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C6655" w14:textId="20842370" w:rsidR="009E5C47" w:rsidRPr="00F24A9A" w:rsidRDefault="009E5C47" w:rsidP="005D50CA">
      <w:pPr>
        <w:pStyle w:val="ZA"/>
        <w:framePr w:wrap="notBeside"/>
        <w:rPr>
          <w:sz w:val="36"/>
          <w:szCs w:val="18"/>
        </w:rPr>
      </w:pPr>
      <w:bookmarkStart w:id="0" w:name="page1"/>
      <w:r w:rsidRPr="005D50CA">
        <w:rPr>
          <w:sz w:val="36"/>
          <w:szCs w:val="18"/>
        </w:rPr>
        <w:drawing>
          <wp:inline distT="0" distB="0" distL="0" distR="0" wp14:anchorId="05BEB9B4" wp14:editId="00E6D44F">
            <wp:extent cx="1091459" cy="466598"/>
            <wp:effectExtent l="0" t="0" r="0" b="0"/>
            <wp:docPr id="253050184"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r w:rsidR="005C7D91" w:rsidRPr="005D50CA">
        <w:rPr>
          <w:sz w:val="36"/>
          <w:szCs w:val="18"/>
        </w:rPr>
        <w:t xml:space="preserve">   </w:t>
      </w:r>
      <w:r w:rsidR="005D50CA">
        <w:rPr>
          <w:sz w:val="36"/>
          <w:szCs w:val="18"/>
        </w:rPr>
        <w:t xml:space="preserve">         </w:t>
      </w:r>
      <w:r w:rsidR="005C7D91" w:rsidRPr="005D50CA">
        <w:rPr>
          <w:sz w:val="36"/>
          <w:szCs w:val="18"/>
        </w:rPr>
        <w:t xml:space="preserve">  </w:t>
      </w:r>
      <w:r w:rsidR="00D70AFE" w:rsidRPr="005D50CA">
        <w:rPr>
          <w:sz w:val="36"/>
          <w:szCs w:val="18"/>
        </w:rPr>
        <w:t xml:space="preserve"> </w:t>
      </w:r>
      <w:r w:rsidR="005C7D91" w:rsidRPr="005D50CA">
        <w:rPr>
          <w:sz w:val="36"/>
          <w:szCs w:val="18"/>
        </w:rPr>
        <w:t xml:space="preserve">  </w:t>
      </w:r>
      <w:r w:rsidR="00F86F4C" w:rsidRPr="005D50CA">
        <w:rPr>
          <w:sz w:val="36"/>
          <w:szCs w:val="18"/>
        </w:rPr>
        <w:t xml:space="preserve">   </w:t>
      </w:r>
      <w:r w:rsidR="005C7D91" w:rsidRPr="005D50CA">
        <w:rPr>
          <w:sz w:val="36"/>
          <w:szCs w:val="18"/>
        </w:rPr>
        <w:t xml:space="preserve"> </w:t>
      </w:r>
      <w:r w:rsidR="005E5395" w:rsidRPr="00F24A9A">
        <w:rPr>
          <w:sz w:val="36"/>
          <w:szCs w:val="18"/>
        </w:rPr>
        <w:fldChar w:fldCharType="begin"/>
      </w:r>
      <w:r w:rsidR="005E5395" w:rsidRPr="00F24A9A">
        <w:rPr>
          <w:sz w:val="36"/>
          <w:szCs w:val="18"/>
        </w:rPr>
        <w:instrText xml:space="preserve"> DOCPROPERTY  "Document number"  \* MERGEFORMAT </w:instrText>
      </w:r>
      <w:r w:rsidR="005E5395" w:rsidRPr="00F24A9A">
        <w:rPr>
          <w:sz w:val="36"/>
          <w:szCs w:val="18"/>
        </w:rPr>
        <w:fldChar w:fldCharType="separate"/>
      </w:r>
      <w:r w:rsidR="005E5395" w:rsidRPr="00F24A9A">
        <w:rPr>
          <w:sz w:val="36"/>
          <w:szCs w:val="18"/>
        </w:rPr>
        <w:t>O-RAN.WG11.</w:t>
      </w:r>
      <w:r w:rsidR="00A62EA1" w:rsidRPr="00F24A9A">
        <w:rPr>
          <w:sz w:val="36"/>
          <w:szCs w:val="18"/>
        </w:rPr>
        <w:t>TR</w:t>
      </w:r>
      <w:r w:rsidR="00121F7C" w:rsidRPr="00F24A9A">
        <w:rPr>
          <w:sz w:val="36"/>
          <w:szCs w:val="18"/>
        </w:rPr>
        <w:t>.</w:t>
      </w:r>
      <w:r w:rsidR="005E5395" w:rsidRPr="00F24A9A">
        <w:rPr>
          <w:sz w:val="36"/>
          <w:szCs w:val="18"/>
        </w:rPr>
        <w:t>ZTA</w:t>
      </w:r>
      <w:r w:rsidR="00C37603" w:rsidRPr="00F24A9A">
        <w:rPr>
          <w:sz w:val="36"/>
          <w:szCs w:val="18"/>
        </w:rPr>
        <w:t>-R00</w:t>
      </w:r>
      <w:r w:rsidR="00B126C8">
        <w:rPr>
          <w:sz w:val="36"/>
          <w:szCs w:val="18"/>
        </w:rPr>
        <w:t>5</w:t>
      </w:r>
      <w:r w:rsidR="00C37603" w:rsidRPr="00F24A9A">
        <w:rPr>
          <w:sz w:val="36"/>
          <w:szCs w:val="18"/>
        </w:rPr>
        <w:t>-</w:t>
      </w:r>
      <w:r w:rsidR="007C1293" w:rsidRPr="00F24A9A">
        <w:rPr>
          <w:sz w:val="36"/>
          <w:szCs w:val="18"/>
        </w:rPr>
        <w:t>v0</w:t>
      </w:r>
      <w:r w:rsidR="007C1293">
        <w:rPr>
          <w:sz w:val="36"/>
          <w:szCs w:val="18"/>
        </w:rPr>
        <w:t>5</w:t>
      </w:r>
      <w:r w:rsidR="00F24A9A">
        <w:rPr>
          <w:sz w:val="36"/>
          <w:szCs w:val="18"/>
        </w:rPr>
        <w:t>.00</w:t>
      </w:r>
      <w:r w:rsidR="005E5395" w:rsidRPr="00F24A9A">
        <w:rPr>
          <w:sz w:val="36"/>
          <w:szCs w:val="18"/>
        </w:rPr>
        <w:fldChar w:fldCharType="end"/>
      </w:r>
    </w:p>
    <w:p w14:paraId="5876F207" w14:textId="77777777" w:rsidR="008B4833" w:rsidRPr="00286492" w:rsidRDefault="008B4833" w:rsidP="00CB47FB">
      <w:pPr>
        <w:pStyle w:val="ZT"/>
        <w:framePr w:wrap="notBeside" w:hAnchor="page" w:x="856" w:y="7051"/>
        <w:jc w:val="left"/>
        <w:rPr>
          <w:lang w:val="en-US"/>
        </w:rPr>
      </w:pPr>
    </w:p>
    <w:p w14:paraId="662FE97B" w14:textId="37772045" w:rsidR="00935076" w:rsidRPr="00D63EE9" w:rsidRDefault="005F702F" w:rsidP="00CB47FB">
      <w:pPr>
        <w:pStyle w:val="ZT"/>
        <w:framePr w:wrap="notBeside" w:hAnchor="page" w:x="856" w:y="7051"/>
        <w:jc w:val="right"/>
        <w:rPr>
          <w:lang w:val="en-US"/>
        </w:rPr>
      </w:pPr>
      <w:r w:rsidRPr="00D63EE9">
        <w:rPr>
          <w:lang w:val="en-US"/>
        </w:rPr>
        <w:t>O-</w:t>
      </w:r>
      <w:r w:rsidR="00416A9C" w:rsidRPr="00D63EE9">
        <w:rPr>
          <w:lang w:val="en-US"/>
        </w:rPr>
        <w:t>RAN Work</w:t>
      </w:r>
      <w:r w:rsidR="008B4833" w:rsidRPr="00D63EE9">
        <w:rPr>
          <w:lang w:val="en-US"/>
        </w:rPr>
        <w:t xml:space="preserve"> Group</w:t>
      </w:r>
      <w:r w:rsidR="0036183C" w:rsidRPr="00D63EE9">
        <w:rPr>
          <w:lang w:val="en-US"/>
        </w:rPr>
        <w:t xml:space="preserve"> </w:t>
      </w:r>
      <w:r w:rsidR="003C65DE" w:rsidRPr="00D63EE9">
        <w:rPr>
          <w:lang w:val="en-US"/>
        </w:rPr>
        <w:t>11</w:t>
      </w:r>
      <w:r w:rsidR="0036183C" w:rsidRPr="00D63EE9">
        <w:rPr>
          <w:lang w:val="en-US"/>
        </w:rPr>
        <w:t xml:space="preserve"> (</w:t>
      </w:r>
      <w:r w:rsidR="003C65DE" w:rsidRPr="00D63EE9">
        <w:rPr>
          <w:lang w:val="en-US"/>
        </w:rPr>
        <w:t>Security Work Group</w:t>
      </w:r>
      <w:r w:rsidR="0036183C" w:rsidRPr="00D63EE9">
        <w:rPr>
          <w:lang w:val="en-US"/>
        </w:rPr>
        <w:t>)</w:t>
      </w:r>
    </w:p>
    <w:p w14:paraId="571D05F3" w14:textId="77777777" w:rsidR="00FD23DF" w:rsidRPr="00D63EE9" w:rsidRDefault="00FD23DF" w:rsidP="00CB47FB">
      <w:pPr>
        <w:pStyle w:val="ZT"/>
        <w:framePr w:wrap="notBeside" w:hAnchor="page" w:x="856" w:y="7051"/>
        <w:wordWrap w:val="0"/>
        <w:rPr>
          <w:color w:val="000000" w:themeColor="text1"/>
          <w:lang w:val="en-US"/>
        </w:rPr>
      </w:pPr>
    </w:p>
    <w:p w14:paraId="0F7A1532" w14:textId="246C0E86" w:rsidR="008B4833" w:rsidRPr="005B5CEA" w:rsidRDefault="00D63EE9" w:rsidP="00CB47FB">
      <w:pPr>
        <w:pStyle w:val="ZT"/>
        <w:framePr w:wrap="notBeside" w:hAnchor="page" w:x="856" w:y="7051"/>
        <w:jc w:val="right"/>
      </w:pPr>
      <w:r w:rsidRPr="00D63EE9">
        <w:rPr>
          <w:lang w:val="en-US"/>
        </w:rPr>
        <w:t>Study on Zero Trust Architecture for O-RAN</w:t>
      </w:r>
    </w:p>
    <w:p w14:paraId="598BD171" w14:textId="2FE9F8B5" w:rsidR="008B4833" w:rsidRDefault="008B4833" w:rsidP="00CB47FB">
      <w:pPr>
        <w:pStyle w:val="ZT"/>
        <w:framePr w:wrap="notBeside" w:hAnchor="page" w:x="856" w:y="7051"/>
        <w:rPr>
          <w:lang w:val="en-US"/>
        </w:rPr>
      </w:pPr>
    </w:p>
    <w:p w14:paraId="63EEB151" w14:textId="77777777" w:rsidR="008B4833" w:rsidRPr="00286492" w:rsidRDefault="008B4833" w:rsidP="00CB47FB">
      <w:pPr>
        <w:pStyle w:val="ZT"/>
        <w:framePr w:wrap="notBeside" w:hAnchor="page" w:x="856" w:y="7051"/>
        <w:rPr>
          <w:i/>
          <w:sz w:val="28"/>
          <w:lang w:val="en-US"/>
        </w:rPr>
      </w:pPr>
    </w:p>
    <w:bookmarkEnd w:id="0"/>
    <w:p w14:paraId="4D369114" w14:textId="77777777" w:rsidR="000C71FF" w:rsidRPr="00286492" w:rsidRDefault="000C71FF" w:rsidP="00C63D1F">
      <w:pPr>
        <w:pStyle w:val="ZT"/>
        <w:framePr w:wrap="notBeside" w:hAnchor="page" w:x="879" w:y="10002"/>
        <w:rPr>
          <w:lang w:val="en-US"/>
        </w:rPr>
      </w:pPr>
    </w:p>
    <w:p w14:paraId="12B82C56" w14:textId="77777777" w:rsidR="000C71FF" w:rsidRPr="00405541" w:rsidRDefault="000C71FF" w:rsidP="00C63D1F">
      <w:pPr>
        <w:pStyle w:val="ZT"/>
        <w:framePr w:wrap="notBeside" w:hAnchor="page" w:x="879" w:y="10002"/>
        <w:rPr>
          <w:lang w:val="en-US"/>
        </w:rPr>
      </w:pPr>
    </w:p>
    <w:p w14:paraId="3E89AD3E" w14:textId="77777777" w:rsidR="000C71FF" w:rsidRPr="00286492" w:rsidRDefault="000C71FF" w:rsidP="00C63D1F">
      <w:pPr>
        <w:pStyle w:val="ZT"/>
        <w:framePr w:wrap="notBeside" w:hAnchor="page" w:x="879" w:y="10002"/>
        <w:rPr>
          <w:i/>
          <w:sz w:val="28"/>
          <w:lang w:val="en-US"/>
        </w:rPr>
      </w:pPr>
    </w:p>
    <w:p w14:paraId="78ECF49F" w14:textId="7D20A180" w:rsidR="008B4833" w:rsidRDefault="008B4833" w:rsidP="000C71FF">
      <w:pPr>
        <w:tabs>
          <w:tab w:val="left" w:pos="9510"/>
        </w:tabs>
        <w:jc w:val="right"/>
        <w:rPr>
          <w:color w:val="FF0000"/>
        </w:rPr>
      </w:pPr>
    </w:p>
    <w:p w14:paraId="55F8AD93" w14:textId="77777777" w:rsidR="00477B26" w:rsidRDefault="00477B26" w:rsidP="000C71FF">
      <w:pPr>
        <w:tabs>
          <w:tab w:val="left" w:pos="9510"/>
        </w:tabs>
        <w:jc w:val="right"/>
        <w:rPr>
          <w:color w:val="FF0000"/>
        </w:rPr>
      </w:pPr>
    </w:p>
    <w:p w14:paraId="5BB64F60" w14:textId="77777777" w:rsidR="00FB1D8D" w:rsidRPr="00405541" w:rsidRDefault="00FB1D8D" w:rsidP="00FB1D8D">
      <w:pPr>
        <w:pStyle w:val="ZB"/>
        <w:framePr w:wrap="notBeside" w:hAnchor="page" w:x="856" w:y="2296"/>
        <w:pBdr>
          <w:bottom w:val="single" w:sz="12" w:space="1" w:color="auto"/>
        </w:pBdr>
        <w:rPr>
          <w:lang w:val="en-US"/>
        </w:rPr>
      </w:pPr>
      <w:r w:rsidRPr="00405541">
        <w:rPr>
          <w:lang w:val="en-US"/>
        </w:rPr>
        <w:t xml:space="preserve">Technical </w:t>
      </w:r>
      <w:r>
        <w:rPr>
          <w:lang w:val="en-US"/>
        </w:rPr>
        <w:t xml:space="preserve">Report </w:t>
      </w:r>
    </w:p>
    <w:p w14:paraId="61168C6E" w14:textId="00CA29BC" w:rsidR="00477B26" w:rsidRDefault="00F168A6" w:rsidP="00477B26">
      <w:pPr>
        <w:tabs>
          <w:tab w:val="left" w:pos="9510"/>
        </w:tabs>
        <w:jc w:val="right"/>
        <w:rPr>
          <w:color w:val="FF0000"/>
        </w:rPr>
      </w:pPr>
      <w:r>
        <w:rPr>
          <w:color w:val="FF0000"/>
        </w:rPr>
        <w:t xml:space="preserve"> </w:t>
      </w:r>
    </w:p>
    <w:p w14:paraId="47BB54A7" w14:textId="7744D687" w:rsidR="007F1904" w:rsidRDefault="007F1904" w:rsidP="007F1904">
      <w:pPr>
        <w:tabs>
          <w:tab w:val="left" w:pos="7472"/>
        </w:tabs>
        <w:rPr>
          <w:color w:val="FF0000"/>
        </w:rPr>
      </w:pPr>
      <w:r>
        <w:rPr>
          <w:color w:val="FF0000"/>
        </w:rPr>
        <w:tab/>
      </w:r>
    </w:p>
    <w:p w14:paraId="63ADF1F9" w14:textId="61515CC2" w:rsidR="008A7615" w:rsidRPr="008A7615" w:rsidRDefault="008A7615" w:rsidP="008A7615">
      <w:pPr>
        <w:framePr w:h="2311" w:hRule="exact" w:wrap="notBeside" w:vAnchor="page" w:hAnchor="page" w:x="884" w:y="13831"/>
        <w:spacing w:after="0" w:line="240" w:lineRule="auto"/>
        <w:jc w:val="both"/>
        <w:rPr>
          <w:rFonts w:ascii="Times New Roman" w:hAnsi="Times New Roman"/>
          <w:kern w:val="0"/>
          <w:sz w:val="20"/>
          <w:szCs w:val="22"/>
          <w14:ligatures w14:val="none"/>
        </w:rPr>
      </w:pPr>
      <w:r w:rsidRPr="008A7615">
        <w:rPr>
          <w:rFonts w:ascii="Times New Roman" w:hAnsi="Times New Roman"/>
          <w:kern w:val="0"/>
          <w:sz w:val="20"/>
          <w:szCs w:val="22"/>
          <w14:ligatures w14:val="none"/>
        </w:rPr>
        <w:t>Copyright © 202</w:t>
      </w:r>
      <w:r w:rsidR="00CF191A">
        <w:rPr>
          <w:rFonts w:ascii="Times New Roman" w:hAnsi="Times New Roman"/>
          <w:kern w:val="0"/>
          <w:sz w:val="20"/>
          <w:szCs w:val="22"/>
          <w14:ligatures w14:val="none"/>
        </w:rPr>
        <w:t>6</w:t>
      </w:r>
      <w:r w:rsidRPr="008A7615">
        <w:rPr>
          <w:rFonts w:ascii="Times New Roman" w:hAnsi="Times New Roman"/>
          <w:kern w:val="0"/>
          <w:sz w:val="20"/>
          <w:szCs w:val="22"/>
          <w14:ligatures w14:val="none"/>
        </w:rPr>
        <w:t xml:space="preserve"> by the O-RAN ALLIANCE e.V.</w:t>
      </w:r>
    </w:p>
    <w:p w14:paraId="2328C89B" w14:textId="77777777" w:rsidR="008A7615" w:rsidRPr="008A7615" w:rsidRDefault="008A7615" w:rsidP="008A7615">
      <w:pPr>
        <w:framePr w:h="2311" w:hRule="exact" w:wrap="notBeside" w:vAnchor="page" w:hAnchor="page" w:x="884" w:y="13831"/>
        <w:spacing w:after="0" w:line="240" w:lineRule="auto"/>
        <w:jc w:val="both"/>
        <w:rPr>
          <w:rFonts w:ascii="Times New Roman" w:hAnsi="Times New Roman"/>
          <w:kern w:val="0"/>
          <w:sz w:val="20"/>
          <w:szCs w:val="22"/>
          <w14:ligatures w14:val="none"/>
        </w:rPr>
      </w:pPr>
    </w:p>
    <w:p w14:paraId="6EA4B268" w14:textId="77777777" w:rsidR="008A7615" w:rsidRPr="008A7615" w:rsidRDefault="008A7615" w:rsidP="008A7615">
      <w:pPr>
        <w:framePr w:h="2311" w:hRule="exact" w:wrap="notBeside" w:vAnchor="page" w:hAnchor="page" w:x="884" w:y="13831"/>
        <w:spacing w:after="0" w:line="240" w:lineRule="auto"/>
        <w:jc w:val="both"/>
        <w:rPr>
          <w:rFonts w:ascii="Times New Roman" w:hAnsi="Times New Roman"/>
          <w:kern w:val="0"/>
          <w:sz w:val="20"/>
          <w:szCs w:val="22"/>
          <w14:ligatures w14:val="none"/>
        </w:rPr>
      </w:pPr>
      <w:r w:rsidRPr="008A7615">
        <w:rPr>
          <w:rFonts w:ascii="Times New Roman" w:hAnsi="Times New Roman"/>
          <w:kern w:val="0"/>
          <w:sz w:val="20"/>
          <w:szCs w:val="22"/>
          <w14:ligatures w14:val="none"/>
        </w:rPr>
        <w:t>The copying or incorporation into any other work of part or all of the material available in this document in any form without the prior written permission of O-RAN ALLIANCE e.V.  is prohibited, save that you may print or download extracts of the material of this document for your personal use, or copy the material of this document for the purpose of sending to individual third parties for their information provided that you acknowledge O-RAN ALLIANCE as the source of the material and that you inform the third party that these conditions apply to them and that they must comply with them.</w:t>
      </w:r>
    </w:p>
    <w:p w14:paraId="3F5D204A" w14:textId="77777777" w:rsidR="008A7615" w:rsidRPr="008A7615" w:rsidRDefault="008A7615" w:rsidP="008A7615">
      <w:pPr>
        <w:framePr w:h="2311" w:hRule="exact" w:wrap="notBeside" w:vAnchor="page" w:hAnchor="page" w:x="884" w:y="13831"/>
        <w:spacing w:after="0" w:line="240" w:lineRule="auto"/>
        <w:jc w:val="both"/>
        <w:rPr>
          <w:rFonts w:ascii="Times New Roman" w:hAnsi="Times New Roman"/>
          <w:kern w:val="0"/>
          <w:sz w:val="20"/>
          <w:szCs w:val="22"/>
          <w14:ligatures w14:val="none"/>
        </w:rPr>
      </w:pPr>
    </w:p>
    <w:p w14:paraId="72AC8EEC" w14:textId="77777777" w:rsidR="008A7615" w:rsidRPr="0084043E" w:rsidRDefault="008A7615" w:rsidP="008A7615">
      <w:pPr>
        <w:framePr w:h="2311" w:hRule="exact" w:wrap="notBeside" w:vAnchor="page" w:hAnchor="page" w:x="884" w:y="13831"/>
        <w:spacing w:after="0" w:line="240" w:lineRule="auto"/>
        <w:jc w:val="both"/>
        <w:rPr>
          <w:rFonts w:ascii="Times New Roman" w:hAnsi="Times New Roman"/>
          <w:kern w:val="0"/>
          <w:sz w:val="20"/>
          <w:szCs w:val="22"/>
          <w:lang w:val="de-DE"/>
          <w14:ligatures w14:val="none"/>
        </w:rPr>
      </w:pPr>
      <w:r w:rsidRPr="0084043E">
        <w:rPr>
          <w:rFonts w:ascii="Times New Roman" w:hAnsi="Times New Roman"/>
          <w:kern w:val="0"/>
          <w:sz w:val="20"/>
          <w:szCs w:val="22"/>
          <w:lang w:val="de-DE"/>
          <w14:ligatures w14:val="none"/>
        </w:rPr>
        <w:t>O-RAN ALLIANCE e.V., Buschkauler Weg 27, 53347 Alfter, Germany</w:t>
      </w:r>
    </w:p>
    <w:p w14:paraId="60F3DDFB" w14:textId="77777777" w:rsidR="008A7615" w:rsidRPr="008A7615" w:rsidRDefault="008A7615" w:rsidP="008A7615">
      <w:pPr>
        <w:framePr w:h="2311" w:hRule="exact" w:wrap="notBeside" w:vAnchor="page" w:hAnchor="page" w:x="884" w:y="13831"/>
        <w:spacing w:after="0" w:line="240" w:lineRule="auto"/>
        <w:jc w:val="both"/>
        <w:rPr>
          <w:rFonts w:ascii="Times New Roman" w:hAnsi="Times New Roman"/>
          <w:kern w:val="0"/>
          <w:sz w:val="20"/>
          <w:szCs w:val="22"/>
          <w14:ligatures w14:val="none"/>
        </w:rPr>
      </w:pPr>
      <w:r w:rsidRPr="008A7615">
        <w:rPr>
          <w:rFonts w:ascii="Times New Roman" w:hAnsi="Times New Roman"/>
          <w:kern w:val="0"/>
          <w:sz w:val="20"/>
          <w:szCs w:val="22"/>
          <w14:ligatures w14:val="none"/>
        </w:rPr>
        <w:t>Register of Associations, Bonn VR 11238, VAT ID DE321720189</w:t>
      </w:r>
    </w:p>
    <w:p w14:paraId="5F58B668" w14:textId="77777777" w:rsidR="0000168E" w:rsidRPr="00286492" w:rsidRDefault="0000168E" w:rsidP="00CB47FB">
      <w:pPr>
        <w:pStyle w:val="ZU"/>
        <w:framePr w:wrap="notBeside" w:hAnchor="page" w:x="796" w:y="7021"/>
        <w:tabs>
          <w:tab w:val="right" w:pos="10206"/>
        </w:tabs>
        <w:jc w:val="left"/>
        <w:rPr>
          <w:lang w:val="en-US"/>
        </w:rPr>
      </w:pPr>
      <w:r w:rsidRPr="00286492">
        <w:rPr>
          <w:color w:val="0000FF"/>
          <w:lang w:val="en-US"/>
        </w:rPr>
        <w:tab/>
      </w:r>
    </w:p>
    <w:p w14:paraId="5BDB2AE3" w14:textId="7DDBE09D" w:rsidR="007F1904" w:rsidRPr="007F1904" w:rsidRDefault="007F1904" w:rsidP="007F1904">
      <w:pPr>
        <w:tabs>
          <w:tab w:val="left" w:pos="7472"/>
        </w:tabs>
        <w:sectPr w:rsidR="007F1904" w:rsidRPr="007F1904" w:rsidSect="00C54C13">
          <w:footnotePr>
            <w:numRestart w:val="eachSect"/>
          </w:footnotePr>
          <w:pgSz w:w="11907" w:h="16840"/>
          <w:pgMar w:top="2268" w:right="851" w:bottom="10773" w:left="851" w:header="0" w:footer="0" w:gutter="0"/>
          <w:cols w:space="720"/>
          <w:docGrid w:linePitch="272"/>
        </w:sectPr>
      </w:pPr>
      <w:r>
        <w:tab/>
      </w:r>
    </w:p>
    <w:p w14:paraId="47B43AB9" w14:textId="76A1FB89" w:rsidR="00080512" w:rsidRPr="00286492" w:rsidRDefault="001A4D49" w:rsidP="008400CD">
      <w:pPr>
        <w:pStyle w:val="TT"/>
        <w:numPr>
          <w:ilvl w:val="0"/>
          <w:numId w:val="0"/>
        </w:numPr>
        <w:rPr>
          <w:lang w:val="en-US"/>
        </w:rPr>
      </w:pPr>
      <w:r>
        <w:rPr>
          <w:lang w:val="en-US"/>
        </w:rPr>
        <w:lastRenderedPageBreak/>
        <w:t>C</w:t>
      </w:r>
      <w:r w:rsidR="00080512" w:rsidRPr="00286492">
        <w:rPr>
          <w:lang w:val="en-US"/>
        </w:rPr>
        <w:t>ontents</w:t>
      </w:r>
    </w:p>
    <w:p w14:paraId="7A53BC8E" w14:textId="69243FED" w:rsidR="00982E46" w:rsidRDefault="0068401A">
      <w:pPr>
        <w:pStyle w:val="TOC1"/>
        <w:rPr>
          <w:rFonts w:asciiTheme="minorHAnsi" w:eastAsiaTheme="minorEastAsia" w:hAnsiTheme="minorHAnsi" w:cstheme="minorBidi"/>
          <w:kern w:val="2"/>
          <w:sz w:val="24"/>
          <w:szCs w:val="24"/>
          <w:lang w:val="en-US"/>
          <w14:ligatures w14:val="standardContextual"/>
        </w:rPr>
      </w:pPr>
      <w:r w:rsidRPr="005B5CEA">
        <w:rPr>
          <w:rFonts w:eastAsia="Yu Mincho"/>
          <w:lang w:val="en-US"/>
        </w:rPr>
        <w:fldChar w:fldCharType="begin"/>
      </w:r>
      <w:r w:rsidRPr="00D5479C">
        <w:rPr>
          <w:lang w:val="en-US"/>
        </w:rPr>
        <w:instrText xml:space="preserve"> TOC \o "1-3" </w:instrText>
      </w:r>
      <w:r w:rsidRPr="005B5CEA">
        <w:rPr>
          <w:rFonts w:eastAsia="Yu Mincho"/>
          <w:lang w:val="en-US"/>
        </w:rPr>
        <w:fldChar w:fldCharType="separate"/>
      </w:r>
      <w:r w:rsidR="00982E46" w:rsidRPr="001D248C">
        <w:rPr>
          <w:lang w:val="en-US"/>
        </w:rPr>
        <w:t>List of figures</w:t>
      </w:r>
      <w:r w:rsidR="00982E46">
        <w:tab/>
      </w:r>
      <w:r w:rsidR="00982E46">
        <w:fldChar w:fldCharType="begin"/>
      </w:r>
      <w:r w:rsidR="00982E46">
        <w:instrText xml:space="preserve"> PAGEREF _Toc212036054 \h </w:instrText>
      </w:r>
      <w:r w:rsidR="00982E46">
        <w:fldChar w:fldCharType="separate"/>
      </w:r>
      <w:r w:rsidR="00BD3278">
        <w:t>5</w:t>
      </w:r>
      <w:r w:rsidR="00982E46">
        <w:fldChar w:fldCharType="end"/>
      </w:r>
    </w:p>
    <w:p w14:paraId="79759E20" w14:textId="7C8B91B5" w:rsidR="00982E46" w:rsidRDefault="00982E46">
      <w:pPr>
        <w:pStyle w:val="TOC1"/>
        <w:rPr>
          <w:rFonts w:asciiTheme="minorHAnsi" w:eastAsiaTheme="minorEastAsia" w:hAnsiTheme="minorHAnsi" w:cstheme="minorBidi"/>
          <w:kern w:val="2"/>
          <w:sz w:val="24"/>
          <w:szCs w:val="24"/>
          <w:lang w:val="en-US"/>
          <w14:ligatures w14:val="standardContextual"/>
        </w:rPr>
      </w:pPr>
      <w:r w:rsidRPr="001D248C">
        <w:rPr>
          <w:lang w:val="en-US"/>
        </w:rPr>
        <w:t>List of tables</w:t>
      </w:r>
      <w:r>
        <w:tab/>
      </w:r>
      <w:r>
        <w:fldChar w:fldCharType="begin"/>
      </w:r>
      <w:r>
        <w:instrText xml:space="preserve"> PAGEREF _Toc212036055 \h </w:instrText>
      </w:r>
      <w:r>
        <w:fldChar w:fldCharType="separate"/>
      </w:r>
      <w:r w:rsidR="00BD3278">
        <w:t>6</w:t>
      </w:r>
      <w:r>
        <w:fldChar w:fldCharType="end"/>
      </w:r>
    </w:p>
    <w:p w14:paraId="30402C49" w14:textId="6E9F1495" w:rsidR="00982E46" w:rsidRDefault="00982E46">
      <w:pPr>
        <w:pStyle w:val="TOC1"/>
        <w:rPr>
          <w:rFonts w:asciiTheme="minorHAnsi" w:eastAsiaTheme="minorEastAsia" w:hAnsiTheme="minorHAnsi" w:cstheme="minorBidi"/>
          <w:kern w:val="2"/>
          <w:sz w:val="24"/>
          <w:szCs w:val="24"/>
          <w:lang w:val="en-US"/>
          <w14:ligatures w14:val="standardContextual"/>
        </w:rPr>
      </w:pPr>
      <w:r>
        <w:t>Foreword</w:t>
      </w:r>
      <w:r>
        <w:tab/>
      </w:r>
      <w:r>
        <w:fldChar w:fldCharType="begin"/>
      </w:r>
      <w:r>
        <w:instrText xml:space="preserve"> PAGEREF _Toc212036056 \h </w:instrText>
      </w:r>
      <w:r>
        <w:fldChar w:fldCharType="separate"/>
      </w:r>
      <w:r w:rsidR="00BD3278">
        <w:t>9</w:t>
      </w:r>
      <w:r>
        <w:fldChar w:fldCharType="end"/>
      </w:r>
    </w:p>
    <w:p w14:paraId="28EFAD56" w14:textId="697A1B98" w:rsidR="00982E46" w:rsidRDefault="00982E46">
      <w:pPr>
        <w:pStyle w:val="TOC1"/>
        <w:rPr>
          <w:rFonts w:asciiTheme="minorHAnsi" w:eastAsiaTheme="minorEastAsia" w:hAnsiTheme="minorHAnsi" w:cstheme="minorBidi"/>
          <w:kern w:val="2"/>
          <w:sz w:val="24"/>
          <w:szCs w:val="24"/>
          <w:lang w:val="en-US"/>
          <w14:ligatures w14:val="standardContextual"/>
        </w:rPr>
      </w:pPr>
      <w:r>
        <w:t>Modal verbs terminology</w:t>
      </w:r>
      <w:r>
        <w:tab/>
      </w:r>
      <w:r>
        <w:fldChar w:fldCharType="begin"/>
      </w:r>
      <w:r>
        <w:instrText xml:space="preserve"> PAGEREF _Toc212036057 \h </w:instrText>
      </w:r>
      <w:r>
        <w:fldChar w:fldCharType="separate"/>
      </w:r>
      <w:r w:rsidR="00BD3278">
        <w:t>9</w:t>
      </w:r>
      <w:r>
        <w:fldChar w:fldCharType="end"/>
      </w:r>
    </w:p>
    <w:p w14:paraId="0DD9744B" w14:textId="5E5B4E1C" w:rsidR="00982E46" w:rsidRDefault="00982E46">
      <w:pPr>
        <w:pStyle w:val="TOC1"/>
        <w:rPr>
          <w:rFonts w:asciiTheme="minorHAnsi" w:eastAsiaTheme="minorEastAsia" w:hAnsiTheme="minorHAnsi" w:cstheme="minorBidi"/>
          <w:kern w:val="2"/>
          <w:sz w:val="24"/>
          <w:szCs w:val="24"/>
          <w:lang w:val="en-US"/>
          <w14:ligatures w14:val="standardContextual"/>
        </w:rPr>
      </w:pPr>
      <w:r>
        <w:t>Introduction</w:t>
      </w:r>
      <w:r>
        <w:tab/>
      </w:r>
      <w:r>
        <w:fldChar w:fldCharType="begin"/>
      </w:r>
      <w:r>
        <w:instrText xml:space="preserve"> PAGEREF _Toc212036058 \h </w:instrText>
      </w:r>
      <w:r>
        <w:fldChar w:fldCharType="separate"/>
      </w:r>
      <w:r w:rsidR="00BD3278">
        <w:t>9</w:t>
      </w:r>
      <w:r>
        <w:fldChar w:fldCharType="end"/>
      </w:r>
    </w:p>
    <w:p w14:paraId="6A4F0FA0" w14:textId="296F31B4" w:rsidR="00982E46" w:rsidRDefault="00982E46">
      <w:pPr>
        <w:pStyle w:val="TOC1"/>
        <w:rPr>
          <w:rFonts w:asciiTheme="minorHAnsi" w:eastAsiaTheme="minorEastAsia" w:hAnsiTheme="minorHAnsi" w:cstheme="minorBidi"/>
          <w:kern w:val="2"/>
          <w:sz w:val="24"/>
          <w:szCs w:val="24"/>
          <w:lang w:val="en-US"/>
          <w14:ligatures w14:val="standardContextual"/>
        </w:rPr>
      </w:pPr>
      <w:r>
        <w:t>1</w:t>
      </w:r>
      <w:r>
        <w:rPr>
          <w:rFonts w:asciiTheme="minorHAnsi" w:eastAsiaTheme="minorEastAsia" w:hAnsiTheme="minorHAnsi" w:cstheme="minorBidi"/>
          <w:kern w:val="2"/>
          <w:sz w:val="24"/>
          <w:szCs w:val="24"/>
          <w:lang w:val="en-US"/>
          <w14:ligatures w14:val="standardContextual"/>
        </w:rPr>
        <w:tab/>
      </w:r>
      <w:r>
        <w:t>Scope</w:t>
      </w:r>
      <w:r>
        <w:tab/>
      </w:r>
      <w:r>
        <w:fldChar w:fldCharType="begin"/>
      </w:r>
      <w:r>
        <w:instrText xml:space="preserve"> PAGEREF _Toc212036059 \h </w:instrText>
      </w:r>
      <w:r>
        <w:fldChar w:fldCharType="separate"/>
      </w:r>
      <w:r w:rsidR="00BD3278">
        <w:t>11</w:t>
      </w:r>
      <w:r>
        <w:fldChar w:fldCharType="end"/>
      </w:r>
    </w:p>
    <w:p w14:paraId="761757AC" w14:textId="0B690203" w:rsidR="00982E46" w:rsidRDefault="00982E46">
      <w:pPr>
        <w:pStyle w:val="TOC1"/>
        <w:rPr>
          <w:rFonts w:asciiTheme="minorHAnsi" w:eastAsiaTheme="minorEastAsia" w:hAnsiTheme="minorHAnsi" w:cstheme="minorBidi"/>
          <w:kern w:val="2"/>
          <w:sz w:val="24"/>
          <w:szCs w:val="24"/>
          <w:lang w:val="en-US"/>
          <w14:ligatures w14:val="standardContextual"/>
        </w:rPr>
      </w:pPr>
      <w:r>
        <w:t>2</w:t>
      </w:r>
      <w:r>
        <w:rPr>
          <w:rFonts w:asciiTheme="minorHAnsi" w:eastAsiaTheme="minorEastAsia" w:hAnsiTheme="minorHAnsi" w:cstheme="minorBidi"/>
          <w:kern w:val="2"/>
          <w:sz w:val="24"/>
          <w:szCs w:val="24"/>
          <w:lang w:val="en-US"/>
          <w14:ligatures w14:val="standardContextual"/>
        </w:rPr>
        <w:tab/>
      </w:r>
      <w:r>
        <w:t>References</w:t>
      </w:r>
      <w:r>
        <w:tab/>
      </w:r>
      <w:r>
        <w:fldChar w:fldCharType="begin"/>
      </w:r>
      <w:r>
        <w:instrText xml:space="preserve"> PAGEREF _Toc212036060 \h </w:instrText>
      </w:r>
      <w:r>
        <w:fldChar w:fldCharType="separate"/>
      </w:r>
      <w:r w:rsidR="00BD3278">
        <w:t>12</w:t>
      </w:r>
      <w:r>
        <w:fldChar w:fldCharType="end"/>
      </w:r>
    </w:p>
    <w:p w14:paraId="788B468F" w14:textId="5DEF9B89" w:rsidR="00982E46" w:rsidRDefault="00982E46">
      <w:pPr>
        <w:pStyle w:val="TOC2"/>
        <w:rPr>
          <w:rFonts w:asciiTheme="minorHAnsi" w:eastAsiaTheme="minorEastAsia" w:hAnsiTheme="minorHAnsi" w:cstheme="minorBidi"/>
          <w:kern w:val="2"/>
          <w:sz w:val="24"/>
          <w:szCs w:val="24"/>
          <w:lang w:val="en-US"/>
          <w14:ligatures w14:val="standardContextual"/>
        </w:rPr>
      </w:pPr>
      <w:r w:rsidRPr="001D248C">
        <w:rPr>
          <w:lang w:val="en-US"/>
        </w:rPr>
        <w:t>2.1</w:t>
      </w:r>
      <w:r>
        <w:rPr>
          <w:rFonts w:asciiTheme="minorHAnsi" w:eastAsiaTheme="minorEastAsia" w:hAnsiTheme="minorHAnsi" w:cstheme="minorBidi"/>
          <w:kern w:val="2"/>
          <w:sz w:val="24"/>
          <w:szCs w:val="24"/>
          <w:lang w:val="en-US"/>
          <w14:ligatures w14:val="standardContextual"/>
        </w:rPr>
        <w:tab/>
      </w:r>
      <w:r>
        <w:t>Normative references</w:t>
      </w:r>
      <w:r>
        <w:tab/>
      </w:r>
      <w:r>
        <w:fldChar w:fldCharType="begin"/>
      </w:r>
      <w:r>
        <w:instrText xml:space="preserve"> PAGEREF _Toc212036061 \h </w:instrText>
      </w:r>
      <w:r>
        <w:fldChar w:fldCharType="separate"/>
      </w:r>
      <w:r w:rsidR="00BD3278">
        <w:t>12</w:t>
      </w:r>
      <w:r>
        <w:fldChar w:fldCharType="end"/>
      </w:r>
    </w:p>
    <w:p w14:paraId="121EDD81" w14:textId="365CA0CB" w:rsidR="00982E46" w:rsidRDefault="00982E46">
      <w:pPr>
        <w:pStyle w:val="TOC2"/>
        <w:rPr>
          <w:rFonts w:asciiTheme="minorHAnsi" w:eastAsiaTheme="minorEastAsia" w:hAnsiTheme="minorHAnsi" w:cstheme="minorBidi"/>
          <w:kern w:val="2"/>
          <w:sz w:val="24"/>
          <w:szCs w:val="24"/>
          <w:lang w:val="en-US"/>
          <w14:ligatures w14:val="standardContextual"/>
        </w:rPr>
      </w:pPr>
      <w:r w:rsidRPr="001D248C">
        <w:rPr>
          <w:lang w:val="en-US"/>
        </w:rPr>
        <w:t>2.2</w:t>
      </w:r>
      <w:r>
        <w:rPr>
          <w:rFonts w:asciiTheme="minorHAnsi" w:eastAsiaTheme="minorEastAsia" w:hAnsiTheme="minorHAnsi" w:cstheme="minorBidi"/>
          <w:kern w:val="2"/>
          <w:sz w:val="24"/>
          <w:szCs w:val="24"/>
          <w:lang w:val="en-US"/>
          <w14:ligatures w14:val="standardContextual"/>
        </w:rPr>
        <w:tab/>
      </w:r>
      <w:r>
        <w:t>Informative references</w:t>
      </w:r>
      <w:r>
        <w:tab/>
      </w:r>
      <w:r>
        <w:fldChar w:fldCharType="begin"/>
      </w:r>
      <w:r>
        <w:instrText xml:space="preserve"> PAGEREF _Toc212036062 \h </w:instrText>
      </w:r>
      <w:r>
        <w:fldChar w:fldCharType="separate"/>
      </w:r>
      <w:r w:rsidR="00BD3278">
        <w:t>12</w:t>
      </w:r>
      <w:r>
        <w:fldChar w:fldCharType="end"/>
      </w:r>
    </w:p>
    <w:p w14:paraId="45245396" w14:textId="55385114" w:rsidR="00982E46" w:rsidRDefault="00982E46">
      <w:pPr>
        <w:pStyle w:val="TOC1"/>
        <w:rPr>
          <w:rFonts w:asciiTheme="minorHAnsi" w:eastAsiaTheme="minorEastAsia" w:hAnsiTheme="minorHAnsi" w:cstheme="minorBidi"/>
          <w:kern w:val="2"/>
          <w:sz w:val="24"/>
          <w:szCs w:val="24"/>
          <w:lang w:val="en-US"/>
          <w14:ligatures w14:val="standardContextual"/>
        </w:rPr>
      </w:pPr>
      <w:r>
        <w:t>3</w:t>
      </w:r>
      <w:r>
        <w:rPr>
          <w:rFonts w:asciiTheme="minorHAnsi" w:eastAsiaTheme="minorEastAsia" w:hAnsiTheme="minorHAnsi" w:cstheme="minorBidi"/>
          <w:kern w:val="2"/>
          <w:sz w:val="24"/>
          <w:szCs w:val="24"/>
          <w:lang w:val="en-US"/>
          <w14:ligatures w14:val="standardContextual"/>
        </w:rPr>
        <w:tab/>
      </w:r>
      <w:r>
        <w:t>Definition of terms, symbols and abbreviations</w:t>
      </w:r>
      <w:r>
        <w:tab/>
      </w:r>
      <w:r>
        <w:fldChar w:fldCharType="begin"/>
      </w:r>
      <w:r>
        <w:instrText xml:space="preserve"> PAGEREF _Toc212036063 \h </w:instrText>
      </w:r>
      <w:r>
        <w:fldChar w:fldCharType="separate"/>
      </w:r>
      <w:r w:rsidR="00BD3278">
        <w:t>14</w:t>
      </w:r>
      <w:r>
        <w:fldChar w:fldCharType="end"/>
      </w:r>
    </w:p>
    <w:p w14:paraId="1DA78466" w14:textId="391B284E" w:rsidR="00982E46" w:rsidRDefault="00982E46">
      <w:pPr>
        <w:pStyle w:val="TOC2"/>
        <w:rPr>
          <w:rFonts w:asciiTheme="minorHAnsi" w:eastAsiaTheme="minorEastAsia" w:hAnsiTheme="minorHAnsi" w:cstheme="minorBidi"/>
          <w:kern w:val="2"/>
          <w:sz w:val="24"/>
          <w:szCs w:val="24"/>
          <w:lang w:val="en-US"/>
          <w14:ligatures w14:val="standardContextual"/>
        </w:rPr>
      </w:pPr>
      <w:r w:rsidRPr="001D248C">
        <w:rPr>
          <w:lang w:val="en-US"/>
        </w:rPr>
        <w:t>3.1</w:t>
      </w:r>
      <w:r>
        <w:rPr>
          <w:rFonts w:asciiTheme="minorHAnsi" w:eastAsiaTheme="minorEastAsia" w:hAnsiTheme="minorHAnsi" w:cstheme="minorBidi"/>
          <w:kern w:val="2"/>
          <w:sz w:val="24"/>
          <w:szCs w:val="24"/>
          <w:lang w:val="en-US"/>
          <w14:ligatures w14:val="standardContextual"/>
        </w:rPr>
        <w:tab/>
      </w:r>
      <w:r>
        <w:t>Terms</w:t>
      </w:r>
      <w:r>
        <w:tab/>
      </w:r>
      <w:r>
        <w:fldChar w:fldCharType="begin"/>
      </w:r>
      <w:r>
        <w:instrText xml:space="preserve"> PAGEREF _Toc212036064 \h </w:instrText>
      </w:r>
      <w:r>
        <w:fldChar w:fldCharType="separate"/>
      </w:r>
      <w:r w:rsidR="00BD3278">
        <w:t>14</w:t>
      </w:r>
      <w:r>
        <w:fldChar w:fldCharType="end"/>
      </w:r>
    </w:p>
    <w:p w14:paraId="3E8F0DE7" w14:textId="5106A905" w:rsidR="00982E46" w:rsidRDefault="00982E46">
      <w:pPr>
        <w:pStyle w:val="TOC2"/>
        <w:rPr>
          <w:rFonts w:asciiTheme="minorHAnsi" w:eastAsiaTheme="minorEastAsia" w:hAnsiTheme="minorHAnsi" w:cstheme="minorBidi"/>
          <w:kern w:val="2"/>
          <w:sz w:val="24"/>
          <w:szCs w:val="24"/>
          <w:lang w:val="en-US"/>
          <w14:ligatures w14:val="standardContextual"/>
        </w:rPr>
      </w:pPr>
      <w:r w:rsidRPr="001D248C">
        <w:rPr>
          <w:lang w:val="en-US"/>
        </w:rPr>
        <w:t>3.2</w:t>
      </w:r>
      <w:r>
        <w:rPr>
          <w:rFonts w:asciiTheme="minorHAnsi" w:eastAsiaTheme="minorEastAsia" w:hAnsiTheme="minorHAnsi" w:cstheme="minorBidi"/>
          <w:kern w:val="2"/>
          <w:sz w:val="24"/>
          <w:szCs w:val="24"/>
          <w:lang w:val="en-US"/>
          <w14:ligatures w14:val="standardContextual"/>
        </w:rPr>
        <w:tab/>
      </w:r>
      <w:r>
        <w:t>Symbols</w:t>
      </w:r>
      <w:r>
        <w:tab/>
      </w:r>
      <w:r>
        <w:fldChar w:fldCharType="begin"/>
      </w:r>
      <w:r>
        <w:instrText xml:space="preserve"> PAGEREF _Toc212036065 \h </w:instrText>
      </w:r>
      <w:r>
        <w:fldChar w:fldCharType="separate"/>
      </w:r>
      <w:r w:rsidR="00BD3278">
        <w:t>15</w:t>
      </w:r>
      <w:r>
        <w:fldChar w:fldCharType="end"/>
      </w:r>
    </w:p>
    <w:p w14:paraId="11153063" w14:textId="166166F6" w:rsidR="00982E46" w:rsidRDefault="00982E46">
      <w:pPr>
        <w:pStyle w:val="TOC2"/>
        <w:rPr>
          <w:rFonts w:asciiTheme="minorHAnsi" w:eastAsiaTheme="minorEastAsia" w:hAnsiTheme="minorHAnsi" w:cstheme="minorBidi"/>
          <w:kern w:val="2"/>
          <w:sz w:val="24"/>
          <w:szCs w:val="24"/>
          <w:lang w:val="en-US"/>
          <w14:ligatures w14:val="standardContextual"/>
        </w:rPr>
      </w:pPr>
      <w:r w:rsidRPr="001D248C">
        <w:rPr>
          <w:lang w:val="en-US"/>
        </w:rPr>
        <w:t>3.3</w:t>
      </w:r>
      <w:r>
        <w:rPr>
          <w:rFonts w:asciiTheme="minorHAnsi" w:eastAsiaTheme="minorEastAsia" w:hAnsiTheme="minorHAnsi" w:cstheme="minorBidi"/>
          <w:kern w:val="2"/>
          <w:sz w:val="24"/>
          <w:szCs w:val="24"/>
          <w:lang w:val="en-US"/>
          <w14:ligatures w14:val="standardContextual"/>
        </w:rPr>
        <w:tab/>
      </w:r>
      <w:r>
        <w:t>Abbreviations</w:t>
      </w:r>
      <w:r>
        <w:tab/>
      </w:r>
      <w:r>
        <w:fldChar w:fldCharType="begin"/>
      </w:r>
      <w:r>
        <w:instrText xml:space="preserve"> PAGEREF _Toc212036066 \h </w:instrText>
      </w:r>
      <w:r>
        <w:fldChar w:fldCharType="separate"/>
      </w:r>
      <w:r w:rsidR="00BD3278">
        <w:t>15</w:t>
      </w:r>
      <w:r>
        <w:fldChar w:fldCharType="end"/>
      </w:r>
    </w:p>
    <w:p w14:paraId="74EDF4CB" w14:textId="6DF38384" w:rsidR="00982E46" w:rsidRDefault="00982E46">
      <w:pPr>
        <w:pStyle w:val="TOC1"/>
        <w:rPr>
          <w:rFonts w:asciiTheme="minorHAnsi" w:eastAsiaTheme="minorEastAsia" w:hAnsiTheme="minorHAnsi" w:cstheme="minorBidi"/>
          <w:kern w:val="2"/>
          <w:sz w:val="24"/>
          <w:szCs w:val="24"/>
          <w:lang w:val="en-US"/>
          <w14:ligatures w14:val="standardContextual"/>
        </w:rPr>
      </w:pPr>
      <w:r>
        <w:t>4</w:t>
      </w:r>
      <w:r>
        <w:rPr>
          <w:rFonts w:asciiTheme="minorHAnsi" w:eastAsiaTheme="minorEastAsia" w:hAnsiTheme="minorHAnsi" w:cstheme="minorBidi"/>
          <w:kern w:val="2"/>
          <w:sz w:val="24"/>
          <w:szCs w:val="24"/>
          <w:lang w:val="en-US"/>
          <w14:ligatures w14:val="standardContextual"/>
        </w:rPr>
        <w:tab/>
      </w:r>
      <w:r>
        <w:t>NIST Zero Trust Tenet Applicability</w:t>
      </w:r>
      <w:r>
        <w:tab/>
      </w:r>
      <w:r>
        <w:fldChar w:fldCharType="begin"/>
      </w:r>
      <w:r>
        <w:instrText xml:space="preserve"> PAGEREF _Toc212036067 \h </w:instrText>
      </w:r>
      <w:r>
        <w:fldChar w:fldCharType="separate"/>
      </w:r>
      <w:r w:rsidR="00BD3278">
        <w:t>17</w:t>
      </w:r>
      <w:r>
        <w:fldChar w:fldCharType="end"/>
      </w:r>
    </w:p>
    <w:p w14:paraId="67D4FDBD" w14:textId="29D13318" w:rsidR="00982E46" w:rsidRDefault="00982E46">
      <w:pPr>
        <w:pStyle w:val="TOC2"/>
        <w:rPr>
          <w:rFonts w:asciiTheme="minorHAnsi" w:eastAsiaTheme="minorEastAsia" w:hAnsiTheme="minorHAnsi" w:cstheme="minorBidi"/>
          <w:kern w:val="2"/>
          <w:sz w:val="24"/>
          <w:szCs w:val="24"/>
          <w:lang w:val="en-US"/>
          <w14:ligatures w14:val="standardContextual"/>
        </w:rPr>
      </w:pPr>
      <w:r w:rsidRPr="001D248C">
        <w:rPr>
          <w:lang w:val="en-US"/>
        </w:rPr>
        <w:t>4.1</w:t>
      </w:r>
      <w:r>
        <w:rPr>
          <w:rFonts w:asciiTheme="minorHAnsi" w:eastAsiaTheme="minorEastAsia" w:hAnsiTheme="minorHAnsi" w:cstheme="minorBidi"/>
          <w:kern w:val="2"/>
          <w:sz w:val="24"/>
          <w:szCs w:val="24"/>
          <w:lang w:val="en-US"/>
          <w14:ligatures w14:val="standardContextual"/>
        </w:rPr>
        <w:tab/>
      </w:r>
      <w:r>
        <w:t>NIST ZT Tenets overview</w:t>
      </w:r>
      <w:r>
        <w:tab/>
      </w:r>
      <w:r>
        <w:fldChar w:fldCharType="begin"/>
      </w:r>
      <w:r>
        <w:instrText xml:space="preserve"> PAGEREF _Toc212036068 \h </w:instrText>
      </w:r>
      <w:r>
        <w:fldChar w:fldCharType="separate"/>
      </w:r>
      <w:r w:rsidR="00BD3278">
        <w:t>17</w:t>
      </w:r>
      <w:r>
        <w:fldChar w:fldCharType="end"/>
      </w:r>
    </w:p>
    <w:p w14:paraId="71172E5F" w14:textId="339CAF65" w:rsidR="00982E46" w:rsidRDefault="00982E46">
      <w:pPr>
        <w:pStyle w:val="TOC2"/>
        <w:rPr>
          <w:rFonts w:asciiTheme="minorHAnsi" w:eastAsiaTheme="minorEastAsia" w:hAnsiTheme="minorHAnsi" w:cstheme="minorBidi"/>
          <w:kern w:val="2"/>
          <w:sz w:val="24"/>
          <w:szCs w:val="24"/>
          <w:lang w:val="en-US"/>
          <w14:ligatures w14:val="standardContextual"/>
        </w:rPr>
      </w:pPr>
      <w:r w:rsidRPr="001D248C">
        <w:rPr>
          <w:lang w:val="en-US"/>
        </w:rPr>
        <w:t>4.2</w:t>
      </w:r>
      <w:r>
        <w:rPr>
          <w:rFonts w:asciiTheme="minorHAnsi" w:eastAsiaTheme="minorEastAsia" w:hAnsiTheme="minorHAnsi" w:cstheme="minorBidi"/>
          <w:kern w:val="2"/>
          <w:sz w:val="24"/>
          <w:szCs w:val="24"/>
          <w:lang w:val="en-US"/>
          <w14:ligatures w14:val="standardContextual"/>
        </w:rPr>
        <w:tab/>
      </w:r>
      <w:r>
        <w:t>NIST ZT Tenets applicability study</w:t>
      </w:r>
      <w:r>
        <w:tab/>
      </w:r>
      <w:r>
        <w:fldChar w:fldCharType="begin"/>
      </w:r>
      <w:r>
        <w:instrText xml:space="preserve"> PAGEREF _Toc212036069 \h </w:instrText>
      </w:r>
      <w:r>
        <w:fldChar w:fldCharType="separate"/>
      </w:r>
      <w:r w:rsidR="00BD3278">
        <w:t>18</w:t>
      </w:r>
      <w:r>
        <w:fldChar w:fldCharType="end"/>
      </w:r>
    </w:p>
    <w:p w14:paraId="215AF63D" w14:textId="5B76F96B" w:rsidR="00982E46" w:rsidRDefault="00982E46">
      <w:pPr>
        <w:pStyle w:val="TOC3"/>
        <w:rPr>
          <w:rFonts w:asciiTheme="minorHAnsi" w:eastAsiaTheme="minorEastAsia" w:hAnsiTheme="minorHAnsi" w:cstheme="minorBidi"/>
          <w:kern w:val="2"/>
          <w:sz w:val="24"/>
          <w:szCs w:val="24"/>
          <w:lang w:val="en-US"/>
          <w14:ligatures w14:val="standardContextual"/>
        </w:rPr>
      </w:pPr>
      <w:r>
        <w:rPr>
          <w:lang w:eastAsia="zh-CN"/>
        </w:rPr>
        <w:t>4.2.1</w:t>
      </w:r>
      <w:r>
        <w:rPr>
          <w:rFonts w:asciiTheme="minorHAnsi" w:eastAsiaTheme="minorEastAsia" w:hAnsiTheme="minorHAnsi" w:cstheme="minorBidi"/>
          <w:kern w:val="2"/>
          <w:sz w:val="24"/>
          <w:szCs w:val="24"/>
          <w:lang w:val="en-US"/>
          <w14:ligatures w14:val="standardContextual"/>
        </w:rPr>
        <w:tab/>
      </w:r>
      <w:r>
        <w:rPr>
          <w:lang w:eastAsia="zh-CN"/>
        </w:rPr>
        <w:t>ZT Tenet 1 Applicability Study</w:t>
      </w:r>
      <w:r>
        <w:tab/>
      </w:r>
      <w:r>
        <w:fldChar w:fldCharType="begin"/>
      </w:r>
      <w:r>
        <w:instrText xml:space="preserve"> PAGEREF _Toc212036070 \h </w:instrText>
      </w:r>
      <w:r>
        <w:fldChar w:fldCharType="separate"/>
      </w:r>
      <w:r w:rsidR="00BD3278">
        <w:t>18</w:t>
      </w:r>
      <w:r>
        <w:fldChar w:fldCharType="end"/>
      </w:r>
    </w:p>
    <w:p w14:paraId="39A54239" w14:textId="2F16E8C2" w:rsidR="00982E46" w:rsidRDefault="00982E46">
      <w:pPr>
        <w:pStyle w:val="TOC3"/>
        <w:rPr>
          <w:rFonts w:asciiTheme="minorHAnsi" w:eastAsiaTheme="minorEastAsia" w:hAnsiTheme="minorHAnsi" w:cstheme="minorBidi"/>
          <w:kern w:val="2"/>
          <w:sz w:val="24"/>
          <w:szCs w:val="24"/>
          <w:lang w:val="en-US"/>
          <w14:ligatures w14:val="standardContextual"/>
        </w:rPr>
      </w:pPr>
      <w:r>
        <w:rPr>
          <w:lang w:eastAsia="zh-CN"/>
        </w:rPr>
        <w:t>4.2.2</w:t>
      </w:r>
      <w:r>
        <w:rPr>
          <w:rFonts w:asciiTheme="minorHAnsi" w:eastAsiaTheme="minorEastAsia" w:hAnsiTheme="minorHAnsi" w:cstheme="minorBidi"/>
          <w:kern w:val="2"/>
          <w:sz w:val="24"/>
          <w:szCs w:val="24"/>
          <w:lang w:val="en-US"/>
          <w14:ligatures w14:val="standardContextual"/>
        </w:rPr>
        <w:tab/>
      </w:r>
      <w:r>
        <w:rPr>
          <w:lang w:eastAsia="zh-CN"/>
        </w:rPr>
        <w:t>ZT Tenet 2 Applicability Study</w:t>
      </w:r>
      <w:r>
        <w:tab/>
      </w:r>
      <w:r>
        <w:fldChar w:fldCharType="begin"/>
      </w:r>
      <w:r>
        <w:instrText xml:space="preserve"> PAGEREF _Toc212036071 \h </w:instrText>
      </w:r>
      <w:r>
        <w:fldChar w:fldCharType="separate"/>
      </w:r>
      <w:r w:rsidR="00BD3278">
        <w:t>18</w:t>
      </w:r>
      <w:r>
        <w:fldChar w:fldCharType="end"/>
      </w:r>
    </w:p>
    <w:p w14:paraId="13EA6A2A" w14:textId="2D12D3ED" w:rsidR="00982E46" w:rsidRDefault="00982E46">
      <w:pPr>
        <w:pStyle w:val="TOC3"/>
        <w:rPr>
          <w:rFonts w:asciiTheme="minorHAnsi" w:eastAsiaTheme="minorEastAsia" w:hAnsiTheme="minorHAnsi" w:cstheme="minorBidi"/>
          <w:kern w:val="2"/>
          <w:sz w:val="24"/>
          <w:szCs w:val="24"/>
          <w:lang w:val="en-US"/>
          <w14:ligatures w14:val="standardContextual"/>
        </w:rPr>
      </w:pPr>
      <w:r>
        <w:t>4.2.3</w:t>
      </w:r>
      <w:r>
        <w:rPr>
          <w:rFonts w:asciiTheme="minorHAnsi" w:eastAsiaTheme="minorEastAsia" w:hAnsiTheme="minorHAnsi" w:cstheme="minorBidi"/>
          <w:kern w:val="2"/>
          <w:sz w:val="24"/>
          <w:szCs w:val="24"/>
          <w:lang w:val="en-US"/>
          <w14:ligatures w14:val="standardContextual"/>
        </w:rPr>
        <w:tab/>
      </w:r>
      <w:r>
        <w:t>ZT Tenet 3 Applicability Study</w:t>
      </w:r>
      <w:r>
        <w:tab/>
      </w:r>
      <w:r>
        <w:fldChar w:fldCharType="begin"/>
      </w:r>
      <w:r>
        <w:instrText xml:space="preserve"> PAGEREF _Toc212036072 \h </w:instrText>
      </w:r>
      <w:r>
        <w:fldChar w:fldCharType="separate"/>
      </w:r>
      <w:r w:rsidR="00BD3278">
        <w:t>19</w:t>
      </w:r>
      <w:r>
        <w:fldChar w:fldCharType="end"/>
      </w:r>
    </w:p>
    <w:p w14:paraId="22F77E7D" w14:textId="5E59114B" w:rsidR="00982E46" w:rsidRDefault="00982E46">
      <w:pPr>
        <w:pStyle w:val="TOC3"/>
        <w:rPr>
          <w:rFonts w:asciiTheme="minorHAnsi" w:eastAsiaTheme="minorEastAsia" w:hAnsiTheme="minorHAnsi" w:cstheme="minorBidi"/>
          <w:kern w:val="2"/>
          <w:sz w:val="24"/>
          <w:szCs w:val="24"/>
          <w:lang w:val="en-US"/>
          <w14:ligatures w14:val="standardContextual"/>
        </w:rPr>
      </w:pPr>
      <w:r>
        <w:t>4.2.4</w:t>
      </w:r>
      <w:r>
        <w:rPr>
          <w:rFonts w:asciiTheme="minorHAnsi" w:eastAsiaTheme="minorEastAsia" w:hAnsiTheme="minorHAnsi" w:cstheme="minorBidi"/>
          <w:kern w:val="2"/>
          <w:sz w:val="24"/>
          <w:szCs w:val="24"/>
          <w:lang w:val="en-US"/>
          <w14:ligatures w14:val="standardContextual"/>
        </w:rPr>
        <w:tab/>
      </w:r>
      <w:r>
        <w:t>ZT Tenet 4 Applicability Study</w:t>
      </w:r>
      <w:r>
        <w:tab/>
      </w:r>
      <w:r>
        <w:fldChar w:fldCharType="begin"/>
      </w:r>
      <w:r>
        <w:instrText xml:space="preserve"> PAGEREF _Toc212036073 \h </w:instrText>
      </w:r>
      <w:r>
        <w:fldChar w:fldCharType="separate"/>
      </w:r>
      <w:r w:rsidR="00BD3278">
        <w:t>21</w:t>
      </w:r>
      <w:r>
        <w:fldChar w:fldCharType="end"/>
      </w:r>
    </w:p>
    <w:p w14:paraId="0BBC41DA" w14:textId="0A7C5441" w:rsidR="00982E46" w:rsidRDefault="00982E46">
      <w:pPr>
        <w:pStyle w:val="TOC3"/>
        <w:rPr>
          <w:rFonts w:asciiTheme="minorHAnsi" w:eastAsiaTheme="minorEastAsia" w:hAnsiTheme="minorHAnsi" w:cstheme="minorBidi"/>
          <w:kern w:val="2"/>
          <w:sz w:val="24"/>
          <w:szCs w:val="24"/>
          <w:lang w:val="en-US"/>
          <w14:ligatures w14:val="standardContextual"/>
        </w:rPr>
      </w:pPr>
      <w:r>
        <w:t>4.2.5</w:t>
      </w:r>
      <w:r>
        <w:rPr>
          <w:rFonts w:asciiTheme="minorHAnsi" w:eastAsiaTheme="minorEastAsia" w:hAnsiTheme="minorHAnsi" w:cstheme="minorBidi"/>
          <w:kern w:val="2"/>
          <w:sz w:val="24"/>
          <w:szCs w:val="24"/>
          <w:lang w:val="en-US"/>
          <w14:ligatures w14:val="standardContextual"/>
        </w:rPr>
        <w:tab/>
      </w:r>
      <w:r>
        <w:t>ZT Tenet 5 Applicability Study</w:t>
      </w:r>
      <w:r>
        <w:tab/>
      </w:r>
      <w:r>
        <w:fldChar w:fldCharType="begin"/>
      </w:r>
      <w:r>
        <w:instrText xml:space="preserve"> PAGEREF _Toc212036074 \h </w:instrText>
      </w:r>
      <w:r>
        <w:fldChar w:fldCharType="separate"/>
      </w:r>
      <w:r w:rsidR="00BD3278">
        <w:t>22</w:t>
      </w:r>
      <w:r>
        <w:fldChar w:fldCharType="end"/>
      </w:r>
    </w:p>
    <w:p w14:paraId="503703C3" w14:textId="79687BF9" w:rsidR="00982E46" w:rsidRDefault="00982E46">
      <w:pPr>
        <w:pStyle w:val="TOC3"/>
        <w:rPr>
          <w:rFonts w:asciiTheme="minorHAnsi" w:eastAsiaTheme="minorEastAsia" w:hAnsiTheme="minorHAnsi" w:cstheme="minorBidi"/>
          <w:kern w:val="2"/>
          <w:sz w:val="24"/>
          <w:szCs w:val="24"/>
          <w:lang w:val="en-US"/>
          <w14:ligatures w14:val="standardContextual"/>
        </w:rPr>
      </w:pPr>
      <w:r>
        <w:t>4.2.6</w:t>
      </w:r>
      <w:r>
        <w:rPr>
          <w:rFonts w:asciiTheme="minorHAnsi" w:eastAsiaTheme="minorEastAsia" w:hAnsiTheme="minorHAnsi" w:cstheme="minorBidi"/>
          <w:kern w:val="2"/>
          <w:sz w:val="24"/>
          <w:szCs w:val="24"/>
          <w:lang w:val="en-US"/>
          <w14:ligatures w14:val="standardContextual"/>
        </w:rPr>
        <w:tab/>
      </w:r>
      <w:r>
        <w:t>ZT Tenet 6 Applicability Study</w:t>
      </w:r>
      <w:r>
        <w:tab/>
      </w:r>
      <w:r>
        <w:fldChar w:fldCharType="begin"/>
      </w:r>
      <w:r>
        <w:instrText xml:space="preserve"> PAGEREF _Toc212036075 \h </w:instrText>
      </w:r>
      <w:r>
        <w:fldChar w:fldCharType="separate"/>
      </w:r>
      <w:r w:rsidR="00BD3278">
        <w:t>22</w:t>
      </w:r>
      <w:r>
        <w:fldChar w:fldCharType="end"/>
      </w:r>
    </w:p>
    <w:p w14:paraId="69983930" w14:textId="2C16EB52" w:rsidR="00982E46" w:rsidRDefault="00982E46">
      <w:pPr>
        <w:pStyle w:val="TOC3"/>
        <w:rPr>
          <w:rFonts w:asciiTheme="minorHAnsi" w:eastAsiaTheme="minorEastAsia" w:hAnsiTheme="minorHAnsi" w:cstheme="minorBidi"/>
          <w:kern w:val="2"/>
          <w:sz w:val="24"/>
          <w:szCs w:val="24"/>
          <w:lang w:val="en-US"/>
          <w14:ligatures w14:val="standardContextual"/>
        </w:rPr>
      </w:pPr>
      <w:r>
        <w:t>4.2.7</w:t>
      </w:r>
      <w:r>
        <w:rPr>
          <w:rFonts w:asciiTheme="minorHAnsi" w:eastAsiaTheme="minorEastAsia" w:hAnsiTheme="minorHAnsi" w:cstheme="minorBidi"/>
          <w:kern w:val="2"/>
          <w:sz w:val="24"/>
          <w:szCs w:val="24"/>
          <w:lang w:val="en-US"/>
          <w14:ligatures w14:val="standardContextual"/>
        </w:rPr>
        <w:tab/>
      </w:r>
      <w:r>
        <w:t>ZT Tenet 7 Applicability Study</w:t>
      </w:r>
      <w:r>
        <w:tab/>
      </w:r>
      <w:r>
        <w:fldChar w:fldCharType="begin"/>
      </w:r>
      <w:r>
        <w:instrText xml:space="preserve"> PAGEREF _Toc212036076 \h </w:instrText>
      </w:r>
      <w:r>
        <w:fldChar w:fldCharType="separate"/>
      </w:r>
      <w:r w:rsidR="00BD3278">
        <w:t>24</w:t>
      </w:r>
      <w:r>
        <w:fldChar w:fldCharType="end"/>
      </w:r>
    </w:p>
    <w:p w14:paraId="0FD6CF1E" w14:textId="097274A5" w:rsidR="00982E46" w:rsidRDefault="00982E46">
      <w:pPr>
        <w:pStyle w:val="TOC2"/>
        <w:rPr>
          <w:rFonts w:asciiTheme="minorHAnsi" w:eastAsiaTheme="minorEastAsia" w:hAnsiTheme="minorHAnsi" w:cstheme="minorBidi"/>
          <w:kern w:val="2"/>
          <w:sz w:val="24"/>
          <w:szCs w:val="24"/>
          <w:lang w:val="en-US"/>
          <w14:ligatures w14:val="standardContextual"/>
        </w:rPr>
      </w:pPr>
      <w:r w:rsidRPr="001D248C">
        <w:rPr>
          <w:lang w:val="en-US"/>
        </w:rPr>
        <w:t>4.3</w:t>
      </w:r>
      <w:r>
        <w:rPr>
          <w:rFonts w:asciiTheme="minorHAnsi" w:eastAsiaTheme="minorEastAsia" w:hAnsiTheme="minorHAnsi" w:cstheme="minorBidi"/>
          <w:kern w:val="2"/>
          <w:sz w:val="24"/>
          <w:szCs w:val="24"/>
          <w:lang w:val="en-US"/>
          <w14:ligatures w14:val="standardContextual"/>
        </w:rPr>
        <w:tab/>
      </w:r>
      <w:r>
        <w:t xml:space="preserve">NIST ZT Tenets applicability </w:t>
      </w:r>
      <w:r w:rsidRPr="001D248C">
        <w:rPr>
          <w:lang w:val="en-US"/>
        </w:rPr>
        <w:t>summary</w:t>
      </w:r>
      <w:r>
        <w:tab/>
      </w:r>
      <w:r>
        <w:fldChar w:fldCharType="begin"/>
      </w:r>
      <w:r>
        <w:instrText xml:space="preserve"> PAGEREF _Toc212036077 \h </w:instrText>
      </w:r>
      <w:r>
        <w:fldChar w:fldCharType="separate"/>
      </w:r>
      <w:r w:rsidR="00BD3278">
        <w:t>24</w:t>
      </w:r>
      <w:r>
        <w:fldChar w:fldCharType="end"/>
      </w:r>
    </w:p>
    <w:p w14:paraId="3ED45BDC" w14:textId="7A288147" w:rsidR="00982E46" w:rsidRDefault="00982E46">
      <w:pPr>
        <w:pStyle w:val="TOC1"/>
        <w:rPr>
          <w:rFonts w:asciiTheme="minorHAnsi" w:eastAsiaTheme="minorEastAsia" w:hAnsiTheme="minorHAnsi" w:cstheme="minorBidi"/>
          <w:kern w:val="2"/>
          <w:sz w:val="24"/>
          <w:szCs w:val="24"/>
          <w:lang w:val="en-US"/>
          <w14:ligatures w14:val="standardContextual"/>
        </w:rPr>
      </w:pPr>
      <w:r w:rsidRPr="001D248C">
        <w:rPr>
          <w:lang w:val="en-US"/>
        </w:rPr>
        <w:t>5</w:t>
      </w:r>
      <w:r>
        <w:rPr>
          <w:rFonts w:asciiTheme="minorHAnsi" w:eastAsiaTheme="minorEastAsia" w:hAnsiTheme="minorHAnsi" w:cstheme="minorBidi"/>
          <w:kern w:val="2"/>
          <w:sz w:val="24"/>
          <w:szCs w:val="24"/>
          <w:lang w:val="en-US"/>
          <w14:ligatures w14:val="standardContextual"/>
        </w:rPr>
        <w:tab/>
      </w:r>
      <w:r w:rsidRPr="001D248C">
        <w:rPr>
          <w:lang w:val="en-US"/>
        </w:rPr>
        <w:t>ZTA Assets</w:t>
      </w:r>
      <w:r>
        <w:tab/>
      </w:r>
      <w:r>
        <w:fldChar w:fldCharType="begin"/>
      </w:r>
      <w:r>
        <w:instrText xml:space="preserve"> PAGEREF _Toc212036078 \h </w:instrText>
      </w:r>
      <w:r>
        <w:fldChar w:fldCharType="separate"/>
      </w:r>
      <w:r w:rsidR="00BD3278">
        <w:t>26</w:t>
      </w:r>
      <w:r>
        <w:fldChar w:fldCharType="end"/>
      </w:r>
    </w:p>
    <w:p w14:paraId="73D4D5F8" w14:textId="015F527E" w:rsidR="00982E46" w:rsidRDefault="00982E46">
      <w:pPr>
        <w:pStyle w:val="TOC2"/>
        <w:rPr>
          <w:rFonts w:asciiTheme="minorHAnsi" w:eastAsiaTheme="minorEastAsia" w:hAnsiTheme="minorHAnsi" w:cstheme="minorBidi"/>
          <w:kern w:val="2"/>
          <w:sz w:val="24"/>
          <w:szCs w:val="24"/>
          <w:lang w:val="en-US"/>
          <w14:ligatures w14:val="standardContextual"/>
        </w:rPr>
      </w:pPr>
      <w:r w:rsidRPr="001D248C">
        <w:rPr>
          <w:lang w:val="en-US"/>
        </w:rPr>
        <w:t>5.1</w:t>
      </w:r>
      <w:r>
        <w:rPr>
          <w:rFonts w:asciiTheme="minorHAnsi" w:eastAsiaTheme="minorEastAsia" w:hAnsiTheme="minorHAnsi" w:cstheme="minorBidi"/>
          <w:kern w:val="2"/>
          <w:sz w:val="24"/>
          <w:szCs w:val="24"/>
          <w:lang w:val="en-US"/>
          <w14:ligatures w14:val="standardContextual"/>
        </w:rPr>
        <w:tab/>
      </w:r>
      <w:r>
        <w:t>Asset Categories</w:t>
      </w:r>
      <w:r>
        <w:tab/>
      </w:r>
      <w:r>
        <w:fldChar w:fldCharType="begin"/>
      </w:r>
      <w:r>
        <w:instrText xml:space="preserve"> PAGEREF _Toc212036079 \h </w:instrText>
      </w:r>
      <w:r>
        <w:fldChar w:fldCharType="separate"/>
      </w:r>
      <w:r w:rsidR="00BD3278">
        <w:t>26</w:t>
      </w:r>
      <w:r>
        <w:fldChar w:fldCharType="end"/>
      </w:r>
    </w:p>
    <w:p w14:paraId="47217D22" w14:textId="4895DA56" w:rsidR="00982E46" w:rsidRDefault="00982E46">
      <w:pPr>
        <w:pStyle w:val="TOC2"/>
        <w:rPr>
          <w:rFonts w:asciiTheme="minorHAnsi" w:eastAsiaTheme="minorEastAsia" w:hAnsiTheme="minorHAnsi" w:cstheme="minorBidi"/>
          <w:kern w:val="2"/>
          <w:sz w:val="24"/>
          <w:szCs w:val="24"/>
          <w:lang w:val="en-US"/>
          <w14:ligatures w14:val="standardContextual"/>
        </w:rPr>
      </w:pPr>
      <w:r w:rsidRPr="001D248C">
        <w:rPr>
          <w:lang w:val="en-US"/>
        </w:rPr>
        <w:t>5.2</w:t>
      </w:r>
      <w:r>
        <w:rPr>
          <w:rFonts w:asciiTheme="minorHAnsi" w:eastAsiaTheme="minorEastAsia" w:hAnsiTheme="minorHAnsi" w:cstheme="minorBidi"/>
          <w:kern w:val="2"/>
          <w:sz w:val="24"/>
          <w:szCs w:val="24"/>
          <w:lang w:val="en-US"/>
          <w14:ligatures w14:val="standardContextual"/>
        </w:rPr>
        <w:tab/>
      </w:r>
      <w:r>
        <w:t>Defined Assets</w:t>
      </w:r>
      <w:r>
        <w:tab/>
      </w:r>
      <w:r>
        <w:fldChar w:fldCharType="begin"/>
      </w:r>
      <w:r>
        <w:instrText xml:space="preserve"> PAGEREF _Toc212036080 \h </w:instrText>
      </w:r>
      <w:r>
        <w:fldChar w:fldCharType="separate"/>
      </w:r>
      <w:r w:rsidR="00BD3278">
        <w:t>27</w:t>
      </w:r>
      <w:r>
        <w:fldChar w:fldCharType="end"/>
      </w:r>
    </w:p>
    <w:p w14:paraId="6ACA6CDF" w14:textId="09377FA5" w:rsidR="00982E46" w:rsidRDefault="00982E46">
      <w:pPr>
        <w:pStyle w:val="TOC2"/>
        <w:rPr>
          <w:rFonts w:asciiTheme="minorHAnsi" w:eastAsiaTheme="minorEastAsia" w:hAnsiTheme="minorHAnsi" w:cstheme="minorBidi"/>
          <w:kern w:val="2"/>
          <w:sz w:val="24"/>
          <w:szCs w:val="24"/>
          <w:lang w:val="en-US"/>
          <w14:ligatures w14:val="standardContextual"/>
        </w:rPr>
      </w:pPr>
      <w:r w:rsidRPr="001D248C">
        <w:rPr>
          <w:lang w:val="en-US"/>
        </w:rPr>
        <w:t>5.3</w:t>
      </w:r>
      <w:r>
        <w:rPr>
          <w:rFonts w:asciiTheme="minorHAnsi" w:eastAsiaTheme="minorEastAsia" w:hAnsiTheme="minorHAnsi" w:cstheme="minorBidi"/>
          <w:kern w:val="2"/>
          <w:sz w:val="24"/>
          <w:szCs w:val="24"/>
          <w:lang w:val="en-US"/>
          <w14:ligatures w14:val="standardContextual"/>
        </w:rPr>
        <w:tab/>
      </w:r>
      <w:r>
        <w:t>New Assets</w:t>
      </w:r>
      <w:r>
        <w:tab/>
      </w:r>
      <w:r>
        <w:fldChar w:fldCharType="begin"/>
      </w:r>
      <w:r>
        <w:instrText xml:space="preserve"> PAGEREF _Toc212036081 \h </w:instrText>
      </w:r>
      <w:r>
        <w:fldChar w:fldCharType="separate"/>
      </w:r>
      <w:r w:rsidR="00BD3278">
        <w:t>28</w:t>
      </w:r>
      <w:r>
        <w:fldChar w:fldCharType="end"/>
      </w:r>
    </w:p>
    <w:p w14:paraId="72BF99F3" w14:textId="7A929D8D" w:rsidR="00982E46" w:rsidRDefault="00982E46">
      <w:pPr>
        <w:pStyle w:val="TOC3"/>
        <w:rPr>
          <w:rFonts w:asciiTheme="minorHAnsi" w:eastAsiaTheme="minorEastAsia" w:hAnsiTheme="minorHAnsi" w:cstheme="minorBidi"/>
          <w:kern w:val="2"/>
          <w:sz w:val="24"/>
          <w:szCs w:val="24"/>
          <w:lang w:val="en-US"/>
          <w14:ligatures w14:val="standardContextual"/>
        </w:rPr>
      </w:pPr>
      <w:r>
        <w:t>5.3.1</w:t>
      </w:r>
      <w:r>
        <w:rPr>
          <w:rFonts w:asciiTheme="minorHAnsi" w:eastAsiaTheme="minorEastAsia" w:hAnsiTheme="minorHAnsi" w:cstheme="minorBidi"/>
          <w:kern w:val="2"/>
          <w:sz w:val="24"/>
          <w:szCs w:val="24"/>
          <w:lang w:val="en-US"/>
          <w14:ligatures w14:val="standardContextual"/>
        </w:rPr>
        <w:tab/>
      </w:r>
      <w:r>
        <w:t>New Assets in the SMO</w:t>
      </w:r>
      <w:r>
        <w:tab/>
      </w:r>
      <w:r>
        <w:fldChar w:fldCharType="begin"/>
      </w:r>
      <w:r>
        <w:instrText xml:space="preserve"> PAGEREF _Toc212036082 \h </w:instrText>
      </w:r>
      <w:r>
        <w:fldChar w:fldCharType="separate"/>
      </w:r>
      <w:r w:rsidR="00BD3278">
        <w:t>28</w:t>
      </w:r>
      <w:r>
        <w:fldChar w:fldCharType="end"/>
      </w:r>
    </w:p>
    <w:p w14:paraId="3B81F1B2" w14:textId="242A9809" w:rsidR="00982E46" w:rsidRDefault="00982E46">
      <w:pPr>
        <w:pStyle w:val="TOC3"/>
        <w:rPr>
          <w:rFonts w:asciiTheme="minorHAnsi" w:eastAsiaTheme="minorEastAsia" w:hAnsiTheme="minorHAnsi" w:cstheme="minorBidi"/>
          <w:kern w:val="2"/>
          <w:sz w:val="24"/>
          <w:szCs w:val="24"/>
          <w:lang w:val="en-US"/>
          <w14:ligatures w14:val="standardContextual"/>
        </w:rPr>
      </w:pPr>
      <w:r>
        <w:t>5.3.2</w:t>
      </w:r>
      <w:r>
        <w:rPr>
          <w:rFonts w:asciiTheme="minorHAnsi" w:eastAsiaTheme="minorEastAsia" w:hAnsiTheme="minorHAnsi" w:cstheme="minorBidi"/>
          <w:kern w:val="2"/>
          <w:sz w:val="24"/>
          <w:szCs w:val="24"/>
          <w:lang w:val="en-US"/>
          <w14:ligatures w14:val="standardContextual"/>
        </w:rPr>
        <w:tab/>
      </w:r>
      <w:r>
        <w:t>O-Cloud Assets</w:t>
      </w:r>
      <w:r>
        <w:tab/>
      </w:r>
      <w:r>
        <w:fldChar w:fldCharType="begin"/>
      </w:r>
      <w:r>
        <w:instrText xml:space="preserve"> PAGEREF _Toc212036083 \h </w:instrText>
      </w:r>
      <w:r>
        <w:fldChar w:fldCharType="separate"/>
      </w:r>
      <w:r w:rsidR="00BD3278">
        <w:t>29</w:t>
      </w:r>
      <w:r>
        <w:fldChar w:fldCharType="end"/>
      </w:r>
    </w:p>
    <w:p w14:paraId="0321FB3B" w14:textId="4786A499" w:rsidR="00982E46" w:rsidRDefault="00982E46">
      <w:pPr>
        <w:pStyle w:val="TOC3"/>
        <w:rPr>
          <w:rFonts w:asciiTheme="minorHAnsi" w:eastAsiaTheme="minorEastAsia" w:hAnsiTheme="minorHAnsi" w:cstheme="minorBidi"/>
          <w:kern w:val="2"/>
          <w:sz w:val="24"/>
          <w:szCs w:val="24"/>
          <w:lang w:val="en-US"/>
          <w14:ligatures w14:val="standardContextual"/>
        </w:rPr>
      </w:pPr>
      <w:r>
        <w:t>5.3.3</w:t>
      </w:r>
      <w:r>
        <w:rPr>
          <w:rFonts w:asciiTheme="minorHAnsi" w:eastAsiaTheme="minorEastAsia" w:hAnsiTheme="minorHAnsi" w:cstheme="minorBidi"/>
          <w:kern w:val="2"/>
          <w:sz w:val="24"/>
          <w:szCs w:val="24"/>
          <w:lang w:val="en-US"/>
          <w14:ligatures w14:val="standardContextual"/>
        </w:rPr>
        <w:tab/>
      </w:r>
      <w:r>
        <w:t>New Assets in the Open Fronthaul</w:t>
      </w:r>
      <w:r>
        <w:tab/>
      </w:r>
      <w:r>
        <w:fldChar w:fldCharType="begin"/>
      </w:r>
      <w:r>
        <w:instrText xml:space="preserve"> PAGEREF _Toc212036084 \h </w:instrText>
      </w:r>
      <w:r>
        <w:fldChar w:fldCharType="separate"/>
      </w:r>
      <w:r w:rsidR="00BD3278">
        <w:t>30</w:t>
      </w:r>
      <w:r>
        <w:fldChar w:fldCharType="end"/>
      </w:r>
    </w:p>
    <w:p w14:paraId="49AFB770" w14:textId="32966E3A" w:rsidR="00982E46" w:rsidRDefault="00982E46">
      <w:pPr>
        <w:pStyle w:val="TOC3"/>
        <w:rPr>
          <w:rFonts w:asciiTheme="minorHAnsi" w:eastAsiaTheme="minorEastAsia" w:hAnsiTheme="minorHAnsi" w:cstheme="minorBidi"/>
          <w:kern w:val="2"/>
          <w:sz w:val="24"/>
          <w:szCs w:val="24"/>
          <w:lang w:val="en-US"/>
          <w14:ligatures w14:val="standardContextual"/>
        </w:rPr>
      </w:pPr>
      <w:r>
        <w:t>5.3.4</w:t>
      </w:r>
      <w:r>
        <w:rPr>
          <w:rFonts w:asciiTheme="minorHAnsi" w:eastAsiaTheme="minorEastAsia" w:hAnsiTheme="minorHAnsi" w:cstheme="minorBidi"/>
          <w:kern w:val="2"/>
          <w:sz w:val="24"/>
          <w:szCs w:val="24"/>
          <w:lang w:val="en-US"/>
          <w14:ligatures w14:val="standardContextual"/>
        </w:rPr>
        <w:tab/>
      </w:r>
      <w:r>
        <w:t>New Assets in F1 (Midhaul)</w:t>
      </w:r>
      <w:r>
        <w:tab/>
      </w:r>
      <w:r>
        <w:fldChar w:fldCharType="begin"/>
      </w:r>
      <w:r>
        <w:instrText xml:space="preserve"> PAGEREF _Toc212036085 \h </w:instrText>
      </w:r>
      <w:r>
        <w:fldChar w:fldCharType="separate"/>
      </w:r>
      <w:r w:rsidR="00BD3278">
        <w:t>31</w:t>
      </w:r>
      <w:r>
        <w:fldChar w:fldCharType="end"/>
      </w:r>
    </w:p>
    <w:p w14:paraId="751D1595" w14:textId="7B787758" w:rsidR="00982E46" w:rsidRDefault="00982E46">
      <w:pPr>
        <w:pStyle w:val="TOC1"/>
        <w:rPr>
          <w:rFonts w:asciiTheme="minorHAnsi" w:eastAsiaTheme="minorEastAsia" w:hAnsiTheme="minorHAnsi" w:cstheme="minorBidi"/>
          <w:kern w:val="2"/>
          <w:sz w:val="24"/>
          <w:szCs w:val="24"/>
          <w:lang w:val="en-US"/>
          <w14:ligatures w14:val="standardContextual"/>
        </w:rPr>
      </w:pPr>
      <w:r>
        <w:t>6</w:t>
      </w:r>
      <w:r>
        <w:rPr>
          <w:rFonts w:asciiTheme="minorHAnsi" w:eastAsiaTheme="minorEastAsia" w:hAnsiTheme="minorHAnsi" w:cstheme="minorBidi"/>
          <w:kern w:val="2"/>
          <w:sz w:val="24"/>
          <w:szCs w:val="24"/>
          <w:lang w:val="en-US"/>
          <w14:ligatures w14:val="standardContextual"/>
        </w:rPr>
        <w:tab/>
      </w:r>
      <w:r>
        <w:t>Reference ZTA Security Requirements</w:t>
      </w:r>
      <w:r>
        <w:tab/>
      </w:r>
      <w:r>
        <w:fldChar w:fldCharType="begin"/>
      </w:r>
      <w:r>
        <w:instrText xml:space="preserve"> PAGEREF _Toc212036086 \h </w:instrText>
      </w:r>
      <w:r>
        <w:fldChar w:fldCharType="separate"/>
      </w:r>
      <w:r w:rsidR="00BD3278">
        <w:t>32</w:t>
      </w:r>
      <w:r>
        <w:fldChar w:fldCharType="end"/>
      </w:r>
    </w:p>
    <w:p w14:paraId="77D1FA6C" w14:textId="7DEE4DC5" w:rsidR="00982E46" w:rsidRDefault="00982E46">
      <w:pPr>
        <w:pStyle w:val="TOC2"/>
        <w:rPr>
          <w:rFonts w:asciiTheme="minorHAnsi" w:eastAsiaTheme="minorEastAsia" w:hAnsiTheme="minorHAnsi" w:cstheme="minorBidi"/>
          <w:kern w:val="2"/>
          <w:sz w:val="24"/>
          <w:szCs w:val="24"/>
          <w:lang w:val="en-US"/>
          <w14:ligatures w14:val="standardContextual"/>
        </w:rPr>
      </w:pPr>
      <w:r w:rsidRPr="001D248C">
        <w:rPr>
          <w:lang w:val="en-US"/>
        </w:rPr>
        <w:t>6.1</w:t>
      </w:r>
      <w:r>
        <w:rPr>
          <w:rFonts w:asciiTheme="minorHAnsi" w:eastAsiaTheme="minorEastAsia" w:hAnsiTheme="minorHAnsi" w:cstheme="minorBidi"/>
          <w:kern w:val="2"/>
          <w:sz w:val="24"/>
          <w:szCs w:val="24"/>
          <w:lang w:val="en-US"/>
          <w14:ligatures w14:val="standardContextual"/>
        </w:rPr>
        <w:tab/>
      </w:r>
      <w:r>
        <w:t>ZTA Framework</w:t>
      </w:r>
      <w:r>
        <w:tab/>
      </w:r>
      <w:r>
        <w:fldChar w:fldCharType="begin"/>
      </w:r>
      <w:r>
        <w:instrText xml:space="preserve"> PAGEREF _Toc212036087 \h </w:instrText>
      </w:r>
      <w:r>
        <w:fldChar w:fldCharType="separate"/>
      </w:r>
      <w:r w:rsidR="00BD3278">
        <w:t>32</w:t>
      </w:r>
      <w:r>
        <w:fldChar w:fldCharType="end"/>
      </w:r>
    </w:p>
    <w:p w14:paraId="4D8106D5" w14:textId="0A42C96B" w:rsidR="00982E46" w:rsidRDefault="00982E46">
      <w:pPr>
        <w:pStyle w:val="TOC3"/>
        <w:rPr>
          <w:rFonts w:asciiTheme="minorHAnsi" w:eastAsiaTheme="minorEastAsia" w:hAnsiTheme="minorHAnsi" w:cstheme="minorBidi"/>
          <w:kern w:val="2"/>
          <w:sz w:val="24"/>
          <w:szCs w:val="24"/>
          <w:lang w:val="en-US"/>
          <w14:ligatures w14:val="standardContextual"/>
        </w:rPr>
      </w:pPr>
      <w:r>
        <w:t>6.1.1</w:t>
      </w:r>
      <w:r>
        <w:rPr>
          <w:rFonts w:asciiTheme="minorHAnsi" w:eastAsiaTheme="minorEastAsia" w:hAnsiTheme="minorHAnsi" w:cstheme="minorBidi"/>
          <w:kern w:val="2"/>
          <w:sz w:val="24"/>
          <w:szCs w:val="24"/>
          <w:lang w:val="en-US"/>
          <w14:ligatures w14:val="standardContextual"/>
        </w:rPr>
        <w:tab/>
      </w:r>
      <w:r>
        <w:t>Introduction</w:t>
      </w:r>
      <w:r>
        <w:tab/>
      </w:r>
      <w:r>
        <w:fldChar w:fldCharType="begin"/>
      </w:r>
      <w:r>
        <w:instrText xml:space="preserve"> PAGEREF _Toc212036088 \h </w:instrText>
      </w:r>
      <w:r>
        <w:fldChar w:fldCharType="separate"/>
      </w:r>
      <w:r w:rsidR="00BD3278">
        <w:t>32</w:t>
      </w:r>
      <w:r>
        <w:fldChar w:fldCharType="end"/>
      </w:r>
    </w:p>
    <w:p w14:paraId="69EFEE1F" w14:textId="0E3E4E60" w:rsidR="00982E46" w:rsidRDefault="00982E46">
      <w:pPr>
        <w:pStyle w:val="TOC3"/>
        <w:rPr>
          <w:rFonts w:asciiTheme="minorHAnsi" w:eastAsiaTheme="minorEastAsia" w:hAnsiTheme="minorHAnsi" w:cstheme="minorBidi"/>
          <w:kern w:val="2"/>
          <w:sz w:val="24"/>
          <w:szCs w:val="24"/>
          <w:lang w:val="en-US"/>
          <w14:ligatures w14:val="standardContextual"/>
        </w:rPr>
      </w:pPr>
      <w:r>
        <w:t>6.1.2</w:t>
      </w:r>
      <w:r>
        <w:rPr>
          <w:rFonts w:asciiTheme="minorHAnsi" w:eastAsiaTheme="minorEastAsia" w:hAnsiTheme="minorHAnsi" w:cstheme="minorBidi"/>
          <w:kern w:val="2"/>
          <w:sz w:val="24"/>
          <w:szCs w:val="24"/>
          <w:lang w:val="en-US"/>
          <w14:ligatures w14:val="standardContextual"/>
        </w:rPr>
        <w:tab/>
      </w:r>
      <w:r>
        <w:t>CISA's Zero Trust Maturity Model (ZTMM)</w:t>
      </w:r>
      <w:r>
        <w:tab/>
      </w:r>
      <w:r>
        <w:fldChar w:fldCharType="begin"/>
      </w:r>
      <w:r>
        <w:instrText xml:space="preserve"> PAGEREF _Toc212036089 \h </w:instrText>
      </w:r>
      <w:r>
        <w:fldChar w:fldCharType="separate"/>
      </w:r>
      <w:r w:rsidR="00BD3278">
        <w:t>32</w:t>
      </w:r>
      <w:r>
        <w:fldChar w:fldCharType="end"/>
      </w:r>
    </w:p>
    <w:p w14:paraId="348F05D0" w14:textId="5ACD5DD2" w:rsidR="00982E46" w:rsidRDefault="00982E46">
      <w:pPr>
        <w:pStyle w:val="TOC3"/>
        <w:rPr>
          <w:rFonts w:asciiTheme="minorHAnsi" w:eastAsiaTheme="minorEastAsia" w:hAnsiTheme="minorHAnsi" w:cstheme="minorBidi"/>
          <w:kern w:val="2"/>
          <w:sz w:val="24"/>
          <w:szCs w:val="24"/>
          <w:lang w:val="en-US"/>
          <w14:ligatures w14:val="standardContextual"/>
        </w:rPr>
      </w:pPr>
      <w:r>
        <w:t>6.1.3</w:t>
      </w:r>
      <w:r>
        <w:rPr>
          <w:rFonts w:asciiTheme="minorHAnsi" w:eastAsiaTheme="minorEastAsia" w:hAnsiTheme="minorHAnsi" w:cstheme="minorBidi"/>
          <w:kern w:val="2"/>
          <w:sz w:val="24"/>
          <w:szCs w:val="24"/>
          <w:lang w:val="en-US"/>
          <w14:ligatures w14:val="standardContextual"/>
        </w:rPr>
        <w:tab/>
      </w:r>
      <w:r>
        <w:t>DoD Zero Trust Strategy and Reference Architecture</w:t>
      </w:r>
      <w:r>
        <w:tab/>
      </w:r>
      <w:r>
        <w:fldChar w:fldCharType="begin"/>
      </w:r>
      <w:r>
        <w:instrText xml:space="preserve"> PAGEREF _Toc212036090 \h </w:instrText>
      </w:r>
      <w:r>
        <w:fldChar w:fldCharType="separate"/>
      </w:r>
      <w:r w:rsidR="00BD3278">
        <w:t>33</w:t>
      </w:r>
      <w:r>
        <w:fldChar w:fldCharType="end"/>
      </w:r>
    </w:p>
    <w:p w14:paraId="6DDEBB46" w14:textId="5D830D06" w:rsidR="00982E46" w:rsidRDefault="00982E46">
      <w:pPr>
        <w:pStyle w:val="TOC3"/>
        <w:rPr>
          <w:rFonts w:asciiTheme="minorHAnsi" w:eastAsiaTheme="minorEastAsia" w:hAnsiTheme="minorHAnsi" w:cstheme="minorBidi"/>
          <w:kern w:val="2"/>
          <w:sz w:val="24"/>
          <w:szCs w:val="24"/>
          <w:lang w:val="en-US"/>
          <w14:ligatures w14:val="standardContextual"/>
        </w:rPr>
      </w:pPr>
      <w:r>
        <w:t>6.1.4</w:t>
      </w:r>
      <w:r>
        <w:rPr>
          <w:rFonts w:asciiTheme="minorHAnsi" w:eastAsiaTheme="minorEastAsia" w:hAnsiTheme="minorHAnsi" w:cstheme="minorBidi"/>
          <w:kern w:val="2"/>
          <w:sz w:val="24"/>
          <w:szCs w:val="24"/>
          <w:lang w:val="en-US"/>
          <w14:ligatures w14:val="standardContextual"/>
        </w:rPr>
        <w:tab/>
      </w:r>
      <w:r>
        <w:t>Comparison of ZTMM models</w:t>
      </w:r>
      <w:r>
        <w:tab/>
      </w:r>
      <w:r>
        <w:fldChar w:fldCharType="begin"/>
      </w:r>
      <w:r>
        <w:instrText xml:space="preserve"> PAGEREF _Toc212036091 \h </w:instrText>
      </w:r>
      <w:r>
        <w:fldChar w:fldCharType="separate"/>
      </w:r>
      <w:r w:rsidR="00BD3278">
        <w:t>34</w:t>
      </w:r>
      <w:r>
        <w:fldChar w:fldCharType="end"/>
      </w:r>
    </w:p>
    <w:p w14:paraId="14C36DE9" w14:textId="5D3AB640" w:rsidR="00982E46" w:rsidRDefault="00982E46">
      <w:pPr>
        <w:pStyle w:val="TOC3"/>
        <w:rPr>
          <w:rFonts w:asciiTheme="minorHAnsi" w:eastAsiaTheme="minorEastAsia" w:hAnsiTheme="minorHAnsi" w:cstheme="minorBidi"/>
          <w:kern w:val="2"/>
          <w:sz w:val="24"/>
          <w:szCs w:val="24"/>
          <w:lang w:val="en-US"/>
          <w14:ligatures w14:val="standardContextual"/>
        </w:rPr>
      </w:pPr>
      <w:r>
        <w:t>6.1.5</w:t>
      </w:r>
      <w:r>
        <w:rPr>
          <w:rFonts w:asciiTheme="minorHAnsi" w:eastAsiaTheme="minorEastAsia" w:hAnsiTheme="minorHAnsi" w:cstheme="minorBidi"/>
          <w:kern w:val="2"/>
          <w:sz w:val="24"/>
          <w:szCs w:val="24"/>
          <w:lang w:val="en-US"/>
          <w14:ligatures w14:val="standardContextual"/>
        </w:rPr>
        <w:tab/>
      </w:r>
      <w:r>
        <w:t>Selection of CISA ZTMM Model</w:t>
      </w:r>
      <w:r>
        <w:tab/>
      </w:r>
      <w:r>
        <w:fldChar w:fldCharType="begin"/>
      </w:r>
      <w:r>
        <w:instrText xml:space="preserve"> PAGEREF _Toc212036092 \h </w:instrText>
      </w:r>
      <w:r>
        <w:fldChar w:fldCharType="separate"/>
      </w:r>
      <w:r w:rsidR="00BD3278">
        <w:t>35</w:t>
      </w:r>
      <w:r>
        <w:fldChar w:fldCharType="end"/>
      </w:r>
    </w:p>
    <w:p w14:paraId="285C3254" w14:textId="1BFE5C55" w:rsidR="00982E46" w:rsidRDefault="00982E46">
      <w:pPr>
        <w:pStyle w:val="TOC2"/>
        <w:rPr>
          <w:rFonts w:asciiTheme="minorHAnsi" w:eastAsiaTheme="minorEastAsia" w:hAnsiTheme="minorHAnsi" w:cstheme="minorBidi"/>
          <w:kern w:val="2"/>
          <w:sz w:val="24"/>
          <w:szCs w:val="24"/>
          <w:lang w:val="en-US"/>
          <w14:ligatures w14:val="standardContextual"/>
        </w:rPr>
      </w:pPr>
      <w:r w:rsidRPr="001D248C">
        <w:rPr>
          <w:lang w:val="en-US"/>
        </w:rPr>
        <w:t>6.2</w:t>
      </w:r>
      <w:r>
        <w:rPr>
          <w:rFonts w:asciiTheme="minorHAnsi" w:eastAsiaTheme="minorEastAsia" w:hAnsiTheme="minorHAnsi" w:cstheme="minorBidi"/>
          <w:kern w:val="2"/>
          <w:sz w:val="24"/>
          <w:szCs w:val="24"/>
          <w:lang w:val="en-US"/>
          <w14:ligatures w14:val="standardContextual"/>
        </w:rPr>
        <w:tab/>
      </w:r>
      <w:r>
        <w:t>Target ZTA Security Requirements</w:t>
      </w:r>
      <w:r>
        <w:tab/>
      </w:r>
      <w:r>
        <w:fldChar w:fldCharType="begin"/>
      </w:r>
      <w:r>
        <w:instrText xml:space="preserve"> PAGEREF _Toc212036093 \h </w:instrText>
      </w:r>
      <w:r>
        <w:fldChar w:fldCharType="separate"/>
      </w:r>
      <w:r w:rsidR="00BD3278">
        <w:t>35</w:t>
      </w:r>
      <w:r>
        <w:fldChar w:fldCharType="end"/>
      </w:r>
    </w:p>
    <w:p w14:paraId="74037A35" w14:textId="24DC26BD" w:rsidR="00982E46" w:rsidRDefault="00982E46">
      <w:pPr>
        <w:pStyle w:val="TOC3"/>
        <w:rPr>
          <w:rFonts w:asciiTheme="minorHAnsi" w:eastAsiaTheme="minorEastAsia" w:hAnsiTheme="minorHAnsi" w:cstheme="minorBidi"/>
          <w:kern w:val="2"/>
          <w:sz w:val="24"/>
          <w:szCs w:val="24"/>
          <w:lang w:val="en-US"/>
          <w14:ligatures w14:val="standardContextual"/>
        </w:rPr>
      </w:pPr>
      <w:r>
        <w:t>6.2.1</w:t>
      </w:r>
      <w:r>
        <w:rPr>
          <w:rFonts w:asciiTheme="minorHAnsi" w:eastAsiaTheme="minorEastAsia" w:hAnsiTheme="minorHAnsi" w:cstheme="minorBidi"/>
          <w:kern w:val="2"/>
          <w:sz w:val="24"/>
          <w:szCs w:val="24"/>
          <w:lang w:val="en-US"/>
          <w14:ligatures w14:val="standardContextual"/>
        </w:rPr>
        <w:tab/>
      </w:r>
      <w:r>
        <w:t>Introduction</w:t>
      </w:r>
      <w:r>
        <w:tab/>
      </w:r>
      <w:r>
        <w:fldChar w:fldCharType="begin"/>
      </w:r>
      <w:r>
        <w:instrText xml:space="preserve"> PAGEREF _Toc212036094 \h </w:instrText>
      </w:r>
      <w:r>
        <w:fldChar w:fldCharType="separate"/>
      </w:r>
      <w:r w:rsidR="00BD3278">
        <w:t>35</w:t>
      </w:r>
      <w:r>
        <w:fldChar w:fldCharType="end"/>
      </w:r>
    </w:p>
    <w:p w14:paraId="44743E36" w14:textId="650C9A22" w:rsidR="00982E46" w:rsidRDefault="00982E46">
      <w:pPr>
        <w:pStyle w:val="TOC3"/>
        <w:rPr>
          <w:rFonts w:asciiTheme="minorHAnsi" w:eastAsiaTheme="minorEastAsia" w:hAnsiTheme="minorHAnsi" w:cstheme="minorBidi"/>
          <w:kern w:val="2"/>
          <w:sz w:val="24"/>
          <w:szCs w:val="24"/>
          <w:lang w:val="en-US"/>
          <w14:ligatures w14:val="standardContextual"/>
        </w:rPr>
      </w:pPr>
      <w:r>
        <w:rPr>
          <w:lang w:eastAsia="zh-CN"/>
        </w:rPr>
        <w:t>6.2.2</w:t>
      </w:r>
      <w:r>
        <w:rPr>
          <w:rFonts w:asciiTheme="minorHAnsi" w:eastAsiaTheme="minorEastAsia" w:hAnsiTheme="minorHAnsi" w:cstheme="minorBidi"/>
          <w:kern w:val="2"/>
          <w:sz w:val="24"/>
          <w:szCs w:val="24"/>
          <w:lang w:val="en-US"/>
          <w14:ligatures w14:val="standardContextual"/>
        </w:rPr>
        <w:tab/>
      </w:r>
      <w:r>
        <w:rPr>
          <w:lang w:eastAsia="zh-CN"/>
        </w:rPr>
        <w:t>Identity</w:t>
      </w:r>
      <w:r>
        <w:tab/>
      </w:r>
      <w:r>
        <w:fldChar w:fldCharType="begin"/>
      </w:r>
      <w:r>
        <w:instrText xml:space="preserve"> PAGEREF _Toc212036095 \h </w:instrText>
      </w:r>
      <w:r>
        <w:fldChar w:fldCharType="separate"/>
      </w:r>
      <w:r w:rsidR="00BD3278">
        <w:t>36</w:t>
      </w:r>
      <w:r>
        <w:fldChar w:fldCharType="end"/>
      </w:r>
    </w:p>
    <w:p w14:paraId="3A837A4E" w14:textId="26275172" w:rsidR="00982E46" w:rsidRDefault="00982E46">
      <w:pPr>
        <w:pStyle w:val="TOC3"/>
        <w:rPr>
          <w:rFonts w:asciiTheme="minorHAnsi" w:eastAsiaTheme="minorEastAsia" w:hAnsiTheme="minorHAnsi" w:cstheme="minorBidi"/>
          <w:kern w:val="2"/>
          <w:sz w:val="24"/>
          <w:szCs w:val="24"/>
          <w:lang w:val="en-US"/>
          <w14:ligatures w14:val="standardContextual"/>
        </w:rPr>
      </w:pPr>
      <w:r>
        <w:rPr>
          <w:lang w:eastAsia="zh-CN"/>
        </w:rPr>
        <w:t>6.2.3</w:t>
      </w:r>
      <w:r>
        <w:rPr>
          <w:rFonts w:asciiTheme="minorHAnsi" w:eastAsiaTheme="minorEastAsia" w:hAnsiTheme="minorHAnsi" w:cstheme="minorBidi"/>
          <w:kern w:val="2"/>
          <w:sz w:val="24"/>
          <w:szCs w:val="24"/>
          <w:lang w:val="en-US"/>
          <w14:ligatures w14:val="standardContextual"/>
        </w:rPr>
        <w:tab/>
      </w:r>
      <w:r>
        <w:rPr>
          <w:lang w:eastAsia="zh-CN"/>
        </w:rPr>
        <w:t>Devices</w:t>
      </w:r>
      <w:r>
        <w:tab/>
      </w:r>
      <w:r>
        <w:fldChar w:fldCharType="begin"/>
      </w:r>
      <w:r>
        <w:instrText xml:space="preserve"> PAGEREF _Toc212036096 \h </w:instrText>
      </w:r>
      <w:r>
        <w:fldChar w:fldCharType="separate"/>
      </w:r>
      <w:r w:rsidR="00BD3278">
        <w:t>38</w:t>
      </w:r>
      <w:r>
        <w:fldChar w:fldCharType="end"/>
      </w:r>
    </w:p>
    <w:p w14:paraId="60F7D042" w14:textId="51191B6A" w:rsidR="00982E46" w:rsidRDefault="00982E46">
      <w:pPr>
        <w:pStyle w:val="TOC3"/>
        <w:rPr>
          <w:rFonts w:asciiTheme="minorHAnsi" w:eastAsiaTheme="minorEastAsia" w:hAnsiTheme="minorHAnsi" w:cstheme="minorBidi"/>
          <w:kern w:val="2"/>
          <w:sz w:val="24"/>
          <w:szCs w:val="24"/>
          <w:lang w:val="en-US"/>
          <w14:ligatures w14:val="standardContextual"/>
        </w:rPr>
      </w:pPr>
      <w:r>
        <w:t>6.2.4</w:t>
      </w:r>
      <w:r>
        <w:rPr>
          <w:rFonts w:asciiTheme="minorHAnsi" w:eastAsiaTheme="minorEastAsia" w:hAnsiTheme="minorHAnsi" w:cstheme="minorBidi"/>
          <w:kern w:val="2"/>
          <w:sz w:val="24"/>
          <w:szCs w:val="24"/>
          <w:lang w:val="en-US"/>
          <w14:ligatures w14:val="standardContextual"/>
        </w:rPr>
        <w:tab/>
      </w:r>
      <w:r>
        <w:t>Networks</w:t>
      </w:r>
      <w:r>
        <w:tab/>
      </w:r>
      <w:r>
        <w:fldChar w:fldCharType="begin"/>
      </w:r>
      <w:r>
        <w:instrText xml:space="preserve"> PAGEREF _Toc212036097 \h </w:instrText>
      </w:r>
      <w:r>
        <w:fldChar w:fldCharType="separate"/>
      </w:r>
      <w:r w:rsidR="00BD3278">
        <w:t>40</w:t>
      </w:r>
      <w:r>
        <w:fldChar w:fldCharType="end"/>
      </w:r>
    </w:p>
    <w:p w14:paraId="1DFD7096" w14:textId="13A480AC" w:rsidR="00982E46" w:rsidRDefault="00982E46">
      <w:pPr>
        <w:pStyle w:val="TOC3"/>
        <w:rPr>
          <w:rFonts w:asciiTheme="minorHAnsi" w:eastAsiaTheme="minorEastAsia" w:hAnsiTheme="minorHAnsi" w:cstheme="minorBidi"/>
          <w:kern w:val="2"/>
          <w:sz w:val="24"/>
          <w:szCs w:val="24"/>
          <w:lang w:val="en-US"/>
          <w14:ligatures w14:val="standardContextual"/>
        </w:rPr>
      </w:pPr>
      <w:r>
        <w:t>6.2.5</w:t>
      </w:r>
      <w:r>
        <w:rPr>
          <w:rFonts w:asciiTheme="minorHAnsi" w:eastAsiaTheme="minorEastAsia" w:hAnsiTheme="minorHAnsi" w:cstheme="minorBidi"/>
          <w:kern w:val="2"/>
          <w:sz w:val="24"/>
          <w:szCs w:val="24"/>
          <w:lang w:val="en-US"/>
          <w14:ligatures w14:val="standardContextual"/>
        </w:rPr>
        <w:tab/>
      </w:r>
      <w:r>
        <w:t>Applications and Workloads</w:t>
      </w:r>
      <w:r>
        <w:tab/>
      </w:r>
      <w:r>
        <w:fldChar w:fldCharType="begin"/>
      </w:r>
      <w:r>
        <w:instrText xml:space="preserve"> PAGEREF _Toc212036098 \h </w:instrText>
      </w:r>
      <w:r>
        <w:fldChar w:fldCharType="separate"/>
      </w:r>
      <w:r w:rsidR="00BD3278">
        <w:t>42</w:t>
      </w:r>
      <w:r>
        <w:fldChar w:fldCharType="end"/>
      </w:r>
    </w:p>
    <w:p w14:paraId="1ED4E098" w14:textId="0B34D647" w:rsidR="00982E46" w:rsidRDefault="00982E46">
      <w:pPr>
        <w:pStyle w:val="TOC3"/>
        <w:rPr>
          <w:rFonts w:asciiTheme="minorHAnsi" w:eastAsiaTheme="minorEastAsia" w:hAnsiTheme="minorHAnsi" w:cstheme="minorBidi"/>
          <w:kern w:val="2"/>
          <w:sz w:val="24"/>
          <w:szCs w:val="24"/>
          <w:lang w:val="en-US"/>
          <w14:ligatures w14:val="standardContextual"/>
        </w:rPr>
      </w:pPr>
      <w:r>
        <w:rPr>
          <w:lang w:eastAsia="zh-CN"/>
        </w:rPr>
        <w:t>6.2.6</w:t>
      </w:r>
      <w:r>
        <w:rPr>
          <w:rFonts w:asciiTheme="minorHAnsi" w:eastAsiaTheme="minorEastAsia" w:hAnsiTheme="minorHAnsi" w:cstheme="minorBidi"/>
          <w:kern w:val="2"/>
          <w:sz w:val="24"/>
          <w:szCs w:val="24"/>
          <w:lang w:val="en-US"/>
          <w14:ligatures w14:val="standardContextual"/>
        </w:rPr>
        <w:tab/>
      </w:r>
      <w:r>
        <w:rPr>
          <w:lang w:eastAsia="zh-CN"/>
        </w:rPr>
        <w:t>Data</w:t>
      </w:r>
      <w:r>
        <w:tab/>
      </w:r>
      <w:r>
        <w:fldChar w:fldCharType="begin"/>
      </w:r>
      <w:r>
        <w:instrText xml:space="preserve"> PAGEREF _Toc212036099 \h </w:instrText>
      </w:r>
      <w:r>
        <w:fldChar w:fldCharType="separate"/>
      </w:r>
      <w:r w:rsidR="00BD3278">
        <w:t>45</w:t>
      </w:r>
      <w:r>
        <w:fldChar w:fldCharType="end"/>
      </w:r>
    </w:p>
    <w:p w14:paraId="67B8E03D" w14:textId="62BC20D0" w:rsidR="00982E46" w:rsidRDefault="00982E46">
      <w:pPr>
        <w:pStyle w:val="TOC3"/>
        <w:rPr>
          <w:rFonts w:asciiTheme="minorHAnsi" w:eastAsiaTheme="minorEastAsia" w:hAnsiTheme="minorHAnsi" w:cstheme="minorBidi"/>
          <w:kern w:val="2"/>
          <w:sz w:val="24"/>
          <w:szCs w:val="24"/>
          <w:lang w:val="en-US"/>
          <w14:ligatures w14:val="standardContextual"/>
        </w:rPr>
      </w:pPr>
      <w:r>
        <w:t>6.2.7</w:t>
      </w:r>
      <w:r>
        <w:rPr>
          <w:rFonts w:asciiTheme="minorHAnsi" w:eastAsiaTheme="minorEastAsia" w:hAnsiTheme="minorHAnsi" w:cstheme="minorBidi"/>
          <w:kern w:val="2"/>
          <w:sz w:val="24"/>
          <w:szCs w:val="24"/>
          <w:lang w:val="en-US"/>
          <w14:ligatures w14:val="standardContextual"/>
        </w:rPr>
        <w:tab/>
      </w:r>
      <w:r>
        <w:t>Cross-Cutting Capabilities</w:t>
      </w:r>
      <w:r>
        <w:tab/>
      </w:r>
      <w:r>
        <w:fldChar w:fldCharType="begin"/>
      </w:r>
      <w:r>
        <w:instrText xml:space="preserve"> PAGEREF _Toc212036100 \h </w:instrText>
      </w:r>
      <w:r>
        <w:fldChar w:fldCharType="separate"/>
      </w:r>
      <w:r w:rsidR="00BD3278">
        <w:t>48</w:t>
      </w:r>
      <w:r>
        <w:fldChar w:fldCharType="end"/>
      </w:r>
    </w:p>
    <w:p w14:paraId="3A7F66C4" w14:textId="4F7D2BF0" w:rsidR="00982E46" w:rsidRDefault="00982E46">
      <w:pPr>
        <w:pStyle w:val="TOC1"/>
        <w:rPr>
          <w:rFonts w:asciiTheme="minorHAnsi" w:eastAsiaTheme="minorEastAsia" w:hAnsiTheme="minorHAnsi" w:cstheme="minorBidi"/>
          <w:kern w:val="2"/>
          <w:sz w:val="24"/>
          <w:szCs w:val="24"/>
          <w:lang w:val="en-US"/>
          <w14:ligatures w14:val="standardContextual"/>
        </w:rPr>
      </w:pPr>
      <w:r>
        <w:t>7</w:t>
      </w:r>
      <w:r>
        <w:rPr>
          <w:rFonts w:asciiTheme="minorHAnsi" w:eastAsiaTheme="minorEastAsia" w:hAnsiTheme="minorHAnsi" w:cstheme="minorBidi"/>
          <w:kern w:val="2"/>
          <w:sz w:val="24"/>
          <w:szCs w:val="24"/>
          <w:lang w:val="en-US"/>
          <w14:ligatures w14:val="standardContextual"/>
        </w:rPr>
        <w:tab/>
      </w:r>
      <w:r>
        <w:t>Alignment to Target ZTA Requirements</w:t>
      </w:r>
      <w:r>
        <w:tab/>
      </w:r>
      <w:r>
        <w:fldChar w:fldCharType="begin"/>
      </w:r>
      <w:r>
        <w:instrText xml:space="preserve"> PAGEREF _Toc212036101 \h </w:instrText>
      </w:r>
      <w:r>
        <w:fldChar w:fldCharType="separate"/>
      </w:r>
      <w:r w:rsidR="00BD3278">
        <w:t>55</w:t>
      </w:r>
      <w:r>
        <w:fldChar w:fldCharType="end"/>
      </w:r>
    </w:p>
    <w:p w14:paraId="4496488A" w14:textId="238D5A6E" w:rsidR="00982E46" w:rsidRDefault="00982E46">
      <w:pPr>
        <w:pStyle w:val="TOC2"/>
        <w:rPr>
          <w:rFonts w:asciiTheme="minorHAnsi" w:eastAsiaTheme="minorEastAsia" w:hAnsiTheme="minorHAnsi" w:cstheme="minorBidi"/>
          <w:kern w:val="2"/>
          <w:sz w:val="24"/>
          <w:szCs w:val="24"/>
          <w:lang w:val="en-US"/>
          <w14:ligatures w14:val="standardContextual"/>
        </w:rPr>
      </w:pPr>
      <w:r w:rsidRPr="001D248C">
        <w:rPr>
          <w:lang w:val="en-US"/>
        </w:rPr>
        <w:t>7.1</w:t>
      </w:r>
      <w:r>
        <w:rPr>
          <w:rFonts w:asciiTheme="minorHAnsi" w:eastAsiaTheme="minorEastAsia" w:hAnsiTheme="minorHAnsi" w:cstheme="minorBidi"/>
          <w:kern w:val="2"/>
          <w:sz w:val="24"/>
          <w:szCs w:val="24"/>
          <w:lang w:val="en-US"/>
          <w14:ligatures w14:val="standardContextual"/>
        </w:rPr>
        <w:tab/>
      </w:r>
      <w:r>
        <w:t>Introduction</w:t>
      </w:r>
      <w:r>
        <w:tab/>
      </w:r>
      <w:r>
        <w:fldChar w:fldCharType="begin"/>
      </w:r>
      <w:r>
        <w:instrText xml:space="preserve"> PAGEREF _Toc212036102 \h </w:instrText>
      </w:r>
      <w:r>
        <w:fldChar w:fldCharType="separate"/>
      </w:r>
      <w:r w:rsidR="00BD3278">
        <w:t>55</w:t>
      </w:r>
      <w:r>
        <w:fldChar w:fldCharType="end"/>
      </w:r>
    </w:p>
    <w:p w14:paraId="5469C015" w14:textId="384CD2C3" w:rsidR="00982E46" w:rsidRDefault="00982E46">
      <w:pPr>
        <w:pStyle w:val="TOC2"/>
        <w:rPr>
          <w:rFonts w:asciiTheme="minorHAnsi" w:eastAsiaTheme="minorEastAsia" w:hAnsiTheme="minorHAnsi" w:cstheme="minorBidi"/>
          <w:kern w:val="2"/>
          <w:sz w:val="24"/>
          <w:szCs w:val="24"/>
          <w:lang w:val="en-US"/>
          <w14:ligatures w14:val="standardContextual"/>
        </w:rPr>
      </w:pPr>
      <w:r w:rsidRPr="001D248C">
        <w:rPr>
          <w:lang w:val="en-US"/>
        </w:rPr>
        <w:lastRenderedPageBreak/>
        <w:t>7.2</w:t>
      </w:r>
      <w:r>
        <w:rPr>
          <w:rFonts w:asciiTheme="minorHAnsi" w:eastAsiaTheme="minorEastAsia" w:hAnsiTheme="minorHAnsi" w:cstheme="minorBidi"/>
          <w:kern w:val="2"/>
          <w:sz w:val="24"/>
          <w:szCs w:val="24"/>
          <w:lang w:val="en-US"/>
          <w14:ligatures w14:val="standardContextual"/>
        </w:rPr>
        <w:tab/>
      </w:r>
      <w:r>
        <w:t>Current O-RAN Security Requirements and Controls</w:t>
      </w:r>
      <w:r>
        <w:tab/>
      </w:r>
      <w:r>
        <w:fldChar w:fldCharType="begin"/>
      </w:r>
      <w:r>
        <w:instrText xml:space="preserve"> PAGEREF _Toc212036103 \h </w:instrText>
      </w:r>
      <w:r>
        <w:fldChar w:fldCharType="separate"/>
      </w:r>
      <w:r w:rsidR="00BD3278">
        <w:t>55</w:t>
      </w:r>
      <w:r>
        <w:fldChar w:fldCharType="end"/>
      </w:r>
    </w:p>
    <w:p w14:paraId="77FAB952" w14:textId="4F17D7A2" w:rsidR="00982E46" w:rsidRDefault="00982E46">
      <w:pPr>
        <w:pStyle w:val="TOC2"/>
        <w:rPr>
          <w:rFonts w:asciiTheme="minorHAnsi" w:eastAsiaTheme="minorEastAsia" w:hAnsiTheme="minorHAnsi" w:cstheme="minorBidi"/>
          <w:kern w:val="2"/>
          <w:sz w:val="24"/>
          <w:szCs w:val="24"/>
          <w:lang w:val="en-US"/>
          <w14:ligatures w14:val="standardContextual"/>
        </w:rPr>
      </w:pPr>
      <w:r w:rsidRPr="001D248C">
        <w:rPr>
          <w:lang w:val="en-US"/>
        </w:rPr>
        <w:t>7.3</w:t>
      </w:r>
      <w:r>
        <w:rPr>
          <w:rFonts w:asciiTheme="minorHAnsi" w:eastAsiaTheme="minorEastAsia" w:hAnsiTheme="minorHAnsi" w:cstheme="minorBidi"/>
          <w:kern w:val="2"/>
          <w:sz w:val="24"/>
          <w:szCs w:val="24"/>
          <w:lang w:val="en-US"/>
          <w14:ligatures w14:val="standardContextual"/>
        </w:rPr>
        <w:tab/>
      </w:r>
      <w:r>
        <w:t>Gap Analysis</w:t>
      </w:r>
      <w:r>
        <w:tab/>
      </w:r>
      <w:r>
        <w:fldChar w:fldCharType="begin"/>
      </w:r>
      <w:r>
        <w:instrText xml:space="preserve"> PAGEREF _Toc212036104 \h </w:instrText>
      </w:r>
      <w:r>
        <w:fldChar w:fldCharType="separate"/>
      </w:r>
      <w:r w:rsidR="00BD3278">
        <w:t>57</w:t>
      </w:r>
      <w:r>
        <w:fldChar w:fldCharType="end"/>
      </w:r>
    </w:p>
    <w:p w14:paraId="68A47ADE" w14:textId="1966297D" w:rsidR="00982E46" w:rsidRDefault="00982E46">
      <w:pPr>
        <w:pStyle w:val="TOC3"/>
        <w:rPr>
          <w:rFonts w:asciiTheme="minorHAnsi" w:eastAsiaTheme="minorEastAsia" w:hAnsiTheme="minorHAnsi" w:cstheme="minorBidi"/>
          <w:kern w:val="2"/>
          <w:sz w:val="24"/>
          <w:szCs w:val="24"/>
          <w:lang w:val="en-US"/>
          <w14:ligatures w14:val="standardContextual"/>
        </w:rPr>
      </w:pPr>
      <w:r>
        <w:rPr>
          <w:lang w:eastAsia="zh-CN"/>
        </w:rPr>
        <w:t>7.3.1</w:t>
      </w:r>
      <w:r>
        <w:rPr>
          <w:rFonts w:asciiTheme="minorHAnsi" w:eastAsiaTheme="minorEastAsia" w:hAnsiTheme="minorHAnsi" w:cstheme="minorBidi"/>
          <w:kern w:val="2"/>
          <w:sz w:val="24"/>
          <w:szCs w:val="24"/>
          <w:lang w:val="en-US"/>
          <w14:ligatures w14:val="standardContextual"/>
        </w:rPr>
        <w:tab/>
      </w:r>
      <w:r>
        <w:rPr>
          <w:lang w:eastAsia="zh-CN"/>
        </w:rPr>
        <w:t>Gap Analysis Methodology</w:t>
      </w:r>
      <w:r>
        <w:tab/>
      </w:r>
      <w:r>
        <w:fldChar w:fldCharType="begin"/>
      </w:r>
      <w:r>
        <w:instrText xml:space="preserve"> PAGEREF _Toc212036105 \h </w:instrText>
      </w:r>
      <w:r>
        <w:fldChar w:fldCharType="separate"/>
      </w:r>
      <w:r w:rsidR="00BD3278">
        <w:t>57</w:t>
      </w:r>
      <w:r>
        <w:fldChar w:fldCharType="end"/>
      </w:r>
    </w:p>
    <w:p w14:paraId="090A8F10" w14:textId="17431C4A" w:rsidR="00982E46" w:rsidRDefault="00982E46">
      <w:pPr>
        <w:pStyle w:val="TOC3"/>
        <w:rPr>
          <w:rFonts w:asciiTheme="minorHAnsi" w:eastAsiaTheme="minorEastAsia" w:hAnsiTheme="minorHAnsi" w:cstheme="minorBidi"/>
          <w:kern w:val="2"/>
          <w:sz w:val="24"/>
          <w:szCs w:val="24"/>
          <w:lang w:val="en-US"/>
          <w14:ligatures w14:val="standardContextual"/>
        </w:rPr>
      </w:pPr>
      <w:r>
        <w:rPr>
          <w:lang w:eastAsia="zh-CN"/>
        </w:rPr>
        <w:t>7.3.2</w:t>
      </w:r>
      <w:r>
        <w:rPr>
          <w:rFonts w:asciiTheme="minorHAnsi" w:eastAsiaTheme="minorEastAsia" w:hAnsiTheme="minorHAnsi" w:cstheme="minorBidi"/>
          <w:kern w:val="2"/>
          <w:sz w:val="24"/>
          <w:szCs w:val="24"/>
          <w:lang w:val="en-US"/>
          <w14:ligatures w14:val="standardContextual"/>
        </w:rPr>
        <w:tab/>
      </w:r>
      <w:r>
        <w:rPr>
          <w:lang w:eastAsia="zh-CN"/>
        </w:rPr>
        <w:t>Transversal Functions Gap Analysis</w:t>
      </w:r>
      <w:r>
        <w:tab/>
      </w:r>
      <w:r>
        <w:fldChar w:fldCharType="begin"/>
      </w:r>
      <w:r>
        <w:instrText xml:space="preserve"> PAGEREF _Toc212036106 \h </w:instrText>
      </w:r>
      <w:r>
        <w:fldChar w:fldCharType="separate"/>
      </w:r>
      <w:r w:rsidR="00BD3278">
        <w:t>59</w:t>
      </w:r>
      <w:r>
        <w:fldChar w:fldCharType="end"/>
      </w:r>
    </w:p>
    <w:p w14:paraId="751F0850" w14:textId="3222CA8A" w:rsidR="00982E46" w:rsidRDefault="00982E46">
      <w:pPr>
        <w:pStyle w:val="TOC3"/>
        <w:rPr>
          <w:rFonts w:asciiTheme="minorHAnsi" w:eastAsiaTheme="minorEastAsia" w:hAnsiTheme="minorHAnsi" w:cstheme="minorBidi"/>
          <w:kern w:val="2"/>
          <w:sz w:val="24"/>
          <w:szCs w:val="24"/>
          <w:lang w:val="en-US"/>
          <w14:ligatures w14:val="standardContextual"/>
        </w:rPr>
      </w:pPr>
      <w:r>
        <w:rPr>
          <w:lang w:eastAsia="zh-CN"/>
        </w:rPr>
        <w:t>7.3.3</w:t>
      </w:r>
      <w:r>
        <w:rPr>
          <w:rFonts w:asciiTheme="minorHAnsi" w:eastAsiaTheme="minorEastAsia" w:hAnsiTheme="minorHAnsi" w:cstheme="minorBidi"/>
          <w:kern w:val="2"/>
          <w:sz w:val="24"/>
          <w:szCs w:val="24"/>
          <w:lang w:val="en-US"/>
          <w14:ligatures w14:val="standardContextual"/>
        </w:rPr>
        <w:tab/>
      </w:r>
      <w:r>
        <w:rPr>
          <w:lang w:eastAsia="zh-CN"/>
        </w:rPr>
        <w:t xml:space="preserve">xApp and </w:t>
      </w:r>
      <w:r>
        <w:t>Near</w:t>
      </w:r>
      <w:r>
        <w:rPr>
          <w:lang w:eastAsia="zh-CN"/>
        </w:rPr>
        <w:t>-RT RIC Gap Analysis</w:t>
      </w:r>
      <w:r>
        <w:tab/>
      </w:r>
      <w:r>
        <w:fldChar w:fldCharType="begin"/>
      </w:r>
      <w:r>
        <w:instrText xml:space="preserve"> PAGEREF _Toc212036107 \h </w:instrText>
      </w:r>
      <w:r>
        <w:fldChar w:fldCharType="separate"/>
      </w:r>
      <w:r w:rsidR="00BD3278">
        <w:t>64</w:t>
      </w:r>
      <w:r>
        <w:fldChar w:fldCharType="end"/>
      </w:r>
    </w:p>
    <w:p w14:paraId="428EEB69" w14:textId="2EEEB465" w:rsidR="00982E46" w:rsidRDefault="00982E46">
      <w:pPr>
        <w:pStyle w:val="TOC3"/>
        <w:rPr>
          <w:rFonts w:asciiTheme="minorHAnsi" w:eastAsiaTheme="minorEastAsia" w:hAnsiTheme="minorHAnsi" w:cstheme="minorBidi"/>
          <w:kern w:val="2"/>
          <w:sz w:val="24"/>
          <w:szCs w:val="24"/>
          <w:lang w:val="en-US"/>
          <w14:ligatures w14:val="standardContextual"/>
        </w:rPr>
      </w:pPr>
      <w:r>
        <w:rPr>
          <w:lang w:eastAsia="zh-CN"/>
        </w:rPr>
        <w:t>7.3.4</w:t>
      </w:r>
      <w:r>
        <w:rPr>
          <w:rFonts w:asciiTheme="minorHAnsi" w:eastAsiaTheme="minorEastAsia" w:hAnsiTheme="minorHAnsi" w:cstheme="minorBidi"/>
          <w:kern w:val="2"/>
          <w:sz w:val="24"/>
          <w:szCs w:val="24"/>
          <w:lang w:val="en-US"/>
          <w14:ligatures w14:val="standardContextual"/>
        </w:rPr>
        <w:tab/>
      </w:r>
      <w:r>
        <w:rPr>
          <w:lang w:eastAsia="zh-CN"/>
        </w:rPr>
        <w:t>E2 Interface Gap Analysis</w:t>
      </w:r>
      <w:r>
        <w:tab/>
      </w:r>
      <w:r>
        <w:fldChar w:fldCharType="begin"/>
      </w:r>
      <w:r>
        <w:instrText xml:space="preserve"> PAGEREF _Toc212036108 \h </w:instrText>
      </w:r>
      <w:r>
        <w:fldChar w:fldCharType="separate"/>
      </w:r>
      <w:r w:rsidR="00BD3278">
        <w:t>79</w:t>
      </w:r>
      <w:r>
        <w:fldChar w:fldCharType="end"/>
      </w:r>
    </w:p>
    <w:p w14:paraId="7FE9E8D7" w14:textId="79A1AE7E" w:rsidR="00982E46" w:rsidRDefault="00982E46">
      <w:pPr>
        <w:pStyle w:val="TOC3"/>
        <w:rPr>
          <w:rFonts w:asciiTheme="minorHAnsi" w:eastAsiaTheme="minorEastAsia" w:hAnsiTheme="minorHAnsi" w:cstheme="minorBidi"/>
          <w:kern w:val="2"/>
          <w:sz w:val="24"/>
          <w:szCs w:val="24"/>
          <w:lang w:val="en-US"/>
          <w14:ligatures w14:val="standardContextual"/>
        </w:rPr>
      </w:pPr>
      <w:r>
        <w:rPr>
          <w:lang w:eastAsia="zh-CN"/>
        </w:rPr>
        <w:t>7.3.5</w:t>
      </w:r>
      <w:r>
        <w:rPr>
          <w:rFonts w:asciiTheme="minorHAnsi" w:eastAsiaTheme="minorEastAsia" w:hAnsiTheme="minorHAnsi" w:cstheme="minorBidi"/>
          <w:kern w:val="2"/>
          <w:sz w:val="24"/>
          <w:szCs w:val="24"/>
          <w:lang w:val="en-US"/>
          <w14:ligatures w14:val="standardContextual"/>
        </w:rPr>
        <w:tab/>
      </w:r>
      <w:r>
        <w:rPr>
          <w:lang w:eastAsia="zh-CN"/>
        </w:rPr>
        <w:t>Y1 Interface Gap Analysis</w:t>
      </w:r>
      <w:r>
        <w:tab/>
      </w:r>
      <w:r>
        <w:fldChar w:fldCharType="begin"/>
      </w:r>
      <w:r>
        <w:instrText xml:space="preserve"> PAGEREF _Toc212036109 \h </w:instrText>
      </w:r>
      <w:r>
        <w:fldChar w:fldCharType="separate"/>
      </w:r>
      <w:r w:rsidR="00BD3278">
        <w:t>82</w:t>
      </w:r>
      <w:r>
        <w:fldChar w:fldCharType="end"/>
      </w:r>
    </w:p>
    <w:p w14:paraId="4B968E2B" w14:textId="5F35F358" w:rsidR="00982E46" w:rsidRDefault="00982E46">
      <w:pPr>
        <w:pStyle w:val="TOC3"/>
        <w:rPr>
          <w:rFonts w:asciiTheme="minorHAnsi" w:eastAsiaTheme="minorEastAsia" w:hAnsiTheme="minorHAnsi" w:cstheme="minorBidi"/>
          <w:kern w:val="2"/>
          <w:sz w:val="24"/>
          <w:szCs w:val="24"/>
          <w:lang w:val="en-US"/>
          <w14:ligatures w14:val="standardContextual"/>
        </w:rPr>
      </w:pPr>
      <w:r>
        <w:rPr>
          <w:lang w:eastAsia="zh-CN"/>
        </w:rPr>
        <w:t>7.3.6</w:t>
      </w:r>
      <w:r>
        <w:rPr>
          <w:rFonts w:asciiTheme="minorHAnsi" w:eastAsiaTheme="minorEastAsia" w:hAnsiTheme="minorHAnsi" w:cstheme="minorBidi"/>
          <w:kern w:val="2"/>
          <w:sz w:val="24"/>
          <w:szCs w:val="24"/>
          <w:lang w:val="en-US"/>
          <w14:ligatures w14:val="standardContextual"/>
        </w:rPr>
        <w:tab/>
      </w:r>
      <w:r>
        <w:t>rApp and Non-RT RIC</w:t>
      </w:r>
      <w:r>
        <w:rPr>
          <w:lang w:eastAsia="zh-CN"/>
        </w:rPr>
        <w:t xml:space="preserve"> Gap Analysis</w:t>
      </w:r>
      <w:r>
        <w:tab/>
      </w:r>
      <w:r>
        <w:fldChar w:fldCharType="begin"/>
      </w:r>
      <w:r>
        <w:instrText xml:space="preserve"> PAGEREF _Toc212036110 \h </w:instrText>
      </w:r>
      <w:r>
        <w:fldChar w:fldCharType="separate"/>
      </w:r>
      <w:r w:rsidR="00BD3278">
        <w:t>85</w:t>
      </w:r>
      <w:r>
        <w:fldChar w:fldCharType="end"/>
      </w:r>
    </w:p>
    <w:p w14:paraId="69D8F072" w14:textId="354F34A3" w:rsidR="00982E46" w:rsidRDefault="00982E46">
      <w:pPr>
        <w:pStyle w:val="TOC3"/>
        <w:rPr>
          <w:rFonts w:asciiTheme="minorHAnsi" w:eastAsiaTheme="minorEastAsia" w:hAnsiTheme="minorHAnsi" w:cstheme="minorBidi"/>
          <w:kern w:val="2"/>
          <w:sz w:val="24"/>
          <w:szCs w:val="24"/>
          <w:lang w:val="en-US"/>
          <w14:ligatures w14:val="standardContextual"/>
        </w:rPr>
      </w:pPr>
      <w:r>
        <w:rPr>
          <w:lang w:eastAsia="zh-CN"/>
        </w:rPr>
        <w:t>7.3.7</w:t>
      </w:r>
      <w:r>
        <w:rPr>
          <w:rFonts w:asciiTheme="minorHAnsi" w:eastAsiaTheme="minorEastAsia" w:hAnsiTheme="minorHAnsi" w:cstheme="minorBidi"/>
          <w:kern w:val="2"/>
          <w:sz w:val="24"/>
          <w:szCs w:val="24"/>
          <w:lang w:val="en-US"/>
          <w14:ligatures w14:val="standardContextual"/>
        </w:rPr>
        <w:tab/>
      </w:r>
      <w:r>
        <w:t>A1</w:t>
      </w:r>
      <w:r>
        <w:rPr>
          <w:lang w:eastAsia="zh-CN"/>
        </w:rPr>
        <w:t xml:space="preserve"> Interface Gap Analysis</w:t>
      </w:r>
      <w:r>
        <w:tab/>
      </w:r>
      <w:r>
        <w:fldChar w:fldCharType="begin"/>
      </w:r>
      <w:r>
        <w:instrText xml:space="preserve"> PAGEREF _Toc212036111 \h </w:instrText>
      </w:r>
      <w:r>
        <w:fldChar w:fldCharType="separate"/>
      </w:r>
      <w:r w:rsidR="00BD3278">
        <w:t>102</w:t>
      </w:r>
      <w:r>
        <w:fldChar w:fldCharType="end"/>
      </w:r>
    </w:p>
    <w:p w14:paraId="428D23AD" w14:textId="1FCEB43C" w:rsidR="00982E46" w:rsidRDefault="00982E46">
      <w:pPr>
        <w:pStyle w:val="TOC3"/>
        <w:rPr>
          <w:rFonts w:asciiTheme="minorHAnsi" w:eastAsiaTheme="minorEastAsia" w:hAnsiTheme="minorHAnsi" w:cstheme="minorBidi"/>
          <w:kern w:val="2"/>
          <w:sz w:val="24"/>
          <w:szCs w:val="24"/>
          <w:lang w:val="en-US"/>
          <w14:ligatures w14:val="standardContextual"/>
        </w:rPr>
      </w:pPr>
      <w:r>
        <w:rPr>
          <w:lang w:eastAsia="zh-CN"/>
        </w:rPr>
        <w:t>7.3.8</w:t>
      </w:r>
      <w:r>
        <w:rPr>
          <w:rFonts w:asciiTheme="minorHAnsi" w:eastAsiaTheme="minorEastAsia" w:hAnsiTheme="minorHAnsi" w:cstheme="minorBidi"/>
          <w:kern w:val="2"/>
          <w:sz w:val="24"/>
          <w:szCs w:val="24"/>
          <w:lang w:val="en-US"/>
          <w14:ligatures w14:val="standardContextual"/>
        </w:rPr>
        <w:tab/>
      </w:r>
      <w:r>
        <w:t>R1 Interface</w:t>
      </w:r>
      <w:r>
        <w:rPr>
          <w:lang w:eastAsia="zh-CN"/>
        </w:rPr>
        <w:t xml:space="preserve"> Gap Analysis</w:t>
      </w:r>
      <w:r>
        <w:tab/>
      </w:r>
      <w:r>
        <w:fldChar w:fldCharType="begin"/>
      </w:r>
      <w:r>
        <w:instrText xml:space="preserve"> PAGEREF _Toc212036112 \h </w:instrText>
      </w:r>
      <w:r>
        <w:fldChar w:fldCharType="separate"/>
      </w:r>
      <w:r w:rsidR="00BD3278">
        <w:t>105</w:t>
      </w:r>
      <w:r>
        <w:fldChar w:fldCharType="end"/>
      </w:r>
    </w:p>
    <w:p w14:paraId="3B9E6AA8" w14:textId="0E64A274" w:rsidR="00982E46" w:rsidRDefault="00982E46">
      <w:pPr>
        <w:pStyle w:val="TOC3"/>
        <w:rPr>
          <w:rFonts w:asciiTheme="minorHAnsi" w:eastAsiaTheme="minorEastAsia" w:hAnsiTheme="minorHAnsi" w:cstheme="minorBidi"/>
          <w:kern w:val="2"/>
          <w:sz w:val="24"/>
          <w:szCs w:val="24"/>
          <w:lang w:val="en-US"/>
          <w14:ligatures w14:val="standardContextual"/>
        </w:rPr>
      </w:pPr>
      <w:r w:rsidRPr="001D248C">
        <w:rPr>
          <w:lang w:val="en-US"/>
        </w:rPr>
        <w:t>7.3.9</w:t>
      </w:r>
      <w:r>
        <w:rPr>
          <w:rFonts w:asciiTheme="minorHAnsi" w:eastAsiaTheme="minorEastAsia" w:hAnsiTheme="minorHAnsi" w:cstheme="minorBidi"/>
          <w:kern w:val="2"/>
          <w:sz w:val="24"/>
          <w:szCs w:val="24"/>
          <w:lang w:val="en-US"/>
          <w14:ligatures w14:val="standardContextual"/>
        </w:rPr>
        <w:tab/>
      </w:r>
      <w:r w:rsidRPr="001D248C">
        <w:rPr>
          <w:lang w:val="en-US"/>
        </w:rPr>
        <w:t>SMO Gap Analysis</w:t>
      </w:r>
      <w:r>
        <w:tab/>
      </w:r>
      <w:r>
        <w:fldChar w:fldCharType="begin"/>
      </w:r>
      <w:r>
        <w:instrText xml:space="preserve"> PAGEREF _Toc212036113 \h </w:instrText>
      </w:r>
      <w:r>
        <w:fldChar w:fldCharType="separate"/>
      </w:r>
      <w:r w:rsidR="00BD3278">
        <w:t>108</w:t>
      </w:r>
      <w:r>
        <w:fldChar w:fldCharType="end"/>
      </w:r>
    </w:p>
    <w:p w14:paraId="476E7B75" w14:textId="6331ED8B" w:rsidR="00982E46" w:rsidRDefault="00982E46">
      <w:pPr>
        <w:pStyle w:val="TOC3"/>
        <w:rPr>
          <w:rFonts w:asciiTheme="minorHAnsi" w:eastAsiaTheme="minorEastAsia" w:hAnsiTheme="minorHAnsi" w:cstheme="minorBidi"/>
          <w:kern w:val="2"/>
          <w:sz w:val="24"/>
          <w:szCs w:val="24"/>
          <w:lang w:val="en-US"/>
          <w14:ligatures w14:val="standardContextual"/>
        </w:rPr>
      </w:pPr>
      <w:r w:rsidRPr="001D248C">
        <w:rPr>
          <w:color w:val="000000" w:themeColor="text1"/>
          <w:lang w:eastAsia="zh-CN"/>
        </w:rPr>
        <w:t>7.3.10</w:t>
      </w:r>
      <w:r>
        <w:rPr>
          <w:rFonts w:asciiTheme="minorHAnsi" w:eastAsiaTheme="minorEastAsia" w:hAnsiTheme="minorHAnsi" w:cstheme="minorBidi"/>
          <w:kern w:val="2"/>
          <w:sz w:val="24"/>
          <w:szCs w:val="24"/>
          <w:lang w:val="en-US"/>
          <w14:ligatures w14:val="standardContextual"/>
        </w:rPr>
        <w:tab/>
      </w:r>
      <w:r w:rsidRPr="001D248C">
        <w:rPr>
          <w:color w:val="000000" w:themeColor="text1"/>
          <w:lang w:eastAsia="zh-CN"/>
        </w:rPr>
        <w:t>O1 Interface Gap Analysis</w:t>
      </w:r>
      <w:r>
        <w:tab/>
      </w:r>
      <w:r>
        <w:fldChar w:fldCharType="begin"/>
      </w:r>
      <w:r>
        <w:instrText xml:space="preserve"> PAGEREF _Toc212036114 \h </w:instrText>
      </w:r>
      <w:r>
        <w:fldChar w:fldCharType="separate"/>
      </w:r>
      <w:r w:rsidR="00BD3278">
        <w:t>121</w:t>
      </w:r>
      <w:r>
        <w:fldChar w:fldCharType="end"/>
      </w:r>
    </w:p>
    <w:p w14:paraId="74831BD4" w14:textId="08A650C9" w:rsidR="00982E46" w:rsidRDefault="00982E46">
      <w:pPr>
        <w:pStyle w:val="TOC3"/>
        <w:rPr>
          <w:rFonts w:asciiTheme="minorHAnsi" w:eastAsiaTheme="minorEastAsia" w:hAnsiTheme="minorHAnsi" w:cstheme="minorBidi"/>
          <w:kern w:val="2"/>
          <w:sz w:val="24"/>
          <w:szCs w:val="24"/>
          <w:lang w:val="en-US"/>
          <w14:ligatures w14:val="standardContextual"/>
        </w:rPr>
      </w:pPr>
      <w:r w:rsidRPr="001D248C">
        <w:rPr>
          <w:color w:val="000000" w:themeColor="text1"/>
          <w:lang w:eastAsia="zh-CN"/>
        </w:rPr>
        <w:t>7.3.11</w:t>
      </w:r>
      <w:r>
        <w:rPr>
          <w:rFonts w:asciiTheme="minorHAnsi" w:eastAsiaTheme="minorEastAsia" w:hAnsiTheme="minorHAnsi" w:cstheme="minorBidi"/>
          <w:kern w:val="2"/>
          <w:sz w:val="24"/>
          <w:szCs w:val="24"/>
          <w:lang w:val="en-US"/>
          <w14:ligatures w14:val="standardContextual"/>
        </w:rPr>
        <w:tab/>
      </w:r>
      <w:r w:rsidRPr="001D248C">
        <w:rPr>
          <w:color w:val="000000" w:themeColor="text1"/>
          <w:lang w:eastAsia="zh-CN"/>
        </w:rPr>
        <w:t>O-Cloud Gap Analysis</w:t>
      </w:r>
      <w:r>
        <w:tab/>
      </w:r>
      <w:r>
        <w:fldChar w:fldCharType="begin"/>
      </w:r>
      <w:r>
        <w:instrText xml:space="preserve"> PAGEREF _Toc212036115 \h </w:instrText>
      </w:r>
      <w:r>
        <w:fldChar w:fldCharType="separate"/>
      </w:r>
      <w:r w:rsidR="00BD3278">
        <w:t>126</w:t>
      </w:r>
      <w:r>
        <w:fldChar w:fldCharType="end"/>
      </w:r>
    </w:p>
    <w:p w14:paraId="64CF9C88" w14:textId="1AE8F802" w:rsidR="00982E46" w:rsidRDefault="00982E46">
      <w:pPr>
        <w:pStyle w:val="TOC3"/>
        <w:rPr>
          <w:rFonts w:asciiTheme="minorHAnsi" w:eastAsiaTheme="minorEastAsia" w:hAnsiTheme="minorHAnsi" w:cstheme="minorBidi"/>
          <w:kern w:val="2"/>
          <w:sz w:val="24"/>
          <w:szCs w:val="24"/>
          <w:lang w:val="en-US"/>
          <w14:ligatures w14:val="standardContextual"/>
        </w:rPr>
      </w:pPr>
      <w:r w:rsidRPr="001D248C">
        <w:rPr>
          <w:rFonts w:eastAsiaTheme="minorEastAsia"/>
          <w:lang w:eastAsia="zh-CN"/>
        </w:rPr>
        <w:t>7.3.12</w:t>
      </w:r>
      <w:r>
        <w:rPr>
          <w:rFonts w:asciiTheme="minorHAnsi" w:eastAsiaTheme="minorEastAsia" w:hAnsiTheme="minorHAnsi" w:cstheme="minorBidi"/>
          <w:kern w:val="2"/>
          <w:sz w:val="24"/>
          <w:szCs w:val="24"/>
          <w:lang w:val="en-US"/>
          <w14:ligatures w14:val="standardContextual"/>
        </w:rPr>
        <w:tab/>
      </w:r>
      <w:r>
        <w:rPr>
          <w:lang w:eastAsia="zh-CN"/>
        </w:rPr>
        <w:t>O2 Interface Gap Analysis</w:t>
      </w:r>
      <w:r>
        <w:tab/>
      </w:r>
      <w:r>
        <w:fldChar w:fldCharType="begin"/>
      </w:r>
      <w:r>
        <w:instrText xml:space="preserve"> PAGEREF _Toc212036116 \h </w:instrText>
      </w:r>
      <w:r>
        <w:fldChar w:fldCharType="separate"/>
      </w:r>
      <w:r w:rsidR="00BD3278">
        <w:t>142</w:t>
      </w:r>
      <w:r>
        <w:fldChar w:fldCharType="end"/>
      </w:r>
    </w:p>
    <w:p w14:paraId="0BB50BD0" w14:textId="04351B8D" w:rsidR="00982E46" w:rsidRDefault="00982E46">
      <w:pPr>
        <w:pStyle w:val="TOC3"/>
        <w:rPr>
          <w:rFonts w:asciiTheme="minorHAnsi" w:eastAsiaTheme="minorEastAsia" w:hAnsiTheme="minorHAnsi" w:cstheme="minorBidi"/>
          <w:kern w:val="2"/>
          <w:sz w:val="24"/>
          <w:szCs w:val="24"/>
          <w:lang w:val="en-US"/>
          <w14:ligatures w14:val="standardContextual"/>
        </w:rPr>
      </w:pPr>
      <w:r>
        <w:rPr>
          <w:lang w:eastAsia="zh-CN"/>
        </w:rPr>
        <w:t>7.3.13</w:t>
      </w:r>
      <w:r>
        <w:rPr>
          <w:rFonts w:asciiTheme="minorHAnsi" w:eastAsiaTheme="minorEastAsia" w:hAnsiTheme="minorHAnsi" w:cstheme="minorBidi"/>
          <w:kern w:val="2"/>
          <w:sz w:val="24"/>
          <w:szCs w:val="24"/>
          <w:lang w:val="en-US"/>
          <w14:ligatures w14:val="standardContextual"/>
        </w:rPr>
        <w:tab/>
      </w:r>
      <w:r>
        <w:rPr>
          <w:lang w:eastAsia="zh-CN"/>
        </w:rPr>
        <w:t>O-CU Gap Analysis</w:t>
      </w:r>
      <w:r>
        <w:tab/>
      </w:r>
      <w:r>
        <w:fldChar w:fldCharType="begin"/>
      </w:r>
      <w:r>
        <w:instrText xml:space="preserve"> PAGEREF _Toc212036117 \h </w:instrText>
      </w:r>
      <w:r>
        <w:fldChar w:fldCharType="separate"/>
      </w:r>
      <w:r w:rsidR="00BD3278">
        <w:t>146</w:t>
      </w:r>
      <w:r>
        <w:fldChar w:fldCharType="end"/>
      </w:r>
    </w:p>
    <w:p w14:paraId="3B92EE73" w14:textId="225469AB" w:rsidR="00982E46" w:rsidRPr="009522FC" w:rsidRDefault="00982E46">
      <w:pPr>
        <w:pStyle w:val="TOC3"/>
        <w:rPr>
          <w:rFonts w:asciiTheme="minorHAnsi" w:eastAsiaTheme="minorEastAsia" w:hAnsiTheme="minorHAnsi" w:cstheme="minorBidi"/>
          <w:kern w:val="2"/>
          <w:sz w:val="24"/>
          <w:szCs w:val="24"/>
          <w:lang w:val="en-US"/>
          <w14:ligatures w14:val="standardContextual"/>
        </w:rPr>
      </w:pPr>
      <w:r w:rsidRPr="00337EB7">
        <w:rPr>
          <w:lang w:val="en-US" w:eastAsia="zh-CN"/>
        </w:rPr>
        <w:t>7.3.14</w:t>
      </w:r>
      <w:r w:rsidRPr="009522FC">
        <w:rPr>
          <w:rFonts w:asciiTheme="minorHAnsi" w:eastAsiaTheme="minorEastAsia" w:hAnsiTheme="minorHAnsi" w:cstheme="minorBidi"/>
          <w:kern w:val="2"/>
          <w:sz w:val="24"/>
          <w:szCs w:val="24"/>
          <w:lang w:val="en-US"/>
          <w14:ligatures w14:val="standardContextual"/>
        </w:rPr>
        <w:tab/>
      </w:r>
      <w:r w:rsidRPr="00337EB7">
        <w:rPr>
          <w:lang w:val="en-US" w:eastAsia="zh-CN"/>
        </w:rPr>
        <w:t xml:space="preserve">O-DU </w:t>
      </w:r>
      <w:r w:rsidRPr="00337EB7">
        <w:rPr>
          <w:lang w:val="en-US"/>
        </w:rPr>
        <w:t>Gap</w:t>
      </w:r>
      <w:r w:rsidRPr="00337EB7">
        <w:rPr>
          <w:lang w:val="en-US" w:eastAsia="zh-CN"/>
        </w:rPr>
        <w:t xml:space="preserve"> Analysis</w:t>
      </w:r>
      <w:r w:rsidRPr="00337EB7">
        <w:rPr>
          <w:lang w:val="en-US"/>
        </w:rPr>
        <w:tab/>
      </w:r>
      <w:r>
        <w:fldChar w:fldCharType="begin"/>
      </w:r>
      <w:r w:rsidRPr="00337EB7">
        <w:rPr>
          <w:lang w:val="en-US"/>
        </w:rPr>
        <w:instrText xml:space="preserve"> PAGEREF _Toc212036118 \h </w:instrText>
      </w:r>
      <w:r>
        <w:fldChar w:fldCharType="separate"/>
      </w:r>
      <w:r w:rsidR="00BD3278">
        <w:rPr>
          <w:lang w:val="en-US"/>
        </w:rPr>
        <w:t>156</w:t>
      </w:r>
      <w:r>
        <w:fldChar w:fldCharType="end"/>
      </w:r>
    </w:p>
    <w:p w14:paraId="0ED27AFC" w14:textId="48917032" w:rsidR="00982E46" w:rsidRPr="009522FC" w:rsidRDefault="00982E46">
      <w:pPr>
        <w:pStyle w:val="TOC3"/>
        <w:rPr>
          <w:rFonts w:asciiTheme="minorHAnsi" w:eastAsiaTheme="minorEastAsia" w:hAnsiTheme="minorHAnsi" w:cstheme="minorBidi"/>
          <w:kern w:val="2"/>
          <w:sz w:val="24"/>
          <w:szCs w:val="24"/>
          <w:lang w:val="en-US"/>
          <w14:ligatures w14:val="standardContextual"/>
        </w:rPr>
      </w:pPr>
      <w:r w:rsidRPr="00337EB7">
        <w:rPr>
          <w:lang w:val="en-US" w:eastAsia="zh-CN"/>
        </w:rPr>
        <w:t>7.3.15</w:t>
      </w:r>
      <w:r w:rsidRPr="009522FC">
        <w:rPr>
          <w:rFonts w:asciiTheme="minorHAnsi" w:eastAsiaTheme="minorEastAsia" w:hAnsiTheme="minorHAnsi" w:cstheme="minorBidi"/>
          <w:kern w:val="2"/>
          <w:sz w:val="24"/>
          <w:szCs w:val="24"/>
          <w:lang w:val="en-US"/>
          <w14:ligatures w14:val="standardContextual"/>
        </w:rPr>
        <w:tab/>
      </w:r>
      <w:r w:rsidRPr="00337EB7">
        <w:rPr>
          <w:lang w:val="en-US" w:eastAsia="zh-CN"/>
        </w:rPr>
        <w:t xml:space="preserve">O-RU </w:t>
      </w:r>
      <w:r w:rsidRPr="00337EB7">
        <w:rPr>
          <w:lang w:val="en-US"/>
        </w:rPr>
        <w:t>Gap</w:t>
      </w:r>
      <w:r w:rsidRPr="00337EB7">
        <w:rPr>
          <w:lang w:val="en-US" w:eastAsia="zh-CN"/>
        </w:rPr>
        <w:t xml:space="preserve"> Analysis</w:t>
      </w:r>
      <w:r w:rsidRPr="00337EB7">
        <w:rPr>
          <w:lang w:val="en-US"/>
        </w:rPr>
        <w:tab/>
      </w:r>
      <w:r>
        <w:fldChar w:fldCharType="begin"/>
      </w:r>
      <w:r w:rsidRPr="00337EB7">
        <w:rPr>
          <w:lang w:val="en-US"/>
        </w:rPr>
        <w:instrText xml:space="preserve"> PAGEREF _Toc212036119 \h </w:instrText>
      </w:r>
      <w:r>
        <w:fldChar w:fldCharType="separate"/>
      </w:r>
      <w:r w:rsidR="00BD3278">
        <w:rPr>
          <w:lang w:val="en-US"/>
        </w:rPr>
        <w:t>166</w:t>
      </w:r>
      <w:r>
        <w:fldChar w:fldCharType="end"/>
      </w:r>
    </w:p>
    <w:p w14:paraId="3BC4DAC8" w14:textId="6386BBD2" w:rsidR="00982E46" w:rsidRDefault="00982E46">
      <w:pPr>
        <w:pStyle w:val="TOC3"/>
        <w:rPr>
          <w:rFonts w:asciiTheme="minorHAnsi" w:eastAsiaTheme="minorEastAsia" w:hAnsiTheme="minorHAnsi" w:cstheme="minorBidi"/>
          <w:kern w:val="2"/>
          <w:sz w:val="24"/>
          <w:szCs w:val="24"/>
          <w:lang w:val="en-US"/>
          <w14:ligatures w14:val="standardContextual"/>
        </w:rPr>
      </w:pPr>
      <w:r>
        <w:rPr>
          <w:lang w:eastAsia="zh-CN"/>
        </w:rPr>
        <w:t>7.3.16</w:t>
      </w:r>
      <w:r>
        <w:rPr>
          <w:rFonts w:asciiTheme="minorHAnsi" w:eastAsiaTheme="minorEastAsia" w:hAnsiTheme="minorHAnsi" w:cstheme="minorBidi"/>
          <w:kern w:val="2"/>
          <w:sz w:val="24"/>
          <w:szCs w:val="24"/>
          <w:lang w:val="en-US"/>
          <w14:ligatures w14:val="standardContextual"/>
        </w:rPr>
        <w:tab/>
      </w:r>
      <w:r>
        <w:rPr>
          <w:lang w:eastAsia="zh-CN"/>
        </w:rPr>
        <w:t xml:space="preserve">Open </w:t>
      </w:r>
      <w:r>
        <w:t>Fronthaul</w:t>
      </w:r>
      <w:r>
        <w:rPr>
          <w:lang w:eastAsia="zh-CN"/>
        </w:rPr>
        <w:t xml:space="preserve"> Interface Gap Analysis</w:t>
      </w:r>
      <w:r>
        <w:tab/>
      </w:r>
      <w:r>
        <w:fldChar w:fldCharType="begin"/>
      </w:r>
      <w:r>
        <w:instrText xml:space="preserve"> PAGEREF _Toc212036120 \h </w:instrText>
      </w:r>
      <w:r>
        <w:fldChar w:fldCharType="separate"/>
      </w:r>
      <w:r w:rsidR="00BD3278">
        <w:t>175</w:t>
      </w:r>
      <w:r>
        <w:fldChar w:fldCharType="end"/>
      </w:r>
    </w:p>
    <w:p w14:paraId="0A09FE34" w14:textId="356AE465" w:rsidR="00982E46" w:rsidRDefault="00982E46">
      <w:pPr>
        <w:pStyle w:val="TOC2"/>
        <w:rPr>
          <w:rFonts w:asciiTheme="minorHAnsi" w:eastAsiaTheme="minorEastAsia" w:hAnsiTheme="minorHAnsi" w:cstheme="minorBidi"/>
          <w:kern w:val="2"/>
          <w:sz w:val="24"/>
          <w:szCs w:val="24"/>
          <w:lang w:val="en-US"/>
          <w14:ligatures w14:val="standardContextual"/>
        </w:rPr>
      </w:pPr>
      <w:r w:rsidRPr="001D248C">
        <w:rPr>
          <w:lang w:val="en-US"/>
        </w:rPr>
        <w:t>7.4</w:t>
      </w:r>
      <w:r>
        <w:rPr>
          <w:rFonts w:asciiTheme="minorHAnsi" w:eastAsiaTheme="minorEastAsia" w:hAnsiTheme="minorHAnsi" w:cstheme="minorBidi"/>
          <w:kern w:val="2"/>
          <w:sz w:val="24"/>
          <w:szCs w:val="24"/>
          <w:lang w:val="en-US"/>
          <w14:ligatures w14:val="standardContextual"/>
        </w:rPr>
        <w:tab/>
      </w:r>
      <w:r>
        <w:t>WG11 Considerations for Mapping Security Controls to CISA ZTMM</w:t>
      </w:r>
      <w:r>
        <w:tab/>
      </w:r>
      <w:r>
        <w:fldChar w:fldCharType="begin"/>
      </w:r>
      <w:r>
        <w:instrText xml:space="preserve"> PAGEREF _Toc212036121 \h </w:instrText>
      </w:r>
      <w:r>
        <w:fldChar w:fldCharType="separate"/>
      </w:r>
      <w:r w:rsidR="00BD3278">
        <w:t>183</w:t>
      </w:r>
      <w:r>
        <w:fldChar w:fldCharType="end"/>
      </w:r>
    </w:p>
    <w:p w14:paraId="3C69D8AC" w14:textId="128D47BD" w:rsidR="00982E46" w:rsidRDefault="00982E46">
      <w:pPr>
        <w:pStyle w:val="TOC3"/>
        <w:rPr>
          <w:rFonts w:asciiTheme="minorHAnsi" w:eastAsiaTheme="minorEastAsia" w:hAnsiTheme="minorHAnsi" w:cstheme="minorBidi"/>
          <w:kern w:val="2"/>
          <w:sz w:val="24"/>
          <w:szCs w:val="24"/>
          <w:lang w:val="en-US"/>
          <w14:ligatures w14:val="standardContextual"/>
        </w:rPr>
      </w:pPr>
      <w:r w:rsidRPr="001D248C">
        <w:rPr>
          <w:rFonts w:eastAsiaTheme="minorEastAsia"/>
        </w:rPr>
        <w:t>7.4.1</w:t>
      </w:r>
      <w:r>
        <w:rPr>
          <w:rFonts w:asciiTheme="minorHAnsi" w:eastAsiaTheme="minorEastAsia" w:hAnsiTheme="minorHAnsi" w:cstheme="minorBidi"/>
          <w:kern w:val="2"/>
          <w:sz w:val="24"/>
          <w:szCs w:val="24"/>
          <w:lang w:val="en-US"/>
          <w14:ligatures w14:val="standardContextual"/>
        </w:rPr>
        <w:tab/>
      </w:r>
      <w:r>
        <w:t>Introduction</w:t>
      </w:r>
      <w:r>
        <w:tab/>
      </w:r>
      <w:r>
        <w:fldChar w:fldCharType="begin"/>
      </w:r>
      <w:r>
        <w:instrText xml:space="preserve"> PAGEREF _Toc212036122 \h </w:instrText>
      </w:r>
      <w:r>
        <w:fldChar w:fldCharType="separate"/>
      </w:r>
      <w:r w:rsidR="00BD3278">
        <w:t>183</w:t>
      </w:r>
      <w:r>
        <w:fldChar w:fldCharType="end"/>
      </w:r>
    </w:p>
    <w:p w14:paraId="43AA18C6" w14:textId="666046F4" w:rsidR="00982E46" w:rsidRDefault="00982E46">
      <w:pPr>
        <w:pStyle w:val="TOC3"/>
        <w:rPr>
          <w:rFonts w:asciiTheme="minorHAnsi" w:eastAsiaTheme="minorEastAsia" w:hAnsiTheme="minorHAnsi" w:cstheme="minorBidi"/>
          <w:kern w:val="2"/>
          <w:sz w:val="24"/>
          <w:szCs w:val="24"/>
          <w:lang w:val="en-US"/>
          <w14:ligatures w14:val="standardContextual"/>
        </w:rPr>
      </w:pPr>
      <w:r>
        <w:t>7.4.2</w:t>
      </w:r>
      <w:r>
        <w:rPr>
          <w:rFonts w:asciiTheme="minorHAnsi" w:eastAsiaTheme="minorEastAsia" w:hAnsiTheme="minorHAnsi" w:cstheme="minorBidi"/>
          <w:kern w:val="2"/>
          <w:sz w:val="24"/>
          <w:szCs w:val="24"/>
          <w:lang w:val="en-US"/>
          <w14:ligatures w14:val="standardContextual"/>
        </w:rPr>
        <w:tab/>
      </w:r>
      <w:r>
        <w:t>Mapping to CISA ZTMM</w:t>
      </w:r>
      <w:r>
        <w:tab/>
      </w:r>
      <w:r>
        <w:fldChar w:fldCharType="begin"/>
      </w:r>
      <w:r>
        <w:instrText xml:space="preserve"> PAGEREF _Toc212036123 \h </w:instrText>
      </w:r>
      <w:r>
        <w:fldChar w:fldCharType="separate"/>
      </w:r>
      <w:r w:rsidR="00BD3278">
        <w:t>184</w:t>
      </w:r>
      <w:r>
        <w:fldChar w:fldCharType="end"/>
      </w:r>
    </w:p>
    <w:p w14:paraId="6F85390C" w14:textId="06777A48" w:rsidR="00982E46" w:rsidRDefault="00982E46">
      <w:pPr>
        <w:pStyle w:val="TOC1"/>
        <w:rPr>
          <w:rFonts w:asciiTheme="minorHAnsi" w:eastAsiaTheme="minorEastAsia" w:hAnsiTheme="minorHAnsi" w:cstheme="minorBidi"/>
          <w:kern w:val="2"/>
          <w:sz w:val="24"/>
          <w:szCs w:val="24"/>
          <w:lang w:val="en-US"/>
          <w14:ligatures w14:val="standardContextual"/>
        </w:rPr>
      </w:pPr>
      <w:r>
        <w:t>8</w:t>
      </w:r>
      <w:r>
        <w:rPr>
          <w:rFonts w:asciiTheme="minorHAnsi" w:eastAsiaTheme="minorEastAsia" w:hAnsiTheme="minorHAnsi" w:cstheme="minorBidi"/>
          <w:kern w:val="2"/>
          <w:sz w:val="24"/>
          <w:szCs w:val="24"/>
          <w:lang w:val="en-US"/>
          <w14:ligatures w14:val="standardContextual"/>
        </w:rPr>
        <w:tab/>
      </w:r>
      <w:r>
        <w:t>ZTA Threats</w:t>
      </w:r>
      <w:r>
        <w:tab/>
      </w:r>
      <w:r>
        <w:fldChar w:fldCharType="begin"/>
      </w:r>
      <w:r>
        <w:instrText xml:space="preserve"> PAGEREF _Toc212036124 \h </w:instrText>
      </w:r>
      <w:r>
        <w:fldChar w:fldCharType="separate"/>
      </w:r>
      <w:r w:rsidR="00BD3278">
        <w:t>186</w:t>
      </w:r>
      <w:r>
        <w:fldChar w:fldCharType="end"/>
      </w:r>
    </w:p>
    <w:p w14:paraId="64EA6862" w14:textId="408EEF55" w:rsidR="00982E46" w:rsidRDefault="00982E46">
      <w:pPr>
        <w:pStyle w:val="TOC2"/>
        <w:rPr>
          <w:rFonts w:asciiTheme="minorHAnsi" w:eastAsiaTheme="minorEastAsia" w:hAnsiTheme="minorHAnsi" w:cstheme="minorBidi"/>
          <w:kern w:val="2"/>
          <w:sz w:val="24"/>
          <w:szCs w:val="24"/>
          <w:lang w:val="en-US"/>
          <w14:ligatures w14:val="standardContextual"/>
        </w:rPr>
      </w:pPr>
      <w:r w:rsidRPr="001D248C">
        <w:rPr>
          <w:lang w:val="en-US"/>
        </w:rPr>
        <w:t>8.1</w:t>
      </w:r>
      <w:r>
        <w:rPr>
          <w:rFonts w:asciiTheme="minorHAnsi" w:eastAsiaTheme="minorEastAsia" w:hAnsiTheme="minorHAnsi" w:cstheme="minorBidi"/>
          <w:kern w:val="2"/>
          <w:sz w:val="24"/>
          <w:szCs w:val="24"/>
          <w:lang w:val="en-US"/>
          <w14:ligatures w14:val="standardContextual"/>
        </w:rPr>
        <w:tab/>
      </w:r>
      <w:r>
        <w:t>Introduction</w:t>
      </w:r>
      <w:r>
        <w:tab/>
      </w:r>
      <w:r>
        <w:fldChar w:fldCharType="begin"/>
      </w:r>
      <w:r>
        <w:instrText xml:space="preserve"> PAGEREF _Toc212036125 \h </w:instrText>
      </w:r>
      <w:r>
        <w:fldChar w:fldCharType="separate"/>
      </w:r>
      <w:r w:rsidR="00BD3278">
        <w:t>186</w:t>
      </w:r>
      <w:r>
        <w:fldChar w:fldCharType="end"/>
      </w:r>
    </w:p>
    <w:p w14:paraId="0FB36E84" w14:textId="44EC25F8" w:rsidR="00982E46" w:rsidRDefault="00982E46">
      <w:pPr>
        <w:pStyle w:val="TOC2"/>
        <w:rPr>
          <w:rFonts w:asciiTheme="minorHAnsi" w:eastAsiaTheme="minorEastAsia" w:hAnsiTheme="minorHAnsi" w:cstheme="minorBidi"/>
          <w:kern w:val="2"/>
          <w:sz w:val="24"/>
          <w:szCs w:val="24"/>
          <w:lang w:val="en-US"/>
          <w14:ligatures w14:val="standardContextual"/>
        </w:rPr>
      </w:pPr>
      <w:r w:rsidRPr="001D248C">
        <w:rPr>
          <w:lang w:val="en-US"/>
        </w:rPr>
        <w:t>8.2</w:t>
      </w:r>
      <w:r>
        <w:rPr>
          <w:rFonts w:asciiTheme="minorHAnsi" w:eastAsiaTheme="minorEastAsia" w:hAnsiTheme="minorHAnsi" w:cstheme="minorBidi"/>
          <w:kern w:val="2"/>
          <w:sz w:val="24"/>
          <w:szCs w:val="24"/>
          <w:lang w:val="en-US"/>
          <w14:ligatures w14:val="standardContextual"/>
        </w:rPr>
        <w:tab/>
      </w:r>
      <w:r>
        <w:t>Mapping of the existing Security Principles to ZT Tenets</w:t>
      </w:r>
      <w:r>
        <w:tab/>
      </w:r>
      <w:r>
        <w:fldChar w:fldCharType="begin"/>
      </w:r>
      <w:r>
        <w:instrText xml:space="preserve"> PAGEREF _Toc212036126 \h </w:instrText>
      </w:r>
      <w:r>
        <w:fldChar w:fldCharType="separate"/>
      </w:r>
      <w:r w:rsidR="00BD3278">
        <w:t>186</w:t>
      </w:r>
      <w:r>
        <w:fldChar w:fldCharType="end"/>
      </w:r>
    </w:p>
    <w:p w14:paraId="71A37B8B" w14:textId="765A1F95" w:rsidR="00982E46" w:rsidRDefault="00982E46">
      <w:pPr>
        <w:pStyle w:val="TOC2"/>
        <w:rPr>
          <w:rFonts w:asciiTheme="minorHAnsi" w:eastAsiaTheme="minorEastAsia" w:hAnsiTheme="minorHAnsi" w:cstheme="minorBidi"/>
          <w:kern w:val="2"/>
          <w:sz w:val="24"/>
          <w:szCs w:val="24"/>
          <w:lang w:val="en-US"/>
          <w14:ligatures w14:val="standardContextual"/>
        </w:rPr>
      </w:pPr>
      <w:r w:rsidRPr="001D248C">
        <w:rPr>
          <w:lang w:val="en-US"/>
        </w:rPr>
        <w:t>8.3</w:t>
      </w:r>
      <w:r>
        <w:rPr>
          <w:rFonts w:asciiTheme="minorHAnsi" w:eastAsiaTheme="minorEastAsia" w:hAnsiTheme="minorHAnsi" w:cstheme="minorBidi"/>
          <w:kern w:val="2"/>
          <w:sz w:val="24"/>
          <w:szCs w:val="24"/>
          <w:lang w:val="en-US"/>
          <w14:ligatures w14:val="standardContextual"/>
        </w:rPr>
        <w:tab/>
      </w:r>
      <w:r>
        <w:t>Existing defined threats</w:t>
      </w:r>
      <w:r>
        <w:tab/>
      </w:r>
      <w:r>
        <w:fldChar w:fldCharType="begin"/>
      </w:r>
      <w:r>
        <w:instrText xml:space="preserve"> PAGEREF _Toc212036127 \h </w:instrText>
      </w:r>
      <w:r>
        <w:fldChar w:fldCharType="separate"/>
      </w:r>
      <w:r w:rsidR="00BD3278">
        <w:t>187</w:t>
      </w:r>
      <w:r>
        <w:fldChar w:fldCharType="end"/>
      </w:r>
    </w:p>
    <w:p w14:paraId="27C7692D" w14:textId="4B0F7502" w:rsidR="00982E46" w:rsidRDefault="00982E46">
      <w:pPr>
        <w:pStyle w:val="TOC2"/>
        <w:rPr>
          <w:rFonts w:asciiTheme="minorHAnsi" w:eastAsiaTheme="minorEastAsia" w:hAnsiTheme="minorHAnsi" w:cstheme="minorBidi"/>
          <w:kern w:val="2"/>
          <w:sz w:val="24"/>
          <w:szCs w:val="24"/>
          <w:lang w:val="en-US"/>
          <w14:ligatures w14:val="standardContextual"/>
        </w:rPr>
      </w:pPr>
      <w:r w:rsidRPr="001D248C">
        <w:rPr>
          <w:lang w:val="en-US"/>
        </w:rPr>
        <w:t>8.4</w:t>
      </w:r>
      <w:r>
        <w:rPr>
          <w:rFonts w:asciiTheme="minorHAnsi" w:eastAsiaTheme="minorEastAsia" w:hAnsiTheme="minorHAnsi" w:cstheme="minorBidi"/>
          <w:kern w:val="2"/>
          <w:sz w:val="24"/>
          <w:szCs w:val="24"/>
          <w:lang w:val="en-US"/>
          <w14:ligatures w14:val="standardContextual"/>
        </w:rPr>
        <w:tab/>
      </w:r>
      <w:r>
        <w:t>New threats</w:t>
      </w:r>
      <w:r>
        <w:tab/>
      </w:r>
      <w:r>
        <w:fldChar w:fldCharType="begin"/>
      </w:r>
      <w:r>
        <w:instrText xml:space="preserve"> PAGEREF _Toc212036128 \h </w:instrText>
      </w:r>
      <w:r>
        <w:fldChar w:fldCharType="separate"/>
      </w:r>
      <w:r w:rsidR="00BD3278">
        <w:t>187</w:t>
      </w:r>
      <w:r>
        <w:fldChar w:fldCharType="end"/>
      </w:r>
    </w:p>
    <w:p w14:paraId="281AA98F" w14:textId="03E9502F" w:rsidR="00982E46" w:rsidRDefault="00982E46">
      <w:pPr>
        <w:pStyle w:val="TOC1"/>
        <w:rPr>
          <w:rFonts w:asciiTheme="minorHAnsi" w:eastAsiaTheme="minorEastAsia" w:hAnsiTheme="minorHAnsi" w:cstheme="minorBidi"/>
          <w:kern w:val="2"/>
          <w:sz w:val="24"/>
          <w:szCs w:val="24"/>
          <w:lang w:val="en-US"/>
          <w14:ligatures w14:val="standardContextual"/>
        </w:rPr>
      </w:pPr>
      <w:r>
        <w:t>9</w:t>
      </w:r>
      <w:r>
        <w:rPr>
          <w:rFonts w:asciiTheme="minorHAnsi" w:eastAsiaTheme="minorEastAsia" w:hAnsiTheme="minorHAnsi" w:cstheme="minorBidi"/>
          <w:kern w:val="2"/>
          <w:sz w:val="24"/>
          <w:szCs w:val="24"/>
          <w:lang w:val="en-US"/>
          <w14:ligatures w14:val="standardContextual"/>
        </w:rPr>
        <w:tab/>
      </w:r>
      <w:r>
        <w:t>Threat analysis</w:t>
      </w:r>
      <w:r>
        <w:tab/>
      </w:r>
      <w:r>
        <w:fldChar w:fldCharType="begin"/>
      </w:r>
      <w:r>
        <w:instrText xml:space="preserve"> PAGEREF _Toc212036129 \h </w:instrText>
      </w:r>
      <w:r>
        <w:fldChar w:fldCharType="separate"/>
      </w:r>
      <w:r w:rsidR="00BD3278">
        <w:t>188</w:t>
      </w:r>
      <w:r>
        <w:fldChar w:fldCharType="end"/>
      </w:r>
    </w:p>
    <w:p w14:paraId="21E78DFF" w14:textId="5F88A280" w:rsidR="00982E46" w:rsidRDefault="00982E46">
      <w:pPr>
        <w:pStyle w:val="TOC1"/>
        <w:rPr>
          <w:rFonts w:asciiTheme="minorHAnsi" w:eastAsiaTheme="minorEastAsia" w:hAnsiTheme="minorHAnsi" w:cstheme="minorBidi"/>
          <w:kern w:val="2"/>
          <w:sz w:val="24"/>
          <w:szCs w:val="24"/>
          <w:lang w:val="en-US"/>
          <w14:ligatures w14:val="standardContextual"/>
        </w:rPr>
      </w:pPr>
      <w:r>
        <w:t>10</w:t>
      </w:r>
      <w:r>
        <w:rPr>
          <w:rFonts w:asciiTheme="minorHAnsi" w:eastAsiaTheme="minorEastAsia" w:hAnsiTheme="minorHAnsi" w:cstheme="minorBidi"/>
          <w:kern w:val="2"/>
          <w:sz w:val="24"/>
          <w:szCs w:val="24"/>
          <w:lang w:val="en-US"/>
          <w14:ligatures w14:val="standardContextual"/>
        </w:rPr>
        <w:tab/>
      </w:r>
      <w:r>
        <w:t>Risk assessment</w:t>
      </w:r>
      <w:r>
        <w:tab/>
      </w:r>
      <w:r>
        <w:fldChar w:fldCharType="begin"/>
      </w:r>
      <w:r>
        <w:instrText xml:space="preserve"> PAGEREF _Toc212036130 \h </w:instrText>
      </w:r>
      <w:r>
        <w:fldChar w:fldCharType="separate"/>
      </w:r>
      <w:r w:rsidR="00BD3278">
        <w:t>189</w:t>
      </w:r>
      <w:r>
        <w:fldChar w:fldCharType="end"/>
      </w:r>
    </w:p>
    <w:p w14:paraId="4B3F2835" w14:textId="78496434" w:rsidR="00982E46" w:rsidRDefault="00982E46">
      <w:pPr>
        <w:pStyle w:val="TOC1"/>
        <w:rPr>
          <w:rFonts w:asciiTheme="minorHAnsi" w:eastAsiaTheme="minorEastAsia" w:hAnsiTheme="minorHAnsi" w:cstheme="minorBidi"/>
          <w:kern w:val="2"/>
          <w:sz w:val="24"/>
          <w:szCs w:val="24"/>
          <w:lang w:val="en-US"/>
          <w14:ligatures w14:val="standardContextual"/>
        </w:rPr>
      </w:pPr>
      <w:r>
        <w:t>11</w:t>
      </w:r>
      <w:r>
        <w:rPr>
          <w:rFonts w:asciiTheme="minorHAnsi" w:eastAsiaTheme="minorEastAsia" w:hAnsiTheme="minorHAnsi" w:cstheme="minorBidi"/>
          <w:kern w:val="2"/>
          <w:sz w:val="24"/>
          <w:szCs w:val="24"/>
          <w:lang w:val="en-US"/>
          <w14:ligatures w14:val="standardContextual"/>
        </w:rPr>
        <w:tab/>
      </w:r>
      <w:r>
        <w:t>Recommendations</w:t>
      </w:r>
      <w:r>
        <w:tab/>
      </w:r>
      <w:r>
        <w:fldChar w:fldCharType="begin"/>
      </w:r>
      <w:r>
        <w:instrText xml:space="preserve"> PAGEREF _Toc212036131 \h </w:instrText>
      </w:r>
      <w:r>
        <w:fldChar w:fldCharType="separate"/>
      </w:r>
      <w:r w:rsidR="00BD3278">
        <w:t>190</w:t>
      </w:r>
      <w:r>
        <w:fldChar w:fldCharType="end"/>
      </w:r>
    </w:p>
    <w:p w14:paraId="50F6586A" w14:textId="4319FA24" w:rsidR="00982E46" w:rsidRDefault="00982E46">
      <w:pPr>
        <w:pStyle w:val="TOC2"/>
        <w:rPr>
          <w:rFonts w:asciiTheme="minorHAnsi" w:eastAsiaTheme="minorEastAsia" w:hAnsiTheme="minorHAnsi" w:cstheme="minorBidi"/>
          <w:kern w:val="2"/>
          <w:sz w:val="24"/>
          <w:szCs w:val="24"/>
          <w:lang w:val="en-US"/>
          <w14:ligatures w14:val="standardContextual"/>
        </w:rPr>
      </w:pPr>
      <w:r>
        <w:t>11.1</w:t>
      </w:r>
      <w:r>
        <w:rPr>
          <w:rFonts w:asciiTheme="minorHAnsi" w:eastAsiaTheme="minorEastAsia" w:hAnsiTheme="minorHAnsi" w:cstheme="minorBidi"/>
          <w:kern w:val="2"/>
          <w:sz w:val="24"/>
          <w:szCs w:val="24"/>
          <w:lang w:val="en-US"/>
          <w14:ligatures w14:val="standardContextual"/>
        </w:rPr>
        <w:tab/>
      </w:r>
      <w:r>
        <w:t>Preliminary Guidance for Future Work</w:t>
      </w:r>
      <w:r>
        <w:tab/>
      </w:r>
      <w:r>
        <w:fldChar w:fldCharType="begin"/>
      </w:r>
      <w:r>
        <w:instrText xml:space="preserve"> PAGEREF _Toc212036132 \h </w:instrText>
      </w:r>
      <w:r>
        <w:fldChar w:fldCharType="separate"/>
      </w:r>
      <w:r w:rsidR="00BD3278">
        <w:t>190</w:t>
      </w:r>
      <w:r>
        <w:fldChar w:fldCharType="end"/>
      </w:r>
    </w:p>
    <w:p w14:paraId="15AAA836" w14:textId="073E4D18" w:rsidR="00982E46" w:rsidRDefault="00982E46">
      <w:pPr>
        <w:pStyle w:val="TOC2"/>
        <w:rPr>
          <w:rFonts w:asciiTheme="minorHAnsi" w:eastAsiaTheme="minorEastAsia" w:hAnsiTheme="minorHAnsi" w:cstheme="minorBidi"/>
          <w:kern w:val="2"/>
          <w:sz w:val="24"/>
          <w:szCs w:val="24"/>
          <w:lang w:val="en-US"/>
          <w14:ligatures w14:val="standardContextual"/>
        </w:rPr>
      </w:pPr>
      <w:r>
        <w:t>11.2</w:t>
      </w:r>
      <w:r>
        <w:rPr>
          <w:rFonts w:asciiTheme="minorHAnsi" w:eastAsiaTheme="minorEastAsia" w:hAnsiTheme="minorHAnsi" w:cstheme="minorBidi"/>
          <w:kern w:val="2"/>
          <w:sz w:val="24"/>
          <w:szCs w:val="24"/>
          <w:lang w:val="en-US"/>
          <w14:ligatures w14:val="standardContextual"/>
        </w:rPr>
        <w:tab/>
      </w:r>
      <w:r>
        <w:t>Identified Gaps Out of Scope for O-RAN</w:t>
      </w:r>
      <w:r>
        <w:tab/>
      </w:r>
      <w:r>
        <w:fldChar w:fldCharType="begin"/>
      </w:r>
      <w:r>
        <w:instrText xml:space="preserve"> PAGEREF _Toc212036133 \h </w:instrText>
      </w:r>
      <w:r>
        <w:fldChar w:fldCharType="separate"/>
      </w:r>
      <w:r w:rsidR="00BD3278">
        <w:t>191</w:t>
      </w:r>
      <w:r>
        <w:fldChar w:fldCharType="end"/>
      </w:r>
    </w:p>
    <w:p w14:paraId="4F03E0F4" w14:textId="7AF798C2" w:rsidR="00982E46" w:rsidRDefault="00982E46">
      <w:pPr>
        <w:pStyle w:val="TOC3"/>
        <w:rPr>
          <w:rFonts w:asciiTheme="minorHAnsi" w:eastAsiaTheme="minorEastAsia" w:hAnsiTheme="minorHAnsi" w:cstheme="minorBidi"/>
          <w:kern w:val="2"/>
          <w:sz w:val="24"/>
          <w:szCs w:val="24"/>
          <w:lang w:val="en-US"/>
          <w14:ligatures w14:val="standardContextual"/>
        </w:rPr>
      </w:pPr>
      <w:r>
        <w:t>11.2.1</w:t>
      </w:r>
      <w:r>
        <w:rPr>
          <w:rFonts w:asciiTheme="minorHAnsi" w:eastAsiaTheme="minorEastAsia" w:hAnsiTheme="minorHAnsi" w:cstheme="minorBidi"/>
          <w:kern w:val="2"/>
          <w:sz w:val="24"/>
          <w:szCs w:val="24"/>
          <w:lang w:val="en-US"/>
          <w14:ligatures w14:val="standardContextual"/>
        </w:rPr>
        <w:tab/>
      </w:r>
      <w:r>
        <w:t>Transversal Functions</w:t>
      </w:r>
      <w:r>
        <w:tab/>
      </w:r>
      <w:r>
        <w:fldChar w:fldCharType="begin"/>
      </w:r>
      <w:r>
        <w:instrText xml:space="preserve"> PAGEREF _Toc212036134 \h </w:instrText>
      </w:r>
      <w:r>
        <w:fldChar w:fldCharType="separate"/>
      </w:r>
      <w:r w:rsidR="00BD3278">
        <w:t>191</w:t>
      </w:r>
      <w:r>
        <w:fldChar w:fldCharType="end"/>
      </w:r>
    </w:p>
    <w:p w14:paraId="62D9D977" w14:textId="76F09002" w:rsidR="00982E46" w:rsidRDefault="00982E46">
      <w:pPr>
        <w:pStyle w:val="TOC3"/>
        <w:rPr>
          <w:rFonts w:asciiTheme="minorHAnsi" w:eastAsiaTheme="minorEastAsia" w:hAnsiTheme="minorHAnsi" w:cstheme="minorBidi"/>
          <w:kern w:val="2"/>
          <w:sz w:val="24"/>
          <w:szCs w:val="24"/>
          <w:lang w:val="en-US"/>
          <w14:ligatures w14:val="standardContextual"/>
        </w:rPr>
      </w:pPr>
      <w:r>
        <w:t>11.2.2</w:t>
      </w:r>
      <w:r>
        <w:rPr>
          <w:rFonts w:asciiTheme="minorHAnsi" w:eastAsiaTheme="minorEastAsia" w:hAnsiTheme="minorHAnsi" w:cstheme="minorBidi"/>
          <w:kern w:val="2"/>
          <w:sz w:val="24"/>
          <w:szCs w:val="24"/>
          <w:lang w:val="en-US"/>
          <w14:ligatures w14:val="standardContextual"/>
        </w:rPr>
        <w:tab/>
      </w:r>
      <w:r>
        <w:t>xApp and Near-RT RIC</w:t>
      </w:r>
      <w:r>
        <w:tab/>
      </w:r>
      <w:r>
        <w:fldChar w:fldCharType="begin"/>
      </w:r>
      <w:r>
        <w:instrText xml:space="preserve"> PAGEREF _Toc212036135 \h </w:instrText>
      </w:r>
      <w:r>
        <w:fldChar w:fldCharType="separate"/>
      </w:r>
      <w:r w:rsidR="00BD3278">
        <w:t>191</w:t>
      </w:r>
      <w:r>
        <w:fldChar w:fldCharType="end"/>
      </w:r>
    </w:p>
    <w:p w14:paraId="5A78887D" w14:textId="53B51CB2" w:rsidR="00982E46" w:rsidRDefault="00982E46">
      <w:pPr>
        <w:pStyle w:val="TOC3"/>
        <w:rPr>
          <w:rFonts w:asciiTheme="minorHAnsi" w:eastAsiaTheme="minorEastAsia" w:hAnsiTheme="minorHAnsi" w:cstheme="minorBidi"/>
          <w:kern w:val="2"/>
          <w:sz w:val="24"/>
          <w:szCs w:val="24"/>
          <w:lang w:val="en-US"/>
          <w14:ligatures w14:val="standardContextual"/>
        </w:rPr>
      </w:pPr>
      <w:r>
        <w:t>11.2.3</w:t>
      </w:r>
      <w:r>
        <w:rPr>
          <w:rFonts w:asciiTheme="minorHAnsi" w:eastAsiaTheme="minorEastAsia" w:hAnsiTheme="minorHAnsi" w:cstheme="minorBidi"/>
          <w:kern w:val="2"/>
          <w:sz w:val="24"/>
          <w:szCs w:val="24"/>
          <w:lang w:val="en-US"/>
          <w14:ligatures w14:val="standardContextual"/>
        </w:rPr>
        <w:tab/>
      </w:r>
      <w:r>
        <w:t>E2 Interface</w:t>
      </w:r>
      <w:r>
        <w:tab/>
      </w:r>
      <w:r>
        <w:fldChar w:fldCharType="begin"/>
      </w:r>
      <w:r>
        <w:instrText xml:space="preserve"> PAGEREF _Toc212036160 \h </w:instrText>
      </w:r>
      <w:r>
        <w:fldChar w:fldCharType="separate"/>
      </w:r>
      <w:r w:rsidR="00BD3278">
        <w:t>192</w:t>
      </w:r>
      <w:r>
        <w:fldChar w:fldCharType="end"/>
      </w:r>
    </w:p>
    <w:p w14:paraId="5D191094" w14:textId="29A36C03" w:rsidR="00982E46" w:rsidRDefault="00982E46">
      <w:pPr>
        <w:pStyle w:val="TOC3"/>
        <w:rPr>
          <w:rFonts w:asciiTheme="minorHAnsi" w:eastAsiaTheme="minorEastAsia" w:hAnsiTheme="minorHAnsi" w:cstheme="minorBidi"/>
          <w:kern w:val="2"/>
          <w:sz w:val="24"/>
          <w:szCs w:val="24"/>
          <w:lang w:val="en-US"/>
          <w14:ligatures w14:val="standardContextual"/>
        </w:rPr>
      </w:pPr>
      <w:r>
        <w:t>11.2.4</w:t>
      </w:r>
      <w:r>
        <w:rPr>
          <w:rFonts w:asciiTheme="minorHAnsi" w:eastAsiaTheme="minorEastAsia" w:hAnsiTheme="minorHAnsi" w:cstheme="minorBidi"/>
          <w:kern w:val="2"/>
          <w:sz w:val="24"/>
          <w:szCs w:val="24"/>
          <w:lang w:val="en-US"/>
          <w14:ligatures w14:val="standardContextual"/>
        </w:rPr>
        <w:tab/>
      </w:r>
      <w:r>
        <w:t>Y1 Interface</w:t>
      </w:r>
      <w:r>
        <w:tab/>
      </w:r>
      <w:r>
        <w:fldChar w:fldCharType="begin"/>
      </w:r>
      <w:r>
        <w:instrText xml:space="preserve"> PAGEREF _Toc212036162 \h </w:instrText>
      </w:r>
      <w:r>
        <w:fldChar w:fldCharType="separate"/>
      </w:r>
      <w:r w:rsidR="00BD3278">
        <w:t>193</w:t>
      </w:r>
      <w:r>
        <w:fldChar w:fldCharType="end"/>
      </w:r>
    </w:p>
    <w:p w14:paraId="259DF08F" w14:textId="4FE97737" w:rsidR="00982E46" w:rsidRDefault="00982E46">
      <w:pPr>
        <w:pStyle w:val="TOC3"/>
        <w:rPr>
          <w:rFonts w:asciiTheme="minorHAnsi" w:eastAsiaTheme="minorEastAsia" w:hAnsiTheme="minorHAnsi" w:cstheme="minorBidi"/>
          <w:kern w:val="2"/>
          <w:sz w:val="24"/>
          <w:szCs w:val="24"/>
          <w:lang w:val="en-US"/>
          <w14:ligatures w14:val="standardContextual"/>
        </w:rPr>
      </w:pPr>
      <w:r>
        <w:t>11.2.5</w:t>
      </w:r>
      <w:r>
        <w:rPr>
          <w:rFonts w:asciiTheme="minorHAnsi" w:eastAsiaTheme="minorEastAsia" w:hAnsiTheme="minorHAnsi" w:cstheme="minorBidi"/>
          <w:kern w:val="2"/>
          <w:sz w:val="24"/>
          <w:szCs w:val="24"/>
          <w:lang w:val="en-US"/>
          <w14:ligatures w14:val="standardContextual"/>
        </w:rPr>
        <w:tab/>
      </w:r>
      <w:r>
        <w:t>rApp and Non-RT RIC</w:t>
      </w:r>
      <w:r>
        <w:tab/>
      </w:r>
      <w:r>
        <w:fldChar w:fldCharType="begin"/>
      </w:r>
      <w:r>
        <w:instrText xml:space="preserve"> PAGEREF _Toc212036164 \h </w:instrText>
      </w:r>
      <w:r>
        <w:fldChar w:fldCharType="separate"/>
      </w:r>
      <w:r w:rsidR="00BD3278">
        <w:t>194</w:t>
      </w:r>
      <w:r>
        <w:fldChar w:fldCharType="end"/>
      </w:r>
    </w:p>
    <w:p w14:paraId="37225BEA" w14:textId="79D5F806" w:rsidR="00982E46" w:rsidRDefault="00982E46">
      <w:pPr>
        <w:pStyle w:val="TOC3"/>
        <w:rPr>
          <w:rFonts w:asciiTheme="minorHAnsi" w:eastAsiaTheme="minorEastAsia" w:hAnsiTheme="minorHAnsi" w:cstheme="minorBidi"/>
          <w:kern w:val="2"/>
          <w:sz w:val="24"/>
          <w:szCs w:val="24"/>
          <w:lang w:val="en-US"/>
          <w14:ligatures w14:val="standardContextual"/>
        </w:rPr>
      </w:pPr>
      <w:r>
        <w:t>11.2.6</w:t>
      </w:r>
      <w:r>
        <w:rPr>
          <w:rFonts w:asciiTheme="minorHAnsi" w:eastAsiaTheme="minorEastAsia" w:hAnsiTheme="minorHAnsi" w:cstheme="minorBidi"/>
          <w:kern w:val="2"/>
          <w:sz w:val="24"/>
          <w:szCs w:val="24"/>
          <w:lang w:val="en-US"/>
          <w14:ligatures w14:val="standardContextual"/>
        </w:rPr>
        <w:tab/>
      </w:r>
      <w:r>
        <w:t>A1 Interface</w:t>
      </w:r>
      <w:r>
        <w:tab/>
      </w:r>
      <w:r>
        <w:fldChar w:fldCharType="begin"/>
      </w:r>
      <w:r>
        <w:instrText xml:space="preserve"> PAGEREF _Toc212036165 \h </w:instrText>
      </w:r>
      <w:r>
        <w:fldChar w:fldCharType="separate"/>
      </w:r>
      <w:r w:rsidR="00BD3278">
        <w:t>195</w:t>
      </w:r>
      <w:r>
        <w:fldChar w:fldCharType="end"/>
      </w:r>
    </w:p>
    <w:p w14:paraId="3C2D022A" w14:textId="27279593" w:rsidR="00982E46" w:rsidRDefault="00982E46">
      <w:pPr>
        <w:pStyle w:val="TOC3"/>
        <w:rPr>
          <w:rFonts w:asciiTheme="minorHAnsi" w:eastAsiaTheme="minorEastAsia" w:hAnsiTheme="minorHAnsi" w:cstheme="minorBidi"/>
          <w:kern w:val="2"/>
          <w:sz w:val="24"/>
          <w:szCs w:val="24"/>
          <w:lang w:val="en-US"/>
          <w14:ligatures w14:val="standardContextual"/>
        </w:rPr>
      </w:pPr>
      <w:r>
        <w:t>11.2.7</w:t>
      </w:r>
      <w:r>
        <w:rPr>
          <w:rFonts w:asciiTheme="minorHAnsi" w:eastAsiaTheme="minorEastAsia" w:hAnsiTheme="minorHAnsi" w:cstheme="minorBidi"/>
          <w:kern w:val="2"/>
          <w:sz w:val="24"/>
          <w:szCs w:val="24"/>
          <w:lang w:val="en-US"/>
          <w14:ligatures w14:val="standardContextual"/>
        </w:rPr>
        <w:tab/>
      </w:r>
      <w:r>
        <w:t>R1 Interface</w:t>
      </w:r>
      <w:r>
        <w:tab/>
      </w:r>
      <w:r>
        <w:fldChar w:fldCharType="begin"/>
      </w:r>
      <w:r>
        <w:instrText xml:space="preserve"> PAGEREF _Toc212036167 \h </w:instrText>
      </w:r>
      <w:r>
        <w:fldChar w:fldCharType="separate"/>
      </w:r>
      <w:r w:rsidR="00BD3278">
        <w:t>196</w:t>
      </w:r>
      <w:r>
        <w:fldChar w:fldCharType="end"/>
      </w:r>
    </w:p>
    <w:p w14:paraId="25B8DD27" w14:textId="4628B71A" w:rsidR="00982E46" w:rsidRDefault="00982E46">
      <w:pPr>
        <w:pStyle w:val="TOC3"/>
        <w:rPr>
          <w:rFonts w:asciiTheme="minorHAnsi" w:eastAsiaTheme="minorEastAsia" w:hAnsiTheme="minorHAnsi" w:cstheme="minorBidi"/>
          <w:kern w:val="2"/>
          <w:sz w:val="24"/>
          <w:szCs w:val="24"/>
          <w:lang w:val="en-US"/>
          <w14:ligatures w14:val="standardContextual"/>
        </w:rPr>
      </w:pPr>
      <w:r>
        <w:t>11.2.8</w:t>
      </w:r>
      <w:r>
        <w:rPr>
          <w:rFonts w:asciiTheme="minorHAnsi" w:eastAsiaTheme="minorEastAsia" w:hAnsiTheme="minorHAnsi" w:cstheme="minorBidi"/>
          <w:kern w:val="2"/>
          <w:sz w:val="24"/>
          <w:szCs w:val="24"/>
          <w:lang w:val="en-US"/>
          <w14:ligatures w14:val="standardContextual"/>
        </w:rPr>
        <w:tab/>
      </w:r>
      <w:r>
        <w:t>SMO</w:t>
      </w:r>
      <w:r>
        <w:tab/>
      </w:r>
      <w:r>
        <w:fldChar w:fldCharType="begin"/>
      </w:r>
      <w:r>
        <w:instrText xml:space="preserve"> PAGEREF _Toc212036169 \h </w:instrText>
      </w:r>
      <w:r>
        <w:fldChar w:fldCharType="separate"/>
      </w:r>
      <w:r w:rsidR="00BD3278">
        <w:t>197</w:t>
      </w:r>
      <w:r>
        <w:fldChar w:fldCharType="end"/>
      </w:r>
    </w:p>
    <w:p w14:paraId="4008D71E" w14:textId="191B8565" w:rsidR="00982E46" w:rsidRDefault="00982E46">
      <w:pPr>
        <w:pStyle w:val="TOC3"/>
        <w:rPr>
          <w:rFonts w:asciiTheme="minorHAnsi" w:eastAsiaTheme="minorEastAsia" w:hAnsiTheme="minorHAnsi" w:cstheme="minorBidi"/>
          <w:kern w:val="2"/>
          <w:sz w:val="24"/>
          <w:szCs w:val="24"/>
          <w:lang w:val="en-US"/>
          <w14:ligatures w14:val="standardContextual"/>
        </w:rPr>
      </w:pPr>
      <w:r>
        <w:t>11.2.9</w:t>
      </w:r>
      <w:r>
        <w:rPr>
          <w:rFonts w:asciiTheme="minorHAnsi" w:eastAsiaTheme="minorEastAsia" w:hAnsiTheme="minorHAnsi" w:cstheme="minorBidi"/>
          <w:kern w:val="2"/>
          <w:sz w:val="24"/>
          <w:szCs w:val="24"/>
          <w:lang w:val="en-US"/>
          <w14:ligatures w14:val="standardContextual"/>
        </w:rPr>
        <w:tab/>
      </w:r>
      <w:r>
        <w:t>O1 Interface</w:t>
      </w:r>
      <w:r>
        <w:tab/>
      </w:r>
      <w:r>
        <w:fldChar w:fldCharType="begin"/>
      </w:r>
      <w:r>
        <w:instrText xml:space="preserve"> PAGEREF _Toc212036170 \h </w:instrText>
      </w:r>
      <w:r>
        <w:fldChar w:fldCharType="separate"/>
      </w:r>
      <w:r w:rsidR="00BD3278">
        <w:t>197</w:t>
      </w:r>
      <w:r>
        <w:fldChar w:fldCharType="end"/>
      </w:r>
    </w:p>
    <w:p w14:paraId="2E316B59" w14:textId="5A55BC0F" w:rsidR="00982E46" w:rsidRDefault="00982E46">
      <w:pPr>
        <w:pStyle w:val="TOC3"/>
        <w:rPr>
          <w:rFonts w:asciiTheme="minorHAnsi" w:eastAsiaTheme="minorEastAsia" w:hAnsiTheme="minorHAnsi" w:cstheme="minorBidi"/>
          <w:kern w:val="2"/>
          <w:sz w:val="24"/>
          <w:szCs w:val="24"/>
          <w:lang w:val="en-US"/>
          <w14:ligatures w14:val="standardContextual"/>
        </w:rPr>
      </w:pPr>
      <w:r>
        <w:t>11.2.10</w:t>
      </w:r>
      <w:r>
        <w:rPr>
          <w:rFonts w:asciiTheme="minorHAnsi" w:eastAsiaTheme="minorEastAsia" w:hAnsiTheme="minorHAnsi" w:cstheme="minorBidi"/>
          <w:kern w:val="2"/>
          <w:sz w:val="24"/>
          <w:szCs w:val="24"/>
          <w:lang w:val="en-US"/>
          <w14:ligatures w14:val="standardContextual"/>
        </w:rPr>
        <w:tab/>
      </w:r>
      <w:r>
        <w:t>O-Cloud</w:t>
      </w:r>
      <w:r>
        <w:tab/>
      </w:r>
      <w:r>
        <w:fldChar w:fldCharType="begin"/>
      </w:r>
      <w:r>
        <w:instrText xml:space="preserve"> PAGEREF _Toc212036172 \h </w:instrText>
      </w:r>
      <w:r>
        <w:fldChar w:fldCharType="separate"/>
      </w:r>
      <w:r w:rsidR="00BD3278">
        <w:t>198</w:t>
      </w:r>
      <w:r>
        <w:fldChar w:fldCharType="end"/>
      </w:r>
    </w:p>
    <w:p w14:paraId="38EFF9D1" w14:textId="297DC408" w:rsidR="00982E46" w:rsidRDefault="00982E46">
      <w:pPr>
        <w:pStyle w:val="TOC3"/>
        <w:rPr>
          <w:rFonts w:asciiTheme="minorHAnsi" w:eastAsiaTheme="minorEastAsia" w:hAnsiTheme="minorHAnsi" w:cstheme="minorBidi"/>
          <w:kern w:val="2"/>
          <w:sz w:val="24"/>
          <w:szCs w:val="24"/>
          <w:lang w:val="en-US"/>
          <w14:ligatures w14:val="standardContextual"/>
        </w:rPr>
      </w:pPr>
      <w:r>
        <w:t>11.2.11</w:t>
      </w:r>
      <w:r>
        <w:rPr>
          <w:rFonts w:asciiTheme="minorHAnsi" w:eastAsiaTheme="minorEastAsia" w:hAnsiTheme="minorHAnsi" w:cstheme="minorBidi"/>
          <w:kern w:val="2"/>
          <w:sz w:val="24"/>
          <w:szCs w:val="24"/>
          <w:lang w:val="en-US"/>
          <w14:ligatures w14:val="standardContextual"/>
        </w:rPr>
        <w:tab/>
      </w:r>
      <w:r>
        <w:t>O2 Interface</w:t>
      </w:r>
      <w:r>
        <w:tab/>
      </w:r>
      <w:r>
        <w:fldChar w:fldCharType="begin"/>
      </w:r>
      <w:r>
        <w:instrText xml:space="preserve"> PAGEREF _Toc212036173 \h </w:instrText>
      </w:r>
      <w:r>
        <w:fldChar w:fldCharType="separate"/>
      </w:r>
      <w:r w:rsidR="00BD3278">
        <w:t>198</w:t>
      </w:r>
      <w:r>
        <w:fldChar w:fldCharType="end"/>
      </w:r>
    </w:p>
    <w:p w14:paraId="694FA183" w14:textId="2CB5A59F" w:rsidR="00982E46" w:rsidRDefault="00982E46">
      <w:pPr>
        <w:pStyle w:val="TOC3"/>
        <w:rPr>
          <w:rFonts w:asciiTheme="minorHAnsi" w:eastAsiaTheme="minorEastAsia" w:hAnsiTheme="minorHAnsi" w:cstheme="minorBidi"/>
          <w:kern w:val="2"/>
          <w:sz w:val="24"/>
          <w:szCs w:val="24"/>
          <w:lang w:val="en-US"/>
          <w14:ligatures w14:val="standardContextual"/>
        </w:rPr>
      </w:pPr>
      <w:r>
        <w:t>11.2.12</w:t>
      </w:r>
      <w:r>
        <w:rPr>
          <w:rFonts w:asciiTheme="minorHAnsi" w:eastAsiaTheme="minorEastAsia" w:hAnsiTheme="minorHAnsi" w:cstheme="minorBidi"/>
          <w:kern w:val="2"/>
          <w:sz w:val="24"/>
          <w:szCs w:val="24"/>
          <w:lang w:val="en-US"/>
          <w14:ligatures w14:val="standardContextual"/>
        </w:rPr>
        <w:tab/>
      </w:r>
      <w:r>
        <w:t>O-CU</w:t>
      </w:r>
      <w:r>
        <w:tab/>
      </w:r>
      <w:r>
        <w:fldChar w:fldCharType="begin"/>
      </w:r>
      <w:r>
        <w:instrText xml:space="preserve"> PAGEREF _Toc212036174 \h </w:instrText>
      </w:r>
      <w:r>
        <w:fldChar w:fldCharType="separate"/>
      </w:r>
      <w:r w:rsidR="00BD3278">
        <w:t>198</w:t>
      </w:r>
      <w:r>
        <w:fldChar w:fldCharType="end"/>
      </w:r>
    </w:p>
    <w:p w14:paraId="2EF40F95" w14:textId="39F8E717" w:rsidR="00982E46" w:rsidRDefault="00982E46">
      <w:pPr>
        <w:pStyle w:val="TOC3"/>
        <w:rPr>
          <w:rFonts w:asciiTheme="minorHAnsi" w:eastAsiaTheme="minorEastAsia" w:hAnsiTheme="minorHAnsi" w:cstheme="minorBidi"/>
          <w:kern w:val="2"/>
          <w:sz w:val="24"/>
          <w:szCs w:val="24"/>
          <w:lang w:val="en-US"/>
          <w14:ligatures w14:val="standardContextual"/>
        </w:rPr>
      </w:pPr>
      <w:r>
        <w:t>11.2.13</w:t>
      </w:r>
      <w:r>
        <w:rPr>
          <w:rFonts w:asciiTheme="minorHAnsi" w:eastAsiaTheme="minorEastAsia" w:hAnsiTheme="minorHAnsi" w:cstheme="minorBidi"/>
          <w:kern w:val="2"/>
          <w:sz w:val="24"/>
          <w:szCs w:val="24"/>
          <w:lang w:val="en-US"/>
          <w14:ligatures w14:val="standardContextual"/>
        </w:rPr>
        <w:tab/>
      </w:r>
      <w:r>
        <w:t>O-DU</w:t>
      </w:r>
      <w:r>
        <w:tab/>
      </w:r>
      <w:r>
        <w:fldChar w:fldCharType="begin"/>
      </w:r>
      <w:r>
        <w:instrText xml:space="preserve"> PAGEREF _Toc212036175 \h </w:instrText>
      </w:r>
      <w:r>
        <w:fldChar w:fldCharType="separate"/>
      </w:r>
      <w:r w:rsidR="00BD3278">
        <w:t>198</w:t>
      </w:r>
      <w:r>
        <w:fldChar w:fldCharType="end"/>
      </w:r>
    </w:p>
    <w:p w14:paraId="64069DAB" w14:textId="7C909BB4" w:rsidR="00982E46" w:rsidRDefault="00982E46">
      <w:pPr>
        <w:pStyle w:val="TOC3"/>
        <w:rPr>
          <w:rFonts w:asciiTheme="minorHAnsi" w:eastAsiaTheme="minorEastAsia" w:hAnsiTheme="minorHAnsi" w:cstheme="minorBidi"/>
          <w:kern w:val="2"/>
          <w:sz w:val="24"/>
          <w:szCs w:val="24"/>
          <w:lang w:val="en-US"/>
          <w14:ligatures w14:val="standardContextual"/>
        </w:rPr>
      </w:pPr>
      <w:r>
        <w:t>11.2.14</w:t>
      </w:r>
      <w:r>
        <w:rPr>
          <w:rFonts w:asciiTheme="minorHAnsi" w:eastAsiaTheme="minorEastAsia" w:hAnsiTheme="minorHAnsi" w:cstheme="minorBidi"/>
          <w:kern w:val="2"/>
          <w:sz w:val="24"/>
          <w:szCs w:val="24"/>
          <w:lang w:val="en-US"/>
          <w14:ligatures w14:val="standardContextual"/>
        </w:rPr>
        <w:tab/>
      </w:r>
      <w:r>
        <w:t>O-RU</w:t>
      </w:r>
      <w:r>
        <w:tab/>
      </w:r>
      <w:r>
        <w:fldChar w:fldCharType="begin"/>
      </w:r>
      <w:r>
        <w:instrText xml:space="preserve"> PAGEREF _Toc212036176 \h </w:instrText>
      </w:r>
      <w:r>
        <w:fldChar w:fldCharType="separate"/>
      </w:r>
      <w:r w:rsidR="00BD3278">
        <w:t>198</w:t>
      </w:r>
      <w:r>
        <w:fldChar w:fldCharType="end"/>
      </w:r>
    </w:p>
    <w:p w14:paraId="6CDBA174" w14:textId="19420774" w:rsidR="00982E46" w:rsidRDefault="00982E46">
      <w:pPr>
        <w:pStyle w:val="TOC3"/>
        <w:rPr>
          <w:rFonts w:asciiTheme="minorHAnsi" w:eastAsiaTheme="minorEastAsia" w:hAnsiTheme="minorHAnsi" w:cstheme="minorBidi"/>
          <w:kern w:val="2"/>
          <w:sz w:val="24"/>
          <w:szCs w:val="24"/>
          <w:lang w:val="en-US"/>
          <w14:ligatures w14:val="standardContextual"/>
        </w:rPr>
      </w:pPr>
      <w:r>
        <w:t>11.2.15</w:t>
      </w:r>
      <w:r>
        <w:rPr>
          <w:rFonts w:asciiTheme="minorHAnsi" w:eastAsiaTheme="minorEastAsia" w:hAnsiTheme="minorHAnsi" w:cstheme="minorBidi"/>
          <w:kern w:val="2"/>
          <w:sz w:val="24"/>
          <w:szCs w:val="24"/>
          <w:lang w:val="en-US"/>
          <w14:ligatures w14:val="standardContextual"/>
        </w:rPr>
        <w:tab/>
      </w:r>
      <w:r>
        <w:t>Open Fronthaul Interface</w:t>
      </w:r>
      <w:r>
        <w:tab/>
      </w:r>
      <w:r>
        <w:fldChar w:fldCharType="begin"/>
      </w:r>
      <w:r>
        <w:instrText xml:space="preserve"> PAGEREF _Toc212036177 \h </w:instrText>
      </w:r>
      <w:r>
        <w:fldChar w:fldCharType="separate"/>
      </w:r>
      <w:r w:rsidR="00BD3278">
        <w:t>198</w:t>
      </w:r>
      <w:r>
        <w:fldChar w:fldCharType="end"/>
      </w:r>
    </w:p>
    <w:p w14:paraId="40CDD467" w14:textId="3AAB2E21" w:rsidR="00982E46" w:rsidRDefault="00982E46">
      <w:pPr>
        <w:pStyle w:val="TOC2"/>
        <w:rPr>
          <w:rFonts w:asciiTheme="minorHAnsi" w:eastAsiaTheme="minorEastAsia" w:hAnsiTheme="minorHAnsi" w:cstheme="minorBidi"/>
          <w:kern w:val="2"/>
          <w:sz w:val="24"/>
          <w:szCs w:val="24"/>
          <w:lang w:val="en-US"/>
          <w14:ligatures w14:val="standardContextual"/>
        </w:rPr>
      </w:pPr>
      <w:r w:rsidRPr="001D248C">
        <w:rPr>
          <w:rFonts w:eastAsiaTheme="minorEastAsia"/>
          <w:lang w:eastAsia="zh-CN"/>
        </w:rPr>
        <w:t xml:space="preserve">11.3  </w:t>
      </w:r>
      <w:r>
        <w:rPr>
          <w:rFonts w:asciiTheme="minorHAnsi" w:eastAsiaTheme="minorEastAsia" w:hAnsiTheme="minorHAnsi" w:cstheme="minorBidi"/>
          <w:kern w:val="2"/>
          <w:sz w:val="24"/>
          <w:szCs w:val="24"/>
          <w:lang w:val="en-US"/>
          <w14:ligatures w14:val="standardContextual"/>
        </w:rPr>
        <w:tab/>
      </w:r>
      <w:r w:rsidRPr="001D248C">
        <w:rPr>
          <w:rFonts w:eastAsiaTheme="minorEastAsia"/>
          <w:lang w:eastAsia="zh-CN"/>
        </w:rPr>
        <w:t>Identified Gaps Requiring No Action</w:t>
      </w:r>
      <w:r>
        <w:tab/>
      </w:r>
      <w:r>
        <w:fldChar w:fldCharType="begin"/>
      </w:r>
      <w:r>
        <w:instrText xml:space="preserve"> PAGEREF _Toc212036178 \h </w:instrText>
      </w:r>
      <w:r>
        <w:fldChar w:fldCharType="separate"/>
      </w:r>
      <w:r w:rsidR="00BD3278">
        <w:t>198</w:t>
      </w:r>
      <w:r>
        <w:fldChar w:fldCharType="end"/>
      </w:r>
    </w:p>
    <w:p w14:paraId="335A5799" w14:textId="57A6D93F" w:rsidR="00982E46" w:rsidRDefault="00982E46">
      <w:pPr>
        <w:pStyle w:val="TOC3"/>
        <w:rPr>
          <w:rFonts w:asciiTheme="minorHAnsi" w:eastAsiaTheme="minorEastAsia" w:hAnsiTheme="minorHAnsi" w:cstheme="minorBidi"/>
          <w:kern w:val="2"/>
          <w:sz w:val="24"/>
          <w:szCs w:val="24"/>
          <w:lang w:val="en-US"/>
          <w14:ligatures w14:val="standardContextual"/>
        </w:rPr>
      </w:pPr>
      <w:r>
        <w:t>11.3.1</w:t>
      </w:r>
      <w:r>
        <w:rPr>
          <w:rFonts w:asciiTheme="minorHAnsi" w:eastAsiaTheme="minorEastAsia" w:hAnsiTheme="minorHAnsi" w:cstheme="minorBidi"/>
          <w:kern w:val="2"/>
          <w:sz w:val="24"/>
          <w:szCs w:val="24"/>
          <w:lang w:val="en-US"/>
          <w14:ligatures w14:val="standardContextual"/>
        </w:rPr>
        <w:tab/>
      </w:r>
      <w:r>
        <w:t>Transversal Functions</w:t>
      </w:r>
      <w:r>
        <w:tab/>
      </w:r>
      <w:r>
        <w:fldChar w:fldCharType="begin"/>
      </w:r>
      <w:r>
        <w:instrText xml:space="preserve"> PAGEREF _Toc212036179 \h </w:instrText>
      </w:r>
      <w:r>
        <w:fldChar w:fldCharType="separate"/>
      </w:r>
      <w:r w:rsidR="00BD3278">
        <w:t>199</w:t>
      </w:r>
      <w:r>
        <w:fldChar w:fldCharType="end"/>
      </w:r>
    </w:p>
    <w:p w14:paraId="2BDF5CCE" w14:textId="2BF0EC06" w:rsidR="00982E46" w:rsidRDefault="00982E46">
      <w:pPr>
        <w:pStyle w:val="TOC3"/>
        <w:rPr>
          <w:rFonts w:asciiTheme="minorHAnsi" w:eastAsiaTheme="minorEastAsia" w:hAnsiTheme="minorHAnsi" w:cstheme="minorBidi"/>
          <w:kern w:val="2"/>
          <w:sz w:val="24"/>
          <w:szCs w:val="24"/>
          <w:lang w:val="en-US"/>
          <w14:ligatures w14:val="standardContextual"/>
        </w:rPr>
      </w:pPr>
      <w:r>
        <w:t>11.3.2</w:t>
      </w:r>
      <w:r>
        <w:rPr>
          <w:rFonts w:asciiTheme="minorHAnsi" w:eastAsiaTheme="minorEastAsia" w:hAnsiTheme="minorHAnsi" w:cstheme="minorBidi"/>
          <w:kern w:val="2"/>
          <w:sz w:val="24"/>
          <w:szCs w:val="24"/>
          <w:lang w:val="en-US"/>
          <w14:ligatures w14:val="standardContextual"/>
        </w:rPr>
        <w:tab/>
      </w:r>
      <w:r>
        <w:t>xApp and Near-RT RIC</w:t>
      </w:r>
      <w:r>
        <w:tab/>
      </w:r>
      <w:r>
        <w:fldChar w:fldCharType="begin"/>
      </w:r>
      <w:r>
        <w:instrText xml:space="preserve"> PAGEREF _Toc212036180 \h </w:instrText>
      </w:r>
      <w:r>
        <w:fldChar w:fldCharType="separate"/>
      </w:r>
      <w:r w:rsidR="00BD3278">
        <w:t>199</w:t>
      </w:r>
      <w:r>
        <w:fldChar w:fldCharType="end"/>
      </w:r>
    </w:p>
    <w:p w14:paraId="32F8049B" w14:textId="6987994B" w:rsidR="00982E46" w:rsidRDefault="00982E46">
      <w:pPr>
        <w:pStyle w:val="TOC3"/>
        <w:rPr>
          <w:rFonts w:asciiTheme="minorHAnsi" w:eastAsiaTheme="minorEastAsia" w:hAnsiTheme="minorHAnsi" w:cstheme="minorBidi"/>
          <w:kern w:val="2"/>
          <w:sz w:val="24"/>
          <w:szCs w:val="24"/>
          <w:lang w:val="en-US"/>
          <w14:ligatures w14:val="standardContextual"/>
        </w:rPr>
      </w:pPr>
      <w:r>
        <w:t>11.3.3</w:t>
      </w:r>
      <w:r>
        <w:rPr>
          <w:rFonts w:asciiTheme="minorHAnsi" w:eastAsiaTheme="minorEastAsia" w:hAnsiTheme="minorHAnsi" w:cstheme="minorBidi"/>
          <w:kern w:val="2"/>
          <w:sz w:val="24"/>
          <w:szCs w:val="24"/>
          <w:lang w:val="en-US"/>
          <w14:ligatures w14:val="standardContextual"/>
        </w:rPr>
        <w:tab/>
      </w:r>
      <w:r>
        <w:t>E2 Interface</w:t>
      </w:r>
      <w:r>
        <w:tab/>
      </w:r>
      <w:r>
        <w:fldChar w:fldCharType="begin"/>
      </w:r>
      <w:r>
        <w:instrText xml:space="preserve"> PAGEREF _Toc212036181 \h </w:instrText>
      </w:r>
      <w:r>
        <w:fldChar w:fldCharType="separate"/>
      </w:r>
      <w:r w:rsidR="00BD3278">
        <w:t>199</w:t>
      </w:r>
      <w:r>
        <w:fldChar w:fldCharType="end"/>
      </w:r>
    </w:p>
    <w:p w14:paraId="6FD589DE" w14:textId="2522341B" w:rsidR="00982E46" w:rsidRDefault="00982E46">
      <w:pPr>
        <w:pStyle w:val="TOC3"/>
        <w:rPr>
          <w:rFonts w:asciiTheme="minorHAnsi" w:eastAsiaTheme="minorEastAsia" w:hAnsiTheme="minorHAnsi" w:cstheme="minorBidi"/>
          <w:kern w:val="2"/>
          <w:sz w:val="24"/>
          <w:szCs w:val="24"/>
          <w:lang w:val="en-US"/>
          <w14:ligatures w14:val="standardContextual"/>
        </w:rPr>
      </w:pPr>
      <w:r>
        <w:t>11.3.4</w:t>
      </w:r>
      <w:r>
        <w:rPr>
          <w:rFonts w:asciiTheme="minorHAnsi" w:eastAsiaTheme="minorEastAsia" w:hAnsiTheme="minorHAnsi" w:cstheme="minorBidi"/>
          <w:kern w:val="2"/>
          <w:sz w:val="24"/>
          <w:szCs w:val="24"/>
          <w:lang w:val="en-US"/>
          <w14:ligatures w14:val="standardContextual"/>
        </w:rPr>
        <w:tab/>
      </w:r>
      <w:r>
        <w:t>Y1 Interface</w:t>
      </w:r>
      <w:r>
        <w:tab/>
      </w:r>
      <w:r>
        <w:fldChar w:fldCharType="begin"/>
      </w:r>
      <w:r>
        <w:instrText xml:space="preserve"> PAGEREF _Toc212036182 \h </w:instrText>
      </w:r>
      <w:r>
        <w:fldChar w:fldCharType="separate"/>
      </w:r>
      <w:r w:rsidR="00BD3278">
        <w:t>200</w:t>
      </w:r>
      <w:r>
        <w:fldChar w:fldCharType="end"/>
      </w:r>
    </w:p>
    <w:p w14:paraId="6E170880" w14:textId="22E540C0" w:rsidR="00982E46" w:rsidRDefault="00982E46">
      <w:pPr>
        <w:pStyle w:val="TOC3"/>
        <w:rPr>
          <w:rFonts w:asciiTheme="minorHAnsi" w:eastAsiaTheme="minorEastAsia" w:hAnsiTheme="minorHAnsi" w:cstheme="minorBidi"/>
          <w:kern w:val="2"/>
          <w:sz w:val="24"/>
          <w:szCs w:val="24"/>
          <w:lang w:val="en-US"/>
          <w14:ligatures w14:val="standardContextual"/>
        </w:rPr>
      </w:pPr>
      <w:r>
        <w:t>11.3.5</w:t>
      </w:r>
      <w:r>
        <w:rPr>
          <w:rFonts w:asciiTheme="minorHAnsi" w:eastAsiaTheme="minorEastAsia" w:hAnsiTheme="minorHAnsi" w:cstheme="minorBidi"/>
          <w:kern w:val="2"/>
          <w:sz w:val="24"/>
          <w:szCs w:val="24"/>
          <w:lang w:val="en-US"/>
          <w14:ligatures w14:val="standardContextual"/>
        </w:rPr>
        <w:tab/>
      </w:r>
      <w:r>
        <w:t>rApp and Non-RT RIC</w:t>
      </w:r>
      <w:r>
        <w:tab/>
      </w:r>
      <w:r>
        <w:fldChar w:fldCharType="begin"/>
      </w:r>
      <w:r>
        <w:instrText xml:space="preserve"> PAGEREF _Toc212036183 \h </w:instrText>
      </w:r>
      <w:r>
        <w:fldChar w:fldCharType="separate"/>
      </w:r>
      <w:r w:rsidR="00BD3278">
        <w:t>200</w:t>
      </w:r>
      <w:r>
        <w:fldChar w:fldCharType="end"/>
      </w:r>
    </w:p>
    <w:p w14:paraId="04AE0446" w14:textId="0B4CAA5A" w:rsidR="00982E46" w:rsidRDefault="00982E46">
      <w:pPr>
        <w:pStyle w:val="TOC3"/>
        <w:rPr>
          <w:rFonts w:asciiTheme="minorHAnsi" w:eastAsiaTheme="minorEastAsia" w:hAnsiTheme="minorHAnsi" w:cstheme="minorBidi"/>
          <w:kern w:val="2"/>
          <w:sz w:val="24"/>
          <w:szCs w:val="24"/>
          <w:lang w:val="en-US"/>
          <w14:ligatures w14:val="standardContextual"/>
        </w:rPr>
      </w:pPr>
      <w:r>
        <w:t>11.3.6</w:t>
      </w:r>
      <w:r>
        <w:rPr>
          <w:rFonts w:asciiTheme="minorHAnsi" w:eastAsiaTheme="minorEastAsia" w:hAnsiTheme="minorHAnsi" w:cstheme="minorBidi"/>
          <w:kern w:val="2"/>
          <w:sz w:val="24"/>
          <w:szCs w:val="24"/>
          <w:lang w:val="en-US"/>
          <w14:ligatures w14:val="standardContextual"/>
        </w:rPr>
        <w:tab/>
      </w:r>
      <w:r>
        <w:t>A1 Interface</w:t>
      </w:r>
      <w:r>
        <w:tab/>
      </w:r>
      <w:r>
        <w:fldChar w:fldCharType="begin"/>
      </w:r>
      <w:r>
        <w:instrText xml:space="preserve"> PAGEREF _Toc212036184 \h </w:instrText>
      </w:r>
      <w:r>
        <w:fldChar w:fldCharType="separate"/>
      </w:r>
      <w:r w:rsidR="00BD3278">
        <w:t>200</w:t>
      </w:r>
      <w:r>
        <w:fldChar w:fldCharType="end"/>
      </w:r>
    </w:p>
    <w:p w14:paraId="22E6A8F4" w14:textId="270B20E8" w:rsidR="00982E46" w:rsidRDefault="00982E46">
      <w:pPr>
        <w:pStyle w:val="TOC3"/>
        <w:rPr>
          <w:rFonts w:asciiTheme="minorHAnsi" w:eastAsiaTheme="minorEastAsia" w:hAnsiTheme="minorHAnsi" w:cstheme="minorBidi"/>
          <w:kern w:val="2"/>
          <w:sz w:val="24"/>
          <w:szCs w:val="24"/>
          <w:lang w:val="en-US"/>
          <w14:ligatures w14:val="standardContextual"/>
        </w:rPr>
      </w:pPr>
      <w:r>
        <w:t>11.3.7</w:t>
      </w:r>
      <w:r>
        <w:rPr>
          <w:rFonts w:asciiTheme="minorHAnsi" w:eastAsiaTheme="minorEastAsia" w:hAnsiTheme="minorHAnsi" w:cstheme="minorBidi"/>
          <w:kern w:val="2"/>
          <w:sz w:val="24"/>
          <w:szCs w:val="24"/>
          <w:lang w:val="en-US"/>
          <w14:ligatures w14:val="standardContextual"/>
        </w:rPr>
        <w:tab/>
      </w:r>
      <w:r>
        <w:t>R1 Interface</w:t>
      </w:r>
      <w:r>
        <w:tab/>
      </w:r>
      <w:r>
        <w:fldChar w:fldCharType="begin"/>
      </w:r>
      <w:r>
        <w:instrText xml:space="preserve"> PAGEREF _Toc212036185 \h </w:instrText>
      </w:r>
      <w:r>
        <w:fldChar w:fldCharType="separate"/>
      </w:r>
      <w:r w:rsidR="00BD3278">
        <w:t>200</w:t>
      </w:r>
      <w:r>
        <w:fldChar w:fldCharType="end"/>
      </w:r>
    </w:p>
    <w:p w14:paraId="05EC62F9" w14:textId="47CCC3DC" w:rsidR="00982E46" w:rsidRDefault="00982E46">
      <w:pPr>
        <w:pStyle w:val="TOC3"/>
        <w:rPr>
          <w:rFonts w:asciiTheme="minorHAnsi" w:eastAsiaTheme="minorEastAsia" w:hAnsiTheme="minorHAnsi" w:cstheme="minorBidi"/>
          <w:kern w:val="2"/>
          <w:sz w:val="24"/>
          <w:szCs w:val="24"/>
          <w:lang w:val="en-US"/>
          <w14:ligatures w14:val="standardContextual"/>
        </w:rPr>
      </w:pPr>
      <w:r>
        <w:t>11.3.8</w:t>
      </w:r>
      <w:r>
        <w:rPr>
          <w:rFonts w:asciiTheme="minorHAnsi" w:eastAsiaTheme="minorEastAsia" w:hAnsiTheme="minorHAnsi" w:cstheme="minorBidi"/>
          <w:kern w:val="2"/>
          <w:sz w:val="24"/>
          <w:szCs w:val="24"/>
          <w:lang w:val="en-US"/>
          <w14:ligatures w14:val="standardContextual"/>
        </w:rPr>
        <w:tab/>
      </w:r>
      <w:r>
        <w:t>SMO</w:t>
      </w:r>
      <w:r>
        <w:tab/>
      </w:r>
      <w:r>
        <w:fldChar w:fldCharType="begin"/>
      </w:r>
      <w:r>
        <w:instrText xml:space="preserve"> PAGEREF _Toc212036186 \h </w:instrText>
      </w:r>
      <w:r>
        <w:fldChar w:fldCharType="separate"/>
      </w:r>
      <w:r w:rsidR="00BD3278">
        <w:t>200</w:t>
      </w:r>
      <w:r>
        <w:fldChar w:fldCharType="end"/>
      </w:r>
    </w:p>
    <w:p w14:paraId="589DA520" w14:textId="526E3D0B" w:rsidR="00982E46" w:rsidRDefault="00982E46">
      <w:pPr>
        <w:pStyle w:val="TOC3"/>
        <w:rPr>
          <w:rFonts w:asciiTheme="minorHAnsi" w:eastAsiaTheme="minorEastAsia" w:hAnsiTheme="minorHAnsi" w:cstheme="minorBidi"/>
          <w:kern w:val="2"/>
          <w:sz w:val="24"/>
          <w:szCs w:val="24"/>
          <w:lang w:val="en-US"/>
          <w14:ligatures w14:val="standardContextual"/>
        </w:rPr>
      </w:pPr>
      <w:r>
        <w:t>11.3.9</w:t>
      </w:r>
      <w:r>
        <w:rPr>
          <w:rFonts w:asciiTheme="minorHAnsi" w:eastAsiaTheme="minorEastAsia" w:hAnsiTheme="minorHAnsi" w:cstheme="minorBidi"/>
          <w:kern w:val="2"/>
          <w:sz w:val="24"/>
          <w:szCs w:val="24"/>
          <w:lang w:val="en-US"/>
          <w14:ligatures w14:val="standardContextual"/>
        </w:rPr>
        <w:tab/>
      </w:r>
      <w:r>
        <w:t>O1 Interface</w:t>
      </w:r>
      <w:r>
        <w:tab/>
      </w:r>
      <w:r>
        <w:fldChar w:fldCharType="begin"/>
      </w:r>
      <w:r>
        <w:instrText xml:space="preserve"> PAGEREF _Toc212036187 \h </w:instrText>
      </w:r>
      <w:r>
        <w:fldChar w:fldCharType="separate"/>
      </w:r>
      <w:r w:rsidR="00BD3278">
        <w:t>200</w:t>
      </w:r>
      <w:r>
        <w:fldChar w:fldCharType="end"/>
      </w:r>
    </w:p>
    <w:p w14:paraId="32D49F15" w14:textId="35C7E112" w:rsidR="00982E46" w:rsidRDefault="00982E46">
      <w:pPr>
        <w:pStyle w:val="TOC3"/>
        <w:rPr>
          <w:rFonts w:asciiTheme="minorHAnsi" w:eastAsiaTheme="minorEastAsia" w:hAnsiTheme="minorHAnsi" w:cstheme="minorBidi"/>
          <w:kern w:val="2"/>
          <w:sz w:val="24"/>
          <w:szCs w:val="24"/>
          <w:lang w:val="en-US"/>
          <w14:ligatures w14:val="standardContextual"/>
        </w:rPr>
      </w:pPr>
      <w:r>
        <w:t>11.3.10</w:t>
      </w:r>
      <w:r>
        <w:rPr>
          <w:rFonts w:asciiTheme="minorHAnsi" w:eastAsiaTheme="minorEastAsia" w:hAnsiTheme="minorHAnsi" w:cstheme="minorBidi"/>
          <w:kern w:val="2"/>
          <w:sz w:val="24"/>
          <w:szCs w:val="24"/>
          <w:lang w:val="en-US"/>
          <w14:ligatures w14:val="standardContextual"/>
        </w:rPr>
        <w:tab/>
      </w:r>
      <w:r>
        <w:t>O-Cloud</w:t>
      </w:r>
      <w:r>
        <w:tab/>
      </w:r>
      <w:r>
        <w:fldChar w:fldCharType="begin"/>
      </w:r>
      <w:r>
        <w:instrText xml:space="preserve"> PAGEREF _Toc212036188 \h </w:instrText>
      </w:r>
      <w:r>
        <w:fldChar w:fldCharType="separate"/>
      </w:r>
      <w:r w:rsidR="00BD3278">
        <w:t>200</w:t>
      </w:r>
      <w:r>
        <w:fldChar w:fldCharType="end"/>
      </w:r>
    </w:p>
    <w:p w14:paraId="21E7B608" w14:textId="651AC800" w:rsidR="00982E46" w:rsidRDefault="00982E46">
      <w:pPr>
        <w:pStyle w:val="TOC3"/>
        <w:rPr>
          <w:rFonts w:asciiTheme="minorHAnsi" w:eastAsiaTheme="minorEastAsia" w:hAnsiTheme="minorHAnsi" w:cstheme="minorBidi"/>
          <w:kern w:val="2"/>
          <w:sz w:val="24"/>
          <w:szCs w:val="24"/>
          <w:lang w:val="en-US"/>
          <w14:ligatures w14:val="standardContextual"/>
        </w:rPr>
      </w:pPr>
      <w:r>
        <w:t>11.3.11</w:t>
      </w:r>
      <w:r>
        <w:rPr>
          <w:rFonts w:asciiTheme="minorHAnsi" w:eastAsiaTheme="minorEastAsia" w:hAnsiTheme="minorHAnsi" w:cstheme="minorBidi"/>
          <w:kern w:val="2"/>
          <w:sz w:val="24"/>
          <w:szCs w:val="24"/>
          <w:lang w:val="en-US"/>
          <w14:ligatures w14:val="standardContextual"/>
        </w:rPr>
        <w:tab/>
      </w:r>
      <w:r>
        <w:t>O2 Interface</w:t>
      </w:r>
      <w:r>
        <w:tab/>
      </w:r>
      <w:r>
        <w:fldChar w:fldCharType="begin"/>
      </w:r>
      <w:r>
        <w:instrText xml:space="preserve"> PAGEREF _Toc212036189 \h </w:instrText>
      </w:r>
      <w:r>
        <w:fldChar w:fldCharType="separate"/>
      </w:r>
      <w:r w:rsidR="00BD3278">
        <w:t>200</w:t>
      </w:r>
      <w:r>
        <w:fldChar w:fldCharType="end"/>
      </w:r>
    </w:p>
    <w:p w14:paraId="513F1CBC" w14:textId="386653A3" w:rsidR="00982E46" w:rsidRDefault="00982E46">
      <w:pPr>
        <w:pStyle w:val="TOC3"/>
        <w:rPr>
          <w:rFonts w:asciiTheme="minorHAnsi" w:eastAsiaTheme="minorEastAsia" w:hAnsiTheme="minorHAnsi" w:cstheme="minorBidi"/>
          <w:kern w:val="2"/>
          <w:sz w:val="24"/>
          <w:szCs w:val="24"/>
          <w:lang w:val="en-US"/>
          <w14:ligatures w14:val="standardContextual"/>
        </w:rPr>
      </w:pPr>
      <w:r>
        <w:lastRenderedPageBreak/>
        <w:t>11.3.12</w:t>
      </w:r>
      <w:r>
        <w:rPr>
          <w:rFonts w:asciiTheme="minorHAnsi" w:eastAsiaTheme="minorEastAsia" w:hAnsiTheme="minorHAnsi" w:cstheme="minorBidi"/>
          <w:kern w:val="2"/>
          <w:sz w:val="24"/>
          <w:szCs w:val="24"/>
          <w:lang w:val="en-US"/>
          <w14:ligatures w14:val="standardContextual"/>
        </w:rPr>
        <w:tab/>
      </w:r>
      <w:r>
        <w:t>O-CU</w:t>
      </w:r>
      <w:r>
        <w:tab/>
      </w:r>
      <w:r>
        <w:fldChar w:fldCharType="begin"/>
      </w:r>
      <w:r>
        <w:instrText xml:space="preserve"> PAGEREF _Toc212036190 \h </w:instrText>
      </w:r>
      <w:r>
        <w:fldChar w:fldCharType="separate"/>
      </w:r>
      <w:r w:rsidR="00BD3278">
        <w:t>200</w:t>
      </w:r>
      <w:r>
        <w:fldChar w:fldCharType="end"/>
      </w:r>
    </w:p>
    <w:p w14:paraId="7D3E2B3D" w14:textId="41461ACF" w:rsidR="00982E46" w:rsidRDefault="00982E46">
      <w:pPr>
        <w:pStyle w:val="TOC3"/>
        <w:rPr>
          <w:rFonts w:asciiTheme="minorHAnsi" w:eastAsiaTheme="minorEastAsia" w:hAnsiTheme="minorHAnsi" w:cstheme="minorBidi"/>
          <w:kern w:val="2"/>
          <w:sz w:val="24"/>
          <w:szCs w:val="24"/>
          <w:lang w:val="en-US"/>
          <w14:ligatures w14:val="standardContextual"/>
        </w:rPr>
      </w:pPr>
      <w:r>
        <w:t>11.3.13</w:t>
      </w:r>
      <w:r>
        <w:rPr>
          <w:rFonts w:asciiTheme="minorHAnsi" w:eastAsiaTheme="minorEastAsia" w:hAnsiTheme="minorHAnsi" w:cstheme="minorBidi"/>
          <w:kern w:val="2"/>
          <w:sz w:val="24"/>
          <w:szCs w:val="24"/>
          <w:lang w:val="en-US"/>
          <w14:ligatures w14:val="standardContextual"/>
        </w:rPr>
        <w:tab/>
      </w:r>
      <w:r>
        <w:t>O-DU</w:t>
      </w:r>
      <w:r>
        <w:tab/>
      </w:r>
      <w:r>
        <w:fldChar w:fldCharType="begin"/>
      </w:r>
      <w:r>
        <w:instrText xml:space="preserve"> PAGEREF _Toc212036191 \h </w:instrText>
      </w:r>
      <w:r>
        <w:fldChar w:fldCharType="separate"/>
      </w:r>
      <w:r w:rsidR="00BD3278">
        <w:t>200</w:t>
      </w:r>
      <w:r>
        <w:fldChar w:fldCharType="end"/>
      </w:r>
    </w:p>
    <w:p w14:paraId="550DC649" w14:textId="6499BB33" w:rsidR="00982E46" w:rsidRDefault="00982E46">
      <w:pPr>
        <w:pStyle w:val="TOC3"/>
        <w:rPr>
          <w:rFonts w:asciiTheme="minorHAnsi" w:eastAsiaTheme="minorEastAsia" w:hAnsiTheme="minorHAnsi" w:cstheme="minorBidi"/>
          <w:kern w:val="2"/>
          <w:sz w:val="24"/>
          <w:szCs w:val="24"/>
          <w:lang w:val="en-US"/>
          <w14:ligatures w14:val="standardContextual"/>
        </w:rPr>
      </w:pPr>
      <w:r>
        <w:t>11.3.14</w:t>
      </w:r>
      <w:r>
        <w:rPr>
          <w:rFonts w:asciiTheme="minorHAnsi" w:eastAsiaTheme="minorEastAsia" w:hAnsiTheme="minorHAnsi" w:cstheme="minorBidi"/>
          <w:kern w:val="2"/>
          <w:sz w:val="24"/>
          <w:szCs w:val="24"/>
          <w:lang w:val="en-US"/>
          <w14:ligatures w14:val="standardContextual"/>
        </w:rPr>
        <w:tab/>
      </w:r>
      <w:r>
        <w:t>O-RU</w:t>
      </w:r>
      <w:r>
        <w:tab/>
      </w:r>
      <w:r>
        <w:fldChar w:fldCharType="begin"/>
      </w:r>
      <w:r>
        <w:instrText xml:space="preserve"> PAGEREF _Toc212036192 \h </w:instrText>
      </w:r>
      <w:r>
        <w:fldChar w:fldCharType="separate"/>
      </w:r>
      <w:r w:rsidR="00BD3278">
        <w:t>201</w:t>
      </w:r>
      <w:r>
        <w:fldChar w:fldCharType="end"/>
      </w:r>
    </w:p>
    <w:p w14:paraId="0C7CB391" w14:textId="7F5F25A9" w:rsidR="00982E46" w:rsidRDefault="00982E46">
      <w:pPr>
        <w:pStyle w:val="TOC3"/>
        <w:rPr>
          <w:rFonts w:asciiTheme="minorHAnsi" w:eastAsiaTheme="minorEastAsia" w:hAnsiTheme="minorHAnsi" w:cstheme="minorBidi"/>
          <w:kern w:val="2"/>
          <w:sz w:val="24"/>
          <w:szCs w:val="24"/>
          <w:lang w:val="en-US"/>
          <w14:ligatures w14:val="standardContextual"/>
        </w:rPr>
      </w:pPr>
      <w:r>
        <w:t>11.3.15</w:t>
      </w:r>
      <w:r>
        <w:rPr>
          <w:rFonts w:asciiTheme="minorHAnsi" w:eastAsiaTheme="minorEastAsia" w:hAnsiTheme="minorHAnsi" w:cstheme="minorBidi"/>
          <w:kern w:val="2"/>
          <w:sz w:val="24"/>
          <w:szCs w:val="24"/>
          <w:lang w:val="en-US"/>
          <w14:ligatures w14:val="standardContextual"/>
        </w:rPr>
        <w:tab/>
      </w:r>
      <w:r>
        <w:t>Open Fronthaul Interface</w:t>
      </w:r>
      <w:r>
        <w:tab/>
      </w:r>
      <w:r>
        <w:fldChar w:fldCharType="begin"/>
      </w:r>
      <w:r>
        <w:instrText xml:space="preserve"> PAGEREF _Toc212036193 \h </w:instrText>
      </w:r>
      <w:r>
        <w:fldChar w:fldCharType="separate"/>
      </w:r>
      <w:r w:rsidR="00BD3278">
        <w:t>201</w:t>
      </w:r>
      <w:r>
        <w:fldChar w:fldCharType="end"/>
      </w:r>
    </w:p>
    <w:p w14:paraId="27017B5F" w14:textId="001F9919" w:rsidR="00982E46" w:rsidRDefault="00982E46">
      <w:pPr>
        <w:pStyle w:val="TOC1"/>
        <w:rPr>
          <w:rFonts w:asciiTheme="minorHAnsi" w:eastAsiaTheme="minorEastAsia" w:hAnsiTheme="minorHAnsi" w:cstheme="minorBidi"/>
          <w:kern w:val="2"/>
          <w:sz w:val="24"/>
          <w:szCs w:val="24"/>
          <w:lang w:val="en-US"/>
          <w14:ligatures w14:val="standardContextual"/>
        </w:rPr>
      </w:pPr>
      <w:r>
        <w:t>Annex:  Change history/Change request (history)</w:t>
      </w:r>
      <w:r>
        <w:tab/>
      </w:r>
      <w:r>
        <w:fldChar w:fldCharType="begin"/>
      </w:r>
      <w:r>
        <w:instrText xml:space="preserve"> PAGEREF _Toc212036194 \h </w:instrText>
      </w:r>
      <w:r>
        <w:fldChar w:fldCharType="separate"/>
      </w:r>
      <w:r w:rsidR="00BD3278">
        <w:t>202</w:t>
      </w:r>
      <w:r>
        <w:fldChar w:fldCharType="end"/>
      </w:r>
    </w:p>
    <w:p w14:paraId="5B6344F4" w14:textId="520F468B" w:rsidR="00A02D83" w:rsidRDefault="0068401A" w:rsidP="006D24EB">
      <w:pPr>
        <w:pStyle w:val="CRCoverPage"/>
        <w:rPr>
          <w:noProof/>
          <w:sz w:val="22"/>
          <w:lang w:val="en-US"/>
        </w:rPr>
      </w:pPr>
      <w:r w:rsidRPr="005B5CEA">
        <w:rPr>
          <w:rFonts w:ascii="Times New Roman" w:hAnsi="Times New Roman"/>
          <w:noProof/>
          <w:sz w:val="22"/>
          <w:lang w:val="en-US"/>
        </w:rPr>
        <w:fldChar w:fldCharType="end"/>
      </w:r>
    </w:p>
    <w:p w14:paraId="79EF98DC" w14:textId="77777777" w:rsidR="00A02D83" w:rsidRDefault="00A02D83">
      <w:pPr>
        <w:rPr>
          <w:rFonts w:ascii="Arial" w:hAnsi="Arial"/>
          <w:noProof/>
        </w:rPr>
      </w:pPr>
      <w:r>
        <w:rPr>
          <w:noProof/>
        </w:rPr>
        <w:br w:type="page"/>
      </w:r>
    </w:p>
    <w:p w14:paraId="566B0680" w14:textId="6C75A728" w:rsidR="00A02D83" w:rsidRDefault="00A02D83" w:rsidP="008400CD">
      <w:pPr>
        <w:pStyle w:val="Heading1"/>
        <w:numPr>
          <w:ilvl w:val="0"/>
          <w:numId w:val="0"/>
        </w:numPr>
        <w:ind w:left="432" w:hanging="432"/>
        <w:rPr>
          <w:lang w:val="en-US"/>
        </w:rPr>
      </w:pPr>
      <w:bookmarkStart w:id="1" w:name="_Toc212036054"/>
      <w:r>
        <w:rPr>
          <w:lang w:val="en-US"/>
        </w:rPr>
        <w:lastRenderedPageBreak/>
        <w:t>List of figures</w:t>
      </w:r>
      <w:bookmarkEnd w:id="1"/>
      <w:r>
        <w:rPr>
          <w:lang w:val="en-US"/>
        </w:rPr>
        <w:t xml:space="preserve"> </w:t>
      </w:r>
    </w:p>
    <w:p w14:paraId="3BE419F9" w14:textId="7C186800" w:rsidR="000E10AC" w:rsidRPr="000E10AC" w:rsidRDefault="000B0CCF">
      <w:pPr>
        <w:pStyle w:val="TableofFigures"/>
        <w:tabs>
          <w:tab w:val="right" w:leader="dot" w:pos="9631"/>
        </w:tabs>
        <w:rPr>
          <w:rFonts w:ascii="Times New Roman" w:eastAsiaTheme="minorEastAsia" w:hAnsi="Times New Roman" w:cs="Times New Roman"/>
          <w:noProof/>
          <w:sz w:val="20"/>
          <w:szCs w:val="20"/>
        </w:rPr>
      </w:pPr>
      <w:r w:rsidRPr="000E10AC">
        <w:rPr>
          <w:rFonts w:ascii="Times New Roman" w:hAnsi="Times New Roman" w:cs="Times New Roman"/>
          <w:sz w:val="20"/>
          <w:szCs w:val="20"/>
        </w:rPr>
        <w:fldChar w:fldCharType="begin"/>
      </w:r>
      <w:r w:rsidRPr="000E10AC">
        <w:rPr>
          <w:rFonts w:ascii="Times New Roman" w:hAnsi="Times New Roman" w:cs="Times New Roman"/>
          <w:sz w:val="20"/>
          <w:szCs w:val="20"/>
        </w:rPr>
        <w:instrText xml:space="preserve"> TOC \c "Figure" </w:instrText>
      </w:r>
      <w:r w:rsidRPr="000E10AC">
        <w:rPr>
          <w:rFonts w:ascii="Times New Roman" w:hAnsi="Times New Roman" w:cs="Times New Roman"/>
          <w:sz w:val="20"/>
          <w:szCs w:val="20"/>
        </w:rPr>
        <w:fldChar w:fldCharType="separate"/>
      </w:r>
      <w:r w:rsidR="000E10AC" w:rsidRPr="000E10AC">
        <w:rPr>
          <w:rFonts w:ascii="Times New Roman" w:hAnsi="Times New Roman" w:cs="Times New Roman"/>
          <w:noProof/>
          <w:sz w:val="20"/>
          <w:szCs w:val="20"/>
        </w:rPr>
        <w:t>Figure 6.1</w:t>
      </w:r>
      <w:r w:rsidR="000E10AC" w:rsidRPr="000E10AC">
        <w:rPr>
          <w:rFonts w:ascii="Times New Roman" w:hAnsi="Times New Roman" w:cs="Times New Roman"/>
          <w:noProof/>
          <w:sz w:val="20"/>
          <w:szCs w:val="20"/>
        </w:rPr>
        <w:noBreakHyphen/>
        <w:t>1: CISA Zero Trust Maturity Model</w:t>
      </w:r>
      <w:r w:rsidR="000E10AC" w:rsidRPr="000E10AC">
        <w:rPr>
          <w:rFonts w:ascii="Times New Roman" w:hAnsi="Times New Roman" w:cs="Times New Roman"/>
          <w:noProof/>
          <w:sz w:val="20"/>
          <w:szCs w:val="20"/>
        </w:rPr>
        <w:tab/>
      </w:r>
      <w:r w:rsidR="000E10AC" w:rsidRPr="000E10AC">
        <w:rPr>
          <w:rFonts w:ascii="Times New Roman" w:hAnsi="Times New Roman" w:cs="Times New Roman"/>
          <w:noProof/>
          <w:sz w:val="20"/>
          <w:szCs w:val="20"/>
        </w:rPr>
        <w:fldChar w:fldCharType="begin"/>
      </w:r>
      <w:r w:rsidR="000E10AC" w:rsidRPr="000E10AC">
        <w:rPr>
          <w:rFonts w:ascii="Times New Roman" w:hAnsi="Times New Roman" w:cs="Times New Roman"/>
          <w:noProof/>
          <w:sz w:val="20"/>
          <w:szCs w:val="20"/>
        </w:rPr>
        <w:instrText xml:space="preserve"> PAGEREF _Toc183073775 \h </w:instrText>
      </w:r>
      <w:r w:rsidR="000E10AC" w:rsidRPr="000E10AC">
        <w:rPr>
          <w:rFonts w:ascii="Times New Roman" w:hAnsi="Times New Roman" w:cs="Times New Roman"/>
          <w:noProof/>
          <w:sz w:val="20"/>
          <w:szCs w:val="20"/>
        </w:rPr>
      </w:r>
      <w:r w:rsidR="000E10AC" w:rsidRPr="000E10AC">
        <w:rPr>
          <w:rFonts w:ascii="Times New Roman" w:hAnsi="Times New Roman" w:cs="Times New Roman"/>
          <w:noProof/>
          <w:sz w:val="20"/>
          <w:szCs w:val="20"/>
        </w:rPr>
        <w:fldChar w:fldCharType="separate"/>
      </w:r>
      <w:r w:rsidR="00BD3278">
        <w:rPr>
          <w:rFonts w:ascii="Times New Roman" w:hAnsi="Times New Roman" w:cs="Times New Roman"/>
          <w:noProof/>
          <w:sz w:val="20"/>
          <w:szCs w:val="20"/>
        </w:rPr>
        <w:t>32</w:t>
      </w:r>
      <w:r w:rsidR="000E10AC" w:rsidRPr="000E10AC">
        <w:rPr>
          <w:rFonts w:ascii="Times New Roman" w:hAnsi="Times New Roman" w:cs="Times New Roman"/>
          <w:noProof/>
          <w:sz w:val="20"/>
          <w:szCs w:val="20"/>
        </w:rPr>
        <w:fldChar w:fldCharType="end"/>
      </w:r>
    </w:p>
    <w:p w14:paraId="38C53016" w14:textId="4F5ACC8C" w:rsidR="000E10AC" w:rsidRPr="000E10AC" w:rsidRDefault="000E10AC">
      <w:pPr>
        <w:pStyle w:val="TableofFigures"/>
        <w:tabs>
          <w:tab w:val="right" w:leader="dot" w:pos="9631"/>
        </w:tabs>
        <w:rPr>
          <w:rFonts w:ascii="Times New Roman" w:eastAsiaTheme="minorEastAsia" w:hAnsi="Times New Roman" w:cs="Times New Roman"/>
          <w:noProof/>
          <w:sz w:val="20"/>
          <w:szCs w:val="20"/>
        </w:rPr>
      </w:pPr>
      <w:r w:rsidRPr="000E10AC">
        <w:rPr>
          <w:rFonts w:ascii="Times New Roman" w:hAnsi="Times New Roman" w:cs="Times New Roman"/>
          <w:noProof/>
          <w:sz w:val="20"/>
          <w:szCs w:val="20"/>
        </w:rPr>
        <w:t>Figure 6.1</w:t>
      </w:r>
      <w:r w:rsidRPr="000E10AC">
        <w:rPr>
          <w:rFonts w:ascii="Times New Roman" w:hAnsi="Times New Roman" w:cs="Times New Roman"/>
          <w:noProof/>
          <w:sz w:val="20"/>
          <w:szCs w:val="20"/>
        </w:rPr>
        <w:noBreakHyphen/>
        <w:t>2: DoD ZT Capabilities</w:t>
      </w:r>
      <w:r w:rsidRPr="000E10AC">
        <w:rPr>
          <w:rFonts w:ascii="Times New Roman" w:hAnsi="Times New Roman" w:cs="Times New Roman"/>
          <w:noProof/>
          <w:sz w:val="20"/>
          <w:szCs w:val="20"/>
        </w:rPr>
        <w:tab/>
      </w:r>
      <w:r w:rsidRPr="000E10AC">
        <w:rPr>
          <w:rFonts w:ascii="Times New Roman" w:hAnsi="Times New Roman" w:cs="Times New Roman"/>
          <w:noProof/>
          <w:sz w:val="20"/>
          <w:szCs w:val="20"/>
        </w:rPr>
        <w:fldChar w:fldCharType="begin"/>
      </w:r>
      <w:r w:rsidRPr="000E10AC">
        <w:rPr>
          <w:rFonts w:ascii="Times New Roman" w:hAnsi="Times New Roman" w:cs="Times New Roman"/>
          <w:noProof/>
          <w:sz w:val="20"/>
          <w:szCs w:val="20"/>
        </w:rPr>
        <w:instrText xml:space="preserve"> PAGEREF _Toc183073776 \h </w:instrText>
      </w:r>
      <w:r w:rsidRPr="000E10AC">
        <w:rPr>
          <w:rFonts w:ascii="Times New Roman" w:hAnsi="Times New Roman" w:cs="Times New Roman"/>
          <w:noProof/>
          <w:sz w:val="20"/>
          <w:szCs w:val="20"/>
        </w:rPr>
      </w:r>
      <w:r w:rsidRPr="000E10AC">
        <w:rPr>
          <w:rFonts w:ascii="Times New Roman" w:hAnsi="Times New Roman" w:cs="Times New Roman"/>
          <w:noProof/>
          <w:sz w:val="20"/>
          <w:szCs w:val="20"/>
        </w:rPr>
        <w:fldChar w:fldCharType="separate"/>
      </w:r>
      <w:r w:rsidR="00BD3278">
        <w:rPr>
          <w:rFonts w:ascii="Times New Roman" w:hAnsi="Times New Roman" w:cs="Times New Roman"/>
          <w:noProof/>
          <w:sz w:val="20"/>
          <w:szCs w:val="20"/>
        </w:rPr>
        <w:t>34</w:t>
      </w:r>
      <w:r w:rsidRPr="000E10AC">
        <w:rPr>
          <w:rFonts w:ascii="Times New Roman" w:hAnsi="Times New Roman" w:cs="Times New Roman"/>
          <w:noProof/>
          <w:sz w:val="20"/>
          <w:szCs w:val="20"/>
        </w:rPr>
        <w:fldChar w:fldCharType="end"/>
      </w:r>
    </w:p>
    <w:p w14:paraId="7FD29288" w14:textId="6965FD22" w:rsidR="000E10AC" w:rsidRPr="000E10AC" w:rsidRDefault="000E10AC">
      <w:pPr>
        <w:pStyle w:val="TableofFigures"/>
        <w:tabs>
          <w:tab w:val="right" w:leader="dot" w:pos="9631"/>
        </w:tabs>
        <w:rPr>
          <w:rFonts w:ascii="Times New Roman" w:eastAsiaTheme="minorEastAsia" w:hAnsi="Times New Roman" w:cs="Times New Roman"/>
          <w:noProof/>
          <w:sz w:val="20"/>
          <w:szCs w:val="20"/>
        </w:rPr>
      </w:pPr>
      <w:r w:rsidRPr="000E10AC">
        <w:rPr>
          <w:rFonts w:ascii="Times New Roman" w:hAnsi="Times New Roman" w:cs="Times New Roman"/>
          <w:noProof/>
          <w:sz w:val="20"/>
          <w:szCs w:val="20"/>
        </w:rPr>
        <w:t>Figure 6.1</w:t>
      </w:r>
      <w:r w:rsidRPr="000E10AC">
        <w:rPr>
          <w:rFonts w:ascii="Times New Roman" w:hAnsi="Times New Roman" w:cs="Times New Roman"/>
          <w:noProof/>
          <w:sz w:val="20"/>
          <w:szCs w:val="20"/>
        </w:rPr>
        <w:noBreakHyphen/>
        <w:t>3: Comparison of US CISA and DoD ZTMM</w:t>
      </w:r>
      <w:r w:rsidRPr="000E10AC">
        <w:rPr>
          <w:rFonts w:ascii="Times New Roman" w:hAnsi="Times New Roman" w:cs="Times New Roman"/>
          <w:noProof/>
          <w:sz w:val="20"/>
          <w:szCs w:val="20"/>
        </w:rPr>
        <w:tab/>
      </w:r>
      <w:r w:rsidRPr="000E10AC">
        <w:rPr>
          <w:rFonts w:ascii="Times New Roman" w:hAnsi="Times New Roman" w:cs="Times New Roman"/>
          <w:noProof/>
          <w:sz w:val="20"/>
          <w:szCs w:val="20"/>
        </w:rPr>
        <w:fldChar w:fldCharType="begin"/>
      </w:r>
      <w:r w:rsidRPr="000E10AC">
        <w:rPr>
          <w:rFonts w:ascii="Times New Roman" w:hAnsi="Times New Roman" w:cs="Times New Roman"/>
          <w:noProof/>
          <w:sz w:val="20"/>
          <w:szCs w:val="20"/>
        </w:rPr>
        <w:instrText xml:space="preserve"> PAGEREF _Toc183073777 \h </w:instrText>
      </w:r>
      <w:r w:rsidRPr="000E10AC">
        <w:rPr>
          <w:rFonts w:ascii="Times New Roman" w:hAnsi="Times New Roman" w:cs="Times New Roman"/>
          <w:noProof/>
          <w:sz w:val="20"/>
          <w:szCs w:val="20"/>
        </w:rPr>
      </w:r>
      <w:r w:rsidRPr="000E10AC">
        <w:rPr>
          <w:rFonts w:ascii="Times New Roman" w:hAnsi="Times New Roman" w:cs="Times New Roman"/>
          <w:noProof/>
          <w:sz w:val="20"/>
          <w:szCs w:val="20"/>
        </w:rPr>
        <w:fldChar w:fldCharType="separate"/>
      </w:r>
      <w:r w:rsidR="00BD3278">
        <w:rPr>
          <w:rFonts w:ascii="Times New Roman" w:hAnsi="Times New Roman" w:cs="Times New Roman"/>
          <w:noProof/>
          <w:sz w:val="20"/>
          <w:szCs w:val="20"/>
        </w:rPr>
        <w:t>35</w:t>
      </w:r>
      <w:r w:rsidRPr="000E10AC">
        <w:rPr>
          <w:rFonts w:ascii="Times New Roman" w:hAnsi="Times New Roman" w:cs="Times New Roman"/>
          <w:noProof/>
          <w:sz w:val="20"/>
          <w:szCs w:val="20"/>
        </w:rPr>
        <w:fldChar w:fldCharType="end"/>
      </w:r>
    </w:p>
    <w:p w14:paraId="4C4C63BE" w14:textId="08ACFF3C" w:rsidR="000E10AC" w:rsidRPr="000E10AC" w:rsidRDefault="000E10AC">
      <w:pPr>
        <w:pStyle w:val="TableofFigures"/>
        <w:tabs>
          <w:tab w:val="right" w:leader="dot" w:pos="9631"/>
        </w:tabs>
        <w:rPr>
          <w:rFonts w:ascii="Times New Roman" w:eastAsiaTheme="minorEastAsia" w:hAnsi="Times New Roman" w:cs="Times New Roman"/>
          <w:noProof/>
          <w:sz w:val="20"/>
          <w:szCs w:val="20"/>
        </w:rPr>
      </w:pPr>
      <w:r w:rsidRPr="000E10AC">
        <w:rPr>
          <w:rFonts w:ascii="Times New Roman" w:hAnsi="Times New Roman" w:cs="Times New Roman"/>
          <w:noProof/>
          <w:sz w:val="20"/>
          <w:szCs w:val="20"/>
        </w:rPr>
        <w:t>Figure 7.3</w:t>
      </w:r>
      <w:r w:rsidRPr="000E10AC">
        <w:rPr>
          <w:rFonts w:ascii="Times New Roman" w:hAnsi="Times New Roman" w:cs="Times New Roman"/>
          <w:noProof/>
          <w:sz w:val="20"/>
          <w:szCs w:val="20"/>
        </w:rPr>
        <w:noBreakHyphen/>
        <w:t>1 Gap Analysis Workflow</w:t>
      </w:r>
      <w:r w:rsidRPr="000E10AC">
        <w:rPr>
          <w:rFonts w:ascii="Times New Roman" w:hAnsi="Times New Roman" w:cs="Times New Roman"/>
          <w:noProof/>
          <w:sz w:val="20"/>
          <w:szCs w:val="20"/>
        </w:rPr>
        <w:tab/>
      </w:r>
      <w:r w:rsidRPr="000E10AC">
        <w:rPr>
          <w:rFonts w:ascii="Times New Roman" w:hAnsi="Times New Roman" w:cs="Times New Roman"/>
          <w:noProof/>
          <w:sz w:val="20"/>
          <w:szCs w:val="20"/>
        </w:rPr>
        <w:fldChar w:fldCharType="begin"/>
      </w:r>
      <w:r w:rsidRPr="000E10AC">
        <w:rPr>
          <w:rFonts w:ascii="Times New Roman" w:hAnsi="Times New Roman" w:cs="Times New Roman"/>
          <w:noProof/>
          <w:sz w:val="20"/>
          <w:szCs w:val="20"/>
        </w:rPr>
        <w:instrText xml:space="preserve"> PAGEREF _Toc183073778 \h </w:instrText>
      </w:r>
      <w:r w:rsidRPr="000E10AC">
        <w:rPr>
          <w:rFonts w:ascii="Times New Roman" w:hAnsi="Times New Roman" w:cs="Times New Roman"/>
          <w:noProof/>
          <w:sz w:val="20"/>
          <w:szCs w:val="20"/>
        </w:rPr>
      </w:r>
      <w:r w:rsidRPr="000E10AC">
        <w:rPr>
          <w:rFonts w:ascii="Times New Roman" w:hAnsi="Times New Roman" w:cs="Times New Roman"/>
          <w:noProof/>
          <w:sz w:val="20"/>
          <w:szCs w:val="20"/>
        </w:rPr>
        <w:fldChar w:fldCharType="separate"/>
      </w:r>
      <w:r w:rsidR="00BD3278">
        <w:rPr>
          <w:rFonts w:ascii="Times New Roman" w:hAnsi="Times New Roman" w:cs="Times New Roman"/>
          <w:noProof/>
          <w:sz w:val="20"/>
          <w:szCs w:val="20"/>
        </w:rPr>
        <w:t>57</w:t>
      </w:r>
      <w:r w:rsidRPr="000E10AC">
        <w:rPr>
          <w:rFonts w:ascii="Times New Roman" w:hAnsi="Times New Roman" w:cs="Times New Roman"/>
          <w:noProof/>
          <w:sz w:val="20"/>
          <w:szCs w:val="20"/>
        </w:rPr>
        <w:fldChar w:fldCharType="end"/>
      </w:r>
    </w:p>
    <w:p w14:paraId="45F0B5F4" w14:textId="1C6FB0A9" w:rsidR="001A4D49" w:rsidRDefault="000B0CCF">
      <w:r w:rsidRPr="000E10AC">
        <w:rPr>
          <w:rFonts w:ascii="Times New Roman" w:hAnsi="Times New Roman" w:cs="Times New Roman"/>
          <w:sz w:val="20"/>
          <w:szCs w:val="20"/>
        </w:rPr>
        <w:fldChar w:fldCharType="end"/>
      </w:r>
    </w:p>
    <w:p w14:paraId="1651807F" w14:textId="77777777" w:rsidR="001A4D49" w:rsidRDefault="001A4D49"/>
    <w:p w14:paraId="69244788" w14:textId="3EF76B30" w:rsidR="00A02D83" w:rsidRDefault="00A02D83"/>
    <w:p w14:paraId="6A3D93D8" w14:textId="77777777" w:rsidR="00DB5215" w:rsidRDefault="00DB5215">
      <w:pPr>
        <w:spacing w:after="0" w:line="240" w:lineRule="auto"/>
        <w:rPr>
          <w:rFonts w:ascii="Arial" w:eastAsia="Times New Roman" w:hAnsi="Arial" w:cs="Times New Roman"/>
          <w:kern w:val="0"/>
          <w:sz w:val="36"/>
          <w:szCs w:val="20"/>
          <w14:ligatures w14:val="none"/>
        </w:rPr>
      </w:pPr>
      <w:bookmarkStart w:id="2" w:name="_Toc149743735"/>
      <w:r>
        <w:br w:type="page"/>
      </w:r>
    </w:p>
    <w:p w14:paraId="0AC9E374" w14:textId="47CEF944" w:rsidR="002803D7" w:rsidRDefault="002803D7" w:rsidP="002803D7">
      <w:pPr>
        <w:pStyle w:val="Heading1"/>
        <w:numPr>
          <w:ilvl w:val="0"/>
          <w:numId w:val="0"/>
        </w:numPr>
        <w:ind w:left="432" w:hanging="432"/>
        <w:rPr>
          <w:lang w:val="en-US"/>
        </w:rPr>
      </w:pPr>
      <w:bookmarkStart w:id="3" w:name="_Toc212036055"/>
      <w:r>
        <w:rPr>
          <w:lang w:val="en-US"/>
        </w:rPr>
        <w:lastRenderedPageBreak/>
        <w:t>List of tables</w:t>
      </w:r>
      <w:bookmarkEnd w:id="2"/>
      <w:bookmarkEnd w:id="3"/>
      <w:r>
        <w:rPr>
          <w:lang w:val="en-US"/>
        </w:rPr>
        <w:t xml:space="preserve"> </w:t>
      </w:r>
    </w:p>
    <w:p w14:paraId="417C0800" w14:textId="6FC85A44" w:rsidR="0056103B" w:rsidRPr="0056103B" w:rsidRDefault="002803D7" w:rsidP="0056103B">
      <w:pPr>
        <w:pStyle w:val="Tableoftables"/>
        <w:rPr>
          <w:rFonts w:ascii="Times New Roman" w:hAnsi="Times New Roman" w:cs="Times New Roman"/>
          <w:sz w:val="20"/>
          <w:szCs w:val="20"/>
        </w:rPr>
      </w:pPr>
      <w:r w:rsidRPr="00512958">
        <w:rPr>
          <w:rFonts w:ascii="Times New Roman" w:hAnsi="Times New Roman" w:cs="Times New Roman"/>
          <w:sz w:val="20"/>
          <w:szCs w:val="20"/>
        </w:rPr>
        <w:fldChar w:fldCharType="begin"/>
      </w:r>
      <w:r w:rsidRPr="00512958">
        <w:rPr>
          <w:rFonts w:ascii="Times New Roman" w:hAnsi="Times New Roman" w:cs="Times New Roman"/>
          <w:sz w:val="20"/>
          <w:szCs w:val="20"/>
        </w:rPr>
        <w:instrText xml:space="preserve"> TOC \h \z \t "TH,1" \c "Table" </w:instrText>
      </w:r>
      <w:r w:rsidRPr="00512958">
        <w:rPr>
          <w:rFonts w:ascii="Times New Roman" w:hAnsi="Times New Roman" w:cs="Times New Roman"/>
          <w:sz w:val="20"/>
          <w:szCs w:val="20"/>
        </w:rPr>
        <w:fldChar w:fldCharType="separate"/>
      </w:r>
      <w:hyperlink w:anchor="_Toc212036270" w:history="1">
        <w:r w:rsidR="0056103B" w:rsidRPr="0056103B">
          <w:rPr>
            <w:rFonts w:ascii="Times New Roman" w:hAnsi="Times New Roman" w:cs="Times New Roman"/>
            <w:sz w:val="20"/>
            <w:szCs w:val="20"/>
          </w:rPr>
          <w:t>Table 4.3</w:t>
        </w:r>
        <w:r w:rsidR="0056103B" w:rsidRPr="0056103B">
          <w:rPr>
            <w:rFonts w:ascii="Times New Roman" w:hAnsi="Times New Roman" w:cs="Times New Roman"/>
            <w:sz w:val="20"/>
            <w:szCs w:val="20"/>
          </w:rPr>
          <w:noBreakHyphen/>
          <w:t>1: NIST ZT Tenet Applicability Summary</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_Toc212036270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25</w:t>
        </w:r>
        <w:r w:rsidR="0056103B" w:rsidRPr="0056103B">
          <w:rPr>
            <w:rFonts w:ascii="Times New Roman" w:hAnsi="Times New Roman" w:cs="Times New Roman"/>
            <w:webHidden/>
            <w:sz w:val="20"/>
            <w:szCs w:val="20"/>
          </w:rPr>
          <w:fldChar w:fldCharType="end"/>
        </w:r>
      </w:hyperlink>
    </w:p>
    <w:p w14:paraId="4E4BBA0C" w14:textId="743BC8C1" w:rsidR="0056103B" w:rsidRPr="0056103B" w:rsidRDefault="00000000" w:rsidP="0056103B">
      <w:pPr>
        <w:pStyle w:val="Tableoftables"/>
        <w:rPr>
          <w:rFonts w:ascii="Times New Roman" w:hAnsi="Times New Roman" w:cs="Times New Roman"/>
          <w:sz w:val="20"/>
          <w:szCs w:val="20"/>
        </w:rPr>
      </w:pPr>
      <w:hyperlink w:anchor="_Toc212036271" w:history="1">
        <w:r w:rsidR="0056103B" w:rsidRPr="0056103B">
          <w:rPr>
            <w:rFonts w:ascii="Times New Roman" w:hAnsi="Times New Roman" w:cs="Times New Roman"/>
            <w:sz w:val="20"/>
            <w:szCs w:val="20"/>
          </w:rPr>
          <w:t>Table 5.2</w:t>
        </w:r>
        <w:r w:rsidR="0056103B" w:rsidRPr="0056103B">
          <w:rPr>
            <w:rFonts w:ascii="Times New Roman" w:hAnsi="Times New Roman" w:cs="Times New Roman"/>
            <w:sz w:val="20"/>
            <w:szCs w:val="20"/>
          </w:rPr>
          <w:noBreakHyphen/>
          <w:t>1: High Level ZTA Assets for O-RAN</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_Toc212036271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27</w:t>
        </w:r>
        <w:r w:rsidR="0056103B" w:rsidRPr="0056103B">
          <w:rPr>
            <w:rFonts w:ascii="Times New Roman" w:hAnsi="Times New Roman" w:cs="Times New Roman"/>
            <w:webHidden/>
            <w:sz w:val="20"/>
            <w:szCs w:val="20"/>
          </w:rPr>
          <w:fldChar w:fldCharType="end"/>
        </w:r>
      </w:hyperlink>
    </w:p>
    <w:p w14:paraId="4A2D343A" w14:textId="34917D3D" w:rsidR="0056103B" w:rsidRPr="0056103B" w:rsidRDefault="00000000" w:rsidP="0056103B">
      <w:pPr>
        <w:pStyle w:val="Tableoftables"/>
        <w:rPr>
          <w:rFonts w:ascii="Times New Roman" w:hAnsi="Times New Roman" w:cs="Times New Roman"/>
          <w:sz w:val="20"/>
          <w:szCs w:val="20"/>
        </w:rPr>
      </w:pPr>
      <w:hyperlink w:anchor="_Toc212036272" w:history="1">
        <w:r w:rsidR="0056103B" w:rsidRPr="0056103B">
          <w:rPr>
            <w:rFonts w:ascii="Times New Roman" w:hAnsi="Times New Roman" w:cs="Times New Roman"/>
            <w:sz w:val="20"/>
            <w:szCs w:val="20"/>
          </w:rPr>
          <w:t>Table 5.3.1</w:t>
        </w:r>
        <w:r w:rsidR="0056103B" w:rsidRPr="0056103B">
          <w:rPr>
            <w:rFonts w:ascii="Times New Roman" w:hAnsi="Times New Roman" w:cs="Times New Roman"/>
            <w:sz w:val="20"/>
            <w:szCs w:val="20"/>
          </w:rPr>
          <w:noBreakHyphen/>
          <w:t>1: SMO Assets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_Toc212036272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28</w:t>
        </w:r>
        <w:r w:rsidR="0056103B" w:rsidRPr="0056103B">
          <w:rPr>
            <w:rFonts w:ascii="Times New Roman" w:hAnsi="Times New Roman" w:cs="Times New Roman"/>
            <w:webHidden/>
            <w:sz w:val="20"/>
            <w:szCs w:val="20"/>
          </w:rPr>
          <w:fldChar w:fldCharType="end"/>
        </w:r>
      </w:hyperlink>
    </w:p>
    <w:p w14:paraId="4339750E" w14:textId="4C7E6101" w:rsidR="0056103B" w:rsidRPr="0056103B" w:rsidRDefault="00000000" w:rsidP="0056103B">
      <w:pPr>
        <w:pStyle w:val="Tableoftables"/>
        <w:rPr>
          <w:rFonts w:ascii="Times New Roman" w:hAnsi="Times New Roman" w:cs="Times New Roman"/>
          <w:sz w:val="20"/>
          <w:szCs w:val="20"/>
        </w:rPr>
      </w:pPr>
      <w:hyperlink w:anchor="_Toc212036273" w:history="1">
        <w:r w:rsidR="0056103B" w:rsidRPr="0056103B">
          <w:rPr>
            <w:rFonts w:ascii="Times New Roman" w:hAnsi="Times New Roman" w:cs="Times New Roman"/>
            <w:sz w:val="20"/>
            <w:szCs w:val="20"/>
          </w:rPr>
          <w:t>Table 5.3.2</w:t>
        </w:r>
        <w:r w:rsidR="0056103B" w:rsidRPr="0056103B">
          <w:rPr>
            <w:rFonts w:ascii="Times New Roman" w:hAnsi="Times New Roman" w:cs="Times New Roman"/>
            <w:sz w:val="20"/>
            <w:szCs w:val="20"/>
          </w:rPr>
          <w:noBreakHyphen/>
          <w:t>1: O-Cloud Assets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_Toc212036273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29</w:t>
        </w:r>
        <w:r w:rsidR="0056103B" w:rsidRPr="0056103B">
          <w:rPr>
            <w:rFonts w:ascii="Times New Roman" w:hAnsi="Times New Roman" w:cs="Times New Roman"/>
            <w:webHidden/>
            <w:sz w:val="20"/>
            <w:szCs w:val="20"/>
          </w:rPr>
          <w:fldChar w:fldCharType="end"/>
        </w:r>
      </w:hyperlink>
    </w:p>
    <w:p w14:paraId="0E4C67B7" w14:textId="275C4705" w:rsidR="0056103B" w:rsidRPr="0056103B" w:rsidRDefault="00000000" w:rsidP="0056103B">
      <w:pPr>
        <w:pStyle w:val="Tableoftables"/>
        <w:rPr>
          <w:rFonts w:ascii="Times New Roman" w:hAnsi="Times New Roman" w:cs="Times New Roman"/>
          <w:sz w:val="20"/>
          <w:szCs w:val="20"/>
        </w:rPr>
      </w:pPr>
      <w:hyperlink w:anchor="_Toc212036274" w:history="1">
        <w:r w:rsidR="0056103B" w:rsidRPr="0056103B">
          <w:rPr>
            <w:rFonts w:ascii="Times New Roman" w:hAnsi="Times New Roman" w:cs="Times New Roman"/>
            <w:sz w:val="20"/>
            <w:szCs w:val="20"/>
          </w:rPr>
          <w:t>Table 5.3.3</w:t>
        </w:r>
        <w:r w:rsidR="0056103B" w:rsidRPr="0056103B">
          <w:rPr>
            <w:rFonts w:ascii="Times New Roman" w:hAnsi="Times New Roman" w:cs="Times New Roman"/>
            <w:sz w:val="20"/>
            <w:szCs w:val="20"/>
          </w:rPr>
          <w:noBreakHyphen/>
          <w:t>1: Open Fronthaul Assets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_Toc212036274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30</w:t>
        </w:r>
        <w:r w:rsidR="0056103B" w:rsidRPr="0056103B">
          <w:rPr>
            <w:rFonts w:ascii="Times New Roman" w:hAnsi="Times New Roman" w:cs="Times New Roman"/>
            <w:webHidden/>
            <w:sz w:val="20"/>
            <w:szCs w:val="20"/>
          </w:rPr>
          <w:fldChar w:fldCharType="end"/>
        </w:r>
      </w:hyperlink>
    </w:p>
    <w:p w14:paraId="243391DA" w14:textId="1A1D54A0" w:rsidR="0056103B" w:rsidRPr="0056103B" w:rsidRDefault="00000000" w:rsidP="0056103B">
      <w:pPr>
        <w:pStyle w:val="Tableoftables"/>
        <w:rPr>
          <w:rFonts w:ascii="Times New Roman" w:hAnsi="Times New Roman" w:cs="Times New Roman"/>
          <w:sz w:val="20"/>
          <w:szCs w:val="20"/>
        </w:rPr>
      </w:pPr>
      <w:hyperlink w:anchor="_Toc212036275" w:history="1">
        <w:r w:rsidR="0056103B" w:rsidRPr="0056103B">
          <w:rPr>
            <w:rFonts w:ascii="Times New Roman" w:hAnsi="Times New Roman" w:cs="Times New Roman"/>
            <w:sz w:val="20"/>
            <w:szCs w:val="20"/>
          </w:rPr>
          <w:t>Table 5.3.4</w:t>
        </w:r>
        <w:r w:rsidR="0056103B" w:rsidRPr="0056103B">
          <w:rPr>
            <w:rFonts w:ascii="Times New Roman" w:hAnsi="Times New Roman" w:cs="Times New Roman"/>
            <w:sz w:val="20"/>
            <w:szCs w:val="20"/>
          </w:rPr>
          <w:noBreakHyphen/>
          <w:t>1: F1 Assets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_Toc212036275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31</w:t>
        </w:r>
        <w:r w:rsidR="0056103B" w:rsidRPr="0056103B">
          <w:rPr>
            <w:rFonts w:ascii="Times New Roman" w:hAnsi="Times New Roman" w:cs="Times New Roman"/>
            <w:webHidden/>
            <w:sz w:val="20"/>
            <w:szCs w:val="20"/>
          </w:rPr>
          <w:fldChar w:fldCharType="end"/>
        </w:r>
      </w:hyperlink>
    </w:p>
    <w:p w14:paraId="696F1EC7" w14:textId="72442E60" w:rsidR="0056103B" w:rsidRPr="0056103B" w:rsidRDefault="00000000" w:rsidP="0056103B">
      <w:pPr>
        <w:pStyle w:val="Tableoftables"/>
        <w:rPr>
          <w:rFonts w:ascii="Times New Roman" w:hAnsi="Times New Roman" w:cs="Times New Roman"/>
          <w:sz w:val="20"/>
          <w:szCs w:val="20"/>
        </w:rPr>
      </w:pPr>
      <w:hyperlink w:anchor="_Toc212036276" w:history="1">
        <w:r w:rsidR="0056103B" w:rsidRPr="0056103B">
          <w:rPr>
            <w:rFonts w:ascii="Times New Roman" w:hAnsi="Times New Roman" w:cs="Times New Roman"/>
            <w:sz w:val="20"/>
            <w:szCs w:val="20"/>
          </w:rPr>
          <w:t>Table 7.2</w:t>
        </w:r>
        <w:r w:rsidR="0056103B" w:rsidRPr="0056103B">
          <w:rPr>
            <w:rFonts w:ascii="Times New Roman" w:hAnsi="Times New Roman" w:cs="Times New Roman"/>
            <w:sz w:val="20"/>
            <w:szCs w:val="20"/>
          </w:rPr>
          <w:noBreakHyphen/>
          <w:t>1: O-RAN interface security controls (See NOTE for 802.1X and PDCP)</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_Toc212036276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55</w:t>
        </w:r>
        <w:r w:rsidR="0056103B" w:rsidRPr="0056103B">
          <w:rPr>
            <w:rFonts w:ascii="Times New Roman" w:hAnsi="Times New Roman" w:cs="Times New Roman"/>
            <w:webHidden/>
            <w:sz w:val="20"/>
            <w:szCs w:val="20"/>
          </w:rPr>
          <w:fldChar w:fldCharType="end"/>
        </w:r>
      </w:hyperlink>
    </w:p>
    <w:p w14:paraId="66FC962D" w14:textId="3CB4182E" w:rsidR="0056103B" w:rsidRPr="0056103B" w:rsidRDefault="00000000" w:rsidP="0056103B">
      <w:pPr>
        <w:pStyle w:val="Tableoftables"/>
        <w:rPr>
          <w:rFonts w:ascii="Times New Roman" w:hAnsi="Times New Roman" w:cs="Times New Roman"/>
          <w:sz w:val="20"/>
          <w:szCs w:val="20"/>
        </w:rPr>
      </w:pPr>
      <w:hyperlink w:anchor="_Toc212036277" w:history="1">
        <w:r w:rsidR="0056103B" w:rsidRPr="0056103B">
          <w:rPr>
            <w:rFonts w:ascii="Times New Roman" w:hAnsi="Times New Roman" w:cs="Times New Roman"/>
            <w:sz w:val="20"/>
            <w:szCs w:val="20"/>
          </w:rPr>
          <w:t>Table 7.2</w:t>
        </w:r>
        <w:r w:rsidR="0056103B" w:rsidRPr="0056103B">
          <w:rPr>
            <w:rFonts w:ascii="Times New Roman" w:hAnsi="Times New Roman" w:cs="Times New Roman"/>
            <w:sz w:val="20"/>
            <w:szCs w:val="20"/>
          </w:rPr>
          <w:noBreakHyphen/>
          <w:t>2: O-RAN Cross-Platform Security Requirements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_Toc212036277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56</w:t>
        </w:r>
        <w:r w:rsidR="0056103B" w:rsidRPr="0056103B">
          <w:rPr>
            <w:rFonts w:ascii="Times New Roman" w:hAnsi="Times New Roman" w:cs="Times New Roman"/>
            <w:webHidden/>
            <w:sz w:val="20"/>
            <w:szCs w:val="20"/>
          </w:rPr>
          <w:fldChar w:fldCharType="end"/>
        </w:r>
      </w:hyperlink>
    </w:p>
    <w:p w14:paraId="031A2D0B" w14:textId="64106790" w:rsidR="0056103B" w:rsidRPr="0056103B" w:rsidRDefault="00000000" w:rsidP="0056103B">
      <w:pPr>
        <w:pStyle w:val="Tableoftables"/>
        <w:rPr>
          <w:rFonts w:ascii="Times New Roman" w:hAnsi="Times New Roman" w:cs="Times New Roman"/>
          <w:sz w:val="20"/>
          <w:szCs w:val="20"/>
        </w:rPr>
      </w:pPr>
      <w:hyperlink w:anchor="_Toc212036278" w:history="1">
        <w:r w:rsidR="0056103B" w:rsidRPr="0056103B">
          <w:rPr>
            <w:rFonts w:ascii="Times New Roman" w:hAnsi="Times New Roman" w:cs="Times New Roman"/>
            <w:sz w:val="20"/>
            <w:szCs w:val="20"/>
          </w:rPr>
          <w:t>Table 7.3.1</w:t>
        </w:r>
        <w:r w:rsidR="0056103B" w:rsidRPr="0056103B">
          <w:rPr>
            <w:rFonts w:ascii="Times New Roman" w:hAnsi="Times New Roman" w:cs="Times New Roman"/>
            <w:sz w:val="20"/>
            <w:szCs w:val="20"/>
          </w:rPr>
          <w:noBreakHyphen/>
          <w:t>1: Options for Work Item Analysis Conclusions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_Toc212036278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58</w:t>
        </w:r>
        <w:r w:rsidR="0056103B" w:rsidRPr="0056103B">
          <w:rPr>
            <w:rFonts w:ascii="Times New Roman" w:hAnsi="Times New Roman" w:cs="Times New Roman"/>
            <w:webHidden/>
            <w:sz w:val="20"/>
            <w:szCs w:val="20"/>
          </w:rPr>
          <w:fldChar w:fldCharType="end"/>
        </w:r>
      </w:hyperlink>
    </w:p>
    <w:p w14:paraId="1E3EB9AB" w14:textId="6461EAC2" w:rsidR="0056103B" w:rsidRPr="0056103B" w:rsidRDefault="00000000" w:rsidP="0056103B">
      <w:pPr>
        <w:pStyle w:val="Tableoftables"/>
        <w:rPr>
          <w:rFonts w:ascii="Times New Roman" w:hAnsi="Times New Roman" w:cs="Times New Roman"/>
          <w:sz w:val="20"/>
          <w:szCs w:val="20"/>
        </w:rPr>
      </w:pPr>
      <w:hyperlink w:anchor="_Toc212036279" w:history="1">
        <w:r w:rsidR="0056103B" w:rsidRPr="0056103B">
          <w:rPr>
            <w:rFonts w:ascii="Times New Roman" w:hAnsi="Times New Roman" w:cs="Times New Roman"/>
            <w:sz w:val="20"/>
            <w:szCs w:val="20"/>
          </w:rPr>
          <w:t>Table 7.3.1</w:t>
        </w:r>
        <w:r w:rsidR="0056103B" w:rsidRPr="0056103B">
          <w:rPr>
            <w:rFonts w:ascii="Times New Roman" w:hAnsi="Times New Roman" w:cs="Times New Roman"/>
            <w:sz w:val="20"/>
            <w:szCs w:val="20"/>
          </w:rPr>
          <w:noBreakHyphen/>
          <w:t>2: Mapping of O-RAN Assets and Other Components to Different Pillars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_Toc212036279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59</w:t>
        </w:r>
        <w:r w:rsidR="0056103B" w:rsidRPr="0056103B">
          <w:rPr>
            <w:rFonts w:ascii="Times New Roman" w:hAnsi="Times New Roman" w:cs="Times New Roman"/>
            <w:webHidden/>
            <w:sz w:val="20"/>
            <w:szCs w:val="20"/>
          </w:rPr>
          <w:fldChar w:fldCharType="end"/>
        </w:r>
      </w:hyperlink>
    </w:p>
    <w:p w14:paraId="67659137" w14:textId="1B780073" w:rsidR="0056103B" w:rsidRPr="0056103B" w:rsidRDefault="00000000" w:rsidP="0056103B">
      <w:pPr>
        <w:pStyle w:val="Tableoftables"/>
        <w:rPr>
          <w:rFonts w:ascii="Times New Roman" w:hAnsi="Times New Roman" w:cs="Times New Roman"/>
          <w:sz w:val="20"/>
          <w:szCs w:val="20"/>
        </w:rPr>
      </w:pPr>
      <w:hyperlink w:anchor="_Toc212036280" w:history="1">
        <w:r w:rsidR="0056103B" w:rsidRPr="0056103B">
          <w:rPr>
            <w:rFonts w:ascii="Times New Roman" w:hAnsi="Times New Roman" w:cs="Times New Roman"/>
            <w:sz w:val="20"/>
            <w:szCs w:val="20"/>
          </w:rPr>
          <w:t>Table 7.3.2</w:t>
        </w:r>
        <w:r w:rsidR="0056103B" w:rsidRPr="0056103B">
          <w:rPr>
            <w:rFonts w:ascii="Times New Roman" w:hAnsi="Times New Roman" w:cs="Times New Roman"/>
            <w:sz w:val="20"/>
            <w:szCs w:val="20"/>
          </w:rPr>
          <w:noBreakHyphen/>
          <w:t>1: Transversal Functions Data Pillar Gap Analysis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_Toc212036280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59</w:t>
        </w:r>
        <w:r w:rsidR="0056103B" w:rsidRPr="0056103B">
          <w:rPr>
            <w:rFonts w:ascii="Times New Roman" w:hAnsi="Times New Roman" w:cs="Times New Roman"/>
            <w:webHidden/>
            <w:sz w:val="20"/>
            <w:szCs w:val="20"/>
          </w:rPr>
          <w:fldChar w:fldCharType="end"/>
        </w:r>
      </w:hyperlink>
    </w:p>
    <w:p w14:paraId="3E80CF63" w14:textId="65B60BCC" w:rsidR="0056103B" w:rsidRPr="0056103B" w:rsidRDefault="00000000" w:rsidP="0056103B">
      <w:pPr>
        <w:pStyle w:val="Tableoftables"/>
        <w:rPr>
          <w:rFonts w:ascii="Times New Roman" w:hAnsi="Times New Roman" w:cs="Times New Roman"/>
          <w:sz w:val="20"/>
          <w:szCs w:val="20"/>
        </w:rPr>
      </w:pPr>
      <w:hyperlink w:anchor="_Toc212036281" w:history="1">
        <w:r w:rsidR="0056103B" w:rsidRPr="0056103B">
          <w:rPr>
            <w:rFonts w:ascii="Times New Roman" w:hAnsi="Times New Roman" w:cs="Times New Roman"/>
            <w:sz w:val="20"/>
            <w:szCs w:val="20"/>
          </w:rPr>
          <w:t>Table 7.3.2</w:t>
        </w:r>
        <w:r w:rsidR="0056103B" w:rsidRPr="0056103B">
          <w:rPr>
            <w:rFonts w:ascii="Times New Roman" w:hAnsi="Times New Roman" w:cs="Times New Roman"/>
            <w:sz w:val="20"/>
            <w:szCs w:val="20"/>
          </w:rPr>
          <w:noBreakHyphen/>
          <w:t>2: Transversal Functions Identity Pillar Gap Analysis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_Toc212036281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61</w:t>
        </w:r>
        <w:r w:rsidR="0056103B" w:rsidRPr="0056103B">
          <w:rPr>
            <w:rFonts w:ascii="Times New Roman" w:hAnsi="Times New Roman" w:cs="Times New Roman"/>
            <w:webHidden/>
            <w:sz w:val="20"/>
            <w:szCs w:val="20"/>
          </w:rPr>
          <w:fldChar w:fldCharType="end"/>
        </w:r>
      </w:hyperlink>
    </w:p>
    <w:p w14:paraId="6EA0CBB9" w14:textId="13EF9104" w:rsidR="0056103B" w:rsidRPr="0056103B" w:rsidRDefault="00000000" w:rsidP="0056103B">
      <w:pPr>
        <w:pStyle w:val="Tableoftables"/>
        <w:rPr>
          <w:rFonts w:ascii="Times New Roman" w:hAnsi="Times New Roman" w:cs="Times New Roman"/>
          <w:sz w:val="20"/>
          <w:szCs w:val="20"/>
        </w:rPr>
      </w:pPr>
      <w:hyperlink w:anchor="_Toc212036282" w:history="1">
        <w:r w:rsidR="0056103B" w:rsidRPr="0056103B">
          <w:rPr>
            <w:rFonts w:ascii="Times New Roman" w:hAnsi="Times New Roman" w:cs="Times New Roman"/>
            <w:sz w:val="20"/>
            <w:szCs w:val="20"/>
          </w:rPr>
          <w:t>Table 7.3.2</w:t>
        </w:r>
        <w:r w:rsidR="0056103B" w:rsidRPr="0056103B">
          <w:rPr>
            <w:rFonts w:ascii="Times New Roman" w:hAnsi="Times New Roman" w:cs="Times New Roman"/>
            <w:sz w:val="20"/>
            <w:szCs w:val="20"/>
          </w:rPr>
          <w:noBreakHyphen/>
          <w:t>3: Transversal Functions Networks Pillar Gap Analysis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_Toc212036282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62</w:t>
        </w:r>
        <w:r w:rsidR="0056103B" w:rsidRPr="0056103B">
          <w:rPr>
            <w:rFonts w:ascii="Times New Roman" w:hAnsi="Times New Roman" w:cs="Times New Roman"/>
            <w:webHidden/>
            <w:sz w:val="20"/>
            <w:szCs w:val="20"/>
          </w:rPr>
          <w:fldChar w:fldCharType="end"/>
        </w:r>
      </w:hyperlink>
    </w:p>
    <w:p w14:paraId="29B47258" w14:textId="689AFC40" w:rsidR="0056103B" w:rsidRPr="0056103B" w:rsidRDefault="00000000" w:rsidP="0056103B">
      <w:pPr>
        <w:pStyle w:val="Tableoftables"/>
        <w:rPr>
          <w:rFonts w:ascii="Times New Roman" w:hAnsi="Times New Roman" w:cs="Times New Roman"/>
          <w:sz w:val="20"/>
          <w:szCs w:val="20"/>
        </w:rPr>
      </w:pPr>
      <w:hyperlink w:anchor="_Toc212036283" w:history="1">
        <w:r w:rsidR="0056103B" w:rsidRPr="0056103B">
          <w:rPr>
            <w:rFonts w:ascii="Times New Roman" w:hAnsi="Times New Roman" w:cs="Times New Roman"/>
            <w:sz w:val="20"/>
            <w:szCs w:val="20"/>
          </w:rPr>
          <w:t>Table 7.3.2</w:t>
        </w:r>
        <w:r w:rsidR="0056103B" w:rsidRPr="0056103B">
          <w:rPr>
            <w:rFonts w:ascii="Times New Roman" w:hAnsi="Times New Roman" w:cs="Times New Roman"/>
            <w:sz w:val="20"/>
            <w:szCs w:val="20"/>
          </w:rPr>
          <w:noBreakHyphen/>
          <w:t>4: Transversal Functions Devices Pillar Gap Analysis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_Toc212036283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63</w:t>
        </w:r>
        <w:r w:rsidR="0056103B" w:rsidRPr="0056103B">
          <w:rPr>
            <w:rFonts w:ascii="Times New Roman" w:hAnsi="Times New Roman" w:cs="Times New Roman"/>
            <w:webHidden/>
            <w:sz w:val="20"/>
            <w:szCs w:val="20"/>
          </w:rPr>
          <w:fldChar w:fldCharType="end"/>
        </w:r>
      </w:hyperlink>
    </w:p>
    <w:p w14:paraId="0A935072" w14:textId="1CCC0D20" w:rsidR="0056103B" w:rsidRPr="0056103B" w:rsidRDefault="00000000" w:rsidP="0056103B">
      <w:pPr>
        <w:pStyle w:val="Tableoftables"/>
        <w:rPr>
          <w:rFonts w:ascii="Times New Roman" w:hAnsi="Times New Roman" w:cs="Times New Roman"/>
          <w:sz w:val="20"/>
          <w:szCs w:val="20"/>
        </w:rPr>
      </w:pPr>
      <w:hyperlink w:anchor="_Toc212036284" w:history="1">
        <w:r w:rsidR="0056103B" w:rsidRPr="0056103B">
          <w:rPr>
            <w:rFonts w:ascii="Times New Roman" w:hAnsi="Times New Roman" w:cs="Times New Roman"/>
            <w:sz w:val="20"/>
            <w:szCs w:val="20"/>
          </w:rPr>
          <w:t>Table 7.3.3</w:t>
        </w:r>
        <w:r w:rsidR="0056103B" w:rsidRPr="0056103B">
          <w:rPr>
            <w:rFonts w:ascii="Times New Roman" w:hAnsi="Times New Roman" w:cs="Times New Roman"/>
            <w:sz w:val="20"/>
            <w:szCs w:val="20"/>
          </w:rPr>
          <w:noBreakHyphen/>
          <w:t>1: xApp and Near-RT RIC Data Pillar Gap Analysis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_Toc212036284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65</w:t>
        </w:r>
        <w:r w:rsidR="0056103B" w:rsidRPr="0056103B">
          <w:rPr>
            <w:rFonts w:ascii="Times New Roman" w:hAnsi="Times New Roman" w:cs="Times New Roman"/>
            <w:webHidden/>
            <w:sz w:val="20"/>
            <w:szCs w:val="20"/>
          </w:rPr>
          <w:fldChar w:fldCharType="end"/>
        </w:r>
      </w:hyperlink>
    </w:p>
    <w:p w14:paraId="5081DAEA" w14:textId="5B20515A" w:rsidR="0056103B" w:rsidRPr="0056103B" w:rsidRDefault="00000000" w:rsidP="0056103B">
      <w:pPr>
        <w:pStyle w:val="Tableoftables"/>
        <w:rPr>
          <w:rFonts w:ascii="Times New Roman" w:hAnsi="Times New Roman" w:cs="Times New Roman"/>
          <w:sz w:val="20"/>
          <w:szCs w:val="20"/>
        </w:rPr>
      </w:pPr>
      <w:hyperlink w:anchor="_Toc212036285" w:history="1">
        <w:r w:rsidR="0056103B" w:rsidRPr="0056103B">
          <w:rPr>
            <w:rFonts w:ascii="Times New Roman" w:hAnsi="Times New Roman" w:cs="Times New Roman"/>
            <w:sz w:val="20"/>
            <w:szCs w:val="20"/>
          </w:rPr>
          <w:t>Table 7.3.3</w:t>
        </w:r>
        <w:r w:rsidR="0056103B" w:rsidRPr="0056103B">
          <w:rPr>
            <w:rFonts w:ascii="Times New Roman" w:hAnsi="Times New Roman" w:cs="Times New Roman"/>
            <w:sz w:val="20"/>
            <w:szCs w:val="20"/>
          </w:rPr>
          <w:noBreakHyphen/>
          <w:t>2: xApp and Near-RT RIC Applications and Workloads Pillar Gap Analysis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_Toc212036285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71</w:t>
        </w:r>
        <w:r w:rsidR="0056103B" w:rsidRPr="0056103B">
          <w:rPr>
            <w:rFonts w:ascii="Times New Roman" w:hAnsi="Times New Roman" w:cs="Times New Roman"/>
            <w:webHidden/>
            <w:sz w:val="20"/>
            <w:szCs w:val="20"/>
          </w:rPr>
          <w:fldChar w:fldCharType="end"/>
        </w:r>
      </w:hyperlink>
    </w:p>
    <w:p w14:paraId="20B81103" w14:textId="01DDC38A" w:rsidR="0056103B" w:rsidRPr="0056103B" w:rsidRDefault="00000000" w:rsidP="0056103B">
      <w:pPr>
        <w:pStyle w:val="Tableoftables"/>
        <w:rPr>
          <w:rFonts w:ascii="Times New Roman" w:hAnsi="Times New Roman" w:cs="Times New Roman"/>
          <w:sz w:val="20"/>
          <w:szCs w:val="20"/>
        </w:rPr>
      </w:pPr>
      <w:hyperlink w:anchor="_Toc212036286" w:history="1">
        <w:r w:rsidR="0056103B" w:rsidRPr="0056103B">
          <w:rPr>
            <w:rFonts w:ascii="Times New Roman" w:hAnsi="Times New Roman" w:cs="Times New Roman"/>
            <w:sz w:val="20"/>
            <w:szCs w:val="20"/>
          </w:rPr>
          <w:t>Table 7.3.3</w:t>
        </w:r>
        <w:r w:rsidR="0056103B" w:rsidRPr="0056103B">
          <w:rPr>
            <w:rFonts w:ascii="Times New Roman" w:hAnsi="Times New Roman" w:cs="Times New Roman"/>
            <w:sz w:val="20"/>
            <w:szCs w:val="20"/>
          </w:rPr>
          <w:noBreakHyphen/>
          <w:t>3: xApp and Near-RT RIC Identity Pillar Gap Analysis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_Toc212036286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75</w:t>
        </w:r>
        <w:r w:rsidR="0056103B" w:rsidRPr="0056103B">
          <w:rPr>
            <w:rFonts w:ascii="Times New Roman" w:hAnsi="Times New Roman" w:cs="Times New Roman"/>
            <w:webHidden/>
            <w:sz w:val="20"/>
            <w:szCs w:val="20"/>
          </w:rPr>
          <w:fldChar w:fldCharType="end"/>
        </w:r>
      </w:hyperlink>
    </w:p>
    <w:p w14:paraId="507156F0" w14:textId="33A33071" w:rsidR="0056103B" w:rsidRPr="0056103B" w:rsidRDefault="00000000" w:rsidP="0056103B">
      <w:pPr>
        <w:pStyle w:val="Tableoftables"/>
        <w:rPr>
          <w:rFonts w:ascii="Times New Roman" w:hAnsi="Times New Roman" w:cs="Times New Roman"/>
          <w:sz w:val="20"/>
          <w:szCs w:val="20"/>
        </w:rPr>
      </w:pPr>
      <w:hyperlink w:anchor="_Toc212036287" w:history="1">
        <w:r w:rsidR="0056103B" w:rsidRPr="0056103B">
          <w:rPr>
            <w:rFonts w:ascii="Times New Roman" w:hAnsi="Times New Roman" w:cs="Times New Roman"/>
            <w:sz w:val="20"/>
            <w:szCs w:val="20"/>
          </w:rPr>
          <w:t>Table 7.3.3</w:t>
        </w:r>
        <w:r w:rsidR="0056103B" w:rsidRPr="0056103B">
          <w:rPr>
            <w:rFonts w:ascii="Times New Roman" w:hAnsi="Times New Roman" w:cs="Times New Roman"/>
            <w:sz w:val="20"/>
            <w:szCs w:val="20"/>
          </w:rPr>
          <w:noBreakHyphen/>
          <w:t>4: xApp and Near-RT RIC Networks Pillar Gap Analysis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_Toc212036287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77</w:t>
        </w:r>
        <w:r w:rsidR="0056103B" w:rsidRPr="0056103B">
          <w:rPr>
            <w:rFonts w:ascii="Times New Roman" w:hAnsi="Times New Roman" w:cs="Times New Roman"/>
            <w:webHidden/>
            <w:sz w:val="20"/>
            <w:szCs w:val="20"/>
          </w:rPr>
          <w:fldChar w:fldCharType="end"/>
        </w:r>
      </w:hyperlink>
    </w:p>
    <w:p w14:paraId="27210D88" w14:textId="16863872" w:rsidR="0056103B" w:rsidRPr="0056103B" w:rsidRDefault="00000000" w:rsidP="0056103B">
      <w:pPr>
        <w:pStyle w:val="Tableoftables"/>
        <w:rPr>
          <w:rFonts w:ascii="Times New Roman" w:hAnsi="Times New Roman" w:cs="Times New Roman"/>
          <w:sz w:val="20"/>
          <w:szCs w:val="20"/>
        </w:rPr>
      </w:pPr>
      <w:hyperlink w:anchor="_Toc212036288" w:history="1">
        <w:r w:rsidR="0056103B" w:rsidRPr="0056103B">
          <w:rPr>
            <w:rFonts w:ascii="Times New Roman" w:hAnsi="Times New Roman" w:cs="Times New Roman"/>
            <w:sz w:val="20"/>
            <w:szCs w:val="20"/>
          </w:rPr>
          <w:t>Table 7.3.4</w:t>
        </w:r>
        <w:r w:rsidR="0056103B" w:rsidRPr="0056103B">
          <w:rPr>
            <w:rFonts w:ascii="Times New Roman" w:hAnsi="Times New Roman" w:cs="Times New Roman"/>
            <w:sz w:val="20"/>
            <w:szCs w:val="20"/>
          </w:rPr>
          <w:noBreakHyphen/>
          <w:t>1: E2 Interface Data Pillar Gap Analysis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_Toc212036288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79</w:t>
        </w:r>
        <w:r w:rsidR="0056103B" w:rsidRPr="0056103B">
          <w:rPr>
            <w:rFonts w:ascii="Times New Roman" w:hAnsi="Times New Roman" w:cs="Times New Roman"/>
            <w:webHidden/>
            <w:sz w:val="20"/>
            <w:szCs w:val="20"/>
          </w:rPr>
          <w:fldChar w:fldCharType="end"/>
        </w:r>
      </w:hyperlink>
    </w:p>
    <w:p w14:paraId="3A10D3CD" w14:textId="36302C48" w:rsidR="0056103B" w:rsidRPr="0056103B" w:rsidRDefault="00000000" w:rsidP="0056103B">
      <w:pPr>
        <w:pStyle w:val="Tableoftables"/>
        <w:rPr>
          <w:rFonts w:ascii="Times New Roman" w:hAnsi="Times New Roman" w:cs="Times New Roman"/>
          <w:sz w:val="20"/>
          <w:szCs w:val="20"/>
        </w:rPr>
      </w:pPr>
      <w:hyperlink w:anchor="_Toc212036289" w:history="1">
        <w:r w:rsidR="0056103B" w:rsidRPr="0056103B">
          <w:rPr>
            <w:rFonts w:ascii="Times New Roman" w:hAnsi="Times New Roman" w:cs="Times New Roman"/>
            <w:sz w:val="20"/>
            <w:szCs w:val="20"/>
          </w:rPr>
          <w:t>Table 7.3.4</w:t>
        </w:r>
        <w:r w:rsidR="0056103B" w:rsidRPr="0056103B">
          <w:rPr>
            <w:rFonts w:ascii="Times New Roman" w:hAnsi="Times New Roman" w:cs="Times New Roman"/>
            <w:sz w:val="20"/>
            <w:szCs w:val="20"/>
          </w:rPr>
          <w:noBreakHyphen/>
          <w:t>2: E2 Interface Networks Pillar Gap Analysis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_Toc212036289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81</w:t>
        </w:r>
        <w:r w:rsidR="0056103B" w:rsidRPr="0056103B">
          <w:rPr>
            <w:rFonts w:ascii="Times New Roman" w:hAnsi="Times New Roman" w:cs="Times New Roman"/>
            <w:webHidden/>
            <w:sz w:val="20"/>
            <w:szCs w:val="20"/>
          </w:rPr>
          <w:fldChar w:fldCharType="end"/>
        </w:r>
      </w:hyperlink>
    </w:p>
    <w:p w14:paraId="329A3E8F" w14:textId="711F88D7" w:rsidR="0056103B" w:rsidRPr="0056103B" w:rsidRDefault="00000000" w:rsidP="0056103B">
      <w:pPr>
        <w:pStyle w:val="Tableoftables"/>
        <w:rPr>
          <w:rFonts w:ascii="Times New Roman" w:hAnsi="Times New Roman" w:cs="Times New Roman"/>
          <w:sz w:val="20"/>
          <w:szCs w:val="20"/>
        </w:rPr>
      </w:pPr>
      <w:hyperlink w:anchor="_Toc212036290" w:history="1">
        <w:r w:rsidR="0056103B" w:rsidRPr="0056103B">
          <w:rPr>
            <w:rFonts w:ascii="Times New Roman" w:hAnsi="Times New Roman" w:cs="Times New Roman"/>
            <w:sz w:val="20"/>
            <w:szCs w:val="20"/>
          </w:rPr>
          <w:t>Table 7.3.5</w:t>
        </w:r>
        <w:r w:rsidR="0056103B" w:rsidRPr="0056103B">
          <w:rPr>
            <w:rFonts w:ascii="Times New Roman" w:hAnsi="Times New Roman" w:cs="Times New Roman"/>
            <w:sz w:val="20"/>
            <w:szCs w:val="20"/>
          </w:rPr>
          <w:noBreakHyphen/>
          <w:t>1: Y1 Interface Data Pillar Gap Analysis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_Toc212036290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82</w:t>
        </w:r>
        <w:r w:rsidR="0056103B" w:rsidRPr="0056103B">
          <w:rPr>
            <w:rFonts w:ascii="Times New Roman" w:hAnsi="Times New Roman" w:cs="Times New Roman"/>
            <w:webHidden/>
            <w:sz w:val="20"/>
            <w:szCs w:val="20"/>
          </w:rPr>
          <w:fldChar w:fldCharType="end"/>
        </w:r>
      </w:hyperlink>
    </w:p>
    <w:p w14:paraId="625EBAAE" w14:textId="61D19345" w:rsidR="0056103B" w:rsidRPr="0056103B" w:rsidRDefault="00000000" w:rsidP="0056103B">
      <w:pPr>
        <w:pStyle w:val="Tableoftables"/>
        <w:rPr>
          <w:rFonts w:ascii="Times New Roman" w:hAnsi="Times New Roman" w:cs="Times New Roman"/>
          <w:sz w:val="20"/>
          <w:szCs w:val="20"/>
        </w:rPr>
      </w:pPr>
      <w:hyperlink w:anchor="_Toc212036291" w:history="1">
        <w:r w:rsidR="0056103B" w:rsidRPr="0056103B">
          <w:rPr>
            <w:rFonts w:ascii="Times New Roman" w:hAnsi="Times New Roman" w:cs="Times New Roman"/>
            <w:sz w:val="20"/>
            <w:szCs w:val="20"/>
          </w:rPr>
          <w:t>Table 7.3.5</w:t>
        </w:r>
        <w:r w:rsidR="0056103B" w:rsidRPr="0056103B">
          <w:rPr>
            <w:rFonts w:ascii="Times New Roman" w:hAnsi="Times New Roman" w:cs="Times New Roman"/>
            <w:sz w:val="20"/>
            <w:szCs w:val="20"/>
          </w:rPr>
          <w:noBreakHyphen/>
          <w:t>2: Y1 Interface Networks Pillar Gap Analysis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_Toc212036291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84</w:t>
        </w:r>
        <w:r w:rsidR="0056103B" w:rsidRPr="0056103B">
          <w:rPr>
            <w:rFonts w:ascii="Times New Roman" w:hAnsi="Times New Roman" w:cs="Times New Roman"/>
            <w:webHidden/>
            <w:sz w:val="20"/>
            <w:szCs w:val="20"/>
          </w:rPr>
          <w:fldChar w:fldCharType="end"/>
        </w:r>
      </w:hyperlink>
    </w:p>
    <w:p w14:paraId="672C9108" w14:textId="400B9EF3" w:rsidR="0056103B" w:rsidRPr="0056103B" w:rsidRDefault="00000000" w:rsidP="0056103B">
      <w:pPr>
        <w:pStyle w:val="Tableoftables"/>
        <w:rPr>
          <w:rFonts w:ascii="Times New Roman" w:hAnsi="Times New Roman" w:cs="Times New Roman"/>
          <w:sz w:val="20"/>
          <w:szCs w:val="20"/>
        </w:rPr>
      </w:pPr>
      <w:hyperlink w:anchor="_Toc212036292" w:history="1">
        <w:r w:rsidR="0056103B" w:rsidRPr="0056103B">
          <w:rPr>
            <w:rFonts w:ascii="Times New Roman" w:hAnsi="Times New Roman" w:cs="Times New Roman"/>
            <w:sz w:val="20"/>
            <w:szCs w:val="20"/>
          </w:rPr>
          <w:t>Table 7.3.6</w:t>
        </w:r>
        <w:r w:rsidR="0056103B" w:rsidRPr="0056103B">
          <w:rPr>
            <w:rFonts w:ascii="Times New Roman" w:hAnsi="Times New Roman" w:cs="Times New Roman"/>
            <w:sz w:val="20"/>
            <w:szCs w:val="20"/>
          </w:rPr>
          <w:noBreakHyphen/>
          <w:t>1: rApp and Non-RT RIC Data Pillar Gap Analysis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_Toc212036292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86</w:t>
        </w:r>
        <w:r w:rsidR="0056103B" w:rsidRPr="0056103B">
          <w:rPr>
            <w:rFonts w:ascii="Times New Roman" w:hAnsi="Times New Roman" w:cs="Times New Roman"/>
            <w:webHidden/>
            <w:sz w:val="20"/>
            <w:szCs w:val="20"/>
          </w:rPr>
          <w:fldChar w:fldCharType="end"/>
        </w:r>
      </w:hyperlink>
    </w:p>
    <w:p w14:paraId="33C4C85B" w14:textId="18DDA4CD" w:rsidR="0056103B" w:rsidRPr="0056103B" w:rsidRDefault="00000000" w:rsidP="0056103B">
      <w:pPr>
        <w:pStyle w:val="Tableoftables"/>
        <w:rPr>
          <w:rFonts w:ascii="Times New Roman" w:hAnsi="Times New Roman" w:cs="Times New Roman"/>
          <w:sz w:val="20"/>
          <w:szCs w:val="20"/>
        </w:rPr>
      </w:pPr>
      <w:hyperlink w:anchor="_Toc212036293" w:history="1">
        <w:r w:rsidR="0056103B" w:rsidRPr="0056103B">
          <w:rPr>
            <w:rFonts w:ascii="Times New Roman" w:hAnsi="Times New Roman" w:cs="Times New Roman"/>
            <w:sz w:val="20"/>
            <w:szCs w:val="20"/>
          </w:rPr>
          <w:t>Table 7.3.6</w:t>
        </w:r>
        <w:r w:rsidR="0056103B" w:rsidRPr="0056103B">
          <w:rPr>
            <w:rFonts w:ascii="Times New Roman" w:hAnsi="Times New Roman" w:cs="Times New Roman"/>
            <w:sz w:val="20"/>
            <w:szCs w:val="20"/>
          </w:rPr>
          <w:noBreakHyphen/>
          <w:t>2: rApp and Non-RT RIC Applications and Workloads Pillar Gap Analysis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_Toc212036293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93</w:t>
        </w:r>
        <w:r w:rsidR="0056103B" w:rsidRPr="0056103B">
          <w:rPr>
            <w:rFonts w:ascii="Times New Roman" w:hAnsi="Times New Roman" w:cs="Times New Roman"/>
            <w:webHidden/>
            <w:sz w:val="20"/>
            <w:szCs w:val="20"/>
          </w:rPr>
          <w:fldChar w:fldCharType="end"/>
        </w:r>
      </w:hyperlink>
    </w:p>
    <w:p w14:paraId="1F472CD8" w14:textId="0A07FBC2" w:rsidR="0056103B" w:rsidRPr="0056103B" w:rsidRDefault="00000000" w:rsidP="0056103B">
      <w:pPr>
        <w:pStyle w:val="Tableoftables"/>
        <w:rPr>
          <w:rFonts w:ascii="Times New Roman" w:hAnsi="Times New Roman" w:cs="Times New Roman"/>
          <w:sz w:val="20"/>
          <w:szCs w:val="20"/>
        </w:rPr>
      </w:pPr>
      <w:hyperlink w:anchor="_Toc212036294" w:history="1">
        <w:r w:rsidR="0056103B" w:rsidRPr="0056103B">
          <w:rPr>
            <w:rFonts w:ascii="Times New Roman" w:hAnsi="Times New Roman" w:cs="Times New Roman"/>
            <w:sz w:val="20"/>
            <w:szCs w:val="20"/>
          </w:rPr>
          <w:t>Table 7.3.6</w:t>
        </w:r>
        <w:r w:rsidR="0056103B" w:rsidRPr="0056103B">
          <w:rPr>
            <w:rFonts w:ascii="Times New Roman" w:hAnsi="Times New Roman" w:cs="Times New Roman"/>
            <w:sz w:val="20"/>
            <w:szCs w:val="20"/>
          </w:rPr>
          <w:noBreakHyphen/>
          <w:t>3: rApp and Non-RT RIC Identity Pillar Gap Analysis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_Toc212036294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97</w:t>
        </w:r>
        <w:r w:rsidR="0056103B" w:rsidRPr="0056103B">
          <w:rPr>
            <w:rFonts w:ascii="Times New Roman" w:hAnsi="Times New Roman" w:cs="Times New Roman"/>
            <w:webHidden/>
            <w:sz w:val="20"/>
            <w:szCs w:val="20"/>
          </w:rPr>
          <w:fldChar w:fldCharType="end"/>
        </w:r>
      </w:hyperlink>
    </w:p>
    <w:p w14:paraId="08900F86" w14:textId="6F51E630" w:rsidR="0056103B" w:rsidRPr="0056103B" w:rsidRDefault="00000000" w:rsidP="0056103B">
      <w:pPr>
        <w:pStyle w:val="Tableoftables"/>
        <w:rPr>
          <w:rFonts w:ascii="Times New Roman" w:hAnsi="Times New Roman" w:cs="Times New Roman"/>
          <w:sz w:val="20"/>
          <w:szCs w:val="20"/>
        </w:rPr>
      </w:pPr>
      <w:hyperlink w:anchor="_Toc212036295" w:history="1">
        <w:r w:rsidR="0056103B" w:rsidRPr="0056103B">
          <w:rPr>
            <w:rFonts w:ascii="Times New Roman" w:hAnsi="Times New Roman" w:cs="Times New Roman"/>
            <w:sz w:val="20"/>
            <w:szCs w:val="20"/>
          </w:rPr>
          <w:t>Table 7.3.6</w:t>
        </w:r>
        <w:r w:rsidR="0056103B" w:rsidRPr="0056103B">
          <w:rPr>
            <w:rFonts w:ascii="Times New Roman" w:hAnsi="Times New Roman" w:cs="Times New Roman"/>
            <w:sz w:val="20"/>
            <w:szCs w:val="20"/>
          </w:rPr>
          <w:noBreakHyphen/>
          <w:t>4: rApp and Non-RT RIC Networks Pillar Gap Analysis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_Toc212036295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100</w:t>
        </w:r>
        <w:r w:rsidR="0056103B" w:rsidRPr="0056103B">
          <w:rPr>
            <w:rFonts w:ascii="Times New Roman" w:hAnsi="Times New Roman" w:cs="Times New Roman"/>
            <w:webHidden/>
            <w:sz w:val="20"/>
            <w:szCs w:val="20"/>
          </w:rPr>
          <w:fldChar w:fldCharType="end"/>
        </w:r>
      </w:hyperlink>
    </w:p>
    <w:p w14:paraId="19B02BDF" w14:textId="33F8BFCA" w:rsidR="0056103B" w:rsidRPr="0056103B" w:rsidRDefault="00000000" w:rsidP="0056103B">
      <w:pPr>
        <w:pStyle w:val="Tableoftables"/>
        <w:rPr>
          <w:rFonts w:ascii="Times New Roman" w:hAnsi="Times New Roman" w:cs="Times New Roman"/>
          <w:sz w:val="20"/>
          <w:szCs w:val="20"/>
        </w:rPr>
      </w:pPr>
      <w:hyperlink w:anchor="_Toc212036296" w:history="1">
        <w:r w:rsidR="0056103B" w:rsidRPr="0056103B">
          <w:rPr>
            <w:rFonts w:ascii="Times New Roman" w:hAnsi="Times New Roman" w:cs="Times New Roman"/>
            <w:sz w:val="20"/>
            <w:szCs w:val="20"/>
          </w:rPr>
          <w:t>Table 7.3.7</w:t>
        </w:r>
        <w:r w:rsidR="0056103B" w:rsidRPr="0056103B">
          <w:rPr>
            <w:rFonts w:ascii="Times New Roman" w:hAnsi="Times New Roman" w:cs="Times New Roman"/>
            <w:sz w:val="20"/>
            <w:szCs w:val="20"/>
          </w:rPr>
          <w:noBreakHyphen/>
          <w:t>1: A1 Interface Data Pillar Gap Analysis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_Toc212036296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102</w:t>
        </w:r>
        <w:r w:rsidR="0056103B" w:rsidRPr="0056103B">
          <w:rPr>
            <w:rFonts w:ascii="Times New Roman" w:hAnsi="Times New Roman" w:cs="Times New Roman"/>
            <w:webHidden/>
            <w:sz w:val="20"/>
            <w:szCs w:val="20"/>
          </w:rPr>
          <w:fldChar w:fldCharType="end"/>
        </w:r>
      </w:hyperlink>
    </w:p>
    <w:p w14:paraId="168FD997" w14:textId="68E28810" w:rsidR="0056103B" w:rsidRPr="0056103B" w:rsidRDefault="00000000" w:rsidP="0056103B">
      <w:pPr>
        <w:pStyle w:val="Tableoftables"/>
        <w:rPr>
          <w:rFonts w:ascii="Times New Roman" w:hAnsi="Times New Roman" w:cs="Times New Roman"/>
          <w:sz w:val="20"/>
          <w:szCs w:val="20"/>
        </w:rPr>
      </w:pPr>
      <w:hyperlink w:anchor="_Toc212036297" w:history="1">
        <w:r w:rsidR="0056103B" w:rsidRPr="0056103B">
          <w:rPr>
            <w:rFonts w:ascii="Times New Roman" w:hAnsi="Times New Roman" w:cs="Times New Roman"/>
            <w:sz w:val="20"/>
            <w:szCs w:val="20"/>
          </w:rPr>
          <w:t>Table 7.3.7</w:t>
        </w:r>
        <w:r w:rsidR="0056103B" w:rsidRPr="0056103B">
          <w:rPr>
            <w:rFonts w:ascii="Times New Roman" w:hAnsi="Times New Roman" w:cs="Times New Roman"/>
            <w:sz w:val="20"/>
            <w:szCs w:val="20"/>
          </w:rPr>
          <w:noBreakHyphen/>
          <w:t>2: A1 Interface Networks Pillar Gap Analysis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_Toc212036297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104</w:t>
        </w:r>
        <w:r w:rsidR="0056103B" w:rsidRPr="0056103B">
          <w:rPr>
            <w:rFonts w:ascii="Times New Roman" w:hAnsi="Times New Roman" w:cs="Times New Roman"/>
            <w:webHidden/>
            <w:sz w:val="20"/>
            <w:szCs w:val="20"/>
          </w:rPr>
          <w:fldChar w:fldCharType="end"/>
        </w:r>
      </w:hyperlink>
    </w:p>
    <w:p w14:paraId="279B2596" w14:textId="558ACC4A" w:rsidR="0056103B" w:rsidRPr="0056103B" w:rsidRDefault="00000000" w:rsidP="0056103B">
      <w:pPr>
        <w:pStyle w:val="Tableoftables"/>
        <w:rPr>
          <w:rFonts w:ascii="Times New Roman" w:hAnsi="Times New Roman" w:cs="Times New Roman"/>
          <w:sz w:val="20"/>
          <w:szCs w:val="20"/>
        </w:rPr>
      </w:pPr>
      <w:hyperlink w:anchor="_Toc212036298" w:history="1">
        <w:r w:rsidR="0056103B" w:rsidRPr="0056103B">
          <w:rPr>
            <w:rFonts w:ascii="Times New Roman" w:hAnsi="Times New Roman" w:cs="Times New Roman"/>
            <w:sz w:val="20"/>
            <w:szCs w:val="20"/>
          </w:rPr>
          <w:t>Table 7.3.8</w:t>
        </w:r>
        <w:r w:rsidR="0056103B" w:rsidRPr="0056103B">
          <w:rPr>
            <w:rFonts w:ascii="Times New Roman" w:hAnsi="Times New Roman" w:cs="Times New Roman"/>
            <w:sz w:val="20"/>
            <w:szCs w:val="20"/>
          </w:rPr>
          <w:noBreakHyphen/>
          <w:t>1: R1 Interface Data Pillar Gap Analysis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_Toc212036298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105</w:t>
        </w:r>
        <w:r w:rsidR="0056103B" w:rsidRPr="0056103B">
          <w:rPr>
            <w:rFonts w:ascii="Times New Roman" w:hAnsi="Times New Roman" w:cs="Times New Roman"/>
            <w:webHidden/>
            <w:sz w:val="20"/>
            <w:szCs w:val="20"/>
          </w:rPr>
          <w:fldChar w:fldCharType="end"/>
        </w:r>
      </w:hyperlink>
    </w:p>
    <w:p w14:paraId="05FDBA05" w14:textId="48CC2419" w:rsidR="0056103B" w:rsidRPr="0056103B" w:rsidRDefault="00000000" w:rsidP="0056103B">
      <w:pPr>
        <w:pStyle w:val="Tableoftables"/>
        <w:rPr>
          <w:rFonts w:ascii="Times New Roman" w:hAnsi="Times New Roman" w:cs="Times New Roman"/>
          <w:sz w:val="20"/>
          <w:szCs w:val="20"/>
        </w:rPr>
      </w:pPr>
      <w:hyperlink w:anchor="_Toc212036299" w:history="1">
        <w:r w:rsidR="0056103B" w:rsidRPr="0056103B">
          <w:rPr>
            <w:rFonts w:ascii="Times New Roman" w:hAnsi="Times New Roman" w:cs="Times New Roman"/>
            <w:sz w:val="20"/>
            <w:szCs w:val="20"/>
          </w:rPr>
          <w:t>Table 7.3.8</w:t>
        </w:r>
        <w:r w:rsidR="0056103B" w:rsidRPr="0056103B">
          <w:rPr>
            <w:rFonts w:ascii="Times New Roman" w:hAnsi="Times New Roman" w:cs="Times New Roman"/>
            <w:sz w:val="20"/>
            <w:szCs w:val="20"/>
          </w:rPr>
          <w:noBreakHyphen/>
          <w:t>2: R1 Interface Networks Pillar Gap Analysis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_Toc212036299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107</w:t>
        </w:r>
        <w:r w:rsidR="0056103B" w:rsidRPr="0056103B">
          <w:rPr>
            <w:rFonts w:ascii="Times New Roman" w:hAnsi="Times New Roman" w:cs="Times New Roman"/>
            <w:webHidden/>
            <w:sz w:val="20"/>
            <w:szCs w:val="20"/>
          </w:rPr>
          <w:fldChar w:fldCharType="end"/>
        </w:r>
      </w:hyperlink>
    </w:p>
    <w:p w14:paraId="71D61314" w14:textId="5A91BE87" w:rsidR="0056103B" w:rsidRPr="0056103B" w:rsidRDefault="00000000" w:rsidP="0056103B">
      <w:pPr>
        <w:pStyle w:val="Tableoftables"/>
        <w:rPr>
          <w:rFonts w:ascii="Times New Roman" w:hAnsi="Times New Roman" w:cs="Times New Roman"/>
          <w:sz w:val="20"/>
          <w:szCs w:val="20"/>
        </w:rPr>
      </w:pPr>
      <w:hyperlink w:anchor="_Toc212036300" w:history="1">
        <w:r w:rsidR="0056103B" w:rsidRPr="0056103B">
          <w:rPr>
            <w:rFonts w:ascii="Times New Roman" w:hAnsi="Times New Roman" w:cs="Times New Roman"/>
            <w:sz w:val="20"/>
            <w:szCs w:val="20"/>
          </w:rPr>
          <w:t>Table 7.3.9</w:t>
        </w:r>
        <w:r w:rsidR="0056103B" w:rsidRPr="0056103B">
          <w:rPr>
            <w:rFonts w:ascii="Times New Roman" w:hAnsi="Times New Roman" w:cs="Times New Roman"/>
            <w:sz w:val="20"/>
            <w:szCs w:val="20"/>
          </w:rPr>
          <w:noBreakHyphen/>
          <w:t>1: SMO Data Pillar Gap Analysis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_Toc212036300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109</w:t>
        </w:r>
        <w:r w:rsidR="0056103B" w:rsidRPr="0056103B">
          <w:rPr>
            <w:rFonts w:ascii="Times New Roman" w:hAnsi="Times New Roman" w:cs="Times New Roman"/>
            <w:webHidden/>
            <w:sz w:val="20"/>
            <w:szCs w:val="20"/>
          </w:rPr>
          <w:fldChar w:fldCharType="end"/>
        </w:r>
      </w:hyperlink>
    </w:p>
    <w:p w14:paraId="3CA6C81F" w14:textId="24472D04" w:rsidR="0056103B" w:rsidRPr="0056103B" w:rsidRDefault="00000000" w:rsidP="0056103B">
      <w:pPr>
        <w:pStyle w:val="Tableoftables"/>
        <w:rPr>
          <w:rFonts w:ascii="Times New Roman" w:hAnsi="Times New Roman" w:cs="Times New Roman"/>
          <w:sz w:val="20"/>
          <w:szCs w:val="20"/>
        </w:rPr>
      </w:pPr>
      <w:hyperlink w:anchor="_Toc212036301" w:history="1">
        <w:r w:rsidR="0056103B" w:rsidRPr="0056103B">
          <w:rPr>
            <w:rFonts w:ascii="Times New Roman" w:hAnsi="Times New Roman" w:cs="Times New Roman"/>
            <w:sz w:val="20"/>
            <w:szCs w:val="20"/>
          </w:rPr>
          <w:t>Table 7.3.9</w:t>
        </w:r>
        <w:r w:rsidR="0056103B" w:rsidRPr="0056103B">
          <w:rPr>
            <w:rFonts w:ascii="Times New Roman" w:hAnsi="Times New Roman" w:cs="Times New Roman"/>
            <w:sz w:val="20"/>
            <w:szCs w:val="20"/>
          </w:rPr>
          <w:noBreakHyphen/>
          <w:t>2: SMO Application and Workloads Pillar Gap Analysis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_Toc212036301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113</w:t>
        </w:r>
        <w:r w:rsidR="0056103B" w:rsidRPr="0056103B">
          <w:rPr>
            <w:rFonts w:ascii="Times New Roman" w:hAnsi="Times New Roman" w:cs="Times New Roman"/>
            <w:webHidden/>
            <w:sz w:val="20"/>
            <w:szCs w:val="20"/>
          </w:rPr>
          <w:fldChar w:fldCharType="end"/>
        </w:r>
      </w:hyperlink>
    </w:p>
    <w:p w14:paraId="65582FCA" w14:textId="5996C27A" w:rsidR="0056103B" w:rsidRPr="0056103B" w:rsidRDefault="00000000" w:rsidP="0056103B">
      <w:pPr>
        <w:pStyle w:val="Tableoftables"/>
        <w:rPr>
          <w:rFonts w:ascii="Times New Roman" w:hAnsi="Times New Roman" w:cs="Times New Roman"/>
          <w:sz w:val="20"/>
          <w:szCs w:val="20"/>
        </w:rPr>
      </w:pPr>
      <w:hyperlink w:anchor="_Toc212036302" w:history="1">
        <w:r w:rsidR="0056103B" w:rsidRPr="0056103B">
          <w:rPr>
            <w:rFonts w:ascii="Times New Roman" w:hAnsi="Times New Roman" w:cs="Times New Roman"/>
            <w:sz w:val="20"/>
            <w:szCs w:val="20"/>
          </w:rPr>
          <w:t>Table 7.3.9</w:t>
        </w:r>
        <w:r w:rsidR="0056103B" w:rsidRPr="0056103B">
          <w:rPr>
            <w:rFonts w:ascii="Times New Roman" w:hAnsi="Times New Roman" w:cs="Times New Roman"/>
            <w:sz w:val="20"/>
            <w:szCs w:val="20"/>
          </w:rPr>
          <w:noBreakHyphen/>
          <w:t>3: SMO Identity Pillar Gap Analysis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_Toc212036302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117</w:t>
        </w:r>
        <w:r w:rsidR="0056103B" w:rsidRPr="0056103B">
          <w:rPr>
            <w:rFonts w:ascii="Times New Roman" w:hAnsi="Times New Roman" w:cs="Times New Roman"/>
            <w:webHidden/>
            <w:sz w:val="20"/>
            <w:szCs w:val="20"/>
          </w:rPr>
          <w:fldChar w:fldCharType="end"/>
        </w:r>
      </w:hyperlink>
    </w:p>
    <w:p w14:paraId="032E531F" w14:textId="07AF9BDD" w:rsidR="0056103B" w:rsidRPr="0056103B" w:rsidRDefault="00000000" w:rsidP="0056103B">
      <w:pPr>
        <w:pStyle w:val="Tableoftables"/>
        <w:rPr>
          <w:rFonts w:ascii="Times New Roman" w:hAnsi="Times New Roman" w:cs="Times New Roman"/>
          <w:sz w:val="20"/>
          <w:szCs w:val="20"/>
        </w:rPr>
      </w:pPr>
      <w:hyperlink w:anchor="_Toc212036303" w:history="1">
        <w:r w:rsidR="0056103B" w:rsidRPr="0056103B">
          <w:rPr>
            <w:rFonts w:ascii="Times New Roman" w:hAnsi="Times New Roman" w:cs="Times New Roman"/>
            <w:sz w:val="20"/>
            <w:szCs w:val="20"/>
          </w:rPr>
          <w:t>Table 7.3.9</w:t>
        </w:r>
        <w:r w:rsidR="0056103B" w:rsidRPr="0056103B">
          <w:rPr>
            <w:rFonts w:ascii="Times New Roman" w:hAnsi="Times New Roman" w:cs="Times New Roman"/>
            <w:sz w:val="20"/>
            <w:szCs w:val="20"/>
          </w:rPr>
          <w:noBreakHyphen/>
          <w:t>4: SMO Networks Pillar Gap Analysis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_Toc212036303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120</w:t>
        </w:r>
        <w:r w:rsidR="0056103B" w:rsidRPr="0056103B">
          <w:rPr>
            <w:rFonts w:ascii="Times New Roman" w:hAnsi="Times New Roman" w:cs="Times New Roman"/>
            <w:webHidden/>
            <w:sz w:val="20"/>
            <w:szCs w:val="20"/>
          </w:rPr>
          <w:fldChar w:fldCharType="end"/>
        </w:r>
      </w:hyperlink>
    </w:p>
    <w:p w14:paraId="23376D9B" w14:textId="76FB2315" w:rsidR="0056103B" w:rsidRPr="0056103B" w:rsidRDefault="00000000" w:rsidP="0056103B">
      <w:pPr>
        <w:pStyle w:val="Tableoftables"/>
        <w:rPr>
          <w:rFonts w:ascii="Times New Roman" w:hAnsi="Times New Roman" w:cs="Times New Roman"/>
          <w:sz w:val="20"/>
          <w:szCs w:val="20"/>
        </w:rPr>
      </w:pPr>
      <w:hyperlink w:anchor="_Toc212036304" w:history="1">
        <w:r w:rsidR="0056103B" w:rsidRPr="0056103B">
          <w:rPr>
            <w:rFonts w:ascii="Times New Roman" w:hAnsi="Times New Roman" w:cs="Times New Roman"/>
            <w:sz w:val="20"/>
            <w:szCs w:val="20"/>
          </w:rPr>
          <w:t>Table 7.3.10</w:t>
        </w:r>
        <w:r w:rsidR="0056103B" w:rsidRPr="0056103B">
          <w:rPr>
            <w:rFonts w:ascii="Times New Roman" w:hAnsi="Times New Roman" w:cs="Times New Roman"/>
            <w:sz w:val="20"/>
            <w:szCs w:val="20"/>
          </w:rPr>
          <w:noBreakHyphen/>
          <w:t>1: O1 Interface Data Pillar Gap Analysis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_Toc212036304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121</w:t>
        </w:r>
        <w:r w:rsidR="0056103B" w:rsidRPr="0056103B">
          <w:rPr>
            <w:rFonts w:ascii="Times New Roman" w:hAnsi="Times New Roman" w:cs="Times New Roman"/>
            <w:webHidden/>
            <w:sz w:val="20"/>
            <w:szCs w:val="20"/>
          </w:rPr>
          <w:fldChar w:fldCharType="end"/>
        </w:r>
      </w:hyperlink>
    </w:p>
    <w:p w14:paraId="2074A6A2" w14:textId="1B7DC681" w:rsidR="0056103B" w:rsidRPr="0056103B" w:rsidRDefault="00000000" w:rsidP="0056103B">
      <w:pPr>
        <w:pStyle w:val="Tableoftables"/>
        <w:rPr>
          <w:rFonts w:ascii="Times New Roman" w:hAnsi="Times New Roman" w:cs="Times New Roman"/>
          <w:sz w:val="20"/>
          <w:szCs w:val="20"/>
        </w:rPr>
      </w:pPr>
      <w:hyperlink w:anchor="_Toc212036305" w:history="1">
        <w:r w:rsidR="0056103B" w:rsidRPr="0056103B">
          <w:rPr>
            <w:rFonts w:ascii="Times New Roman" w:hAnsi="Times New Roman" w:cs="Times New Roman"/>
            <w:sz w:val="20"/>
            <w:szCs w:val="20"/>
          </w:rPr>
          <w:t>Table 7.3.10</w:t>
        </w:r>
        <w:r w:rsidR="0056103B" w:rsidRPr="0056103B">
          <w:rPr>
            <w:rFonts w:ascii="Times New Roman" w:hAnsi="Times New Roman" w:cs="Times New Roman"/>
            <w:sz w:val="20"/>
            <w:szCs w:val="20"/>
          </w:rPr>
          <w:noBreakHyphen/>
          <w:t>2: O1 Interface Networks Pillar Gap Analysis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_Toc212036305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125</w:t>
        </w:r>
        <w:r w:rsidR="0056103B" w:rsidRPr="0056103B">
          <w:rPr>
            <w:rFonts w:ascii="Times New Roman" w:hAnsi="Times New Roman" w:cs="Times New Roman"/>
            <w:webHidden/>
            <w:sz w:val="20"/>
            <w:szCs w:val="20"/>
          </w:rPr>
          <w:fldChar w:fldCharType="end"/>
        </w:r>
      </w:hyperlink>
    </w:p>
    <w:p w14:paraId="36295EBB" w14:textId="43350FAA" w:rsidR="0056103B" w:rsidRPr="0056103B" w:rsidRDefault="00000000" w:rsidP="0056103B">
      <w:pPr>
        <w:pStyle w:val="Tableoftables"/>
        <w:rPr>
          <w:rFonts w:ascii="Times New Roman" w:hAnsi="Times New Roman" w:cs="Times New Roman"/>
          <w:sz w:val="20"/>
          <w:szCs w:val="20"/>
        </w:rPr>
      </w:pPr>
      <w:hyperlink w:anchor="_Toc212036306" w:history="1">
        <w:r w:rsidR="0056103B" w:rsidRPr="0056103B">
          <w:rPr>
            <w:rFonts w:ascii="Times New Roman" w:hAnsi="Times New Roman" w:cs="Times New Roman"/>
            <w:sz w:val="20"/>
            <w:szCs w:val="20"/>
          </w:rPr>
          <w:t>Table 7.3.11</w:t>
        </w:r>
        <w:r w:rsidR="0056103B" w:rsidRPr="0056103B">
          <w:rPr>
            <w:rFonts w:ascii="Times New Roman" w:hAnsi="Times New Roman" w:cs="Times New Roman"/>
            <w:sz w:val="20"/>
            <w:szCs w:val="20"/>
          </w:rPr>
          <w:noBreakHyphen/>
          <w:t>1: O-Cloud Data Pillar Gap Analysis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_Toc212036306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126</w:t>
        </w:r>
        <w:r w:rsidR="0056103B" w:rsidRPr="0056103B">
          <w:rPr>
            <w:rFonts w:ascii="Times New Roman" w:hAnsi="Times New Roman" w:cs="Times New Roman"/>
            <w:webHidden/>
            <w:sz w:val="20"/>
            <w:szCs w:val="20"/>
          </w:rPr>
          <w:fldChar w:fldCharType="end"/>
        </w:r>
      </w:hyperlink>
    </w:p>
    <w:p w14:paraId="6C240984" w14:textId="65A6CD90" w:rsidR="0056103B" w:rsidRPr="0056103B" w:rsidRDefault="00000000" w:rsidP="0056103B">
      <w:pPr>
        <w:pStyle w:val="Tableoftables"/>
        <w:rPr>
          <w:rFonts w:ascii="Times New Roman" w:hAnsi="Times New Roman" w:cs="Times New Roman"/>
          <w:sz w:val="20"/>
          <w:szCs w:val="20"/>
        </w:rPr>
      </w:pPr>
      <w:hyperlink w:anchor="_Toc212036307" w:history="1">
        <w:r w:rsidR="0056103B" w:rsidRPr="0056103B">
          <w:rPr>
            <w:rFonts w:ascii="Times New Roman" w:hAnsi="Times New Roman" w:cs="Times New Roman"/>
            <w:sz w:val="20"/>
            <w:szCs w:val="20"/>
          </w:rPr>
          <w:t>Table 7.3.11</w:t>
        </w:r>
        <w:r w:rsidR="0056103B" w:rsidRPr="0056103B">
          <w:rPr>
            <w:rFonts w:ascii="Times New Roman" w:hAnsi="Times New Roman" w:cs="Times New Roman"/>
            <w:sz w:val="20"/>
            <w:szCs w:val="20"/>
          </w:rPr>
          <w:noBreakHyphen/>
          <w:t>2: O-Cloud Applications and Workloads Pillar Gap Analysis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_Toc212036307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131</w:t>
        </w:r>
        <w:r w:rsidR="0056103B" w:rsidRPr="0056103B">
          <w:rPr>
            <w:rFonts w:ascii="Times New Roman" w:hAnsi="Times New Roman" w:cs="Times New Roman"/>
            <w:webHidden/>
            <w:sz w:val="20"/>
            <w:szCs w:val="20"/>
          </w:rPr>
          <w:fldChar w:fldCharType="end"/>
        </w:r>
      </w:hyperlink>
    </w:p>
    <w:p w14:paraId="3D8E0823" w14:textId="4B29013A" w:rsidR="0056103B" w:rsidRPr="0056103B" w:rsidRDefault="00000000" w:rsidP="0056103B">
      <w:pPr>
        <w:pStyle w:val="Tableoftables"/>
        <w:rPr>
          <w:rFonts w:ascii="Times New Roman" w:hAnsi="Times New Roman" w:cs="Times New Roman"/>
          <w:sz w:val="20"/>
          <w:szCs w:val="20"/>
        </w:rPr>
      </w:pPr>
      <w:hyperlink w:anchor="_Toc212036308" w:history="1">
        <w:r w:rsidR="0056103B" w:rsidRPr="0056103B">
          <w:rPr>
            <w:rFonts w:ascii="Times New Roman" w:hAnsi="Times New Roman" w:cs="Times New Roman"/>
            <w:sz w:val="20"/>
            <w:szCs w:val="20"/>
          </w:rPr>
          <w:t>Table 7.3.11</w:t>
        </w:r>
        <w:r w:rsidR="0056103B" w:rsidRPr="0056103B">
          <w:rPr>
            <w:rFonts w:ascii="Times New Roman" w:hAnsi="Times New Roman" w:cs="Times New Roman"/>
            <w:sz w:val="20"/>
            <w:szCs w:val="20"/>
          </w:rPr>
          <w:noBreakHyphen/>
          <w:t>3: O-Cloud Identity Pillar Gap Analysis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_Toc212036308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134</w:t>
        </w:r>
        <w:r w:rsidR="0056103B" w:rsidRPr="0056103B">
          <w:rPr>
            <w:rFonts w:ascii="Times New Roman" w:hAnsi="Times New Roman" w:cs="Times New Roman"/>
            <w:webHidden/>
            <w:sz w:val="20"/>
            <w:szCs w:val="20"/>
          </w:rPr>
          <w:fldChar w:fldCharType="end"/>
        </w:r>
      </w:hyperlink>
    </w:p>
    <w:p w14:paraId="0CDAF1DF" w14:textId="7F20E7D5" w:rsidR="0056103B" w:rsidRPr="0056103B" w:rsidRDefault="00000000" w:rsidP="0056103B">
      <w:pPr>
        <w:pStyle w:val="Tableoftables"/>
        <w:rPr>
          <w:rFonts w:ascii="Times New Roman" w:hAnsi="Times New Roman" w:cs="Times New Roman"/>
          <w:sz w:val="20"/>
          <w:szCs w:val="20"/>
        </w:rPr>
      </w:pPr>
      <w:hyperlink w:anchor="_Toc212036309" w:history="1">
        <w:r w:rsidR="0056103B" w:rsidRPr="0056103B">
          <w:rPr>
            <w:rFonts w:ascii="Times New Roman" w:hAnsi="Times New Roman" w:cs="Times New Roman"/>
            <w:sz w:val="20"/>
            <w:szCs w:val="20"/>
          </w:rPr>
          <w:t>Table 7.3.11</w:t>
        </w:r>
        <w:r w:rsidR="0056103B" w:rsidRPr="0056103B">
          <w:rPr>
            <w:rFonts w:ascii="Times New Roman" w:hAnsi="Times New Roman" w:cs="Times New Roman"/>
            <w:sz w:val="20"/>
            <w:szCs w:val="20"/>
          </w:rPr>
          <w:noBreakHyphen/>
          <w:t>4: O-Cloud Networks Pillar Gap Analysis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_Toc212036309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138</w:t>
        </w:r>
        <w:r w:rsidR="0056103B" w:rsidRPr="0056103B">
          <w:rPr>
            <w:rFonts w:ascii="Times New Roman" w:hAnsi="Times New Roman" w:cs="Times New Roman"/>
            <w:webHidden/>
            <w:sz w:val="20"/>
            <w:szCs w:val="20"/>
          </w:rPr>
          <w:fldChar w:fldCharType="end"/>
        </w:r>
      </w:hyperlink>
    </w:p>
    <w:p w14:paraId="467DB29B" w14:textId="2C6AC772" w:rsidR="0056103B" w:rsidRPr="0056103B" w:rsidRDefault="00000000" w:rsidP="0056103B">
      <w:pPr>
        <w:pStyle w:val="Tableoftables"/>
        <w:rPr>
          <w:rFonts w:ascii="Times New Roman" w:hAnsi="Times New Roman" w:cs="Times New Roman"/>
          <w:sz w:val="20"/>
          <w:szCs w:val="20"/>
        </w:rPr>
      </w:pPr>
      <w:hyperlink w:anchor="_Toc212036310" w:history="1">
        <w:r w:rsidR="0056103B" w:rsidRPr="0056103B">
          <w:rPr>
            <w:rFonts w:ascii="Times New Roman" w:hAnsi="Times New Roman" w:cs="Times New Roman"/>
            <w:sz w:val="20"/>
            <w:szCs w:val="20"/>
          </w:rPr>
          <w:t>Table 7.3.11</w:t>
        </w:r>
        <w:r w:rsidR="0056103B" w:rsidRPr="0056103B">
          <w:rPr>
            <w:rFonts w:ascii="Times New Roman" w:hAnsi="Times New Roman" w:cs="Times New Roman"/>
            <w:sz w:val="20"/>
            <w:szCs w:val="20"/>
          </w:rPr>
          <w:noBreakHyphen/>
          <w:t>5: O-Cloud Devices Pillar Gap Analysis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_Toc212036310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139</w:t>
        </w:r>
        <w:r w:rsidR="0056103B" w:rsidRPr="0056103B">
          <w:rPr>
            <w:rFonts w:ascii="Times New Roman" w:hAnsi="Times New Roman" w:cs="Times New Roman"/>
            <w:webHidden/>
            <w:sz w:val="20"/>
            <w:szCs w:val="20"/>
          </w:rPr>
          <w:fldChar w:fldCharType="end"/>
        </w:r>
      </w:hyperlink>
    </w:p>
    <w:p w14:paraId="5F39BFCB" w14:textId="17723E01" w:rsidR="0056103B" w:rsidRPr="0056103B" w:rsidRDefault="00000000" w:rsidP="0056103B">
      <w:pPr>
        <w:pStyle w:val="Tableoftables"/>
        <w:rPr>
          <w:rFonts w:ascii="Times New Roman" w:hAnsi="Times New Roman" w:cs="Times New Roman"/>
          <w:sz w:val="20"/>
          <w:szCs w:val="20"/>
        </w:rPr>
      </w:pPr>
      <w:hyperlink w:anchor="_Toc212036311" w:history="1">
        <w:r w:rsidR="0056103B" w:rsidRPr="0056103B">
          <w:rPr>
            <w:rFonts w:ascii="Times New Roman" w:hAnsi="Times New Roman" w:cs="Times New Roman"/>
            <w:sz w:val="20"/>
            <w:szCs w:val="20"/>
          </w:rPr>
          <w:t>Table 7.3.12</w:t>
        </w:r>
        <w:r w:rsidR="0056103B" w:rsidRPr="0056103B">
          <w:rPr>
            <w:rFonts w:ascii="Times New Roman" w:hAnsi="Times New Roman" w:cs="Times New Roman"/>
            <w:sz w:val="20"/>
            <w:szCs w:val="20"/>
          </w:rPr>
          <w:noBreakHyphen/>
          <w:t>1: O2 Interface Data Pillar Gap Analysis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_Toc212036311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142</w:t>
        </w:r>
        <w:r w:rsidR="0056103B" w:rsidRPr="0056103B">
          <w:rPr>
            <w:rFonts w:ascii="Times New Roman" w:hAnsi="Times New Roman" w:cs="Times New Roman"/>
            <w:webHidden/>
            <w:sz w:val="20"/>
            <w:szCs w:val="20"/>
          </w:rPr>
          <w:fldChar w:fldCharType="end"/>
        </w:r>
      </w:hyperlink>
    </w:p>
    <w:p w14:paraId="457FC6A2" w14:textId="14C15AD2" w:rsidR="0056103B" w:rsidRPr="0056103B" w:rsidRDefault="00000000" w:rsidP="0056103B">
      <w:pPr>
        <w:pStyle w:val="Tableoftables"/>
        <w:rPr>
          <w:rFonts w:ascii="Times New Roman" w:hAnsi="Times New Roman" w:cs="Times New Roman"/>
          <w:sz w:val="20"/>
          <w:szCs w:val="20"/>
        </w:rPr>
      </w:pPr>
      <w:hyperlink w:anchor="_Toc212036312" w:history="1">
        <w:r w:rsidR="0056103B" w:rsidRPr="0056103B">
          <w:rPr>
            <w:rFonts w:ascii="Times New Roman" w:hAnsi="Times New Roman" w:cs="Times New Roman"/>
            <w:sz w:val="20"/>
            <w:szCs w:val="20"/>
          </w:rPr>
          <w:t>Table 7.3.12</w:t>
        </w:r>
        <w:r w:rsidR="0056103B" w:rsidRPr="0056103B">
          <w:rPr>
            <w:rFonts w:ascii="Times New Roman" w:hAnsi="Times New Roman" w:cs="Times New Roman"/>
            <w:sz w:val="20"/>
            <w:szCs w:val="20"/>
          </w:rPr>
          <w:noBreakHyphen/>
          <w:t>2: O2 Interface Networks Pillar Gap Analysis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_Toc212036312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144</w:t>
        </w:r>
        <w:r w:rsidR="0056103B" w:rsidRPr="0056103B">
          <w:rPr>
            <w:rFonts w:ascii="Times New Roman" w:hAnsi="Times New Roman" w:cs="Times New Roman"/>
            <w:webHidden/>
            <w:sz w:val="20"/>
            <w:szCs w:val="20"/>
          </w:rPr>
          <w:fldChar w:fldCharType="end"/>
        </w:r>
      </w:hyperlink>
    </w:p>
    <w:p w14:paraId="51F4004E" w14:textId="58C5F571" w:rsidR="0056103B" w:rsidRPr="0056103B" w:rsidRDefault="00000000" w:rsidP="0056103B">
      <w:pPr>
        <w:pStyle w:val="Tableoftables"/>
        <w:rPr>
          <w:rFonts w:ascii="Times New Roman" w:hAnsi="Times New Roman" w:cs="Times New Roman"/>
          <w:sz w:val="20"/>
          <w:szCs w:val="20"/>
        </w:rPr>
      </w:pPr>
      <w:hyperlink w:anchor="_Toc212036313" w:history="1">
        <w:r w:rsidR="0056103B" w:rsidRPr="0056103B">
          <w:rPr>
            <w:rFonts w:ascii="Times New Roman" w:hAnsi="Times New Roman" w:cs="Times New Roman"/>
            <w:sz w:val="20"/>
            <w:szCs w:val="20"/>
          </w:rPr>
          <w:t>Table 7.3.13</w:t>
        </w:r>
        <w:r w:rsidR="0056103B" w:rsidRPr="0056103B">
          <w:rPr>
            <w:rFonts w:ascii="Times New Roman" w:hAnsi="Times New Roman" w:cs="Times New Roman"/>
            <w:sz w:val="20"/>
            <w:szCs w:val="20"/>
          </w:rPr>
          <w:noBreakHyphen/>
          <w:t>1: O-CU Data Pillar Gap Analysis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_Toc212036313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147</w:t>
        </w:r>
        <w:r w:rsidR="0056103B" w:rsidRPr="0056103B">
          <w:rPr>
            <w:rFonts w:ascii="Times New Roman" w:hAnsi="Times New Roman" w:cs="Times New Roman"/>
            <w:webHidden/>
            <w:sz w:val="20"/>
            <w:szCs w:val="20"/>
          </w:rPr>
          <w:fldChar w:fldCharType="end"/>
        </w:r>
      </w:hyperlink>
    </w:p>
    <w:p w14:paraId="18BC86CE" w14:textId="3D65D102" w:rsidR="0056103B" w:rsidRPr="0056103B" w:rsidRDefault="00000000" w:rsidP="0056103B">
      <w:pPr>
        <w:pStyle w:val="Tableoftables"/>
        <w:rPr>
          <w:rFonts w:ascii="Times New Roman" w:hAnsi="Times New Roman" w:cs="Times New Roman"/>
          <w:sz w:val="20"/>
          <w:szCs w:val="20"/>
        </w:rPr>
      </w:pPr>
      <w:hyperlink w:anchor="_Toc212036314" w:history="1">
        <w:r w:rsidR="0056103B" w:rsidRPr="0056103B">
          <w:rPr>
            <w:rFonts w:ascii="Times New Roman" w:hAnsi="Times New Roman" w:cs="Times New Roman"/>
            <w:sz w:val="20"/>
            <w:szCs w:val="20"/>
          </w:rPr>
          <w:t>Table 7.3.13</w:t>
        </w:r>
        <w:r w:rsidR="0056103B" w:rsidRPr="0056103B">
          <w:rPr>
            <w:rFonts w:ascii="Times New Roman" w:hAnsi="Times New Roman" w:cs="Times New Roman"/>
            <w:sz w:val="20"/>
            <w:szCs w:val="20"/>
          </w:rPr>
          <w:noBreakHyphen/>
          <w:t>2: O-CU Application and Workloads Pillar Gap Analysis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_Toc212036314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151</w:t>
        </w:r>
        <w:r w:rsidR="0056103B" w:rsidRPr="0056103B">
          <w:rPr>
            <w:rFonts w:ascii="Times New Roman" w:hAnsi="Times New Roman" w:cs="Times New Roman"/>
            <w:webHidden/>
            <w:sz w:val="20"/>
            <w:szCs w:val="20"/>
          </w:rPr>
          <w:fldChar w:fldCharType="end"/>
        </w:r>
      </w:hyperlink>
    </w:p>
    <w:p w14:paraId="138C57D8" w14:textId="06101538" w:rsidR="0056103B" w:rsidRPr="0056103B" w:rsidRDefault="00000000" w:rsidP="0056103B">
      <w:pPr>
        <w:pStyle w:val="Tableoftables"/>
        <w:rPr>
          <w:rFonts w:ascii="Times New Roman" w:hAnsi="Times New Roman" w:cs="Times New Roman"/>
          <w:sz w:val="20"/>
          <w:szCs w:val="20"/>
        </w:rPr>
      </w:pPr>
      <w:hyperlink w:anchor="_Toc212036315" w:history="1">
        <w:r w:rsidR="0056103B" w:rsidRPr="0056103B">
          <w:rPr>
            <w:rFonts w:ascii="Times New Roman" w:hAnsi="Times New Roman" w:cs="Times New Roman"/>
            <w:sz w:val="20"/>
            <w:szCs w:val="20"/>
          </w:rPr>
          <w:t>Table 7.3.13</w:t>
        </w:r>
        <w:r w:rsidR="0056103B" w:rsidRPr="0056103B">
          <w:rPr>
            <w:rFonts w:ascii="Times New Roman" w:hAnsi="Times New Roman" w:cs="Times New Roman"/>
            <w:sz w:val="20"/>
            <w:szCs w:val="20"/>
          </w:rPr>
          <w:noBreakHyphen/>
          <w:t>3: O-CU Identity Pillar Gap Analysis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_Toc212036315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153</w:t>
        </w:r>
        <w:r w:rsidR="0056103B" w:rsidRPr="0056103B">
          <w:rPr>
            <w:rFonts w:ascii="Times New Roman" w:hAnsi="Times New Roman" w:cs="Times New Roman"/>
            <w:webHidden/>
            <w:sz w:val="20"/>
            <w:szCs w:val="20"/>
          </w:rPr>
          <w:fldChar w:fldCharType="end"/>
        </w:r>
      </w:hyperlink>
    </w:p>
    <w:p w14:paraId="0A12A621" w14:textId="320AB081" w:rsidR="0056103B" w:rsidRPr="0056103B" w:rsidRDefault="00000000" w:rsidP="0056103B">
      <w:pPr>
        <w:pStyle w:val="Tableoftables"/>
        <w:rPr>
          <w:rFonts w:ascii="Times New Roman" w:hAnsi="Times New Roman" w:cs="Times New Roman"/>
          <w:sz w:val="20"/>
          <w:szCs w:val="20"/>
        </w:rPr>
      </w:pPr>
      <w:hyperlink w:anchor="_Toc212036316" w:history="1">
        <w:r w:rsidR="0056103B" w:rsidRPr="0056103B">
          <w:rPr>
            <w:rFonts w:ascii="Times New Roman" w:hAnsi="Times New Roman" w:cs="Times New Roman"/>
            <w:sz w:val="20"/>
            <w:szCs w:val="20"/>
          </w:rPr>
          <w:t>Table 7.3.13</w:t>
        </w:r>
        <w:r w:rsidR="0056103B" w:rsidRPr="0056103B">
          <w:rPr>
            <w:rFonts w:ascii="Times New Roman" w:hAnsi="Times New Roman" w:cs="Times New Roman"/>
            <w:sz w:val="20"/>
            <w:szCs w:val="20"/>
          </w:rPr>
          <w:noBreakHyphen/>
          <w:t>4: O-CU Devices Pillar Gap Analysis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_Toc212036316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155</w:t>
        </w:r>
        <w:r w:rsidR="0056103B" w:rsidRPr="0056103B">
          <w:rPr>
            <w:rFonts w:ascii="Times New Roman" w:hAnsi="Times New Roman" w:cs="Times New Roman"/>
            <w:webHidden/>
            <w:sz w:val="20"/>
            <w:szCs w:val="20"/>
          </w:rPr>
          <w:fldChar w:fldCharType="end"/>
        </w:r>
      </w:hyperlink>
    </w:p>
    <w:p w14:paraId="087BFD5C" w14:textId="5F221051" w:rsidR="0056103B" w:rsidRPr="0056103B" w:rsidRDefault="00000000" w:rsidP="0056103B">
      <w:pPr>
        <w:pStyle w:val="Tableoftables"/>
        <w:rPr>
          <w:rFonts w:ascii="Times New Roman" w:hAnsi="Times New Roman" w:cs="Times New Roman"/>
          <w:sz w:val="20"/>
          <w:szCs w:val="20"/>
        </w:rPr>
      </w:pPr>
      <w:hyperlink w:anchor="_Toc212036317" w:history="1">
        <w:r w:rsidR="0056103B" w:rsidRPr="0056103B">
          <w:rPr>
            <w:rFonts w:ascii="Times New Roman" w:hAnsi="Times New Roman" w:cs="Times New Roman"/>
            <w:sz w:val="20"/>
            <w:szCs w:val="20"/>
          </w:rPr>
          <w:t>Table 7.3.14</w:t>
        </w:r>
        <w:r w:rsidR="0056103B" w:rsidRPr="0056103B">
          <w:rPr>
            <w:rFonts w:ascii="Times New Roman" w:hAnsi="Times New Roman" w:cs="Times New Roman"/>
            <w:sz w:val="20"/>
            <w:szCs w:val="20"/>
          </w:rPr>
          <w:noBreakHyphen/>
          <w:t>1: O-DU Data Pillar Gap Analysis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_Toc212036317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156</w:t>
        </w:r>
        <w:r w:rsidR="0056103B" w:rsidRPr="0056103B">
          <w:rPr>
            <w:rFonts w:ascii="Times New Roman" w:hAnsi="Times New Roman" w:cs="Times New Roman"/>
            <w:webHidden/>
            <w:sz w:val="20"/>
            <w:szCs w:val="20"/>
          </w:rPr>
          <w:fldChar w:fldCharType="end"/>
        </w:r>
      </w:hyperlink>
    </w:p>
    <w:p w14:paraId="17B35CD6" w14:textId="38D8C9E5" w:rsidR="0056103B" w:rsidRPr="0056103B" w:rsidRDefault="00000000" w:rsidP="0056103B">
      <w:pPr>
        <w:pStyle w:val="Tableoftables"/>
        <w:rPr>
          <w:rFonts w:ascii="Times New Roman" w:hAnsi="Times New Roman" w:cs="Times New Roman"/>
          <w:sz w:val="20"/>
          <w:szCs w:val="20"/>
        </w:rPr>
      </w:pPr>
      <w:hyperlink w:anchor="_Toc212036318" w:history="1">
        <w:r w:rsidR="0056103B" w:rsidRPr="0056103B">
          <w:rPr>
            <w:rFonts w:ascii="Times New Roman" w:hAnsi="Times New Roman" w:cs="Times New Roman"/>
            <w:sz w:val="20"/>
            <w:szCs w:val="20"/>
          </w:rPr>
          <w:t>Table 7.3.14</w:t>
        </w:r>
        <w:r w:rsidR="0056103B" w:rsidRPr="0056103B">
          <w:rPr>
            <w:rFonts w:ascii="Times New Roman" w:hAnsi="Times New Roman" w:cs="Times New Roman"/>
            <w:sz w:val="20"/>
            <w:szCs w:val="20"/>
          </w:rPr>
          <w:noBreakHyphen/>
          <w:t>2: O-DU Applications and Workloads Pillar Gap Analysis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_Toc212036318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161</w:t>
        </w:r>
        <w:r w:rsidR="0056103B" w:rsidRPr="0056103B">
          <w:rPr>
            <w:rFonts w:ascii="Times New Roman" w:hAnsi="Times New Roman" w:cs="Times New Roman"/>
            <w:webHidden/>
            <w:sz w:val="20"/>
            <w:szCs w:val="20"/>
          </w:rPr>
          <w:fldChar w:fldCharType="end"/>
        </w:r>
      </w:hyperlink>
    </w:p>
    <w:p w14:paraId="56FD29E0" w14:textId="6FC62131" w:rsidR="0056103B" w:rsidRPr="0056103B" w:rsidRDefault="00000000" w:rsidP="0056103B">
      <w:pPr>
        <w:pStyle w:val="Tableoftables"/>
        <w:rPr>
          <w:rFonts w:ascii="Times New Roman" w:hAnsi="Times New Roman" w:cs="Times New Roman"/>
          <w:sz w:val="20"/>
          <w:szCs w:val="20"/>
        </w:rPr>
      </w:pPr>
      <w:hyperlink w:anchor="_Toc212036319" w:history="1">
        <w:r w:rsidR="0056103B" w:rsidRPr="0056103B">
          <w:rPr>
            <w:rFonts w:ascii="Times New Roman" w:hAnsi="Times New Roman" w:cs="Times New Roman"/>
            <w:sz w:val="20"/>
            <w:szCs w:val="20"/>
          </w:rPr>
          <w:t>Table 7.3.14</w:t>
        </w:r>
        <w:r w:rsidR="0056103B" w:rsidRPr="0056103B">
          <w:rPr>
            <w:rFonts w:ascii="Times New Roman" w:hAnsi="Times New Roman" w:cs="Times New Roman"/>
            <w:sz w:val="20"/>
            <w:szCs w:val="20"/>
          </w:rPr>
          <w:noBreakHyphen/>
          <w:t>3: O-DU Identity Pillar Gap Analysis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_Toc212036319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163</w:t>
        </w:r>
        <w:r w:rsidR="0056103B" w:rsidRPr="0056103B">
          <w:rPr>
            <w:rFonts w:ascii="Times New Roman" w:hAnsi="Times New Roman" w:cs="Times New Roman"/>
            <w:webHidden/>
            <w:sz w:val="20"/>
            <w:szCs w:val="20"/>
          </w:rPr>
          <w:fldChar w:fldCharType="end"/>
        </w:r>
      </w:hyperlink>
    </w:p>
    <w:p w14:paraId="493C4FB0" w14:textId="1EF44E30" w:rsidR="0056103B" w:rsidRPr="0056103B" w:rsidRDefault="00000000" w:rsidP="0056103B">
      <w:pPr>
        <w:pStyle w:val="Tableoftables"/>
        <w:rPr>
          <w:rFonts w:ascii="Times New Roman" w:hAnsi="Times New Roman" w:cs="Times New Roman"/>
          <w:sz w:val="20"/>
          <w:szCs w:val="20"/>
        </w:rPr>
      </w:pPr>
      <w:hyperlink w:anchor="_Toc212036320" w:history="1">
        <w:r w:rsidR="0056103B" w:rsidRPr="0056103B">
          <w:rPr>
            <w:rFonts w:ascii="Times New Roman" w:hAnsi="Times New Roman" w:cs="Times New Roman"/>
            <w:sz w:val="20"/>
            <w:szCs w:val="20"/>
          </w:rPr>
          <w:t>Table 7.3.14</w:t>
        </w:r>
        <w:r w:rsidR="0056103B" w:rsidRPr="0056103B">
          <w:rPr>
            <w:rFonts w:ascii="Times New Roman" w:hAnsi="Times New Roman" w:cs="Times New Roman"/>
            <w:sz w:val="20"/>
            <w:szCs w:val="20"/>
          </w:rPr>
          <w:noBreakHyphen/>
          <w:t>4: O-DU Devices Pillar Gap Analysis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_Toc212036320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165</w:t>
        </w:r>
        <w:r w:rsidR="0056103B" w:rsidRPr="0056103B">
          <w:rPr>
            <w:rFonts w:ascii="Times New Roman" w:hAnsi="Times New Roman" w:cs="Times New Roman"/>
            <w:webHidden/>
            <w:sz w:val="20"/>
            <w:szCs w:val="20"/>
          </w:rPr>
          <w:fldChar w:fldCharType="end"/>
        </w:r>
      </w:hyperlink>
    </w:p>
    <w:p w14:paraId="29CA008F" w14:textId="1D6844CE" w:rsidR="0056103B" w:rsidRPr="0056103B" w:rsidRDefault="00000000" w:rsidP="0056103B">
      <w:pPr>
        <w:pStyle w:val="Tableoftables"/>
        <w:rPr>
          <w:rFonts w:ascii="Times New Roman" w:hAnsi="Times New Roman" w:cs="Times New Roman"/>
          <w:sz w:val="20"/>
          <w:szCs w:val="20"/>
        </w:rPr>
      </w:pPr>
      <w:hyperlink w:anchor="_Toc212036321" w:history="1">
        <w:r w:rsidR="0056103B" w:rsidRPr="0056103B">
          <w:rPr>
            <w:rFonts w:ascii="Times New Roman" w:hAnsi="Times New Roman" w:cs="Times New Roman"/>
            <w:sz w:val="20"/>
            <w:szCs w:val="20"/>
          </w:rPr>
          <w:t>Table 7.3.15</w:t>
        </w:r>
        <w:r w:rsidR="0056103B" w:rsidRPr="0056103B">
          <w:rPr>
            <w:rFonts w:ascii="Times New Roman" w:hAnsi="Times New Roman" w:cs="Times New Roman"/>
            <w:sz w:val="20"/>
            <w:szCs w:val="20"/>
          </w:rPr>
          <w:noBreakHyphen/>
          <w:t>1: O-RU Data Pillar Gap Analysis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_Toc212036321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166</w:t>
        </w:r>
        <w:r w:rsidR="0056103B" w:rsidRPr="0056103B">
          <w:rPr>
            <w:rFonts w:ascii="Times New Roman" w:hAnsi="Times New Roman" w:cs="Times New Roman"/>
            <w:webHidden/>
            <w:sz w:val="20"/>
            <w:szCs w:val="20"/>
          </w:rPr>
          <w:fldChar w:fldCharType="end"/>
        </w:r>
      </w:hyperlink>
    </w:p>
    <w:p w14:paraId="45843DD3" w14:textId="4424639C" w:rsidR="0056103B" w:rsidRPr="0056103B" w:rsidRDefault="00000000" w:rsidP="0056103B">
      <w:pPr>
        <w:pStyle w:val="Tableoftables"/>
        <w:rPr>
          <w:rFonts w:ascii="Times New Roman" w:hAnsi="Times New Roman" w:cs="Times New Roman"/>
          <w:sz w:val="20"/>
          <w:szCs w:val="20"/>
        </w:rPr>
      </w:pPr>
      <w:hyperlink w:anchor="_Toc212036322" w:history="1">
        <w:r w:rsidR="0056103B" w:rsidRPr="0056103B">
          <w:rPr>
            <w:rFonts w:ascii="Times New Roman" w:hAnsi="Times New Roman" w:cs="Times New Roman"/>
            <w:sz w:val="20"/>
            <w:szCs w:val="20"/>
          </w:rPr>
          <w:t>Table 7.3.15</w:t>
        </w:r>
        <w:r w:rsidR="0056103B" w:rsidRPr="0056103B">
          <w:rPr>
            <w:rFonts w:ascii="Times New Roman" w:hAnsi="Times New Roman" w:cs="Times New Roman"/>
            <w:sz w:val="20"/>
            <w:szCs w:val="20"/>
          </w:rPr>
          <w:noBreakHyphen/>
          <w:t>2: O-RU Applications and Workloads Pillar Gap Analysis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_Toc212036322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170</w:t>
        </w:r>
        <w:r w:rsidR="0056103B" w:rsidRPr="0056103B">
          <w:rPr>
            <w:rFonts w:ascii="Times New Roman" w:hAnsi="Times New Roman" w:cs="Times New Roman"/>
            <w:webHidden/>
            <w:sz w:val="20"/>
            <w:szCs w:val="20"/>
          </w:rPr>
          <w:fldChar w:fldCharType="end"/>
        </w:r>
      </w:hyperlink>
    </w:p>
    <w:p w14:paraId="7D449340" w14:textId="430E2A2B" w:rsidR="0056103B" w:rsidRPr="0056103B" w:rsidRDefault="00000000" w:rsidP="0056103B">
      <w:pPr>
        <w:pStyle w:val="Tableoftables"/>
        <w:rPr>
          <w:rFonts w:ascii="Times New Roman" w:hAnsi="Times New Roman" w:cs="Times New Roman"/>
          <w:sz w:val="20"/>
          <w:szCs w:val="20"/>
        </w:rPr>
      </w:pPr>
      <w:hyperlink w:anchor="_Toc212036323" w:history="1">
        <w:r w:rsidR="0056103B" w:rsidRPr="0056103B">
          <w:rPr>
            <w:rFonts w:ascii="Times New Roman" w:hAnsi="Times New Roman" w:cs="Times New Roman"/>
            <w:sz w:val="20"/>
            <w:szCs w:val="20"/>
          </w:rPr>
          <w:t>Table 7.3.15</w:t>
        </w:r>
        <w:r w:rsidR="0056103B" w:rsidRPr="0056103B">
          <w:rPr>
            <w:rFonts w:ascii="Times New Roman" w:hAnsi="Times New Roman" w:cs="Times New Roman"/>
            <w:sz w:val="20"/>
            <w:szCs w:val="20"/>
          </w:rPr>
          <w:noBreakHyphen/>
          <w:t>3: O-RU Identity Pillar Gap Analysis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_Toc212036323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172</w:t>
        </w:r>
        <w:r w:rsidR="0056103B" w:rsidRPr="0056103B">
          <w:rPr>
            <w:rFonts w:ascii="Times New Roman" w:hAnsi="Times New Roman" w:cs="Times New Roman"/>
            <w:webHidden/>
            <w:sz w:val="20"/>
            <w:szCs w:val="20"/>
          </w:rPr>
          <w:fldChar w:fldCharType="end"/>
        </w:r>
      </w:hyperlink>
    </w:p>
    <w:p w14:paraId="4AD20904" w14:textId="11748CF0" w:rsidR="0056103B" w:rsidRPr="0056103B" w:rsidRDefault="00000000" w:rsidP="0056103B">
      <w:pPr>
        <w:pStyle w:val="Tableoftables"/>
        <w:rPr>
          <w:rFonts w:ascii="Times New Roman" w:hAnsi="Times New Roman" w:cs="Times New Roman"/>
          <w:sz w:val="20"/>
          <w:szCs w:val="20"/>
        </w:rPr>
      </w:pPr>
      <w:hyperlink w:anchor="_Toc212036324" w:history="1">
        <w:r w:rsidR="0056103B" w:rsidRPr="0056103B">
          <w:rPr>
            <w:rFonts w:ascii="Times New Roman" w:hAnsi="Times New Roman" w:cs="Times New Roman"/>
            <w:sz w:val="20"/>
            <w:szCs w:val="20"/>
          </w:rPr>
          <w:t>Table 7.3.15</w:t>
        </w:r>
        <w:r w:rsidR="0056103B" w:rsidRPr="0056103B">
          <w:rPr>
            <w:rFonts w:ascii="Times New Roman" w:hAnsi="Times New Roman" w:cs="Times New Roman"/>
            <w:sz w:val="20"/>
            <w:szCs w:val="20"/>
          </w:rPr>
          <w:noBreakHyphen/>
          <w:t>4: O-RU Devices Pillar Gap Analysis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_Toc212036324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174</w:t>
        </w:r>
        <w:r w:rsidR="0056103B" w:rsidRPr="0056103B">
          <w:rPr>
            <w:rFonts w:ascii="Times New Roman" w:hAnsi="Times New Roman" w:cs="Times New Roman"/>
            <w:webHidden/>
            <w:sz w:val="20"/>
            <w:szCs w:val="20"/>
          </w:rPr>
          <w:fldChar w:fldCharType="end"/>
        </w:r>
      </w:hyperlink>
    </w:p>
    <w:p w14:paraId="76B0C793" w14:textId="3F4F9A72" w:rsidR="0056103B" w:rsidRPr="0056103B" w:rsidRDefault="00000000" w:rsidP="0056103B">
      <w:pPr>
        <w:pStyle w:val="Tableoftables"/>
        <w:rPr>
          <w:rFonts w:ascii="Times New Roman" w:hAnsi="Times New Roman" w:cs="Times New Roman"/>
          <w:sz w:val="20"/>
          <w:szCs w:val="20"/>
        </w:rPr>
      </w:pPr>
      <w:hyperlink w:anchor="_Toc212036325" w:history="1">
        <w:r w:rsidR="0056103B" w:rsidRPr="0056103B">
          <w:rPr>
            <w:rFonts w:ascii="Times New Roman" w:hAnsi="Times New Roman" w:cs="Times New Roman"/>
            <w:sz w:val="20"/>
            <w:szCs w:val="20"/>
          </w:rPr>
          <w:t>Table 7.3.16</w:t>
        </w:r>
        <w:r w:rsidR="0056103B" w:rsidRPr="0056103B">
          <w:rPr>
            <w:rFonts w:ascii="Times New Roman" w:hAnsi="Times New Roman" w:cs="Times New Roman"/>
            <w:sz w:val="20"/>
            <w:szCs w:val="20"/>
          </w:rPr>
          <w:noBreakHyphen/>
          <w:t>1: Open Fronthaul Data Pillar Gap Analysis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_Toc212036325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176</w:t>
        </w:r>
        <w:r w:rsidR="0056103B" w:rsidRPr="0056103B">
          <w:rPr>
            <w:rFonts w:ascii="Times New Roman" w:hAnsi="Times New Roman" w:cs="Times New Roman"/>
            <w:webHidden/>
            <w:sz w:val="20"/>
            <w:szCs w:val="20"/>
          </w:rPr>
          <w:fldChar w:fldCharType="end"/>
        </w:r>
      </w:hyperlink>
    </w:p>
    <w:p w14:paraId="76E54C88" w14:textId="10C06287" w:rsidR="0056103B" w:rsidRPr="0056103B" w:rsidRDefault="00000000" w:rsidP="0056103B">
      <w:pPr>
        <w:pStyle w:val="Tableoftables"/>
        <w:rPr>
          <w:rFonts w:ascii="Times New Roman" w:hAnsi="Times New Roman" w:cs="Times New Roman"/>
          <w:sz w:val="20"/>
          <w:szCs w:val="20"/>
        </w:rPr>
      </w:pPr>
      <w:hyperlink w:anchor="_Toc212036326" w:history="1">
        <w:r w:rsidR="0056103B" w:rsidRPr="0056103B">
          <w:rPr>
            <w:rFonts w:ascii="Times New Roman" w:hAnsi="Times New Roman" w:cs="Times New Roman"/>
            <w:sz w:val="20"/>
            <w:szCs w:val="20"/>
          </w:rPr>
          <w:t>Table 7.3.</w:t>
        </w:r>
        <w:r w:rsidR="006E256F" w:rsidRPr="0056103B">
          <w:rPr>
            <w:rFonts w:ascii="Times New Roman" w:hAnsi="Times New Roman" w:cs="Times New Roman"/>
            <w:sz w:val="20"/>
            <w:szCs w:val="20"/>
          </w:rPr>
          <w:t>1</w:t>
        </w:r>
        <w:r w:rsidR="006E256F">
          <w:rPr>
            <w:rFonts w:ascii="Times New Roman" w:hAnsi="Times New Roman" w:cs="Times New Roman"/>
            <w:sz w:val="20"/>
            <w:szCs w:val="20"/>
          </w:rPr>
          <w:t>6</w:t>
        </w:r>
        <w:r w:rsidR="0056103B" w:rsidRPr="0056103B">
          <w:rPr>
            <w:rFonts w:ascii="Times New Roman" w:hAnsi="Times New Roman" w:cs="Times New Roman"/>
            <w:sz w:val="20"/>
            <w:szCs w:val="20"/>
          </w:rPr>
          <w:noBreakHyphen/>
        </w:r>
        <w:r w:rsidR="006E256F">
          <w:rPr>
            <w:rFonts w:ascii="Times New Roman" w:hAnsi="Times New Roman" w:cs="Times New Roman"/>
            <w:sz w:val="20"/>
            <w:szCs w:val="20"/>
          </w:rPr>
          <w:t>2</w:t>
        </w:r>
        <w:r w:rsidR="0056103B" w:rsidRPr="0056103B">
          <w:rPr>
            <w:rFonts w:ascii="Times New Roman" w:hAnsi="Times New Roman" w:cs="Times New Roman"/>
            <w:sz w:val="20"/>
            <w:szCs w:val="20"/>
          </w:rPr>
          <w:t>: Open FH Interface Identity Pillar Gap Analysis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_Toc212036326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180</w:t>
        </w:r>
        <w:r w:rsidR="0056103B" w:rsidRPr="0056103B">
          <w:rPr>
            <w:rFonts w:ascii="Times New Roman" w:hAnsi="Times New Roman" w:cs="Times New Roman"/>
            <w:webHidden/>
            <w:sz w:val="20"/>
            <w:szCs w:val="20"/>
          </w:rPr>
          <w:fldChar w:fldCharType="end"/>
        </w:r>
      </w:hyperlink>
    </w:p>
    <w:p w14:paraId="55B6009B" w14:textId="2A27E195" w:rsidR="0056103B" w:rsidRPr="0056103B" w:rsidRDefault="00000000" w:rsidP="0056103B">
      <w:pPr>
        <w:pStyle w:val="Tableoftables"/>
        <w:rPr>
          <w:rFonts w:ascii="Times New Roman" w:hAnsi="Times New Roman" w:cs="Times New Roman"/>
          <w:sz w:val="20"/>
          <w:szCs w:val="20"/>
        </w:rPr>
      </w:pPr>
      <w:hyperlink w:anchor="_Toc212036327" w:history="1">
        <w:r w:rsidR="0056103B" w:rsidRPr="0056103B">
          <w:rPr>
            <w:rFonts w:ascii="Times New Roman" w:hAnsi="Times New Roman" w:cs="Times New Roman"/>
            <w:sz w:val="20"/>
            <w:szCs w:val="20"/>
          </w:rPr>
          <w:t>Table 7.3.16</w:t>
        </w:r>
        <w:r w:rsidR="0056103B" w:rsidRPr="0056103B">
          <w:rPr>
            <w:rFonts w:ascii="Times New Roman" w:hAnsi="Times New Roman" w:cs="Times New Roman"/>
            <w:sz w:val="20"/>
            <w:szCs w:val="20"/>
          </w:rPr>
          <w:noBreakHyphen/>
        </w:r>
        <w:r w:rsidR="006E256F">
          <w:rPr>
            <w:rFonts w:ascii="Times New Roman" w:hAnsi="Times New Roman" w:cs="Times New Roman"/>
            <w:sz w:val="20"/>
            <w:szCs w:val="20"/>
          </w:rPr>
          <w:t>3</w:t>
        </w:r>
        <w:r w:rsidR="0056103B" w:rsidRPr="0056103B">
          <w:rPr>
            <w:rFonts w:ascii="Times New Roman" w:hAnsi="Times New Roman" w:cs="Times New Roman"/>
            <w:sz w:val="20"/>
            <w:szCs w:val="20"/>
          </w:rPr>
          <w:t>: Open Fronthaul Networks Pillar Gap Analysis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_Toc212036327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182</w:t>
        </w:r>
        <w:r w:rsidR="0056103B" w:rsidRPr="0056103B">
          <w:rPr>
            <w:rFonts w:ascii="Times New Roman" w:hAnsi="Times New Roman" w:cs="Times New Roman"/>
            <w:webHidden/>
            <w:sz w:val="20"/>
            <w:szCs w:val="20"/>
          </w:rPr>
          <w:fldChar w:fldCharType="end"/>
        </w:r>
      </w:hyperlink>
    </w:p>
    <w:p w14:paraId="4242163F" w14:textId="5705C7D3" w:rsidR="0056103B" w:rsidRPr="0056103B" w:rsidRDefault="00000000" w:rsidP="0056103B">
      <w:pPr>
        <w:pStyle w:val="Tableoftables"/>
        <w:rPr>
          <w:rFonts w:ascii="Times New Roman" w:hAnsi="Times New Roman" w:cs="Times New Roman"/>
          <w:sz w:val="20"/>
          <w:szCs w:val="20"/>
        </w:rPr>
      </w:pPr>
      <w:hyperlink w:anchor="_Toc212036328" w:history="1">
        <w:r w:rsidR="0056103B" w:rsidRPr="0056103B">
          <w:rPr>
            <w:rFonts w:ascii="Times New Roman" w:hAnsi="Times New Roman" w:cs="Times New Roman"/>
            <w:sz w:val="20"/>
            <w:szCs w:val="20"/>
          </w:rPr>
          <w:t>Table 7.4.2</w:t>
        </w:r>
        <w:r w:rsidR="0056103B" w:rsidRPr="0056103B">
          <w:rPr>
            <w:rFonts w:ascii="Times New Roman" w:hAnsi="Times New Roman" w:cs="Times New Roman"/>
            <w:sz w:val="20"/>
            <w:szCs w:val="20"/>
          </w:rPr>
          <w:noBreakHyphen/>
          <w:t>1: CISA ZTMM Mapping of O-RAN security controls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_Toc212036328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184</w:t>
        </w:r>
        <w:r w:rsidR="0056103B" w:rsidRPr="0056103B">
          <w:rPr>
            <w:rFonts w:ascii="Times New Roman" w:hAnsi="Times New Roman" w:cs="Times New Roman"/>
            <w:webHidden/>
            <w:sz w:val="20"/>
            <w:szCs w:val="20"/>
          </w:rPr>
          <w:fldChar w:fldCharType="end"/>
        </w:r>
      </w:hyperlink>
    </w:p>
    <w:p w14:paraId="7C5C43DA" w14:textId="13CFDA6C" w:rsidR="0056103B" w:rsidRPr="0056103B" w:rsidRDefault="00000000" w:rsidP="0056103B">
      <w:pPr>
        <w:pStyle w:val="Tableoftables"/>
        <w:rPr>
          <w:rFonts w:ascii="Times New Roman" w:hAnsi="Times New Roman" w:cs="Times New Roman"/>
          <w:sz w:val="20"/>
          <w:szCs w:val="20"/>
        </w:rPr>
      </w:pPr>
      <w:hyperlink w:anchor="_Toc212036329" w:history="1">
        <w:r w:rsidR="0056103B" w:rsidRPr="0056103B">
          <w:rPr>
            <w:rFonts w:ascii="Times New Roman" w:hAnsi="Times New Roman" w:cs="Times New Roman"/>
            <w:sz w:val="20"/>
            <w:szCs w:val="20"/>
          </w:rPr>
          <w:t>Table 8.2</w:t>
        </w:r>
        <w:r w:rsidR="0056103B" w:rsidRPr="0056103B">
          <w:rPr>
            <w:rFonts w:ascii="Times New Roman" w:hAnsi="Times New Roman" w:cs="Times New Roman"/>
            <w:sz w:val="20"/>
            <w:szCs w:val="20"/>
          </w:rPr>
          <w:noBreakHyphen/>
          <w:t>1: Mapping of security principles to ZT tenets</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_Toc212036329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187</w:t>
        </w:r>
        <w:r w:rsidR="0056103B" w:rsidRPr="0056103B">
          <w:rPr>
            <w:rFonts w:ascii="Times New Roman" w:hAnsi="Times New Roman" w:cs="Times New Roman"/>
            <w:webHidden/>
            <w:sz w:val="20"/>
            <w:szCs w:val="20"/>
          </w:rPr>
          <w:fldChar w:fldCharType="end"/>
        </w:r>
      </w:hyperlink>
    </w:p>
    <w:p w14:paraId="7AA401A5" w14:textId="27FB22E0" w:rsidR="0056103B" w:rsidRPr="0056103B" w:rsidRDefault="00000000" w:rsidP="0056103B">
      <w:pPr>
        <w:pStyle w:val="Tableoftables"/>
        <w:rPr>
          <w:rFonts w:ascii="Times New Roman" w:hAnsi="Times New Roman" w:cs="Times New Roman"/>
          <w:sz w:val="20"/>
          <w:szCs w:val="20"/>
        </w:rPr>
      </w:pPr>
      <w:hyperlink w:anchor="_Toc212036330" w:history="1">
        <w:r w:rsidR="0056103B" w:rsidRPr="0056103B">
          <w:rPr>
            <w:rFonts w:ascii="Times New Roman" w:hAnsi="Times New Roman" w:cs="Times New Roman"/>
            <w:sz w:val="20"/>
            <w:szCs w:val="20"/>
          </w:rPr>
          <w:t>Table 11.2.1</w:t>
        </w:r>
        <w:r w:rsidR="0056103B" w:rsidRPr="0056103B">
          <w:rPr>
            <w:rFonts w:ascii="Times New Roman" w:hAnsi="Times New Roman" w:cs="Times New Roman"/>
            <w:sz w:val="20"/>
            <w:szCs w:val="20"/>
          </w:rPr>
          <w:noBreakHyphen/>
          <w:t>1: Transversal Functions Identified Gaps Out of Scope for O-RAN</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_Toc212036330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191</w:t>
        </w:r>
        <w:r w:rsidR="0056103B" w:rsidRPr="0056103B">
          <w:rPr>
            <w:rFonts w:ascii="Times New Roman" w:hAnsi="Times New Roman" w:cs="Times New Roman"/>
            <w:webHidden/>
            <w:sz w:val="20"/>
            <w:szCs w:val="20"/>
          </w:rPr>
          <w:fldChar w:fldCharType="end"/>
        </w:r>
      </w:hyperlink>
    </w:p>
    <w:p w14:paraId="00E01619" w14:textId="6875A358" w:rsidR="0056103B" w:rsidRPr="0056103B" w:rsidRDefault="00000000" w:rsidP="0056103B">
      <w:pPr>
        <w:pStyle w:val="Tableoftables"/>
        <w:rPr>
          <w:rFonts w:ascii="Times New Roman" w:hAnsi="Times New Roman" w:cs="Times New Roman"/>
          <w:sz w:val="20"/>
          <w:szCs w:val="20"/>
        </w:rPr>
      </w:pPr>
      <w:hyperlink w:anchor="_Toc212036331" w:history="1">
        <w:r w:rsidR="0056103B" w:rsidRPr="0056103B">
          <w:rPr>
            <w:rFonts w:ascii="Times New Roman" w:hAnsi="Times New Roman" w:cs="Times New Roman"/>
            <w:sz w:val="20"/>
            <w:szCs w:val="20"/>
          </w:rPr>
          <w:t>Table 11.2.2</w:t>
        </w:r>
        <w:r w:rsidR="0056103B" w:rsidRPr="0056103B">
          <w:rPr>
            <w:rFonts w:ascii="Times New Roman" w:hAnsi="Times New Roman" w:cs="Times New Roman"/>
            <w:sz w:val="20"/>
            <w:szCs w:val="20"/>
          </w:rPr>
          <w:noBreakHyphen/>
          <w:t>1: xApp and Near-RT RIC Identified Gaps Out of Scope for O-RAN</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_Toc212036331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191</w:t>
        </w:r>
        <w:r w:rsidR="0056103B" w:rsidRPr="0056103B">
          <w:rPr>
            <w:rFonts w:ascii="Times New Roman" w:hAnsi="Times New Roman" w:cs="Times New Roman"/>
            <w:webHidden/>
            <w:sz w:val="20"/>
            <w:szCs w:val="20"/>
          </w:rPr>
          <w:fldChar w:fldCharType="end"/>
        </w:r>
      </w:hyperlink>
    </w:p>
    <w:p w14:paraId="2FBC7A00" w14:textId="04085B1D" w:rsidR="0056103B" w:rsidRPr="0056103B" w:rsidRDefault="00000000" w:rsidP="0056103B">
      <w:pPr>
        <w:pStyle w:val="Tableoftables"/>
        <w:rPr>
          <w:rFonts w:ascii="Times New Roman" w:hAnsi="Times New Roman" w:cs="Times New Roman"/>
          <w:sz w:val="20"/>
          <w:szCs w:val="20"/>
        </w:rPr>
      </w:pPr>
      <w:hyperlink w:anchor="_Toc212036332" w:history="1">
        <w:r w:rsidR="0056103B" w:rsidRPr="0056103B">
          <w:rPr>
            <w:rFonts w:ascii="Times New Roman" w:hAnsi="Times New Roman" w:cs="Times New Roman"/>
            <w:sz w:val="20"/>
            <w:szCs w:val="20"/>
          </w:rPr>
          <w:t>Table 11.2.3</w:t>
        </w:r>
        <w:r w:rsidR="0056103B" w:rsidRPr="0056103B">
          <w:rPr>
            <w:rFonts w:ascii="Times New Roman" w:hAnsi="Times New Roman" w:cs="Times New Roman"/>
            <w:sz w:val="20"/>
            <w:szCs w:val="20"/>
          </w:rPr>
          <w:noBreakHyphen/>
          <w:t>1: E2 Interface Identified Gaps Out of Scope for O-RAN</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_Toc212036332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192</w:t>
        </w:r>
        <w:r w:rsidR="0056103B" w:rsidRPr="0056103B">
          <w:rPr>
            <w:rFonts w:ascii="Times New Roman" w:hAnsi="Times New Roman" w:cs="Times New Roman"/>
            <w:webHidden/>
            <w:sz w:val="20"/>
            <w:szCs w:val="20"/>
          </w:rPr>
          <w:fldChar w:fldCharType="end"/>
        </w:r>
      </w:hyperlink>
    </w:p>
    <w:p w14:paraId="6CA11F53" w14:textId="4F9C097A" w:rsidR="0056103B" w:rsidRPr="0056103B" w:rsidRDefault="00000000" w:rsidP="0056103B">
      <w:pPr>
        <w:pStyle w:val="Tableoftables"/>
        <w:rPr>
          <w:rFonts w:ascii="Times New Roman" w:hAnsi="Times New Roman" w:cs="Times New Roman"/>
          <w:sz w:val="20"/>
          <w:szCs w:val="20"/>
        </w:rPr>
      </w:pPr>
      <w:hyperlink w:anchor="_Toc212036333" w:history="1">
        <w:r w:rsidR="0056103B" w:rsidRPr="0056103B">
          <w:rPr>
            <w:rFonts w:ascii="Times New Roman" w:hAnsi="Times New Roman" w:cs="Times New Roman"/>
            <w:sz w:val="20"/>
            <w:szCs w:val="20"/>
          </w:rPr>
          <w:t>Table 11.2.4</w:t>
        </w:r>
        <w:r w:rsidR="0056103B" w:rsidRPr="0056103B">
          <w:rPr>
            <w:rFonts w:ascii="Times New Roman" w:hAnsi="Times New Roman" w:cs="Times New Roman"/>
            <w:sz w:val="20"/>
            <w:szCs w:val="20"/>
          </w:rPr>
          <w:noBreakHyphen/>
          <w:t>1: Y1 Interface Identified Gaps Out of Scope for O-RAN</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_Toc212036333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193</w:t>
        </w:r>
        <w:r w:rsidR="0056103B" w:rsidRPr="0056103B">
          <w:rPr>
            <w:rFonts w:ascii="Times New Roman" w:hAnsi="Times New Roman" w:cs="Times New Roman"/>
            <w:webHidden/>
            <w:sz w:val="20"/>
            <w:szCs w:val="20"/>
          </w:rPr>
          <w:fldChar w:fldCharType="end"/>
        </w:r>
      </w:hyperlink>
    </w:p>
    <w:p w14:paraId="7C3BA9DF" w14:textId="30247206" w:rsidR="0056103B" w:rsidRPr="0056103B" w:rsidRDefault="00000000" w:rsidP="0056103B">
      <w:pPr>
        <w:pStyle w:val="Tableoftables"/>
        <w:rPr>
          <w:rFonts w:ascii="Times New Roman" w:hAnsi="Times New Roman" w:cs="Times New Roman"/>
          <w:sz w:val="20"/>
          <w:szCs w:val="20"/>
        </w:rPr>
      </w:pPr>
      <w:hyperlink w:anchor="_Toc212036334" w:history="1">
        <w:r w:rsidR="0056103B" w:rsidRPr="0056103B">
          <w:rPr>
            <w:rFonts w:ascii="Times New Roman" w:hAnsi="Times New Roman" w:cs="Times New Roman"/>
            <w:sz w:val="20"/>
            <w:szCs w:val="20"/>
          </w:rPr>
          <w:t>Table 11.2.5</w:t>
        </w:r>
        <w:r w:rsidR="0056103B" w:rsidRPr="0056103B">
          <w:rPr>
            <w:rFonts w:ascii="Times New Roman" w:hAnsi="Times New Roman" w:cs="Times New Roman"/>
            <w:sz w:val="20"/>
            <w:szCs w:val="20"/>
          </w:rPr>
          <w:noBreakHyphen/>
          <w:t>1: rApp and Non-RT RIC Identified Gaps Out of Scope for O-RAN</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_Toc212036334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194</w:t>
        </w:r>
        <w:r w:rsidR="0056103B" w:rsidRPr="0056103B">
          <w:rPr>
            <w:rFonts w:ascii="Times New Roman" w:hAnsi="Times New Roman" w:cs="Times New Roman"/>
            <w:webHidden/>
            <w:sz w:val="20"/>
            <w:szCs w:val="20"/>
          </w:rPr>
          <w:fldChar w:fldCharType="end"/>
        </w:r>
      </w:hyperlink>
    </w:p>
    <w:p w14:paraId="17F0DC35" w14:textId="01372ED1" w:rsidR="0056103B" w:rsidRPr="0056103B" w:rsidRDefault="00000000" w:rsidP="0056103B">
      <w:pPr>
        <w:pStyle w:val="Tableoftables"/>
        <w:rPr>
          <w:rFonts w:ascii="Times New Roman" w:hAnsi="Times New Roman" w:cs="Times New Roman"/>
          <w:sz w:val="20"/>
          <w:szCs w:val="20"/>
        </w:rPr>
      </w:pPr>
      <w:hyperlink w:anchor="_Toc212036335" w:history="1">
        <w:r w:rsidR="0056103B" w:rsidRPr="0056103B">
          <w:rPr>
            <w:rFonts w:ascii="Times New Roman" w:hAnsi="Times New Roman" w:cs="Times New Roman"/>
            <w:sz w:val="20"/>
            <w:szCs w:val="20"/>
          </w:rPr>
          <w:t>Table 11.2.6</w:t>
        </w:r>
        <w:r w:rsidR="0056103B" w:rsidRPr="0056103B">
          <w:rPr>
            <w:rFonts w:ascii="Times New Roman" w:hAnsi="Times New Roman" w:cs="Times New Roman"/>
            <w:sz w:val="20"/>
            <w:szCs w:val="20"/>
          </w:rPr>
          <w:noBreakHyphen/>
          <w:t>1: A1 Interface Identified Gaps Out of Scope for O-RAN</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_Toc212036335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195</w:t>
        </w:r>
        <w:r w:rsidR="0056103B" w:rsidRPr="0056103B">
          <w:rPr>
            <w:rFonts w:ascii="Times New Roman" w:hAnsi="Times New Roman" w:cs="Times New Roman"/>
            <w:webHidden/>
            <w:sz w:val="20"/>
            <w:szCs w:val="20"/>
          </w:rPr>
          <w:fldChar w:fldCharType="end"/>
        </w:r>
      </w:hyperlink>
    </w:p>
    <w:p w14:paraId="0E3C8B0A" w14:textId="3D0BCB36" w:rsidR="0056103B" w:rsidRPr="0056103B" w:rsidRDefault="00000000" w:rsidP="0056103B">
      <w:pPr>
        <w:pStyle w:val="Tableoftables"/>
        <w:rPr>
          <w:rFonts w:ascii="Times New Roman" w:hAnsi="Times New Roman" w:cs="Times New Roman"/>
          <w:sz w:val="20"/>
          <w:szCs w:val="20"/>
        </w:rPr>
      </w:pPr>
      <w:hyperlink w:anchor="_Toc212036336" w:history="1">
        <w:r w:rsidR="0056103B" w:rsidRPr="0056103B">
          <w:rPr>
            <w:rFonts w:ascii="Times New Roman" w:hAnsi="Times New Roman" w:cs="Times New Roman"/>
            <w:sz w:val="20"/>
            <w:szCs w:val="20"/>
          </w:rPr>
          <w:t>Table 11.2.7</w:t>
        </w:r>
        <w:r w:rsidR="0056103B" w:rsidRPr="0056103B">
          <w:rPr>
            <w:rFonts w:ascii="Times New Roman" w:hAnsi="Times New Roman" w:cs="Times New Roman"/>
            <w:sz w:val="20"/>
            <w:szCs w:val="20"/>
          </w:rPr>
          <w:noBreakHyphen/>
          <w:t>1: R1 Interface Identified Gaps Out of Scope for O-RAN</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_Toc212036336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196</w:t>
        </w:r>
        <w:r w:rsidR="0056103B" w:rsidRPr="0056103B">
          <w:rPr>
            <w:rFonts w:ascii="Times New Roman" w:hAnsi="Times New Roman" w:cs="Times New Roman"/>
            <w:webHidden/>
            <w:sz w:val="20"/>
            <w:szCs w:val="20"/>
          </w:rPr>
          <w:fldChar w:fldCharType="end"/>
        </w:r>
      </w:hyperlink>
    </w:p>
    <w:p w14:paraId="43AEB16F" w14:textId="087FB4CF" w:rsidR="0056103B" w:rsidRPr="0056103B" w:rsidRDefault="00000000" w:rsidP="0056103B">
      <w:pPr>
        <w:pStyle w:val="Tableoftables"/>
        <w:rPr>
          <w:rFonts w:ascii="Times New Roman" w:hAnsi="Times New Roman" w:cs="Times New Roman"/>
          <w:sz w:val="20"/>
          <w:szCs w:val="20"/>
        </w:rPr>
      </w:pPr>
      <w:hyperlink w:anchor="_Toc212036337" w:history="1">
        <w:r w:rsidR="0056103B" w:rsidRPr="0056103B">
          <w:rPr>
            <w:rFonts w:ascii="Times New Roman" w:hAnsi="Times New Roman" w:cs="Times New Roman"/>
            <w:sz w:val="20"/>
            <w:szCs w:val="20"/>
          </w:rPr>
          <w:t>Table 11.2.9</w:t>
        </w:r>
        <w:r w:rsidR="0056103B" w:rsidRPr="0056103B">
          <w:rPr>
            <w:rFonts w:ascii="Times New Roman" w:hAnsi="Times New Roman" w:cs="Times New Roman"/>
            <w:sz w:val="20"/>
            <w:szCs w:val="20"/>
          </w:rPr>
          <w:noBreakHyphen/>
          <w:t>1: O1 Interface Identified Gaps Out of Scope for O-RAN</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_Toc212036337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197</w:t>
        </w:r>
        <w:r w:rsidR="0056103B" w:rsidRPr="0056103B">
          <w:rPr>
            <w:rFonts w:ascii="Times New Roman" w:hAnsi="Times New Roman" w:cs="Times New Roman"/>
            <w:webHidden/>
            <w:sz w:val="20"/>
            <w:szCs w:val="20"/>
          </w:rPr>
          <w:fldChar w:fldCharType="end"/>
        </w:r>
      </w:hyperlink>
    </w:p>
    <w:p w14:paraId="1FD9CF03" w14:textId="26480E24" w:rsidR="0056103B" w:rsidRPr="0056103B" w:rsidRDefault="00000000" w:rsidP="0056103B">
      <w:pPr>
        <w:pStyle w:val="Tableoftables"/>
        <w:rPr>
          <w:rFonts w:ascii="Times New Roman" w:hAnsi="Times New Roman" w:cs="Times New Roman"/>
          <w:sz w:val="20"/>
          <w:szCs w:val="20"/>
        </w:rPr>
      </w:pPr>
      <w:hyperlink w:anchor="_Toc212036338" w:history="1">
        <w:r w:rsidR="0056103B" w:rsidRPr="0056103B">
          <w:rPr>
            <w:rFonts w:ascii="Times New Roman" w:hAnsi="Times New Roman" w:cs="Times New Roman"/>
            <w:sz w:val="20"/>
            <w:szCs w:val="20"/>
          </w:rPr>
          <w:t>Table 11.3.1</w:t>
        </w:r>
        <w:r w:rsidR="0056103B" w:rsidRPr="0056103B">
          <w:rPr>
            <w:rFonts w:ascii="Times New Roman" w:hAnsi="Times New Roman" w:cs="Times New Roman"/>
            <w:sz w:val="20"/>
            <w:szCs w:val="20"/>
          </w:rPr>
          <w:noBreakHyphen/>
          <w:t>1: Transversal Functions Identified Requiring No Action</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_Toc212036338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199</w:t>
        </w:r>
        <w:r w:rsidR="0056103B" w:rsidRPr="0056103B">
          <w:rPr>
            <w:rFonts w:ascii="Times New Roman" w:hAnsi="Times New Roman" w:cs="Times New Roman"/>
            <w:webHidden/>
            <w:sz w:val="20"/>
            <w:szCs w:val="20"/>
          </w:rPr>
          <w:fldChar w:fldCharType="end"/>
        </w:r>
      </w:hyperlink>
    </w:p>
    <w:p w14:paraId="01E757D9" w14:textId="3553439C" w:rsidR="0056103B" w:rsidRPr="0056103B" w:rsidRDefault="00000000" w:rsidP="0056103B">
      <w:pPr>
        <w:pStyle w:val="Tableoftables"/>
        <w:rPr>
          <w:rFonts w:ascii="Times New Roman" w:hAnsi="Times New Roman" w:cs="Times New Roman"/>
          <w:sz w:val="20"/>
          <w:szCs w:val="20"/>
        </w:rPr>
      </w:pPr>
      <w:hyperlink w:anchor="_Toc212036339" w:history="1">
        <w:r w:rsidR="0056103B" w:rsidRPr="0056103B">
          <w:rPr>
            <w:rFonts w:ascii="Times New Roman" w:hAnsi="Times New Roman" w:cs="Times New Roman"/>
            <w:sz w:val="20"/>
            <w:szCs w:val="20"/>
          </w:rPr>
          <w:t>Table 11.3.2</w:t>
        </w:r>
        <w:r w:rsidR="0056103B" w:rsidRPr="0056103B">
          <w:rPr>
            <w:rFonts w:ascii="Times New Roman" w:hAnsi="Times New Roman" w:cs="Times New Roman"/>
            <w:sz w:val="20"/>
            <w:szCs w:val="20"/>
          </w:rPr>
          <w:noBreakHyphen/>
          <w:t>1: xApp and Near-RT RIC Identified Gaps Requiring No Action</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_Toc212036339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199</w:t>
        </w:r>
        <w:r w:rsidR="0056103B" w:rsidRPr="0056103B">
          <w:rPr>
            <w:rFonts w:ascii="Times New Roman" w:hAnsi="Times New Roman" w:cs="Times New Roman"/>
            <w:webHidden/>
            <w:sz w:val="20"/>
            <w:szCs w:val="20"/>
          </w:rPr>
          <w:fldChar w:fldCharType="end"/>
        </w:r>
      </w:hyperlink>
    </w:p>
    <w:p w14:paraId="2321C453" w14:textId="56558AEB" w:rsidR="0056103B" w:rsidRPr="0056103B" w:rsidRDefault="00000000" w:rsidP="0056103B">
      <w:pPr>
        <w:pStyle w:val="Tableoftables"/>
        <w:rPr>
          <w:rFonts w:ascii="Times New Roman" w:hAnsi="Times New Roman" w:cs="Times New Roman"/>
          <w:sz w:val="20"/>
          <w:szCs w:val="20"/>
        </w:rPr>
      </w:pPr>
      <w:hyperlink w:anchor="_Toc212036340" w:history="1">
        <w:r w:rsidR="0056103B" w:rsidRPr="0056103B">
          <w:rPr>
            <w:rFonts w:ascii="Times New Roman" w:hAnsi="Times New Roman" w:cs="Times New Roman"/>
            <w:sz w:val="20"/>
            <w:szCs w:val="20"/>
          </w:rPr>
          <w:t>Table 11.3.5</w:t>
        </w:r>
        <w:r w:rsidR="0056103B" w:rsidRPr="0056103B">
          <w:rPr>
            <w:rFonts w:ascii="Times New Roman" w:hAnsi="Times New Roman" w:cs="Times New Roman"/>
            <w:sz w:val="20"/>
            <w:szCs w:val="20"/>
          </w:rPr>
          <w:noBreakHyphen/>
          <w:t>1: rApp and Non-RT RIC Identified Gaps Requiring No Action</w:t>
        </w:r>
        <w:r w:rsidR="0056103B" w:rsidRPr="0056103B">
          <w:rPr>
            <w:rFonts w:ascii="Times New Roman" w:hAnsi="Times New Roman" w:cs="Times New Roman"/>
            <w:webHidden/>
            <w:sz w:val="20"/>
            <w:szCs w:val="20"/>
          </w:rPr>
          <w:tab/>
        </w:r>
        <w:r w:rsidR="0056103B" w:rsidRPr="0056103B">
          <w:rPr>
            <w:rFonts w:ascii="Times New Roman" w:hAnsi="Times New Roman" w:cs="Times New Roman"/>
            <w:webHidden/>
            <w:sz w:val="20"/>
            <w:szCs w:val="20"/>
          </w:rPr>
          <w:fldChar w:fldCharType="begin"/>
        </w:r>
        <w:r w:rsidR="0056103B" w:rsidRPr="0056103B">
          <w:rPr>
            <w:rFonts w:ascii="Times New Roman" w:hAnsi="Times New Roman" w:cs="Times New Roman"/>
            <w:webHidden/>
            <w:sz w:val="20"/>
            <w:szCs w:val="20"/>
          </w:rPr>
          <w:instrText xml:space="preserve"> PAGEREF _Toc212036340 \h </w:instrText>
        </w:r>
        <w:r w:rsidR="0056103B" w:rsidRPr="0056103B">
          <w:rPr>
            <w:rFonts w:ascii="Times New Roman" w:hAnsi="Times New Roman" w:cs="Times New Roman"/>
            <w:webHidden/>
            <w:sz w:val="20"/>
            <w:szCs w:val="20"/>
          </w:rPr>
        </w:r>
        <w:r w:rsidR="0056103B" w:rsidRPr="0056103B">
          <w:rPr>
            <w:rFonts w:ascii="Times New Roman" w:hAnsi="Times New Roman" w:cs="Times New Roman"/>
            <w:webHidden/>
            <w:sz w:val="20"/>
            <w:szCs w:val="20"/>
          </w:rPr>
          <w:fldChar w:fldCharType="separate"/>
        </w:r>
        <w:r w:rsidR="00BD3278">
          <w:rPr>
            <w:rFonts w:ascii="Times New Roman" w:hAnsi="Times New Roman" w:cs="Times New Roman"/>
            <w:webHidden/>
            <w:sz w:val="20"/>
            <w:szCs w:val="20"/>
          </w:rPr>
          <w:t>200</w:t>
        </w:r>
        <w:r w:rsidR="0056103B" w:rsidRPr="0056103B">
          <w:rPr>
            <w:rFonts w:ascii="Times New Roman" w:hAnsi="Times New Roman" w:cs="Times New Roman"/>
            <w:webHidden/>
            <w:sz w:val="20"/>
            <w:szCs w:val="20"/>
          </w:rPr>
          <w:fldChar w:fldCharType="end"/>
        </w:r>
      </w:hyperlink>
    </w:p>
    <w:p w14:paraId="133C2EB8" w14:textId="270C16DB" w:rsidR="001A4D49" w:rsidRDefault="002803D7" w:rsidP="002803D7">
      <w:r w:rsidRPr="00512958">
        <w:rPr>
          <w:rFonts w:ascii="Times New Roman" w:hAnsi="Times New Roman" w:cs="Times New Roman"/>
          <w:noProof/>
          <w:sz w:val="20"/>
          <w:szCs w:val="20"/>
        </w:rPr>
        <w:fldChar w:fldCharType="end"/>
      </w:r>
    </w:p>
    <w:p w14:paraId="05CC8EE7" w14:textId="77777777" w:rsidR="001A4D49" w:rsidRDefault="001A4D49">
      <w:r>
        <w:br w:type="page"/>
      </w:r>
    </w:p>
    <w:p w14:paraId="716111A4" w14:textId="77777777" w:rsidR="001A4D49" w:rsidRDefault="001A4D49" w:rsidP="008400CD">
      <w:pPr>
        <w:pStyle w:val="Heading1"/>
        <w:numPr>
          <w:ilvl w:val="0"/>
          <w:numId w:val="0"/>
        </w:numPr>
        <w:ind w:left="432" w:hanging="432"/>
      </w:pPr>
      <w:bookmarkStart w:id="4" w:name="_Toc451533944"/>
      <w:bookmarkStart w:id="5" w:name="_Toc484178379"/>
      <w:bookmarkStart w:id="6" w:name="_Toc484178409"/>
      <w:bookmarkStart w:id="7" w:name="_Toc487531993"/>
      <w:bookmarkStart w:id="8" w:name="_Toc527987191"/>
      <w:bookmarkStart w:id="9" w:name="_Toc529802475"/>
      <w:bookmarkStart w:id="10" w:name="_Toc212036056"/>
      <w:bookmarkStart w:id="11" w:name="For_tbname"/>
      <w:r>
        <w:lastRenderedPageBreak/>
        <w:t>Foreword</w:t>
      </w:r>
      <w:bookmarkEnd w:id="4"/>
      <w:bookmarkEnd w:id="5"/>
      <w:bookmarkEnd w:id="6"/>
      <w:bookmarkEnd w:id="7"/>
      <w:bookmarkEnd w:id="8"/>
      <w:bookmarkEnd w:id="9"/>
      <w:bookmarkEnd w:id="10"/>
    </w:p>
    <w:bookmarkEnd w:id="11"/>
    <w:p w14:paraId="55E5E58D" w14:textId="0C5BD1E6" w:rsidR="006263A2" w:rsidRPr="00FC17DF" w:rsidRDefault="006263A2" w:rsidP="006263A2">
      <w:pPr>
        <w:rPr>
          <w:rFonts w:ascii="Times New Roman" w:eastAsia="Yu Mincho" w:hAnsi="Times New Roman" w:cs="Times New Roman"/>
          <w:kern w:val="0"/>
          <w:sz w:val="20"/>
          <w:szCs w:val="20"/>
          <w14:ligatures w14:val="none"/>
        </w:rPr>
      </w:pPr>
      <w:r w:rsidRPr="00FC17DF">
        <w:rPr>
          <w:rFonts w:ascii="Times New Roman" w:eastAsia="Yu Mincho" w:hAnsi="Times New Roman" w:cs="Times New Roman"/>
          <w:kern w:val="0"/>
          <w:sz w:val="20"/>
          <w:szCs w:val="20"/>
          <w14:ligatures w14:val="none"/>
        </w:rPr>
        <w:t xml:space="preserve">This Technical Report (TR) has been produced by WG11 of the O-RAN </w:t>
      </w:r>
      <w:r w:rsidR="001642B2">
        <w:rPr>
          <w:rFonts w:ascii="Times New Roman" w:eastAsia="Yu Mincho" w:hAnsi="Times New Roman" w:cs="Times New Roman"/>
          <w:kern w:val="0"/>
          <w:sz w:val="20"/>
          <w:szCs w:val="20"/>
          <w14:ligatures w14:val="none"/>
        </w:rPr>
        <w:t>ALLIANCE</w:t>
      </w:r>
      <w:r w:rsidRPr="00FC17DF">
        <w:rPr>
          <w:rFonts w:ascii="Times New Roman" w:eastAsia="Yu Mincho" w:hAnsi="Times New Roman" w:cs="Times New Roman"/>
          <w:kern w:val="0"/>
          <w:sz w:val="20"/>
          <w:szCs w:val="20"/>
          <w14:ligatures w14:val="none"/>
        </w:rPr>
        <w:t>.</w:t>
      </w:r>
    </w:p>
    <w:p w14:paraId="6FA42624" w14:textId="39901303" w:rsidR="006263A2" w:rsidRPr="00FC17DF" w:rsidRDefault="006263A2" w:rsidP="006263A2">
      <w:pPr>
        <w:rPr>
          <w:rFonts w:ascii="Times New Roman" w:eastAsia="Yu Mincho" w:hAnsi="Times New Roman" w:cs="Times New Roman"/>
          <w:kern w:val="0"/>
          <w:sz w:val="20"/>
          <w:szCs w:val="20"/>
          <w14:ligatures w14:val="none"/>
        </w:rPr>
      </w:pPr>
      <w:r w:rsidRPr="00FC17DF">
        <w:rPr>
          <w:rFonts w:ascii="Times New Roman" w:eastAsia="Yu Mincho" w:hAnsi="Times New Roman" w:cs="Times New Roman"/>
          <w:kern w:val="0"/>
          <w:sz w:val="20"/>
          <w:szCs w:val="20"/>
          <w14:ligatures w14:val="none"/>
        </w:rPr>
        <w:t xml:space="preserve">The content of the present document is subject to continuing work within O-RAN and may change following formal O-RAN approval. Should the O-RAN </w:t>
      </w:r>
      <w:r w:rsidR="001642B2" w:rsidRPr="00FC17DF">
        <w:rPr>
          <w:rFonts w:ascii="Times New Roman" w:eastAsia="Yu Mincho" w:hAnsi="Times New Roman" w:cs="Times New Roman"/>
          <w:kern w:val="0"/>
          <w:sz w:val="20"/>
          <w:szCs w:val="20"/>
          <w14:ligatures w14:val="none"/>
        </w:rPr>
        <w:t>A</w:t>
      </w:r>
      <w:r w:rsidR="001642B2">
        <w:rPr>
          <w:rFonts w:ascii="Times New Roman" w:eastAsia="Yu Mincho" w:hAnsi="Times New Roman" w:cs="Times New Roman"/>
          <w:kern w:val="0"/>
          <w:sz w:val="20"/>
          <w:szCs w:val="20"/>
          <w14:ligatures w14:val="none"/>
        </w:rPr>
        <w:t>LLIANCE</w:t>
      </w:r>
      <w:r w:rsidR="001642B2" w:rsidRPr="00FC17DF">
        <w:rPr>
          <w:rFonts w:ascii="Times New Roman" w:eastAsia="Yu Mincho" w:hAnsi="Times New Roman" w:cs="Times New Roman"/>
          <w:kern w:val="0"/>
          <w:sz w:val="20"/>
          <w:szCs w:val="20"/>
          <w14:ligatures w14:val="none"/>
        </w:rPr>
        <w:t xml:space="preserve"> </w:t>
      </w:r>
      <w:r w:rsidRPr="00FC17DF">
        <w:rPr>
          <w:rFonts w:ascii="Times New Roman" w:eastAsia="Yu Mincho" w:hAnsi="Times New Roman" w:cs="Times New Roman"/>
          <w:kern w:val="0"/>
          <w:sz w:val="20"/>
          <w:szCs w:val="20"/>
          <w14:ligatures w14:val="none"/>
        </w:rPr>
        <w:t>modify the contents of the present document, it will be re-released by O-RAN with an identifying change of version date and an increase in version number as follows:</w:t>
      </w:r>
    </w:p>
    <w:p w14:paraId="07581DB4" w14:textId="77777777" w:rsidR="006263A2" w:rsidRPr="00FC17DF" w:rsidRDefault="006263A2" w:rsidP="006263A2">
      <w:pPr>
        <w:rPr>
          <w:rFonts w:ascii="Times New Roman" w:eastAsia="Yu Mincho" w:hAnsi="Times New Roman" w:cs="Times New Roman"/>
          <w:kern w:val="0"/>
          <w:sz w:val="20"/>
          <w:szCs w:val="20"/>
          <w14:ligatures w14:val="none"/>
        </w:rPr>
      </w:pPr>
      <w:r w:rsidRPr="00FC17DF">
        <w:rPr>
          <w:rFonts w:ascii="Times New Roman" w:eastAsia="Yu Mincho" w:hAnsi="Times New Roman" w:cs="Times New Roman"/>
          <w:kern w:val="0"/>
          <w:sz w:val="20"/>
          <w:szCs w:val="20"/>
          <w14:ligatures w14:val="none"/>
        </w:rPr>
        <w:t>version xx.yy.zz</w:t>
      </w:r>
    </w:p>
    <w:p w14:paraId="5A784826" w14:textId="77777777" w:rsidR="006263A2" w:rsidRPr="00FC17DF" w:rsidRDefault="006263A2" w:rsidP="006263A2">
      <w:pPr>
        <w:rPr>
          <w:rFonts w:ascii="Times New Roman" w:eastAsia="Yu Mincho" w:hAnsi="Times New Roman" w:cs="Times New Roman"/>
          <w:kern w:val="0"/>
          <w:sz w:val="20"/>
          <w:szCs w:val="20"/>
          <w14:ligatures w14:val="none"/>
        </w:rPr>
      </w:pPr>
      <w:r w:rsidRPr="00FC17DF">
        <w:rPr>
          <w:rFonts w:ascii="Times New Roman" w:eastAsia="Yu Mincho" w:hAnsi="Times New Roman" w:cs="Times New Roman"/>
          <w:kern w:val="0"/>
          <w:sz w:val="20"/>
          <w:szCs w:val="20"/>
          <w14:ligatures w14:val="none"/>
        </w:rPr>
        <w:t>where:</w:t>
      </w:r>
    </w:p>
    <w:p w14:paraId="5374B7C4" w14:textId="77777777" w:rsidR="006263A2" w:rsidRPr="00FC17DF" w:rsidRDefault="006263A2" w:rsidP="006263A2">
      <w:pPr>
        <w:pStyle w:val="B10"/>
        <w:rPr>
          <w:rFonts w:ascii="Times New Roman" w:eastAsia="Yu Mincho" w:hAnsi="Times New Roman" w:cs="Times New Roman"/>
          <w:kern w:val="0"/>
          <w:sz w:val="20"/>
          <w:szCs w:val="20"/>
          <w14:ligatures w14:val="none"/>
        </w:rPr>
      </w:pPr>
      <w:r w:rsidRPr="00FC17DF">
        <w:rPr>
          <w:rFonts w:ascii="Times New Roman" w:eastAsia="Yu Mincho" w:hAnsi="Times New Roman" w:cs="Times New Roman"/>
          <w:kern w:val="0"/>
          <w:sz w:val="20"/>
          <w:szCs w:val="20"/>
          <w14:ligatures w14:val="none"/>
        </w:rPr>
        <w:t>xx:</w:t>
      </w:r>
      <w:r w:rsidRPr="00FC17DF">
        <w:rPr>
          <w:rFonts w:ascii="Times New Roman" w:eastAsia="Yu Mincho" w:hAnsi="Times New Roman" w:cs="Times New Roman"/>
          <w:kern w:val="0"/>
          <w:sz w:val="20"/>
          <w:szCs w:val="20"/>
          <w14:ligatures w14:val="none"/>
        </w:rPr>
        <w:tab/>
        <w:t>the first digit-group is incremented for all changes of substance, i.e. technical enhancements, corrections, updates, etc. (the initial approved document will have xx=01).  Always 2 digits with leading zero if needed.</w:t>
      </w:r>
    </w:p>
    <w:p w14:paraId="3FBAAB80" w14:textId="77777777" w:rsidR="006263A2" w:rsidRPr="00FC17DF" w:rsidRDefault="006263A2" w:rsidP="006263A2">
      <w:pPr>
        <w:pStyle w:val="B10"/>
        <w:rPr>
          <w:rFonts w:ascii="Times New Roman" w:eastAsia="Yu Mincho" w:hAnsi="Times New Roman" w:cs="Times New Roman"/>
          <w:kern w:val="0"/>
          <w:sz w:val="20"/>
          <w:szCs w:val="20"/>
          <w14:ligatures w14:val="none"/>
        </w:rPr>
      </w:pPr>
      <w:r w:rsidRPr="00FC17DF">
        <w:rPr>
          <w:rFonts w:ascii="Times New Roman" w:eastAsia="Yu Mincho" w:hAnsi="Times New Roman" w:cs="Times New Roman"/>
          <w:kern w:val="0"/>
          <w:sz w:val="20"/>
          <w:szCs w:val="20"/>
          <w14:ligatures w14:val="none"/>
        </w:rPr>
        <w:t>yy:</w:t>
      </w:r>
      <w:r w:rsidRPr="00FC17DF">
        <w:rPr>
          <w:rFonts w:ascii="Times New Roman" w:eastAsia="Yu Mincho" w:hAnsi="Times New Roman" w:cs="Times New Roman"/>
          <w:kern w:val="0"/>
          <w:sz w:val="20"/>
          <w:szCs w:val="20"/>
          <w14:ligatures w14:val="none"/>
        </w:rPr>
        <w:tab/>
        <w:t>the second digit-group is incremented when editorial only changes have been incorporated in the document. Always 2 digits with leading zero if needed.</w:t>
      </w:r>
    </w:p>
    <w:p w14:paraId="77522A68" w14:textId="77777777" w:rsidR="006263A2" w:rsidRPr="00FC17DF" w:rsidRDefault="006263A2" w:rsidP="006263A2">
      <w:pPr>
        <w:pStyle w:val="B10"/>
        <w:rPr>
          <w:rFonts w:ascii="Times New Roman" w:eastAsia="Yu Mincho" w:hAnsi="Times New Roman" w:cs="Times New Roman"/>
          <w:kern w:val="0"/>
          <w:sz w:val="20"/>
          <w:szCs w:val="20"/>
          <w14:ligatures w14:val="none"/>
        </w:rPr>
      </w:pPr>
      <w:r w:rsidRPr="00FC17DF">
        <w:rPr>
          <w:rFonts w:ascii="Times New Roman" w:eastAsia="Yu Mincho" w:hAnsi="Times New Roman" w:cs="Times New Roman"/>
          <w:kern w:val="0"/>
          <w:sz w:val="20"/>
          <w:szCs w:val="20"/>
          <w14:ligatures w14:val="none"/>
        </w:rPr>
        <w:t>zz:</w:t>
      </w:r>
      <w:r w:rsidRPr="00FC17DF">
        <w:rPr>
          <w:rFonts w:ascii="Times New Roman" w:eastAsia="Yu Mincho" w:hAnsi="Times New Roman" w:cs="Times New Roman"/>
          <w:kern w:val="0"/>
          <w:sz w:val="20"/>
          <w:szCs w:val="20"/>
          <w14:ligatures w14:val="none"/>
        </w:rPr>
        <w:tab/>
        <w:t>the third digit-group included only in working versions of the document indicating incremental changes during the editing process. External versions never include the third digit-group.  Always 2 digits with leading zero if needed.</w:t>
      </w:r>
    </w:p>
    <w:p w14:paraId="69554B2D" w14:textId="77777777" w:rsidR="001A4D49" w:rsidRDefault="001A4D49" w:rsidP="008400CD">
      <w:pPr>
        <w:pStyle w:val="Heading1"/>
        <w:numPr>
          <w:ilvl w:val="0"/>
          <w:numId w:val="0"/>
        </w:numPr>
        <w:ind w:left="432" w:hanging="432"/>
        <w:rPr>
          <w:b/>
        </w:rPr>
      </w:pPr>
      <w:bookmarkStart w:id="12" w:name="_Toc451533945"/>
      <w:bookmarkStart w:id="13" w:name="_Toc484178380"/>
      <w:bookmarkStart w:id="14" w:name="_Toc484178410"/>
      <w:bookmarkStart w:id="15" w:name="_Toc487531994"/>
      <w:bookmarkStart w:id="16" w:name="_Toc527987192"/>
      <w:bookmarkStart w:id="17" w:name="_Toc529802476"/>
      <w:bookmarkStart w:id="18" w:name="_Toc212036057"/>
      <w:r>
        <w:t>Modal verbs terminology</w:t>
      </w:r>
      <w:bookmarkEnd w:id="12"/>
      <w:bookmarkEnd w:id="13"/>
      <w:bookmarkEnd w:id="14"/>
      <w:bookmarkEnd w:id="15"/>
      <w:bookmarkEnd w:id="16"/>
      <w:bookmarkEnd w:id="17"/>
      <w:bookmarkEnd w:id="18"/>
    </w:p>
    <w:p w14:paraId="0831F66F" w14:textId="13F67203" w:rsidR="001A4D49" w:rsidRPr="005B5CEA" w:rsidRDefault="001A4D49" w:rsidP="001A4D49">
      <w:pPr>
        <w:rPr>
          <w:rFonts w:ascii="Times New Roman" w:hAnsi="Times New Roman" w:cs="Times New Roman"/>
          <w:sz w:val="20"/>
          <w:szCs w:val="20"/>
        </w:rPr>
      </w:pPr>
      <w:r w:rsidRPr="005B5CEA">
        <w:rPr>
          <w:rFonts w:ascii="Times New Roman" w:hAnsi="Times New Roman" w:cs="Times New Roman"/>
          <w:sz w:val="20"/>
          <w:szCs w:val="20"/>
        </w:rPr>
        <w:t>In the present document "</w:t>
      </w:r>
      <w:r w:rsidRPr="005B5CEA">
        <w:rPr>
          <w:rFonts w:ascii="Times New Roman" w:hAnsi="Times New Roman" w:cs="Times New Roman"/>
          <w:b/>
          <w:bCs/>
          <w:sz w:val="20"/>
          <w:szCs w:val="20"/>
        </w:rPr>
        <w:t>shall</w:t>
      </w:r>
      <w:r w:rsidRPr="005B5CEA">
        <w:rPr>
          <w:rFonts w:ascii="Times New Roman" w:hAnsi="Times New Roman" w:cs="Times New Roman"/>
          <w:sz w:val="20"/>
          <w:szCs w:val="20"/>
        </w:rPr>
        <w:t>", "</w:t>
      </w:r>
      <w:r w:rsidRPr="005B5CEA">
        <w:rPr>
          <w:rFonts w:ascii="Times New Roman" w:hAnsi="Times New Roman" w:cs="Times New Roman"/>
          <w:b/>
          <w:bCs/>
          <w:sz w:val="20"/>
          <w:szCs w:val="20"/>
        </w:rPr>
        <w:t>shall not</w:t>
      </w:r>
      <w:r w:rsidRPr="005B5CEA">
        <w:rPr>
          <w:rFonts w:ascii="Times New Roman" w:hAnsi="Times New Roman" w:cs="Times New Roman"/>
          <w:sz w:val="20"/>
          <w:szCs w:val="20"/>
        </w:rPr>
        <w:t>", "</w:t>
      </w:r>
      <w:r w:rsidRPr="005B5CEA">
        <w:rPr>
          <w:rFonts w:ascii="Times New Roman" w:hAnsi="Times New Roman" w:cs="Times New Roman"/>
          <w:b/>
          <w:bCs/>
          <w:sz w:val="20"/>
          <w:szCs w:val="20"/>
        </w:rPr>
        <w:t>should</w:t>
      </w:r>
      <w:r w:rsidRPr="005B5CEA">
        <w:rPr>
          <w:rFonts w:ascii="Times New Roman" w:hAnsi="Times New Roman" w:cs="Times New Roman"/>
          <w:sz w:val="20"/>
          <w:szCs w:val="20"/>
        </w:rPr>
        <w:t>", "</w:t>
      </w:r>
      <w:r w:rsidRPr="005B5CEA">
        <w:rPr>
          <w:rFonts w:ascii="Times New Roman" w:hAnsi="Times New Roman" w:cs="Times New Roman"/>
          <w:b/>
          <w:bCs/>
          <w:sz w:val="20"/>
          <w:szCs w:val="20"/>
        </w:rPr>
        <w:t>should not</w:t>
      </w:r>
      <w:r w:rsidRPr="005B5CEA">
        <w:rPr>
          <w:rFonts w:ascii="Times New Roman" w:hAnsi="Times New Roman" w:cs="Times New Roman"/>
          <w:sz w:val="20"/>
          <w:szCs w:val="20"/>
        </w:rPr>
        <w:t>", "</w:t>
      </w:r>
      <w:r w:rsidRPr="005B5CEA">
        <w:rPr>
          <w:rFonts w:ascii="Times New Roman" w:hAnsi="Times New Roman" w:cs="Times New Roman"/>
          <w:b/>
          <w:bCs/>
          <w:sz w:val="20"/>
          <w:szCs w:val="20"/>
        </w:rPr>
        <w:t>may</w:t>
      </w:r>
      <w:r w:rsidRPr="005B5CEA">
        <w:rPr>
          <w:rFonts w:ascii="Times New Roman" w:hAnsi="Times New Roman" w:cs="Times New Roman"/>
          <w:sz w:val="20"/>
          <w:szCs w:val="20"/>
        </w:rPr>
        <w:t>", "</w:t>
      </w:r>
      <w:r w:rsidRPr="005B5CEA">
        <w:rPr>
          <w:rFonts w:ascii="Times New Roman" w:hAnsi="Times New Roman" w:cs="Times New Roman"/>
          <w:b/>
          <w:bCs/>
          <w:sz w:val="20"/>
          <w:szCs w:val="20"/>
        </w:rPr>
        <w:t>need not</w:t>
      </w:r>
      <w:r w:rsidRPr="005B5CEA">
        <w:rPr>
          <w:rFonts w:ascii="Times New Roman" w:hAnsi="Times New Roman" w:cs="Times New Roman"/>
          <w:sz w:val="20"/>
          <w:szCs w:val="20"/>
        </w:rPr>
        <w:t>", "</w:t>
      </w:r>
      <w:r w:rsidRPr="005B5CEA">
        <w:rPr>
          <w:rFonts w:ascii="Times New Roman" w:hAnsi="Times New Roman" w:cs="Times New Roman"/>
          <w:b/>
          <w:bCs/>
          <w:sz w:val="20"/>
          <w:szCs w:val="20"/>
        </w:rPr>
        <w:t>will</w:t>
      </w:r>
      <w:r w:rsidRPr="005B5CEA">
        <w:rPr>
          <w:rFonts w:ascii="Times New Roman" w:hAnsi="Times New Roman" w:cs="Times New Roman"/>
          <w:bCs/>
          <w:sz w:val="20"/>
          <w:szCs w:val="20"/>
        </w:rPr>
        <w:t>"</w:t>
      </w:r>
      <w:r w:rsidRPr="005B5CEA">
        <w:rPr>
          <w:rFonts w:ascii="Times New Roman" w:hAnsi="Times New Roman" w:cs="Times New Roman"/>
          <w:sz w:val="20"/>
          <w:szCs w:val="20"/>
        </w:rPr>
        <w:t xml:space="preserve">, </w:t>
      </w:r>
      <w:r w:rsidRPr="005B5CEA">
        <w:rPr>
          <w:rFonts w:ascii="Times New Roman" w:hAnsi="Times New Roman" w:cs="Times New Roman"/>
          <w:bCs/>
          <w:sz w:val="20"/>
          <w:szCs w:val="20"/>
        </w:rPr>
        <w:t>"</w:t>
      </w:r>
      <w:r w:rsidRPr="005B5CEA">
        <w:rPr>
          <w:rFonts w:ascii="Times New Roman" w:hAnsi="Times New Roman" w:cs="Times New Roman"/>
          <w:b/>
          <w:bCs/>
          <w:sz w:val="20"/>
          <w:szCs w:val="20"/>
        </w:rPr>
        <w:t>will not</w:t>
      </w:r>
      <w:r w:rsidRPr="005B5CEA">
        <w:rPr>
          <w:rFonts w:ascii="Times New Roman" w:hAnsi="Times New Roman" w:cs="Times New Roman"/>
          <w:bCs/>
          <w:sz w:val="20"/>
          <w:szCs w:val="20"/>
        </w:rPr>
        <w:t>"</w:t>
      </w:r>
      <w:r w:rsidRPr="005B5CEA">
        <w:rPr>
          <w:rFonts w:ascii="Times New Roman" w:hAnsi="Times New Roman" w:cs="Times New Roman"/>
          <w:sz w:val="20"/>
          <w:szCs w:val="20"/>
        </w:rPr>
        <w:t>, "</w:t>
      </w:r>
      <w:r w:rsidRPr="005B5CEA">
        <w:rPr>
          <w:rFonts w:ascii="Times New Roman" w:hAnsi="Times New Roman" w:cs="Times New Roman"/>
          <w:b/>
          <w:bCs/>
          <w:sz w:val="20"/>
          <w:szCs w:val="20"/>
        </w:rPr>
        <w:t>can</w:t>
      </w:r>
      <w:r w:rsidRPr="005B5CEA">
        <w:rPr>
          <w:rFonts w:ascii="Times New Roman" w:hAnsi="Times New Roman" w:cs="Times New Roman"/>
          <w:sz w:val="20"/>
          <w:szCs w:val="20"/>
        </w:rPr>
        <w:t>" and "</w:t>
      </w:r>
      <w:r w:rsidRPr="005B5CEA">
        <w:rPr>
          <w:rFonts w:ascii="Times New Roman" w:hAnsi="Times New Roman" w:cs="Times New Roman"/>
          <w:b/>
          <w:bCs/>
          <w:sz w:val="20"/>
          <w:szCs w:val="20"/>
        </w:rPr>
        <w:t>cannot</w:t>
      </w:r>
      <w:r w:rsidRPr="005B5CEA">
        <w:rPr>
          <w:rFonts w:ascii="Times New Roman" w:hAnsi="Times New Roman" w:cs="Times New Roman"/>
          <w:sz w:val="20"/>
          <w:szCs w:val="20"/>
        </w:rPr>
        <w:t xml:space="preserve">" are to be interpreted as described in clause 3.2 of the </w:t>
      </w:r>
      <w:r w:rsidR="00DF3DCE" w:rsidRPr="005B5CEA">
        <w:rPr>
          <w:rFonts w:ascii="Times New Roman" w:hAnsi="Times New Roman" w:cs="Times New Roman"/>
          <w:sz w:val="20"/>
          <w:szCs w:val="20"/>
        </w:rPr>
        <w:t xml:space="preserve">O-RAN Drafting Rules </w:t>
      </w:r>
      <w:r w:rsidRPr="005B5CEA">
        <w:rPr>
          <w:rFonts w:ascii="Times New Roman" w:hAnsi="Times New Roman" w:cs="Times New Roman"/>
          <w:sz w:val="20"/>
          <w:szCs w:val="20"/>
        </w:rPr>
        <w:t>(Verbal forms for the expression of provisions).</w:t>
      </w:r>
    </w:p>
    <w:p w14:paraId="6B22943D" w14:textId="4551A8A1" w:rsidR="001A4D49" w:rsidRPr="005B5CEA" w:rsidRDefault="001A4D49" w:rsidP="001A4D49">
      <w:pPr>
        <w:rPr>
          <w:rFonts w:ascii="Times New Roman" w:hAnsi="Times New Roman" w:cs="Times New Roman"/>
        </w:rPr>
      </w:pPr>
      <w:r w:rsidRPr="005B5CEA">
        <w:rPr>
          <w:rFonts w:ascii="Times New Roman" w:hAnsi="Times New Roman" w:cs="Times New Roman"/>
          <w:sz w:val="20"/>
          <w:szCs w:val="20"/>
        </w:rPr>
        <w:t>"</w:t>
      </w:r>
      <w:r w:rsidRPr="005B5CEA">
        <w:rPr>
          <w:rFonts w:ascii="Times New Roman" w:hAnsi="Times New Roman" w:cs="Times New Roman"/>
          <w:b/>
          <w:bCs/>
          <w:sz w:val="20"/>
          <w:szCs w:val="20"/>
        </w:rPr>
        <w:t>must</w:t>
      </w:r>
      <w:r w:rsidRPr="005B5CEA">
        <w:rPr>
          <w:rFonts w:ascii="Times New Roman" w:hAnsi="Times New Roman" w:cs="Times New Roman"/>
          <w:sz w:val="20"/>
          <w:szCs w:val="20"/>
        </w:rPr>
        <w:t>" and "</w:t>
      </w:r>
      <w:r w:rsidRPr="005B5CEA">
        <w:rPr>
          <w:rFonts w:ascii="Times New Roman" w:hAnsi="Times New Roman" w:cs="Times New Roman"/>
          <w:b/>
          <w:bCs/>
          <w:sz w:val="20"/>
          <w:szCs w:val="20"/>
        </w:rPr>
        <w:t>must not</w:t>
      </w:r>
      <w:r w:rsidRPr="005B5CEA">
        <w:rPr>
          <w:rFonts w:ascii="Times New Roman" w:hAnsi="Times New Roman" w:cs="Times New Roman"/>
          <w:sz w:val="20"/>
          <w:szCs w:val="20"/>
        </w:rPr>
        <w:t xml:space="preserve">" are </w:t>
      </w:r>
      <w:r w:rsidRPr="005B5CEA">
        <w:rPr>
          <w:rFonts w:ascii="Times New Roman" w:hAnsi="Times New Roman" w:cs="Times New Roman"/>
          <w:b/>
          <w:bCs/>
          <w:sz w:val="20"/>
          <w:szCs w:val="20"/>
        </w:rPr>
        <w:t>NOT</w:t>
      </w:r>
      <w:r w:rsidRPr="005B5CEA">
        <w:rPr>
          <w:rFonts w:ascii="Times New Roman" w:hAnsi="Times New Roman" w:cs="Times New Roman"/>
          <w:sz w:val="20"/>
          <w:szCs w:val="20"/>
        </w:rPr>
        <w:t xml:space="preserve"> allowed in </w:t>
      </w:r>
      <w:r w:rsidR="00DF3DCE" w:rsidRPr="005B5CEA">
        <w:rPr>
          <w:rFonts w:ascii="Times New Roman" w:hAnsi="Times New Roman" w:cs="Times New Roman"/>
          <w:sz w:val="20"/>
          <w:szCs w:val="20"/>
        </w:rPr>
        <w:t>O-RAN</w:t>
      </w:r>
      <w:r w:rsidRPr="005B5CEA">
        <w:rPr>
          <w:rFonts w:ascii="Times New Roman" w:hAnsi="Times New Roman" w:cs="Times New Roman"/>
          <w:sz w:val="20"/>
          <w:szCs w:val="20"/>
        </w:rPr>
        <w:t xml:space="preserve"> deliverables except when used in direct citation.</w:t>
      </w:r>
    </w:p>
    <w:p w14:paraId="289DDD80" w14:textId="1C2AB327" w:rsidR="001A4D49" w:rsidRDefault="001A4D49" w:rsidP="008400CD">
      <w:pPr>
        <w:pStyle w:val="Heading1"/>
        <w:numPr>
          <w:ilvl w:val="0"/>
          <w:numId w:val="0"/>
        </w:numPr>
        <w:ind w:left="432" w:hanging="432"/>
      </w:pPr>
      <w:bookmarkStart w:id="19" w:name="_Toc451533947"/>
      <w:bookmarkStart w:id="20" w:name="_Toc484178382"/>
      <w:bookmarkStart w:id="21" w:name="_Toc484178412"/>
      <w:bookmarkStart w:id="22" w:name="_Toc487531996"/>
      <w:bookmarkStart w:id="23" w:name="_Toc527987194"/>
      <w:bookmarkStart w:id="24" w:name="_Toc529802478"/>
      <w:bookmarkStart w:id="25" w:name="_Toc212036058"/>
      <w:r>
        <w:t>Introduction</w:t>
      </w:r>
      <w:bookmarkEnd w:id="19"/>
      <w:bookmarkEnd w:id="20"/>
      <w:bookmarkEnd w:id="21"/>
      <w:bookmarkEnd w:id="22"/>
      <w:bookmarkEnd w:id="23"/>
      <w:bookmarkEnd w:id="24"/>
      <w:bookmarkEnd w:id="25"/>
      <w:r w:rsidR="00DF3DCE">
        <w:t xml:space="preserve"> </w:t>
      </w:r>
    </w:p>
    <w:p w14:paraId="48CBA75E" w14:textId="49937185" w:rsidR="00623140" w:rsidRPr="0011373C" w:rsidRDefault="00623140" w:rsidP="00623140">
      <w:pPr>
        <w:rPr>
          <w:rFonts w:ascii="Times New Roman" w:hAnsi="Times New Roman"/>
          <w:kern w:val="0"/>
          <w:sz w:val="20"/>
          <w:szCs w:val="22"/>
          <w14:ligatures w14:val="none"/>
        </w:rPr>
      </w:pPr>
      <w:r w:rsidRPr="0011373C">
        <w:rPr>
          <w:rFonts w:ascii="Times New Roman" w:hAnsi="Times New Roman"/>
          <w:kern w:val="0"/>
          <w:sz w:val="20"/>
          <w:szCs w:val="22"/>
          <w14:ligatures w14:val="none"/>
        </w:rPr>
        <w:t>In</w:t>
      </w:r>
      <w:r w:rsidRPr="005B5CEA">
        <w:rPr>
          <w:rFonts w:ascii="Times New Roman" w:hAnsi="Times New Roman" w:cs="Times New Roman"/>
          <w:sz w:val="20"/>
          <w:szCs w:val="20"/>
        </w:rPr>
        <w:t xml:space="preserve"> </w:t>
      </w:r>
      <w:r w:rsidRPr="0011373C">
        <w:rPr>
          <w:rFonts w:ascii="Times New Roman" w:hAnsi="Times New Roman"/>
          <w:kern w:val="0"/>
          <w:sz w:val="20"/>
          <w:szCs w:val="22"/>
          <w14:ligatures w14:val="none"/>
        </w:rPr>
        <w:t>today</w:t>
      </w:r>
      <w:r w:rsidR="008A7F53" w:rsidRPr="0011373C">
        <w:rPr>
          <w:rFonts w:ascii="Times New Roman" w:hAnsi="Times New Roman"/>
          <w:kern w:val="0"/>
          <w:sz w:val="20"/>
          <w:szCs w:val="22"/>
          <w14:ligatures w14:val="none"/>
        </w:rPr>
        <w:t>'</w:t>
      </w:r>
      <w:r w:rsidRPr="0011373C">
        <w:rPr>
          <w:rFonts w:ascii="Times New Roman" w:hAnsi="Times New Roman"/>
          <w:kern w:val="0"/>
          <w:sz w:val="20"/>
          <w:szCs w:val="22"/>
          <w14:ligatures w14:val="none"/>
        </w:rPr>
        <w:t>s era of digital transformation, the complexity of a typical enterprise's infrastructure—encompassing multiple internal networks, remote offices, mobile users, and cloud services—has outstripped legacy perimeter-based network security methods, as there is no longer a single, easily identifiable perimeter for the enterprise [i.6]. The majority of cyber-attacks targeting applications and workloads stem from inadequate access control. Poor management of user, service, and device identities and credentials, along with the use of weak authentication mechanisms such as passwords, are often the underlying causes of security breaches.</w:t>
      </w:r>
    </w:p>
    <w:p w14:paraId="47E08F13" w14:textId="041ACAF1" w:rsidR="00623140" w:rsidRPr="0011373C" w:rsidRDefault="00623140" w:rsidP="00623140">
      <w:pPr>
        <w:rPr>
          <w:rFonts w:ascii="Times New Roman" w:hAnsi="Times New Roman"/>
          <w:kern w:val="0"/>
          <w:sz w:val="20"/>
          <w:szCs w:val="22"/>
          <w14:ligatures w14:val="none"/>
        </w:rPr>
      </w:pPr>
      <w:r w:rsidRPr="0011373C">
        <w:rPr>
          <w:rFonts w:ascii="Times New Roman" w:hAnsi="Times New Roman"/>
          <w:kern w:val="0"/>
          <w:sz w:val="20"/>
          <w:szCs w:val="22"/>
          <w14:ligatures w14:val="none"/>
        </w:rPr>
        <w:t>This complexity has led to the development of a new model for cybersecurity known as "Zero trust" (ZT). Zero trust responds to enterprise network trends such as remote users, bring your own device (BYOD) policies, and cloud-based assets not located within an enterprise-owned network boundary, which is a typical use case for O</w:t>
      </w:r>
      <w:r w:rsidR="00502721" w:rsidRPr="0011373C">
        <w:rPr>
          <w:rFonts w:ascii="Times New Roman" w:hAnsi="Times New Roman"/>
          <w:kern w:val="0"/>
          <w:sz w:val="20"/>
          <w:szCs w:val="22"/>
          <w14:ligatures w14:val="none"/>
        </w:rPr>
        <w:t>-</w:t>
      </w:r>
      <w:r w:rsidRPr="0011373C">
        <w:rPr>
          <w:rFonts w:ascii="Times New Roman" w:hAnsi="Times New Roman"/>
          <w:kern w:val="0"/>
          <w:sz w:val="20"/>
          <w:szCs w:val="22"/>
          <w14:ligatures w14:val="none"/>
        </w:rPr>
        <w:t>RAN. Preventing lateral movement is crucial for protecting O</w:t>
      </w:r>
      <w:r w:rsidR="00502721" w:rsidRPr="0011373C">
        <w:rPr>
          <w:rFonts w:ascii="Times New Roman" w:hAnsi="Times New Roman"/>
          <w:kern w:val="0"/>
          <w:sz w:val="20"/>
          <w:szCs w:val="22"/>
          <w14:ligatures w14:val="none"/>
        </w:rPr>
        <w:t>-</w:t>
      </w:r>
      <w:r w:rsidRPr="0011373C">
        <w:rPr>
          <w:rFonts w:ascii="Times New Roman" w:hAnsi="Times New Roman"/>
          <w:kern w:val="0"/>
          <w:sz w:val="20"/>
          <w:szCs w:val="22"/>
          <w14:ligatures w14:val="none"/>
        </w:rPr>
        <w:t>RAN from attackers who typically attempt lateral movement after initially exploiting the network. Traditional remote access solutions, such as VPNs, lack control over insider attacks and grant access to all on-site data, applications, and resources. Mitigating the risk of insider threats, breaches, and data exposure is essential to protecting O</w:t>
      </w:r>
      <w:r w:rsidR="00502721" w:rsidRPr="0011373C">
        <w:rPr>
          <w:rFonts w:ascii="Times New Roman" w:hAnsi="Times New Roman"/>
          <w:kern w:val="0"/>
          <w:sz w:val="20"/>
          <w:szCs w:val="22"/>
          <w14:ligatures w14:val="none"/>
        </w:rPr>
        <w:t>-</w:t>
      </w:r>
      <w:r w:rsidRPr="0011373C">
        <w:rPr>
          <w:rFonts w:ascii="Times New Roman" w:hAnsi="Times New Roman"/>
          <w:kern w:val="0"/>
          <w:sz w:val="20"/>
          <w:szCs w:val="22"/>
          <w14:ligatures w14:val="none"/>
        </w:rPr>
        <w:t>RAN assets and resources.</w:t>
      </w:r>
    </w:p>
    <w:p w14:paraId="4C66F521" w14:textId="77777777" w:rsidR="00623140" w:rsidRPr="0011373C" w:rsidRDefault="00623140" w:rsidP="00623140">
      <w:pPr>
        <w:rPr>
          <w:rFonts w:ascii="Times New Roman" w:hAnsi="Times New Roman"/>
          <w:kern w:val="0"/>
          <w:sz w:val="20"/>
          <w:szCs w:val="22"/>
          <w14:ligatures w14:val="none"/>
        </w:rPr>
      </w:pPr>
      <w:r w:rsidRPr="0011373C">
        <w:rPr>
          <w:rFonts w:ascii="Times New Roman" w:hAnsi="Times New Roman"/>
          <w:kern w:val="0"/>
          <w:sz w:val="20"/>
          <w:szCs w:val="22"/>
          <w14:ligatures w14:val="none"/>
        </w:rPr>
        <w:t xml:space="preserve">Zero trust is an evolving set of cybersecurity paradigms that shifts defenses from static, network-based perimeters to focus on users, assets, and resources. It assumes no implicit trust is granted to assets or user accounts based solely on their physical or network location or asset ownership. Zero trust provides a collection of concepts and ideas designed to minimize uncertainty in enforcing accurate, least-privilege per-request access decisions in information systems and services, even in a network viewed as compromised. The approach focuses on authentication, authorization, and shrinking implicit trust zones while maintaining availability and minimizing temporal delays in authentication </w:t>
      </w:r>
      <w:r w:rsidRPr="0011373C">
        <w:rPr>
          <w:rFonts w:ascii="Times New Roman" w:hAnsi="Times New Roman"/>
          <w:kern w:val="0"/>
          <w:sz w:val="20"/>
          <w:szCs w:val="22"/>
          <w14:ligatures w14:val="none"/>
        </w:rPr>
        <w:lastRenderedPageBreak/>
        <w:t>mechanisms. Access rules are made as granular as possible to enforce the least privileges needed to perform the action in the request [i.6].</w:t>
      </w:r>
    </w:p>
    <w:p w14:paraId="4B473C5C" w14:textId="77777777" w:rsidR="001A4D49" w:rsidRPr="005B5CEA" w:rsidRDefault="001A4D49" w:rsidP="001A4D49">
      <w:pPr>
        <w:rPr>
          <w:rFonts w:ascii="Times New Roman" w:hAnsi="Times New Roman" w:cs="Times New Roman"/>
          <w:sz w:val="20"/>
          <w:szCs w:val="20"/>
        </w:rPr>
      </w:pPr>
    </w:p>
    <w:p w14:paraId="06E36C7E" w14:textId="77777777" w:rsidR="001A4D49" w:rsidRDefault="001A4D49" w:rsidP="001A4D49">
      <w:pPr>
        <w:rPr>
          <w:rFonts w:ascii="Arial" w:hAnsi="Arial"/>
          <w:sz w:val="36"/>
        </w:rPr>
      </w:pPr>
      <w:r>
        <w:br w:type="page"/>
      </w:r>
    </w:p>
    <w:p w14:paraId="5DC5D3CC" w14:textId="1854C530" w:rsidR="001A4D49" w:rsidRDefault="001A4D49" w:rsidP="001A4D49">
      <w:pPr>
        <w:pStyle w:val="Heading1"/>
      </w:pPr>
      <w:bookmarkStart w:id="26" w:name="_Toc451533948"/>
      <w:bookmarkStart w:id="27" w:name="_Toc484178383"/>
      <w:bookmarkStart w:id="28" w:name="_Toc484178413"/>
      <w:bookmarkStart w:id="29" w:name="_Toc487531997"/>
      <w:bookmarkStart w:id="30" w:name="_Toc527987195"/>
      <w:bookmarkStart w:id="31" w:name="_Toc529802479"/>
      <w:r>
        <w:lastRenderedPageBreak/>
        <w:tab/>
      </w:r>
      <w:bookmarkStart w:id="32" w:name="_Toc212036059"/>
      <w:r>
        <w:t>Scope</w:t>
      </w:r>
      <w:bookmarkEnd w:id="26"/>
      <w:bookmarkEnd w:id="27"/>
      <w:bookmarkEnd w:id="28"/>
      <w:bookmarkEnd w:id="29"/>
      <w:bookmarkEnd w:id="30"/>
      <w:bookmarkEnd w:id="31"/>
      <w:bookmarkEnd w:id="32"/>
    </w:p>
    <w:p w14:paraId="28D9C13B" w14:textId="198DC248" w:rsidR="00BF5C9E" w:rsidRPr="00A37922" w:rsidRDefault="00BF5C9E" w:rsidP="00BF5C9E">
      <w:pPr>
        <w:spacing w:after="120"/>
        <w:rPr>
          <w:rFonts w:ascii="Times New Roman" w:hAnsi="Times New Roman"/>
          <w:kern w:val="0"/>
          <w:sz w:val="20"/>
          <w:szCs w:val="22"/>
          <w14:ligatures w14:val="none"/>
        </w:rPr>
      </w:pPr>
      <w:r w:rsidRPr="00A37922">
        <w:rPr>
          <w:rFonts w:ascii="Times New Roman" w:hAnsi="Times New Roman"/>
          <w:kern w:val="0"/>
          <w:sz w:val="20"/>
          <w:szCs w:val="22"/>
          <w14:ligatures w14:val="none"/>
        </w:rPr>
        <w:t>Zero Trust Architecture (ZTA) is applicable to protect O-RAN architectur</w:t>
      </w:r>
      <w:r w:rsidR="0052219F" w:rsidRPr="00A37922">
        <w:rPr>
          <w:rFonts w:ascii="Times New Roman" w:hAnsi="Times New Roman"/>
          <w:kern w:val="0"/>
          <w:sz w:val="20"/>
          <w:szCs w:val="22"/>
          <w14:ligatures w14:val="none"/>
        </w:rPr>
        <w:t>e</w:t>
      </w:r>
      <w:r w:rsidRPr="00A37922">
        <w:rPr>
          <w:rFonts w:ascii="Times New Roman" w:hAnsi="Times New Roman"/>
          <w:kern w:val="0"/>
          <w:sz w:val="20"/>
          <w:szCs w:val="22"/>
          <w14:ligatures w14:val="none"/>
        </w:rPr>
        <w:t xml:space="preserve"> elements, interfaces, and data. This technical report studies the state of O-RAN</w:t>
      </w:r>
      <w:r w:rsidR="008A7F53" w:rsidRPr="00A37922">
        <w:rPr>
          <w:rFonts w:ascii="Times New Roman" w:hAnsi="Times New Roman"/>
          <w:kern w:val="0"/>
          <w:sz w:val="20"/>
          <w:szCs w:val="22"/>
          <w14:ligatures w14:val="none"/>
        </w:rPr>
        <w:t>'</w:t>
      </w:r>
      <w:r w:rsidRPr="00A37922">
        <w:rPr>
          <w:rFonts w:ascii="Times New Roman" w:hAnsi="Times New Roman"/>
          <w:kern w:val="0"/>
          <w:sz w:val="20"/>
          <w:szCs w:val="22"/>
          <w14:ligatures w14:val="none"/>
        </w:rPr>
        <w:t>s Zero Trust security posture with respect to the NIST publications [i.</w:t>
      </w:r>
      <w:r w:rsidR="00C14CCF" w:rsidRPr="00A37922">
        <w:rPr>
          <w:rFonts w:ascii="Times New Roman" w:hAnsi="Times New Roman"/>
          <w:kern w:val="0"/>
          <w:sz w:val="20"/>
          <w:szCs w:val="22"/>
          <w14:ligatures w14:val="none"/>
        </w:rPr>
        <w:t>6</w:t>
      </w:r>
      <w:r w:rsidRPr="00A37922">
        <w:rPr>
          <w:rFonts w:ascii="Times New Roman" w:hAnsi="Times New Roman"/>
          <w:kern w:val="0"/>
          <w:sz w:val="20"/>
          <w:szCs w:val="22"/>
          <w14:ligatures w14:val="none"/>
        </w:rPr>
        <w:t>]</w:t>
      </w:r>
      <w:r w:rsidR="00025BD3" w:rsidRPr="00A37922">
        <w:rPr>
          <w:rFonts w:ascii="Times New Roman" w:hAnsi="Times New Roman"/>
          <w:kern w:val="0"/>
          <w:sz w:val="20"/>
          <w:szCs w:val="22"/>
          <w14:ligatures w14:val="none"/>
        </w:rPr>
        <w:t xml:space="preserve"> </w:t>
      </w:r>
      <w:r w:rsidRPr="00A37922">
        <w:rPr>
          <w:rFonts w:ascii="Times New Roman" w:hAnsi="Times New Roman"/>
          <w:kern w:val="0"/>
          <w:sz w:val="20"/>
          <w:szCs w:val="22"/>
          <w14:ligatures w14:val="none"/>
        </w:rPr>
        <w:t>[i.</w:t>
      </w:r>
      <w:r w:rsidR="00C14CCF" w:rsidRPr="00A37922">
        <w:rPr>
          <w:rFonts w:ascii="Times New Roman" w:hAnsi="Times New Roman"/>
          <w:kern w:val="0"/>
          <w:sz w:val="20"/>
          <w:szCs w:val="22"/>
          <w14:ligatures w14:val="none"/>
        </w:rPr>
        <w:t>7</w:t>
      </w:r>
      <w:r w:rsidRPr="00A37922">
        <w:rPr>
          <w:rFonts w:ascii="Times New Roman" w:hAnsi="Times New Roman"/>
          <w:kern w:val="0"/>
          <w:sz w:val="20"/>
          <w:szCs w:val="22"/>
          <w14:ligatures w14:val="none"/>
        </w:rPr>
        <w:t>] and their seven tenets of zero trust. This report identifies new zero trust assets, threats, risks, and security controls in pursuit of a ZTA while considering those already existing in WG11 specifications.</w:t>
      </w:r>
    </w:p>
    <w:p w14:paraId="44D6B59F" w14:textId="77777777" w:rsidR="00BF5C9E" w:rsidRPr="00A37922" w:rsidRDefault="00BF5C9E" w:rsidP="00BF5C9E">
      <w:pPr>
        <w:spacing w:after="120"/>
        <w:rPr>
          <w:rFonts w:ascii="Times New Roman" w:hAnsi="Times New Roman"/>
          <w:kern w:val="0"/>
          <w:sz w:val="20"/>
          <w:szCs w:val="22"/>
          <w14:ligatures w14:val="none"/>
        </w:rPr>
      </w:pPr>
      <w:r w:rsidRPr="00A37922">
        <w:rPr>
          <w:rFonts w:ascii="Times New Roman" w:hAnsi="Times New Roman"/>
          <w:kern w:val="0"/>
          <w:sz w:val="20"/>
          <w:szCs w:val="22"/>
          <w14:ligatures w14:val="none"/>
        </w:rPr>
        <w:t>This technical report includes the following activities:</w:t>
      </w:r>
    </w:p>
    <w:p w14:paraId="7C026FA5" w14:textId="48BE2756" w:rsidR="00BF5C9E" w:rsidRPr="005B5CEA" w:rsidRDefault="00BF5C9E" w:rsidP="001105F3">
      <w:pPr>
        <w:pStyle w:val="ListParagraph"/>
        <w:numPr>
          <w:ilvl w:val="0"/>
          <w:numId w:val="17"/>
        </w:numPr>
        <w:rPr>
          <w:rFonts w:ascii="Times New Roman" w:hAnsi="Times New Roman" w:cs="Times New Roman"/>
          <w:sz w:val="20"/>
          <w:szCs w:val="20"/>
        </w:rPr>
      </w:pPr>
      <w:r w:rsidRPr="005B5CEA">
        <w:rPr>
          <w:rFonts w:ascii="Times New Roman" w:hAnsi="Times New Roman" w:cs="Times New Roman"/>
          <w:sz w:val="20"/>
          <w:szCs w:val="20"/>
        </w:rPr>
        <w:t>Applicability study of NIST seven tenets of zero trust to O-RAN Security Architecture</w:t>
      </w:r>
    </w:p>
    <w:p w14:paraId="048219CF" w14:textId="0578ACC7" w:rsidR="00BF5C9E" w:rsidRPr="005B5CEA" w:rsidRDefault="00BF5C9E" w:rsidP="001105F3">
      <w:pPr>
        <w:pStyle w:val="ListParagraph"/>
        <w:numPr>
          <w:ilvl w:val="0"/>
          <w:numId w:val="17"/>
        </w:numPr>
        <w:rPr>
          <w:rFonts w:ascii="Times New Roman" w:hAnsi="Times New Roman" w:cs="Times New Roman"/>
          <w:sz w:val="20"/>
          <w:szCs w:val="20"/>
        </w:rPr>
      </w:pPr>
      <w:r w:rsidRPr="005B5CEA">
        <w:rPr>
          <w:rFonts w:ascii="Times New Roman" w:hAnsi="Times New Roman" w:cs="Times New Roman"/>
          <w:sz w:val="20"/>
          <w:szCs w:val="20"/>
        </w:rPr>
        <w:t>Identification of Zero Trust assets</w:t>
      </w:r>
    </w:p>
    <w:p w14:paraId="0E24E043" w14:textId="6DA82C62" w:rsidR="00BF5C9E" w:rsidRPr="005B5CEA" w:rsidRDefault="00BF5C9E" w:rsidP="001105F3">
      <w:pPr>
        <w:pStyle w:val="ListParagraph"/>
        <w:numPr>
          <w:ilvl w:val="0"/>
          <w:numId w:val="17"/>
        </w:numPr>
        <w:rPr>
          <w:rFonts w:ascii="Times New Roman" w:hAnsi="Times New Roman" w:cs="Times New Roman"/>
          <w:sz w:val="20"/>
          <w:szCs w:val="20"/>
        </w:rPr>
      </w:pPr>
      <w:r w:rsidRPr="005B5CEA">
        <w:rPr>
          <w:rFonts w:ascii="Times New Roman" w:hAnsi="Times New Roman" w:cs="Times New Roman"/>
          <w:sz w:val="20"/>
          <w:szCs w:val="20"/>
        </w:rPr>
        <w:t>Identification of ZTA threats using STRIDE</w:t>
      </w:r>
    </w:p>
    <w:p w14:paraId="37BC1773" w14:textId="1ABCDEA2" w:rsidR="00BF5C9E" w:rsidRPr="005B5CEA" w:rsidRDefault="00BF5C9E" w:rsidP="001105F3">
      <w:pPr>
        <w:pStyle w:val="ListParagraph"/>
        <w:numPr>
          <w:ilvl w:val="0"/>
          <w:numId w:val="17"/>
        </w:numPr>
        <w:rPr>
          <w:rFonts w:ascii="Times New Roman" w:hAnsi="Times New Roman" w:cs="Times New Roman"/>
          <w:sz w:val="20"/>
          <w:szCs w:val="20"/>
        </w:rPr>
      </w:pPr>
      <w:r w:rsidRPr="005B5CEA">
        <w:rPr>
          <w:rFonts w:ascii="Times New Roman" w:hAnsi="Times New Roman" w:cs="Times New Roman"/>
          <w:sz w:val="20"/>
          <w:szCs w:val="20"/>
        </w:rPr>
        <w:t>ZTA risk assessment</w:t>
      </w:r>
    </w:p>
    <w:p w14:paraId="45DC5797" w14:textId="18A7C80F" w:rsidR="00BF5C9E" w:rsidRPr="005B5CEA" w:rsidRDefault="00BF5C9E" w:rsidP="001105F3">
      <w:pPr>
        <w:pStyle w:val="ListParagraph"/>
        <w:numPr>
          <w:ilvl w:val="0"/>
          <w:numId w:val="17"/>
        </w:numPr>
        <w:rPr>
          <w:rFonts w:ascii="Times New Roman" w:hAnsi="Times New Roman" w:cs="Times New Roman"/>
          <w:sz w:val="20"/>
          <w:szCs w:val="20"/>
        </w:rPr>
      </w:pPr>
      <w:r w:rsidRPr="005B5CEA">
        <w:rPr>
          <w:rFonts w:ascii="Times New Roman" w:hAnsi="Times New Roman" w:cs="Times New Roman"/>
          <w:sz w:val="20"/>
          <w:szCs w:val="20"/>
        </w:rPr>
        <w:t>Determination of ZTA security controls</w:t>
      </w:r>
    </w:p>
    <w:p w14:paraId="31191A44" w14:textId="7DBB3B19" w:rsidR="00BF5C9E" w:rsidRPr="005B5CEA" w:rsidRDefault="00BF5C9E" w:rsidP="001105F3">
      <w:pPr>
        <w:pStyle w:val="ListParagraph"/>
        <w:numPr>
          <w:ilvl w:val="0"/>
          <w:numId w:val="17"/>
        </w:numPr>
        <w:rPr>
          <w:rFonts w:ascii="Times New Roman" w:hAnsi="Times New Roman" w:cs="Times New Roman"/>
          <w:sz w:val="20"/>
          <w:szCs w:val="20"/>
        </w:rPr>
      </w:pPr>
      <w:r w:rsidRPr="005B5CEA">
        <w:rPr>
          <w:rFonts w:ascii="Times New Roman" w:hAnsi="Times New Roman" w:cs="Times New Roman"/>
          <w:sz w:val="20"/>
          <w:szCs w:val="20"/>
        </w:rPr>
        <w:t>Gap analysis between target ZTA security controls and existing security controls</w:t>
      </w:r>
    </w:p>
    <w:p w14:paraId="2B117773" w14:textId="4F226F31" w:rsidR="00BF5C9E" w:rsidRPr="005B5CEA" w:rsidRDefault="00BF5C9E" w:rsidP="001105F3">
      <w:pPr>
        <w:pStyle w:val="ListParagraph"/>
        <w:numPr>
          <w:ilvl w:val="0"/>
          <w:numId w:val="17"/>
        </w:numPr>
        <w:rPr>
          <w:rFonts w:ascii="Times New Roman" w:hAnsi="Times New Roman" w:cs="Times New Roman"/>
          <w:sz w:val="20"/>
          <w:szCs w:val="20"/>
        </w:rPr>
      </w:pPr>
      <w:r w:rsidRPr="005B5CEA">
        <w:rPr>
          <w:rFonts w:ascii="Times New Roman" w:hAnsi="Times New Roman" w:cs="Times New Roman"/>
          <w:sz w:val="20"/>
          <w:szCs w:val="20"/>
        </w:rPr>
        <w:t>Proposal of new ZTA recommendations, requirements, and security controls</w:t>
      </w:r>
    </w:p>
    <w:p w14:paraId="58203AF6" w14:textId="77777777" w:rsidR="00BF5C9E" w:rsidRPr="005B5CEA" w:rsidRDefault="00BF5C9E" w:rsidP="00BF5C9E">
      <w:pPr>
        <w:spacing w:after="120"/>
        <w:rPr>
          <w:rFonts w:ascii="Times New Roman" w:hAnsi="Times New Roman" w:cs="Times New Roman"/>
          <w:sz w:val="20"/>
          <w:szCs w:val="20"/>
        </w:rPr>
      </w:pPr>
    </w:p>
    <w:p w14:paraId="6782D472" w14:textId="77777777" w:rsidR="00BF5C9E" w:rsidRPr="00A37922" w:rsidRDefault="00BF5C9E" w:rsidP="00BF5C9E">
      <w:pPr>
        <w:spacing w:after="120"/>
        <w:rPr>
          <w:rFonts w:ascii="Times New Roman" w:hAnsi="Times New Roman"/>
          <w:kern w:val="0"/>
          <w:sz w:val="20"/>
          <w:szCs w:val="22"/>
          <w14:ligatures w14:val="none"/>
        </w:rPr>
      </w:pPr>
      <w:r w:rsidRPr="00A37922">
        <w:rPr>
          <w:rFonts w:ascii="Times New Roman" w:hAnsi="Times New Roman"/>
          <w:kern w:val="0"/>
          <w:sz w:val="20"/>
          <w:szCs w:val="22"/>
          <w14:ligatures w14:val="none"/>
        </w:rPr>
        <w:t>This technical report makes the following considerations:</w:t>
      </w:r>
    </w:p>
    <w:p w14:paraId="211CF487" w14:textId="73C1D24E" w:rsidR="00BF5C9E" w:rsidRPr="005B5CEA" w:rsidRDefault="00BF5C9E" w:rsidP="001105F3">
      <w:pPr>
        <w:pStyle w:val="ListParagraph"/>
        <w:numPr>
          <w:ilvl w:val="0"/>
          <w:numId w:val="17"/>
        </w:numPr>
        <w:spacing w:after="120"/>
        <w:rPr>
          <w:rFonts w:ascii="Times New Roman" w:hAnsi="Times New Roman" w:cs="Times New Roman"/>
          <w:sz w:val="20"/>
          <w:szCs w:val="20"/>
        </w:rPr>
      </w:pPr>
      <w:r w:rsidRPr="005B5CEA">
        <w:rPr>
          <w:rFonts w:ascii="Times New Roman" w:hAnsi="Times New Roman" w:cs="Times New Roman"/>
          <w:sz w:val="20"/>
          <w:szCs w:val="20"/>
        </w:rPr>
        <w:t>The technical report takes into consideration existing WG11 technical reports and specifications and may inform of the associated assets, threats, risks, and security controls.</w:t>
      </w:r>
    </w:p>
    <w:p w14:paraId="267E754B" w14:textId="65576E95" w:rsidR="00B547F3" w:rsidRDefault="00BF5C9E" w:rsidP="001105F3">
      <w:pPr>
        <w:pStyle w:val="ListParagraph"/>
        <w:numPr>
          <w:ilvl w:val="0"/>
          <w:numId w:val="17"/>
        </w:numPr>
        <w:spacing w:after="120"/>
        <w:rPr>
          <w:rFonts w:ascii="Times New Roman" w:hAnsi="Times New Roman" w:cs="Times New Roman"/>
          <w:sz w:val="20"/>
          <w:szCs w:val="20"/>
        </w:rPr>
      </w:pPr>
      <w:r w:rsidRPr="005B5CEA">
        <w:rPr>
          <w:rFonts w:ascii="Times New Roman" w:hAnsi="Times New Roman" w:cs="Times New Roman"/>
          <w:sz w:val="20"/>
          <w:szCs w:val="20"/>
        </w:rPr>
        <w:t xml:space="preserve">The O-RAN </w:t>
      </w:r>
      <w:r w:rsidR="00B13250" w:rsidRPr="005B5CEA">
        <w:rPr>
          <w:rFonts w:ascii="Times New Roman" w:hAnsi="Times New Roman" w:cs="Times New Roman"/>
          <w:sz w:val="20"/>
          <w:szCs w:val="20"/>
        </w:rPr>
        <w:t>ALLIANCE</w:t>
      </w:r>
      <w:r w:rsidRPr="005B5CEA">
        <w:rPr>
          <w:rFonts w:ascii="Times New Roman" w:hAnsi="Times New Roman" w:cs="Times New Roman"/>
          <w:sz w:val="20"/>
          <w:szCs w:val="20"/>
        </w:rPr>
        <w:t xml:space="preserve"> is pursuing a zero-trust architecture (ZTA) for its specifications based upon NIST SP 800-207 [i.</w:t>
      </w:r>
      <w:r w:rsidR="001E3F4F" w:rsidRPr="005B5CEA">
        <w:rPr>
          <w:rFonts w:ascii="Times New Roman" w:hAnsi="Times New Roman" w:cs="Times New Roman"/>
          <w:sz w:val="20"/>
          <w:szCs w:val="20"/>
        </w:rPr>
        <w:t>6</w:t>
      </w:r>
      <w:r w:rsidRPr="005B5CEA">
        <w:rPr>
          <w:rFonts w:ascii="Times New Roman" w:hAnsi="Times New Roman" w:cs="Times New Roman"/>
          <w:sz w:val="20"/>
          <w:szCs w:val="20"/>
        </w:rPr>
        <w:t>].</w:t>
      </w:r>
    </w:p>
    <w:p w14:paraId="00E533D7" w14:textId="663A37E6" w:rsidR="00BF5C9E" w:rsidRPr="00BF5C9E" w:rsidRDefault="00B547F3" w:rsidP="005B5CEA">
      <w:r>
        <w:rPr>
          <w:rFonts w:ascii="Times New Roman" w:hAnsi="Times New Roman" w:cs="Times New Roman"/>
          <w:sz w:val="20"/>
          <w:szCs w:val="20"/>
        </w:rPr>
        <w:br w:type="page"/>
      </w:r>
    </w:p>
    <w:p w14:paraId="05BC2869" w14:textId="1A1B3EB4" w:rsidR="001A4D49" w:rsidRDefault="001A4D49" w:rsidP="001A4D49">
      <w:pPr>
        <w:pStyle w:val="Heading1"/>
      </w:pPr>
      <w:bookmarkStart w:id="33" w:name="_Toc451533949"/>
      <w:bookmarkStart w:id="34" w:name="_Toc484178384"/>
      <w:bookmarkStart w:id="35" w:name="_Toc484178414"/>
      <w:bookmarkStart w:id="36" w:name="_Toc487531998"/>
      <w:bookmarkStart w:id="37" w:name="_Toc527987196"/>
      <w:bookmarkStart w:id="38" w:name="_Toc529802480"/>
      <w:r>
        <w:lastRenderedPageBreak/>
        <w:tab/>
      </w:r>
      <w:bookmarkStart w:id="39" w:name="_Toc212036060"/>
      <w:r>
        <w:t>References</w:t>
      </w:r>
      <w:bookmarkEnd w:id="33"/>
      <w:bookmarkEnd w:id="34"/>
      <w:bookmarkEnd w:id="35"/>
      <w:bookmarkEnd w:id="36"/>
      <w:bookmarkEnd w:id="37"/>
      <w:bookmarkEnd w:id="38"/>
      <w:bookmarkEnd w:id="39"/>
    </w:p>
    <w:p w14:paraId="3775326D" w14:textId="635B6E09" w:rsidR="00844006" w:rsidRDefault="001A4D49" w:rsidP="001A4D49">
      <w:pPr>
        <w:pStyle w:val="Heading2"/>
      </w:pPr>
      <w:bookmarkStart w:id="40" w:name="_Toc451533951"/>
      <w:bookmarkStart w:id="41" w:name="_Toc484178386"/>
      <w:bookmarkStart w:id="42" w:name="_Toc484178416"/>
      <w:bookmarkStart w:id="43" w:name="_Toc487532000"/>
      <w:bookmarkStart w:id="44" w:name="_Toc527987198"/>
      <w:bookmarkStart w:id="45" w:name="_Toc529802482"/>
      <w:r>
        <w:tab/>
      </w:r>
      <w:bookmarkStart w:id="46" w:name="_Toc212036061"/>
      <w:r w:rsidR="00844006">
        <w:t>Normative references</w:t>
      </w:r>
      <w:bookmarkEnd w:id="46"/>
    </w:p>
    <w:p w14:paraId="7A814FE8" w14:textId="56B5D10D" w:rsidR="00844006" w:rsidRPr="005B5CEA" w:rsidRDefault="00844006" w:rsidP="005B5CEA">
      <w:pPr>
        <w:rPr>
          <w:rFonts w:ascii="Times New Roman" w:hAnsi="Times New Roman"/>
          <w:sz w:val="20"/>
        </w:rPr>
      </w:pPr>
      <w:r w:rsidRPr="005B5CEA">
        <w:rPr>
          <w:rFonts w:ascii="Times New Roman" w:hAnsi="Times New Roman" w:cs="Times New Roman"/>
          <w:sz w:val="20"/>
          <w:szCs w:val="20"/>
        </w:rPr>
        <w:t>Normative references are not applicable in the present document.</w:t>
      </w:r>
    </w:p>
    <w:p w14:paraId="5CE4A92A" w14:textId="5E9CD4AC" w:rsidR="001A4D49" w:rsidRDefault="00844006" w:rsidP="001A4D49">
      <w:pPr>
        <w:pStyle w:val="Heading2"/>
      </w:pPr>
      <w:r>
        <w:t xml:space="preserve"> </w:t>
      </w:r>
      <w:r>
        <w:tab/>
      </w:r>
      <w:bookmarkStart w:id="47" w:name="_Toc212036062"/>
      <w:r w:rsidR="001A4D49">
        <w:t>Informative references</w:t>
      </w:r>
      <w:bookmarkEnd w:id="40"/>
      <w:bookmarkEnd w:id="41"/>
      <w:bookmarkEnd w:id="42"/>
      <w:bookmarkEnd w:id="43"/>
      <w:bookmarkEnd w:id="44"/>
      <w:bookmarkEnd w:id="45"/>
      <w:bookmarkEnd w:id="47"/>
    </w:p>
    <w:p w14:paraId="4B3A902A" w14:textId="0B728B8D" w:rsidR="001A4D49" w:rsidRPr="00A37922" w:rsidRDefault="001A4D49" w:rsidP="00C74BCF">
      <w:pPr>
        <w:rPr>
          <w:rFonts w:ascii="Times New Roman" w:hAnsi="Times New Roman"/>
          <w:kern w:val="0"/>
          <w:sz w:val="20"/>
          <w:szCs w:val="22"/>
          <w14:ligatures w14:val="none"/>
        </w:rPr>
      </w:pPr>
      <w:r w:rsidRPr="00A37922">
        <w:rPr>
          <w:rFonts w:ascii="Times New Roman" w:hAnsi="Times New Roman"/>
          <w:kern w:val="0"/>
          <w:sz w:val="20"/>
          <w:szCs w:val="22"/>
          <w14:ligatures w14:val="none"/>
        </w:rPr>
        <w:t>References are either specific (identified by date of publication and/or edition number or version number) or non</w:t>
      </w:r>
      <w:r w:rsidRPr="00A37922">
        <w:rPr>
          <w:rFonts w:ascii="Times New Roman" w:hAnsi="Times New Roman"/>
          <w:kern w:val="0"/>
          <w:sz w:val="20"/>
          <w:szCs w:val="22"/>
          <w14:ligatures w14:val="none"/>
        </w:rPr>
        <w:noBreakHyphen/>
        <w:t>specific. For specific references, only the cited version applies. For non-specific references, the latest version of the referenced document (including any amendments) applies.</w:t>
      </w:r>
      <w:r w:rsidR="000754A3" w:rsidRPr="00A37922">
        <w:rPr>
          <w:rFonts w:ascii="Times New Roman" w:hAnsi="Times New Roman"/>
          <w:kern w:val="0"/>
          <w:sz w:val="20"/>
          <w:szCs w:val="22"/>
          <w14:ligatures w14:val="none"/>
        </w:rPr>
        <w:t xml:space="preserve"> In the case of a reference to a 3GPP document, a non-specific reference implicitly refers to the latest version of that document in Release 18, or the latest 3GPP release prior to Release 18 that includes that document.</w:t>
      </w:r>
    </w:p>
    <w:p w14:paraId="20B98848" w14:textId="0B46A355" w:rsidR="001A4D49" w:rsidRPr="005B5CEA" w:rsidRDefault="001A4D49" w:rsidP="003944DE">
      <w:pPr>
        <w:pStyle w:val="NO"/>
        <w:rPr>
          <w:rFonts w:ascii="Times New Roman" w:hAnsi="Times New Roman" w:cs="Times New Roman"/>
          <w:sz w:val="20"/>
          <w:szCs w:val="20"/>
        </w:rPr>
      </w:pPr>
      <w:r w:rsidRPr="005B5CEA">
        <w:rPr>
          <w:rFonts w:ascii="Times New Roman" w:hAnsi="Times New Roman" w:cs="Times New Roman"/>
          <w:sz w:val="20"/>
          <w:szCs w:val="20"/>
        </w:rPr>
        <w:t>NOTE:</w:t>
      </w:r>
      <w:r w:rsidRPr="005B5CEA">
        <w:rPr>
          <w:rFonts w:ascii="Times New Roman" w:hAnsi="Times New Roman" w:cs="Times New Roman"/>
          <w:sz w:val="20"/>
          <w:szCs w:val="20"/>
        </w:rPr>
        <w:tab/>
        <w:t xml:space="preserve">While any hyperlinks included in this clause were valid at the time of publication, </w:t>
      </w:r>
      <w:r w:rsidR="00451E7D" w:rsidRPr="005B5CEA">
        <w:rPr>
          <w:rFonts w:ascii="Times New Roman" w:hAnsi="Times New Roman" w:cs="Times New Roman"/>
          <w:sz w:val="20"/>
          <w:szCs w:val="20"/>
        </w:rPr>
        <w:t>O-RAN</w:t>
      </w:r>
      <w:r w:rsidRPr="005B5CEA">
        <w:rPr>
          <w:rFonts w:ascii="Times New Roman" w:hAnsi="Times New Roman" w:cs="Times New Roman"/>
          <w:sz w:val="20"/>
          <w:szCs w:val="20"/>
        </w:rPr>
        <w:t xml:space="preserve"> cannot guarantee their long term validity.</w:t>
      </w:r>
    </w:p>
    <w:p w14:paraId="08ADF0A6" w14:textId="77777777" w:rsidR="001A4D49" w:rsidRPr="005B5CEA" w:rsidRDefault="001A4D49" w:rsidP="003944DE">
      <w:pPr>
        <w:rPr>
          <w:rFonts w:ascii="Times New Roman" w:hAnsi="Times New Roman" w:cs="Times New Roman"/>
          <w:sz w:val="20"/>
          <w:szCs w:val="20"/>
        </w:rPr>
      </w:pPr>
      <w:r w:rsidRPr="005B5CEA">
        <w:rPr>
          <w:rFonts w:ascii="Times New Roman" w:hAnsi="Times New Roman" w:cs="Times New Roman"/>
          <w:sz w:val="20"/>
          <w:szCs w:val="20"/>
          <w:lang w:eastAsia="en-GB"/>
        </w:rPr>
        <w:t xml:space="preserve">The following referenced documents are </w:t>
      </w:r>
      <w:r w:rsidRPr="005B5CEA">
        <w:rPr>
          <w:rFonts w:ascii="Times New Roman" w:hAnsi="Times New Roman" w:cs="Times New Roman"/>
          <w:sz w:val="20"/>
          <w:szCs w:val="20"/>
        </w:rPr>
        <w:t>not necessary for the application of the present document but they assist the user with regard to a particular subject area.</w:t>
      </w:r>
    </w:p>
    <w:p w14:paraId="37374B11" w14:textId="3C510F3E" w:rsidR="006E1D21" w:rsidRPr="006E1D21" w:rsidRDefault="006E1D21" w:rsidP="006E1D21">
      <w:pPr>
        <w:pStyle w:val="EX"/>
        <w:numPr>
          <w:ilvl w:val="0"/>
          <w:numId w:val="15"/>
        </w:numPr>
        <w:overflowPunct w:val="0"/>
        <w:autoSpaceDE w:val="0"/>
        <w:autoSpaceDN w:val="0"/>
        <w:adjustRightInd w:val="0"/>
        <w:spacing w:after="180"/>
        <w:ind w:left="1080" w:hanging="796"/>
        <w:textAlignment w:val="baseline"/>
        <w:rPr>
          <w:rFonts w:ascii="Times New Roman" w:eastAsia="Times New Roman" w:hAnsi="Times New Roman" w:cs="Times New Roman"/>
          <w:sz w:val="20"/>
          <w:szCs w:val="18"/>
        </w:rPr>
      </w:pPr>
      <w:bookmarkStart w:id="48" w:name="_Ref76047312"/>
      <w:bookmarkStart w:id="49" w:name="_Toc451532925"/>
      <w:bookmarkStart w:id="50" w:name="_Toc527987199"/>
      <w:bookmarkStart w:id="51" w:name="_Toc529802483"/>
      <w:r w:rsidRPr="006E1D21">
        <w:rPr>
          <w:rFonts w:ascii="Times New Roman" w:eastAsia="Times New Roman" w:hAnsi="Times New Roman" w:cs="Times New Roman"/>
          <w:sz w:val="20"/>
          <w:szCs w:val="18"/>
        </w:rPr>
        <w:t>O-RAN.WG1.TS.OAD: "O-RAN Architecture Description"</w:t>
      </w:r>
      <w:bookmarkEnd w:id="48"/>
      <w:r w:rsidRPr="006E1D21">
        <w:rPr>
          <w:rFonts w:ascii="Times New Roman" w:eastAsia="Times New Roman" w:hAnsi="Times New Roman" w:cs="Times New Roman"/>
          <w:sz w:val="20"/>
          <w:szCs w:val="18"/>
        </w:rPr>
        <w:t>.</w:t>
      </w:r>
    </w:p>
    <w:p w14:paraId="5F47AEE7" w14:textId="0CC29FE8" w:rsidR="006E1D21" w:rsidRPr="006E1D21" w:rsidRDefault="006E1D21" w:rsidP="006E1D21">
      <w:pPr>
        <w:pStyle w:val="EX"/>
        <w:numPr>
          <w:ilvl w:val="0"/>
          <w:numId w:val="15"/>
        </w:numPr>
        <w:overflowPunct w:val="0"/>
        <w:autoSpaceDE w:val="0"/>
        <w:autoSpaceDN w:val="0"/>
        <w:adjustRightInd w:val="0"/>
        <w:spacing w:after="180"/>
        <w:ind w:left="1080" w:hanging="796"/>
        <w:textAlignment w:val="baseline"/>
        <w:rPr>
          <w:rFonts w:ascii="Times New Roman" w:eastAsia="Times New Roman" w:hAnsi="Times New Roman" w:cs="Times New Roman"/>
          <w:sz w:val="20"/>
          <w:szCs w:val="18"/>
        </w:rPr>
      </w:pPr>
      <w:bookmarkStart w:id="52" w:name="_Ref76050792"/>
      <w:r w:rsidRPr="006E1D21">
        <w:rPr>
          <w:rFonts w:ascii="Times New Roman" w:eastAsia="Times New Roman" w:hAnsi="Times New Roman" w:cs="Times New Roman"/>
          <w:sz w:val="20"/>
          <w:szCs w:val="18"/>
        </w:rPr>
        <w:t>O-RAN.WG11.TS.SRCS: "O-RAN Security Requirements and Controls Specifications".</w:t>
      </w:r>
    </w:p>
    <w:p w14:paraId="5C0DCB0D" w14:textId="217D4DB7" w:rsidR="006E1D21" w:rsidRPr="006E1D21" w:rsidRDefault="006E1D21" w:rsidP="006E1D21">
      <w:pPr>
        <w:pStyle w:val="EX"/>
        <w:numPr>
          <w:ilvl w:val="0"/>
          <w:numId w:val="15"/>
        </w:numPr>
        <w:overflowPunct w:val="0"/>
        <w:autoSpaceDE w:val="0"/>
        <w:autoSpaceDN w:val="0"/>
        <w:adjustRightInd w:val="0"/>
        <w:spacing w:after="180"/>
        <w:ind w:left="1080" w:hanging="796"/>
        <w:textAlignment w:val="baseline"/>
        <w:rPr>
          <w:rFonts w:ascii="Times New Roman" w:eastAsia="Times New Roman" w:hAnsi="Times New Roman" w:cs="Times New Roman"/>
          <w:sz w:val="20"/>
          <w:szCs w:val="18"/>
        </w:rPr>
      </w:pPr>
      <w:r w:rsidRPr="006E1D21">
        <w:rPr>
          <w:rFonts w:ascii="Times New Roman" w:eastAsia="Times New Roman" w:hAnsi="Times New Roman" w:cs="Times New Roman"/>
          <w:sz w:val="20"/>
          <w:szCs w:val="18"/>
        </w:rPr>
        <w:t>O-RAN.WG11.TS.SecProtSpec: "O-RAN Security Protocols Specifications"</w:t>
      </w:r>
      <w:bookmarkEnd w:id="52"/>
      <w:r w:rsidRPr="006E1D21">
        <w:rPr>
          <w:rFonts w:ascii="Times New Roman" w:eastAsia="Times New Roman" w:hAnsi="Times New Roman" w:cs="Times New Roman"/>
          <w:sz w:val="20"/>
          <w:szCs w:val="18"/>
        </w:rPr>
        <w:t>.</w:t>
      </w:r>
    </w:p>
    <w:p w14:paraId="1833AA96" w14:textId="5F1B356D" w:rsidR="006E1D21" w:rsidRPr="006E1D21" w:rsidRDefault="006E1D21" w:rsidP="006E1D21">
      <w:pPr>
        <w:pStyle w:val="EX"/>
        <w:numPr>
          <w:ilvl w:val="0"/>
          <w:numId w:val="15"/>
        </w:numPr>
        <w:overflowPunct w:val="0"/>
        <w:autoSpaceDE w:val="0"/>
        <w:autoSpaceDN w:val="0"/>
        <w:adjustRightInd w:val="0"/>
        <w:spacing w:after="180"/>
        <w:ind w:left="1080" w:hanging="796"/>
        <w:textAlignment w:val="baseline"/>
        <w:rPr>
          <w:rFonts w:ascii="Times New Roman" w:eastAsia="Times New Roman" w:hAnsi="Times New Roman" w:cs="Times New Roman"/>
          <w:sz w:val="20"/>
          <w:szCs w:val="18"/>
        </w:rPr>
      </w:pPr>
      <w:bookmarkStart w:id="53" w:name="_Ref69317594"/>
      <w:r w:rsidRPr="006E1D21">
        <w:rPr>
          <w:rFonts w:ascii="Times New Roman" w:eastAsia="Times New Roman" w:hAnsi="Times New Roman" w:cs="Times New Roman"/>
          <w:sz w:val="20"/>
          <w:szCs w:val="18"/>
        </w:rPr>
        <w:t>O-RAN.WG11.TR.Threat-Modeling: "O-RAN Security Threat Modeling and Risk Assessment"</w:t>
      </w:r>
      <w:bookmarkEnd w:id="53"/>
      <w:r w:rsidRPr="006E1D21">
        <w:rPr>
          <w:rFonts w:ascii="Times New Roman" w:eastAsia="Times New Roman" w:hAnsi="Times New Roman" w:cs="Times New Roman"/>
          <w:sz w:val="20"/>
          <w:szCs w:val="18"/>
        </w:rPr>
        <w:t>.</w:t>
      </w:r>
    </w:p>
    <w:p w14:paraId="1123EF72" w14:textId="31DD8F88" w:rsidR="006E1D21" w:rsidRPr="006E1D21" w:rsidRDefault="006E1D21" w:rsidP="006E1D21">
      <w:pPr>
        <w:pStyle w:val="EX"/>
        <w:numPr>
          <w:ilvl w:val="0"/>
          <w:numId w:val="15"/>
        </w:numPr>
        <w:overflowPunct w:val="0"/>
        <w:autoSpaceDE w:val="0"/>
        <w:autoSpaceDN w:val="0"/>
        <w:adjustRightInd w:val="0"/>
        <w:spacing w:after="180"/>
        <w:ind w:left="1080" w:hanging="796"/>
        <w:textAlignment w:val="baseline"/>
        <w:rPr>
          <w:rFonts w:ascii="Times New Roman" w:eastAsia="Times New Roman" w:hAnsi="Times New Roman" w:cs="Times New Roman"/>
          <w:sz w:val="20"/>
          <w:szCs w:val="18"/>
        </w:rPr>
      </w:pPr>
      <w:r w:rsidRPr="006E1D21">
        <w:rPr>
          <w:rFonts w:ascii="Times New Roman" w:eastAsia="Times New Roman" w:hAnsi="Times New Roman" w:cs="Times New Roman"/>
          <w:sz w:val="20"/>
          <w:szCs w:val="18"/>
        </w:rPr>
        <w:t>O-RAN.WG11.TS.STS: "O-RAN Security Test Specification".</w:t>
      </w:r>
    </w:p>
    <w:p w14:paraId="2AA5AFAC" w14:textId="77777777" w:rsidR="006E1D21" w:rsidRPr="006E1D21" w:rsidRDefault="006E1D21" w:rsidP="006E1D21">
      <w:pPr>
        <w:pStyle w:val="EX"/>
        <w:numPr>
          <w:ilvl w:val="0"/>
          <w:numId w:val="15"/>
        </w:numPr>
        <w:overflowPunct w:val="0"/>
        <w:autoSpaceDE w:val="0"/>
        <w:autoSpaceDN w:val="0"/>
        <w:adjustRightInd w:val="0"/>
        <w:spacing w:after="180"/>
        <w:ind w:left="1080" w:hanging="796"/>
        <w:textAlignment w:val="baseline"/>
        <w:rPr>
          <w:rFonts w:ascii="Times New Roman" w:eastAsia="Times New Roman" w:hAnsi="Times New Roman" w:cs="Times New Roman"/>
          <w:sz w:val="20"/>
          <w:szCs w:val="18"/>
        </w:rPr>
      </w:pPr>
      <w:r w:rsidRPr="006E1D21">
        <w:rPr>
          <w:rFonts w:ascii="Times New Roman" w:eastAsia="Times New Roman" w:hAnsi="Times New Roman" w:cs="Times New Roman"/>
          <w:sz w:val="20"/>
          <w:szCs w:val="18"/>
        </w:rPr>
        <w:t xml:space="preserve">NIST Special Publication 800-207, "Zero Trust Architecture", August 2020, </w:t>
      </w:r>
      <w:hyperlink r:id="rId12" w:history="1">
        <w:r w:rsidRPr="006E1D21">
          <w:rPr>
            <w:rFonts w:ascii="Times New Roman" w:eastAsia="Times New Roman" w:hAnsi="Times New Roman" w:cs="Times New Roman"/>
            <w:sz w:val="20"/>
            <w:szCs w:val="18"/>
          </w:rPr>
          <w:t>https://doi.org/10.6028/NIST.SP.800-207</w:t>
        </w:r>
      </w:hyperlink>
      <w:r w:rsidRPr="006E1D21">
        <w:rPr>
          <w:rFonts w:ascii="Times New Roman" w:eastAsia="Times New Roman" w:hAnsi="Times New Roman" w:cs="Times New Roman"/>
          <w:sz w:val="20"/>
          <w:szCs w:val="18"/>
        </w:rPr>
        <w:t>.</w:t>
      </w:r>
    </w:p>
    <w:p w14:paraId="3151295C" w14:textId="77777777" w:rsidR="006E1D21" w:rsidRPr="006E1D21" w:rsidRDefault="006E1D21" w:rsidP="006E1D21">
      <w:pPr>
        <w:pStyle w:val="EX"/>
        <w:numPr>
          <w:ilvl w:val="0"/>
          <w:numId w:val="15"/>
        </w:numPr>
        <w:overflowPunct w:val="0"/>
        <w:autoSpaceDE w:val="0"/>
        <w:autoSpaceDN w:val="0"/>
        <w:adjustRightInd w:val="0"/>
        <w:spacing w:after="180"/>
        <w:ind w:left="1080" w:hanging="796"/>
        <w:textAlignment w:val="baseline"/>
        <w:rPr>
          <w:rFonts w:ascii="Times New Roman" w:eastAsia="Times New Roman" w:hAnsi="Times New Roman" w:cs="Times New Roman"/>
          <w:sz w:val="20"/>
          <w:szCs w:val="18"/>
        </w:rPr>
      </w:pPr>
      <w:r w:rsidRPr="006E1D21">
        <w:rPr>
          <w:rFonts w:ascii="Times New Roman" w:eastAsia="Times New Roman" w:hAnsi="Times New Roman" w:cs="Times New Roman"/>
          <w:sz w:val="20"/>
          <w:szCs w:val="18"/>
        </w:rPr>
        <w:t xml:space="preserve">NIST Special Publication 800-207A, "A Zero Trust Architecture Model for Access Control in Cloud-Native Applications in Multi-Cloud Environments", September 2023 </w:t>
      </w:r>
      <w:hyperlink r:id="rId13" w:history="1">
        <w:r w:rsidRPr="006E1D21">
          <w:rPr>
            <w:rFonts w:ascii="Times New Roman" w:eastAsia="Times New Roman" w:hAnsi="Times New Roman" w:cs="Times New Roman"/>
            <w:sz w:val="20"/>
            <w:szCs w:val="18"/>
          </w:rPr>
          <w:t>https://doi.org/10.6028/NIST.SP.800-207A</w:t>
        </w:r>
      </w:hyperlink>
      <w:r w:rsidRPr="006E1D21">
        <w:rPr>
          <w:rFonts w:ascii="Times New Roman" w:eastAsia="Times New Roman" w:hAnsi="Times New Roman" w:cs="Times New Roman"/>
          <w:sz w:val="20"/>
          <w:szCs w:val="18"/>
        </w:rPr>
        <w:t>.</w:t>
      </w:r>
    </w:p>
    <w:p w14:paraId="11AC7A07" w14:textId="77777777" w:rsidR="006E1D21" w:rsidRPr="006E1D21" w:rsidRDefault="006E1D21" w:rsidP="006E1D21">
      <w:pPr>
        <w:pStyle w:val="EX"/>
        <w:numPr>
          <w:ilvl w:val="0"/>
          <w:numId w:val="15"/>
        </w:numPr>
        <w:overflowPunct w:val="0"/>
        <w:autoSpaceDE w:val="0"/>
        <w:autoSpaceDN w:val="0"/>
        <w:adjustRightInd w:val="0"/>
        <w:spacing w:after="180"/>
        <w:ind w:left="1080" w:hanging="796"/>
        <w:textAlignment w:val="baseline"/>
        <w:rPr>
          <w:rFonts w:ascii="Times New Roman" w:eastAsia="Times New Roman" w:hAnsi="Times New Roman" w:cs="Times New Roman"/>
          <w:sz w:val="20"/>
          <w:szCs w:val="18"/>
        </w:rPr>
      </w:pPr>
      <w:r w:rsidRPr="006E1D21">
        <w:rPr>
          <w:rFonts w:ascii="Times New Roman" w:eastAsia="Times New Roman" w:hAnsi="Times New Roman" w:cs="Times New Roman"/>
          <w:sz w:val="20"/>
          <w:szCs w:val="18"/>
        </w:rPr>
        <w:t xml:space="preserve">Enhanced Zero Trust and 5G, ATIS, July 2023, </w:t>
      </w:r>
      <w:hyperlink r:id="rId14" w:history="1">
        <w:r w:rsidRPr="006E1D21">
          <w:rPr>
            <w:rFonts w:ascii="Times New Roman" w:eastAsia="Times New Roman" w:hAnsi="Times New Roman" w:cs="Times New Roman"/>
            <w:sz w:val="20"/>
            <w:szCs w:val="18"/>
          </w:rPr>
          <w:t>Enhanced Zero Trust and 5G | ATIS</w:t>
        </w:r>
      </w:hyperlink>
      <w:r w:rsidRPr="006E1D21">
        <w:rPr>
          <w:rFonts w:ascii="Times New Roman" w:eastAsia="Times New Roman" w:hAnsi="Times New Roman" w:cs="Times New Roman"/>
          <w:sz w:val="20"/>
          <w:szCs w:val="18"/>
        </w:rPr>
        <w:t>.</w:t>
      </w:r>
    </w:p>
    <w:p w14:paraId="20D21C96" w14:textId="77777777" w:rsidR="006E1D21" w:rsidRPr="006E1D21" w:rsidRDefault="006E1D21" w:rsidP="006E1D21">
      <w:pPr>
        <w:pStyle w:val="EX"/>
        <w:numPr>
          <w:ilvl w:val="0"/>
          <w:numId w:val="15"/>
        </w:numPr>
        <w:overflowPunct w:val="0"/>
        <w:autoSpaceDE w:val="0"/>
        <w:autoSpaceDN w:val="0"/>
        <w:adjustRightInd w:val="0"/>
        <w:spacing w:after="180"/>
        <w:ind w:left="1080" w:hanging="796"/>
        <w:textAlignment w:val="baseline"/>
        <w:rPr>
          <w:rFonts w:ascii="Times New Roman" w:eastAsia="Times New Roman" w:hAnsi="Times New Roman" w:cs="Times New Roman"/>
          <w:sz w:val="20"/>
          <w:szCs w:val="18"/>
        </w:rPr>
      </w:pPr>
      <w:r w:rsidRPr="006E1D21">
        <w:rPr>
          <w:rFonts w:ascii="Times New Roman" w:eastAsia="Times New Roman" w:hAnsi="Times New Roman" w:cs="Times New Roman"/>
          <w:sz w:val="20"/>
          <w:szCs w:val="18"/>
        </w:rPr>
        <w:t xml:space="preserve">Zero Trust Maturity Model, v2.0, US DHS CISA, April 2023. </w:t>
      </w:r>
      <w:hyperlink r:id="rId15" w:history="1">
        <w:r w:rsidRPr="006E1D21">
          <w:rPr>
            <w:rFonts w:ascii="Times New Roman" w:eastAsia="Times New Roman" w:hAnsi="Times New Roman" w:cs="Times New Roman"/>
            <w:sz w:val="20"/>
            <w:szCs w:val="18"/>
          </w:rPr>
          <w:t>https://www.cisa.gov/sites/default/files/2023-04/zero_trust_maturity_model_v2_508.pdf</w:t>
        </w:r>
      </w:hyperlink>
      <w:r w:rsidRPr="006E1D21">
        <w:rPr>
          <w:rFonts w:ascii="Times New Roman" w:eastAsia="Times New Roman" w:hAnsi="Times New Roman" w:cs="Times New Roman"/>
          <w:sz w:val="20"/>
          <w:szCs w:val="18"/>
        </w:rPr>
        <w:t>.</w:t>
      </w:r>
    </w:p>
    <w:p w14:paraId="379F6941" w14:textId="77777777" w:rsidR="006E1D21" w:rsidRPr="006E1D21" w:rsidRDefault="006E1D21" w:rsidP="006E1D21">
      <w:pPr>
        <w:pStyle w:val="EX"/>
        <w:numPr>
          <w:ilvl w:val="0"/>
          <w:numId w:val="15"/>
        </w:numPr>
        <w:overflowPunct w:val="0"/>
        <w:autoSpaceDE w:val="0"/>
        <w:autoSpaceDN w:val="0"/>
        <w:adjustRightInd w:val="0"/>
        <w:spacing w:after="180"/>
        <w:ind w:left="1080" w:hanging="796"/>
        <w:textAlignment w:val="baseline"/>
        <w:rPr>
          <w:rFonts w:ascii="Times New Roman" w:eastAsia="Times New Roman" w:hAnsi="Times New Roman" w:cs="Times New Roman"/>
          <w:sz w:val="20"/>
          <w:szCs w:val="18"/>
        </w:rPr>
      </w:pPr>
      <w:r w:rsidRPr="006E1D21">
        <w:rPr>
          <w:rFonts w:ascii="Times New Roman" w:eastAsia="Times New Roman" w:hAnsi="Times New Roman" w:cs="Times New Roman"/>
          <w:sz w:val="20"/>
          <w:szCs w:val="18"/>
        </w:rPr>
        <w:t xml:space="preserve">3GPP TR 33.894: "3GPP Study on applicability of the zero trust security principles in mobile networks". </w:t>
      </w:r>
    </w:p>
    <w:p w14:paraId="7995B661" w14:textId="77777777" w:rsidR="006E1D21" w:rsidRPr="006E1D21" w:rsidRDefault="006E1D21" w:rsidP="006E1D21">
      <w:pPr>
        <w:pStyle w:val="EX"/>
        <w:numPr>
          <w:ilvl w:val="0"/>
          <w:numId w:val="15"/>
        </w:numPr>
        <w:overflowPunct w:val="0"/>
        <w:autoSpaceDE w:val="0"/>
        <w:autoSpaceDN w:val="0"/>
        <w:adjustRightInd w:val="0"/>
        <w:spacing w:after="180"/>
        <w:ind w:left="1080" w:hanging="796"/>
        <w:textAlignment w:val="baseline"/>
        <w:rPr>
          <w:rFonts w:ascii="Times New Roman" w:eastAsia="Times New Roman" w:hAnsi="Times New Roman" w:cs="Times New Roman"/>
          <w:sz w:val="20"/>
          <w:szCs w:val="18"/>
        </w:rPr>
      </w:pPr>
      <w:r w:rsidRPr="006E1D21">
        <w:rPr>
          <w:rFonts w:ascii="Times New Roman" w:eastAsia="Times New Roman" w:hAnsi="Times New Roman" w:cs="Times New Roman"/>
          <w:sz w:val="20"/>
          <w:szCs w:val="18"/>
        </w:rPr>
        <w:t xml:space="preserve">"Security guidance for 5g cloud infrastructures", </w:t>
      </w:r>
      <w:hyperlink r:id="rId16" w:history="1">
        <w:r w:rsidRPr="006E1D21">
          <w:rPr>
            <w:rFonts w:ascii="Times New Roman" w:eastAsia="Times New Roman" w:hAnsi="Times New Roman" w:cs="Times New Roman"/>
            <w:sz w:val="20"/>
            <w:szCs w:val="18"/>
          </w:rPr>
          <w:t>https://www.cisa.gov/sites/default/files/2023-02/security_guidance_for_5g_cloud_infrastructures_part_i_508_compliant.pdf</w:t>
        </w:r>
      </w:hyperlink>
      <w:r w:rsidRPr="006E1D21">
        <w:rPr>
          <w:rFonts w:ascii="Times New Roman" w:eastAsia="Times New Roman" w:hAnsi="Times New Roman" w:cs="Times New Roman"/>
          <w:sz w:val="20"/>
          <w:szCs w:val="18"/>
        </w:rPr>
        <w:t>.</w:t>
      </w:r>
    </w:p>
    <w:p w14:paraId="7F82AA49" w14:textId="506A2D70" w:rsidR="006E1D21" w:rsidRPr="006E1D21" w:rsidRDefault="006E1D21" w:rsidP="006E1D21">
      <w:pPr>
        <w:pStyle w:val="EX"/>
        <w:numPr>
          <w:ilvl w:val="0"/>
          <w:numId w:val="15"/>
        </w:numPr>
        <w:overflowPunct w:val="0"/>
        <w:autoSpaceDE w:val="0"/>
        <w:autoSpaceDN w:val="0"/>
        <w:adjustRightInd w:val="0"/>
        <w:spacing w:after="180"/>
        <w:ind w:left="1080" w:hanging="796"/>
        <w:textAlignment w:val="baseline"/>
        <w:rPr>
          <w:rFonts w:ascii="Times New Roman" w:eastAsia="Times New Roman" w:hAnsi="Times New Roman" w:cs="Times New Roman"/>
          <w:sz w:val="20"/>
          <w:szCs w:val="18"/>
        </w:rPr>
      </w:pPr>
      <w:r w:rsidRPr="006E1D21">
        <w:rPr>
          <w:rFonts w:ascii="Times New Roman" w:eastAsia="Times New Roman" w:hAnsi="Times New Roman" w:cs="Times New Roman"/>
          <w:sz w:val="20"/>
          <w:szCs w:val="18"/>
        </w:rPr>
        <w:t>O-RAN.WG9.XPSAAS: "Xhaul Packet Switched Architectures and Solutions".</w:t>
      </w:r>
    </w:p>
    <w:p w14:paraId="52CBA6E2" w14:textId="77777777" w:rsidR="006E1D21" w:rsidRPr="006E1D21" w:rsidRDefault="006E1D21" w:rsidP="006E1D21">
      <w:pPr>
        <w:pStyle w:val="EX"/>
        <w:numPr>
          <w:ilvl w:val="0"/>
          <w:numId w:val="15"/>
        </w:numPr>
        <w:overflowPunct w:val="0"/>
        <w:autoSpaceDE w:val="0"/>
        <w:autoSpaceDN w:val="0"/>
        <w:adjustRightInd w:val="0"/>
        <w:spacing w:after="180"/>
        <w:ind w:left="1080" w:hanging="796"/>
        <w:textAlignment w:val="baseline"/>
        <w:rPr>
          <w:rFonts w:ascii="Times New Roman" w:eastAsia="Times New Roman" w:hAnsi="Times New Roman" w:cs="Times New Roman"/>
          <w:sz w:val="20"/>
          <w:szCs w:val="18"/>
        </w:rPr>
      </w:pPr>
      <w:r w:rsidRPr="006E1D21">
        <w:rPr>
          <w:rFonts w:ascii="Times New Roman" w:eastAsia="Times New Roman" w:hAnsi="Times New Roman" w:cs="Times New Roman"/>
          <w:sz w:val="20"/>
          <w:szCs w:val="18"/>
        </w:rPr>
        <w:t>Embracing a Zero Trust Security Model, US National Security Agency, February 2021. https://media.defense.gov/2021/Feb/25/2002588479/-1/-1/0/CSI_EMBRACING_ZT_SECURITY_MODEL_UOO115131-21.PDF.</w:t>
      </w:r>
    </w:p>
    <w:p w14:paraId="69CE0963" w14:textId="77777777" w:rsidR="006E1D21" w:rsidRPr="006E1D21" w:rsidRDefault="006E1D21" w:rsidP="006E1D21">
      <w:pPr>
        <w:pStyle w:val="EX"/>
        <w:numPr>
          <w:ilvl w:val="0"/>
          <w:numId w:val="15"/>
        </w:numPr>
        <w:overflowPunct w:val="0"/>
        <w:autoSpaceDE w:val="0"/>
        <w:autoSpaceDN w:val="0"/>
        <w:adjustRightInd w:val="0"/>
        <w:spacing w:after="180"/>
        <w:ind w:left="1080" w:hanging="796"/>
        <w:textAlignment w:val="baseline"/>
        <w:rPr>
          <w:rFonts w:ascii="Times New Roman" w:eastAsia="Times New Roman" w:hAnsi="Times New Roman" w:cs="Times New Roman"/>
          <w:sz w:val="20"/>
          <w:szCs w:val="18"/>
        </w:rPr>
      </w:pPr>
      <w:r w:rsidRPr="006E1D21">
        <w:rPr>
          <w:rFonts w:ascii="Times New Roman" w:eastAsia="Times New Roman" w:hAnsi="Times New Roman" w:cs="Times New Roman"/>
          <w:sz w:val="20"/>
          <w:szCs w:val="18"/>
        </w:rPr>
        <w:t>DoD Zero Trust Reference Architecture, US Department of Defense, July 2022. https://dodcio.defense.gov/Portals/0/Documents/Library/(U)ZT_RA_v2.0(U)_Sep22.pdf .</w:t>
      </w:r>
    </w:p>
    <w:p w14:paraId="204AFA47" w14:textId="77777777" w:rsidR="006E1D21" w:rsidRPr="006E1D21" w:rsidRDefault="006E1D21" w:rsidP="006E1D21">
      <w:pPr>
        <w:pStyle w:val="EX"/>
        <w:numPr>
          <w:ilvl w:val="0"/>
          <w:numId w:val="15"/>
        </w:numPr>
        <w:overflowPunct w:val="0"/>
        <w:autoSpaceDE w:val="0"/>
        <w:autoSpaceDN w:val="0"/>
        <w:adjustRightInd w:val="0"/>
        <w:spacing w:after="180"/>
        <w:ind w:left="1080" w:hanging="796"/>
        <w:textAlignment w:val="baseline"/>
        <w:rPr>
          <w:rFonts w:ascii="Times New Roman" w:eastAsia="Times New Roman" w:hAnsi="Times New Roman" w:cs="Times New Roman"/>
          <w:sz w:val="20"/>
          <w:szCs w:val="18"/>
        </w:rPr>
      </w:pPr>
      <w:r w:rsidRPr="006E1D21">
        <w:rPr>
          <w:rFonts w:ascii="Times New Roman" w:eastAsia="Times New Roman" w:hAnsi="Times New Roman" w:cs="Times New Roman"/>
          <w:sz w:val="20"/>
          <w:szCs w:val="18"/>
        </w:rPr>
        <w:lastRenderedPageBreak/>
        <w:t>NSTAC Report to the President on Zero Trust and Trusted Identity Management, NSTAC, 2022.</w:t>
      </w:r>
    </w:p>
    <w:p w14:paraId="77702B10" w14:textId="77777777" w:rsidR="006E1D21" w:rsidRPr="006E1D21" w:rsidRDefault="006E1D21" w:rsidP="006E1D21">
      <w:pPr>
        <w:pStyle w:val="EX"/>
        <w:numPr>
          <w:ilvl w:val="0"/>
          <w:numId w:val="15"/>
        </w:numPr>
        <w:overflowPunct w:val="0"/>
        <w:autoSpaceDE w:val="0"/>
        <w:autoSpaceDN w:val="0"/>
        <w:adjustRightInd w:val="0"/>
        <w:spacing w:after="180"/>
        <w:ind w:left="1080" w:hanging="796"/>
        <w:textAlignment w:val="baseline"/>
        <w:rPr>
          <w:rFonts w:ascii="Times New Roman" w:eastAsia="Times New Roman" w:hAnsi="Times New Roman" w:cs="Times New Roman"/>
          <w:sz w:val="20"/>
          <w:szCs w:val="18"/>
        </w:rPr>
      </w:pPr>
      <w:r w:rsidRPr="006E1D21">
        <w:rPr>
          <w:rFonts w:ascii="Times New Roman" w:eastAsia="Times New Roman" w:hAnsi="Times New Roman" w:cs="Times New Roman"/>
          <w:sz w:val="20"/>
          <w:szCs w:val="18"/>
        </w:rPr>
        <w:t>IEEE Std 802.1X-2020: "IEEE Standard for Local and Metropolitan Area Networks--Port-Based Network Access Control", (Revision of IEEE Std 802.1X-2010 Incorporating IEEE Std 802.1Xbx-2014 and IEEE Std 802.1Xck-2018), 28 Feb. 2020, doi: 10.1109/IEEESTD.2020.9018454.</w:t>
      </w:r>
    </w:p>
    <w:p w14:paraId="25310AA3" w14:textId="77777777" w:rsidR="006E1D21" w:rsidRPr="006E1D21" w:rsidRDefault="006E1D21" w:rsidP="006E1D21">
      <w:pPr>
        <w:pStyle w:val="EX"/>
        <w:numPr>
          <w:ilvl w:val="0"/>
          <w:numId w:val="15"/>
        </w:numPr>
        <w:overflowPunct w:val="0"/>
        <w:autoSpaceDE w:val="0"/>
        <w:autoSpaceDN w:val="0"/>
        <w:adjustRightInd w:val="0"/>
        <w:spacing w:after="180"/>
        <w:ind w:left="1080" w:hanging="796"/>
        <w:textAlignment w:val="baseline"/>
        <w:rPr>
          <w:rFonts w:ascii="Times New Roman" w:eastAsia="Times New Roman" w:hAnsi="Times New Roman" w:cs="Times New Roman"/>
          <w:sz w:val="20"/>
          <w:szCs w:val="18"/>
        </w:rPr>
      </w:pPr>
      <w:r w:rsidRPr="006E1D21">
        <w:rPr>
          <w:rFonts w:ascii="Times New Roman" w:eastAsia="Times New Roman" w:hAnsi="Times New Roman" w:cs="Times New Roman"/>
          <w:sz w:val="20"/>
          <w:szCs w:val="18"/>
        </w:rPr>
        <w:t>3GPP TS 33.501: "Security architecture and procedures for 5G System".</w:t>
      </w:r>
    </w:p>
    <w:p w14:paraId="6571D293" w14:textId="77777777" w:rsidR="006E1D21" w:rsidRPr="006E1D21" w:rsidRDefault="006E1D21" w:rsidP="006E1D21">
      <w:pPr>
        <w:pStyle w:val="EX"/>
        <w:numPr>
          <w:ilvl w:val="0"/>
          <w:numId w:val="15"/>
        </w:numPr>
        <w:overflowPunct w:val="0"/>
        <w:autoSpaceDE w:val="0"/>
        <w:autoSpaceDN w:val="0"/>
        <w:adjustRightInd w:val="0"/>
        <w:spacing w:after="180"/>
        <w:ind w:left="1080" w:hanging="796"/>
        <w:textAlignment w:val="baseline"/>
        <w:rPr>
          <w:rFonts w:ascii="Times New Roman" w:eastAsia="Times New Roman" w:hAnsi="Times New Roman" w:cs="Times New Roman"/>
          <w:sz w:val="20"/>
          <w:szCs w:val="18"/>
        </w:rPr>
      </w:pPr>
      <w:r w:rsidRPr="006E1D21">
        <w:rPr>
          <w:rFonts w:ascii="Times New Roman" w:eastAsia="Times New Roman" w:hAnsi="Times New Roman" w:cs="Times New Roman"/>
          <w:sz w:val="20"/>
          <w:szCs w:val="18"/>
        </w:rPr>
        <w:t xml:space="preserve">DoD Zero Trust Strategy, US Department of Defense, October 2022. </w:t>
      </w:r>
      <w:hyperlink r:id="rId17" w:history="1">
        <w:r w:rsidRPr="006E1D21">
          <w:rPr>
            <w:rFonts w:ascii="Times New Roman" w:eastAsia="Times New Roman" w:hAnsi="Times New Roman" w:cs="Times New Roman"/>
            <w:sz w:val="20"/>
            <w:szCs w:val="18"/>
          </w:rPr>
          <w:t>https://dodcio.defense.gov/Portals/0/Documents/Library/DoD-ZTStrategy.pdf</w:t>
        </w:r>
      </w:hyperlink>
      <w:r w:rsidRPr="006E1D21">
        <w:rPr>
          <w:rFonts w:ascii="Times New Roman" w:eastAsia="Times New Roman" w:hAnsi="Times New Roman" w:cs="Times New Roman"/>
          <w:sz w:val="20"/>
          <w:szCs w:val="18"/>
        </w:rPr>
        <w:t>. </w:t>
      </w:r>
    </w:p>
    <w:p w14:paraId="5AA8368E" w14:textId="77777777" w:rsidR="006E1D21" w:rsidRPr="006E1D21" w:rsidRDefault="006E1D21" w:rsidP="006E1D21">
      <w:pPr>
        <w:pStyle w:val="EX"/>
        <w:numPr>
          <w:ilvl w:val="0"/>
          <w:numId w:val="15"/>
        </w:numPr>
        <w:overflowPunct w:val="0"/>
        <w:autoSpaceDE w:val="0"/>
        <w:autoSpaceDN w:val="0"/>
        <w:adjustRightInd w:val="0"/>
        <w:spacing w:after="180"/>
        <w:ind w:left="1080" w:hanging="796"/>
        <w:textAlignment w:val="baseline"/>
        <w:rPr>
          <w:rFonts w:ascii="Times New Roman" w:eastAsia="Times New Roman" w:hAnsi="Times New Roman" w:cs="Times New Roman"/>
          <w:sz w:val="20"/>
          <w:szCs w:val="18"/>
        </w:rPr>
      </w:pPr>
      <w:r w:rsidRPr="006E1D21">
        <w:rPr>
          <w:rFonts w:ascii="Times New Roman" w:eastAsia="Times New Roman" w:hAnsi="Times New Roman" w:cs="Times New Roman"/>
          <w:sz w:val="20"/>
          <w:szCs w:val="18"/>
        </w:rPr>
        <w:t xml:space="preserve">DoD Zero Trust Capability Execution Roadmap (COA 1), DOD CIO, ZT PfMO, January 2023.  </w:t>
      </w:r>
      <w:hyperlink r:id="rId18" w:history="1">
        <w:r w:rsidRPr="006E1D21">
          <w:rPr>
            <w:rFonts w:ascii="Times New Roman" w:eastAsia="Times New Roman" w:hAnsi="Times New Roman" w:cs="Times New Roman"/>
            <w:sz w:val="20"/>
            <w:szCs w:val="18"/>
          </w:rPr>
          <w:t>https://dodcio.defense.gov/Portals/0/Documents/Library/ZTCapabilityExecutionRoadmap.pdf</w:t>
        </w:r>
      </w:hyperlink>
      <w:r w:rsidRPr="006E1D21">
        <w:rPr>
          <w:rFonts w:ascii="Times New Roman" w:eastAsia="Times New Roman" w:hAnsi="Times New Roman" w:cs="Times New Roman"/>
          <w:sz w:val="20"/>
          <w:szCs w:val="18"/>
        </w:rPr>
        <w:t>.</w:t>
      </w:r>
    </w:p>
    <w:p w14:paraId="0241C7AC" w14:textId="77777777" w:rsidR="006E1D21" w:rsidRPr="006E1D21" w:rsidRDefault="006E1D21" w:rsidP="006E1D21">
      <w:pPr>
        <w:pStyle w:val="EX"/>
        <w:numPr>
          <w:ilvl w:val="0"/>
          <w:numId w:val="15"/>
        </w:numPr>
        <w:overflowPunct w:val="0"/>
        <w:autoSpaceDE w:val="0"/>
        <w:autoSpaceDN w:val="0"/>
        <w:adjustRightInd w:val="0"/>
        <w:spacing w:after="180"/>
        <w:ind w:left="1080" w:hanging="796"/>
        <w:textAlignment w:val="baseline"/>
        <w:rPr>
          <w:rFonts w:ascii="Times New Roman" w:eastAsia="Times New Roman" w:hAnsi="Times New Roman" w:cs="Times New Roman"/>
          <w:sz w:val="20"/>
          <w:szCs w:val="18"/>
        </w:rPr>
      </w:pPr>
      <w:r w:rsidRPr="006E1D21">
        <w:rPr>
          <w:rFonts w:ascii="Times New Roman" w:eastAsia="Times New Roman" w:hAnsi="Times New Roman" w:cs="Times New Roman"/>
          <w:sz w:val="20"/>
          <w:szCs w:val="18"/>
        </w:rPr>
        <w:t xml:space="preserve">NIST Special Publication 800-95 "Guide to Secure Web Services", August 2007, </w:t>
      </w:r>
      <w:hyperlink r:id="rId19" w:history="1">
        <w:r w:rsidRPr="006E1D21">
          <w:rPr>
            <w:rFonts w:ascii="Times New Roman" w:eastAsia="Times New Roman" w:hAnsi="Times New Roman" w:cs="Times New Roman"/>
            <w:sz w:val="20"/>
            <w:szCs w:val="18"/>
          </w:rPr>
          <w:t>https://nvlpubs.nist.gov/nistpubs/Legacy/SP/nistspecialpublication800-95.pdf</w:t>
        </w:r>
      </w:hyperlink>
      <w:r w:rsidRPr="006E1D21">
        <w:rPr>
          <w:rFonts w:ascii="Times New Roman" w:eastAsia="Times New Roman" w:hAnsi="Times New Roman" w:cs="Times New Roman"/>
          <w:sz w:val="20"/>
          <w:szCs w:val="18"/>
        </w:rPr>
        <w:t>.</w:t>
      </w:r>
    </w:p>
    <w:p w14:paraId="3095BC0B" w14:textId="145DF1F0" w:rsidR="006E1D21" w:rsidRPr="006E1D21" w:rsidRDefault="006E1D21" w:rsidP="006E1D21">
      <w:pPr>
        <w:pStyle w:val="EX"/>
        <w:numPr>
          <w:ilvl w:val="0"/>
          <w:numId w:val="15"/>
        </w:numPr>
        <w:overflowPunct w:val="0"/>
        <w:autoSpaceDE w:val="0"/>
        <w:autoSpaceDN w:val="0"/>
        <w:adjustRightInd w:val="0"/>
        <w:spacing w:after="180"/>
        <w:ind w:left="1080" w:hanging="796"/>
        <w:textAlignment w:val="baseline"/>
        <w:rPr>
          <w:rFonts w:ascii="Times New Roman" w:eastAsia="Times New Roman" w:hAnsi="Times New Roman" w:cs="Times New Roman"/>
          <w:sz w:val="20"/>
          <w:szCs w:val="18"/>
        </w:rPr>
      </w:pPr>
      <w:r w:rsidRPr="006E1D21">
        <w:rPr>
          <w:rFonts w:ascii="Times New Roman" w:eastAsia="Times New Roman" w:hAnsi="Times New Roman" w:cs="Times New Roman"/>
          <w:sz w:val="20"/>
          <w:szCs w:val="18"/>
        </w:rPr>
        <w:t>O-RAN.WG2.TS.Non-RT-RIC-ARCH: "Non-RT RIC: Architecture".</w:t>
      </w:r>
    </w:p>
    <w:p w14:paraId="7B5BD26E" w14:textId="77777777" w:rsidR="006E1D21" w:rsidRPr="006E1D21" w:rsidRDefault="006E1D21" w:rsidP="006E1D21">
      <w:pPr>
        <w:pStyle w:val="EX"/>
        <w:numPr>
          <w:ilvl w:val="0"/>
          <w:numId w:val="15"/>
        </w:numPr>
        <w:overflowPunct w:val="0"/>
        <w:autoSpaceDE w:val="0"/>
        <w:autoSpaceDN w:val="0"/>
        <w:adjustRightInd w:val="0"/>
        <w:spacing w:after="180"/>
        <w:ind w:left="1080" w:hanging="796"/>
        <w:textAlignment w:val="baseline"/>
        <w:rPr>
          <w:rFonts w:ascii="Times New Roman" w:eastAsia="Times New Roman" w:hAnsi="Times New Roman" w:cs="Times New Roman"/>
          <w:sz w:val="20"/>
          <w:szCs w:val="18"/>
        </w:rPr>
      </w:pPr>
      <w:r w:rsidRPr="006E1D21">
        <w:rPr>
          <w:rFonts w:ascii="Times New Roman" w:eastAsia="Times New Roman" w:hAnsi="Times New Roman" w:cs="Times New Roman"/>
          <w:sz w:val="20"/>
          <w:szCs w:val="18"/>
        </w:rPr>
        <w:t xml:space="preserve">"Advancing Zero Trust Maturity Throughout the Visibility and Analytics Pillar", US National Security Agency, May 2024. </w:t>
      </w:r>
      <w:hyperlink r:id="rId20" w:history="1">
        <w:r w:rsidRPr="006E1D21">
          <w:rPr>
            <w:rFonts w:ascii="Times New Roman" w:hAnsi="Times New Roman" w:cs="Times New Roman"/>
            <w:sz w:val="20"/>
          </w:rPr>
          <w:t>https://media.defense.gov/2024/May/30/2003475230/-1/-1/0/CSI-VISIBILITY-AND-ANALYTICS-PILLAR.PDF</w:t>
        </w:r>
      </w:hyperlink>
      <w:r w:rsidRPr="006E1D21">
        <w:rPr>
          <w:rFonts w:ascii="Times New Roman" w:eastAsia="Times New Roman" w:hAnsi="Times New Roman" w:cs="Times New Roman"/>
          <w:sz w:val="20"/>
          <w:szCs w:val="18"/>
        </w:rPr>
        <w:t>.</w:t>
      </w:r>
    </w:p>
    <w:p w14:paraId="0CA4AE0A" w14:textId="73174C44" w:rsidR="006E1D21" w:rsidRPr="006E1D21" w:rsidRDefault="006E1D21" w:rsidP="006E1D21">
      <w:pPr>
        <w:pStyle w:val="EX"/>
        <w:numPr>
          <w:ilvl w:val="0"/>
          <w:numId w:val="15"/>
        </w:numPr>
        <w:overflowPunct w:val="0"/>
        <w:autoSpaceDE w:val="0"/>
        <w:autoSpaceDN w:val="0"/>
        <w:adjustRightInd w:val="0"/>
        <w:spacing w:after="180"/>
        <w:ind w:left="1080" w:hanging="796"/>
        <w:textAlignment w:val="baseline"/>
        <w:rPr>
          <w:rFonts w:ascii="Times New Roman" w:eastAsia="Times New Roman" w:hAnsi="Times New Roman" w:cs="Times New Roman"/>
          <w:sz w:val="20"/>
          <w:szCs w:val="18"/>
        </w:rPr>
      </w:pPr>
      <w:r w:rsidRPr="006E1D21">
        <w:rPr>
          <w:rFonts w:ascii="Times New Roman" w:eastAsia="Times New Roman" w:hAnsi="Times New Roman" w:cs="Times New Roman"/>
          <w:sz w:val="20"/>
          <w:szCs w:val="18"/>
        </w:rPr>
        <w:t>O-RAN.WG3.RICARCH: “Near-RT RIC Architecture”.</w:t>
      </w:r>
    </w:p>
    <w:p w14:paraId="24B574A6" w14:textId="77777777" w:rsidR="006E1D21" w:rsidRPr="006E1D21" w:rsidRDefault="006E1D21" w:rsidP="006E1D21">
      <w:pPr>
        <w:pStyle w:val="EX"/>
        <w:numPr>
          <w:ilvl w:val="0"/>
          <w:numId w:val="15"/>
        </w:numPr>
        <w:overflowPunct w:val="0"/>
        <w:autoSpaceDE w:val="0"/>
        <w:autoSpaceDN w:val="0"/>
        <w:adjustRightInd w:val="0"/>
        <w:spacing w:after="180"/>
        <w:ind w:left="1080" w:hanging="796"/>
        <w:textAlignment w:val="baseline"/>
        <w:rPr>
          <w:rFonts w:ascii="Times New Roman" w:eastAsia="Times New Roman" w:hAnsi="Times New Roman" w:cs="Times New Roman"/>
          <w:sz w:val="20"/>
          <w:szCs w:val="18"/>
        </w:rPr>
      </w:pPr>
      <w:r w:rsidRPr="006E1D21">
        <w:rPr>
          <w:rFonts w:ascii="Times New Roman" w:eastAsia="Times New Roman" w:hAnsi="Times New Roman" w:cs="Times New Roman"/>
          <w:sz w:val="20"/>
          <w:szCs w:val="18"/>
        </w:rPr>
        <w:t>3GPP TS 33.511 “Security Assurance Specification (SCAS) for the next generation Node B (gNodeB) network product class”.</w:t>
      </w:r>
    </w:p>
    <w:p w14:paraId="6048D4ED" w14:textId="77777777" w:rsidR="006E1D21" w:rsidRPr="006E1D21" w:rsidRDefault="006E1D21" w:rsidP="006E1D21">
      <w:pPr>
        <w:pStyle w:val="EX"/>
        <w:numPr>
          <w:ilvl w:val="0"/>
          <w:numId w:val="15"/>
        </w:numPr>
        <w:overflowPunct w:val="0"/>
        <w:autoSpaceDE w:val="0"/>
        <w:autoSpaceDN w:val="0"/>
        <w:adjustRightInd w:val="0"/>
        <w:spacing w:after="180"/>
        <w:ind w:left="1080" w:hanging="796"/>
        <w:textAlignment w:val="baseline"/>
        <w:rPr>
          <w:rFonts w:ascii="Times New Roman" w:eastAsia="Times New Roman" w:hAnsi="Times New Roman" w:cs="Times New Roman"/>
          <w:sz w:val="20"/>
          <w:szCs w:val="18"/>
        </w:rPr>
      </w:pPr>
      <w:r w:rsidRPr="006E1D21">
        <w:rPr>
          <w:rFonts w:ascii="Times New Roman" w:eastAsia="Times New Roman" w:hAnsi="Times New Roman" w:cs="Times New Roman"/>
          <w:sz w:val="20"/>
          <w:szCs w:val="18"/>
        </w:rPr>
        <w:t>3GPP TS 33.117 “Technical Specification Group Services and System Aspects; Catalogue of general security assurance requirements”.</w:t>
      </w:r>
    </w:p>
    <w:p w14:paraId="651D7305" w14:textId="5FD5C2DD" w:rsidR="006E1D21" w:rsidRPr="006E1D21" w:rsidRDefault="006E1D21" w:rsidP="006E1D21">
      <w:pPr>
        <w:pStyle w:val="EX"/>
        <w:numPr>
          <w:ilvl w:val="0"/>
          <w:numId w:val="15"/>
        </w:numPr>
        <w:overflowPunct w:val="0"/>
        <w:autoSpaceDE w:val="0"/>
        <w:autoSpaceDN w:val="0"/>
        <w:adjustRightInd w:val="0"/>
        <w:spacing w:after="180"/>
        <w:ind w:left="1080" w:hanging="796"/>
        <w:textAlignment w:val="baseline"/>
        <w:rPr>
          <w:rFonts w:ascii="Times New Roman" w:eastAsia="Times New Roman" w:hAnsi="Times New Roman" w:cs="Times New Roman"/>
          <w:sz w:val="20"/>
          <w:szCs w:val="18"/>
        </w:rPr>
      </w:pPr>
      <w:r w:rsidRPr="006E1D21">
        <w:rPr>
          <w:rFonts w:ascii="Times New Roman" w:eastAsia="Times New Roman" w:hAnsi="Times New Roman" w:cs="Times New Roman"/>
          <w:sz w:val="20"/>
          <w:szCs w:val="18"/>
        </w:rPr>
        <w:t>O-RAN.WG4.TS.MP: “O-RAN Management Plane Specification”.</w:t>
      </w:r>
    </w:p>
    <w:p w14:paraId="35D26860" w14:textId="26A1835C" w:rsidR="006E1D21" w:rsidRPr="006E1D21" w:rsidRDefault="006E1D21" w:rsidP="006E1D21">
      <w:pPr>
        <w:pStyle w:val="EX"/>
        <w:numPr>
          <w:ilvl w:val="0"/>
          <w:numId w:val="15"/>
        </w:numPr>
        <w:overflowPunct w:val="0"/>
        <w:autoSpaceDE w:val="0"/>
        <w:autoSpaceDN w:val="0"/>
        <w:adjustRightInd w:val="0"/>
        <w:spacing w:after="180"/>
        <w:ind w:left="1080" w:hanging="796"/>
        <w:textAlignment w:val="baseline"/>
        <w:rPr>
          <w:rFonts w:ascii="Times New Roman" w:eastAsia="Times New Roman" w:hAnsi="Times New Roman" w:cs="Times New Roman"/>
          <w:sz w:val="20"/>
          <w:szCs w:val="18"/>
        </w:rPr>
      </w:pPr>
      <w:r w:rsidRPr="006E1D21">
        <w:rPr>
          <w:rFonts w:ascii="Times New Roman" w:eastAsia="Times New Roman" w:hAnsi="Times New Roman" w:cs="Times New Roman"/>
          <w:sz w:val="20"/>
          <w:szCs w:val="18"/>
        </w:rPr>
        <w:t>O-RAN.WG11.TR.Fronthaul-CUSPlane-Security: "O-RAN Study on Security for Fronthaul CUS-Plane".</w:t>
      </w:r>
    </w:p>
    <w:p w14:paraId="63FAF161" w14:textId="1D39298E" w:rsidR="006E1D21" w:rsidRPr="006E1D21" w:rsidRDefault="006E1D21" w:rsidP="006E1D21">
      <w:pPr>
        <w:pStyle w:val="EX"/>
        <w:numPr>
          <w:ilvl w:val="0"/>
          <w:numId w:val="15"/>
        </w:numPr>
        <w:overflowPunct w:val="0"/>
        <w:autoSpaceDE w:val="0"/>
        <w:autoSpaceDN w:val="0"/>
        <w:adjustRightInd w:val="0"/>
        <w:spacing w:after="180"/>
        <w:ind w:left="1080" w:hanging="796"/>
        <w:textAlignment w:val="baseline"/>
        <w:rPr>
          <w:rFonts w:ascii="Times New Roman" w:eastAsia="Times New Roman" w:hAnsi="Times New Roman" w:cs="Times New Roman"/>
          <w:sz w:val="20"/>
          <w:szCs w:val="18"/>
        </w:rPr>
      </w:pPr>
      <w:r w:rsidRPr="006E1D21">
        <w:rPr>
          <w:rFonts w:ascii="Times New Roman" w:eastAsia="Times New Roman" w:hAnsi="Times New Roman" w:cs="Times New Roman"/>
          <w:sz w:val="20"/>
          <w:szCs w:val="18"/>
        </w:rPr>
        <w:t>O-RAN.WG9.XTRP-MGT: "O-RAN Management interfaces for Transport Network Elements".</w:t>
      </w:r>
    </w:p>
    <w:p w14:paraId="2D0B1385" w14:textId="34FBEADA" w:rsidR="006E1D21" w:rsidRPr="006E1D21" w:rsidRDefault="006E1D21" w:rsidP="006E1D21">
      <w:pPr>
        <w:pStyle w:val="EX"/>
        <w:numPr>
          <w:ilvl w:val="0"/>
          <w:numId w:val="15"/>
        </w:numPr>
        <w:overflowPunct w:val="0"/>
        <w:autoSpaceDE w:val="0"/>
        <w:autoSpaceDN w:val="0"/>
        <w:adjustRightInd w:val="0"/>
        <w:spacing w:after="180"/>
        <w:ind w:left="1080" w:hanging="796"/>
        <w:textAlignment w:val="baseline"/>
        <w:rPr>
          <w:rFonts w:ascii="Times New Roman" w:eastAsia="Times New Roman" w:hAnsi="Times New Roman" w:cs="Times New Roman"/>
          <w:sz w:val="20"/>
          <w:szCs w:val="18"/>
        </w:rPr>
      </w:pPr>
      <w:r w:rsidRPr="006E1D21">
        <w:rPr>
          <w:rFonts w:ascii="Times New Roman" w:eastAsia="Times New Roman" w:hAnsi="Times New Roman" w:cs="Times New Roman"/>
          <w:sz w:val="20"/>
          <w:szCs w:val="18"/>
        </w:rPr>
        <w:t>O-RAN.WG9.XTRP-SYN: "O-RAN Synchronization Architecture and Solution Specification".</w:t>
      </w:r>
    </w:p>
    <w:p w14:paraId="1CF8A3C5" w14:textId="77777777" w:rsidR="006E1D21" w:rsidRPr="006E1D21" w:rsidRDefault="006E1D21" w:rsidP="006E1D21">
      <w:pPr>
        <w:pStyle w:val="EX"/>
        <w:numPr>
          <w:ilvl w:val="0"/>
          <w:numId w:val="15"/>
        </w:numPr>
        <w:overflowPunct w:val="0"/>
        <w:autoSpaceDE w:val="0"/>
        <w:autoSpaceDN w:val="0"/>
        <w:adjustRightInd w:val="0"/>
        <w:spacing w:after="180"/>
        <w:ind w:left="1080" w:hanging="796"/>
        <w:textAlignment w:val="baseline"/>
        <w:rPr>
          <w:rFonts w:ascii="Times New Roman" w:eastAsia="Times New Roman" w:hAnsi="Times New Roman" w:cs="Times New Roman"/>
          <w:sz w:val="20"/>
          <w:szCs w:val="18"/>
        </w:rPr>
      </w:pPr>
      <w:r w:rsidRPr="006E1D21">
        <w:rPr>
          <w:rFonts w:ascii="Times New Roman" w:eastAsia="Times New Roman" w:hAnsi="Times New Roman" w:cs="Times New Roman"/>
          <w:sz w:val="20"/>
          <w:szCs w:val="18"/>
        </w:rPr>
        <w:t xml:space="preserve">"Advancing Zero Trust Maturity Throughout the Network and Environment Pillar", </w:t>
      </w:r>
      <w:hyperlink r:id="rId21" w:history="1">
        <w:r w:rsidRPr="006E1D21">
          <w:rPr>
            <w:rFonts w:ascii="Times New Roman" w:eastAsia="Times New Roman" w:hAnsi="Times New Roman" w:cs="Times New Roman"/>
            <w:sz w:val="20"/>
            <w:szCs w:val="18"/>
          </w:rPr>
          <w:t>https://media.defense.gov/2024/Mar/05/2003405462/-1/-1/0/CSI-ZERO-TRUST-NETWORK-ENVIRONMENT-PILLAR.PDF</w:t>
        </w:r>
      </w:hyperlink>
      <w:r w:rsidRPr="006E1D21">
        <w:rPr>
          <w:rFonts w:ascii="Times New Roman" w:eastAsia="Times New Roman" w:hAnsi="Times New Roman" w:cs="Times New Roman"/>
          <w:sz w:val="20"/>
          <w:szCs w:val="18"/>
        </w:rPr>
        <w:t>.</w:t>
      </w:r>
    </w:p>
    <w:p w14:paraId="09AF76DD" w14:textId="3F6D84DD" w:rsidR="006E1D21" w:rsidRPr="006E1D21" w:rsidRDefault="006E1D21" w:rsidP="006E1D21">
      <w:pPr>
        <w:pStyle w:val="EX"/>
        <w:numPr>
          <w:ilvl w:val="0"/>
          <w:numId w:val="15"/>
        </w:numPr>
        <w:overflowPunct w:val="0"/>
        <w:autoSpaceDE w:val="0"/>
        <w:autoSpaceDN w:val="0"/>
        <w:adjustRightInd w:val="0"/>
        <w:spacing w:after="180"/>
        <w:ind w:left="1080" w:hanging="796"/>
        <w:textAlignment w:val="baseline"/>
        <w:rPr>
          <w:rFonts w:ascii="Times New Roman" w:eastAsia="Times New Roman" w:hAnsi="Times New Roman" w:cs="Times New Roman"/>
          <w:sz w:val="20"/>
          <w:szCs w:val="18"/>
        </w:rPr>
      </w:pPr>
      <w:r w:rsidRPr="006E1D21">
        <w:rPr>
          <w:rFonts w:ascii="Times New Roman" w:eastAsia="Times New Roman" w:hAnsi="Times New Roman" w:cs="Times New Roman"/>
          <w:sz w:val="20"/>
          <w:szCs w:val="18"/>
        </w:rPr>
        <w:t>O-RAN.WG11.Security-Log-Management-TR: " Study on Security Log Management".</w:t>
      </w:r>
    </w:p>
    <w:p w14:paraId="2B6FBBE7" w14:textId="77777777" w:rsidR="006E1D21" w:rsidRPr="006E1D21" w:rsidRDefault="006E1D21" w:rsidP="006E1D21">
      <w:pPr>
        <w:pStyle w:val="EX"/>
        <w:numPr>
          <w:ilvl w:val="0"/>
          <w:numId w:val="15"/>
        </w:numPr>
        <w:overflowPunct w:val="0"/>
        <w:autoSpaceDE w:val="0"/>
        <w:autoSpaceDN w:val="0"/>
        <w:adjustRightInd w:val="0"/>
        <w:spacing w:after="180"/>
        <w:ind w:left="1080" w:hanging="796"/>
        <w:textAlignment w:val="baseline"/>
        <w:rPr>
          <w:rFonts w:ascii="Times New Roman" w:eastAsia="Times New Roman" w:hAnsi="Times New Roman" w:cs="Times New Roman"/>
          <w:sz w:val="20"/>
          <w:szCs w:val="18"/>
        </w:rPr>
      </w:pPr>
      <w:r w:rsidRPr="006E1D21">
        <w:rPr>
          <w:rFonts w:ascii="Times New Roman" w:eastAsia="Times New Roman" w:hAnsi="Times New Roman" w:cs="Times New Roman"/>
          <w:sz w:val="20"/>
          <w:szCs w:val="18"/>
        </w:rPr>
        <w:t>3GPP TS 38.323: “NR: Packet Data Convergence Protocol (PDCP)”.</w:t>
      </w:r>
    </w:p>
    <w:p w14:paraId="7888488F" w14:textId="678ED9B1" w:rsidR="006E1D21" w:rsidRPr="006E1D21" w:rsidRDefault="006E1D21" w:rsidP="006E1D21">
      <w:pPr>
        <w:pStyle w:val="EX"/>
        <w:numPr>
          <w:ilvl w:val="0"/>
          <w:numId w:val="15"/>
        </w:numPr>
        <w:overflowPunct w:val="0"/>
        <w:autoSpaceDE w:val="0"/>
        <w:autoSpaceDN w:val="0"/>
        <w:adjustRightInd w:val="0"/>
        <w:spacing w:after="180"/>
        <w:ind w:left="1080" w:hanging="796"/>
        <w:textAlignment w:val="baseline"/>
        <w:rPr>
          <w:rFonts w:ascii="Times New Roman" w:eastAsia="Times New Roman" w:hAnsi="Times New Roman" w:cs="Times New Roman"/>
          <w:sz w:val="20"/>
          <w:szCs w:val="18"/>
        </w:rPr>
      </w:pPr>
      <w:bookmarkStart w:id="54" w:name="_Ref76130071"/>
      <w:r w:rsidRPr="006E1D21">
        <w:rPr>
          <w:rFonts w:ascii="Times New Roman" w:eastAsia="Times New Roman" w:hAnsi="Times New Roman" w:cs="Times New Roman"/>
          <w:sz w:val="20"/>
          <w:szCs w:val="18"/>
        </w:rPr>
        <w:t xml:space="preserve"> </w:t>
      </w:r>
      <w:r w:rsidRPr="006E1D21">
        <w:rPr>
          <w:rFonts w:ascii="Times New Roman" w:eastAsia="Times New Roman" w:hAnsi="Times New Roman" w:cs="Times New Roman"/>
          <w:sz w:val="20"/>
          <w:szCs w:val="18"/>
        </w:rPr>
        <w:tab/>
        <w:t>O-RAN.WG10.TS.OAM-Architecture: "O-RAN Operations and Maintenance Architecture"</w:t>
      </w:r>
      <w:bookmarkEnd w:id="54"/>
      <w:r w:rsidRPr="006E1D21">
        <w:rPr>
          <w:rFonts w:ascii="Times New Roman" w:eastAsia="Times New Roman" w:hAnsi="Times New Roman" w:cs="Times New Roman"/>
          <w:sz w:val="20"/>
          <w:szCs w:val="18"/>
        </w:rPr>
        <w:t>.</w:t>
      </w:r>
    </w:p>
    <w:p w14:paraId="1F548645" w14:textId="6E42391C" w:rsidR="006E1D21" w:rsidRPr="006E1D21" w:rsidRDefault="006E1D21" w:rsidP="006E1D21">
      <w:pPr>
        <w:pStyle w:val="EX"/>
        <w:numPr>
          <w:ilvl w:val="0"/>
          <w:numId w:val="15"/>
        </w:numPr>
        <w:overflowPunct w:val="0"/>
        <w:autoSpaceDE w:val="0"/>
        <w:autoSpaceDN w:val="0"/>
        <w:adjustRightInd w:val="0"/>
        <w:spacing w:after="180"/>
        <w:ind w:left="1080" w:hanging="796"/>
        <w:textAlignment w:val="baseline"/>
        <w:rPr>
          <w:rFonts w:ascii="Times New Roman" w:eastAsia="Times New Roman" w:hAnsi="Times New Roman" w:cs="Times New Roman"/>
          <w:sz w:val="20"/>
          <w:szCs w:val="18"/>
        </w:rPr>
      </w:pPr>
      <w:r w:rsidRPr="006E1D21">
        <w:rPr>
          <w:rFonts w:ascii="Times New Roman" w:eastAsia="Times New Roman" w:hAnsi="Times New Roman" w:cs="Times New Roman"/>
          <w:sz w:val="20"/>
          <w:szCs w:val="18"/>
        </w:rPr>
        <w:t xml:space="preserve"> </w:t>
      </w:r>
      <w:r w:rsidRPr="006E1D21">
        <w:rPr>
          <w:rFonts w:ascii="Times New Roman" w:eastAsia="Times New Roman" w:hAnsi="Times New Roman" w:cs="Times New Roman"/>
          <w:sz w:val="20"/>
          <w:szCs w:val="18"/>
        </w:rPr>
        <w:tab/>
        <w:t>O-RAN.WG2.A1GAP: “A1 interface: General Aspects and Principles”.</w:t>
      </w:r>
    </w:p>
    <w:p w14:paraId="08AFC356" w14:textId="7D95D0E4" w:rsidR="006E1D21" w:rsidRDefault="006E1D21" w:rsidP="006E1D21">
      <w:pPr>
        <w:pStyle w:val="EX"/>
        <w:numPr>
          <w:ilvl w:val="0"/>
          <w:numId w:val="15"/>
        </w:numPr>
        <w:overflowPunct w:val="0"/>
        <w:autoSpaceDE w:val="0"/>
        <w:autoSpaceDN w:val="0"/>
        <w:adjustRightInd w:val="0"/>
        <w:spacing w:after="180"/>
        <w:ind w:left="1080" w:hanging="796"/>
        <w:textAlignment w:val="baseline"/>
        <w:rPr>
          <w:rFonts w:ascii="Times New Roman" w:eastAsia="Times New Roman" w:hAnsi="Times New Roman" w:cs="Times New Roman"/>
          <w:sz w:val="20"/>
          <w:szCs w:val="18"/>
        </w:rPr>
      </w:pPr>
      <w:r w:rsidRPr="006E1D21">
        <w:rPr>
          <w:rFonts w:ascii="Times New Roman" w:eastAsia="Times New Roman" w:hAnsi="Times New Roman" w:cs="Times New Roman"/>
          <w:sz w:val="20"/>
          <w:szCs w:val="18"/>
        </w:rPr>
        <w:t xml:space="preserve"> </w:t>
      </w:r>
      <w:r w:rsidRPr="006E1D21">
        <w:rPr>
          <w:rFonts w:ascii="Times New Roman" w:eastAsia="Times New Roman" w:hAnsi="Times New Roman" w:cs="Times New Roman"/>
          <w:sz w:val="20"/>
          <w:szCs w:val="18"/>
        </w:rPr>
        <w:tab/>
        <w:t>O-RAN.WG2.TS.R1GAP: “R1 interface: General Aspects and Principles”.</w:t>
      </w:r>
    </w:p>
    <w:p w14:paraId="5AC08E39" w14:textId="31CC8ECF" w:rsidR="002E226F" w:rsidRPr="006E1D21" w:rsidRDefault="002E226F" w:rsidP="006E1D21">
      <w:pPr>
        <w:pStyle w:val="EX"/>
        <w:numPr>
          <w:ilvl w:val="0"/>
          <w:numId w:val="15"/>
        </w:numPr>
        <w:overflowPunct w:val="0"/>
        <w:autoSpaceDE w:val="0"/>
        <w:autoSpaceDN w:val="0"/>
        <w:adjustRightInd w:val="0"/>
        <w:spacing w:after="180"/>
        <w:ind w:left="1080" w:hanging="796"/>
        <w:textAlignment w:val="baseline"/>
        <w:rPr>
          <w:rFonts w:ascii="Times New Roman" w:eastAsia="Times New Roman" w:hAnsi="Times New Roman" w:cs="Times New Roman"/>
          <w:sz w:val="20"/>
          <w:szCs w:val="18"/>
        </w:rPr>
      </w:pPr>
      <w:r w:rsidRPr="002E226F">
        <w:rPr>
          <w:rFonts w:ascii="Times New Roman" w:eastAsia="Times New Roman" w:hAnsi="Times New Roman" w:cs="Times New Roman"/>
          <w:sz w:val="20"/>
          <w:szCs w:val="18"/>
        </w:rPr>
        <w:t>O-RAN.WG1.TR.O-RES.0-R004-v01.00: “O-RAN Resiliency”.</w:t>
      </w:r>
    </w:p>
    <w:p w14:paraId="425DBB53" w14:textId="77777777" w:rsidR="00AE7257" w:rsidRPr="00B1786F" w:rsidRDefault="00AE7257" w:rsidP="00DB5215">
      <w:pPr>
        <w:pStyle w:val="EX"/>
        <w:overflowPunct w:val="0"/>
        <w:autoSpaceDE w:val="0"/>
        <w:autoSpaceDN w:val="0"/>
        <w:adjustRightInd w:val="0"/>
        <w:spacing w:after="180"/>
        <w:ind w:left="1080" w:firstLine="0"/>
        <w:textAlignment w:val="baseline"/>
        <w:rPr>
          <w:rFonts w:ascii="Times New Roman" w:eastAsia="Times New Roman" w:hAnsi="Times New Roman" w:cs="Times New Roman"/>
          <w:sz w:val="20"/>
          <w:szCs w:val="18"/>
        </w:rPr>
      </w:pPr>
    </w:p>
    <w:p w14:paraId="593340FF" w14:textId="74AE9122" w:rsidR="001A4D49" w:rsidRDefault="001A4D49" w:rsidP="001A4D49">
      <w:pPr>
        <w:pStyle w:val="Heading1"/>
      </w:pPr>
      <w:bookmarkStart w:id="55" w:name="_Toc171584060"/>
      <w:bookmarkEnd w:id="55"/>
      <w:r>
        <w:lastRenderedPageBreak/>
        <w:tab/>
      </w:r>
      <w:bookmarkStart w:id="56" w:name="_Toc212036063"/>
      <w:r>
        <w:t>Definition of terms, symbols and abbreviations</w:t>
      </w:r>
      <w:bookmarkEnd w:id="49"/>
      <w:bookmarkEnd w:id="50"/>
      <w:bookmarkEnd w:id="51"/>
      <w:bookmarkEnd w:id="56"/>
    </w:p>
    <w:p w14:paraId="1E515593" w14:textId="055CB38C" w:rsidR="001A4D49" w:rsidRDefault="001A4D49" w:rsidP="001A4D49">
      <w:pPr>
        <w:pStyle w:val="Heading2"/>
      </w:pPr>
      <w:bookmarkStart w:id="57" w:name="_Toc451532926"/>
      <w:bookmarkStart w:id="58" w:name="_Toc527987200"/>
      <w:bookmarkStart w:id="59" w:name="_Toc529802484"/>
      <w:r>
        <w:tab/>
      </w:r>
      <w:bookmarkStart w:id="60" w:name="_Toc212036064"/>
      <w:bookmarkEnd w:id="57"/>
      <w:bookmarkEnd w:id="58"/>
      <w:r>
        <w:t>Terms</w:t>
      </w:r>
      <w:bookmarkEnd w:id="59"/>
      <w:bookmarkEnd w:id="60"/>
    </w:p>
    <w:p w14:paraId="314CA133" w14:textId="3172B137" w:rsidR="001A4D49" w:rsidRPr="000556CF" w:rsidRDefault="001A4D49" w:rsidP="003944DE">
      <w:pPr>
        <w:rPr>
          <w:rFonts w:ascii="Times New Roman" w:hAnsi="Times New Roman" w:cs="Times New Roman"/>
          <w:sz w:val="20"/>
          <w:szCs w:val="20"/>
        </w:rPr>
      </w:pPr>
      <w:r w:rsidRPr="000556CF">
        <w:rPr>
          <w:rFonts w:ascii="Times New Roman" w:hAnsi="Times New Roman" w:cs="Times New Roman"/>
          <w:sz w:val="20"/>
          <w:szCs w:val="20"/>
        </w:rPr>
        <w:t>For the purposes of the present document, the following term</w:t>
      </w:r>
      <w:r w:rsidR="005C3C39" w:rsidRPr="000556CF">
        <w:rPr>
          <w:rFonts w:ascii="Times New Roman" w:hAnsi="Times New Roman" w:cs="Times New Roman"/>
          <w:sz w:val="20"/>
          <w:szCs w:val="20"/>
        </w:rPr>
        <w:t>s</w:t>
      </w:r>
      <w:r w:rsidRPr="000556CF">
        <w:rPr>
          <w:rFonts w:ascii="Times New Roman" w:hAnsi="Times New Roman" w:cs="Times New Roman"/>
          <w:sz w:val="20"/>
          <w:szCs w:val="20"/>
        </w:rPr>
        <w:t xml:space="preserve"> apply:</w:t>
      </w:r>
    </w:p>
    <w:p w14:paraId="5D401621" w14:textId="59B1B1B9" w:rsidR="00EA3768" w:rsidRDefault="0079056F" w:rsidP="00EA3768">
      <w:pPr>
        <w:rPr>
          <w:rFonts w:ascii="Times New Roman" w:hAnsi="Times New Roman" w:cs="Times New Roman"/>
          <w:b/>
          <w:sz w:val="20"/>
          <w:szCs w:val="20"/>
          <w:lang w:val="en-GB"/>
        </w:rPr>
      </w:pPr>
      <w:r w:rsidRPr="0079056F">
        <w:rPr>
          <w:rFonts w:ascii="Times New Roman" w:hAnsi="Times New Roman" w:cs="Times New Roman"/>
          <w:b/>
          <w:bCs/>
          <w:sz w:val="20"/>
          <w:szCs w:val="20"/>
          <w:lang w:val="en-GB"/>
        </w:rPr>
        <w:t xml:space="preserve">A1 interface: </w:t>
      </w:r>
      <w:r w:rsidRPr="0041783A">
        <w:rPr>
          <w:rFonts w:ascii="Times New Roman" w:hAnsi="Times New Roman" w:cs="Times New Roman"/>
          <w:sz w:val="20"/>
          <w:szCs w:val="20"/>
          <w:lang w:val="en-GB"/>
        </w:rPr>
        <w:t>interface between Non-RT RIC and Near-RT RIC [i.</w:t>
      </w:r>
      <w:r w:rsidR="0024341A">
        <w:rPr>
          <w:rFonts w:ascii="Times New Roman" w:hAnsi="Times New Roman" w:cs="Times New Roman"/>
          <w:sz w:val="20"/>
          <w:szCs w:val="20"/>
          <w:lang w:val="en-GB"/>
        </w:rPr>
        <w:t>34</w:t>
      </w:r>
      <w:r w:rsidRPr="0041783A">
        <w:rPr>
          <w:rFonts w:ascii="Times New Roman" w:hAnsi="Times New Roman" w:cs="Times New Roman"/>
          <w:sz w:val="20"/>
          <w:szCs w:val="20"/>
          <w:lang w:val="en-GB"/>
        </w:rPr>
        <w:t>]</w:t>
      </w:r>
    </w:p>
    <w:p w14:paraId="2A3DA824" w14:textId="3FEF78DD" w:rsidR="00CE4680" w:rsidRPr="00CE4680" w:rsidRDefault="00CE4680" w:rsidP="00CE4680">
      <w:pPr>
        <w:rPr>
          <w:rFonts w:ascii="Times New Roman" w:hAnsi="Times New Roman" w:cs="Times New Roman"/>
          <w:sz w:val="20"/>
          <w:szCs w:val="20"/>
        </w:rPr>
      </w:pPr>
      <w:r w:rsidRPr="00CE4680">
        <w:rPr>
          <w:rFonts w:ascii="Times New Roman" w:hAnsi="Times New Roman" w:cs="Times New Roman"/>
          <w:b/>
          <w:sz w:val="20"/>
          <w:szCs w:val="20"/>
        </w:rPr>
        <w:t xml:space="preserve">A1 Enrichment information (EI): </w:t>
      </w:r>
      <w:r w:rsidRPr="00CE4680">
        <w:rPr>
          <w:rFonts w:ascii="Times New Roman" w:hAnsi="Times New Roman" w:cs="Times New Roman"/>
          <w:bCs/>
          <w:sz w:val="20"/>
          <w:szCs w:val="20"/>
        </w:rPr>
        <w:t xml:space="preserve">enrichment </w:t>
      </w:r>
      <w:r w:rsidRPr="00CE4680">
        <w:rPr>
          <w:rFonts w:ascii="Times New Roman" w:hAnsi="Times New Roman" w:cs="Times New Roman"/>
          <w:sz w:val="20"/>
          <w:szCs w:val="20"/>
        </w:rPr>
        <w:t>information that is collected or derived at SMO/Non-RT RIC either from non-network data sources or from network functions themselves and provided over the A1 interface to be utilized by Near-RT RIC. [i.</w:t>
      </w:r>
      <w:r w:rsidR="0024341A">
        <w:rPr>
          <w:rFonts w:ascii="Times New Roman" w:hAnsi="Times New Roman" w:cs="Times New Roman"/>
          <w:sz w:val="20"/>
          <w:szCs w:val="20"/>
        </w:rPr>
        <w:t>34</w:t>
      </w:r>
      <w:r w:rsidRPr="00CE4680">
        <w:rPr>
          <w:rFonts w:ascii="Times New Roman" w:hAnsi="Times New Roman" w:cs="Times New Roman"/>
          <w:sz w:val="20"/>
          <w:szCs w:val="20"/>
        </w:rPr>
        <w:t>]</w:t>
      </w:r>
    </w:p>
    <w:p w14:paraId="1A68402D" w14:textId="1C59FF7C" w:rsidR="00CE4680" w:rsidRPr="00CE4680" w:rsidRDefault="00CE4680" w:rsidP="00CE4680">
      <w:pPr>
        <w:rPr>
          <w:rFonts w:ascii="Times New Roman" w:hAnsi="Times New Roman" w:cs="Times New Roman"/>
          <w:b/>
          <w:sz w:val="20"/>
          <w:szCs w:val="20"/>
        </w:rPr>
      </w:pPr>
      <w:r w:rsidRPr="00CE4680">
        <w:rPr>
          <w:rFonts w:ascii="Times New Roman" w:hAnsi="Times New Roman" w:cs="Times New Roman"/>
          <w:b/>
          <w:sz w:val="20"/>
          <w:szCs w:val="20"/>
        </w:rPr>
        <w:t xml:space="preserve">A1 policy: </w:t>
      </w:r>
      <w:r w:rsidRPr="00CE4680">
        <w:rPr>
          <w:rFonts w:ascii="Times New Roman" w:hAnsi="Times New Roman" w:cs="Times New Roman"/>
          <w:sz w:val="20"/>
          <w:szCs w:val="20"/>
        </w:rPr>
        <w:t>declarative policy expressed using formal statements that enable the Non-RT RIC function in the SMO to guide the Near-RT RIC function, and hence the RAN, towards better fulfilment of the RAN intent. [i.</w:t>
      </w:r>
      <w:r w:rsidR="0024341A">
        <w:rPr>
          <w:rFonts w:ascii="Times New Roman" w:hAnsi="Times New Roman" w:cs="Times New Roman"/>
          <w:sz w:val="20"/>
          <w:szCs w:val="20"/>
        </w:rPr>
        <w:t>34</w:t>
      </w:r>
      <w:r w:rsidRPr="00CE4680">
        <w:rPr>
          <w:rFonts w:ascii="Times New Roman" w:hAnsi="Times New Roman" w:cs="Times New Roman"/>
          <w:sz w:val="20"/>
          <w:szCs w:val="20"/>
        </w:rPr>
        <w:t>]</w:t>
      </w:r>
    </w:p>
    <w:p w14:paraId="7E9DCE05" w14:textId="44F05255" w:rsidR="00EA3768" w:rsidRDefault="00EA3768" w:rsidP="00EA3768">
      <w:pPr>
        <w:rPr>
          <w:rFonts w:ascii="Times New Roman" w:hAnsi="Times New Roman" w:cs="Times New Roman"/>
          <w:sz w:val="20"/>
          <w:szCs w:val="20"/>
        </w:rPr>
      </w:pPr>
      <w:r w:rsidRPr="000556CF">
        <w:rPr>
          <w:rFonts w:ascii="Times New Roman" w:eastAsia="DengXian" w:hAnsi="Times New Roman" w:cs="Times New Roman"/>
          <w:b/>
          <w:sz w:val="20"/>
          <w:szCs w:val="20"/>
          <w:lang w:eastAsia="zh-CN"/>
        </w:rPr>
        <w:t>E2:</w:t>
      </w:r>
      <w:r w:rsidRPr="000556CF">
        <w:rPr>
          <w:rFonts w:ascii="Times New Roman" w:hAnsi="Times New Roman" w:cs="Times New Roman"/>
          <w:sz w:val="20"/>
          <w:szCs w:val="20"/>
        </w:rPr>
        <w:t xml:space="preserve"> Interface connecting the Near-RT RIC and one or more O-CU-CPs, one or more O-CU-UPs, and one or more O-DUs</w:t>
      </w:r>
      <w:r w:rsidRPr="000556CF">
        <w:rPr>
          <w:rFonts w:ascii="Times New Roman" w:eastAsia="DengXian" w:hAnsi="Times New Roman" w:cs="Times New Roman"/>
          <w:sz w:val="20"/>
          <w:szCs w:val="20"/>
          <w:lang w:eastAsia="zh-CN"/>
        </w:rPr>
        <w:t>.</w:t>
      </w:r>
      <w:r w:rsidRPr="000556CF">
        <w:rPr>
          <w:rFonts w:ascii="Times New Roman" w:hAnsi="Times New Roman" w:cs="Times New Roman"/>
          <w:sz w:val="20"/>
          <w:szCs w:val="20"/>
        </w:rPr>
        <w:t xml:space="preserve"> </w:t>
      </w:r>
    </w:p>
    <w:p w14:paraId="518F360E" w14:textId="7DA38FB3" w:rsidR="00F4323D" w:rsidRPr="00F4323D" w:rsidRDefault="00F4323D" w:rsidP="00EA3768">
      <w:pPr>
        <w:rPr>
          <w:rFonts w:ascii="Times New Roman" w:hAnsi="Times New Roman" w:cs="Times New Roman"/>
          <w:sz w:val="20"/>
          <w:szCs w:val="20"/>
        </w:rPr>
      </w:pPr>
      <w:r w:rsidRPr="00F4323D">
        <w:rPr>
          <w:rFonts w:ascii="Times New Roman" w:hAnsi="Times New Roman" w:cs="Times New Roman"/>
          <w:b/>
          <w:bCs/>
          <w:sz w:val="20"/>
          <w:szCs w:val="20"/>
          <w:lang w:val="pt-BR"/>
        </w:rPr>
        <w:t>E2 Node</w:t>
      </w:r>
      <w:r w:rsidRPr="00F4323D">
        <w:rPr>
          <w:rFonts w:ascii="Times New Roman" w:hAnsi="Times New Roman" w:cs="Times New Roman"/>
          <w:sz w:val="20"/>
          <w:szCs w:val="20"/>
          <w:lang w:val="pt-BR"/>
        </w:rPr>
        <w:t>: a logical node terminating E2 interface. [i.1]</w:t>
      </w:r>
    </w:p>
    <w:p w14:paraId="42E8105C" w14:textId="77777777" w:rsidR="00C37986" w:rsidRPr="00C37986" w:rsidRDefault="00C37986" w:rsidP="00C37986">
      <w:pPr>
        <w:rPr>
          <w:rFonts w:ascii="Times New Roman" w:eastAsia="DengXian" w:hAnsi="Times New Roman" w:cs="Times New Roman"/>
          <w:bCs/>
          <w:sz w:val="20"/>
          <w:szCs w:val="20"/>
          <w:lang w:eastAsia="zh-CN"/>
        </w:rPr>
      </w:pPr>
      <w:r w:rsidRPr="00C37986">
        <w:rPr>
          <w:rFonts w:ascii="Times New Roman" w:eastAsia="DengXian" w:hAnsi="Times New Roman" w:cs="Times New Roman"/>
          <w:b/>
          <w:sz w:val="20"/>
          <w:szCs w:val="20"/>
          <w:lang w:eastAsia="zh-CN"/>
        </w:rPr>
        <w:t>Microsegmentation:</w:t>
      </w:r>
      <w:r w:rsidRPr="00C37986">
        <w:rPr>
          <w:rFonts w:ascii="Times New Roman" w:eastAsia="DengXian" w:hAnsi="Times New Roman" w:cs="Times New Roman"/>
          <w:bCs/>
          <w:sz w:val="20"/>
          <w:szCs w:val="20"/>
          <w:lang w:eastAsia="zh-CN"/>
        </w:rPr>
        <w:t xml:space="preserve"> Microsegmentation is a security practice of partitioning networks and assets into small, isolated segments based on various attributes such as communication requirements and risk profiles. Fine grained access control mechanisms are used to minimize the permissible communication paths both within and between disjoint segments.</w:t>
      </w:r>
    </w:p>
    <w:p w14:paraId="22AD122E" w14:textId="77777777" w:rsidR="00C16A55" w:rsidRDefault="00C37986" w:rsidP="008C6B34">
      <w:pPr>
        <w:pStyle w:val="NO"/>
        <w:rPr>
          <w:rFonts w:ascii="Times New Roman" w:hAnsi="Times New Roman" w:cs="Times New Roman"/>
          <w:sz w:val="20"/>
          <w:szCs w:val="20"/>
        </w:rPr>
      </w:pPr>
      <w:r w:rsidRPr="00AB46B2">
        <w:rPr>
          <w:rFonts w:ascii="Times New Roman" w:hAnsi="Times New Roman" w:cs="Times New Roman"/>
          <w:sz w:val="20"/>
          <w:szCs w:val="20"/>
        </w:rPr>
        <w:t xml:space="preserve">NOTE: </w:t>
      </w:r>
      <w:r w:rsidR="00AB46B2">
        <w:rPr>
          <w:rFonts w:ascii="Times New Roman" w:hAnsi="Times New Roman" w:cs="Times New Roman"/>
          <w:sz w:val="20"/>
          <w:szCs w:val="20"/>
        </w:rPr>
        <w:tab/>
      </w:r>
      <w:r w:rsidRPr="00AB46B2">
        <w:rPr>
          <w:rFonts w:ascii="Times New Roman" w:hAnsi="Times New Roman" w:cs="Times New Roman"/>
          <w:sz w:val="20"/>
          <w:szCs w:val="20"/>
        </w:rPr>
        <w:t>Microsegmentation is commonly used in zero trust architecture to minimize the threat of attacks from disjoint segments.</w:t>
      </w:r>
    </w:p>
    <w:p w14:paraId="418C955F" w14:textId="1EA6CFFC" w:rsidR="00A36866" w:rsidRDefault="00EA3768" w:rsidP="00EA3768">
      <w:pPr>
        <w:rPr>
          <w:rFonts w:ascii="Times New Roman" w:hAnsi="Times New Roman" w:cs="Times New Roman"/>
          <w:sz w:val="20"/>
          <w:szCs w:val="20"/>
        </w:rPr>
      </w:pPr>
      <w:r w:rsidRPr="000556CF">
        <w:rPr>
          <w:rFonts w:ascii="Times New Roman" w:hAnsi="Times New Roman" w:cs="Times New Roman"/>
          <w:b/>
          <w:sz w:val="20"/>
          <w:szCs w:val="20"/>
        </w:rPr>
        <w:t xml:space="preserve">Near-RT RIC: </w:t>
      </w:r>
      <w:r w:rsidR="00A349AC" w:rsidRPr="00A349AC">
        <w:rPr>
          <w:rFonts w:ascii="Times New Roman" w:hAnsi="Times New Roman" w:cs="Times New Roman"/>
          <w:sz w:val="20"/>
          <w:szCs w:val="20"/>
        </w:rPr>
        <w:t>O-RAN Near-Real-Time RAN Intelligent Controller: An O-RAN Network Function (NF) comprised of the Near-RT RIC platform and Near-RT RIC Applications (xApps) [i.2]</w:t>
      </w:r>
    </w:p>
    <w:p w14:paraId="14762D8B" w14:textId="77777777" w:rsidR="00A36866" w:rsidRPr="00A36866" w:rsidRDefault="00A36866" w:rsidP="00A36866">
      <w:pPr>
        <w:rPr>
          <w:rFonts w:ascii="Times New Roman" w:hAnsi="Times New Roman" w:cs="Times New Roman"/>
          <w:sz w:val="20"/>
          <w:szCs w:val="20"/>
        </w:rPr>
      </w:pPr>
      <w:r w:rsidRPr="00A36866">
        <w:rPr>
          <w:rFonts w:ascii="Times New Roman" w:hAnsi="Times New Roman" w:cs="Times New Roman"/>
          <w:b/>
          <w:bCs/>
          <w:sz w:val="20"/>
          <w:szCs w:val="20"/>
        </w:rPr>
        <w:t>Near-RT RIC APIs</w:t>
      </w:r>
      <w:r w:rsidRPr="00A36866">
        <w:rPr>
          <w:rFonts w:ascii="Times New Roman" w:hAnsi="Times New Roman" w:cs="Times New Roman"/>
          <w:sz w:val="20"/>
          <w:szCs w:val="20"/>
        </w:rPr>
        <w:t xml:space="preserve">: A set of service-based interfaces that can be produced and consumed by the Near-RT RIC Platform and xApps. [i.1] </w:t>
      </w:r>
    </w:p>
    <w:p w14:paraId="14BDDF40" w14:textId="77777777" w:rsidR="00A36866" w:rsidRPr="00A36866" w:rsidRDefault="00A36866" w:rsidP="00A36866">
      <w:pPr>
        <w:rPr>
          <w:rFonts w:ascii="Times New Roman" w:hAnsi="Times New Roman" w:cs="Times New Roman"/>
          <w:b/>
          <w:sz w:val="20"/>
          <w:szCs w:val="20"/>
        </w:rPr>
      </w:pPr>
      <w:bookmarkStart w:id="61" w:name="_Hlk144200729"/>
      <w:r w:rsidRPr="00A36866">
        <w:rPr>
          <w:rFonts w:ascii="Times New Roman" w:hAnsi="Times New Roman" w:cs="Times New Roman"/>
          <w:b/>
          <w:bCs/>
          <w:sz w:val="20"/>
          <w:szCs w:val="20"/>
        </w:rPr>
        <w:t>Near-RT RIC platform</w:t>
      </w:r>
      <w:r w:rsidRPr="00A36866">
        <w:rPr>
          <w:rFonts w:ascii="Times New Roman" w:hAnsi="Times New Roman" w:cs="Times New Roman"/>
          <w:sz w:val="20"/>
          <w:szCs w:val="20"/>
        </w:rPr>
        <w:t>: Platform supporting A1, E2, Y1 and O1 interfaces and providing a set of services via Near-RT RIC APIs needed for xApp functionality. [i.1]</w:t>
      </w:r>
      <w:bookmarkEnd w:id="61"/>
    </w:p>
    <w:p w14:paraId="39980A6D" w14:textId="716C4112" w:rsidR="00515B42" w:rsidRPr="00515B42" w:rsidRDefault="00EA3768" w:rsidP="00515B42">
      <w:pPr>
        <w:rPr>
          <w:rFonts w:ascii="Times New Roman" w:hAnsi="Times New Roman" w:cs="Times New Roman"/>
          <w:sz w:val="20"/>
          <w:szCs w:val="20"/>
        </w:rPr>
      </w:pPr>
      <w:r w:rsidRPr="000556CF">
        <w:rPr>
          <w:rFonts w:ascii="Times New Roman" w:hAnsi="Times New Roman" w:cs="Times New Roman"/>
          <w:sz w:val="20"/>
          <w:szCs w:val="20"/>
        </w:rPr>
        <w:t xml:space="preserve"> </w:t>
      </w:r>
      <w:r w:rsidR="00515B42" w:rsidRPr="00515B42">
        <w:rPr>
          <w:rFonts w:ascii="Times New Roman" w:hAnsi="Times New Roman" w:cs="Times New Roman"/>
          <w:b/>
          <w:bCs/>
          <w:sz w:val="20"/>
          <w:szCs w:val="20"/>
        </w:rPr>
        <w:t>Non-Person Entity (NPE):</w:t>
      </w:r>
      <w:r w:rsidR="00515B42" w:rsidRPr="00515B42">
        <w:rPr>
          <w:rFonts w:ascii="Times New Roman" w:hAnsi="Times New Roman" w:cs="Times New Roman"/>
          <w:sz w:val="20"/>
          <w:szCs w:val="20"/>
        </w:rPr>
        <w:t xml:space="preserve"> An entity with a digital identity that acts in cyberspace, but is not a human actor. This can include organizations, hardware devices, software applications, and information artifacts as defined in [i.6].</w:t>
      </w:r>
    </w:p>
    <w:p w14:paraId="18823AAD" w14:textId="45D01AD4" w:rsidR="003925B7" w:rsidRDefault="00EA3768" w:rsidP="009752E5">
      <w:pPr>
        <w:spacing w:after="120"/>
        <w:rPr>
          <w:rFonts w:ascii="Times New Roman" w:hAnsi="Times New Roman" w:cs="Times New Roman"/>
          <w:sz w:val="20"/>
          <w:szCs w:val="20"/>
        </w:rPr>
      </w:pPr>
      <w:r w:rsidRPr="000556CF">
        <w:rPr>
          <w:rFonts w:ascii="Times New Roman" w:hAnsi="Times New Roman" w:cs="Times New Roman"/>
          <w:b/>
          <w:sz w:val="20"/>
          <w:szCs w:val="20"/>
        </w:rPr>
        <w:t xml:space="preserve">Non-RT RIC </w:t>
      </w:r>
      <w:r w:rsidR="000E5275">
        <w:rPr>
          <w:rFonts w:ascii="Times New Roman" w:hAnsi="Times New Roman" w:cs="Times New Roman"/>
          <w:b/>
          <w:sz w:val="20"/>
          <w:szCs w:val="20"/>
        </w:rPr>
        <w:t>(</w:t>
      </w:r>
      <w:r w:rsidRPr="000556CF">
        <w:rPr>
          <w:rFonts w:ascii="Times New Roman" w:hAnsi="Times New Roman" w:cs="Times New Roman"/>
          <w:sz w:val="20"/>
          <w:szCs w:val="20"/>
        </w:rPr>
        <w:t xml:space="preserve">O-RAN </w:t>
      </w:r>
      <w:r w:rsidR="000E5275">
        <w:rPr>
          <w:rFonts w:ascii="Times New Roman" w:hAnsi="Times New Roman" w:cs="Times New Roman"/>
          <w:sz w:val="20"/>
          <w:szCs w:val="20"/>
        </w:rPr>
        <w:t>N</w:t>
      </w:r>
      <w:r w:rsidR="000E5275" w:rsidRPr="000556CF">
        <w:rPr>
          <w:rFonts w:ascii="Times New Roman" w:hAnsi="Times New Roman" w:cs="Times New Roman"/>
          <w:sz w:val="20"/>
          <w:szCs w:val="20"/>
        </w:rPr>
        <w:t>on</w:t>
      </w:r>
      <w:r w:rsidRPr="000556CF">
        <w:rPr>
          <w:rFonts w:ascii="Times New Roman" w:hAnsi="Times New Roman" w:cs="Times New Roman"/>
          <w:sz w:val="20"/>
          <w:szCs w:val="20"/>
        </w:rPr>
        <w:t>-</w:t>
      </w:r>
      <w:r w:rsidR="000E5275">
        <w:rPr>
          <w:rFonts w:ascii="Times New Roman" w:hAnsi="Times New Roman" w:cs="Times New Roman"/>
          <w:sz w:val="20"/>
          <w:szCs w:val="20"/>
        </w:rPr>
        <w:t>R</w:t>
      </w:r>
      <w:r w:rsidR="000E5275" w:rsidRPr="000556CF">
        <w:rPr>
          <w:rFonts w:ascii="Times New Roman" w:hAnsi="Times New Roman" w:cs="Times New Roman"/>
          <w:sz w:val="20"/>
          <w:szCs w:val="20"/>
        </w:rPr>
        <w:t>eal</w:t>
      </w:r>
      <w:r w:rsidRPr="000556CF">
        <w:rPr>
          <w:rFonts w:ascii="Times New Roman" w:hAnsi="Times New Roman" w:cs="Times New Roman"/>
          <w:sz w:val="20"/>
          <w:szCs w:val="20"/>
        </w:rPr>
        <w:t>-</w:t>
      </w:r>
      <w:r w:rsidR="000E5275">
        <w:rPr>
          <w:rFonts w:ascii="Times New Roman" w:hAnsi="Times New Roman" w:cs="Times New Roman"/>
          <w:sz w:val="20"/>
          <w:szCs w:val="20"/>
        </w:rPr>
        <w:t>T</w:t>
      </w:r>
      <w:r w:rsidRPr="000556CF">
        <w:rPr>
          <w:rFonts w:ascii="Times New Roman" w:hAnsi="Times New Roman" w:cs="Times New Roman"/>
          <w:sz w:val="20"/>
          <w:szCs w:val="20"/>
        </w:rPr>
        <w:t>ime RAN Intelligent Controller</w:t>
      </w:r>
      <w:r w:rsidR="000E5275">
        <w:rPr>
          <w:rFonts w:ascii="Times New Roman" w:hAnsi="Times New Roman" w:cs="Times New Roman"/>
          <w:sz w:val="20"/>
          <w:szCs w:val="20"/>
        </w:rPr>
        <w:t>)</w:t>
      </w:r>
      <w:r w:rsidRPr="000556CF">
        <w:rPr>
          <w:rFonts w:ascii="Times New Roman" w:hAnsi="Times New Roman" w:cs="Times New Roman"/>
          <w:sz w:val="20"/>
          <w:szCs w:val="20"/>
        </w:rPr>
        <w:t xml:space="preserve">: </w:t>
      </w:r>
      <w:r w:rsidR="000E5275">
        <w:rPr>
          <w:rFonts w:ascii="Times New Roman" w:hAnsi="Times New Roman" w:cs="Times New Roman"/>
          <w:sz w:val="20"/>
          <w:szCs w:val="20"/>
        </w:rPr>
        <w:t>A</w:t>
      </w:r>
      <w:r w:rsidRPr="000556CF">
        <w:rPr>
          <w:rFonts w:ascii="Times New Roman" w:hAnsi="Times New Roman" w:cs="Times New Roman"/>
          <w:sz w:val="20"/>
          <w:szCs w:val="20"/>
        </w:rPr>
        <w:t xml:space="preserve"> logical function </w:t>
      </w:r>
      <w:r w:rsidR="000E5275">
        <w:rPr>
          <w:rFonts w:ascii="Times New Roman" w:hAnsi="Times New Roman" w:cs="Times New Roman"/>
          <w:sz w:val="20"/>
          <w:szCs w:val="20"/>
        </w:rPr>
        <w:t xml:space="preserve">within SMO </w:t>
      </w:r>
      <w:r w:rsidRPr="000556CF">
        <w:rPr>
          <w:rFonts w:ascii="Times New Roman" w:hAnsi="Times New Roman" w:cs="Times New Roman"/>
          <w:sz w:val="20"/>
          <w:szCs w:val="20"/>
        </w:rPr>
        <w:t>that enables non-real-time control and optimization of RAN elements and resources, AI/ML workflow including model training and updates, and policy-based guidance of applications/features in Near-RT RIC.</w:t>
      </w:r>
      <w:r w:rsidR="000E5275">
        <w:rPr>
          <w:rFonts w:ascii="Times New Roman" w:hAnsi="Times New Roman" w:cs="Times New Roman"/>
          <w:sz w:val="20"/>
          <w:szCs w:val="20"/>
        </w:rPr>
        <w:t xml:space="preserve"> [i.21]</w:t>
      </w:r>
    </w:p>
    <w:p w14:paraId="6D5944FB" w14:textId="0FC520A6" w:rsidR="009752E5" w:rsidRPr="009752E5" w:rsidRDefault="009752E5" w:rsidP="009752E5">
      <w:pPr>
        <w:spacing w:after="120"/>
        <w:rPr>
          <w:rFonts w:ascii="Times New Roman" w:hAnsi="Times New Roman" w:cs="Times New Roman"/>
          <w:sz w:val="20"/>
          <w:szCs w:val="20"/>
        </w:rPr>
      </w:pPr>
      <w:r w:rsidRPr="009752E5">
        <w:rPr>
          <w:rFonts w:ascii="Times New Roman" w:hAnsi="Times New Roman" w:cs="Times New Roman"/>
          <w:b/>
          <w:sz w:val="20"/>
          <w:szCs w:val="20"/>
        </w:rPr>
        <w:t>Non-RT RIC Framework</w:t>
      </w:r>
      <w:r w:rsidRPr="009752E5">
        <w:rPr>
          <w:rFonts w:ascii="Times New Roman" w:hAnsi="Times New Roman" w:cs="Times New Roman"/>
          <w:bCs/>
          <w:sz w:val="20"/>
          <w:szCs w:val="20"/>
        </w:rPr>
        <w:t>:</w:t>
      </w:r>
      <w:r w:rsidRPr="009752E5">
        <w:rPr>
          <w:rFonts w:ascii="Times New Roman" w:hAnsi="Times New Roman" w:cs="Times New Roman"/>
          <w:b/>
          <w:sz w:val="20"/>
          <w:szCs w:val="20"/>
        </w:rPr>
        <w:t xml:space="preserve"> </w:t>
      </w:r>
      <w:r w:rsidRPr="009752E5">
        <w:rPr>
          <w:rFonts w:ascii="Times New Roman" w:hAnsi="Times New Roman" w:cs="Times New Roman"/>
          <w:sz w:val="20"/>
          <w:szCs w:val="20"/>
        </w:rPr>
        <w:t>A functionality within the Non-RT RIC that logically terminates the A1 interface and provides support for rApps, including the R1 services through the R1 interface. [i.1]</w:t>
      </w:r>
    </w:p>
    <w:p w14:paraId="14B8330B" w14:textId="77777777" w:rsidR="009752E5" w:rsidRPr="009752E5" w:rsidRDefault="009752E5" w:rsidP="009752E5">
      <w:pPr>
        <w:spacing w:after="120"/>
        <w:rPr>
          <w:rFonts w:ascii="Times New Roman" w:hAnsi="Times New Roman" w:cs="Times New Roman"/>
          <w:sz w:val="20"/>
          <w:szCs w:val="20"/>
        </w:rPr>
      </w:pPr>
      <w:r w:rsidRPr="009752E5">
        <w:rPr>
          <w:rFonts w:ascii="Times New Roman" w:hAnsi="Times New Roman" w:cs="Times New Roman"/>
          <w:b/>
          <w:sz w:val="20"/>
          <w:szCs w:val="20"/>
        </w:rPr>
        <w:t>O-Cloud</w:t>
      </w:r>
      <w:r w:rsidRPr="009752E5">
        <w:rPr>
          <w:rFonts w:ascii="Times New Roman" w:hAnsi="Times New Roman" w:cs="Times New Roman"/>
          <w:bCs/>
          <w:sz w:val="20"/>
          <w:szCs w:val="20"/>
        </w:rPr>
        <w:t>:</w:t>
      </w:r>
      <w:r w:rsidRPr="009752E5">
        <w:rPr>
          <w:rFonts w:ascii="Times New Roman" w:hAnsi="Times New Roman" w:cs="Times New Roman"/>
          <w:b/>
          <w:sz w:val="20"/>
          <w:szCs w:val="20"/>
        </w:rPr>
        <w:t xml:space="preserve"> </w:t>
      </w:r>
      <w:r w:rsidRPr="009752E5">
        <w:rPr>
          <w:rFonts w:ascii="Times New Roman" w:hAnsi="Times New Roman" w:cs="Times New Roman"/>
          <w:sz w:val="20"/>
          <w:szCs w:val="20"/>
        </w:rPr>
        <w:t>Cloud platform that provides O-RAN standardized interfaces, hosting O-RAN defined software components. [i.1]</w:t>
      </w:r>
    </w:p>
    <w:p w14:paraId="176317D7" w14:textId="77777777" w:rsidR="00EA3768" w:rsidRPr="000556CF" w:rsidRDefault="00EA3768" w:rsidP="00EA3768">
      <w:pPr>
        <w:rPr>
          <w:rFonts w:ascii="Times New Roman" w:hAnsi="Times New Roman" w:cs="Times New Roman"/>
          <w:sz w:val="20"/>
          <w:szCs w:val="20"/>
        </w:rPr>
      </w:pPr>
      <w:r w:rsidRPr="000556CF">
        <w:rPr>
          <w:rFonts w:ascii="Times New Roman" w:hAnsi="Times New Roman" w:cs="Times New Roman"/>
          <w:b/>
          <w:sz w:val="20"/>
          <w:szCs w:val="20"/>
        </w:rPr>
        <w:t xml:space="preserve">O-CU: </w:t>
      </w:r>
      <w:r w:rsidRPr="000556CF">
        <w:rPr>
          <w:rFonts w:ascii="Times New Roman" w:hAnsi="Times New Roman" w:cs="Times New Roman"/>
          <w:sz w:val="20"/>
          <w:szCs w:val="20"/>
        </w:rPr>
        <w:t xml:space="preserve">O-RAN Central Unit: a logical node hosting O-CU-CP and O-CU-UP </w:t>
      </w:r>
    </w:p>
    <w:p w14:paraId="4F965138" w14:textId="77777777" w:rsidR="00EA3768" w:rsidRPr="000556CF" w:rsidRDefault="00EA3768" w:rsidP="00EA3768">
      <w:pPr>
        <w:spacing w:after="120"/>
        <w:rPr>
          <w:rFonts w:ascii="Times New Roman" w:hAnsi="Times New Roman" w:cs="Times New Roman"/>
          <w:sz w:val="20"/>
          <w:szCs w:val="20"/>
        </w:rPr>
      </w:pPr>
      <w:r w:rsidRPr="000556CF">
        <w:rPr>
          <w:rFonts w:ascii="Times New Roman" w:hAnsi="Times New Roman" w:cs="Times New Roman"/>
          <w:b/>
          <w:sz w:val="20"/>
          <w:szCs w:val="20"/>
        </w:rPr>
        <w:t>O-CU-CP:</w:t>
      </w:r>
      <w:r w:rsidRPr="000556CF">
        <w:rPr>
          <w:rFonts w:ascii="Times New Roman" w:hAnsi="Times New Roman" w:cs="Times New Roman"/>
          <w:sz w:val="20"/>
          <w:szCs w:val="20"/>
        </w:rPr>
        <w:t xml:space="preserve"> O-RAN Central Unit – Control Plane: a logical node hosting the RRC and the control plane part of the PDCP protocol.</w:t>
      </w:r>
    </w:p>
    <w:p w14:paraId="54B6C16F" w14:textId="77777777" w:rsidR="00EA3768" w:rsidRPr="000556CF" w:rsidRDefault="00EA3768" w:rsidP="00EA3768">
      <w:pPr>
        <w:spacing w:after="120"/>
        <w:rPr>
          <w:rFonts w:ascii="Times New Roman" w:hAnsi="Times New Roman" w:cs="Times New Roman"/>
          <w:sz w:val="20"/>
          <w:szCs w:val="20"/>
        </w:rPr>
      </w:pPr>
      <w:r w:rsidRPr="000556CF">
        <w:rPr>
          <w:rFonts w:ascii="Times New Roman" w:hAnsi="Times New Roman" w:cs="Times New Roman"/>
          <w:b/>
          <w:sz w:val="20"/>
          <w:szCs w:val="20"/>
        </w:rPr>
        <w:t>O-CU-UP:</w:t>
      </w:r>
      <w:r w:rsidRPr="000556CF">
        <w:rPr>
          <w:rFonts w:ascii="Times New Roman" w:hAnsi="Times New Roman" w:cs="Times New Roman"/>
          <w:sz w:val="20"/>
          <w:szCs w:val="20"/>
        </w:rPr>
        <w:t xml:space="preserve"> O-RAN Central Unit – User Plane: a logical node hosting the user plane part of the PDCP protocol and the SDAP protocol.</w:t>
      </w:r>
    </w:p>
    <w:p w14:paraId="0227B557" w14:textId="77777777" w:rsidR="00EA3768" w:rsidRPr="000556CF" w:rsidRDefault="00EA3768" w:rsidP="00EA3768">
      <w:pPr>
        <w:spacing w:after="120"/>
        <w:rPr>
          <w:rFonts w:ascii="Times New Roman" w:hAnsi="Times New Roman" w:cs="Times New Roman"/>
          <w:sz w:val="20"/>
          <w:szCs w:val="20"/>
        </w:rPr>
      </w:pPr>
      <w:r w:rsidRPr="000556CF">
        <w:rPr>
          <w:rFonts w:ascii="Times New Roman" w:hAnsi="Times New Roman" w:cs="Times New Roman"/>
          <w:b/>
          <w:sz w:val="20"/>
          <w:szCs w:val="20"/>
        </w:rPr>
        <w:t>O-DU:</w:t>
      </w:r>
      <w:r w:rsidRPr="000556CF">
        <w:rPr>
          <w:rFonts w:ascii="Times New Roman" w:hAnsi="Times New Roman" w:cs="Times New Roman"/>
          <w:sz w:val="20"/>
          <w:szCs w:val="20"/>
        </w:rPr>
        <w:t xml:space="preserve"> O-RAN Distributed Unit: a logical node hosting RLC/MAC/High-PHY layers based on a lower layer functional split.</w:t>
      </w:r>
    </w:p>
    <w:p w14:paraId="4864814E" w14:textId="77777777" w:rsidR="00EA3768" w:rsidRPr="000556CF" w:rsidRDefault="00EA3768" w:rsidP="00EA3768">
      <w:pPr>
        <w:spacing w:after="120"/>
        <w:rPr>
          <w:rFonts w:ascii="Times New Roman" w:hAnsi="Times New Roman" w:cs="Times New Roman"/>
          <w:sz w:val="20"/>
          <w:szCs w:val="20"/>
        </w:rPr>
      </w:pPr>
      <w:r w:rsidRPr="000556CF">
        <w:rPr>
          <w:rFonts w:ascii="Times New Roman" w:hAnsi="Times New Roman" w:cs="Times New Roman"/>
          <w:b/>
          <w:sz w:val="20"/>
          <w:szCs w:val="20"/>
        </w:rPr>
        <w:lastRenderedPageBreak/>
        <w:t>O-RU:</w:t>
      </w:r>
      <w:r w:rsidRPr="000556CF">
        <w:rPr>
          <w:rFonts w:ascii="Times New Roman" w:hAnsi="Times New Roman" w:cs="Times New Roman"/>
          <w:sz w:val="20"/>
          <w:szCs w:val="20"/>
        </w:rPr>
        <w:t xml:space="preserve"> O-RAN Radio Unit: a logical node hosting Low-PHY layer and RF processing based on a lower layer functional split.</w:t>
      </w:r>
    </w:p>
    <w:p w14:paraId="52C157BE" w14:textId="4928B209" w:rsidR="00EA3768" w:rsidRPr="000556CF" w:rsidRDefault="00EA3768" w:rsidP="00EA3768">
      <w:pPr>
        <w:spacing w:after="120"/>
        <w:rPr>
          <w:rFonts w:ascii="Times New Roman" w:hAnsi="Times New Roman" w:cs="Times New Roman"/>
          <w:sz w:val="20"/>
          <w:szCs w:val="20"/>
        </w:rPr>
      </w:pPr>
      <w:r w:rsidRPr="000556CF">
        <w:rPr>
          <w:rFonts w:ascii="Times New Roman" w:eastAsia="DengXian" w:hAnsi="Times New Roman" w:cs="Times New Roman"/>
          <w:b/>
          <w:sz w:val="20"/>
          <w:szCs w:val="20"/>
          <w:lang w:eastAsia="zh-CN"/>
        </w:rPr>
        <w:t xml:space="preserve">O1: </w:t>
      </w:r>
      <w:r w:rsidRPr="000556CF">
        <w:rPr>
          <w:rFonts w:ascii="Times New Roman" w:hAnsi="Times New Roman" w:cs="Times New Roman"/>
          <w:sz w:val="20"/>
          <w:szCs w:val="20"/>
        </w:rPr>
        <w:t xml:space="preserve">Interface </w:t>
      </w:r>
      <w:r w:rsidR="009F2BA2" w:rsidRPr="009F2BA2">
        <w:rPr>
          <w:rFonts w:ascii="Times New Roman" w:hAnsi="Times New Roman" w:cs="Times New Roman"/>
          <w:sz w:val="20"/>
          <w:szCs w:val="20"/>
        </w:rPr>
        <w:t>used by the SMO framework for operation and management of O-RAN NFs as specified in [i.1] [i.</w:t>
      </w:r>
      <w:r w:rsidR="0024341A">
        <w:rPr>
          <w:rFonts w:ascii="Times New Roman" w:hAnsi="Times New Roman" w:cs="Times New Roman"/>
          <w:sz w:val="20"/>
          <w:szCs w:val="20"/>
        </w:rPr>
        <w:t>33</w:t>
      </w:r>
      <w:r w:rsidR="009F2BA2" w:rsidRPr="009F2BA2">
        <w:rPr>
          <w:rFonts w:ascii="Times New Roman" w:hAnsi="Times New Roman" w:cs="Times New Roman"/>
          <w:sz w:val="20"/>
          <w:szCs w:val="20"/>
        </w:rPr>
        <w:t>]</w:t>
      </w:r>
    </w:p>
    <w:p w14:paraId="5E4FECA9" w14:textId="77777777" w:rsidR="00EA3768" w:rsidRPr="000556CF" w:rsidRDefault="00EA3768" w:rsidP="00EA3768">
      <w:pPr>
        <w:rPr>
          <w:rFonts w:ascii="Times New Roman" w:hAnsi="Times New Roman" w:cs="Times New Roman"/>
          <w:sz w:val="20"/>
          <w:szCs w:val="20"/>
        </w:rPr>
      </w:pPr>
      <w:r w:rsidRPr="000556CF">
        <w:rPr>
          <w:rFonts w:ascii="Times New Roman" w:hAnsi="Times New Roman" w:cs="Times New Roman"/>
          <w:b/>
          <w:bCs/>
          <w:sz w:val="20"/>
          <w:szCs w:val="20"/>
        </w:rPr>
        <w:t xml:space="preserve">O2: </w:t>
      </w:r>
      <w:r w:rsidRPr="000556CF">
        <w:rPr>
          <w:rFonts w:ascii="Times New Roman" w:hAnsi="Times New Roman" w:cs="Times New Roman"/>
          <w:sz w:val="20"/>
          <w:szCs w:val="20"/>
        </w:rPr>
        <w:t>Interface between SMO and the O-Cloud to provide cloud resources management and workload management for supporting O-RAN cloudified network functions.</w:t>
      </w:r>
    </w:p>
    <w:p w14:paraId="3B370B07" w14:textId="452C7F71" w:rsidR="00EA3768" w:rsidRPr="000556CF" w:rsidRDefault="00EA3768" w:rsidP="00EA3768">
      <w:pPr>
        <w:rPr>
          <w:rFonts w:ascii="Times New Roman" w:hAnsi="Times New Roman" w:cs="Times New Roman"/>
          <w:sz w:val="20"/>
          <w:szCs w:val="20"/>
        </w:rPr>
      </w:pPr>
      <w:r w:rsidRPr="000556CF">
        <w:rPr>
          <w:rFonts w:ascii="Times New Roman" w:hAnsi="Times New Roman" w:cs="Times New Roman"/>
          <w:b/>
          <w:bCs/>
          <w:sz w:val="20"/>
          <w:szCs w:val="20"/>
        </w:rPr>
        <w:t>O2dms:</w:t>
      </w:r>
      <w:r w:rsidRPr="000556CF">
        <w:rPr>
          <w:rFonts w:ascii="Times New Roman" w:hAnsi="Times New Roman" w:cs="Times New Roman"/>
          <w:sz w:val="20"/>
          <w:szCs w:val="20"/>
        </w:rPr>
        <w:t xml:space="preserve"> Interface between the SMO and the O-Cloud that is responsible for the </w:t>
      </w:r>
      <w:r w:rsidR="005949A5">
        <w:rPr>
          <w:rFonts w:ascii="Times New Roman" w:hAnsi="Times New Roman" w:cs="Times New Roman"/>
          <w:sz w:val="20"/>
          <w:szCs w:val="20"/>
        </w:rPr>
        <w:t>deployment</w:t>
      </w:r>
      <w:r w:rsidR="005949A5" w:rsidRPr="000556CF">
        <w:rPr>
          <w:rFonts w:ascii="Times New Roman" w:hAnsi="Times New Roman" w:cs="Times New Roman"/>
          <w:sz w:val="20"/>
          <w:szCs w:val="20"/>
        </w:rPr>
        <w:t xml:space="preserve"> </w:t>
      </w:r>
      <w:r w:rsidRPr="000556CF">
        <w:rPr>
          <w:rFonts w:ascii="Times New Roman" w:hAnsi="Times New Roman" w:cs="Times New Roman"/>
          <w:sz w:val="20"/>
          <w:szCs w:val="20"/>
        </w:rPr>
        <w:t>management services of the NF Deployment.</w:t>
      </w:r>
    </w:p>
    <w:p w14:paraId="49AEDA24" w14:textId="5721F627" w:rsidR="00EA3768" w:rsidRPr="000556CF" w:rsidRDefault="00EA3768" w:rsidP="00EA3768">
      <w:pPr>
        <w:rPr>
          <w:rFonts w:ascii="Times New Roman" w:hAnsi="Times New Roman" w:cs="Times New Roman"/>
          <w:sz w:val="20"/>
          <w:szCs w:val="20"/>
        </w:rPr>
      </w:pPr>
      <w:r w:rsidRPr="000556CF">
        <w:rPr>
          <w:rFonts w:ascii="Times New Roman" w:hAnsi="Times New Roman" w:cs="Times New Roman"/>
          <w:b/>
          <w:bCs/>
          <w:sz w:val="20"/>
          <w:szCs w:val="20"/>
        </w:rPr>
        <w:t>O2ims:</w:t>
      </w:r>
      <w:r w:rsidRPr="000556CF">
        <w:rPr>
          <w:rFonts w:ascii="Times New Roman" w:hAnsi="Times New Roman" w:cs="Times New Roman"/>
          <w:sz w:val="20"/>
          <w:szCs w:val="20"/>
        </w:rPr>
        <w:t xml:space="preserve"> Interface between the SMO and the O-Cloud that is responsible for the </w:t>
      </w:r>
      <w:r w:rsidR="005949A5">
        <w:rPr>
          <w:rFonts w:ascii="Times New Roman" w:hAnsi="Times New Roman" w:cs="Times New Roman"/>
          <w:sz w:val="20"/>
          <w:szCs w:val="20"/>
        </w:rPr>
        <w:t>infrastructure</w:t>
      </w:r>
      <w:r w:rsidR="005949A5" w:rsidRPr="000556CF">
        <w:rPr>
          <w:rFonts w:ascii="Times New Roman" w:hAnsi="Times New Roman" w:cs="Times New Roman"/>
          <w:sz w:val="20"/>
          <w:szCs w:val="20"/>
        </w:rPr>
        <w:t xml:space="preserve"> </w:t>
      </w:r>
      <w:r w:rsidRPr="000556CF">
        <w:rPr>
          <w:rFonts w:ascii="Times New Roman" w:hAnsi="Times New Roman" w:cs="Times New Roman"/>
          <w:sz w:val="20"/>
          <w:szCs w:val="20"/>
        </w:rPr>
        <w:t>management services of the NF Deployment.</w:t>
      </w:r>
    </w:p>
    <w:p w14:paraId="1B90F7D5" w14:textId="77777777" w:rsidR="00C90729" w:rsidRDefault="00C90729" w:rsidP="00C90729">
      <w:pPr>
        <w:rPr>
          <w:rFonts w:ascii="Times New Roman" w:hAnsi="Times New Roman" w:cs="Times New Roman"/>
          <w:sz w:val="20"/>
          <w:szCs w:val="20"/>
        </w:rPr>
      </w:pPr>
      <w:r w:rsidRPr="000556CF">
        <w:rPr>
          <w:rFonts w:ascii="Times New Roman" w:hAnsi="Times New Roman" w:cs="Times New Roman"/>
          <w:b/>
          <w:bCs/>
          <w:sz w:val="20"/>
          <w:szCs w:val="20"/>
        </w:rPr>
        <w:t>Open Fronthaul:</w:t>
      </w:r>
      <w:r w:rsidRPr="000556CF">
        <w:rPr>
          <w:rFonts w:ascii="Times New Roman" w:hAnsi="Times New Roman" w:cs="Times New Roman"/>
          <w:sz w:val="20"/>
          <w:szCs w:val="20"/>
        </w:rPr>
        <w:t xml:space="preserve"> The interface between O-DU and O-RU logical nodes, including the CUS (Control User Synchronization) Plane and M (Management) Plane, as defined in O-RAN Architecture Description [i.1].</w:t>
      </w:r>
    </w:p>
    <w:p w14:paraId="3E0C81B9" w14:textId="006145C1" w:rsidR="002B3DA1" w:rsidRPr="000556CF" w:rsidRDefault="002B3DA1" w:rsidP="00C90729">
      <w:pPr>
        <w:rPr>
          <w:rFonts w:ascii="Times New Roman" w:hAnsi="Times New Roman" w:cs="Times New Roman"/>
          <w:sz w:val="20"/>
          <w:szCs w:val="20"/>
        </w:rPr>
      </w:pPr>
      <w:r w:rsidRPr="002B3DA1">
        <w:rPr>
          <w:rFonts w:ascii="Times New Roman" w:hAnsi="Times New Roman" w:cs="Times New Roman"/>
          <w:b/>
          <w:bCs/>
          <w:sz w:val="20"/>
          <w:szCs w:val="20"/>
        </w:rPr>
        <w:t>Open Fronthaul stack data:</w:t>
      </w:r>
      <w:r w:rsidRPr="002B3DA1">
        <w:rPr>
          <w:rFonts w:ascii="Times New Roman" w:hAnsi="Times New Roman" w:cs="Times New Roman"/>
          <w:sz w:val="20"/>
          <w:szCs w:val="20"/>
        </w:rPr>
        <w:t xml:space="preserve"> Data managed and stored at each of the layers of the Open Fronthaul protocol stack.</w:t>
      </w:r>
    </w:p>
    <w:p w14:paraId="53F385AC" w14:textId="3942ED98" w:rsidR="00EA3768" w:rsidRPr="000556CF" w:rsidRDefault="00EA3768" w:rsidP="00EA3768">
      <w:pPr>
        <w:rPr>
          <w:rFonts w:ascii="Times New Roman" w:hAnsi="Times New Roman" w:cs="Times New Roman"/>
          <w:sz w:val="20"/>
          <w:szCs w:val="20"/>
        </w:rPr>
      </w:pPr>
      <w:r w:rsidRPr="000556CF">
        <w:rPr>
          <w:rFonts w:ascii="Times New Roman" w:hAnsi="Times New Roman" w:cs="Times New Roman"/>
          <w:b/>
          <w:bCs/>
          <w:sz w:val="20"/>
          <w:szCs w:val="20"/>
        </w:rPr>
        <w:t xml:space="preserve">R1: </w:t>
      </w:r>
      <w:r w:rsidR="0030181D">
        <w:rPr>
          <w:rFonts w:ascii="Times New Roman" w:hAnsi="Times New Roman" w:cs="Times New Roman"/>
          <w:b/>
          <w:bCs/>
          <w:sz w:val="20"/>
          <w:szCs w:val="20"/>
        </w:rPr>
        <w:t xml:space="preserve">A service-based </w:t>
      </w:r>
      <w:r w:rsidR="0030181D">
        <w:rPr>
          <w:rFonts w:ascii="Times New Roman" w:hAnsi="Times New Roman" w:cs="Times New Roman"/>
          <w:sz w:val="20"/>
          <w:szCs w:val="20"/>
        </w:rPr>
        <w:t>i</w:t>
      </w:r>
      <w:r w:rsidRPr="000556CF">
        <w:rPr>
          <w:rFonts w:ascii="Times New Roman" w:hAnsi="Times New Roman" w:cs="Times New Roman"/>
          <w:sz w:val="20"/>
          <w:szCs w:val="20"/>
        </w:rPr>
        <w:t>nterface between rApps and Non-RT RIC Framework via which R1 Services can be produced and consumed</w:t>
      </w:r>
      <w:r w:rsidR="0030181D">
        <w:rPr>
          <w:rFonts w:ascii="Times New Roman" w:hAnsi="Times New Roman" w:cs="Times New Roman"/>
          <w:sz w:val="20"/>
          <w:szCs w:val="20"/>
        </w:rPr>
        <w:t xml:space="preserve"> [i.</w:t>
      </w:r>
      <w:r w:rsidR="0024341A">
        <w:rPr>
          <w:rFonts w:ascii="Times New Roman" w:hAnsi="Times New Roman" w:cs="Times New Roman"/>
          <w:sz w:val="20"/>
          <w:szCs w:val="20"/>
        </w:rPr>
        <w:t>35</w:t>
      </w:r>
      <w:r w:rsidR="0030181D">
        <w:rPr>
          <w:rFonts w:ascii="Times New Roman" w:hAnsi="Times New Roman" w:cs="Times New Roman"/>
          <w:sz w:val="20"/>
          <w:szCs w:val="20"/>
        </w:rPr>
        <w:t>]</w:t>
      </w:r>
      <w:r w:rsidRPr="000556CF">
        <w:rPr>
          <w:rFonts w:ascii="Times New Roman" w:hAnsi="Times New Roman" w:cs="Times New Roman"/>
          <w:sz w:val="20"/>
          <w:szCs w:val="20"/>
        </w:rPr>
        <w:t>.</w:t>
      </w:r>
    </w:p>
    <w:p w14:paraId="55A79973" w14:textId="1A50551E" w:rsidR="0030181D" w:rsidRPr="000556CF" w:rsidRDefault="0030181D" w:rsidP="00EA3768">
      <w:pPr>
        <w:rPr>
          <w:rFonts w:ascii="Times New Roman" w:hAnsi="Times New Roman" w:cs="Times New Roman"/>
          <w:sz w:val="20"/>
          <w:szCs w:val="20"/>
        </w:rPr>
      </w:pPr>
      <w:r w:rsidRPr="0030181D">
        <w:rPr>
          <w:rFonts w:ascii="Times New Roman" w:hAnsi="Times New Roman" w:cs="Times New Roman"/>
          <w:b/>
          <w:bCs/>
          <w:sz w:val="20"/>
          <w:szCs w:val="20"/>
        </w:rPr>
        <w:t>R1 Services</w:t>
      </w:r>
      <w:r w:rsidRPr="0030181D">
        <w:rPr>
          <w:rFonts w:ascii="Times New Roman" w:hAnsi="Times New Roman" w:cs="Times New Roman"/>
          <w:sz w:val="20"/>
          <w:szCs w:val="20"/>
        </w:rPr>
        <w:t>: A collection of services including, but not limited to, service registration and discovery services, authentication and authorization services, AI/ML workflow services, and A1, O1 and O2 related services. [i.</w:t>
      </w:r>
      <w:r w:rsidR="0024341A">
        <w:rPr>
          <w:rFonts w:ascii="Times New Roman" w:hAnsi="Times New Roman" w:cs="Times New Roman"/>
          <w:sz w:val="20"/>
          <w:szCs w:val="20"/>
        </w:rPr>
        <w:t>35</w:t>
      </w:r>
      <w:r w:rsidRPr="0030181D">
        <w:rPr>
          <w:rFonts w:ascii="Times New Roman" w:hAnsi="Times New Roman" w:cs="Times New Roman"/>
          <w:sz w:val="20"/>
          <w:szCs w:val="20"/>
        </w:rPr>
        <w:t>]</w:t>
      </w:r>
    </w:p>
    <w:p w14:paraId="405BF538" w14:textId="77777777" w:rsidR="00EA3768" w:rsidRPr="000556CF" w:rsidRDefault="00EA3768" w:rsidP="00EA3768">
      <w:pPr>
        <w:rPr>
          <w:rFonts w:ascii="Times New Roman" w:hAnsi="Times New Roman" w:cs="Times New Roman"/>
          <w:sz w:val="20"/>
          <w:szCs w:val="20"/>
        </w:rPr>
      </w:pPr>
      <w:r w:rsidRPr="000556CF">
        <w:rPr>
          <w:rFonts w:ascii="Times New Roman" w:hAnsi="Times New Roman" w:cs="Times New Roman"/>
          <w:b/>
          <w:bCs/>
          <w:sz w:val="20"/>
          <w:szCs w:val="20"/>
        </w:rPr>
        <w:t xml:space="preserve">rApps: </w:t>
      </w:r>
      <w:r w:rsidRPr="000556CF">
        <w:rPr>
          <w:rFonts w:ascii="Times New Roman" w:hAnsi="Times New Roman" w:cs="Times New Roman"/>
          <w:sz w:val="20"/>
          <w:szCs w:val="20"/>
        </w:rPr>
        <w:t>Non-RT RIC application: an application designed to consume and/or produce R1 services.</w:t>
      </w:r>
    </w:p>
    <w:p w14:paraId="6177DDC4" w14:textId="77777777" w:rsidR="004223C0" w:rsidRPr="004223C0" w:rsidRDefault="004223C0" w:rsidP="004223C0">
      <w:pPr>
        <w:rPr>
          <w:rFonts w:ascii="Times New Roman" w:hAnsi="Times New Roman" w:cs="Times New Roman"/>
          <w:sz w:val="20"/>
          <w:szCs w:val="20"/>
        </w:rPr>
      </w:pPr>
      <w:r w:rsidRPr="004223C0">
        <w:rPr>
          <w:rFonts w:ascii="Times New Roman" w:hAnsi="Times New Roman" w:cs="Times New Roman"/>
          <w:b/>
          <w:bCs/>
          <w:sz w:val="20"/>
          <w:szCs w:val="20"/>
        </w:rPr>
        <w:t>Security Log:</w:t>
      </w:r>
      <w:r w:rsidRPr="004223C0">
        <w:rPr>
          <w:rFonts w:ascii="Times New Roman" w:hAnsi="Times New Roman" w:cs="Times New Roman"/>
          <w:sz w:val="20"/>
          <w:szCs w:val="20"/>
        </w:rPr>
        <w:t xml:space="preserve"> A log that contains audit records and security-related system events. [i.2]</w:t>
      </w:r>
    </w:p>
    <w:p w14:paraId="29C82305" w14:textId="3742D716" w:rsidR="00D14E4B" w:rsidRPr="00D14E4B" w:rsidRDefault="00D14E4B" w:rsidP="00EA3768">
      <w:pPr>
        <w:rPr>
          <w:rFonts w:ascii="Times New Roman" w:hAnsi="Times New Roman" w:cs="Times New Roman"/>
          <w:b/>
          <w:bCs/>
          <w:sz w:val="20"/>
          <w:szCs w:val="20"/>
        </w:rPr>
      </w:pPr>
      <w:r w:rsidRPr="00D14E4B">
        <w:rPr>
          <w:rFonts w:ascii="Times New Roman" w:hAnsi="Times New Roman" w:cs="Times New Roman"/>
          <w:b/>
          <w:bCs/>
          <w:sz w:val="20"/>
          <w:szCs w:val="20"/>
        </w:rPr>
        <w:t xml:space="preserve">Transversal Functions: </w:t>
      </w:r>
      <w:r w:rsidRPr="00D14E4B">
        <w:rPr>
          <w:rFonts w:ascii="Times New Roman" w:hAnsi="Times New Roman" w:cs="Times New Roman"/>
          <w:sz w:val="20"/>
          <w:szCs w:val="20"/>
        </w:rPr>
        <w:t>Transversal functions are those that should be managed at a system-wide level rather than handled individually for each asset.</w:t>
      </w:r>
    </w:p>
    <w:p w14:paraId="5169D05B" w14:textId="77777777" w:rsidR="00EA3768" w:rsidRPr="000556CF" w:rsidRDefault="00EA3768" w:rsidP="00EA3768">
      <w:pPr>
        <w:rPr>
          <w:rFonts w:ascii="Times New Roman" w:hAnsi="Times New Roman" w:cs="Times New Roman"/>
          <w:sz w:val="20"/>
          <w:szCs w:val="20"/>
        </w:rPr>
      </w:pPr>
      <w:r w:rsidRPr="000556CF">
        <w:rPr>
          <w:rFonts w:ascii="Times New Roman" w:hAnsi="Times New Roman" w:cs="Times New Roman"/>
          <w:b/>
          <w:bCs/>
          <w:sz w:val="20"/>
          <w:szCs w:val="20"/>
        </w:rPr>
        <w:t>xApps:</w:t>
      </w:r>
      <w:r w:rsidRPr="000556CF">
        <w:rPr>
          <w:rFonts w:ascii="Times New Roman" w:hAnsi="Times New Roman" w:cs="Times New Roman"/>
          <w:sz w:val="20"/>
          <w:szCs w:val="20"/>
        </w:rPr>
        <w:t xml:space="preserve"> Near-RT RIC application.</w:t>
      </w:r>
    </w:p>
    <w:p w14:paraId="636B14C3" w14:textId="77777777" w:rsidR="00EA3768" w:rsidRPr="000556CF" w:rsidRDefault="00EA3768" w:rsidP="00EA3768">
      <w:pPr>
        <w:rPr>
          <w:rFonts w:ascii="Times New Roman" w:hAnsi="Times New Roman" w:cs="Times New Roman"/>
          <w:sz w:val="20"/>
          <w:szCs w:val="20"/>
        </w:rPr>
      </w:pPr>
      <w:r w:rsidRPr="000556CF">
        <w:rPr>
          <w:rFonts w:ascii="Times New Roman" w:hAnsi="Times New Roman" w:cs="Times New Roman"/>
          <w:b/>
          <w:sz w:val="20"/>
          <w:szCs w:val="20"/>
        </w:rPr>
        <w:t>Y1:</w:t>
      </w:r>
      <w:r w:rsidRPr="000556CF">
        <w:rPr>
          <w:rFonts w:ascii="Times New Roman" w:hAnsi="Times New Roman" w:cs="Times New Roman"/>
          <w:sz w:val="20"/>
          <w:szCs w:val="20"/>
        </w:rPr>
        <w:t xml:space="preserve"> An interface between Near-RT RIC and Y1 consumers, as defined in O-RAN Architecture Description [i.1], clause 5.4.18. The interface enables RAN analytics information exposure from Near-RT RIC.</w:t>
      </w:r>
    </w:p>
    <w:p w14:paraId="4D57704E" w14:textId="77777777" w:rsidR="00A422B0" w:rsidRPr="00A422B0" w:rsidRDefault="00A422B0" w:rsidP="0041783A">
      <w:pPr>
        <w:pStyle w:val="EW"/>
        <w:ind w:left="0" w:firstLine="0"/>
        <w:rPr>
          <w:rFonts w:ascii="Times New Roman" w:hAnsi="Times New Roman" w:cs="Times New Roman"/>
          <w:sz w:val="20"/>
          <w:szCs w:val="20"/>
        </w:rPr>
      </w:pPr>
      <w:r w:rsidRPr="00A422B0">
        <w:rPr>
          <w:rFonts w:ascii="Times New Roman" w:hAnsi="Times New Roman" w:cs="Times New Roman"/>
          <w:sz w:val="20"/>
          <w:szCs w:val="20"/>
        </w:rPr>
        <w:t>For definition of the terms Service Management and Orchestration (SMO), SMO External Interface, SMO External Consumer, SMO Function (SMOF), and SMO Service (SMOS) see the O-RAN Architecture Description (OAD) document [i.1], clause 5.3.1. Other terms defined in O-RAN Architecture Description (OAD) [i.1] also apply.</w:t>
      </w:r>
    </w:p>
    <w:p w14:paraId="61766BC5" w14:textId="1BA97AE9" w:rsidR="001A4D49" w:rsidRDefault="001A4D49" w:rsidP="001A4D49">
      <w:pPr>
        <w:pStyle w:val="Heading2"/>
        <w:keepLines w:val="0"/>
        <w:widowControl w:val="0"/>
      </w:pPr>
      <w:bookmarkStart w:id="62" w:name="_Toc451533954"/>
      <w:bookmarkStart w:id="63" w:name="_Toc484178389"/>
      <w:bookmarkStart w:id="64" w:name="_Toc484178419"/>
      <w:bookmarkStart w:id="65" w:name="_Toc487532003"/>
      <w:bookmarkStart w:id="66" w:name="_Toc527987201"/>
      <w:bookmarkStart w:id="67" w:name="_Toc529802485"/>
      <w:r>
        <w:tab/>
      </w:r>
      <w:bookmarkStart w:id="68" w:name="_Toc212036065"/>
      <w:r>
        <w:t>Symbols</w:t>
      </w:r>
      <w:bookmarkEnd w:id="62"/>
      <w:bookmarkEnd w:id="63"/>
      <w:bookmarkEnd w:id="64"/>
      <w:bookmarkEnd w:id="65"/>
      <w:bookmarkEnd w:id="66"/>
      <w:bookmarkEnd w:id="67"/>
      <w:bookmarkEnd w:id="68"/>
    </w:p>
    <w:p w14:paraId="17114D65" w14:textId="1829D6BC" w:rsidR="001A4D49" w:rsidRPr="000556CF" w:rsidRDefault="00FC17DF" w:rsidP="001A4D49">
      <w:pPr>
        <w:widowControl w:val="0"/>
        <w:rPr>
          <w:rFonts w:ascii="Times New Roman" w:hAnsi="Times New Roman" w:cs="Times New Roman"/>
          <w:sz w:val="20"/>
          <w:szCs w:val="20"/>
        </w:rPr>
      </w:pPr>
      <w:r>
        <w:rPr>
          <w:rFonts w:ascii="Times New Roman" w:hAnsi="Times New Roman" w:cs="Times New Roman"/>
          <w:sz w:val="20"/>
          <w:szCs w:val="20"/>
        </w:rPr>
        <w:t>Void</w:t>
      </w:r>
    </w:p>
    <w:p w14:paraId="6C0C0EA9" w14:textId="6E63D574" w:rsidR="001A4D49" w:rsidRDefault="001A4D49" w:rsidP="001A4D49">
      <w:pPr>
        <w:pStyle w:val="Heading2"/>
      </w:pPr>
      <w:bookmarkStart w:id="69" w:name="_Toc171584064"/>
      <w:bookmarkStart w:id="70" w:name="_Toc451533955"/>
      <w:bookmarkStart w:id="71" w:name="_Toc484178390"/>
      <w:bookmarkStart w:id="72" w:name="_Toc484178420"/>
      <w:bookmarkStart w:id="73" w:name="_Toc487532004"/>
      <w:bookmarkStart w:id="74" w:name="_Toc527987202"/>
      <w:bookmarkStart w:id="75" w:name="_Toc529802486"/>
      <w:bookmarkEnd w:id="69"/>
      <w:r>
        <w:tab/>
      </w:r>
      <w:bookmarkStart w:id="76" w:name="_Toc212036066"/>
      <w:r>
        <w:t>Abbreviations</w:t>
      </w:r>
      <w:bookmarkEnd w:id="70"/>
      <w:bookmarkEnd w:id="71"/>
      <w:bookmarkEnd w:id="72"/>
      <w:bookmarkEnd w:id="73"/>
      <w:bookmarkEnd w:id="74"/>
      <w:bookmarkEnd w:id="75"/>
      <w:bookmarkEnd w:id="76"/>
    </w:p>
    <w:p w14:paraId="259B5C30" w14:textId="4AA69857" w:rsidR="001A4D49" w:rsidRPr="000556CF" w:rsidRDefault="001A4D49" w:rsidP="001A4D49">
      <w:pPr>
        <w:rPr>
          <w:rFonts w:ascii="Times New Roman" w:hAnsi="Times New Roman" w:cs="Times New Roman"/>
          <w:sz w:val="20"/>
          <w:szCs w:val="20"/>
        </w:rPr>
      </w:pPr>
      <w:r w:rsidRPr="000556CF">
        <w:rPr>
          <w:rFonts w:ascii="Times New Roman" w:hAnsi="Times New Roman" w:cs="Times New Roman"/>
          <w:sz w:val="20"/>
          <w:szCs w:val="20"/>
        </w:rPr>
        <w:t>For the purposes of the present document, the</w:t>
      </w:r>
      <w:r w:rsidR="002C09CF" w:rsidRPr="000556CF">
        <w:rPr>
          <w:rFonts w:ascii="Times New Roman" w:hAnsi="Times New Roman" w:cs="Times New Roman"/>
          <w:sz w:val="20"/>
          <w:szCs w:val="20"/>
        </w:rPr>
        <w:t xml:space="preserve"> </w:t>
      </w:r>
      <w:r w:rsidRPr="000556CF">
        <w:rPr>
          <w:rFonts w:ascii="Times New Roman" w:hAnsi="Times New Roman" w:cs="Times New Roman"/>
          <w:sz w:val="20"/>
          <w:szCs w:val="20"/>
        </w:rPr>
        <w:t>following abbreviations apply:</w:t>
      </w:r>
    </w:p>
    <w:p w14:paraId="496884D2" w14:textId="77777777" w:rsidR="00CD31DF" w:rsidRPr="000556CF" w:rsidRDefault="00CD31DF" w:rsidP="00CD31DF">
      <w:pPr>
        <w:pStyle w:val="EW"/>
        <w:spacing w:after="120"/>
        <w:jc w:val="both"/>
        <w:rPr>
          <w:rFonts w:ascii="Times New Roman" w:hAnsi="Times New Roman" w:cs="Times New Roman"/>
          <w:sz w:val="20"/>
          <w:szCs w:val="20"/>
        </w:rPr>
      </w:pPr>
      <w:r w:rsidRPr="000556CF">
        <w:rPr>
          <w:rFonts w:ascii="Times New Roman" w:hAnsi="Times New Roman" w:cs="Times New Roman"/>
          <w:sz w:val="20"/>
          <w:szCs w:val="20"/>
        </w:rPr>
        <w:t>AI/ML</w:t>
      </w:r>
      <w:r w:rsidRPr="000556CF">
        <w:rPr>
          <w:rFonts w:ascii="Times New Roman" w:hAnsi="Times New Roman" w:cs="Times New Roman"/>
          <w:sz w:val="20"/>
          <w:szCs w:val="20"/>
        </w:rPr>
        <w:tab/>
        <w:t>Artificial Intelligence/Machine Learning</w:t>
      </w:r>
    </w:p>
    <w:p w14:paraId="49BC551D" w14:textId="77777777" w:rsidR="00CD31DF" w:rsidRPr="000556CF" w:rsidRDefault="00CD31DF" w:rsidP="00CD31DF">
      <w:pPr>
        <w:keepLines/>
        <w:spacing w:afterLines="50" w:after="120"/>
        <w:ind w:left="1702" w:hanging="1418"/>
        <w:rPr>
          <w:rFonts w:ascii="Times New Roman" w:hAnsi="Times New Roman" w:cs="Times New Roman"/>
          <w:sz w:val="20"/>
          <w:szCs w:val="20"/>
          <w:lang w:eastAsia="ja-JP"/>
        </w:rPr>
      </w:pPr>
      <w:r w:rsidRPr="000556CF">
        <w:rPr>
          <w:rFonts w:ascii="Times New Roman" w:hAnsi="Times New Roman" w:cs="Times New Roman"/>
          <w:sz w:val="20"/>
          <w:szCs w:val="20"/>
          <w:lang w:eastAsia="ja-JP"/>
        </w:rPr>
        <w:t>CM</w:t>
      </w:r>
      <w:r w:rsidRPr="000556CF">
        <w:rPr>
          <w:rFonts w:ascii="Times New Roman" w:hAnsi="Times New Roman" w:cs="Times New Roman"/>
          <w:sz w:val="20"/>
          <w:szCs w:val="20"/>
          <w:lang w:eastAsia="ja-JP"/>
        </w:rPr>
        <w:tab/>
        <w:t>RAN NF Configuration Management</w:t>
      </w:r>
    </w:p>
    <w:p w14:paraId="591A17CB" w14:textId="77777777" w:rsidR="00CD31DF" w:rsidRPr="000556CF" w:rsidRDefault="00CD31DF" w:rsidP="00CD31DF">
      <w:pPr>
        <w:keepLines/>
        <w:spacing w:afterLines="50" w:after="120"/>
        <w:ind w:left="1702" w:hanging="1418"/>
        <w:rPr>
          <w:rFonts w:ascii="Times New Roman" w:hAnsi="Times New Roman" w:cs="Times New Roman"/>
          <w:sz w:val="20"/>
          <w:szCs w:val="20"/>
          <w:lang w:eastAsia="ja-JP"/>
        </w:rPr>
      </w:pPr>
      <w:r w:rsidRPr="000556CF">
        <w:rPr>
          <w:rFonts w:ascii="Times New Roman" w:hAnsi="Times New Roman" w:cs="Times New Roman"/>
          <w:sz w:val="20"/>
          <w:szCs w:val="20"/>
          <w:lang w:eastAsia="ja-JP"/>
        </w:rPr>
        <w:t>DME</w:t>
      </w:r>
      <w:r w:rsidRPr="000556CF">
        <w:rPr>
          <w:rFonts w:ascii="Times New Roman" w:hAnsi="Times New Roman" w:cs="Times New Roman"/>
          <w:sz w:val="20"/>
          <w:szCs w:val="20"/>
          <w:lang w:eastAsia="ja-JP"/>
        </w:rPr>
        <w:tab/>
        <w:t>Data Management and Exposure</w:t>
      </w:r>
    </w:p>
    <w:p w14:paraId="590FB3EA" w14:textId="77777777" w:rsidR="00CD31DF" w:rsidRPr="000556CF" w:rsidRDefault="00CD31DF" w:rsidP="00CD31DF">
      <w:pPr>
        <w:keepLines/>
        <w:spacing w:afterLines="50" w:after="120"/>
        <w:ind w:left="1702" w:hanging="1418"/>
        <w:rPr>
          <w:rFonts w:ascii="Times New Roman" w:hAnsi="Times New Roman" w:cs="Times New Roman"/>
          <w:sz w:val="20"/>
          <w:szCs w:val="20"/>
          <w:lang w:eastAsia="ja-JP"/>
        </w:rPr>
      </w:pPr>
      <w:r w:rsidRPr="000556CF">
        <w:rPr>
          <w:rFonts w:ascii="Times New Roman" w:hAnsi="Times New Roman" w:cs="Times New Roman"/>
          <w:sz w:val="20"/>
          <w:szCs w:val="20"/>
          <w:lang w:eastAsia="ja-JP"/>
        </w:rPr>
        <w:t>DMS</w:t>
      </w:r>
      <w:r w:rsidRPr="000556CF">
        <w:rPr>
          <w:rFonts w:ascii="Times New Roman" w:hAnsi="Times New Roman" w:cs="Times New Roman"/>
          <w:sz w:val="20"/>
          <w:szCs w:val="20"/>
          <w:lang w:eastAsia="ja-JP"/>
        </w:rPr>
        <w:tab/>
        <w:t>O-Cloud Deployment Management Services</w:t>
      </w:r>
    </w:p>
    <w:p w14:paraId="4A760ACC" w14:textId="3B2C81EB" w:rsidR="00CD31DF" w:rsidRPr="000556CF" w:rsidRDefault="00CD31DF" w:rsidP="00CD31DF">
      <w:pPr>
        <w:keepLines/>
        <w:spacing w:afterLines="50" w:after="120"/>
        <w:ind w:left="1702" w:hanging="1418"/>
        <w:rPr>
          <w:rFonts w:ascii="Times New Roman" w:hAnsi="Times New Roman" w:cs="Times New Roman"/>
          <w:sz w:val="20"/>
          <w:szCs w:val="20"/>
          <w:lang w:eastAsia="ja-JP"/>
        </w:rPr>
      </w:pPr>
      <w:r w:rsidRPr="000556CF">
        <w:rPr>
          <w:rFonts w:ascii="Times New Roman" w:hAnsi="Times New Roman" w:cs="Times New Roman"/>
          <w:sz w:val="20"/>
          <w:szCs w:val="20"/>
          <w:lang w:eastAsia="ja-JP"/>
        </w:rPr>
        <w:t>FHG</w:t>
      </w:r>
      <w:r w:rsidR="00AA444C">
        <w:rPr>
          <w:rFonts w:ascii="Times New Roman" w:hAnsi="Times New Roman" w:cs="Times New Roman"/>
          <w:sz w:val="20"/>
          <w:szCs w:val="20"/>
          <w:lang w:eastAsia="ja-JP"/>
        </w:rPr>
        <w:t>W</w:t>
      </w:r>
      <w:r w:rsidRPr="000556CF">
        <w:rPr>
          <w:rFonts w:ascii="Times New Roman" w:hAnsi="Times New Roman" w:cs="Times New Roman"/>
          <w:sz w:val="20"/>
          <w:szCs w:val="20"/>
          <w:lang w:eastAsia="ja-JP"/>
        </w:rPr>
        <w:tab/>
        <w:t>Fronthaul Gateway</w:t>
      </w:r>
    </w:p>
    <w:p w14:paraId="2D891871" w14:textId="77777777" w:rsidR="00CD31DF" w:rsidRPr="000556CF" w:rsidRDefault="00CD31DF" w:rsidP="00CD31DF">
      <w:pPr>
        <w:keepLines/>
        <w:spacing w:afterLines="50" w:after="120"/>
        <w:ind w:left="1702" w:hanging="1418"/>
        <w:rPr>
          <w:rFonts w:ascii="Times New Roman" w:hAnsi="Times New Roman" w:cs="Times New Roman"/>
          <w:sz w:val="20"/>
          <w:szCs w:val="20"/>
          <w:lang w:eastAsia="ja-JP"/>
        </w:rPr>
      </w:pPr>
      <w:r w:rsidRPr="000556CF">
        <w:rPr>
          <w:rFonts w:ascii="Times New Roman" w:hAnsi="Times New Roman" w:cs="Times New Roman"/>
          <w:sz w:val="20"/>
          <w:szCs w:val="20"/>
          <w:lang w:eastAsia="ja-JP"/>
        </w:rPr>
        <w:t>FHM</w:t>
      </w:r>
      <w:r w:rsidRPr="000556CF">
        <w:rPr>
          <w:rFonts w:ascii="Times New Roman" w:hAnsi="Times New Roman" w:cs="Times New Roman"/>
          <w:sz w:val="20"/>
          <w:szCs w:val="20"/>
          <w:lang w:eastAsia="ja-JP"/>
        </w:rPr>
        <w:tab/>
        <w:t>Fronthaul Multiplexor</w:t>
      </w:r>
    </w:p>
    <w:p w14:paraId="7F7B62D7" w14:textId="77777777" w:rsidR="00CD31DF" w:rsidRPr="000556CF" w:rsidRDefault="00CD31DF" w:rsidP="00CD31DF">
      <w:pPr>
        <w:keepLines/>
        <w:spacing w:afterLines="50" w:after="120"/>
        <w:ind w:left="1702" w:hanging="1418"/>
        <w:rPr>
          <w:rFonts w:ascii="Times New Roman" w:hAnsi="Times New Roman" w:cs="Times New Roman"/>
          <w:sz w:val="20"/>
          <w:szCs w:val="20"/>
          <w:lang w:eastAsia="ja-JP"/>
        </w:rPr>
      </w:pPr>
      <w:r w:rsidRPr="000556CF">
        <w:rPr>
          <w:rFonts w:ascii="Times New Roman" w:hAnsi="Times New Roman" w:cs="Times New Roman"/>
          <w:sz w:val="20"/>
          <w:szCs w:val="20"/>
          <w:lang w:eastAsia="ja-JP"/>
        </w:rPr>
        <w:t>FM</w:t>
      </w:r>
      <w:r w:rsidRPr="000556CF">
        <w:rPr>
          <w:rFonts w:ascii="Times New Roman" w:hAnsi="Times New Roman" w:cs="Times New Roman"/>
          <w:sz w:val="20"/>
          <w:szCs w:val="20"/>
          <w:lang w:eastAsia="ja-JP"/>
        </w:rPr>
        <w:tab/>
      </w:r>
      <w:r w:rsidRPr="000556CF">
        <w:rPr>
          <w:rFonts w:ascii="Times New Roman" w:hAnsi="Times New Roman" w:cs="Times New Roman"/>
          <w:sz w:val="20"/>
          <w:szCs w:val="20"/>
          <w:lang w:eastAsia="ja-JP"/>
        </w:rPr>
        <w:tab/>
        <w:t>Fault Management</w:t>
      </w:r>
    </w:p>
    <w:p w14:paraId="3B8BD05C" w14:textId="77777777" w:rsidR="00CD31DF" w:rsidRPr="000556CF" w:rsidRDefault="00CD31DF" w:rsidP="00CD31DF">
      <w:pPr>
        <w:keepLines/>
        <w:spacing w:afterLines="50" w:after="120"/>
        <w:ind w:left="1702" w:hanging="1418"/>
        <w:rPr>
          <w:rFonts w:ascii="Times New Roman" w:hAnsi="Times New Roman" w:cs="Times New Roman"/>
          <w:sz w:val="20"/>
          <w:szCs w:val="20"/>
          <w:lang w:eastAsia="ja-JP"/>
        </w:rPr>
      </w:pPr>
      <w:r w:rsidRPr="000556CF">
        <w:rPr>
          <w:rFonts w:ascii="Times New Roman" w:hAnsi="Times New Roman" w:cs="Times New Roman"/>
          <w:sz w:val="20"/>
          <w:szCs w:val="20"/>
          <w:lang w:eastAsia="ja-JP"/>
        </w:rPr>
        <w:lastRenderedPageBreak/>
        <w:t>FOCOM</w:t>
      </w:r>
      <w:r w:rsidRPr="000556CF">
        <w:rPr>
          <w:rFonts w:ascii="Times New Roman" w:hAnsi="Times New Roman" w:cs="Times New Roman"/>
          <w:sz w:val="20"/>
          <w:szCs w:val="20"/>
          <w:lang w:eastAsia="ja-JP"/>
        </w:rPr>
        <w:tab/>
      </w:r>
      <w:r w:rsidRPr="000556CF">
        <w:rPr>
          <w:rFonts w:ascii="Times New Roman" w:hAnsi="Times New Roman" w:cs="Times New Roman"/>
          <w:sz w:val="20"/>
          <w:szCs w:val="20"/>
          <w:lang w:eastAsia="ja-JP"/>
        </w:rPr>
        <w:tab/>
        <w:t>Federated O-Cloud Orchestration and Management</w:t>
      </w:r>
    </w:p>
    <w:p w14:paraId="7DC535CE" w14:textId="77777777" w:rsidR="00CD31DF" w:rsidRPr="000556CF" w:rsidRDefault="00CD31DF" w:rsidP="00CD31DF">
      <w:pPr>
        <w:keepLines/>
        <w:spacing w:afterLines="50" w:after="120"/>
        <w:ind w:left="1702" w:hanging="1418"/>
        <w:rPr>
          <w:rFonts w:ascii="Times New Roman" w:hAnsi="Times New Roman" w:cs="Times New Roman"/>
          <w:sz w:val="20"/>
          <w:szCs w:val="20"/>
          <w:lang w:eastAsia="ja-JP"/>
        </w:rPr>
      </w:pPr>
      <w:r w:rsidRPr="000556CF">
        <w:rPr>
          <w:rFonts w:ascii="Times New Roman" w:hAnsi="Times New Roman" w:cs="Times New Roman"/>
          <w:sz w:val="20"/>
          <w:szCs w:val="20"/>
          <w:lang w:eastAsia="ja-JP"/>
        </w:rPr>
        <w:t>GM</w:t>
      </w:r>
      <w:r w:rsidRPr="000556CF">
        <w:rPr>
          <w:rFonts w:ascii="Times New Roman" w:hAnsi="Times New Roman" w:cs="Times New Roman"/>
          <w:sz w:val="20"/>
          <w:szCs w:val="20"/>
          <w:lang w:eastAsia="ja-JP"/>
        </w:rPr>
        <w:tab/>
        <w:t>Grand Master</w:t>
      </w:r>
    </w:p>
    <w:p w14:paraId="11AE1E9E" w14:textId="77777777" w:rsidR="00CD31DF" w:rsidRDefault="00CD31DF" w:rsidP="00CD31DF">
      <w:pPr>
        <w:keepLines/>
        <w:spacing w:afterLines="50" w:after="120"/>
        <w:ind w:left="1702" w:hanging="1418"/>
        <w:rPr>
          <w:rFonts w:ascii="Times New Roman" w:hAnsi="Times New Roman" w:cs="Times New Roman"/>
          <w:sz w:val="20"/>
          <w:szCs w:val="20"/>
          <w:lang w:eastAsia="ja-JP"/>
        </w:rPr>
      </w:pPr>
      <w:r w:rsidRPr="000556CF">
        <w:rPr>
          <w:rFonts w:ascii="Times New Roman" w:hAnsi="Times New Roman" w:cs="Times New Roman"/>
          <w:sz w:val="20"/>
          <w:szCs w:val="20"/>
          <w:lang w:eastAsia="ja-JP"/>
        </w:rPr>
        <w:t>IMS</w:t>
      </w:r>
      <w:r w:rsidRPr="000556CF">
        <w:rPr>
          <w:rFonts w:ascii="Times New Roman" w:hAnsi="Times New Roman" w:cs="Times New Roman"/>
          <w:sz w:val="20"/>
          <w:szCs w:val="20"/>
        </w:rPr>
        <w:t xml:space="preserve"> </w:t>
      </w:r>
      <w:r w:rsidRPr="000556CF">
        <w:rPr>
          <w:rFonts w:ascii="Times New Roman" w:hAnsi="Times New Roman" w:cs="Times New Roman"/>
          <w:sz w:val="20"/>
          <w:szCs w:val="20"/>
        </w:rPr>
        <w:tab/>
      </w:r>
      <w:r w:rsidRPr="000556CF">
        <w:rPr>
          <w:rFonts w:ascii="Times New Roman" w:hAnsi="Times New Roman" w:cs="Times New Roman"/>
          <w:sz w:val="20"/>
          <w:szCs w:val="20"/>
          <w:lang w:eastAsia="ja-JP"/>
        </w:rPr>
        <w:t>O-Cloud Infrastructure Management Services</w:t>
      </w:r>
    </w:p>
    <w:p w14:paraId="57D74EA9" w14:textId="77777777" w:rsidR="008B03C1" w:rsidRPr="008B03C1" w:rsidRDefault="008B03C1" w:rsidP="008B03C1">
      <w:pPr>
        <w:keepLines/>
        <w:spacing w:afterLines="50" w:after="120" w:line="276" w:lineRule="auto"/>
        <w:ind w:left="1702" w:hanging="1418"/>
        <w:rPr>
          <w:rFonts w:ascii="Times New Roman" w:hAnsi="Times New Roman" w:cs="Times New Roman"/>
          <w:sz w:val="20"/>
          <w:szCs w:val="20"/>
          <w:lang w:eastAsia="ja-JP"/>
        </w:rPr>
      </w:pPr>
      <w:r w:rsidRPr="008B03C1">
        <w:rPr>
          <w:rFonts w:ascii="Times New Roman" w:hAnsi="Times New Roman" w:cs="Times New Roman"/>
          <w:sz w:val="20"/>
          <w:szCs w:val="20"/>
          <w:lang w:eastAsia="ja-JP"/>
        </w:rPr>
        <w:t>JEA</w:t>
      </w:r>
      <w:r w:rsidRPr="008B03C1">
        <w:rPr>
          <w:rFonts w:ascii="Times New Roman" w:hAnsi="Times New Roman" w:cs="Times New Roman"/>
          <w:sz w:val="20"/>
          <w:szCs w:val="20"/>
          <w:lang w:eastAsia="ja-JP"/>
        </w:rPr>
        <w:tab/>
        <w:t>Just-Enough-Administration</w:t>
      </w:r>
    </w:p>
    <w:p w14:paraId="6F3D7CA7" w14:textId="1F68A517" w:rsidR="008B03C1" w:rsidRPr="008B03C1" w:rsidRDefault="008B03C1" w:rsidP="008B03C1">
      <w:pPr>
        <w:keepLines/>
        <w:spacing w:afterLines="50" w:after="120" w:line="276" w:lineRule="auto"/>
        <w:ind w:left="1702" w:hanging="1418"/>
        <w:rPr>
          <w:rFonts w:ascii="Times New Roman" w:hAnsi="Times New Roman" w:cs="Times New Roman"/>
          <w:sz w:val="20"/>
          <w:szCs w:val="20"/>
          <w:lang w:eastAsia="ja-JP"/>
        </w:rPr>
      </w:pPr>
      <w:r w:rsidRPr="008B03C1">
        <w:rPr>
          <w:rFonts w:ascii="Times New Roman" w:hAnsi="Times New Roman" w:cs="Times New Roman"/>
          <w:sz w:val="20"/>
          <w:szCs w:val="20"/>
          <w:lang w:eastAsia="ja-JP"/>
        </w:rPr>
        <w:t>JIT</w:t>
      </w:r>
      <w:r w:rsidRPr="008B03C1">
        <w:rPr>
          <w:rFonts w:ascii="Times New Roman" w:hAnsi="Times New Roman" w:cs="Times New Roman"/>
          <w:sz w:val="20"/>
          <w:szCs w:val="20"/>
          <w:lang w:eastAsia="ja-JP"/>
        </w:rPr>
        <w:tab/>
        <w:t>Just-In-Time</w:t>
      </w:r>
    </w:p>
    <w:p w14:paraId="5FD953C3" w14:textId="77777777" w:rsidR="00CD31DF" w:rsidRDefault="00CD31DF" w:rsidP="00CD31DF">
      <w:pPr>
        <w:keepLines/>
        <w:spacing w:afterLines="50" w:after="120"/>
        <w:ind w:left="1702" w:hanging="1418"/>
        <w:rPr>
          <w:rFonts w:ascii="Times New Roman" w:hAnsi="Times New Roman" w:cs="Times New Roman"/>
          <w:sz w:val="20"/>
          <w:szCs w:val="20"/>
          <w:lang w:eastAsia="ja-JP"/>
        </w:rPr>
      </w:pPr>
      <w:r w:rsidRPr="000556CF">
        <w:rPr>
          <w:rFonts w:ascii="Times New Roman" w:hAnsi="Times New Roman" w:cs="Times New Roman"/>
          <w:sz w:val="20"/>
          <w:szCs w:val="20"/>
          <w:lang w:eastAsia="ja-JP"/>
        </w:rPr>
        <w:t>NFO</w:t>
      </w:r>
      <w:r w:rsidRPr="000556CF">
        <w:rPr>
          <w:rFonts w:ascii="Times New Roman" w:hAnsi="Times New Roman" w:cs="Times New Roman"/>
          <w:sz w:val="20"/>
          <w:szCs w:val="20"/>
          <w:lang w:eastAsia="ja-JP"/>
        </w:rPr>
        <w:tab/>
        <w:t>Network Function Orchestrator</w:t>
      </w:r>
    </w:p>
    <w:p w14:paraId="106A2CC2" w14:textId="77777777" w:rsidR="00F741EA" w:rsidRPr="00F741EA" w:rsidRDefault="00F741EA" w:rsidP="00F741EA">
      <w:pPr>
        <w:spacing w:afterLines="50" w:after="120"/>
        <w:ind w:firstLine="288"/>
        <w:rPr>
          <w:rFonts w:ascii="Times New Roman" w:hAnsi="Times New Roman" w:cs="Times New Roman"/>
          <w:sz w:val="20"/>
          <w:szCs w:val="20"/>
          <w:lang w:eastAsia="ja-JP"/>
        </w:rPr>
      </w:pPr>
      <w:r w:rsidRPr="00F741EA">
        <w:rPr>
          <w:rFonts w:ascii="Times New Roman" w:hAnsi="Times New Roman" w:cs="Times New Roman"/>
          <w:sz w:val="20"/>
          <w:szCs w:val="20"/>
          <w:lang w:eastAsia="ja-JP"/>
        </w:rPr>
        <w:t>NPE</w:t>
      </w:r>
      <w:r w:rsidRPr="00F741EA">
        <w:rPr>
          <w:rFonts w:ascii="Times New Roman" w:hAnsi="Times New Roman" w:cs="Times New Roman"/>
          <w:sz w:val="20"/>
          <w:szCs w:val="20"/>
          <w:lang w:eastAsia="ja-JP"/>
        </w:rPr>
        <w:tab/>
      </w:r>
      <w:r w:rsidRPr="00F741EA">
        <w:rPr>
          <w:rFonts w:ascii="Times New Roman" w:hAnsi="Times New Roman" w:cs="Times New Roman"/>
          <w:sz w:val="20"/>
          <w:szCs w:val="20"/>
          <w:lang w:eastAsia="ja-JP"/>
        </w:rPr>
        <w:tab/>
      </w:r>
      <w:r w:rsidRPr="00F741EA">
        <w:rPr>
          <w:rFonts w:ascii="Times New Roman" w:hAnsi="Times New Roman" w:cs="Times New Roman"/>
          <w:sz w:val="20"/>
          <w:szCs w:val="20"/>
          <w:lang w:eastAsia="ja-JP"/>
        </w:rPr>
        <w:tab/>
      </w:r>
      <w:r w:rsidRPr="00F741EA">
        <w:rPr>
          <w:rFonts w:ascii="Times New Roman" w:hAnsi="Times New Roman" w:cs="Times New Roman"/>
          <w:sz w:val="20"/>
          <w:szCs w:val="20"/>
          <w:lang w:eastAsia="ja-JP"/>
        </w:rPr>
        <w:tab/>
        <w:t>Non-Person Entity</w:t>
      </w:r>
    </w:p>
    <w:p w14:paraId="2F6F3ACE" w14:textId="77777777" w:rsidR="00CD31DF" w:rsidRPr="000556CF" w:rsidRDefault="00CD31DF" w:rsidP="00CD31DF">
      <w:pPr>
        <w:keepLines/>
        <w:spacing w:afterLines="50" w:after="120"/>
        <w:ind w:left="1702" w:hanging="1418"/>
        <w:rPr>
          <w:rFonts w:ascii="Times New Roman" w:hAnsi="Times New Roman" w:cs="Times New Roman"/>
          <w:sz w:val="20"/>
          <w:szCs w:val="20"/>
          <w:lang w:eastAsia="ja-JP"/>
        </w:rPr>
      </w:pPr>
      <w:r w:rsidRPr="000556CF">
        <w:rPr>
          <w:rFonts w:ascii="Times New Roman" w:hAnsi="Times New Roman" w:cs="Times New Roman"/>
          <w:sz w:val="20"/>
          <w:szCs w:val="20"/>
          <w:lang w:eastAsia="ja-JP"/>
        </w:rPr>
        <w:t>O-CU-CP</w:t>
      </w:r>
      <w:r w:rsidRPr="000556CF">
        <w:rPr>
          <w:rFonts w:ascii="Times New Roman" w:hAnsi="Times New Roman" w:cs="Times New Roman"/>
          <w:sz w:val="20"/>
          <w:szCs w:val="20"/>
          <w:lang w:eastAsia="ja-JP"/>
        </w:rPr>
        <w:tab/>
        <w:t>O-RAN Centralized Unit – Control Plane</w:t>
      </w:r>
    </w:p>
    <w:p w14:paraId="592FB7F1" w14:textId="77777777" w:rsidR="00CD31DF" w:rsidRPr="000556CF" w:rsidRDefault="00CD31DF" w:rsidP="00CD31DF">
      <w:pPr>
        <w:keepLines/>
        <w:spacing w:afterLines="50" w:after="120"/>
        <w:ind w:left="1702" w:hanging="1418"/>
        <w:rPr>
          <w:rFonts w:ascii="Times New Roman" w:hAnsi="Times New Roman" w:cs="Times New Roman"/>
          <w:sz w:val="20"/>
          <w:szCs w:val="20"/>
          <w:lang w:eastAsia="ja-JP"/>
        </w:rPr>
      </w:pPr>
      <w:r w:rsidRPr="000556CF">
        <w:rPr>
          <w:rFonts w:ascii="Times New Roman" w:hAnsi="Times New Roman" w:cs="Times New Roman"/>
          <w:sz w:val="20"/>
          <w:szCs w:val="20"/>
          <w:lang w:eastAsia="ja-JP"/>
        </w:rPr>
        <w:t>O-CU- UP</w:t>
      </w:r>
      <w:r w:rsidRPr="000556CF">
        <w:rPr>
          <w:rFonts w:ascii="Times New Roman" w:hAnsi="Times New Roman" w:cs="Times New Roman"/>
          <w:sz w:val="20"/>
          <w:szCs w:val="20"/>
          <w:lang w:eastAsia="ja-JP"/>
        </w:rPr>
        <w:tab/>
        <w:t>O-RAN Centralized Unit – User Plane</w:t>
      </w:r>
    </w:p>
    <w:p w14:paraId="16B080DB" w14:textId="77777777" w:rsidR="00CD31DF" w:rsidRPr="000556CF" w:rsidRDefault="00CD31DF" w:rsidP="00CD31DF">
      <w:pPr>
        <w:keepLines/>
        <w:spacing w:afterLines="50" w:after="120"/>
        <w:ind w:left="1702" w:hanging="1418"/>
        <w:rPr>
          <w:rFonts w:ascii="Times New Roman" w:hAnsi="Times New Roman" w:cs="Times New Roman"/>
          <w:sz w:val="20"/>
          <w:szCs w:val="20"/>
          <w:lang w:eastAsia="ja-JP"/>
        </w:rPr>
      </w:pPr>
      <w:r w:rsidRPr="000556CF">
        <w:rPr>
          <w:rFonts w:ascii="Times New Roman" w:hAnsi="Times New Roman" w:cs="Times New Roman"/>
          <w:sz w:val="20"/>
          <w:szCs w:val="20"/>
          <w:lang w:eastAsia="ja-JP"/>
        </w:rPr>
        <w:t>O-DU</w:t>
      </w:r>
      <w:r w:rsidRPr="000556CF">
        <w:rPr>
          <w:rFonts w:ascii="Times New Roman" w:hAnsi="Times New Roman" w:cs="Times New Roman"/>
          <w:sz w:val="20"/>
          <w:szCs w:val="20"/>
          <w:lang w:eastAsia="ja-JP"/>
        </w:rPr>
        <w:tab/>
        <w:t>O-RAN Distributed Unit</w:t>
      </w:r>
    </w:p>
    <w:p w14:paraId="0C4BFF0B" w14:textId="77777777" w:rsidR="00CD31DF" w:rsidRPr="000556CF" w:rsidRDefault="00CD31DF" w:rsidP="00CD31DF">
      <w:pPr>
        <w:keepLines/>
        <w:spacing w:afterLines="50" w:after="120"/>
        <w:ind w:left="1702" w:hanging="1418"/>
        <w:rPr>
          <w:rFonts w:ascii="Times New Roman" w:hAnsi="Times New Roman" w:cs="Times New Roman"/>
          <w:sz w:val="20"/>
          <w:szCs w:val="20"/>
          <w:lang w:eastAsia="ja-JP"/>
        </w:rPr>
      </w:pPr>
      <w:r w:rsidRPr="000556CF">
        <w:rPr>
          <w:rFonts w:ascii="Times New Roman" w:hAnsi="Times New Roman" w:cs="Times New Roman"/>
          <w:sz w:val="20"/>
          <w:szCs w:val="20"/>
          <w:lang w:eastAsia="ja-JP"/>
        </w:rPr>
        <w:t>O-RU</w:t>
      </w:r>
      <w:r w:rsidRPr="000556CF">
        <w:rPr>
          <w:rFonts w:ascii="Times New Roman" w:hAnsi="Times New Roman" w:cs="Times New Roman"/>
          <w:sz w:val="20"/>
          <w:szCs w:val="20"/>
          <w:lang w:eastAsia="ja-JP"/>
        </w:rPr>
        <w:tab/>
        <w:t>O-RAN Radio Unit</w:t>
      </w:r>
    </w:p>
    <w:p w14:paraId="5A840649" w14:textId="77777777" w:rsidR="00CD31DF" w:rsidRPr="000556CF" w:rsidRDefault="00CD31DF" w:rsidP="00CD31DF">
      <w:pPr>
        <w:keepLines/>
        <w:spacing w:afterLines="50" w:after="120"/>
        <w:ind w:left="1702" w:hanging="1418"/>
        <w:rPr>
          <w:rFonts w:ascii="Times New Roman" w:hAnsi="Times New Roman" w:cs="Times New Roman"/>
          <w:sz w:val="20"/>
          <w:szCs w:val="20"/>
          <w:lang w:eastAsia="ja-JP"/>
        </w:rPr>
      </w:pPr>
      <w:r w:rsidRPr="000556CF">
        <w:rPr>
          <w:rFonts w:ascii="Times New Roman" w:hAnsi="Times New Roman" w:cs="Times New Roman"/>
          <w:sz w:val="20"/>
          <w:szCs w:val="20"/>
          <w:lang w:eastAsia="ja-JP"/>
        </w:rPr>
        <w:t>PM</w:t>
      </w:r>
      <w:r w:rsidRPr="000556CF">
        <w:rPr>
          <w:rFonts w:ascii="Times New Roman" w:hAnsi="Times New Roman" w:cs="Times New Roman"/>
          <w:sz w:val="20"/>
          <w:szCs w:val="20"/>
          <w:lang w:eastAsia="ja-JP"/>
        </w:rPr>
        <w:tab/>
        <w:t>RAN NF Performance Management</w:t>
      </w:r>
    </w:p>
    <w:p w14:paraId="15F20EB1" w14:textId="77777777" w:rsidR="00CD31DF" w:rsidRPr="000556CF" w:rsidRDefault="00CD31DF" w:rsidP="00CD31DF">
      <w:pPr>
        <w:keepLines/>
        <w:spacing w:afterLines="50" w:after="120"/>
        <w:ind w:left="1702" w:hanging="1418"/>
        <w:rPr>
          <w:rFonts w:ascii="Times New Roman" w:hAnsi="Times New Roman" w:cs="Times New Roman"/>
          <w:sz w:val="20"/>
          <w:szCs w:val="20"/>
          <w:lang w:eastAsia="ja-JP"/>
        </w:rPr>
      </w:pPr>
      <w:r w:rsidRPr="000556CF">
        <w:rPr>
          <w:rFonts w:ascii="Times New Roman" w:hAnsi="Times New Roman" w:cs="Times New Roman"/>
          <w:sz w:val="20"/>
          <w:szCs w:val="20"/>
          <w:lang w:eastAsia="ja-JP"/>
        </w:rPr>
        <w:t>RAN</w:t>
      </w:r>
      <w:r w:rsidRPr="000556CF">
        <w:rPr>
          <w:rFonts w:ascii="Times New Roman" w:hAnsi="Times New Roman" w:cs="Times New Roman"/>
          <w:sz w:val="20"/>
          <w:szCs w:val="20"/>
          <w:lang w:eastAsia="ja-JP"/>
        </w:rPr>
        <w:tab/>
        <w:t>Radio Access Network</w:t>
      </w:r>
    </w:p>
    <w:p w14:paraId="022A4C8F" w14:textId="77777777" w:rsidR="00CD31DF" w:rsidRPr="000556CF" w:rsidRDefault="00CD31DF" w:rsidP="00CD31DF">
      <w:pPr>
        <w:keepLines/>
        <w:spacing w:afterLines="50" w:after="120"/>
        <w:ind w:left="1702" w:hanging="1418"/>
        <w:rPr>
          <w:rFonts w:ascii="Times New Roman" w:hAnsi="Times New Roman" w:cs="Times New Roman"/>
          <w:sz w:val="20"/>
          <w:szCs w:val="20"/>
          <w:lang w:eastAsia="ja-JP"/>
        </w:rPr>
      </w:pPr>
      <w:r w:rsidRPr="000556CF">
        <w:rPr>
          <w:rFonts w:ascii="Times New Roman" w:hAnsi="Times New Roman" w:cs="Times New Roman"/>
          <w:sz w:val="20"/>
          <w:szCs w:val="20"/>
          <w:lang w:eastAsia="ja-JP"/>
        </w:rPr>
        <w:t>RIC</w:t>
      </w:r>
      <w:r w:rsidRPr="000556CF">
        <w:rPr>
          <w:rFonts w:ascii="Times New Roman" w:hAnsi="Times New Roman" w:cs="Times New Roman"/>
          <w:sz w:val="20"/>
          <w:szCs w:val="20"/>
          <w:lang w:eastAsia="ja-JP"/>
        </w:rPr>
        <w:tab/>
        <w:t>O-RAN RAN Intelligent Controller</w:t>
      </w:r>
    </w:p>
    <w:p w14:paraId="2BC7BC87" w14:textId="77777777" w:rsidR="00CD31DF" w:rsidRPr="000556CF" w:rsidRDefault="00CD31DF" w:rsidP="00CD31DF">
      <w:pPr>
        <w:keepLines/>
        <w:spacing w:afterLines="50" w:after="120"/>
        <w:ind w:left="1702" w:hanging="1418"/>
        <w:rPr>
          <w:rFonts w:ascii="Times New Roman" w:hAnsi="Times New Roman" w:cs="Times New Roman"/>
          <w:sz w:val="20"/>
          <w:szCs w:val="20"/>
          <w:lang w:eastAsia="ja-JP"/>
        </w:rPr>
      </w:pPr>
      <w:r w:rsidRPr="000556CF">
        <w:rPr>
          <w:rFonts w:ascii="Times New Roman" w:hAnsi="Times New Roman" w:cs="Times New Roman"/>
          <w:sz w:val="20"/>
          <w:szCs w:val="20"/>
          <w:lang w:eastAsia="ja-JP"/>
        </w:rPr>
        <w:t>SME</w:t>
      </w:r>
      <w:r w:rsidRPr="000556CF">
        <w:rPr>
          <w:rFonts w:ascii="Times New Roman" w:hAnsi="Times New Roman" w:cs="Times New Roman"/>
          <w:sz w:val="20"/>
          <w:szCs w:val="20"/>
          <w:lang w:eastAsia="ja-JP"/>
        </w:rPr>
        <w:tab/>
        <w:t>Service Management and Exposure</w:t>
      </w:r>
    </w:p>
    <w:p w14:paraId="289851D3" w14:textId="77777777" w:rsidR="00CD31DF" w:rsidRPr="000556CF" w:rsidRDefault="00CD31DF" w:rsidP="00CD31DF">
      <w:pPr>
        <w:pStyle w:val="EW"/>
        <w:spacing w:afterLines="50" w:after="120"/>
        <w:rPr>
          <w:rFonts w:ascii="Times New Roman" w:hAnsi="Times New Roman" w:cs="Times New Roman"/>
          <w:sz w:val="20"/>
          <w:szCs w:val="20"/>
          <w:lang w:eastAsia="ja-JP"/>
        </w:rPr>
      </w:pPr>
      <w:r w:rsidRPr="000556CF">
        <w:rPr>
          <w:rFonts w:ascii="Times New Roman" w:hAnsi="Times New Roman" w:cs="Times New Roman"/>
          <w:sz w:val="20"/>
          <w:szCs w:val="20"/>
          <w:lang w:eastAsia="ja-JP"/>
        </w:rPr>
        <w:t>SMO</w:t>
      </w:r>
      <w:r w:rsidRPr="000556CF">
        <w:rPr>
          <w:rFonts w:ascii="Times New Roman" w:hAnsi="Times New Roman" w:cs="Times New Roman"/>
          <w:sz w:val="20"/>
          <w:szCs w:val="20"/>
          <w:lang w:eastAsia="ja-JP"/>
        </w:rPr>
        <w:tab/>
        <w:t>Service Management and Orchestration</w:t>
      </w:r>
    </w:p>
    <w:p w14:paraId="7687E0C5" w14:textId="77777777" w:rsidR="00CD31DF" w:rsidRPr="000556CF" w:rsidRDefault="00CD31DF" w:rsidP="00CD31DF">
      <w:pPr>
        <w:pStyle w:val="EW"/>
        <w:spacing w:afterLines="50" w:after="120"/>
        <w:rPr>
          <w:rFonts w:ascii="Times New Roman" w:hAnsi="Times New Roman" w:cs="Times New Roman"/>
          <w:sz w:val="20"/>
          <w:szCs w:val="20"/>
          <w:lang w:eastAsia="ja-JP"/>
        </w:rPr>
      </w:pPr>
      <w:r w:rsidRPr="000556CF">
        <w:rPr>
          <w:rFonts w:ascii="Times New Roman" w:hAnsi="Times New Roman" w:cs="Times New Roman"/>
          <w:sz w:val="20"/>
          <w:szCs w:val="20"/>
          <w:lang w:eastAsia="ja-JP"/>
        </w:rPr>
        <w:t>SMOS</w:t>
      </w:r>
      <w:r w:rsidRPr="000556CF">
        <w:rPr>
          <w:rFonts w:ascii="Times New Roman" w:hAnsi="Times New Roman" w:cs="Times New Roman"/>
          <w:sz w:val="20"/>
          <w:szCs w:val="20"/>
          <w:lang w:eastAsia="ja-JP"/>
        </w:rPr>
        <w:tab/>
        <w:t>SMO Service</w:t>
      </w:r>
    </w:p>
    <w:p w14:paraId="55C6CC98" w14:textId="77777777" w:rsidR="00CD31DF" w:rsidRPr="000556CF" w:rsidRDefault="00CD31DF" w:rsidP="00CD31DF">
      <w:pPr>
        <w:spacing w:afterLines="50" w:after="120"/>
        <w:ind w:firstLine="288"/>
        <w:rPr>
          <w:rFonts w:ascii="Times New Roman" w:hAnsi="Times New Roman" w:cs="Times New Roman"/>
          <w:color w:val="000000" w:themeColor="text1"/>
          <w:sz w:val="20"/>
          <w:szCs w:val="20"/>
        </w:rPr>
      </w:pPr>
      <w:r w:rsidRPr="000556CF">
        <w:rPr>
          <w:rFonts w:ascii="Times New Roman" w:hAnsi="Times New Roman" w:cs="Times New Roman"/>
          <w:color w:val="000000" w:themeColor="text1"/>
          <w:sz w:val="20"/>
          <w:szCs w:val="20"/>
        </w:rPr>
        <w:t xml:space="preserve">TE&amp;IM </w:t>
      </w:r>
      <w:r w:rsidRPr="000556CF">
        <w:rPr>
          <w:rFonts w:ascii="Times New Roman" w:hAnsi="Times New Roman" w:cs="Times New Roman"/>
          <w:color w:val="000000" w:themeColor="text1"/>
          <w:sz w:val="20"/>
          <w:szCs w:val="20"/>
        </w:rPr>
        <w:tab/>
      </w:r>
      <w:r w:rsidRPr="000556CF">
        <w:rPr>
          <w:rFonts w:ascii="Times New Roman" w:hAnsi="Times New Roman" w:cs="Times New Roman"/>
          <w:color w:val="000000" w:themeColor="text1"/>
          <w:sz w:val="20"/>
          <w:szCs w:val="20"/>
        </w:rPr>
        <w:tab/>
      </w:r>
      <w:r w:rsidRPr="000556CF">
        <w:rPr>
          <w:rFonts w:ascii="Times New Roman" w:hAnsi="Times New Roman" w:cs="Times New Roman"/>
          <w:color w:val="000000" w:themeColor="text1"/>
          <w:sz w:val="20"/>
          <w:szCs w:val="20"/>
        </w:rPr>
        <w:tab/>
        <w:t>Topology Exposure and Inventory Management</w:t>
      </w:r>
    </w:p>
    <w:p w14:paraId="46A3B3C4" w14:textId="77777777" w:rsidR="00CD31DF" w:rsidRPr="000556CF" w:rsidRDefault="00CD31DF" w:rsidP="00CD31DF">
      <w:pPr>
        <w:spacing w:afterLines="50" w:after="120"/>
        <w:ind w:firstLine="288"/>
        <w:rPr>
          <w:rFonts w:ascii="Times New Roman" w:hAnsi="Times New Roman" w:cs="Times New Roman"/>
          <w:color w:val="000000" w:themeColor="text1"/>
          <w:sz w:val="20"/>
          <w:szCs w:val="20"/>
        </w:rPr>
      </w:pPr>
      <w:r w:rsidRPr="000556CF">
        <w:rPr>
          <w:rFonts w:ascii="Times New Roman" w:hAnsi="Times New Roman" w:cs="Times New Roman"/>
          <w:color w:val="000000" w:themeColor="text1"/>
          <w:sz w:val="20"/>
          <w:szCs w:val="20"/>
        </w:rPr>
        <w:t>TNE</w:t>
      </w:r>
      <w:r w:rsidRPr="000556CF">
        <w:rPr>
          <w:rFonts w:ascii="Times New Roman" w:hAnsi="Times New Roman" w:cs="Times New Roman"/>
          <w:color w:val="000000" w:themeColor="text1"/>
          <w:sz w:val="20"/>
          <w:szCs w:val="20"/>
        </w:rPr>
        <w:tab/>
      </w:r>
      <w:r w:rsidRPr="000556CF">
        <w:rPr>
          <w:rFonts w:ascii="Times New Roman" w:hAnsi="Times New Roman" w:cs="Times New Roman"/>
          <w:color w:val="000000" w:themeColor="text1"/>
          <w:sz w:val="20"/>
          <w:szCs w:val="20"/>
        </w:rPr>
        <w:tab/>
      </w:r>
      <w:r w:rsidRPr="000556CF">
        <w:rPr>
          <w:rFonts w:ascii="Times New Roman" w:hAnsi="Times New Roman" w:cs="Times New Roman"/>
          <w:color w:val="000000" w:themeColor="text1"/>
          <w:sz w:val="20"/>
          <w:szCs w:val="20"/>
        </w:rPr>
        <w:tab/>
      </w:r>
      <w:r w:rsidRPr="000556CF">
        <w:rPr>
          <w:rFonts w:ascii="Times New Roman" w:hAnsi="Times New Roman" w:cs="Times New Roman"/>
          <w:color w:val="000000" w:themeColor="text1"/>
          <w:sz w:val="20"/>
          <w:szCs w:val="20"/>
        </w:rPr>
        <w:tab/>
        <w:t>Transport Node Equipment</w:t>
      </w:r>
    </w:p>
    <w:p w14:paraId="11344A29" w14:textId="77777777" w:rsidR="00CD31DF" w:rsidRDefault="00CD31DF" w:rsidP="00CD31DF">
      <w:pPr>
        <w:spacing w:afterLines="50" w:after="120"/>
        <w:ind w:firstLine="288"/>
        <w:rPr>
          <w:rFonts w:ascii="Times New Roman" w:hAnsi="Times New Roman" w:cs="Times New Roman"/>
          <w:color w:val="000000" w:themeColor="text1"/>
          <w:sz w:val="20"/>
          <w:szCs w:val="20"/>
        </w:rPr>
      </w:pPr>
      <w:r w:rsidRPr="000556CF">
        <w:rPr>
          <w:rFonts w:ascii="Times New Roman" w:hAnsi="Times New Roman" w:cs="Times New Roman"/>
          <w:color w:val="000000" w:themeColor="text1"/>
          <w:sz w:val="20"/>
          <w:szCs w:val="20"/>
        </w:rPr>
        <w:t>UE</w:t>
      </w:r>
      <w:r w:rsidRPr="000556CF">
        <w:rPr>
          <w:rFonts w:ascii="Times New Roman" w:hAnsi="Times New Roman" w:cs="Times New Roman"/>
          <w:color w:val="000000" w:themeColor="text1"/>
          <w:sz w:val="20"/>
          <w:szCs w:val="20"/>
        </w:rPr>
        <w:tab/>
      </w:r>
      <w:r w:rsidRPr="000556CF">
        <w:rPr>
          <w:rFonts w:ascii="Times New Roman" w:hAnsi="Times New Roman" w:cs="Times New Roman"/>
          <w:color w:val="000000" w:themeColor="text1"/>
          <w:sz w:val="20"/>
          <w:szCs w:val="20"/>
        </w:rPr>
        <w:tab/>
      </w:r>
      <w:r w:rsidRPr="000556CF">
        <w:rPr>
          <w:rFonts w:ascii="Times New Roman" w:hAnsi="Times New Roman" w:cs="Times New Roman"/>
          <w:color w:val="000000" w:themeColor="text1"/>
          <w:sz w:val="20"/>
          <w:szCs w:val="20"/>
        </w:rPr>
        <w:tab/>
      </w:r>
      <w:r w:rsidRPr="000556CF">
        <w:rPr>
          <w:rFonts w:ascii="Times New Roman" w:hAnsi="Times New Roman" w:cs="Times New Roman"/>
          <w:color w:val="000000" w:themeColor="text1"/>
          <w:sz w:val="20"/>
          <w:szCs w:val="20"/>
        </w:rPr>
        <w:tab/>
      </w:r>
      <w:r w:rsidRPr="000556CF">
        <w:rPr>
          <w:rFonts w:ascii="Times New Roman" w:hAnsi="Times New Roman" w:cs="Times New Roman"/>
          <w:color w:val="000000" w:themeColor="text1"/>
          <w:sz w:val="20"/>
          <w:szCs w:val="20"/>
        </w:rPr>
        <w:tab/>
        <w:t>User Equipment</w:t>
      </w:r>
    </w:p>
    <w:p w14:paraId="73ABE199" w14:textId="77777777" w:rsidR="009F1C90" w:rsidRPr="009F1C90" w:rsidRDefault="009F1C90" w:rsidP="009F1C90">
      <w:pPr>
        <w:spacing w:afterLines="50" w:after="120" w:line="276" w:lineRule="auto"/>
        <w:ind w:firstLine="288"/>
        <w:rPr>
          <w:rFonts w:ascii="Times New Roman" w:hAnsi="Times New Roman" w:cs="Times New Roman"/>
          <w:color w:val="000000" w:themeColor="text1"/>
          <w:sz w:val="20"/>
          <w:szCs w:val="20"/>
        </w:rPr>
      </w:pPr>
      <w:r w:rsidRPr="009F1C90">
        <w:rPr>
          <w:rFonts w:ascii="Times New Roman" w:hAnsi="Times New Roman" w:cs="Times New Roman"/>
          <w:color w:val="000000" w:themeColor="text1"/>
          <w:sz w:val="20"/>
          <w:szCs w:val="20"/>
        </w:rPr>
        <w:t>UEBA</w:t>
      </w:r>
      <w:r w:rsidRPr="009F1C90">
        <w:rPr>
          <w:rFonts w:ascii="Times New Roman" w:hAnsi="Times New Roman" w:cs="Times New Roman"/>
          <w:color w:val="000000" w:themeColor="text1"/>
          <w:sz w:val="20"/>
          <w:szCs w:val="20"/>
        </w:rPr>
        <w:tab/>
      </w:r>
      <w:r w:rsidRPr="009F1C90">
        <w:rPr>
          <w:rFonts w:ascii="Times New Roman" w:hAnsi="Times New Roman" w:cs="Times New Roman"/>
          <w:color w:val="000000" w:themeColor="text1"/>
          <w:sz w:val="20"/>
          <w:szCs w:val="20"/>
        </w:rPr>
        <w:tab/>
      </w:r>
      <w:r w:rsidRPr="009F1C90">
        <w:rPr>
          <w:rFonts w:ascii="Times New Roman" w:hAnsi="Times New Roman" w:cs="Times New Roman"/>
          <w:color w:val="000000" w:themeColor="text1"/>
          <w:sz w:val="20"/>
          <w:szCs w:val="20"/>
        </w:rPr>
        <w:tab/>
      </w:r>
      <w:r w:rsidRPr="009F1C90">
        <w:rPr>
          <w:rFonts w:ascii="Times New Roman" w:hAnsi="Times New Roman" w:cs="Times New Roman"/>
          <w:color w:val="000000" w:themeColor="text1"/>
          <w:sz w:val="20"/>
          <w:szCs w:val="20"/>
        </w:rPr>
        <w:tab/>
        <w:t>User and Entity Behaviour Analytics</w:t>
      </w:r>
    </w:p>
    <w:p w14:paraId="23FA9595" w14:textId="4A5A7B24" w:rsidR="009F1C90" w:rsidRPr="009F1C90" w:rsidRDefault="009F1C90" w:rsidP="009F1C90">
      <w:pPr>
        <w:spacing w:afterLines="50" w:after="120" w:line="276" w:lineRule="auto"/>
        <w:ind w:firstLine="288"/>
        <w:rPr>
          <w:rFonts w:ascii="Times New Roman" w:hAnsi="Times New Roman" w:cs="Times New Roman"/>
          <w:color w:val="000000" w:themeColor="text1"/>
          <w:sz w:val="20"/>
          <w:szCs w:val="20"/>
        </w:rPr>
      </w:pPr>
      <w:r w:rsidRPr="009F1C90">
        <w:rPr>
          <w:rFonts w:ascii="Times New Roman" w:hAnsi="Times New Roman" w:cs="Times New Roman"/>
          <w:color w:val="000000" w:themeColor="text1"/>
          <w:sz w:val="20"/>
          <w:szCs w:val="20"/>
        </w:rPr>
        <w:t>ZT</w:t>
      </w:r>
      <w:r w:rsidRPr="009F1C90">
        <w:rPr>
          <w:rFonts w:ascii="Times New Roman" w:hAnsi="Times New Roman" w:cs="Times New Roman"/>
          <w:color w:val="000000" w:themeColor="text1"/>
          <w:sz w:val="20"/>
          <w:szCs w:val="20"/>
        </w:rPr>
        <w:tab/>
      </w:r>
      <w:r w:rsidRPr="009F1C90">
        <w:rPr>
          <w:rFonts w:ascii="Times New Roman" w:hAnsi="Times New Roman" w:cs="Times New Roman"/>
          <w:color w:val="000000" w:themeColor="text1"/>
          <w:sz w:val="20"/>
          <w:szCs w:val="20"/>
        </w:rPr>
        <w:tab/>
      </w:r>
      <w:r w:rsidRPr="009F1C90">
        <w:rPr>
          <w:rFonts w:ascii="Times New Roman" w:hAnsi="Times New Roman" w:cs="Times New Roman"/>
          <w:color w:val="000000" w:themeColor="text1"/>
          <w:sz w:val="20"/>
          <w:szCs w:val="20"/>
        </w:rPr>
        <w:tab/>
      </w:r>
      <w:r w:rsidRPr="009F1C90">
        <w:rPr>
          <w:rFonts w:ascii="Times New Roman" w:hAnsi="Times New Roman" w:cs="Times New Roman"/>
          <w:color w:val="000000" w:themeColor="text1"/>
          <w:sz w:val="20"/>
          <w:szCs w:val="20"/>
        </w:rPr>
        <w:tab/>
      </w:r>
      <w:r w:rsidRPr="009F1C90">
        <w:rPr>
          <w:rFonts w:ascii="Times New Roman" w:hAnsi="Times New Roman" w:cs="Times New Roman"/>
          <w:color w:val="000000" w:themeColor="text1"/>
          <w:sz w:val="20"/>
          <w:szCs w:val="20"/>
        </w:rPr>
        <w:tab/>
        <w:t>Zero Trust</w:t>
      </w:r>
    </w:p>
    <w:p w14:paraId="1E0DC636" w14:textId="77777777" w:rsidR="00CD31DF" w:rsidRPr="000556CF" w:rsidRDefault="00CD31DF" w:rsidP="00CD31DF">
      <w:pPr>
        <w:spacing w:afterLines="50" w:after="120"/>
        <w:ind w:firstLine="288"/>
        <w:rPr>
          <w:rFonts w:ascii="Times New Roman" w:hAnsi="Times New Roman" w:cs="Times New Roman"/>
          <w:color w:val="000000" w:themeColor="text1"/>
          <w:sz w:val="20"/>
          <w:szCs w:val="20"/>
        </w:rPr>
      </w:pPr>
      <w:r w:rsidRPr="000556CF">
        <w:rPr>
          <w:rFonts w:ascii="Times New Roman" w:hAnsi="Times New Roman" w:cs="Times New Roman"/>
          <w:color w:val="000000" w:themeColor="text1"/>
          <w:sz w:val="20"/>
          <w:szCs w:val="20"/>
        </w:rPr>
        <w:t>ZTA</w:t>
      </w:r>
      <w:r w:rsidRPr="000556CF">
        <w:rPr>
          <w:rFonts w:ascii="Times New Roman" w:hAnsi="Times New Roman" w:cs="Times New Roman"/>
          <w:color w:val="000000" w:themeColor="text1"/>
          <w:sz w:val="20"/>
          <w:szCs w:val="20"/>
        </w:rPr>
        <w:tab/>
      </w:r>
      <w:r w:rsidRPr="000556CF">
        <w:rPr>
          <w:rFonts w:ascii="Times New Roman" w:hAnsi="Times New Roman" w:cs="Times New Roman"/>
          <w:color w:val="000000" w:themeColor="text1"/>
          <w:sz w:val="20"/>
          <w:szCs w:val="20"/>
        </w:rPr>
        <w:tab/>
      </w:r>
      <w:r w:rsidRPr="000556CF">
        <w:rPr>
          <w:rFonts w:ascii="Times New Roman" w:hAnsi="Times New Roman" w:cs="Times New Roman"/>
          <w:color w:val="000000" w:themeColor="text1"/>
          <w:sz w:val="20"/>
          <w:szCs w:val="20"/>
        </w:rPr>
        <w:tab/>
      </w:r>
      <w:r w:rsidRPr="000556CF">
        <w:rPr>
          <w:rFonts w:ascii="Times New Roman" w:hAnsi="Times New Roman" w:cs="Times New Roman"/>
          <w:color w:val="000000" w:themeColor="text1"/>
          <w:sz w:val="20"/>
          <w:szCs w:val="20"/>
        </w:rPr>
        <w:tab/>
        <w:t>Zero Trust Architecture</w:t>
      </w:r>
    </w:p>
    <w:p w14:paraId="0EFE055F" w14:textId="0D8539F3" w:rsidR="00CD31DF" w:rsidRDefault="00090FB6" w:rsidP="00DB5215">
      <w:pPr>
        <w:spacing w:afterLines="50" w:after="120"/>
        <w:ind w:firstLine="288"/>
      </w:pPr>
      <w:r w:rsidRPr="000556CF">
        <w:rPr>
          <w:rFonts w:ascii="Times New Roman" w:hAnsi="Times New Roman" w:cs="Times New Roman"/>
          <w:sz w:val="20"/>
          <w:szCs w:val="20"/>
        </w:rPr>
        <w:t>ZTMM</w:t>
      </w:r>
      <w:r w:rsidRPr="000556CF">
        <w:rPr>
          <w:rFonts w:ascii="Times New Roman" w:hAnsi="Times New Roman" w:cs="Times New Roman"/>
          <w:sz w:val="20"/>
          <w:szCs w:val="20"/>
        </w:rPr>
        <w:tab/>
      </w:r>
      <w:r w:rsidRPr="000556CF">
        <w:rPr>
          <w:rFonts w:ascii="Times New Roman" w:hAnsi="Times New Roman" w:cs="Times New Roman"/>
          <w:sz w:val="20"/>
          <w:szCs w:val="20"/>
        </w:rPr>
        <w:tab/>
      </w:r>
      <w:r w:rsidRPr="000556CF">
        <w:rPr>
          <w:rFonts w:ascii="Times New Roman" w:hAnsi="Times New Roman" w:cs="Times New Roman"/>
          <w:sz w:val="20"/>
          <w:szCs w:val="20"/>
        </w:rPr>
        <w:tab/>
        <w:t>Zero Trust Maturity Model</w:t>
      </w:r>
    </w:p>
    <w:p w14:paraId="542C5B67" w14:textId="6E62A5D4" w:rsidR="00D9109A" w:rsidRDefault="00D9109A">
      <w:r>
        <w:br w:type="page"/>
      </w:r>
    </w:p>
    <w:p w14:paraId="39A70060" w14:textId="1603AE4E" w:rsidR="00F6037E" w:rsidRDefault="001A4D49" w:rsidP="00A205F4">
      <w:pPr>
        <w:pStyle w:val="Heading1"/>
      </w:pPr>
      <w:bookmarkStart w:id="77" w:name="_Toc451533956"/>
      <w:bookmarkStart w:id="78" w:name="_Toc484178391"/>
      <w:bookmarkStart w:id="79" w:name="_Toc484178421"/>
      <w:bookmarkStart w:id="80" w:name="_Toc487532005"/>
      <w:bookmarkStart w:id="81" w:name="_Toc527987203"/>
      <w:bookmarkStart w:id="82" w:name="_Toc529802487"/>
      <w:r>
        <w:lastRenderedPageBreak/>
        <w:tab/>
      </w:r>
      <w:bookmarkStart w:id="83" w:name="_Toc212036067"/>
      <w:bookmarkEnd w:id="77"/>
      <w:bookmarkEnd w:id="78"/>
      <w:bookmarkEnd w:id="79"/>
      <w:bookmarkEnd w:id="80"/>
      <w:bookmarkEnd w:id="81"/>
      <w:bookmarkEnd w:id="82"/>
      <w:r w:rsidR="00F6037E">
        <w:t xml:space="preserve">NIST </w:t>
      </w:r>
      <w:r w:rsidR="009B76F9">
        <w:t xml:space="preserve">Zero Trust </w:t>
      </w:r>
      <w:r w:rsidR="00F6037E">
        <w:t>Tenet Applicability</w:t>
      </w:r>
      <w:bookmarkEnd w:id="83"/>
    </w:p>
    <w:p w14:paraId="15CAFF2D" w14:textId="13441A2F" w:rsidR="00F6037E" w:rsidRDefault="00F6037E" w:rsidP="007A3512">
      <w:pPr>
        <w:pStyle w:val="Heading2"/>
      </w:pPr>
      <w:r w:rsidRPr="007A3512">
        <w:t xml:space="preserve"> </w:t>
      </w:r>
      <w:r w:rsidR="00CF5232">
        <w:tab/>
      </w:r>
      <w:bookmarkStart w:id="84" w:name="_Toc212036068"/>
      <w:r w:rsidRPr="007A3512">
        <w:t xml:space="preserve">NIST </w:t>
      </w:r>
      <w:r w:rsidR="002965B4">
        <w:t xml:space="preserve">ZT </w:t>
      </w:r>
      <w:r w:rsidRPr="007A3512">
        <w:t xml:space="preserve">Tenets </w:t>
      </w:r>
      <w:r w:rsidR="00956537">
        <w:t>overview</w:t>
      </w:r>
      <w:bookmarkEnd w:id="84"/>
    </w:p>
    <w:p w14:paraId="1E1DE097" w14:textId="742F3032" w:rsidR="00AC6FA7" w:rsidRPr="00A37922" w:rsidRDefault="00AC6FA7" w:rsidP="00AC6FA7">
      <w:pPr>
        <w:rPr>
          <w:rFonts w:ascii="Times New Roman" w:hAnsi="Times New Roman"/>
          <w:kern w:val="0"/>
          <w:sz w:val="20"/>
          <w:szCs w:val="22"/>
          <w14:ligatures w14:val="none"/>
        </w:rPr>
      </w:pPr>
      <w:r w:rsidRPr="00A37922">
        <w:rPr>
          <w:rFonts w:ascii="Times New Roman" w:hAnsi="Times New Roman"/>
          <w:kern w:val="0"/>
          <w:sz w:val="20"/>
          <w:szCs w:val="22"/>
          <w14:ligatures w14:val="none"/>
        </w:rPr>
        <w:t xml:space="preserve">Numerous interpretations and discussions of ZT emphasize the imperative of eliminating wide-area perimeter defences. They define ZT as a transformative shift from a location-centric paradigm to an identity, context, and data-centric approach with fine-grained security controls between users, systems, applications, data, and assets that change over time.  NIST Special Publication 800-207 [i.6] defines ZT through a set of basic tenets that should be involved in zero trust architectures. While acknowledging the ideal nature of these tenets, NIST recognizes that these tenets practical application may differ based on specific strategic considerations. The basic tenets, essential for a comprehensive Zero Trust </w:t>
      </w:r>
      <w:r w:rsidR="005E2A20" w:rsidRPr="00A37922">
        <w:rPr>
          <w:rFonts w:ascii="Times New Roman" w:hAnsi="Times New Roman"/>
          <w:kern w:val="0"/>
          <w:sz w:val="20"/>
          <w:szCs w:val="22"/>
          <w14:ligatures w14:val="none"/>
        </w:rPr>
        <w:t>A</w:t>
      </w:r>
      <w:r w:rsidRPr="00A37922">
        <w:rPr>
          <w:rFonts w:ascii="Times New Roman" w:hAnsi="Times New Roman"/>
          <w:kern w:val="0"/>
          <w:sz w:val="20"/>
          <w:szCs w:val="22"/>
          <w14:ligatures w14:val="none"/>
        </w:rPr>
        <w:t>rchitecture, are detailed below:</w:t>
      </w:r>
    </w:p>
    <w:p w14:paraId="7B3DBCF2" w14:textId="77777777" w:rsidR="00AC6FA7" w:rsidRPr="005B5CEA" w:rsidRDefault="00AC6FA7" w:rsidP="001105F3">
      <w:pPr>
        <w:pStyle w:val="ListParagraph"/>
        <w:numPr>
          <w:ilvl w:val="0"/>
          <w:numId w:val="18"/>
        </w:numPr>
        <w:spacing w:after="120"/>
        <w:rPr>
          <w:rFonts w:ascii="Times New Roman" w:hAnsi="Times New Roman" w:cs="Times New Roman"/>
          <w:sz w:val="20"/>
          <w:szCs w:val="18"/>
          <w:lang w:eastAsia="zh-CN"/>
        </w:rPr>
      </w:pPr>
      <w:r w:rsidRPr="005B5CEA">
        <w:rPr>
          <w:rFonts w:ascii="Times New Roman" w:hAnsi="Times New Roman" w:cs="Times New Roman"/>
          <w:b/>
          <w:bCs/>
          <w:sz w:val="20"/>
          <w:szCs w:val="18"/>
          <w:lang w:eastAsia="zh-CN"/>
        </w:rPr>
        <w:t>All data sources and computing services are considered resources.</w:t>
      </w:r>
      <w:r w:rsidRPr="005B5CEA">
        <w:rPr>
          <w:rFonts w:ascii="Times New Roman" w:hAnsi="Times New Roman" w:cs="Times New Roman"/>
          <w:sz w:val="20"/>
          <w:szCs w:val="18"/>
          <w:lang w:eastAsia="zh-CN"/>
        </w:rPr>
        <w:t xml:space="preserve"> This tenet emphasizes that all classes of devices, ranging from large devices to sensors, and all types of computing services, should be considered as resources that need protection within the Zero Trust Architecture (ZTA), whether they are personally owned or enterprise-owned resources.</w:t>
      </w:r>
    </w:p>
    <w:p w14:paraId="0A8683AF" w14:textId="77777777" w:rsidR="00AC6FA7" w:rsidRPr="005B5CEA" w:rsidRDefault="00AC6FA7" w:rsidP="001105F3">
      <w:pPr>
        <w:pStyle w:val="ListParagraph"/>
        <w:numPr>
          <w:ilvl w:val="0"/>
          <w:numId w:val="18"/>
        </w:numPr>
        <w:spacing w:after="120"/>
        <w:rPr>
          <w:rFonts w:ascii="Times New Roman" w:hAnsi="Times New Roman" w:cs="Times New Roman"/>
          <w:sz w:val="20"/>
          <w:szCs w:val="18"/>
          <w:lang w:eastAsia="zh-CN"/>
        </w:rPr>
      </w:pPr>
      <w:r w:rsidRPr="005B5CEA">
        <w:rPr>
          <w:rFonts w:ascii="Times New Roman" w:hAnsi="Times New Roman" w:cs="Times New Roman"/>
          <w:b/>
          <w:bCs/>
          <w:sz w:val="20"/>
          <w:szCs w:val="18"/>
          <w:lang w:eastAsia="zh-CN"/>
        </w:rPr>
        <w:t>All Communication is secured regardless of network location.</w:t>
      </w:r>
      <w:r w:rsidRPr="005B5CEA">
        <w:rPr>
          <w:rFonts w:ascii="Times New Roman" w:hAnsi="Times New Roman" w:cs="Times New Roman"/>
          <w:sz w:val="20"/>
          <w:szCs w:val="18"/>
          <w:lang w:eastAsia="zh-CN"/>
        </w:rPr>
        <w:t xml:space="preserve"> This means that trust should not be automatically granted based on the device being on the enterprise network infrastructure. Instead, all communication should be conducted in the most secure manner available, protecting confidentiality and integrity, and providing source authentication.</w:t>
      </w:r>
    </w:p>
    <w:p w14:paraId="6576761D" w14:textId="77777777" w:rsidR="00AC6FA7" w:rsidRPr="005B5CEA" w:rsidRDefault="00AC6FA7" w:rsidP="001105F3">
      <w:pPr>
        <w:pStyle w:val="ListParagraph"/>
        <w:numPr>
          <w:ilvl w:val="0"/>
          <w:numId w:val="18"/>
        </w:numPr>
        <w:spacing w:after="120"/>
        <w:rPr>
          <w:rFonts w:ascii="Times New Roman" w:hAnsi="Times New Roman" w:cs="Times New Roman"/>
          <w:sz w:val="20"/>
          <w:szCs w:val="18"/>
          <w:lang w:eastAsia="zh-CN"/>
        </w:rPr>
      </w:pPr>
      <w:r w:rsidRPr="005B5CEA">
        <w:rPr>
          <w:rFonts w:ascii="Times New Roman" w:hAnsi="Times New Roman" w:cs="Times New Roman"/>
          <w:b/>
          <w:bCs/>
          <w:sz w:val="20"/>
          <w:szCs w:val="18"/>
          <w:lang w:eastAsia="zh-CN"/>
        </w:rPr>
        <w:t>Access to individual enterprise resources is granted on a per-session basis.</w:t>
      </w:r>
      <w:r w:rsidRPr="005B5CEA">
        <w:rPr>
          <w:rFonts w:ascii="Times New Roman" w:hAnsi="Times New Roman" w:cs="Times New Roman"/>
          <w:sz w:val="20"/>
          <w:szCs w:val="18"/>
          <w:lang w:eastAsia="zh-CN"/>
        </w:rPr>
        <w:t xml:space="preserve"> Trust in the requester is evaluated before access is granted. Moreover, access should be granted with the least privileges needed to complete the task.</w:t>
      </w:r>
    </w:p>
    <w:p w14:paraId="0C9E1074" w14:textId="0191EC37" w:rsidR="00AC6FA7" w:rsidRPr="005B5CEA" w:rsidRDefault="00AC6FA7" w:rsidP="001105F3">
      <w:pPr>
        <w:pStyle w:val="ListParagraph"/>
        <w:numPr>
          <w:ilvl w:val="0"/>
          <w:numId w:val="18"/>
        </w:numPr>
        <w:spacing w:after="120"/>
        <w:rPr>
          <w:rFonts w:ascii="Times New Roman" w:hAnsi="Times New Roman" w:cs="Times New Roman"/>
          <w:sz w:val="20"/>
          <w:szCs w:val="18"/>
          <w:lang w:eastAsia="zh-CN"/>
        </w:rPr>
      </w:pPr>
      <w:r w:rsidRPr="005B5CEA">
        <w:rPr>
          <w:rFonts w:ascii="Times New Roman" w:hAnsi="Times New Roman" w:cs="Times New Roman"/>
          <w:b/>
          <w:bCs/>
          <w:sz w:val="20"/>
          <w:szCs w:val="18"/>
          <w:lang w:eastAsia="zh-CN"/>
        </w:rPr>
        <w:t>Access to resources is determined by dynamic policy—including the observable state of client identity, application/service, and the requesting asset—and may include other behavio</w:t>
      </w:r>
      <w:r w:rsidR="001C1A9F" w:rsidRPr="005B5CEA">
        <w:rPr>
          <w:rFonts w:ascii="Times New Roman" w:hAnsi="Times New Roman" w:cs="Times New Roman"/>
          <w:b/>
          <w:bCs/>
          <w:sz w:val="20"/>
          <w:szCs w:val="18"/>
          <w:lang w:eastAsia="zh-CN"/>
        </w:rPr>
        <w:t>u</w:t>
      </w:r>
      <w:r w:rsidRPr="005B5CEA">
        <w:rPr>
          <w:rFonts w:ascii="Times New Roman" w:hAnsi="Times New Roman" w:cs="Times New Roman"/>
          <w:b/>
          <w:bCs/>
          <w:sz w:val="20"/>
          <w:szCs w:val="18"/>
          <w:lang w:eastAsia="zh-CN"/>
        </w:rPr>
        <w:t>ral and environmental attributes.</w:t>
      </w:r>
      <w:r w:rsidRPr="005B5CEA">
        <w:rPr>
          <w:rFonts w:ascii="Times New Roman" w:hAnsi="Times New Roman" w:cs="Times New Roman"/>
          <w:sz w:val="20"/>
          <w:szCs w:val="18"/>
          <w:lang w:eastAsia="zh-CN"/>
        </w:rPr>
        <w:t xml:space="preserve"> These rules and attributes are based on the needs of the business process and an </w:t>
      </w:r>
      <w:r w:rsidRPr="005B5CEA">
        <w:rPr>
          <w:rFonts w:ascii="Times New Roman" w:hAnsi="Times New Roman" w:cs="Times New Roman"/>
          <w:sz w:val="20"/>
          <w:szCs w:val="20"/>
          <w:lang w:eastAsia="zh-CN"/>
        </w:rPr>
        <w:t>acceptable</w:t>
      </w:r>
      <w:r w:rsidRPr="005B5CEA">
        <w:rPr>
          <w:rFonts w:ascii="Times New Roman" w:hAnsi="Times New Roman" w:cs="Times New Roman"/>
          <w:sz w:val="20"/>
          <w:szCs w:val="18"/>
          <w:lang w:eastAsia="zh-CN"/>
        </w:rPr>
        <w:t xml:space="preserve"> level of risk. Resource access and action permission policies can vary based on the sensitivity of the resource/data. Least privilege principles are applied to restrict both visibility and accessibility.</w:t>
      </w:r>
    </w:p>
    <w:p w14:paraId="26E9E46B" w14:textId="77777777" w:rsidR="00AC6FA7" w:rsidRPr="005B5CEA" w:rsidRDefault="00AC6FA7" w:rsidP="001105F3">
      <w:pPr>
        <w:pStyle w:val="ListParagraph"/>
        <w:numPr>
          <w:ilvl w:val="0"/>
          <w:numId w:val="18"/>
        </w:numPr>
        <w:spacing w:after="120"/>
        <w:rPr>
          <w:rFonts w:ascii="Times New Roman" w:hAnsi="Times New Roman" w:cs="Times New Roman"/>
          <w:sz w:val="20"/>
          <w:szCs w:val="18"/>
          <w:lang w:eastAsia="zh-CN"/>
        </w:rPr>
      </w:pPr>
      <w:r w:rsidRPr="005B5CEA">
        <w:rPr>
          <w:rFonts w:ascii="Times New Roman" w:hAnsi="Times New Roman" w:cs="Times New Roman"/>
          <w:b/>
          <w:bCs/>
          <w:sz w:val="20"/>
          <w:szCs w:val="18"/>
          <w:lang w:eastAsia="zh-CN"/>
        </w:rPr>
        <w:t>The enterprise monitors and measures the integrity and security posture of all owned and associated assets.</w:t>
      </w:r>
      <w:r w:rsidRPr="005B5CEA">
        <w:rPr>
          <w:rFonts w:ascii="Times New Roman" w:hAnsi="Times New Roman" w:cs="Times New Roman"/>
          <w:sz w:val="20"/>
          <w:szCs w:val="18"/>
          <w:lang w:eastAsia="zh-CN"/>
        </w:rPr>
        <w:t xml:space="preserve"> No asset is inherently trusted. The security posture of the asset needs to be evaluated and considered when evaluating a resource request. An enterprise implementing a ZTA should establish a continuous diagnostics and mitigation (CDM) or a similar system to monitor the state of devices and applications and should apply patches/fixes as needed.</w:t>
      </w:r>
    </w:p>
    <w:p w14:paraId="75ECB223" w14:textId="77777777" w:rsidR="00AC6FA7" w:rsidRPr="005B5CEA" w:rsidRDefault="00AC6FA7" w:rsidP="001105F3">
      <w:pPr>
        <w:pStyle w:val="ListParagraph"/>
        <w:numPr>
          <w:ilvl w:val="0"/>
          <w:numId w:val="18"/>
        </w:numPr>
        <w:spacing w:after="120"/>
        <w:rPr>
          <w:rFonts w:ascii="Times New Roman" w:hAnsi="Times New Roman" w:cs="Times New Roman"/>
          <w:sz w:val="20"/>
          <w:szCs w:val="18"/>
          <w:lang w:eastAsia="zh-CN"/>
        </w:rPr>
      </w:pPr>
      <w:r w:rsidRPr="005B5CEA">
        <w:rPr>
          <w:rFonts w:ascii="Times New Roman" w:hAnsi="Times New Roman" w:cs="Times New Roman"/>
          <w:b/>
          <w:bCs/>
          <w:sz w:val="20"/>
          <w:szCs w:val="18"/>
          <w:lang w:eastAsia="zh-CN"/>
        </w:rPr>
        <w:t>All resource authentication and authorization are dynamic and strictly enforced before access is allowed.</w:t>
      </w:r>
      <w:r w:rsidRPr="005B5CEA">
        <w:rPr>
          <w:rFonts w:ascii="Times New Roman" w:hAnsi="Times New Roman" w:cs="Times New Roman"/>
          <w:sz w:val="20"/>
          <w:szCs w:val="18"/>
          <w:lang w:eastAsia="zh-CN"/>
        </w:rPr>
        <w:t xml:space="preserve"> This is a constant cycle of obtaining access, scanning and assessing threats, adapting, and continually reevaluating trust in ongoing communication as defined and enforced by policy, striving to achieve a balance of security, availability, usability, and cost-efficiency.</w:t>
      </w:r>
    </w:p>
    <w:p w14:paraId="147ADDAE" w14:textId="77777777" w:rsidR="00AC6FA7" w:rsidRPr="005B5CEA" w:rsidRDefault="00AC6FA7" w:rsidP="001105F3">
      <w:pPr>
        <w:pStyle w:val="ListParagraph"/>
        <w:numPr>
          <w:ilvl w:val="0"/>
          <w:numId w:val="18"/>
        </w:numPr>
        <w:spacing w:after="120"/>
        <w:rPr>
          <w:rFonts w:asciiTheme="majorBidi" w:hAnsiTheme="majorBidi" w:cstheme="majorBidi"/>
          <w:szCs w:val="20"/>
          <w:lang w:eastAsia="zh-CN"/>
        </w:rPr>
      </w:pPr>
      <w:r w:rsidRPr="005B5CEA">
        <w:rPr>
          <w:rFonts w:ascii="Times New Roman" w:hAnsi="Times New Roman" w:cs="Times New Roman"/>
          <w:b/>
          <w:bCs/>
          <w:sz w:val="20"/>
          <w:szCs w:val="18"/>
          <w:lang w:eastAsia="zh-CN"/>
        </w:rPr>
        <w:t>The enterprise collects as much information as possible about the current state of assets, network infrastructure and communications and uses it to improve its security posture.</w:t>
      </w:r>
      <w:r w:rsidRPr="005B5CEA">
        <w:rPr>
          <w:rFonts w:ascii="Times New Roman" w:hAnsi="Times New Roman" w:cs="Times New Roman"/>
          <w:sz w:val="20"/>
          <w:szCs w:val="18"/>
          <w:lang w:eastAsia="zh-CN"/>
        </w:rPr>
        <w:t xml:space="preserve"> This data should be utilized to improve policy creation and enforcement, and to support contextual access control decisions.</w:t>
      </w:r>
    </w:p>
    <w:p w14:paraId="528DA4B0" w14:textId="77777777" w:rsidR="00D57983" w:rsidRPr="005B5CEA" w:rsidRDefault="00D57983" w:rsidP="005B5CEA">
      <w:pPr>
        <w:spacing w:after="120"/>
        <w:rPr>
          <w:rFonts w:asciiTheme="majorBidi" w:hAnsiTheme="majorBidi" w:cstheme="majorBidi"/>
          <w:szCs w:val="20"/>
          <w:lang w:eastAsia="zh-CN"/>
        </w:rPr>
      </w:pPr>
    </w:p>
    <w:p w14:paraId="567A6DA0" w14:textId="20B0E670" w:rsidR="00F6037E" w:rsidRDefault="00F6037E" w:rsidP="007A3512">
      <w:pPr>
        <w:pStyle w:val="Heading2"/>
      </w:pPr>
      <w:bookmarkStart w:id="85" w:name="_Toc169247074"/>
      <w:bookmarkStart w:id="86" w:name="_Toc169610306"/>
      <w:bookmarkStart w:id="87" w:name="_Toc170215586"/>
      <w:bookmarkStart w:id="88" w:name="_Toc170215735"/>
      <w:bookmarkStart w:id="89" w:name="_Toc170729869"/>
      <w:bookmarkStart w:id="90" w:name="_Toc171584068"/>
      <w:bookmarkEnd w:id="85"/>
      <w:bookmarkEnd w:id="86"/>
      <w:bookmarkEnd w:id="87"/>
      <w:bookmarkEnd w:id="88"/>
      <w:bookmarkEnd w:id="89"/>
      <w:bookmarkEnd w:id="90"/>
      <w:r w:rsidRPr="007A3512">
        <w:lastRenderedPageBreak/>
        <w:t xml:space="preserve"> </w:t>
      </w:r>
      <w:r w:rsidR="00CF5232">
        <w:tab/>
      </w:r>
      <w:bookmarkStart w:id="91" w:name="_Toc212036069"/>
      <w:r w:rsidR="002965B4">
        <w:t>NIST ZT Tenets a</w:t>
      </w:r>
      <w:r w:rsidRPr="007A3512">
        <w:t>pp</w:t>
      </w:r>
      <w:r w:rsidR="007A3512">
        <w:t>licability</w:t>
      </w:r>
      <w:r w:rsidR="002965B4">
        <w:t xml:space="preserve"> study</w:t>
      </w:r>
      <w:bookmarkEnd w:id="91"/>
    </w:p>
    <w:p w14:paraId="64A34A15" w14:textId="54E86441" w:rsidR="00020014" w:rsidRPr="00C748CE" w:rsidRDefault="00020014" w:rsidP="006C6996">
      <w:pPr>
        <w:pStyle w:val="Heading3"/>
        <w:rPr>
          <w:lang w:eastAsia="zh-CN"/>
        </w:rPr>
      </w:pPr>
      <w:r>
        <w:rPr>
          <w:lang w:eastAsia="zh-CN"/>
        </w:rPr>
        <w:t xml:space="preserve"> </w:t>
      </w:r>
      <w:r>
        <w:rPr>
          <w:lang w:eastAsia="zh-CN"/>
        </w:rPr>
        <w:tab/>
      </w:r>
      <w:bookmarkStart w:id="92" w:name="_Toc212036070"/>
      <w:r w:rsidR="00C922A8">
        <w:rPr>
          <w:lang w:eastAsia="zh-CN"/>
        </w:rPr>
        <w:t xml:space="preserve">ZT Tenet 1 </w:t>
      </w:r>
      <w:r>
        <w:rPr>
          <w:lang w:eastAsia="zh-CN"/>
        </w:rPr>
        <w:t>Applicability Study</w:t>
      </w:r>
      <w:bookmarkEnd w:id="92"/>
    </w:p>
    <w:p w14:paraId="675DE74F" w14:textId="6AEF426A" w:rsidR="00020014" w:rsidRDefault="00020014" w:rsidP="00020014">
      <w:pPr>
        <w:pStyle w:val="Heading4"/>
        <w:rPr>
          <w:lang w:eastAsia="zh-CN"/>
        </w:rPr>
      </w:pPr>
      <w:r>
        <w:rPr>
          <w:lang w:eastAsia="zh-CN"/>
        </w:rPr>
        <w:t xml:space="preserve"> </w:t>
      </w:r>
      <w:r>
        <w:rPr>
          <w:lang w:eastAsia="zh-CN"/>
        </w:rPr>
        <w:tab/>
        <w:t>Introduction</w:t>
      </w:r>
    </w:p>
    <w:p w14:paraId="187FC02E" w14:textId="3B075541" w:rsidR="00020014" w:rsidRPr="005B5CEA" w:rsidRDefault="00557CFB" w:rsidP="00020014">
      <w:pPr>
        <w:rPr>
          <w:rFonts w:ascii="Times New Roman" w:hAnsi="Times New Roman" w:cs="Times New Roman"/>
          <w:sz w:val="20"/>
          <w:szCs w:val="20"/>
          <w:lang w:eastAsia="zh-CN"/>
        </w:rPr>
      </w:pPr>
      <w:r w:rsidRPr="005B5CEA">
        <w:rPr>
          <w:rFonts w:ascii="Times New Roman" w:hAnsi="Times New Roman" w:cs="Times New Roman"/>
          <w:b/>
          <w:bCs/>
          <w:sz w:val="20"/>
          <w:szCs w:val="20"/>
          <w:lang w:eastAsia="zh-CN"/>
        </w:rPr>
        <w:t>ZT tenet 1</w:t>
      </w:r>
      <w:r w:rsidR="00020014" w:rsidRPr="005B5CEA">
        <w:rPr>
          <w:rFonts w:ascii="Times New Roman" w:hAnsi="Times New Roman" w:cs="Times New Roman"/>
          <w:b/>
          <w:bCs/>
          <w:sz w:val="20"/>
          <w:szCs w:val="20"/>
          <w:lang w:eastAsia="zh-CN"/>
        </w:rPr>
        <w:t>: All data sources and computing services are considered resources.</w:t>
      </w:r>
      <w:r w:rsidR="00020014" w:rsidRPr="005B5CEA">
        <w:rPr>
          <w:rFonts w:ascii="Times New Roman" w:hAnsi="Times New Roman" w:cs="Times New Roman"/>
          <w:sz w:val="20"/>
          <w:szCs w:val="20"/>
          <w:lang w:eastAsia="zh-CN"/>
        </w:rPr>
        <w:t xml:space="preserve"> </w:t>
      </w:r>
    </w:p>
    <w:p w14:paraId="77FC6F90" w14:textId="7B1A41FB" w:rsidR="00020014" w:rsidRPr="00A37922" w:rsidRDefault="00020014" w:rsidP="00020014">
      <w:pPr>
        <w:rPr>
          <w:rFonts w:ascii="Times New Roman" w:hAnsi="Times New Roman"/>
          <w:kern w:val="0"/>
          <w:sz w:val="20"/>
          <w:szCs w:val="22"/>
          <w14:ligatures w14:val="none"/>
        </w:rPr>
      </w:pPr>
      <w:r w:rsidRPr="00A37922">
        <w:rPr>
          <w:rFonts w:ascii="Times New Roman" w:hAnsi="Times New Roman"/>
          <w:kern w:val="0"/>
          <w:sz w:val="20"/>
          <w:szCs w:val="22"/>
          <w14:ligatures w14:val="none"/>
        </w:rPr>
        <w:t>This tenet underscores the importance of safeguarding all forms of data sources and computing services within the framework of ZTA. Also, an enterprise may decide to classify personally owned devices as resources if they can access enterprise-owned resources.</w:t>
      </w:r>
    </w:p>
    <w:p w14:paraId="2A50D2C3" w14:textId="743D12F6" w:rsidR="00020014" w:rsidRDefault="00020014" w:rsidP="00020014">
      <w:pPr>
        <w:pStyle w:val="Heading4"/>
        <w:rPr>
          <w:lang w:eastAsia="zh-CN"/>
        </w:rPr>
      </w:pPr>
      <w:r>
        <w:rPr>
          <w:lang w:eastAsia="zh-CN"/>
        </w:rPr>
        <w:t xml:space="preserve"> </w:t>
      </w:r>
      <w:r>
        <w:rPr>
          <w:lang w:eastAsia="zh-CN"/>
        </w:rPr>
        <w:tab/>
        <w:t>Applicability Study</w:t>
      </w:r>
    </w:p>
    <w:p w14:paraId="24D6E0AF" w14:textId="77777777" w:rsidR="00020014" w:rsidRPr="00A37922" w:rsidRDefault="00020014" w:rsidP="00020014">
      <w:pPr>
        <w:rPr>
          <w:rFonts w:ascii="Times New Roman" w:hAnsi="Times New Roman"/>
          <w:kern w:val="0"/>
          <w:sz w:val="20"/>
          <w:szCs w:val="22"/>
          <w14:ligatures w14:val="none"/>
        </w:rPr>
      </w:pPr>
      <w:r w:rsidRPr="00A37922">
        <w:rPr>
          <w:rFonts w:ascii="Times New Roman" w:hAnsi="Times New Roman"/>
          <w:kern w:val="0"/>
          <w:sz w:val="20"/>
          <w:szCs w:val="22"/>
          <w14:ligatures w14:val="none"/>
        </w:rPr>
        <w:t>This tenet addresses the dynamic shifts in enterprise network trends, encompassing various internal networks, remote offices with distinct local infrastructures, remote individuals, and cloud-based assets existing beyond enterprise-owned network boundaries—common scenarios encountered in Open RAN deployments. The increasing complexity surpasses traditional perimeter-based network security methods, given the absence of a single, easily identifiable enterprise perimeter.</w:t>
      </w:r>
    </w:p>
    <w:p w14:paraId="6276706A" w14:textId="77777777" w:rsidR="00020014" w:rsidRPr="00A37922" w:rsidRDefault="00020014" w:rsidP="00020014">
      <w:pPr>
        <w:rPr>
          <w:rFonts w:ascii="Times New Roman" w:hAnsi="Times New Roman"/>
          <w:kern w:val="0"/>
          <w:sz w:val="20"/>
          <w:szCs w:val="22"/>
          <w14:ligatures w14:val="none"/>
        </w:rPr>
      </w:pPr>
      <w:r w:rsidRPr="00A37922">
        <w:rPr>
          <w:rFonts w:ascii="Times New Roman" w:hAnsi="Times New Roman"/>
          <w:kern w:val="0"/>
          <w:sz w:val="20"/>
          <w:szCs w:val="22"/>
          <w14:ligatures w14:val="none"/>
        </w:rPr>
        <w:t>The ZTA approach primarily concentrates on safeguarding data and services but should extend its coverage to include all enterprise assets (devices, infrastructure components, applications, virtual and cloud components) and subjects (end users, applications, and other non-human entities seeking information from resources) [i.6]. Consequently, ZT security models operate on the assumption that an attacker is present in the environment, and no enterprise-owned environment is inherently more trustworthy than a non-enterprise-owned one. Addressing this tenet becomes imperative for establishing robust security measures within such contexts.</w:t>
      </w:r>
    </w:p>
    <w:p w14:paraId="2B66ECF2" w14:textId="0764055B" w:rsidR="00020014" w:rsidRPr="00A37922" w:rsidRDefault="00020014" w:rsidP="00020014">
      <w:pPr>
        <w:rPr>
          <w:rFonts w:ascii="Times New Roman" w:hAnsi="Times New Roman"/>
          <w:kern w:val="0"/>
          <w:sz w:val="20"/>
          <w:szCs w:val="22"/>
          <w14:ligatures w14:val="none"/>
        </w:rPr>
      </w:pPr>
      <w:r w:rsidRPr="00A37922">
        <w:rPr>
          <w:rFonts w:ascii="Times New Roman" w:hAnsi="Times New Roman"/>
          <w:kern w:val="0"/>
          <w:sz w:val="20"/>
          <w:szCs w:val="22"/>
          <w14:ligatures w14:val="none"/>
        </w:rPr>
        <w:t xml:space="preserve">In the context of a ZT-based O-RAN architecture adhering to ZT </w:t>
      </w:r>
      <w:r w:rsidR="00557CFB" w:rsidRPr="00A37922">
        <w:rPr>
          <w:rFonts w:ascii="Times New Roman" w:hAnsi="Times New Roman"/>
          <w:kern w:val="0"/>
          <w:sz w:val="20"/>
          <w:szCs w:val="22"/>
          <w14:ligatures w14:val="none"/>
        </w:rPr>
        <w:t>t</w:t>
      </w:r>
      <w:r w:rsidRPr="00A37922">
        <w:rPr>
          <w:rFonts w:ascii="Times New Roman" w:hAnsi="Times New Roman"/>
          <w:kern w:val="0"/>
          <w:sz w:val="20"/>
          <w:szCs w:val="22"/>
          <w14:ligatures w14:val="none"/>
        </w:rPr>
        <w:t>enet</w:t>
      </w:r>
      <w:r w:rsidR="00557CFB" w:rsidRPr="00A37922">
        <w:rPr>
          <w:rFonts w:ascii="Times New Roman" w:hAnsi="Times New Roman"/>
          <w:kern w:val="0"/>
          <w:sz w:val="20"/>
          <w:szCs w:val="22"/>
          <w14:ligatures w14:val="none"/>
        </w:rPr>
        <w:t xml:space="preserve"> </w:t>
      </w:r>
      <w:r w:rsidRPr="00A37922">
        <w:rPr>
          <w:rFonts w:ascii="Times New Roman" w:hAnsi="Times New Roman"/>
          <w:kern w:val="0"/>
          <w:sz w:val="20"/>
          <w:szCs w:val="22"/>
          <w14:ligatures w14:val="none"/>
        </w:rPr>
        <w:t>1, each data source and computing service in the O-RAN system should be considered a resource. As depicted in [i.8], this tenet necessitates the system owner to identify resources within the 5GS, enabling the construction of the ZTA around these resources. In the 5G landscape, network assets, including UEs, RAN, transport, Core, applications, and services, are acknowledged as assets and data sources with distinct system owners. Computer resources running NFs and applications are also recognized as assets.</w:t>
      </w:r>
    </w:p>
    <w:p w14:paraId="269CC467" w14:textId="116CF658" w:rsidR="00020014" w:rsidRDefault="00020014" w:rsidP="00020014">
      <w:pPr>
        <w:pStyle w:val="Heading4"/>
      </w:pPr>
      <w:r>
        <w:t xml:space="preserve"> </w:t>
      </w:r>
      <w:r>
        <w:tab/>
        <w:t>Conclusion</w:t>
      </w:r>
    </w:p>
    <w:p w14:paraId="672757A4" w14:textId="3BC0EF2D" w:rsidR="00020014" w:rsidRPr="00A37922" w:rsidRDefault="00020014" w:rsidP="005B5CEA">
      <w:pPr>
        <w:rPr>
          <w:rFonts w:ascii="Times New Roman" w:hAnsi="Times New Roman"/>
          <w:kern w:val="0"/>
          <w:sz w:val="20"/>
          <w:szCs w:val="22"/>
          <w14:ligatures w14:val="none"/>
        </w:rPr>
      </w:pPr>
      <w:r w:rsidRPr="00A37922">
        <w:rPr>
          <w:rFonts w:ascii="Times New Roman" w:hAnsi="Times New Roman"/>
          <w:kern w:val="0"/>
          <w:sz w:val="20"/>
          <w:szCs w:val="22"/>
          <w14:ligatures w14:val="none"/>
        </w:rPr>
        <w:t xml:space="preserve">The significance of Zero Trust Architecture's first tenet is notably pronounced in the context of O-RAN deployments. By emphasizing the safeguarding of data sources and computing services, the tenet addresses the unique challenges posed by diverse network assets in O-RAN architectures. This approach ensures that each component, whether locally owned or part of a broader ecosystem, is considered a valuable resource within the </w:t>
      </w:r>
      <w:r w:rsidR="00FD4DF2" w:rsidRPr="00A37922">
        <w:rPr>
          <w:rFonts w:ascii="Times New Roman" w:hAnsi="Times New Roman"/>
          <w:kern w:val="0"/>
          <w:sz w:val="20"/>
          <w:szCs w:val="22"/>
          <w14:ligatures w14:val="none"/>
        </w:rPr>
        <w:t>z</w:t>
      </w:r>
      <w:r w:rsidRPr="00A37922">
        <w:rPr>
          <w:rFonts w:ascii="Times New Roman" w:hAnsi="Times New Roman"/>
          <w:kern w:val="0"/>
          <w:sz w:val="20"/>
          <w:szCs w:val="22"/>
          <w14:ligatures w14:val="none"/>
        </w:rPr>
        <w:t xml:space="preserve">ero </w:t>
      </w:r>
      <w:r w:rsidR="00FD4DF2" w:rsidRPr="00A37922">
        <w:rPr>
          <w:rFonts w:ascii="Times New Roman" w:hAnsi="Times New Roman"/>
          <w:kern w:val="0"/>
          <w:sz w:val="20"/>
          <w:szCs w:val="22"/>
          <w14:ligatures w14:val="none"/>
        </w:rPr>
        <w:t>t</w:t>
      </w:r>
      <w:r w:rsidRPr="00A37922">
        <w:rPr>
          <w:rFonts w:ascii="Times New Roman" w:hAnsi="Times New Roman"/>
          <w:kern w:val="0"/>
          <w:sz w:val="20"/>
          <w:szCs w:val="22"/>
          <w14:ligatures w14:val="none"/>
        </w:rPr>
        <w:t>rust framework, thereby enhancing security measures tailored to the specific demands of O-RAN environments.</w:t>
      </w:r>
    </w:p>
    <w:p w14:paraId="6B5A1F91" w14:textId="5264E0FE" w:rsidR="00020014" w:rsidRDefault="00020014" w:rsidP="00020014">
      <w:pPr>
        <w:pStyle w:val="Heading3"/>
        <w:rPr>
          <w:lang w:eastAsia="zh-CN"/>
        </w:rPr>
      </w:pPr>
      <w:r>
        <w:t xml:space="preserve"> </w:t>
      </w:r>
      <w:r>
        <w:tab/>
      </w:r>
      <w:bookmarkStart w:id="93" w:name="_Toc212036071"/>
      <w:r w:rsidR="00B61C7D">
        <w:rPr>
          <w:lang w:eastAsia="zh-CN"/>
        </w:rPr>
        <w:t xml:space="preserve">ZT Tenet 2 </w:t>
      </w:r>
      <w:r>
        <w:rPr>
          <w:lang w:eastAsia="zh-CN"/>
        </w:rPr>
        <w:t>Applicability Study</w:t>
      </w:r>
      <w:bookmarkEnd w:id="93"/>
    </w:p>
    <w:p w14:paraId="7B79FA94" w14:textId="0ADBF562" w:rsidR="00020014" w:rsidRDefault="00020014" w:rsidP="00020014">
      <w:pPr>
        <w:pStyle w:val="Heading4"/>
        <w:rPr>
          <w:lang w:eastAsia="zh-CN"/>
        </w:rPr>
      </w:pPr>
      <w:r>
        <w:rPr>
          <w:lang w:eastAsia="zh-CN"/>
        </w:rPr>
        <w:t xml:space="preserve"> </w:t>
      </w:r>
      <w:r>
        <w:rPr>
          <w:lang w:eastAsia="zh-CN"/>
        </w:rPr>
        <w:tab/>
        <w:t>Introduction</w:t>
      </w:r>
    </w:p>
    <w:p w14:paraId="118EF82E" w14:textId="49596A50" w:rsidR="00020014" w:rsidRPr="005B5CEA" w:rsidRDefault="009B4846" w:rsidP="00020014">
      <w:pPr>
        <w:rPr>
          <w:rFonts w:ascii="Times New Roman" w:hAnsi="Times New Roman" w:cs="Times New Roman"/>
          <w:sz w:val="20"/>
          <w:szCs w:val="20"/>
          <w:lang w:eastAsia="zh-CN"/>
        </w:rPr>
      </w:pPr>
      <w:r w:rsidRPr="005B5CEA">
        <w:rPr>
          <w:rFonts w:ascii="Times New Roman" w:hAnsi="Times New Roman" w:cs="Times New Roman"/>
          <w:b/>
          <w:bCs/>
          <w:sz w:val="20"/>
          <w:szCs w:val="20"/>
          <w:lang w:eastAsia="zh-CN"/>
        </w:rPr>
        <w:t>ZT Tenet 2</w:t>
      </w:r>
      <w:r w:rsidR="00020014" w:rsidRPr="005B5CEA">
        <w:rPr>
          <w:rFonts w:ascii="Times New Roman" w:hAnsi="Times New Roman" w:cs="Times New Roman"/>
          <w:b/>
          <w:bCs/>
          <w:sz w:val="20"/>
          <w:szCs w:val="20"/>
          <w:lang w:eastAsia="zh-CN"/>
        </w:rPr>
        <w:t>: All Communication is secured regardless of network location.</w:t>
      </w:r>
      <w:r w:rsidR="00020014" w:rsidRPr="005B5CEA">
        <w:rPr>
          <w:rFonts w:ascii="Times New Roman" w:hAnsi="Times New Roman" w:cs="Times New Roman"/>
          <w:sz w:val="20"/>
          <w:szCs w:val="20"/>
          <w:lang w:eastAsia="zh-CN"/>
        </w:rPr>
        <w:t xml:space="preserve"> </w:t>
      </w:r>
    </w:p>
    <w:p w14:paraId="34D3AC4B" w14:textId="77777777" w:rsidR="00020014" w:rsidRPr="00A37922" w:rsidRDefault="00020014" w:rsidP="005B5CEA">
      <w:pPr>
        <w:rPr>
          <w:rFonts w:ascii="Times New Roman" w:hAnsi="Times New Roman"/>
          <w:kern w:val="0"/>
          <w:sz w:val="20"/>
          <w:szCs w:val="22"/>
          <w14:ligatures w14:val="none"/>
        </w:rPr>
      </w:pPr>
      <w:r w:rsidRPr="00A37922">
        <w:rPr>
          <w:rFonts w:ascii="Times New Roman" w:hAnsi="Times New Roman"/>
          <w:kern w:val="0"/>
          <w:sz w:val="20"/>
          <w:szCs w:val="22"/>
          <w14:ligatures w14:val="none"/>
        </w:rPr>
        <w:t>This tenet highlights the importance of not automatically granting trust solely based on a device's presence within the enterprise network infrastructure. Access requests from assets within enterprise-owned network infrastructure, such as those inside a legacy network perimeter, must adhere to the same security requirements as requests from non-enterprise-owned networks. All communication should prioritize the most secure methods available, ensuring confidentiality, integrity, and source authentication.</w:t>
      </w:r>
    </w:p>
    <w:p w14:paraId="378579D6" w14:textId="6EF9AB07" w:rsidR="00020014" w:rsidRDefault="00020014" w:rsidP="00020014">
      <w:pPr>
        <w:pStyle w:val="Heading4"/>
        <w:rPr>
          <w:lang w:eastAsia="zh-CN"/>
        </w:rPr>
      </w:pPr>
      <w:r>
        <w:rPr>
          <w:lang w:eastAsia="zh-CN"/>
        </w:rPr>
        <w:lastRenderedPageBreak/>
        <w:t xml:space="preserve"> </w:t>
      </w:r>
      <w:r>
        <w:rPr>
          <w:lang w:eastAsia="zh-CN"/>
        </w:rPr>
        <w:tab/>
        <w:t>Applicability study</w:t>
      </w:r>
    </w:p>
    <w:p w14:paraId="169FD040" w14:textId="0C330154" w:rsidR="00020014" w:rsidRPr="00A37922" w:rsidRDefault="00020014" w:rsidP="00020014">
      <w:pPr>
        <w:rPr>
          <w:rFonts w:ascii="Times New Roman" w:hAnsi="Times New Roman"/>
          <w:kern w:val="0"/>
          <w:sz w:val="20"/>
          <w:szCs w:val="22"/>
          <w14:ligatures w14:val="none"/>
        </w:rPr>
      </w:pPr>
      <w:r w:rsidRPr="00A37922">
        <w:rPr>
          <w:rFonts w:ascii="Times New Roman" w:hAnsi="Times New Roman"/>
          <w:kern w:val="0"/>
          <w:sz w:val="20"/>
          <w:szCs w:val="22"/>
          <w14:ligatures w14:val="none"/>
        </w:rPr>
        <w:t xml:space="preserve">The relevance of this tenet is particularly evident in the context of Radio Access Network (RAN) considerations for several compelling reasons. </w:t>
      </w:r>
      <w:r w:rsidR="009A56D3" w:rsidRPr="00A37922">
        <w:rPr>
          <w:rFonts w:ascii="Times New Roman" w:hAnsi="Times New Roman"/>
          <w:kern w:val="0"/>
          <w:sz w:val="20"/>
          <w:szCs w:val="22"/>
          <w14:ligatures w14:val="none"/>
        </w:rPr>
        <w:t>O-</w:t>
      </w:r>
      <w:r w:rsidRPr="00A37922">
        <w:rPr>
          <w:rFonts w:ascii="Times New Roman" w:hAnsi="Times New Roman"/>
          <w:kern w:val="0"/>
          <w:sz w:val="20"/>
          <w:szCs w:val="22"/>
          <w14:ligatures w14:val="none"/>
        </w:rPr>
        <w:t xml:space="preserve">RAN introduces elements like disaggregation, open interfaces, and diverse deployment models, expanding the potential attack surface. Components such as the O-RAN Service Management and Orchestration (SMO), Radio Intelligent Controller (RICs), and RIC Apps within the Open RAN framework are susceptible to exploitation for confidentiality, integrity, and availability attacks from both external and internal threats [i.8]. Therefore, addressing </w:t>
      </w:r>
      <w:r w:rsidR="009B4846" w:rsidRPr="00A37922">
        <w:rPr>
          <w:rFonts w:ascii="Times New Roman" w:hAnsi="Times New Roman"/>
          <w:kern w:val="0"/>
          <w:sz w:val="20"/>
          <w:szCs w:val="22"/>
          <w14:ligatures w14:val="none"/>
        </w:rPr>
        <w:t>t</w:t>
      </w:r>
      <w:r w:rsidRPr="00A37922">
        <w:rPr>
          <w:rFonts w:ascii="Times New Roman" w:hAnsi="Times New Roman"/>
          <w:kern w:val="0"/>
          <w:sz w:val="20"/>
          <w:szCs w:val="22"/>
          <w14:ligatures w14:val="none"/>
        </w:rPr>
        <w:t>enet 2 is crucial within the Open RAN architecture to effectively mitigate these security vulnerabilities.</w:t>
      </w:r>
    </w:p>
    <w:p w14:paraId="0C04E1FF" w14:textId="4A035E31" w:rsidR="00020014" w:rsidRPr="00644CEA" w:rsidRDefault="00020014" w:rsidP="00020014">
      <w:pPr>
        <w:rPr>
          <w:lang w:eastAsia="zh-CN"/>
        </w:rPr>
      </w:pPr>
      <w:r w:rsidRPr="00A37922">
        <w:rPr>
          <w:rFonts w:ascii="Times New Roman" w:hAnsi="Times New Roman"/>
          <w:kern w:val="0"/>
          <w:sz w:val="20"/>
          <w:szCs w:val="22"/>
          <w14:ligatures w14:val="none"/>
        </w:rPr>
        <w:t xml:space="preserve">In the context of a ZT-based O-RAN architecture adhering to ZT </w:t>
      </w:r>
      <w:r w:rsidR="009B4846" w:rsidRPr="00A37922">
        <w:rPr>
          <w:rFonts w:ascii="Times New Roman" w:hAnsi="Times New Roman"/>
          <w:kern w:val="0"/>
          <w:sz w:val="20"/>
          <w:szCs w:val="22"/>
          <w14:ligatures w14:val="none"/>
        </w:rPr>
        <w:t>t</w:t>
      </w:r>
      <w:r w:rsidRPr="00A37922">
        <w:rPr>
          <w:rFonts w:ascii="Times New Roman" w:hAnsi="Times New Roman"/>
          <w:kern w:val="0"/>
          <w:sz w:val="20"/>
          <w:szCs w:val="22"/>
          <w14:ligatures w14:val="none"/>
        </w:rPr>
        <w:t>enet</w:t>
      </w:r>
      <w:r w:rsidR="009B4846" w:rsidRPr="00A37922">
        <w:rPr>
          <w:rFonts w:ascii="Times New Roman" w:hAnsi="Times New Roman"/>
          <w:kern w:val="0"/>
          <w:sz w:val="20"/>
          <w:szCs w:val="22"/>
          <w14:ligatures w14:val="none"/>
        </w:rPr>
        <w:t xml:space="preserve"> </w:t>
      </w:r>
      <w:r w:rsidRPr="00A37922">
        <w:rPr>
          <w:rFonts w:ascii="Times New Roman" w:hAnsi="Times New Roman"/>
          <w:kern w:val="0"/>
          <w:sz w:val="20"/>
          <w:szCs w:val="22"/>
          <w14:ligatures w14:val="none"/>
        </w:rPr>
        <w:t>2, all network communications should prioritize confidentiality, integrity, and source authentication. In 5G, encryption, integrity protection, authentication schemes, and security protocols are employed to secure communication among participating entities in the network.</w:t>
      </w:r>
    </w:p>
    <w:p w14:paraId="325EB6B3" w14:textId="19CCE870" w:rsidR="00020014" w:rsidRPr="00644CEA" w:rsidRDefault="00020014" w:rsidP="00020014">
      <w:pPr>
        <w:pStyle w:val="Heading4"/>
        <w:rPr>
          <w:lang w:eastAsia="zh-CN"/>
        </w:rPr>
      </w:pPr>
      <w:r>
        <w:rPr>
          <w:lang w:eastAsia="zh-CN"/>
        </w:rPr>
        <w:t xml:space="preserve"> </w:t>
      </w:r>
      <w:r>
        <w:rPr>
          <w:lang w:eastAsia="zh-CN"/>
        </w:rPr>
        <w:tab/>
        <w:t>Conclusion</w:t>
      </w:r>
    </w:p>
    <w:p w14:paraId="63B348B6" w14:textId="1D3FD47D" w:rsidR="009048AD" w:rsidRPr="00A37922" w:rsidRDefault="00020014" w:rsidP="00020014">
      <w:pPr>
        <w:rPr>
          <w:rFonts w:ascii="Times New Roman" w:hAnsi="Times New Roman"/>
          <w:kern w:val="0"/>
          <w:sz w:val="20"/>
          <w:szCs w:val="22"/>
          <w14:ligatures w14:val="none"/>
        </w:rPr>
      </w:pPr>
      <w:r w:rsidRPr="00A37922">
        <w:rPr>
          <w:rFonts w:ascii="Times New Roman" w:hAnsi="Times New Roman"/>
          <w:kern w:val="0"/>
          <w:sz w:val="20"/>
          <w:szCs w:val="22"/>
          <w14:ligatures w14:val="none"/>
        </w:rPr>
        <w:t>In</w:t>
      </w:r>
      <w:r w:rsidRPr="005B5CEA">
        <w:rPr>
          <w:rFonts w:ascii="Times New Roman" w:hAnsi="Times New Roman" w:cs="Times New Roman"/>
          <w:sz w:val="20"/>
          <w:szCs w:val="20"/>
          <w:lang w:eastAsia="zh-CN"/>
        </w:rPr>
        <w:t xml:space="preserve"> </w:t>
      </w:r>
      <w:r w:rsidRPr="00A37922">
        <w:rPr>
          <w:rFonts w:ascii="Times New Roman" w:hAnsi="Times New Roman"/>
          <w:kern w:val="0"/>
          <w:sz w:val="20"/>
          <w:szCs w:val="22"/>
          <w14:ligatures w14:val="none"/>
        </w:rPr>
        <w:t>summary, this tenet holds significant importance for O-RAN by stressing the necessity of robust security standards across all communications, regardless of their network location. With O-RAN's distinctive features like disaggregation, open interfaces, and third parties</w:t>
      </w:r>
      <w:r w:rsidR="00D31B48" w:rsidRPr="00A37922">
        <w:rPr>
          <w:rFonts w:ascii="Times New Roman" w:hAnsi="Times New Roman"/>
          <w:kern w:val="0"/>
          <w:sz w:val="20"/>
          <w:szCs w:val="22"/>
          <w14:ligatures w14:val="none"/>
        </w:rPr>
        <w:t>'</w:t>
      </w:r>
      <w:r w:rsidRPr="00A37922">
        <w:rPr>
          <w:rFonts w:ascii="Times New Roman" w:hAnsi="Times New Roman"/>
          <w:kern w:val="0"/>
          <w:sz w:val="20"/>
          <w:szCs w:val="22"/>
          <w14:ligatures w14:val="none"/>
        </w:rPr>
        <w:t xml:space="preserve"> applications, </w:t>
      </w:r>
      <w:r w:rsidR="009B4846" w:rsidRPr="00A37922">
        <w:rPr>
          <w:rFonts w:ascii="Times New Roman" w:hAnsi="Times New Roman"/>
          <w:kern w:val="0"/>
          <w:sz w:val="20"/>
          <w:szCs w:val="22"/>
          <w14:ligatures w14:val="none"/>
        </w:rPr>
        <w:t>t</w:t>
      </w:r>
      <w:r w:rsidRPr="00A37922">
        <w:rPr>
          <w:rFonts w:ascii="Times New Roman" w:hAnsi="Times New Roman"/>
          <w:kern w:val="0"/>
          <w:sz w:val="20"/>
          <w:szCs w:val="22"/>
          <w14:ligatures w14:val="none"/>
        </w:rPr>
        <w:t>enet 2 becomes essential for preventing security issues. By prioritizing confidentiality, integrity, and source authentication in network communications, Tenet 2 stands as a fundamental element in establishing a secure O-RAN framework, offering protection against potential threats both internal and external.</w:t>
      </w:r>
    </w:p>
    <w:p w14:paraId="1528E1B3" w14:textId="35A257FF" w:rsidR="00E97D6B" w:rsidRDefault="00E97D6B" w:rsidP="002859C7">
      <w:pPr>
        <w:pStyle w:val="Heading3"/>
      </w:pPr>
      <w:r>
        <w:t xml:space="preserve"> </w:t>
      </w:r>
      <w:r w:rsidR="00F373CB">
        <w:t xml:space="preserve"> </w:t>
      </w:r>
      <w:bookmarkStart w:id="94" w:name="_Toc212036072"/>
      <w:r w:rsidR="00F373CB">
        <w:t xml:space="preserve">ZT Tenet 3 </w:t>
      </w:r>
      <w:r>
        <w:t>Applicability Study</w:t>
      </w:r>
      <w:bookmarkEnd w:id="94"/>
    </w:p>
    <w:p w14:paraId="5C674620" w14:textId="48A2D0C5" w:rsidR="00E97D6B" w:rsidRDefault="00E97D6B" w:rsidP="00E97D6B">
      <w:pPr>
        <w:pStyle w:val="Heading4"/>
        <w:ind w:left="0" w:firstLine="0"/>
      </w:pPr>
      <w:r>
        <w:t xml:space="preserve"> </w:t>
      </w:r>
      <w:r w:rsidR="00B17F67">
        <w:tab/>
      </w:r>
      <w:r w:rsidR="00B17F67">
        <w:tab/>
      </w:r>
      <w:r>
        <w:t xml:space="preserve">Introduction </w:t>
      </w:r>
    </w:p>
    <w:p w14:paraId="4007573F" w14:textId="128C5804" w:rsidR="00CC71D5" w:rsidRPr="005B5CEA" w:rsidRDefault="00CC71D5" w:rsidP="00CC71D5">
      <w:pPr>
        <w:rPr>
          <w:rFonts w:ascii="Times New Roman" w:hAnsi="Times New Roman" w:cs="Times New Roman"/>
          <w:sz w:val="20"/>
          <w:szCs w:val="20"/>
        </w:rPr>
      </w:pPr>
      <w:r w:rsidRPr="005B5CEA">
        <w:rPr>
          <w:rFonts w:ascii="Times New Roman" w:hAnsi="Times New Roman" w:cs="Times New Roman"/>
          <w:b/>
          <w:bCs/>
          <w:sz w:val="20"/>
          <w:szCs w:val="20"/>
        </w:rPr>
        <w:t>ZT tenet 3:</w:t>
      </w:r>
      <w:r w:rsidRPr="005B5CEA">
        <w:rPr>
          <w:rFonts w:ascii="Times New Roman" w:hAnsi="Times New Roman" w:cs="Times New Roman"/>
          <w:b/>
          <w:bCs/>
          <w:sz w:val="20"/>
          <w:szCs w:val="20"/>
          <w:lang w:eastAsia="zh-CN"/>
        </w:rPr>
        <w:t xml:space="preserve"> Access to individual enterprise resources is granted on a per-session basis. </w:t>
      </w:r>
    </w:p>
    <w:p w14:paraId="38E0F888" w14:textId="77777777" w:rsidR="00321066" w:rsidRPr="00A37922" w:rsidRDefault="00321066" w:rsidP="00321066">
      <w:pPr>
        <w:pStyle w:val="NormalWeb"/>
        <w:rPr>
          <w:rFonts w:ascii="Times New Roman" w:hAnsi="Times New Roman"/>
          <w:kern w:val="0"/>
          <w:sz w:val="20"/>
          <w:szCs w:val="22"/>
          <w:lang w:eastAsia="en-US"/>
          <w14:ligatures w14:val="none"/>
        </w:rPr>
      </w:pPr>
      <w:r w:rsidRPr="00A37922">
        <w:rPr>
          <w:rFonts w:ascii="Times New Roman" w:hAnsi="Times New Roman"/>
          <w:kern w:val="0"/>
          <w:sz w:val="20"/>
          <w:szCs w:val="22"/>
          <w:lang w:eastAsia="en-US"/>
          <w14:ligatures w14:val="none"/>
        </w:rPr>
        <w:t>According to ZT tenet 3 [i.6], a session refers to an instance of communication established between a subject and a resource. Granting access on a per-session basis in accordance with this tenet means the following:</w:t>
      </w:r>
    </w:p>
    <w:p w14:paraId="29AB568B" w14:textId="77777777" w:rsidR="00321066" w:rsidRPr="00321066" w:rsidRDefault="00321066" w:rsidP="009F5308">
      <w:pPr>
        <w:pStyle w:val="NormalWeb"/>
        <w:numPr>
          <w:ilvl w:val="0"/>
          <w:numId w:val="114"/>
        </w:numPr>
        <w:spacing w:line="240" w:lineRule="auto"/>
        <w:rPr>
          <w:rFonts w:ascii="Times New Roman" w:hAnsi="Times New Roman" w:cs="Times New Roman"/>
          <w:sz w:val="20"/>
          <w:szCs w:val="20"/>
        </w:rPr>
      </w:pPr>
      <w:r w:rsidRPr="00321066">
        <w:rPr>
          <w:rFonts w:ascii="Times New Roman" w:hAnsi="Times New Roman" w:cs="Times New Roman"/>
          <w:sz w:val="20"/>
          <w:szCs w:val="20"/>
        </w:rPr>
        <w:t xml:space="preserve">Authentication and authorization must be performed before access is granted. </w:t>
      </w:r>
    </w:p>
    <w:p w14:paraId="2D23E3DF" w14:textId="77777777" w:rsidR="00321066" w:rsidRPr="00321066" w:rsidRDefault="00321066" w:rsidP="009F5308">
      <w:pPr>
        <w:pStyle w:val="NormalWeb"/>
        <w:numPr>
          <w:ilvl w:val="0"/>
          <w:numId w:val="114"/>
        </w:numPr>
        <w:spacing w:line="240" w:lineRule="auto"/>
        <w:rPr>
          <w:rFonts w:ascii="Times New Roman" w:hAnsi="Times New Roman" w:cs="Times New Roman"/>
          <w:sz w:val="20"/>
          <w:szCs w:val="20"/>
        </w:rPr>
      </w:pPr>
      <w:r w:rsidRPr="00321066">
        <w:rPr>
          <w:rFonts w:ascii="Times New Roman" w:hAnsi="Times New Roman" w:cs="Times New Roman"/>
          <w:sz w:val="20"/>
          <w:szCs w:val="20"/>
        </w:rPr>
        <w:t xml:space="preserve">Successful authentication and authorization of a subject to one resource does not automatically grant access to other resources. </w:t>
      </w:r>
    </w:p>
    <w:p w14:paraId="54E99F87" w14:textId="77777777" w:rsidR="00321066" w:rsidRPr="00321066" w:rsidRDefault="00321066" w:rsidP="009F5308">
      <w:pPr>
        <w:pStyle w:val="NormalWeb"/>
        <w:numPr>
          <w:ilvl w:val="0"/>
          <w:numId w:val="114"/>
        </w:numPr>
        <w:spacing w:line="240" w:lineRule="auto"/>
        <w:rPr>
          <w:rFonts w:ascii="Times New Roman" w:hAnsi="Times New Roman" w:cs="Times New Roman"/>
          <w:sz w:val="20"/>
          <w:szCs w:val="20"/>
        </w:rPr>
      </w:pPr>
      <w:r w:rsidRPr="00321066">
        <w:rPr>
          <w:rFonts w:ascii="Times New Roman" w:hAnsi="Times New Roman" w:cs="Times New Roman"/>
          <w:sz w:val="20"/>
          <w:szCs w:val="20"/>
        </w:rPr>
        <w:t>Within a session, access to a resource is granted based on the principle of least privilege.</w:t>
      </w:r>
    </w:p>
    <w:p w14:paraId="2199DCC1" w14:textId="77777777" w:rsidR="00321066" w:rsidRPr="00321066" w:rsidRDefault="00321066" w:rsidP="00321066">
      <w:pPr>
        <w:pStyle w:val="NO"/>
        <w:rPr>
          <w:rFonts w:ascii="Times New Roman" w:hAnsi="Times New Roman" w:cs="Times New Roman"/>
          <w:sz w:val="20"/>
          <w:szCs w:val="20"/>
        </w:rPr>
      </w:pPr>
      <w:r w:rsidRPr="00321066">
        <w:rPr>
          <w:rFonts w:ascii="Times New Roman" w:hAnsi="Times New Roman" w:cs="Times New Roman"/>
          <w:sz w:val="20"/>
          <w:szCs w:val="20"/>
        </w:rPr>
        <w:t xml:space="preserve">NOTE: </w:t>
      </w:r>
      <w:r w:rsidRPr="00321066">
        <w:rPr>
          <w:rFonts w:ascii="Times New Roman" w:hAnsi="Times New Roman" w:cs="Times New Roman"/>
          <w:sz w:val="20"/>
          <w:szCs w:val="20"/>
        </w:rPr>
        <w:tab/>
        <w:t xml:space="preserve">According to ZT tenet 6 [i.6], as outlined in clause 4.2.6 of the present document, continuous monitoring with potential reauthentication and reauthorization is conducted throughout the session. Reauthentication and reauthorization throughout the session is defined and enforced by policies (e.g., time-based, new resource requests, resource modifications, detection of anomalous subject activity) that aim to balance security, availability, usability, and cost-efficiency. </w:t>
      </w:r>
    </w:p>
    <w:p w14:paraId="73B04C37" w14:textId="0DB0562E" w:rsidR="00E97D6B" w:rsidRDefault="00E97D6B" w:rsidP="00E97D6B">
      <w:pPr>
        <w:pStyle w:val="Heading4"/>
        <w:ind w:left="0" w:firstLine="0"/>
      </w:pPr>
      <w:r>
        <w:tab/>
        <w:t xml:space="preserve"> </w:t>
      </w:r>
      <w:r w:rsidR="00B17F67">
        <w:tab/>
      </w:r>
      <w:r>
        <w:t>Applicability Study</w:t>
      </w:r>
    </w:p>
    <w:p w14:paraId="4D68CF6E" w14:textId="6355D72A" w:rsidR="00E97D6B" w:rsidRPr="00A37922" w:rsidRDefault="00E97D6B" w:rsidP="00E97D6B">
      <w:pPr>
        <w:rPr>
          <w:rFonts w:ascii="Times New Roman" w:hAnsi="Times New Roman"/>
          <w:kern w:val="0"/>
          <w:sz w:val="20"/>
          <w:szCs w:val="22"/>
          <w14:ligatures w14:val="none"/>
        </w:rPr>
      </w:pPr>
      <w:r w:rsidRPr="00A37922">
        <w:rPr>
          <w:rFonts w:ascii="Times New Roman" w:hAnsi="Times New Roman"/>
          <w:kern w:val="0"/>
          <w:sz w:val="20"/>
          <w:szCs w:val="22"/>
          <w14:ligatures w14:val="none"/>
        </w:rPr>
        <w:t xml:space="preserve">For a zero trust based O-RAN architecture, each access request to O-RAN resources must adapt the principle of ZT tenet 3 with strong authentication, and fine-grained access control at every point of access. </w:t>
      </w:r>
    </w:p>
    <w:p w14:paraId="48EA9157" w14:textId="6F2C5E11" w:rsidR="00E97D6B" w:rsidRPr="00A37922" w:rsidRDefault="00E97D6B" w:rsidP="00E97D6B">
      <w:pPr>
        <w:rPr>
          <w:rFonts w:ascii="Times New Roman" w:hAnsi="Times New Roman"/>
          <w:kern w:val="0"/>
          <w:sz w:val="20"/>
          <w:szCs w:val="22"/>
          <w14:ligatures w14:val="none"/>
        </w:rPr>
      </w:pPr>
      <w:r w:rsidRPr="00A37922">
        <w:rPr>
          <w:rFonts w:ascii="Times New Roman" w:hAnsi="Times New Roman"/>
          <w:kern w:val="0"/>
          <w:sz w:val="20"/>
          <w:szCs w:val="22"/>
          <w14:ligatures w14:val="none"/>
        </w:rPr>
        <w:t>In the O-RAN architecture there are multiple Points Of Access (POA) that have been considered for the applicability of ZT tenet 3 study.</w:t>
      </w:r>
    </w:p>
    <w:p w14:paraId="69D6A366" w14:textId="77777777" w:rsidR="00E97D6B" w:rsidRPr="005B5CEA" w:rsidRDefault="00E97D6B" w:rsidP="001105F3">
      <w:pPr>
        <w:pStyle w:val="ListParagraph"/>
        <w:numPr>
          <w:ilvl w:val="0"/>
          <w:numId w:val="19"/>
        </w:numPr>
        <w:spacing w:line="360" w:lineRule="auto"/>
        <w:rPr>
          <w:rFonts w:ascii="Times New Roman" w:hAnsi="Times New Roman" w:cs="Times New Roman"/>
          <w:sz w:val="20"/>
          <w:szCs w:val="20"/>
        </w:rPr>
      </w:pPr>
      <w:r w:rsidRPr="005B5CEA">
        <w:rPr>
          <w:rFonts w:ascii="Times New Roman" w:hAnsi="Times New Roman" w:cs="Times New Roman"/>
          <w:b/>
          <w:bCs/>
          <w:sz w:val="20"/>
          <w:szCs w:val="20"/>
        </w:rPr>
        <w:t xml:space="preserve">User Access to SMO: </w:t>
      </w:r>
      <w:r w:rsidRPr="005B5CEA">
        <w:rPr>
          <w:rFonts w:ascii="Times New Roman" w:hAnsi="Times New Roman" w:cs="Times New Roman"/>
          <w:sz w:val="20"/>
          <w:szCs w:val="20"/>
        </w:rPr>
        <w:t xml:space="preserve">User Access to internet facing SMO services and applications. </w:t>
      </w:r>
    </w:p>
    <w:p w14:paraId="6A47765D" w14:textId="77777777" w:rsidR="00E97D6B" w:rsidRPr="005B5CEA" w:rsidRDefault="00E97D6B" w:rsidP="001105F3">
      <w:pPr>
        <w:pStyle w:val="ListParagraph"/>
        <w:numPr>
          <w:ilvl w:val="0"/>
          <w:numId w:val="19"/>
        </w:numPr>
        <w:spacing w:line="360" w:lineRule="auto"/>
        <w:rPr>
          <w:rFonts w:ascii="Times New Roman" w:hAnsi="Times New Roman" w:cs="Times New Roman"/>
          <w:b/>
          <w:bCs/>
          <w:sz w:val="20"/>
          <w:szCs w:val="20"/>
          <w:u w:val="single"/>
        </w:rPr>
      </w:pPr>
      <w:r w:rsidRPr="005B5CEA">
        <w:rPr>
          <w:rFonts w:ascii="Times New Roman" w:hAnsi="Times New Roman" w:cs="Times New Roman"/>
          <w:b/>
          <w:bCs/>
          <w:sz w:val="20"/>
          <w:szCs w:val="20"/>
        </w:rPr>
        <w:lastRenderedPageBreak/>
        <w:t>User Access to the O-Cloud Orchestration layer:</w:t>
      </w:r>
      <w:r w:rsidRPr="009B352B">
        <w:rPr>
          <w:rFonts w:ascii="Times New Roman" w:hAnsi="Times New Roman" w:cs="Times New Roman"/>
          <w:b/>
          <w:bCs/>
          <w:sz w:val="20"/>
          <w:szCs w:val="20"/>
        </w:rPr>
        <w:t xml:space="preserve"> </w:t>
      </w:r>
      <w:r w:rsidRPr="005B5CEA">
        <w:rPr>
          <w:rFonts w:ascii="Times New Roman" w:hAnsi="Times New Roman" w:cs="Times New Roman"/>
          <w:sz w:val="20"/>
          <w:szCs w:val="20"/>
        </w:rPr>
        <w:t>User Access to VMs and containers via the O-Cloud Management Plane (EXAMPLE: Kubernetes API server).</w:t>
      </w:r>
    </w:p>
    <w:p w14:paraId="5294C6B8" w14:textId="77777777" w:rsidR="00E97D6B" w:rsidRPr="005B5CEA" w:rsidRDefault="00E97D6B" w:rsidP="001105F3">
      <w:pPr>
        <w:pStyle w:val="ListParagraph"/>
        <w:numPr>
          <w:ilvl w:val="0"/>
          <w:numId w:val="19"/>
        </w:numPr>
        <w:spacing w:line="360" w:lineRule="auto"/>
        <w:rPr>
          <w:rFonts w:ascii="Times New Roman" w:hAnsi="Times New Roman" w:cs="Times New Roman"/>
          <w:sz w:val="20"/>
          <w:szCs w:val="20"/>
        </w:rPr>
      </w:pPr>
      <w:r w:rsidRPr="005B5CEA">
        <w:rPr>
          <w:rFonts w:ascii="Times New Roman" w:hAnsi="Times New Roman" w:cs="Times New Roman"/>
          <w:b/>
          <w:bCs/>
          <w:sz w:val="20"/>
          <w:szCs w:val="20"/>
        </w:rPr>
        <w:t>User Access to O-Cloud Host OS Access</w:t>
      </w:r>
      <w:r w:rsidRPr="005B5CEA">
        <w:rPr>
          <w:rFonts w:ascii="Times New Roman" w:hAnsi="Times New Roman" w:cs="Times New Roman"/>
          <w:sz w:val="20"/>
          <w:szCs w:val="20"/>
        </w:rPr>
        <w:t>: User Access via SSH to Host OS.</w:t>
      </w:r>
    </w:p>
    <w:p w14:paraId="30986121" w14:textId="77777777" w:rsidR="00E97D6B" w:rsidRPr="005B5CEA" w:rsidRDefault="00E97D6B" w:rsidP="001105F3">
      <w:pPr>
        <w:pStyle w:val="ListParagraph"/>
        <w:numPr>
          <w:ilvl w:val="0"/>
          <w:numId w:val="19"/>
        </w:numPr>
        <w:spacing w:line="360" w:lineRule="auto"/>
        <w:rPr>
          <w:rFonts w:ascii="Times New Roman" w:hAnsi="Times New Roman" w:cs="Times New Roman"/>
          <w:sz w:val="20"/>
          <w:szCs w:val="20"/>
        </w:rPr>
      </w:pPr>
      <w:r w:rsidRPr="005B5CEA">
        <w:rPr>
          <w:rFonts w:ascii="Times New Roman" w:hAnsi="Times New Roman" w:cs="Times New Roman"/>
          <w:b/>
          <w:bCs/>
          <w:sz w:val="20"/>
          <w:szCs w:val="20"/>
        </w:rPr>
        <w:t>User Access to O-Cloud Hardware Infrastructure:</w:t>
      </w:r>
      <w:r w:rsidRPr="005B5CEA">
        <w:rPr>
          <w:rFonts w:ascii="Times New Roman" w:hAnsi="Times New Roman" w:cs="Times New Roman"/>
          <w:sz w:val="20"/>
          <w:szCs w:val="20"/>
        </w:rPr>
        <w:t xml:space="preserve"> User authentication and authorization for accessing the network storage, and compute resources.</w:t>
      </w:r>
    </w:p>
    <w:p w14:paraId="60D2F21F" w14:textId="77777777" w:rsidR="00E97D6B" w:rsidRPr="005B5CEA" w:rsidRDefault="00E97D6B" w:rsidP="001105F3">
      <w:pPr>
        <w:pStyle w:val="ListParagraph"/>
        <w:numPr>
          <w:ilvl w:val="0"/>
          <w:numId w:val="19"/>
        </w:numPr>
        <w:spacing w:line="360" w:lineRule="auto"/>
        <w:rPr>
          <w:rFonts w:ascii="Times New Roman" w:hAnsi="Times New Roman" w:cs="Times New Roman"/>
          <w:b/>
          <w:bCs/>
          <w:sz w:val="20"/>
          <w:szCs w:val="20"/>
        </w:rPr>
      </w:pPr>
      <w:r w:rsidRPr="005B5CEA">
        <w:rPr>
          <w:rFonts w:ascii="Times New Roman" w:hAnsi="Times New Roman" w:cs="Times New Roman"/>
          <w:b/>
          <w:bCs/>
          <w:sz w:val="20"/>
          <w:szCs w:val="20"/>
        </w:rPr>
        <w:t xml:space="preserve">Network Function to Network Function Access:  </w:t>
      </w:r>
      <w:r w:rsidRPr="005B5CEA">
        <w:rPr>
          <w:rFonts w:ascii="Times New Roman" w:hAnsi="Times New Roman" w:cs="Times New Roman"/>
          <w:sz w:val="20"/>
          <w:szCs w:val="20"/>
        </w:rPr>
        <w:t xml:space="preserve">NF to NF communication over O-RAN defined interfaces. </w:t>
      </w:r>
    </w:p>
    <w:p w14:paraId="179F85E0" w14:textId="77777777" w:rsidR="00E97D6B" w:rsidRPr="005B5CEA" w:rsidRDefault="00E97D6B" w:rsidP="001105F3">
      <w:pPr>
        <w:pStyle w:val="ListParagraph"/>
        <w:numPr>
          <w:ilvl w:val="0"/>
          <w:numId w:val="19"/>
        </w:numPr>
        <w:spacing w:line="360" w:lineRule="auto"/>
        <w:rPr>
          <w:rFonts w:ascii="Times New Roman" w:hAnsi="Times New Roman" w:cs="Times New Roman"/>
          <w:b/>
          <w:bCs/>
          <w:sz w:val="20"/>
          <w:szCs w:val="20"/>
        </w:rPr>
      </w:pPr>
      <w:r w:rsidRPr="005B5CEA">
        <w:rPr>
          <w:rFonts w:ascii="Times New Roman" w:hAnsi="Times New Roman" w:cs="Times New Roman"/>
          <w:b/>
          <w:bCs/>
          <w:sz w:val="20"/>
          <w:szCs w:val="20"/>
        </w:rPr>
        <w:t xml:space="preserve">User access to TNE: </w:t>
      </w:r>
      <w:r w:rsidRPr="005B5CEA">
        <w:rPr>
          <w:rFonts w:ascii="Times New Roman" w:hAnsi="Times New Roman" w:cs="Times New Roman"/>
          <w:sz w:val="20"/>
          <w:szCs w:val="20"/>
        </w:rPr>
        <w:t>User Access to Transport Network Elements, such as switches, routers, or other network devices.</w:t>
      </w:r>
    </w:p>
    <w:p w14:paraId="5DDFAA74" w14:textId="77777777" w:rsidR="00E97D6B" w:rsidRPr="005B5CEA" w:rsidRDefault="00E97D6B" w:rsidP="001105F3">
      <w:pPr>
        <w:pStyle w:val="ListParagraph"/>
        <w:numPr>
          <w:ilvl w:val="0"/>
          <w:numId w:val="19"/>
        </w:numPr>
        <w:spacing w:line="360" w:lineRule="auto"/>
        <w:rPr>
          <w:rFonts w:ascii="Times New Roman" w:hAnsi="Times New Roman" w:cs="Times New Roman"/>
          <w:b/>
          <w:bCs/>
          <w:sz w:val="20"/>
          <w:szCs w:val="20"/>
        </w:rPr>
      </w:pPr>
      <w:r w:rsidRPr="005B5CEA">
        <w:rPr>
          <w:rFonts w:ascii="Times New Roman" w:hAnsi="Times New Roman" w:cs="Times New Roman"/>
          <w:b/>
          <w:bCs/>
          <w:sz w:val="20"/>
          <w:szCs w:val="20"/>
        </w:rPr>
        <w:t xml:space="preserve">Device access to the network (Open FH): </w:t>
      </w:r>
      <w:r w:rsidRPr="005B5CEA">
        <w:rPr>
          <w:rFonts w:ascii="Times New Roman" w:hAnsi="Times New Roman" w:cs="Times New Roman"/>
          <w:sz w:val="20"/>
          <w:szCs w:val="20"/>
        </w:rPr>
        <w:t xml:space="preserve">Device access to open fronthaul resources like O-DU, O-RU FHM, Grandmasters etc. </w:t>
      </w:r>
    </w:p>
    <w:p w14:paraId="689B1A4D" w14:textId="77777777" w:rsidR="00E97D6B" w:rsidRPr="005B5CEA" w:rsidRDefault="00E97D6B" w:rsidP="001105F3">
      <w:pPr>
        <w:pStyle w:val="ListParagraph"/>
        <w:numPr>
          <w:ilvl w:val="0"/>
          <w:numId w:val="19"/>
        </w:numPr>
        <w:spacing w:line="360" w:lineRule="auto"/>
        <w:rPr>
          <w:rFonts w:ascii="Times New Roman" w:hAnsi="Times New Roman" w:cs="Times New Roman"/>
          <w:b/>
          <w:bCs/>
          <w:sz w:val="20"/>
          <w:szCs w:val="20"/>
        </w:rPr>
      </w:pPr>
      <w:r w:rsidRPr="005B5CEA">
        <w:rPr>
          <w:rFonts w:ascii="Times New Roman" w:hAnsi="Times New Roman" w:cs="Times New Roman"/>
          <w:b/>
          <w:bCs/>
          <w:sz w:val="20"/>
          <w:szCs w:val="20"/>
        </w:rPr>
        <w:t xml:space="preserve">User Reauthentication: </w:t>
      </w:r>
      <w:r w:rsidRPr="005B5CEA">
        <w:rPr>
          <w:rFonts w:ascii="Times New Roman" w:hAnsi="Times New Roman" w:cs="Times New Roman"/>
          <w:sz w:val="20"/>
          <w:szCs w:val="20"/>
        </w:rPr>
        <w:t>Ensuring that a user accessing a protected resource is the same user who initially authenticated at the start of the session.</w:t>
      </w:r>
    </w:p>
    <w:p w14:paraId="1E45A09F" w14:textId="567AE007" w:rsidR="00E97D6B" w:rsidRPr="00A37922" w:rsidRDefault="00E97D6B" w:rsidP="00E97D6B">
      <w:pPr>
        <w:rPr>
          <w:rFonts w:ascii="Times New Roman" w:hAnsi="Times New Roman"/>
          <w:kern w:val="0"/>
          <w:sz w:val="20"/>
          <w:szCs w:val="22"/>
          <w14:ligatures w14:val="none"/>
        </w:rPr>
      </w:pPr>
      <w:r w:rsidRPr="005B5CEA">
        <w:rPr>
          <w:rFonts w:ascii="Times New Roman" w:hAnsi="Times New Roman" w:cs="Times New Roman"/>
          <w:sz w:val="20"/>
          <w:szCs w:val="20"/>
        </w:rPr>
        <w:t>O-</w:t>
      </w:r>
      <w:r w:rsidRPr="00A37922">
        <w:rPr>
          <w:rFonts w:ascii="Times New Roman" w:hAnsi="Times New Roman"/>
          <w:kern w:val="0"/>
          <w:sz w:val="20"/>
          <w:szCs w:val="22"/>
          <w14:ligatures w14:val="none"/>
        </w:rPr>
        <w:t>RAN A</w:t>
      </w:r>
      <w:r w:rsidR="00CC71D5" w:rsidRPr="00A37922">
        <w:rPr>
          <w:rFonts w:ascii="Times New Roman" w:hAnsi="Times New Roman"/>
          <w:kern w:val="0"/>
          <w:sz w:val="20"/>
          <w:szCs w:val="22"/>
          <w14:ligatures w14:val="none"/>
        </w:rPr>
        <w:t>LLIANCE</w:t>
      </w:r>
      <w:r w:rsidRPr="00A37922">
        <w:rPr>
          <w:rFonts w:ascii="Times New Roman" w:hAnsi="Times New Roman"/>
          <w:kern w:val="0"/>
          <w:sz w:val="20"/>
          <w:szCs w:val="22"/>
          <w14:ligatures w14:val="none"/>
        </w:rPr>
        <w:t xml:space="preserve"> WG11 follows the principle of ZT tenet 3 while defining security controls and measures in the </w:t>
      </w:r>
      <w:r w:rsidR="005A642F" w:rsidRPr="00A37922">
        <w:rPr>
          <w:rFonts w:ascii="Times New Roman" w:hAnsi="Times New Roman"/>
          <w:kern w:val="0"/>
          <w:sz w:val="20"/>
          <w:szCs w:val="22"/>
          <w14:ligatures w14:val="none"/>
        </w:rPr>
        <w:t>"</w:t>
      </w:r>
      <w:r w:rsidRPr="00A37922">
        <w:rPr>
          <w:rFonts w:ascii="Times New Roman" w:hAnsi="Times New Roman"/>
          <w:kern w:val="0"/>
          <w:sz w:val="20"/>
          <w:szCs w:val="22"/>
          <w14:ligatures w14:val="none"/>
        </w:rPr>
        <w:t>O</w:t>
      </w:r>
      <w:r w:rsidR="005A642F" w:rsidRPr="00A37922">
        <w:rPr>
          <w:rFonts w:ascii="Times New Roman" w:hAnsi="Times New Roman"/>
          <w:kern w:val="0"/>
          <w:sz w:val="20"/>
          <w:szCs w:val="22"/>
          <w14:ligatures w14:val="none"/>
        </w:rPr>
        <w:noBreakHyphen/>
      </w:r>
      <w:r w:rsidRPr="00A37922">
        <w:rPr>
          <w:rFonts w:ascii="Times New Roman" w:hAnsi="Times New Roman"/>
          <w:kern w:val="0"/>
          <w:sz w:val="20"/>
          <w:szCs w:val="22"/>
          <w14:ligatures w14:val="none"/>
        </w:rPr>
        <w:t>RAN Security Requirements and Controls Specification</w:t>
      </w:r>
      <w:r w:rsidR="00066B75" w:rsidRPr="00A37922">
        <w:rPr>
          <w:rFonts w:ascii="Times New Roman" w:hAnsi="Times New Roman"/>
          <w:kern w:val="0"/>
          <w:sz w:val="20"/>
          <w:szCs w:val="22"/>
          <w14:ligatures w14:val="none"/>
        </w:rPr>
        <w:t>s</w:t>
      </w:r>
      <w:r w:rsidR="005A642F" w:rsidRPr="00A37922">
        <w:rPr>
          <w:rFonts w:ascii="Times New Roman" w:hAnsi="Times New Roman"/>
          <w:kern w:val="0"/>
          <w:sz w:val="20"/>
          <w:szCs w:val="22"/>
          <w14:ligatures w14:val="none"/>
        </w:rPr>
        <w:t>"</w:t>
      </w:r>
      <w:r w:rsidRPr="00A37922">
        <w:rPr>
          <w:rFonts w:ascii="Times New Roman" w:hAnsi="Times New Roman"/>
          <w:kern w:val="0"/>
          <w:sz w:val="20"/>
          <w:szCs w:val="22"/>
          <w14:ligatures w14:val="none"/>
        </w:rPr>
        <w:t xml:space="preserve"> [i.2]. WG11 has specified security requirements and security controls for the following points of access - [2], [5] and [7]. </w:t>
      </w:r>
    </w:p>
    <w:p w14:paraId="702FB625" w14:textId="77777777" w:rsidR="00E97D6B" w:rsidRPr="005B5CEA" w:rsidRDefault="00E97D6B" w:rsidP="00E97D6B">
      <w:pPr>
        <w:ind w:left="280" w:hanging="280"/>
        <w:rPr>
          <w:rFonts w:ascii="Times New Roman" w:hAnsi="Times New Roman" w:cs="Times New Roman"/>
          <w:sz w:val="20"/>
          <w:szCs w:val="20"/>
        </w:rPr>
      </w:pPr>
      <w:r w:rsidRPr="005B5CEA">
        <w:rPr>
          <w:rFonts w:ascii="Times New Roman" w:hAnsi="Times New Roman" w:cs="Times New Roman"/>
          <w:sz w:val="20"/>
          <w:szCs w:val="20"/>
        </w:rPr>
        <w:t>-</w:t>
      </w:r>
      <w:r w:rsidRPr="005B5CEA">
        <w:rPr>
          <w:rFonts w:ascii="Times New Roman" w:hAnsi="Times New Roman" w:cs="Times New Roman"/>
          <w:sz w:val="20"/>
          <w:szCs w:val="20"/>
        </w:rPr>
        <w:tab/>
        <w:t xml:space="preserve">The current access control security mechanism specified are mTLS, IPsec, OAuth2.0, IEEE 802.1X, and NACM that ensures granular access control for O-RAN fronthaul and non-fronthaul interfaces. </w:t>
      </w:r>
    </w:p>
    <w:p w14:paraId="716BA718" w14:textId="77777777" w:rsidR="00E97D6B" w:rsidRPr="005B5CEA" w:rsidRDefault="00E97D6B" w:rsidP="00E97D6B">
      <w:pPr>
        <w:ind w:left="280" w:hanging="280"/>
        <w:rPr>
          <w:rFonts w:ascii="Times New Roman" w:hAnsi="Times New Roman" w:cs="Times New Roman"/>
          <w:sz w:val="20"/>
          <w:szCs w:val="20"/>
        </w:rPr>
      </w:pPr>
      <w:r w:rsidRPr="005B5CEA">
        <w:rPr>
          <w:rFonts w:ascii="Times New Roman" w:hAnsi="Times New Roman" w:cs="Times New Roman"/>
          <w:sz w:val="20"/>
          <w:szCs w:val="20"/>
        </w:rPr>
        <w:t>-</w:t>
      </w:r>
      <w:r w:rsidRPr="005B5CEA">
        <w:rPr>
          <w:rFonts w:ascii="Times New Roman" w:hAnsi="Times New Roman" w:cs="Times New Roman"/>
          <w:sz w:val="20"/>
          <w:szCs w:val="20"/>
        </w:rPr>
        <w:tab/>
        <w:t xml:space="preserve">Communication between Network Functions over O-RAN defined interfaces has been secured based on the principles of zero trust. </w:t>
      </w:r>
    </w:p>
    <w:p w14:paraId="49F63516" w14:textId="77777777" w:rsidR="00E97D6B" w:rsidRPr="005B5CEA" w:rsidRDefault="00E97D6B" w:rsidP="00E97D6B">
      <w:pPr>
        <w:ind w:left="280" w:hanging="280"/>
        <w:rPr>
          <w:rFonts w:ascii="Times New Roman" w:hAnsi="Times New Roman" w:cs="Times New Roman"/>
          <w:sz w:val="20"/>
          <w:szCs w:val="20"/>
        </w:rPr>
      </w:pPr>
      <w:r w:rsidRPr="005B5CEA">
        <w:rPr>
          <w:rFonts w:ascii="Times New Roman" w:hAnsi="Times New Roman" w:cs="Times New Roman"/>
          <w:sz w:val="20"/>
          <w:szCs w:val="20"/>
        </w:rPr>
        <w:t>-</w:t>
      </w:r>
      <w:r w:rsidRPr="005B5CEA">
        <w:rPr>
          <w:rFonts w:ascii="Times New Roman" w:hAnsi="Times New Roman" w:cs="Times New Roman"/>
          <w:sz w:val="20"/>
          <w:szCs w:val="20"/>
        </w:rPr>
        <w:tab/>
        <w:t xml:space="preserve">Security controls and measures have been defined for the access control for certain O-RAN components like access of O-Cloud using SMO via the </w:t>
      </w:r>
      <w:r w:rsidRPr="005B5CEA">
        <w:rPr>
          <w:rFonts w:ascii="Times New Roman" w:hAnsi="Times New Roman" w:cs="Times New Roman"/>
          <w:b/>
          <w:bCs/>
          <w:sz w:val="20"/>
          <w:szCs w:val="20"/>
        </w:rPr>
        <w:t>O2</w:t>
      </w:r>
      <w:r w:rsidRPr="005B5CEA">
        <w:rPr>
          <w:rFonts w:ascii="Times New Roman" w:hAnsi="Times New Roman" w:cs="Times New Roman"/>
          <w:sz w:val="20"/>
          <w:szCs w:val="20"/>
        </w:rPr>
        <w:t xml:space="preserve"> interface and access of NFs using SMO via the </w:t>
      </w:r>
      <w:r w:rsidRPr="005B5CEA">
        <w:rPr>
          <w:rFonts w:ascii="Times New Roman" w:hAnsi="Times New Roman" w:cs="Times New Roman"/>
          <w:b/>
          <w:bCs/>
          <w:sz w:val="20"/>
          <w:szCs w:val="20"/>
        </w:rPr>
        <w:t xml:space="preserve">O1 </w:t>
      </w:r>
      <w:r w:rsidRPr="005B5CEA">
        <w:rPr>
          <w:rFonts w:ascii="Times New Roman" w:hAnsi="Times New Roman" w:cs="Times New Roman"/>
          <w:sz w:val="20"/>
          <w:szCs w:val="20"/>
        </w:rPr>
        <w:t>interface.</w:t>
      </w:r>
    </w:p>
    <w:p w14:paraId="055F6017" w14:textId="68B09543" w:rsidR="00E97D6B" w:rsidRPr="00A37922" w:rsidRDefault="00E97D6B" w:rsidP="00E97D6B">
      <w:pPr>
        <w:rPr>
          <w:rFonts w:ascii="Times New Roman" w:hAnsi="Times New Roman"/>
          <w:kern w:val="0"/>
          <w:sz w:val="20"/>
          <w:szCs w:val="22"/>
          <w14:ligatures w14:val="none"/>
        </w:rPr>
      </w:pPr>
      <w:r w:rsidRPr="00A37922">
        <w:rPr>
          <w:rFonts w:ascii="Times New Roman" w:hAnsi="Times New Roman"/>
          <w:kern w:val="0"/>
          <w:sz w:val="20"/>
          <w:szCs w:val="22"/>
          <w14:ligatures w14:val="none"/>
        </w:rPr>
        <w:t>Access control for the following points of access is not specified currently- user access to internet facing SMO services, user access to O-Cloud orchestration layer, O-Cloud Host OS, User Access of NFs from Host/O-Cloud node of SMO or other hosts. Access control mechanism</w:t>
      </w:r>
      <w:r w:rsidR="00844A93" w:rsidRPr="00A37922">
        <w:rPr>
          <w:rFonts w:ascii="Times New Roman" w:hAnsi="Times New Roman"/>
          <w:kern w:val="0"/>
          <w:sz w:val="20"/>
          <w:szCs w:val="22"/>
          <w14:ligatures w14:val="none"/>
        </w:rPr>
        <w:t>s</w:t>
      </w:r>
      <w:r w:rsidRPr="00A37922">
        <w:rPr>
          <w:rFonts w:ascii="Times New Roman" w:hAnsi="Times New Roman"/>
          <w:kern w:val="0"/>
          <w:sz w:val="20"/>
          <w:szCs w:val="22"/>
          <w14:ligatures w14:val="none"/>
        </w:rPr>
        <w:t xml:space="preserve"> to these need to be evaluated for defining specific security recommendations that align to the ZT tenet 3 principle. This will ensure that</w:t>
      </w:r>
      <w:r w:rsidR="00286EC0" w:rsidRPr="00A37922">
        <w:rPr>
          <w:rFonts w:ascii="Times New Roman" w:hAnsi="Times New Roman"/>
          <w:kern w:val="0"/>
          <w:sz w:val="20"/>
          <w:szCs w:val="22"/>
          <w14:ligatures w14:val="none"/>
        </w:rPr>
        <w:t xml:space="preserve"> the</w:t>
      </w:r>
      <w:r w:rsidRPr="00A37922">
        <w:rPr>
          <w:rFonts w:ascii="Times New Roman" w:hAnsi="Times New Roman"/>
          <w:kern w:val="0"/>
          <w:sz w:val="20"/>
          <w:szCs w:val="22"/>
          <w14:ligatures w14:val="none"/>
        </w:rPr>
        <w:t xml:space="preserve"> identity of </w:t>
      </w:r>
      <w:r w:rsidR="007818FA" w:rsidRPr="00A37922">
        <w:rPr>
          <w:rFonts w:ascii="Times New Roman" w:hAnsi="Times New Roman"/>
          <w:kern w:val="0"/>
          <w:sz w:val="20"/>
          <w:szCs w:val="22"/>
          <w14:ligatures w14:val="none"/>
        </w:rPr>
        <w:t xml:space="preserve">the </w:t>
      </w:r>
      <w:r w:rsidRPr="00A37922">
        <w:rPr>
          <w:rFonts w:ascii="Times New Roman" w:hAnsi="Times New Roman"/>
          <w:kern w:val="0"/>
          <w:sz w:val="20"/>
          <w:szCs w:val="22"/>
          <w14:ligatures w14:val="none"/>
        </w:rPr>
        <w:t>subject that</w:t>
      </w:r>
      <w:r w:rsidR="00EC68B9" w:rsidRPr="00A37922">
        <w:rPr>
          <w:rFonts w:ascii="Times New Roman" w:hAnsi="Times New Roman"/>
          <w:kern w:val="0"/>
          <w:sz w:val="20"/>
          <w:szCs w:val="22"/>
          <w14:ligatures w14:val="none"/>
        </w:rPr>
        <w:t xml:space="preserve"> i</w:t>
      </w:r>
      <w:r w:rsidRPr="00A37922">
        <w:rPr>
          <w:rFonts w:ascii="Times New Roman" w:hAnsi="Times New Roman"/>
          <w:kern w:val="0"/>
          <w:sz w:val="20"/>
          <w:szCs w:val="22"/>
          <w14:ligatures w14:val="none"/>
        </w:rPr>
        <w:t>s requesting access to a specific O</w:t>
      </w:r>
      <w:r w:rsidR="00C80EE3" w:rsidRPr="00A37922">
        <w:rPr>
          <w:rFonts w:ascii="Times New Roman" w:hAnsi="Times New Roman"/>
          <w:kern w:val="0"/>
          <w:sz w:val="20"/>
          <w:szCs w:val="22"/>
          <w14:ligatures w14:val="none"/>
        </w:rPr>
        <w:t>-</w:t>
      </w:r>
      <w:r w:rsidRPr="00A37922">
        <w:rPr>
          <w:rFonts w:ascii="Times New Roman" w:hAnsi="Times New Roman"/>
          <w:kern w:val="0"/>
          <w:sz w:val="20"/>
          <w:szCs w:val="22"/>
          <w14:ligatures w14:val="none"/>
        </w:rPr>
        <w:t>RAN resource identity is always verified, the subject possesses the necessary rights and meets the environment specific requirements to access the requested resource.</w:t>
      </w:r>
    </w:p>
    <w:p w14:paraId="36F616B1" w14:textId="43CB04E5" w:rsidR="00E97D6B" w:rsidRDefault="00E97D6B" w:rsidP="00E97D6B">
      <w:pPr>
        <w:pStyle w:val="Heading4"/>
        <w:ind w:left="0" w:firstLine="0"/>
      </w:pPr>
      <w:r>
        <w:tab/>
        <w:t xml:space="preserve"> </w:t>
      </w:r>
      <w:r w:rsidR="00B17F67">
        <w:tab/>
      </w:r>
      <w:r>
        <w:t>Conclusion</w:t>
      </w:r>
    </w:p>
    <w:p w14:paraId="19D150F5" w14:textId="77777777" w:rsidR="00E97D6B" w:rsidRPr="00A37922" w:rsidRDefault="00E97D6B" w:rsidP="00E97D6B">
      <w:pPr>
        <w:rPr>
          <w:rFonts w:ascii="Times New Roman" w:hAnsi="Times New Roman"/>
          <w:kern w:val="0"/>
          <w:sz w:val="20"/>
          <w:szCs w:val="22"/>
          <w14:ligatures w14:val="none"/>
        </w:rPr>
      </w:pPr>
      <w:r w:rsidRPr="00A37922">
        <w:rPr>
          <w:rFonts w:ascii="Times New Roman" w:hAnsi="Times New Roman"/>
          <w:kern w:val="0"/>
          <w:sz w:val="20"/>
          <w:szCs w:val="22"/>
          <w14:ligatures w14:val="none"/>
        </w:rPr>
        <w:t>Human users, services, and applications request access to specific O-RAN network components. It is essential to authenticate every subject based on its unique identity and use RBAC rules to authorize and enforce least privilege access to the requested resources. By implementing Access Control Policies based on the Principle of Least Privilege (POLP), operators can effectively prevent attackers from moving laterally within the network.</w:t>
      </w:r>
    </w:p>
    <w:p w14:paraId="0E1B7384" w14:textId="05F5BB97" w:rsidR="00E97D6B" w:rsidRPr="00A37922" w:rsidRDefault="00E97D6B" w:rsidP="00E97D6B">
      <w:pPr>
        <w:rPr>
          <w:rFonts w:ascii="Times New Roman" w:hAnsi="Times New Roman"/>
          <w:kern w:val="0"/>
          <w:sz w:val="20"/>
          <w:szCs w:val="22"/>
          <w14:ligatures w14:val="none"/>
        </w:rPr>
      </w:pPr>
      <w:r w:rsidRPr="00A37922">
        <w:rPr>
          <w:rFonts w:ascii="Times New Roman" w:hAnsi="Times New Roman"/>
          <w:kern w:val="0"/>
          <w:sz w:val="20"/>
          <w:szCs w:val="22"/>
          <w14:ligatures w14:val="none"/>
        </w:rPr>
        <w:t>WG11 should expand on the ZT tenet 3 principle of session-based access control to encompass the user access scenarios identified in [1],[3],[4],[6]. This will allow to define additional security controls and measures for granular categorization of access policies considering Just-in-time access, Least privileges and Just enough access for each subject identity and their rights to access the destination O-RAN assets.</w:t>
      </w:r>
    </w:p>
    <w:p w14:paraId="317B4EAC" w14:textId="7EED09D2" w:rsidR="003C100E" w:rsidRDefault="003C100E" w:rsidP="003C100E">
      <w:pPr>
        <w:pStyle w:val="Heading3"/>
        <w:ind w:left="0" w:firstLine="0"/>
      </w:pPr>
      <w:r>
        <w:lastRenderedPageBreak/>
        <w:t xml:space="preserve"> </w:t>
      </w:r>
      <w:r>
        <w:tab/>
      </w:r>
      <w:r w:rsidR="00EE6273">
        <w:tab/>
      </w:r>
      <w:bookmarkStart w:id="95" w:name="_Toc212036073"/>
      <w:r w:rsidR="00617B2A">
        <w:t xml:space="preserve">ZT Tenet 4 </w:t>
      </w:r>
      <w:r>
        <w:t>Applicability Study</w:t>
      </w:r>
      <w:bookmarkEnd w:id="95"/>
    </w:p>
    <w:p w14:paraId="6285DB93" w14:textId="06F31741" w:rsidR="003C100E" w:rsidRDefault="003C100E" w:rsidP="003C100E">
      <w:pPr>
        <w:pStyle w:val="Heading4"/>
        <w:ind w:left="0" w:firstLine="0"/>
      </w:pPr>
      <w:r>
        <w:t xml:space="preserve"> </w:t>
      </w:r>
      <w:r w:rsidR="00EE6273">
        <w:tab/>
      </w:r>
      <w:r w:rsidR="00EE6273">
        <w:tab/>
      </w:r>
      <w:r>
        <w:t xml:space="preserve">Introduction </w:t>
      </w:r>
    </w:p>
    <w:p w14:paraId="44457C61" w14:textId="444B25A8" w:rsidR="003C100E" w:rsidRPr="005B5CEA" w:rsidRDefault="003C100E" w:rsidP="003C100E">
      <w:pPr>
        <w:rPr>
          <w:rFonts w:ascii="Times New Roman" w:hAnsi="Times New Roman" w:cs="Times New Roman"/>
          <w:sz w:val="20"/>
          <w:szCs w:val="20"/>
        </w:rPr>
      </w:pPr>
      <w:r w:rsidRPr="005B5CEA">
        <w:rPr>
          <w:rFonts w:ascii="Times New Roman" w:hAnsi="Times New Roman" w:cs="Times New Roman"/>
          <w:b/>
          <w:bCs/>
          <w:sz w:val="20"/>
          <w:szCs w:val="20"/>
        </w:rPr>
        <w:t>ZT tenet 4: Access to resources is determined by dynamic policy—including the observable state of client identity, application/service, and the requesting asset—and may include other behavio</w:t>
      </w:r>
      <w:r w:rsidR="001C1A9F" w:rsidRPr="005B5CEA">
        <w:rPr>
          <w:rFonts w:ascii="Times New Roman" w:hAnsi="Times New Roman" w:cs="Times New Roman"/>
          <w:b/>
          <w:bCs/>
          <w:sz w:val="20"/>
          <w:szCs w:val="20"/>
        </w:rPr>
        <w:t>u</w:t>
      </w:r>
      <w:r w:rsidRPr="005B5CEA">
        <w:rPr>
          <w:rFonts w:ascii="Times New Roman" w:hAnsi="Times New Roman" w:cs="Times New Roman"/>
          <w:b/>
          <w:bCs/>
          <w:sz w:val="20"/>
          <w:szCs w:val="20"/>
        </w:rPr>
        <w:t>ral and environmental attributes.</w:t>
      </w:r>
    </w:p>
    <w:p w14:paraId="1B9EF05A" w14:textId="6BF4FDAD" w:rsidR="0053175B" w:rsidRPr="00A37922" w:rsidRDefault="003C100E" w:rsidP="003C100E">
      <w:pPr>
        <w:rPr>
          <w:rFonts w:ascii="Times New Roman" w:hAnsi="Times New Roman"/>
          <w:kern w:val="0"/>
          <w:sz w:val="20"/>
          <w:szCs w:val="22"/>
          <w14:ligatures w14:val="none"/>
        </w:rPr>
      </w:pPr>
      <w:r w:rsidRPr="00A37922">
        <w:rPr>
          <w:rFonts w:ascii="Times New Roman" w:hAnsi="Times New Roman"/>
          <w:kern w:val="0"/>
          <w:sz w:val="20"/>
          <w:szCs w:val="22"/>
          <w14:ligatures w14:val="none"/>
        </w:rPr>
        <w:t>According to ZT tenet</w:t>
      </w:r>
      <w:r w:rsidR="00A74A8A" w:rsidRPr="00A37922">
        <w:rPr>
          <w:rFonts w:ascii="Times New Roman" w:hAnsi="Times New Roman"/>
          <w:kern w:val="0"/>
          <w:sz w:val="20"/>
          <w:szCs w:val="22"/>
          <w14:ligatures w14:val="none"/>
        </w:rPr>
        <w:t xml:space="preserve"> </w:t>
      </w:r>
      <w:r w:rsidRPr="00A37922">
        <w:rPr>
          <w:rFonts w:ascii="Times New Roman" w:hAnsi="Times New Roman"/>
          <w:kern w:val="0"/>
          <w:sz w:val="20"/>
          <w:szCs w:val="22"/>
          <w14:ligatures w14:val="none"/>
        </w:rPr>
        <w:t>4 as stated in NIST SP 800-207[i.6], access requests are evaluated not solely based on the outcome of subject authentication but also take into consideration the subject's previous request history, environmental factors and security posture of both the requesting subject and resource and are governed by dynamic policies.</w:t>
      </w:r>
    </w:p>
    <w:p w14:paraId="710875D7" w14:textId="0E037E34" w:rsidR="003C100E" w:rsidRDefault="003C100E" w:rsidP="003C100E">
      <w:pPr>
        <w:pStyle w:val="Heading4"/>
        <w:ind w:left="0" w:firstLine="0"/>
      </w:pPr>
      <w:r>
        <w:tab/>
        <w:t xml:space="preserve"> </w:t>
      </w:r>
      <w:r w:rsidR="00EE6273">
        <w:tab/>
      </w:r>
      <w:r>
        <w:t>Applicability Study</w:t>
      </w:r>
    </w:p>
    <w:p w14:paraId="6C9D9DA8" w14:textId="1BC6A08D" w:rsidR="003C100E" w:rsidRPr="00A37922" w:rsidRDefault="003C100E" w:rsidP="003C100E">
      <w:pPr>
        <w:rPr>
          <w:rFonts w:ascii="Times New Roman" w:hAnsi="Times New Roman"/>
          <w:kern w:val="0"/>
          <w:sz w:val="20"/>
          <w:szCs w:val="22"/>
          <w14:ligatures w14:val="none"/>
        </w:rPr>
      </w:pPr>
      <w:r w:rsidRPr="005B5CEA">
        <w:rPr>
          <w:rFonts w:ascii="Times New Roman" w:hAnsi="Times New Roman" w:cs="Times New Roman"/>
          <w:sz w:val="20"/>
          <w:szCs w:val="20"/>
        </w:rPr>
        <w:t xml:space="preserve">In </w:t>
      </w:r>
      <w:r w:rsidRPr="00A37922">
        <w:rPr>
          <w:rFonts w:ascii="Times New Roman" w:hAnsi="Times New Roman"/>
          <w:kern w:val="0"/>
          <w:sz w:val="20"/>
          <w:szCs w:val="22"/>
          <w14:ligatures w14:val="none"/>
        </w:rPr>
        <w:t>the O-RAN architecture, human users (subjects) can generate remote access requests to O-RAN architectur</w:t>
      </w:r>
      <w:r w:rsidR="0052219F" w:rsidRPr="00A37922">
        <w:rPr>
          <w:rFonts w:ascii="Times New Roman" w:hAnsi="Times New Roman"/>
          <w:kern w:val="0"/>
          <w:sz w:val="20"/>
          <w:szCs w:val="22"/>
          <w14:ligatures w14:val="none"/>
        </w:rPr>
        <w:t>e</w:t>
      </w:r>
      <w:r w:rsidRPr="00A37922">
        <w:rPr>
          <w:rFonts w:ascii="Times New Roman" w:hAnsi="Times New Roman"/>
          <w:kern w:val="0"/>
          <w:sz w:val="20"/>
          <w:szCs w:val="22"/>
          <w14:ligatures w14:val="none"/>
        </w:rPr>
        <w:t xml:space="preserve"> elements such as SMO, O-Cloud or O-CU/O-DU/O-RU</w:t>
      </w:r>
      <w:r w:rsidR="00654645" w:rsidRPr="00A37922">
        <w:rPr>
          <w:rFonts w:ascii="Times New Roman" w:hAnsi="Times New Roman"/>
          <w:kern w:val="0"/>
          <w:sz w:val="20"/>
          <w:szCs w:val="22"/>
          <w14:ligatures w14:val="none"/>
        </w:rPr>
        <w:t>:</w:t>
      </w:r>
    </w:p>
    <w:p w14:paraId="75B62D3D" w14:textId="30B4C38B" w:rsidR="003C100E" w:rsidRPr="005B5CEA" w:rsidRDefault="003C100E" w:rsidP="006557E2">
      <w:pPr>
        <w:ind w:left="360"/>
        <w:rPr>
          <w:rFonts w:ascii="Times New Roman" w:hAnsi="Times New Roman" w:cs="Times New Roman"/>
          <w:sz w:val="20"/>
          <w:szCs w:val="20"/>
        </w:rPr>
      </w:pPr>
      <w:r w:rsidRPr="005B5CEA">
        <w:rPr>
          <w:rFonts w:ascii="Times New Roman" w:hAnsi="Times New Roman" w:cs="Times New Roman"/>
          <w:sz w:val="20"/>
          <w:szCs w:val="20"/>
        </w:rPr>
        <w:t>a) from geo-locations that may or may not be under the direct control of the network operator</w:t>
      </w:r>
      <w:r w:rsidR="00FE1FC4" w:rsidRPr="005B5CEA">
        <w:rPr>
          <w:rFonts w:ascii="Times New Roman" w:hAnsi="Times New Roman" w:cs="Times New Roman"/>
          <w:sz w:val="20"/>
          <w:szCs w:val="20"/>
        </w:rPr>
        <w:t>,</w:t>
      </w:r>
    </w:p>
    <w:p w14:paraId="68F27D10" w14:textId="1D070E1F" w:rsidR="003C100E" w:rsidRPr="005B5CEA" w:rsidRDefault="003C100E" w:rsidP="006557E2">
      <w:pPr>
        <w:ind w:left="360"/>
        <w:rPr>
          <w:rFonts w:ascii="Times New Roman" w:hAnsi="Times New Roman" w:cs="Times New Roman"/>
          <w:sz w:val="20"/>
          <w:szCs w:val="20"/>
        </w:rPr>
      </w:pPr>
      <w:r w:rsidRPr="005B5CEA">
        <w:rPr>
          <w:rFonts w:ascii="Times New Roman" w:hAnsi="Times New Roman" w:cs="Times New Roman"/>
          <w:sz w:val="20"/>
          <w:szCs w:val="20"/>
        </w:rPr>
        <w:t>b) using devices that are not managed by the operator</w:t>
      </w:r>
      <w:r w:rsidR="00FE1FC4" w:rsidRPr="005B5CEA">
        <w:rPr>
          <w:rFonts w:ascii="Times New Roman" w:hAnsi="Times New Roman" w:cs="Times New Roman"/>
          <w:sz w:val="20"/>
          <w:szCs w:val="20"/>
        </w:rPr>
        <w:t>,</w:t>
      </w:r>
    </w:p>
    <w:p w14:paraId="39B4AB0D" w14:textId="21BE8257" w:rsidR="003C100E" w:rsidRPr="005B5CEA" w:rsidRDefault="003C100E" w:rsidP="006557E2">
      <w:pPr>
        <w:ind w:left="360"/>
        <w:rPr>
          <w:rFonts w:ascii="Times New Roman" w:hAnsi="Times New Roman" w:cs="Times New Roman"/>
          <w:sz w:val="20"/>
          <w:szCs w:val="20"/>
        </w:rPr>
      </w:pPr>
      <w:r w:rsidRPr="005B5CEA">
        <w:rPr>
          <w:rFonts w:ascii="Times New Roman" w:hAnsi="Times New Roman" w:cs="Times New Roman"/>
          <w:sz w:val="20"/>
          <w:szCs w:val="20"/>
        </w:rPr>
        <w:t>c) over public or hybrid (public/private) networks</w:t>
      </w:r>
      <w:r w:rsidR="00FE1FC4" w:rsidRPr="005B5CEA">
        <w:rPr>
          <w:rFonts w:ascii="Times New Roman" w:hAnsi="Times New Roman" w:cs="Times New Roman"/>
          <w:sz w:val="20"/>
          <w:szCs w:val="20"/>
        </w:rPr>
        <w:t>.</w:t>
      </w:r>
    </w:p>
    <w:p w14:paraId="6312DC33" w14:textId="1362B39B" w:rsidR="003C100E" w:rsidRPr="00A37922" w:rsidRDefault="003C100E" w:rsidP="003C100E">
      <w:pPr>
        <w:rPr>
          <w:rFonts w:ascii="Times New Roman" w:hAnsi="Times New Roman"/>
          <w:kern w:val="0"/>
          <w:sz w:val="20"/>
          <w:szCs w:val="22"/>
          <w14:ligatures w14:val="none"/>
        </w:rPr>
      </w:pPr>
      <w:r w:rsidRPr="00A37922">
        <w:rPr>
          <w:rFonts w:ascii="Times New Roman" w:hAnsi="Times New Roman"/>
          <w:kern w:val="0"/>
          <w:sz w:val="20"/>
          <w:szCs w:val="22"/>
          <w14:ligatures w14:val="none"/>
        </w:rPr>
        <w:t>It is therefore essential to control access to the requested resources not just based on the identity of the user, but also based on additional attributes of the end-user such as his/her location, end-user device hygiene, past history or behavio</w:t>
      </w:r>
      <w:r w:rsidR="001C1A9F" w:rsidRPr="00A37922">
        <w:rPr>
          <w:rFonts w:ascii="Times New Roman" w:hAnsi="Times New Roman"/>
          <w:kern w:val="0"/>
          <w:sz w:val="20"/>
          <w:szCs w:val="22"/>
          <w14:ligatures w14:val="none"/>
        </w:rPr>
        <w:t>u</w:t>
      </w:r>
      <w:r w:rsidRPr="00A37922">
        <w:rPr>
          <w:rFonts w:ascii="Times New Roman" w:hAnsi="Times New Roman"/>
          <w:kern w:val="0"/>
          <w:sz w:val="20"/>
          <w:szCs w:val="22"/>
          <w14:ligatures w14:val="none"/>
        </w:rPr>
        <w:t>ral information (risk-profile) etc. These attributes are captured as inputs to dynamic access policies that influence authentication and authorization of the user.</w:t>
      </w:r>
    </w:p>
    <w:p w14:paraId="65967F7F" w14:textId="41067E2B" w:rsidR="003C100E" w:rsidRPr="00A37922" w:rsidRDefault="003C100E" w:rsidP="003C100E">
      <w:pPr>
        <w:rPr>
          <w:rFonts w:ascii="Times New Roman" w:hAnsi="Times New Roman"/>
          <w:kern w:val="0"/>
          <w:sz w:val="20"/>
          <w:szCs w:val="22"/>
          <w14:ligatures w14:val="none"/>
        </w:rPr>
      </w:pPr>
      <w:r w:rsidRPr="00A37922">
        <w:rPr>
          <w:rFonts w:ascii="Times New Roman" w:hAnsi="Times New Roman"/>
          <w:kern w:val="0"/>
          <w:sz w:val="20"/>
          <w:szCs w:val="22"/>
          <w14:ligatures w14:val="none"/>
        </w:rPr>
        <w:t>For a zero-trust based O-RAN architecture, every access to O-RAN resources should adapt the principle of ZT tenet 4 that defines and enforces access policies which are continuously updated based on inputs from continual monitoring (ZT tenet</w:t>
      </w:r>
      <w:r w:rsidR="00F5471A" w:rsidRPr="00A37922">
        <w:rPr>
          <w:rFonts w:ascii="Times New Roman" w:hAnsi="Times New Roman"/>
          <w:kern w:val="0"/>
          <w:sz w:val="20"/>
          <w:szCs w:val="22"/>
          <w14:ligatures w14:val="none"/>
        </w:rPr>
        <w:t xml:space="preserve"> </w:t>
      </w:r>
      <w:r w:rsidRPr="00A37922">
        <w:rPr>
          <w:rFonts w:ascii="Times New Roman" w:hAnsi="Times New Roman"/>
          <w:kern w:val="0"/>
          <w:sz w:val="20"/>
          <w:szCs w:val="22"/>
          <w14:ligatures w14:val="none"/>
        </w:rPr>
        <w:t>5) of the network,</w:t>
      </w:r>
    </w:p>
    <w:p w14:paraId="59A60559" w14:textId="354F3239" w:rsidR="003C100E" w:rsidRPr="00A37922" w:rsidRDefault="003C100E" w:rsidP="003C100E">
      <w:pPr>
        <w:rPr>
          <w:rFonts w:ascii="Times New Roman" w:hAnsi="Times New Roman"/>
          <w:kern w:val="0"/>
          <w:sz w:val="20"/>
          <w:szCs w:val="22"/>
          <w14:ligatures w14:val="none"/>
        </w:rPr>
      </w:pPr>
      <w:r w:rsidRPr="00A37922">
        <w:rPr>
          <w:rFonts w:ascii="Times New Roman" w:hAnsi="Times New Roman"/>
          <w:kern w:val="0"/>
          <w:sz w:val="20"/>
          <w:szCs w:val="22"/>
          <w14:ligatures w14:val="none"/>
        </w:rPr>
        <w:t xml:space="preserve">O-RAN </w:t>
      </w:r>
      <w:r w:rsidR="00FD3370" w:rsidRPr="00A37922">
        <w:rPr>
          <w:rFonts w:ascii="Times New Roman" w:hAnsi="Times New Roman"/>
          <w:kern w:val="0"/>
          <w:sz w:val="20"/>
          <w:szCs w:val="22"/>
          <w14:ligatures w14:val="none"/>
        </w:rPr>
        <w:t>a</w:t>
      </w:r>
      <w:r w:rsidRPr="00A37922">
        <w:rPr>
          <w:rFonts w:ascii="Times New Roman" w:hAnsi="Times New Roman"/>
          <w:kern w:val="0"/>
          <w:sz w:val="20"/>
          <w:szCs w:val="22"/>
          <w14:ligatures w14:val="none"/>
        </w:rPr>
        <w:t>rchitecture currently considers OAuth based authorization decision for several of its interfaces. These are based on static policies that define the scope of access granted to the requesting subject. OAuth does not define policies that take into account the location or security posture of the requesting client. Similarly, NACM does not define dynamic policies.</w:t>
      </w:r>
    </w:p>
    <w:p w14:paraId="74C3805A" w14:textId="77777777" w:rsidR="003C100E" w:rsidRPr="00A37922" w:rsidRDefault="003C100E" w:rsidP="003C100E">
      <w:pPr>
        <w:rPr>
          <w:rFonts w:ascii="Times New Roman" w:hAnsi="Times New Roman"/>
          <w:kern w:val="0"/>
          <w:sz w:val="20"/>
          <w:szCs w:val="22"/>
          <w14:ligatures w14:val="none"/>
        </w:rPr>
      </w:pPr>
      <w:r w:rsidRPr="00A37922">
        <w:rPr>
          <w:rFonts w:ascii="Times New Roman" w:hAnsi="Times New Roman"/>
          <w:kern w:val="0"/>
          <w:sz w:val="20"/>
          <w:szCs w:val="22"/>
          <w14:ligatures w14:val="none"/>
        </w:rPr>
        <w:t>Additionally, WG11 has a requirement for DDoS protection mitigation measures for the O2 interface in SMO. There are however no requirements to use these DDoS mitigation measures to continuously update the access requests decision process or dynamic block listing.</w:t>
      </w:r>
    </w:p>
    <w:p w14:paraId="0AC1189F" w14:textId="31231D26" w:rsidR="003C100E" w:rsidRPr="00A37922" w:rsidRDefault="003C100E" w:rsidP="003C100E">
      <w:pPr>
        <w:rPr>
          <w:rFonts w:ascii="Times New Roman" w:hAnsi="Times New Roman"/>
          <w:kern w:val="0"/>
          <w:sz w:val="20"/>
          <w:szCs w:val="22"/>
          <w14:ligatures w14:val="none"/>
        </w:rPr>
      </w:pPr>
      <w:r w:rsidRPr="00A37922">
        <w:rPr>
          <w:rFonts w:ascii="Times New Roman" w:hAnsi="Times New Roman"/>
          <w:kern w:val="0"/>
          <w:sz w:val="20"/>
          <w:szCs w:val="22"/>
          <w14:ligatures w14:val="none"/>
        </w:rPr>
        <w:t>WG11 proposes to further study and define ZT tenet 4 based access controls policies for accessing the O-RAN and Non-ORAN assets.</w:t>
      </w:r>
    </w:p>
    <w:p w14:paraId="2CDA3580" w14:textId="77777777" w:rsidR="003C100E" w:rsidRPr="005B5CEA" w:rsidRDefault="003C100E" w:rsidP="001105F3">
      <w:pPr>
        <w:numPr>
          <w:ilvl w:val="0"/>
          <w:numId w:val="20"/>
        </w:numPr>
        <w:rPr>
          <w:rFonts w:ascii="Times New Roman" w:hAnsi="Times New Roman" w:cs="Times New Roman"/>
          <w:sz w:val="20"/>
          <w:szCs w:val="20"/>
        </w:rPr>
      </w:pPr>
      <w:r w:rsidRPr="005B5CEA">
        <w:rPr>
          <w:rFonts w:ascii="Times New Roman" w:hAnsi="Times New Roman" w:cs="Times New Roman"/>
          <w:sz w:val="20"/>
          <w:szCs w:val="20"/>
        </w:rPr>
        <w:t xml:space="preserve">Define attributes for user, services, and devices that need to be continuously monitored </w:t>
      </w:r>
    </w:p>
    <w:p w14:paraId="4A4329A5" w14:textId="77777777" w:rsidR="003C100E" w:rsidRPr="005B5CEA" w:rsidRDefault="003C100E" w:rsidP="001105F3">
      <w:pPr>
        <w:numPr>
          <w:ilvl w:val="0"/>
          <w:numId w:val="20"/>
        </w:numPr>
        <w:rPr>
          <w:rFonts w:ascii="Times New Roman" w:hAnsi="Times New Roman" w:cs="Times New Roman"/>
          <w:sz w:val="20"/>
          <w:szCs w:val="20"/>
        </w:rPr>
      </w:pPr>
      <w:r w:rsidRPr="005B5CEA">
        <w:rPr>
          <w:rFonts w:ascii="Times New Roman" w:hAnsi="Times New Roman" w:cs="Times New Roman"/>
          <w:sz w:val="20"/>
          <w:szCs w:val="20"/>
        </w:rPr>
        <w:t>Define access control policies that are dynamically updated based on inputs from continuous monitoring of the above attributes</w:t>
      </w:r>
    </w:p>
    <w:p w14:paraId="0DA176FC" w14:textId="2B22195E" w:rsidR="003C100E" w:rsidRPr="005B5CEA" w:rsidRDefault="003C100E" w:rsidP="001105F3">
      <w:pPr>
        <w:numPr>
          <w:ilvl w:val="0"/>
          <w:numId w:val="20"/>
        </w:numPr>
        <w:rPr>
          <w:rFonts w:ascii="Times New Roman" w:hAnsi="Times New Roman" w:cs="Times New Roman"/>
          <w:sz w:val="20"/>
          <w:szCs w:val="20"/>
        </w:rPr>
      </w:pPr>
      <w:r w:rsidRPr="005B5CEA">
        <w:rPr>
          <w:rFonts w:ascii="Times New Roman" w:hAnsi="Times New Roman" w:cs="Times New Roman"/>
          <w:sz w:val="20"/>
          <w:szCs w:val="20"/>
        </w:rPr>
        <w:t>Study the Policy decision and enforcement points for defining and enforcing ZT tenet 4 access policies in the O-RAN architecture, as described in clause 3 of NIST SP 800-207</w:t>
      </w:r>
      <w:r w:rsidR="00A74A8A" w:rsidRPr="005B5CEA">
        <w:rPr>
          <w:rFonts w:ascii="Times New Roman" w:hAnsi="Times New Roman" w:cs="Times New Roman"/>
          <w:sz w:val="20"/>
          <w:szCs w:val="20"/>
        </w:rPr>
        <w:t xml:space="preserve"> </w:t>
      </w:r>
      <w:r w:rsidRPr="005B5CEA">
        <w:rPr>
          <w:rFonts w:ascii="Times New Roman" w:hAnsi="Times New Roman" w:cs="Times New Roman"/>
          <w:sz w:val="20"/>
          <w:szCs w:val="20"/>
        </w:rPr>
        <w:t>[i.6].</w:t>
      </w:r>
    </w:p>
    <w:p w14:paraId="065E6570" w14:textId="77777777" w:rsidR="003C100E" w:rsidRPr="00A37922" w:rsidRDefault="003C100E" w:rsidP="003C100E">
      <w:pPr>
        <w:rPr>
          <w:rFonts w:ascii="Times New Roman" w:hAnsi="Times New Roman"/>
          <w:kern w:val="0"/>
          <w:sz w:val="20"/>
          <w:szCs w:val="22"/>
          <w14:ligatures w14:val="none"/>
        </w:rPr>
      </w:pPr>
      <w:r w:rsidRPr="00A37922">
        <w:rPr>
          <w:rFonts w:ascii="Times New Roman" w:hAnsi="Times New Roman"/>
          <w:kern w:val="0"/>
          <w:sz w:val="20"/>
          <w:szCs w:val="22"/>
          <w14:ligatures w14:val="none"/>
        </w:rPr>
        <w:t>These attribute-based access control policies would effectively manage, monitor, limit, and revoke access to Device, Infrastructure, Application and Services [DIAS].</w:t>
      </w:r>
    </w:p>
    <w:p w14:paraId="5E6152A3" w14:textId="03D36A23" w:rsidR="003C100E" w:rsidRDefault="003C100E" w:rsidP="003C100E">
      <w:pPr>
        <w:pStyle w:val="Heading4"/>
        <w:ind w:left="0" w:firstLine="0"/>
      </w:pPr>
      <w:r>
        <w:lastRenderedPageBreak/>
        <w:tab/>
        <w:t xml:space="preserve"> </w:t>
      </w:r>
      <w:r w:rsidR="00EE6273">
        <w:tab/>
      </w:r>
      <w:r>
        <w:t>Conclusion</w:t>
      </w:r>
    </w:p>
    <w:p w14:paraId="26E56068" w14:textId="7DB4F34E" w:rsidR="003C100E" w:rsidRPr="00A37922" w:rsidRDefault="003C100E" w:rsidP="003C100E">
      <w:pPr>
        <w:rPr>
          <w:rFonts w:ascii="Times New Roman" w:hAnsi="Times New Roman"/>
          <w:kern w:val="0"/>
          <w:sz w:val="20"/>
          <w:szCs w:val="22"/>
          <w14:ligatures w14:val="none"/>
        </w:rPr>
      </w:pPr>
      <w:r w:rsidRPr="00A37922">
        <w:rPr>
          <w:rFonts w:ascii="Times New Roman" w:hAnsi="Times New Roman"/>
          <w:kern w:val="0"/>
          <w:sz w:val="20"/>
          <w:szCs w:val="22"/>
          <w14:ligatures w14:val="none"/>
        </w:rPr>
        <w:t>As described in clause 4.2.4.2, human users, services, and applications request access to O-RAN network components from potentially untrusted locations, using unmanaged devices and over public or hybrid networks. It is therefore essential to include these parameters while authenticating and authorizing the subjects. Dynamic policy-based infrastructure is recommended that considers these attributes for policy generation and enforcement.</w:t>
      </w:r>
    </w:p>
    <w:p w14:paraId="48B05012" w14:textId="1162B4DE" w:rsidR="003C100E" w:rsidRPr="00A37922" w:rsidRDefault="003C100E" w:rsidP="003C100E">
      <w:pPr>
        <w:rPr>
          <w:rFonts w:ascii="Times New Roman" w:hAnsi="Times New Roman"/>
          <w:kern w:val="0"/>
          <w:sz w:val="20"/>
          <w:szCs w:val="22"/>
          <w14:ligatures w14:val="none"/>
        </w:rPr>
      </w:pPr>
      <w:r w:rsidRPr="00A37922">
        <w:rPr>
          <w:rFonts w:ascii="Times New Roman" w:hAnsi="Times New Roman"/>
          <w:kern w:val="0"/>
          <w:sz w:val="20"/>
          <w:szCs w:val="22"/>
          <w14:ligatures w14:val="none"/>
        </w:rPr>
        <w:t>This would entail defining the user, network and device attributes for defining access control policies that would apply to all interfaces in the O-RAN network, user access to all O-RAN components as described in the ZT tenet 3 study.</w:t>
      </w:r>
    </w:p>
    <w:p w14:paraId="626D697C" w14:textId="20765819" w:rsidR="00EE6273" w:rsidRDefault="00EE6273" w:rsidP="00EE6273">
      <w:pPr>
        <w:pStyle w:val="Heading3"/>
        <w:ind w:left="0" w:firstLine="0"/>
      </w:pPr>
      <w:r>
        <w:t xml:space="preserve"> </w:t>
      </w:r>
      <w:r>
        <w:tab/>
      </w:r>
      <w:r>
        <w:tab/>
      </w:r>
      <w:bookmarkStart w:id="96" w:name="_Toc212036074"/>
      <w:r>
        <w:t xml:space="preserve">ZT </w:t>
      </w:r>
      <w:r w:rsidR="008C2651">
        <w:t>T</w:t>
      </w:r>
      <w:r>
        <w:t>enet 5 Applicability Study</w:t>
      </w:r>
      <w:bookmarkEnd w:id="96"/>
    </w:p>
    <w:p w14:paraId="1A74A905" w14:textId="45D1BF9E" w:rsidR="00EE6273" w:rsidRDefault="00EE6273" w:rsidP="00EE6273">
      <w:pPr>
        <w:pStyle w:val="Heading4"/>
        <w:ind w:left="0" w:firstLine="0"/>
      </w:pPr>
      <w:r>
        <w:t xml:space="preserve"> </w:t>
      </w:r>
      <w:r>
        <w:tab/>
      </w:r>
      <w:r>
        <w:tab/>
        <w:t xml:space="preserve">Introduction </w:t>
      </w:r>
    </w:p>
    <w:p w14:paraId="0884D8AC" w14:textId="41ABC302" w:rsidR="00EE6273" w:rsidRPr="001C540B" w:rsidRDefault="00EE6273" w:rsidP="00EE6273">
      <w:pPr>
        <w:rPr>
          <w:rFonts w:ascii="Times New Roman" w:hAnsi="Times New Roman" w:cs="Times New Roman"/>
          <w:b/>
          <w:bCs/>
          <w:sz w:val="20"/>
          <w:szCs w:val="20"/>
          <w:lang w:eastAsia="zh-CN"/>
        </w:rPr>
      </w:pPr>
      <w:r w:rsidRPr="001C540B">
        <w:rPr>
          <w:rFonts w:ascii="Times New Roman" w:hAnsi="Times New Roman" w:cs="Times New Roman"/>
          <w:b/>
          <w:bCs/>
          <w:sz w:val="20"/>
          <w:szCs w:val="20"/>
          <w:lang w:eastAsia="zh-CN"/>
        </w:rPr>
        <w:t xml:space="preserve">ZT tenet 5: </w:t>
      </w:r>
      <w:r w:rsidR="008C2651" w:rsidRPr="001C540B">
        <w:rPr>
          <w:rFonts w:ascii="Times New Roman" w:hAnsi="Times New Roman" w:cs="Times New Roman"/>
          <w:b/>
          <w:bCs/>
          <w:sz w:val="20"/>
          <w:szCs w:val="20"/>
          <w:lang w:eastAsia="zh-CN"/>
        </w:rPr>
        <w:t>The e</w:t>
      </w:r>
      <w:r w:rsidRPr="001C540B">
        <w:rPr>
          <w:rFonts w:ascii="Times New Roman" w:hAnsi="Times New Roman" w:cs="Times New Roman"/>
          <w:b/>
          <w:bCs/>
          <w:sz w:val="20"/>
          <w:szCs w:val="20"/>
        </w:rPr>
        <w:t>nterprise monitors and measures the integrity and security posture of all owned and associated assets.</w:t>
      </w:r>
    </w:p>
    <w:p w14:paraId="6B78E645" w14:textId="042671F0" w:rsidR="00EE6273" w:rsidRPr="00A37922" w:rsidRDefault="00EE6273" w:rsidP="00EE6273">
      <w:pPr>
        <w:rPr>
          <w:rFonts w:ascii="Times New Roman" w:hAnsi="Times New Roman"/>
          <w:kern w:val="0"/>
          <w:sz w:val="20"/>
          <w:szCs w:val="22"/>
          <w14:ligatures w14:val="none"/>
        </w:rPr>
      </w:pPr>
      <w:r w:rsidRPr="00A37922">
        <w:rPr>
          <w:rFonts w:ascii="Times New Roman" w:hAnsi="Times New Roman"/>
          <w:kern w:val="0"/>
          <w:sz w:val="20"/>
          <w:szCs w:val="22"/>
          <w14:ligatures w14:val="none"/>
        </w:rPr>
        <w:t>NIST 800-207</w:t>
      </w:r>
      <w:r w:rsidR="008E44E0" w:rsidRPr="00A37922">
        <w:rPr>
          <w:rFonts w:ascii="Times New Roman" w:hAnsi="Times New Roman"/>
          <w:kern w:val="0"/>
          <w:sz w:val="20"/>
          <w:szCs w:val="22"/>
          <w14:ligatures w14:val="none"/>
        </w:rPr>
        <w:t xml:space="preserve"> </w:t>
      </w:r>
      <w:r w:rsidRPr="00A37922">
        <w:rPr>
          <w:rFonts w:ascii="Times New Roman" w:hAnsi="Times New Roman"/>
          <w:kern w:val="0"/>
          <w:sz w:val="20"/>
          <w:szCs w:val="22"/>
          <w14:ligatures w14:val="none"/>
        </w:rPr>
        <w:t xml:space="preserve">[i.6] defines Tenet 5 </w:t>
      </w:r>
      <w:r w:rsidR="00825B13" w:rsidRPr="00A37922">
        <w:rPr>
          <w:rFonts w:ascii="Times New Roman" w:hAnsi="Times New Roman"/>
          <w:kern w:val="0"/>
          <w:sz w:val="20"/>
          <w:szCs w:val="22"/>
          <w14:ligatures w14:val="none"/>
        </w:rPr>
        <w:t>"</w:t>
      </w:r>
      <w:r w:rsidRPr="00A37922">
        <w:rPr>
          <w:rFonts w:ascii="Times New Roman" w:hAnsi="Times New Roman"/>
          <w:kern w:val="0"/>
          <w:sz w:val="20"/>
          <w:szCs w:val="22"/>
          <w14:ligatures w14:val="none"/>
        </w:rPr>
        <w:t>The enterprise monitors and measures the integrity and security posture of all owned and associated assets</w:t>
      </w:r>
      <w:r w:rsidR="00825B13" w:rsidRPr="00A37922">
        <w:rPr>
          <w:rFonts w:ascii="Times New Roman" w:hAnsi="Times New Roman"/>
          <w:kern w:val="0"/>
          <w:sz w:val="20"/>
          <w:szCs w:val="22"/>
          <w14:ligatures w14:val="none"/>
        </w:rPr>
        <w:t>"</w:t>
      </w:r>
      <w:r w:rsidRPr="00A37922">
        <w:rPr>
          <w:rFonts w:ascii="Times New Roman" w:hAnsi="Times New Roman"/>
          <w:kern w:val="0"/>
          <w:sz w:val="20"/>
          <w:szCs w:val="22"/>
          <w14:ligatures w14:val="none"/>
        </w:rPr>
        <w:t>. Further description in NIST SP 800-207 states, this tenet majorly covers operational security and evaluation of the asset's security posture during evaluation of resource request.</w:t>
      </w:r>
    </w:p>
    <w:p w14:paraId="1826D037" w14:textId="7FB06B53" w:rsidR="00EE6273" w:rsidRDefault="00EE6273" w:rsidP="00EE6273">
      <w:pPr>
        <w:pStyle w:val="Heading4"/>
        <w:ind w:left="0" w:firstLine="0"/>
      </w:pPr>
      <w:r>
        <w:tab/>
        <w:t xml:space="preserve"> </w:t>
      </w:r>
      <w:r w:rsidR="002803D7">
        <w:tab/>
      </w:r>
      <w:r>
        <w:t>Applicability Study</w:t>
      </w:r>
    </w:p>
    <w:p w14:paraId="240E9E3B" w14:textId="736F2548" w:rsidR="00EE6273" w:rsidRPr="00A37922" w:rsidRDefault="00EE6273" w:rsidP="00EE6273">
      <w:pPr>
        <w:rPr>
          <w:rFonts w:ascii="Times New Roman" w:hAnsi="Times New Roman"/>
          <w:kern w:val="0"/>
          <w:sz w:val="20"/>
          <w:szCs w:val="22"/>
          <w14:ligatures w14:val="none"/>
        </w:rPr>
      </w:pPr>
      <w:r w:rsidRPr="00A37922">
        <w:rPr>
          <w:rFonts w:ascii="Times New Roman" w:hAnsi="Times New Roman"/>
          <w:kern w:val="0"/>
          <w:sz w:val="20"/>
          <w:szCs w:val="22"/>
          <w14:ligatures w14:val="none"/>
        </w:rPr>
        <w:t>ZT tenet 5 allows us to design continuous diagnostics of security events, logs etc</w:t>
      </w:r>
      <w:r w:rsidR="001C540B" w:rsidRPr="00A37922">
        <w:rPr>
          <w:rFonts w:ascii="Times New Roman" w:hAnsi="Times New Roman"/>
          <w:kern w:val="0"/>
          <w:sz w:val="20"/>
          <w:szCs w:val="22"/>
          <w14:ligatures w14:val="none"/>
        </w:rPr>
        <w:t>.</w:t>
      </w:r>
      <w:r w:rsidRPr="00A37922">
        <w:rPr>
          <w:rFonts w:ascii="Times New Roman" w:hAnsi="Times New Roman"/>
          <w:kern w:val="0"/>
          <w:sz w:val="20"/>
          <w:szCs w:val="22"/>
          <w14:ligatures w14:val="none"/>
        </w:rPr>
        <w:t xml:space="preserve"> and evaluation of access requests to O-RAN and Non-O-RAN Assets based on security posture. O-RAN WG11 Security Log Management work item relates to the principle of zero trust architecture, however, gap analysis should be conducted to ensure ZT tenet 5 compliancy. The gap analysis would ensure the coverage of all the O-RAN assets that is being added as a part of the ZTA work item. The study would also ensure that the collection of data is sufficient for ZT tenet 7 to utilize it to improve the security posture. </w:t>
      </w:r>
    </w:p>
    <w:p w14:paraId="5FD90583" w14:textId="4517AE38" w:rsidR="00EE6273" w:rsidRPr="00A37922" w:rsidRDefault="00EE6273" w:rsidP="00EE6273">
      <w:pPr>
        <w:rPr>
          <w:rFonts w:ascii="Times New Roman" w:hAnsi="Times New Roman"/>
          <w:kern w:val="0"/>
          <w:sz w:val="20"/>
          <w:szCs w:val="22"/>
          <w14:ligatures w14:val="none"/>
        </w:rPr>
      </w:pPr>
      <w:r w:rsidRPr="00A37922">
        <w:rPr>
          <w:rFonts w:ascii="Times New Roman" w:hAnsi="Times New Roman"/>
          <w:kern w:val="0"/>
          <w:sz w:val="20"/>
          <w:szCs w:val="22"/>
          <w14:ligatures w14:val="none"/>
        </w:rPr>
        <w:t>As part of ZT tenet 5, WG11 would cover continuous monitoring and alerting of User Authorizations, Data access, Resource Authorization (Application/workload), User/Device Interactions. It is also essential to study the integration of threat Intelligence as a part of the ZT tenet 5 study. This would entail a continuous security monitoring system that measures integrity, and security posture of all assets in the areas of access management, behavioural analytics, configuration management, software integrity checks, vulnerability scans, security anomaly detection, etc.</w:t>
      </w:r>
    </w:p>
    <w:p w14:paraId="23B568C1" w14:textId="28D8C08C" w:rsidR="00EE6273" w:rsidRPr="00A37922" w:rsidRDefault="00EE6273" w:rsidP="00EE6273">
      <w:pPr>
        <w:rPr>
          <w:rFonts w:ascii="Times New Roman" w:hAnsi="Times New Roman"/>
          <w:kern w:val="0"/>
          <w:sz w:val="20"/>
          <w:szCs w:val="22"/>
          <w14:ligatures w14:val="none"/>
        </w:rPr>
      </w:pPr>
      <w:r w:rsidRPr="00A37922">
        <w:rPr>
          <w:rFonts w:ascii="Times New Roman" w:hAnsi="Times New Roman"/>
          <w:kern w:val="0"/>
          <w:sz w:val="20"/>
          <w:szCs w:val="22"/>
          <w14:ligatures w14:val="none"/>
        </w:rPr>
        <w:t>For a zero trust O-RAN Architecture, ZT tenet 5 plays a critical role to detect and alert of Adversarial Lateral movements.</w:t>
      </w:r>
    </w:p>
    <w:p w14:paraId="018078C0" w14:textId="0AD0CA27" w:rsidR="00EE6273" w:rsidRDefault="00EE6273" w:rsidP="00EE6273">
      <w:pPr>
        <w:pStyle w:val="Heading4"/>
        <w:ind w:left="0" w:firstLine="0"/>
      </w:pPr>
      <w:r>
        <w:tab/>
        <w:t xml:space="preserve"> </w:t>
      </w:r>
      <w:r>
        <w:tab/>
        <w:t>Conclusion</w:t>
      </w:r>
    </w:p>
    <w:p w14:paraId="38A51FEA" w14:textId="1F368CF3" w:rsidR="00EE6273" w:rsidRPr="00A37922" w:rsidRDefault="00EE6273" w:rsidP="00EE6273">
      <w:pPr>
        <w:rPr>
          <w:rFonts w:ascii="Times New Roman" w:hAnsi="Times New Roman"/>
          <w:kern w:val="0"/>
          <w:sz w:val="20"/>
          <w:szCs w:val="22"/>
          <w14:ligatures w14:val="none"/>
        </w:rPr>
      </w:pPr>
      <w:r w:rsidRPr="00A37922">
        <w:rPr>
          <w:rFonts w:ascii="Times New Roman" w:hAnsi="Times New Roman"/>
          <w:kern w:val="0"/>
          <w:sz w:val="20"/>
          <w:szCs w:val="22"/>
          <w14:ligatures w14:val="none"/>
        </w:rPr>
        <w:t>WG11 should expand on the ZT tenet 5 principles that monitors the O-RAN assets to address any gaps of security monitoring and perform</w:t>
      </w:r>
      <w:r w:rsidRPr="005B5CEA">
        <w:rPr>
          <w:rFonts w:ascii="Times New Roman" w:hAnsi="Times New Roman" w:cs="Times New Roman"/>
          <w:sz w:val="20"/>
          <w:szCs w:val="20"/>
          <w:shd w:val="clear" w:color="auto" w:fill="FFFFFF"/>
          <w:lang w:val="en-IN"/>
        </w:rPr>
        <w:t xml:space="preserve"> </w:t>
      </w:r>
      <w:r w:rsidR="005A642F">
        <w:rPr>
          <w:rFonts w:ascii="Times New Roman" w:hAnsi="Times New Roman" w:cs="Times New Roman"/>
          <w:sz w:val="20"/>
          <w:szCs w:val="20"/>
          <w:shd w:val="clear" w:color="auto" w:fill="FFFFFF"/>
        </w:rPr>
        <w:t>"</w:t>
      </w:r>
      <w:r w:rsidRPr="005B5CEA">
        <w:rPr>
          <w:rFonts w:ascii="Times New Roman" w:hAnsi="Times New Roman" w:cs="Times New Roman"/>
          <w:b/>
          <w:bCs/>
          <w:sz w:val="20"/>
          <w:szCs w:val="20"/>
          <w:shd w:val="clear" w:color="auto" w:fill="FFFFFF"/>
        </w:rPr>
        <w:t>Continuous and dynamic security monitoring</w:t>
      </w:r>
      <w:r w:rsidR="005A642F">
        <w:rPr>
          <w:rFonts w:ascii="Times New Roman" w:hAnsi="Times New Roman" w:cs="Times New Roman"/>
          <w:sz w:val="20"/>
          <w:szCs w:val="20"/>
          <w:shd w:val="clear" w:color="auto" w:fill="FFFFFF"/>
        </w:rPr>
        <w:t>"</w:t>
      </w:r>
      <w:r w:rsidRPr="005B5CEA">
        <w:rPr>
          <w:rFonts w:ascii="Times New Roman" w:hAnsi="Times New Roman" w:cs="Times New Roman"/>
          <w:sz w:val="20"/>
          <w:szCs w:val="20"/>
          <w:shd w:val="clear" w:color="auto" w:fill="FFFFFF"/>
          <w:lang w:val="en-IN"/>
        </w:rPr>
        <w:t xml:space="preserve"> to </w:t>
      </w:r>
      <w:r w:rsidRPr="00A37922">
        <w:rPr>
          <w:rFonts w:ascii="Times New Roman" w:hAnsi="Times New Roman"/>
          <w:kern w:val="0"/>
          <w:sz w:val="20"/>
          <w:szCs w:val="22"/>
          <w14:ligatures w14:val="none"/>
        </w:rPr>
        <w:t>maintain them in their most secure states possible for comprehensive visibility.</w:t>
      </w:r>
      <w:r w:rsidR="005E5DD3" w:rsidRPr="00A37922">
        <w:rPr>
          <w:rFonts w:ascii="Times New Roman" w:hAnsi="Times New Roman"/>
          <w:kern w:val="0"/>
          <w:sz w:val="20"/>
          <w:szCs w:val="22"/>
          <w14:ligatures w14:val="none"/>
        </w:rPr>
        <w:t xml:space="preserve"> </w:t>
      </w:r>
      <w:r w:rsidRPr="00A37922">
        <w:rPr>
          <w:rFonts w:ascii="Times New Roman" w:hAnsi="Times New Roman"/>
          <w:kern w:val="0"/>
          <w:sz w:val="20"/>
          <w:szCs w:val="22"/>
          <w14:ligatures w14:val="none"/>
        </w:rPr>
        <w:t>WG11 intends to come up with recommendation, industry standard security best practices to attain the advanced zero trust maturity model.</w:t>
      </w:r>
    </w:p>
    <w:p w14:paraId="47CB3CAA" w14:textId="7C5A0FAA" w:rsidR="001A249B" w:rsidRDefault="008D128A" w:rsidP="005B5CEA">
      <w:pPr>
        <w:pStyle w:val="Heading3"/>
        <w:ind w:left="0" w:firstLine="0"/>
      </w:pPr>
      <w:r>
        <w:t xml:space="preserve"> </w:t>
      </w:r>
      <w:r>
        <w:tab/>
      </w:r>
      <w:bookmarkStart w:id="97" w:name="_Toc169247081"/>
      <w:bookmarkStart w:id="98" w:name="_Toc169610313"/>
      <w:bookmarkStart w:id="99" w:name="_Toc170215593"/>
      <w:bookmarkStart w:id="100" w:name="_Toc170215742"/>
      <w:bookmarkStart w:id="101" w:name="_Toc170729876"/>
      <w:bookmarkStart w:id="102" w:name="_Toc171584075"/>
      <w:bookmarkStart w:id="103" w:name="_Toc212036075"/>
      <w:bookmarkEnd w:id="97"/>
      <w:bookmarkEnd w:id="98"/>
      <w:bookmarkEnd w:id="99"/>
      <w:bookmarkEnd w:id="100"/>
      <w:bookmarkEnd w:id="101"/>
      <w:bookmarkEnd w:id="102"/>
      <w:r w:rsidR="008C2651">
        <w:t>ZT</w:t>
      </w:r>
      <w:r w:rsidR="001A249B">
        <w:t xml:space="preserve"> Tenet 6 Applicability Study</w:t>
      </w:r>
      <w:bookmarkEnd w:id="103"/>
    </w:p>
    <w:p w14:paraId="5AE32E6E" w14:textId="63BFA6ED" w:rsidR="001A249B" w:rsidRDefault="001A249B" w:rsidP="001A249B">
      <w:pPr>
        <w:pStyle w:val="Heading4"/>
        <w:numPr>
          <w:ilvl w:val="0"/>
          <w:numId w:val="0"/>
        </w:numPr>
      </w:pPr>
      <w:r>
        <w:t xml:space="preserve">4.2.6.1  </w:t>
      </w:r>
      <w:r>
        <w:tab/>
        <w:t xml:space="preserve">Introduction </w:t>
      </w:r>
    </w:p>
    <w:p w14:paraId="587928A5" w14:textId="0A6E28AA" w:rsidR="001A249B" w:rsidRPr="005B5CEA" w:rsidRDefault="001A249B" w:rsidP="001A249B">
      <w:pPr>
        <w:rPr>
          <w:rFonts w:ascii="Times New Roman" w:hAnsi="Times New Roman" w:cs="Times New Roman"/>
          <w:b/>
          <w:bCs/>
          <w:sz w:val="20"/>
          <w:szCs w:val="20"/>
          <w:lang w:eastAsia="zh-CN"/>
        </w:rPr>
      </w:pPr>
      <w:r w:rsidRPr="005B5CEA">
        <w:rPr>
          <w:rFonts w:ascii="Times New Roman" w:hAnsi="Times New Roman" w:cs="Times New Roman"/>
          <w:b/>
          <w:bCs/>
          <w:sz w:val="20"/>
          <w:szCs w:val="20"/>
          <w:lang w:eastAsia="zh-CN"/>
        </w:rPr>
        <w:t>ZT tenet 6: All resource authentication and authorization are dynamic and strictly enforced before access is allowed.</w:t>
      </w:r>
    </w:p>
    <w:p w14:paraId="4CA3A4E2" w14:textId="745AF84F" w:rsidR="0053175B" w:rsidRPr="00A37922" w:rsidRDefault="001A249B" w:rsidP="001A249B">
      <w:pPr>
        <w:rPr>
          <w:rFonts w:ascii="Times New Roman" w:hAnsi="Times New Roman"/>
          <w:kern w:val="0"/>
          <w:sz w:val="20"/>
          <w:szCs w:val="22"/>
          <w14:ligatures w14:val="none"/>
        </w:rPr>
      </w:pPr>
      <w:r w:rsidRPr="00A37922">
        <w:rPr>
          <w:rFonts w:ascii="Times New Roman" w:hAnsi="Times New Roman"/>
          <w:kern w:val="0"/>
          <w:sz w:val="20"/>
          <w:szCs w:val="22"/>
          <w14:ligatures w14:val="none"/>
        </w:rPr>
        <w:t xml:space="preserve">According to ZT tenet 6 as stated in NIST SP 800-207 [i.6], user access to resources is continuously re-evaluated. Any changes in the security posture of either the subject or the resource trigger reauthentication and reauthorization of the </w:t>
      </w:r>
      <w:r w:rsidRPr="00A37922">
        <w:rPr>
          <w:rFonts w:ascii="Times New Roman" w:hAnsi="Times New Roman"/>
          <w:kern w:val="0"/>
          <w:sz w:val="20"/>
          <w:szCs w:val="22"/>
          <w14:ligatures w14:val="none"/>
        </w:rPr>
        <w:lastRenderedPageBreak/>
        <w:t>access request. This tenet expands on ZT tenet 4, which pertains to access requests through dynamic policies and ZT tenet 5 of continual monitoring to re-evaluating user transactional flow and enforcing policies based on abnormal behaviour, time-based factors, and environmental considerations.</w:t>
      </w:r>
    </w:p>
    <w:p w14:paraId="516D69BC" w14:textId="35CEB9CB" w:rsidR="001A249B" w:rsidRDefault="001A249B" w:rsidP="001A249B">
      <w:pPr>
        <w:pStyle w:val="Heading4"/>
        <w:numPr>
          <w:ilvl w:val="0"/>
          <w:numId w:val="0"/>
        </w:numPr>
      </w:pPr>
      <w:r>
        <w:t>4.2.6.2</w:t>
      </w:r>
      <w:r>
        <w:tab/>
        <w:t xml:space="preserve"> </w:t>
      </w:r>
      <w:r w:rsidR="00E702F4">
        <w:t xml:space="preserve"> </w:t>
      </w:r>
      <w:r w:rsidR="00E702F4">
        <w:tab/>
      </w:r>
      <w:r>
        <w:t>Applicability Study</w:t>
      </w:r>
    </w:p>
    <w:p w14:paraId="0B1FE17A" w14:textId="77777777" w:rsidR="001A249B" w:rsidRPr="00A37922" w:rsidRDefault="001A249B" w:rsidP="001A249B">
      <w:pPr>
        <w:rPr>
          <w:rFonts w:ascii="Times New Roman" w:hAnsi="Times New Roman"/>
          <w:kern w:val="0"/>
          <w:sz w:val="20"/>
          <w:szCs w:val="22"/>
          <w14:ligatures w14:val="none"/>
        </w:rPr>
      </w:pPr>
      <w:r w:rsidRPr="00A37922">
        <w:rPr>
          <w:rFonts w:ascii="Times New Roman" w:hAnsi="Times New Roman"/>
          <w:kern w:val="0"/>
          <w:sz w:val="20"/>
          <w:szCs w:val="22"/>
          <w14:ligatures w14:val="none"/>
        </w:rPr>
        <w:t>In</w:t>
      </w:r>
      <w:r w:rsidRPr="005B5CEA">
        <w:rPr>
          <w:rFonts w:ascii="Times New Roman" w:hAnsi="Times New Roman" w:cs="Times New Roman"/>
          <w:sz w:val="20"/>
          <w:szCs w:val="20"/>
          <w:shd w:val="clear" w:color="auto" w:fill="FFFFFF"/>
        </w:rPr>
        <w:t xml:space="preserve"> </w:t>
      </w:r>
      <w:r w:rsidRPr="00A37922">
        <w:rPr>
          <w:rFonts w:ascii="Times New Roman" w:hAnsi="Times New Roman"/>
          <w:kern w:val="0"/>
          <w:sz w:val="20"/>
          <w:szCs w:val="22"/>
          <w14:ligatures w14:val="none"/>
        </w:rPr>
        <w:t>the O-RAN architecture, there are multiple points of access that a user may request access to. The user undergoes authentication and authorization before granting access to the resources. Although the user was authorized for accessing the resource, the user behaviour might change on account of various factors, such as:</w:t>
      </w:r>
    </w:p>
    <w:p w14:paraId="1EEA5120" w14:textId="77777777" w:rsidR="001A249B" w:rsidRPr="005B5CEA" w:rsidRDefault="001A249B" w:rsidP="001105F3">
      <w:pPr>
        <w:pStyle w:val="ListParagraph"/>
        <w:numPr>
          <w:ilvl w:val="0"/>
          <w:numId w:val="28"/>
        </w:numPr>
        <w:spacing w:after="100" w:afterAutospacing="1" w:line="240" w:lineRule="auto"/>
        <w:rPr>
          <w:rFonts w:ascii="Times New Roman" w:hAnsi="Times New Roman" w:cs="Times New Roman"/>
          <w:sz w:val="20"/>
          <w:szCs w:val="20"/>
        </w:rPr>
      </w:pPr>
      <w:r w:rsidRPr="005B5CEA">
        <w:rPr>
          <w:rFonts w:ascii="Times New Roman" w:hAnsi="Times New Roman" w:cs="Times New Roman"/>
          <w:sz w:val="20"/>
          <w:szCs w:val="20"/>
        </w:rPr>
        <w:t xml:space="preserve">Access over a different network </w:t>
      </w:r>
    </w:p>
    <w:p w14:paraId="1E370CC6" w14:textId="77777777" w:rsidR="001A249B" w:rsidRPr="005B5CEA" w:rsidRDefault="001A249B" w:rsidP="001105F3">
      <w:pPr>
        <w:pStyle w:val="ListParagraph"/>
        <w:numPr>
          <w:ilvl w:val="0"/>
          <w:numId w:val="28"/>
        </w:numPr>
        <w:spacing w:after="100" w:afterAutospacing="1" w:line="240" w:lineRule="auto"/>
        <w:rPr>
          <w:rFonts w:ascii="Times New Roman" w:hAnsi="Times New Roman" w:cs="Times New Roman"/>
          <w:sz w:val="20"/>
          <w:szCs w:val="20"/>
        </w:rPr>
      </w:pPr>
      <w:r w:rsidRPr="005B5CEA">
        <w:rPr>
          <w:rFonts w:ascii="Times New Roman" w:hAnsi="Times New Roman" w:cs="Times New Roman"/>
          <w:sz w:val="20"/>
          <w:szCs w:val="20"/>
        </w:rPr>
        <w:t>Unknown applications on the device trying to access the resource.</w:t>
      </w:r>
    </w:p>
    <w:p w14:paraId="40F1BABB" w14:textId="77777777" w:rsidR="001A249B" w:rsidRPr="005B5CEA" w:rsidRDefault="001A249B" w:rsidP="001105F3">
      <w:pPr>
        <w:pStyle w:val="ListParagraph"/>
        <w:numPr>
          <w:ilvl w:val="0"/>
          <w:numId w:val="28"/>
        </w:numPr>
        <w:spacing w:after="100" w:afterAutospacing="1" w:line="240" w:lineRule="auto"/>
        <w:rPr>
          <w:rFonts w:ascii="Times New Roman" w:hAnsi="Times New Roman" w:cs="Times New Roman"/>
          <w:sz w:val="20"/>
          <w:szCs w:val="20"/>
        </w:rPr>
      </w:pPr>
      <w:r w:rsidRPr="005B5CEA">
        <w:rPr>
          <w:rFonts w:ascii="Times New Roman" w:hAnsi="Times New Roman" w:cs="Times New Roman"/>
          <w:sz w:val="20"/>
          <w:szCs w:val="20"/>
        </w:rPr>
        <w:t>Hidden malware on the device trying to access the resource.</w:t>
      </w:r>
    </w:p>
    <w:p w14:paraId="1495779F" w14:textId="77777777" w:rsidR="001A249B" w:rsidRPr="005B5CEA" w:rsidRDefault="001A249B" w:rsidP="001105F3">
      <w:pPr>
        <w:pStyle w:val="ListParagraph"/>
        <w:numPr>
          <w:ilvl w:val="0"/>
          <w:numId w:val="28"/>
        </w:numPr>
        <w:spacing w:after="100" w:afterAutospacing="1" w:line="240" w:lineRule="auto"/>
        <w:rPr>
          <w:rFonts w:ascii="Times New Roman" w:hAnsi="Times New Roman" w:cs="Times New Roman"/>
          <w:sz w:val="20"/>
          <w:szCs w:val="20"/>
        </w:rPr>
      </w:pPr>
      <w:r w:rsidRPr="005B5CEA">
        <w:rPr>
          <w:rFonts w:ascii="Times New Roman" w:hAnsi="Times New Roman" w:cs="Times New Roman"/>
          <w:sz w:val="20"/>
          <w:szCs w:val="20"/>
        </w:rPr>
        <w:t xml:space="preserve">Unusual/abnormal access patterns (e.g. location, time change compared to known user patterns)  </w:t>
      </w:r>
    </w:p>
    <w:p w14:paraId="451AC084" w14:textId="595B26AC" w:rsidR="001A249B" w:rsidRPr="00A37922" w:rsidRDefault="001A249B" w:rsidP="001A249B">
      <w:pPr>
        <w:rPr>
          <w:rFonts w:ascii="Times New Roman" w:hAnsi="Times New Roman"/>
          <w:kern w:val="0"/>
          <w:sz w:val="20"/>
          <w:szCs w:val="22"/>
          <w14:ligatures w14:val="none"/>
        </w:rPr>
      </w:pPr>
      <w:r w:rsidRPr="00A37922">
        <w:rPr>
          <w:rFonts w:ascii="Times New Roman" w:hAnsi="Times New Roman"/>
          <w:kern w:val="0"/>
          <w:sz w:val="20"/>
          <w:szCs w:val="22"/>
          <w14:ligatures w14:val="none"/>
        </w:rPr>
        <w:t xml:space="preserve">It is essential to monitor the security posture of the subject and network resources to evaluate the trust at any given point of time and trigger reauthentication and reauthorization if needed to do so. Failure to do so may result </w:t>
      </w:r>
      <w:r w:rsidR="005A4016" w:rsidRPr="00A37922">
        <w:rPr>
          <w:rFonts w:ascii="Times New Roman" w:hAnsi="Times New Roman"/>
          <w:kern w:val="0"/>
          <w:sz w:val="20"/>
          <w:szCs w:val="22"/>
          <w14:ligatures w14:val="none"/>
        </w:rPr>
        <w:t>in</w:t>
      </w:r>
      <w:r w:rsidRPr="00A37922">
        <w:rPr>
          <w:rFonts w:ascii="Times New Roman" w:hAnsi="Times New Roman"/>
          <w:kern w:val="0"/>
          <w:sz w:val="20"/>
          <w:szCs w:val="22"/>
          <w14:ligatures w14:val="none"/>
        </w:rPr>
        <w:t xml:space="preserve"> a compromised user account or an internal threat actor </w:t>
      </w:r>
      <w:r w:rsidR="005A4016" w:rsidRPr="00A37922">
        <w:rPr>
          <w:rFonts w:ascii="Times New Roman" w:hAnsi="Times New Roman"/>
          <w:kern w:val="0"/>
          <w:sz w:val="20"/>
          <w:szCs w:val="22"/>
          <w14:ligatures w14:val="none"/>
        </w:rPr>
        <w:t xml:space="preserve">that </w:t>
      </w:r>
      <w:r w:rsidRPr="00A37922">
        <w:rPr>
          <w:rFonts w:ascii="Times New Roman" w:hAnsi="Times New Roman"/>
          <w:kern w:val="0"/>
          <w:sz w:val="20"/>
          <w:szCs w:val="22"/>
          <w14:ligatures w14:val="none"/>
        </w:rPr>
        <w:t>remains undetected, and may trigger reconnaissance, continue</w:t>
      </w:r>
      <w:r w:rsidR="00EC68B9" w:rsidRPr="00A37922">
        <w:rPr>
          <w:rFonts w:ascii="Times New Roman" w:hAnsi="Times New Roman"/>
          <w:kern w:val="0"/>
          <w:sz w:val="20"/>
          <w:szCs w:val="22"/>
          <w14:ligatures w14:val="none"/>
        </w:rPr>
        <w:t>d</w:t>
      </w:r>
      <w:r w:rsidRPr="00A37922">
        <w:rPr>
          <w:rFonts w:ascii="Times New Roman" w:hAnsi="Times New Roman"/>
          <w:kern w:val="0"/>
          <w:sz w:val="20"/>
          <w:szCs w:val="22"/>
          <w14:ligatures w14:val="none"/>
        </w:rPr>
        <w:t xml:space="preserve"> access</w:t>
      </w:r>
      <w:r w:rsidR="00EC68B9" w:rsidRPr="00A37922">
        <w:rPr>
          <w:rFonts w:ascii="Times New Roman" w:hAnsi="Times New Roman"/>
          <w:kern w:val="0"/>
          <w:sz w:val="20"/>
          <w:szCs w:val="22"/>
          <w14:ligatures w14:val="none"/>
        </w:rPr>
        <w:t xml:space="preserve"> to</w:t>
      </w:r>
      <w:r w:rsidRPr="00A37922">
        <w:rPr>
          <w:rFonts w:ascii="Times New Roman" w:hAnsi="Times New Roman"/>
          <w:kern w:val="0"/>
          <w:sz w:val="20"/>
          <w:szCs w:val="22"/>
          <w14:ligatures w14:val="none"/>
        </w:rPr>
        <w:t xml:space="preserve"> the protected resource, leading to a lateral movement in the network, thus causing large outages, data theft,</w:t>
      </w:r>
      <w:r w:rsidR="005A4016" w:rsidRPr="00A37922">
        <w:rPr>
          <w:rFonts w:ascii="Times New Roman" w:hAnsi="Times New Roman"/>
          <w:kern w:val="0"/>
          <w:sz w:val="20"/>
          <w:szCs w:val="22"/>
          <w14:ligatures w14:val="none"/>
        </w:rPr>
        <w:t xml:space="preserve"> or</w:t>
      </w:r>
      <w:r w:rsidRPr="00A37922">
        <w:rPr>
          <w:rFonts w:ascii="Times New Roman" w:hAnsi="Times New Roman"/>
          <w:kern w:val="0"/>
          <w:sz w:val="20"/>
          <w:szCs w:val="22"/>
          <w14:ligatures w14:val="none"/>
        </w:rPr>
        <w:t xml:space="preserve"> sabotage of the network. </w:t>
      </w:r>
    </w:p>
    <w:p w14:paraId="2E5852CF" w14:textId="60F4E589" w:rsidR="001A249B" w:rsidRPr="00A37922" w:rsidRDefault="001A249B" w:rsidP="001A249B">
      <w:pPr>
        <w:rPr>
          <w:rFonts w:ascii="Times New Roman" w:hAnsi="Times New Roman"/>
          <w:kern w:val="0"/>
          <w:sz w:val="20"/>
          <w:szCs w:val="22"/>
          <w14:ligatures w14:val="none"/>
        </w:rPr>
      </w:pPr>
      <w:r w:rsidRPr="00A37922">
        <w:rPr>
          <w:rFonts w:ascii="Times New Roman" w:hAnsi="Times New Roman"/>
          <w:kern w:val="0"/>
          <w:sz w:val="20"/>
          <w:szCs w:val="22"/>
          <w14:ligatures w14:val="none"/>
        </w:rPr>
        <w:t xml:space="preserve">As a result, the O-RAN architecture should adapt the principle of ZT tenet 6 where every access request is continuously reevaluated to determine that the trust can be maintained and established. Continuous evaluation of all values related to the authentication, inspection, and access determinations based on the subject and destination resource should be continuously assessed.  </w:t>
      </w:r>
    </w:p>
    <w:p w14:paraId="6119C4A2" w14:textId="2E1695E8" w:rsidR="001A249B" w:rsidRPr="005B5CEA" w:rsidRDefault="001A249B" w:rsidP="001105F3">
      <w:pPr>
        <w:pStyle w:val="ListParagraph"/>
        <w:numPr>
          <w:ilvl w:val="0"/>
          <w:numId w:val="29"/>
        </w:numPr>
        <w:rPr>
          <w:rFonts w:ascii="Times New Roman" w:hAnsi="Times New Roman" w:cs="Times New Roman"/>
          <w:sz w:val="20"/>
          <w:szCs w:val="20"/>
        </w:rPr>
      </w:pPr>
      <w:r w:rsidRPr="005B5CEA">
        <w:rPr>
          <w:rFonts w:ascii="Times New Roman" w:hAnsi="Times New Roman" w:cs="Times New Roman"/>
          <w:sz w:val="20"/>
          <w:szCs w:val="20"/>
        </w:rPr>
        <w:t>Utilizing ongoing security monitoring (ZT tenet 5) to identify change in the security posture of subject and resource -of user access for O-Cloud Platform, mTLS, IPsec, IEEE 802.1X for authentication, OAuth2.0 and NACM based authorization decision for different O-RAN interfaces. However, there are no requirements and controls for periodic evaluation of authentication and authorization based on continuous security monitoring related information (e.g. threat assessments, security posture etc.) as well as dynamic policies that trigger-reauthentication and reauthorization of subjects.</w:t>
      </w:r>
    </w:p>
    <w:p w14:paraId="3FDE7A21" w14:textId="3381B6A8" w:rsidR="001A249B" w:rsidRPr="00A37922" w:rsidRDefault="001A249B" w:rsidP="001A249B">
      <w:pPr>
        <w:rPr>
          <w:rFonts w:ascii="Times New Roman" w:hAnsi="Times New Roman"/>
          <w:kern w:val="0"/>
          <w:sz w:val="20"/>
          <w:szCs w:val="22"/>
          <w14:ligatures w14:val="none"/>
        </w:rPr>
      </w:pPr>
      <w:r w:rsidRPr="00A37922">
        <w:rPr>
          <w:rFonts w:ascii="Times New Roman" w:hAnsi="Times New Roman"/>
          <w:kern w:val="0"/>
          <w:sz w:val="20"/>
          <w:szCs w:val="22"/>
          <w14:ligatures w14:val="none"/>
        </w:rPr>
        <w:t>Therefore, WG11 proposes to further study and define ZT tenet 6 based access policies for accessing the O-RAN and Non-ORAN (defined)</w:t>
      </w:r>
      <w:r w:rsidR="005A4016" w:rsidRPr="00A37922">
        <w:rPr>
          <w:rFonts w:ascii="Times New Roman" w:hAnsi="Times New Roman"/>
          <w:kern w:val="0"/>
          <w:sz w:val="20"/>
          <w:szCs w:val="22"/>
          <w14:ligatures w14:val="none"/>
        </w:rPr>
        <w:t xml:space="preserve"> assets</w:t>
      </w:r>
      <w:r w:rsidRPr="00A37922">
        <w:rPr>
          <w:rFonts w:ascii="Times New Roman" w:hAnsi="Times New Roman"/>
          <w:kern w:val="0"/>
          <w:sz w:val="20"/>
          <w:szCs w:val="22"/>
          <w14:ligatures w14:val="none"/>
        </w:rPr>
        <w:t xml:space="preserve"> of an O-RAN deployment.</w:t>
      </w:r>
    </w:p>
    <w:p w14:paraId="55001403" w14:textId="77777777" w:rsidR="001A249B" w:rsidRPr="005B5CEA" w:rsidRDefault="001A249B" w:rsidP="001105F3">
      <w:pPr>
        <w:numPr>
          <w:ilvl w:val="0"/>
          <w:numId w:val="20"/>
        </w:numPr>
        <w:rPr>
          <w:rFonts w:ascii="Times New Roman" w:hAnsi="Times New Roman" w:cs="Times New Roman"/>
          <w:sz w:val="20"/>
          <w:szCs w:val="20"/>
        </w:rPr>
      </w:pPr>
      <w:r w:rsidRPr="005B5CEA">
        <w:rPr>
          <w:rFonts w:ascii="Times New Roman" w:hAnsi="Times New Roman" w:cs="Times New Roman"/>
          <w:sz w:val="20"/>
          <w:szCs w:val="20"/>
        </w:rPr>
        <w:t>Gap Analysis of the current authentication and authorization security mechanisms for each O-RAN network point of access.</w:t>
      </w:r>
    </w:p>
    <w:p w14:paraId="7F0C90A0" w14:textId="1249088D" w:rsidR="001A249B" w:rsidRPr="005B5CEA" w:rsidRDefault="001A249B" w:rsidP="001105F3">
      <w:pPr>
        <w:numPr>
          <w:ilvl w:val="0"/>
          <w:numId w:val="20"/>
        </w:numPr>
        <w:rPr>
          <w:rFonts w:ascii="Times New Roman" w:hAnsi="Times New Roman" w:cs="Times New Roman"/>
          <w:sz w:val="20"/>
          <w:szCs w:val="20"/>
        </w:rPr>
      </w:pPr>
      <w:r w:rsidRPr="005B5CEA">
        <w:rPr>
          <w:rFonts w:ascii="Times New Roman" w:hAnsi="Times New Roman" w:cs="Times New Roman"/>
          <w:sz w:val="20"/>
          <w:szCs w:val="20"/>
        </w:rPr>
        <w:t>Define Dynamic Authentication and Authorization policies based on the continuous security monitoring related data (ZT tenet 5), user activity patterns, device hygiene, security posture of the user and the requested access resource.</w:t>
      </w:r>
    </w:p>
    <w:p w14:paraId="20154CA7" w14:textId="16D9C192" w:rsidR="001A249B" w:rsidRPr="005B5CEA" w:rsidRDefault="001A249B" w:rsidP="001105F3">
      <w:pPr>
        <w:numPr>
          <w:ilvl w:val="0"/>
          <w:numId w:val="20"/>
        </w:numPr>
        <w:rPr>
          <w:rFonts w:ascii="Times New Roman" w:hAnsi="Times New Roman" w:cs="Times New Roman"/>
          <w:sz w:val="20"/>
          <w:szCs w:val="20"/>
        </w:rPr>
      </w:pPr>
      <w:r w:rsidRPr="005B5CEA">
        <w:rPr>
          <w:rFonts w:ascii="Times New Roman" w:hAnsi="Times New Roman" w:cs="Times New Roman"/>
          <w:sz w:val="20"/>
          <w:szCs w:val="20"/>
        </w:rPr>
        <w:t>Establish Automated Identity Lifecycle Management policies that allow blacklisting, considering the ZT tenet 5 threat and security posture assessment of any user and devices.</w:t>
      </w:r>
    </w:p>
    <w:p w14:paraId="6C2A6653" w14:textId="77777777" w:rsidR="001A249B" w:rsidRPr="005B5CEA" w:rsidRDefault="001A249B" w:rsidP="001105F3">
      <w:pPr>
        <w:numPr>
          <w:ilvl w:val="0"/>
          <w:numId w:val="20"/>
        </w:numPr>
        <w:rPr>
          <w:rFonts w:ascii="Times New Roman" w:hAnsi="Times New Roman" w:cs="Times New Roman"/>
          <w:sz w:val="20"/>
          <w:szCs w:val="20"/>
        </w:rPr>
      </w:pPr>
      <w:r w:rsidRPr="005B5CEA">
        <w:rPr>
          <w:rFonts w:ascii="Times New Roman" w:hAnsi="Times New Roman" w:cs="Times New Roman"/>
          <w:sz w:val="20"/>
          <w:szCs w:val="20"/>
        </w:rPr>
        <w:t>Identity and context-based logical access boundary for devices, infrastructure, application and data.</w:t>
      </w:r>
    </w:p>
    <w:p w14:paraId="31A47F2E" w14:textId="3AE3C84B" w:rsidR="001A249B" w:rsidRDefault="001A249B" w:rsidP="001A249B">
      <w:pPr>
        <w:pStyle w:val="Heading4"/>
        <w:numPr>
          <w:ilvl w:val="0"/>
          <w:numId w:val="0"/>
        </w:numPr>
      </w:pPr>
      <w:r>
        <w:t>4.2.</w:t>
      </w:r>
      <w:r w:rsidR="00E702F4">
        <w:t>6</w:t>
      </w:r>
      <w:r>
        <w:t>.3</w:t>
      </w:r>
      <w:r>
        <w:tab/>
        <w:t xml:space="preserve"> </w:t>
      </w:r>
      <w:r w:rsidR="00E702F4">
        <w:t xml:space="preserve"> </w:t>
      </w:r>
      <w:r w:rsidR="00E702F4">
        <w:tab/>
      </w:r>
      <w:r>
        <w:t>Conclusion</w:t>
      </w:r>
    </w:p>
    <w:p w14:paraId="0EAFD976" w14:textId="25C32047" w:rsidR="001A249B" w:rsidRPr="00A37922" w:rsidRDefault="001A249B" w:rsidP="001A249B">
      <w:pPr>
        <w:rPr>
          <w:rFonts w:ascii="Times New Roman" w:hAnsi="Times New Roman"/>
          <w:kern w:val="0"/>
          <w:sz w:val="20"/>
          <w:szCs w:val="22"/>
          <w14:ligatures w14:val="none"/>
        </w:rPr>
      </w:pPr>
      <w:r w:rsidRPr="00A37922">
        <w:rPr>
          <w:rFonts w:ascii="Times New Roman" w:hAnsi="Times New Roman"/>
          <w:kern w:val="0"/>
          <w:sz w:val="20"/>
          <w:szCs w:val="22"/>
          <w14:ligatures w14:val="none"/>
        </w:rPr>
        <w:t>WG11 has addressed DoS prevention and preventing content-based attacks through an interface as well as logging requirements on failed/malicious access request attempts related to ZT tenet 5. However, the dynamic assessment of authentication and authorization processes to continuously reassess trust during ongoing communications, as outlined in ZT tenet 6 is applicable to O-RAN and requires further study.</w:t>
      </w:r>
    </w:p>
    <w:p w14:paraId="0B363DDE" w14:textId="18E76D94" w:rsidR="001A249B" w:rsidRPr="00A37922" w:rsidRDefault="001A249B" w:rsidP="001A249B">
      <w:pPr>
        <w:rPr>
          <w:rFonts w:ascii="Times New Roman" w:hAnsi="Times New Roman"/>
          <w:kern w:val="0"/>
          <w:sz w:val="20"/>
          <w:szCs w:val="22"/>
          <w14:ligatures w14:val="none"/>
        </w:rPr>
      </w:pPr>
      <w:r w:rsidRPr="00A37922">
        <w:rPr>
          <w:rFonts w:ascii="Times New Roman" w:hAnsi="Times New Roman"/>
          <w:kern w:val="0"/>
          <w:sz w:val="20"/>
          <w:szCs w:val="22"/>
          <w14:ligatures w14:val="none"/>
        </w:rPr>
        <w:t xml:space="preserve">This entails studying the dynamic authentication and authorization mechanisms based on continuous identity and attributes verification of an ongoing </w:t>
      </w:r>
      <w:r w:rsidR="008D55E9" w:rsidRPr="00A37922">
        <w:rPr>
          <w:rFonts w:ascii="Times New Roman" w:hAnsi="Times New Roman"/>
          <w:kern w:val="0"/>
          <w:sz w:val="20"/>
          <w:szCs w:val="22"/>
          <w14:ligatures w14:val="none"/>
        </w:rPr>
        <w:t xml:space="preserve">communication. The </w:t>
      </w:r>
      <w:r w:rsidRPr="00A37922">
        <w:rPr>
          <w:rFonts w:ascii="Times New Roman" w:hAnsi="Times New Roman"/>
          <w:kern w:val="0"/>
          <w:sz w:val="20"/>
          <w:szCs w:val="22"/>
          <w14:ligatures w14:val="none"/>
        </w:rPr>
        <w:t xml:space="preserve">dynamic access control policies will consider the security </w:t>
      </w:r>
      <w:r w:rsidRPr="00A37922">
        <w:rPr>
          <w:rFonts w:ascii="Times New Roman" w:hAnsi="Times New Roman"/>
          <w:kern w:val="0"/>
          <w:sz w:val="20"/>
          <w:szCs w:val="22"/>
          <w14:ligatures w14:val="none"/>
        </w:rPr>
        <w:lastRenderedPageBreak/>
        <w:t xml:space="preserve">monitoring data (ZT tenet 5) and deployment related aspects to dynamically enforce reauthentication and reauthorization of User access to O-RAN assets and revoke access if needed. This tenet allows an </w:t>
      </w:r>
      <w:r w:rsidR="00B11237" w:rsidRPr="00A37922">
        <w:rPr>
          <w:rFonts w:ascii="Times New Roman" w:hAnsi="Times New Roman"/>
          <w:kern w:val="0"/>
          <w:sz w:val="20"/>
          <w:szCs w:val="22"/>
          <w14:ligatures w14:val="none"/>
        </w:rPr>
        <w:t>o</w:t>
      </w:r>
      <w:r w:rsidRPr="00A37922">
        <w:rPr>
          <w:rFonts w:ascii="Times New Roman" w:hAnsi="Times New Roman"/>
          <w:kern w:val="0"/>
          <w:sz w:val="20"/>
          <w:szCs w:val="22"/>
          <w14:ligatures w14:val="none"/>
        </w:rPr>
        <w:t>perator to define and control the authentication and authorization decision points for the entire O-RAN deployment, that considers continual authentication and conditional authorization to prevent any lateral movement in the O-RAN network.</w:t>
      </w:r>
    </w:p>
    <w:p w14:paraId="18B7AC93" w14:textId="5ED19840" w:rsidR="004075DF" w:rsidRDefault="004075DF" w:rsidP="004075DF">
      <w:pPr>
        <w:pStyle w:val="Heading3"/>
        <w:ind w:left="0" w:firstLine="0"/>
      </w:pPr>
      <w:bookmarkStart w:id="104" w:name="_Toc169247083"/>
      <w:bookmarkStart w:id="105" w:name="_Toc169610315"/>
      <w:bookmarkStart w:id="106" w:name="_Toc170215595"/>
      <w:bookmarkStart w:id="107" w:name="_Toc170215744"/>
      <w:bookmarkStart w:id="108" w:name="_Toc170729878"/>
      <w:bookmarkStart w:id="109" w:name="_Toc171584077"/>
      <w:bookmarkEnd w:id="104"/>
      <w:bookmarkEnd w:id="105"/>
      <w:bookmarkEnd w:id="106"/>
      <w:bookmarkEnd w:id="107"/>
      <w:bookmarkEnd w:id="108"/>
      <w:bookmarkEnd w:id="109"/>
      <w:r>
        <w:t xml:space="preserve"> </w:t>
      </w:r>
      <w:r>
        <w:tab/>
      </w:r>
      <w:r>
        <w:tab/>
      </w:r>
      <w:bookmarkStart w:id="110" w:name="_Toc212036076"/>
      <w:r>
        <w:t xml:space="preserve">ZT </w:t>
      </w:r>
      <w:r w:rsidR="008D128A">
        <w:t>T</w:t>
      </w:r>
      <w:r>
        <w:t>enet 7 Applicability Study</w:t>
      </w:r>
      <w:bookmarkEnd w:id="110"/>
    </w:p>
    <w:p w14:paraId="522345D8" w14:textId="3275CB26" w:rsidR="006D7CA0" w:rsidRDefault="0063537E" w:rsidP="0063537E">
      <w:pPr>
        <w:pStyle w:val="Heading4"/>
      </w:pPr>
      <w:r w:rsidRPr="0063537E" w:rsidDel="00316F8B">
        <w:t xml:space="preserve"> </w:t>
      </w:r>
      <w:r>
        <w:t xml:space="preserve"> </w:t>
      </w:r>
      <w:r>
        <w:tab/>
      </w:r>
      <w:r w:rsidRPr="0063537E">
        <w:t>Introduction</w:t>
      </w:r>
    </w:p>
    <w:p w14:paraId="029D9BDA" w14:textId="6A6EFB0F" w:rsidR="00305933" w:rsidRPr="005B5CEA" w:rsidRDefault="00305933" w:rsidP="00305933">
      <w:pPr>
        <w:rPr>
          <w:rFonts w:ascii="Times New Roman" w:hAnsi="Times New Roman" w:cs="Times New Roman"/>
          <w:b/>
          <w:bCs/>
          <w:sz w:val="20"/>
          <w:szCs w:val="20"/>
        </w:rPr>
      </w:pPr>
      <w:r w:rsidRPr="005B5CEA">
        <w:rPr>
          <w:rFonts w:ascii="Times New Roman" w:hAnsi="Times New Roman" w:cs="Times New Roman"/>
          <w:b/>
          <w:bCs/>
          <w:sz w:val="20"/>
          <w:szCs w:val="20"/>
        </w:rPr>
        <w:t>ZT tenet 7: The enterprise collects as much information as possible about the current state of assets, network infrastructure and communications and uses it to improve its security posture.</w:t>
      </w:r>
    </w:p>
    <w:p w14:paraId="68C4E8A9" w14:textId="7417E0E7" w:rsidR="00A36FCA" w:rsidRPr="00A36FCA" w:rsidRDefault="00A36FCA" w:rsidP="005B5CEA">
      <w:r w:rsidRPr="00A37922">
        <w:rPr>
          <w:rFonts w:ascii="Times New Roman" w:hAnsi="Times New Roman"/>
          <w:kern w:val="0"/>
          <w:sz w:val="20"/>
          <w:szCs w:val="22"/>
          <w14:ligatures w14:val="none"/>
        </w:rPr>
        <w:t>Further description in NIST SP 800-207</w:t>
      </w:r>
      <w:r w:rsidR="00C17D90" w:rsidRPr="00A37922">
        <w:rPr>
          <w:rFonts w:ascii="Times New Roman" w:hAnsi="Times New Roman"/>
          <w:kern w:val="0"/>
          <w:sz w:val="20"/>
          <w:szCs w:val="22"/>
          <w14:ligatures w14:val="none"/>
        </w:rPr>
        <w:t xml:space="preserve"> [i.6]</w:t>
      </w:r>
      <w:r w:rsidRPr="00A37922">
        <w:rPr>
          <w:rFonts w:ascii="Times New Roman" w:hAnsi="Times New Roman"/>
          <w:kern w:val="0"/>
          <w:sz w:val="20"/>
          <w:szCs w:val="22"/>
          <w14:ligatures w14:val="none"/>
        </w:rPr>
        <w:t xml:space="preserve"> states, this tenet covers Security posture, network traffic, and access request data analysis informs policy creation and enforcement for a robust zero-trust architecture.</w:t>
      </w:r>
    </w:p>
    <w:p w14:paraId="505EA14E" w14:textId="2F429492" w:rsidR="006D7CA0" w:rsidRDefault="0063537E" w:rsidP="0063537E">
      <w:pPr>
        <w:pStyle w:val="Heading4"/>
        <w:ind w:left="0" w:firstLine="0"/>
      </w:pPr>
      <w:r>
        <w:t xml:space="preserve"> </w:t>
      </w:r>
      <w:r>
        <w:tab/>
      </w:r>
      <w:r w:rsidR="006D7CA0" w:rsidRPr="0063537E">
        <w:t>Applicability Study</w:t>
      </w:r>
    </w:p>
    <w:p w14:paraId="5340B3DC" w14:textId="4E32A480" w:rsidR="00A95859" w:rsidRPr="00A37922" w:rsidRDefault="00A95859" w:rsidP="00A95859">
      <w:pPr>
        <w:rPr>
          <w:rFonts w:ascii="Times New Roman" w:hAnsi="Times New Roman"/>
          <w:kern w:val="0"/>
          <w:sz w:val="20"/>
          <w:szCs w:val="22"/>
          <w14:ligatures w14:val="none"/>
        </w:rPr>
      </w:pPr>
      <w:r w:rsidRPr="005B5CEA">
        <w:rPr>
          <w:rFonts w:ascii="Times New Roman" w:hAnsi="Times New Roman" w:cs="Times New Roman"/>
          <w:sz w:val="20"/>
          <w:szCs w:val="20"/>
        </w:rPr>
        <w:t xml:space="preserve">In </w:t>
      </w:r>
      <w:r w:rsidRPr="00A37922">
        <w:rPr>
          <w:rFonts w:ascii="Times New Roman" w:hAnsi="Times New Roman"/>
          <w:kern w:val="0"/>
          <w:sz w:val="20"/>
          <w:szCs w:val="22"/>
          <w14:ligatures w14:val="none"/>
        </w:rPr>
        <w:t xml:space="preserve">the O-RAN architecture, security monitoring and security log and event management is crucial for maintaining a secure and robust security posture of all O-RAN components. </w:t>
      </w:r>
      <w:r w:rsidR="00C17D90" w:rsidRPr="00A37922">
        <w:rPr>
          <w:rFonts w:ascii="Times New Roman" w:hAnsi="Times New Roman"/>
          <w:kern w:val="0"/>
          <w:sz w:val="20"/>
          <w:szCs w:val="22"/>
          <w14:ligatures w14:val="none"/>
        </w:rPr>
        <w:t>L</w:t>
      </w:r>
      <w:r w:rsidRPr="00A37922">
        <w:rPr>
          <w:rFonts w:ascii="Times New Roman" w:hAnsi="Times New Roman"/>
          <w:kern w:val="0"/>
          <w:sz w:val="20"/>
          <w:szCs w:val="22"/>
          <w14:ligatures w14:val="none"/>
        </w:rPr>
        <w:t>og analysis, including anomalous user behavio</w:t>
      </w:r>
      <w:r w:rsidR="001C1A9F" w:rsidRPr="00A37922">
        <w:rPr>
          <w:rFonts w:ascii="Times New Roman" w:hAnsi="Times New Roman"/>
          <w:kern w:val="0"/>
          <w:sz w:val="20"/>
          <w:szCs w:val="22"/>
          <w14:ligatures w14:val="none"/>
        </w:rPr>
        <w:t>u</w:t>
      </w:r>
      <w:r w:rsidRPr="00A37922">
        <w:rPr>
          <w:rFonts w:ascii="Times New Roman" w:hAnsi="Times New Roman"/>
          <w:kern w:val="0"/>
          <w:sz w:val="20"/>
          <w:szCs w:val="22"/>
          <w14:ligatures w14:val="none"/>
        </w:rPr>
        <w:t>r, unusual network traffic patterns, and unauthorized access attempts,</w:t>
      </w:r>
      <w:r w:rsidR="00C17D90" w:rsidRPr="00A37922">
        <w:rPr>
          <w:rFonts w:ascii="Times New Roman" w:hAnsi="Times New Roman"/>
          <w:kern w:val="0"/>
          <w:sz w:val="20"/>
          <w:szCs w:val="22"/>
          <w14:ligatures w14:val="none"/>
        </w:rPr>
        <w:t xml:space="preserve"> can</w:t>
      </w:r>
      <w:r w:rsidRPr="00A37922">
        <w:rPr>
          <w:rFonts w:ascii="Times New Roman" w:hAnsi="Times New Roman"/>
          <w:kern w:val="0"/>
          <w:sz w:val="20"/>
          <w:szCs w:val="22"/>
          <w14:ligatures w14:val="none"/>
        </w:rPr>
        <w:t xml:space="preserve"> facilitat</w:t>
      </w:r>
      <w:r w:rsidR="00C17D90" w:rsidRPr="00A37922">
        <w:rPr>
          <w:rFonts w:ascii="Times New Roman" w:hAnsi="Times New Roman"/>
          <w:kern w:val="0"/>
          <w:sz w:val="20"/>
          <w:szCs w:val="22"/>
          <w14:ligatures w14:val="none"/>
        </w:rPr>
        <w:t>e</w:t>
      </w:r>
      <w:r w:rsidRPr="00A37922">
        <w:rPr>
          <w:rFonts w:ascii="Times New Roman" w:hAnsi="Times New Roman"/>
          <w:kern w:val="0"/>
          <w:sz w:val="20"/>
          <w:szCs w:val="22"/>
          <w14:ligatures w14:val="none"/>
        </w:rPr>
        <w:t xml:space="preserve"> the detection and mitigation of lateral movement</w:t>
      </w:r>
      <w:r w:rsidR="00C17D90" w:rsidRPr="00A37922">
        <w:rPr>
          <w:rFonts w:ascii="Times New Roman" w:hAnsi="Times New Roman"/>
          <w:kern w:val="0"/>
          <w:sz w:val="20"/>
          <w:szCs w:val="22"/>
          <w14:ligatures w14:val="none"/>
        </w:rPr>
        <w:t xml:space="preserve"> as observed in [i.11]</w:t>
      </w:r>
      <w:r w:rsidRPr="00A37922">
        <w:rPr>
          <w:rFonts w:ascii="Times New Roman" w:hAnsi="Times New Roman"/>
          <w:kern w:val="0"/>
          <w:sz w:val="20"/>
          <w:szCs w:val="22"/>
          <w14:ligatures w14:val="none"/>
        </w:rPr>
        <w:t xml:space="preserve">. </w:t>
      </w:r>
    </w:p>
    <w:p w14:paraId="7440E1D3" w14:textId="181641EC" w:rsidR="00A95859" w:rsidRPr="005B5CEA" w:rsidRDefault="00A95859" w:rsidP="00A95859">
      <w:pPr>
        <w:rPr>
          <w:rFonts w:ascii="Times New Roman" w:hAnsi="Times New Roman" w:cs="Times New Roman"/>
          <w:sz w:val="20"/>
          <w:szCs w:val="20"/>
        </w:rPr>
      </w:pPr>
      <w:r w:rsidRPr="00A37922">
        <w:rPr>
          <w:rFonts w:ascii="Times New Roman" w:hAnsi="Times New Roman"/>
          <w:kern w:val="0"/>
          <w:sz w:val="20"/>
          <w:szCs w:val="22"/>
          <w14:ligatures w14:val="none"/>
        </w:rPr>
        <w:t>With the</w:t>
      </w:r>
      <w:r w:rsidRPr="005B5CEA">
        <w:rPr>
          <w:rFonts w:ascii="Times New Roman" w:hAnsi="Times New Roman" w:cs="Times New Roman"/>
          <w:sz w:val="20"/>
          <w:szCs w:val="20"/>
        </w:rPr>
        <w:t xml:space="preserve"> </w:t>
      </w:r>
      <w:r w:rsidRPr="005B5CEA">
        <w:rPr>
          <w:rFonts w:ascii="Times New Roman" w:hAnsi="Times New Roman" w:cs="Times New Roman"/>
          <w:b/>
          <w:bCs/>
          <w:sz w:val="20"/>
          <w:szCs w:val="20"/>
        </w:rPr>
        <w:t xml:space="preserve">ZT tenet 5 we have </w:t>
      </w:r>
      <w:r w:rsidR="001B2EC2">
        <w:rPr>
          <w:rFonts w:ascii="Times New Roman" w:hAnsi="Times New Roman" w:cs="Times New Roman"/>
          <w:b/>
          <w:bCs/>
          <w:sz w:val="20"/>
          <w:szCs w:val="20"/>
        </w:rPr>
        <w:t xml:space="preserve">a </w:t>
      </w:r>
      <w:r w:rsidRPr="005B5CEA">
        <w:rPr>
          <w:rFonts w:ascii="Times New Roman" w:hAnsi="Times New Roman" w:cs="Times New Roman"/>
          <w:b/>
          <w:bCs/>
          <w:sz w:val="20"/>
          <w:szCs w:val="20"/>
        </w:rPr>
        <w:t>Proactive approach</w:t>
      </w:r>
      <w:r w:rsidRPr="005B5CEA">
        <w:rPr>
          <w:rFonts w:ascii="Times New Roman" w:hAnsi="Times New Roman" w:cs="Times New Roman"/>
          <w:sz w:val="20"/>
          <w:szCs w:val="20"/>
        </w:rPr>
        <w:t xml:space="preserve">. It </w:t>
      </w:r>
      <w:r w:rsidRPr="00A37922">
        <w:rPr>
          <w:rFonts w:ascii="Times New Roman" w:hAnsi="Times New Roman"/>
          <w:kern w:val="0"/>
          <w:sz w:val="20"/>
          <w:szCs w:val="22"/>
          <w14:ligatures w14:val="none"/>
        </w:rPr>
        <w:t>focuses on setting up logging of security events to reduce potential damage from the beginning. With the</w:t>
      </w:r>
      <w:r w:rsidRPr="005B5CEA">
        <w:rPr>
          <w:rFonts w:ascii="Times New Roman" w:hAnsi="Times New Roman" w:cs="Times New Roman"/>
          <w:sz w:val="20"/>
          <w:szCs w:val="20"/>
        </w:rPr>
        <w:t xml:space="preserve"> </w:t>
      </w:r>
      <w:r w:rsidRPr="005B5CEA">
        <w:rPr>
          <w:rFonts w:ascii="Times New Roman" w:hAnsi="Times New Roman" w:cs="Times New Roman"/>
          <w:b/>
          <w:bCs/>
          <w:sz w:val="20"/>
          <w:szCs w:val="20"/>
        </w:rPr>
        <w:t xml:space="preserve">ZT tenet 7 we have </w:t>
      </w:r>
      <w:r w:rsidR="001B2EC2">
        <w:rPr>
          <w:rFonts w:ascii="Times New Roman" w:hAnsi="Times New Roman" w:cs="Times New Roman"/>
          <w:b/>
          <w:bCs/>
          <w:sz w:val="20"/>
          <w:szCs w:val="20"/>
        </w:rPr>
        <w:t xml:space="preserve">a </w:t>
      </w:r>
      <w:r w:rsidRPr="005B5CEA">
        <w:rPr>
          <w:rFonts w:ascii="Times New Roman" w:hAnsi="Times New Roman" w:cs="Times New Roman"/>
          <w:b/>
          <w:bCs/>
          <w:sz w:val="20"/>
          <w:szCs w:val="20"/>
        </w:rPr>
        <w:t>Reactive approach</w:t>
      </w:r>
      <w:r w:rsidRPr="005B5CEA">
        <w:rPr>
          <w:rFonts w:ascii="Times New Roman" w:hAnsi="Times New Roman" w:cs="Times New Roman"/>
          <w:sz w:val="20"/>
          <w:szCs w:val="20"/>
        </w:rPr>
        <w:t xml:space="preserve">. </w:t>
      </w:r>
      <w:r w:rsidRPr="00A37922">
        <w:rPr>
          <w:rFonts w:ascii="Times New Roman" w:hAnsi="Times New Roman"/>
          <w:kern w:val="0"/>
          <w:sz w:val="20"/>
          <w:szCs w:val="22"/>
          <w14:ligatures w14:val="none"/>
        </w:rPr>
        <w:t>It involves constantly monitoring for suspicious activity after access is granted and it focuses on detecting and responding to unauthorized or unusual activity.</w:t>
      </w:r>
    </w:p>
    <w:p w14:paraId="782452DC" w14:textId="7361012D" w:rsidR="00A95859" w:rsidRPr="00A37922" w:rsidRDefault="00A95859" w:rsidP="00A95859">
      <w:pPr>
        <w:rPr>
          <w:rFonts w:ascii="Times New Roman" w:hAnsi="Times New Roman"/>
          <w:kern w:val="0"/>
          <w:sz w:val="20"/>
          <w:szCs w:val="22"/>
          <w14:ligatures w14:val="none"/>
        </w:rPr>
      </w:pPr>
      <w:r w:rsidRPr="00A37922">
        <w:rPr>
          <w:rFonts w:ascii="Times New Roman" w:hAnsi="Times New Roman"/>
          <w:kern w:val="0"/>
          <w:sz w:val="20"/>
          <w:szCs w:val="22"/>
          <w14:ligatures w14:val="none"/>
        </w:rPr>
        <w:t>WG11 has specified Security Log Management requirements and controls but has not defined procedures to leverage data collection to improve asset security posture by identifying vulnerabilities, monitoring access patterns, and access request decisions based on contextual insights and behavio</w:t>
      </w:r>
      <w:r w:rsidR="00CA2C6F" w:rsidRPr="00A37922">
        <w:rPr>
          <w:rFonts w:ascii="Times New Roman" w:hAnsi="Times New Roman"/>
          <w:kern w:val="0"/>
          <w:sz w:val="20"/>
          <w:szCs w:val="22"/>
          <w14:ligatures w14:val="none"/>
        </w:rPr>
        <w:t>u</w:t>
      </w:r>
      <w:r w:rsidRPr="00A37922">
        <w:rPr>
          <w:rFonts w:ascii="Times New Roman" w:hAnsi="Times New Roman"/>
          <w:kern w:val="0"/>
          <w:sz w:val="20"/>
          <w:szCs w:val="22"/>
          <w14:ligatures w14:val="none"/>
        </w:rPr>
        <w:t>ral analytics.</w:t>
      </w:r>
    </w:p>
    <w:p w14:paraId="248BC1D4" w14:textId="17F220AB" w:rsidR="00A95859" w:rsidRPr="00A37922" w:rsidRDefault="00A95859" w:rsidP="00A95859">
      <w:pPr>
        <w:rPr>
          <w:rFonts w:ascii="Times New Roman" w:hAnsi="Times New Roman"/>
          <w:kern w:val="0"/>
          <w:sz w:val="20"/>
          <w:szCs w:val="22"/>
          <w14:ligatures w14:val="none"/>
        </w:rPr>
      </w:pPr>
      <w:r w:rsidRPr="00A37922">
        <w:rPr>
          <w:rFonts w:ascii="Times New Roman" w:hAnsi="Times New Roman"/>
          <w:kern w:val="0"/>
          <w:sz w:val="20"/>
          <w:szCs w:val="22"/>
          <w14:ligatures w14:val="none"/>
        </w:rPr>
        <w:t xml:space="preserve">It is essential to study the logging and </w:t>
      </w:r>
      <w:r w:rsidR="00614BA5" w:rsidRPr="00A37922">
        <w:rPr>
          <w:rFonts w:ascii="Times New Roman" w:hAnsi="Times New Roman"/>
          <w:kern w:val="0"/>
          <w:sz w:val="20"/>
          <w:szCs w:val="22"/>
          <w14:ligatures w14:val="none"/>
        </w:rPr>
        <w:t>monitoring</w:t>
      </w:r>
      <w:r w:rsidRPr="00A37922">
        <w:rPr>
          <w:rFonts w:ascii="Times New Roman" w:hAnsi="Times New Roman"/>
          <w:kern w:val="0"/>
          <w:sz w:val="20"/>
          <w:szCs w:val="22"/>
          <w14:ligatures w14:val="none"/>
        </w:rPr>
        <w:t xml:space="preserve"> infrastructure to understand the type of data collected, use data analytics mechanisms to understand the security posture of O-RAN and Non-O-RAN assets. This will be an enabler to build an </w:t>
      </w:r>
      <w:r w:rsidR="00614BA5" w:rsidRPr="00A37922">
        <w:rPr>
          <w:rFonts w:ascii="Times New Roman" w:hAnsi="Times New Roman"/>
          <w:kern w:val="0"/>
          <w:sz w:val="20"/>
          <w:szCs w:val="22"/>
          <w14:ligatures w14:val="none"/>
        </w:rPr>
        <w:t>infrastructure</w:t>
      </w:r>
      <w:r w:rsidRPr="00A37922">
        <w:rPr>
          <w:rFonts w:ascii="Times New Roman" w:hAnsi="Times New Roman"/>
          <w:kern w:val="0"/>
          <w:sz w:val="20"/>
          <w:szCs w:val="22"/>
          <w14:ligatures w14:val="none"/>
        </w:rPr>
        <w:t xml:space="preserve"> to enforce dynamic security policies thus improving security posture for O-RAN assets and Non-O-RAN assets. Based on contextual insights and behavio</w:t>
      </w:r>
      <w:r w:rsidR="001C1A9F" w:rsidRPr="00A37922">
        <w:rPr>
          <w:rFonts w:ascii="Times New Roman" w:hAnsi="Times New Roman"/>
          <w:kern w:val="0"/>
          <w:sz w:val="20"/>
          <w:szCs w:val="22"/>
          <w14:ligatures w14:val="none"/>
        </w:rPr>
        <w:t>u</w:t>
      </w:r>
      <w:r w:rsidRPr="00A37922">
        <w:rPr>
          <w:rFonts w:ascii="Times New Roman" w:hAnsi="Times New Roman"/>
          <w:kern w:val="0"/>
          <w:sz w:val="20"/>
          <w:szCs w:val="22"/>
          <w14:ligatures w14:val="none"/>
        </w:rPr>
        <w:t xml:space="preserve">ral analytics policy enforcement can be in the area of user access to O-RAN and Non O-RAN component, service to service communication, mitigation of </w:t>
      </w:r>
      <w:r w:rsidR="00614BA5" w:rsidRPr="00A37922">
        <w:rPr>
          <w:rFonts w:ascii="Times New Roman" w:hAnsi="Times New Roman"/>
          <w:kern w:val="0"/>
          <w:sz w:val="20"/>
          <w:szCs w:val="22"/>
          <w14:ligatures w14:val="none"/>
        </w:rPr>
        <w:t>adversarial</w:t>
      </w:r>
      <w:r w:rsidRPr="00A37922">
        <w:rPr>
          <w:rFonts w:ascii="Times New Roman" w:hAnsi="Times New Roman"/>
          <w:kern w:val="0"/>
          <w:sz w:val="20"/>
          <w:szCs w:val="22"/>
          <w14:ligatures w14:val="none"/>
        </w:rPr>
        <w:t xml:space="preserve"> lateral movements, mitigation of DDOS attacks against any interface, isolation of any NF due to abnormal behavio</w:t>
      </w:r>
      <w:r w:rsidR="00CA2C6F" w:rsidRPr="00A37922">
        <w:rPr>
          <w:rFonts w:ascii="Times New Roman" w:hAnsi="Times New Roman"/>
          <w:kern w:val="0"/>
          <w:sz w:val="20"/>
          <w:szCs w:val="22"/>
          <w14:ligatures w14:val="none"/>
        </w:rPr>
        <w:t>u</w:t>
      </w:r>
      <w:r w:rsidRPr="00A37922">
        <w:rPr>
          <w:rFonts w:ascii="Times New Roman" w:hAnsi="Times New Roman"/>
          <w:kern w:val="0"/>
          <w:sz w:val="20"/>
          <w:szCs w:val="22"/>
          <w14:ligatures w14:val="none"/>
        </w:rPr>
        <w:t xml:space="preserve">r etc. </w:t>
      </w:r>
    </w:p>
    <w:p w14:paraId="4A789354" w14:textId="3EDBFF36" w:rsidR="00A95859" w:rsidRPr="00A37922" w:rsidRDefault="00A95859" w:rsidP="005B5CEA">
      <w:pPr>
        <w:rPr>
          <w:rFonts w:ascii="Times New Roman" w:hAnsi="Times New Roman"/>
          <w:kern w:val="0"/>
          <w:sz w:val="20"/>
          <w:szCs w:val="22"/>
          <w14:ligatures w14:val="none"/>
        </w:rPr>
      </w:pPr>
      <w:r w:rsidRPr="00A37922">
        <w:rPr>
          <w:rFonts w:ascii="Times New Roman" w:hAnsi="Times New Roman"/>
          <w:kern w:val="0"/>
          <w:sz w:val="20"/>
          <w:szCs w:val="22"/>
          <w14:ligatures w14:val="none"/>
        </w:rPr>
        <w:t>For a zero trust O-RAN Architecture, ZT tenet 7 plays a critical role.</w:t>
      </w:r>
    </w:p>
    <w:p w14:paraId="672DD065" w14:textId="3066B50F" w:rsidR="006D7CA0" w:rsidRDefault="0063537E" w:rsidP="0063537E">
      <w:pPr>
        <w:pStyle w:val="Heading4"/>
        <w:ind w:left="0" w:firstLine="0"/>
      </w:pPr>
      <w:r>
        <w:t xml:space="preserve"> </w:t>
      </w:r>
      <w:r>
        <w:tab/>
      </w:r>
      <w:r w:rsidRPr="0063537E">
        <w:t>Conclusion</w:t>
      </w:r>
    </w:p>
    <w:p w14:paraId="2AD99EB4" w14:textId="602A5022" w:rsidR="002D418D" w:rsidRPr="005B5CEA" w:rsidRDefault="002D418D" w:rsidP="002D418D">
      <w:pPr>
        <w:rPr>
          <w:rFonts w:ascii="Times New Roman" w:hAnsi="Times New Roman" w:cs="Times New Roman"/>
          <w:shd w:val="clear" w:color="auto" w:fill="FFFFFF"/>
        </w:rPr>
      </w:pPr>
      <w:r w:rsidRPr="005B5CEA">
        <w:rPr>
          <w:rFonts w:ascii="Times New Roman" w:hAnsi="Times New Roman" w:cs="Times New Roman"/>
          <w:sz w:val="20"/>
          <w:szCs w:val="20"/>
          <w:shd w:val="clear" w:color="auto" w:fill="FFFFFF"/>
          <w:lang w:val="en-IN"/>
        </w:rPr>
        <w:t xml:space="preserve">WG11 should expand on the ZT tenet 7 principles that </w:t>
      </w:r>
      <w:r w:rsidRPr="005B5CEA">
        <w:rPr>
          <w:rFonts w:ascii="Times New Roman" w:hAnsi="Times New Roman" w:cs="Times New Roman"/>
          <w:b/>
          <w:bCs/>
          <w:sz w:val="20"/>
          <w:szCs w:val="20"/>
          <w:shd w:val="clear" w:color="auto" w:fill="FFFFFF"/>
          <w:lang w:val="en-IN"/>
        </w:rPr>
        <w:t xml:space="preserve">allow us to </w:t>
      </w:r>
      <w:r w:rsidRPr="005B5CEA">
        <w:rPr>
          <w:rFonts w:ascii="Times New Roman" w:hAnsi="Times New Roman" w:cs="Times New Roman"/>
          <w:b/>
          <w:bCs/>
          <w:sz w:val="20"/>
          <w:szCs w:val="20"/>
          <w:shd w:val="clear" w:color="auto" w:fill="FFFFFF"/>
        </w:rPr>
        <w:t>collect as much information as possible about the current state of assets, network infrastructure and communications and uses it to improve its security posture.</w:t>
      </w:r>
      <w:r w:rsidRPr="005B5CEA">
        <w:rPr>
          <w:rFonts w:ascii="Times New Roman" w:hAnsi="Times New Roman" w:cs="Times New Roman"/>
          <w:sz w:val="20"/>
          <w:szCs w:val="20"/>
          <w:shd w:val="clear" w:color="auto" w:fill="FFFFFF"/>
        </w:rPr>
        <w:t xml:space="preserve"> This enables an </w:t>
      </w:r>
      <w:r w:rsidR="00B11237">
        <w:rPr>
          <w:rFonts w:ascii="Times New Roman" w:hAnsi="Times New Roman" w:cs="Times New Roman"/>
          <w:sz w:val="20"/>
          <w:szCs w:val="20"/>
          <w:shd w:val="clear" w:color="auto" w:fill="FFFFFF"/>
        </w:rPr>
        <w:t>o</w:t>
      </w:r>
      <w:r w:rsidRPr="005B5CEA">
        <w:rPr>
          <w:rFonts w:ascii="Times New Roman" w:hAnsi="Times New Roman" w:cs="Times New Roman"/>
          <w:sz w:val="20"/>
          <w:szCs w:val="20"/>
          <w:shd w:val="clear" w:color="auto" w:fill="FFFFFF"/>
        </w:rPr>
        <w:t>perator to detect anomalous behavio</w:t>
      </w:r>
      <w:r w:rsidR="00CA2C6F" w:rsidRPr="005B5CEA">
        <w:rPr>
          <w:rFonts w:ascii="Times New Roman" w:hAnsi="Times New Roman" w:cs="Times New Roman"/>
          <w:sz w:val="20"/>
          <w:szCs w:val="20"/>
          <w:shd w:val="clear" w:color="auto" w:fill="FFFFFF"/>
        </w:rPr>
        <w:t>u</w:t>
      </w:r>
      <w:r w:rsidRPr="005B5CEA">
        <w:rPr>
          <w:rFonts w:ascii="Times New Roman" w:hAnsi="Times New Roman" w:cs="Times New Roman"/>
          <w:sz w:val="20"/>
          <w:szCs w:val="20"/>
          <w:shd w:val="clear" w:color="auto" w:fill="FFFFFF"/>
        </w:rPr>
        <w:t>r, identify potential security threats, and take timely mitigation actions</w:t>
      </w:r>
      <w:r w:rsidR="00BE3958" w:rsidRPr="005B5CEA">
        <w:rPr>
          <w:rFonts w:ascii="Times New Roman" w:hAnsi="Times New Roman" w:cs="Times New Roman"/>
          <w:sz w:val="20"/>
          <w:szCs w:val="20"/>
          <w:shd w:val="clear" w:color="auto" w:fill="FFFFFF"/>
        </w:rPr>
        <w:t xml:space="preserve"> as referenced in [i.10] tenet 7 evaluation</w:t>
      </w:r>
      <w:r w:rsidRPr="005B5CEA">
        <w:rPr>
          <w:rFonts w:ascii="Times New Roman" w:hAnsi="Times New Roman" w:cs="Times New Roman"/>
          <w:b/>
          <w:bCs/>
          <w:sz w:val="20"/>
          <w:szCs w:val="20"/>
          <w:shd w:val="clear" w:color="auto" w:fill="FFFFFF"/>
        </w:rPr>
        <w:t>.</w:t>
      </w:r>
      <w:r w:rsidRPr="005B5CEA">
        <w:rPr>
          <w:rFonts w:ascii="Times New Roman" w:hAnsi="Times New Roman" w:cs="Times New Roman"/>
          <w:sz w:val="20"/>
          <w:szCs w:val="20"/>
          <w:shd w:val="clear" w:color="auto" w:fill="FFFFFF"/>
        </w:rPr>
        <w:t xml:space="preserve"> </w:t>
      </w:r>
      <w:r w:rsidRPr="005B5CEA">
        <w:rPr>
          <w:rFonts w:ascii="Times New Roman" w:hAnsi="Times New Roman" w:cs="Times New Roman"/>
          <w:sz w:val="20"/>
          <w:szCs w:val="20"/>
          <w:shd w:val="clear" w:color="auto" w:fill="FFFFFF"/>
          <w:lang w:val="en-IN"/>
        </w:rPr>
        <w:t>WG11 intends to come up with recommendation, industry standard security best practices to attain the advanced zero trust maturity model.</w:t>
      </w:r>
    </w:p>
    <w:p w14:paraId="32AA334F" w14:textId="347BE54D" w:rsidR="00F6037E" w:rsidRDefault="007A3512" w:rsidP="00CF5232">
      <w:pPr>
        <w:pStyle w:val="Heading2"/>
        <w:rPr>
          <w:lang w:val="en-US"/>
        </w:rPr>
      </w:pPr>
      <w:bookmarkStart w:id="111" w:name="_Toc170729880"/>
      <w:bookmarkStart w:id="112" w:name="_Toc171584079"/>
      <w:bookmarkEnd w:id="111"/>
      <w:bookmarkEnd w:id="112"/>
      <w:r>
        <w:t xml:space="preserve"> </w:t>
      </w:r>
      <w:r w:rsidR="00CF5232">
        <w:tab/>
      </w:r>
      <w:bookmarkStart w:id="113" w:name="_Toc212036077"/>
      <w:r w:rsidR="00CF5232">
        <w:t xml:space="preserve">NIST </w:t>
      </w:r>
      <w:r w:rsidR="002965B4">
        <w:t xml:space="preserve">ZT </w:t>
      </w:r>
      <w:r w:rsidR="00CF5232">
        <w:t>Tenet</w:t>
      </w:r>
      <w:r w:rsidR="00956537">
        <w:t>s</w:t>
      </w:r>
      <w:r w:rsidR="00CF5232">
        <w:t xml:space="preserve"> </w:t>
      </w:r>
      <w:r w:rsidR="00EF7465">
        <w:t xml:space="preserve">applicability </w:t>
      </w:r>
      <w:r w:rsidR="00EF7465">
        <w:rPr>
          <w:lang w:val="en-US"/>
        </w:rPr>
        <w:t>s</w:t>
      </w:r>
      <w:r w:rsidR="00F6037E" w:rsidRPr="007A3512">
        <w:rPr>
          <w:lang w:val="en-US"/>
        </w:rPr>
        <w:t>ummary</w:t>
      </w:r>
      <w:bookmarkEnd w:id="113"/>
    </w:p>
    <w:p w14:paraId="11067FBC" w14:textId="0BEB23CE" w:rsidR="004823E2" w:rsidRPr="00A37922" w:rsidRDefault="004823E2" w:rsidP="004823E2">
      <w:pPr>
        <w:rPr>
          <w:rFonts w:ascii="Times New Roman" w:hAnsi="Times New Roman"/>
          <w:kern w:val="0"/>
          <w:sz w:val="20"/>
          <w:szCs w:val="22"/>
          <w14:ligatures w14:val="none"/>
        </w:rPr>
      </w:pPr>
      <w:r w:rsidRPr="00A37922">
        <w:rPr>
          <w:rFonts w:ascii="Times New Roman" w:hAnsi="Times New Roman"/>
          <w:kern w:val="0"/>
          <w:sz w:val="20"/>
          <w:szCs w:val="22"/>
          <w14:ligatures w14:val="none"/>
        </w:rPr>
        <w:t>All</w:t>
      </w:r>
      <w:r w:rsidRPr="005B5CEA">
        <w:rPr>
          <w:rFonts w:ascii="Times New Roman" w:eastAsiaTheme="minorEastAsia" w:hAnsi="Times New Roman" w:cs="Times New Roman"/>
          <w:sz w:val="20"/>
          <w:szCs w:val="20"/>
          <w:lang w:eastAsia="zh-CN"/>
        </w:rPr>
        <w:t xml:space="preserve"> </w:t>
      </w:r>
      <w:r w:rsidRPr="00A37922">
        <w:rPr>
          <w:rFonts w:ascii="Times New Roman" w:hAnsi="Times New Roman"/>
          <w:kern w:val="0"/>
          <w:sz w:val="20"/>
          <w:szCs w:val="22"/>
          <w14:ligatures w14:val="none"/>
        </w:rPr>
        <w:t xml:space="preserve">seven ZT tenets are applicable to O-RAN, with varying levels of specification in O-RAN ALLIANCE specifications. Full realization for some tenets may require integration with systems outside the scope of O-RAN, which will be left to the operator. The role of the O-RAN ALLIANCE in these cases should be to produce security requirements, controls and specifications that support these tenets. </w:t>
      </w:r>
      <w:r w:rsidRPr="00A37922">
        <w:rPr>
          <w:rFonts w:ascii="Times New Roman" w:hAnsi="Times New Roman"/>
          <w:kern w:val="0"/>
          <w:sz w:val="20"/>
          <w:szCs w:val="22"/>
          <w14:ligatures w14:val="none"/>
        </w:rPr>
        <w:fldChar w:fldCharType="begin"/>
      </w:r>
      <w:r w:rsidRPr="00A37922">
        <w:rPr>
          <w:rFonts w:ascii="Times New Roman" w:hAnsi="Times New Roman"/>
          <w:kern w:val="0"/>
          <w:sz w:val="20"/>
          <w:szCs w:val="22"/>
          <w14:ligatures w14:val="none"/>
        </w:rPr>
        <w:instrText xml:space="preserve"> REF _Ref164862229 \h </w:instrText>
      </w:r>
      <w:r w:rsidR="008E44E0" w:rsidRPr="00A37922">
        <w:rPr>
          <w:rFonts w:ascii="Times New Roman" w:hAnsi="Times New Roman"/>
          <w:kern w:val="0"/>
          <w:sz w:val="20"/>
          <w:szCs w:val="22"/>
          <w14:ligatures w14:val="none"/>
        </w:rPr>
        <w:instrText xml:space="preserve"> \* MERGEFORMAT </w:instrText>
      </w:r>
      <w:r w:rsidRPr="00A37922">
        <w:rPr>
          <w:rFonts w:ascii="Times New Roman" w:hAnsi="Times New Roman"/>
          <w:kern w:val="0"/>
          <w:sz w:val="20"/>
          <w:szCs w:val="22"/>
          <w14:ligatures w14:val="none"/>
        </w:rPr>
      </w:r>
      <w:r w:rsidRPr="00A37922">
        <w:rPr>
          <w:rFonts w:ascii="Times New Roman" w:hAnsi="Times New Roman"/>
          <w:kern w:val="0"/>
          <w:sz w:val="20"/>
          <w:szCs w:val="22"/>
          <w14:ligatures w14:val="none"/>
        </w:rPr>
        <w:fldChar w:fldCharType="separate"/>
      </w:r>
      <w:r w:rsidRPr="00A37922">
        <w:rPr>
          <w:rFonts w:ascii="Times New Roman" w:hAnsi="Times New Roman"/>
          <w:kern w:val="0"/>
          <w:sz w:val="20"/>
          <w:szCs w:val="22"/>
          <w14:ligatures w14:val="none"/>
        </w:rPr>
        <w:fldChar w:fldCharType="begin"/>
      </w:r>
      <w:r w:rsidRPr="00A37922">
        <w:rPr>
          <w:rFonts w:ascii="Times New Roman" w:hAnsi="Times New Roman"/>
          <w:kern w:val="0"/>
          <w:sz w:val="20"/>
          <w:szCs w:val="22"/>
          <w14:ligatures w14:val="none"/>
        </w:rPr>
        <w:instrText xml:space="preserve"> REF _Ref164921248 \h </w:instrText>
      </w:r>
      <w:r w:rsidR="008E44E0" w:rsidRPr="00A37922">
        <w:rPr>
          <w:rFonts w:ascii="Times New Roman" w:hAnsi="Times New Roman"/>
          <w:kern w:val="0"/>
          <w:sz w:val="20"/>
          <w:szCs w:val="22"/>
          <w14:ligatures w14:val="none"/>
        </w:rPr>
        <w:instrText xml:space="preserve"> \* MERGEFORMAT </w:instrText>
      </w:r>
      <w:r w:rsidRPr="00A37922">
        <w:rPr>
          <w:rFonts w:ascii="Times New Roman" w:hAnsi="Times New Roman"/>
          <w:kern w:val="0"/>
          <w:sz w:val="20"/>
          <w:szCs w:val="22"/>
          <w14:ligatures w14:val="none"/>
        </w:rPr>
      </w:r>
      <w:r w:rsidRPr="00A37922">
        <w:rPr>
          <w:rFonts w:ascii="Times New Roman" w:hAnsi="Times New Roman"/>
          <w:kern w:val="0"/>
          <w:sz w:val="20"/>
          <w:szCs w:val="22"/>
          <w14:ligatures w14:val="none"/>
        </w:rPr>
        <w:fldChar w:fldCharType="separate"/>
      </w:r>
      <w:r w:rsidRPr="00A37922">
        <w:rPr>
          <w:rFonts w:ascii="Times New Roman" w:hAnsi="Times New Roman"/>
          <w:kern w:val="0"/>
          <w:sz w:val="20"/>
          <w:szCs w:val="22"/>
          <w14:ligatures w14:val="none"/>
        </w:rPr>
        <w:t>Table 4.3</w:t>
      </w:r>
      <w:r w:rsidRPr="00A37922">
        <w:rPr>
          <w:rFonts w:ascii="Times New Roman" w:hAnsi="Times New Roman"/>
          <w:kern w:val="0"/>
          <w:sz w:val="20"/>
          <w:szCs w:val="22"/>
          <w14:ligatures w14:val="none"/>
        </w:rPr>
        <w:fldChar w:fldCharType="end"/>
      </w:r>
      <w:r w:rsidRPr="00A37922">
        <w:rPr>
          <w:rFonts w:ascii="Times New Roman" w:hAnsi="Times New Roman"/>
          <w:kern w:val="0"/>
          <w:sz w:val="20"/>
          <w:szCs w:val="22"/>
          <w14:ligatures w14:val="none"/>
        </w:rPr>
        <w:t xml:space="preserve">-1 </w:t>
      </w:r>
      <w:r w:rsidRPr="00A37922">
        <w:rPr>
          <w:rFonts w:ascii="Times New Roman" w:hAnsi="Times New Roman"/>
          <w:kern w:val="0"/>
          <w:sz w:val="20"/>
          <w:szCs w:val="22"/>
          <w14:ligatures w14:val="none"/>
        </w:rPr>
        <w:fldChar w:fldCharType="end"/>
      </w:r>
      <w:r w:rsidRPr="00A37922">
        <w:rPr>
          <w:rFonts w:ascii="Times New Roman" w:hAnsi="Times New Roman"/>
          <w:kern w:val="0"/>
          <w:sz w:val="20"/>
          <w:szCs w:val="22"/>
          <w14:ligatures w14:val="none"/>
        </w:rPr>
        <w:t>provides a summary with justification of the NIST ZT tenet applicability study for O-RAN.</w:t>
      </w:r>
    </w:p>
    <w:p w14:paraId="415F09BE" w14:textId="77777777" w:rsidR="004823E2" w:rsidRPr="00F55D88" w:rsidRDefault="004823E2" w:rsidP="005B5CEA"/>
    <w:p w14:paraId="3814CEF4" w14:textId="7AAAD268" w:rsidR="004823E2" w:rsidRPr="00B90AF1" w:rsidRDefault="004823E2" w:rsidP="005B5CEA">
      <w:pPr>
        <w:pStyle w:val="TH"/>
        <w:rPr>
          <w:kern w:val="0"/>
          <w:szCs w:val="22"/>
          <w14:ligatures w14:val="none"/>
        </w:rPr>
      </w:pPr>
      <w:bookmarkStart w:id="114" w:name="_Toc212036270"/>
      <w:r w:rsidRPr="00B90AF1">
        <w:rPr>
          <w:kern w:val="0"/>
          <w:szCs w:val="22"/>
          <w14:ligatures w14:val="none"/>
        </w:rPr>
        <w:t xml:space="preserve">Table </w:t>
      </w:r>
      <w:r w:rsidR="004667EB">
        <w:rPr>
          <w:kern w:val="0"/>
          <w:szCs w:val="22"/>
          <w14:ligatures w14:val="none"/>
        </w:rPr>
        <w:t>4.3</w:t>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1</w:t>
      </w:r>
      <w:r w:rsidR="002C6E3B">
        <w:rPr>
          <w:kern w:val="0"/>
          <w:szCs w:val="22"/>
          <w14:ligatures w14:val="none"/>
        </w:rPr>
        <w:fldChar w:fldCharType="end"/>
      </w:r>
      <w:r w:rsidRPr="00B90AF1">
        <w:rPr>
          <w:kern w:val="0"/>
          <w:szCs w:val="22"/>
          <w14:ligatures w14:val="none"/>
        </w:rPr>
        <w:t>: NIST ZT Tenet Applicability Summary</w:t>
      </w:r>
      <w:bookmarkEnd w:id="114"/>
    </w:p>
    <w:tbl>
      <w:tblPr>
        <w:tblStyle w:val="TableGrid"/>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
        <w:gridCol w:w="1231"/>
        <w:gridCol w:w="7729"/>
      </w:tblGrid>
      <w:tr w:rsidR="004823E2" w:rsidRPr="00BA6B0F" w14:paraId="6D373967" w14:textId="77777777" w:rsidTr="00371AC7">
        <w:trPr>
          <w:trHeight w:val="652"/>
        </w:trPr>
        <w:tc>
          <w:tcPr>
            <w:tcW w:w="935" w:type="dxa"/>
            <w:vAlign w:val="center"/>
          </w:tcPr>
          <w:p w14:paraId="76058B92" w14:textId="77777777" w:rsidR="004823E2" w:rsidRPr="005B5CEA" w:rsidRDefault="004823E2" w:rsidP="005B5CEA">
            <w:pPr>
              <w:pStyle w:val="TAH"/>
              <w:rPr>
                <w:b w:val="0"/>
              </w:rPr>
            </w:pPr>
            <w:bookmarkStart w:id="115" w:name="_Ref164921248"/>
            <w:r w:rsidRPr="005B5CEA">
              <w:t>Tenet</w:t>
            </w:r>
          </w:p>
        </w:tc>
        <w:tc>
          <w:tcPr>
            <w:tcW w:w="1231" w:type="dxa"/>
            <w:vAlign w:val="center"/>
          </w:tcPr>
          <w:p w14:paraId="4DC8602A" w14:textId="77777777" w:rsidR="004823E2" w:rsidRPr="005B5CEA" w:rsidRDefault="004823E2" w:rsidP="005B5CEA">
            <w:pPr>
              <w:pStyle w:val="TAH"/>
              <w:rPr>
                <w:b w:val="0"/>
              </w:rPr>
            </w:pPr>
            <w:r w:rsidRPr="005B5CEA">
              <w:t>Applicable</w:t>
            </w:r>
          </w:p>
        </w:tc>
        <w:tc>
          <w:tcPr>
            <w:tcW w:w="7729" w:type="dxa"/>
            <w:vAlign w:val="center"/>
          </w:tcPr>
          <w:p w14:paraId="1B1E1C7A" w14:textId="77777777" w:rsidR="004823E2" w:rsidRPr="005B5CEA" w:rsidRDefault="004823E2" w:rsidP="005B5CEA">
            <w:pPr>
              <w:pStyle w:val="TAH"/>
              <w:rPr>
                <w:b w:val="0"/>
              </w:rPr>
            </w:pPr>
            <w:r w:rsidRPr="005B5CEA">
              <w:t>Justification</w:t>
            </w:r>
          </w:p>
        </w:tc>
      </w:tr>
      <w:tr w:rsidR="004823E2" w:rsidRPr="00BA6B0F" w14:paraId="7ECDDDB7" w14:textId="77777777" w:rsidTr="00371AC7">
        <w:trPr>
          <w:trHeight w:val="320"/>
        </w:trPr>
        <w:tc>
          <w:tcPr>
            <w:tcW w:w="935" w:type="dxa"/>
            <w:shd w:val="clear" w:color="auto" w:fill="FFFFFF" w:themeFill="background1"/>
          </w:tcPr>
          <w:p w14:paraId="7AA21063" w14:textId="77777777" w:rsidR="004823E2" w:rsidRPr="005B5CEA" w:rsidRDefault="004823E2" w:rsidP="005B5CEA">
            <w:pPr>
              <w:pStyle w:val="TAC"/>
            </w:pPr>
            <w:r w:rsidRPr="005B5CEA">
              <w:t>Tenet 1</w:t>
            </w:r>
          </w:p>
        </w:tc>
        <w:tc>
          <w:tcPr>
            <w:tcW w:w="1231" w:type="dxa"/>
          </w:tcPr>
          <w:p w14:paraId="365B9C6D" w14:textId="77777777" w:rsidR="004823E2" w:rsidRPr="005B5CEA" w:rsidRDefault="004823E2" w:rsidP="007F1FC4">
            <w:pPr>
              <w:jc w:val="center"/>
              <w:rPr>
                <w:rFonts w:ascii="Arial" w:hAnsi="Arial" w:cs="Arial"/>
                <w:sz w:val="18"/>
                <w:szCs w:val="18"/>
              </w:rPr>
            </w:pPr>
            <w:r w:rsidRPr="005B5CEA">
              <w:rPr>
                <w:rFonts w:ascii="Arial" w:hAnsi="Arial" w:cs="Arial"/>
                <w:noProof/>
                <w:sz w:val="18"/>
                <w:szCs w:val="18"/>
              </w:rPr>
              <w:drawing>
                <wp:inline distT="0" distB="0" distL="0" distR="0" wp14:anchorId="75B5E833" wp14:editId="5E99D833">
                  <wp:extent cx="352425" cy="352425"/>
                  <wp:effectExtent l="0" t="0" r="0" b="0"/>
                  <wp:docPr id="1870375333" name="Graphic 1"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75333" name="Graphic 1870375333" descr="Checkbox Checked with solid fill"/>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352474" cy="352474"/>
                          </a:xfrm>
                          <a:prstGeom prst="rect">
                            <a:avLst/>
                          </a:prstGeom>
                        </pic:spPr>
                      </pic:pic>
                    </a:graphicData>
                  </a:graphic>
                </wp:inline>
              </w:drawing>
            </w:r>
          </w:p>
        </w:tc>
        <w:tc>
          <w:tcPr>
            <w:tcW w:w="7729" w:type="dxa"/>
            <w:shd w:val="clear" w:color="auto" w:fill="FFFFFF" w:themeFill="background1"/>
          </w:tcPr>
          <w:p w14:paraId="738CE22D" w14:textId="77777777" w:rsidR="004823E2" w:rsidRPr="005B5CEA" w:rsidRDefault="004823E2" w:rsidP="005B5CEA">
            <w:pPr>
              <w:pStyle w:val="TAL"/>
            </w:pPr>
            <w:r w:rsidRPr="005B5CEA">
              <w:t>Recognizing all data sources and computing services as resources within O-RAN architecture is vital for holistic ZT security.</w:t>
            </w:r>
          </w:p>
        </w:tc>
      </w:tr>
      <w:tr w:rsidR="004823E2" w:rsidRPr="00BA6B0F" w14:paraId="40434B2A" w14:textId="77777777" w:rsidTr="00371AC7">
        <w:trPr>
          <w:trHeight w:val="331"/>
        </w:trPr>
        <w:tc>
          <w:tcPr>
            <w:tcW w:w="935" w:type="dxa"/>
            <w:shd w:val="clear" w:color="auto" w:fill="FFFFFF" w:themeFill="background1"/>
          </w:tcPr>
          <w:p w14:paraId="3ABFC1F9" w14:textId="77777777" w:rsidR="004823E2" w:rsidRPr="005B5CEA" w:rsidRDefault="004823E2" w:rsidP="005B5CEA">
            <w:pPr>
              <w:pStyle w:val="TAC"/>
            </w:pPr>
            <w:r w:rsidRPr="005B5CEA">
              <w:t>Tenet 2</w:t>
            </w:r>
          </w:p>
        </w:tc>
        <w:tc>
          <w:tcPr>
            <w:tcW w:w="1231" w:type="dxa"/>
          </w:tcPr>
          <w:p w14:paraId="6981371C" w14:textId="77777777" w:rsidR="004823E2" w:rsidRPr="005B5CEA" w:rsidRDefault="004823E2" w:rsidP="007F1FC4">
            <w:pPr>
              <w:jc w:val="center"/>
              <w:rPr>
                <w:rFonts w:ascii="Arial" w:hAnsi="Arial" w:cs="Arial"/>
                <w:sz w:val="18"/>
                <w:szCs w:val="18"/>
              </w:rPr>
            </w:pPr>
            <w:r w:rsidRPr="005B5CEA">
              <w:rPr>
                <w:rFonts w:ascii="Arial" w:hAnsi="Arial" w:cs="Arial"/>
                <w:noProof/>
                <w:sz w:val="18"/>
                <w:szCs w:val="18"/>
              </w:rPr>
              <w:drawing>
                <wp:inline distT="0" distB="0" distL="0" distR="0" wp14:anchorId="4F07F71D" wp14:editId="7FA00486">
                  <wp:extent cx="352425" cy="352425"/>
                  <wp:effectExtent l="0" t="0" r="0" b="0"/>
                  <wp:docPr id="1904286925" name="Graphic 1"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75333" name="Graphic 1870375333" descr="Checkbox Checked with solid fill"/>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352474" cy="352474"/>
                          </a:xfrm>
                          <a:prstGeom prst="rect">
                            <a:avLst/>
                          </a:prstGeom>
                        </pic:spPr>
                      </pic:pic>
                    </a:graphicData>
                  </a:graphic>
                </wp:inline>
              </w:drawing>
            </w:r>
          </w:p>
        </w:tc>
        <w:tc>
          <w:tcPr>
            <w:tcW w:w="7729" w:type="dxa"/>
            <w:shd w:val="clear" w:color="auto" w:fill="FFFFFF" w:themeFill="background1"/>
          </w:tcPr>
          <w:p w14:paraId="1D2C1C38" w14:textId="136CC0BC" w:rsidR="004823E2" w:rsidRPr="005B5CEA" w:rsidRDefault="004823E2" w:rsidP="005B5CEA">
            <w:pPr>
              <w:pStyle w:val="TAL"/>
            </w:pPr>
            <w:r w:rsidRPr="005B5CEA">
              <w:rPr>
                <w:lang w:eastAsia="zh-CN"/>
              </w:rPr>
              <w:t>This tenet holds significant importance for O-RAN by stressing the necessity of robust security standards across all communications, regardless of their network location. With O-RAN's distinctive features like disaggregation, open interfaces, and third parties</w:t>
            </w:r>
            <w:r w:rsidR="00D31B48">
              <w:rPr>
                <w:lang w:eastAsia="zh-CN"/>
              </w:rPr>
              <w:t>'</w:t>
            </w:r>
            <w:r w:rsidRPr="005B5CEA">
              <w:rPr>
                <w:lang w:eastAsia="zh-CN"/>
              </w:rPr>
              <w:t xml:space="preserve"> applications, tenet 2 becomes essential for preventing security issues.</w:t>
            </w:r>
          </w:p>
        </w:tc>
      </w:tr>
      <w:tr w:rsidR="004823E2" w:rsidRPr="00BA6B0F" w14:paraId="445D7D2D" w14:textId="77777777" w:rsidTr="00371AC7">
        <w:trPr>
          <w:trHeight w:val="320"/>
        </w:trPr>
        <w:tc>
          <w:tcPr>
            <w:tcW w:w="935" w:type="dxa"/>
            <w:shd w:val="clear" w:color="auto" w:fill="FFFFFF" w:themeFill="background1"/>
          </w:tcPr>
          <w:p w14:paraId="70A75449" w14:textId="77777777" w:rsidR="004823E2" w:rsidRPr="005B5CEA" w:rsidRDefault="004823E2" w:rsidP="005B5CEA">
            <w:pPr>
              <w:pStyle w:val="TAC"/>
            </w:pPr>
            <w:r w:rsidRPr="005B5CEA">
              <w:t>Tenet 3</w:t>
            </w:r>
          </w:p>
        </w:tc>
        <w:tc>
          <w:tcPr>
            <w:tcW w:w="1231" w:type="dxa"/>
          </w:tcPr>
          <w:p w14:paraId="5E59600A" w14:textId="77777777" w:rsidR="004823E2" w:rsidRPr="005B5CEA" w:rsidRDefault="004823E2" w:rsidP="007F1FC4">
            <w:pPr>
              <w:jc w:val="center"/>
              <w:rPr>
                <w:rFonts w:ascii="Arial" w:hAnsi="Arial" w:cs="Arial"/>
                <w:sz w:val="18"/>
                <w:szCs w:val="18"/>
              </w:rPr>
            </w:pPr>
            <w:r w:rsidRPr="005B5CEA">
              <w:rPr>
                <w:rFonts w:ascii="Arial" w:hAnsi="Arial" w:cs="Arial"/>
                <w:noProof/>
                <w:sz w:val="18"/>
                <w:szCs w:val="18"/>
              </w:rPr>
              <w:drawing>
                <wp:inline distT="0" distB="0" distL="0" distR="0" wp14:anchorId="38DA8596" wp14:editId="32439D8A">
                  <wp:extent cx="352425" cy="352425"/>
                  <wp:effectExtent l="0" t="0" r="0" b="0"/>
                  <wp:docPr id="1603237332" name="Graphic 1"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75333" name="Graphic 1870375333" descr="Checkbox Checked with solid fill"/>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352474" cy="352474"/>
                          </a:xfrm>
                          <a:prstGeom prst="rect">
                            <a:avLst/>
                          </a:prstGeom>
                        </pic:spPr>
                      </pic:pic>
                    </a:graphicData>
                  </a:graphic>
                </wp:inline>
              </w:drawing>
            </w:r>
          </w:p>
        </w:tc>
        <w:tc>
          <w:tcPr>
            <w:tcW w:w="7729" w:type="dxa"/>
            <w:shd w:val="clear" w:color="auto" w:fill="FFFFFF" w:themeFill="background1"/>
          </w:tcPr>
          <w:p w14:paraId="25C652A6" w14:textId="77777777" w:rsidR="004823E2" w:rsidRPr="005B5CEA" w:rsidRDefault="004823E2" w:rsidP="005B5CEA">
            <w:pPr>
              <w:pStyle w:val="TAL"/>
            </w:pPr>
            <w:r w:rsidRPr="005B5CEA">
              <w:t>Users, services, and applications within the O-RAN system seek access to designated network components. Authenticating each entity based on its distinct identity and adhering to the principle of least privilege are crucial. Through the implementation of Access Control Policies aligned with the Principle of Least Privilege, operators can effectively prevent attackers from moving laterally within the network.</w:t>
            </w:r>
          </w:p>
        </w:tc>
      </w:tr>
      <w:tr w:rsidR="004823E2" w:rsidRPr="00BA6B0F" w14:paraId="3789D697" w14:textId="77777777" w:rsidTr="00371AC7">
        <w:trPr>
          <w:trHeight w:val="1049"/>
        </w:trPr>
        <w:tc>
          <w:tcPr>
            <w:tcW w:w="935" w:type="dxa"/>
            <w:shd w:val="clear" w:color="auto" w:fill="FFFFFF" w:themeFill="background1"/>
          </w:tcPr>
          <w:p w14:paraId="5197FD24" w14:textId="77777777" w:rsidR="004823E2" w:rsidRPr="005B5CEA" w:rsidRDefault="004823E2" w:rsidP="005B5CEA">
            <w:pPr>
              <w:pStyle w:val="TAC"/>
            </w:pPr>
            <w:r w:rsidRPr="005B5CEA">
              <w:t>Tenet 4</w:t>
            </w:r>
          </w:p>
        </w:tc>
        <w:tc>
          <w:tcPr>
            <w:tcW w:w="1231" w:type="dxa"/>
          </w:tcPr>
          <w:p w14:paraId="4ED72718" w14:textId="77777777" w:rsidR="004823E2" w:rsidRPr="005B5CEA" w:rsidRDefault="004823E2" w:rsidP="007F1FC4">
            <w:pPr>
              <w:jc w:val="center"/>
              <w:rPr>
                <w:rFonts w:ascii="Arial" w:hAnsi="Arial" w:cs="Arial"/>
                <w:sz w:val="18"/>
                <w:szCs w:val="18"/>
              </w:rPr>
            </w:pPr>
            <w:r w:rsidRPr="005B5CEA">
              <w:rPr>
                <w:rFonts w:ascii="Arial" w:hAnsi="Arial" w:cs="Arial"/>
                <w:noProof/>
                <w:sz w:val="18"/>
                <w:szCs w:val="18"/>
              </w:rPr>
              <w:drawing>
                <wp:inline distT="0" distB="0" distL="0" distR="0" wp14:anchorId="66FF8D00" wp14:editId="74D118FB">
                  <wp:extent cx="352425" cy="352425"/>
                  <wp:effectExtent l="0" t="0" r="0" b="0"/>
                  <wp:docPr id="1665541337" name="Graphic 1"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75333" name="Graphic 1870375333" descr="Checkbox Checked with solid fill"/>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352474" cy="352474"/>
                          </a:xfrm>
                          <a:prstGeom prst="rect">
                            <a:avLst/>
                          </a:prstGeom>
                        </pic:spPr>
                      </pic:pic>
                    </a:graphicData>
                  </a:graphic>
                </wp:inline>
              </w:drawing>
            </w:r>
          </w:p>
        </w:tc>
        <w:tc>
          <w:tcPr>
            <w:tcW w:w="7729" w:type="dxa"/>
            <w:shd w:val="clear" w:color="auto" w:fill="FFFFFF" w:themeFill="background1"/>
          </w:tcPr>
          <w:p w14:paraId="2F039578" w14:textId="56F7E14E" w:rsidR="004823E2" w:rsidRPr="005B5CEA" w:rsidRDefault="004823E2" w:rsidP="005B5CEA">
            <w:pPr>
              <w:pStyle w:val="TAL"/>
            </w:pPr>
            <w:r w:rsidRPr="005B5CEA">
              <w:t>O-RAN should specify the required infrastructure and capabilities for capturing the observable state of the requesting client</w:t>
            </w:r>
            <w:r w:rsidR="00D31B48">
              <w:t>'</w:t>
            </w:r>
            <w:r w:rsidRPr="005B5CEA">
              <w:t>s (subject</w:t>
            </w:r>
            <w:r w:rsidR="00D31B48">
              <w:t>'</w:t>
            </w:r>
            <w:r w:rsidRPr="005B5CEA">
              <w:t>s) identity and the requesting device, along with any additional behavio</w:t>
            </w:r>
            <w:r w:rsidR="00BB3804" w:rsidRPr="005B5CEA">
              <w:t>u</w:t>
            </w:r>
            <w:r w:rsidRPr="005B5CEA">
              <w:t>ral and environmental attributes relevant to this tenet, to facilitate creation and enforcement of dynamic policies by operators.</w:t>
            </w:r>
          </w:p>
        </w:tc>
      </w:tr>
      <w:tr w:rsidR="004823E2" w:rsidRPr="00BA6B0F" w14:paraId="66779C7E" w14:textId="77777777" w:rsidTr="00371AC7">
        <w:trPr>
          <w:trHeight w:val="320"/>
        </w:trPr>
        <w:tc>
          <w:tcPr>
            <w:tcW w:w="935" w:type="dxa"/>
            <w:shd w:val="clear" w:color="auto" w:fill="FFFFFF" w:themeFill="background1"/>
          </w:tcPr>
          <w:p w14:paraId="3DFA28F6" w14:textId="77777777" w:rsidR="004823E2" w:rsidRPr="005B5CEA" w:rsidRDefault="004823E2" w:rsidP="005B5CEA">
            <w:pPr>
              <w:pStyle w:val="TAC"/>
            </w:pPr>
            <w:r w:rsidRPr="005B5CEA">
              <w:t>Tenet 5</w:t>
            </w:r>
          </w:p>
        </w:tc>
        <w:tc>
          <w:tcPr>
            <w:tcW w:w="1231" w:type="dxa"/>
          </w:tcPr>
          <w:p w14:paraId="4102317F" w14:textId="77777777" w:rsidR="004823E2" w:rsidRPr="005B5CEA" w:rsidRDefault="004823E2" w:rsidP="007F1FC4">
            <w:pPr>
              <w:jc w:val="center"/>
              <w:rPr>
                <w:rFonts w:ascii="Arial" w:hAnsi="Arial" w:cs="Arial"/>
                <w:sz w:val="18"/>
                <w:szCs w:val="18"/>
              </w:rPr>
            </w:pPr>
            <w:r w:rsidRPr="005B5CEA">
              <w:rPr>
                <w:rFonts w:ascii="Arial" w:hAnsi="Arial" w:cs="Arial"/>
                <w:noProof/>
                <w:sz w:val="18"/>
                <w:szCs w:val="18"/>
              </w:rPr>
              <w:drawing>
                <wp:inline distT="0" distB="0" distL="0" distR="0" wp14:anchorId="14B8492D" wp14:editId="7CDBFDB7">
                  <wp:extent cx="352425" cy="352425"/>
                  <wp:effectExtent l="0" t="0" r="0" b="0"/>
                  <wp:docPr id="1586679602" name="Graphic 1"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75333" name="Graphic 1870375333" descr="Checkbox Checked with solid fill"/>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352474" cy="352474"/>
                          </a:xfrm>
                          <a:prstGeom prst="rect">
                            <a:avLst/>
                          </a:prstGeom>
                        </pic:spPr>
                      </pic:pic>
                    </a:graphicData>
                  </a:graphic>
                </wp:inline>
              </w:drawing>
            </w:r>
          </w:p>
        </w:tc>
        <w:tc>
          <w:tcPr>
            <w:tcW w:w="7729" w:type="dxa"/>
            <w:shd w:val="clear" w:color="auto" w:fill="FFFFFF" w:themeFill="background1"/>
          </w:tcPr>
          <w:p w14:paraId="0C319D99" w14:textId="49E58900" w:rsidR="004823E2" w:rsidRPr="005B5CEA" w:rsidRDefault="004823E2" w:rsidP="005B5CEA">
            <w:pPr>
              <w:pStyle w:val="TAL"/>
            </w:pPr>
            <w:r w:rsidRPr="005B5CEA">
              <w:t>O-RAN should establish measures to support security monitoring, integrity assessment, and evaluation of the security posture for all O-RAN assets. These measures may include employing behavio</w:t>
            </w:r>
            <w:r w:rsidR="00275330" w:rsidRPr="005B5CEA">
              <w:t>u</w:t>
            </w:r>
            <w:r w:rsidRPr="005B5CEA">
              <w:t>ral analytics, managing configurations, conducting software integrity checks, performing vulnerability scans, and detecting security anomalies, among other methods. Outputs from these measures are processed by the operators to decide on access requests.</w:t>
            </w:r>
          </w:p>
        </w:tc>
      </w:tr>
      <w:tr w:rsidR="004823E2" w:rsidRPr="00BA6B0F" w14:paraId="6F19E827" w14:textId="77777777" w:rsidTr="00371AC7">
        <w:trPr>
          <w:trHeight w:val="320"/>
        </w:trPr>
        <w:tc>
          <w:tcPr>
            <w:tcW w:w="935" w:type="dxa"/>
            <w:shd w:val="clear" w:color="auto" w:fill="FFFFFF" w:themeFill="background1"/>
          </w:tcPr>
          <w:p w14:paraId="15BB8A88" w14:textId="77777777" w:rsidR="004823E2" w:rsidRPr="005B5CEA" w:rsidRDefault="004823E2" w:rsidP="005B5CEA">
            <w:pPr>
              <w:pStyle w:val="TAC"/>
            </w:pPr>
            <w:r w:rsidRPr="005B5CEA">
              <w:t>Tenet 6</w:t>
            </w:r>
          </w:p>
        </w:tc>
        <w:tc>
          <w:tcPr>
            <w:tcW w:w="1231" w:type="dxa"/>
          </w:tcPr>
          <w:p w14:paraId="56BE4771" w14:textId="77777777" w:rsidR="004823E2" w:rsidRPr="005B5CEA" w:rsidRDefault="004823E2" w:rsidP="007F1FC4">
            <w:pPr>
              <w:jc w:val="center"/>
              <w:rPr>
                <w:rFonts w:ascii="Arial" w:hAnsi="Arial" w:cs="Arial"/>
                <w:sz w:val="18"/>
                <w:szCs w:val="18"/>
              </w:rPr>
            </w:pPr>
            <w:r w:rsidRPr="005B5CEA">
              <w:rPr>
                <w:rFonts w:ascii="Arial" w:hAnsi="Arial" w:cs="Arial"/>
                <w:noProof/>
                <w:sz w:val="18"/>
                <w:szCs w:val="18"/>
              </w:rPr>
              <w:drawing>
                <wp:inline distT="0" distB="0" distL="0" distR="0" wp14:anchorId="1EA1426E" wp14:editId="2B7E2DA2">
                  <wp:extent cx="352425" cy="352425"/>
                  <wp:effectExtent l="0" t="0" r="0" b="0"/>
                  <wp:docPr id="1016755021" name="Graphic 1"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75333" name="Graphic 1870375333" descr="Checkbox Checked with solid fill"/>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352474" cy="352474"/>
                          </a:xfrm>
                          <a:prstGeom prst="rect">
                            <a:avLst/>
                          </a:prstGeom>
                        </pic:spPr>
                      </pic:pic>
                    </a:graphicData>
                  </a:graphic>
                </wp:inline>
              </w:drawing>
            </w:r>
          </w:p>
        </w:tc>
        <w:tc>
          <w:tcPr>
            <w:tcW w:w="7729" w:type="dxa"/>
            <w:shd w:val="clear" w:color="auto" w:fill="FFFFFF" w:themeFill="background1"/>
          </w:tcPr>
          <w:p w14:paraId="5CC79131" w14:textId="7E8B46DF" w:rsidR="004823E2" w:rsidRPr="005B5CEA" w:rsidRDefault="004823E2" w:rsidP="005B5CEA">
            <w:pPr>
              <w:pStyle w:val="TAL"/>
            </w:pPr>
            <w:r w:rsidRPr="005B5CEA">
              <w:t>It is essential to monitor the security posture of the subject and network resources to evaluate the trust at any given point of time and trigger reauthentication and reauthorization if needed to do so. Failure to do so may result in a compromised user account or an internal threat actor remaining undetected, and may trigger reconnaissance, continued access to the protected resource, or lead to a lateral movement in the network, thus causing large outages, data theft, or sabotage of the network. As a result, the O-RAN architecture should adapt the principle of ZT tenet 6 where every access request is continuously reevaluated to determine that the trust can be maintained and established.</w:t>
            </w:r>
          </w:p>
        </w:tc>
      </w:tr>
      <w:tr w:rsidR="004823E2" w:rsidRPr="00BA6B0F" w14:paraId="7B985057" w14:textId="77777777" w:rsidTr="00371AC7">
        <w:trPr>
          <w:trHeight w:val="320"/>
        </w:trPr>
        <w:tc>
          <w:tcPr>
            <w:tcW w:w="935" w:type="dxa"/>
            <w:shd w:val="clear" w:color="auto" w:fill="FFFFFF" w:themeFill="background1"/>
          </w:tcPr>
          <w:p w14:paraId="4FEC1AD3" w14:textId="77777777" w:rsidR="004823E2" w:rsidRPr="005B5CEA" w:rsidRDefault="004823E2" w:rsidP="005B5CEA">
            <w:pPr>
              <w:pStyle w:val="TAC"/>
            </w:pPr>
            <w:r w:rsidRPr="005B5CEA">
              <w:t>Tenet 7</w:t>
            </w:r>
          </w:p>
        </w:tc>
        <w:tc>
          <w:tcPr>
            <w:tcW w:w="1231" w:type="dxa"/>
          </w:tcPr>
          <w:p w14:paraId="2FCDF7D4" w14:textId="77777777" w:rsidR="004823E2" w:rsidRPr="005B5CEA" w:rsidRDefault="004823E2" w:rsidP="007F1FC4">
            <w:pPr>
              <w:jc w:val="center"/>
              <w:rPr>
                <w:rFonts w:ascii="Arial" w:hAnsi="Arial" w:cs="Arial"/>
                <w:sz w:val="18"/>
                <w:szCs w:val="18"/>
              </w:rPr>
            </w:pPr>
            <w:r w:rsidRPr="005B5CEA">
              <w:rPr>
                <w:rFonts w:ascii="Arial" w:hAnsi="Arial" w:cs="Arial"/>
                <w:noProof/>
                <w:sz w:val="18"/>
                <w:szCs w:val="18"/>
              </w:rPr>
              <w:drawing>
                <wp:inline distT="0" distB="0" distL="0" distR="0" wp14:anchorId="22A9781F" wp14:editId="5A71EFB0">
                  <wp:extent cx="352425" cy="352425"/>
                  <wp:effectExtent l="0" t="0" r="0" b="0"/>
                  <wp:docPr id="662809019" name="Graphic 1"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75333" name="Graphic 1870375333" descr="Checkbox Checked with solid fill"/>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352474" cy="352474"/>
                          </a:xfrm>
                          <a:prstGeom prst="rect">
                            <a:avLst/>
                          </a:prstGeom>
                        </pic:spPr>
                      </pic:pic>
                    </a:graphicData>
                  </a:graphic>
                </wp:inline>
              </w:drawing>
            </w:r>
          </w:p>
        </w:tc>
        <w:tc>
          <w:tcPr>
            <w:tcW w:w="7729" w:type="dxa"/>
            <w:shd w:val="clear" w:color="auto" w:fill="FFFFFF" w:themeFill="background1"/>
          </w:tcPr>
          <w:p w14:paraId="0BA95E6E" w14:textId="77777777" w:rsidR="004823E2" w:rsidRPr="005B5CEA" w:rsidRDefault="004823E2" w:rsidP="005B5CEA">
            <w:pPr>
              <w:pStyle w:val="TAL"/>
            </w:pPr>
            <w:r w:rsidRPr="005B5CEA">
              <w:t>To improve the security posture of the system, O-RAN should develop the capability to collect as much information as possible about the current state of assets, network infrastructure and communications. This will enable operators to utilize this information to improve policy creation and enforcement.</w:t>
            </w:r>
          </w:p>
        </w:tc>
      </w:tr>
      <w:bookmarkEnd w:id="115"/>
    </w:tbl>
    <w:p w14:paraId="00CF9FC3" w14:textId="77777777" w:rsidR="00CE41A1" w:rsidRDefault="00CE41A1">
      <w:pPr>
        <w:spacing w:after="0" w:line="240" w:lineRule="auto"/>
        <w:rPr>
          <w:rFonts w:ascii="Arial" w:eastAsia="Times New Roman" w:hAnsi="Arial" w:cs="Times New Roman"/>
          <w:kern w:val="0"/>
          <w:sz w:val="36"/>
          <w:szCs w:val="20"/>
          <w14:ligatures w14:val="none"/>
        </w:rPr>
      </w:pPr>
      <w:r>
        <w:br w:type="page"/>
      </w:r>
    </w:p>
    <w:p w14:paraId="44BB6093" w14:textId="75C0CEEF" w:rsidR="001A4D49" w:rsidRPr="007A3512" w:rsidRDefault="00D9109A" w:rsidP="00A205F4">
      <w:pPr>
        <w:pStyle w:val="Heading1"/>
        <w:rPr>
          <w:lang w:val="en-US"/>
        </w:rPr>
      </w:pPr>
      <w:bookmarkStart w:id="116" w:name="_Toc212036078"/>
      <w:r w:rsidRPr="007A3512">
        <w:rPr>
          <w:lang w:val="en-US"/>
        </w:rPr>
        <w:lastRenderedPageBreak/>
        <w:t>ZTA Assets</w:t>
      </w:r>
      <w:bookmarkEnd w:id="116"/>
    </w:p>
    <w:p w14:paraId="4F9876CC" w14:textId="75175905" w:rsidR="00ED6BED" w:rsidRDefault="001A4D49" w:rsidP="00A205F4">
      <w:pPr>
        <w:pStyle w:val="Heading2"/>
      </w:pPr>
      <w:bookmarkStart w:id="117" w:name="_Toc451533957"/>
      <w:bookmarkStart w:id="118" w:name="_Toc484178392"/>
      <w:bookmarkStart w:id="119" w:name="_Toc484178422"/>
      <w:bookmarkStart w:id="120" w:name="_Toc487532006"/>
      <w:bookmarkStart w:id="121" w:name="_Toc527987204"/>
      <w:bookmarkStart w:id="122" w:name="_Toc529802488"/>
      <w:r>
        <w:tab/>
      </w:r>
      <w:bookmarkEnd w:id="117"/>
      <w:bookmarkEnd w:id="118"/>
      <w:bookmarkEnd w:id="119"/>
      <w:bookmarkEnd w:id="120"/>
      <w:bookmarkEnd w:id="121"/>
      <w:bookmarkEnd w:id="122"/>
      <w:r w:rsidR="00485930">
        <w:tab/>
      </w:r>
      <w:bookmarkStart w:id="123" w:name="_Toc212036079"/>
      <w:r w:rsidR="00ED6BED">
        <w:t>Asset Categories</w:t>
      </w:r>
      <w:bookmarkEnd w:id="123"/>
    </w:p>
    <w:p w14:paraId="37BC5F56" w14:textId="4A4BC408" w:rsidR="00485930" w:rsidRPr="00A37922" w:rsidRDefault="00485930" w:rsidP="00485930">
      <w:pPr>
        <w:rPr>
          <w:rFonts w:ascii="Times New Roman" w:hAnsi="Times New Roman"/>
          <w:kern w:val="0"/>
          <w:sz w:val="20"/>
          <w:szCs w:val="22"/>
          <w14:ligatures w14:val="none"/>
        </w:rPr>
      </w:pPr>
      <w:r w:rsidRPr="00A37922">
        <w:rPr>
          <w:rFonts w:ascii="Times New Roman" w:hAnsi="Times New Roman"/>
          <w:kern w:val="0"/>
          <w:sz w:val="20"/>
          <w:szCs w:val="22"/>
          <w14:ligatures w14:val="none"/>
        </w:rPr>
        <w:t>Traditional perimeter-based network defenses with multiple layers of disjointed security technologies have proven themselves unable to meet cybersecurity needs in the current threat environment [i.13]. Organizations require a more effective approach to securing their infrastructure and providing unified yet granular access control to data, services, applications, and infrastructure [i.13]. Zero Trust focuses on protecting critical data and resources rather than solely relying on traditional network or perimeter security. ZT implements continuous multi-factor authentication, micro-segmentation, encryption, endpoint security, automation, analytics, and robust auditing across different resources [i.14]. Zero Trust Architecture treats each asset as a micro-perimeter to protect against both internal and external threats [i.8]. To mitigate cyber risk effectively, ZT planners should define the organization's protect surface, which the NSTAC report defines as the area protected by ZT policies [i.</w:t>
      </w:r>
      <w:r w:rsidR="007C0F8D" w:rsidRPr="00A37922">
        <w:rPr>
          <w:rFonts w:ascii="Times New Roman" w:hAnsi="Times New Roman"/>
          <w:kern w:val="0"/>
          <w:sz w:val="20"/>
          <w:szCs w:val="22"/>
          <w14:ligatures w14:val="none"/>
        </w:rPr>
        <w:t>15</w:t>
      </w:r>
      <w:r w:rsidRPr="00A37922">
        <w:rPr>
          <w:rFonts w:ascii="Times New Roman" w:hAnsi="Times New Roman"/>
          <w:kern w:val="0"/>
          <w:sz w:val="20"/>
          <w:szCs w:val="22"/>
          <w14:ligatures w14:val="none"/>
        </w:rPr>
        <w:t xml:space="preserve">]. </w:t>
      </w:r>
    </w:p>
    <w:p w14:paraId="50A2336B" w14:textId="57AC3A00" w:rsidR="00485930" w:rsidRPr="00A37922" w:rsidRDefault="00D70846" w:rsidP="00485930">
      <w:pPr>
        <w:rPr>
          <w:rFonts w:ascii="Times New Roman" w:hAnsi="Times New Roman"/>
          <w:kern w:val="0"/>
          <w:sz w:val="20"/>
          <w:szCs w:val="22"/>
          <w14:ligatures w14:val="none"/>
        </w:rPr>
      </w:pPr>
      <w:r w:rsidRPr="00A37922">
        <w:rPr>
          <w:rFonts w:ascii="Times New Roman" w:hAnsi="Times New Roman"/>
          <w:kern w:val="0"/>
          <w:sz w:val="20"/>
          <w:szCs w:val="22"/>
          <w14:ligatures w14:val="none"/>
        </w:rPr>
        <w:t>In the following, we describe five categories of assets that need to be considered for ZTA analysis. It is important to note that some categories include two types of assets: O-RAN assets and assets that are not specified by O-RAN ALLIANCE. While the later are outside the scope of O-RAN specification, we include them to highlight the importance of considering them for analysis for a holistic ZTA for O-RAN system.</w:t>
      </w:r>
    </w:p>
    <w:p w14:paraId="799B6D27" w14:textId="77777777" w:rsidR="00485930" w:rsidRPr="005B5CEA" w:rsidRDefault="00485930" w:rsidP="001105F3">
      <w:pPr>
        <w:pStyle w:val="ListParagraph"/>
        <w:numPr>
          <w:ilvl w:val="0"/>
          <w:numId w:val="24"/>
        </w:numPr>
        <w:spacing w:after="180"/>
        <w:ind w:left="922"/>
        <w:rPr>
          <w:rFonts w:ascii="Times New Roman" w:hAnsi="Times New Roman" w:cs="Times New Roman"/>
          <w:sz w:val="20"/>
          <w:szCs w:val="20"/>
        </w:rPr>
      </w:pPr>
      <w:r w:rsidRPr="005B5CEA">
        <w:rPr>
          <w:rFonts w:ascii="Times New Roman" w:hAnsi="Times New Roman" w:cs="Times New Roman"/>
          <w:b/>
          <w:bCs/>
          <w:sz w:val="20"/>
          <w:szCs w:val="20"/>
        </w:rPr>
        <w:t>Data:</w:t>
      </w:r>
      <w:r w:rsidRPr="005B5CEA">
        <w:rPr>
          <w:rFonts w:ascii="Times New Roman" w:hAnsi="Times New Roman" w:cs="Times New Roman"/>
          <w:sz w:val="20"/>
          <w:szCs w:val="20"/>
        </w:rPr>
        <w:t xml:space="preserve"> O-RAN data encompasses both structured and unstructured files and fragments that are currently or have previously been present in O-RAN systems, devices, networks, applications, databases, infrastructure, and backups (including both on-premises and virtual environments), along with their corresponding metadata.</w:t>
      </w:r>
    </w:p>
    <w:p w14:paraId="7D0F1DC6" w14:textId="77777777" w:rsidR="00A81748" w:rsidRPr="005B5CEA" w:rsidRDefault="00A81748" w:rsidP="001105F3">
      <w:pPr>
        <w:pStyle w:val="ListParagraph"/>
        <w:numPr>
          <w:ilvl w:val="0"/>
          <w:numId w:val="24"/>
        </w:numPr>
        <w:spacing w:after="180"/>
        <w:rPr>
          <w:rFonts w:ascii="Times New Roman" w:hAnsi="Times New Roman" w:cs="Times New Roman"/>
          <w:b/>
          <w:bCs/>
          <w:sz w:val="20"/>
          <w:szCs w:val="20"/>
        </w:rPr>
      </w:pPr>
      <w:r w:rsidRPr="005B5CEA">
        <w:rPr>
          <w:rFonts w:ascii="Times New Roman" w:hAnsi="Times New Roman" w:cs="Times New Roman"/>
          <w:b/>
          <w:bCs/>
          <w:sz w:val="20"/>
          <w:szCs w:val="20"/>
        </w:rPr>
        <w:t>Interfaces:</w:t>
      </w:r>
    </w:p>
    <w:p w14:paraId="47F62B51" w14:textId="77777777" w:rsidR="00A81748" w:rsidRPr="005B5CEA" w:rsidRDefault="00A81748" w:rsidP="001105F3">
      <w:pPr>
        <w:pStyle w:val="ListParagraph"/>
        <w:numPr>
          <w:ilvl w:val="1"/>
          <w:numId w:val="24"/>
        </w:numPr>
        <w:spacing w:after="180"/>
        <w:ind w:left="1440"/>
        <w:rPr>
          <w:rFonts w:ascii="Times New Roman" w:hAnsi="Times New Roman" w:cs="Times New Roman"/>
          <w:sz w:val="20"/>
          <w:szCs w:val="20"/>
        </w:rPr>
      </w:pPr>
      <w:r w:rsidRPr="005B5CEA">
        <w:rPr>
          <w:rFonts w:ascii="Times New Roman" w:hAnsi="Times New Roman" w:cs="Times New Roman"/>
          <w:sz w:val="20"/>
          <w:szCs w:val="20"/>
        </w:rPr>
        <w:t>O-RAN Interfaces: Interfaces defined and maintained by O-RAN, as specified in [i.1].</w:t>
      </w:r>
    </w:p>
    <w:p w14:paraId="47E9A638" w14:textId="142A5402" w:rsidR="00A81748" w:rsidRPr="005B5CEA" w:rsidRDefault="00A81748" w:rsidP="001105F3">
      <w:pPr>
        <w:pStyle w:val="ListParagraph"/>
        <w:numPr>
          <w:ilvl w:val="1"/>
          <w:numId w:val="24"/>
        </w:numPr>
        <w:spacing w:after="180"/>
        <w:ind w:left="1440"/>
        <w:rPr>
          <w:rFonts w:ascii="Times New Roman" w:hAnsi="Times New Roman" w:cs="Times New Roman"/>
          <w:sz w:val="20"/>
          <w:szCs w:val="20"/>
        </w:rPr>
      </w:pPr>
      <w:r w:rsidRPr="005B5CEA">
        <w:rPr>
          <w:rFonts w:ascii="Times New Roman" w:hAnsi="Times New Roman" w:cs="Times New Roman"/>
          <w:sz w:val="20"/>
          <w:szCs w:val="20"/>
        </w:rPr>
        <w:t>Interfaces not specified by O-RAN: This includes interfaces defined and maintained by 3GPP, but seen as part of the O-RAN architecture [i.1]:</w:t>
      </w:r>
    </w:p>
    <w:p w14:paraId="76A579AE" w14:textId="47F55B0E" w:rsidR="005C484B" w:rsidRPr="005B5CEA" w:rsidRDefault="005C484B" w:rsidP="001105F3">
      <w:pPr>
        <w:pStyle w:val="ListParagraph"/>
        <w:numPr>
          <w:ilvl w:val="0"/>
          <w:numId w:val="24"/>
        </w:numPr>
        <w:spacing w:after="180"/>
        <w:rPr>
          <w:rFonts w:ascii="Times New Roman" w:hAnsi="Times New Roman" w:cs="Times New Roman"/>
          <w:sz w:val="20"/>
          <w:szCs w:val="20"/>
        </w:rPr>
      </w:pPr>
      <w:r w:rsidRPr="005B5CEA">
        <w:rPr>
          <w:rFonts w:ascii="Times New Roman" w:hAnsi="Times New Roman" w:cs="Times New Roman"/>
          <w:b/>
          <w:bCs/>
          <w:sz w:val="20"/>
          <w:szCs w:val="20"/>
        </w:rPr>
        <w:t>Architectur</w:t>
      </w:r>
      <w:r w:rsidR="0052219F">
        <w:rPr>
          <w:rFonts w:ascii="Times New Roman" w:hAnsi="Times New Roman" w:cs="Times New Roman"/>
          <w:b/>
          <w:bCs/>
          <w:sz w:val="20"/>
          <w:szCs w:val="20"/>
        </w:rPr>
        <w:t>e</w:t>
      </w:r>
      <w:r w:rsidRPr="005B5CEA">
        <w:rPr>
          <w:rFonts w:ascii="Times New Roman" w:hAnsi="Times New Roman" w:cs="Times New Roman"/>
          <w:b/>
          <w:bCs/>
          <w:sz w:val="20"/>
          <w:szCs w:val="20"/>
        </w:rPr>
        <w:t xml:space="preserve"> Elements:</w:t>
      </w:r>
      <w:r w:rsidRPr="005B5CEA">
        <w:rPr>
          <w:rFonts w:ascii="Times New Roman" w:hAnsi="Times New Roman" w:cs="Times New Roman"/>
          <w:sz w:val="20"/>
          <w:szCs w:val="20"/>
        </w:rPr>
        <w:t xml:space="preserve">  This asset category comprises the architectur</w:t>
      </w:r>
      <w:r w:rsidR="0052219F">
        <w:rPr>
          <w:rFonts w:ascii="Times New Roman" w:hAnsi="Times New Roman" w:cs="Times New Roman"/>
          <w:sz w:val="20"/>
          <w:szCs w:val="20"/>
        </w:rPr>
        <w:t>e</w:t>
      </w:r>
      <w:r w:rsidRPr="005B5CEA">
        <w:rPr>
          <w:rFonts w:ascii="Times New Roman" w:hAnsi="Times New Roman" w:cs="Times New Roman"/>
          <w:sz w:val="20"/>
          <w:szCs w:val="20"/>
        </w:rPr>
        <w:t xml:space="preserve"> elements as defined in [i.1].</w:t>
      </w:r>
    </w:p>
    <w:p w14:paraId="632CC21F" w14:textId="77777777" w:rsidR="00485930" w:rsidRPr="005B5CEA" w:rsidRDefault="00485930" w:rsidP="001105F3">
      <w:pPr>
        <w:pStyle w:val="ListParagraph"/>
        <w:numPr>
          <w:ilvl w:val="0"/>
          <w:numId w:val="24"/>
        </w:numPr>
        <w:spacing w:after="180"/>
        <w:rPr>
          <w:rFonts w:ascii="Times New Roman" w:hAnsi="Times New Roman" w:cs="Times New Roman"/>
          <w:sz w:val="20"/>
          <w:szCs w:val="20"/>
        </w:rPr>
      </w:pPr>
      <w:r w:rsidRPr="005B5CEA">
        <w:rPr>
          <w:rFonts w:ascii="Times New Roman" w:hAnsi="Times New Roman" w:cs="Times New Roman"/>
          <w:b/>
          <w:bCs/>
          <w:sz w:val="20"/>
          <w:szCs w:val="20"/>
        </w:rPr>
        <w:t>Infrastructure:</w:t>
      </w:r>
      <w:r w:rsidRPr="005B5CEA">
        <w:rPr>
          <w:rFonts w:ascii="Times New Roman" w:hAnsi="Times New Roman" w:cs="Times New Roman"/>
          <w:sz w:val="20"/>
          <w:szCs w:val="20"/>
        </w:rPr>
        <w:t xml:space="preserve"> The infrastructure category within O-RAN assets encompasses a wide array of components, including both physical and virtual elements, as well as various platforms. It includes:</w:t>
      </w:r>
    </w:p>
    <w:p w14:paraId="472015CC" w14:textId="26FF8669" w:rsidR="00485930" w:rsidRPr="005B5CEA" w:rsidRDefault="00485930" w:rsidP="001105F3">
      <w:pPr>
        <w:pStyle w:val="ListParagraph"/>
        <w:numPr>
          <w:ilvl w:val="0"/>
          <w:numId w:val="25"/>
        </w:numPr>
        <w:spacing w:after="180"/>
        <w:ind w:left="1440"/>
        <w:rPr>
          <w:rFonts w:ascii="Times New Roman" w:hAnsi="Times New Roman" w:cs="Times New Roman"/>
          <w:sz w:val="20"/>
          <w:szCs w:val="20"/>
        </w:rPr>
      </w:pPr>
      <w:r w:rsidRPr="005B5CEA">
        <w:rPr>
          <w:rFonts w:ascii="Times New Roman" w:hAnsi="Times New Roman" w:cs="Times New Roman"/>
          <w:sz w:val="20"/>
          <w:szCs w:val="20"/>
        </w:rPr>
        <w:t xml:space="preserve">O-RAN </w:t>
      </w:r>
      <w:r w:rsidR="001337B7" w:rsidRPr="005B5CEA">
        <w:rPr>
          <w:rFonts w:ascii="Times New Roman" w:hAnsi="Times New Roman" w:cs="Times New Roman"/>
          <w:sz w:val="20"/>
          <w:szCs w:val="20"/>
        </w:rPr>
        <w:t>infrastructure assets</w:t>
      </w:r>
      <w:r w:rsidRPr="005B5CEA">
        <w:rPr>
          <w:rFonts w:ascii="Times New Roman" w:hAnsi="Times New Roman" w:cs="Times New Roman"/>
          <w:sz w:val="20"/>
          <w:szCs w:val="20"/>
        </w:rPr>
        <w:t>:</w:t>
      </w:r>
    </w:p>
    <w:p w14:paraId="34F11A96" w14:textId="60D1FD88" w:rsidR="00485930" w:rsidRPr="005B5CEA" w:rsidRDefault="00485930" w:rsidP="001105F3">
      <w:pPr>
        <w:pStyle w:val="ListParagraph"/>
        <w:numPr>
          <w:ilvl w:val="1"/>
          <w:numId w:val="26"/>
        </w:numPr>
        <w:spacing w:after="180"/>
        <w:ind w:left="2160"/>
        <w:rPr>
          <w:rFonts w:ascii="Times New Roman" w:hAnsi="Times New Roman" w:cs="Times New Roman"/>
          <w:strike/>
          <w:sz w:val="20"/>
          <w:szCs w:val="20"/>
        </w:rPr>
      </w:pPr>
      <w:r w:rsidRPr="005B5CEA">
        <w:rPr>
          <w:rFonts w:ascii="Times New Roman" w:hAnsi="Times New Roman" w:cs="Times New Roman"/>
          <w:b/>
          <w:bCs/>
          <w:sz w:val="20"/>
          <w:szCs w:val="20"/>
        </w:rPr>
        <w:t>Hardware:</w:t>
      </w:r>
      <w:r w:rsidRPr="005B5CEA">
        <w:rPr>
          <w:rFonts w:ascii="Times New Roman" w:hAnsi="Times New Roman" w:cs="Times New Roman"/>
          <w:sz w:val="20"/>
          <w:szCs w:val="20"/>
        </w:rPr>
        <w:t xml:space="preserve"> This comprises servers, data centers, and other networking equipment that form the physical foundation of the O-RAN infrastructure. This includes FHG</w:t>
      </w:r>
      <w:r w:rsidR="00AA444C">
        <w:rPr>
          <w:rFonts w:ascii="Times New Roman" w:hAnsi="Times New Roman" w:cs="Times New Roman"/>
          <w:sz w:val="20"/>
          <w:szCs w:val="20"/>
        </w:rPr>
        <w:t>W</w:t>
      </w:r>
      <w:r w:rsidRPr="005B5CEA">
        <w:rPr>
          <w:rFonts w:ascii="Times New Roman" w:hAnsi="Times New Roman" w:cs="Times New Roman"/>
          <w:sz w:val="20"/>
          <w:szCs w:val="20"/>
        </w:rPr>
        <w:t xml:space="preserve"> (Fronthaul Gateway), FHM (Fronthaul Manager), and TNE (Transport Network Element).</w:t>
      </w:r>
    </w:p>
    <w:p w14:paraId="2095C06A" w14:textId="70E4F05B" w:rsidR="00485930" w:rsidRPr="005B5CEA" w:rsidRDefault="00485930" w:rsidP="001105F3">
      <w:pPr>
        <w:pStyle w:val="ListParagraph"/>
        <w:numPr>
          <w:ilvl w:val="1"/>
          <w:numId w:val="26"/>
        </w:numPr>
        <w:spacing w:after="180"/>
        <w:ind w:left="2160"/>
        <w:rPr>
          <w:rFonts w:ascii="Times New Roman" w:hAnsi="Times New Roman" w:cs="Times New Roman"/>
          <w:sz w:val="20"/>
          <w:szCs w:val="20"/>
        </w:rPr>
      </w:pPr>
      <w:r w:rsidRPr="005B5CEA">
        <w:rPr>
          <w:rFonts w:ascii="Times New Roman" w:hAnsi="Times New Roman" w:cs="Times New Roman"/>
          <w:b/>
          <w:bCs/>
          <w:sz w:val="20"/>
          <w:szCs w:val="20"/>
        </w:rPr>
        <w:t>Operating System and Firmware:</w:t>
      </w:r>
      <w:r w:rsidRPr="005B5CEA">
        <w:rPr>
          <w:rFonts w:ascii="Times New Roman" w:hAnsi="Times New Roman" w:cs="Times New Roman"/>
          <w:sz w:val="20"/>
          <w:szCs w:val="20"/>
        </w:rPr>
        <w:t xml:space="preserve"> These are essential software components that provide the foundational functionality for the hardware components, enabling them to operate efficiently and effectively. This includes OS kernel, Bootloader, O-Cloud DMS, and O-Cloud IMS.</w:t>
      </w:r>
    </w:p>
    <w:p w14:paraId="2C0366C5" w14:textId="19E5BD3C" w:rsidR="00485930" w:rsidRPr="005B5CEA" w:rsidRDefault="00485930" w:rsidP="001105F3">
      <w:pPr>
        <w:pStyle w:val="ListParagraph"/>
        <w:numPr>
          <w:ilvl w:val="1"/>
          <w:numId w:val="26"/>
        </w:numPr>
        <w:spacing w:after="180"/>
        <w:ind w:left="2160"/>
        <w:rPr>
          <w:rFonts w:ascii="Times New Roman" w:hAnsi="Times New Roman" w:cs="Times New Roman"/>
          <w:sz w:val="20"/>
          <w:szCs w:val="20"/>
        </w:rPr>
      </w:pPr>
      <w:r w:rsidRPr="005B5CEA">
        <w:rPr>
          <w:rFonts w:ascii="Times New Roman" w:hAnsi="Times New Roman" w:cs="Times New Roman"/>
          <w:b/>
          <w:bCs/>
          <w:sz w:val="20"/>
          <w:szCs w:val="20"/>
        </w:rPr>
        <w:t>Virtualization Layer:</w:t>
      </w:r>
      <w:r w:rsidRPr="005B5CEA">
        <w:rPr>
          <w:rFonts w:ascii="Times New Roman" w:hAnsi="Times New Roman" w:cs="Times New Roman"/>
          <w:sz w:val="20"/>
          <w:szCs w:val="20"/>
        </w:rPr>
        <w:t xml:space="preserve"> This refers to the software layer that enables the virtualization of hardware resources, allowing for the creation and management of virtual instances of servers, networking equipment, and other infrastructure components. This layer includes components like virtual machines (VMs), containers, and hypervisors. </w:t>
      </w:r>
    </w:p>
    <w:p w14:paraId="6B8EC33D" w14:textId="034BAF5D" w:rsidR="00485930" w:rsidRPr="005B5CEA" w:rsidRDefault="001337B7" w:rsidP="001105F3">
      <w:pPr>
        <w:pStyle w:val="ListParagraph"/>
        <w:numPr>
          <w:ilvl w:val="0"/>
          <w:numId w:val="25"/>
        </w:numPr>
        <w:spacing w:after="180"/>
        <w:ind w:left="1440"/>
        <w:rPr>
          <w:rFonts w:ascii="Times New Roman" w:hAnsi="Times New Roman" w:cs="Times New Roman"/>
          <w:sz w:val="20"/>
          <w:szCs w:val="20"/>
        </w:rPr>
      </w:pPr>
      <w:r w:rsidRPr="005B5CEA">
        <w:rPr>
          <w:rFonts w:ascii="Times New Roman" w:hAnsi="Times New Roman" w:cs="Times New Roman"/>
          <w:sz w:val="20"/>
          <w:szCs w:val="20"/>
        </w:rPr>
        <w:t>Infrastructure assets not specified by O-RAN</w:t>
      </w:r>
      <w:r w:rsidR="00485930" w:rsidRPr="005B5CEA">
        <w:rPr>
          <w:rFonts w:ascii="Times New Roman" w:hAnsi="Times New Roman" w:cs="Times New Roman"/>
          <w:sz w:val="20"/>
          <w:szCs w:val="20"/>
        </w:rPr>
        <w:t xml:space="preserve">: These components are essential for managing and facilitating communication between various O-RAN network elements. This includes GM, which is a component within the O-RAN architecture but not defined by O-RAN </w:t>
      </w:r>
      <w:r w:rsidRPr="005B5CEA">
        <w:rPr>
          <w:rFonts w:ascii="Times New Roman" w:hAnsi="Times New Roman" w:cs="Times New Roman"/>
          <w:sz w:val="20"/>
          <w:szCs w:val="20"/>
        </w:rPr>
        <w:t>ALLIANCE</w:t>
      </w:r>
      <w:r w:rsidR="00485930" w:rsidRPr="005B5CEA">
        <w:rPr>
          <w:rFonts w:ascii="Times New Roman" w:hAnsi="Times New Roman" w:cs="Times New Roman"/>
          <w:sz w:val="20"/>
          <w:szCs w:val="20"/>
        </w:rPr>
        <w:t>.</w:t>
      </w:r>
    </w:p>
    <w:p w14:paraId="5EE4F6F1" w14:textId="4333868A" w:rsidR="00485930" w:rsidRPr="005B5CEA" w:rsidRDefault="00485930" w:rsidP="001105F3">
      <w:pPr>
        <w:pStyle w:val="ListParagraph"/>
        <w:numPr>
          <w:ilvl w:val="0"/>
          <w:numId w:val="24"/>
        </w:numPr>
        <w:spacing w:after="180"/>
        <w:rPr>
          <w:rFonts w:ascii="Times New Roman" w:hAnsi="Times New Roman" w:cs="Times New Roman"/>
          <w:sz w:val="20"/>
          <w:szCs w:val="20"/>
        </w:rPr>
      </w:pPr>
      <w:r w:rsidRPr="005B5CEA">
        <w:rPr>
          <w:rFonts w:ascii="Times New Roman" w:hAnsi="Times New Roman" w:cs="Times New Roman"/>
          <w:b/>
          <w:bCs/>
          <w:sz w:val="20"/>
          <w:szCs w:val="20"/>
        </w:rPr>
        <w:lastRenderedPageBreak/>
        <w:t xml:space="preserve">Services: </w:t>
      </w:r>
      <w:r w:rsidR="00A35ADF" w:rsidRPr="005B5CEA">
        <w:rPr>
          <w:rFonts w:ascii="Times New Roman" w:hAnsi="Times New Roman" w:cs="Times New Roman"/>
          <w:sz w:val="20"/>
          <w:szCs w:val="20"/>
        </w:rPr>
        <w:t>A service is a software component participating in a service-oriented architecture that provides functionality or participates in realizing one or more capabilities [i.20].</w:t>
      </w:r>
    </w:p>
    <w:p w14:paraId="10E25817" w14:textId="6FC657D0" w:rsidR="00485930" w:rsidRPr="005B5CEA" w:rsidRDefault="00485930" w:rsidP="001105F3">
      <w:pPr>
        <w:pStyle w:val="ListParagraph"/>
        <w:numPr>
          <w:ilvl w:val="1"/>
          <w:numId w:val="24"/>
        </w:numPr>
        <w:spacing w:after="180"/>
        <w:ind w:left="1440"/>
        <w:rPr>
          <w:rFonts w:ascii="Times New Roman" w:hAnsi="Times New Roman" w:cs="Times New Roman"/>
          <w:sz w:val="20"/>
          <w:szCs w:val="20"/>
        </w:rPr>
      </w:pPr>
      <w:r w:rsidRPr="005B5CEA">
        <w:rPr>
          <w:rFonts w:ascii="Times New Roman" w:hAnsi="Times New Roman" w:cs="Times New Roman"/>
          <w:sz w:val="20"/>
          <w:szCs w:val="20"/>
        </w:rPr>
        <w:t>O-RAN services:</w:t>
      </w:r>
      <w:r w:rsidRPr="005B5CEA">
        <w:rPr>
          <w:rFonts w:ascii="Times New Roman" w:hAnsi="Times New Roman" w:cs="Times New Roman"/>
          <w:b/>
          <w:bCs/>
          <w:sz w:val="20"/>
          <w:szCs w:val="20"/>
        </w:rPr>
        <w:t xml:space="preserve"> </w:t>
      </w:r>
      <w:r w:rsidRPr="005B5CEA">
        <w:rPr>
          <w:rFonts w:ascii="Times New Roman" w:hAnsi="Times New Roman" w:cs="Times New Roman"/>
          <w:sz w:val="20"/>
          <w:szCs w:val="20"/>
        </w:rPr>
        <w:t xml:space="preserve">This includes O-RAN services that operate in both on-premises and cloud environments, such as </w:t>
      </w:r>
      <w:r w:rsidR="00F20E7F" w:rsidRPr="005B5CEA">
        <w:rPr>
          <w:rFonts w:ascii="Times New Roman" w:hAnsi="Times New Roman" w:cs="Times New Roman"/>
          <w:sz w:val="20"/>
          <w:szCs w:val="20"/>
        </w:rPr>
        <w:t>AI/ML workflow services [i.21]</w:t>
      </w:r>
      <w:r w:rsidRPr="005B5CEA">
        <w:rPr>
          <w:rFonts w:ascii="Times New Roman" w:hAnsi="Times New Roman" w:cs="Times New Roman"/>
          <w:sz w:val="20"/>
          <w:szCs w:val="20"/>
        </w:rPr>
        <w:t xml:space="preserve">, O-Cloud O2ims and O2dms services. </w:t>
      </w:r>
    </w:p>
    <w:p w14:paraId="565A2A58" w14:textId="212E12B8" w:rsidR="00485930" w:rsidRPr="005B5CEA" w:rsidRDefault="00F20E7F" w:rsidP="001105F3">
      <w:pPr>
        <w:pStyle w:val="ListParagraph"/>
        <w:numPr>
          <w:ilvl w:val="1"/>
          <w:numId w:val="24"/>
        </w:numPr>
        <w:spacing w:after="180"/>
        <w:ind w:left="1440"/>
        <w:rPr>
          <w:rFonts w:ascii="Times New Roman" w:hAnsi="Times New Roman" w:cs="Times New Roman"/>
          <w:szCs w:val="20"/>
        </w:rPr>
      </w:pPr>
      <w:r w:rsidRPr="005B5CEA">
        <w:rPr>
          <w:rFonts w:ascii="Times New Roman" w:hAnsi="Times New Roman" w:cs="Times New Roman"/>
          <w:sz w:val="20"/>
          <w:szCs w:val="20"/>
        </w:rPr>
        <w:t>Services not specified by O-RAN</w:t>
      </w:r>
      <w:r w:rsidR="00485930" w:rsidRPr="005B5CEA">
        <w:rPr>
          <w:rFonts w:ascii="Times New Roman" w:hAnsi="Times New Roman" w:cs="Times New Roman"/>
          <w:sz w:val="20"/>
          <w:szCs w:val="20"/>
        </w:rPr>
        <w:t>: It encompasses third-party services providing various functionalities for O-RAN applications, including security services like PKI, IAM, and SIEM.</w:t>
      </w:r>
    </w:p>
    <w:p w14:paraId="6374BF4B" w14:textId="7709A40F" w:rsidR="001A4D49" w:rsidRDefault="00485930" w:rsidP="00A205F4">
      <w:pPr>
        <w:pStyle w:val="Heading2"/>
      </w:pPr>
      <w:bookmarkStart w:id="124" w:name="_Toc170729884"/>
      <w:bookmarkStart w:id="125" w:name="_Toc171584083"/>
      <w:bookmarkEnd w:id="124"/>
      <w:bookmarkEnd w:id="125"/>
      <w:r>
        <w:t xml:space="preserve"> </w:t>
      </w:r>
      <w:r>
        <w:tab/>
      </w:r>
      <w:bookmarkStart w:id="126" w:name="_Toc212036080"/>
      <w:r w:rsidR="006A0F9A">
        <w:t>Defined</w:t>
      </w:r>
      <w:r w:rsidR="00D9109A">
        <w:t xml:space="preserve"> </w:t>
      </w:r>
      <w:r w:rsidR="006A0F9A">
        <w:t>Assets</w:t>
      </w:r>
      <w:bookmarkEnd w:id="126"/>
    </w:p>
    <w:p w14:paraId="629E3BC0" w14:textId="3559F4B3" w:rsidR="00715D59" w:rsidRPr="005B5CEA" w:rsidRDefault="00715D59" w:rsidP="00715D59">
      <w:pPr>
        <w:rPr>
          <w:rFonts w:ascii="Times New Roman" w:hAnsi="Times New Roman" w:cs="Times New Roman"/>
          <w:sz w:val="20"/>
          <w:szCs w:val="20"/>
        </w:rPr>
      </w:pPr>
      <w:r w:rsidRPr="005B5CEA">
        <w:rPr>
          <w:rFonts w:ascii="Times New Roman" w:hAnsi="Times New Roman" w:cs="Times New Roman"/>
          <w:sz w:val="20"/>
          <w:szCs w:val="20"/>
        </w:rPr>
        <w:t xml:space="preserve">The high-level scope of the assets in scope for the ZTA analysis is outlined in Table </w:t>
      </w:r>
      <w:r w:rsidR="00D8696C" w:rsidRPr="005B5CEA">
        <w:rPr>
          <w:rFonts w:ascii="Times New Roman" w:hAnsi="Times New Roman" w:cs="Times New Roman"/>
          <w:sz w:val="20"/>
          <w:szCs w:val="20"/>
        </w:rPr>
        <w:t>5.</w:t>
      </w:r>
      <w:r w:rsidR="00EE238D" w:rsidRPr="005B5CEA">
        <w:rPr>
          <w:rFonts w:ascii="Times New Roman" w:hAnsi="Times New Roman" w:cs="Times New Roman"/>
          <w:sz w:val="20"/>
          <w:szCs w:val="20"/>
        </w:rPr>
        <w:t>2</w:t>
      </w:r>
      <w:r w:rsidR="00D8696C" w:rsidRPr="005B5CEA">
        <w:rPr>
          <w:rFonts w:ascii="Times New Roman" w:hAnsi="Times New Roman" w:cs="Times New Roman"/>
          <w:sz w:val="20"/>
          <w:szCs w:val="20"/>
        </w:rPr>
        <w:t>-1</w:t>
      </w:r>
      <w:r w:rsidRPr="005B5CEA">
        <w:rPr>
          <w:rFonts w:ascii="Times New Roman" w:hAnsi="Times New Roman" w:cs="Times New Roman"/>
          <w:sz w:val="20"/>
          <w:szCs w:val="20"/>
        </w:rPr>
        <w:t>.</w:t>
      </w:r>
    </w:p>
    <w:p w14:paraId="1B1D0D35" w14:textId="41DB62A4" w:rsidR="00BC0B64" w:rsidRPr="008C6B34" w:rsidRDefault="00BC0B64" w:rsidP="005B5CEA">
      <w:pPr>
        <w:pStyle w:val="TH"/>
        <w:rPr>
          <w:kern w:val="0"/>
          <w:szCs w:val="22"/>
          <w14:ligatures w14:val="none"/>
        </w:rPr>
      </w:pPr>
      <w:bookmarkStart w:id="127" w:name="_Toc212036271"/>
      <w:r w:rsidRPr="008C6B34">
        <w:rPr>
          <w:kern w:val="0"/>
          <w:szCs w:val="22"/>
          <w14:ligatures w14:val="none"/>
        </w:rPr>
        <w:t xml:space="preserve">Table </w:t>
      </w:r>
      <w:r w:rsidR="008C45D2" w:rsidRPr="008C6B34">
        <w:rPr>
          <w:kern w:val="0"/>
          <w:szCs w:val="22"/>
          <w14:ligatures w14:val="none"/>
        </w:rPr>
        <w:t>5.2</w:t>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1</w:t>
      </w:r>
      <w:r w:rsidR="002C6E3B">
        <w:rPr>
          <w:kern w:val="0"/>
          <w:szCs w:val="22"/>
          <w14:ligatures w14:val="none"/>
        </w:rPr>
        <w:fldChar w:fldCharType="end"/>
      </w:r>
      <w:r w:rsidRPr="008C6B34">
        <w:rPr>
          <w:kern w:val="0"/>
          <w:szCs w:val="22"/>
          <w14:ligatures w14:val="none"/>
        </w:rPr>
        <w:t>: High Level ZTA Assets for O-RAN</w:t>
      </w:r>
      <w:bookmarkEnd w:id="127"/>
    </w:p>
    <w:tbl>
      <w:tblPr>
        <w:tblStyle w:val="TableGrid"/>
        <w:tblW w:w="10345" w:type="dxa"/>
        <w:tblLook w:val="04A0" w:firstRow="1" w:lastRow="0" w:firstColumn="1" w:lastColumn="0" w:noHBand="0" w:noVBand="1"/>
      </w:tblPr>
      <w:tblGrid>
        <w:gridCol w:w="1296"/>
        <w:gridCol w:w="1728"/>
        <w:gridCol w:w="1872"/>
        <w:gridCol w:w="2016"/>
        <w:gridCol w:w="1872"/>
        <w:gridCol w:w="1561"/>
      </w:tblGrid>
      <w:tr w:rsidR="00193614" w:rsidRPr="001548D9" w14:paraId="161A32B1" w14:textId="77777777" w:rsidTr="005B5CEA">
        <w:tc>
          <w:tcPr>
            <w:tcW w:w="1296" w:type="dxa"/>
            <w:tcBorders>
              <w:top w:val="single" w:sz="4" w:space="0" w:color="auto"/>
              <w:left w:val="single" w:sz="4" w:space="0" w:color="auto"/>
              <w:bottom w:val="single" w:sz="4" w:space="0" w:color="auto"/>
              <w:right w:val="single" w:sz="4" w:space="0" w:color="auto"/>
            </w:tcBorders>
            <w:hideMark/>
          </w:tcPr>
          <w:p w14:paraId="25670DD9" w14:textId="77777777" w:rsidR="00193614" w:rsidRPr="007E09D6" w:rsidRDefault="00193614" w:rsidP="005B5CEA">
            <w:pPr>
              <w:pStyle w:val="TAH"/>
            </w:pPr>
            <w:r w:rsidRPr="007E09D6">
              <w:t>Scope</w:t>
            </w:r>
          </w:p>
        </w:tc>
        <w:tc>
          <w:tcPr>
            <w:tcW w:w="1728" w:type="dxa"/>
            <w:tcBorders>
              <w:top w:val="single" w:sz="4" w:space="0" w:color="auto"/>
              <w:left w:val="single" w:sz="4" w:space="0" w:color="auto"/>
              <w:bottom w:val="single" w:sz="4" w:space="0" w:color="auto"/>
              <w:right w:val="single" w:sz="4" w:space="0" w:color="auto"/>
            </w:tcBorders>
            <w:hideMark/>
          </w:tcPr>
          <w:p w14:paraId="7D8B0EAD" w14:textId="77777777" w:rsidR="00193614" w:rsidRPr="007E09D6" w:rsidRDefault="00193614" w:rsidP="005B5CEA">
            <w:pPr>
              <w:pStyle w:val="TAH"/>
            </w:pPr>
            <w:r w:rsidRPr="007E09D6">
              <w:t>Data</w:t>
            </w:r>
          </w:p>
        </w:tc>
        <w:tc>
          <w:tcPr>
            <w:tcW w:w="1872" w:type="dxa"/>
            <w:tcBorders>
              <w:top w:val="single" w:sz="4" w:space="0" w:color="auto"/>
              <w:left w:val="single" w:sz="4" w:space="0" w:color="auto"/>
              <w:bottom w:val="single" w:sz="4" w:space="0" w:color="auto"/>
              <w:right w:val="single" w:sz="4" w:space="0" w:color="auto"/>
            </w:tcBorders>
          </w:tcPr>
          <w:p w14:paraId="5ABF02AD" w14:textId="77777777" w:rsidR="00193614" w:rsidRPr="007E09D6" w:rsidRDefault="00193614" w:rsidP="005B5CEA">
            <w:pPr>
              <w:pStyle w:val="TAH"/>
            </w:pPr>
            <w:r w:rsidRPr="007E09D6">
              <w:t>Interfaces</w:t>
            </w:r>
          </w:p>
        </w:tc>
        <w:tc>
          <w:tcPr>
            <w:tcW w:w="2016" w:type="dxa"/>
            <w:tcBorders>
              <w:top w:val="single" w:sz="4" w:space="0" w:color="auto"/>
              <w:left w:val="single" w:sz="4" w:space="0" w:color="auto"/>
              <w:bottom w:val="single" w:sz="4" w:space="0" w:color="auto"/>
              <w:right w:val="single" w:sz="4" w:space="0" w:color="auto"/>
            </w:tcBorders>
            <w:hideMark/>
          </w:tcPr>
          <w:p w14:paraId="6CD67C30" w14:textId="6CD9288F" w:rsidR="00193614" w:rsidRPr="007E09D6" w:rsidRDefault="00193614" w:rsidP="005B5CEA">
            <w:pPr>
              <w:pStyle w:val="TAH"/>
            </w:pPr>
            <w:r w:rsidRPr="007E09D6">
              <w:t>Architectur</w:t>
            </w:r>
            <w:r w:rsidR="0052219F">
              <w:t>e</w:t>
            </w:r>
            <w:r w:rsidRPr="007E09D6">
              <w:t xml:space="preserve"> Elements</w:t>
            </w:r>
            <w:r w:rsidRPr="007E09D6" w:rsidDel="00AD1384">
              <w:t xml:space="preserve"> </w:t>
            </w:r>
          </w:p>
        </w:tc>
        <w:tc>
          <w:tcPr>
            <w:tcW w:w="1872" w:type="dxa"/>
            <w:tcBorders>
              <w:top w:val="single" w:sz="4" w:space="0" w:color="auto"/>
              <w:left w:val="single" w:sz="4" w:space="0" w:color="auto"/>
              <w:bottom w:val="single" w:sz="4" w:space="0" w:color="auto"/>
              <w:right w:val="single" w:sz="4" w:space="0" w:color="auto"/>
            </w:tcBorders>
            <w:hideMark/>
          </w:tcPr>
          <w:p w14:paraId="7B67395E" w14:textId="77777777" w:rsidR="00193614" w:rsidRPr="007E09D6" w:rsidRDefault="00193614" w:rsidP="005B5CEA">
            <w:pPr>
              <w:pStyle w:val="TAH"/>
            </w:pPr>
            <w:r w:rsidRPr="007E09D6">
              <w:t>Infrastructure</w:t>
            </w:r>
          </w:p>
        </w:tc>
        <w:tc>
          <w:tcPr>
            <w:tcW w:w="1561" w:type="dxa"/>
            <w:tcBorders>
              <w:top w:val="single" w:sz="4" w:space="0" w:color="auto"/>
              <w:left w:val="single" w:sz="4" w:space="0" w:color="auto"/>
              <w:bottom w:val="single" w:sz="4" w:space="0" w:color="auto"/>
              <w:right w:val="single" w:sz="4" w:space="0" w:color="auto"/>
            </w:tcBorders>
            <w:hideMark/>
          </w:tcPr>
          <w:p w14:paraId="4210B5C6" w14:textId="77777777" w:rsidR="00193614" w:rsidRPr="007E09D6" w:rsidRDefault="00193614" w:rsidP="005B5CEA">
            <w:pPr>
              <w:pStyle w:val="TAH"/>
            </w:pPr>
            <w:r w:rsidRPr="007E09D6">
              <w:t>Services</w:t>
            </w:r>
          </w:p>
        </w:tc>
      </w:tr>
      <w:tr w:rsidR="00193614" w:rsidRPr="00FD65F6" w14:paraId="11D21DF3" w14:textId="77777777" w:rsidTr="006E1B0A">
        <w:tc>
          <w:tcPr>
            <w:tcW w:w="1296" w:type="dxa"/>
            <w:tcBorders>
              <w:top w:val="single" w:sz="4" w:space="0" w:color="auto"/>
              <w:left w:val="single" w:sz="4" w:space="0" w:color="auto"/>
              <w:bottom w:val="single" w:sz="4" w:space="0" w:color="auto"/>
              <w:right w:val="single" w:sz="4" w:space="0" w:color="auto"/>
            </w:tcBorders>
            <w:hideMark/>
          </w:tcPr>
          <w:p w14:paraId="061767E7" w14:textId="77777777" w:rsidR="00193614" w:rsidRPr="007E09D6" w:rsidRDefault="00193614" w:rsidP="005B5CEA">
            <w:pPr>
              <w:pStyle w:val="TAH"/>
              <w:jc w:val="left"/>
            </w:pPr>
            <w:r w:rsidRPr="007E09D6">
              <w:t>O-RAN Assets</w:t>
            </w:r>
          </w:p>
        </w:tc>
        <w:tc>
          <w:tcPr>
            <w:tcW w:w="1728" w:type="dxa"/>
            <w:tcBorders>
              <w:top w:val="single" w:sz="4" w:space="0" w:color="auto"/>
              <w:left w:val="single" w:sz="4" w:space="0" w:color="auto"/>
              <w:bottom w:val="single" w:sz="4" w:space="0" w:color="auto"/>
              <w:right w:val="single" w:sz="4" w:space="0" w:color="auto"/>
            </w:tcBorders>
            <w:hideMark/>
          </w:tcPr>
          <w:p w14:paraId="4AF9B3DA" w14:textId="77777777" w:rsidR="00193614" w:rsidRPr="007E09D6" w:rsidRDefault="00193614" w:rsidP="005B5CEA">
            <w:pPr>
              <w:pStyle w:val="TAL"/>
            </w:pPr>
            <w:r w:rsidRPr="007E09D6">
              <w:t>Keys, Credentials</w:t>
            </w:r>
          </w:p>
          <w:p w14:paraId="68758F1B" w14:textId="77777777" w:rsidR="00193614" w:rsidRPr="007E09D6" w:rsidRDefault="00193614" w:rsidP="005B5CEA">
            <w:pPr>
              <w:pStyle w:val="TAL"/>
            </w:pPr>
            <w:r w:rsidRPr="007E09D6">
              <w:t>RAN Analytics</w:t>
            </w:r>
          </w:p>
          <w:p w14:paraId="00FFE1A5" w14:textId="77777777" w:rsidR="00193614" w:rsidRPr="007E09D6" w:rsidRDefault="00193614" w:rsidP="005B5CEA">
            <w:pPr>
              <w:pStyle w:val="TAL"/>
            </w:pPr>
            <w:r w:rsidRPr="007E09D6">
              <w:t>UE-Id</w:t>
            </w:r>
          </w:p>
          <w:p w14:paraId="73801A74" w14:textId="77777777" w:rsidR="00193614" w:rsidRPr="007E09D6" w:rsidRDefault="00193614" w:rsidP="005B5CEA">
            <w:pPr>
              <w:pStyle w:val="TAL"/>
            </w:pPr>
            <w:r w:rsidRPr="007E09D6">
              <w:t>UE-Location</w:t>
            </w:r>
          </w:p>
          <w:p w14:paraId="1483D818" w14:textId="77777777" w:rsidR="00193614" w:rsidRPr="007E09D6" w:rsidRDefault="00193614" w:rsidP="005B5CEA">
            <w:pPr>
              <w:pStyle w:val="TAL"/>
            </w:pPr>
            <w:r w:rsidRPr="007E09D6">
              <w:t>AI/ML training data</w:t>
            </w:r>
          </w:p>
          <w:p w14:paraId="2105CACA" w14:textId="77777777" w:rsidR="00193614" w:rsidRPr="007E09D6" w:rsidRDefault="00193614" w:rsidP="005B5CEA">
            <w:pPr>
              <w:pStyle w:val="TAL"/>
            </w:pPr>
            <w:r w:rsidRPr="007E09D6">
              <w:t>Configuration data</w:t>
            </w:r>
          </w:p>
          <w:p w14:paraId="76417874" w14:textId="77777777" w:rsidR="00193614" w:rsidRPr="005B5CEA" w:rsidRDefault="00193614" w:rsidP="005B5CEA">
            <w:pPr>
              <w:pStyle w:val="TAL"/>
            </w:pPr>
            <w:r w:rsidRPr="007E09D6">
              <w:t>Logs</w:t>
            </w:r>
          </w:p>
        </w:tc>
        <w:tc>
          <w:tcPr>
            <w:tcW w:w="1872" w:type="dxa"/>
            <w:tcBorders>
              <w:top w:val="single" w:sz="4" w:space="0" w:color="auto"/>
              <w:left w:val="single" w:sz="4" w:space="0" w:color="auto"/>
              <w:bottom w:val="single" w:sz="4" w:space="0" w:color="auto"/>
              <w:right w:val="single" w:sz="4" w:space="0" w:color="auto"/>
            </w:tcBorders>
          </w:tcPr>
          <w:p w14:paraId="48B6E883" w14:textId="77777777" w:rsidR="00193614" w:rsidRPr="007E09D6" w:rsidRDefault="00193614" w:rsidP="005B5CEA">
            <w:pPr>
              <w:pStyle w:val="TAL"/>
            </w:pPr>
            <w:r w:rsidRPr="007E09D6">
              <w:t>A1, E2, O1, O2, R1, Y1</w:t>
            </w:r>
          </w:p>
          <w:p w14:paraId="2C02B27F" w14:textId="77777777" w:rsidR="00193614" w:rsidRPr="007E09D6" w:rsidRDefault="00193614" w:rsidP="005B5CEA">
            <w:pPr>
              <w:pStyle w:val="TAL"/>
            </w:pPr>
            <w:r w:rsidRPr="007E09D6">
              <w:t>Open Fronthaul C-Plane, S-Plane, U-Plane, M-Plane</w:t>
            </w:r>
          </w:p>
          <w:p w14:paraId="7E8681DB" w14:textId="77777777" w:rsidR="00193614" w:rsidRPr="007E09D6" w:rsidRDefault="00193614" w:rsidP="005B5CEA">
            <w:pPr>
              <w:pStyle w:val="TAL"/>
            </w:pPr>
            <w:r w:rsidRPr="007E09D6">
              <w:t>External Interfaces</w:t>
            </w:r>
          </w:p>
        </w:tc>
        <w:tc>
          <w:tcPr>
            <w:tcW w:w="2016" w:type="dxa"/>
            <w:tcBorders>
              <w:top w:val="single" w:sz="4" w:space="0" w:color="auto"/>
              <w:left w:val="single" w:sz="4" w:space="0" w:color="auto"/>
              <w:bottom w:val="single" w:sz="4" w:space="0" w:color="auto"/>
              <w:right w:val="single" w:sz="4" w:space="0" w:color="auto"/>
            </w:tcBorders>
            <w:hideMark/>
          </w:tcPr>
          <w:p w14:paraId="0930B8F4" w14:textId="77777777" w:rsidR="00193614" w:rsidRPr="007E09D6" w:rsidRDefault="00193614" w:rsidP="005B5CEA">
            <w:pPr>
              <w:pStyle w:val="TAL"/>
            </w:pPr>
            <w:r w:rsidRPr="007E09D6">
              <w:t>SMO (including Non-RT RIC and rApps)</w:t>
            </w:r>
          </w:p>
          <w:p w14:paraId="2D342F00" w14:textId="77777777" w:rsidR="00193614" w:rsidRPr="007E09D6" w:rsidRDefault="00193614" w:rsidP="005B5CEA">
            <w:pPr>
              <w:pStyle w:val="TAL"/>
            </w:pPr>
            <w:r w:rsidRPr="007E09D6">
              <w:t>Near-RT RIC (including xApps)</w:t>
            </w:r>
          </w:p>
          <w:p w14:paraId="45FBDBFB" w14:textId="77777777" w:rsidR="00193614" w:rsidRPr="007E09D6" w:rsidRDefault="00193614" w:rsidP="005B5CEA">
            <w:pPr>
              <w:pStyle w:val="TAL"/>
            </w:pPr>
            <w:r w:rsidRPr="007E09D6">
              <w:t xml:space="preserve">O-CU-CP </w:t>
            </w:r>
          </w:p>
          <w:p w14:paraId="6A3302E0" w14:textId="77777777" w:rsidR="00193614" w:rsidRPr="007E09D6" w:rsidRDefault="00193614" w:rsidP="005B5CEA">
            <w:pPr>
              <w:pStyle w:val="TAL"/>
            </w:pPr>
            <w:r w:rsidRPr="007E09D6">
              <w:t xml:space="preserve">O-CU-UP </w:t>
            </w:r>
          </w:p>
          <w:p w14:paraId="42022B49" w14:textId="77777777" w:rsidR="00193614" w:rsidRPr="005B5CEA" w:rsidRDefault="00193614" w:rsidP="005B5CEA">
            <w:pPr>
              <w:pStyle w:val="TAL"/>
              <w:rPr>
                <w:lang w:val="de-DE"/>
              </w:rPr>
            </w:pPr>
            <w:r w:rsidRPr="005B5CEA">
              <w:rPr>
                <w:lang w:val="de-DE"/>
              </w:rPr>
              <w:t xml:space="preserve">O-DU </w:t>
            </w:r>
          </w:p>
          <w:p w14:paraId="6843562D" w14:textId="77777777" w:rsidR="00193614" w:rsidRPr="005B5CEA" w:rsidRDefault="00193614" w:rsidP="005B5CEA">
            <w:pPr>
              <w:pStyle w:val="TAL"/>
              <w:rPr>
                <w:lang w:val="de-DE"/>
              </w:rPr>
            </w:pPr>
            <w:r w:rsidRPr="005B5CEA">
              <w:rPr>
                <w:lang w:val="de-DE"/>
              </w:rPr>
              <w:t>O-RU</w:t>
            </w:r>
          </w:p>
          <w:p w14:paraId="7A4DE133" w14:textId="77777777" w:rsidR="00193614" w:rsidRPr="005B5CEA" w:rsidRDefault="00193614" w:rsidP="005B5CEA">
            <w:pPr>
              <w:pStyle w:val="TAL"/>
              <w:rPr>
                <w:lang w:val="de-DE"/>
              </w:rPr>
            </w:pPr>
            <w:r w:rsidRPr="005B5CEA">
              <w:rPr>
                <w:lang w:val="de-DE"/>
              </w:rPr>
              <w:t>O-eNB</w:t>
            </w:r>
          </w:p>
          <w:p w14:paraId="18C54E1A" w14:textId="77777777" w:rsidR="00193614" w:rsidRPr="005B5CEA" w:rsidRDefault="00193614" w:rsidP="005B5CEA">
            <w:pPr>
              <w:pStyle w:val="TAL"/>
              <w:rPr>
                <w:lang w:val="fr-FR"/>
              </w:rPr>
            </w:pPr>
            <w:r w:rsidRPr="005B5CEA">
              <w:rPr>
                <w:lang w:val="de-DE"/>
              </w:rPr>
              <w:t xml:space="preserve">O-Cloud* </w:t>
            </w:r>
          </w:p>
        </w:tc>
        <w:tc>
          <w:tcPr>
            <w:tcW w:w="1872" w:type="dxa"/>
            <w:tcBorders>
              <w:top w:val="single" w:sz="4" w:space="0" w:color="auto"/>
              <w:left w:val="single" w:sz="4" w:space="0" w:color="auto"/>
              <w:bottom w:val="single" w:sz="4" w:space="0" w:color="auto"/>
              <w:right w:val="single" w:sz="4" w:space="0" w:color="auto"/>
            </w:tcBorders>
            <w:hideMark/>
          </w:tcPr>
          <w:p w14:paraId="6451F690" w14:textId="77777777" w:rsidR="00193614" w:rsidRPr="007E09D6" w:rsidRDefault="00193614" w:rsidP="005B5CEA">
            <w:pPr>
              <w:pStyle w:val="TAL"/>
            </w:pPr>
            <w:r w:rsidRPr="007E09D6">
              <w:t>O-Cloud HW, OS, and virtualization infrastructure</w:t>
            </w:r>
          </w:p>
          <w:p w14:paraId="376CD837" w14:textId="77777777" w:rsidR="00193614" w:rsidRPr="007E09D6" w:rsidRDefault="00193614" w:rsidP="005B5CEA">
            <w:pPr>
              <w:pStyle w:val="TAL"/>
            </w:pPr>
            <w:r w:rsidRPr="007E09D6">
              <w:t>Hardware and OS of O-RAN PNFs</w:t>
            </w:r>
          </w:p>
          <w:p w14:paraId="65AF9104" w14:textId="001C083B" w:rsidR="00193614" w:rsidRPr="007E09D6" w:rsidRDefault="00193614" w:rsidP="005B5CEA">
            <w:pPr>
              <w:pStyle w:val="TAL"/>
            </w:pPr>
            <w:r w:rsidRPr="007E09D6">
              <w:t>FHG</w:t>
            </w:r>
            <w:r w:rsidR="00AA444C">
              <w:t>W</w:t>
            </w:r>
            <w:r w:rsidRPr="007E09D6">
              <w:t>, FHM, TNE</w:t>
            </w:r>
          </w:p>
        </w:tc>
        <w:tc>
          <w:tcPr>
            <w:tcW w:w="1561" w:type="dxa"/>
            <w:tcBorders>
              <w:top w:val="single" w:sz="4" w:space="0" w:color="auto"/>
              <w:left w:val="single" w:sz="4" w:space="0" w:color="auto"/>
              <w:bottom w:val="single" w:sz="4" w:space="0" w:color="auto"/>
              <w:right w:val="single" w:sz="4" w:space="0" w:color="auto"/>
            </w:tcBorders>
            <w:hideMark/>
          </w:tcPr>
          <w:p w14:paraId="1B5B3AE5" w14:textId="77777777" w:rsidR="00193614" w:rsidRPr="007E09D6" w:rsidRDefault="00193614" w:rsidP="005B5CEA">
            <w:pPr>
              <w:pStyle w:val="TAL"/>
            </w:pPr>
            <w:r w:rsidRPr="007E09D6">
              <w:t>AI/ML Services</w:t>
            </w:r>
          </w:p>
          <w:p w14:paraId="15EF2103" w14:textId="77777777" w:rsidR="00193614" w:rsidRPr="007E09D6" w:rsidRDefault="00193614" w:rsidP="005B5CEA">
            <w:pPr>
              <w:pStyle w:val="TAL"/>
            </w:pPr>
          </w:p>
        </w:tc>
      </w:tr>
      <w:tr w:rsidR="00193614" w14:paraId="6F3C5286" w14:textId="77777777" w:rsidTr="006E1B0A">
        <w:tc>
          <w:tcPr>
            <w:tcW w:w="1296" w:type="dxa"/>
            <w:tcBorders>
              <w:top w:val="single" w:sz="4" w:space="0" w:color="auto"/>
              <w:left w:val="single" w:sz="4" w:space="0" w:color="auto"/>
              <w:bottom w:val="single" w:sz="4" w:space="0" w:color="auto"/>
              <w:right w:val="single" w:sz="4" w:space="0" w:color="auto"/>
            </w:tcBorders>
            <w:hideMark/>
          </w:tcPr>
          <w:p w14:paraId="44D3AD0C" w14:textId="77777777" w:rsidR="00193614" w:rsidRPr="007E09D6" w:rsidRDefault="00193614" w:rsidP="005B5CEA">
            <w:pPr>
              <w:pStyle w:val="TAH"/>
              <w:jc w:val="left"/>
            </w:pPr>
            <w:r w:rsidRPr="007E09D6">
              <w:t>Assets not specified by O-RAN ALLIANCE</w:t>
            </w:r>
          </w:p>
        </w:tc>
        <w:tc>
          <w:tcPr>
            <w:tcW w:w="1728" w:type="dxa"/>
            <w:tcBorders>
              <w:top w:val="single" w:sz="4" w:space="0" w:color="auto"/>
              <w:left w:val="single" w:sz="4" w:space="0" w:color="auto"/>
              <w:bottom w:val="single" w:sz="4" w:space="0" w:color="auto"/>
              <w:right w:val="single" w:sz="4" w:space="0" w:color="auto"/>
            </w:tcBorders>
          </w:tcPr>
          <w:p w14:paraId="07A280ED" w14:textId="77777777" w:rsidR="00193614" w:rsidRPr="007E09D6" w:rsidRDefault="00193614" w:rsidP="005B5CEA">
            <w:pPr>
              <w:pStyle w:val="TAL"/>
            </w:pPr>
          </w:p>
        </w:tc>
        <w:tc>
          <w:tcPr>
            <w:tcW w:w="1872" w:type="dxa"/>
            <w:tcBorders>
              <w:top w:val="single" w:sz="4" w:space="0" w:color="auto"/>
              <w:left w:val="single" w:sz="4" w:space="0" w:color="auto"/>
              <w:bottom w:val="single" w:sz="4" w:space="0" w:color="auto"/>
              <w:right w:val="single" w:sz="4" w:space="0" w:color="auto"/>
            </w:tcBorders>
          </w:tcPr>
          <w:p w14:paraId="1AB39668" w14:textId="3B0A1038" w:rsidR="00193614" w:rsidRPr="005B5CEA" w:rsidRDefault="00193614" w:rsidP="005B5CEA">
            <w:pPr>
              <w:pStyle w:val="TAL"/>
              <w:rPr>
                <w:lang w:val="de-DE"/>
              </w:rPr>
            </w:pPr>
            <w:r w:rsidRPr="005B5CEA">
              <w:rPr>
                <w:lang w:val="de-DE"/>
              </w:rPr>
              <w:t>F1-c, F1-u, E1, NG-c, NG-u, X2-c, X2-u, Xn-c, Xn-u, Uu interfaces [i.1]</w:t>
            </w:r>
          </w:p>
        </w:tc>
        <w:tc>
          <w:tcPr>
            <w:tcW w:w="2016" w:type="dxa"/>
            <w:tcBorders>
              <w:top w:val="single" w:sz="4" w:space="0" w:color="auto"/>
              <w:left w:val="single" w:sz="4" w:space="0" w:color="auto"/>
              <w:bottom w:val="single" w:sz="4" w:space="0" w:color="auto"/>
              <w:right w:val="single" w:sz="4" w:space="0" w:color="auto"/>
            </w:tcBorders>
            <w:hideMark/>
          </w:tcPr>
          <w:p w14:paraId="769DC442" w14:textId="77777777" w:rsidR="00193614" w:rsidRPr="005B5CEA" w:rsidRDefault="00193614" w:rsidP="005B5CEA">
            <w:pPr>
              <w:pStyle w:val="TAL"/>
              <w:rPr>
                <w:lang w:val="de-DE"/>
              </w:rPr>
            </w:pPr>
          </w:p>
        </w:tc>
        <w:tc>
          <w:tcPr>
            <w:tcW w:w="1872" w:type="dxa"/>
            <w:tcBorders>
              <w:top w:val="single" w:sz="4" w:space="0" w:color="auto"/>
              <w:left w:val="single" w:sz="4" w:space="0" w:color="auto"/>
              <w:bottom w:val="single" w:sz="4" w:space="0" w:color="auto"/>
              <w:right w:val="single" w:sz="4" w:space="0" w:color="auto"/>
            </w:tcBorders>
            <w:hideMark/>
          </w:tcPr>
          <w:p w14:paraId="1D7F1436" w14:textId="77777777" w:rsidR="00193614" w:rsidRPr="007E09D6" w:rsidRDefault="00193614" w:rsidP="005B5CEA">
            <w:pPr>
              <w:pStyle w:val="TAL"/>
            </w:pPr>
            <w:r w:rsidRPr="007E09D6">
              <w:t>GM</w:t>
            </w:r>
          </w:p>
        </w:tc>
        <w:tc>
          <w:tcPr>
            <w:tcW w:w="1561" w:type="dxa"/>
            <w:tcBorders>
              <w:top w:val="single" w:sz="4" w:space="0" w:color="auto"/>
              <w:left w:val="single" w:sz="4" w:space="0" w:color="auto"/>
              <w:bottom w:val="single" w:sz="4" w:space="0" w:color="auto"/>
              <w:right w:val="single" w:sz="4" w:space="0" w:color="auto"/>
            </w:tcBorders>
            <w:hideMark/>
          </w:tcPr>
          <w:p w14:paraId="2F371563" w14:textId="77777777" w:rsidR="00193614" w:rsidRPr="007E09D6" w:rsidRDefault="00193614" w:rsidP="005B5CEA">
            <w:pPr>
              <w:pStyle w:val="TAL"/>
            </w:pPr>
            <w:r w:rsidRPr="007E09D6">
              <w:t>Security Services (PKI, IAM, SIEM)</w:t>
            </w:r>
          </w:p>
        </w:tc>
      </w:tr>
    </w:tbl>
    <w:p w14:paraId="6AED4335" w14:textId="77777777" w:rsidR="007E09D6" w:rsidRPr="005B5CEA" w:rsidRDefault="007E09D6" w:rsidP="00593943">
      <w:pPr>
        <w:pStyle w:val="NO"/>
        <w:overflowPunct w:val="0"/>
        <w:autoSpaceDE w:val="0"/>
        <w:autoSpaceDN w:val="0"/>
        <w:adjustRightInd w:val="0"/>
        <w:textAlignment w:val="baseline"/>
        <w:rPr>
          <w:rFonts w:ascii="Arial" w:eastAsia="Times New Roman" w:hAnsi="Arial" w:cs="Arial"/>
          <w:sz w:val="18"/>
          <w:szCs w:val="18"/>
          <w:lang w:eastAsia="zh-CN"/>
        </w:rPr>
      </w:pPr>
    </w:p>
    <w:p w14:paraId="1E5277EC" w14:textId="61F5D482" w:rsidR="00E770B4" w:rsidRPr="00F259AA" w:rsidRDefault="00E770B4" w:rsidP="005B5CEA">
      <w:pPr>
        <w:pStyle w:val="NO"/>
        <w:rPr>
          <w:szCs w:val="20"/>
        </w:rPr>
      </w:pPr>
      <w:r w:rsidRPr="005B5CEA">
        <w:rPr>
          <w:rFonts w:ascii="Times New Roman" w:hAnsi="Times New Roman" w:cs="Times New Roman"/>
          <w:sz w:val="20"/>
          <w:szCs w:val="20"/>
          <w:lang w:eastAsia="zh-CN"/>
        </w:rPr>
        <w:t>NOTE:</w:t>
      </w:r>
      <w:r w:rsidR="007E09D6" w:rsidRPr="005B5CEA">
        <w:rPr>
          <w:rFonts w:ascii="Times New Roman" w:hAnsi="Times New Roman" w:cs="Times New Roman"/>
          <w:sz w:val="20"/>
          <w:szCs w:val="20"/>
          <w:lang w:eastAsia="zh-CN"/>
        </w:rPr>
        <w:tab/>
      </w:r>
      <w:r w:rsidRPr="005B5CEA">
        <w:rPr>
          <w:rFonts w:ascii="Times New Roman" w:hAnsi="Times New Roman" w:cs="Times New Roman"/>
          <w:sz w:val="20"/>
          <w:szCs w:val="20"/>
          <w:lang w:eastAsia="zh-CN"/>
        </w:rPr>
        <w:t>In O-RAN, O-Cloud is considered an architectur</w:t>
      </w:r>
      <w:r w:rsidR="0052219F">
        <w:rPr>
          <w:rFonts w:ascii="Times New Roman" w:hAnsi="Times New Roman" w:cs="Times New Roman"/>
          <w:sz w:val="20"/>
          <w:szCs w:val="20"/>
          <w:lang w:eastAsia="zh-CN"/>
        </w:rPr>
        <w:t>e</w:t>
      </w:r>
      <w:r w:rsidRPr="005B5CEA">
        <w:rPr>
          <w:rFonts w:ascii="Times New Roman" w:hAnsi="Times New Roman" w:cs="Times New Roman"/>
          <w:sz w:val="20"/>
          <w:szCs w:val="20"/>
          <w:lang w:eastAsia="zh-CN"/>
        </w:rPr>
        <w:t xml:space="preserve"> element; however for the purposes of the ZTA security analysis, it is considered as infrastructure.</w:t>
      </w:r>
    </w:p>
    <w:p w14:paraId="4297BA39" w14:textId="2EE6620F" w:rsidR="00715D59" w:rsidRPr="00A37922" w:rsidRDefault="00715D59" w:rsidP="00715D59">
      <w:pPr>
        <w:rPr>
          <w:rFonts w:ascii="Times New Roman" w:hAnsi="Times New Roman"/>
          <w:kern w:val="0"/>
          <w:sz w:val="20"/>
          <w:szCs w:val="22"/>
          <w14:ligatures w14:val="none"/>
        </w:rPr>
      </w:pPr>
      <w:r w:rsidRPr="00A37922">
        <w:rPr>
          <w:rFonts w:ascii="Times New Roman" w:hAnsi="Times New Roman"/>
          <w:kern w:val="0"/>
          <w:sz w:val="20"/>
          <w:szCs w:val="22"/>
          <w14:ligatures w14:val="none"/>
        </w:rPr>
        <w:t xml:space="preserve">The detailed list of assets in scope for the ZTA analysis is in </w:t>
      </w:r>
      <w:r w:rsidR="008E16ED" w:rsidRPr="00A37922">
        <w:rPr>
          <w:rFonts w:ascii="Times New Roman" w:hAnsi="Times New Roman"/>
          <w:kern w:val="0"/>
          <w:sz w:val="20"/>
          <w:szCs w:val="22"/>
          <w14:ligatures w14:val="none"/>
        </w:rPr>
        <w:t>c</w:t>
      </w:r>
      <w:r w:rsidRPr="00A37922">
        <w:rPr>
          <w:rFonts w:ascii="Times New Roman" w:hAnsi="Times New Roman"/>
          <w:kern w:val="0"/>
          <w:sz w:val="20"/>
          <w:szCs w:val="22"/>
          <w14:ligatures w14:val="none"/>
        </w:rPr>
        <w:t>lause 6.3 Critical Assets of [i.</w:t>
      </w:r>
      <w:r w:rsidR="00262892" w:rsidRPr="00A37922">
        <w:rPr>
          <w:rFonts w:ascii="Times New Roman" w:hAnsi="Times New Roman"/>
          <w:kern w:val="0"/>
          <w:sz w:val="20"/>
          <w:szCs w:val="22"/>
          <w14:ligatures w14:val="none"/>
        </w:rPr>
        <w:t>4</w:t>
      </w:r>
      <w:r w:rsidRPr="00A37922">
        <w:rPr>
          <w:rFonts w:ascii="Times New Roman" w:hAnsi="Times New Roman"/>
          <w:kern w:val="0"/>
          <w:sz w:val="20"/>
          <w:szCs w:val="22"/>
          <w14:ligatures w14:val="none"/>
        </w:rPr>
        <w:t xml:space="preserve">] which lists the O-RAN data, interfaces and components that were used to perform security threat modelling and risk assessment and have formed the basis of the development of security requirements and controls within the various security work items. </w:t>
      </w:r>
    </w:p>
    <w:p w14:paraId="42A5C14C" w14:textId="0A2B4083" w:rsidR="00715D59" w:rsidRPr="00A37922" w:rsidRDefault="00715D59" w:rsidP="00715D59">
      <w:pPr>
        <w:rPr>
          <w:rFonts w:ascii="Times New Roman" w:hAnsi="Times New Roman"/>
          <w:kern w:val="0"/>
          <w:sz w:val="20"/>
          <w:szCs w:val="22"/>
          <w14:ligatures w14:val="none"/>
        </w:rPr>
      </w:pPr>
      <w:r w:rsidRPr="00A37922">
        <w:rPr>
          <w:rFonts w:ascii="Times New Roman" w:hAnsi="Times New Roman"/>
          <w:kern w:val="0"/>
          <w:sz w:val="20"/>
          <w:szCs w:val="22"/>
          <w14:ligatures w14:val="none"/>
        </w:rPr>
        <w:t>The following clauses identify new assets in the decoupled SMO, O-Cloud and the Open Fronthaul that have not yet been incorporated into clause 6.3 of [i.</w:t>
      </w:r>
      <w:r w:rsidR="00B3659D" w:rsidRPr="00A37922">
        <w:rPr>
          <w:rFonts w:ascii="Times New Roman" w:hAnsi="Times New Roman"/>
          <w:kern w:val="0"/>
          <w:sz w:val="20"/>
          <w:szCs w:val="22"/>
          <w14:ligatures w14:val="none"/>
        </w:rPr>
        <w:t>4</w:t>
      </w:r>
      <w:r w:rsidRPr="00A37922">
        <w:rPr>
          <w:rFonts w:ascii="Times New Roman" w:hAnsi="Times New Roman"/>
          <w:kern w:val="0"/>
          <w:sz w:val="20"/>
          <w:szCs w:val="22"/>
          <w14:ligatures w14:val="none"/>
        </w:rPr>
        <w:t>].</w:t>
      </w:r>
    </w:p>
    <w:p w14:paraId="0DDFC94B" w14:textId="23C88A06" w:rsidR="00E86A3D" w:rsidRDefault="00E86A3D" w:rsidP="007701ED">
      <w:pPr>
        <w:pStyle w:val="Heading2"/>
      </w:pPr>
      <w:bookmarkStart w:id="128" w:name="_Toc169247089"/>
      <w:bookmarkStart w:id="129" w:name="_Toc169610321"/>
      <w:bookmarkStart w:id="130" w:name="_Toc170215601"/>
      <w:bookmarkStart w:id="131" w:name="_Toc170215750"/>
      <w:bookmarkStart w:id="132" w:name="_Toc170729886"/>
      <w:bookmarkStart w:id="133" w:name="_Toc171584085"/>
      <w:bookmarkEnd w:id="128"/>
      <w:bookmarkEnd w:id="129"/>
      <w:bookmarkEnd w:id="130"/>
      <w:bookmarkEnd w:id="131"/>
      <w:bookmarkEnd w:id="132"/>
      <w:bookmarkEnd w:id="133"/>
      <w:r>
        <w:lastRenderedPageBreak/>
        <w:t xml:space="preserve"> </w:t>
      </w:r>
      <w:r w:rsidR="00C35E73">
        <w:tab/>
      </w:r>
      <w:bookmarkStart w:id="134" w:name="_Toc212036081"/>
      <w:r w:rsidR="00C35E73">
        <w:t xml:space="preserve">New </w:t>
      </w:r>
      <w:r w:rsidR="00566D20">
        <w:t>Assets</w:t>
      </w:r>
      <w:bookmarkEnd w:id="134"/>
    </w:p>
    <w:p w14:paraId="15550A93" w14:textId="728BD23C" w:rsidR="0020342B" w:rsidRDefault="00CC6514" w:rsidP="00566D20">
      <w:pPr>
        <w:pStyle w:val="Heading3"/>
      </w:pPr>
      <w:r>
        <w:tab/>
      </w:r>
      <w:bookmarkStart w:id="135" w:name="_Toc212036082"/>
      <w:r w:rsidR="0020342B">
        <w:t>New Assets in the SMO</w:t>
      </w:r>
      <w:bookmarkEnd w:id="135"/>
    </w:p>
    <w:p w14:paraId="4947D947" w14:textId="33FFD4F2" w:rsidR="00AA6B3D" w:rsidRPr="008C6B34" w:rsidRDefault="00AA6B3D" w:rsidP="005B5CEA">
      <w:pPr>
        <w:pStyle w:val="TH"/>
        <w:rPr>
          <w:kern w:val="0"/>
          <w:szCs w:val="22"/>
          <w14:ligatures w14:val="none"/>
        </w:rPr>
      </w:pPr>
      <w:bookmarkStart w:id="136" w:name="_Toc212036272"/>
      <w:r w:rsidRPr="008C6B34">
        <w:rPr>
          <w:kern w:val="0"/>
          <w:szCs w:val="22"/>
          <w14:ligatures w14:val="none"/>
        </w:rPr>
        <w:t>Table</w:t>
      </w:r>
      <w:r w:rsidRPr="007E09D6">
        <w:t xml:space="preserve"> </w:t>
      </w:r>
      <w:fldSimple w:instr=" STYLEREF 3 \s ">
        <w:r w:rsidR="002C6E3B">
          <w:rPr>
            <w:noProof/>
          </w:rPr>
          <w:t>5.3.1</w:t>
        </w:r>
      </w:fldSimple>
      <w:r w:rsidR="002C6E3B">
        <w:noBreakHyphen/>
      </w:r>
      <w:fldSimple w:instr=" SEQ Table \* ARABIC \s 3 ">
        <w:r w:rsidR="002C6E3B">
          <w:rPr>
            <w:noProof/>
          </w:rPr>
          <w:t>1</w:t>
        </w:r>
      </w:fldSimple>
      <w:r w:rsidRPr="008C6B34">
        <w:rPr>
          <w:kern w:val="0"/>
          <w:szCs w:val="22"/>
          <w14:ligatures w14:val="none"/>
        </w:rPr>
        <w:t>: SMO Assets</w:t>
      </w:r>
      <w:bookmarkEnd w:id="136"/>
    </w:p>
    <w:tbl>
      <w:tblPr>
        <w:tblStyle w:val="TableProfession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58"/>
        <w:gridCol w:w="1334"/>
        <w:gridCol w:w="994"/>
        <w:gridCol w:w="800"/>
        <w:gridCol w:w="473"/>
        <w:gridCol w:w="644"/>
        <w:gridCol w:w="1189"/>
        <w:gridCol w:w="769"/>
        <w:gridCol w:w="950"/>
        <w:gridCol w:w="676"/>
        <w:gridCol w:w="1044"/>
      </w:tblGrid>
      <w:tr w:rsidR="002F034C" w:rsidRPr="000F5A4B" w14:paraId="6729F861" w14:textId="77777777" w:rsidTr="00371AC7">
        <w:trPr>
          <w:cnfStyle w:val="100000000000" w:firstRow="1" w:lastRow="0" w:firstColumn="0" w:lastColumn="0" w:oddVBand="0" w:evenVBand="0" w:oddHBand="0" w:evenHBand="0" w:firstRowFirstColumn="0" w:firstRowLastColumn="0" w:lastRowFirstColumn="0" w:lastRowLastColumn="0"/>
        </w:trPr>
        <w:tc>
          <w:tcPr>
            <w:tcW w:w="0" w:type="pct"/>
            <w:vMerge w:val="restart"/>
            <w:shd w:val="clear" w:color="auto" w:fill="FFFFFF" w:themeFill="background1"/>
          </w:tcPr>
          <w:p w14:paraId="1F691490" w14:textId="77777777" w:rsidR="0020342B" w:rsidRPr="005B5CEA" w:rsidRDefault="0020342B" w:rsidP="006E1B0A">
            <w:pPr>
              <w:spacing w:before="120" w:after="120"/>
              <w:jc w:val="center"/>
              <w:rPr>
                <w:rFonts w:ascii="Arial" w:hAnsi="Arial" w:cs="Arial"/>
                <w:sz w:val="14"/>
                <w:szCs w:val="14"/>
              </w:rPr>
            </w:pPr>
            <w:r w:rsidRPr="005B5CEA">
              <w:rPr>
                <w:rFonts w:ascii="Arial" w:hAnsi="Arial" w:cs="Arial"/>
                <w:sz w:val="14"/>
                <w:szCs w:val="14"/>
              </w:rPr>
              <w:t>Asset ID</w:t>
            </w:r>
          </w:p>
        </w:tc>
        <w:tc>
          <w:tcPr>
            <w:tcW w:w="0" w:type="pct"/>
            <w:vMerge w:val="restart"/>
            <w:shd w:val="clear" w:color="auto" w:fill="FFFFFF" w:themeFill="background1"/>
          </w:tcPr>
          <w:p w14:paraId="1D46A6C4" w14:textId="77777777" w:rsidR="0020342B" w:rsidRPr="005B5CEA" w:rsidRDefault="0020342B" w:rsidP="006E1B0A">
            <w:pPr>
              <w:spacing w:before="120" w:after="120"/>
              <w:jc w:val="center"/>
              <w:rPr>
                <w:rFonts w:ascii="Arial" w:hAnsi="Arial" w:cs="Arial"/>
                <w:sz w:val="14"/>
                <w:szCs w:val="14"/>
              </w:rPr>
            </w:pPr>
            <w:r w:rsidRPr="005B5CEA">
              <w:rPr>
                <w:rFonts w:ascii="Arial" w:hAnsi="Arial" w:cs="Arial"/>
                <w:sz w:val="14"/>
                <w:szCs w:val="14"/>
              </w:rPr>
              <w:t>Asset Description</w:t>
            </w:r>
          </w:p>
        </w:tc>
        <w:tc>
          <w:tcPr>
            <w:tcW w:w="0" w:type="pct"/>
            <w:vMerge w:val="restart"/>
            <w:shd w:val="clear" w:color="auto" w:fill="FFFFFF" w:themeFill="background1"/>
          </w:tcPr>
          <w:p w14:paraId="3A78677F" w14:textId="77777777" w:rsidR="0020342B" w:rsidRPr="005B5CEA" w:rsidRDefault="0020342B" w:rsidP="006E1B0A">
            <w:pPr>
              <w:spacing w:before="120" w:after="120"/>
              <w:jc w:val="center"/>
              <w:rPr>
                <w:rFonts w:ascii="Arial" w:hAnsi="Arial" w:cs="Arial"/>
                <w:sz w:val="14"/>
                <w:szCs w:val="14"/>
              </w:rPr>
            </w:pPr>
            <w:r w:rsidRPr="005B5CEA">
              <w:rPr>
                <w:rFonts w:ascii="Arial" w:hAnsi="Arial" w:cs="Arial"/>
                <w:sz w:val="14"/>
                <w:szCs w:val="14"/>
              </w:rPr>
              <w:t>Component</w:t>
            </w:r>
          </w:p>
        </w:tc>
        <w:tc>
          <w:tcPr>
            <w:tcW w:w="0" w:type="pct"/>
            <w:vMerge w:val="restart"/>
            <w:shd w:val="clear" w:color="auto" w:fill="FFFFFF" w:themeFill="background1"/>
          </w:tcPr>
          <w:p w14:paraId="3827591D" w14:textId="77777777" w:rsidR="0020342B" w:rsidRPr="005B5CEA" w:rsidRDefault="0020342B" w:rsidP="006E1B0A">
            <w:pPr>
              <w:spacing w:before="120" w:after="120"/>
              <w:jc w:val="center"/>
              <w:rPr>
                <w:rFonts w:ascii="Arial" w:hAnsi="Arial" w:cs="Arial"/>
                <w:sz w:val="14"/>
                <w:szCs w:val="14"/>
              </w:rPr>
            </w:pPr>
            <w:r w:rsidRPr="005B5CEA">
              <w:rPr>
                <w:rFonts w:ascii="Arial" w:hAnsi="Arial" w:cs="Arial"/>
                <w:sz w:val="14"/>
                <w:szCs w:val="14"/>
              </w:rPr>
              <w:t>Interface</w:t>
            </w:r>
          </w:p>
        </w:tc>
        <w:tc>
          <w:tcPr>
            <w:tcW w:w="0" w:type="pct"/>
            <w:gridSpan w:val="2"/>
            <w:shd w:val="clear" w:color="auto" w:fill="FFFFFF" w:themeFill="background1"/>
          </w:tcPr>
          <w:p w14:paraId="58928F8A" w14:textId="77777777" w:rsidR="0020342B" w:rsidRPr="005B5CEA" w:rsidRDefault="0020342B" w:rsidP="006E1B0A">
            <w:pPr>
              <w:spacing w:before="120" w:after="120"/>
              <w:jc w:val="center"/>
              <w:rPr>
                <w:rFonts w:ascii="Arial" w:hAnsi="Arial" w:cs="Arial"/>
                <w:sz w:val="14"/>
                <w:szCs w:val="14"/>
              </w:rPr>
            </w:pPr>
            <w:r w:rsidRPr="005B5CEA">
              <w:rPr>
                <w:rFonts w:ascii="Arial" w:hAnsi="Arial" w:cs="Arial"/>
                <w:sz w:val="14"/>
                <w:szCs w:val="14"/>
              </w:rPr>
              <w:t>When</w:t>
            </w:r>
          </w:p>
        </w:tc>
        <w:tc>
          <w:tcPr>
            <w:tcW w:w="0" w:type="pct"/>
            <w:gridSpan w:val="5"/>
            <w:shd w:val="clear" w:color="auto" w:fill="FFFFFF" w:themeFill="background1"/>
          </w:tcPr>
          <w:p w14:paraId="09999174" w14:textId="77777777" w:rsidR="0020342B" w:rsidRPr="005B5CEA" w:rsidRDefault="0020342B" w:rsidP="006E1B0A">
            <w:pPr>
              <w:spacing w:before="120" w:after="120"/>
              <w:jc w:val="center"/>
              <w:rPr>
                <w:rFonts w:ascii="Arial" w:hAnsi="Arial" w:cs="Arial"/>
                <w:sz w:val="14"/>
                <w:szCs w:val="14"/>
              </w:rPr>
            </w:pPr>
            <w:r w:rsidRPr="005B5CEA">
              <w:rPr>
                <w:rFonts w:ascii="Arial" w:hAnsi="Arial" w:cs="Arial"/>
                <w:sz w:val="14"/>
                <w:szCs w:val="14"/>
              </w:rPr>
              <w:t>Protection Level</w:t>
            </w:r>
          </w:p>
        </w:tc>
      </w:tr>
      <w:tr w:rsidR="005B5CEA" w:rsidRPr="000F5A4B" w14:paraId="2C361BF3" w14:textId="77777777" w:rsidTr="00371AC7">
        <w:tc>
          <w:tcPr>
            <w:tcW w:w="0" w:type="pct"/>
            <w:vMerge/>
          </w:tcPr>
          <w:p w14:paraId="066B0695" w14:textId="77777777" w:rsidR="0020342B" w:rsidRPr="005B5CEA" w:rsidRDefault="0020342B" w:rsidP="006E1B0A">
            <w:pPr>
              <w:spacing w:before="120" w:after="120"/>
              <w:jc w:val="center"/>
              <w:rPr>
                <w:rFonts w:ascii="Arial" w:hAnsi="Arial" w:cs="Arial"/>
                <w:b/>
                <w:bCs/>
                <w:sz w:val="14"/>
                <w:szCs w:val="14"/>
              </w:rPr>
            </w:pPr>
          </w:p>
        </w:tc>
        <w:tc>
          <w:tcPr>
            <w:tcW w:w="693" w:type="pct"/>
            <w:vMerge/>
          </w:tcPr>
          <w:p w14:paraId="52E8274B" w14:textId="77777777" w:rsidR="0020342B" w:rsidRPr="005B5CEA" w:rsidRDefault="0020342B" w:rsidP="006E1B0A">
            <w:pPr>
              <w:spacing w:before="120" w:after="120"/>
              <w:jc w:val="center"/>
              <w:rPr>
                <w:rFonts w:ascii="Arial" w:hAnsi="Arial" w:cs="Arial"/>
                <w:b/>
                <w:bCs/>
                <w:sz w:val="14"/>
                <w:szCs w:val="14"/>
              </w:rPr>
            </w:pPr>
          </w:p>
        </w:tc>
        <w:tc>
          <w:tcPr>
            <w:tcW w:w="516" w:type="pct"/>
            <w:vMerge/>
          </w:tcPr>
          <w:p w14:paraId="2F3845AF" w14:textId="77777777" w:rsidR="0020342B" w:rsidRPr="005B5CEA" w:rsidRDefault="0020342B" w:rsidP="006E1B0A">
            <w:pPr>
              <w:spacing w:before="120" w:after="120"/>
              <w:jc w:val="center"/>
              <w:rPr>
                <w:rFonts w:ascii="Arial" w:hAnsi="Arial" w:cs="Arial"/>
                <w:b/>
                <w:bCs/>
                <w:sz w:val="14"/>
                <w:szCs w:val="14"/>
              </w:rPr>
            </w:pPr>
          </w:p>
        </w:tc>
        <w:tc>
          <w:tcPr>
            <w:tcW w:w="416" w:type="pct"/>
            <w:vMerge/>
          </w:tcPr>
          <w:p w14:paraId="1CD61175" w14:textId="77777777" w:rsidR="0020342B" w:rsidRPr="005B5CEA" w:rsidRDefault="0020342B" w:rsidP="006E1B0A">
            <w:pPr>
              <w:spacing w:before="120" w:after="120"/>
              <w:jc w:val="center"/>
              <w:rPr>
                <w:rFonts w:ascii="Arial" w:hAnsi="Arial" w:cs="Arial"/>
                <w:b/>
                <w:bCs/>
                <w:sz w:val="14"/>
                <w:szCs w:val="14"/>
              </w:rPr>
            </w:pPr>
          </w:p>
        </w:tc>
        <w:tc>
          <w:tcPr>
            <w:tcW w:w="0" w:type="pct"/>
          </w:tcPr>
          <w:p w14:paraId="5B6888E6" w14:textId="77777777" w:rsidR="0020342B" w:rsidRPr="005B5CEA" w:rsidRDefault="0020342B" w:rsidP="006E1B0A">
            <w:pPr>
              <w:spacing w:before="120" w:after="120"/>
              <w:jc w:val="center"/>
              <w:rPr>
                <w:rFonts w:ascii="Arial" w:hAnsi="Arial" w:cs="Arial"/>
                <w:b/>
                <w:bCs/>
                <w:sz w:val="14"/>
                <w:szCs w:val="14"/>
              </w:rPr>
            </w:pPr>
            <w:r w:rsidRPr="005B5CEA">
              <w:rPr>
                <w:rFonts w:ascii="Arial" w:hAnsi="Arial" w:cs="Arial"/>
                <w:b/>
                <w:bCs/>
                <w:sz w:val="14"/>
                <w:szCs w:val="14"/>
              </w:rPr>
              <w:t>At rest</w:t>
            </w:r>
          </w:p>
        </w:tc>
        <w:tc>
          <w:tcPr>
            <w:tcW w:w="0" w:type="pct"/>
          </w:tcPr>
          <w:p w14:paraId="5458BFC3" w14:textId="77777777" w:rsidR="0020342B" w:rsidRPr="005B5CEA" w:rsidRDefault="0020342B" w:rsidP="006E1B0A">
            <w:pPr>
              <w:spacing w:before="120" w:after="120"/>
              <w:jc w:val="center"/>
              <w:rPr>
                <w:rFonts w:ascii="Arial" w:hAnsi="Arial" w:cs="Arial"/>
                <w:b/>
                <w:bCs/>
                <w:sz w:val="14"/>
                <w:szCs w:val="14"/>
              </w:rPr>
            </w:pPr>
            <w:r w:rsidRPr="005B5CEA">
              <w:rPr>
                <w:rFonts w:ascii="Arial" w:hAnsi="Arial" w:cs="Arial"/>
                <w:b/>
                <w:bCs/>
                <w:sz w:val="14"/>
                <w:szCs w:val="14"/>
              </w:rPr>
              <w:t>In transit</w:t>
            </w:r>
          </w:p>
        </w:tc>
        <w:tc>
          <w:tcPr>
            <w:tcW w:w="0" w:type="pct"/>
          </w:tcPr>
          <w:p w14:paraId="6BC17E5E" w14:textId="77777777" w:rsidR="0020342B" w:rsidRPr="005B5CEA" w:rsidRDefault="0020342B" w:rsidP="006E1B0A">
            <w:pPr>
              <w:spacing w:before="120" w:after="120"/>
              <w:jc w:val="center"/>
              <w:rPr>
                <w:rFonts w:ascii="Arial" w:hAnsi="Arial" w:cs="Arial"/>
                <w:b/>
                <w:bCs/>
                <w:sz w:val="14"/>
                <w:szCs w:val="14"/>
              </w:rPr>
            </w:pPr>
            <w:r w:rsidRPr="005B5CEA">
              <w:rPr>
                <w:rFonts w:ascii="Arial" w:hAnsi="Arial" w:cs="Arial"/>
                <w:b/>
                <w:bCs/>
                <w:sz w:val="14"/>
                <w:szCs w:val="14"/>
              </w:rPr>
              <w:t>Confidentiality</w:t>
            </w:r>
          </w:p>
        </w:tc>
        <w:tc>
          <w:tcPr>
            <w:tcW w:w="0" w:type="pct"/>
          </w:tcPr>
          <w:p w14:paraId="7919D6E1" w14:textId="77777777" w:rsidR="0020342B" w:rsidRPr="005B5CEA" w:rsidRDefault="0020342B" w:rsidP="006E1B0A">
            <w:pPr>
              <w:spacing w:before="120" w:after="120"/>
              <w:jc w:val="center"/>
              <w:rPr>
                <w:rFonts w:ascii="Arial" w:hAnsi="Arial" w:cs="Arial"/>
                <w:b/>
                <w:bCs/>
                <w:sz w:val="14"/>
                <w:szCs w:val="14"/>
              </w:rPr>
            </w:pPr>
            <w:r w:rsidRPr="005B5CEA">
              <w:rPr>
                <w:rFonts w:ascii="Arial" w:hAnsi="Arial" w:cs="Arial"/>
                <w:b/>
                <w:bCs/>
                <w:sz w:val="14"/>
                <w:szCs w:val="14"/>
              </w:rPr>
              <w:t>Integrity</w:t>
            </w:r>
          </w:p>
        </w:tc>
        <w:tc>
          <w:tcPr>
            <w:tcW w:w="0" w:type="pct"/>
          </w:tcPr>
          <w:p w14:paraId="6F5563F5" w14:textId="77777777" w:rsidR="0020342B" w:rsidRPr="005B5CEA" w:rsidRDefault="0020342B" w:rsidP="006E1B0A">
            <w:pPr>
              <w:spacing w:before="120" w:after="120"/>
              <w:jc w:val="center"/>
              <w:rPr>
                <w:rFonts w:ascii="Arial" w:hAnsi="Arial" w:cs="Arial"/>
                <w:b/>
                <w:bCs/>
                <w:sz w:val="14"/>
                <w:szCs w:val="14"/>
              </w:rPr>
            </w:pPr>
            <w:r w:rsidRPr="005B5CEA">
              <w:rPr>
                <w:rFonts w:ascii="Arial" w:hAnsi="Arial" w:cs="Arial"/>
                <w:b/>
                <w:bCs/>
                <w:sz w:val="14"/>
                <w:szCs w:val="14"/>
              </w:rPr>
              <w:t>Availability</w:t>
            </w:r>
          </w:p>
        </w:tc>
        <w:tc>
          <w:tcPr>
            <w:tcW w:w="0" w:type="pct"/>
          </w:tcPr>
          <w:p w14:paraId="39E88F56" w14:textId="77777777" w:rsidR="0020342B" w:rsidRPr="005B5CEA" w:rsidRDefault="0020342B" w:rsidP="006E1B0A">
            <w:pPr>
              <w:spacing w:before="120" w:after="120"/>
              <w:jc w:val="center"/>
              <w:rPr>
                <w:rFonts w:ascii="Arial" w:hAnsi="Arial" w:cs="Arial"/>
                <w:b/>
                <w:bCs/>
                <w:sz w:val="14"/>
                <w:szCs w:val="14"/>
              </w:rPr>
            </w:pPr>
            <w:r w:rsidRPr="005B5CEA">
              <w:rPr>
                <w:rFonts w:ascii="Arial" w:hAnsi="Arial" w:cs="Arial"/>
                <w:b/>
                <w:bCs/>
                <w:sz w:val="14"/>
                <w:szCs w:val="14"/>
              </w:rPr>
              <w:t>Replay</w:t>
            </w:r>
          </w:p>
        </w:tc>
        <w:tc>
          <w:tcPr>
            <w:tcW w:w="0" w:type="pct"/>
          </w:tcPr>
          <w:p w14:paraId="29CFAE49" w14:textId="77777777" w:rsidR="0020342B" w:rsidRPr="005B5CEA" w:rsidRDefault="0020342B" w:rsidP="006E1B0A">
            <w:pPr>
              <w:spacing w:before="120" w:after="120"/>
              <w:jc w:val="center"/>
              <w:rPr>
                <w:rFonts w:ascii="Arial" w:hAnsi="Arial" w:cs="Arial"/>
                <w:b/>
                <w:bCs/>
                <w:sz w:val="14"/>
                <w:szCs w:val="14"/>
              </w:rPr>
            </w:pPr>
            <w:r w:rsidRPr="005B5CEA">
              <w:rPr>
                <w:rFonts w:ascii="Arial" w:hAnsi="Arial" w:cs="Arial"/>
                <w:b/>
                <w:bCs/>
                <w:sz w:val="14"/>
                <w:szCs w:val="14"/>
              </w:rPr>
              <w:t>Authenticity</w:t>
            </w:r>
          </w:p>
        </w:tc>
      </w:tr>
      <w:tr w:rsidR="0020342B" w:rsidRPr="00CA64B0" w14:paraId="36F38F25" w14:textId="77777777" w:rsidTr="00371AC7">
        <w:tc>
          <w:tcPr>
            <w:tcW w:w="5000" w:type="pct"/>
            <w:gridSpan w:val="11"/>
          </w:tcPr>
          <w:p w14:paraId="70F660FC"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b/>
                <w:color w:val="000000" w:themeColor="text1"/>
                <w:sz w:val="15"/>
                <w:szCs w:val="15"/>
              </w:rPr>
              <w:t>Components (logical, virtual, physical)</w:t>
            </w:r>
          </w:p>
        </w:tc>
      </w:tr>
      <w:tr w:rsidR="00B046AE" w:rsidRPr="00CA64B0" w14:paraId="347C44EC" w14:textId="77777777" w:rsidTr="00371AC7">
        <w:trPr>
          <w:trHeight w:val="870"/>
        </w:trPr>
        <w:tc>
          <w:tcPr>
            <w:tcW w:w="0" w:type="pct"/>
          </w:tcPr>
          <w:p w14:paraId="38C751FD" w14:textId="77777777" w:rsidR="0020342B" w:rsidRPr="005B5CEA" w:rsidRDefault="0020342B" w:rsidP="006E1B0A">
            <w:pPr>
              <w:rPr>
                <w:rFonts w:ascii="Arial" w:hAnsi="Arial" w:cs="Arial"/>
                <w:b/>
                <w:color w:val="000000" w:themeColor="text1"/>
                <w:sz w:val="15"/>
                <w:szCs w:val="15"/>
              </w:rPr>
            </w:pPr>
            <w:r w:rsidRPr="005B5CEA">
              <w:rPr>
                <w:rFonts w:ascii="Arial" w:hAnsi="Arial" w:cs="Arial"/>
                <w:b/>
                <w:color w:val="000000" w:themeColor="text1"/>
                <w:sz w:val="15"/>
                <w:szCs w:val="15"/>
              </w:rPr>
              <w:t>ASSET-C-X</w:t>
            </w:r>
          </w:p>
        </w:tc>
        <w:tc>
          <w:tcPr>
            <w:tcW w:w="693" w:type="pct"/>
          </w:tcPr>
          <w:p w14:paraId="51A11EB1" w14:textId="77777777" w:rsidR="0020342B" w:rsidRPr="005B5CEA" w:rsidRDefault="0020342B" w:rsidP="006E1B0A">
            <w:pPr>
              <w:rPr>
                <w:rFonts w:ascii="Arial" w:eastAsia="MS PGothic" w:hAnsi="Arial" w:cs="Arial"/>
                <w:color w:val="000000" w:themeColor="text1"/>
                <w:sz w:val="15"/>
                <w:szCs w:val="15"/>
                <w:lang w:eastAsia="ja-JP"/>
              </w:rPr>
            </w:pPr>
            <w:r w:rsidRPr="005B5CEA">
              <w:rPr>
                <w:rFonts w:ascii="Arial" w:hAnsi="Arial" w:cs="Arial"/>
                <w:sz w:val="15"/>
                <w:szCs w:val="15"/>
              </w:rPr>
              <w:t>SMO Service: Service Management and Exposure (SME)</w:t>
            </w:r>
          </w:p>
        </w:tc>
        <w:tc>
          <w:tcPr>
            <w:tcW w:w="0" w:type="pct"/>
          </w:tcPr>
          <w:p w14:paraId="2D234697" w14:textId="77777777" w:rsidR="0020342B" w:rsidRPr="005B5CEA" w:rsidRDefault="0020342B" w:rsidP="006E1B0A">
            <w:pPr>
              <w:rPr>
                <w:rFonts w:ascii="Arial" w:hAnsi="Arial" w:cs="Arial"/>
                <w:color w:val="000000" w:themeColor="text1"/>
                <w:sz w:val="15"/>
                <w:szCs w:val="15"/>
              </w:rPr>
            </w:pPr>
          </w:p>
        </w:tc>
        <w:tc>
          <w:tcPr>
            <w:tcW w:w="0" w:type="pct"/>
          </w:tcPr>
          <w:p w14:paraId="3D57E3F9" w14:textId="77777777" w:rsidR="0020342B" w:rsidRPr="005B5CEA" w:rsidRDefault="0020342B" w:rsidP="006E1B0A">
            <w:pPr>
              <w:rPr>
                <w:rFonts w:ascii="Arial" w:hAnsi="Arial" w:cs="Arial"/>
                <w:color w:val="000000" w:themeColor="text1"/>
                <w:sz w:val="15"/>
                <w:szCs w:val="15"/>
              </w:rPr>
            </w:pPr>
          </w:p>
        </w:tc>
        <w:tc>
          <w:tcPr>
            <w:tcW w:w="0" w:type="pct"/>
          </w:tcPr>
          <w:p w14:paraId="6FD1AE7B"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5A1F9B85" w14:textId="77777777" w:rsidR="0020342B" w:rsidRPr="005B5CEA" w:rsidRDefault="0020342B" w:rsidP="006E1B0A">
            <w:pP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618" w:type="pct"/>
          </w:tcPr>
          <w:p w14:paraId="099E1A75"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1169A584"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1CFF7679"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0F70B84E"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725B5296"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r>
      <w:tr w:rsidR="00B046AE" w:rsidRPr="00CA64B0" w14:paraId="2C8E1F93" w14:textId="77777777" w:rsidTr="00371AC7">
        <w:tc>
          <w:tcPr>
            <w:tcW w:w="0" w:type="pct"/>
          </w:tcPr>
          <w:p w14:paraId="1E6CD21A" w14:textId="77777777" w:rsidR="0020342B" w:rsidRPr="005B5CEA" w:rsidRDefault="0020342B" w:rsidP="006E1B0A">
            <w:pPr>
              <w:rPr>
                <w:rFonts w:ascii="Arial" w:hAnsi="Arial" w:cs="Arial"/>
                <w:b/>
                <w:color w:val="000000" w:themeColor="text1"/>
                <w:sz w:val="15"/>
                <w:szCs w:val="15"/>
              </w:rPr>
            </w:pPr>
            <w:r w:rsidRPr="005B5CEA">
              <w:rPr>
                <w:rFonts w:ascii="Arial" w:hAnsi="Arial" w:cs="Arial"/>
                <w:b/>
                <w:color w:val="000000" w:themeColor="text1"/>
                <w:sz w:val="15"/>
                <w:szCs w:val="15"/>
              </w:rPr>
              <w:t>ASSET-C-X</w:t>
            </w:r>
          </w:p>
        </w:tc>
        <w:tc>
          <w:tcPr>
            <w:tcW w:w="693" w:type="pct"/>
          </w:tcPr>
          <w:p w14:paraId="4FC4E40B" w14:textId="77777777" w:rsidR="0020342B" w:rsidRPr="005B5CEA" w:rsidRDefault="0020342B" w:rsidP="006E1B0A">
            <w:pPr>
              <w:rPr>
                <w:rFonts w:ascii="Arial" w:hAnsi="Arial" w:cs="Arial"/>
                <w:sz w:val="15"/>
                <w:szCs w:val="15"/>
              </w:rPr>
            </w:pPr>
            <w:r w:rsidRPr="005B5CEA">
              <w:rPr>
                <w:rFonts w:ascii="Arial" w:hAnsi="Arial" w:cs="Arial"/>
                <w:sz w:val="15"/>
                <w:szCs w:val="15"/>
              </w:rPr>
              <w:t>SMO Service: Data Management and Exposure (DME)</w:t>
            </w:r>
          </w:p>
        </w:tc>
        <w:tc>
          <w:tcPr>
            <w:tcW w:w="0" w:type="pct"/>
          </w:tcPr>
          <w:p w14:paraId="4F6D6777" w14:textId="77777777" w:rsidR="0020342B" w:rsidRPr="005B5CEA" w:rsidRDefault="0020342B" w:rsidP="006E1B0A">
            <w:pPr>
              <w:rPr>
                <w:rFonts w:ascii="Arial" w:hAnsi="Arial" w:cs="Arial"/>
                <w:color w:val="000000" w:themeColor="text1"/>
                <w:sz w:val="15"/>
                <w:szCs w:val="15"/>
              </w:rPr>
            </w:pPr>
          </w:p>
        </w:tc>
        <w:tc>
          <w:tcPr>
            <w:tcW w:w="0" w:type="pct"/>
          </w:tcPr>
          <w:p w14:paraId="33272888" w14:textId="77777777" w:rsidR="0020342B" w:rsidRPr="005B5CEA" w:rsidRDefault="0020342B" w:rsidP="006E1B0A">
            <w:pPr>
              <w:rPr>
                <w:rFonts w:ascii="Arial" w:hAnsi="Arial" w:cs="Arial"/>
                <w:color w:val="000000" w:themeColor="text1"/>
                <w:sz w:val="15"/>
                <w:szCs w:val="15"/>
              </w:rPr>
            </w:pPr>
          </w:p>
        </w:tc>
        <w:tc>
          <w:tcPr>
            <w:tcW w:w="0" w:type="pct"/>
          </w:tcPr>
          <w:p w14:paraId="004ABD41"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4E4B23E7"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618" w:type="pct"/>
          </w:tcPr>
          <w:p w14:paraId="33AD4517"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19404200"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5130A7C8"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52A17CD2"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183E63FA"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r>
      <w:tr w:rsidR="00B046AE" w:rsidRPr="00CA64B0" w14:paraId="3ECE8C9F" w14:textId="77777777" w:rsidTr="00371AC7">
        <w:tc>
          <w:tcPr>
            <w:tcW w:w="0" w:type="pct"/>
          </w:tcPr>
          <w:p w14:paraId="635E1541" w14:textId="77777777" w:rsidR="0020342B" w:rsidRPr="005B5CEA" w:rsidRDefault="0020342B" w:rsidP="006E1B0A">
            <w:pPr>
              <w:rPr>
                <w:rFonts w:ascii="Arial" w:hAnsi="Arial" w:cs="Arial"/>
                <w:b/>
                <w:color w:val="000000" w:themeColor="text1"/>
                <w:sz w:val="15"/>
                <w:szCs w:val="15"/>
              </w:rPr>
            </w:pPr>
            <w:r w:rsidRPr="005B5CEA">
              <w:rPr>
                <w:rFonts w:ascii="Arial" w:hAnsi="Arial" w:cs="Arial"/>
                <w:b/>
                <w:color w:val="000000" w:themeColor="text1"/>
                <w:sz w:val="15"/>
                <w:szCs w:val="15"/>
              </w:rPr>
              <w:t>ASSET-C-X</w:t>
            </w:r>
          </w:p>
        </w:tc>
        <w:tc>
          <w:tcPr>
            <w:tcW w:w="693" w:type="pct"/>
          </w:tcPr>
          <w:p w14:paraId="2B624A10" w14:textId="77777777" w:rsidR="0020342B" w:rsidRPr="005B5CEA" w:rsidRDefault="0020342B" w:rsidP="006E1B0A">
            <w:pPr>
              <w:rPr>
                <w:rFonts w:ascii="Arial" w:hAnsi="Arial" w:cs="Arial"/>
                <w:sz w:val="15"/>
                <w:szCs w:val="15"/>
              </w:rPr>
            </w:pPr>
            <w:r w:rsidRPr="005B5CEA">
              <w:rPr>
                <w:rFonts w:ascii="Arial" w:hAnsi="Arial" w:cs="Arial"/>
                <w:sz w:val="15"/>
                <w:szCs w:val="15"/>
              </w:rPr>
              <w:t>SMO Service: Topology Exposure and Inventory Management (TE&amp;IM)</w:t>
            </w:r>
          </w:p>
        </w:tc>
        <w:tc>
          <w:tcPr>
            <w:tcW w:w="0" w:type="pct"/>
          </w:tcPr>
          <w:p w14:paraId="74C00D6B" w14:textId="77777777" w:rsidR="0020342B" w:rsidRPr="005B5CEA" w:rsidRDefault="0020342B" w:rsidP="006E1B0A">
            <w:pPr>
              <w:rPr>
                <w:rFonts w:ascii="Arial" w:hAnsi="Arial" w:cs="Arial"/>
                <w:color w:val="000000" w:themeColor="text1"/>
                <w:sz w:val="15"/>
                <w:szCs w:val="15"/>
              </w:rPr>
            </w:pPr>
          </w:p>
        </w:tc>
        <w:tc>
          <w:tcPr>
            <w:tcW w:w="0" w:type="pct"/>
          </w:tcPr>
          <w:p w14:paraId="06CFB843" w14:textId="77777777" w:rsidR="0020342B" w:rsidRPr="005B5CEA" w:rsidRDefault="0020342B" w:rsidP="006E1B0A">
            <w:pPr>
              <w:rPr>
                <w:rFonts w:ascii="Arial" w:hAnsi="Arial" w:cs="Arial"/>
                <w:color w:val="000000" w:themeColor="text1"/>
                <w:sz w:val="15"/>
                <w:szCs w:val="15"/>
              </w:rPr>
            </w:pPr>
          </w:p>
        </w:tc>
        <w:tc>
          <w:tcPr>
            <w:tcW w:w="0" w:type="pct"/>
          </w:tcPr>
          <w:p w14:paraId="69DC9583"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4E60C51D" w14:textId="77777777" w:rsidR="0020342B" w:rsidRPr="005B5CEA" w:rsidRDefault="0020342B" w:rsidP="006E1B0A">
            <w:pPr>
              <w:jc w:val="center"/>
              <w:rPr>
                <w:rFonts w:ascii="Arial" w:hAnsi="Arial" w:cs="Arial"/>
                <w:color w:val="000000" w:themeColor="text1"/>
                <w:sz w:val="15"/>
                <w:szCs w:val="15"/>
              </w:rPr>
            </w:pPr>
          </w:p>
        </w:tc>
        <w:tc>
          <w:tcPr>
            <w:tcW w:w="618" w:type="pct"/>
          </w:tcPr>
          <w:p w14:paraId="7176D368"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76992FDE"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6DCE57D9"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200D17F2" w14:textId="77777777" w:rsidR="0020342B" w:rsidRPr="005B5CEA" w:rsidRDefault="0020342B" w:rsidP="006E1B0A">
            <w:pPr>
              <w:jc w:val="center"/>
              <w:rPr>
                <w:rFonts w:ascii="Arial" w:hAnsi="Arial" w:cs="Arial"/>
                <w:color w:val="000000" w:themeColor="text1"/>
                <w:sz w:val="15"/>
                <w:szCs w:val="15"/>
              </w:rPr>
            </w:pPr>
          </w:p>
        </w:tc>
        <w:tc>
          <w:tcPr>
            <w:tcW w:w="0" w:type="pct"/>
          </w:tcPr>
          <w:p w14:paraId="315C58FC"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r>
      <w:tr w:rsidR="00B046AE" w:rsidRPr="00CA64B0" w14:paraId="21440B82" w14:textId="77777777" w:rsidTr="00371AC7">
        <w:tc>
          <w:tcPr>
            <w:tcW w:w="0" w:type="pct"/>
          </w:tcPr>
          <w:p w14:paraId="14F577C5" w14:textId="77777777" w:rsidR="0020342B" w:rsidRPr="005B5CEA" w:rsidRDefault="0020342B" w:rsidP="006E1B0A">
            <w:pPr>
              <w:rPr>
                <w:rFonts w:ascii="Arial" w:hAnsi="Arial" w:cs="Arial"/>
                <w:b/>
                <w:color w:val="000000" w:themeColor="text1"/>
                <w:sz w:val="15"/>
                <w:szCs w:val="15"/>
              </w:rPr>
            </w:pPr>
            <w:r w:rsidRPr="005B5CEA">
              <w:rPr>
                <w:rFonts w:ascii="Arial" w:hAnsi="Arial" w:cs="Arial"/>
                <w:b/>
                <w:color w:val="000000" w:themeColor="text1"/>
                <w:sz w:val="15"/>
                <w:szCs w:val="15"/>
              </w:rPr>
              <w:t>ASSET-C-X</w:t>
            </w:r>
          </w:p>
        </w:tc>
        <w:tc>
          <w:tcPr>
            <w:tcW w:w="693" w:type="pct"/>
          </w:tcPr>
          <w:p w14:paraId="28008966" w14:textId="77777777" w:rsidR="0020342B" w:rsidRPr="005B5CEA" w:rsidRDefault="0020342B" w:rsidP="006E1B0A">
            <w:pPr>
              <w:rPr>
                <w:rFonts w:ascii="Arial" w:hAnsi="Arial" w:cs="Arial"/>
                <w:sz w:val="15"/>
                <w:szCs w:val="15"/>
              </w:rPr>
            </w:pPr>
            <w:r w:rsidRPr="005B5CEA">
              <w:rPr>
                <w:rFonts w:ascii="Arial" w:hAnsi="Arial" w:cs="Arial"/>
                <w:sz w:val="15"/>
                <w:szCs w:val="15"/>
              </w:rPr>
              <w:t>SMO Service: rApp Management</w:t>
            </w:r>
          </w:p>
        </w:tc>
        <w:tc>
          <w:tcPr>
            <w:tcW w:w="0" w:type="pct"/>
          </w:tcPr>
          <w:p w14:paraId="37A3D6D0" w14:textId="77777777" w:rsidR="0020342B" w:rsidRPr="005B5CEA" w:rsidRDefault="0020342B" w:rsidP="006E1B0A">
            <w:pPr>
              <w:rPr>
                <w:rFonts w:ascii="Arial" w:hAnsi="Arial" w:cs="Arial"/>
                <w:color w:val="000000" w:themeColor="text1"/>
                <w:sz w:val="15"/>
                <w:szCs w:val="15"/>
              </w:rPr>
            </w:pPr>
          </w:p>
        </w:tc>
        <w:tc>
          <w:tcPr>
            <w:tcW w:w="0" w:type="pct"/>
          </w:tcPr>
          <w:p w14:paraId="2374AB5A" w14:textId="77777777" w:rsidR="0020342B" w:rsidRPr="005B5CEA" w:rsidRDefault="0020342B" w:rsidP="006E1B0A">
            <w:pPr>
              <w:rPr>
                <w:rFonts w:ascii="Arial" w:hAnsi="Arial" w:cs="Arial"/>
                <w:color w:val="000000" w:themeColor="text1"/>
                <w:sz w:val="15"/>
                <w:szCs w:val="15"/>
              </w:rPr>
            </w:pPr>
          </w:p>
        </w:tc>
        <w:tc>
          <w:tcPr>
            <w:tcW w:w="0" w:type="pct"/>
          </w:tcPr>
          <w:p w14:paraId="4DDE619A"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67533CD7" w14:textId="77777777" w:rsidR="0020342B" w:rsidRPr="005B5CEA" w:rsidRDefault="0020342B" w:rsidP="006E1B0A">
            <w:pPr>
              <w:jc w:val="center"/>
              <w:rPr>
                <w:rFonts w:ascii="Arial" w:hAnsi="Arial" w:cs="Arial"/>
                <w:color w:val="000000" w:themeColor="text1"/>
                <w:sz w:val="15"/>
                <w:szCs w:val="15"/>
              </w:rPr>
            </w:pPr>
          </w:p>
        </w:tc>
        <w:tc>
          <w:tcPr>
            <w:tcW w:w="618" w:type="pct"/>
          </w:tcPr>
          <w:p w14:paraId="7F51F385"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05F83958"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1EBC9A8B"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44819B77" w14:textId="77777777" w:rsidR="0020342B" w:rsidRPr="005B5CEA" w:rsidRDefault="0020342B" w:rsidP="006E1B0A">
            <w:pPr>
              <w:jc w:val="center"/>
              <w:rPr>
                <w:rFonts w:ascii="Arial" w:hAnsi="Arial" w:cs="Arial"/>
                <w:color w:val="000000" w:themeColor="text1"/>
                <w:sz w:val="15"/>
                <w:szCs w:val="15"/>
              </w:rPr>
            </w:pPr>
          </w:p>
        </w:tc>
        <w:tc>
          <w:tcPr>
            <w:tcW w:w="0" w:type="pct"/>
          </w:tcPr>
          <w:p w14:paraId="3B35FD52"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r>
      <w:tr w:rsidR="00B046AE" w:rsidRPr="00CA64B0" w14:paraId="4C86B485" w14:textId="77777777" w:rsidTr="00371AC7">
        <w:tc>
          <w:tcPr>
            <w:tcW w:w="0" w:type="pct"/>
          </w:tcPr>
          <w:p w14:paraId="4A7A301A" w14:textId="77777777" w:rsidR="0020342B" w:rsidRPr="005B5CEA" w:rsidRDefault="0020342B" w:rsidP="006E1B0A">
            <w:pPr>
              <w:rPr>
                <w:rFonts w:ascii="Arial" w:hAnsi="Arial" w:cs="Arial"/>
                <w:b/>
                <w:color w:val="000000" w:themeColor="text1"/>
                <w:sz w:val="15"/>
                <w:szCs w:val="15"/>
              </w:rPr>
            </w:pPr>
            <w:r w:rsidRPr="005B5CEA">
              <w:rPr>
                <w:rFonts w:ascii="Arial" w:hAnsi="Arial" w:cs="Arial"/>
                <w:b/>
                <w:color w:val="000000" w:themeColor="text1"/>
                <w:sz w:val="15"/>
                <w:szCs w:val="15"/>
              </w:rPr>
              <w:t>ASSET-C-X</w:t>
            </w:r>
          </w:p>
        </w:tc>
        <w:tc>
          <w:tcPr>
            <w:tcW w:w="693" w:type="pct"/>
          </w:tcPr>
          <w:p w14:paraId="4C941FEC" w14:textId="77777777" w:rsidR="0020342B" w:rsidRPr="005B5CEA" w:rsidRDefault="0020342B" w:rsidP="006E1B0A">
            <w:pPr>
              <w:rPr>
                <w:rFonts w:ascii="Arial" w:hAnsi="Arial" w:cs="Arial"/>
                <w:sz w:val="15"/>
                <w:szCs w:val="15"/>
              </w:rPr>
            </w:pPr>
            <w:r w:rsidRPr="005B5CEA">
              <w:rPr>
                <w:rFonts w:ascii="Arial" w:hAnsi="Arial" w:cs="Arial"/>
                <w:sz w:val="15"/>
                <w:szCs w:val="15"/>
              </w:rPr>
              <w:t>SMO Service: Network Function Orchestrator (NFO)</w:t>
            </w:r>
          </w:p>
        </w:tc>
        <w:tc>
          <w:tcPr>
            <w:tcW w:w="0" w:type="pct"/>
          </w:tcPr>
          <w:p w14:paraId="69998FB3" w14:textId="77777777" w:rsidR="0020342B" w:rsidRPr="005B5CEA" w:rsidRDefault="0020342B" w:rsidP="006E1B0A">
            <w:pPr>
              <w:rPr>
                <w:rFonts w:ascii="Arial" w:hAnsi="Arial" w:cs="Arial"/>
                <w:color w:val="000000" w:themeColor="text1"/>
                <w:sz w:val="15"/>
                <w:szCs w:val="15"/>
              </w:rPr>
            </w:pPr>
          </w:p>
        </w:tc>
        <w:tc>
          <w:tcPr>
            <w:tcW w:w="0" w:type="pct"/>
          </w:tcPr>
          <w:p w14:paraId="432AC69B" w14:textId="77777777" w:rsidR="0020342B" w:rsidRPr="005B5CEA" w:rsidRDefault="0020342B" w:rsidP="006E1B0A">
            <w:pPr>
              <w:rPr>
                <w:rFonts w:ascii="Arial" w:hAnsi="Arial" w:cs="Arial"/>
                <w:color w:val="000000" w:themeColor="text1"/>
                <w:sz w:val="15"/>
                <w:szCs w:val="15"/>
              </w:rPr>
            </w:pPr>
          </w:p>
        </w:tc>
        <w:tc>
          <w:tcPr>
            <w:tcW w:w="0" w:type="pct"/>
          </w:tcPr>
          <w:p w14:paraId="5B11F675"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5B28D1A6" w14:textId="77777777" w:rsidR="0020342B" w:rsidRPr="005B5CEA" w:rsidRDefault="0020342B" w:rsidP="006E1B0A">
            <w:pPr>
              <w:jc w:val="center"/>
              <w:rPr>
                <w:rFonts w:ascii="Arial" w:hAnsi="Arial" w:cs="Arial"/>
                <w:color w:val="000000" w:themeColor="text1"/>
                <w:sz w:val="15"/>
                <w:szCs w:val="15"/>
              </w:rPr>
            </w:pPr>
          </w:p>
        </w:tc>
        <w:tc>
          <w:tcPr>
            <w:tcW w:w="618" w:type="pct"/>
          </w:tcPr>
          <w:p w14:paraId="47FFC3C4"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3A0616B6"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16A21C29"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641F14C7" w14:textId="77777777" w:rsidR="0020342B" w:rsidRPr="005B5CEA" w:rsidRDefault="0020342B" w:rsidP="006E1B0A">
            <w:pPr>
              <w:jc w:val="center"/>
              <w:rPr>
                <w:rFonts w:ascii="Arial" w:hAnsi="Arial" w:cs="Arial"/>
                <w:color w:val="000000" w:themeColor="text1"/>
                <w:sz w:val="15"/>
                <w:szCs w:val="15"/>
              </w:rPr>
            </w:pPr>
          </w:p>
        </w:tc>
        <w:tc>
          <w:tcPr>
            <w:tcW w:w="0" w:type="pct"/>
          </w:tcPr>
          <w:p w14:paraId="176D05DD"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r>
      <w:tr w:rsidR="00B046AE" w:rsidRPr="00CA64B0" w14:paraId="64AAD5D9" w14:textId="77777777" w:rsidTr="00371AC7">
        <w:tc>
          <w:tcPr>
            <w:tcW w:w="0" w:type="pct"/>
          </w:tcPr>
          <w:p w14:paraId="66C825DC" w14:textId="77777777" w:rsidR="0020342B" w:rsidRPr="005B5CEA" w:rsidRDefault="0020342B" w:rsidP="006E1B0A">
            <w:pPr>
              <w:rPr>
                <w:rFonts w:ascii="Arial" w:hAnsi="Arial" w:cs="Arial"/>
                <w:b/>
                <w:color w:val="000000" w:themeColor="text1"/>
                <w:sz w:val="15"/>
                <w:szCs w:val="15"/>
              </w:rPr>
            </w:pPr>
            <w:r w:rsidRPr="005B5CEA">
              <w:rPr>
                <w:rFonts w:ascii="Arial" w:hAnsi="Arial" w:cs="Arial"/>
                <w:b/>
                <w:color w:val="000000" w:themeColor="text1"/>
                <w:sz w:val="15"/>
                <w:szCs w:val="15"/>
              </w:rPr>
              <w:t>ASSET-C-X</w:t>
            </w:r>
          </w:p>
        </w:tc>
        <w:tc>
          <w:tcPr>
            <w:tcW w:w="693" w:type="pct"/>
          </w:tcPr>
          <w:p w14:paraId="27615711" w14:textId="77777777" w:rsidR="0020342B" w:rsidRPr="005B5CEA" w:rsidRDefault="0020342B" w:rsidP="006E1B0A">
            <w:pPr>
              <w:rPr>
                <w:rFonts w:ascii="Arial" w:hAnsi="Arial" w:cs="Arial"/>
                <w:sz w:val="15"/>
                <w:szCs w:val="15"/>
              </w:rPr>
            </w:pPr>
            <w:r w:rsidRPr="005B5CEA">
              <w:rPr>
                <w:rFonts w:ascii="Arial" w:hAnsi="Arial" w:cs="Arial"/>
                <w:sz w:val="15"/>
                <w:szCs w:val="15"/>
              </w:rPr>
              <w:t>SMO Service: Federated O-Cloud Orchestration and Management (FOCOM)</w:t>
            </w:r>
          </w:p>
        </w:tc>
        <w:tc>
          <w:tcPr>
            <w:tcW w:w="0" w:type="pct"/>
          </w:tcPr>
          <w:p w14:paraId="5C560177" w14:textId="77777777" w:rsidR="0020342B" w:rsidRPr="005B5CEA" w:rsidRDefault="0020342B" w:rsidP="006E1B0A">
            <w:pPr>
              <w:rPr>
                <w:rFonts w:ascii="Arial" w:hAnsi="Arial" w:cs="Arial"/>
                <w:color w:val="000000" w:themeColor="text1"/>
                <w:sz w:val="15"/>
                <w:szCs w:val="15"/>
              </w:rPr>
            </w:pPr>
          </w:p>
        </w:tc>
        <w:tc>
          <w:tcPr>
            <w:tcW w:w="0" w:type="pct"/>
          </w:tcPr>
          <w:p w14:paraId="6A830759" w14:textId="77777777" w:rsidR="0020342B" w:rsidRPr="005B5CEA" w:rsidRDefault="0020342B" w:rsidP="006E1B0A">
            <w:pPr>
              <w:rPr>
                <w:rFonts w:ascii="Arial" w:hAnsi="Arial" w:cs="Arial"/>
                <w:color w:val="000000" w:themeColor="text1"/>
                <w:sz w:val="15"/>
                <w:szCs w:val="15"/>
              </w:rPr>
            </w:pPr>
          </w:p>
        </w:tc>
        <w:tc>
          <w:tcPr>
            <w:tcW w:w="0" w:type="pct"/>
          </w:tcPr>
          <w:p w14:paraId="3FBDC85C"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6EBC41E4" w14:textId="77777777" w:rsidR="0020342B" w:rsidRPr="005B5CEA" w:rsidRDefault="0020342B" w:rsidP="006E1B0A">
            <w:pPr>
              <w:jc w:val="center"/>
              <w:rPr>
                <w:rFonts w:ascii="Arial" w:hAnsi="Arial" w:cs="Arial"/>
                <w:color w:val="000000" w:themeColor="text1"/>
                <w:sz w:val="15"/>
                <w:szCs w:val="15"/>
              </w:rPr>
            </w:pPr>
          </w:p>
        </w:tc>
        <w:tc>
          <w:tcPr>
            <w:tcW w:w="618" w:type="pct"/>
          </w:tcPr>
          <w:p w14:paraId="4738CB2D"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68D76738"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2A9FC26F"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4DF2F62A" w14:textId="77777777" w:rsidR="0020342B" w:rsidRPr="005B5CEA" w:rsidRDefault="0020342B" w:rsidP="006E1B0A">
            <w:pPr>
              <w:jc w:val="center"/>
              <w:rPr>
                <w:rFonts w:ascii="Arial" w:hAnsi="Arial" w:cs="Arial"/>
                <w:color w:val="000000" w:themeColor="text1"/>
                <w:sz w:val="15"/>
                <w:szCs w:val="15"/>
              </w:rPr>
            </w:pPr>
          </w:p>
        </w:tc>
        <w:tc>
          <w:tcPr>
            <w:tcW w:w="0" w:type="pct"/>
          </w:tcPr>
          <w:p w14:paraId="7CDA7AED"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r>
      <w:tr w:rsidR="00B046AE" w:rsidRPr="00CA64B0" w14:paraId="710F2CAE" w14:textId="77777777" w:rsidTr="00371AC7">
        <w:tc>
          <w:tcPr>
            <w:tcW w:w="0" w:type="pct"/>
          </w:tcPr>
          <w:p w14:paraId="08DADA80" w14:textId="77777777" w:rsidR="0020342B" w:rsidRPr="005B5CEA" w:rsidRDefault="0020342B" w:rsidP="006E1B0A">
            <w:pPr>
              <w:rPr>
                <w:rFonts w:ascii="Arial" w:hAnsi="Arial" w:cs="Arial"/>
                <w:b/>
                <w:color w:val="000000" w:themeColor="text1"/>
                <w:sz w:val="15"/>
                <w:szCs w:val="15"/>
              </w:rPr>
            </w:pPr>
            <w:r w:rsidRPr="005B5CEA">
              <w:rPr>
                <w:rFonts w:ascii="Arial" w:hAnsi="Arial" w:cs="Arial"/>
                <w:b/>
                <w:color w:val="000000" w:themeColor="text1"/>
                <w:sz w:val="15"/>
                <w:szCs w:val="15"/>
              </w:rPr>
              <w:t>ASSET-C-X</w:t>
            </w:r>
          </w:p>
        </w:tc>
        <w:tc>
          <w:tcPr>
            <w:tcW w:w="693" w:type="pct"/>
          </w:tcPr>
          <w:p w14:paraId="4EFD0CDB" w14:textId="77777777" w:rsidR="0020342B" w:rsidRPr="005B5CEA" w:rsidRDefault="0020342B" w:rsidP="006E1B0A">
            <w:pPr>
              <w:rPr>
                <w:rFonts w:ascii="Arial" w:hAnsi="Arial" w:cs="Arial"/>
                <w:sz w:val="15"/>
                <w:szCs w:val="15"/>
              </w:rPr>
            </w:pPr>
            <w:r w:rsidRPr="005B5CEA">
              <w:rPr>
                <w:rFonts w:ascii="Arial" w:hAnsi="Arial" w:cs="Arial"/>
                <w:sz w:val="15"/>
                <w:szCs w:val="15"/>
              </w:rPr>
              <w:t>SMO Service: RAN NF Fault Management (FM)</w:t>
            </w:r>
          </w:p>
        </w:tc>
        <w:tc>
          <w:tcPr>
            <w:tcW w:w="0" w:type="pct"/>
          </w:tcPr>
          <w:p w14:paraId="5CE31BC7" w14:textId="77777777" w:rsidR="0020342B" w:rsidRPr="005B5CEA" w:rsidRDefault="0020342B" w:rsidP="006E1B0A">
            <w:pPr>
              <w:rPr>
                <w:rFonts w:ascii="Arial" w:hAnsi="Arial" w:cs="Arial"/>
                <w:color w:val="000000" w:themeColor="text1"/>
                <w:sz w:val="15"/>
                <w:szCs w:val="15"/>
              </w:rPr>
            </w:pPr>
          </w:p>
        </w:tc>
        <w:tc>
          <w:tcPr>
            <w:tcW w:w="0" w:type="pct"/>
          </w:tcPr>
          <w:p w14:paraId="0FAD828E" w14:textId="77777777" w:rsidR="0020342B" w:rsidRPr="005B5CEA" w:rsidRDefault="0020342B" w:rsidP="006E1B0A">
            <w:pPr>
              <w:rPr>
                <w:rFonts w:ascii="Arial" w:hAnsi="Arial" w:cs="Arial"/>
                <w:color w:val="000000" w:themeColor="text1"/>
                <w:sz w:val="15"/>
                <w:szCs w:val="15"/>
              </w:rPr>
            </w:pPr>
          </w:p>
        </w:tc>
        <w:tc>
          <w:tcPr>
            <w:tcW w:w="0" w:type="pct"/>
          </w:tcPr>
          <w:p w14:paraId="0E762C39"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668B47BE" w14:textId="77777777" w:rsidR="0020342B" w:rsidRPr="005B5CEA" w:rsidRDefault="0020342B" w:rsidP="006E1B0A">
            <w:pPr>
              <w:jc w:val="center"/>
              <w:rPr>
                <w:rFonts w:ascii="Arial" w:hAnsi="Arial" w:cs="Arial"/>
                <w:color w:val="000000" w:themeColor="text1"/>
                <w:sz w:val="15"/>
                <w:szCs w:val="15"/>
              </w:rPr>
            </w:pPr>
          </w:p>
        </w:tc>
        <w:tc>
          <w:tcPr>
            <w:tcW w:w="618" w:type="pct"/>
          </w:tcPr>
          <w:p w14:paraId="084C3758"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6EF3CCFC"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1A0BCB39"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517FFDEE" w14:textId="77777777" w:rsidR="0020342B" w:rsidRPr="005B5CEA" w:rsidRDefault="0020342B" w:rsidP="006E1B0A">
            <w:pPr>
              <w:jc w:val="center"/>
              <w:rPr>
                <w:rFonts w:ascii="Arial" w:hAnsi="Arial" w:cs="Arial"/>
                <w:color w:val="000000" w:themeColor="text1"/>
                <w:sz w:val="15"/>
                <w:szCs w:val="15"/>
              </w:rPr>
            </w:pPr>
          </w:p>
        </w:tc>
        <w:tc>
          <w:tcPr>
            <w:tcW w:w="0" w:type="pct"/>
          </w:tcPr>
          <w:p w14:paraId="363D8474"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r>
      <w:tr w:rsidR="00B046AE" w:rsidRPr="00CA64B0" w14:paraId="404199BD" w14:textId="77777777" w:rsidTr="00371AC7">
        <w:tc>
          <w:tcPr>
            <w:tcW w:w="0" w:type="pct"/>
          </w:tcPr>
          <w:p w14:paraId="6E32078B" w14:textId="77777777" w:rsidR="0020342B" w:rsidRPr="005B5CEA" w:rsidRDefault="0020342B" w:rsidP="006E1B0A">
            <w:pPr>
              <w:rPr>
                <w:rFonts w:ascii="Arial" w:hAnsi="Arial" w:cs="Arial"/>
                <w:b/>
                <w:color w:val="000000" w:themeColor="text1"/>
                <w:sz w:val="15"/>
                <w:szCs w:val="15"/>
              </w:rPr>
            </w:pPr>
            <w:r w:rsidRPr="005B5CEA">
              <w:rPr>
                <w:rFonts w:ascii="Arial" w:hAnsi="Arial" w:cs="Arial"/>
                <w:b/>
                <w:color w:val="000000" w:themeColor="text1"/>
                <w:sz w:val="15"/>
                <w:szCs w:val="15"/>
              </w:rPr>
              <w:t>ASSET-C-X</w:t>
            </w:r>
          </w:p>
        </w:tc>
        <w:tc>
          <w:tcPr>
            <w:tcW w:w="693" w:type="pct"/>
          </w:tcPr>
          <w:p w14:paraId="105854E9" w14:textId="77777777" w:rsidR="0020342B" w:rsidRPr="005B5CEA" w:rsidRDefault="0020342B" w:rsidP="006E1B0A">
            <w:pPr>
              <w:rPr>
                <w:rFonts w:ascii="Arial" w:hAnsi="Arial" w:cs="Arial"/>
                <w:sz w:val="15"/>
                <w:szCs w:val="15"/>
              </w:rPr>
            </w:pPr>
            <w:r w:rsidRPr="005B5CEA">
              <w:rPr>
                <w:rFonts w:ascii="Arial" w:hAnsi="Arial" w:cs="Arial"/>
                <w:sz w:val="15"/>
                <w:szCs w:val="15"/>
              </w:rPr>
              <w:t>SMO Service: RAN NF Configuration Management (CM)</w:t>
            </w:r>
          </w:p>
        </w:tc>
        <w:tc>
          <w:tcPr>
            <w:tcW w:w="0" w:type="pct"/>
          </w:tcPr>
          <w:p w14:paraId="27BE3A66" w14:textId="77777777" w:rsidR="0020342B" w:rsidRPr="005B5CEA" w:rsidRDefault="0020342B" w:rsidP="006E1B0A">
            <w:pPr>
              <w:rPr>
                <w:rFonts w:ascii="Arial" w:hAnsi="Arial" w:cs="Arial"/>
                <w:color w:val="000000" w:themeColor="text1"/>
                <w:sz w:val="15"/>
                <w:szCs w:val="15"/>
              </w:rPr>
            </w:pPr>
          </w:p>
        </w:tc>
        <w:tc>
          <w:tcPr>
            <w:tcW w:w="0" w:type="pct"/>
          </w:tcPr>
          <w:p w14:paraId="47D32708" w14:textId="77777777" w:rsidR="0020342B" w:rsidRPr="005B5CEA" w:rsidRDefault="0020342B" w:rsidP="006E1B0A">
            <w:pPr>
              <w:rPr>
                <w:rFonts w:ascii="Arial" w:hAnsi="Arial" w:cs="Arial"/>
                <w:color w:val="000000" w:themeColor="text1"/>
                <w:sz w:val="15"/>
                <w:szCs w:val="15"/>
              </w:rPr>
            </w:pPr>
          </w:p>
        </w:tc>
        <w:tc>
          <w:tcPr>
            <w:tcW w:w="0" w:type="pct"/>
          </w:tcPr>
          <w:p w14:paraId="0A8D3ECB"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67AE9FE6" w14:textId="77777777" w:rsidR="0020342B" w:rsidRPr="005B5CEA" w:rsidRDefault="0020342B" w:rsidP="006E1B0A">
            <w:pPr>
              <w:jc w:val="center"/>
              <w:rPr>
                <w:rFonts w:ascii="Arial" w:hAnsi="Arial" w:cs="Arial"/>
                <w:color w:val="000000" w:themeColor="text1"/>
                <w:sz w:val="15"/>
                <w:szCs w:val="15"/>
              </w:rPr>
            </w:pPr>
          </w:p>
        </w:tc>
        <w:tc>
          <w:tcPr>
            <w:tcW w:w="618" w:type="pct"/>
          </w:tcPr>
          <w:p w14:paraId="31393690"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7AEEFD63"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3D7BBF51"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4F67661C" w14:textId="77777777" w:rsidR="0020342B" w:rsidRPr="005B5CEA" w:rsidRDefault="0020342B" w:rsidP="006E1B0A">
            <w:pPr>
              <w:jc w:val="center"/>
              <w:rPr>
                <w:rFonts w:ascii="Arial" w:hAnsi="Arial" w:cs="Arial"/>
                <w:color w:val="000000" w:themeColor="text1"/>
                <w:sz w:val="15"/>
                <w:szCs w:val="15"/>
              </w:rPr>
            </w:pPr>
          </w:p>
        </w:tc>
        <w:tc>
          <w:tcPr>
            <w:tcW w:w="0" w:type="pct"/>
          </w:tcPr>
          <w:p w14:paraId="4CC51849"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r>
      <w:tr w:rsidR="00B046AE" w:rsidRPr="00CA64B0" w14:paraId="0EFC24F9" w14:textId="77777777" w:rsidTr="00371AC7">
        <w:tc>
          <w:tcPr>
            <w:tcW w:w="0" w:type="pct"/>
          </w:tcPr>
          <w:p w14:paraId="2FB3ACBF" w14:textId="77777777" w:rsidR="0020342B" w:rsidRPr="005B5CEA" w:rsidRDefault="0020342B" w:rsidP="006E1B0A">
            <w:pPr>
              <w:rPr>
                <w:rFonts w:ascii="Arial" w:hAnsi="Arial" w:cs="Arial"/>
                <w:b/>
                <w:color w:val="000000" w:themeColor="text1"/>
                <w:sz w:val="15"/>
                <w:szCs w:val="15"/>
              </w:rPr>
            </w:pPr>
            <w:r w:rsidRPr="005B5CEA">
              <w:rPr>
                <w:rFonts w:ascii="Arial" w:hAnsi="Arial" w:cs="Arial"/>
                <w:b/>
                <w:color w:val="000000" w:themeColor="text1"/>
                <w:sz w:val="15"/>
                <w:szCs w:val="15"/>
              </w:rPr>
              <w:t>ASSET-C-X</w:t>
            </w:r>
          </w:p>
        </w:tc>
        <w:tc>
          <w:tcPr>
            <w:tcW w:w="693" w:type="pct"/>
          </w:tcPr>
          <w:p w14:paraId="1AF6E0FF" w14:textId="77777777" w:rsidR="0020342B" w:rsidRPr="005B5CEA" w:rsidRDefault="0020342B" w:rsidP="006E1B0A">
            <w:pPr>
              <w:rPr>
                <w:rFonts w:ascii="Arial" w:hAnsi="Arial" w:cs="Arial"/>
                <w:sz w:val="15"/>
                <w:szCs w:val="15"/>
              </w:rPr>
            </w:pPr>
            <w:r w:rsidRPr="005B5CEA">
              <w:rPr>
                <w:rFonts w:ascii="Arial" w:hAnsi="Arial" w:cs="Arial"/>
                <w:sz w:val="15"/>
                <w:szCs w:val="15"/>
              </w:rPr>
              <w:t>SMO Service: RAN NF Performance Management (PM)</w:t>
            </w:r>
          </w:p>
        </w:tc>
        <w:tc>
          <w:tcPr>
            <w:tcW w:w="0" w:type="pct"/>
          </w:tcPr>
          <w:p w14:paraId="0C2266AA" w14:textId="77777777" w:rsidR="0020342B" w:rsidRPr="005B5CEA" w:rsidRDefault="0020342B" w:rsidP="006E1B0A">
            <w:pPr>
              <w:rPr>
                <w:rFonts w:ascii="Arial" w:hAnsi="Arial" w:cs="Arial"/>
                <w:color w:val="000000" w:themeColor="text1"/>
                <w:sz w:val="15"/>
                <w:szCs w:val="15"/>
              </w:rPr>
            </w:pPr>
          </w:p>
        </w:tc>
        <w:tc>
          <w:tcPr>
            <w:tcW w:w="0" w:type="pct"/>
          </w:tcPr>
          <w:p w14:paraId="1EC93AF0" w14:textId="77777777" w:rsidR="0020342B" w:rsidRPr="005B5CEA" w:rsidRDefault="0020342B" w:rsidP="006E1B0A">
            <w:pPr>
              <w:rPr>
                <w:rFonts w:ascii="Arial" w:hAnsi="Arial" w:cs="Arial"/>
                <w:color w:val="000000" w:themeColor="text1"/>
                <w:sz w:val="15"/>
                <w:szCs w:val="15"/>
              </w:rPr>
            </w:pPr>
          </w:p>
        </w:tc>
        <w:tc>
          <w:tcPr>
            <w:tcW w:w="0" w:type="pct"/>
          </w:tcPr>
          <w:p w14:paraId="28E6BEFD"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3739B36C" w14:textId="77777777" w:rsidR="0020342B" w:rsidRPr="005B5CEA" w:rsidRDefault="0020342B" w:rsidP="006E1B0A">
            <w:pPr>
              <w:jc w:val="center"/>
              <w:rPr>
                <w:rFonts w:ascii="Arial" w:hAnsi="Arial" w:cs="Arial"/>
                <w:color w:val="000000" w:themeColor="text1"/>
                <w:sz w:val="15"/>
                <w:szCs w:val="15"/>
              </w:rPr>
            </w:pPr>
          </w:p>
        </w:tc>
        <w:tc>
          <w:tcPr>
            <w:tcW w:w="618" w:type="pct"/>
          </w:tcPr>
          <w:p w14:paraId="3BA502F6"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446F7135"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0256CFEE"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5773907C" w14:textId="77777777" w:rsidR="0020342B" w:rsidRPr="005B5CEA" w:rsidRDefault="0020342B" w:rsidP="006E1B0A">
            <w:pPr>
              <w:jc w:val="center"/>
              <w:rPr>
                <w:rFonts w:ascii="Arial" w:hAnsi="Arial" w:cs="Arial"/>
                <w:color w:val="000000" w:themeColor="text1"/>
                <w:sz w:val="15"/>
                <w:szCs w:val="15"/>
              </w:rPr>
            </w:pPr>
          </w:p>
        </w:tc>
        <w:tc>
          <w:tcPr>
            <w:tcW w:w="0" w:type="pct"/>
          </w:tcPr>
          <w:p w14:paraId="077AD9A4"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r>
      <w:tr w:rsidR="00B046AE" w:rsidRPr="00CA64B0" w14:paraId="2EEEDC9F" w14:textId="77777777" w:rsidTr="00371AC7">
        <w:tc>
          <w:tcPr>
            <w:tcW w:w="0" w:type="pct"/>
          </w:tcPr>
          <w:p w14:paraId="7A23275D" w14:textId="77777777" w:rsidR="0020342B" w:rsidRPr="005B5CEA" w:rsidRDefault="0020342B" w:rsidP="006E1B0A">
            <w:pPr>
              <w:rPr>
                <w:rFonts w:ascii="Arial" w:hAnsi="Arial" w:cs="Arial"/>
                <w:b/>
                <w:color w:val="000000" w:themeColor="text1"/>
                <w:sz w:val="15"/>
                <w:szCs w:val="15"/>
              </w:rPr>
            </w:pPr>
            <w:r w:rsidRPr="005B5CEA">
              <w:rPr>
                <w:rFonts w:ascii="Arial" w:hAnsi="Arial" w:cs="Arial"/>
                <w:b/>
                <w:color w:val="000000" w:themeColor="text1"/>
                <w:sz w:val="15"/>
                <w:szCs w:val="15"/>
              </w:rPr>
              <w:lastRenderedPageBreak/>
              <w:t>ASSET-C-X</w:t>
            </w:r>
          </w:p>
        </w:tc>
        <w:tc>
          <w:tcPr>
            <w:tcW w:w="693" w:type="pct"/>
          </w:tcPr>
          <w:p w14:paraId="31AA22DB" w14:textId="77777777" w:rsidR="0020342B" w:rsidRPr="005B5CEA" w:rsidRDefault="0020342B" w:rsidP="006E1B0A">
            <w:pPr>
              <w:rPr>
                <w:rFonts w:ascii="Arial" w:hAnsi="Arial" w:cs="Arial"/>
                <w:sz w:val="15"/>
                <w:szCs w:val="15"/>
              </w:rPr>
            </w:pPr>
            <w:r w:rsidRPr="005B5CEA">
              <w:rPr>
                <w:rFonts w:ascii="Arial" w:hAnsi="Arial" w:cs="Arial"/>
                <w:sz w:val="15"/>
                <w:szCs w:val="15"/>
              </w:rPr>
              <w:t>SMO Service: A1 Enrichment Information Management</w:t>
            </w:r>
          </w:p>
        </w:tc>
        <w:tc>
          <w:tcPr>
            <w:tcW w:w="0" w:type="pct"/>
          </w:tcPr>
          <w:p w14:paraId="67080000" w14:textId="77777777" w:rsidR="0020342B" w:rsidRPr="005B5CEA" w:rsidRDefault="0020342B" w:rsidP="006E1B0A">
            <w:pPr>
              <w:rPr>
                <w:rFonts w:ascii="Arial" w:hAnsi="Arial" w:cs="Arial"/>
                <w:color w:val="000000" w:themeColor="text1"/>
                <w:sz w:val="15"/>
                <w:szCs w:val="15"/>
              </w:rPr>
            </w:pPr>
          </w:p>
        </w:tc>
        <w:tc>
          <w:tcPr>
            <w:tcW w:w="0" w:type="pct"/>
          </w:tcPr>
          <w:p w14:paraId="38F4F50A" w14:textId="77777777" w:rsidR="0020342B" w:rsidRPr="005B5CEA" w:rsidRDefault="0020342B" w:rsidP="006E1B0A">
            <w:pPr>
              <w:rPr>
                <w:rFonts w:ascii="Arial" w:hAnsi="Arial" w:cs="Arial"/>
                <w:color w:val="000000" w:themeColor="text1"/>
                <w:sz w:val="15"/>
                <w:szCs w:val="15"/>
              </w:rPr>
            </w:pPr>
          </w:p>
        </w:tc>
        <w:tc>
          <w:tcPr>
            <w:tcW w:w="0" w:type="pct"/>
          </w:tcPr>
          <w:p w14:paraId="28694FD5"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6B2877FE" w14:textId="77777777" w:rsidR="0020342B" w:rsidRPr="005B5CEA" w:rsidRDefault="0020342B" w:rsidP="006E1B0A">
            <w:pPr>
              <w:jc w:val="center"/>
              <w:rPr>
                <w:rFonts w:ascii="Arial" w:hAnsi="Arial" w:cs="Arial"/>
                <w:color w:val="000000" w:themeColor="text1"/>
                <w:sz w:val="15"/>
                <w:szCs w:val="15"/>
              </w:rPr>
            </w:pPr>
          </w:p>
        </w:tc>
        <w:tc>
          <w:tcPr>
            <w:tcW w:w="618" w:type="pct"/>
          </w:tcPr>
          <w:p w14:paraId="0A902E68"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58510B3F"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382943F5"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2220E034" w14:textId="77777777" w:rsidR="0020342B" w:rsidRPr="005B5CEA" w:rsidRDefault="0020342B" w:rsidP="006E1B0A">
            <w:pPr>
              <w:jc w:val="center"/>
              <w:rPr>
                <w:rFonts w:ascii="Arial" w:hAnsi="Arial" w:cs="Arial"/>
                <w:color w:val="000000" w:themeColor="text1"/>
                <w:sz w:val="15"/>
                <w:szCs w:val="15"/>
              </w:rPr>
            </w:pPr>
          </w:p>
        </w:tc>
        <w:tc>
          <w:tcPr>
            <w:tcW w:w="0" w:type="pct"/>
          </w:tcPr>
          <w:p w14:paraId="6245E854"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r>
      <w:tr w:rsidR="00B046AE" w:rsidRPr="00CA64B0" w14:paraId="011FFB12" w14:textId="77777777" w:rsidTr="00371AC7">
        <w:tc>
          <w:tcPr>
            <w:tcW w:w="0" w:type="pct"/>
          </w:tcPr>
          <w:p w14:paraId="1C928E24" w14:textId="77777777" w:rsidR="0020342B" w:rsidRPr="005B5CEA" w:rsidRDefault="0020342B" w:rsidP="006E1B0A">
            <w:pPr>
              <w:rPr>
                <w:rFonts w:ascii="Arial" w:hAnsi="Arial" w:cs="Arial"/>
                <w:b/>
                <w:color w:val="000000" w:themeColor="text1"/>
                <w:sz w:val="15"/>
                <w:szCs w:val="15"/>
              </w:rPr>
            </w:pPr>
            <w:r w:rsidRPr="005B5CEA">
              <w:rPr>
                <w:rFonts w:ascii="Arial" w:hAnsi="Arial" w:cs="Arial"/>
                <w:b/>
                <w:color w:val="000000" w:themeColor="text1"/>
                <w:sz w:val="15"/>
                <w:szCs w:val="15"/>
              </w:rPr>
              <w:t>ASSET-C-X</w:t>
            </w:r>
          </w:p>
        </w:tc>
        <w:tc>
          <w:tcPr>
            <w:tcW w:w="693" w:type="pct"/>
          </w:tcPr>
          <w:p w14:paraId="3D63AE68" w14:textId="77777777" w:rsidR="0020342B" w:rsidRPr="005B5CEA" w:rsidRDefault="0020342B" w:rsidP="006E1B0A">
            <w:pPr>
              <w:rPr>
                <w:rFonts w:ascii="Arial" w:hAnsi="Arial" w:cs="Arial"/>
                <w:sz w:val="15"/>
                <w:szCs w:val="15"/>
              </w:rPr>
            </w:pPr>
            <w:r w:rsidRPr="005B5CEA">
              <w:rPr>
                <w:rFonts w:ascii="Arial" w:hAnsi="Arial" w:cs="Arial"/>
                <w:sz w:val="15"/>
                <w:szCs w:val="15"/>
              </w:rPr>
              <w:t>SMO Service: A1 Policy Management</w:t>
            </w:r>
          </w:p>
        </w:tc>
        <w:tc>
          <w:tcPr>
            <w:tcW w:w="0" w:type="pct"/>
          </w:tcPr>
          <w:p w14:paraId="34268F84" w14:textId="77777777" w:rsidR="0020342B" w:rsidRPr="005B5CEA" w:rsidRDefault="0020342B" w:rsidP="006E1B0A">
            <w:pPr>
              <w:rPr>
                <w:rFonts w:ascii="Arial" w:hAnsi="Arial" w:cs="Arial"/>
                <w:color w:val="000000" w:themeColor="text1"/>
                <w:sz w:val="15"/>
                <w:szCs w:val="15"/>
              </w:rPr>
            </w:pPr>
          </w:p>
        </w:tc>
        <w:tc>
          <w:tcPr>
            <w:tcW w:w="0" w:type="pct"/>
          </w:tcPr>
          <w:p w14:paraId="465C9C96" w14:textId="77777777" w:rsidR="0020342B" w:rsidRPr="005B5CEA" w:rsidRDefault="0020342B" w:rsidP="006E1B0A">
            <w:pPr>
              <w:rPr>
                <w:rFonts w:ascii="Arial" w:hAnsi="Arial" w:cs="Arial"/>
                <w:color w:val="000000" w:themeColor="text1"/>
                <w:sz w:val="15"/>
                <w:szCs w:val="15"/>
              </w:rPr>
            </w:pPr>
          </w:p>
        </w:tc>
        <w:tc>
          <w:tcPr>
            <w:tcW w:w="0" w:type="pct"/>
          </w:tcPr>
          <w:p w14:paraId="69EFF3F7"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356F43E4" w14:textId="77777777" w:rsidR="0020342B" w:rsidRPr="005B5CEA" w:rsidRDefault="0020342B" w:rsidP="006E1B0A">
            <w:pPr>
              <w:jc w:val="center"/>
              <w:rPr>
                <w:rFonts w:ascii="Arial" w:hAnsi="Arial" w:cs="Arial"/>
                <w:color w:val="000000" w:themeColor="text1"/>
                <w:sz w:val="15"/>
                <w:szCs w:val="15"/>
              </w:rPr>
            </w:pPr>
          </w:p>
        </w:tc>
        <w:tc>
          <w:tcPr>
            <w:tcW w:w="618" w:type="pct"/>
          </w:tcPr>
          <w:p w14:paraId="088C50A8"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09FEF3CF"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14DBF736"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55A79022" w14:textId="77777777" w:rsidR="0020342B" w:rsidRPr="005B5CEA" w:rsidRDefault="0020342B" w:rsidP="006E1B0A">
            <w:pPr>
              <w:jc w:val="center"/>
              <w:rPr>
                <w:rFonts w:ascii="Arial" w:hAnsi="Arial" w:cs="Arial"/>
                <w:color w:val="000000" w:themeColor="text1"/>
                <w:sz w:val="15"/>
                <w:szCs w:val="15"/>
              </w:rPr>
            </w:pPr>
          </w:p>
        </w:tc>
        <w:tc>
          <w:tcPr>
            <w:tcW w:w="0" w:type="pct"/>
          </w:tcPr>
          <w:p w14:paraId="18514710"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r>
      <w:tr w:rsidR="00B046AE" w:rsidRPr="00CA64B0" w14:paraId="4CF53791" w14:textId="77777777" w:rsidTr="00371AC7">
        <w:tc>
          <w:tcPr>
            <w:tcW w:w="0" w:type="pct"/>
          </w:tcPr>
          <w:p w14:paraId="42EF953D" w14:textId="77777777" w:rsidR="0020342B" w:rsidRPr="005B5CEA" w:rsidRDefault="0020342B" w:rsidP="006E1B0A">
            <w:pPr>
              <w:rPr>
                <w:rFonts w:ascii="Arial" w:hAnsi="Arial" w:cs="Arial"/>
                <w:b/>
                <w:color w:val="000000" w:themeColor="text1"/>
                <w:sz w:val="15"/>
                <w:szCs w:val="15"/>
              </w:rPr>
            </w:pPr>
            <w:r w:rsidRPr="005B5CEA">
              <w:rPr>
                <w:rFonts w:ascii="Arial" w:hAnsi="Arial" w:cs="Arial"/>
                <w:b/>
                <w:color w:val="000000" w:themeColor="text1"/>
                <w:sz w:val="15"/>
                <w:szCs w:val="15"/>
              </w:rPr>
              <w:t>ASSET-C-X</w:t>
            </w:r>
          </w:p>
        </w:tc>
        <w:tc>
          <w:tcPr>
            <w:tcW w:w="693" w:type="pct"/>
          </w:tcPr>
          <w:p w14:paraId="7C3D2BBC" w14:textId="77777777" w:rsidR="0020342B" w:rsidRPr="005B5CEA" w:rsidRDefault="0020342B" w:rsidP="006E1B0A">
            <w:pPr>
              <w:rPr>
                <w:rFonts w:ascii="Arial" w:hAnsi="Arial" w:cs="Arial"/>
                <w:sz w:val="15"/>
                <w:szCs w:val="15"/>
              </w:rPr>
            </w:pPr>
            <w:r w:rsidRPr="005B5CEA">
              <w:rPr>
                <w:rFonts w:ascii="Arial" w:hAnsi="Arial" w:cs="Arial"/>
                <w:sz w:val="15"/>
                <w:szCs w:val="15"/>
              </w:rPr>
              <w:t>SMO Service: SW Package Onboarding</w:t>
            </w:r>
          </w:p>
        </w:tc>
        <w:tc>
          <w:tcPr>
            <w:tcW w:w="0" w:type="pct"/>
          </w:tcPr>
          <w:p w14:paraId="51C3CA26" w14:textId="77777777" w:rsidR="0020342B" w:rsidRPr="005B5CEA" w:rsidRDefault="0020342B" w:rsidP="006E1B0A">
            <w:pPr>
              <w:rPr>
                <w:rFonts w:ascii="Arial" w:hAnsi="Arial" w:cs="Arial"/>
                <w:color w:val="000000" w:themeColor="text1"/>
                <w:sz w:val="15"/>
                <w:szCs w:val="15"/>
              </w:rPr>
            </w:pPr>
          </w:p>
        </w:tc>
        <w:tc>
          <w:tcPr>
            <w:tcW w:w="0" w:type="pct"/>
          </w:tcPr>
          <w:p w14:paraId="5F2F0193" w14:textId="77777777" w:rsidR="0020342B" w:rsidRPr="005B5CEA" w:rsidRDefault="0020342B" w:rsidP="006E1B0A">
            <w:pPr>
              <w:rPr>
                <w:rFonts w:ascii="Arial" w:hAnsi="Arial" w:cs="Arial"/>
                <w:color w:val="000000" w:themeColor="text1"/>
                <w:sz w:val="15"/>
                <w:szCs w:val="15"/>
              </w:rPr>
            </w:pPr>
          </w:p>
        </w:tc>
        <w:tc>
          <w:tcPr>
            <w:tcW w:w="0" w:type="pct"/>
          </w:tcPr>
          <w:p w14:paraId="295C4237"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5364FB57" w14:textId="77777777" w:rsidR="0020342B" w:rsidRPr="005B5CEA" w:rsidRDefault="0020342B" w:rsidP="006E1B0A">
            <w:pPr>
              <w:jc w:val="center"/>
              <w:rPr>
                <w:rFonts w:ascii="Arial" w:hAnsi="Arial" w:cs="Arial"/>
                <w:color w:val="000000" w:themeColor="text1"/>
                <w:sz w:val="15"/>
                <w:szCs w:val="15"/>
              </w:rPr>
            </w:pPr>
          </w:p>
        </w:tc>
        <w:tc>
          <w:tcPr>
            <w:tcW w:w="618" w:type="pct"/>
          </w:tcPr>
          <w:p w14:paraId="640B1DC2"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19817D8F"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17BAA7E0"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6EC6F671" w14:textId="77777777" w:rsidR="0020342B" w:rsidRPr="005B5CEA" w:rsidRDefault="0020342B" w:rsidP="006E1B0A">
            <w:pPr>
              <w:jc w:val="center"/>
              <w:rPr>
                <w:rFonts w:ascii="Arial" w:hAnsi="Arial" w:cs="Arial"/>
                <w:color w:val="000000" w:themeColor="text1"/>
                <w:sz w:val="15"/>
                <w:szCs w:val="15"/>
              </w:rPr>
            </w:pPr>
          </w:p>
        </w:tc>
        <w:tc>
          <w:tcPr>
            <w:tcW w:w="0" w:type="pct"/>
          </w:tcPr>
          <w:p w14:paraId="61E9447C"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r>
      <w:tr w:rsidR="00B046AE" w:rsidRPr="00CA64B0" w14:paraId="773729B5" w14:textId="77777777" w:rsidTr="00371AC7">
        <w:tc>
          <w:tcPr>
            <w:tcW w:w="0" w:type="pct"/>
          </w:tcPr>
          <w:p w14:paraId="76618C71" w14:textId="77777777" w:rsidR="0020342B" w:rsidRPr="005B5CEA" w:rsidRDefault="0020342B" w:rsidP="006E1B0A">
            <w:pPr>
              <w:rPr>
                <w:rFonts w:ascii="Arial" w:hAnsi="Arial" w:cs="Arial"/>
                <w:b/>
                <w:color w:val="000000" w:themeColor="text1"/>
                <w:sz w:val="15"/>
                <w:szCs w:val="15"/>
              </w:rPr>
            </w:pPr>
            <w:r w:rsidRPr="005B5CEA">
              <w:rPr>
                <w:rFonts w:ascii="Arial" w:hAnsi="Arial" w:cs="Arial"/>
                <w:b/>
                <w:color w:val="000000" w:themeColor="text1"/>
                <w:sz w:val="15"/>
                <w:szCs w:val="15"/>
              </w:rPr>
              <w:t>ASSET-C-X</w:t>
            </w:r>
          </w:p>
        </w:tc>
        <w:tc>
          <w:tcPr>
            <w:tcW w:w="693" w:type="pct"/>
          </w:tcPr>
          <w:p w14:paraId="1755B1EE" w14:textId="77777777" w:rsidR="0020342B" w:rsidRPr="005B5CEA" w:rsidRDefault="0020342B" w:rsidP="006E1B0A">
            <w:pPr>
              <w:rPr>
                <w:rFonts w:ascii="Arial" w:hAnsi="Arial" w:cs="Arial"/>
                <w:sz w:val="15"/>
                <w:szCs w:val="15"/>
              </w:rPr>
            </w:pPr>
            <w:r w:rsidRPr="005B5CEA">
              <w:rPr>
                <w:rFonts w:ascii="Arial" w:hAnsi="Arial" w:cs="Arial"/>
                <w:sz w:val="15"/>
                <w:szCs w:val="15"/>
              </w:rPr>
              <w:t>SMO Service: Service Orchestration</w:t>
            </w:r>
          </w:p>
        </w:tc>
        <w:tc>
          <w:tcPr>
            <w:tcW w:w="0" w:type="pct"/>
          </w:tcPr>
          <w:p w14:paraId="4D97BA12" w14:textId="77777777" w:rsidR="0020342B" w:rsidRPr="005B5CEA" w:rsidRDefault="0020342B" w:rsidP="006E1B0A">
            <w:pPr>
              <w:rPr>
                <w:rFonts w:ascii="Arial" w:hAnsi="Arial" w:cs="Arial"/>
                <w:color w:val="000000" w:themeColor="text1"/>
                <w:sz w:val="15"/>
                <w:szCs w:val="15"/>
              </w:rPr>
            </w:pPr>
          </w:p>
        </w:tc>
        <w:tc>
          <w:tcPr>
            <w:tcW w:w="0" w:type="pct"/>
          </w:tcPr>
          <w:p w14:paraId="50CA30BC" w14:textId="77777777" w:rsidR="0020342B" w:rsidRPr="005B5CEA" w:rsidRDefault="0020342B" w:rsidP="006E1B0A">
            <w:pPr>
              <w:rPr>
                <w:rFonts w:ascii="Arial" w:hAnsi="Arial" w:cs="Arial"/>
                <w:color w:val="000000" w:themeColor="text1"/>
                <w:sz w:val="15"/>
                <w:szCs w:val="15"/>
              </w:rPr>
            </w:pPr>
          </w:p>
        </w:tc>
        <w:tc>
          <w:tcPr>
            <w:tcW w:w="0" w:type="pct"/>
          </w:tcPr>
          <w:p w14:paraId="77BC8139"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15B65B40" w14:textId="77777777" w:rsidR="0020342B" w:rsidRPr="005B5CEA" w:rsidRDefault="0020342B" w:rsidP="006E1B0A">
            <w:pPr>
              <w:jc w:val="center"/>
              <w:rPr>
                <w:rFonts w:ascii="Arial" w:hAnsi="Arial" w:cs="Arial"/>
                <w:color w:val="000000" w:themeColor="text1"/>
                <w:sz w:val="15"/>
                <w:szCs w:val="15"/>
              </w:rPr>
            </w:pPr>
          </w:p>
        </w:tc>
        <w:tc>
          <w:tcPr>
            <w:tcW w:w="618" w:type="pct"/>
          </w:tcPr>
          <w:p w14:paraId="0FD75D53"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54240009"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04222CAB"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2E1855F8" w14:textId="77777777" w:rsidR="0020342B" w:rsidRPr="005B5CEA" w:rsidRDefault="0020342B" w:rsidP="006E1B0A">
            <w:pPr>
              <w:jc w:val="center"/>
              <w:rPr>
                <w:rFonts w:ascii="Arial" w:hAnsi="Arial" w:cs="Arial"/>
                <w:color w:val="000000" w:themeColor="text1"/>
                <w:sz w:val="15"/>
                <w:szCs w:val="15"/>
              </w:rPr>
            </w:pPr>
          </w:p>
        </w:tc>
        <w:tc>
          <w:tcPr>
            <w:tcW w:w="0" w:type="pct"/>
          </w:tcPr>
          <w:p w14:paraId="76A6C742"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r>
      <w:tr w:rsidR="00B046AE" w:rsidRPr="00CA64B0" w14:paraId="1ACC29AE" w14:textId="77777777" w:rsidTr="00371AC7">
        <w:tc>
          <w:tcPr>
            <w:tcW w:w="0" w:type="pct"/>
          </w:tcPr>
          <w:p w14:paraId="1A47F2FA" w14:textId="77777777" w:rsidR="0020342B" w:rsidRPr="005B5CEA" w:rsidRDefault="0020342B" w:rsidP="006E1B0A">
            <w:pPr>
              <w:rPr>
                <w:rFonts w:ascii="Arial" w:hAnsi="Arial" w:cs="Arial"/>
                <w:b/>
                <w:color w:val="000000" w:themeColor="text1"/>
                <w:sz w:val="15"/>
                <w:szCs w:val="15"/>
              </w:rPr>
            </w:pPr>
            <w:r w:rsidRPr="005B5CEA">
              <w:rPr>
                <w:rFonts w:ascii="Arial" w:hAnsi="Arial" w:cs="Arial"/>
                <w:b/>
                <w:color w:val="000000" w:themeColor="text1"/>
                <w:sz w:val="15"/>
                <w:szCs w:val="15"/>
              </w:rPr>
              <w:t>ASSET-C-X</w:t>
            </w:r>
          </w:p>
        </w:tc>
        <w:tc>
          <w:tcPr>
            <w:tcW w:w="693" w:type="pct"/>
          </w:tcPr>
          <w:p w14:paraId="55411BCA" w14:textId="77777777" w:rsidR="0020342B" w:rsidRPr="005B5CEA" w:rsidRDefault="0020342B" w:rsidP="006E1B0A">
            <w:pPr>
              <w:rPr>
                <w:rFonts w:ascii="Arial" w:hAnsi="Arial" w:cs="Arial"/>
                <w:sz w:val="15"/>
                <w:szCs w:val="15"/>
              </w:rPr>
            </w:pPr>
            <w:r w:rsidRPr="005B5CEA">
              <w:rPr>
                <w:rFonts w:ascii="Arial" w:hAnsi="Arial" w:cs="Arial"/>
                <w:sz w:val="15"/>
                <w:szCs w:val="15"/>
              </w:rPr>
              <w:t>SMO Service: Service Assurance</w:t>
            </w:r>
          </w:p>
        </w:tc>
        <w:tc>
          <w:tcPr>
            <w:tcW w:w="0" w:type="pct"/>
          </w:tcPr>
          <w:p w14:paraId="3DD3EC59" w14:textId="77777777" w:rsidR="0020342B" w:rsidRPr="005B5CEA" w:rsidRDefault="0020342B" w:rsidP="006E1B0A">
            <w:pPr>
              <w:rPr>
                <w:rFonts w:ascii="Arial" w:hAnsi="Arial" w:cs="Arial"/>
                <w:color w:val="000000" w:themeColor="text1"/>
                <w:sz w:val="15"/>
                <w:szCs w:val="15"/>
              </w:rPr>
            </w:pPr>
          </w:p>
        </w:tc>
        <w:tc>
          <w:tcPr>
            <w:tcW w:w="0" w:type="pct"/>
          </w:tcPr>
          <w:p w14:paraId="061EF59E" w14:textId="77777777" w:rsidR="0020342B" w:rsidRPr="005B5CEA" w:rsidRDefault="0020342B" w:rsidP="006E1B0A">
            <w:pPr>
              <w:rPr>
                <w:rFonts w:ascii="Arial" w:hAnsi="Arial" w:cs="Arial"/>
                <w:color w:val="000000" w:themeColor="text1"/>
                <w:sz w:val="15"/>
                <w:szCs w:val="15"/>
              </w:rPr>
            </w:pPr>
          </w:p>
        </w:tc>
        <w:tc>
          <w:tcPr>
            <w:tcW w:w="0" w:type="pct"/>
          </w:tcPr>
          <w:p w14:paraId="6CC1555C"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4FF495A5" w14:textId="77777777" w:rsidR="0020342B" w:rsidRPr="005B5CEA" w:rsidRDefault="0020342B" w:rsidP="006E1B0A">
            <w:pPr>
              <w:jc w:val="center"/>
              <w:rPr>
                <w:rFonts w:ascii="Arial" w:hAnsi="Arial" w:cs="Arial"/>
                <w:color w:val="000000" w:themeColor="text1"/>
                <w:sz w:val="15"/>
                <w:szCs w:val="15"/>
              </w:rPr>
            </w:pPr>
          </w:p>
        </w:tc>
        <w:tc>
          <w:tcPr>
            <w:tcW w:w="618" w:type="pct"/>
          </w:tcPr>
          <w:p w14:paraId="751DB215"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0F45B2FD"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7FF041FD"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3F207BF3" w14:textId="77777777" w:rsidR="0020342B" w:rsidRPr="005B5CEA" w:rsidRDefault="0020342B" w:rsidP="006E1B0A">
            <w:pPr>
              <w:jc w:val="center"/>
              <w:rPr>
                <w:rFonts w:ascii="Arial" w:hAnsi="Arial" w:cs="Arial"/>
                <w:color w:val="000000" w:themeColor="text1"/>
                <w:sz w:val="15"/>
                <w:szCs w:val="15"/>
              </w:rPr>
            </w:pPr>
          </w:p>
        </w:tc>
        <w:tc>
          <w:tcPr>
            <w:tcW w:w="0" w:type="pct"/>
          </w:tcPr>
          <w:p w14:paraId="5C3FE8A0"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r>
      <w:tr w:rsidR="00B046AE" w:rsidRPr="00CA64B0" w14:paraId="0A993A2B" w14:textId="77777777" w:rsidTr="00371AC7">
        <w:tc>
          <w:tcPr>
            <w:tcW w:w="0" w:type="pct"/>
          </w:tcPr>
          <w:p w14:paraId="2567ACBD" w14:textId="77777777" w:rsidR="0020342B" w:rsidRPr="005B5CEA" w:rsidRDefault="0020342B" w:rsidP="006E1B0A">
            <w:pPr>
              <w:rPr>
                <w:rFonts w:ascii="Arial" w:hAnsi="Arial" w:cs="Arial"/>
                <w:b/>
                <w:color w:val="000000" w:themeColor="text1"/>
                <w:sz w:val="15"/>
                <w:szCs w:val="15"/>
              </w:rPr>
            </w:pPr>
            <w:r w:rsidRPr="005B5CEA">
              <w:rPr>
                <w:rFonts w:ascii="Arial" w:hAnsi="Arial" w:cs="Arial"/>
                <w:b/>
                <w:color w:val="000000" w:themeColor="text1"/>
                <w:sz w:val="15"/>
                <w:szCs w:val="15"/>
              </w:rPr>
              <w:t>ASSET-C-X</w:t>
            </w:r>
          </w:p>
        </w:tc>
        <w:tc>
          <w:tcPr>
            <w:tcW w:w="693" w:type="pct"/>
          </w:tcPr>
          <w:p w14:paraId="155A8ECD" w14:textId="77777777" w:rsidR="0020342B" w:rsidRPr="005B5CEA" w:rsidRDefault="0020342B" w:rsidP="006E1B0A">
            <w:pPr>
              <w:rPr>
                <w:rFonts w:ascii="Arial" w:hAnsi="Arial" w:cs="Arial"/>
                <w:sz w:val="15"/>
                <w:szCs w:val="15"/>
              </w:rPr>
            </w:pPr>
            <w:r w:rsidRPr="005B5CEA">
              <w:rPr>
                <w:rFonts w:ascii="Arial" w:hAnsi="Arial" w:cs="Arial"/>
                <w:sz w:val="15"/>
                <w:szCs w:val="15"/>
              </w:rPr>
              <w:t>SMO Service: RAN Analytics</w:t>
            </w:r>
          </w:p>
        </w:tc>
        <w:tc>
          <w:tcPr>
            <w:tcW w:w="0" w:type="pct"/>
          </w:tcPr>
          <w:p w14:paraId="4E251488" w14:textId="77777777" w:rsidR="0020342B" w:rsidRPr="005B5CEA" w:rsidRDefault="0020342B" w:rsidP="006E1B0A">
            <w:pPr>
              <w:rPr>
                <w:rFonts w:ascii="Arial" w:hAnsi="Arial" w:cs="Arial"/>
                <w:color w:val="000000" w:themeColor="text1"/>
                <w:sz w:val="15"/>
                <w:szCs w:val="15"/>
              </w:rPr>
            </w:pPr>
          </w:p>
        </w:tc>
        <w:tc>
          <w:tcPr>
            <w:tcW w:w="0" w:type="pct"/>
          </w:tcPr>
          <w:p w14:paraId="7F9178DF" w14:textId="77777777" w:rsidR="0020342B" w:rsidRPr="005B5CEA" w:rsidRDefault="0020342B" w:rsidP="006E1B0A">
            <w:pPr>
              <w:rPr>
                <w:rFonts w:ascii="Arial" w:hAnsi="Arial" w:cs="Arial"/>
                <w:color w:val="000000" w:themeColor="text1"/>
                <w:sz w:val="15"/>
                <w:szCs w:val="15"/>
              </w:rPr>
            </w:pPr>
          </w:p>
        </w:tc>
        <w:tc>
          <w:tcPr>
            <w:tcW w:w="0" w:type="pct"/>
          </w:tcPr>
          <w:p w14:paraId="0AD7108E"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77A2CFB4" w14:textId="77777777" w:rsidR="0020342B" w:rsidRPr="005B5CEA" w:rsidRDefault="0020342B" w:rsidP="006E1B0A">
            <w:pPr>
              <w:jc w:val="center"/>
              <w:rPr>
                <w:rFonts w:ascii="Arial" w:hAnsi="Arial" w:cs="Arial"/>
                <w:color w:val="000000" w:themeColor="text1"/>
                <w:sz w:val="15"/>
                <w:szCs w:val="15"/>
              </w:rPr>
            </w:pPr>
          </w:p>
        </w:tc>
        <w:tc>
          <w:tcPr>
            <w:tcW w:w="618" w:type="pct"/>
          </w:tcPr>
          <w:p w14:paraId="3C072E77"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7A8E71A7"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45AB1F7C"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50E3AFCA" w14:textId="77777777" w:rsidR="0020342B" w:rsidRPr="005B5CEA" w:rsidRDefault="0020342B" w:rsidP="006E1B0A">
            <w:pPr>
              <w:jc w:val="center"/>
              <w:rPr>
                <w:rFonts w:ascii="Arial" w:hAnsi="Arial" w:cs="Arial"/>
                <w:color w:val="000000" w:themeColor="text1"/>
                <w:sz w:val="15"/>
                <w:szCs w:val="15"/>
              </w:rPr>
            </w:pPr>
          </w:p>
        </w:tc>
        <w:tc>
          <w:tcPr>
            <w:tcW w:w="0" w:type="pct"/>
          </w:tcPr>
          <w:p w14:paraId="49DBA6C2"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r>
      <w:tr w:rsidR="00B046AE" w:rsidRPr="00CA64B0" w14:paraId="7318625B" w14:textId="77777777" w:rsidTr="00371AC7">
        <w:tc>
          <w:tcPr>
            <w:tcW w:w="0" w:type="pct"/>
          </w:tcPr>
          <w:p w14:paraId="3359475B" w14:textId="77777777" w:rsidR="0020342B" w:rsidRPr="005B5CEA" w:rsidRDefault="0020342B" w:rsidP="006E1B0A">
            <w:pPr>
              <w:rPr>
                <w:rFonts w:ascii="Arial" w:hAnsi="Arial" w:cs="Arial"/>
                <w:b/>
                <w:color w:val="000000" w:themeColor="text1"/>
                <w:sz w:val="15"/>
                <w:szCs w:val="15"/>
              </w:rPr>
            </w:pPr>
            <w:r w:rsidRPr="005B5CEA">
              <w:rPr>
                <w:rFonts w:ascii="Arial" w:hAnsi="Arial" w:cs="Arial"/>
                <w:b/>
                <w:color w:val="000000" w:themeColor="text1"/>
                <w:sz w:val="15"/>
                <w:szCs w:val="15"/>
              </w:rPr>
              <w:t>ASSET-C-X</w:t>
            </w:r>
          </w:p>
        </w:tc>
        <w:tc>
          <w:tcPr>
            <w:tcW w:w="693" w:type="pct"/>
          </w:tcPr>
          <w:p w14:paraId="03134FB2" w14:textId="77777777" w:rsidR="0020342B" w:rsidRPr="005B5CEA" w:rsidRDefault="0020342B" w:rsidP="006E1B0A">
            <w:pPr>
              <w:rPr>
                <w:rFonts w:ascii="Arial" w:hAnsi="Arial" w:cs="Arial"/>
                <w:sz w:val="15"/>
                <w:szCs w:val="15"/>
              </w:rPr>
            </w:pPr>
            <w:r w:rsidRPr="005B5CEA">
              <w:rPr>
                <w:rFonts w:ascii="Arial" w:hAnsi="Arial" w:cs="Arial"/>
                <w:sz w:val="15"/>
                <w:szCs w:val="15"/>
              </w:rPr>
              <w:t>SMO Service: AI/ML Workflow</w:t>
            </w:r>
          </w:p>
        </w:tc>
        <w:tc>
          <w:tcPr>
            <w:tcW w:w="0" w:type="pct"/>
          </w:tcPr>
          <w:p w14:paraId="16E506C8" w14:textId="77777777" w:rsidR="0020342B" w:rsidRPr="005B5CEA" w:rsidRDefault="0020342B" w:rsidP="006E1B0A">
            <w:pPr>
              <w:rPr>
                <w:rFonts w:ascii="Arial" w:hAnsi="Arial" w:cs="Arial"/>
                <w:color w:val="000000" w:themeColor="text1"/>
                <w:sz w:val="15"/>
                <w:szCs w:val="15"/>
              </w:rPr>
            </w:pPr>
          </w:p>
        </w:tc>
        <w:tc>
          <w:tcPr>
            <w:tcW w:w="0" w:type="pct"/>
          </w:tcPr>
          <w:p w14:paraId="6B41D317" w14:textId="77777777" w:rsidR="0020342B" w:rsidRPr="005B5CEA" w:rsidRDefault="0020342B" w:rsidP="006E1B0A">
            <w:pPr>
              <w:rPr>
                <w:rFonts w:ascii="Arial" w:hAnsi="Arial" w:cs="Arial"/>
                <w:color w:val="000000" w:themeColor="text1"/>
                <w:sz w:val="15"/>
                <w:szCs w:val="15"/>
              </w:rPr>
            </w:pPr>
          </w:p>
        </w:tc>
        <w:tc>
          <w:tcPr>
            <w:tcW w:w="0" w:type="pct"/>
          </w:tcPr>
          <w:p w14:paraId="574BFF2F"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19898239" w14:textId="77777777" w:rsidR="0020342B" w:rsidRPr="005B5CEA" w:rsidRDefault="0020342B" w:rsidP="006E1B0A">
            <w:pPr>
              <w:jc w:val="center"/>
              <w:rPr>
                <w:rFonts w:ascii="Arial" w:hAnsi="Arial" w:cs="Arial"/>
                <w:color w:val="000000" w:themeColor="text1"/>
                <w:sz w:val="15"/>
                <w:szCs w:val="15"/>
              </w:rPr>
            </w:pPr>
          </w:p>
        </w:tc>
        <w:tc>
          <w:tcPr>
            <w:tcW w:w="618" w:type="pct"/>
          </w:tcPr>
          <w:p w14:paraId="4B557782"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28D695E9"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4B41E3C3"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39CB7AB2" w14:textId="77777777" w:rsidR="0020342B" w:rsidRPr="005B5CEA" w:rsidRDefault="0020342B" w:rsidP="006E1B0A">
            <w:pPr>
              <w:jc w:val="center"/>
              <w:rPr>
                <w:rFonts w:ascii="Arial" w:hAnsi="Arial" w:cs="Arial"/>
                <w:color w:val="000000" w:themeColor="text1"/>
                <w:sz w:val="15"/>
                <w:szCs w:val="15"/>
              </w:rPr>
            </w:pPr>
          </w:p>
        </w:tc>
        <w:tc>
          <w:tcPr>
            <w:tcW w:w="0" w:type="pct"/>
          </w:tcPr>
          <w:p w14:paraId="4E2EC3BF"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r>
      <w:tr w:rsidR="00B046AE" w:rsidRPr="00CA64B0" w14:paraId="73A05D60" w14:textId="77777777" w:rsidTr="00371AC7">
        <w:tc>
          <w:tcPr>
            <w:tcW w:w="0" w:type="pct"/>
          </w:tcPr>
          <w:p w14:paraId="09823373" w14:textId="77777777" w:rsidR="0020342B" w:rsidRPr="005B5CEA" w:rsidRDefault="0020342B" w:rsidP="006E1B0A">
            <w:pPr>
              <w:rPr>
                <w:rFonts w:ascii="Arial" w:hAnsi="Arial" w:cs="Arial"/>
                <w:b/>
                <w:color w:val="000000" w:themeColor="text1"/>
                <w:sz w:val="15"/>
                <w:szCs w:val="15"/>
              </w:rPr>
            </w:pPr>
            <w:r w:rsidRPr="005B5CEA">
              <w:rPr>
                <w:rFonts w:ascii="Arial" w:hAnsi="Arial" w:cs="Arial"/>
                <w:b/>
                <w:color w:val="000000" w:themeColor="text1"/>
                <w:sz w:val="15"/>
                <w:szCs w:val="15"/>
              </w:rPr>
              <w:t>ASSET-C-X</w:t>
            </w:r>
          </w:p>
        </w:tc>
        <w:tc>
          <w:tcPr>
            <w:tcW w:w="693" w:type="pct"/>
          </w:tcPr>
          <w:p w14:paraId="62FC75F4" w14:textId="77777777" w:rsidR="0020342B" w:rsidRPr="005B5CEA" w:rsidRDefault="0020342B" w:rsidP="006E1B0A">
            <w:pPr>
              <w:rPr>
                <w:rFonts w:ascii="Arial" w:hAnsi="Arial" w:cs="Arial"/>
                <w:sz w:val="15"/>
                <w:szCs w:val="15"/>
              </w:rPr>
            </w:pPr>
            <w:r w:rsidRPr="005B5CEA">
              <w:rPr>
                <w:rFonts w:ascii="Arial" w:hAnsi="Arial" w:cs="Arial"/>
                <w:sz w:val="15"/>
                <w:szCs w:val="15"/>
              </w:rPr>
              <w:t>SMOS Communications</w:t>
            </w:r>
          </w:p>
        </w:tc>
        <w:tc>
          <w:tcPr>
            <w:tcW w:w="0" w:type="pct"/>
          </w:tcPr>
          <w:p w14:paraId="0A45EDCE" w14:textId="77777777" w:rsidR="0020342B" w:rsidRPr="005B5CEA" w:rsidRDefault="0020342B" w:rsidP="006E1B0A">
            <w:pPr>
              <w:rPr>
                <w:rFonts w:ascii="Arial" w:hAnsi="Arial" w:cs="Arial"/>
                <w:color w:val="000000" w:themeColor="text1"/>
                <w:sz w:val="15"/>
                <w:szCs w:val="15"/>
              </w:rPr>
            </w:pPr>
          </w:p>
        </w:tc>
        <w:tc>
          <w:tcPr>
            <w:tcW w:w="0" w:type="pct"/>
          </w:tcPr>
          <w:p w14:paraId="37C0BB59" w14:textId="77777777" w:rsidR="0020342B" w:rsidRPr="005B5CEA" w:rsidRDefault="0020342B" w:rsidP="006E1B0A">
            <w:pPr>
              <w:rPr>
                <w:rFonts w:ascii="Arial" w:hAnsi="Arial" w:cs="Arial"/>
                <w:color w:val="000000" w:themeColor="text1"/>
                <w:sz w:val="15"/>
                <w:szCs w:val="15"/>
              </w:rPr>
            </w:pPr>
          </w:p>
        </w:tc>
        <w:tc>
          <w:tcPr>
            <w:tcW w:w="0" w:type="pct"/>
          </w:tcPr>
          <w:p w14:paraId="77E0120E" w14:textId="77777777" w:rsidR="0020342B" w:rsidRPr="005B5CEA" w:rsidRDefault="0020342B" w:rsidP="006E1B0A">
            <w:pPr>
              <w:jc w:val="center"/>
              <w:rPr>
                <w:rFonts w:ascii="Arial" w:hAnsi="Arial" w:cs="Arial"/>
                <w:color w:val="000000" w:themeColor="text1"/>
                <w:sz w:val="15"/>
                <w:szCs w:val="15"/>
              </w:rPr>
            </w:pPr>
          </w:p>
        </w:tc>
        <w:tc>
          <w:tcPr>
            <w:tcW w:w="0" w:type="pct"/>
          </w:tcPr>
          <w:p w14:paraId="6A21A349"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618" w:type="pct"/>
          </w:tcPr>
          <w:p w14:paraId="27821FA2"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460443D9"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2CABA5F0"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5009B450"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0" w:type="pct"/>
          </w:tcPr>
          <w:p w14:paraId="1F574FE2"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r>
    </w:tbl>
    <w:p w14:paraId="6A2B28A1" w14:textId="77777777" w:rsidR="0020342B" w:rsidRPr="00EC77CB" w:rsidRDefault="0020342B" w:rsidP="0020342B">
      <w:pPr>
        <w:rPr>
          <w:sz w:val="18"/>
          <w:szCs w:val="18"/>
        </w:rPr>
      </w:pPr>
    </w:p>
    <w:p w14:paraId="078CC57B" w14:textId="6DE29329" w:rsidR="0020342B" w:rsidRDefault="00566D20" w:rsidP="0020342B">
      <w:pPr>
        <w:pStyle w:val="Heading3"/>
      </w:pPr>
      <w:bookmarkStart w:id="137" w:name="_Toc170729889"/>
      <w:bookmarkStart w:id="138" w:name="_Toc171584088"/>
      <w:bookmarkEnd w:id="137"/>
      <w:bookmarkEnd w:id="138"/>
      <w:r>
        <w:tab/>
      </w:r>
      <w:bookmarkStart w:id="139" w:name="_Toc212036083"/>
      <w:r w:rsidR="00A474B7">
        <w:t>O-Cloud Assets</w:t>
      </w:r>
      <w:bookmarkEnd w:id="139"/>
    </w:p>
    <w:p w14:paraId="331429C2" w14:textId="77777777" w:rsidR="00855695" w:rsidRPr="00A37922" w:rsidRDefault="00855695" w:rsidP="00855695">
      <w:pPr>
        <w:rPr>
          <w:rFonts w:ascii="Times New Roman" w:hAnsi="Times New Roman"/>
          <w:kern w:val="0"/>
          <w:sz w:val="20"/>
          <w:szCs w:val="22"/>
          <w14:ligatures w14:val="none"/>
        </w:rPr>
      </w:pPr>
      <w:r w:rsidRPr="00A37922">
        <w:rPr>
          <w:rFonts w:ascii="Times New Roman" w:hAnsi="Times New Roman"/>
          <w:kern w:val="0"/>
          <w:sz w:val="20"/>
          <w:szCs w:val="22"/>
          <w14:ligatures w14:val="none"/>
        </w:rPr>
        <w:t>The table below lists assets associated with O-Cloud, incorporating existing assets from the Threat Model [i.4] and expanding them with new assets based on the ZTA approach.</w:t>
      </w:r>
    </w:p>
    <w:p w14:paraId="44379B80" w14:textId="1884B3F1" w:rsidR="00BC0B64" w:rsidRPr="008C6B34" w:rsidRDefault="00BC0B64" w:rsidP="005B5CEA">
      <w:pPr>
        <w:pStyle w:val="TH"/>
        <w:rPr>
          <w:kern w:val="0"/>
          <w:szCs w:val="22"/>
          <w14:ligatures w14:val="none"/>
        </w:rPr>
      </w:pPr>
      <w:bookmarkStart w:id="140" w:name="_Toc212036273"/>
      <w:r w:rsidRPr="008C6B34">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5.3.2</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1</w:t>
      </w:r>
      <w:r w:rsidR="002C6E3B">
        <w:rPr>
          <w:kern w:val="0"/>
          <w:szCs w:val="22"/>
          <w14:ligatures w14:val="none"/>
        </w:rPr>
        <w:fldChar w:fldCharType="end"/>
      </w:r>
      <w:r w:rsidRPr="008C6B34">
        <w:rPr>
          <w:kern w:val="0"/>
          <w:szCs w:val="22"/>
          <w14:ligatures w14:val="none"/>
        </w:rPr>
        <w:t>: O-Cloud Assets</w:t>
      </w:r>
      <w:bookmarkEnd w:id="140"/>
    </w:p>
    <w:tbl>
      <w:tblPr>
        <w:tblW w:w="9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
        <w:gridCol w:w="958"/>
        <w:gridCol w:w="932"/>
        <w:gridCol w:w="1338"/>
        <w:gridCol w:w="4258"/>
        <w:gridCol w:w="385"/>
        <w:gridCol w:w="368"/>
        <w:gridCol w:w="398"/>
      </w:tblGrid>
      <w:tr w:rsidR="00855695" w:rsidRPr="009C52B3" w14:paraId="222860D8" w14:textId="77777777" w:rsidTr="00EC3104">
        <w:trPr>
          <w:trHeight w:val="491"/>
        </w:trPr>
        <w:tc>
          <w:tcPr>
            <w:tcW w:w="2033" w:type="dxa"/>
            <w:gridSpan w:val="2"/>
            <w:vMerge w:val="restart"/>
            <w:noWrap/>
            <w:vAlign w:val="center"/>
            <w:hideMark/>
          </w:tcPr>
          <w:p w14:paraId="4386A3DA" w14:textId="77777777" w:rsidR="00855695" w:rsidRPr="005B5CEA" w:rsidRDefault="00855695" w:rsidP="006E1B0A">
            <w:pPr>
              <w:rPr>
                <w:rFonts w:ascii="Arial" w:eastAsia="Times New Roman" w:hAnsi="Arial" w:cs="Arial"/>
                <w:b/>
                <w:bCs/>
                <w:color w:val="000000"/>
                <w:sz w:val="16"/>
                <w:szCs w:val="16"/>
                <w:lang w:eastAsia="en-GB"/>
              </w:rPr>
            </w:pPr>
            <w:r w:rsidRPr="005B5CEA">
              <w:rPr>
                <w:rFonts w:ascii="Arial" w:eastAsia="Times New Roman" w:hAnsi="Arial" w:cs="Arial"/>
                <w:b/>
                <w:bCs/>
                <w:color w:val="000000"/>
                <w:sz w:val="16"/>
                <w:szCs w:val="16"/>
                <w:lang w:eastAsia="en-GB"/>
              </w:rPr>
              <w:t>Asset type</w:t>
            </w:r>
          </w:p>
        </w:tc>
        <w:tc>
          <w:tcPr>
            <w:tcW w:w="932" w:type="dxa"/>
            <w:vMerge w:val="restart"/>
            <w:noWrap/>
            <w:vAlign w:val="center"/>
            <w:hideMark/>
          </w:tcPr>
          <w:p w14:paraId="1F48BD03" w14:textId="77777777" w:rsidR="00855695" w:rsidRPr="005B5CEA" w:rsidRDefault="00855695" w:rsidP="006E1B0A">
            <w:pPr>
              <w:rPr>
                <w:rFonts w:ascii="Arial" w:eastAsia="Times New Roman" w:hAnsi="Arial" w:cs="Arial"/>
                <w:b/>
                <w:bCs/>
                <w:color w:val="000000"/>
                <w:sz w:val="16"/>
                <w:szCs w:val="16"/>
                <w:lang w:eastAsia="en-GB"/>
              </w:rPr>
            </w:pPr>
            <w:r w:rsidRPr="005B5CEA">
              <w:rPr>
                <w:rFonts w:ascii="Arial" w:eastAsia="Times New Roman" w:hAnsi="Arial" w:cs="Arial"/>
                <w:b/>
                <w:bCs/>
                <w:color w:val="000000"/>
                <w:sz w:val="16"/>
                <w:szCs w:val="16"/>
                <w:lang w:eastAsia="en-GB"/>
              </w:rPr>
              <w:t>Asset ID</w:t>
            </w:r>
          </w:p>
        </w:tc>
        <w:tc>
          <w:tcPr>
            <w:tcW w:w="1338" w:type="dxa"/>
            <w:vMerge w:val="restart"/>
            <w:vAlign w:val="center"/>
            <w:hideMark/>
          </w:tcPr>
          <w:p w14:paraId="4487D543" w14:textId="77777777" w:rsidR="00855695" w:rsidRPr="005B5CEA" w:rsidRDefault="00855695" w:rsidP="006E1B0A">
            <w:pPr>
              <w:rPr>
                <w:rFonts w:ascii="Arial" w:eastAsia="Times New Roman" w:hAnsi="Arial" w:cs="Arial"/>
                <w:b/>
                <w:bCs/>
                <w:color w:val="000000"/>
                <w:sz w:val="16"/>
                <w:szCs w:val="16"/>
                <w:lang w:eastAsia="en-GB"/>
              </w:rPr>
            </w:pPr>
            <w:r w:rsidRPr="005B5CEA">
              <w:rPr>
                <w:rFonts w:ascii="Arial" w:eastAsia="Times New Roman" w:hAnsi="Arial" w:cs="Arial"/>
                <w:b/>
                <w:bCs/>
                <w:color w:val="000000"/>
                <w:sz w:val="16"/>
                <w:szCs w:val="16"/>
                <w:lang w:eastAsia="en-GB"/>
              </w:rPr>
              <w:t>Asset Title</w:t>
            </w:r>
          </w:p>
        </w:tc>
        <w:tc>
          <w:tcPr>
            <w:tcW w:w="4258" w:type="dxa"/>
            <w:vMerge w:val="restart"/>
            <w:vAlign w:val="center"/>
            <w:hideMark/>
          </w:tcPr>
          <w:p w14:paraId="2A0D3585" w14:textId="77777777" w:rsidR="00855695" w:rsidRPr="005B5CEA" w:rsidRDefault="00855695" w:rsidP="006E1B0A">
            <w:pPr>
              <w:rPr>
                <w:rFonts w:ascii="Arial" w:eastAsia="Times New Roman" w:hAnsi="Arial" w:cs="Arial"/>
                <w:b/>
                <w:bCs/>
                <w:color w:val="000000"/>
                <w:sz w:val="16"/>
                <w:szCs w:val="16"/>
                <w:lang w:eastAsia="en-GB"/>
              </w:rPr>
            </w:pPr>
            <w:r w:rsidRPr="005B5CEA">
              <w:rPr>
                <w:rFonts w:ascii="Arial" w:eastAsia="Times New Roman" w:hAnsi="Arial" w:cs="Arial"/>
                <w:b/>
                <w:bCs/>
                <w:color w:val="000000"/>
                <w:sz w:val="16"/>
                <w:szCs w:val="16"/>
                <w:lang w:eastAsia="en-GB"/>
              </w:rPr>
              <w:t>Asset description</w:t>
            </w:r>
          </w:p>
        </w:tc>
        <w:tc>
          <w:tcPr>
            <w:tcW w:w="1150" w:type="dxa"/>
            <w:gridSpan w:val="3"/>
            <w:vAlign w:val="center"/>
            <w:hideMark/>
          </w:tcPr>
          <w:p w14:paraId="57CB0269" w14:textId="77777777" w:rsidR="00855695" w:rsidRPr="005B5CEA" w:rsidRDefault="00855695" w:rsidP="006E1B0A">
            <w:pPr>
              <w:rPr>
                <w:rFonts w:ascii="Arial" w:eastAsia="Times New Roman" w:hAnsi="Arial" w:cs="Arial"/>
                <w:b/>
                <w:bCs/>
                <w:color w:val="000000"/>
                <w:sz w:val="16"/>
                <w:szCs w:val="16"/>
                <w:lang w:eastAsia="en-GB"/>
              </w:rPr>
            </w:pPr>
            <w:r w:rsidRPr="005B5CEA">
              <w:rPr>
                <w:rFonts w:ascii="Arial" w:eastAsia="Times New Roman" w:hAnsi="Arial" w:cs="Arial"/>
                <w:b/>
                <w:bCs/>
                <w:color w:val="000000"/>
                <w:sz w:val="16"/>
                <w:szCs w:val="16"/>
                <w:lang w:eastAsia="en-GB"/>
              </w:rPr>
              <w:t>Security properties</w:t>
            </w:r>
          </w:p>
        </w:tc>
      </w:tr>
      <w:tr w:rsidR="00855695" w:rsidRPr="009C52B3" w14:paraId="1C05F0B4" w14:textId="77777777" w:rsidTr="00EC3104">
        <w:trPr>
          <w:trHeight w:val="340"/>
        </w:trPr>
        <w:tc>
          <w:tcPr>
            <w:tcW w:w="2033" w:type="dxa"/>
            <w:gridSpan w:val="2"/>
            <w:vMerge/>
            <w:noWrap/>
            <w:vAlign w:val="center"/>
            <w:hideMark/>
          </w:tcPr>
          <w:p w14:paraId="02180B20" w14:textId="77777777" w:rsidR="00855695" w:rsidRPr="005B5CEA" w:rsidRDefault="00855695" w:rsidP="006E1B0A">
            <w:pPr>
              <w:rPr>
                <w:rFonts w:ascii="Arial" w:eastAsia="Times New Roman" w:hAnsi="Arial" w:cs="Arial"/>
                <w:b/>
                <w:bCs/>
                <w:color w:val="000000"/>
                <w:sz w:val="16"/>
                <w:szCs w:val="16"/>
                <w:lang w:eastAsia="en-GB"/>
              </w:rPr>
            </w:pPr>
          </w:p>
        </w:tc>
        <w:tc>
          <w:tcPr>
            <w:tcW w:w="932" w:type="dxa"/>
            <w:vMerge/>
            <w:noWrap/>
            <w:vAlign w:val="center"/>
            <w:hideMark/>
          </w:tcPr>
          <w:p w14:paraId="6F6F7721" w14:textId="77777777" w:rsidR="00855695" w:rsidRPr="005B5CEA" w:rsidRDefault="00855695" w:rsidP="006E1B0A">
            <w:pPr>
              <w:rPr>
                <w:rFonts w:ascii="Arial" w:eastAsia="Times New Roman" w:hAnsi="Arial" w:cs="Arial"/>
                <w:b/>
                <w:bCs/>
                <w:color w:val="000000"/>
                <w:sz w:val="16"/>
                <w:szCs w:val="16"/>
                <w:lang w:eastAsia="en-GB"/>
              </w:rPr>
            </w:pPr>
          </w:p>
        </w:tc>
        <w:tc>
          <w:tcPr>
            <w:tcW w:w="1338" w:type="dxa"/>
            <w:vMerge/>
            <w:vAlign w:val="center"/>
            <w:hideMark/>
          </w:tcPr>
          <w:p w14:paraId="223A2926" w14:textId="77777777" w:rsidR="00855695" w:rsidRPr="005B5CEA" w:rsidRDefault="00855695" w:rsidP="006E1B0A">
            <w:pPr>
              <w:rPr>
                <w:rFonts w:ascii="Arial" w:eastAsia="Times New Roman" w:hAnsi="Arial" w:cs="Arial"/>
                <w:b/>
                <w:bCs/>
                <w:color w:val="000000"/>
                <w:sz w:val="16"/>
                <w:szCs w:val="16"/>
                <w:lang w:eastAsia="en-GB"/>
              </w:rPr>
            </w:pPr>
          </w:p>
        </w:tc>
        <w:tc>
          <w:tcPr>
            <w:tcW w:w="4258" w:type="dxa"/>
            <w:vMerge/>
            <w:vAlign w:val="center"/>
            <w:hideMark/>
          </w:tcPr>
          <w:p w14:paraId="2C496076" w14:textId="77777777" w:rsidR="00855695" w:rsidRPr="005B5CEA" w:rsidRDefault="00855695" w:rsidP="006E1B0A">
            <w:pPr>
              <w:rPr>
                <w:rFonts w:ascii="Arial" w:eastAsia="Times New Roman" w:hAnsi="Arial" w:cs="Arial"/>
                <w:b/>
                <w:bCs/>
                <w:color w:val="000000"/>
                <w:sz w:val="16"/>
                <w:szCs w:val="16"/>
                <w:lang w:eastAsia="en-GB"/>
              </w:rPr>
            </w:pPr>
          </w:p>
        </w:tc>
        <w:tc>
          <w:tcPr>
            <w:tcW w:w="385" w:type="dxa"/>
            <w:vAlign w:val="center"/>
            <w:hideMark/>
          </w:tcPr>
          <w:p w14:paraId="1606578D" w14:textId="77777777" w:rsidR="00855695" w:rsidRPr="005B5CEA" w:rsidRDefault="00855695" w:rsidP="006E1B0A">
            <w:pPr>
              <w:rPr>
                <w:rFonts w:ascii="Arial" w:eastAsia="Times New Roman" w:hAnsi="Arial" w:cs="Arial"/>
                <w:b/>
                <w:bCs/>
                <w:color w:val="000000"/>
                <w:sz w:val="16"/>
                <w:szCs w:val="16"/>
                <w:lang w:eastAsia="en-GB"/>
              </w:rPr>
            </w:pPr>
            <w:r w:rsidRPr="005B5CEA">
              <w:rPr>
                <w:rFonts w:ascii="Arial" w:eastAsia="Times New Roman" w:hAnsi="Arial" w:cs="Arial"/>
                <w:b/>
                <w:bCs/>
                <w:color w:val="000000"/>
                <w:sz w:val="16"/>
                <w:szCs w:val="16"/>
                <w:lang w:eastAsia="en-GB"/>
              </w:rPr>
              <w:t>C</w:t>
            </w:r>
          </w:p>
        </w:tc>
        <w:tc>
          <w:tcPr>
            <w:tcW w:w="368" w:type="dxa"/>
            <w:vAlign w:val="center"/>
            <w:hideMark/>
          </w:tcPr>
          <w:p w14:paraId="0C59770B" w14:textId="77777777" w:rsidR="00855695" w:rsidRPr="005B5CEA" w:rsidRDefault="00855695" w:rsidP="006E1B0A">
            <w:pPr>
              <w:rPr>
                <w:rFonts w:ascii="Arial" w:eastAsia="Times New Roman" w:hAnsi="Arial" w:cs="Arial"/>
                <w:b/>
                <w:bCs/>
                <w:color w:val="000000"/>
                <w:sz w:val="16"/>
                <w:szCs w:val="16"/>
                <w:lang w:eastAsia="en-GB"/>
              </w:rPr>
            </w:pPr>
            <w:r w:rsidRPr="005B5CEA">
              <w:rPr>
                <w:rFonts w:ascii="Arial" w:eastAsia="Times New Roman" w:hAnsi="Arial" w:cs="Arial"/>
                <w:b/>
                <w:bCs/>
                <w:color w:val="000000"/>
                <w:sz w:val="16"/>
                <w:szCs w:val="16"/>
                <w:lang w:eastAsia="en-GB"/>
              </w:rPr>
              <w:t>I</w:t>
            </w:r>
          </w:p>
        </w:tc>
        <w:tc>
          <w:tcPr>
            <w:tcW w:w="397" w:type="dxa"/>
            <w:vAlign w:val="center"/>
            <w:hideMark/>
          </w:tcPr>
          <w:p w14:paraId="5F38AB06" w14:textId="77777777" w:rsidR="00855695" w:rsidRPr="005B5CEA" w:rsidRDefault="00855695" w:rsidP="006E1B0A">
            <w:pPr>
              <w:rPr>
                <w:rFonts w:ascii="Arial" w:eastAsia="Times New Roman" w:hAnsi="Arial" w:cs="Arial"/>
                <w:b/>
                <w:bCs/>
                <w:color w:val="000000"/>
                <w:sz w:val="16"/>
                <w:szCs w:val="16"/>
                <w:lang w:eastAsia="en-GB"/>
              </w:rPr>
            </w:pPr>
            <w:r w:rsidRPr="005B5CEA">
              <w:rPr>
                <w:rFonts w:ascii="Arial" w:eastAsia="Times New Roman" w:hAnsi="Arial" w:cs="Arial"/>
                <w:b/>
                <w:bCs/>
                <w:color w:val="000000"/>
                <w:sz w:val="16"/>
                <w:szCs w:val="16"/>
                <w:lang w:eastAsia="en-GB"/>
              </w:rPr>
              <w:t>A</w:t>
            </w:r>
          </w:p>
        </w:tc>
      </w:tr>
      <w:tr w:rsidR="00855695" w:rsidRPr="009C52B3" w14:paraId="0FFF6E8E" w14:textId="77777777" w:rsidTr="00EC3104">
        <w:trPr>
          <w:trHeight w:val="77"/>
        </w:trPr>
        <w:tc>
          <w:tcPr>
            <w:tcW w:w="2033" w:type="dxa"/>
            <w:gridSpan w:val="2"/>
            <w:noWrap/>
            <w:vAlign w:val="center"/>
          </w:tcPr>
          <w:p w14:paraId="2AEFF5F8" w14:textId="77777777" w:rsidR="00855695" w:rsidRPr="005B5CEA" w:rsidRDefault="00855695" w:rsidP="006E1B0A">
            <w:pPr>
              <w:rPr>
                <w:rFonts w:ascii="Arial" w:eastAsia="Times New Roman" w:hAnsi="Arial" w:cs="Arial"/>
                <w:b/>
                <w:bCs/>
                <w:color w:val="000000"/>
                <w:sz w:val="16"/>
                <w:szCs w:val="16"/>
                <w:lang w:eastAsia="en-GB"/>
              </w:rPr>
            </w:pPr>
            <w:r w:rsidRPr="005B5CEA">
              <w:rPr>
                <w:rFonts w:ascii="Arial" w:eastAsia="Times New Roman" w:hAnsi="Arial" w:cs="Arial"/>
                <w:b/>
                <w:bCs/>
                <w:color w:val="000000"/>
                <w:sz w:val="16"/>
                <w:szCs w:val="16"/>
                <w:lang w:eastAsia="en-GB"/>
              </w:rPr>
              <w:t>Data</w:t>
            </w:r>
          </w:p>
        </w:tc>
        <w:tc>
          <w:tcPr>
            <w:tcW w:w="7679" w:type="dxa"/>
            <w:gridSpan w:val="6"/>
            <w:noWrap/>
            <w:vAlign w:val="center"/>
          </w:tcPr>
          <w:p w14:paraId="52BBF6FF" w14:textId="77777777" w:rsidR="00855695" w:rsidRPr="005B5CEA" w:rsidRDefault="00855695" w:rsidP="006E1B0A">
            <w:pPr>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Existing Assets in the Threat model: ASSET-D-12 to ASSET-D-18, ASSET-D-20, ASSET-D-29, ASSET-D-31 to ASSET-D-38</w:t>
            </w:r>
          </w:p>
        </w:tc>
      </w:tr>
      <w:tr w:rsidR="00855695" w:rsidRPr="009C52B3" w14:paraId="5E739B8B" w14:textId="77777777" w:rsidTr="00EC3104">
        <w:trPr>
          <w:trHeight w:val="77"/>
        </w:trPr>
        <w:tc>
          <w:tcPr>
            <w:tcW w:w="2033" w:type="dxa"/>
            <w:gridSpan w:val="2"/>
            <w:vMerge w:val="restart"/>
            <w:noWrap/>
            <w:vAlign w:val="center"/>
            <w:hideMark/>
          </w:tcPr>
          <w:p w14:paraId="5540EFDD" w14:textId="77777777" w:rsidR="00855695" w:rsidRPr="005B5CEA" w:rsidRDefault="00855695" w:rsidP="006E1B0A">
            <w:pPr>
              <w:rPr>
                <w:rFonts w:ascii="Arial" w:eastAsia="Times New Roman" w:hAnsi="Arial" w:cs="Arial"/>
                <w:b/>
                <w:bCs/>
                <w:color w:val="000000"/>
                <w:sz w:val="16"/>
                <w:szCs w:val="16"/>
                <w:lang w:eastAsia="en-GB"/>
              </w:rPr>
            </w:pPr>
            <w:r w:rsidRPr="005B5CEA">
              <w:rPr>
                <w:rFonts w:ascii="Arial" w:eastAsia="Times New Roman" w:hAnsi="Arial" w:cs="Arial"/>
                <w:b/>
                <w:bCs/>
                <w:color w:val="000000"/>
                <w:sz w:val="16"/>
                <w:szCs w:val="16"/>
                <w:lang w:eastAsia="en-GB"/>
              </w:rPr>
              <w:t>Services</w:t>
            </w:r>
          </w:p>
        </w:tc>
        <w:tc>
          <w:tcPr>
            <w:tcW w:w="932" w:type="dxa"/>
            <w:noWrap/>
            <w:vAlign w:val="center"/>
          </w:tcPr>
          <w:p w14:paraId="373EC68E" w14:textId="77777777" w:rsidR="00855695" w:rsidRPr="005B5CEA" w:rsidRDefault="00855695" w:rsidP="006E1B0A">
            <w:pPr>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ZT-OCLOUD-S-X1</w:t>
            </w:r>
          </w:p>
        </w:tc>
        <w:tc>
          <w:tcPr>
            <w:tcW w:w="1338" w:type="dxa"/>
            <w:noWrap/>
            <w:vAlign w:val="center"/>
          </w:tcPr>
          <w:p w14:paraId="7E54042F" w14:textId="77777777" w:rsidR="00855695" w:rsidRPr="005B5CEA" w:rsidRDefault="00855695" w:rsidP="006E1B0A">
            <w:pPr>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O2ims services</w:t>
            </w:r>
          </w:p>
        </w:tc>
        <w:tc>
          <w:tcPr>
            <w:tcW w:w="4258" w:type="dxa"/>
            <w:vAlign w:val="center"/>
          </w:tcPr>
          <w:p w14:paraId="78316DAA" w14:textId="77777777" w:rsidR="00855695" w:rsidRPr="005B5CEA" w:rsidRDefault="00855695" w:rsidP="006E1B0A">
            <w:pPr>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It is responsible for infrastructure management services for O-Cloud Nodes. It offers the following services APIs [8]:</w:t>
            </w:r>
          </w:p>
          <w:p w14:paraId="1B4916DC" w14:textId="77777777" w:rsidR="00855695" w:rsidRPr="005B5CEA" w:rsidRDefault="00855695" w:rsidP="001105F3">
            <w:pPr>
              <w:pStyle w:val="ListParagraph"/>
              <w:numPr>
                <w:ilvl w:val="0"/>
                <w:numId w:val="21"/>
              </w:numPr>
              <w:contextualSpacing/>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O2ims_InfrastuctureInventory Services</w:t>
            </w:r>
          </w:p>
          <w:p w14:paraId="5DFEB263" w14:textId="77777777" w:rsidR="00855695" w:rsidRPr="005B5CEA" w:rsidRDefault="00855695" w:rsidP="001105F3">
            <w:pPr>
              <w:pStyle w:val="ListParagraph"/>
              <w:numPr>
                <w:ilvl w:val="0"/>
                <w:numId w:val="21"/>
              </w:numPr>
              <w:contextualSpacing/>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O2ims_InfrastructureMonitoring Services</w:t>
            </w:r>
          </w:p>
          <w:p w14:paraId="0F0E7036" w14:textId="77777777" w:rsidR="00855695" w:rsidRPr="005B5CEA" w:rsidRDefault="00855695" w:rsidP="001105F3">
            <w:pPr>
              <w:pStyle w:val="ListParagraph"/>
              <w:numPr>
                <w:ilvl w:val="0"/>
                <w:numId w:val="21"/>
              </w:numPr>
              <w:contextualSpacing/>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O2ims_InfrastructureProvisioning Services</w:t>
            </w:r>
          </w:p>
          <w:p w14:paraId="37F37ED7" w14:textId="77777777" w:rsidR="00855695" w:rsidRPr="005B5CEA" w:rsidRDefault="00855695" w:rsidP="001105F3">
            <w:pPr>
              <w:pStyle w:val="ListParagraph"/>
              <w:numPr>
                <w:ilvl w:val="0"/>
                <w:numId w:val="21"/>
              </w:numPr>
              <w:contextualSpacing/>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O2ims_InfrastructureSoftwareManagement Services</w:t>
            </w:r>
          </w:p>
          <w:p w14:paraId="1355D2ED" w14:textId="77777777" w:rsidR="00855695" w:rsidRPr="005B5CEA" w:rsidRDefault="00855695" w:rsidP="001105F3">
            <w:pPr>
              <w:pStyle w:val="ListParagraph"/>
              <w:numPr>
                <w:ilvl w:val="0"/>
                <w:numId w:val="21"/>
              </w:numPr>
              <w:contextualSpacing/>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O2ims_InfrastructureLifecycleManagement Services</w:t>
            </w:r>
          </w:p>
        </w:tc>
        <w:tc>
          <w:tcPr>
            <w:tcW w:w="385" w:type="dxa"/>
            <w:vAlign w:val="center"/>
          </w:tcPr>
          <w:p w14:paraId="5E899940" w14:textId="77777777" w:rsidR="00855695" w:rsidRPr="005B5CEA" w:rsidRDefault="00855695" w:rsidP="006E1B0A">
            <w:pPr>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x</w:t>
            </w:r>
          </w:p>
        </w:tc>
        <w:tc>
          <w:tcPr>
            <w:tcW w:w="368" w:type="dxa"/>
            <w:vAlign w:val="center"/>
          </w:tcPr>
          <w:p w14:paraId="5FC90D35" w14:textId="77777777" w:rsidR="00855695" w:rsidRPr="005B5CEA" w:rsidRDefault="00855695" w:rsidP="006E1B0A">
            <w:pPr>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x</w:t>
            </w:r>
          </w:p>
        </w:tc>
        <w:tc>
          <w:tcPr>
            <w:tcW w:w="397" w:type="dxa"/>
            <w:vAlign w:val="center"/>
          </w:tcPr>
          <w:p w14:paraId="3F0C85BE" w14:textId="77777777" w:rsidR="00855695" w:rsidRPr="005B5CEA" w:rsidRDefault="00855695" w:rsidP="006E1B0A">
            <w:pPr>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x</w:t>
            </w:r>
          </w:p>
        </w:tc>
      </w:tr>
      <w:tr w:rsidR="00855695" w:rsidRPr="009C52B3" w14:paraId="39085176" w14:textId="77777777" w:rsidTr="00EC3104">
        <w:trPr>
          <w:trHeight w:val="77"/>
        </w:trPr>
        <w:tc>
          <w:tcPr>
            <w:tcW w:w="2033" w:type="dxa"/>
            <w:gridSpan w:val="2"/>
            <w:vMerge/>
            <w:noWrap/>
            <w:vAlign w:val="center"/>
          </w:tcPr>
          <w:p w14:paraId="14231551" w14:textId="77777777" w:rsidR="00855695" w:rsidRPr="005B5CEA" w:rsidRDefault="00855695" w:rsidP="006E1B0A">
            <w:pPr>
              <w:rPr>
                <w:rFonts w:ascii="Arial" w:eastAsia="Times New Roman" w:hAnsi="Arial" w:cs="Arial"/>
                <w:b/>
                <w:bCs/>
                <w:color w:val="000000"/>
                <w:sz w:val="16"/>
                <w:szCs w:val="16"/>
                <w:lang w:eastAsia="en-GB"/>
              </w:rPr>
            </w:pPr>
          </w:p>
        </w:tc>
        <w:tc>
          <w:tcPr>
            <w:tcW w:w="932" w:type="dxa"/>
            <w:noWrap/>
            <w:vAlign w:val="center"/>
          </w:tcPr>
          <w:p w14:paraId="20F57488" w14:textId="77777777" w:rsidR="00855695" w:rsidRPr="005B5CEA" w:rsidRDefault="00855695" w:rsidP="006E1B0A">
            <w:pPr>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ZT-OCLOUD-S-X2</w:t>
            </w:r>
          </w:p>
        </w:tc>
        <w:tc>
          <w:tcPr>
            <w:tcW w:w="1338" w:type="dxa"/>
            <w:noWrap/>
            <w:vAlign w:val="center"/>
          </w:tcPr>
          <w:p w14:paraId="0384506A" w14:textId="77777777" w:rsidR="00855695" w:rsidRPr="005B5CEA" w:rsidRDefault="00855695" w:rsidP="006E1B0A">
            <w:pPr>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O2dms services</w:t>
            </w:r>
          </w:p>
        </w:tc>
        <w:tc>
          <w:tcPr>
            <w:tcW w:w="4258" w:type="dxa"/>
            <w:vAlign w:val="center"/>
          </w:tcPr>
          <w:p w14:paraId="060D9F2B" w14:textId="77777777" w:rsidR="00855695" w:rsidRPr="005B5CEA" w:rsidRDefault="00855695" w:rsidP="006E1B0A">
            <w:pPr>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It is responsible for the deployment management services of the NF Deployment. It offers the following services APIs [7]:</w:t>
            </w:r>
          </w:p>
          <w:p w14:paraId="539FF1FD" w14:textId="77777777" w:rsidR="00855695" w:rsidRPr="005B5CEA" w:rsidRDefault="00855695" w:rsidP="001105F3">
            <w:pPr>
              <w:pStyle w:val="ListParagraph"/>
              <w:numPr>
                <w:ilvl w:val="0"/>
                <w:numId w:val="22"/>
              </w:numPr>
              <w:contextualSpacing/>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O2dms_DeploymentInventory Services</w:t>
            </w:r>
          </w:p>
          <w:p w14:paraId="3A1347AF" w14:textId="77777777" w:rsidR="00855695" w:rsidRPr="005B5CEA" w:rsidRDefault="00855695" w:rsidP="001105F3">
            <w:pPr>
              <w:pStyle w:val="ListParagraph"/>
              <w:numPr>
                <w:ilvl w:val="0"/>
                <w:numId w:val="22"/>
              </w:numPr>
              <w:contextualSpacing/>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O2dms_DeploymentProvisioning Services</w:t>
            </w:r>
          </w:p>
          <w:p w14:paraId="10B1D713" w14:textId="77777777" w:rsidR="00855695" w:rsidRPr="005B5CEA" w:rsidRDefault="00855695" w:rsidP="001105F3">
            <w:pPr>
              <w:pStyle w:val="ListParagraph"/>
              <w:numPr>
                <w:ilvl w:val="0"/>
                <w:numId w:val="22"/>
              </w:numPr>
              <w:contextualSpacing/>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O2dms_DeploymentFault Services</w:t>
            </w:r>
          </w:p>
          <w:p w14:paraId="1194A6DB" w14:textId="77777777" w:rsidR="00855695" w:rsidRPr="005B5CEA" w:rsidRDefault="00855695" w:rsidP="001105F3">
            <w:pPr>
              <w:pStyle w:val="ListParagraph"/>
              <w:numPr>
                <w:ilvl w:val="0"/>
                <w:numId w:val="22"/>
              </w:numPr>
              <w:contextualSpacing/>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O2dms_DeploymentPerformance Services</w:t>
            </w:r>
          </w:p>
          <w:p w14:paraId="0ED1E6D2" w14:textId="77777777" w:rsidR="00855695" w:rsidRPr="005B5CEA" w:rsidRDefault="00855695" w:rsidP="001105F3">
            <w:pPr>
              <w:pStyle w:val="ListParagraph"/>
              <w:numPr>
                <w:ilvl w:val="0"/>
                <w:numId w:val="22"/>
              </w:numPr>
              <w:contextualSpacing/>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lastRenderedPageBreak/>
              <w:t>O2dms_DeploymentLifecycle Services</w:t>
            </w:r>
          </w:p>
        </w:tc>
        <w:tc>
          <w:tcPr>
            <w:tcW w:w="385" w:type="dxa"/>
            <w:vAlign w:val="center"/>
          </w:tcPr>
          <w:p w14:paraId="2590AFCD" w14:textId="77777777" w:rsidR="00855695" w:rsidRPr="005B5CEA" w:rsidRDefault="00855695" w:rsidP="006E1B0A">
            <w:pPr>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lastRenderedPageBreak/>
              <w:t>x</w:t>
            </w:r>
          </w:p>
        </w:tc>
        <w:tc>
          <w:tcPr>
            <w:tcW w:w="368" w:type="dxa"/>
            <w:vAlign w:val="center"/>
          </w:tcPr>
          <w:p w14:paraId="3AB51713" w14:textId="77777777" w:rsidR="00855695" w:rsidRPr="005B5CEA" w:rsidRDefault="00855695" w:rsidP="006E1B0A">
            <w:pPr>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x</w:t>
            </w:r>
          </w:p>
        </w:tc>
        <w:tc>
          <w:tcPr>
            <w:tcW w:w="397" w:type="dxa"/>
            <w:vAlign w:val="center"/>
          </w:tcPr>
          <w:p w14:paraId="5043184E" w14:textId="77777777" w:rsidR="00855695" w:rsidRPr="005B5CEA" w:rsidRDefault="00855695" w:rsidP="006E1B0A">
            <w:pPr>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x</w:t>
            </w:r>
          </w:p>
        </w:tc>
      </w:tr>
      <w:tr w:rsidR="00437731" w:rsidRPr="009C52B3" w14:paraId="00474DA3" w14:textId="77777777" w:rsidTr="00EC3104">
        <w:trPr>
          <w:trHeight w:val="340"/>
        </w:trPr>
        <w:tc>
          <w:tcPr>
            <w:tcW w:w="1075" w:type="dxa"/>
            <w:vMerge w:val="restart"/>
            <w:noWrap/>
            <w:vAlign w:val="center"/>
            <w:hideMark/>
          </w:tcPr>
          <w:p w14:paraId="0F29EFA4" w14:textId="3EB1D7BE" w:rsidR="00437731" w:rsidRPr="005B5CEA" w:rsidRDefault="00437731" w:rsidP="006E1B0A">
            <w:pPr>
              <w:rPr>
                <w:rFonts w:ascii="Arial" w:eastAsia="Times New Roman" w:hAnsi="Arial" w:cs="Arial"/>
                <w:b/>
                <w:bCs/>
                <w:color w:val="000000"/>
                <w:sz w:val="16"/>
                <w:szCs w:val="16"/>
                <w:lang w:eastAsia="en-GB"/>
              </w:rPr>
            </w:pPr>
            <w:r w:rsidRPr="005B5CEA">
              <w:rPr>
                <w:rFonts w:ascii="Arial" w:eastAsia="Times New Roman" w:hAnsi="Arial" w:cs="Arial"/>
                <w:b/>
                <w:bCs/>
                <w:color w:val="000000"/>
                <w:sz w:val="16"/>
                <w:szCs w:val="16"/>
                <w:lang w:eastAsia="en-GB"/>
              </w:rPr>
              <w:t>Infra</w:t>
            </w:r>
            <w:r>
              <w:rPr>
                <w:rFonts w:ascii="Arial" w:eastAsia="Times New Roman" w:hAnsi="Arial" w:cs="Arial"/>
                <w:b/>
                <w:bCs/>
                <w:color w:val="000000"/>
                <w:sz w:val="16"/>
                <w:szCs w:val="16"/>
                <w:lang w:eastAsia="en-GB"/>
              </w:rPr>
              <w:t>-</w:t>
            </w:r>
            <w:r w:rsidRPr="005B5CEA">
              <w:rPr>
                <w:rFonts w:ascii="Arial" w:eastAsia="Times New Roman" w:hAnsi="Arial" w:cs="Arial"/>
                <w:b/>
                <w:bCs/>
                <w:color w:val="000000"/>
                <w:sz w:val="16"/>
                <w:szCs w:val="16"/>
                <w:lang w:eastAsia="en-GB"/>
              </w:rPr>
              <w:t>structure</w:t>
            </w:r>
          </w:p>
        </w:tc>
        <w:tc>
          <w:tcPr>
            <w:tcW w:w="958" w:type="dxa"/>
            <w:noWrap/>
            <w:vAlign w:val="center"/>
            <w:hideMark/>
          </w:tcPr>
          <w:p w14:paraId="56DB1CE6" w14:textId="77777777" w:rsidR="00437731" w:rsidRPr="005B5CEA" w:rsidRDefault="00437731" w:rsidP="006E1B0A">
            <w:pPr>
              <w:rPr>
                <w:rFonts w:ascii="Arial" w:eastAsia="Times New Roman" w:hAnsi="Arial" w:cs="Arial"/>
                <w:b/>
                <w:bCs/>
                <w:color w:val="000000"/>
                <w:sz w:val="16"/>
                <w:szCs w:val="16"/>
                <w:lang w:eastAsia="en-GB"/>
              </w:rPr>
            </w:pPr>
            <w:r w:rsidRPr="005B5CEA">
              <w:rPr>
                <w:rFonts w:ascii="Arial" w:eastAsia="Times New Roman" w:hAnsi="Arial" w:cs="Arial"/>
                <w:b/>
                <w:bCs/>
                <w:color w:val="000000"/>
                <w:sz w:val="16"/>
                <w:szCs w:val="16"/>
                <w:lang w:eastAsia="en-GB"/>
              </w:rPr>
              <w:t>Physical</w:t>
            </w:r>
          </w:p>
        </w:tc>
        <w:tc>
          <w:tcPr>
            <w:tcW w:w="932" w:type="dxa"/>
            <w:noWrap/>
            <w:vAlign w:val="center"/>
          </w:tcPr>
          <w:p w14:paraId="2EF097D8" w14:textId="77777777" w:rsidR="00437731" w:rsidRPr="005B5CEA" w:rsidRDefault="00437731" w:rsidP="006E1B0A">
            <w:pPr>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ZT-OCLOUD-I-X1</w:t>
            </w:r>
          </w:p>
        </w:tc>
        <w:tc>
          <w:tcPr>
            <w:tcW w:w="1338" w:type="dxa"/>
            <w:vAlign w:val="center"/>
          </w:tcPr>
          <w:p w14:paraId="5EFE0FB6" w14:textId="5039E300" w:rsidR="00437731" w:rsidRPr="005B5CEA" w:rsidRDefault="00437731" w:rsidP="006E1B0A">
            <w:pPr>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O-Cloud H</w:t>
            </w:r>
            <w:r>
              <w:rPr>
                <w:rFonts w:ascii="Arial" w:eastAsia="Times New Roman" w:hAnsi="Arial" w:cs="Arial"/>
                <w:color w:val="000000"/>
                <w:sz w:val="16"/>
                <w:szCs w:val="16"/>
                <w:lang w:eastAsia="en-GB"/>
              </w:rPr>
              <w:t>ardware</w:t>
            </w:r>
          </w:p>
        </w:tc>
        <w:tc>
          <w:tcPr>
            <w:tcW w:w="4258" w:type="dxa"/>
            <w:vAlign w:val="center"/>
          </w:tcPr>
          <w:p w14:paraId="53AD9594" w14:textId="77777777" w:rsidR="00437731" w:rsidRPr="005B5CEA" w:rsidRDefault="00437731" w:rsidP="006E1B0A">
            <w:pPr>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It includes servers, data centers</w:t>
            </w:r>
          </w:p>
        </w:tc>
        <w:tc>
          <w:tcPr>
            <w:tcW w:w="385" w:type="dxa"/>
            <w:vAlign w:val="center"/>
          </w:tcPr>
          <w:p w14:paraId="45502E26" w14:textId="77777777" w:rsidR="00437731" w:rsidRPr="005B5CEA" w:rsidRDefault="00437731" w:rsidP="006E1B0A">
            <w:pPr>
              <w:rPr>
                <w:rFonts w:ascii="Arial" w:eastAsia="Times New Roman" w:hAnsi="Arial" w:cs="Arial"/>
                <w:color w:val="000000"/>
                <w:sz w:val="16"/>
                <w:szCs w:val="16"/>
                <w:lang w:eastAsia="en-GB"/>
              </w:rPr>
            </w:pPr>
          </w:p>
        </w:tc>
        <w:tc>
          <w:tcPr>
            <w:tcW w:w="368" w:type="dxa"/>
            <w:vAlign w:val="center"/>
          </w:tcPr>
          <w:p w14:paraId="30074A69" w14:textId="77777777" w:rsidR="00437731" w:rsidRPr="005B5CEA" w:rsidRDefault="00437731" w:rsidP="006E1B0A">
            <w:pPr>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x</w:t>
            </w:r>
          </w:p>
        </w:tc>
        <w:tc>
          <w:tcPr>
            <w:tcW w:w="397" w:type="dxa"/>
            <w:vAlign w:val="center"/>
          </w:tcPr>
          <w:p w14:paraId="22BE797C" w14:textId="77777777" w:rsidR="00437731" w:rsidRPr="005B5CEA" w:rsidRDefault="00437731" w:rsidP="006E1B0A">
            <w:pPr>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x</w:t>
            </w:r>
          </w:p>
        </w:tc>
      </w:tr>
      <w:tr w:rsidR="00437731" w:rsidRPr="009C52B3" w14:paraId="1B3B3A9A" w14:textId="77777777" w:rsidTr="00EC3104">
        <w:trPr>
          <w:trHeight w:val="77"/>
        </w:trPr>
        <w:tc>
          <w:tcPr>
            <w:tcW w:w="1075" w:type="dxa"/>
            <w:vMerge/>
            <w:noWrap/>
            <w:vAlign w:val="center"/>
            <w:hideMark/>
          </w:tcPr>
          <w:p w14:paraId="4A7A138C" w14:textId="77777777" w:rsidR="00437731" w:rsidRPr="005B5CEA" w:rsidRDefault="00437731" w:rsidP="006E1B0A">
            <w:pPr>
              <w:rPr>
                <w:rFonts w:ascii="Arial" w:eastAsia="Times New Roman" w:hAnsi="Arial" w:cs="Arial"/>
                <w:b/>
                <w:bCs/>
                <w:color w:val="000000"/>
                <w:sz w:val="16"/>
                <w:szCs w:val="16"/>
                <w:lang w:eastAsia="en-GB"/>
              </w:rPr>
            </w:pPr>
          </w:p>
        </w:tc>
        <w:tc>
          <w:tcPr>
            <w:tcW w:w="958" w:type="dxa"/>
            <w:vMerge w:val="restart"/>
            <w:noWrap/>
            <w:vAlign w:val="center"/>
            <w:hideMark/>
          </w:tcPr>
          <w:p w14:paraId="484CB794" w14:textId="77777777" w:rsidR="00437731" w:rsidRPr="005B5CEA" w:rsidRDefault="00437731" w:rsidP="006E1B0A">
            <w:pPr>
              <w:rPr>
                <w:rFonts w:ascii="Arial" w:eastAsia="Times New Roman" w:hAnsi="Arial" w:cs="Arial"/>
                <w:b/>
                <w:bCs/>
                <w:color w:val="000000"/>
                <w:sz w:val="16"/>
                <w:szCs w:val="16"/>
                <w:lang w:eastAsia="en-GB"/>
              </w:rPr>
            </w:pPr>
            <w:r w:rsidRPr="005B5CEA">
              <w:rPr>
                <w:rFonts w:ascii="Arial" w:eastAsia="Times New Roman" w:hAnsi="Arial" w:cs="Arial"/>
                <w:b/>
                <w:bCs/>
                <w:color w:val="000000"/>
                <w:sz w:val="16"/>
                <w:szCs w:val="16"/>
                <w:lang w:eastAsia="en-GB"/>
              </w:rPr>
              <w:t>Logical</w:t>
            </w:r>
          </w:p>
        </w:tc>
        <w:tc>
          <w:tcPr>
            <w:tcW w:w="7679" w:type="dxa"/>
            <w:gridSpan w:val="6"/>
            <w:noWrap/>
            <w:vAlign w:val="center"/>
          </w:tcPr>
          <w:p w14:paraId="422B8933" w14:textId="77777777" w:rsidR="00437731" w:rsidRPr="005B5CEA" w:rsidRDefault="00437731" w:rsidP="0010493E">
            <w:pPr>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Existing Assets in the Threat model: ASSET-C-08, ASSET-C-29, ASSET-C-30</w:t>
            </w:r>
          </w:p>
        </w:tc>
      </w:tr>
      <w:tr w:rsidR="00437731" w:rsidRPr="009C52B3" w14:paraId="202395F4" w14:textId="77777777" w:rsidTr="00EC3104">
        <w:trPr>
          <w:trHeight w:val="363"/>
        </w:trPr>
        <w:tc>
          <w:tcPr>
            <w:tcW w:w="1075" w:type="dxa"/>
            <w:vMerge/>
            <w:noWrap/>
            <w:vAlign w:val="center"/>
          </w:tcPr>
          <w:p w14:paraId="4A43EDF3" w14:textId="77777777" w:rsidR="00437731" w:rsidRPr="005B5CEA" w:rsidRDefault="00437731" w:rsidP="006E1B0A">
            <w:pPr>
              <w:rPr>
                <w:rFonts w:ascii="Arial" w:eastAsia="Times New Roman" w:hAnsi="Arial" w:cs="Arial"/>
                <w:b/>
                <w:bCs/>
                <w:color w:val="000000"/>
                <w:sz w:val="16"/>
                <w:szCs w:val="16"/>
                <w:lang w:eastAsia="en-GB"/>
              </w:rPr>
            </w:pPr>
          </w:p>
        </w:tc>
        <w:tc>
          <w:tcPr>
            <w:tcW w:w="958" w:type="dxa"/>
            <w:vMerge/>
            <w:noWrap/>
          </w:tcPr>
          <w:p w14:paraId="2B0C7279" w14:textId="77777777" w:rsidR="00437731" w:rsidRPr="005B5CEA" w:rsidRDefault="00437731" w:rsidP="00AD5EC7">
            <w:pPr>
              <w:rPr>
                <w:rFonts w:ascii="Arial" w:eastAsia="Times New Roman" w:hAnsi="Arial" w:cs="Arial"/>
                <w:b/>
                <w:bCs/>
                <w:color w:val="000000"/>
                <w:sz w:val="16"/>
                <w:szCs w:val="16"/>
                <w:lang w:eastAsia="en-GB"/>
              </w:rPr>
            </w:pPr>
          </w:p>
        </w:tc>
        <w:tc>
          <w:tcPr>
            <w:tcW w:w="932" w:type="dxa"/>
            <w:noWrap/>
            <w:vAlign w:val="center"/>
          </w:tcPr>
          <w:p w14:paraId="179054B7" w14:textId="77777777" w:rsidR="00437731" w:rsidRPr="005B5CEA" w:rsidRDefault="00437731" w:rsidP="006E1B0A">
            <w:pPr>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ZT-OCLOUD-I-X2</w:t>
            </w:r>
          </w:p>
        </w:tc>
        <w:tc>
          <w:tcPr>
            <w:tcW w:w="1338" w:type="dxa"/>
            <w:vAlign w:val="center"/>
          </w:tcPr>
          <w:p w14:paraId="170EB245" w14:textId="6E7415A3" w:rsidR="00437731" w:rsidRPr="005B5CEA" w:rsidRDefault="00437731" w:rsidP="006E1B0A">
            <w:pPr>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O-Cloud</w:t>
            </w:r>
            <w:r w:rsidR="001E0710">
              <w:rPr>
                <w:rFonts w:ascii="Arial" w:eastAsia="Times New Roman" w:hAnsi="Arial" w:cs="Arial"/>
                <w:color w:val="000000"/>
                <w:sz w:val="16"/>
                <w:szCs w:val="16"/>
                <w:lang w:eastAsia="en-GB"/>
              </w:rPr>
              <w:t xml:space="preserve"> OS</w:t>
            </w:r>
            <w:r w:rsidRPr="005B5CEA">
              <w:rPr>
                <w:rFonts w:ascii="Arial" w:eastAsia="Times New Roman" w:hAnsi="Arial" w:cs="Arial"/>
                <w:color w:val="000000"/>
                <w:sz w:val="16"/>
                <w:szCs w:val="16"/>
                <w:lang w:eastAsia="en-GB"/>
              </w:rPr>
              <w:t xml:space="preserve"> S</w:t>
            </w:r>
            <w:r>
              <w:rPr>
                <w:rFonts w:ascii="Arial" w:eastAsia="Times New Roman" w:hAnsi="Arial" w:cs="Arial"/>
                <w:color w:val="000000"/>
                <w:sz w:val="16"/>
                <w:szCs w:val="16"/>
                <w:lang w:eastAsia="en-GB"/>
              </w:rPr>
              <w:t>oftware</w:t>
            </w:r>
          </w:p>
        </w:tc>
        <w:tc>
          <w:tcPr>
            <w:tcW w:w="4258" w:type="dxa"/>
            <w:vAlign w:val="center"/>
          </w:tcPr>
          <w:p w14:paraId="29D9C6FA" w14:textId="1AF3CE5E" w:rsidR="00437731" w:rsidRPr="005B5CEA" w:rsidRDefault="00437731" w:rsidP="006E1B0A">
            <w:pPr>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 xml:space="preserve">It </w:t>
            </w:r>
            <w:r w:rsidRPr="00E56D05">
              <w:rPr>
                <w:rFonts w:ascii="Arial" w:eastAsia="Times New Roman" w:hAnsi="Arial" w:cs="Arial"/>
                <w:color w:val="000000"/>
                <w:sz w:val="16"/>
                <w:szCs w:val="16"/>
                <w:lang w:eastAsia="en-GB"/>
              </w:rPr>
              <w:t>includes</w:t>
            </w:r>
            <w:r>
              <w:rPr>
                <w:rFonts w:ascii="Arial" w:eastAsia="Times New Roman" w:hAnsi="Arial" w:cs="Arial"/>
                <w:color w:val="000000"/>
                <w:sz w:val="16"/>
                <w:szCs w:val="16"/>
                <w:lang w:eastAsia="en-GB"/>
              </w:rPr>
              <w:t xml:space="preserve"> </w:t>
            </w:r>
            <w:r w:rsidRPr="00264E41">
              <w:rPr>
                <w:rFonts w:ascii="Arial" w:eastAsia="Times New Roman" w:hAnsi="Arial" w:cs="Arial"/>
                <w:color w:val="000000"/>
                <w:sz w:val="16"/>
                <w:szCs w:val="16"/>
                <w:lang w:eastAsia="en-GB"/>
              </w:rPr>
              <w:t>firmware and host OS</w:t>
            </w:r>
            <w:r>
              <w:rPr>
                <w:rFonts w:ascii="Arial" w:eastAsia="Times New Roman" w:hAnsi="Arial" w:cs="Arial"/>
                <w:color w:val="000000"/>
                <w:sz w:val="16"/>
                <w:szCs w:val="16"/>
                <w:lang w:eastAsia="en-GB"/>
              </w:rPr>
              <w:t>.</w:t>
            </w:r>
          </w:p>
        </w:tc>
        <w:tc>
          <w:tcPr>
            <w:tcW w:w="385" w:type="dxa"/>
            <w:vAlign w:val="center"/>
          </w:tcPr>
          <w:p w14:paraId="22B32A5B" w14:textId="108AEE3C" w:rsidR="00437731" w:rsidRPr="005B5CEA" w:rsidRDefault="003319F7" w:rsidP="006E1B0A">
            <w:pPr>
              <w:rPr>
                <w:rFonts w:ascii="Arial" w:eastAsia="Times New Roman" w:hAnsi="Arial" w:cs="Arial"/>
                <w:color w:val="000000"/>
                <w:sz w:val="16"/>
                <w:szCs w:val="16"/>
                <w:lang w:eastAsia="en-GB"/>
              </w:rPr>
            </w:pPr>
            <w:r>
              <w:rPr>
                <w:rFonts w:ascii="Arial" w:eastAsia="Times New Roman" w:hAnsi="Arial" w:cs="Arial"/>
                <w:color w:val="000000"/>
                <w:sz w:val="16"/>
                <w:szCs w:val="16"/>
                <w:lang w:eastAsia="en-GB"/>
              </w:rPr>
              <w:t>x</w:t>
            </w:r>
          </w:p>
        </w:tc>
        <w:tc>
          <w:tcPr>
            <w:tcW w:w="368" w:type="dxa"/>
            <w:vAlign w:val="center"/>
          </w:tcPr>
          <w:p w14:paraId="4E6CAE1D" w14:textId="77777777" w:rsidR="00437731" w:rsidRPr="005B5CEA" w:rsidRDefault="00437731" w:rsidP="006E1B0A">
            <w:pPr>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x</w:t>
            </w:r>
          </w:p>
        </w:tc>
        <w:tc>
          <w:tcPr>
            <w:tcW w:w="397" w:type="dxa"/>
            <w:vAlign w:val="center"/>
          </w:tcPr>
          <w:p w14:paraId="3A606C32" w14:textId="77777777" w:rsidR="00437731" w:rsidRPr="005B5CEA" w:rsidRDefault="00437731" w:rsidP="006E1B0A">
            <w:pPr>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x</w:t>
            </w:r>
          </w:p>
        </w:tc>
      </w:tr>
      <w:tr w:rsidR="00437731" w:rsidRPr="009C52B3" w14:paraId="3F2785A2" w14:textId="77777777" w:rsidTr="00EC3104">
        <w:trPr>
          <w:trHeight w:val="77"/>
        </w:trPr>
        <w:tc>
          <w:tcPr>
            <w:tcW w:w="1075" w:type="dxa"/>
            <w:vMerge/>
            <w:noWrap/>
            <w:vAlign w:val="center"/>
          </w:tcPr>
          <w:p w14:paraId="103C78AD" w14:textId="77777777" w:rsidR="00437731" w:rsidRPr="005B5CEA" w:rsidRDefault="00437731" w:rsidP="006E1B0A">
            <w:pPr>
              <w:rPr>
                <w:rFonts w:ascii="Arial" w:eastAsia="Times New Roman" w:hAnsi="Arial" w:cs="Arial"/>
                <w:b/>
                <w:bCs/>
                <w:color w:val="000000"/>
                <w:sz w:val="16"/>
                <w:szCs w:val="16"/>
                <w:lang w:eastAsia="en-GB"/>
              </w:rPr>
            </w:pPr>
          </w:p>
        </w:tc>
        <w:tc>
          <w:tcPr>
            <w:tcW w:w="958" w:type="dxa"/>
            <w:vMerge/>
            <w:noWrap/>
            <w:vAlign w:val="center"/>
          </w:tcPr>
          <w:p w14:paraId="7AEE3FD0" w14:textId="77777777" w:rsidR="00437731" w:rsidRPr="005B5CEA" w:rsidRDefault="00437731" w:rsidP="006E1B0A">
            <w:pPr>
              <w:rPr>
                <w:rFonts w:ascii="Arial" w:eastAsia="Times New Roman" w:hAnsi="Arial" w:cs="Arial"/>
                <w:b/>
                <w:bCs/>
                <w:color w:val="000000"/>
                <w:sz w:val="16"/>
                <w:szCs w:val="16"/>
                <w:lang w:eastAsia="en-GB"/>
              </w:rPr>
            </w:pPr>
          </w:p>
        </w:tc>
        <w:tc>
          <w:tcPr>
            <w:tcW w:w="932" w:type="dxa"/>
            <w:noWrap/>
            <w:vAlign w:val="center"/>
          </w:tcPr>
          <w:p w14:paraId="21130CE5" w14:textId="77777777" w:rsidR="00437731" w:rsidRPr="005B5CEA" w:rsidRDefault="00437731" w:rsidP="006E1B0A">
            <w:pPr>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ZT-OCLOUD-I-X3</w:t>
            </w:r>
          </w:p>
        </w:tc>
        <w:tc>
          <w:tcPr>
            <w:tcW w:w="1338" w:type="dxa"/>
            <w:vAlign w:val="center"/>
          </w:tcPr>
          <w:p w14:paraId="72E26A41" w14:textId="77777777" w:rsidR="00437731" w:rsidRPr="005B5CEA" w:rsidRDefault="00437731" w:rsidP="006E1B0A">
            <w:pPr>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O-Cloud DMS</w:t>
            </w:r>
          </w:p>
        </w:tc>
        <w:tc>
          <w:tcPr>
            <w:tcW w:w="4258" w:type="dxa"/>
            <w:vAlign w:val="center"/>
          </w:tcPr>
          <w:p w14:paraId="7313413D" w14:textId="77777777" w:rsidR="00437731" w:rsidRPr="005B5CEA" w:rsidRDefault="00437731" w:rsidP="006E1B0A">
            <w:pPr>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O-Cloud DMS software responsible for automating deployment processes and managing the lifecycles of applications within the O-Cloud.</w:t>
            </w:r>
          </w:p>
        </w:tc>
        <w:tc>
          <w:tcPr>
            <w:tcW w:w="385" w:type="dxa"/>
            <w:vAlign w:val="center"/>
          </w:tcPr>
          <w:p w14:paraId="44BAA44A" w14:textId="77777777" w:rsidR="00437731" w:rsidRPr="005B5CEA" w:rsidRDefault="00437731" w:rsidP="006E1B0A">
            <w:pPr>
              <w:rPr>
                <w:rFonts w:ascii="Arial" w:eastAsia="Times New Roman" w:hAnsi="Arial" w:cs="Arial"/>
                <w:color w:val="000000"/>
                <w:sz w:val="16"/>
                <w:szCs w:val="16"/>
                <w:lang w:eastAsia="en-GB"/>
              </w:rPr>
            </w:pPr>
          </w:p>
        </w:tc>
        <w:tc>
          <w:tcPr>
            <w:tcW w:w="368" w:type="dxa"/>
            <w:vAlign w:val="center"/>
          </w:tcPr>
          <w:p w14:paraId="473D90B6" w14:textId="77777777" w:rsidR="00437731" w:rsidRPr="005B5CEA" w:rsidRDefault="00437731" w:rsidP="006E1B0A">
            <w:pPr>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x</w:t>
            </w:r>
          </w:p>
        </w:tc>
        <w:tc>
          <w:tcPr>
            <w:tcW w:w="397" w:type="dxa"/>
            <w:vAlign w:val="center"/>
          </w:tcPr>
          <w:p w14:paraId="1FE56A30" w14:textId="77777777" w:rsidR="00437731" w:rsidRPr="005B5CEA" w:rsidRDefault="00437731" w:rsidP="006E1B0A">
            <w:pPr>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x</w:t>
            </w:r>
          </w:p>
        </w:tc>
      </w:tr>
      <w:tr w:rsidR="00437731" w:rsidRPr="009C52B3" w14:paraId="24775D09" w14:textId="77777777" w:rsidTr="00EC3104">
        <w:trPr>
          <w:trHeight w:val="77"/>
        </w:trPr>
        <w:tc>
          <w:tcPr>
            <w:tcW w:w="1075" w:type="dxa"/>
            <w:vMerge/>
            <w:noWrap/>
            <w:vAlign w:val="center"/>
          </w:tcPr>
          <w:p w14:paraId="6A3E7BA7" w14:textId="77777777" w:rsidR="00437731" w:rsidRPr="005B5CEA" w:rsidRDefault="00437731" w:rsidP="006E1B0A">
            <w:pPr>
              <w:rPr>
                <w:rFonts w:ascii="Arial" w:eastAsia="Times New Roman" w:hAnsi="Arial" w:cs="Arial"/>
                <w:b/>
                <w:bCs/>
                <w:color w:val="000000"/>
                <w:sz w:val="16"/>
                <w:szCs w:val="16"/>
                <w:lang w:eastAsia="en-GB"/>
              </w:rPr>
            </w:pPr>
          </w:p>
        </w:tc>
        <w:tc>
          <w:tcPr>
            <w:tcW w:w="958" w:type="dxa"/>
            <w:vMerge/>
            <w:noWrap/>
            <w:vAlign w:val="center"/>
          </w:tcPr>
          <w:p w14:paraId="7A1AB3C5" w14:textId="77777777" w:rsidR="00437731" w:rsidRPr="005B5CEA" w:rsidRDefault="00437731" w:rsidP="006E1B0A">
            <w:pPr>
              <w:rPr>
                <w:rFonts w:ascii="Arial" w:eastAsia="Times New Roman" w:hAnsi="Arial" w:cs="Arial"/>
                <w:b/>
                <w:bCs/>
                <w:color w:val="000000"/>
                <w:sz w:val="16"/>
                <w:szCs w:val="16"/>
                <w:lang w:eastAsia="en-GB"/>
              </w:rPr>
            </w:pPr>
          </w:p>
        </w:tc>
        <w:tc>
          <w:tcPr>
            <w:tcW w:w="932" w:type="dxa"/>
            <w:noWrap/>
            <w:vAlign w:val="center"/>
          </w:tcPr>
          <w:p w14:paraId="6D6F814D" w14:textId="77777777" w:rsidR="00437731" w:rsidRPr="005B5CEA" w:rsidRDefault="00437731" w:rsidP="006E1B0A">
            <w:pPr>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ZT-OCLOUD-I-X4</w:t>
            </w:r>
          </w:p>
        </w:tc>
        <w:tc>
          <w:tcPr>
            <w:tcW w:w="1338" w:type="dxa"/>
            <w:vAlign w:val="center"/>
          </w:tcPr>
          <w:p w14:paraId="69C0672C" w14:textId="77777777" w:rsidR="00437731" w:rsidRPr="005B5CEA" w:rsidRDefault="00437731" w:rsidP="006E1B0A">
            <w:pPr>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O-Cloud IMS</w:t>
            </w:r>
          </w:p>
        </w:tc>
        <w:tc>
          <w:tcPr>
            <w:tcW w:w="4258" w:type="dxa"/>
            <w:vAlign w:val="center"/>
          </w:tcPr>
          <w:p w14:paraId="1542FB19" w14:textId="77777777" w:rsidR="00437731" w:rsidRPr="005B5CEA" w:rsidRDefault="00437731" w:rsidP="006E1B0A">
            <w:pPr>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O-Cloud IMS software responsible for the management of the cloud's physical and virtual resources.</w:t>
            </w:r>
          </w:p>
        </w:tc>
        <w:tc>
          <w:tcPr>
            <w:tcW w:w="385" w:type="dxa"/>
            <w:vAlign w:val="center"/>
          </w:tcPr>
          <w:p w14:paraId="45A7A814" w14:textId="77777777" w:rsidR="00437731" w:rsidRPr="005B5CEA" w:rsidRDefault="00437731" w:rsidP="006E1B0A">
            <w:pPr>
              <w:rPr>
                <w:rFonts w:ascii="Arial" w:eastAsia="Times New Roman" w:hAnsi="Arial" w:cs="Arial"/>
                <w:color w:val="000000"/>
                <w:sz w:val="16"/>
                <w:szCs w:val="16"/>
                <w:lang w:eastAsia="en-GB"/>
              </w:rPr>
            </w:pPr>
          </w:p>
        </w:tc>
        <w:tc>
          <w:tcPr>
            <w:tcW w:w="368" w:type="dxa"/>
            <w:vAlign w:val="center"/>
          </w:tcPr>
          <w:p w14:paraId="4BE7D15F" w14:textId="77777777" w:rsidR="00437731" w:rsidRPr="005B5CEA" w:rsidRDefault="00437731" w:rsidP="006E1B0A">
            <w:pPr>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x</w:t>
            </w:r>
          </w:p>
        </w:tc>
        <w:tc>
          <w:tcPr>
            <w:tcW w:w="397" w:type="dxa"/>
            <w:vAlign w:val="center"/>
          </w:tcPr>
          <w:p w14:paraId="1757F5A4" w14:textId="77777777" w:rsidR="00437731" w:rsidRPr="005B5CEA" w:rsidRDefault="00437731" w:rsidP="006E1B0A">
            <w:pPr>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x</w:t>
            </w:r>
          </w:p>
        </w:tc>
      </w:tr>
      <w:tr w:rsidR="00437731" w:rsidRPr="009C52B3" w14:paraId="774F6A18" w14:textId="77777777" w:rsidTr="00EC3104">
        <w:trPr>
          <w:trHeight w:val="77"/>
        </w:trPr>
        <w:tc>
          <w:tcPr>
            <w:tcW w:w="1075" w:type="dxa"/>
            <w:vMerge/>
            <w:noWrap/>
            <w:vAlign w:val="center"/>
          </w:tcPr>
          <w:p w14:paraId="2DFC0398" w14:textId="77777777" w:rsidR="00437731" w:rsidRPr="005B5CEA" w:rsidRDefault="00437731" w:rsidP="00FF4DBF">
            <w:pPr>
              <w:rPr>
                <w:rFonts w:ascii="Arial" w:eastAsia="Times New Roman" w:hAnsi="Arial" w:cs="Arial"/>
                <w:b/>
                <w:bCs/>
                <w:color w:val="000000"/>
                <w:sz w:val="16"/>
                <w:szCs w:val="16"/>
                <w:lang w:eastAsia="en-GB"/>
              </w:rPr>
            </w:pPr>
          </w:p>
        </w:tc>
        <w:tc>
          <w:tcPr>
            <w:tcW w:w="958" w:type="dxa"/>
            <w:vMerge/>
            <w:noWrap/>
            <w:vAlign w:val="center"/>
          </w:tcPr>
          <w:p w14:paraId="3822B98F" w14:textId="77777777" w:rsidR="00437731" w:rsidRPr="005B5CEA" w:rsidRDefault="00437731" w:rsidP="00FF4DBF">
            <w:pPr>
              <w:rPr>
                <w:rFonts w:ascii="Arial" w:eastAsia="Times New Roman" w:hAnsi="Arial" w:cs="Arial"/>
                <w:b/>
                <w:bCs/>
                <w:color w:val="000000"/>
                <w:sz w:val="16"/>
                <w:szCs w:val="16"/>
                <w:lang w:eastAsia="en-GB"/>
              </w:rPr>
            </w:pPr>
          </w:p>
        </w:tc>
        <w:tc>
          <w:tcPr>
            <w:tcW w:w="932" w:type="dxa"/>
            <w:noWrap/>
            <w:vAlign w:val="center"/>
          </w:tcPr>
          <w:p w14:paraId="27356689" w14:textId="15814172" w:rsidR="00437731" w:rsidRPr="005B5CEA" w:rsidRDefault="00437731" w:rsidP="00FF4DBF">
            <w:pPr>
              <w:rPr>
                <w:rFonts w:ascii="Arial" w:eastAsia="Times New Roman" w:hAnsi="Arial" w:cs="Arial"/>
                <w:color w:val="000000"/>
                <w:sz w:val="16"/>
                <w:szCs w:val="16"/>
                <w:lang w:eastAsia="en-GB"/>
              </w:rPr>
            </w:pPr>
            <w:r>
              <w:rPr>
                <w:rFonts w:ascii="Arial" w:eastAsia="Times New Roman" w:hAnsi="Arial" w:cs="Arial"/>
                <w:color w:val="000000"/>
                <w:sz w:val="16"/>
                <w:szCs w:val="16"/>
                <w:lang w:eastAsia="en-GB"/>
              </w:rPr>
              <w:t>ZT-OCLOUD-I-X5</w:t>
            </w:r>
          </w:p>
        </w:tc>
        <w:tc>
          <w:tcPr>
            <w:tcW w:w="1338" w:type="dxa"/>
            <w:vAlign w:val="center"/>
          </w:tcPr>
          <w:p w14:paraId="46AB6977" w14:textId="5988482E" w:rsidR="00437731" w:rsidRPr="005B5CEA" w:rsidRDefault="00437731" w:rsidP="00FF4DBF">
            <w:pPr>
              <w:rPr>
                <w:rFonts w:ascii="Arial" w:eastAsia="Times New Roman" w:hAnsi="Arial" w:cs="Arial"/>
                <w:color w:val="000000"/>
                <w:sz w:val="16"/>
                <w:szCs w:val="16"/>
                <w:lang w:eastAsia="en-GB"/>
              </w:rPr>
            </w:pPr>
            <w:r w:rsidRPr="00300CA7">
              <w:rPr>
                <w:rFonts w:ascii="Arial" w:eastAsia="Times New Roman" w:hAnsi="Arial" w:cs="Arial"/>
                <w:color w:val="000000"/>
                <w:sz w:val="16"/>
                <w:szCs w:val="16"/>
                <w:lang w:eastAsia="en-GB"/>
              </w:rPr>
              <w:t xml:space="preserve">O-Cloud </w:t>
            </w:r>
            <w:r>
              <w:rPr>
                <w:rFonts w:ascii="Arial" w:eastAsia="Times New Roman" w:hAnsi="Arial" w:cs="Arial"/>
                <w:color w:val="000000"/>
                <w:sz w:val="16"/>
                <w:szCs w:val="16"/>
                <w:lang w:eastAsia="en-GB"/>
              </w:rPr>
              <w:t>V</w:t>
            </w:r>
            <w:r w:rsidRPr="00300CA7">
              <w:rPr>
                <w:rFonts w:ascii="Arial" w:eastAsia="Times New Roman" w:hAnsi="Arial" w:cs="Arial"/>
                <w:color w:val="000000"/>
                <w:sz w:val="16"/>
                <w:szCs w:val="16"/>
                <w:lang w:eastAsia="en-GB"/>
              </w:rPr>
              <w:t>irtualization Layer</w:t>
            </w:r>
          </w:p>
        </w:tc>
        <w:tc>
          <w:tcPr>
            <w:tcW w:w="4258" w:type="dxa"/>
            <w:vAlign w:val="center"/>
          </w:tcPr>
          <w:p w14:paraId="38F9CFF3" w14:textId="0BCFF4E2" w:rsidR="00437731" w:rsidRPr="005B5CEA" w:rsidRDefault="00437731" w:rsidP="00FF4DBF">
            <w:pPr>
              <w:rPr>
                <w:rFonts w:ascii="Arial" w:eastAsia="Times New Roman" w:hAnsi="Arial" w:cs="Arial"/>
                <w:color w:val="000000"/>
                <w:sz w:val="16"/>
                <w:szCs w:val="16"/>
                <w:lang w:eastAsia="en-GB"/>
              </w:rPr>
            </w:pPr>
            <w:r>
              <w:rPr>
                <w:rFonts w:ascii="Arial" w:eastAsia="Times New Roman" w:hAnsi="Arial" w:cs="Arial"/>
                <w:color w:val="000000"/>
                <w:sz w:val="16"/>
                <w:szCs w:val="16"/>
                <w:lang w:eastAsia="en-GB"/>
              </w:rPr>
              <w:t>It includes hypervisors or container engines.</w:t>
            </w:r>
          </w:p>
        </w:tc>
        <w:tc>
          <w:tcPr>
            <w:tcW w:w="385" w:type="dxa"/>
            <w:vAlign w:val="center"/>
          </w:tcPr>
          <w:p w14:paraId="62AB6F52" w14:textId="77777777" w:rsidR="00437731" w:rsidRPr="005B5CEA" w:rsidRDefault="00437731" w:rsidP="00FF4DBF">
            <w:pPr>
              <w:rPr>
                <w:rFonts w:ascii="Arial" w:eastAsia="Times New Roman" w:hAnsi="Arial" w:cs="Arial"/>
                <w:color w:val="000000"/>
                <w:sz w:val="16"/>
                <w:szCs w:val="16"/>
                <w:lang w:eastAsia="en-GB"/>
              </w:rPr>
            </w:pPr>
          </w:p>
        </w:tc>
        <w:tc>
          <w:tcPr>
            <w:tcW w:w="368" w:type="dxa"/>
            <w:vAlign w:val="center"/>
          </w:tcPr>
          <w:p w14:paraId="65DA9905" w14:textId="5F9CEA7C" w:rsidR="00437731" w:rsidRPr="005B5CEA" w:rsidRDefault="00437731" w:rsidP="00FF4DBF">
            <w:pPr>
              <w:rPr>
                <w:rFonts w:ascii="Arial" w:eastAsia="Times New Roman" w:hAnsi="Arial" w:cs="Arial"/>
                <w:color w:val="000000"/>
                <w:sz w:val="16"/>
                <w:szCs w:val="16"/>
                <w:lang w:eastAsia="en-GB"/>
              </w:rPr>
            </w:pPr>
            <w:r>
              <w:rPr>
                <w:rFonts w:ascii="Arial" w:eastAsia="Times New Roman" w:hAnsi="Arial" w:cs="Arial"/>
                <w:color w:val="000000"/>
                <w:sz w:val="16"/>
                <w:szCs w:val="16"/>
                <w:lang w:eastAsia="en-GB"/>
              </w:rPr>
              <w:t>x</w:t>
            </w:r>
          </w:p>
        </w:tc>
        <w:tc>
          <w:tcPr>
            <w:tcW w:w="397" w:type="dxa"/>
            <w:vAlign w:val="center"/>
          </w:tcPr>
          <w:p w14:paraId="0E2D34CE" w14:textId="2D63AD74" w:rsidR="00437731" w:rsidRPr="005B5CEA" w:rsidRDefault="00437731" w:rsidP="00FF4DBF">
            <w:pPr>
              <w:rPr>
                <w:rFonts w:ascii="Arial" w:eastAsia="Times New Roman" w:hAnsi="Arial" w:cs="Arial"/>
                <w:color w:val="000000"/>
                <w:sz w:val="16"/>
                <w:szCs w:val="16"/>
                <w:lang w:eastAsia="en-GB"/>
              </w:rPr>
            </w:pPr>
            <w:r>
              <w:rPr>
                <w:rFonts w:ascii="Arial" w:eastAsia="Times New Roman" w:hAnsi="Arial" w:cs="Arial"/>
                <w:color w:val="000000"/>
                <w:sz w:val="16"/>
                <w:szCs w:val="16"/>
                <w:lang w:eastAsia="en-GB"/>
              </w:rPr>
              <w:t>x</w:t>
            </w:r>
          </w:p>
        </w:tc>
      </w:tr>
      <w:tr w:rsidR="00437731" w:rsidRPr="009C52B3" w14:paraId="60BF6CCF" w14:textId="77777777" w:rsidTr="00EC3104">
        <w:trPr>
          <w:trHeight w:val="77"/>
        </w:trPr>
        <w:tc>
          <w:tcPr>
            <w:tcW w:w="1075" w:type="dxa"/>
            <w:vMerge/>
            <w:noWrap/>
            <w:vAlign w:val="center"/>
          </w:tcPr>
          <w:p w14:paraId="56AA8CE5" w14:textId="77777777" w:rsidR="00437731" w:rsidRPr="005B5CEA" w:rsidRDefault="00437731" w:rsidP="00FF4DBF">
            <w:pPr>
              <w:rPr>
                <w:rFonts w:ascii="Arial" w:eastAsia="Times New Roman" w:hAnsi="Arial" w:cs="Arial"/>
                <w:b/>
                <w:bCs/>
                <w:color w:val="000000"/>
                <w:sz w:val="16"/>
                <w:szCs w:val="16"/>
                <w:lang w:eastAsia="en-GB"/>
              </w:rPr>
            </w:pPr>
          </w:p>
        </w:tc>
        <w:tc>
          <w:tcPr>
            <w:tcW w:w="958" w:type="dxa"/>
            <w:vMerge/>
            <w:noWrap/>
            <w:vAlign w:val="center"/>
          </w:tcPr>
          <w:p w14:paraId="67EC2466" w14:textId="77777777" w:rsidR="00437731" w:rsidRPr="005B5CEA" w:rsidRDefault="00437731" w:rsidP="00FF4DBF">
            <w:pPr>
              <w:rPr>
                <w:rFonts w:ascii="Arial" w:eastAsia="Times New Roman" w:hAnsi="Arial" w:cs="Arial"/>
                <w:b/>
                <w:bCs/>
                <w:color w:val="000000"/>
                <w:sz w:val="16"/>
                <w:szCs w:val="16"/>
                <w:lang w:eastAsia="en-GB"/>
              </w:rPr>
            </w:pPr>
          </w:p>
        </w:tc>
        <w:tc>
          <w:tcPr>
            <w:tcW w:w="932" w:type="dxa"/>
            <w:noWrap/>
            <w:vAlign w:val="center"/>
          </w:tcPr>
          <w:p w14:paraId="693D5CE1" w14:textId="5551F46C" w:rsidR="00437731" w:rsidRPr="005B5CEA" w:rsidRDefault="00437731" w:rsidP="00FF4DBF">
            <w:pPr>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ZT-OCLOUD-I-X</w:t>
            </w:r>
            <w:r>
              <w:rPr>
                <w:rFonts w:ascii="Arial" w:eastAsia="Times New Roman" w:hAnsi="Arial" w:cs="Arial"/>
                <w:color w:val="000000"/>
                <w:sz w:val="16"/>
                <w:szCs w:val="16"/>
                <w:lang w:eastAsia="en-GB"/>
              </w:rPr>
              <w:t>6</w:t>
            </w:r>
          </w:p>
        </w:tc>
        <w:tc>
          <w:tcPr>
            <w:tcW w:w="1338" w:type="dxa"/>
            <w:vAlign w:val="center"/>
          </w:tcPr>
          <w:p w14:paraId="72211F4B" w14:textId="7FEE6B3E" w:rsidR="00437731" w:rsidRPr="005B5CEA" w:rsidRDefault="00437731" w:rsidP="00FF4DBF">
            <w:pPr>
              <w:rPr>
                <w:rFonts w:ascii="Arial" w:eastAsia="Times New Roman" w:hAnsi="Arial" w:cs="Arial"/>
                <w:color w:val="000000"/>
                <w:sz w:val="16"/>
                <w:szCs w:val="16"/>
                <w:lang w:eastAsia="en-GB"/>
              </w:rPr>
            </w:pPr>
            <w:r>
              <w:rPr>
                <w:rFonts w:ascii="Arial" w:eastAsia="Times New Roman" w:hAnsi="Arial" w:cs="Arial"/>
                <w:color w:val="000000"/>
                <w:sz w:val="16"/>
                <w:szCs w:val="16"/>
                <w:lang w:eastAsia="en-GB"/>
              </w:rPr>
              <w:t>O-Cloud VMs</w:t>
            </w:r>
          </w:p>
        </w:tc>
        <w:tc>
          <w:tcPr>
            <w:tcW w:w="4258" w:type="dxa"/>
            <w:vAlign w:val="center"/>
          </w:tcPr>
          <w:p w14:paraId="7BBA6E3D" w14:textId="0D2B4B19" w:rsidR="00437731" w:rsidRPr="005B5CEA" w:rsidRDefault="00437731" w:rsidP="00FF4DBF">
            <w:pPr>
              <w:rPr>
                <w:rFonts w:ascii="Arial" w:eastAsia="Times New Roman" w:hAnsi="Arial" w:cs="Arial"/>
                <w:color w:val="000000"/>
                <w:sz w:val="16"/>
                <w:szCs w:val="16"/>
                <w:lang w:eastAsia="en-GB"/>
              </w:rPr>
            </w:pPr>
            <w:r>
              <w:rPr>
                <w:rFonts w:ascii="Arial" w:eastAsia="Times New Roman" w:hAnsi="Arial" w:cs="Arial"/>
                <w:color w:val="000000"/>
                <w:sz w:val="16"/>
                <w:szCs w:val="16"/>
                <w:lang w:eastAsia="en-GB"/>
              </w:rPr>
              <w:t>O-Cloud virtual machines.</w:t>
            </w:r>
          </w:p>
        </w:tc>
        <w:tc>
          <w:tcPr>
            <w:tcW w:w="385" w:type="dxa"/>
            <w:vAlign w:val="center"/>
          </w:tcPr>
          <w:p w14:paraId="3A240CE0" w14:textId="77777777" w:rsidR="00437731" w:rsidRPr="005B5CEA" w:rsidRDefault="00437731" w:rsidP="00FF4DBF">
            <w:pPr>
              <w:rPr>
                <w:rFonts w:ascii="Arial" w:eastAsia="Times New Roman" w:hAnsi="Arial" w:cs="Arial"/>
                <w:color w:val="000000"/>
                <w:sz w:val="16"/>
                <w:szCs w:val="16"/>
                <w:lang w:eastAsia="en-GB"/>
              </w:rPr>
            </w:pPr>
          </w:p>
        </w:tc>
        <w:tc>
          <w:tcPr>
            <w:tcW w:w="368" w:type="dxa"/>
            <w:vAlign w:val="center"/>
          </w:tcPr>
          <w:p w14:paraId="140ECAD0" w14:textId="4C394BFF" w:rsidR="00437731" w:rsidRPr="005B5CEA" w:rsidRDefault="00437731" w:rsidP="00FF4DBF">
            <w:pPr>
              <w:rPr>
                <w:rFonts w:ascii="Arial" w:eastAsia="Times New Roman" w:hAnsi="Arial" w:cs="Arial"/>
                <w:color w:val="000000"/>
                <w:sz w:val="16"/>
                <w:szCs w:val="16"/>
                <w:lang w:eastAsia="en-GB"/>
              </w:rPr>
            </w:pPr>
            <w:r>
              <w:rPr>
                <w:rFonts w:ascii="Arial" w:eastAsia="Times New Roman" w:hAnsi="Arial" w:cs="Arial"/>
                <w:color w:val="000000"/>
                <w:sz w:val="16"/>
                <w:szCs w:val="16"/>
                <w:lang w:eastAsia="en-GB"/>
              </w:rPr>
              <w:t>x</w:t>
            </w:r>
          </w:p>
        </w:tc>
        <w:tc>
          <w:tcPr>
            <w:tcW w:w="397" w:type="dxa"/>
            <w:vAlign w:val="center"/>
          </w:tcPr>
          <w:p w14:paraId="16875473" w14:textId="6E41FCB8" w:rsidR="00437731" w:rsidRPr="005B5CEA" w:rsidRDefault="00437731" w:rsidP="00FF4DBF">
            <w:pPr>
              <w:rPr>
                <w:rFonts w:ascii="Arial" w:eastAsia="Times New Roman" w:hAnsi="Arial" w:cs="Arial"/>
                <w:color w:val="000000"/>
                <w:sz w:val="16"/>
                <w:szCs w:val="16"/>
                <w:lang w:eastAsia="en-GB"/>
              </w:rPr>
            </w:pPr>
            <w:r>
              <w:rPr>
                <w:rFonts w:ascii="Arial" w:eastAsia="Times New Roman" w:hAnsi="Arial" w:cs="Arial"/>
                <w:color w:val="000000"/>
                <w:sz w:val="16"/>
                <w:szCs w:val="16"/>
                <w:lang w:eastAsia="en-GB"/>
              </w:rPr>
              <w:t>x</w:t>
            </w:r>
          </w:p>
        </w:tc>
      </w:tr>
      <w:tr w:rsidR="00437731" w:rsidRPr="009C52B3" w14:paraId="31C0DC0E" w14:textId="77777777" w:rsidTr="00EC3104">
        <w:trPr>
          <w:trHeight w:val="77"/>
        </w:trPr>
        <w:tc>
          <w:tcPr>
            <w:tcW w:w="1075" w:type="dxa"/>
            <w:vMerge/>
            <w:noWrap/>
            <w:vAlign w:val="center"/>
          </w:tcPr>
          <w:p w14:paraId="3FF1BD67" w14:textId="77777777" w:rsidR="00437731" w:rsidRPr="005B5CEA" w:rsidRDefault="00437731" w:rsidP="00FF4DBF">
            <w:pPr>
              <w:rPr>
                <w:rFonts w:ascii="Arial" w:eastAsia="Times New Roman" w:hAnsi="Arial" w:cs="Arial"/>
                <w:b/>
                <w:bCs/>
                <w:color w:val="000000"/>
                <w:sz w:val="16"/>
                <w:szCs w:val="16"/>
                <w:lang w:eastAsia="en-GB"/>
              </w:rPr>
            </w:pPr>
          </w:p>
        </w:tc>
        <w:tc>
          <w:tcPr>
            <w:tcW w:w="958" w:type="dxa"/>
            <w:vMerge/>
            <w:noWrap/>
            <w:vAlign w:val="center"/>
          </w:tcPr>
          <w:p w14:paraId="37FBF8DA" w14:textId="77777777" w:rsidR="00437731" w:rsidRPr="005B5CEA" w:rsidRDefault="00437731" w:rsidP="00FF4DBF">
            <w:pPr>
              <w:rPr>
                <w:rFonts w:ascii="Arial" w:eastAsia="Times New Roman" w:hAnsi="Arial" w:cs="Arial"/>
                <w:b/>
                <w:bCs/>
                <w:color w:val="000000"/>
                <w:sz w:val="16"/>
                <w:szCs w:val="16"/>
                <w:lang w:eastAsia="en-GB"/>
              </w:rPr>
            </w:pPr>
          </w:p>
        </w:tc>
        <w:tc>
          <w:tcPr>
            <w:tcW w:w="932" w:type="dxa"/>
            <w:noWrap/>
            <w:vAlign w:val="center"/>
          </w:tcPr>
          <w:p w14:paraId="58869444" w14:textId="6D10E64B" w:rsidR="00437731" w:rsidRPr="005B5CEA" w:rsidRDefault="00437731" w:rsidP="00FF4DBF">
            <w:pPr>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ZT-OCLOUD-I-X</w:t>
            </w:r>
            <w:r>
              <w:rPr>
                <w:rFonts w:ascii="Arial" w:eastAsia="Times New Roman" w:hAnsi="Arial" w:cs="Arial"/>
                <w:color w:val="000000"/>
                <w:sz w:val="16"/>
                <w:szCs w:val="16"/>
                <w:lang w:eastAsia="en-GB"/>
              </w:rPr>
              <w:t>7</w:t>
            </w:r>
          </w:p>
        </w:tc>
        <w:tc>
          <w:tcPr>
            <w:tcW w:w="1338" w:type="dxa"/>
            <w:vAlign w:val="center"/>
          </w:tcPr>
          <w:p w14:paraId="3DF2E313" w14:textId="3C5FC12F" w:rsidR="00437731" w:rsidRDefault="00437731" w:rsidP="00FF4DBF">
            <w:pPr>
              <w:rPr>
                <w:rFonts w:ascii="Arial" w:eastAsia="Times New Roman" w:hAnsi="Arial" w:cs="Arial"/>
                <w:color w:val="000000"/>
                <w:sz w:val="16"/>
                <w:szCs w:val="16"/>
                <w:lang w:eastAsia="en-GB"/>
              </w:rPr>
            </w:pPr>
            <w:r>
              <w:rPr>
                <w:rFonts w:ascii="Arial" w:eastAsia="Times New Roman" w:hAnsi="Arial" w:cs="Arial"/>
                <w:color w:val="000000"/>
                <w:sz w:val="16"/>
                <w:szCs w:val="16"/>
                <w:lang w:eastAsia="en-GB"/>
              </w:rPr>
              <w:t>O-Cloud Containers</w:t>
            </w:r>
          </w:p>
        </w:tc>
        <w:tc>
          <w:tcPr>
            <w:tcW w:w="4258" w:type="dxa"/>
            <w:vAlign w:val="center"/>
          </w:tcPr>
          <w:p w14:paraId="29FE18BC" w14:textId="4082FE51" w:rsidR="00437731" w:rsidRDefault="00437731" w:rsidP="00FF4DBF">
            <w:pPr>
              <w:rPr>
                <w:rFonts w:ascii="Arial" w:eastAsia="Times New Roman" w:hAnsi="Arial" w:cs="Arial"/>
                <w:color w:val="000000"/>
                <w:sz w:val="16"/>
                <w:szCs w:val="16"/>
                <w:lang w:eastAsia="en-GB"/>
              </w:rPr>
            </w:pPr>
            <w:r>
              <w:rPr>
                <w:rFonts w:ascii="Arial" w:eastAsia="Times New Roman" w:hAnsi="Arial" w:cs="Arial"/>
                <w:color w:val="000000"/>
                <w:sz w:val="16"/>
                <w:szCs w:val="16"/>
                <w:lang w:eastAsia="en-GB"/>
              </w:rPr>
              <w:t>O-Cloud containers.</w:t>
            </w:r>
          </w:p>
        </w:tc>
        <w:tc>
          <w:tcPr>
            <w:tcW w:w="385" w:type="dxa"/>
            <w:vAlign w:val="center"/>
          </w:tcPr>
          <w:p w14:paraId="1407AD0E" w14:textId="77777777" w:rsidR="00437731" w:rsidRPr="005B5CEA" w:rsidRDefault="00437731" w:rsidP="00FF4DBF">
            <w:pPr>
              <w:rPr>
                <w:rFonts w:ascii="Arial" w:eastAsia="Times New Roman" w:hAnsi="Arial" w:cs="Arial"/>
                <w:color w:val="000000"/>
                <w:sz w:val="16"/>
                <w:szCs w:val="16"/>
                <w:lang w:eastAsia="en-GB"/>
              </w:rPr>
            </w:pPr>
          </w:p>
        </w:tc>
        <w:tc>
          <w:tcPr>
            <w:tcW w:w="368" w:type="dxa"/>
            <w:vAlign w:val="center"/>
          </w:tcPr>
          <w:p w14:paraId="0586B3E0" w14:textId="7C6345E2" w:rsidR="00437731" w:rsidRDefault="00437731" w:rsidP="00FF4DBF">
            <w:pPr>
              <w:rPr>
                <w:rFonts w:ascii="Arial" w:eastAsia="Times New Roman" w:hAnsi="Arial" w:cs="Arial"/>
                <w:color w:val="000000"/>
                <w:sz w:val="16"/>
                <w:szCs w:val="16"/>
                <w:lang w:eastAsia="en-GB"/>
              </w:rPr>
            </w:pPr>
            <w:r>
              <w:rPr>
                <w:rFonts w:ascii="Arial" w:eastAsia="Times New Roman" w:hAnsi="Arial" w:cs="Arial"/>
                <w:color w:val="000000"/>
                <w:sz w:val="16"/>
                <w:szCs w:val="16"/>
                <w:lang w:eastAsia="en-GB"/>
              </w:rPr>
              <w:t>x</w:t>
            </w:r>
          </w:p>
        </w:tc>
        <w:tc>
          <w:tcPr>
            <w:tcW w:w="397" w:type="dxa"/>
            <w:vAlign w:val="center"/>
          </w:tcPr>
          <w:p w14:paraId="1BAF5E49" w14:textId="077CF4DA" w:rsidR="00437731" w:rsidRDefault="00437731" w:rsidP="00FF4DBF">
            <w:pPr>
              <w:rPr>
                <w:rFonts w:ascii="Arial" w:eastAsia="Times New Roman" w:hAnsi="Arial" w:cs="Arial"/>
                <w:color w:val="000000"/>
                <w:sz w:val="16"/>
                <w:szCs w:val="16"/>
                <w:lang w:eastAsia="en-GB"/>
              </w:rPr>
            </w:pPr>
            <w:r>
              <w:rPr>
                <w:rFonts w:ascii="Arial" w:eastAsia="Times New Roman" w:hAnsi="Arial" w:cs="Arial"/>
                <w:color w:val="000000"/>
                <w:sz w:val="16"/>
                <w:szCs w:val="16"/>
                <w:lang w:eastAsia="en-GB"/>
              </w:rPr>
              <w:t>x</w:t>
            </w:r>
          </w:p>
        </w:tc>
      </w:tr>
      <w:tr w:rsidR="00FF4DBF" w:rsidRPr="009C52B3" w14:paraId="42E3F046" w14:textId="77777777" w:rsidTr="00EC3104">
        <w:trPr>
          <w:trHeight w:val="77"/>
        </w:trPr>
        <w:tc>
          <w:tcPr>
            <w:tcW w:w="2033" w:type="dxa"/>
            <w:gridSpan w:val="2"/>
            <w:vMerge w:val="restart"/>
            <w:noWrap/>
            <w:vAlign w:val="center"/>
          </w:tcPr>
          <w:p w14:paraId="1238EE8D" w14:textId="77777777" w:rsidR="00FF4DBF" w:rsidRPr="005B5CEA" w:rsidRDefault="00FF4DBF" w:rsidP="00FF4DBF">
            <w:pPr>
              <w:rPr>
                <w:rFonts w:ascii="Arial" w:eastAsia="Times New Roman" w:hAnsi="Arial" w:cs="Arial"/>
                <w:b/>
                <w:bCs/>
                <w:color w:val="000000"/>
                <w:sz w:val="16"/>
                <w:szCs w:val="16"/>
                <w:lang w:eastAsia="en-GB"/>
              </w:rPr>
            </w:pPr>
            <w:r w:rsidRPr="005B5CEA">
              <w:rPr>
                <w:rFonts w:ascii="Arial" w:eastAsia="Times New Roman" w:hAnsi="Arial" w:cs="Arial"/>
                <w:b/>
                <w:bCs/>
                <w:color w:val="000000"/>
                <w:sz w:val="16"/>
                <w:szCs w:val="16"/>
                <w:lang w:eastAsia="en-GB"/>
              </w:rPr>
              <w:t>Applications</w:t>
            </w:r>
          </w:p>
        </w:tc>
        <w:tc>
          <w:tcPr>
            <w:tcW w:w="932" w:type="dxa"/>
            <w:noWrap/>
            <w:vAlign w:val="center"/>
          </w:tcPr>
          <w:p w14:paraId="2D244741" w14:textId="77777777" w:rsidR="00FF4DBF" w:rsidRPr="005B5CEA" w:rsidRDefault="00FF4DBF" w:rsidP="00FF4DBF">
            <w:pPr>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ZT-OCLOUD-A-X1</w:t>
            </w:r>
          </w:p>
        </w:tc>
        <w:tc>
          <w:tcPr>
            <w:tcW w:w="1338" w:type="dxa"/>
            <w:vAlign w:val="center"/>
          </w:tcPr>
          <w:p w14:paraId="63CE4CA5" w14:textId="77777777" w:rsidR="00FF4DBF" w:rsidRPr="005B5CEA" w:rsidRDefault="00FF4DBF" w:rsidP="00FF4DBF">
            <w:pPr>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O-RAN Applications workloads</w:t>
            </w:r>
          </w:p>
        </w:tc>
        <w:tc>
          <w:tcPr>
            <w:tcW w:w="4258" w:type="dxa"/>
            <w:vAlign w:val="center"/>
          </w:tcPr>
          <w:p w14:paraId="7C5F5371" w14:textId="77777777" w:rsidR="00FF4DBF" w:rsidRPr="005B5CEA" w:rsidRDefault="00FF4DBF" w:rsidP="00FF4DBF">
            <w:pPr>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The workloads of O-RAN applications deployed within the O-Cloud.</w:t>
            </w:r>
          </w:p>
        </w:tc>
        <w:tc>
          <w:tcPr>
            <w:tcW w:w="385" w:type="dxa"/>
            <w:vAlign w:val="center"/>
          </w:tcPr>
          <w:p w14:paraId="70111FC4" w14:textId="77777777" w:rsidR="00FF4DBF" w:rsidRPr="005B5CEA" w:rsidRDefault="00FF4DBF" w:rsidP="00FF4DBF">
            <w:pPr>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x</w:t>
            </w:r>
          </w:p>
        </w:tc>
        <w:tc>
          <w:tcPr>
            <w:tcW w:w="368" w:type="dxa"/>
            <w:vAlign w:val="center"/>
          </w:tcPr>
          <w:p w14:paraId="5BFC9D02" w14:textId="77777777" w:rsidR="00FF4DBF" w:rsidRPr="005B5CEA" w:rsidRDefault="00FF4DBF" w:rsidP="00FF4DBF">
            <w:pPr>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x</w:t>
            </w:r>
          </w:p>
        </w:tc>
        <w:tc>
          <w:tcPr>
            <w:tcW w:w="397" w:type="dxa"/>
            <w:vAlign w:val="center"/>
          </w:tcPr>
          <w:p w14:paraId="05204AD8" w14:textId="77777777" w:rsidR="00FF4DBF" w:rsidRPr="005B5CEA" w:rsidRDefault="00FF4DBF" w:rsidP="00FF4DBF">
            <w:pPr>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x</w:t>
            </w:r>
          </w:p>
        </w:tc>
      </w:tr>
      <w:tr w:rsidR="00FF4DBF" w:rsidRPr="009C52B3" w14:paraId="0210B565" w14:textId="77777777" w:rsidTr="00EC3104">
        <w:trPr>
          <w:trHeight w:val="77"/>
        </w:trPr>
        <w:tc>
          <w:tcPr>
            <w:tcW w:w="2033" w:type="dxa"/>
            <w:gridSpan w:val="2"/>
            <w:vMerge/>
            <w:noWrap/>
            <w:vAlign w:val="center"/>
            <w:hideMark/>
          </w:tcPr>
          <w:p w14:paraId="3D8582EC" w14:textId="77777777" w:rsidR="00FF4DBF" w:rsidRPr="005B5CEA" w:rsidRDefault="00FF4DBF" w:rsidP="00FF4DBF">
            <w:pPr>
              <w:rPr>
                <w:rFonts w:ascii="Arial" w:eastAsia="Times New Roman" w:hAnsi="Arial" w:cs="Arial"/>
                <w:b/>
                <w:bCs/>
                <w:color w:val="000000"/>
                <w:sz w:val="16"/>
                <w:szCs w:val="16"/>
                <w:lang w:eastAsia="en-GB"/>
              </w:rPr>
            </w:pPr>
          </w:p>
        </w:tc>
        <w:tc>
          <w:tcPr>
            <w:tcW w:w="7679" w:type="dxa"/>
            <w:gridSpan w:val="6"/>
            <w:noWrap/>
            <w:vAlign w:val="center"/>
          </w:tcPr>
          <w:p w14:paraId="45FC7B3D" w14:textId="77777777" w:rsidR="00FF4DBF" w:rsidRPr="005B5CEA" w:rsidRDefault="00FF4DBF" w:rsidP="00FF4DBF">
            <w:pPr>
              <w:rPr>
                <w:rFonts w:ascii="Arial" w:eastAsia="Times New Roman" w:hAnsi="Arial" w:cs="Arial"/>
                <w:color w:val="000000"/>
                <w:sz w:val="16"/>
                <w:szCs w:val="16"/>
                <w:lang w:eastAsia="en-GB"/>
              </w:rPr>
            </w:pPr>
            <w:r w:rsidRPr="005B5CEA">
              <w:rPr>
                <w:rFonts w:ascii="Arial" w:eastAsia="Times New Roman" w:hAnsi="Arial" w:cs="Arial"/>
                <w:color w:val="000000"/>
                <w:sz w:val="16"/>
                <w:szCs w:val="16"/>
                <w:lang w:eastAsia="en-GB"/>
              </w:rPr>
              <w:t>Existing Assets in the Threat model: ASSET-C-23 (O2 protocol stack)</w:t>
            </w:r>
          </w:p>
        </w:tc>
      </w:tr>
    </w:tbl>
    <w:p w14:paraId="554A004C" w14:textId="77777777" w:rsidR="000F5A4B" w:rsidRPr="000F5A4B" w:rsidRDefault="000F5A4B" w:rsidP="000F5A4B">
      <w:bookmarkStart w:id="141" w:name="_Toc169247093"/>
      <w:bookmarkStart w:id="142" w:name="_Toc169610325"/>
      <w:bookmarkStart w:id="143" w:name="_Toc170215605"/>
      <w:bookmarkStart w:id="144" w:name="_Toc170215754"/>
      <w:bookmarkStart w:id="145" w:name="_Toc169247171"/>
      <w:bookmarkStart w:id="146" w:name="_Toc169610403"/>
      <w:bookmarkStart w:id="147" w:name="_Toc170215683"/>
      <w:bookmarkStart w:id="148" w:name="_Toc170215832"/>
      <w:bookmarkEnd w:id="141"/>
      <w:bookmarkEnd w:id="142"/>
      <w:bookmarkEnd w:id="143"/>
      <w:bookmarkEnd w:id="144"/>
      <w:bookmarkEnd w:id="145"/>
      <w:bookmarkEnd w:id="146"/>
      <w:bookmarkEnd w:id="147"/>
      <w:bookmarkEnd w:id="148"/>
    </w:p>
    <w:p w14:paraId="672AAF85" w14:textId="4B07782B" w:rsidR="0020342B" w:rsidRDefault="00566D20" w:rsidP="0020342B">
      <w:pPr>
        <w:pStyle w:val="Heading3"/>
      </w:pPr>
      <w:r>
        <w:tab/>
      </w:r>
      <w:bookmarkStart w:id="149" w:name="_Toc212036084"/>
      <w:r w:rsidR="0020342B">
        <w:t>New Assets in the Open Fronthaul</w:t>
      </w:r>
      <w:bookmarkEnd w:id="149"/>
    </w:p>
    <w:p w14:paraId="5F917371" w14:textId="616C3F1C" w:rsidR="00AA6B3D" w:rsidRPr="008C6B34" w:rsidRDefault="00AA6B3D" w:rsidP="005B5CEA">
      <w:pPr>
        <w:pStyle w:val="TH"/>
        <w:rPr>
          <w:kern w:val="0"/>
          <w:szCs w:val="22"/>
          <w14:ligatures w14:val="none"/>
        </w:rPr>
      </w:pPr>
      <w:bookmarkStart w:id="150" w:name="_Toc212036274"/>
      <w:r w:rsidRPr="008C6B34">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5.3.3</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1</w:t>
      </w:r>
      <w:r w:rsidR="002C6E3B">
        <w:rPr>
          <w:kern w:val="0"/>
          <w:szCs w:val="22"/>
          <w14:ligatures w14:val="none"/>
        </w:rPr>
        <w:fldChar w:fldCharType="end"/>
      </w:r>
      <w:r w:rsidRPr="008C6B34">
        <w:rPr>
          <w:kern w:val="0"/>
          <w:szCs w:val="22"/>
          <w14:ligatures w14:val="none"/>
        </w:rPr>
        <w:t>: Open Fronthaul Assets</w:t>
      </w:r>
      <w:bookmarkEnd w:id="150"/>
    </w:p>
    <w:tbl>
      <w:tblPr>
        <w:tblStyle w:val="TableProfessional"/>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0A0" w:firstRow="1" w:lastRow="0" w:firstColumn="1" w:lastColumn="0" w:noHBand="0" w:noVBand="0"/>
      </w:tblPr>
      <w:tblGrid>
        <w:gridCol w:w="758"/>
        <w:gridCol w:w="987"/>
        <w:gridCol w:w="994"/>
        <w:gridCol w:w="800"/>
        <w:gridCol w:w="473"/>
        <w:gridCol w:w="644"/>
        <w:gridCol w:w="1189"/>
        <w:gridCol w:w="769"/>
        <w:gridCol w:w="950"/>
        <w:gridCol w:w="676"/>
        <w:gridCol w:w="1391"/>
      </w:tblGrid>
      <w:tr w:rsidR="00CE41A1" w:rsidRPr="00CE41A1" w14:paraId="33BFC7E1" w14:textId="77777777" w:rsidTr="00314E8F">
        <w:trPr>
          <w:cnfStyle w:val="100000000000" w:firstRow="1" w:lastRow="0" w:firstColumn="0" w:lastColumn="0" w:oddVBand="0" w:evenVBand="0" w:oddHBand="0" w:evenHBand="0" w:firstRowFirstColumn="0" w:firstRowLastColumn="0" w:lastRowFirstColumn="0" w:lastRowLastColumn="0"/>
          <w:tblHeader/>
        </w:trPr>
        <w:tc>
          <w:tcPr>
            <w:tcW w:w="0" w:type="pct"/>
            <w:vMerge w:val="restart"/>
            <w:shd w:val="clear" w:color="auto" w:fill="FFFFFF" w:themeFill="background1"/>
            <w:vAlign w:val="center"/>
          </w:tcPr>
          <w:p w14:paraId="6BA65991" w14:textId="77777777" w:rsidR="0020342B" w:rsidRPr="000556CF" w:rsidRDefault="0020342B" w:rsidP="006E1B0A">
            <w:pPr>
              <w:spacing w:before="120" w:after="120"/>
              <w:jc w:val="center"/>
              <w:rPr>
                <w:rFonts w:ascii="Arial" w:hAnsi="Arial" w:cs="Arial"/>
                <w:color w:val="000000" w:themeColor="text1"/>
                <w:sz w:val="14"/>
                <w:szCs w:val="14"/>
              </w:rPr>
            </w:pPr>
            <w:r w:rsidRPr="000556CF">
              <w:rPr>
                <w:rFonts w:ascii="Arial" w:hAnsi="Arial" w:cs="Arial"/>
                <w:color w:val="000000" w:themeColor="text1"/>
                <w:sz w:val="14"/>
                <w:szCs w:val="14"/>
              </w:rPr>
              <w:t>Asset ID</w:t>
            </w:r>
          </w:p>
        </w:tc>
        <w:tc>
          <w:tcPr>
            <w:tcW w:w="0" w:type="pct"/>
            <w:vMerge w:val="restart"/>
            <w:shd w:val="clear" w:color="auto" w:fill="FFFFFF" w:themeFill="background1"/>
            <w:vAlign w:val="center"/>
          </w:tcPr>
          <w:p w14:paraId="67C70589" w14:textId="77777777" w:rsidR="0020342B" w:rsidRPr="000556CF" w:rsidRDefault="0020342B" w:rsidP="006E1B0A">
            <w:pPr>
              <w:spacing w:before="120" w:after="120"/>
              <w:jc w:val="center"/>
              <w:rPr>
                <w:rFonts w:ascii="Arial" w:hAnsi="Arial" w:cs="Arial"/>
                <w:color w:val="000000" w:themeColor="text1"/>
                <w:sz w:val="14"/>
                <w:szCs w:val="14"/>
              </w:rPr>
            </w:pPr>
            <w:r w:rsidRPr="000556CF">
              <w:rPr>
                <w:rFonts w:ascii="Arial" w:hAnsi="Arial" w:cs="Arial"/>
                <w:color w:val="000000" w:themeColor="text1"/>
                <w:sz w:val="14"/>
                <w:szCs w:val="14"/>
              </w:rPr>
              <w:t>Asset Description</w:t>
            </w:r>
          </w:p>
        </w:tc>
        <w:tc>
          <w:tcPr>
            <w:tcW w:w="0" w:type="pct"/>
            <w:vMerge w:val="restart"/>
            <w:shd w:val="clear" w:color="auto" w:fill="FFFFFF" w:themeFill="background1"/>
            <w:vAlign w:val="center"/>
          </w:tcPr>
          <w:p w14:paraId="592C4E55" w14:textId="77777777" w:rsidR="0020342B" w:rsidRPr="000556CF" w:rsidRDefault="0020342B" w:rsidP="006E1B0A">
            <w:pPr>
              <w:spacing w:before="120" w:after="120"/>
              <w:jc w:val="center"/>
              <w:rPr>
                <w:rFonts w:ascii="Arial" w:hAnsi="Arial" w:cs="Arial"/>
                <w:color w:val="000000" w:themeColor="text1"/>
                <w:sz w:val="14"/>
                <w:szCs w:val="14"/>
              </w:rPr>
            </w:pPr>
            <w:r w:rsidRPr="000556CF">
              <w:rPr>
                <w:rFonts w:ascii="Arial" w:hAnsi="Arial" w:cs="Arial"/>
                <w:color w:val="000000" w:themeColor="text1"/>
                <w:sz w:val="14"/>
                <w:szCs w:val="14"/>
              </w:rPr>
              <w:t>Component</w:t>
            </w:r>
          </w:p>
        </w:tc>
        <w:tc>
          <w:tcPr>
            <w:tcW w:w="0" w:type="pct"/>
            <w:vMerge w:val="restart"/>
            <w:shd w:val="clear" w:color="auto" w:fill="FFFFFF" w:themeFill="background1"/>
            <w:vAlign w:val="center"/>
          </w:tcPr>
          <w:p w14:paraId="13C5EC7F" w14:textId="77777777" w:rsidR="0020342B" w:rsidRPr="000556CF" w:rsidRDefault="0020342B" w:rsidP="006E1B0A">
            <w:pPr>
              <w:spacing w:before="120" w:after="120"/>
              <w:jc w:val="center"/>
              <w:rPr>
                <w:rFonts w:ascii="Arial" w:hAnsi="Arial" w:cs="Arial"/>
                <w:color w:val="000000" w:themeColor="text1"/>
                <w:sz w:val="14"/>
                <w:szCs w:val="14"/>
              </w:rPr>
            </w:pPr>
            <w:r w:rsidRPr="000556CF">
              <w:rPr>
                <w:rFonts w:ascii="Arial" w:hAnsi="Arial" w:cs="Arial"/>
                <w:color w:val="000000" w:themeColor="text1"/>
                <w:sz w:val="14"/>
                <w:szCs w:val="14"/>
              </w:rPr>
              <w:t>Interface</w:t>
            </w:r>
          </w:p>
        </w:tc>
        <w:tc>
          <w:tcPr>
            <w:tcW w:w="0" w:type="pct"/>
            <w:gridSpan w:val="2"/>
            <w:shd w:val="clear" w:color="auto" w:fill="FFFFFF" w:themeFill="background1"/>
            <w:vAlign w:val="center"/>
          </w:tcPr>
          <w:p w14:paraId="2B0E80E8" w14:textId="77777777" w:rsidR="0020342B" w:rsidRPr="000556CF" w:rsidRDefault="0020342B" w:rsidP="006E1B0A">
            <w:pPr>
              <w:spacing w:before="120" w:after="120"/>
              <w:jc w:val="center"/>
              <w:rPr>
                <w:rFonts w:ascii="Arial" w:hAnsi="Arial" w:cs="Arial"/>
                <w:color w:val="000000" w:themeColor="text1"/>
                <w:sz w:val="14"/>
                <w:szCs w:val="14"/>
              </w:rPr>
            </w:pPr>
            <w:r w:rsidRPr="000556CF">
              <w:rPr>
                <w:rFonts w:ascii="Arial" w:hAnsi="Arial" w:cs="Arial"/>
                <w:color w:val="000000" w:themeColor="text1"/>
                <w:sz w:val="14"/>
                <w:szCs w:val="14"/>
              </w:rPr>
              <w:t>When</w:t>
            </w:r>
          </w:p>
        </w:tc>
        <w:tc>
          <w:tcPr>
            <w:tcW w:w="0" w:type="pct"/>
            <w:gridSpan w:val="5"/>
            <w:shd w:val="clear" w:color="auto" w:fill="FFFFFF" w:themeFill="background1"/>
            <w:vAlign w:val="center"/>
          </w:tcPr>
          <w:p w14:paraId="667403AB" w14:textId="77777777" w:rsidR="0020342B" w:rsidRPr="000556CF" w:rsidRDefault="0020342B" w:rsidP="006E1B0A">
            <w:pPr>
              <w:spacing w:before="120" w:after="120"/>
              <w:jc w:val="center"/>
              <w:rPr>
                <w:rFonts w:ascii="Arial" w:hAnsi="Arial" w:cs="Arial"/>
                <w:color w:val="000000" w:themeColor="text1"/>
                <w:sz w:val="14"/>
                <w:szCs w:val="14"/>
              </w:rPr>
            </w:pPr>
            <w:r w:rsidRPr="000556CF">
              <w:rPr>
                <w:rFonts w:ascii="Arial" w:hAnsi="Arial" w:cs="Arial"/>
                <w:color w:val="000000" w:themeColor="text1"/>
                <w:sz w:val="14"/>
                <w:szCs w:val="14"/>
              </w:rPr>
              <w:t>Protection Level</w:t>
            </w:r>
          </w:p>
        </w:tc>
      </w:tr>
      <w:tr w:rsidR="00CE41A1" w:rsidRPr="00CE41A1" w14:paraId="6C0D352B" w14:textId="77777777" w:rsidTr="00314E8F">
        <w:trPr>
          <w:cnfStyle w:val="100000000000" w:firstRow="1" w:lastRow="0" w:firstColumn="0" w:lastColumn="0" w:oddVBand="0" w:evenVBand="0" w:oddHBand="0" w:evenHBand="0" w:firstRowFirstColumn="0" w:firstRowLastColumn="0" w:lastRowFirstColumn="0" w:lastRowLastColumn="0"/>
          <w:tblHeader/>
        </w:trPr>
        <w:tc>
          <w:tcPr>
            <w:tcW w:w="0" w:type="pct"/>
            <w:vMerge/>
            <w:shd w:val="clear" w:color="auto" w:fill="FFFFFF" w:themeFill="background1"/>
            <w:vAlign w:val="center"/>
          </w:tcPr>
          <w:p w14:paraId="064612D0" w14:textId="77777777" w:rsidR="0020342B" w:rsidRPr="000556CF" w:rsidRDefault="0020342B" w:rsidP="006E1B0A">
            <w:pPr>
              <w:spacing w:before="120" w:after="120"/>
              <w:jc w:val="center"/>
              <w:rPr>
                <w:rFonts w:ascii="Arial" w:hAnsi="Arial" w:cs="Arial"/>
                <w:color w:val="000000" w:themeColor="text1"/>
                <w:sz w:val="14"/>
                <w:szCs w:val="14"/>
              </w:rPr>
            </w:pPr>
          </w:p>
        </w:tc>
        <w:tc>
          <w:tcPr>
            <w:tcW w:w="0" w:type="pct"/>
            <w:vMerge/>
            <w:shd w:val="clear" w:color="auto" w:fill="FFFFFF" w:themeFill="background1"/>
            <w:vAlign w:val="center"/>
          </w:tcPr>
          <w:p w14:paraId="494C72A1" w14:textId="77777777" w:rsidR="0020342B" w:rsidRPr="000556CF" w:rsidRDefault="0020342B" w:rsidP="006E1B0A">
            <w:pPr>
              <w:spacing w:before="120" w:after="120"/>
              <w:jc w:val="center"/>
              <w:rPr>
                <w:rFonts w:ascii="Arial" w:hAnsi="Arial" w:cs="Arial"/>
                <w:color w:val="000000" w:themeColor="text1"/>
                <w:sz w:val="14"/>
                <w:szCs w:val="14"/>
              </w:rPr>
            </w:pPr>
          </w:p>
        </w:tc>
        <w:tc>
          <w:tcPr>
            <w:tcW w:w="0" w:type="pct"/>
            <w:vMerge/>
            <w:shd w:val="clear" w:color="auto" w:fill="FFFFFF" w:themeFill="background1"/>
            <w:vAlign w:val="center"/>
          </w:tcPr>
          <w:p w14:paraId="14D665C1" w14:textId="77777777" w:rsidR="0020342B" w:rsidRPr="000556CF" w:rsidRDefault="0020342B" w:rsidP="006E1B0A">
            <w:pPr>
              <w:spacing w:before="120" w:after="120"/>
              <w:jc w:val="center"/>
              <w:rPr>
                <w:rFonts w:ascii="Arial" w:hAnsi="Arial" w:cs="Arial"/>
                <w:color w:val="000000" w:themeColor="text1"/>
                <w:sz w:val="14"/>
                <w:szCs w:val="14"/>
              </w:rPr>
            </w:pPr>
          </w:p>
        </w:tc>
        <w:tc>
          <w:tcPr>
            <w:tcW w:w="0" w:type="pct"/>
            <w:vMerge/>
            <w:shd w:val="clear" w:color="auto" w:fill="FFFFFF" w:themeFill="background1"/>
            <w:vAlign w:val="center"/>
          </w:tcPr>
          <w:p w14:paraId="000A59BC" w14:textId="77777777" w:rsidR="0020342B" w:rsidRPr="000556CF" w:rsidRDefault="0020342B" w:rsidP="006E1B0A">
            <w:pPr>
              <w:spacing w:before="120" w:after="120"/>
              <w:jc w:val="center"/>
              <w:rPr>
                <w:rFonts w:ascii="Arial" w:hAnsi="Arial" w:cs="Arial"/>
                <w:color w:val="000000" w:themeColor="text1"/>
                <w:sz w:val="14"/>
                <w:szCs w:val="14"/>
              </w:rPr>
            </w:pPr>
          </w:p>
        </w:tc>
        <w:tc>
          <w:tcPr>
            <w:tcW w:w="0" w:type="pct"/>
            <w:shd w:val="clear" w:color="auto" w:fill="FFFFFF" w:themeFill="background1"/>
            <w:vAlign w:val="center"/>
          </w:tcPr>
          <w:p w14:paraId="282132C0" w14:textId="77777777" w:rsidR="0020342B" w:rsidRPr="000556CF" w:rsidRDefault="0020342B" w:rsidP="006E1B0A">
            <w:pPr>
              <w:spacing w:before="120" w:after="120"/>
              <w:jc w:val="center"/>
              <w:rPr>
                <w:rFonts w:ascii="Arial" w:hAnsi="Arial" w:cs="Arial"/>
                <w:color w:val="000000" w:themeColor="text1"/>
                <w:sz w:val="14"/>
                <w:szCs w:val="14"/>
              </w:rPr>
            </w:pPr>
            <w:r w:rsidRPr="000556CF">
              <w:rPr>
                <w:rFonts w:ascii="Arial" w:hAnsi="Arial" w:cs="Arial"/>
                <w:color w:val="000000" w:themeColor="text1"/>
                <w:sz w:val="14"/>
                <w:szCs w:val="14"/>
              </w:rPr>
              <w:t>At rest</w:t>
            </w:r>
          </w:p>
        </w:tc>
        <w:tc>
          <w:tcPr>
            <w:tcW w:w="0" w:type="pct"/>
            <w:shd w:val="clear" w:color="auto" w:fill="FFFFFF" w:themeFill="background1"/>
            <w:vAlign w:val="center"/>
          </w:tcPr>
          <w:p w14:paraId="1CA4C519" w14:textId="77777777" w:rsidR="0020342B" w:rsidRPr="000556CF" w:rsidRDefault="0020342B" w:rsidP="006E1B0A">
            <w:pPr>
              <w:spacing w:before="120" w:after="120"/>
              <w:jc w:val="center"/>
              <w:rPr>
                <w:rFonts w:ascii="Arial" w:hAnsi="Arial" w:cs="Arial"/>
                <w:color w:val="000000" w:themeColor="text1"/>
                <w:sz w:val="14"/>
                <w:szCs w:val="14"/>
              </w:rPr>
            </w:pPr>
            <w:r w:rsidRPr="000556CF">
              <w:rPr>
                <w:rFonts w:ascii="Arial" w:hAnsi="Arial" w:cs="Arial"/>
                <w:color w:val="000000" w:themeColor="text1"/>
                <w:sz w:val="14"/>
                <w:szCs w:val="14"/>
              </w:rPr>
              <w:t>In transit</w:t>
            </w:r>
          </w:p>
        </w:tc>
        <w:tc>
          <w:tcPr>
            <w:tcW w:w="0" w:type="pct"/>
            <w:shd w:val="clear" w:color="auto" w:fill="FFFFFF" w:themeFill="background1"/>
            <w:vAlign w:val="center"/>
          </w:tcPr>
          <w:p w14:paraId="782A0CEC" w14:textId="77777777" w:rsidR="0020342B" w:rsidRPr="000556CF" w:rsidRDefault="0020342B" w:rsidP="006E1B0A">
            <w:pPr>
              <w:spacing w:before="120" w:after="120"/>
              <w:jc w:val="center"/>
              <w:rPr>
                <w:rFonts w:ascii="Arial" w:hAnsi="Arial" w:cs="Arial"/>
                <w:color w:val="000000" w:themeColor="text1"/>
                <w:sz w:val="14"/>
                <w:szCs w:val="14"/>
              </w:rPr>
            </w:pPr>
            <w:r w:rsidRPr="000556CF">
              <w:rPr>
                <w:rFonts w:ascii="Arial" w:hAnsi="Arial" w:cs="Arial"/>
                <w:color w:val="000000" w:themeColor="text1"/>
                <w:sz w:val="14"/>
                <w:szCs w:val="14"/>
              </w:rPr>
              <w:t>Confidentiality</w:t>
            </w:r>
          </w:p>
        </w:tc>
        <w:tc>
          <w:tcPr>
            <w:tcW w:w="0" w:type="pct"/>
            <w:shd w:val="clear" w:color="auto" w:fill="FFFFFF" w:themeFill="background1"/>
            <w:vAlign w:val="center"/>
          </w:tcPr>
          <w:p w14:paraId="003EA676" w14:textId="77777777" w:rsidR="0020342B" w:rsidRPr="000556CF" w:rsidRDefault="0020342B" w:rsidP="006E1B0A">
            <w:pPr>
              <w:spacing w:before="120" w:after="120"/>
              <w:jc w:val="center"/>
              <w:rPr>
                <w:rFonts w:ascii="Arial" w:hAnsi="Arial" w:cs="Arial"/>
                <w:color w:val="000000" w:themeColor="text1"/>
                <w:sz w:val="14"/>
                <w:szCs w:val="14"/>
              </w:rPr>
            </w:pPr>
            <w:r w:rsidRPr="000556CF">
              <w:rPr>
                <w:rFonts w:ascii="Arial" w:hAnsi="Arial" w:cs="Arial"/>
                <w:color w:val="000000" w:themeColor="text1"/>
                <w:sz w:val="14"/>
                <w:szCs w:val="14"/>
              </w:rPr>
              <w:t>Integrity</w:t>
            </w:r>
          </w:p>
        </w:tc>
        <w:tc>
          <w:tcPr>
            <w:tcW w:w="0" w:type="pct"/>
            <w:shd w:val="clear" w:color="auto" w:fill="FFFFFF" w:themeFill="background1"/>
            <w:vAlign w:val="center"/>
          </w:tcPr>
          <w:p w14:paraId="7E849F8E" w14:textId="77777777" w:rsidR="0020342B" w:rsidRPr="000556CF" w:rsidRDefault="0020342B" w:rsidP="006E1B0A">
            <w:pPr>
              <w:spacing w:before="120" w:after="120"/>
              <w:jc w:val="center"/>
              <w:rPr>
                <w:rFonts w:ascii="Arial" w:hAnsi="Arial" w:cs="Arial"/>
                <w:color w:val="000000" w:themeColor="text1"/>
                <w:sz w:val="14"/>
                <w:szCs w:val="14"/>
              </w:rPr>
            </w:pPr>
            <w:r w:rsidRPr="000556CF">
              <w:rPr>
                <w:rFonts w:ascii="Arial" w:hAnsi="Arial" w:cs="Arial"/>
                <w:color w:val="000000" w:themeColor="text1"/>
                <w:sz w:val="14"/>
                <w:szCs w:val="14"/>
              </w:rPr>
              <w:t>Availability</w:t>
            </w:r>
          </w:p>
        </w:tc>
        <w:tc>
          <w:tcPr>
            <w:tcW w:w="0" w:type="pct"/>
            <w:shd w:val="clear" w:color="auto" w:fill="FFFFFF" w:themeFill="background1"/>
            <w:vAlign w:val="center"/>
          </w:tcPr>
          <w:p w14:paraId="40EA0E9C" w14:textId="77777777" w:rsidR="0020342B" w:rsidRPr="000556CF" w:rsidRDefault="0020342B" w:rsidP="006E1B0A">
            <w:pPr>
              <w:spacing w:before="120" w:after="120"/>
              <w:jc w:val="center"/>
              <w:rPr>
                <w:rFonts w:ascii="Arial" w:hAnsi="Arial" w:cs="Arial"/>
                <w:color w:val="000000" w:themeColor="text1"/>
                <w:sz w:val="14"/>
                <w:szCs w:val="14"/>
              </w:rPr>
            </w:pPr>
            <w:r w:rsidRPr="000556CF">
              <w:rPr>
                <w:rFonts w:ascii="Arial" w:hAnsi="Arial" w:cs="Arial"/>
                <w:color w:val="000000" w:themeColor="text1"/>
                <w:sz w:val="14"/>
                <w:szCs w:val="14"/>
              </w:rPr>
              <w:t>Replay</w:t>
            </w:r>
          </w:p>
        </w:tc>
        <w:tc>
          <w:tcPr>
            <w:tcW w:w="0" w:type="pct"/>
            <w:shd w:val="clear" w:color="auto" w:fill="FFFFFF" w:themeFill="background1"/>
            <w:vAlign w:val="center"/>
          </w:tcPr>
          <w:p w14:paraId="6E3F60D8" w14:textId="77777777" w:rsidR="0020342B" w:rsidRPr="000556CF" w:rsidRDefault="0020342B" w:rsidP="006E1B0A">
            <w:pPr>
              <w:spacing w:before="120" w:after="120"/>
              <w:jc w:val="center"/>
              <w:rPr>
                <w:rFonts w:ascii="Arial" w:hAnsi="Arial" w:cs="Arial"/>
                <w:color w:val="000000" w:themeColor="text1"/>
                <w:sz w:val="14"/>
                <w:szCs w:val="14"/>
              </w:rPr>
            </w:pPr>
            <w:r w:rsidRPr="000556CF">
              <w:rPr>
                <w:rFonts w:ascii="Arial" w:hAnsi="Arial" w:cs="Arial"/>
                <w:color w:val="000000" w:themeColor="text1"/>
                <w:sz w:val="14"/>
                <w:szCs w:val="14"/>
              </w:rPr>
              <w:t>Authenticity</w:t>
            </w:r>
          </w:p>
        </w:tc>
      </w:tr>
      <w:tr w:rsidR="0020342B" w:rsidRPr="00EB3DFE" w14:paraId="4345725D" w14:textId="77777777" w:rsidTr="00314E8F">
        <w:tc>
          <w:tcPr>
            <w:tcW w:w="5000" w:type="pct"/>
            <w:gridSpan w:val="11"/>
            <w:vAlign w:val="center"/>
          </w:tcPr>
          <w:p w14:paraId="2CAEA6E5"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b/>
                <w:color w:val="000000" w:themeColor="text1"/>
                <w:sz w:val="15"/>
                <w:szCs w:val="15"/>
              </w:rPr>
              <w:t>Data &amp; Interfaces</w:t>
            </w:r>
          </w:p>
        </w:tc>
      </w:tr>
      <w:tr w:rsidR="005B5CEA" w:rsidRPr="00EB3DFE" w14:paraId="524B065C" w14:textId="77777777" w:rsidTr="00314E8F">
        <w:trPr>
          <w:trHeight w:val="720"/>
        </w:trPr>
        <w:tc>
          <w:tcPr>
            <w:tcW w:w="394" w:type="pct"/>
            <w:vAlign w:val="center"/>
          </w:tcPr>
          <w:p w14:paraId="5A412516" w14:textId="77777777" w:rsidR="0020342B" w:rsidRPr="005B5CEA" w:rsidRDefault="0020342B" w:rsidP="006E1B0A">
            <w:pPr>
              <w:rPr>
                <w:rFonts w:ascii="Arial" w:hAnsi="Arial" w:cs="Arial"/>
                <w:b/>
                <w:color w:val="000000" w:themeColor="text1"/>
                <w:sz w:val="15"/>
                <w:szCs w:val="15"/>
              </w:rPr>
            </w:pPr>
          </w:p>
        </w:tc>
        <w:tc>
          <w:tcPr>
            <w:tcW w:w="702" w:type="pct"/>
            <w:vAlign w:val="center"/>
          </w:tcPr>
          <w:p w14:paraId="1038ABE4" w14:textId="77777777" w:rsidR="0020342B" w:rsidRPr="005B5CEA" w:rsidRDefault="0020342B" w:rsidP="006E1B0A">
            <w:pPr>
              <w:rPr>
                <w:rFonts w:ascii="Arial" w:eastAsia="Yu Mincho" w:hAnsi="Arial" w:cs="Arial"/>
                <w:color w:val="000000" w:themeColor="text1"/>
                <w:sz w:val="15"/>
                <w:szCs w:val="15"/>
              </w:rPr>
            </w:pPr>
          </w:p>
        </w:tc>
        <w:tc>
          <w:tcPr>
            <w:tcW w:w="516" w:type="pct"/>
            <w:vAlign w:val="center"/>
          </w:tcPr>
          <w:p w14:paraId="6926F6B5" w14:textId="77777777" w:rsidR="0020342B" w:rsidRPr="005B5CEA" w:rsidRDefault="0020342B" w:rsidP="006E1B0A">
            <w:pPr>
              <w:rPr>
                <w:rFonts w:ascii="Arial" w:hAnsi="Arial" w:cs="Arial"/>
                <w:color w:val="000000" w:themeColor="text1"/>
                <w:sz w:val="15"/>
                <w:szCs w:val="15"/>
              </w:rPr>
            </w:pPr>
          </w:p>
        </w:tc>
        <w:tc>
          <w:tcPr>
            <w:tcW w:w="0" w:type="pct"/>
            <w:vAlign w:val="center"/>
          </w:tcPr>
          <w:p w14:paraId="16D37664" w14:textId="77777777" w:rsidR="0020342B" w:rsidRPr="005B5CEA" w:rsidRDefault="0020342B" w:rsidP="006E1B0A">
            <w:pPr>
              <w:rPr>
                <w:rFonts w:ascii="Arial" w:hAnsi="Arial" w:cs="Arial"/>
                <w:color w:val="000000" w:themeColor="text1"/>
                <w:sz w:val="15"/>
                <w:szCs w:val="15"/>
              </w:rPr>
            </w:pPr>
          </w:p>
        </w:tc>
        <w:tc>
          <w:tcPr>
            <w:tcW w:w="246" w:type="pct"/>
            <w:vAlign w:val="center"/>
          </w:tcPr>
          <w:p w14:paraId="49719EBD" w14:textId="77777777" w:rsidR="0020342B" w:rsidRPr="005B5CEA" w:rsidRDefault="0020342B" w:rsidP="006E1B0A">
            <w:pPr>
              <w:jc w:val="center"/>
              <w:rPr>
                <w:rFonts w:ascii="Arial" w:hAnsi="Arial" w:cs="Arial"/>
                <w:color w:val="000000" w:themeColor="text1"/>
                <w:sz w:val="15"/>
                <w:szCs w:val="15"/>
              </w:rPr>
            </w:pPr>
          </w:p>
        </w:tc>
        <w:tc>
          <w:tcPr>
            <w:tcW w:w="334" w:type="pct"/>
            <w:vAlign w:val="center"/>
          </w:tcPr>
          <w:p w14:paraId="26E38C48" w14:textId="77777777" w:rsidR="0020342B" w:rsidRPr="005B5CEA" w:rsidRDefault="0020342B" w:rsidP="006E1B0A">
            <w:pPr>
              <w:jc w:val="center"/>
              <w:rPr>
                <w:rFonts w:ascii="Arial" w:hAnsi="Arial" w:cs="Arial"/>
                <w:color w:val="000000" w:themeColor="text1"/>
                <w:sz w:val="15"/>
                <w:szCs w:val="15"/>
              </w:rPr>
            </w:pPr>
          </w:p>
        </w:tc>
        <w:tc>
          <w:tcPr>
            <w:tcW w:w="617" w:type="pct"/>
            <w:vAlign w:val="center"/>
          </w:tcPr>
          <w:p w14:paraId="028974E9" w14:textId="77777777" w:rsidR="0020342B" w:rsidRPr="005B5CEA" w:rsidRDefault="0020342B" w:rsidP="006E1B0A">
            <w:pPr>
              <w:rPr>
                <w:rFonts w:ascii="Arial" w:hAnsi="Arial" w:cs="Arial"/>
                <w:sz w:val="15"/>
                <w:szCs w:val="15"/>
              </w:rPr>
            </w:pPr>
          </w:p>
        </w:tc>
        <w:tc>
          <w:tcPr>
            <w:tcW w:w="399" w:type="pct"/>
            <w:vAlign w:val="center"/>
          </w:tcPr>
          <w:p w14:paraId="6E56BE72" w14:textId="77777777" w:rsidR="0020342B" w:rsidRPr="005B5CEA" w:rsidRDefault="0020342B" w:rsidP="006E1B0A">
            <w:pPr>
              <w:jc w:val="center"/>
              <w:rPr>
                <w:rFonts w:ascii="Arial" w:hAnsi="Arial" w:cs="Arial"/>
                <w:color w:val="000000" w:themeColor="text1"/>
                <w:sz w:val="15"/>
                <w:szCs w:val="15"/>
              </w:rPr>
            </w:pPr>
          </w:p>
        </w:tc>
        <w:tc>
          <w:tcPr>
            <w:tcW w:w="493" w:type="pct"/>
            <w:vAlign w:val="center"/>
          </w:tcPr>
          <w:p w14:paraId="10D51747" w14:textId="77777777" w:rsidR="0020342B" w:rsidRPr="005B5CEA" w:rsidRDefault="0020342B" w:rsidP="006E1B0A">
            <w:pPr>
              <w:jc w:val="center"/>
              <w:rPr>
                <w:rFonts w:ascii="Arial" w:hAnsi="Arial" w:cs="Arial"/>
                <w:color w:val="000000" w:themeColor="text1"/>
                <w:sz w:val="15"/>
                <w:szCs w:val="15"/>
              </w:rPr>
            </w:pPr>
          </w:p>
        </w:tc>
        <w:tc>
          <w:tcPr>
            <w:tcW w:w="351" w:type="pct"/>
            <w:vAlign w:val="center"/>
          </w:tcPr>
          <w:p w14:paraId="59EAAC93" w14:textId="77777777" w:rsidR="0020342B" w:rsidRPr="005B5CEA" w:rsidRDefault="0020342B" w:rsidP="006E1B0A">
            <w:pPr>
              <w:jc w:val="center"/>
              <w:rPr>
                <w:rFonts w:ascii="Arial" w:hAnsi="Arial" w:cs="Arial"/>
                <w:color w:val="000000" w:themeColor="text1"/>
                <w:sz w:val="15"/>
                <w:szCs w:val="15"/>
              </w:rPr>
            </w:pPr>
          </w:p>
        </w:tc>
        <w:tc>
          <w:tcPr>
            <w:tcW w:w="532" w:type="pct"/>
            <w:vAlign w:val="center"/>
          </w:tcPr>
          <w:p w14:paraId="1AEB5C92" w14:textId="77777777" w:rsidR="0020342B" w:rsidRPr="005B5CEA" w:rsidRDefault="0020342B" w:rsidP="006E1B0A">
            <w:pPr>
              <w:jc w:val="center"/>
              <w:rPr>
                <w:rFonts w:ascii="Arial" w:hAnsi="Arial" w:cs="Arial"/>
                <w:color w:val="000000" w:themeColor="text1"/>
                <w:sz w:val="15"/>
                <w:szCs w:val="15"/>
              </w:rPr>
            </w:pPr>
          </w:p>
        </w:tc>
      </w:tr>
      <w:tr w:rsidR="0020342B" w:rsidRPr="00EB3DFE" w14:paraId="6209ABFC" w14:textId="77777777" w:rsidTr="00314E8F">
        <w:trPr>
          <w:trHeight w:val="432"/>
        </w:trPr>
        <w:tc>
          <w:tcPr>
            <w:tcW w:w="5000" w:type="pct"/>
            <w:gridSpan w:val="11"/>
            <w:vAlign w:val="center"/>
          </w:tcPr>
          <w:p w14:paraId="233FCF8A"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b/>
                <w:color w:val="000000" w:themeColor="text1"/>
                <w:sz w:val="15"/>
                <w:szCs w:val="15"/>
              </w:rPr>
              <w:t>Components (logical, virtual, physical)</w:t>
            </w:r>
          </w:p>
        </w:tc>
      </w:tr>
      <w:tr w:rsidR="005B5CEA" w:rsidRPr="00EB3DFE" w14:paraId="1CE57000" w14:textId="77777777" w:rsidTr="00314E8F">
        <w:trPr>
          <w:trHeight w:val="720"/>
        </w:trPr>
        <w:tc>
          <w:tcPr>
            <w:tcW w:w="394" w:type="pct"/>
            <w:vAlign w:val="center"/>
          </w:tcPr>
          <w:p w14:paraId="2817CDFF" w14:textId="77777777" w:rsidR="0020342B" w:rsidRPr="005B5CEA" w:rsidRDefault="0020342B" w:rsidP="006E1B0A">
            <w:pPr>
              <w:rPr>
                <w:rFonts w:ascii="Arial" w:hAnsi="Arial" w:cs="Arial"/>
                <w:b/>
                <w:color w:val="000000" w:themeColor="text1"/>
                <w:sz w:val="15"/>
                <w:szCs w:val="15"/>
              </w:rPr>
            </w:pPr>
            <w:r w:rsidRPr="005B5CEA">
              <w:rPr>
                <w:rFonts w:ascii="Arial" w:hAnsi="Arial" w:cs="Arial"/>
                <w:b/>
                <w:color w:val="000000" w:themeColor="text1"/>
                <w:sz w:val="15"/>
                <w:szCs w:val="15"/>
              </w:rPr>
              <w:t>ASSET-C-X</w:t>
            </w:r>
          </w:p>
        </w:tc>
        <w:tc>
          <w:tcPr>
            <w:tcW w:w="702" w:type="pct"/>
            <w:vAlign w:val="center"/>
          </w:tcPr>
          <w:p w14:paraId="3446753F" w14:textId="77777777" w:rsidR="0020342B" w:rsidRPr="005B5CEA" w:rsidRDefault="0020342B" w:rsidP="006E1B0A">
            <w:pPr>
              <w:rPr>
                <w:rFonts w:ascii="Arial" w:hAnsi="Arial" w:cs="Arial"/>
                <w:sz w:val="15"/>
                <w:szCs w:val="15"/>
              </w:rPr>
            </w:pPr>
            <w:r w:rsidRPr="005B5CEA">
              <w:rPr>
                <w:rFonts w:ascii="Arial" w:hAnsi="Arial" w:cs="Arial"/>
                <w:sz w:val="15"/>
                <w:szCs w:val="15"/>
              </w:rPr>
              <w:t>Transport Node Equipment (TNE)</w:t>
            </w:r>
          </w:p>
        </w:tc>
        <w:tc>
          <w:tcPr>
            <w:tcW w:w="516" w:type="pct"/>
            <w:vAlign w:val="center"/>
          </w:tcPr>
          <w:p w14:paraId="0E0CC1EA" w14:textId="77777777" w:rsidR="0020342B" w:rsidRPr="005B5CEA" w:rsidRDefault="0020342B" w:rsidP="006E1B0A">
            <w:pPr>
              <w:rPr>
                <w:rFonts w:ascii="Arial" w:hAnsi="Arial" w:cs="Arial"/>
                <w:color w:val="000000" w:themeColor="text1"/>
                <w:sz w:val="15"/>
                <w:szCs w:val="15"/>
              </w:rPr>
            </w:pPr>
          </w:p>
        </w:tc>
        <w:tc>
          <w:tcPr>
            <w:tcW w:w="0" w:type="pct"/>
            <w:vAlign w:val="center"/>
          </w:tcPr>
          <w:p w14:paraId="1A77E130" w14:textId="77777777" w:rsidR="0020342B" w:rsidRPr="005B5CEA" w:rsidRDefault="0020342B" w:rsidP="006E1B0A">
            <w:pPr>
              <w:rPr>
                <w:rFonts w:ascii="Arial" w:hAnsi="Arial" w:cs="Arial"/>
                <w:color w:val="000000" w:themeColor="text1"/>
                <w:sz w:val="15"/>
                <w:szCs w:val="15"/>
              </w:rPr>
            </w:pPr>
          </w:p>
        </w:tc>
        <w:tc>
          <w:tcPr>
            <w:tcW w:w="246" w:type="pct"/>
            <w:vAlign w:val="center"/>
          </w:tcPr>
          <w:p w14:paraId="0406A43D"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334" w:type="pct"/>
            <w:vAlign w:val="center"/>
          </w:tcPr>
          <w:p w14:paraId="0DD77BAD" w14:textId="77777777" w:rsidR="0020342B" w:rsidRPr="005B5CEA" w:rsidRDefault="0020342B" w:rsidP="006E1B0A">
            <w:pPr>
              <w:jc w:val="center"/>
              <w:rPr>
                <w:rFonts w:ascii="Arial" w:hAnsi="Arial" w:cs="Arial"/>
                <w:color w:val="000000" w:themeColor="text1"/>
                <w:sz w:val="15"/>
                <w:szCs w:val="15"/>
              </w:rPr>
            </w:pPr>
          </w:p>
        </w:tc>
        <w:tc>
          <w:tcPr>
            <w:tcW w:w="617" w:type="pct"/>
            <w:vAlign w:val="center"/>
          </w:tcPr>
          <w:p w14:paraId="1EB04237"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399" w:type="pct"/>
            <w:vAlign w:val="center"/>
          </w:tcPr>
          <w:p w14:paraId="6AE8EB74"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493" w:type="pct"/>
            <w:vAlign w:val="center"/>
          </w:tcPr>
          <w:p w14:paraId="049DB92E"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351" w:type="pct"/>
            <w:vAlign w:val="center"/>
          </w:tcPr>
          <w:p w14:paraId="31D5CCE3" w14:textId="77777777" w:rsidR="0020342B" w:rsidRPr="005B5CEA" w:rsidRDefault="0020342B" w:rsidP="006E1B0A">
            <w:pPr>
              <w:jc w:val="center"/>
              <w:rPr>
                <w:rFonts w:ascii="Arial" w:hAnsi="Arial" w:cs="Arial"/>
                <w:color w:val="000000" w:themeColor="text1"/>
                <w:sz w:val="15"/>
                <w:szCs w:val="15"/>
              </w:rPr>
            </w:pPr>
          </w:p>
        </w:tc>
        <w:tc>
          <w:tcPr>
            <w:tcW w:w="532" w:type="pct"/>
            <w:vAlign w:val="center"/>
          </w:tcPr>
          <w:p w14:paraId="7221FCA0"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r>
      <w:tr w:rsidR="005B5CEA" w:rsidRPr="00EB3DFE" w14:paraId="4761D1AF" w14:textId="77777777" w:rsidTr="00314E8F">
        <w:trPr>
          <w:trHeight w:val="720"/>
        </w:trPr>
        <w:tc>
          <w:tcPr>
            <w:tcW w:w="394" w:type="pct"/>
            <w:vAlign w:val="center"/>
          </w:tcPr>
          <w:p w14:paraId="29067CCE" w14:textId="77777777" w:rsidR="0020342B" w:rsidRPr="005B5CEA" w:rsidRDefault="0020342B" w:rsidP="006E1B0A">
            <w:pPr>
              <w:rPr>
                <w:rFonts w:ascii="Arial" w:hAnsi="Arial" w:cs="Arial"/>
                <w:b/>
                <w:color w:val="000000" w:themeColor="text1"/>
                <w:sz w:val="15"/>
                <w:szCs w:val="15"/>
              </w:rPr>
            </w:pPr>
            <w:r w:rsidRPr="005B5CEA">
              <w:rPr>
                <w:rFonts w:ascii="Arial" w:hAnsi="Arial" w:cs="Arial"/>
                <w:b/>
                <w:color w:val="000000" w:themeColor="text1"/>
                <w:sz w:val="15"/>
                <w:szCs w:val="15"/>
              </w:rPr>
              <w:t>ASSET-C-X</w:t>
            </w:r>
          </w:p>
        </w:tc>
        <w:tc>
          <w:tcPr>
            <w:tcW w:w="702" w:type="pct"/>
            <w:vAlign w:val="center"/>
          </w:tcPr>
          <w:p w14:paraId="78EEA547" w14:textId="77777777" w:rsidR="0020342B" w:rsidRPr="005B5CEA" w:rsidRDefault="0020342B" w:rsidP="006E1B0A">
            <w:pPr>
              <w:rPr>
                <w:rFonts w:ascii="Arial" w:hAnsi="Arial" w:cs="Arial"/>
                <w:sz w:val="15"/>
                <w:szCs w:val="15"/>
              </w:rPr>
            </w:pPr>
            <w:r w:rsidRPr="005B5CEA">
              <w:rPr>
                <w:rFonts w:ascii="Arial" w:hAnsi="Arial" w:cs="Arial"/>
                <w:sz w:val="15"/>
                <w:szCs w:val="15"/>
              </w:rPr>
              <w:t>Fronthaul Multiplexor (FHM)</w:t>
            </w:r>
          </w:p>
        </w:tc>
        <w:tc>
          <w:tcPr>
            <w:tcW w:w="516" w:type="pct"/>
            <w:vAlign w:val="center"/>
          </w:tcPr>
          <w:p w14:paraId="764788B4" w14:textId="77777777" w:rsidR="0020342B" w:rsidRPr="005B5CEA" w:rsidRDefault="0020342B" w:rsidP="006E1B0A">
            <w:pPr>
              <w:rPr>
                <w:rFonts w:ascii="Arial" w:hAnsi="Arial" w:cs="Arial"/>
                <w:color w:val="000000" w:themeColor="text1"/>
                <w:sz w:val="15"/>
                <w:szCs w:val="15"/>
              </w:rPr>
            </w:pPr>
          </w:p>
        </w:tc>
        <w:tc>
          <w:tcPr>
            <w:tcW w:w="0" w:type="pct"/>
            <w:vAlign w:val="center"/>
          </w:tcPr>
          <w:p w14:paraId="31546198" w14:textId="77777777" w:rsidR="0020342B" w:rsidRPr="005B5CEA" w:rsidRDefault="0020342B" w:rsidP="006E1B0A">
            <w:pPr>
              <w:rPr>
                <w:rFonts w:ascii="Arial" w:hAnsi="Arial" w:cs="Arial"/>
                <w:color w:val="000000" w:themeColor="text1"/>
                <w:sz w:val="15"/>
                <w:szCs w:val="15"/>
              </w:rPr>
            </w:pPr>
          </w:p>
        </w:tc>
        <w:tc>
          <w:tcPr>
            <w:tcW w:w="246" w:type="pct"/>
            <w:vAlign w:val="center"/>
          </w:tcPr>
          <w:p w14:paraId="0D30D5F8"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334" w:type="pct"/>
            <w:vAlign w:val="center"/>
          </w:tcPr>
          <w:p w14:paraId="258D4517" w14:textId="77777777" w:rsidR="0020342B" w:rsidRPr="005B5CEA" w:rsidRDefault="0020342B" w:rsidP="006E1B0A">
            <w:pPr>
              <w:jc w:val="center"/>
              <w:rPr>
                <w:rFonts w:ascii="Arial" w:hAnsi="Arial" w:cs="Arial"/>
                <w:color w:val="000000" w:themeColor="text1"/>
                <w:sz w:val="15"/>
                <w:szCs w:val="15"/>
              </w:rPr>
            </w:pPr>
          </w:p>
        </w:tc>
        <w:tc>
          <w:tcPr>
            <w:tcW w:w="617" w:type="pct"/>
            <w:vAlign w:val="center"/>
          </w:tcPr>
          <w:p w14:paraId="37A04D76"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399" w:type="pct"/>
            <w:vAlign w:val="center"/>
          </w:tcPr>
          <w:p w14:paraId="1BC873FF"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493" w:type="pct"/>
            <w:vAlign w:val="center"/>
          </w:tcPr>
          <w:p w14:paraId="7416C617"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c>
          <w:tcPr>
            <w:tcW w:w="351" w:type="pct"/>
            <w:vAlign w:val="center"/>
          </w:tcPr>
          <w:p w14:paraId="28BA52FF" w14:textId="77777777" w:rsidR="0020342B" w:rsidRPr="005B5CEA" w:rsidRDefault="0020342B" w:rsidP="006E1B0A">
            <w:pPr>
              <w:jc w:val="center"/>
              <w:rPr>
                <w:rFonts w:ascii="Arial" w:hAnsi="Arial" w:cs="Arial"/>
                <w:color w:val="000000" w:themeColor="text1"/>
                <w:sz w:val="15"/>
                <w:szCs w:val="15"/>
              </w:rPr>
            </w:pPr>
          </w:p>
        </w:tc>
        <w:tc>
          <w:tcPr>
            <w:tcW w:w="532" w:type="pct"/>
            <w:vAlign w:val="center"/>
          </w:tcPr>
          <w:p w14:paraId="0F0ED72F"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color w:val="000000" w:themeColor="text1"/>
                <w:sz w:val="15"/>
                <w:szCs w:val="15"/>
              </w:rPr>
              <w:t>x</w:t>
            </w:r>
          </w:p>
        </w:tc>
      </w:tr>
      <w:tr w:rsidR="005B5CEA" w:rsidRPr="00EB3DFE" w14:paraId="6CCA7659" w14:textId="77777777" w:rsidTr="00314E8F">
        <w:trPr>
          <w:trHeight w:val="720"/>
        </w:trPr>
        <w:tc>
          <w:tcPr>
            <w:tcW w:w="394" w:type="pct"/>
            <w:vAlign w:val="center"/>
          </w:tcPr>
          <w:p w14:paraId="0EB5F57A" w14:textId="77777777" w:rsidR="0020342B" w:rsidRPr="005B5CEA" w:rsidRDefault="0020342B" w:rsidP="006E1B0A">
            <w:pPr>
              <w:rPr>
                <w:rFonts w:ascii="Arial" w:hAnsi="Arial" w:cs="Arial"/>
                <w:b/>
                <w:color w:val="000000" w:themeColor="text1"/>
                <w:sz w:val="15"/>
                <w:szCs w:val="15"/>
              </w:rPr>
            </w:pPr>
            <w:r w:rsidRPr="005B5CEA">
              <w:rPr>
                <w:rFonts w:ascii="Arial" w:hAnsi="Arial" w:cs="Arial"/>
                <w:b/>
                <w:color w:val="000000" w:themeColor="text1"/>
                <w:sz w:val="15"/>
                <w:szCs w:val="15"/>
              </w:rPr>
              <w:lastRenderedPageBreak/>
              <w:t>ASSET-C-X</w:t>
            </w:r>
          </w:p>
        </w:tc>
        <w:tc>
          <w:tcPr>
            <w:tcW w:w="702" w:type="pct"/>
            <w:vAlign w:val="center"/>
          </w:tcPr>
          <w:p w14:paraId="7597070F" w14:textId="45F13310" w:rsidR="0020342B" w:rsidRPr="005B5CEA" w:rsidRDefault="0020342B" w:rsidP="006E1B0A">
            <w:pPr>
              <w:rPr>
                <w:rFonts w:ascii="Arial" w:hAnsi="Arial" w:cs="Arial"/>
                <w:sz w:val="15"/>
                <w:szCs w:val="15"/>
              </w:rPr>
            </w:pPr>
            <w:r w:rsidRPr="005B5CEA">
              <w:rPr>
                <w:rFonts w:ascii="Arial" w:hAnsi="Arial" w:cs="Arial"/>
                <w:sz w:val="15"/>
                <w:szCs w:val="15"/>
              </w:rPr>
              <w:t>Fronthaul Gateway (FHG</w:t>
            </w:r>
            <w:r w:rsidR="00AA444C">
              <w:rPr>
                <w:rFonts w:ascii="Arial" w:hAnsi="Arial" w:cs="Arial"/>
                <w:sz w:val="15"/>
                <w:szCs w:val="15"/>
              </w:rPr>
              <w:t>W</w:t>
            </w:r>
            <w:r w:rsidRPr="005B5CEA">
              <w:rPr>
                <w:rFonts w:ascii="Arial" w:hAnsi="Arial" w:cs="Arial"/>
                <w:sz w:val="15"/>
                <w:szCs w:val="15"/>
              </w:rPr>
              <w:t>)</w:t>
            </w:r>
          </w:p>
        </w:tc>
        <w:tc>
          <w:tcPr>
            <w:tcW w:w="516" w:type="pct"/>
            <w:vAlign w:val="center"/>
          </w:tcPr>
          <w:p w14:paraId="3DF6BE10" w14:textId="77777777" w:rsidR="0020342B" w:rsidRPr="005B5CEA" w:rsidRDefault="0020342B" w:rsidP="006E1B0A">
            <w:pPr>
              <w:rPr>
                <w:rFonts w:ascii="Arial" w:hAnsi="Arial" w:cs="Arial"/>
                <w:color w:val="000000" w:themeColor="text1"/>
                <w:sz w:val="15"/>
                <w:szCs w:val="15"/>
              </w:rPr>
            </w:pPr>
          </w:p>
        </w:tc>
        <w:tc>
          <w:tcPr>
            <w:tcW w:w="0" w:type="pct"/>
            <w:vAlign w:val="center"/>
          </w:tcPr>
          <w:p w14:paraId="3DE65024" w14:textId="77777777" w:rsidR="0020342B" w:rsidRPr="005B5CEA" w:rsidRDefault="0020342B" w:rsidP="006E1B0A">
            <w:pPr>
              <w:rPr>
                <w:rFonts w:ascii="Arial" w:hAnsi="Arial" w:cs="Arial"/>
                <w:color w:val="000000" w:themeColor="text1"/>
                <w:sz w:val="15"/>
                <w:szCs w:val="15"/>
              </w:rPr>
            </w:pPr>
          </w:p>
        </w:tc>
        <w:tc>
          <w:tcPr>
            <w:tcW w:w="246" w:type="pct"/>
            <w:vAlign w:val="center"/>
          </w:tcPr>
          <w:p w14:paraId="479D573C" w14:textId="77777777" w:rsidR="0020342B" w:rsidRPr="00D5638E" w:rsidRDefault="0020342B" w:rsidP="006E1B0A">
            <w:pPr>
              <w:jc w:val="center"/>
              <w:rPr>
                <w:rFonts w:ascii="Arial" w:hAnsi="Arial" w:cs="Arial"/>
                <w:color w:val="000000" w:themeColor="text1"/>
                <w:sz w:val="18"/>
                <w:szCs w:val="18"/>
              </w:rPr>
            </w:pPr>
            <w:r w:rsidRPr="00D5638E">
              <w:rPr>
                <w:rFonts w:ascii="Arial" w:hAnsi="Arial" w:cs="Arial"/>
                <w:color w:val="000000" w:themeColor="text1"/>
                <w:sz w:val="18"/>
                <w:szCs w:val="18"/>
              </w:rPr>
              <w:t>x</w:t>
            </w:r>
          </w:p>
        </w:tc>
        <w:tc>
          <w:tcPr>
            <w:tcW w:w="334" w:type="pct"/>
            <w:vAlign w:val="center"/>
          </w:tcPr>
          <w:p w14:paraId="7A2870AF" w14:textId="77777777" w:rsidR="0020342B" w:rsidRPr="00D5638E" w:rsidRDefault="0020342B" w:rsidP="006E1B0A">
            <w:pPr>
              <w:jc w:val="center"/>
              <w:rPr>
                <w:rFonts w:ascii="Arial" w:hAnsi="Arial" w:cs="Arial"/>
                <w:color w:val="000000" w:themeColor="text1"/>
                <w:sz w:val="18"/>
                <w:szCs w:val="18"/>
              </w:rPr>
            </w:pPr>
          </w:p>
        </w:tc>
        <w:tc>
          <w:tcPr>
            <w:tcW w:w="617" w:type="pct"/>
            <w:vAlign w:val="center"/>
          </w:tcPr>
          <w:p w14:paraId="7C77EC3F" w14:textId="77777777" w:rsidR="0020342B" w:rsidRPr="00D5638E" w:rsidRDefault="0020342B" w:rsidP="006E1B0A">
            <w:pPr>
              <w:jc w:val="center"/>
              <w:rPr>
                <w:rFonts w:ascii="Arial" w:hAnsi="Arial" w:cs="Arial"/>
                <w:color w:val="000000" w:themeColor="text1"/>
                <w:sz w:val="18"/>
                <w:szCs w:val="18"/>
              </w:rPr>
            </w:pPr>
            <w:r w:rsidRPr="00D5638E">
              <w:rPr>
                <w:rFonts w:ascii="Arial" w:hAnsi="Arial" w:cs="Arial"/>
                <w:color w:val="000000" w:themeColor="text1"/>
                <w:sz w:val="18"/>
                <w:szCs w:val="18"/>
              </w:rPr>
              <w:t>x</w:t>
            </w:r>
          </w:p>
        </w:tc>
        <w:tc>
          <w:tcPr>
            <w:tcW w:w="399" w:type="pct"/>
            <w:vAlign w:val="center"/>
          </w:tcPr>
          <w:p w14:paraId="1FAF24B3" w14:textId="77777777" w:rsidR="0020342B" w:rsidRPr="00D5638E" w:rsidRDefault="0020342B" w:rsidP="006E1B0A">
            <w:pPr>
              <w:jc w:val="center"/>
              <w:rPr>
                <w:rFonts w:ascii="Arial" w:hAnsi="Arial" w:cs="Arial"/>
                <w:color w:val="000000" w:themeColor="text1"/>
                <w:sz w:val="18"/>
                <w:szCs w:val="18"/>
              </w:rPr>
            </w:pPr>
            <w:r w:rsidRPr="00D5638E">
              <w:rPr>
                <w:rFonts w:ascii="Arial" w:hAnsi="Arial" w:cs="Arial"/>
                <w:color w:val="000000" w:themeColor="text1"/>
                <w:sz w:val="18"/>
                <w:szCs w:val="18"/>
              </w:rPr>
              <w:t>x</w:t>
            </w:r>
          </w:p>
        </w:tc>
        <w:tc>
          <w:tcPr>
            <w:tcW w:w="493" w:type="pct"/>
            <w:vAlign w:val="center"/>
          </w:tcPr>
          <w:p w14:paraId="1D1FAB97" w14:textId="77777777" w:rsidR="0020342B" w:rsidRPr="00D5638E" w:rsidRDefault="0020342B" w:rsidP="006E1B0A">
            <w:pPr>
              <w:jc w:val="center"/>
              <w:rPr>
                <w:rFonts w:ascii="Arial" w:hAnsi="Arial" w:cs="Arial"/>
                <w:color w:val="000000" w:themeColor="text1"/>
                <w:sz w:val="18"/>
                <w:szCs w:val="18"/>
              </w:rPr>
            </w:pPr>
            <w:r w:rsidRPr="00D5638E">
              <w:rPr>
                <w:rFonts w:ascii="Arial" w:hAnsi="Arial" w:cs="Arial"/>
                <w:color w:val="000000" w:themeColor="text1"/>
                <w:sz w:val="18"/>
                <w:szCs w:val="18"/>
              </w:rPr>
              <w:t>x</w:t>
            </w:r>
          </w:p>
        </w:tc>
        <w:tc>
          <w:tcPr>
            <w:tcW w:w="351" w:type="pct"/>
            <w:vAlign w:val="center"/>
          </w:tcPr>
          <w:p w14:paraId="63067B0C" w14:textId="77777777" w:rsidR="0020342B" w:rsidRPr="00D5638E" w:rsidRDefault="0020342B" w:rsidP="006E1B0A">
            <w:pPr>
              <w:jc w:val="center"/>
              <w:rPr>
                <w:rFonts w:ascii="Arial" w:hAnsi="Arial" w:cs="Arial"/>
                <w:color w:val="000000" w:themeColor="text1"/>
                <w:sz w:val="18"/>
                <w:szCs w:val="18"/>
              </w:rPr>
            </w:pPr>
          </w:p>
        </w:tc>
        <w:tc>
          <w:tcPr>
            <w:tcW w:w="532" w:type="pct"/>
            <w:vAlign w:val="center"/>
          </w:tcPr>
          <w:p w14:paraId="0AAB683C" w14:textId="77777777" w:rsidR="0020342B" w:rsidRPr="00D5638E" w:rsidRDefault="0020342B" w:rsidP="006E1B0A">
            <w:pPr>
              <w:jc w:val="center"/>
              <w:rPr>
                <w:rFonts w:ascii="Arial" w:hAnsi="Arial" w:cs="Arial"/>
                <w:color w:val="000000" w:themeColor="text1"/>
                <w:sz w:val="18"/>
                <w:szCs w:val="18"/>
              </w:rPr>
            </w:pPr>
            <w:r w:rsidRPr="00D5638E">
              <w:rPr>
                <w:rFonts w:ascii="Arial" w:hAnsi="Arial" w:cs="Arial"/>
                <w:color w:val="000000" w:themeColor="text1"/>
                <w:sz w:val="18"/>
                <w:szCs w:val="18"/>
              </w:rPr>
              <w:t>x</w:t>
            </w:r>
          </w:p>
        </w:tc>
      </w:tr>
      <w:tr w:rsidR="005B5CEA" w:rsidRPr="00EB3DFE" w14:paraId="1D3CFA3F" w14:textId="77777777" w:rsidTr="00314E8F">
        <w:trPr>
          <w:trHeight w:val="720"/>
        </w:trPr>
        <w:tc>
          <w:tcPr>
            <w:tcW w:w="394" w:type="pct"/>
            <w:vAlign w:val="center"/>
          </w:tcPr>
          <w:p w14:paraId="2E2B2926" w14:textId="77777777" w:rsidR="0020342B" w:rsidRPr="005B5CEA" w:rsidRDefault="0020342B" w:rsidP="006E1B0A">
            <w:pPr>
              <w:rPr>
                <w:rFonts w:ascii="Arial" w:hAnsi="Arial" w:cs="Arial"/>
                <w:b/>
                <w:color w:val="000000" w:themeColor="text1"/>
                <w:sz w:val="15"/>
                <w:szCs w:val="15"/>
              </w:rPr>
            </w:pPr>
            <w:r w:rsidRPr="005B5CEA">
              <w:rPr>
                <w:rFonts w:ascii="Arial" w:hAnsi="Arial" w:cs="Arial"/>
                <w:b/>
                <w:color w:val="000000" w:themeColor="text1"/>
                <w:sz w:val="15"/>
                <w:szCs w:val="15"/>
              </w:rPr>
              <w:t>ASSET-C-X</w:t>
            </w:r>
          </w:p>
        </w:tc>
        <w:tc>
          <w:tcPr>
            <w:tcW w:w="702" w:type="pct"/>
            <w:vAlign w:val="center"/>
          </w:tcPr>
          <w:p w14:paraId="48D6512C" w14:textId="77777777" w:rsidR="0020342B" w:rsidRPr="005B5CEA" w:rsidRDefault="0020342B" w:rsidP="006E1B0A">
            <w:pPr>
              <w:rPr>
                <w:rFonts w:ascii="Arial" w:hAnsi="Arial" w:cs="Arial"/>
                <w:sz w:val="15"/>
                <w:szCs w:val="15"/>
              </w:rPr>
            </w:pPr>
            <w:r w:rsidRPr="005B5CEA">
              <w:rPr>
                <w:rFonts w:ascii="Arial" w:hAnsi="Arial" w:cs="Arial"/>
                <w:sz w:val="15"/>
                <w:szCs w:val="15"/>
              </w:rPr>
              <w:t>GM (Grand Master)</w:t>
            </w:r>
          </w:p>
        </w:tc>
        <w:tc>
          <w:tcPr>
            <w:tcW w:w="516" w:type="pct"/>
            <w:vAlign w:val="center"/>
          </w:tcPr>
          <w:p w14:paraId="60F4F1EE" w14:textId="77777777" w:rsidR="0020342B" w:rsidRPr="005B5CEA" w:rsidRDefault="0020342B" w:rsidP="006E1B0A">
            <w:pPr>
              <w:rPr>
                <w:rFonts w:ascii="Arial" w:hAnsi="Arial" w:cs="Arial"/>
                <w:color w:val="000000" w:themeColor="text1"/>
                <w:sz w:val="15"/>
                <w:szCs w:val="15"/>
              </w:rPr>
            </w:pPr>
          </w:p>
        </w:tc>
        <w:tc>
          <w:tcPr>
            <w:tcW w:w="0" w:type="pct"/>
            <w:vAlign w:val="center"/>
          </w:tcPr>
          <w:p w14:paraId="2FF21559" w14:textId="77777777" w:rsidR="0020342B" w:rsidRPr="005B5CEA" w:rsidRDefault="0020342B" w:rsidP="006E1B0A">
            <w:pPr>
              <w:rPr>
                <w:rFonts w:ascii="Arial" w:hAnsi="Arial" w:cs="Arial"/>
                <w:color w:val="000000" w:themeColor="text1"/>
                <w:sz w:val="15"/>
                <w:szCs w:val="15"/>
              </w:rPr>
            </w:pPr>
          </w:p>
        </w:tc>
        <w:tc>
          <w:tcPr>
            <w:tcW w:w="246" w:type="pct"/>
            <w:vAlign w:val="center"/>
          </w:tcPr>
          <w:p w14:paraId="7529C1A8" w14:textId="77777777" w:rsidR="0020342B" w:rsidRPr="00D5638E" w:rsidRDefault="0020342B" w:rsidP="006E1B0A">
            <w:pPr>
              <w:jc w:val="center"/>
              <w:rPr>
                <w:rFonts w:ascii="Arial" w:hAnsi="Arial" w:cs="Arial"/>
                <w:color w:val="000000" w:themeColor="text1"/>
                <w:sz w:val="18"/>
                <w:szCs w:val="18"/>
              </w:rPr>
            </w:pPr>
            <w:r w:rsidRPr="00D5638E">
              <w:rPr>
                <w:rFonts w:ascii="Arial" w:hAnsi="Arial" w:cs="Arial"/>
                <w:color w:val="000000" w:themeColor="text1"/>
                <w:sz w:val="18"/>
                <w:szCs w:val="18"/>
              </w:rPr>
              <w:t>x</w:t>
            </w:r>
          </w:p>
        </w:tc>
        <w:tc>
          <w:tcPr>
            <w:tcW w:w="334" w:type="pct"/>
            <w:vAlign w:val="center"/>
          </w:tcPr>
          <w:p w14:paraId="5DF7516D" w14:textId="77777777" w:rsidR="0020342B" w:rsidRPr="00D5638E" w:rsidRDefault="0020342B" w:rsidP="006E1B0A">
            <w:pPr>
              <w:jc w:val="center"/>
              <w:rPr>
                <w:rFonts w:ascii="Arial" w:hAnsi="Arial" w:cs="Arial"/>
                <w:color w:val="000000" w:themeColor="text1"/>
                <w:sz w:val="18"/>
                <w:szCs w:val="18"/>
              </w:rPr>
            </w:pPr>
          </w:p>
        </w:tc>
        <w:tc>
          <w:tcPr>
            <w:tcW w:w="617" w:type="pct"/>
            <w:vAlign w:val="center"/>
          </w:tcPr>
          <w:p w14:paraId="73FBA520" w14:textId="77777777" w:rsidR="0020342B" w:rsidRPr="00D5638E" w:rsidRDefault="0020342B" w:rsidP="006E1B0A">
            <w:pPr>
              <w:jc w:val="center"/>
              <w:rPr>
                <w:rFonts w:ascii="Arial" w:hAnsi="Arial" w:cs="Arial"/>
                <w:color w:val="000000" w:themeColor="text1"/>
                <w:sz w:val="18"/>
                <w:szCs w:val="18"/>
              </w:rPr>
            </w:pPr>
            <w:r w:rsidRPr="00D5638E">
              <w:rPr>
                <w:rFonts w:ascii="Arial" w:hAnsi="Arial" w:cs="Arial"/>
                <w:color w:val="000000" w:themeColor="text1"/>
                <w:sz w:val="18"/>
                <w:szCs w:val="18"/>
              </w:rPr>
              <w:t>x</w:t>
            </w:r>
          </w:p>
        </w:tc>
        <w:tc>
          <w:tcPr>
            <w:tcW w:w="399" w:type="pct"/>
            <w:vAlign w:val="center"/>
          </w:tcPr>
          <w:p w14:paraId="17FAB75C" w14:textId="77777777" w:rsidR="0020342B" w:rsidRPr="00D5638E" w:rsidRDefault="0020342B" w:rsidP="006E1B0A">
            <w:pPr>
              <w:jc w:val="center"/>
              <w:rPr>
                <w:rFonts w:ascii="Arial" w:hAnsi="Arial" w:cs="Arial"/>
                <w:color w:val="000000" w:themeColor="text1"/>
                <w:sz w:val="18"/>
                <w:szCs w:val="18"/>
              </w:rPr>
            </w:pPr>
            <w:r w:rsidRPr="00D5638E">
              <w:rPr>
                <w:rFonts w:ascii="Arial" w:hAnsi="Arial" w:cs="Arial"/>
                <w:color w:val="000000" w:themeColor="text1"/>
                <w:sz w:val="18"/>
                <w:szCs w:val="18"/>
              </w:rPr>
              <w:t>x</w:t>
            </w:r>
          </w:p>
        </w:tc>
        <w:tc>
          <w:tcPr>
            <w:tcW w:w="493" w:type="pct"/>
            <w:vAlign w:val="center"/>
          </w:tcPr>
          <w:p w14:paraId="08590C48" w14:textId="77777777" w:rsidR="0020342B" w:rsidRPr="00D5638E" w:rsidRDefault="0020342B" w:rsidP="006E1B0A">
            <w:pPr>
              <w:jc w:val="center"/>
              <w:rPr>
                <w:rFonts w:ascii="Arial" w:hAnsi="Arial" w:cs="Arial"/>
                <w:color w:val="000000" w:themeColor="text1"/>
                <w:sz w:val="18"/>
                <w:szCs w:val="18"/>
              </w:rPr>
            </w:pPr>
            <w:r w:rsidRPr="00D5638E">
              <w:rPr>
                <w:rFonts w:ascii="Arial" w:hAnsi="Arial" w:cs="Arial"/>
                <w:color w:val="000000" w:themeColor="text1"/>
                <w:sz w:val="18"/>
                <w:szCs w:val="18"/>
              </w:rPr>
              <w:t>x</w:t>
            </w:r>
          </w:p>
        </w:tc>
        <w:tc>
          <w:tcPr>
            <w:tcW w:w="351" w:type="pct"/>
            <w:vAlign w:val="center"/>
          </w:tcPr>
          <w:p w14:paraId="5B38E10C" w14:textId="77777777" w:rsidR="0020342B" w:rsidRPr="00D5638E" w:rsidRDefault="0020342B" w:rsidP="006E1B0A">
            <w:pPr>
              <w:jc w:val="center"/>
              <w:rPr>
                <w:rFonts w:ascii="Arial" w:hAnsi="Arial" w:cs="Arial"/>
                <w:color w:val="000000" w:themeColor="text1"/>
                <w:sz w:val="18"/>
                <w:szCs w:val="18"/>
              </w:rPr>
            </w:pPr>
          </w:p>
        </w:tc>
        <w:tc>
          <w:tcPr>
            <w:tcW w:w="532" w:type="pct"/>
            <w:vAlign w:val="center"/>
          </w:tcPr>
          <w:p w14:paraId="301E80B9" w14:textId="77777777" w:rsidR="0020342B" w:rsidRPr="00D5638E" w:rsidRDefault="0020342B" w:rsidP="006E1B0A">
            <w:pPr>
              <w:jc w:val="center"/>
              <w:rPr>
                <w:rFonts w:ascii="Arial" w:hAnsi="Arial" w:cs="Arial"/>
                <w:color w:val="000000" w:themeColor="text1"/>
                <w:sz w:val="18"/>
                <w:szCs w:val="18"/>
              </w:rPr>
            </w:pPr>
            <w:r w:rsidRPr="00D5638E">
              <w:rPr>
                <w:rFonts w:ascii="Arial" w:hAnsi="Arial" w:cs="Arial"/>
                <w:color w:val="000000" w:themeColor="text1"/>
                <w:sz w:val="18"/>
                <w:szCs w:val="18"/>
              </w:rPr>
              <w:t>x</w:t>
            </w:r>
          </w:p>
        </w:tc>
      </w:tr>
    </w:tbl>
    <w:p w14:paraId="3EC1737D" w14:textId="77777777" w:rsidR="0020342B" w:rsidRDefault="0020342B" w:rsidP="00266515">
      <w:pPr>
        <w:spacing w:after="0"/>
      </w:pPr>
    </w:p>
    <w:p w14:paraId="1E7847B9" w14:textId="648FC4D1" w:rsidR="0020342B" w:rsidRDefault="00566D20" w:rsidP="0020342B">
      <w:pPr>
        <w:pStyle w:val="Heading3"/>
      </w:pPr>
      <w:r>
        <w:tab/>
      </w:r>
      <w:bookmarkStart w:id="151" w:name="_Toc212036085"/>
      <w:r w:rsidR="0020342B">
        <w:t>New Assets in F1 (Midhaul)</w:t>
      </w:r>
      <w:bookmarkEnd w:id="151"/>
    </w:p>
    <w:p w14:paraId="7E88FD99" w14:textId="3E75678B" w:rsidR="00D91C88" w:rsidRPr="008C6B34" w:rsidRDefault="00D91C88" w:rsidP="005B5CEA">
      <w:pPr>
        <w:pStyle w:val="TH"/>
        <w:rPr>
          <w:kern w:val="0"/>
          <w:szCs w:val="22"/>
          <w14:ligatures w14:val="none"/>
        </w:rPr>
      </w:pPr>
      <w:bookmarkStart w:id="152" w:name="_Toc212036275"/>
      <w:r w:rsidRPr="008C6B34">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5.3.4</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1</w:t>
      </w:r>
      <w:r w:rsidR="002C6E3B">
        <w:rPr>
          <w:kern w:val="0"/>
          <w:szCs w:val="22"/>
          <w14:ligatures w14:val="none"/>
        </w:rPr>
        <w:fldChar w:fldCharType="end"/>
      </w:r>
      <w:r w:rsidRPr="008C6B34">
        <w:rPr>
          <w:kern w:val="0"/>
          <w:szCs w:val="22"/>
          <w14:ligatures w14:val="none"/>
        </w:rPr>
        <w:t>: F1 Assets</w:t>
      </w:r>
      <w:bookmarkEnd w:id="152"/>
    </w:p>
    <w:tbl>
      <w:tblPr>
        <w:tblStyle w:val="TableProfessional"/>
        <w:tblW w:w="5125"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0A0" w:firstRow="1" w:lastRow="0" w:firstColumn="1" w:lastColumn="0" w:noHBand="0" w:noVBand="0"/>
      </w:tblPr>
      <w:tblGrid>
        <w:gridCol w:w="758"/>
        <w:gridCol w:w="1529"/>
        <w:gridCol w:w="994"/>
        <w:gridCol w:w="800"/>
        <w:gridCol w:w="532"/>
        <w:gridCol w:w="645"/>
        <w:gridCol w:w="1189"/>
        <w:gridCol w:w="769"/>
        <w:gridCol w:w="950"/>
        <w:gridCol w:w="676"/>
        <w:gridCol w:w="1030"/>
      </w:tblGrid>
      <w:tr w:rsidR="00AD3754" w:rsidRPr="00EB3DFE" w14:paraId="365B689D" w14:textId="77777777" w:rsidTr="001F08E9">
        <w:trPr>
          <w:cnfStyle w:val="100000000000" w:firstRow="1" w:lastRow="0" w:firstColumn="0" w:lastColumn="0" w:oddVBand="0" w:evenVBand="0" w:oddHBand="0" w:evenHBand="0" w:firstRowFirstColumn="0" w:firstRowLastColumn="0" w:lastRowFirstColumn="0" w:lastRowLastColumn="0"/>
          <w:tblHeader/>
        </w:trPr>
        <w:tc>
          <w:tcPr>
            <w:tcW w:w="384" w:type="pct"/>
            <w:vMerge w:val="restart"/>
            <w:shd w:val="clear" w:color="auto" w:fill="FFFFFF" w:themeFill="background1"/>
            <w:vAlign w:val="center"/>
          </w:tcPr>
          <w:p w14:paraId="2AD2E515" w14:textId="77777777" w:rsidR="0020342B" w:rsidRPr="000556CF" w:rsidRDefault="0020342B" w:rsidP="006E1B0A">
            <w:pPr>
              <w:spacing w:before="120" w:after="120"/>
              <w:jc w:val="center"/>
              <w:rPr>
                <w:rFonts w:ascii="Arial" w:hAnsi="Arial" w:cs="Arial"/>
                <w:color w:val="000000" w:themeColor="text1"/>
                <w:sz w:val="14"/>
                <w:szCs w:val="14"/>
              </w:rPr>
            </w:pPr>
            <w:r w:rsidRPr="000556CF">
              <w:rPr>
                <w:rFonts w:ascii="Arial" w:hAnsi="Arial" w:cs="Arial"/>
                <w:color w:val="000000" w:themeColor="text1"/>
                <w:sz w:val="14"/>
                <w:szCs w:val="14"/>
              </w:rPr>
              <w:t>Asset ID</w:t>
            </w:r>
          </w:p>
        </w:tc>
        <w:tc>
          <w:tcPr>
            <w:tcW w:w="775" w:type="pct"/>
            <w:vMerge w:val="restart"/>
            <w:shd w:val="clear" w:color="auto" w:fill="FFFFFF" w:themeFill="background1"/>
            <w:vAlign w:val="center"/>
          </w:tcPr>
          <w:p w14:paraId="77AB314A" w14:textId="77777777" w:rsidR="0020342B" w:rsidRPr="000556CF" w:rsidRDefault="0020342B" w:rsidP="006E1B0A">
            <w:pPr>
              <w:spacing w:before="120" w:after="120"/>
              <w:jc w:val="center"/>
              <w:rPr>
                <w:rFonts w:ascii="Arial" w:hAnsi="Arial" w:cs="Arial"/>
                <w:color w:val="000000" w:themeColor="text1"/>
                <w:sz w:val="14"/>
                <w:szCs w:val="14"/>
              </w:rPr>
            </w:pPr>
            <w:r w:rsidRPr="000556CF">
              <w:rPr>
                <w:rFonts w:ascii="Arial" w:hAnsi="Arial" w:cs="Arial"/>
                <w:color w:val="000000" w:themeColor="text1"/>
                <w:sz w:val="14"/>
                <w:szCs w:val="14"/>
              </w:rPr>
              <w:t>Asset Description</w:t>
            </w:r>
          </w:p>
        </w:tc>
        <w:tc>
          <w:tcPr>
            <w:tcW w:w="503" w:type="pct"/>
            <w:vMerge w:val="restart"/>
            <w:shd w:val="clear" w:color="auto" w:fill="FFFFFF" w:themeFill="background1"/>
            <w:vAlign w:val="center"/>
          </w:tcPr>
          <w:p w14:paraId="7D8EDBD7" w14:textId="77777777" w:rsidR="0020342B" w:rsidRPr="000556CF" w:rsidRDefault="0020342B" w:rsidP="006E1B0A">
            <w:pPr>
              <w:spacing w:before="120" w:after="120"/>
              <w:jc w:val="center"/>
              <w:rPr>
                <w:rFonts w:ascii="Arial" w:hAnsi="Arial" w:cs="Arial"/>
                <w:color w:val="000000" w:themeColor="text1"/>
                <w:sz w:val="14"/>
                <w:szCs w:val="14"/>
              </w:rPr>
            </w:pPr>
            <w:r w:rsidRPr="000556CF">
              <w:rPr>
                <w:rFonts w:ascii="Arial" w:hAnsi="Arial" w:cs="Arial"/>
                <w:color w:val="000000" w:themeColor="text1"/>
                <w:sz w:val="14"/>
                <w:szCs w:val="14"/>
              </w:rPr>
              <w:t>Component</w:t>
            </w:r>
          </w:p>
        </w:tc>
        <w:tc>
          <w:tcPr>
            <w:tcW w:w="405" w:type="pct"/>
            <w:vMerge w:val="restart"/>
            <w:shd w:val="clear" w:color="auto" w:fill="FFFFFF" w:themeFill="background1"/>
            <w:vAlign w:val="center"/>
          </w:tcPr>
          <w:p w14:paraId="6C94BFF6" w14:textId="77777777" w:rsidR="0020342B" w:rsidRPr="000556CF" w:rsidRDefault="0020342B" w:rsidP="006E1B0A">
            <w:pPr>
              <w:spacing w:before="120" w:after="120"/>
              <w:jc w:val="center"/>
              <w:rPr>
                <w:rFonts w:ascii="Arial" w:hAnsi="Arial" w:cs="Arial"/>
                <w:color w:val="000000" w:themeColor="text1"/>
                <w:sz w:val="14"/>
                <w:szCs w:val="14"/>
              </w:rPr>
            </w:pPr>
            <w:r w:rsidRPr="000556CF">
              <w:rPr>
                <w:rFonts w:ascii="Arial" w:hAnsi="Arial" w:cs="Arial"/>
                <w:color w:val="000000" w:themeColor="text1"/>
                <w:sz w:val="14"/>
                <w:szCs w:val="14"/>
              </w:rPr>
              <w:t>Interface</w:t>
            </w:r>
          </w:p>
        </w:tc>
        <w:tc>
          <w:tcPr>
            <w:tcW w:w="597" w:type="pct"/>
            <w:gridSpan w:val="2"/>
            <w:shd w:val="clear" w:color="auto" w:fill="FFFFFF" w:themeFill="background1"/>
            <w:vAlign w:val="center"/>
          </w:tcPr>
          <w:p w14:paraId="2195401F" w14:textId="77777777" w:rsidR="0020342B" w:rsidRPr="000556CF" w:rsidRDefault="0020342B" w:rsidP="006E1B0A">
            <w:pPr>
              <w:spacing w:before="120" w:after="120"/>
              <w:jc w:val="center"/>
              <w:rPr>
                <w:rFonts w:ascii="Arial" w:hAnsi="Arial" w:cs="Arial"/>
                <w:color w:val="000000" w:themeColor="text1"/>
                <w:sz w:val="14"/>
                <w:szCs w:val="14"/>
              </w:rPr>
            </w:pPr>
            <w:r w:rsidRPr="000556CF">
              <w:rPr>
                <w:rFonts w:ascii="Arial" w:hAnsi="Arial" w:cs="Arial"/>
                <w:color w:val="000000" w:themeColor="text1"/>
                <w:sz w:val="14"/>
                <w:szCs w:val="14"/>
              </w:rPr>
              <w:t>When</w:t>
            </w:r>
          </w:p>
        </w:tc>
        <w:tc>
          <w:tcPr>
            <w:tcW w:w="2335" w:type="pct"/>
            <w:gridSpan w:val="5"/>
            <w:shd w:val="clear" w:color="auto" w:fill="FFFFFF" w:themeFill="background1"/>
            <w:vAlign w:val="center"/>
          </w:tcPr>
          <w:p w14:paraId="75C9B38F" w14:textId="77777777" w:rsidR="0020342B" w:rsidRPr="000556CF" w:rsidRDefault="0020342B" w:rsidP="006E1B0A">
            <w:pPr>
              <w:spacing w:before="120" w:after="120"/>
              <w:jc w:val="center"/>
              <w:rPr>
                <w:rFonts w:ascii="Arial" w:hAnsi="Arial" w:cs="Arial"/>
                <w:color w:val="000000" w:themeColor="text1"/>
                <w:sz w:val="14"/>
                <w:szCs w:val="14"/>
              </w:rPr>
            </w:pPr>
            <w:r w:rsidRPr="000556CF">
              <w:rPr>
                <w:rFonts w:ascii="Arial" w:hAnsi="Arial" w:cs="Arial"/>
                <w:color w:val="000000" w:themeColor="text1"/>
                <w:sz w:val="14"/>
                <w:szCs w:val="14"/>
              </w:rPr>
              <w:t>Protection Level</w:t>
            </w:r>
          </w:p>
        </w:tc>
      </w:tr>
      <w:tr w:rsidR="008C6B34" w:rsidRPr="00EB3DFE" w14:paraId="4C779843" w14:textId="77777777" w:rsidTr="001F08E9">
        <w:trPr>
          <w:cnfStyle w:val="100000000000" w:firstRow="1" w:lastRow="0" w:firstColumn="0" w:lastColumn="0" w:oddVBand="0" w:evenVBand="0" w:oddHBand="0" w:evenHBand="0" w:firstRowFirstColumn="0" w:firstRowLastColumn="0" w:lastRowFirstColumn="0" w:lastRowLastColumn="0"/>
          <w:tblHeader/>
        </w:trPr>
        <w:tc>
          <w:tcPr>
            <w:tcW w:w="384" w:type="pct"/>
            <w:vMerge/>
            <w:shd w:val="clear" w:color="auto" w:fill="FFFFFF" w:themeFill="background1"/>
            <w:vAlign w:val="center"/>
          </w:tcPr>
          <w:p w14:paraId="035C1721" w14:textId="77777777" w:rsidR="0020342B" w:rsidRPr="000556CF" w:rsidRDefault="0020342B" w:rsidP="006E1B0A">
            <w:pPr>
              <w:spacing w:before="120" w:after="120"/>
              <w:jc w:val="center"/>
              <w:rPr>
                <w:rFonts w:ascii="Arial" w:hAnsi="Arial" w:cs="Arial"/>
                <w:color w:val="000000" w:themeColor="text1"/>
                <w:sz w:val="14"/>
                <w:szCs w:val="14"/>
              </w:rPr>
            </w:pPr>
          </w:p>
        </w:tc>
        <w:tc>
          <w:tcPr>
            <w:tcW w:w="775" w:type="pct"/>
            <w:vMerge/>
            <w:shd w:val="clear" w:color="auto" w:fill="FFFFFF" w:themeFill="background1"/>
            <w:vAlign w:val="center"/>
          </w:tcPr>
          <w:p w14:paraId="7EF007E1" w14:textId="77777777" w:rsidR="0020342B" w:rsidRPr="000556CF" w:rsidRDefault="0020342B" w:rsidP="006E1B0A">
            <w:pPr>
              <w:spacing w:before="120" w:after="120"/>
              <w:jc w:val="center"/>
              <w:rPr>
                <w:rFonts w:ascii="Arial" w:hAnsi="Arial" w:cs="Arial"/>
                <w:color w:val="000000" w:themeColor="text1"/>
                <w:sz w:val="14"/>
                <w:szCs w:val="14"/>
              </w:rPr>
            </w:pPr>
          </w:p>
        </w:tc>
        <w:tc>
          <w:tcPr>
            <w:tcW w:w="503" w:type="pct"/>
            <w:vMerge/>
            <w:shd w:val="clear" w:color="auto" w:fill="FFFFFF" w:themeFill="background1"/>
            <w:vAlign w:val="center"/>
          </w:tcPr>
          <w:p w14:paraId="596B3A19" w14:textId="77777777" w:rsidR="0020342B" w:rsidRPr="000556CF" w:rsidRDefault="0020342B" w:rsidP="006E1B0A">
            <w:pPr>
              <w:spacing w:before="120" w:after="120"/>
              <w:jc w:val="center"/>
              <w:rPr>
                <w:rFonts w:ascii="Arial" w:hAnsi="Arial" w:cs="Arial"/>
                <w:color w:val="000000" w:themeColor="text1"/>
                <w:sz w:val="14"/>
                <w:szCs w:val="14"/>
              </w:rPr>
            </w:pPr>
          </w:p>
        </w:tc>
        <w:tc>
          <w:tcPr>
            <w:tcW w:w="405" w:type="pct"/>
            <w:vMerge/>
            <w:shd w:val="clear" w:color="auto" w:fill="FFFFFF" w:themeFill="background1"/>
            <w:vAlign w:val="center"/>
          </w:tcPr>
          <w:p w14:paraId="01A0B890" w14:textId="77777777" w:rsidR="0020342B" w:rsidRPr="000556CF" w:rsidRDefault="0020342B" w:rsidP="006E1B0A">
            <w:pPr>
              <w:spacing w:before="120" w:after="120"/>
              <w:jc w:val="center"/>
              <w:rPr>
                <w:rFonts w:ascii="Arial" w:hAnsi="Arial" w:cs="Arial"/>
                <w:color w:val="000000" w:themeColor="text1"/>
                <w:sz w:val="14"/>
                <w:szCs w:val="14"/>
              </w:rPr>
            </w:pPr>
          </w:p>
        </w:tc>
        <w:tc>
          <w:tcPr>
            <w:tcW w:w="270" w:type="pct"/>
            <w:shd w:val="clear" w:color="auto" w:fill="FFFFFF" w:themeFill="background1"/>
            <w:vAlign w:val="center"/>
          </w:tcPr>
          <w:p w14:paraId="0DD519DF" w14:textId="77777777" w:rsidR="0020342B" w:rsidRPr="000556CF" w:rsidRDefault="0020342B" w:rsidP="006E1B0A">
            <w:pPr>
              <w:spacing w:before="120" w:after="120"/>
              <w:jc w:val="center"/>
              <w:rPr>
                <w:rFonts w:ascii="Arial" w:hAnsi="Arial" w:cs="Arial"/>
                <w:color w:val="000000" w:themeColor="text1"/>
                <w:sz w:val="14"/>
                <w:szCs w:val="14"/>
              </w:rPr>
            </w:pPr>
            <w:r w:rsidRPr="000556CF">
              <w:rPr>
                <w:rFonts w:ascii="Arial" w:hAnsi="Arial" w:cs="Arial"/>
                <w:color w:val="000000" w:themeColor="text1"/>
                <w:sz w:val="14"/>
                <w:szCs w:val="14"/>
              </w:rPr>
              <w:t>At rest</w:t>
            </w:r>
          </w:p>
        </w:tc>
        <w:tc>
          <w:tcPr>
            <w:tcW w:w="326" w:type="pct"/>
            <w:shd w:val="clear" w:color="auto" w:fill="FFFFFF" w:themeFill="background1"/>
            <w:vAlign w:val="center"/>
          </w:tcPr>
          <w:p w14:paraId="434E4446" w14:textId="77777777" w:rsidR="0020342B" w:rsidRPr="000556CF" w:rsidRDefault="0020342B" w:rsidP="006E1B0A">
            <w:pPr>
              <w:spacing w:before="120" w:after="120"/>
              <w:jc w:val="center"/>
              <w:rPr>
                <w:rFonts w:ascii="Arial" w:hAnsi="Arial" w:cs="Arial"/>
                <w:color w:val="000000" w:themeColor="text1"/>
                <w:sz w:val="14"/>
                <w:szCs w:val="14"/>
              </w:rPr>
            </w:pPr>
            <w:r w:rsidRPr="000556CF">
              <w:rPr>
                <w:rFonts w:ascii="Arial" w:hAnsi="Arial" w:cs="Arial"/>
                <w:color w:val="000000" w:themeColor="text1"/>
                <w:sz w:val="14"/>
                <w:szCs w:val="14"/>
              </w:rPr>
              <w:t>In transit</w:t>
            </w:r>
          </w:p>
        </w:tc>
        <w:tc>
          <w:tcPr>
            <w:tcW w:w="602" w:type="pct"/>
            <w:shd w:val="clear" w:color="auto" w:fill="FFFFFF" w:themeFill="background1"/>
            <w:vAlign w:val="center"/>
          </w:tcPr>
          <w:p w14:paraId="2C9E029E" w14:textId="77777777" w:rsidR="0020342B" w:rsidRPr="000556CF" w:rsidRDefault="0020342B" w:rsidP="006E1B0A">
            <w:pPr>
              <w:spacing w:before="120" w:after="120"/>
              <w:jc w:val="center"/>
              <w:rPr>
                <w:rFonts w:ascii="Arial" w:hAnsi="Arial" w:cs="Arial"/>
                <w:color w:val="000000" w:themeColor="text1"/>
                <w:sz w:val="14"/>
                <w:szCs w:val="14"/>
              </w:rPr>
            </w:pPr>
            <w:r w:rsidRPr="000556CF">
              <w:rPr>
                <w:rFonts w:ascii="Arial" w:hAnsi="Arial" w:cs="Arial"/>
                <w:color w:val="000000" w:themeColor="text1"/>
                <w:sz w:val="14"/>
                <w:szCs w:val="14"/>
              </w:rPr>
              <w:t>Confidentiality</w:t>
            </w:r>
          </w:p>
        </w:tc>
        <w:tc>
          <w:tcPr>
            <w:tcW w:w="389" w:type="pct"/>
            <w:shd w:val="clear" w:color="auto" w:fill="FFFFFF" w:themeFill="background1"/>
            <w:vAlign w:val="center"/>
          </w:tcPr>
          <w:p w14:paraId="44D726A3" w14:textId="77777777" w:rsidR="0020342B" w:rsidRPr="000556CF" w:rsidRDefault="0020342B" w:rsidP="006E1B0A">
            <w:pPr>
              <w:spacing w:before="120" w:after="120"/>
              <w:jc w:val="center"/>
              <w:rPr>
                <w:rFonts w:ascii="Arial" w:hAnsi="Arial" w:cs="Arial"/>
                <w:color w:val="000000" w:themeColor="text1"/>
                <w:sz w:val="14"/>
                <w:szCs w:val="14"/>
              </w:rPr>
            </w:pPr>
            <w:r w:rsidRPr="000556CF">
              <w:rPr>
                <w:rFonts w:ascii="Arial" w:hAnsi="Arial" w:cs="Arial"/>
                <w:color w:val="000000" w:themeColor="text1"/>
                <w:sz w:val="14"/>
                <w:szCs w:val="14"/>
              </w:rPr>
              <w:t>Integrity</w:t>
            </w:r>
          </w:p>
        </w:tc>
        <w:tc>
          <w:tcPr>
            <w:tcW w:w="481" w:type="pct"/>
            <w:shd w:val="clear" w:color="auto" w:fill="FFFFFF" w:themeFill="background1"/>
            <w:vAlign w:val="center"/>
          </w:tcPr>
          <w:p w14:paraId="0CF220BF" w14:textId="77777777" w:rsidR="0020342B" w:rsidRPr="000556CF" w:rsidRDefault="0020342B" w:rsidP="006E1B0A">
            <w:pPr>
              <w:spacing w:before="120" w:after="120"/>
              <w:jc w:val="center"/>
              <w:rPr>
                <w:rFonts w:ascii="Arial" w:hAnsi="Arial" w:cs="Arial"/>
                <w:color w:val="000000" w:themeColor="text1"/>
                <w:sz w:val="14"/>
                <w:szCs w:val="14"/>
              </w:rPr>
            </w:pPr>
            <w:r w:rsidRPr="000556CF">
              <w:rPr>
                <w:rFonts w:ascii="Arial" w:hAnsi="Arial" w:cs="Arial"/>
                <w:color w:val="000000" w:themeColor="text1"/>
                <w:sz w:val="14"/>
                <w:szCs w:val="14"/>
              </w:rPr>
              <w:t>Availability</w:t>
            </w:r>
          </w:p>
        </w:tc>
        <w:tc>
          <w:tcPr>
            <w:tcW w:w="342" w:type="pct"/>
            <w:shd w:val="clear" w:color="auto" w:fill="FFFFFF" w:themeFill="background1"/>
            <w:vAlign w:val="center"/>
          </w:tcPr>
          <w:p w14:paraId="3FDEF795" w14:textId="77777777" w:rsidR="0020342B" w:rsidRPr="000556CF" w:rsidRDefault="0020342B" w:rsidP="006E1B0A">
            <w:pPr>
              <w:spacing w:before="120" w:after="120"/>
              <w:jc w:val="center"/>
              <w:rPr>
                <w:rFonts w:ascii="Arial" w:hAnsi="Arial" w:cs="Arial"/>
                <w:color w:val="000000" w:themeColor="text1"/>
                <w:sz w:val="14"/>
                <w:szCs w:val="14"/>
              </w:rPr>
            </w:pPr>
            <w:r w:rsidRPr="000556CF">
              <w:rPr>
                <w:rFonts w:ascii="Arial" w:hAnsi="Arial" w:cs="Arial"/>
                <w:color w:val="000000" w:themeColor="text1"/>
                <w:sz w:val="14"/>
                <w:szCs w:val="14"/>
              </w:rPr>
              <w:t>Replay</w:t>
            </w:r>
          </w:p>
        </w:tc>
        <w:tc>
          <w:tcPr>
            <w:tcW w:w="520" w:type="pct"/>
            <w:shd w:val="clear" w:color="auto" w:fill="FFFFFF" w:themeFill="background1"/>
            <w:vAlign w:val="center"/>
          </w:tcPr>
          <w:p w14:paraId="67CCF1CF" w14:textId="77777777" w:rsidR="0020342B" w:rsidRPr="000556CF" w:rsidRDefault="0020342B" w:rsidP="006E1B0A">
            <w:pPr>
              <w:spacing w:before="120" w:after="120"/>
              <w:jc w:val="center"/>
              <w:rPr>
                <w:rFonts w:ascii="Arial" w:hAnsi="Arial" w:cs="Arial"/>
                <w:color w:val="000000" w:themeColor="text1"/>
                <w:sz w:val="14"/>
                <w:szCs w:val="14"/>
              </w:rPr>
            </w:pPr>
            <w:r w:rsidRPr="000556CF">
              <w:rPr>
                <w:rFonts w:ascii="Arial" w:hAnsi="Arial" w:cs="Arial"/>
                <w:color w:val="000000" w:themeColor="text1"/>
                <w:sz w:val="14"/>
                <w:szCs w:val="14"/>
              </w:rPr>
              <w:t>Authenticity</w:t>
            </w:r>
          </w:p>
        </w:tc>
      </w:tr>
      <w:tr w:rsidR="0020342B" w:rsidRPr="00EB3DFE" w14:paraId="1CC4805F" w14:textId="77777777" w:rsidTr="001F08E9">
        <w:tc>
          <w:tcPr>
            <w:tcW w:w="5000" w:type="pct"/>
            <w:gridSpan w:val="11"/>
            <w:vAlign w:val="center"/>
          </w:tcPr>
          <w:p w14:paraId="1B335EB2" w14:textId="77777777" w:rsidR="0020342B" w:rsidRPr="005B5CEA" w:rsidRDefault="0020342B" w:rsidP="006E1B0A">
            <w:pPr>
              <w:jc w:val="center"/>
              <w:rPr>
                <w:rFonts w:ascii="Arial" w:hAnsi="Arial" w:cs="Arial"/>
                <w:color w:val="000000" w:themeColor="text1"/>
                <w:sz w:val="15"/>
                <w:szCs w:val="15"/>
              </w:rPr>
            </w:pPr>
            <w:r w:rsidRPr="005B5CEA">
              <w:rPr>
                <w:rFonts w:ascii="Arial" w:hAnsi="Arial" w:cs="Arial"/>
                <w:b/>
                <w:color w:val="000000" w:themeColor="text1"/>
                <w:sz w:val="15"/>
                <w:szCs w:val="15"/>
              </w:rPr>
              <w:t>Data &amp; Interfaces</w:t>
            </w:r>
          </w:p>
        </w:tc>
      </w:tr>
      <w:tr w:rsidR="001F08E9" w:rsidRPr="00EB3DFE" w14:paraId="44331C73" w14:textId="77777777" w:rsidTr="001F08E9">
        <w:trPr>
          <w:trHeight w:val="720"/>
        </w:trPr>
        <w:tc>
          <w:tcPr>
            <w:tcW w:w="384" w:type="pct"/>
            <w:vAlign w:val="center"/>
          </w:tcPr>
          <w:p w14:paraId="397D8EB5" w14:textId="77777777" w:rsidR="0020342B" w:rsidRPr="005B5CEA" w:rsidRDefault="0020342B" w:rsidP="006E1B0A">
            <w:pPr>
              <w:rPr>
                <w:rFonts w:ascii="Arial" w:hAnsi="Arial" w:cs="Arial"/>
                <w:b/>
                <w:color w:val="000000" w:themeColor="text1"/>
                <w:sz w:val="15"/>
                <w:szCs w:val="15"/>
              </w:rPr>
            </w:pPr>
            <w:r w:rsidRPr="005B5CEA">
              <w:rPr>
                <w:rFonts w:ascii="Arial" w:hAnsi="Arial" w:cs="Arial"/>
                <w:b/>
                <w:color w:val="000000" w:themeColor="text1"/>
                <w:sz w:val="15"/>
                <w:szCs w:val="15"/>
              </w:rPr>
              <w:t>ASSET-D-X</w:t>
            </w:r>
          </w:p>
        </w:tc>
        <w:tc>
          <w:tcPr>
            <w:tcW w:w="775" w:type="pct"/>
            <w:vAlign w:val="center"/>
          </w:tcPr>
          <w:p w14:paraId="20D89990" w14:textId="4707EC1A" w:rsidR="0020342B" w:rsidRPr="005B5CEA" w:rsidRDefault="0020342B" w:rsidP="006E1B0A">
            <w:pPr>
              <w:rPr>
                <w:rFonts w:ascii="Arial" w:hAnsi="Arial" w:cs="Arial"/>
                <w:color w:val="000000" w:themeColor="text1"/>
                <w:sz w:val="15"/>
                <w:szCs w:val="15"/>
              </w:rPr>
            </w:pPr>
            <w:r w:rsidRPr="005B5CEA">
              <w:rPr>
                <w:rFonts w:ascii="Arial" w:hAnsi="Arial" w:cs="Arial"/>
                <w:color w:val="000000" w:themeColor="text1"/>
                <w:sz w:val="15"/>
                <w:szCs w:val="15"/>
              </w:rPr>
              <w:t>The F1-c interface, as defined by 3GPP, is between the gNB-CU-CP and gNB-DU logical nodes. In O-RAN, it reuses the principles and protocol stack defined by 3GPP but is adopted between the O-CU-CP and the O-DU logical nodes, as well as for the definition of interoperability profile specifications. [</w:t>
            </w:r>
            <w:r w:rsidR="00082C98">
              <w:rPr>
                <w:rFonts w:ascii="Arial" w:hAnsi="Arial" w:cs="Arial"/>
                <w:color w:val="000000" w:themeColor="text1"/>
                <w:sz w:val="15"/>
                <w:szCs w:val="15"/>
              </w:rPr>
              <w:t>i.1</w:t>
            </w:r>
            <w:r w:rsidRPr="005B5CEA">
              <w:rPr>
                <w:rFonts w:ascii="Arial" w:hAnsi="Arial" w:cs="Arial"/>
                <w:color w:val="000000" w:themeColor="text1"/>
                <w:sz w:val="15"/>
                <w:szCs w:val="15"/>
              </w:rPr>
              <w:t>]</w:t>
            </w:r>
          </w:p>
        </w:tc>
        <w:tc>
          <w:tcPr>
            <w:tcW w:w="503" w:type="pct"/>
            <w:vAlign w:val="center"/>
          </w:tcPr>
          <w:p w14:paraId="3087DAB1" w14:textId="77777777" w:rsidR="0020342B" w:rsidRPr="00266515" w:rsidRDefault="0020342B" w:rsidP="006E1B0A">
            <w:pPr>
              <w:rPr>
                <w:rFonts w:ascii="Arial" w:hAnsi="Arial" w:cs="Arial"/>
                <w:color w:val="000000" w:themeColor="text1"/>
                <w:sz w:val="15"/>
                <w:szCs w:val="15"/>
              </w:rPr>
            </w:pPr>
            <w:r w:rsidRPr="00266515">
              <w:rPr>
                <w:rFonts w:ascii="Arial" w:hAnsi="Arial" w:cs="Arial"/>
                <w:color w:val="000000" w:themeColor="text1"/>
                <w:sz w:val="15"/>
                <w:szCs w:val="15"/>
              </w:rPr>
              <w:t>O-DU, O-CU-CP</w:t>
            </w:r>
          </w:p>
        </w:tc>
        <w:tc>
          <w:tcPr>
            <w:tcW w:w="405" w:type="pct"/>
            <w:vAlign w:val="center"/>
          </w:tcPr>
          <w:p w14:paraId="66DD86AC" w14:textId="77777777" w:rsidR="0020342B" w:rsidRPr="00266515" w:rsidRDefault="0020342B" w:rsidP="006E1B0A">
            <w:pPr>
              <w:rPr>
                <w:rFonts w:ascii="Arial" w:hAnsi="Arial" w:cs="Arial"/>
                <w:color w:val="000000" w:themeColor="text1"/>
                <w:sz w:val="15"/>
                <w:szCs w:val="15"/>
              </w:rPr>
            </w:pPr>
            <w:r w:rsidRPr="00266515">
              <w:rPr>
                <w:rFonts w:ascii="Arial" w:hAnsi="Arial" w:cs="Arial"/>
                <w:color w:val="000000" w:themeColor="text1"/>
                <w:sz w:val="15"/>
                <w:szCs w:val="15"/>
              </w:rPr>
              <w:t>F1-c</w:t>
            </w:r>
          </w:p>
        </w:tc>
        <w:tc>
          <w:tcPr>
            <w:tcW w:w="270" w:type="pct"/>
            <w:vAlign w:val="center"/>
          </w:tcPr>
          <w:p w14:paraId="5B847489" w14:textId="77777777" w:rsidR="0020342B" w:rsidRPr="005B5CEA" w:rsidRDefault="0020342B" w:rsidP="006E1B0A">
            <w:pPr>
              <w:jc w:val="center"/>
              <w:rPr>
                <w:rFonts w:ascii="Arial" w:hAnsi="Arial" w:cs="Arial"/>
                <w:color w:val="000000" w:themeColor="text1"/>
                <w:sz w:val="15"/>
                <w:szCs w:val="15"/>
              </w:rPr>
            </w:pPr>
          </w:p>
        </w:tc>
        <w:tc>
          <w:tcPr>
            <w:tcW w:w="326" w:type="pct"/>
            <w:vAlign w:val="center"/>
          </w:tcPr>
          <w:p w14:paraId="037795DF" w14:textId="77777777" w:rsidR="0020342B" w:rsidRPr="00D5638E" w:rsidRDefault="0020342B" w:rsidP="006E1B0A">
            <w:pPr>
              <w:jc w:val="center"/>
              <w:rPr>
                <w:rFonts w:ascii="Arial" w:hAnsi="Arial" w:cs="Arial"/>
                <w:color w:val="000000" w:themeColor="text1"/>
                <w:sz w:val="18"/>
                <w:szCs w:val="18"/>
              </w:rPr>
            </w:pPr>
            <w:r w:rsidRPr="00D5638E">
              <w:rPr>
                <w:rFonts w:ascii="Arial" w:hAnsi="Arial" w:cs="Arial"/>
                <w:color w:val="000000" w:themeColor="text1"/>
                <w:sz w:val="18"/>
                <w:szCs w:val="18"/>
              </w:rPr>
              <w:t>x</w:t>
            </w:r>
          </w:p>
        </w:tc>
        <w:tc>
          <w:tcPr>
            <w:tcW w:w="602" w:type="pct"/>
            <w:vAlign w:val="center"/>
          </w:tcPr>
          <w:p w14:paraId="1DBD4748" w14:textId="77777777" w:rsidR="0020342B" w:rsidRPr="00D5638E" w:rsidRDefault="0020342B" w:rsidP="00D5638E">
            <w:pPr>
              <w:jc w:val="center"/>
              <w:rPr>
                <w:rFonts w:ascii="Arial" w:hAnsi="Arial" w:cs="Arial"/>
                <w:sz w:val="18"/>
                <w:szCs w:val="18"/>
              </w:rPr>
            </w:pPr>
            <w:r w:rsidRPr="00D5638E">
              <w:rPr>
                <w:rFonts w:ascii="Arial" w:hAnsi="Arial" w:cs="Arial"/>
                <w:sz w:val="18"/>
                <w:szCs w:val="18"/>
              </w:rPr>
              <w:t>x</w:t>
            </w:r>
          </w:p>
        </w:tc>
        <w:tc>
          <w:tcPr>
            <w:tcW w:w="389" w:type="pct"/>
            <w:vAlign w:val="center"/>
          </w:tcPr>
          <w:p w14:paraId="016462A3" w14:textId="77777777" w:rsidR="0020342B" w:rsidRPr="00D5638E" w:rsidRDefault="0020342B" w:rsidP="006E1B0A">
            <w:pPr>
              <w:jc w:val="center"/>
              <w:rPr>
                <w:rFonts w:ascii="Arial" w:hAnsi="Arial" w:cs="Arial"/>
                <w:color w:val="000000" w:themeColor="text1"/>
                <w:sz w:val="18"/>
                <w:szCs w:val="18"/>
              </w:rPr>
            </w:pPr>
            <w:r w:rsidRPr="00D5638E">
              <w:rPr>
                <w:rFonts w:ascii="Arial" w:hAnsi="Arial" w:cs="Arial"/>
                <w:color w:val="000000" w:themeColor="text1"/>
                <w:sz w:val="18"/>
                <w:szCs w:val="18"/>
              </w:rPr>
              <w:t>x</w:t>
            </w:r>
          </w:p>
        </w:tc>
        <w:tc>
          <w:tcPr>
            <w:tcW w:w="481" w:type="pct"/>
            <w:vAlign w:val="center"/>
          </w:tcPr>
          <w:p w14:paraId="0328B3A7" w14:textId="77777777" w:rsidR="0020342B" w:rsidRPr="00D5638E" w:rsidRDefault="0020342B" w:rsidP="006E1B0A">
            <w:pPr>
              <w:jc w:val="center"/>
              <w:rPr>
                <w:rFonts w:ascii="Arial" w:hAnsi="Arial" w:cs="Arial"/>
                <w:color w:val="000000" w:themeColor="text1"/>
                <w:sz w:val="18"/>
                <w:szCs w:val="18"/>
              </w:rPr>
            </w:pPr>
            <w:r w:rsidRPr="00D5638E">
              <w:rPr>
                <w:rFonts w:ascii="Arial" w:hAnsi="Arial" w:cs="Arial"/>
                <w:color w:val="000000" w:themeColor="text1"/>
                <w:sz w:val="18"/>
                <w:szCs w:val="18"/>
              </w:rPr>
              <w:t>x</w:t>
            </w:r>
          </w:p>
        </w:tc>
        <w:tc>
          <w:tcPr>
            <w:tcW w:w="342" w:type="pct"/>
            <w:vAlign w:val="center"/>
          </w:tcPr>
          <w:p w14:paraId="4B80B621" w14:textId="77777777" w:rsidR="0020342B" w:rsidRPr="00D5638E" w:rsidRDefault="0020342B" w:rsidP="006E1B0A">
            <w:pPr>
              <w:jc w:val="center"/>
              <w:rPr>
                <w:rFonts w:ascii="Arial" w:hAnsi="Arial" w:cs="Arial"/>
                <w:color w:val="000000" w:themeColor="text1"/>
                <w:sz w:val="18"/>
                <w:szCs w:val="18"/>
              </w:rPr>
            </w:pPr>
            <w:r w:rsidRPr="00D5638E">
              <w:rPr>
                <w:rFonts w:ascii="Arial" w:hAnsi="Arial" w:cs="Arial"/>
                <w:color w:val="000000" w:themeColor="text1"/>
                <w:sz w:val="18"/>
                <w:szCs w:val="18"/>
              </w:rPr>
              <w:t>x</w:t>
            </w:r>
          </w:p>
        </w:tc>
        <w:tc>
          <w:tcPr>
            <w:tcW w:w="520" w:type="pct"/>
            <w:vAlign w:val="center"/>
          </w:tcPr>
          <w:p w14:paraId="23D7F8A0" w14:textId="77777777" w:rsidR="0020342B" w:rsidRPr="00D5638E" w:rsidRDefault="0020342B" w:rsidP="006E1B0A">
            <w:pPr>
              <w:jc w:val="center"/>
              <w:rPr>
                <w:rFonts w:ascii="Arial" w:hAnsi="Arial" w:cs="Arial"/>
                <w:color w:val="000000" w:themeColor="text1"/>
                <w:sz w:val="18"/>
                <w:szCs w:val="18"/>
              </w:rPr>
            </w:pPr>
            <w:r w:rsidRPr="00D5638E">
              <w:rPr>
                <w:rFonts w:ascii="Arial" w:hAnsi="Arial" w:cs="Arial"/>
                <w:color w:val="000000" w:themeColor="text1"/>
                <w:sz w:val="18"/>
                <w:szCs w:val="18"/>
              </w:rPr>
              <w:t>x</w:t>
            </w:r>
          </w:p>
        </w:tc>
      </w:tr>
      <w:tr w:rsidR="001F08E9" w:rsidRPr="00EB3DFE" w14:paraId="198BBE93" w14:textId="77777777" w:rsidTr="001F08E9">
        <w:trPr>
          <w:trHeight w:val="720"/>
        </w:trPr>
        <w:tc>
          <w:tcPr>
            <w:tcW w:w="384" w:type="pct"/>
            <w:vAlign w:val="center"/>
          </w:tcPr>
          <w:p w14:paraId="0B0A5160" w14:textId="77777777" w:rsidR="0020342B" w:rsidRPr="005B5CEA" w:rsidRDefault="0020342B" w:rsidP="006E1B0A">
            <w:pPr>
              <w:rPr>
                <w:rFonts w:ascii="Arial" w:hAnsi="Arial" w:cs="Arial"/>
                <w:b/>
                <w:color w:val="000000" w:themeColor="text1"/>
                <w:sz w:val="15"/>
                <w:szCs w:val="15"/>
              </w:rPr>
            </w:pPr>
            <w:r w:rsidRPr="005B5CEA">
              <w:rPr>
                <w:rFonts w:ascii="Arial" w:hAnsi="Arial" w:cs="Arial"/>
                <w:b/>
                <w:color w:val="000000" w:themeColor="text1"/>
                <w:sz w:val="15"/>
                <w:szCs w:val="15"/>
              </w:rPr>
              <w:t>ASSET-D-X</w:t>
            </w:r>
          </w:p>
        </w:tc>
        <w:tc>
          <w:tcPr>
            <w:tcW w:w="775" w:type="pct"/>
            <w:vAlign w:val="center"/>
          </w:tcPr>
          <w:p w14:paraId="25E0854D" w14:textId="15F97B23" w:rsidR="0020342B" w:rsidRPr="005B5CEA" w:rsidRDefault="0020342B" w:rsidP="006E1B0A">
            <w:pPr>
              <w:rPr>
                <w:rFonts w:ascii="Arial" w:hAnsi="Arial" w:cs="Arial"/>
                <w:color w:val="000000" w:themeColor="text1"/>
                <w:sz w:val="15"/>
                <w:szCs w:val="15"/>
              </w:rPr>
            </w:pPr>
            <w:r w:rsidRPr="005B5CEA">
              <w:rPr>
                <w:rFonts w:ascii="Arial" w:hAnsi="Arial" w:cs="Arial"/>
                <w:color w:val="000000" w:themeColor="text1"/>
                <w:sz w:val="15"/>
                <w:szCs w:val="15"/>
              </w:rPr>
              <w:t>The F1-u interface, as defined by 3GPP, is between the gNB-CU-UP and gNB-DU logical nodes. In O-RAN, it reuses the principles and protocol stack defined by 3GPP but is adopted between the O-CU-UP and the O-DU logical nodes, as well as for the definition of interoperability profile specifications. [</w:t>
            </w:r>
            <w:r w:rsidR="00082C98">
              <w:rPr>
                <w:rFonts w:ascii="Arial" w:hAnsi="Arial" w:cs="Arial"/>
                <w:color w:val="000000" w:themeColor="text1"/>
                <w:sz w:val="15"/>
                <w:szCs w:val="15"/>
              </w:rPr>
              <w:t>i.1</w:t>
            </w:r>
            <w:r w:rsidRPr="005B5CEA">
              <w:rPr>
                <w:rFonts w:ascii="Arial" w:hAnsi="Arial" w:cs="Arial"/>
                <w:color w:val="000000" w:themeColor="text1"/>
                <w:sz w:val="15"/>
                <w:szCs w:val="15"/>
              </w:rPr>
              <w:t>]</w:t>
            </w:r>
          </w:p>
        </w:tc>
        <w:tc>
          <w:tcPr>
            <w:tcW w:w="503" w:type="pct"/>
            <w:vAlign w:val="center"/>
          </w:tcPr>
          <w:p w14:paraId="3166A202" w14:textId="77777777" w:rsidR="0020342B" w:rsidRPr="00266515" w:rsidRDefault="0020342B" w:rsidP="006E1B0A">
            <w:pPr>
              <w:rPr>
                <w:rFonts w:ascii="Arial" w:hAnsi="Arial" w:cs="Arial"/>
                <w:color w:val="000000" w:themeColor="text1"/>
                <w:sz w:val="15"/>
                <w:szCs w:val="15"/>
              </w:rPr>
            </w:pPr>
            <w:r w:rsidRPr="00266515">
              <w:rPr>
                <w:rFonts w:ascii="Arial" w:hAnsi="Arial" w:cs="Arial"/>
                <w:color w:val="000000" w:themeColor="text1"/>
                <w:sz w:val="15"/>
                <w:szCs w:val="15"/>
              </w:rPr>
              <w:t>O-DU, O-CU-UP</w:t>
            </w:r>
          </w:p>
        </w:tc>
        <w:tc>
          <w:tcPr>
            <w:tcW w:w="405" w:type="pct"/>
            <w:vAlign w:val="center"/>
          </w:tcPr>
          <w:p w14:paraId="4961E1B2" w14:textId="77777777" w:rsidR="0020342B" w:rsidRPr="00266515" w:rsidRDefault="0020342B" w:rsidP="006E1B0A">
            <w:pPr>
              <w:rPr>
                <w:rFonts w:ascii="Arial" w:hAnsi="Arial" w:cs="Arial"/>
                <w:color w:val="000000" w:themeColor="text1"/>
                <w:sz w:val="15"/>
                <w:szCs w:val="15"/>
              </w:rPr>
            </w:pPr>
            <w:r w:rsidRPr="00266515">
              <w:rPr>
                <w:rFonts w:ascii="Arial" w:hAnsi="Arial" w:cs="Arial"/>
                <w:color w:val="000000" w:themeColor="text1"/>
                <w:sz w:val="15"/>
                <w:szCs w:val="15"/>
              </w:rPr>
              <w:t>F1-u</w:t>
            </w:r>
          </w:p>
        </w:tc>
        <w:tc>
          <w:tcPr>
            <w:tcW w:w="270" w:type="pct"/>
            <w:vAlign w:val="center"/>
          </w:tcPr>
          <w:p w14:paraId="4B1C41A1" w14:textId="77777777" w:rsidR="0020342B" w:rsidRPr="005B5CEA" w:rsidRDefault="0020342B" w:rsidP="006E1B0A">
            <w:pPr>
              <w:jc w:val="center"/>
              <w:rPr>
                <w:rFonts w:ascii="Arial" w:hAnsi="Arial" w:cs="Arial"/>
                <w:color w:val="000000" w:themeColor="text1"/>
                <w:sz w:val="15"/>
                <w:szCs w:val="15"/>
              </w:rPr>
            </w:pPr>
          </w:p>
        </w:tc>
        <w:tc>
          <w:tcPr>
            <w:tcW w:w="326" w:type="pct"/>
            <w:vAlign w:val="center"/>
          </w:tcPr>
          <w:p w14:paraId="160EA0C5" w14:textId="77777777" w:rsidR="0020342B" w:rsidRPr="00D5638E" w:rsidRDefault="0020342B" w:rsidP="006E1B0A">
            <w:pPr>
              <w:jc w:val="center"/>
              <w:rPr>
                <w:rFonts w:ascii="Arial" w:hAnsi="Arial" w:cs="Arial"/>
                <w:color w:val="000000" w:themeColor="text1"/>
                <w:sz w:val="18"/>
                <w:szCs w:val="18"/>
              </w:rPr>
            </w:pPr>
            <w:r w:rsidRPr="00D5638E">
              <w:rPr>
                <w:rFonts w:ascii="Arial" w:hAnsi="Arial" w:cs="Arial"/>
                <w:color w:val="000000" w:themeColor="text1"/>
                <w:sz w:val="18"/>
                <w:szCs w:val="18"/>
              </w:rPr>
              <w:t>x</w:t>
            </w:r>
          </w:p>
        </w:tc>
        <w:tc>
          <w:tcPr>
            <w:tcW w:w="602" w:type="pct"/>
            <w:vAlign w:val="center"/>
          </w:tcPr>
          <w:p w14:paraId="4A3A72E4" w14:textId="77777777" w:rsidR="0020342B" w:rsidRPr="00D5638E" w:rsidRDefault="0020342B" w:rsidP="00D5638E">
            <w:pPr>
              <w:jc w:val="center"/>
              <w:rPr>
                <w:rFonts w:ascii="Arial" w:hAnsi="Arial" w:cs="Arial"/>
                <w:sz w:val="18"/>
                <w:szCs w:val="18"/>
              </w:rPr>
            </w:pPr>
            <w:r w:rsidRPr="00D5638E">
              <w:rPr>
                <w:rFonts w:ascii="Arial" w:hAnsi="Arial" w:cs="Arial"/>
                <w:sz w:val="18"/>
                <w:szCs w:val="18"/>
              </w:rPr>
              <w:t>x</w:t>
            </w:r>
          </w:p>
        </w:tc>
        <w:tc>
          <w:tcPr>
            <w:tcW w:w="389" w:type="pct"/>
            <w:vAlign w:val="center"/>
          </w:tcPr>
          <w:p w14:paraId="3F56800D" w14:textId="77777777" w:rsidR="0020342B" w:rsidRPr="00D5638E" w:rsidRDefault="0020342B" w:rsidP="006E1B0A">
            <w:pPr>
              <w:jc w:val="center"/>
              <w:rPr>
                <w:rFonts w:ascii="Arial" w:hAnsi="Arial" w:cs="Arial"/>
                <w:color w:val="000000" w:themeColor="text1"/>
                <w:sz w:val="18"/>
                <w:szCs w:val="18"/>
              </w:rPr>
            </w:pPr>
            <w:r w:rsidRPr="00D5638E">
              <w:rPr>
                <w:rFonts w:ascii="Arial" w:hAnsi="Arial" w:cs="Arial"/>
                <w:color w:val="000000" w:themeColor="text1"/>
                <w:sz w:val="18"/>
                <w:szCs w:val="18"/>
              </w:rPr>
              <w:t>x</w:t>
            </w:r>
          </w:p>
        </w:tc>
        <w:tc>
          <w:tcPr>
            <w:tcW w:w="481" w:type="pct"/>
            <w:vAlign w:val="center"/>
          </w:tcPr>
          <w:p w14:paraId="747B49C9" w14:textId="77777777" w:rsidR="0020342B" w:rsidRPr="00D5638E" w:rsidRDefault="0020342B" w:rsidP="006E1B0A">
            <w:pPr>
              <w:jc w:val="center"/>
              <w:rPr>
                <w:rFonts w:ascii="Arial" w:hAnsi="Arial" w:cs="Arial"/>
                <w:color w:val="000000" w:themeColor="text1"/>
                <w:sz w:val="18"/>
                <w:szCs w:val="18"/>
              </w:rPr>
            </w:pPr>
            <w:r w:rsidRPr="00D5638E">
              <w:rPr>
                <w:rFonts w:ascii="Arial" w:hAnsi="Arial" w:cs="Arial"/>
                <w:color w:val="000000" w:themeColor="text1"/>
                <w:sz w:val="18"/>
                <w:szCs w:val="18"/>
              </w:rPr>
              <w:t>x</w:t>
            </w:r>
          </w:p>
        </w:tc>
        <w:tc>
          <w:tcPr>
            <w:tcW w:w="342" w:type="pct"/>
            <w:vAlign w:val="center"/>
          </w:tcPr>
          <w:p w14:paraId="38CAA6C5" w14:textId="77777777" w:rsidR="0020342B" w:rsidRPr="00D5638E" w:rsidRDefault="0020342B" w:rsidP="006E1B0A">
            <w:pPr>
              <w:jc w:val="center"/>
              <w:rPr>
                <w:rFonts w:ascii="Arial" w:hAnsi="Arial" w:cs="Arial"/>
                <w:color w:val="000000" w:themeColor="text1"/>
                <w:sz w:val="18"/>
                <w:szCs w:val="18"/>
              </w:rPr>
            </w:pPr>
            <w:r w:rsidRPr="00D5638E">
              <w:rPr>
                <w:rFonts w:ascii="Arial" w:hAnsi="Arial" w:cs="Arial"/>
                <w:color w:val="000000" w:themeColor="text1"/>
                <w:sz w:val="18"/>
                <w:szCs w:val="18"/>
              </w:rPr>
              <w:t>x</w:t>
            </w:r>
          </w:p>
        </w:tc>
        <w:tc>
          <w:tcPr>
            <w:tcW w:w="520" w:type="pct"/>
            <w:vAlign w:val="center"/>
          </w:tcPr>
          <w:p w14:paraId="516CAC0E" w14:textId="77777777" w:rsidR="0020342B" w:rsidRPr="00D5638E" w:rsidRDefault="0020342B" w:rsidP="006E1B0A">
            <w:pPr>
              <w:jc w:val="center"/>
              <w:rPr>
                <w:rFonts w:ascii="Arial" w:hAnsi="Arial" w:cs="Arial"/>
                <w:color w:val="000000" w:themeColor="text1"/>
                <w:sz w:val="18"/>
                <w:szCs w:val="18"/>
              </w:rPr>
            </w:pPr>
            <w:r w:rsidRPr="00D5638E">
              <w:rPr>
                <w:rFonts w:ascii="Arial" w:hAnsi="Arial" w:cs="Arial"/>
                <w:color w:val="000000" w:themeColor="text1"/>
                <w:sz w:val="18"/>
                <w:szCs w:val="18"/>
              </w:rPr>
              <w:t>x</w:t>
            </w:r>
          </w:p>
        </w:tc>
      </w:tr>
    </w:tbl>
    <w:p w14:paraId="10DB7C90" w14:textId="38EE9EBB" w:rsidR="00593943" w:rsidRDefault="00593943">
      <w:bookmarkStart w:id="153" w:name="_Toc169247174"/>
      <w:bookmarkStart w:id="154" w:name="_Toc169610406"/>
      <w:bookmarkStart w:id="155" w:name="_Toc170215686"/>
      <w:bookmarkStart w:id="156" w:name="_Toc170215835"/>
      <w:bookmarkEnd w:id="153"/>
      <w:bookmarkEnd w:id="154"/>
      <w:bookmarkEnd w:id="155"/>
      <w:bookmarkEnd w:id="156"/>
      <w:r>
        <w:br w:type="page"/>
      </w:r>
    </w:p>
    <w:p w14:paraId="0DDCB412" w14:textId="502C1530" w:rsidR="007175EF" w:rsidRDefault="00C16334" w:rsidP="007175EF">
      <w:pPr>
        <w:pStyle w:val="Heading1"/>
      </w:pPr>
      <w:bookmarkStart w:id="157" w:name="_Toc170729893"/>
      <w:bookmarkStart w:id="158" w:name="_Toc171584092"/>
      <w:bookmarkStart w:id="159" w:name="_Toc171584093"/>
      <w:bookmarkStart w:id="160" w:name="_Toc171584094"/>
      <w:bookmarkStart w:id="161" w:name="_Toc171584095"/>
      <w:bookmarkStart w:id="162" w:name="_Toc171584096"/>
      <w:bookmarkStart w:id="163" w:name="_Toc171584097"/>
      <w:bookmarkStart w:id="164" w:name="_Toc171584098"/>
      <w:bookmarkStart w:id="165" w:name="_Toc171584099"/>
      <w:bookmarkStart w:id="166" w:name="_Toc171584100"/>
      <w:bookmarkStart w:id="167" w:name="_Toc171584104"/>
      <w:bookmarkStart w:id="168" w:name="_Toc171584105"/>
      <w:bookmarkEnd w:id="157"/>
      <w:bookmarkEnd w:id="158"/>
      <w:bookmarkEnd w:id="159"/>
      <w:bookmarkEnd w:id="160"/>
      <w:bookmarkEnd w:id="161"/>
      <w:bookmarkEnd w:id="162"/>
      <w:bookmarkEnd w:id="163"/>
      <w:bookmarkEnd w:id="164"/>
      <w:bookmarkEnd w:id="165"/>
      <w:bookmarkEnd w:id="166"/>
      <w:bookmarkEnd w:id="167"/>
      <w:bookmarkEnd w:id="168"/>
      <w:r>
        <w:lastRenderedPageBreak/>
        <w:tab/>
      </w:r>
      <w:bookmarkStart w:id="169" w:name="_Toc212036086"/>
      <w:r w:rsidR="002C6FC2">
        <w:t>Reference ZTA Security Requirements</w:t>
      </w:r>
      <w:bookmarkEnd w:id="169"/>
    </w:p>
    <w:p w14:paraId="0CC2FF45" w14:textId="52845F59" w:rsidR="00DF249C" w:rsidRDefault="00DF249C" w:rsidP="00214085">
      <w:pPr>
        <w:pStyle w:val="Heading2"/>
      </w:pPr>
      <w:r>
        <w:t xml:space="preserve"> </w:t>
      </w:r>
      <w:r w:rsidR="00766525">
        <w:tab/>
      </w:r>
      <w:bookmarkStart w:id="170" w:name="_Toc212036087"/>
      <w:r>
        <w:t>ZTA Framework</w:t>
      </w:r>
      <w:bookmarkEnd w:id="170"/>
    </w:p>
    <w:p w14:paraId="3B2FB245" w14:textId="51BE3041" w:rsidR="00D8561C" w:rsidRDefault="00D8561C" w:rsidP="005B5CEA">
      <w:pPr>
        <w:pStyle w:val="Heading3"/>
      </w:pPr>
      <w:r>
        <w:t xml:space="preserve"> </w:t>
      </w:r>
      <w:r>
        <w:tab/>
      </w:r>
      <w:bookmarkStart w:id="171" w:name="_Toc212036088"/>
      <w:r>
        <w:t>Introduction</w:t>
      </w:r>
      <w:bookmarkEnd w:id="171"/>
    </w:p>
    <w:p w14:paraId="0A503E1F" w14:textId="315C178B" w:rsidR="00497737" w:rsidRPr="00A37922" w:rsidRDefault="00497737" w:rsidP="00521B30">
      <w:pPr>
        <w:rPr>
          <w:rFonts w:ascii="Times New Roman" w:hAnsi="Times New Roman"/>
          <w:kern w:val="0"/>
          <w:sz w:val="20"/>
          <w:szCs w:val="22"/>
          <w14:ligatures w14:val="none"/>
        </w:rPr>
      </w:pPr>
      <w:r w:rsidRPr="00A37922">
        <w:rPr>
          <w:rFonts w:ascii="Times New Roman" w:hAnsi="Times New Roman"/>
          <w:kern w:val="0"/>
          <w:sz w:val="20"/>
          <w:szCs w:val="22"/>
          <w14:ligatures w14:val="none"/>
        </w:rPr>
        <w:t xml:space="preserve">There are several frameworks or roadmaps developed by US government agencies that provide organizations at the start of their ZT journey with a reference for charting their transition towards a ZTA. This </w:t>
      </w:r>
      <w:r w:rsidR="00521B30" w:rsidRPr="00A37922">
        <w:rPr>
          <w:rFonts w:ascii="Times New Roman" w:hAnsi="Times New Roman"/>
          <w:kern w:val="0"/>
          <w:sz w:val="20"/>
          <w:szCs w:val="22"/>
          <w14:ligatures w14:val="none"/>
        </w:rPr>
        <w:t>clause</w:t>
      </w:r>
      <w:r w:rsidRPr="00A37922">
        <w:rPr>
          <w:rFonts w:ascii="Times New Roman" w:hAnsi="Times New Roman"/>
          <w:kern w:val="0"/>
          <w:sz w:val="20"/>
          <w:szCs w:val="22"/>
          <w14:ligatures w14:val="none"/>
        </w:rPr>
        <w:t xml:space="preserve"> gives an overview and comparison of the CISA Zero Trust Maturity Model and the DoD Zero Trust Strategy and Reference Architecture, and provides the selection of the ZTA framework for O-RAN evaluation.</w:t>
      </w:r>
    </w:p>
    <w:p w14:paraId="436BF0B8" w14:textId="350004D7" w:rsidR="00497737" w:rsidRPr="00CA1293" w:rsidRDefault="00940EAE" w:rsidP="00497737">
      <w:pPr>
        <w:pStyle w:val="Heading3"/>
      </w:pPr>
      <w:r>
        <w:t xml:space="preserve"> </w:t>
      </w:r>
      <w:r>
        <w:tab/>
      </w:r>
      <w:bookmarkStart w:id="172" w:name="_Toc212036089"/>
      <w:r w:rsidR="00497737">
        <w:t>CISA</w:t>
      </w:r>
      <w:r w:rsidR="00D31B48">
        <w:t>'</w:t>
      </w:r>
      <w:r w:rsidR="00497737">
        <w:t>s Zero Trust Maturity Model (ZTMM)</w:t>
      </w:r>
      <w:bookmarkEnd w:id="172"/>
    </w:p>
    <w:p w14:paraId="34996759" w14:textId="693AC860" w:rsidR="00497737" w:rsidRPr="00A37922" w:rsidRDefault="00497737" w:rsidP="00A16471">
      <w:pPr>
        <w:rPr>
          <w:rFonts w:ascii="Times New Roman" w:hAnsi="Times New Roman"/>
          <w:kern w:val="0"/>
          <w:sz w:val="20"/>
          <w:szCs w:val="22"/>
          <w14:ligatures w14:val="none"/>
        </w:rPr>
      </w:pPr>
      <w:r w:rsidRPr="00A37922">
        <w:rPr>
          <w:rFonts w:ascii="Times New Roman" w:hAnsi="Times New Roman"/>
          <w:kern w:val="0"/>
          <w:sz w:val="20"/>
          <w:szCs w:val="22"/>
          <w14:ligatures w14:val="none"/>
        </w:rPr>
        <w:t xml:space="preserve">The US Department of Homeland Security (DHS) Cybersecurity and Infrastructure Security Agency (CISA) developed the Zero Trust Maturity Model (ZTMM) [i.9]. ZTMM offers a systematic approach for organizations seeking to sustain ongoing modernization initiatives in the dynamic realms of cybersecurity and technology. It serves as a guide for organizations in crafting and executing their transition plans towards Zero Trust Architectures. CISA's Maturity Model (MM) outlines a phased and incremental approach for the effective implementation of a ZTA across four stages: Traditional, Initial, Advanced, and Optimal, as illustrated in </w:t>
      </w:r>
      <w:r w:rsidR="007973D0" w:rsidRPr="00A37922">
        <w:rPr>
          <w:rFonts w:ascii="Times New Roman" w:hAnsi="Times New Roman"/>
          <w:kern w:val="0"/>
          <w:sz w:val="20"/>
          <w:szCs w:val="22"/>
          <w14:ligatures w14:val="none"/>
        </w:rPr>
        <w:fldChar w:fldCharType="begin"/>
      </w:r>
      <w:r w:rsidR="007973D0" w:rsidRPr="00A37922">
        <w:rPr>
          <w:rFonts w:ascii="Times New Roman" w:hAnsi="Times New Roman"/>
          <w:kern w:val="0"/>
          <w:sz w:val="20"/>
          <w:szCs w:val="22"/>
          <w14:ligatures w14:val="none"/>
        </w:rPr>
        <w:instrText xml:space="preserve"> REF _Ref167452681 \h </w:instrText>
      </w:r>
      <w:r w:rsidR="00A21A9D" w:rsidRPr="00A37922">
        <w:rPr>
          <w:rFonts w:ascii="Times New Roman" w:hAnsi="Times New Roman"/>
          <w:kern w:val="0"/>
          <w:sz w:val="20"/>
          <w:szCs w:val="22"/>
          <w14:ligatures w14:val="none"/>
        </w:rPr>
        <w:instrText xml:space="preserve"> \* MERGEFORMAT </w:instrText>
      </w:r>
      <w:r w:rsidR="007973D0" w:rsidRPr="00A37922">
        <w:rPr>
          <w:rFonts w:ascii="Times New Roman" w:hAnsi="Times New Roman"/>
          <w:kern w:val="0"/>
          <w:sz w:val="20"/>
          <w:szCs w:val="22"/>
          <w14:ligatures w14:val="none"/>
        </w:rPr>
      </w:r>
      <w:r w:rsidR="007973D0" w:rsidRPr="00A37922">
        <w:rPr>
          <w:rFonts w:ascii="Times New Roman" w:hAnsi="Times New Roman"/>
          <w:kern w:val="0"/>
          <w:sz w:val="20"/>
          <w:szCs w:val="22"/>
          <w14:ligatures w14:val="none"/>
        </w:rPr>
        <w:fldChar w:fldCharType="separate"/>
      </w:r>
      <w:r w:rsidR="001D3DEE" w:rsidRPr="00A37922">
        <w:rPr>
          <w:rFonts w:ascii="Times New Roman" w:hAnsi="Times New Roman"/>
          <w:kern w:val="0"/>
          <w:sz w:val="20"/>
          <w:szCs w:val="22"/>
          <w14:ligatures w14:val="none"/>
        </w:rPr>
        <w:t>Figure 6.1</w:t>
      </w:r>
      <w:r w:rsidR="001D3DEE" w:rsidRPr="00A37922">
        <w:rPr>
          <w:rFonts w:ascii="Times New Roman" w:hAnsi="Times New Roman"/>
          <w:kern w:val="0"/>
          <w:sz w:val="20"/>
          <w:szCs w:val="22"/>
          <w14:ligatures w14:val="none"/>
        </w:rPr>
        <w:noBreakHyphen/>
        <w:t>1</w:t>
      </w:r>
      <w:r w:rsidR="007973D0" w:rsidRPr="00A37922">
        <w:rPr>
          <w:rFonts w:ascii="Times New Roman" w:hAnsi="Times New Roman"/>
          <w:kern w:val="0"/>
          <w:sz w:val="20"/>
          <w:szCs w:val="22"/>
          <w14:ligatures w14:val="none"/>
        </w:rPr>
        <w:fldChar w:fldCharType="end"/>
      </w:r>
      <w:r w:rsidRPr="00A37922">
        <w:rPr>
          <w:rFonts w:ascii="Times New Roman" w:hAnsi="Times New Roman"/>
          <w:kern w:val="0"/>
          <w:sz w:val="20"/>
          <w:szCs w:val="22"/>
          <w14:ligatures w14:val="none"/>
        </w:rPr>
        <w:t>. Emphasizing a comprehensive perspective, the model introduces five critical pillars for Zero Trust: Identity, Devices, Networks, Applications &amp; Workloads, and Data. Each pillar is supported by distinct Pillar-specific Functions, delineating specific requirements that should be maintained across the four stages. For instance, under the Identity pillar, functions are specified with requirements tailored to each stage. Additionally, the model incorporates Cross-cutting Functions, which traverse all pillars and can evolve throughout the four stages. These cross-cutting functions encompass Visibility and Analytics, Automation and Orchestration, and Governance. The overarching concept is for agencies to assess their current enterprise stage, establish a target stage, conduct a meticulous gap analysis, and formulate a strategic plan accordingly. This structured approach ensures a methodical progression towards optimal Zero Trust implementation, tailored to the specific needs and requirements of each organization.</w:t>
      </w:r>
    </w:p>
    <w:p w14:paraId="2AFE3E07" w14:textId="77777777" w:rsidR="00497737" w:rsidRPr="00CA1293" w:rsidRDefault="00497737" w:rsidP="00497737">
      <w:pPr>
        <w:rPr>
          <w:rFonts w:asciiTheme="majorBidi" w:hAnsiTheme="majorBidi" w:cstheme="majorBidi"/>
        </w:rPr>
      </w:pPr>
    </w:p>
    <w:p w14:paraId="6C67509D" w14:textId="77777777" w:rsidR="00B12937" w:rsidRDefault="00497737" w:rsidP="00B12937">
      <w:pPr>
        <w:keepNext/>
        <w:jc w:val="center"/>
      </w:pPr>
      <w:r>
        <w:rPr>
          <w:noProof/>
        </w:rPr>
        <w:drawing>
          <wp:inline distT="0" distB="0" distL="0" distR="0" wp14:anchorId="29A6A32D" wp14:editId="78CECBBD">
            <wp:extent cx="3752232" cy="2429400"/>
            <wp:effectExtent l="0" t="0" r="635" b="9525"/>
            <wp:docPr id="1149600627" name="Picture 6"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24">
                      <a:extLst>
                        <a:ext uri="{FF2B5EF4-FFF2-40B4-BE49-F238E27FC236}">
                          <a16:creationId xmlns:w16sdtfl="http://schemas.microsoft.com/office/word/2024/wordml/sdtformatlock" xmlns:a14="http://schemas.microsoft.com/office/drawing/2010/main" xmlns:asvg="http://schemas.microsoft.com/office/drawing/2016/SVG/main" xmlns:arto="http://schemas.microsoft.com/office/word/2006/arto" xmlns:a16="http://schemas.microsoft.com/office/drawing/2014/main" xmlns:w="http://schemas.openxmlformats.org/wordprocessingml/2006/main" xmlns:w10="urn:schemas-microsoft-com:office:word" xmlns:v="urn:schemas-microsoft-com:vml" xmlns:o="urn:schemas-microsoft-com:office:office" xmlns="" id="{49053DF7-6F09-DCF5-A9E1-85ECA4BBC2C3}"/>
                        </a:ext>
                      </a:extLst>
                    </a:blip>
                    <a:stretch>
                      <a:fillRect/>
                    </a:stretch>
                  </pic:blipFill>
                  <pic:spPr>
                    <a:xfrm>
                      <a:off x="0" y="0"/>
                      <a:ext cx="3752232" cy="2429400"/>
                    </a:xfrm>
                    <a:prstGeom prst="rect">
                      <a:avLst/>
                    </a:prstGeom>
                  </pic:spPr>
                </pic:pic>
              </a:graphicData>
            </a:graphic>
          </wp:inline>
        </w:drawing>
      </w:r>
    </w:p>
    <w:p w14:paraId="769E6DF4" w14:textId="5582F228" w:rsidR="00497737" w:rsidRPr="008C6B34" w:rsidRDefault="00B12937" w:rsidP="00883BAD">
      <w:pPr>
        <w:pStyle w:val="TF"/>
        <w:rPr>
          <w:kern w:val="0"/>
          <w:sz w:val="20"/>
          <w:szCs w:val="22"/>
          <w14:ligatures w14:val="none"/>
        </w:rPr>
      </w:pPr>
      <w:bookmarkStart w:id="173" w:name="_Ref167452681"/>
      <w:bookmarkStart w:id="174" w:name="_Toc183073775"/>
      <w:r w:rsidRPr="008C6B34">
        <w:rPr>
          <w:kern w:val="0"/>
          <w:sz w:val="20"/>
          <w:szCs w:val="22"/>
          <w14:ligatures w14:val="none"/>
        </w:rPr>
        <w:t xml:space="preserve">Figure </w:t>
      </w:r>
      <w:r w:rsidR="001D5280" w:rsidRPr="008C6B34">
        <w:rPr>
          <w:kern w:val="0"/>
          <w:sz w:val="20"/>
          <w:szCs w:val="22"/>
          <w14:ligatures w14:val="none"/>
        </w:rPr>
        <w:fldChar w:fldCharType="begin"/>
      </w:r>
      <w:r w:rsidR="001D5280" w:rsidRPr="008C6B34">
        <w:rPr>
          <w:kern w:val="0"/>
          <w:sz w:val="20"/>
          <w:szCs w:val="22"/>
          <w14:ligatures w14:val="none"/>
        </w:rPr>
        <w:instrText xml:space="preserve"> STYLEREF 2 \s </w:instrText>
      </w:r>
      <w:r w:rsidR="001D5280" w:rsidRPr="008C6B34">
        <w:rPr>
          <w:kern w:val="0"/>
          <w:sz w:val="20"/>
          <w:szCs w:val="22"/>
          <w14:ligatures w14:val="none"/>
        </w:rPr>
        <w:fldChar w:fldCharType="separate"/>
      </w:r>
      <w:r w:rsidR="001D5280" w:rsidRPr="008C6B34">
        <w:rPr>
          <w:kern w:val="0"/>
          <w:sz w:val="20"/>
          <w:szCs w:val="22"/>
          <w14:ligatures w14:val="none"/>
        </w:rPr>
        <w:t>6.1</w:t>
      </w:r>
      <w:r w:rsidR="001D5280" w:rsidRPr="008C6B34">
        <w:rPr>
          <w:kern w:val="0"/>
          <w:sz w:val="20"/>
          <w:szCs w:val="22"/>
          <w14:ligatures w14:val="none"/>
        </w:rPr>
        <w:fldChar w:fldCharType="end"/>
      </w:r>
      <w:r w:rsidR="001D5280" w:rsidRPr="008C6B34">
        <w:rPr>
          <w:kern w:val="0"/>
          <w:sz w:val="20"/>
          <w:szCs w:val="22"/>
          <w14:ligatures w14:val="none"/>
        </w:rPr>
        <w:noBreakHyphen/>
      </w:r>
      <w:r w:rsidR="001D5280" w:rsidRPr="008C6B34">
        <w:rPr>
          <w:kern w:val="0"/>
          <w:sz w:val="20"/>
          <w:szCs w:val="22"/>
          <w14:ligatures w14:val="none"/>
        </w:rPr>
        <w:fldChar w:fldCharType="begin"/>
      </w:r>
      <w:r w:rsidR="001D5280" w:rsidRPr="008C6B34">
        <w:rPr>
          <w:kern w:val="0"/>
          <w:sz w:val="20"/>
          <w:szCs w:val="22"/>
          <w14:ligatures w14:val="none"/>
        </w:rPr>
        <w:instrText xml:space="preserve"> SEQ Figure \* ARABIC \s 2 </w:instrText>
      </w:r>
      <w:r w:rsidR="001D5280" w:rsidRPr="008C6B34">
        <w:rPr>
          <w:kern w:val="0"/>
          <w:sz w:val="20"/>
          <w:szCs w:val="22"/>
          <w14:ligatures w14:val="none"/>
        </w:rPr>
        <w:fldChar w:fldCharType="separate"/>
      </w:r>
      <w:r w:rsidR="001D5280" w:rsidRPr="008C6B34">
        <w:rPr>
          <w:kern w:val="0"/>
          <w:sz w:val="20"/>
          <w:szCs w:val="22"/>
          <w14:ligatures w14:val="none"/>
        </w:rPr>
        <w:t>1</w:t>
      </w:r>
      <w:r w:rsidR="001D5280" w:rsidRPr="008C6B34">
        <w:rPr>
          <w:kern w:val="0"/>
          <w:sz w:val="20"/>
          <w:szCs w:val="22"/>
          <w14:ligatures w14:val="none"/>
        </w:rPr>
        <w:fldChar w:fldCharType="end"/>
      </w:r>
      <w:bookmarkEnd w:id="173"/>
      <w:r w:rsidRPr="008C6B34">
        <w:rPr>
          <w:kern w:val="0"/>
          <w:sz w:val="20"/>
          <w:szCs w:val="22"/>
          <w14:ligatures w14:val="none"/>
        </w:rPr>
        <w:t>: CISA Zero Trust Maturity Model</w:t>
      </w:r>
      <w:bookmarkEnd w:id="174"/>
    </w:p>
    <w:p w14:paraId="4120AF99" w14:textId="57068D71" w:rsidR="00497737" w:rsidRPr="00CA1293" w:rsidRDefault="00940EAE" w:rsidP="00497737">
      <w:pPr>
        <w:pStyle w:val="Heading3"/>
      </w:pPr>
      <w:r>
        <w:lastRenderedPageBreak/>
        <w:tab/>
      </w:r>
      <w:r w:rsidR="002D22A6">
        <w:tab/>
      </w:r>
      <w:bookmarkStart w:id="175" w:name="_Toc212036090"/>
      <w:r w:rsidR="00497737">
        <w:t>DoD Zero Trust Strategy and Reference Architecture</w:t>
      </w:r>
      <w:bookmarkEnd w:id="175"/>
    </w:p>
    <w:p w14:paraId="62F5DA85" w14:textId="7496F53A" w:rsidR="000A081B" w:rsidRPr="00A37922" w:rsidRDefault="000A081B" w:rsidP="000A081B">
      <w:pPr>
        <w:spacing w:line="276" w:lineRule="auto"/>
        <w:rPr>
          <w:rFonts w:ascii="Times New Roman" w:hAnsi="Times New Roman"/>
          <w:kern w:val="0"/>
          <w:sz w:val="20"/>
          <w:szCs w:val="22"/>
          <w14:ligatures w14:val="none"/>
        </w:rPr>
      </w:pPr>
      <w:r w:rsidRPr="00A37922">
        <w:rPr>
          <w:rFonts w:ascii="Times New Roman" w:hAnsi="Times New Roman"/>
          <w:kern w:val="0"/>
          <w:sz w:val="20"/>
          <w:szCs w:val="22"/>
          <w14:ligatures w14:val="none"/>
        </w:rPr>
        <w:t>The United States Department of Defense (DoD) Zero Trust Strategy [i.18] and Reference Architecture [i.14] collectively form a comprehensive framework guiding the implementation of zero trust principles. The Reference Architecture (RA) serves as a foundational element, presenting a capability-centric framework structured around architectural Pillars and Principles. This framework provides essential guidance for the strategic development of zero trust concepts, offering a systematic approach to conduct gap analyses, formulate requirements, oversee implementation, guide execution decision-making, and facilitate the procurement and deployment of necessary zero trust capabilities and activities. Simultaneously, the DoD Zero Trust Strategy serves as a crucial companion, furnishing actionable guidance that spans the entire spectrum of zero trust initiatives. The strategy encompasses a holistic approach, aligning seamlessly with the Reference Architecture to fortify the DoD's cybersecurity posture in a rapidly evolving threat landscape.</w:t>
      </w:r>
    </w:p>
    <w:p w14:paraId="0CCD1D34" w14:textId="72837ABA" w:rsidR="000A081B" w:rsidRPr="00A37922" w:rsidRDefault="000A081B" w:rsidP="000A081B">
      <w:pPr>
        <w:spacing w:line="276" w:lineRule="auto"/>
        <w:rPr>
          <w:rFonts w:ascii="Times New Roman" w:hAnsi="Times New Roman"/>
          <w:kern w:val="0"/>
          <w:sz w:val="20"/>
          <w:szCs w:val="22"/>
          <w14:ligatures w14:val="none"/>
        </w:rPr>
      </w:pPr>
      <w:r w:rsidRPr="00A37922">
        <w:rPr>
          <w:rFonts w:ascii="Times New Roman" w:hAnsi="Times New Roman"/>
          <w:kern w:val="0"/>
          <w:sz w:val="20"/>
          <w:szCs w:val="22"/>
          <w14:ligatures w14:val="none"/>
        </w:rPr>
        <w:t xml:space="preserve">The ZT Pillars in the DoD ZT Architecture align seamlessly with industry-standard identification of ZT Pillars. As illustrated in </w:t>
      </w:r>
      <w:r w:rsidRPr="00A37922">
        <w:rPr>
          <w:rFonts w:ascii="Times New Roman" w:hAnsi="Times New Roman"/>
          <w:kern w:val="0"/>
          <w:sz w:val="20"/>
          <w:szCs w:val="22"/>
          <w14:ligatures w14:val="none"/>
        </w:rPr>
        <w:fldChar w:fldCharType="begin"/>
      </w:r>
      <w:r w:rsidRPr="00A37922">
        <w:rPr>
          <w:rFonts w:ascii="Times New Roman" w:hAnsi="Times New Roman"/>
          <w:kern w:val="0"/>
          <w:sz w:val="20"/>
          <w:szCs w:val="22"/>
          <w14:ligatures w14:val="none"/>
        </w:rPr>
        <w:instrText xml:space="preserve"> REF _Ref167452694 \h  \* MERGEFORMAT </w:instrText>
      </w:r>
      <w:r w:rsidRPr="00A37922">
        <w:rPr>
          <w:rFonts w:ascii="Times New Roman" w:hAnsi="Times New Roman"/>
          <w:kern w:val="0"/>
          <w:sz w:val="20"/>
          <w:szCs w:val="22"/>
          <w14:ligatures w14:val="none"/>
        </w:rPr>
      </w:r>
      <w:r w:rsidRPr="00A37922">
        <w:rPr>
          <w:rFonts w:ascii="Times New Roman" w:hAnsi="Times New Roman"/>
          <w:kern w:val="0"/>
          <w:sz w:val="20"/>
          <w:szCs w:val="22"/>
          <w14:ligatures w14:val="none"/>
        </w:rPr>
        <w:fldChar w:fldCharType="separate"/>
      </w:r>
      <w:r w:rsidRPr="00A37922">
        <w:rPr>
          <w:rFonts w:ascii="Times New Roman" w:hAnsi="Times New Roman"/>
          <w:kern w:val="0"/>
          <w:sz w:val="20"/>
          <w:szCs w:val="22"/>
          <w14:ligatures w14:val="none"/>
        </w:rPr>
        <w:t>Figure 6.1</w:t>
      </w:r>
      <w:r w:rsidRPr="00A37922">
        <w:rPr>
          <w:rFonts w:ascii="Times New Roman" w:hAnsi="Times New Roman"/>
          <w:kern w:val="0"/>
          <w:sz w:val="20"/>
          <w:szCs w:val="22"/>
          <w14:ligatures w14:val="none"/>
        </w:rPr>
        <w:noBreakHyphen/>
        <w:t>2</w:t>
      </w:r>
      <w:r w:rsidRPr="00A37922">
        <w:rPr>
          <w:rFonts w:ascii="Times New Roman" w:hAnsi="Times New Roman"/>
          <w:kern w:val="0"/>
          <w:sz w:val="20"/>
          <w:szCs w:val="22"/>
          <w14:ligatures w14:val="none"/>
        </w:rPr>
        <w:fldChar w:fldCharType="end"/>
      </w:r>
      <w:r w:rsidRPr="00A37922">
        <w:rPr>
          <w:rFonts w:ascii="Times New Roman" w:hAnsi="Times New Roman"/>
          <w:kern w:val="0"/>
          <w:sz w:val="20"/>
          <w:szCs w:val="22"/>
          <w14:ligatures w14:val="none"/>
        </w:rPr>
        <w:t>, the seven Pillars within the DoD ZT Architecture include: User, Devices, Network, Applications/Workload, Data, Visibility/Analytics, and Automation/Orchestration. Each Pillar serves as a key focus area for the implementation of specific zero trust controls, ensuring a holistic and effective security approach.</w:t>
      </w:r>
    </w:p>
    <w:p w14:paraId="33E60B30" w14:textId="7364F014" w:rsidR="000A081B" w:rsidRPr="00A37922" w:rsidRDefault="000A081B" w:rsidP="000A081B">
      <w:pPr>
        <w:spacing w:line="276" w:lineRule="auto"/>
        <w:rPr>
          <w:rFonts w:ascii="Times New Roman" w:hAnsi="Times New Roman"/>
          <w:kern w:val="0"/>
          <w:sz w:val="20"/>
          <w:szCs w:val="22"/>
          <w14:ligatures w14:val="none"/>
        </w:rPr>
      </w:pPr>
      <w:r w:rsidRPr="00A37922">
        <w:rPr>
          <w:rFonts w:ascii="Times New Roman" w:hAnsi="Times New Roman"/>
          <w:kern w:val="0"/>
          <w:sz w:val="20"/>
          <w:szCs w:val="22"/>
          <w14:ligatures w14:val="none"/>
        </w:rPr>
        <w:t>Each pillar consists of multiple capabilities. Capabilities mean the ability to achieve a specific goal using different methods and resources. These capabilities use current technologies in zero trust and may change in the future. The Pillars and capabilities work together to give the best visibility and protection to data. Moreover, the DoD proposed the DoD ZT Capability roadmap that describes how the Department currently envisions achieving the capability-based outcomes and activities sequenced over time to achieve the DoD Zero Trust Target Level and Advanced Zero Trust [i.18, i.19].</w:t>
      </w:r>
    </w:p>
    <w:p w14:paraId="1B480C3A" w14:textId="77777777" w:rsidR="000A081B" w:rsidRPr="00A37922" w:rsidRDefault="000A081B" w:rsidP="000A081B">
      <w:pPr>
        <w:spacing w:line="276" w:lineRule="auto"/>
        <w:rPr>
          <w:rFonts w:ascii="Times New Roman" w:hAnsi="Times New Roman"/>
          <w:kern w:val="0"/>
          <w:sz w:val="20"/>
          <w:szCs w:val="22"/>
          <w14:ligatures w14:val="none"/>
        </w:rPr>
      </w:pPr>
      <w:r w:rsidRPr="00A37922">
        <w:rPr>
          <w:rFonts w:ascii="Times New Roman" w:hAnsi="Times New Roman"/>
          <w:kern w:val="0"/>
          <w:sz w:val="20"/>
          <w:szCs w:val="22"/>
          <w14:ligatures w14:val="none"/>
        </w:rPr>
        <w:t>The DoD framework also includes a Maturity Model that outlines the logical progression from an existing security model to an advanced zero trust architecture. This Maturity Model serves as a reference to assist information system owners in conceptualizing their transition from their current state to their desired architecture. The stages of the Maturity Model begin with As-Is state and progress through Baseline and Intermediate to Advanced stages, reflecting the evolution of zero trust capabilities and controls [i.14].</w:t>
      </w:r>
    </w:p>
    <w:p w14:paraId="3609D41A" w14:textId="77777777" w:rsidR="000A081B" w:rsidRPr="00A37922" w:rsidRDefault="000A081B" w:rsidP="000A081B">
      <w:pPr>
        <w:spacing w:line="276" w:lineRule="auto"/>
        <w:rPr>
          <w:rFonts w:ascii="Times New Roman" w:hAnsi="Times New Roman"/>
          <w:kern w:val="0"/>
          <w:sz w:val="20"/>
          <w:szCs w:val="22"/>
          <w14:ligatures w14:val="none"/>
        </w:rPr>
      </w:pPr>
      <w:r w:rsidRPr="00A37922">
        <w:rPr>
          <w:rFonts w:ascii="Times New Roman" w:hAnsi="Times New Roman"/>
          <w:kern w:val="0"/>
          <w:sz w:val="20"/>
          <w:szCs w:val="22"/>
          <w14:ligatures w14:val="none"/>
        </w:rPr>
        <w:t>It is also important to note that the DoD Zero Trust Target Level encompasses a defined subset of DoD Zero Trust capabilities. This level includes both Baseline and Intermediate zero trust maturity stages, as outlined by the Zero Trust Reference Architecture (ZT RA). The DoD Advanced Zero Trust, on the other hand, represents the achievement of the full set of DoD-identified zero trust capabilities and aligns with the Advanced maturity stage [i.14, i.18].</w:t>
      </w:r>
    </w:p>
    <w:p w14:paraId="7F99D86D" w14:textId="4DF9F374" w:rsidR="00497737" w:rsidRPr="00CA1293" w:rsidRDefault="00497737" w:rsidP="00497737">
      <w:pPr>
        <w:rPr>
          <w:rFonts w:asciiTheme="majorBidi" w:hAnsiTheme="majorBidi" w:cstheme="majorBidi"/>
        </w:rPr>
      </w:pPr>
    </w:p>
    <w:p w14:paraId="6854AFDD" w14:textId="77777777" w:rsidR="00B12937" w:rsidRDefault="00497737" w:rsidP="00B12937">
      <w:pPr>
        <w:keepNext/>
        <w:jc w:val="center"/>
      </w:pPr>
      <w:r>
        <w:rPr>
          <w:noProof/>
        </w:rPr>
        <w:lastRenderedPageBreak/>
        <w:drawing>
          <wp:inline distT="0" distB="0" distL="0" distR="0" wp14:anchorId="306AFC0F" wp14:editId="1354A298">
            <wp:extent cx="5465926" cy="2888883"/>
            <wp:effectExtent l="0" t="0" r="1905" b="6985"/>
            <wp:docPr id="532035332" name="Picture 3"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25">
                      <a:extLst>
                        <a:ext uri="{FF2B5EF4-FFF2-40B4-BE49-F238E27FC236}">
                          <a16:creationId xmlns:w16sdtfl="http://schemas.microsoft.com/office/word/2024/wordml/sdtformatlock" xmlns:a14="http://schemas.microsoft.com/office/drawing/2010/main" xmlns:asvg="http://schemas.microsoft.com/office/drawing/2016/SVG/main" xmlns:arto="http://schemas.microsoft.com/office/word/2006/arto" xmlns:a16="http://schemas.microsoft.com/office/drawing/2014/main" xmlns:w="http://schemas.openxmlformats.org/wordprocessingml/2006/main" xmlns:w10="urn:schemas-microsoft-com:office:word" xmlns:v="urn:schemas-microsoft-com:vml" xmlns:o="urn:schemas-microsoft-com:office:office" xmlns="" id="{3C2CE47F-F137-3724-1512-6E118780E9EC}"/>
                        </a:ext>
                      </a:extLst>
                    </a:blip>
                    <a:stretch>
                      <a:fillRect/>
                    </a:stretch>
                  </pic:blipFill>
                  <pic:spPr>
                    <a:xfrm>
                      <a:off x="0" y="0"/>
                      <a:ext cx="5465926" cy="2888883"/>
                    </a:xfrm>
                    <a:prstGeom prst="rect">
                      <a:avLst/>
                    </a:prstGeom>
                  </pic:spPr>
                </pic:pic>
              </a:graphicData>
            </a:graphic>
          </wp:inline>
        </w:drawing>
      </w:r>
    </w:p>
    <w:p w14:paraId="173D401C" w14:textId="29A8D36F" w:rsidR="00497737" w:rsidRPr="008C6B34" w:rsidRDefault="00B12937" w:rsidP="007F7641">
      <w:pPr>
        <w:pStyle w:val="TF"/>
        <w:rPr>
          <w:kern w:val="0"/>
          <w:sz w:val="20"/>
          <w:szCs w:val="22"/>
          <w14:ligatures w14:val="none"/>
        </w:rPr>
      </w:pPr>
      <w:bookmarkStart w:id="176" w:name="_Ref167452694"/>
      <w:bookmarkStart w:id="177" w:name="_Toc183073776"/>
      <w:r w:rsidRPr="008C6B34">
        <w:rPr>
          <w:kern w:val="0"/>
          <w:sz w:val="20"/>
          <w:szCs w:val="22"/>
          <w14:ligatures w14:val="none"/>
        </w:rPr>
        <w:t xml:space="preserve">Figure </w:t>
      </w:r>
      <w:r w:rsidR="001D5280" w:rsidRPr="008C6B34">
        <w:rPr>
          <w:kern w:val="0"/>
          <w:sz w:val="20"/>
          <w:szCs w:val="22"/>
          <w14:ligatures w14:val="none"/>
        </w:rPr>
        <w:fldChar w:fldCharType="begin"/>
      </w:r>
      <w:r w:rsidR="001D5280" w:rsidRPr="008C6B34">
        <w:rPr>
          <w:kern w:val="0"/>
          <w:sz w:val="20"/>
          <w:szCs w:val="22"/>
          <w14:ligatures w14:val="none"/>
        </w:rPr>
        <w:instrText xml:space="preserve"> STYLEREF 2 \s </w:instrText>
      </w:r>
      <w:r w:rsidR="001D5280" w:rsidRPr="008C6B34">
        <w:rPr>
          <w:kern w:val="0"/>
          <w:sz w:val="20"/>
          <w:szCs w:val="22"/>
          <w14:ligatures w14:val="none"/>
        </w:rPr>
        <w:fldChar w:fldCharType="separate"/>
      </w:r>
      <w:r w:rsidR="001D5280" w:rsidRPr="008C6B34">
        <w:rPr>
          <w:kern w:val="0"/>
          <w:sz w:val="20"/>
          <w:szCs w:val="22"/>
          <w14:ligatures w14:val="none"/>
        </w:rPr>
        <w:t>6.1</w:t>
      </w:r>
      <w:r w:rsidR="001D5280" w:rsidRPr="008C6B34">
        <w:rPr>
          <w:kern w:val="0"/>
          <w:sz w:val="20"/>
          <w:szCs w:val="22"/>
          <w14:ligatures w14:val="none"/>
        </w:rPr>
        <w:fldChar w:fldCharType="end"/>
      </w:r>
      <w:r w:rsidR="001D5280" w:rsidRPr="008C6B34">
        <w:rPr>
          <w:kern w:val="0"/>
          <w:sz w:val="20"/>
          <w:szCs w:val="22"/>
          <w14:ligatures w14:val="none"/>
        </w:rPr>
        <w:noBreakHyphen/>
      </w:r>
      <w:r w:rsidR="001D5280" w:rsidRPr="008C6B34">
        <w:rPr>
          <w:kern w:val="0"/>
          <w:sz w:val="20"/>
          <w:szCs w:val="22"/>
          <w14:ligatures w14:val="none"/>
        </w:rPr>
        <w:fldChar w:fldCharType="begin"/>
      </w:r>
      <w:r w:rsidR="001D5280" w:rsidRPr="008C6B34">
        <w:rPr>
          <w:kern w:val="0"/>
          <w:sz w:val="20"/>
          <w:szCs w:val="22"/>
          <w14:ligatures w14:val="none"/>
        </w:rPr>
        <w:instrText xml:space="preserve"> SEQ Figure \* ARABIC \s 2 </w:instrText>
      </w:r>
      <w:r w:rsidR="001D5280" w:rsidRPr="008C6B34">
        <w:rPr>
          <w:kern w:val="0"/>
          <w:sz w:val="20"/>
          <w:szCs w:val="22"/>
          <w14:ligatures w14:val="none"/>
        </w:rPr>
        <w:fldChar w:fldCharType="separate"/>
      </w:r>
      <w:r w:rsidR="001D5280" w:rsidRPr="008C6B34">
        <w:rPr>
          <w:kern w:val="0"/>
          <w:sz w:val="20"/>
          <w:szCs w:val="22"/>
          <w14:ligatures w14:val="none"/>
        </w:rPr>
        <w:t>2</w:t>
      </w:r>
      <w:r w:rsidR="001D5280" w:rsidRPr="008C6B34">
        <w:rPr>
          <w:kern w:val="0"/>
          <w:sz w:val="20"/>
          <w:szCs w:val="22"/>
          <w14:ligatures w14:val="none"/>
        </w:rPr>
        <w:fldChar w:fldCharType="end"/>
      </w:r>
      <w:bookmarkEnd w:id="176"/>
      <w:r w:rsidRPr="008C6B34">
        <w:rPr>
          <w:kern w:val="0"/>
          <w:sz w:val="20"/>
          <w:szCs w:val="22"/>
          <w14:ligatures w14:val="none"/>
        </w:rPr>
        <w:t>: DoD ZT Capabilities</w:t>
      </w:r>
      <w:bookmarkEnd w:id="177"/>
    </w:p>
    <w:p w14:paraId="16C89663" w14:textId="18328CDF" w:rsidR="007C656C" w:rsidRPr="007C656C" w:rsidRDefault="007C656C" w:rsidP="005B5CEA">
      <w:pPr>
        <w:pStyle w:val="Heading3"/>
      </w:pPr>
      <w:bookmarkStart w:id="178" w:name="_Toc170729906"/>
      <w:bookmarkStart w:id="179" w:name="_Toc171584111"/>
      <w:bookmarkStart w:id="180" w:name="_Toc170729907"/>
      <w:bookmarkStart w:id="181" w:name="_Toc171584112"/>
      <w:bookmarkEnd w:id="178"/>
      <w:bookmarkEnd w:id="179"/>
      <w:bookmarkEnd w:id="180"/>
      <w:bookmarkEnd w:id="181"/>
      <w:r w:rsidRPr="007C656C">
        <w:t xml:space="preserve"> </w:t>
      </w:r>
      <w:r w:rsidR="002D22A6">
        <w:tab/>
      </w:r>
      <w:bookmarkStart w:id="182" w:name="_Toc212036091"/>
      <w:r w:rsidRPr="007C656C">
        <w:t>Comparison of ZTMM models</w:t>
      </w:r>
      <w:bookmarkEnd w:id="182"/>
    </w:p>
    <w:p w14:paraId="0F79D758" w14:textId="21662FEC" w:rsidR="007C656C" w:rsidRPr="00A37922" w:rsidRDefault="007C656C" w:rsidP="001D3DEE">
      <w:pPr>
        <w:rPr>
          <w:rFonts w:ascii="Times New Roman" w:hAnsi="Times New Roman"/>
          <w:kern w:val="0"/>
          <w:sz w:val="20"/>
          <w:szCs w:val="22"/>
          <w14:ligatures w14:val="none"/>
        </w:rPr>
      </w:pPr>
      <w:r w:rsidRPr="00A37922">
        <w:rPr>
          <w:rFonts w:ascii="Times New Roman" w:hAnsi="Times New Roman"/>
          <w:kern w:val="0"/>
          <w:sz w:val="20"/>
          <w:szCs w:val="22"/>
          <w14:ligatures w14:val="none"/>
        </w:rPr>
        <w:t>CISA ZTMM [i.9] and DoD ZTMM [i.14] complement NIST</w:t>
      </w:r>
      <w:r w:rsidR="00D31B48" w:rsidRPr="00A37922">
        <w:rPr>
          <w:rFonts w:ascii="Times New Roman" w:hAnsi="Times New Roman"/>
          <w:kern w:val="0"/>
          <w:sz w:val="20"/>
          <w:szCs w:val="22"/>
          <w14:ligatures w14:val="none"/>
        </w:rPr>
        <w:t>'</w:t>
      </w:r>
      <w:r w:rsidRPr="00A37922">
        <w:rPr>
          <w:rFonts w:ascii="Times New Roman" w:hAnsi="Times New Roman"/>
          <w:kern w:val="0"/>
          <w:sz w:val="20"/>
          <w:szCs w:val="22"/>
          <w14:ligatures w14:val="none"/>
        </w:rPr>
        <w:t xml:space="preserve">s ZTA by offering a roadmap for organizations to assess their current maturity level and provide guidance on steps to incrementally progress to higher maturity stages. The CISA and DoD ZTMMs mostly align with some differences, as described below. </w:t>
      </w:r>
    </w:p>
    <w:p w14:paraId="51EF06CE" w14:textId="7BD308E4" w:rsidR="007C656C" w:rsidRPr="00A37922" w:rsidRDefault="007C656C" w:rsidP="001D3DEE">
      <w:pPr>
        <w:rPr>
          <w:rFonts w:ascii="Times New Roman" w:hAnsi="Times New Roman"/>
          <w:kern w:val="0"/>
          <w:sz w:val="20"/>
          <w:szCs w:val="22"/>
          <w14:ligatures w14:val="none"/>
        </w:rPr>
      </w:pPr>
      <w:r w:rsidRPr="00A37922">
        <w:rPr>
          <w:rFonts w:ascii="Times New Roman" w:hAnsi="Times New Roman"/>
          <w:kern w:val="0"/>
          <w:sz w:val="20"/>
          <w:szCs w:val="22"/>
          <w14:ligatures w14:val="none"/>
        </w:rPr>
        <w:t>The four CISA ZTMM stages - Traditional, Initial, Advanced, and Optimal - are achieved for each of five pillars: Identity, Devices, Networks, Applications and Workloads, and Data. The CISA ZTMM also includes three cross-cutting functions across the five pillars: Visibility and Analytics, Automation and Orchestration, and Governance. These cross-cutting functions align with NIST tenets 4, 5, and 7 mentioned above.</w:t>
      </w:r>
    </w:p>
    <w:p w14:paraId="2BE28809" w14:textId="3696BF07" w:rsidR="007C656C" w:rsidRPr="00A37922" w:rsidRDefault="007C656C" w:rsidP="001D3DEE">
      <w:pPr>
        <w:rPr>
          <w:rFonts w:ascii="Times New Roman" w:hAnsi="Times New Roman"/>
          <w:kern w:val="0"/>
          <w:sz w:val="20"/>
          <w:szCs w:val="22"/>
          <w14:ligatures w14:val="none"/>
        </w:rPr>
      </w:pPr>
      <w:r w:rsidRPr="00A37922">
        <w:rPr>
          <w:rFonts w:ascii="Times New Roman" w:hAnsi="Times New Roman"/>
          <w:kern w:val="0"/>
          <w:sz w:val="20"/>
          <w:szCs w:val="22"/>
          <w14:ligatures w14:val="none"/>
        </w:rPr>
        <w:t>The four DoD ZTMM stages – As-is, Baseline, Intermediate, and Advanced - are achieved for each of seven pillars: User, Device, Networks, Applications and Workloads, Data, Visibility and Analytics, and Automation and Orchestration.  The last two pillars in the DoD ZTMM model are considered cross-cutting functions by CISA.</w:t>
      </w:r>
    </w:p>
    <w:p w14:paraId="3E8BFFD9" w14:textId="28ECF7CA" w:rsidR="007C656C" w:rsidRPr="00A37922" w:rsidRDefault="007C656C" w:rsidP="001D3DEE">
      <w:pPr>
        <w:rPr>
          <w:rFonts w:ascii="Times New Roman" w:hAnsi="Times New Roman"/>
          <w:kern w:val="0"/>
          <w:sz w:val="20"/>
          <w:szCs w:val="22"/>
          <w14:ligatures w14:val="none"/>
        </w:rPr>
      </w:pPr>
      <w:r w:rsidRPr="00A37922">
        <w:rPr>
          <w:rFonts w:ascii="Times New Roman" w:hAnsi="Times New Roman"/>
          <w:kern w:val="0"/>
          <w:sz w:val="20"/>
          <w:szCs w:val="22"/>
          <w14:ligatures w14:val="none"/>
        </w:rPr>
        <w:t xml:space="preserve">A diagram overlaying the CISA and DoD ZTMM models is shown in </w:t>
      </w:r>
      <w:r w:rsidR="007973D0" w:rsidRPr="00A37922">
        <w:rPr>
          <w:rFonts w:ascii="Times New Roman" w:hAnsi="Times New Roman"/>
          <w:kern w:val="0"/>
          <w:sz w:val="20"/>
          <w:szCs w:val="22"/>
          <w14:ligatures w14:val="none"/>
        </w:rPr>
        <w:fldChar w:fldCharType="begin"/>
      </w:r>
      <w:r w:rsidR="007973D0" w:rsidRPr="00A37922">
        <w:rPr>
          <w:rFonts w:ascii="Times New Roman" w:hAnsi="Times New Roman"/>
          <w:kern w:val="0"/>
          <w:sz w:val="20"/>
          <w:szCs w:val="22"/>
          <w14:ligatures w14:val="none"/>
        </w:rPr>
        <w:instrText xml:space="preserve"> REF _Ref167452646 \h </w:instrText>
      </w:r>
      <w:r w:rsidR="00A21A9D" w:rsidRPr="00A37922">
        <w:rPr>
          <w:rFonts w:ascii="Times New Roman" w:hAnsi="Times New Roman"/>
          <w:kern w:val="0"/>
          <w:sz w:val="20"/>
          <w:szCs w:val="22"/>
          <w14:ligatures w14:val="none"/>
        </w:rPr>
        <w:instrText xml:space="preserve"> \* MERGEFORMAT </w:instrText>
      </w:r>
      <w:r w:rsidR="007973D0" w:rsidRPr="00A37922">
        <w:rPr>
          <w:rFonts w:ascii="Times New Roman" w:hAnsi="Times New Roman"/>
          <w:kern w:val="0"/>
          <w:sz w:val="20"/>
          <w:szCs w:val="22"/>
          <w14:ligatures w14:val="none"/>
        </w:rPr>
      </w:r>
      <w:r w:rsidR="007973D0" w:rsidRPr="00A37922">
        <w:rPr>
          <w:rFonts w:ascii="Times New Roman" w:hAnsi="Times New Roman"/>
          <w:kern w:val="0"/>
          <w:sz w:val="20"/>
          <w:szCs w:val="22"/>
          <w14:ligatures w14:val="none"/>
        </w:rPr>
        <w:fldChar w:fldCharType="separate"/>
      </w:r>
      <w:r w:rsidR="001D3DEE" w:rsidRPr="00A37922">
        <w:rPr>
          <w:rFonts w:ascii="Times New Roman" w:hAnsi="Times New Roman"/>
          <w:kern w:val="0"/>
          <w:sz w:val="20"/>
          <w:szCs w:val="22"/>
          <w14:ligatures w14:val="none"/>
        </w:rPr>
        <w:t>Figure 6.1</w:t>
      </w:r>
      <w:r w:rsidR="001D3DEE" w:rsidRPr="00A37922">
        <w:rPr>
          <w:rFonts w:ascii="Times New Roman" w:hAnsi="Times New Roman"/>
          <w:kern w:val="0"/>
          <w:sz w:val="20"/>
          <w:szCs w:val="22"/>
          <w14:ligatures w14:val="none"/>
        </w:rPr>
        <w:noBreakHyphen/>
        <w:t>3</w:t>
      </w:r>
      <w:r w:rsidR="007973D0" w:rsidRPr="00A37922">
        <w:rPr>
          <w:rFonts w:ascii="Times New Roman" w:hAnsi="Times New Roman"/>
          <w:kern w:val="0"/>
          <w:sz w:val="20"/>
          <w:szCs w:val="22"/>
          <w14:ligatures w14:val="none"/>
        </w:rPr>
        <w:fldChar w:fldCharType="end"/>
      </w:r>
      <w:r w:rsidRPr="00A37922">
        <w:rPr>
          <w:rFonts w:ascii="Times New Roman" w:hAnsi="Times New Roman"/>
          <w:kern w:val="0"/>
          <w:sz w:val="20"/>
          <w:szCs w:val="22"/>
          <w14:ligatures w14:val="none"/>
        </w:rPr>
        <w:t>.</w:t>
      </w:r>
    </w:p>
    <w:p w14:paraId="6BAA98D9" w14:textId="77777777" w:rsidR="007C656C" w:rsidRDefault="007C656C" w:rsidP="007C656C">
      <w:pPr>
        <w:autoSpaceDE w:val="0"/>
        <w:autoSpaceDN w:val="0"/>
        <w:adjustRightInd w:val="0"/>
        <w:rPr>
          <w:rFonts w:ascii="EricssonHilda-Regular" w:hAnsi="EricssonHilda-Regular" w:cs="EricssonHilda-Regular"/>
          <w:color w:val="000000"/>
        </w:rPr>
      </w:pPr>
    </w:p>
    <w:p w14:paraId="373AA4C6" w14:textId="77777777" w:rsidR="007973D0" w:rsidRDefault="007C656C" w:rsidP="005B5CEA">
      <w:pPr>
        <w:keepNext/>
        <w:jc w:val="center"/>
      </w:pPr>
      <w:r>
        <w:rPr>
          <w:noProof/>
        </w:rPr>
        <w:lastRenderedPageBreak/>
        <w:drawing>
          <wp:inline distT="0" distB="0" distL="0" distR="0" wp14:anchorId="2C9A2029" wp14:editId="224DE040">
            <wp:extent cx="6122036" cy="28060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22036" cy="2806065"/>
                    </a:xfrm>
                    <a:prstGeom prst="rect">
                      <a:avLst/>
                    </a:prstGeom>
                  </pic:spPr>
                </pic:pic>
              </a:graphicData>
            </a:graphic>
          </wp:inline>
        </w:drawing>
      </w:r>
    </w:p>
    <w:p w14:paraId="0AB6AF1A" w14:textId="3D818886" w:rsidR="007C656C" w:rsidRPr="008C6B34" w:rsidRDefault="007973D0" w:rsidP="007F7641">
      <w:pPr>
        <w:pStyle w:val="Caption"/>
        <w:jc w:val="center"/>
        <w:rPr>
          <w:rFonts w:ascii="Arial" w:hAnsi="Arial"/>
          <w:bCs w:val="0"/>
          <w:kern w:val="0"/>
          <w:sz w:val="20"/>
          <w:szCs w:val="22"/>
          <w14:ligatures w14:val="none"/>
        </w:rPr>
      </w:pPr>
      <w:bookmarkStart w:id="183" w:name="_Ref167452646"/>
      <w:bookmarkStart w:id="184" w:name="_Toc183073777"/>
      <w:r w:rsidRPr="008C6B34">
        <w:rPr>
          <w:rFonts w:ascii="Arial" w:hAnsi="Arial"/>
          <w:bCs w:val="0"/>
          <w:kern w:val="0"/>
          <w:sz w:val="20"/>
          <w:szCs w:val="22"/>
          <w14:ligatures w14:val="none"/>
        </w:rPr>
        <w:t xml:space="preserve">Figure </w:t>
      </w:r>
      <w:r w:rsidR="001D5280" w:rsidRPr="008C6B34">
        <w:rPr>
          <w:rFonts w:ascii="Arial" w:hAnsi="Arial"/>
          <w:bCs w:val="0"/>
          <w:kern w:val="0"/>
          <w:sz w:val="20"/>
          <w:szCs w:val="22"/>
          <w14:ligatures w14:val="none"/>
        </w:rPr>
        <w:fldChar w:fldCharType="begin"/>
      </w:r>
      <w:r w:rsidR="001D5280" w:rsidRPr="008C6B34">
        <w:rPr>
          <w:rFonts w:ascii="Arial" w:hAnsi="Arial"/>
          <w:bCs w:val="0"/>
          <w:kern w:val="0"/>
          <w:sz w:val="20"/>
          <w:szCs w:val="22"/>
          <w14:ligatures w14:val="none"/>
        </w:rPr>
        <w:instrText xml:space="preserve"> STYLEREF 2 \s </w:instrText>
      </w:r>
      <w:r w:rsidR="001D5280" w:rsidRPr="008C6B34">
        <w:rPr>
          <w:rFonts w:ascii="Arial" w:hAnsi="Arial"/>
          <w:bCs w:val="0"/>
          <w:kern w:val="0"/>
          <w:sz w:val="20"/>
          <w:szCs w:val="22"/>
          <w14:ligatures w14:val="none"/>
        </w:rPr>
        <w:fldChar w:fldCharType="separate"/>
      </w:r>
      <w:r w:rsidR="001D5280" w:rsidRPr="008C6B34">
        <w:rPr>
          <w:rFonts w:ascii="Arial" w:hAnsi="Arial"/>
          <w:bCs w:val="0"/>
          <w:kern w:val="0"/>
          <w:sz w:val="20"/>
          <w:szCs w:val="22"/>
          <w14:ligatures w14:val="none"/>
        </w:rPr>
        <w:t>6.1</w:t>
      </w:r>
      <w:r w:rsidR="001D5280" w:rsidRPr="008C6B34">
        <w:rPr>
          <w:rFonts w:ascii="Arial" w:hAnsi="Arial"/>
          <w:bCs w:val="0"/>
          <w:kern w:val="0"/>
          <w:sz w:val="20"/>
          <w:szCs w:val="22"/>
          <w14:ligatures w14:val="none"/>
        </w:rPr>
        <w:fldChar w:fldCharType="end"/>
      </w:r>
      <w:r w:rsidR="001D5280" w:rsidRPr="008C6B34">
        <w:rPr>
          <w:rFonts w:ascii="Arial" w:hAnsi="Arial"/>
          <w:bCs w:val="0"/>
          <w:kern w:val="0"/>
          <w:sz w:val="20"/>
          <w:szCs w:val="22"/>
          <w14:ligatures w14:val="none"/>
        </w:rPr>
        <w:noBreakHyphen/>
      </w:r>
      <w:r w:rsidR="001D5280" w:rsidRPr="008C6B34">
        <w:rPr>
          <w:rFonts w:ascii="Arial" w:hAnsi="Arial"/>
          <w:bCs w:val="0"/>
          <w:kern w:val="0"/>
          <w:sz w:val="20"/>
          <w:szCs w:val="22"/>
          <w14:ligatures w14:val="none"/>
        </w:rPr>
        <w:fldChar w:fldCharType="begin"/>
      </w:r>
      <w:r w:rsidR="001D5280" w:rsidRPr="008C6B34">
        <w:rPr>
          <w:rFonts w:ascii="Arial" w:hAnsi="Arial"/>
          <w:bCs w:val="0"/>
          <w:kern w:val="0"/>
          <w:sz w:val="20"/>
          <w:szCs w:val="22"/>
          <w14:ligatures w14:val="none"/>
        </w:rPr>
        <w:instrText xml:space="preserve"> SEQ Figure \* ARABIC \s 2 </w:instrText>
      </w:r>
      <w:r w:rsidR="001D5280" w:rsidRPr="008C6B34">
        <w:rPr>
          <w:rFonts w:ascii="Arial" w:hAnsi="Arial"/>
          <w:bCs w:val="0"/>
          <w:kern w:val="0"/>
          <w:sz w:val="20"/>
          <w:szCs w:val="22"/>
          <w14:ligatures w14:val="none"/>
        </w:rPr>
        <w:fldChar w:fldCharType="separate"/>
      </w:r>
      <w:r w:rsidR="001D5280" w:rsidRPr="008C6B34">
        <w:rPr>
          <w:rFonts w:ascii="Arial" w:hAnsi="Arial"/>
          <w:bCs w:val="0"/>
          <w:kern w:val="0"/>
          <w:sz w:val="20"/>
          <w:szCs w:val="22"/>
          <w14:ligatures w14:val="none"/>
        </w:rPr>
        <w:t>3</w:t>
      </w:r>
      <w:r w:rsidR="001D5280" w:rsidRPr="008C6B34">
        <w:rPr>
          <w:rFonts w:ascii="Arial" w:hAnsi="Arial"/>
          <w:bCs w:val="0"/>
          <w:kern w:val="0"/>
          <w:sz w:val="20"/>
          <w:szCs w:val="22"/>
          <w14:ligatures w14:val="none"/>
        </w:rPr>
        <w:fldChar w:fldCharType="end"/>
      </w:r>
      <w:bookmarkEnd w:id="183"/>
      <w:r w:rsidRPr="008C6B34">
        <w:rPr>
          <w:rFonts w:ascii="Arial" w:hAnsi="Arial"/>
          <w:bCs w:val="0"/>
          <w:kern w:val="0"/>
          <w:sz w:val="20"/>
          <w:szCs w:val="22"/>
          <w14:ligatures w14:val="none"/>
        </w:rPr>
        <w:t>: Comparison of US CISA and DoD ZTMM</w:t>
      </w:r>
      <w:bookmarkEnd w:id="184"/>
    </w:p>
    <w:p w14:paraId="12AD18F5" w14:textId="077A8DC0" w:rsidR="007C656C" w:rsidRPr="007C656C" w:rsidRDefault="007C656C" w:rsidP="005B5CEA">
      <w:pPr>
        <w:pStyle w:val="Heading3"/>
      </w:pPr>
      <w:r w:rsidRPr="007C656C">
        <w:t xml:space="preserve"> </w:t>
      </w:r>
      <w:r w:rsidR="002D22A6">
        <w:tab/>
      </w:r>
      <w:bookmarkStart w:id="185" w:name="_Toc212036092"/>
      <w:r w:rsidRPr="007C656C">
        <w:t>Selection of CISA ZTMM Model</w:t>
      </w:r>
      <w:bookmarkEnd w:id="185"/>
    </w:p>
    <w:p w14:paraId="2CCDCD1C" w14:textId="417A0D5E" w:rsidR="007C656C" w:rsidRPr="00A37922" w:rsidRDefault="000E0303" w:rsidP="008D128A">
      <w:pPr>
        <w:rPr>
          <w:rFonts w:ascii="Times New Roman" w:hAnsi="Times New Roman"/>
          <w:kern w:val="0"/>
          <w:sz w:val="20"/>
          <w:szCs w:val="22"/>
          <w14:ligatures w14:val="none"/>
        </w:rPr>
      </w:pPr>
      <w:r w:rsidRPr="00A37922">
        <w:rPr>
          <w:rFonts w:ascii="Times New Roman" w:hAnsi="Times New Roman"/>
          <w:kern w:val="0"/>
          <w:sz w:val="20"/>
          <w:szCs w:val="22"/>
          <w14:ligatures w14:val="none"/>
        </w:rPr>
        <w:t>The CISA ZTMM version 2 [i.9] has been selected as the primary reference model for two reasons:</w:t>
      </w:r>
    </w:p>
    <w:p w14:paraId="6E42744D" w14:textId="71CFDF08" w:rsidR="007C656C" w:rsidRPr="005B5CEA" w:rsidRDefault="007C656C" w:rsidP="001105F3">
      <w:pPr>
        <w:pStyle w:val="ListParagraph"/>
        <w:numPr>
          <w:ilvl w:val="0"/>
          <w:numId w:val="30"/>
        </w:numPr>
        <w:spacing w:line="360" w:lineRule="auto"/>
        <w:rPr>
          <w:rFonts w:ascii="Times New Roman" w:eastAsiaTheme="minorEastAsia" w:hAnsi="Times New Roman" w:cs="Times New Roman"/>
          <w:sz w:val="20"/>
          <w:szCs w:val="20"/>
          <w:lang w:eastAsia="zh-CN"/>
        </w:rPr>
      </w:pPr>
      <w:r w:rsidRPr="005B5CEA">
        <w:rPr>
          <w:rFonts w:ascii="Times New Roman" w:eastAsiaTheme="minorEastAsia" w:hAnsi="Times New Roman" w:cs="Times New Roman"/>
          <w:sz w:val="20"/>
          <w:szCs w:val="20"/>
          <w:lang w:eastAsia="zh-CN"/>
        </w:rPr>
        <w:t>CISA embeds its cross-cutting functions across its five pillars, instead of making those standalone pillars as the DoD ZTMM does. The CISA approach is preferred for O-RAN since Visibility and Analytics and Automation and Orchestration are applicable to all pillars and should not be silo</w:t>
      </w:r>
      <w:r w:rsidR="006B02DE">
        <w:rPr>
          <w:rFonts w:ascii="Times New Roman" w:eastAsiaTheme="minorEastAsia" w:hAnsi="Times New Roman" w:cs="Times New Roman"/>
          <w:sz w:val="20"/>
          <w:szCs w:val="20"/>
          <w:lang w:eastAsia="zh-CN"/>
        </w:rPr>
        <w:t>'</w:t>
      </w:r>
      <w:r w:rsidRPr="005B5CEA">
        <w:rPr>
          <w:rFonts w:ascii="Times New Roman" w:eastAsiaTheme="minorEastAsia" w:hAnsi="Times New Roman" w:cs="Times New Roman"/>
          <w:sz w:val="20"/>
          <w:szCs w:val="20"/>
          <w:lang w:eastAsia="zh-CN"/>
        </w:rPr>
        <w:t xml:space="preserve">d. </w:t>
      </w:r>
    </w:p>
    <w:p w14:paraId="6EAB3EEE" w14:textId="77777777" w:rsidR="007C656C" w:rsidRPr="005B5CEA" w:rsidRDefault="007C656C" w:rsidP="001105F3">
      <w:pPr>
        <w:pStyle w:val="ListParagraph"/>
        <w:numPr>
          <w:ilvl w:val="0"/>
          <w:numId w:val="30"/>
        </w:numPr>
        <w:spacing w:line="360" w:lineRule="auto"/>
        <w:rPr>
          <w:rFonts w:ascii="Times New Roman" w:eastAsiaTheme="minorEastAsia" w:hAnsi="Times New Roman" w:cs="Times New Roman"/>
          <w:sz w:val="20"/>
          <w:szCs w:val="20"/>
          <w:lang w:eastAsia="zh-CN"/>
        </w:rPr>
      </w:pPr>
      <w:r w:rsidRPr="005B5CEA">
        <w:rPr>
          <w:rFonts w:ascii="Times New Roman" w:eastAsiaTheme="minorEastAsia" w:hAnsi="Times New Roman" w:cs="Times New Roman"/>
          <w:sz w:val="20"/>
          <w:szCs w:val="20"/>
          <w:lang w:eastAsia="zh-CN"/>
        </w:rPr>
        <w:t>CISA does not prescribe a timeline to reach its final stage, Optimal.  While the DoD provides guidelines for implementation timelines, these are applicable to DoD use cases, which are outside the scope of O-RAN ALLIANCE.</w:t>
      </w:r>
    </w:p>
    <w:p w14:paraId="069C3CF9" w14:textId="28A86978" w:rsidR="00472B8F" w:rsidRDefault="00766525" w:rsidP="00472B8F">
      <w:pPr>
        <w:pStyle w:val="Heading2"/>
      </w:pPr>
      <w:bookmarkStart w:id="186" w:name="_Toc170215851"/>
      <w:bookmarkStart w:id="187" w:name="_Toc170729910"/>
      <w:bookmarkStart w:id="188" w:name="_Toc171584115"/>
      <w:bookmarkEnd w:id="186"/>
      <w:bookmarkEnd w:id="187"/>
      <w:bookmarkEnd w:id="188"/>
      <w:r>
        <w:tab/>
      </w:r>
      <w:r w:rsidR="00237B84">
        <w:t xml:space="preserve"> </w:t>
      </w:r>
      <w:r>
        <w:tab/>
      </w:r>
      <w:bookmarkStart w:id="189" w:name="_Ref171583216"/>
      <w:bookmarkStart w:id="190" w:name="_Toc212036093"/>
      <w:r w:rsidR="00472B8F">
        <w:t xml:space="preserve">Target </w:t>
      </w:r>
      <w:r w:rsidR="00472B8F" w:rsidRPr="00E12A08">
        <w:t>ZTA</w:t>
      </w:r>
      <w:r w:rsidR="00472B8F">
        <w:t xml:space="preserve"> Security Requirements</w:t>
      </w:r>
      <w:bookmarkEnd w:id="189"/>
      <w:bookmarkEnd w:id="190"/>
    </w:p>
    <w:p w14:paraId="1C961DF6" w14:textId="582098D2" w:rsidR="00D8561C" w:rsidRDefault="00D8561C" w:rsidP="005B5CEA">
      <w:pPr>
        <w:pStyle w:val="Heading3"/>
      </w:pPr>
      <w:r>
        <w:t xml:space="preserve"> </w:t>
      </w:r>
      <w:r>
        <w:tab/>
      </w:r>
      <w:bookmarkStart w:id="191" w:name="_Toc212036094"/>
      <w:r>
        <w:t>Introduction</w:t>
      </w:r>
      <w:bookmarkEnd w:id="191"/>
    </w:p>
    <w:p w14:paraId="32DBD21C" w14:textId="404B6F2E" w:rsidR="00472B8F" w:rsidRPr="005B5CEA" w:rsidRDefault="00472B8F" w:rsidP="009A0ADA">
      <w:pPr>
        <w:rPr>
          <w:rFonts w:ascii="Times New Roman" w:hAnsi="Times New Roman" w:cs="Times New Roman"/>
          <w:sz w:val="20"/>
          <w:szCs w:val="20"/>
        </w:rPr>
      </w:pPr>
      <w:r w:rsidRPr="005B5CEA">
        <w:rPr>
          <w:rFonts w:ascii="Times New Roman" w:hAnsi="Times New Roman" w:cs="Times New Roman"/>
          <w:sz w:val="20"/>
          <w:szCs w:val="20"/>
        </w:rPr>
        <w:t>CISA</w:t>
      </w:r>
      <w:r w:rsidR="006B02DE" w:rsidRPr="005B5CEA">
        <w:rPr>
          <w:rFonts w:ascii="Times New Roman" w:hAnsi="Times New Roman" w:cs="Times New Roman"/>
          <w:sz w:val="20"/>
          <w:szCs w:val="20"/>
        </w:rPr>
        <w:t>'</w:t>
      </w:r>
      <w:r w:rsidRPr="005B5CEA">
        <w:rPr>
          <w:rFonts w:ascii="Times New Roman" w:hAnsi="Times New Roman" w:cs="Times New Roman"/>
          <w:sz w:val="20"/>
          <w:szCs w:val="20"/>
        </w:rPr>
        <w:t xml:space="preserve">s ZTMM offers four stages of zero trust journey with incremental approach to achieve ZTA for the five identified pillars - </w:t>
      </w:r>
      <w:r w:rsidRPr="005B5CEA">
        <w:rPr>
          <w:rFonts w:ascii="Times New Roman" w:hAnsi="Times New Roman" w:cs="Times New Roman"/>
          <w:b/>
          <w:bCs/>
          <w:sz w:val="20"/>
          <w:szCs w:val="20"/>
        </w:rPr>
        <w:t>Identity, Devices, Networks, Applications and Workloads, and Data</w:t>
      </w:r>
      <w:r w:rsidRPr="005B5CEA">
        <w:rPr>
          <w:rFonts w:ascii="Times New Roman" w:hAnsi="Times New Roman" w:cs="Times New Roman"/>
          <w:sz w:val="20"/>
          <w:szCs w:val="20"/>
        </w:rPr>
        <w:t xml:space="preserve"> as well as the three cross cutting pillars - </w:t>
      </w:r>
      <w:r w:rsidRPr="005B5CEA">
        <w:rPr>
          <w:rFonts w:ascii="Times New Roman" w:hAnsi="Times New Roman" w:cs="Times New Roman"/>
          <w:b/>
          <w:bCs/>
          <w:sz w:val="20"/>
          <w:szCs w:val="20"/>
        </w:rPr>
        <w:t>Visibility and Analytics, Automation and Orchestration, and Governance</w:t>
      </w:r>
      <w:r w:rsidRPr="005B5CEA">
        <w:rPr>
          <w:rFonts w:ascii="Times New Roman" w:hAnsi="Times New Roman" w:cs="Times New Roman"/>
          <w:sz w:val="20"/>
          <w:szCs w:val="20"/>
        </w:rPr>
        <w:t xml:space="preserve"> that encompass the five pillars. Each pillar has specific functions that progresses on the incremental journey to achieve ZTA.</w:t>
      </w:r>
    </w:p>
    <w:p w14:paraId="3D4AB79F" w14:textId="77777777" w:rsidR="00472B8F" w:rsidRPr="00A37922" w:rsidRDefault="00472B8F" w:rsidP="009A0ADA">
      <w:pPr>
        <w:rPr>
          <w:rFonts w:ascii="Times New Roman" w:hAnsi="Times New Roman"/>
          <w:kern w:val="0"/>
          <w:sz w:val="20"/>
          <w:szCs w:val="22"/>
          <w14:ligatures w14:val="none"/>
        </w:rPr>
      </w:pPr>
      <w:r w:rsidRPr="00A37922">
        <w:rPr>
          <w:rFonts w:ascii="Times New Roman" w:hAnsi="Times New Roman"/>
          <w:kern w:val="0"/>
          <w:sz w:val="20"/>
          <w:szCs w:val="22"/>
          <w14:ligatures w14:val="none"/>
        </w:rPr>
        <w:t>In this clause, we specify the O-RAN ZTA security requirements across the five pillars to identify gaps between O-RAN's current security requirements and those outlined in the CISA-aligned O-RAN ZTA security requirements. This assessment will help evaluate O-RAN's current zero trust maturity stage and, based on the gap analysis, define new security requirements and controls if needed.</w:t>
      </w:r>
    </w:p>
    <w:p w14:paraId="5AF24F7F" w14:textId="28F52076" w:rsidR="00472B8F" w:rsidRPr="005B5CEA" w:rsidRDefault="00472B8F" w:rsidP="005B5CEA">
      <w:pPr>
        <w:pStyle w:val="NO"/>
        <w:rPr>
          <w:rFonts w:ascii="Times New Roman" w:hAnsi="Times New Roman" w:cs="Times New Roman"/>
          <w:sz w:val="20"/>
          <w:szCs w:val="20"/>
        </w:rPr>
      </w:pPr>
      <w:r w:rsidRPr="005B5CEA">
        <w:rPr>
          <w:rFonts w:ascii="Times New Roman" w:hAnsi="Times New Roman" w:cs="Times New Roman"/>
          <w:sz w:val="20"/>
          <w:szCs w:val="20"/>
        </w:rPr>
        <w:t>NOTE:</w:t>
      </w:r>
      <w:r w:rsidR="005A30A8">
        <w:rPr>
          <w:rFonts w:ascii="Times New Roman" w:hAnsi="Times New Roman" w:cs="Times New Roman"/>
          <w:sz w:val="20"/>
          <w:szCs w:val="20"/>
        </w:rPr>
        <w:tab/>
      </w:r>
      <w:r w:rsidRPr="005B5CEA">
        <w:rPr>
          <w:rFonts w:ascii="Times New Roman" w:hAnsi="Times New Roman" w:cs="Times New Roman"/>
          <w:sz w:val="20"/>
          <w:szCs w:val="20"/>
        </w:rPr>
        <w:t xml:space="preserve">The cross-cutting pillars </w:t>
      </w:r>
      <w:r w:rsidRPr="005B5CEA">
        <w:rPr>
          <w:rFonts w:ascii="Times New Roman" w:hAnsi="Times New Roman" w:cs="Times New Roman"/>
          <w:b/>
          <w:bCs/>
          <w:sz w:val="20"/>
          <w:szCs w:val="20"/>
        </w:rPr>
        <w:t xml:space="preserve">Visibility and Analytics, Automation and Orchestration, and Governance </w:t>
      </w:r>
      <w:r w:rsidRPr="005B5CEA">
        <w:rPr>
          <w:rFonts w:ascii="Times New Roman" w:hAnsi="Times New Roman" w:cs="Times New Roman"/>
          <w:sz w:val="20"/>
          <w:szCs w:val="20"/>
        </w:rPr>
        <w:t>will be included in a separate clause for specifying recommendations and requirements as needed.</w:t>
      </w:r>
    </w:p>
    <w:p w14:paraId="1CE0A6BC" w14:textId="3C3613B5" w:rsidR="00472B8F" w:rsidRPr="00A37922" w:rsidRDefault="00472B8F" w:rsidP="009A0ADA">
      <w:pPr>
        <w:rPr>
          <w:rFonts w:ascii="Times New Roman" w:hAnsi="Times New Roman"/>
          <w:kern w:val="0"/>
          <w:sz w:val="20"/>
          <w:szCs w:val="22"/>
          <w14:ligatures w14:val="none"/>
        </w:rPr>
      </w:pPr>
      <w:r w:rsidRPr="00A37922">
        <w:rPr>
          <w:rFonts w:ascii="Times New Roman" w:hAnsi="Times New Roman"/>
          <w:kern w:val="0"/>
          <w:sz w:val="20"/>
          <w:szCs w:val="22"/>
          <w14:ligatures w14:val="none"/>
        </w:rPr>
        <w:t xml:space="preserve">Each sub-clause of this </w:t>
      </w:r>
      <w:r w:rsidR="00521B30" w:rsidRPr="00A37922">
        <w:rPr>
          <w:rFonts w:ascii="Times New Roman" w:hAnsi="Times New Roman"/>
          <w:kern w:val="0"/>
          <w:sz w:val="20"/>
          <w:szCs w:val="22"/>
          <w14:ligatures w14:val="none"/>
        </w:rPr>
        <w:t>clause</w:t>
      </w:r>
      <w:r w:rsidRPr="00A37922">
        <w:rPr>
          <w:rFonts w:ascii="Times New Roman" w:hAnsi="Times New Roman"/>
          <w:kern w:val="0"/>
          <w:sz w:val="20"/>
          <w:szCs w:val="22"/>
          <w14:ligatures w14:val="none"/>
        </w:rPr>
        <w:t xml:space="preserve"> is dedicated to a CISA ZTMM pillar and the </w:t>
      </w:r>
      <w:r w:rsidR="005A642F" w:rsidRPr="00A37922">
        <w:rPr>
          <w:rFonts w:ascii="Times New Roman" w:hAnsi="Times New Roman"/>
          <w:kern w:val="0"/>
          <w:sz w:val="20"/>
          <w:szCs w:val="22"/>
          <w14:ligatures w14:val="none"/>
        </w:rPr>
        <w:t>"</w:t>
      </w:r>
      <w:r w:rsidRPr="00A37922">
        <w:rPr>
          <w:rFonts w:ascii="Times New Roman" w:hAnsi="Times New Roman"/>
          <w:kern w:val="0"/>
          <w:sz w:val="20"/>
          <w:szCs w:val="22"/>
          <w14:ligatures w14:val="none"/>
        </w:rPr>
        <w:t>Guidance for Gap Analysis</w:t>
      </w:r>
      <w:r w:rsidR="005A642F" w:rsidRPr="00A37922">
        <w:rPr>
          <w:rFonts w:ascii="Times New Roman" w:hAnsi="Times New Roman"/>
          <w:kern w:val="0"/>
          <w:sz w:val="20"/>
          <w:szCs w:val="22"/>
          <w14:ligatures w14:val="none"/>
        </w:rPr>
        <w:t>"</w:t>
      </w:r>
      <w:r w:rsidRPr="00A37922">
        <w:rPr>
          <w:rFonts w:ascii="Times New Roman" w:hAnsi="Times New Roman"/>
          <w:kern w:val="0"/>
          <w:sz w:val="20"/>
          <w:szCs w:val="22"/>
          <w14:ligatures w14:val="none"/>
        </w:rPr>
        <w:t xml:space="preserve"> of each function of a pillar provides information that can aid in gap analysis.</w:t>
      </w:r>
    </w:p>
    <w:p w14:paraId="71694DD7" w14:textId="77777777" w:rsidR="00472B8F" w:rsidRPr="00A37922" w:rsidRDefault="00472B8F" w:rsidP="009A0ADA">
      <w:pPr>
        <w:rPr>
          <w:rFonts w:ascii="Times New Roman" w:hAnsi="Times New Roman"/>
          <w:kern w:val="0"/>
          <w:sz w:val="20"/>
          <w:szCs w:val="22"/>
          <w14:ligatures w14:val="none"/>
        </w:rPr>
      </w:pPr>
      <w:r w:rsidRPr="00A37922">
        <w:rPr>
          <w:rFonts w:ascii="Times New Roman" w:hAnsi="Times New Roman"/>
          <w:kern w:val="0"/>
          <w:sz w:val="20"/>
          <w:szCs w:val="22"/>
          <w14:ligatures w14:val="none"/>
        </w:rPr>
        <w:t>The gap analysis is being performed against the INITIAL stage of CISA ZTMM security requirements.</w:t>
      </w:r>
    </w:p>
    <w:p w14:paraId="6FDC1F3F" w14:textId="21B87A55" w:rsidR="00472B8F" w:rsidRDefault="00237B84" w:rsidP="00472B8F">
      <w:pPr>
        <w:pStyle w:val="Heading3"/>
        <w:rPr>
          <w:lang w:eastAsia="zh-CN"/>
        </w:rPr>
      </w:pPr>
      <w:r>
        <w:rPr>
          <w:lang w:eastAsia="zh-CN"/>
        </w:rPr>
        <w:lastRenderedPageBreak/>
        <w:t xml:space="preserve"> </w:t>
      </w:r>
      <w:r>
        <w:rPr>
          <w:lang w:eastAsia="zh-CN"/>
        </w:rPr>
        <w:tab/>
      </w:r>
      <w:r w:rsidR="00306193">
        <w:rPr>
          <w:lang w:eastAsia="zh-CN"/>
        </w:rPr>
        <w:t xml:space="preserve"> </w:t>
      </w:r>
      <w:r w:rsidR="00306193">
        <w:rPr>
          <w:lang w:eastAsia="zh-CN"/>
        </w:rPr>
        <w:tab/>
      </w:r>
      <w:bookmarkStart w:id="192" w:name="_Toc212036095"/>
      <w:r w:rsidR="00472B8F">
        <w:rPr>
          <w:lang w:eastAsia="zh-CN"/>
        </w:rPr>
        <w:t>Identity</w:t>
      </w:r>
      <w:bookmarkEnd w:id="192"/>
    </w:p>
    <w:p w14:paraId="6AA7B4B0" w14:textId="71CFAB5E" w:rsidR="00472B8F" w:rsidRDefault="00237B84" w:rsidP="00472B8F">
      <w:pPr>
        <w:pStyle w:val="Heading4"/>
        <w:rPr>
          <w:lang w:eastAsia="zh-CN"/>
        </w:rPr>
      </w:pPr>
      <w:r>
        <w:rPr>
          <w:lang w:eastAsia="zh-CN"/>
        </w:rPr>
        <w:t xml:space="preserve"> </w:t>
      </w:r>
      <w:r>
        <w:rPr>
          <w:lang w:eastAsia="zh-CN"/>
        </w:rPr>
        <w:tab/>
      </w:r>
      <w:r w:rsidR="00472B8F">
        <w:rPr>
          <w:lang w:eastAsia="zh-CN"/>
        </w:rPr>
        <w:t>Introduction</w:t>
      </w:r>
    </w:p>
    <w:p w14:paraId="3ECBA711" w14:textId="77777777" w:rsidR="00472B8F" w:rsidRPr="00A37922" w:rsidRDefault="00472B8F" w:rsidP="005B5CEA">
      <w:pPr>
        <w:rPr>
          <w:rFonts w:ascii="Times New Roman" w:hAnsi="Times New Roman"/>
          <w:kern w:val="0"/>
          <w:sz w:val="20"/>
          <w:szCs w:val="22"/>
          <w14:ligatures w14:val="none"/>
        </w:rPr>
      </w:pPr>
      <w:r w:rsidRPr="00A37922">
        <w:rPr>
          <w:rFonts w:ascii="Times New Roman" w:hAnsi="Times New Roman"/>
          <w:kern w:val="0"/>
          <w:sz w:val="20"/>
          <w:szCs w:val="22"/>
          <w14:ligatures w14:val="none"/>
        </w:rPr>
        <w:t>In O-RAN identity encompasses three entities namely users, devices, and software applications. The identity plays an important role to provide a unique attribute to the entity which is used to authenticate and authorize an entity.</w:t>
      </w:r>
    </w:p>
    <w:p w14:paraId="25D51CEE" w14:textId="77777777" w:rsidR="00472B8F" w:rsidRPr="00A37922" w:rsidRDefault="00472B8F" w:rsidP="00472B8F">
      <w:pPr>
        <w:rPr>
          <w:rFonts w:ascii="Times New Roman" w:hAnsi="Times New Roman"/>
          <w:kern w:val="0"/>
          <w:sz w:val="20"/>
          <w:szCs w:val="22"/>
          <w14:ligatures w14:val="none"/>
        </w:rPr>
      </w:pPr>
      <w:r w:rsidRPr="00A37922">
        <w:rPr>
          <w:rFonts w:ascii="Times New Roman" w:hAnsi="Times New Roman"/>
          <w:kern w:val="0"/>
          <w:sz w:val="20"/>
          <w:szCs w:val="22"/>
          <w14:ligatures w14:val="none"/>
        </w:rPr>
        <w:t>The Identity Pillar has the following pillar specific functions defined in CISA ZTMM:</w:t>
      </w:r>
    </w:p>
    <w:p w14:paraId="7BC3A38F" w14:textId="4377A2CB" w:rsidR="00472B8F" w:rsidRPr="005B5CEA" w:rsidRDefault="00472B8F" w:rsidP="001105F3">
      <w:pPr>
        <w:pStyle w:val="ListParagraph"/>
        <w:numPr>
          <w:ilvl w:val="0"/>
          <w:numId w:val="36"/>
        </w:numPr>
        <w:spacing w:after="100" w:afterAutospacing="1"/>
        <w:rPr>
          <w:rFonts w:ascii="Times New Roman" w:eastAsiaTheme="minorEastAsia" w:hAnsi="Times New Roman" w:cs="Times New Roman"/>
          <w:sz w:val="20"/>
          <w:szCs w:val="20"/>
          <w:lang w:eastAsia="zh-CN"/>
        </w:rPr>
      </w:pPr>
      <w:r w:rsidRPr="005B5CEA">
        <w:rPr>
          <w:rFonts w:ascii="Times New Roman" w:eastAsiaTheme="minorEastAsia" w:hAnsi="Times New Roman" w:cs="Times New Roman"/>
          <w:b/>
          <w:bCs/>
          <w:sz w:val="20"/>
          <w:szCs w:val="20"/>
          <w:lang w:eastAsia="zh-CN"/>
        </w:rPr>
        <w:t>Authentication</w:t>
      </w:r>
      <w:r w:rsidRPr="005B5CEA">
        <w:rPr>
          <w:rFonts w:ascii="Times New Roman" w:eastAsiaTheme="minorEastAsia" w:hAnsi="Times New Roman" w:cs="Times New Roman"/>
          <w:sz w:val="20"/>
          <w:szCs w:val="20"/>
          <w:lang w:eastAsia="zh-CN"/>
        </w:rPr>
        <w:t xml:space="preserve"> - Verification of </w:t>
      </w:r>
      <w:r w:rsidRPr="005B5CEA">
        <w:rPr>
          <w:rFonts w:ascii="Times New Roman" w:hAnsi="Times New Roman" w:cs="Times New Roman"/>
          <w:sz w:val="20"/>
          <w:szCs w:val="20"/>
          <w:lang w:eastAsia="zh-CN"/>
        </w:rPr>
        <w:t>users, devices, and software applications identities.</w:t>
      </w:r>
    </w:p>
    <w:p w14:paraId="1B66A1A2" w14:textId="77777777" w:rsidR="00472B8F" w:rsidRPr="005B5CEA" w:rsidRDefault="00472B8F" w:rsidP="001105F3">
      <w:pPr>
        <w:pStyle w:val="ListParagraph"/>
        <w:numPr>
          <w:ilvl w:val="0"/>
          <w:numId w:val="36"/>
        </w:numPr>
        <w:spacing w:after="100" w:afterAutospacing="1"/>
        <w:rPr>
          <w:rFonts w:ascii="Times New Roman" w:eastAsiaTheme="minorEastAsia" w:hAnsi="Times New Roman" w:cs="Times New Roman"/>
          <w:sz w:val="20"/>
          <w:szCs w:val="20"/>
          <w:lang w:eastAsia="zh-CN"/>
        </w:rPr>
      </w:pPr>
      <w:r w:rsidRPr="005B5CEA">
        <w:rPr>
          <w:rFonts w:ascii="Times New Roman" w:eastAsiaTheme="minorEastAsia" w:hAnsi="Times New Roman" w:cs="Times New Roman"/>
          <w:b/>
          <w:bCs/>
          <w:sz w:val="20"/>
          <w:szCs w:val="20"/>
          <w:lang w:eastAsia="zh-CN"/>
        </w:rPr>
        <w:t>Access Management</w:t>
      </w:r>
      <w:r w:rsidRPr="005B5CEA">
        <w:rPr>
          <w:rFonts w:ascii="Times New Roman" w:eastAsiaTheme="minorEastAsia" w:hAnsi="Times New Roman" w:cs="Times New Roman"/>
          <w:sz w:val="20"/>
          <w:szCs w:val="20"/>
          <w:lang w:eastAsia="zh-CN"/>
        </w:rPr>
        <w:t xml:space="preserve"> - </w:t>
      </w:r>
      <w:r w:rsidRPr="005B5CEA">
        <w:rPr>
          <w:rFonts w:ascii="Times New Roman" w:hAnsi="Times New Roman" w:cs="Times New Roman"/>
          <w:sz w:val="20"/>
          <w:szCs w:val="20"/>
          <w:lang w:eastAsia="zh-CN"/>
        </w:rPr>
        <w:t>Authorization ensures what resources and data an authenticated entity (user, device, or application) can access.</w:t>
      </w:r>
    </w:p>
    <w:p w14:paraId="4B5380EB" w14:textId="77777777" w:rsidR="00472B8F" w:rsidRPr="005B5CEA" w:rsidRDefault="00472B8F" w:rsidP="001105F3">
      <w:pPr>
        <w:pStyle w:val="ListParagraph"/>
        <w:numPr>
          <w:ilvl w:val="0"/>
          <w:numId w:val="36"/>
        </w:numPr>
        <w:spacing w:after="100" w:afterAutospacing="1"/>
        <w:rPr>
          <w:rFonts w:ascii="Times New Roman" w:eastAsiaTheme="minorEastAsia" w:hAnsi="Times New Roman" w:cs="Times New Roman"/>
          <w:sz w:val="20"/>
          <w:szCs w:val="20"/>
          <w:lang w:eastAsia="zh-CN"/>
        </w:rPr>
      </w:pPr>
      <w:r w:rsidRPr="005B5CEA">
        <w:rPr>
          <w:rFonts w:ascii="Times New Roman" w:eastAsiaTheme="minorEastAsia" w:hAnsi="Times New Roman" w:cs="Times New Roman"/>
          <w:b/>
          <w:bCs/>
          <w:sz w:val="20"/>
          <w:szCs w:val="20"/>
          <w:lang w:eastAsia="zh-CN"/>
        </w:rPr>
        <w:t>Identity Stores</w:t>
      </w:r>
      <w:r w:rsidRPr="005B5CEA">
        <w:rPr>
          <w:rFonts w:ascii="Times New Roman" w:eastAsiaTheme="minorEastAsia" w:hAnsi="Times New Roman" w:cs="Times New Roman"/>
          <w:sz w:val="20"/>
          <w:szCs w:val="20"/>
          <w:lang w:eastAsia="zh-CN"/>
        </w:rPr>
        <w:t xml:space="preserve"> -</w:t>
      </w:r>
      <w:r w:rsidRPr="005B5CEA">
        <w:rPr>
          <w:rFonts w:ascii="Times New Roman" w:hAnsi="Times New Roman" w:cs="Times New Roman"/>
          <w:sz w:val="20"/>
          <w:szCs w:val="20"/>
        </w:rPr>
        <w:t xml:space="preserve"> </w:t>
      </w:r>
      <w:r w:rsidRPr="005B5CEA">
        <w:rPr>
          <w:rFonts w:ascii="Times New Roman" w:eastAsiaTheme="minorEastAsia" w:hAnsi="Times New Roman" w:cs="Times New Roman"/>
          <w:sz w:val="20"/>
          <w:szCs w:val="20"/>
          <w:lang w:eastAsia="zh-CN"/>
        </w:rPr>
        <w:t>Identity Stores are repositories where identity information is stored, managed, and accessed.</w:t>
      </w:r>
    </w:p>
    <w:p w14:paraId="685733D4" w14:textId="1C8E0B74" w:rsidR="00472B8F" w:rsidRPr="005B5CEA" w:rsidRDefault="00472B8F" w:rsidP="001105F3">
      <w:pPr>
        <w:pStyle w:val="ListParagraph"/>
        <w:numPr>
          <w:ilvl w:val="0"/>
          <w:numId w:val="36"/>
        </w:numPr>
        <w:spacing w:after="100" w:afterAutospacing="1"/>
        <w:rPr>
          <w:rFonts w:eastAsiaTheme="minorEastAsia"/>
          <w:lang w:eastAsia="zh-CN"/>
        </w:rPr>
      </w:pPr>
      <w:r w:rsidRPr="005B5CEA">
        <w:rPr>
          <w:rFonts w:ascii="Times New Roman" w:eastAsiaTheme="minorEastAsia" w:hAnsi="Times New Roman" w:cs="Times New Roman"/>
          <w:b/>
          <w:bCs/>
          <w:sz w:val="20"/>
          <w:szCs w:val="20"/>
          <w:lang w:eastAsia="zh-CN"/>
        </w:rPr>
        <w:t>Risk Assessments</w:t>
      </w:r>
      <w:r w:rsidRPr="005B5CEA">
        <w:rPr>
          <w:rFonts w:ascii="Times New Roman" w:eastAsiaTheme="minorEastAsia" w:hAnsi="Times New Roman" w:cs="Times New Roman"/>
          <w:sz w:val="20"/>
          <w:szCs w:val="20"/>
          <w:lang w:eastAsia="zh-CN"/>
        </w:rPr>
        <w:t xml:space="preserve"> -</w:t>
      </w:r>
      <w:r w:rsidRPr="005B5CEA">
        <w:rPr>
          <w:rFonts w:ascii="Times New Roman" w:hAnsi="Times New Roman" w:cs="Times New Roman"/>
          <w:sz w:val="20"/>
          <w:szCs w:val="20"/>
        </w:rPr>
        <w:t xml:space="preserve"> </w:t>
      </w:r>
      <w:r w:rsidRPr="005B5CEA">
        <w:rPr>
          <w:rFonts w:ascii="Times New Roman" w:eastAsiaTheme="minorEastAsia" w:hAnsi="Times New Roman" w:cs="Times New Roman"/>
          <w:sz w:val="20"/>
          <w:szCs w:val="20"/>
          <w:lang w:eastAsia="zh-CN"/>
        </w:rPr>
        <w:t>Continuously evaluating and mitigating identity-related risks through adaptive policies and real-time monitoring.</w:t>
      </w:r>
    </w:p>
    <w:p w14:paraId="746C4A31" w14:textId="64FCB56A" w:rsidR="00472B8F" w:rsidRDefault="00237B84" w:rsidP="00472B8F">
      <w:pPr>
        <w:pStyle w:val="Heading4"/>
        <w:rPr>
          <w:lang w:eastAsia="zh-CN"/>
        </w:rPr>
      </w:pPr>
      <w:r>
        <w:rPr>
          <w:lang w:eastAsia="zh-CN"/>
        </w:rPr>
        <w:t xml:space="preserve"> </w:t>
      </w:r>
      <w:r>
        <w:rPr>
          <w:lang w:eastAsia="zh-CN"/>
        </w:rPr>
        <w:tab/>
      </w:r>
      <w:r w:rsidR="00472B8F">
        <w:rPr>
          <w:lang w:eastAsia="zh-CN"/>
        </w:rPr>
        <w:t>Authentication</w:t>
      </w:r>
    </w:p>
    <w:p w14:paraId="79673581" w14:textId="273B3AB8" w:rsidR="00472B8F" w:rsidRDefault="00237B84" w:rsidP="00472B8F">
      <w:pPr>
        <w:pStyle w:val="Heading5"/>
        <w:rPr>
          <w:lang w:eastAsia="zh-CN"/>
        </w:rPr>
      </w:pPr>
      <w:r>
        <w:rPr>
          <w:lang w:eastAsia="zh-CN"/>
        </w:rPr>
        <w:t xml:space="preserve"> </w:t>
      </w:r>
      <w:r>
        <w:rPr>
          <w:lang w:eastAsia="zh-CN"/>
        </w:rPr>
        <w:tab/>
      </w:r>
      <w:r w:rsidR="00472B8F">
        <w:rPr>
          <w:lang w:eastAsia="zh-CN"/>
        </w:rPr>
        <w:t xml:space="preserve">Introduction </w:t>
      </w:r>
    </w:p>
    <w:p w14:paraId="077C91E0" w14:textId="77777777" w:rsidR="00472B8F" w:rsidRPr="005B5CEA" w:rsidRDefault="00472B8F" w:rsidP="00472B8F">
      <w:pPr>
        <w:rPr>
          <w:rFonts w:ascii="Times New Roman" w:hAnsi="Times New Roman" w:cs="Times New Roman"/>
          <w:sz w:val="20"/>
          <w:szCs w:val="20"/>
          <w:lang w:eastAsia="zh-CN"/>
        </w:rPr>
      </w:pPr>
      <w:r w:rsidRPr="00A37922">
        <w:rPr>
          <w:rFonts w:ascii="Times New Roman" w:hAnsi="Times New Roman"/>
          <w:kern w:val="0"/>
          <w:sz w:val="20"/>
          <w:szCs w:val="22"/>
          <w14:ligatures w14:val="none"/>
        </w:rPr>
        <w:t>Authentication function applies to the following three entities - users, devices, and software applications</w:t>
      </w:r>
      <w:r w:rsidRPr="005B5CEA">
        <w:rPr>
          <w:rFonts w:ascii="Times New Roman" w:hAnsi="Times New Roman" w:cs="Times New Roman"/>
          <w:sz w:val="20"/>
          <w:szCs w:val="20"/>
          <w:lang w:eastAsia="zh-CN"/>
        </w:rPr>
        <w:t>.</w:t>
      </w:r>
    </w:p>
    <w:p w14:paraId="50F4E32A" w14:textId="172FFC53" w:rsidR="00472B8F" w:rsidRDefault="00306193" w:rsidP="00472B8F">
      <w:pPr>
        <w:pStyle w:val="Heading5"/>
        <w:rPr>
          <w:lang w:eastAsia="zh-CN"/>
        </w:rPr>
      </w:pPr>
      <w:r>
        <w:rPr>
          <w:lang w:eastAsia="zh-CN"/>
        </w:rPr>
        <w:t xml:space="preserve"> </w:t>
      </w:r>
      <w:r>
        <w:rPr>
          <w:lang w:eastAsia="zh-CN"/>
        </w:rPr>
        <w:tab/>
      </w:r>
      <w:r w:rsidR="00472B8F" w:rsidRPr="0055344C">
        <w:rPr>
          <w:lang w:eastAsia="zh-CN"/>
        </w:rPr>
        <w:t xml:space="preserve">O-RAN ZTA Security </w:t>
      </w:r>
      <w:r w:rsidR="00472B8F">
        <w:rPr>
          <w:lang w:eastAsia="zh-CN"/>
        </w:rPr>
        <w:t>Requirements for Authentication</w:t>
      </w:r>
    </w:p>
    <w:tbl>
      <w:tblPr>
        <w:tblW w:w="8108" w:type="dxa"/>
        <w:tblInd w:w="985" w:type="dxa"/>
        <w:tblLook w:val="04A0" w:firstRow="1" w:lastRow="0" w:firstColumn="1" w:lastColumn="0" w:noHBand="0" w:noVBand="1"/>
      </w:tblPr>
      <w:tblGrid>
        <w:gridCol w:w="1631"/>
        <w:gridCol w:w="1545"/>
        <w:gridCol w:w="1584"/>
        <w:gridCol w:w="1728"/>
        <w:gridCol w:w="1620"/>
      </w:tblGrid>
      <w:tr w:rsidR="00472B8F" w:rsidRPr="0006642F" w14:paraId="3E11208F" w14:textId="77777777" w:rsidTr="6B48080B">
        <w:trPr>
          <w:trHeight w:val="312"/>
        </w:trPr>
        <w:tc>
          <w:tcPr>
            <w:tcW w:w="1631" w:type="dxa"/>
            <w:tcBorders>
              <w:top w:val="single" w:sz="4" w:space="0" w:color="auto"/>
              <w:left w:val="single" w:sz="4" w:space="0" w:color="auto"/>
              <w:bottom w:val="single" w:sz="4" w:space="0" w:color="auto"/>
              <w:right w:val="single" w:sz="4" w:space="0" w:color="auto"/>
            </w:tcBorders>
            <w:shd w:val="clear" w:color="auto" w:fill="E2EFDA"/>
            <w:vAlign w:val="center"/>
            <w:hideMark/>
          </w:tcPr>
          <w:p w14:paraId="5DBBA337" w14:textId="77777777" w:rsidR="00472B8F" w:rsidRPr="005B5CEA" w:rsidRDefault="00472B8F" w:rsidP="005B5CEA">
            <w:pPr>
              <w:pStyle w:val="TAH"/>
              <w:rPr>
                <w:b w:val="0"/>
              </w:rPr>
            </w:pPr>
            <w:r w:rsidRPr="005B5CEA">
              <w:t>CISA ZTMM Function</w:t>
            </w:r>
          </w:p>
        </w:tc>
        <w:tc>
          <w:tcPr>
            <w:tcW w:w="1545" w:type="dxa"/>
            <w:tcBorders>
              <w:top w:val="single" w:sz="4" w:space="0" w:color="auto"/>
              <w:left w:val="nil"/>
              <w:bottom w:val="single" w:sz="4" w:space="0" w:color="auto"/>
              <w:right w:val="single" w:sz="4" w:space="0" w:color="auto"/>
            </w:tcBorders>
            <w:shd w:val="clear" w:color="auto" w:fill="E2EFDA"/>
            <w:vAlign w:val="center"/>
            <w:hideMark/>
          </w:tcPr>
          <w:p w14:paraId="02715079" w14:textId="77777777" w:rsidR="00472B8F" w:rsidRPr="005B5CEA" w:rsidRDefault="00472B8F" w:rsidP="005B5CEA">
            <w:pPr>
              <w:pStyle w:val="TAH"/>
              <w:rPr>
                <w:b w:val="0"/>
              </w:rPr>
            </w:pPr>
            <w:r w:rsidRPr="005B5CEA">
              <w:t>Traditional</w:t>
            </w:r>
          </w:p>
        </w:tc>
        <w:tc>
          <w:tcPr>
            <w:tcW w:w="1584" w:type="dxa"/>
            <w:tcBorders>
              <w:top w:val="single" w:sz="4" w:space="0" w:color="auto"/>
              <w:left w:val="nil"/>
              <w:bottom w:val="single" w:sz="4" w:space="0" w:color="auto"/>
              <w:right w:val="single" w:sz="4" w:space="0" w:color="auto"/>
            </w:tcBorders>
            <w:shd w:val="clear" w:color="auto" w:fill="E2EFDA"/>
            <w:vAlign w:val="center"/>
            <w:hideMark/>
          </w:tcPr>
          <w:p w14:paraId="5028DD1D" w14:textId="77777777" w:rsidR="00472B8F" w:rsidRPr="005B5CEA" w:rsidRDefault="00472B8F" w:rsidP="005B5CEA">
            <w:pPr>
              <w:pStyle w:val="TAH"/>
              <w:rPr>
                <w:b w:val="0"/>
              </w:rPr>
            </w:pPr>
            <w:r w:rsidRPr="005B5CEA">
              <w:t>Initial</w:t>
            </w:r>
          </w:p>
        </w:tc>
        <w:tc>
          <w:tcPr>
            <w:tcW w:w="1728" w:type="dxa"/>
            <w:tcBorders>
              <w:top w:val="single" w:sz="4" w:space="0" w:color="auto"/>
              <w:left w:val="nil"/>
              <w:bottom w:val="single" w:sz="4" w:space="0" w:color="auto"/>
              <w:right w:val="single" w:sz="4" w:space="0" w:color="auto"/>
            </w:tcBorders>
            <w:shd w:val="clear" w:color="auto" w:fill="E2EFDA"/>
            <w:vAlign w:val="center"/>
          </w:tcPr>
          <w:p w14:paraId="4AB7935A" w14:textId="77777777" w:rsidR="00472B8F" w:rsidRPr="005B5CEA" w:rsidRDefault="00472B8F" w:rsidP="005B5CEA">
            <w:pPr>
              <w:pStyle w:val="TAH"/>
              <w:rPr>
                <w:b w:val="0"/>
              </w:rPr>
            </w:pPr>
            <w:r w:rsidRPr="005B5CEA">
              <w:t>Advanced</w:t>
            </w:r>
          </w:p>
        </w:tc>
        <w:tc>
          <w:tcPr>
            <w:tcW w:w="1620" w:type="dxa"/>
            <w:tcBorders>
              <w:top w:val="single" w:sz="4" w:space="0" w:color="auto"/>
              <w:left w:val="single" w:sz="4" w:space="0" w:color="auto"/>
              <w:bottom w:val="single" w:sz="4" w:space="0" w:color="auto"/>
              <w:right w:val="single" w:sz="4" w:space="0" w:color="auto"/>
            </w:tcBorders>
            <w:shd w:val="clear" w:color="auto" w:fill="E2EFDA"/>
            <w:vAlign w:val="center"/>
            <w:hideMark/>
          </w:tcPr>
          <w:p w14:paraId="7F9CD129" w14:textId="77777777" w:rsidR="00472B8F" w:rsidRPr="005B5CEA" w:rsidRDefault="00472B8F" w:rsidP="005B5CEA">
            <w:pPr>
              <w:pStyle w:val="TAH"/>
              <w:rPr>
                <w:b w:val="0"/>
              </w:rPr>
            </w:pPr>
            <w:r w:rsidRPr="005B5CEA">
              <w:t>Optimal</w:t>
            </w:r>
          </w:p>
        </w:tc>
      </w:tr>
      <w:tr w:rsidR="00472B8F" w:rsidRPr="0006642F" w14:paraId="12BB2AA4" w14:textId="77777777" w:rsidTr="005B5CEA">
        <w:trPr>
          <w:trHeight w:val="905"/>
        </w:trPr>
        <w:tc>
          <w:tcPr>
            <w:tcW w:w="1631" w:type="dxa"/>
            <w:tcBorders>
              <w:top w:val="nil"/>
              <w:left w:val="single" w:sz="4" w:space="0" w:color="auto"/>
              <w:bottom w:val="single" w:sz="4" w:space="0" w:color="auto"/>
              <w:right w:val="single" w:sz="4" w:space="0" w:color="auto"/>
            </w:tcBorders>
            <w:shd w:val="clear" w:color="auto" w:fill="E2EFD9" w:themeFill="accent6" w:themeFillTint="33"/>
            <w:vAlign w:val="center"/>
            <w:hideMark/>
          </w:tcPr>
          <w:p w14:paraId="321AE1CC" w14:textId="77777777" w:rsidR="00472B8F" w:rsidRPr="005B5CEA" w:rsidRDefault="00472B8F" w:rsidP="005B5CEA">
            <w:pPr>
              <w:pStyle w:val="TAH"/>
            </w:pPr>
            <w:r w:rsidRPr="005B5CEA">
              <w:t>Authentication</w:t>
            </w:r>
          </w:p>
        </w:tc>
        <w:tc>
          <w:tcPr>
            <w:tcW w:w="1545" w:type="dxa"/>
            <w:tcBorders>
              <w:top w:val="nil"/>
              <w:left w:val="nil"/>
              <w:bottom w:val="single" w:sz="4" w:space="0" w:color="auto"/>
              <w:right w:val="single" w:sz="4" w:space="0" w:color="auto"/>
            </w:tcBorders>
            <w:vAlign w:val="center"/>
            <w:hideMark/>
          </w:tcPr>
          <w:p w14:paraId="4C550C66" w14:textId="77777777" w:rsidR="00472B8F" w:rsidRPr="005B5CEA" w:rsidRDefault="00472B8F" w:rsidP="005B5CEA">
            <w:pPr>
              <w:jc w:val="center"/>
              <w:rPr>
                <w:rFonts w:ascii="Arial" w:eastAsia="Times New Roman" w:hAnsi="Arial" w:cs="Arial"/>
                <w:color w:val="000000" w:themeColor="text1"/>
                <w:sz w:val="18"/>
                <w:szCs w:val="18"/>
              </w:rPr>
            </w:pPr>
            <w:r w:rsidRPr="005B5CEA">
              <w:rPr>
                <w:rFonts w:ascii="Arial" w:eastAsia="Times New Roman" w:hAnsi="Arial" w:cs="Arial"/>
                <w:color w:val="000000" w:themeColor="text1"/>
                <w:sz w:val="18"/>
                <w:szCs w:val="18"/>
              </w:rPr>
              <w:t xml:space="preserve">Based on </w:t>
            </w:r>
            <w:r w:rsidRPr="005B5CEA">
              <w:rPr>
                <w:rFonts w:ascii="Arial" w:eastAsia="Times New Roman" w:hAnsi="Arial" w:cs="Arial"/>
                <w:b/>
                <w:bCs/>
                <w:color w:val="000000" w:themeColor="text1"/>
                <w:sz w:val="18"/>
                <w:szCs w:val="18"/>
              </w:rPr>
              <w:t xml:space="preserve"> credentials</w:t>
            </w:r>
          </w:p>
          <w:p w14:paraId="75C99538" w14:textId="77777777" w:rsidR="00472B8F" w:rsidRPr="005B5CEA" w:rsidRDefault="00472B8F" w:rsidP="005B5CEA">
            <w:pPr>
              <w:ind w:firstLineChars="100" w:firstLine="180"/>
              <w:jc w:val="center"/>
              <w:rPr>
                <w:rFonts w:ascii="Arial" w:eastAsia="Times New Roman" w:hAnsi="Arial" w:cs="Arial"/>
                <w:color w:val="000000" w:themeColor="text1"/>
                <w:sz w:val="18"/>
                <w:szCs w:val="18"/>
              </w:rPr>
            </w:pPr>
          </w:p>
        </w:tc>
        <w:tc>
          <w:tcPr>
            <w:tcW w:w="1584" w:type="dxa"/>
            <w:tcBorders>
              <w:top w:val="nil"/>
              <w:left w:val="nil"/>
              <w:bottom w:val="single" w:sz="4" w:space="0" w:color="auto"/>
              <w:right w:val="single" w:sz="4" w:space="0" w:color="auto"/>
            </w:tcBorders>
            <w:vAlign w:val="center"/>
            <w:hideMark/>
          </w:tcPr>
          <w:p w14:paraId="516E8253" w14:textId="1D915E3F" w:rsidR="00472B8F" w:rsidRPr="005B5CEA" w:rsidRDefault="00AA5EBB" w:rsidP="005B5CEA">
            <w:pPr>
              <w:jc w:val="center"/>
              <w:rPr>
                <w:rFonts w:ascii="Arial" w:eastAsia="Times New Roman" w:hAnsi="Arial" w:cs="Arial"/>
                <w:color w:val="000000" w:themeColor="text1"/>
                <w:sz w:val="18"/>
                <w:szCs w:val="18"/>
              </w:rPr>
            </w:pPr>
            <w:r w:rsidRPr="005B5CEA">
              <w:rPr>
                <w:rFonts w:ascii="Arial" w:eastAsia="Times New Roman" w:hAnsi="Arial" w:cs="Arial"/>
                <w:b/>
                <w:bCs/>
                <w:color w:val="000000" w:themeColor="text1"/>
                <w:sz w:val="18"/>
                <w:szCs w:val="18"/>
              </w:rPr>
              <w:t>C</w:t>
            </w:r>
            <w:r w:rsidR="00472B8F" w:rsidRPr="005B5CEA">
              <w:rPr>
                <w:rFonts w:ascii="Arial" w:eastAsia="Times New Roman" w:hAnsi="Arial" w:cs="Arial"/>
                <w:b/>
                <w:bCs/>
                <w:color w:val="000000" w:themeColor="text1"/>
                <w:sz w:val="18"/>
                <w:szCs w:val="18"/>
              </w:rPr>
              <w:t>redentials +</w:t>
            </w:r>
            <w:r w:rsidR="00472B8F" w:rsidRPr="005B5CEA">
              <w:rPr>
                <w:rFonts w:ascii="Arial" w:eastAsia="Times New Roman" w:hAnsi="Arial" w:cs="Arial"/>
                <w:color w:val="000000" w:themeColor="text1"/>
                <w:sz w:val="18"/>
                <w:szCs w:val="18"/>
              </w:rPr>
              <w:t xml:space="preserve"> </w:t>
            </w:r>
            <w:r w:rsidR="00472B8F" w:rsidRPr="005B5CEA">
              <w:rPr>
                <w:rFonts w:ascii="Arial" w:eastAsia="Times New Roman" w:hAnsi="Arial" w:cs="Arial"/>
                <w:b/>
                <w:bCs/>
                <w:color w:val="000000" w:themeColor="text1"/>
                <w:sz w:val="18"/>
                <w:szCs w:val="18"/>
              </w:rPr>
              <w:t>Additional attributes</w:t>
            </w:r>
            <w:r w:rsidR="00472B8F" w:rsidRPr="005B5CEA">
              <w:rPr>
                <w:rFonts w:ascii="Arial" w:eastAsia="Times New Roman" w:hAnsi="Arial" w:cs="Arial"/>
                <w:color w:val="000000" w:themeColor="text1"/>
                <w:sz w:val="18"/>
                <w:szCs w:val="18"/>
              </w:rPr>
              <w:t xml:space="preserve"> (policy driven)</w:t>
            </w:r>
          </w:p>
          <w:p w14:paraId="178A8318" w14:textId="77777777" w:rsidR="00472B8F" w:rsidRPr="005B5CEA" w:rsidRDefault="00472B8F" w:rsidP="005B5CEA">
            <w:pPr>
              <w:ind w:firstLineChars="100" w:firstLine="180"/>
              <w:jc w:val="center"/>
              <w:rPr>
                <w:rFonts w:ascii="Arial" w:eastAsia="Times New Roman" w:hAnsi="Arial" w:cs="Arial"/>
                <w:color w:val="000000" w:themeColor="text1"/>
                <w:sz w:val="18"/>
                <w:szCs w:val="18"/>
              </w:rPr>
            </w:pPr>
          </w:p>
        </w:tc>
        <w:tc>
          <w:tcPr>
            <w:tcW w:w="1728" w:type="dxa"/>
            <w:tcBorders>
              <w:top w:val="single" w:sz="4" w:space="0" w:color="auto"/>
              <w:left w:val="nil"/>
              <w:bottom w:val="single" w:sz="4" w:space="0" w:color="auto"/>
              <w:right w:val="single" w:sz="4" w:space="0" w:color="auto"/>
            </w:tcBorders>
            <w:vAlign w:val="center"/>
          </w:tcPr>
          <w:p w14:paraId="37D3FA7F" w14:textId="77777777" w:rsidR="00472B8F" w:rsidRPr="005B5CEA" w:rsidRDefault="00472B8F" w:rsidP="005B5CEA">
            <w:pPr>
              <w:jc w:val="center"/>
              <w:rPr>
                <w:rFonts w:ascii="Arial" w:eastAsia="Times New Roman" w:hAnsi="Arial" w:cs="Arial"/>
                <w:color w:val="000000" w:themeColor="text1"/>
                <w:sz w:val="18"/>
                <w:szCs w:val="18"/>
              </w:rPr>
            </w:pPr>
            <w:r w:rsidRPr="005B5CEA">
              <w:rPr>
                <w:rFonts w:ascii="Arial" w:eastAsia="Times New Roman" w:hAnsi="Arial" w:cs="Arial"/>
                <w:b/>
                <w:bCs/>
                <w:color w:val="000000" w:themeColor="text1"/>
                <w:sz w:val="18"/>
                <w:szCs w:val="18"/>
              </w:rPr>
              <w:t>Phishing resistant MFA*</w:t>
            </w:r>
            <w:r w:rsidRPr="005B5CEA">
              <w:rPr>
                <w:rFonts w:ascii="Arial" w:eastAsia="Times New Roman" w:hAnsi="Arial" w:cs="Arial"/>
                <w:color w:val="000000" w:themeColor="text1"/>
                <w:sz w:val="18"/>
                <w:szCs w:val="18"/>
              </w:rPr>
              <w:t xml:space="preserve"> (for e.g. FIDO)</w:t>
            </w:r>
          </w:p>
          <w:p w14:paraId="5A3DBE9D" w14:textId="77777777" w:rsidR="00472B8F" w:rsidRPr="005B5CEA" w:rsidRDefault="00472B8F" w:rsidP="005B5CEA">
            <w:pPr>
              <w:jc w:val="center"/>
              <w:rPr>
                <w:rFonts w:ascii="Arial" w:eastAsia="Times New Roman" w:hAnsi="Arial" w:cs="Arial"/>
                <w:color w:val="000000" w:themeColor="text1"/>
                <w:sz w:val="18"/>
                <w:szCs w:val="18"/>
              </w:rPr>
            </w:pPr>
            <w:r w:rsidRPr="005B5CEA">
              <w:rPr>
                <w:rFonts w:ascii="Arial" w:eastAsia="Times New Roman" w:hAnsi="Arial" w:cs="Arial"/>
                <w:color w:val="000000" w:themeColor="text1"/>
                <w:sz w:val="18"/>
                <w:szCs w:val="18"/>
              </w:rPr>
              <w:t>*applies to users</w:t>
            </w:r>
          </w:p>
        </w:tc>
        <w:tc>
          <w:tcPr>
            <w:tcW w:w="1620" w:type="dxa"/>
            <w:tcBorders>
              <w:top w:val="nil"/>
              <w:left w:val="single" w:sz="4" w:space="0" w:color="auto"/>
              <w:bottom w:val="single" w:sz="4" w:space="0" w:color="auto"/>
              <w:right w:val="single" w:sz="4" w:space="0" w:color="auto"/>
            </w:tcBorders>
            <w:vAlign w:val="center"/>
            <w:hideMark/>
          </w:tcPr>
          <w:p w14:paraId="0DC67D22" w14:textId="77777777" w:rsidR="00472B8F" w:rsidRPr="005B5CEA" w:rsidRDefault="00472B8F" w:rsidP="005B5CEA">
            <w:pPr>
              <w:jc w:val="center"/>
              <w:rPr>
                <w:rFonts w:ascii="Arial" w:eastAsia="Times New Roman" w:hAnsi="Arial" w:cs="Arial"/>
                <w:color w:val="000000" w:themeColor="text1"/>
                <w:sz w:val="18"/>
                <w:szCs w:val="18"/>
              </w:rPr>
            </w:pPr>
            <w:r w:rsidRPr="005B5CEA">
              <w:rPr>
                <w:rFonts w:ascii="Arial" w:eastAsia="Times New Roman" w:hAnsi="Arial" w:cs="Arial"/>
                <w:b/>
                <w:bCs/>
                <w:color w:val="000000" w:themeColor="text1"/>
                <w:sz w:val="18"/>
                <w:szCs w:val="18"/>
              </w:rPr>
              <w:t xml:space="preserve">Continual </w:t>
            </w:r>
            <w:r w:rsidRPr="005B5CEA">
              <w:rPr>
                <w:rFonts w:ascii="Arial" w:eastAsia="Times New Roman" w:hAnsi="Arial" w:cs="Arial"/>
                <w:color w:val="000000" w:themeColor="text1"/>
                <w:sz w:val="18"/>
                <w:szCs w:val="18"/>
              </w:rPr>
              <w:t>Authentication</w:t>
            </w:r>
          </w:p>
        </w:tc>
      </w:tr>
    </w:tbl>
    <w:p w14:paraId="39954A33" w14:textId="22ED82CC" w:rsidR="00472B8F" w:rsidRDefault="00306193" w:rsidP="00472B8F">
      <w:pPr>
        <w:pStyle w:val="Heading5"/>
        <w:rPr>
          <w:lang w:eastAsia="zh-CN"/>
        </w:rPr>
      </w:pPr>
      <w:r>
        <w:rPr>
          <w:lang w:eastAsia="zh-CN"/>
        </w:rPr>
        <w:t xml:space="preserve"> </w:t>
      </w:r>
      <w:r>
        <w:rPr>
          <w:lang w:eastAsia="zh-CN"/>
        </w:rPr>
        <w:tab/>
      </w:r>
      <w:r w:rsidR="00472B8F">
        <w:rPr>
          <w:lang w:eastAsia="zh-CN"/>
        </w:rPr>
        <w:t>Guidance for Gap Analysis:</w:t>
      </w:r>
    </w:p>
    <w:p w14:paraId="2F4C482A" w14:textId="025B328B" w:rsidR="00472B8F" w:rsidRPr="005B5CEA" w:rsidRDefault="00472B8F" w:rsidP="001105F3">
      <w:pPr>
        <w:pStyle w:val="ListParagraph"/>
        <w:numPr>
          <w:ilvl w:val="0"/>
          <w:numId w:val="33"/>
        </w:numPr>
        <w:spacing w:after="100" w:afterAutospacing="1"/>
        <w:rPr>
          <w:rFonts w:ascii="Times New Roman" w:hAnsi="Times New Roman" w:cs="Times New Roman"/>
          <w:sz w:val="20"/>
          <w:szCs w:val="20"/>
          <w:lang w:eastAsia="zh-CN"/>
        </w:rPr>
      </w:pPr>
      <w:r w:rsidRPr="005B5CEA">
        <w:rPr>
          <w:rFonts w:ascii="Times New Roman" w:hAnsi="Times New Roman" w:cs="Times New Roman"/>
          <w:sz w:val="20"/>
          <w:szCs w:val="20"/>
          <w:lang w:eastAsia="zh-CN"/>
        </w:rPr>
        <w:t>Additional attributes (contextual attributes) apply only to human user and external communication, and applicable to Architectur</w:t>
      </w:r>
      <w:r w:rsidR="00913BE5">
        <w:rPr>
          <w:rFonts w:ascii="Times New Roman" w:hAnsi="Times New Roman" w:cs="Times New Roman"/>
          <w:sz w:val="20"/>
          <w:szCs w:val="20"/>
          <w:lang w:eastAsia="zh-CN"/>
        </w:rPr>
        <w:t>e</w:t>
      </w:r>
      <w:r w:rsidRPr="005B5CEA">
        <w:rPr>
          <w:rFonts w:ascii="Times New Roman" w:hAnsi="Times New Roman" w:cs="Times New Roman"/>
          <w:sz w:val="20"/>
          <w:szCs w:val="20"/>
          <w:lang w:eastAsia="zh-CN"/>
        </w:rPr>
        <w:t xml:space="preserve"> Elements having user access such as SMO.</w:t>
      </w:r>
    </w:p>
    <w:p w14:paraId="1C795198" w14:textId="1EF5B174" w:rsidR="00472B8F" w:rsidRPr="005B5CEA" w:rsidRDefault="00472B8F" w:rsidP="001105F3">
      <w:pPr>
        <w:pStyle w:val="ListParagraph"/>
        <w:numPr>
          <w:ilvl w:val="0"/>
          <w:numId w:val="33"/>
        </w:numPr>
        <w:spacing w:after="100" w:afterAutospacing="1"/>
        <w:rPr>
          <w:rFonts w:ascii="Times New Roman" w:hAnsi="Times New Roman" w:cs="Times New Roman"/>
          <w:sz w:val="20"/>
          <w:szCs w:val="20"/>
          <w:lang w:eastAsia="zh-CN"/>
        </w:rPr>
      </w:pPr>
      <w:r w:rsidRPr="005B5CEA">
        <w:rPr>
          <w:rFonts w:ascii="Times New Roman" w:hAnsi="Times New Roman" w:cs="Times New Roman"/>
          <w:sz w:val="20"/>
          <w:szCs w:val="20"/>
          <w:lang w:eastAsia="zh-CN"/>
        </w:rPr>
        <w:t>Phishing resistant MFA security control applies to human user access and not applicable to application-to-application access and device authentication.</w:t>
      </w:r>
    </w:p>
    <w:p w14:paraId="753C01FE" w14:textId="77777777" w:rsidR="00472B8F" w:rsidRPr="005B5CEA" w:rsidRDefault="00472B8F" w:rsidP="001105F3">
      <w:pPr>
        <w:pStyle w:val="ListParagraph"/>
        <w:numPr>
          <w:ilvl w:val="0"/>
          <w:numId w:val="33"/>
        </w:numPr>
        <w:spacing w:after="100" w:afterAutospacing="1"/>
        <w:rPr>
          <w:rFonts w:ascii="Times New Roman" w:hAnsi="Times New Roman" w:cs="Times New Roman"/>
          <w:sz w:val="20"/>
          <w:szCs w:val="20"/>
          <w:lang w:eastAsia="zh-CN"/>
        </w:rPr>
      </w:pPr>
      <w:r w:rsidRPr="005B5CEA">
        <w:rPr>
          <w:rFonts w:ascii="Times New Roman" w:hAnsi="Times New Roman" w:cs="Times New Roman"/>
          <w:sz w:val="20"/>
          <w:szCs w:val="20"/>
          <w:lang w:eastAsia="zh-CN"/>
        </w:rPr>
        <w:t>If there is mutual authentication for internal communications, we consider the stage as INITIAL.</w:t>
      </w:r>
    </w:p>
    <w:p w14:paraId="1A255BF2" w14:textId="77777777" w:rsidR="00472B8F" w:rsidRPr="005B5CEA" w:rsidRDefault="00472B8F" w:rsidP="001105F3">
      <w:pPr>
        <w:pStyle w:val="ListParagraph"/>
        <w:numPr>
          <w:ilvl w:val="0"/>
          <w:numId w:val="33"/>
        </w:numPr>
        <w:spacing w:after="100" w:afterAutospacing="1"/>
        <w:rPr>
          <w:rFonts w:ascii="Times New Roman" w:hAnsi="Times New Roman" w:cs="Times New Roman"/>
          <w:sz w:val="20"/>
          <w:szCs w:val="20"/>
          <w:lang w:eastAsia="zh-CN"/>
        </w:rPr>
      </w:pPr>
      <w:r w:rsidRPr="005B5CEA">
        <w:rPr>
          <w:rFonts w:ascii="Times New Roman" w:hAnsi="Times New Roman" w:cs="Times New Roman"/>
          <w:sz w:val="20"/>
          <w:szCs w:val="20"/>
          <w:lang w:eastAsia="zh-CN"/>
        </w:rPr>
        <w:t>For internal interfaces, authentication based on credentials alone (certificate, pre-shared key, etc.) can be considered as meeting INITIAL maturity level.</w:t>
      </w:r>
    </w:p>
    <w:p w14:paraId="42B6A91E" w14:textId="4402FECB" w:rsidR="00472B8F" w:rsidRDefault="00306193" w:rsidP="00472B8F">
      <w:pPr>
        <w:pStyle w:val="Heading4"/>
        <w:rPr>
          <w:lang w:eastAsia="zh-CN"/>
        </w:rPr>
      </w:pPr>
      <w:r>
        <w:rPr>
          <w:lang w:eastAsia="zh-CN"/>
        </w:rPr>
        <w:t xml:space="preserve"> </w:t>
      </w:r>
      <w:r>
        <w:rPr>
          <w:lang w:eastAsia="zh-CN"/>
        </w:rPr>
        <w:tab/>
      </w:r>
      <w:r w:rsidR="00472B8F">
        <w:rPr>
          <w:lang w:eastAsia="zh-CN"/>
        </w:rPr>
        <w:t>Access Management (Authorization)</w:t>
      </w:r>
    </w:p>
    <w:p w14:paraId="7482C96C" w14:textId="758729C8" w:rsidR="00472B8F" w:rsidRDefault="00306193" w:rsidP="00472B8F">
      <w:pPr>
        <w:pStyle w:val="Heading5"/>
        <w:rPr>
          <w:lang w:eastAsia="zh-CN"/>
        </w:rPr>
      </w:pPr>
      <w:r>
        <w:rPr>
          <w:lang w:eastAsia="zh-CN"/>
        </w:rPr>
        <w:t xml:space="preserve"> </w:t>
      </w:r>
      <w:r>
        <w:rPr>
          <w:lang w:eastAsia="zh-CN"/>
        </w:rPr>
        <w:tab/>
      </w:r>
      <w:r w:rsidR="00472B8F">
        <w:rPr>
          <w:lang w:eastAsia="zh-CN"/>
        </w:rPr>
        <w:t xml:space="preserve">Introduction </w:t>
      </w:r>
    </w:p>
    <w:p w14:paraId="58763928" w14:textId="6CD96A48" w:rsidR="00472B8F" w:rsidRPr="00A37922" w:rsidRDefault="00472B8F" w:rsidP="00472B8F">
      <w:pPr>
        <w:rPr>
          <w:rFonts w:ascii="Times New Roman" w:hAnsi="Times New Roman"/>
          <w:kern w:val="0"/>
          <w:sz w:val="20"/>
          <w:szCs w:val="22"/>
          <w14:ligatures w14:val="none"/>
        </w:rPr>
      </w:pPr>
      <w:r w:rsidRPr="00A37922">
        <w:rPr>
          <w:rFonts w:ascii="Times New Roman" w:hAnsi="Times New Roman"/>
          <w:kern w:val="0"/>
          <w:sz w:val="20"/>
          <w:szCs w:val="22"/>
          <w14:ligatures w14:val="none"/>
        </w:rPr>
        <w:t>Authorization ensures what resources and data an authenticated entity (user, device, or application) is allowed to access and what actions they are permitted to perform within a O-RAN network or system.</w:t>
      </w:r>
    </w:p>
    <w:p w14:paraId="756E043F" w14:textId="07393206" w:rsidR="007121C4" w:rsidRPr="005C1203" w:rsidRDefault="00306193" w:rsidP="005C1203">
      <w:pPr>
        <w:pStyle w:val="Heading5"/>
        <w:rPr>
          <w:lang w:eastAsia="zh-CN"/>
        </w:rPr>
      </w:pPr>
      <w:r>
        <w:rPr>
          <w:lang w:eastAsia="zh-CN"/>
        </w:rPr>
        <w:lastRenderedPageBreak/>
        <w:t xml:space="preserve"> </w:t>
      </w:r>
      <w:r>
        <w:rPr>
          <w:lang w:eastAsia="zh-CN"/>
        </w:rPr>
        <w:tab/>
      </w:r>
      <w:r w:rsidR="00472B8F" w:rsidRPr="0055344C">
        <w:rPr>
          <w:lang w:eastAsia="zh-CN"/>
        </w:rPr>
        <w:t xml:space="preserve">O-RAN ZTA Security </w:t>
      </w:r>
      <w:r w:rsidR="00472B8F">
        <w:rPr>
          <w:lang w:eastAsia="zh-CN"/>
        </w:rPr>
        <w:t>Requirements for Access Management (Authorization)</w:t>
      </w:r>
    </w:p>
    <w:tbl>
      <w:tblPr>
        <w:tblW w:w="8435" w:type="dxa"/>
        <w:tblInd w:w="985" w:type="dxa"/>
        <w:tblLook w:val="04A0" w:firstRow="1" w:lastRow="0" w:firstColumn="1" w:lastColumn="0" w:noHBand="0" w:noVBand="1"/>
      </w:tblPr>
      <w:tblGrid>
        <w:gridCol w:w="1631"/>
        <w:gridCol w:w="1728"/>
        <w:gridCol w:w="1728"/>
        <w:gridCol w:w="1728"/>
        <w:gridCol w:w="1620"/>
      </w:tblGrid>
      <w:tr w:rsidR="00472B8F" w:rsidRPr="0006642F" w14:paraId="6B47157D" w14:textId="77777777" w:rsidTr="005B5CEA">
        <w:trPr>
          <w:trHeight w:val="312"/>
        </w:trPr>
        <w:tc>
          <w:tcPr>
            <w:tcW w:w="1631" w:type="dxa"/>
            <w:tcBorders>
              <w:top w:val="single" w:sz="4" w:space="0" w:color="auto"/>
              <w:left w:val="single" w:sz="4" w:space="0" w:color="auto"/>
              <w:bottom w:val="single" w:sz="4" w:space="0" w:color="000000"/>
              <w:right w:val="single" w:sz="4" w:space="0" w:color="auto"/>
            </w:tcBorders>
            <w:shd w:val="clear" w:color="000000" w:fill="E2EFDA"/>
            <w:vAlign w:val="center"/>
            <w:hideMark/>
          </w:tcPr>
          <w:p w14:paraId="024437AB" w14:textId="77777777" w:rsidR="00472B8F" w:rsidRPr="005B5CEA" w:rsidRDefault="00472B8F" w:rsidP="005B5CEA">
            <w:pPr>
              <w:pStyle w:val="TAH"/>
              <w:rPr>
                <w:b w:val="0"/>
              </w:rPr>
            </w:pPr>
            <w:r w:rsidRPr="005B5CEA">
              <w:t>CISA ZTMM Function</w:t>
            </w:r>
          </w:p>
        </w:tc>
        <w:tc>
          <w:tcPr>
            <w:tcW w:w="1728" w:type="dxa"/>
            <w:tcBorders>
              <w:top w:val="single" w:sz="4" w:space="0" w:color="auto"/>
              <w:left w:val="nil"/>
              <w:bottom w:val="single" w:sz="4" w:space="0" w:color="000000"/>
              <w:right w:val="single" w:sz="4" w:space="0" w:color="auto"/>
            </w:tcBorders>
            <w:shd w:val="clear" w:color="000000" w:fill="E2EFDA"/>
            <w:vAlign w:val="center"/>
            <w:hideMark/>
          </w:tcPr>
          <w:p w14:paraId="0E185259" w14:textId="77777777" w:rsidR="00472B8F" w:rsidRPr="005B5CEA" w:rsidRDefault="00472B8F" w:rsidP="005B5CEA">
            <w:pPr>
              <w:pStyle w:val="TAH"/>
              <w:rPr>
                <w:b w:val="0"/>
              </w:rPr>
            </w:pPr>
            <w:r w:rsidRPr="005B5CEA">
              <w:t>Traditional</w:t>
            </w:r>
          </w:p>
        </w:tc>
        <w:tc>
          <w:tcPr>
            <w:tcW w:w="1728" w:type="dxa"/>
            <w:tcBorders>
              <w:top w:val="single" w:sz="4" w:space="0" w:color="auto"/>
              <w:left w:val="nil"/>
              <w:bottom w:val="single" w:sz="4" w:space="0" w:color="000000"/>
              <w:right w:val="single" w:sz="4" w:space="0" w:color="auto"/>
            </w:tcBorders>
            <w:shd w:val="clear" w:color="000000" w:fill="E2EFDA"/>
            <w:vAlign w:val="center"/>
            <w:hideMark/>
          </w:tcPr>
          <w:p w14:paraId="561BCECA" w14:textId="77777777" w:rsidR="00472B8F" w:rsidRPr="005B5CEA" w:rsidRDefault="00472B8F" w:rsidP="005B5CEA">
            <w:pPr>
              <w:pStyle w:val="TAH"/>
              <w:rPr>
                <w:b w:val="0"/>
              </w:rPr>
            </w:pPr>
            <w:r w:rsidRPr="005B5CEA">
              <w:t>Initial</w:t>
            </w:r>
          </w:p>
        </w:tc>
        <w:tc>
          <w:tcPr>
            <w:tcW w:w="1728" w:type="dxa"/>
            <w:tcBorders>
              <w:top w:val="single" w:sz="4" w:space="0" w:color="auto"/>
              <w:left w:val="nil"/>
              <w:bottom w:val="single" w:sz="4" w:space="0" w:color="000000"/>
              <w:right w:val="single" w:sz="4" w:space="0" w:color="auto"/>
            </w:tcBorders>
            <w:shd w:val="clear" w:color="000000" w:fill="E2EFDA"/>
            <w:vAlign w:val="center"/>
          </w:tcPr>
          <w:p w14:paraId="03D8FD8B" w14:textId="77777777" w:rsidR="00472B8F" w:rsidRPr="005B5CEA" w:rsidRDefault="00472B8F" w:rsidP="005B5CEA">
            <w:pPr>
              <w:pStyle w:val="TAH"/>
              <w:rPr>
                <w:b w:val="0"/>
              </w:rPr>
            </w:pPr>
            <w:r w:rsidRPr="005B5CEA">
              <w:t>Advanced</w:t>
            </w:r>
          </w:p>
        </w:tc>
        <w:tc>
          <w:tcPr>
            <w:tcW w:w="1620" w:type="dxa"/>
            <w:tcBorders>
              <w:top w:val="single" w:sz="4" w:space="0" w:color="auto"/>
              <w:left w:val="single" w:sz="4" w:space="0" w:color="auto"/>
              <w:bottom w:val="single" w:sz="4" w:space="0" w:color="000000"/>
              <w:right w:val="single" w:sz="4" w:space="0" w:color="auto"/>
            </w:tcBorders>
            <w:shd w:val="clear" w:color="000000" w:fill="E2EFDA"/>
            <w:vAlign w:val="center"/>
            <w:hideMark/>
          </w:tcPr>
          <w:p w14:paraId="36836F06" w14:textId="77777777" w:rsidR="00472B8F" w:rsidRPr="005B5CEA" w:rsidRDefault="00472B8F" w:rsidP="005B5CEA">
            <w:pPr>
              <w:pStyle w:val="TAH"/>
              <w:rPr>
                <w:b w:val="0"/>
              </w:rPr>
            </w:pPr>
            <w:r w:rsidRPr="005B5CEA">
              <w:t>Optimal</w:t>
            </w:r>
          </w:p>
        </w:tc>
      </w:tr>
      <w:tr w:rsidR="00472B8F" w:rsidRPr="0006642F" w14:paraId="349831EC" w14:textId="77777777" w:rsidTr="005B5CEA">
        <w:trPr>
          <w:trHeight w:val="905"/>
        </w:trPr>
        <w:tc>
          <w:tcPr>
            <w:tcW w:w="1631" w:type="dxa"/>
            <w:tcBorders>
              <w:top w:val="single" w:sz="4" w:space="0" w:color="000000"/>
              <w:left w:val="single" w:sz="4" w:space="0" w:color="auto"/>
              <w:bottom w:val="single" w:sz="4" w:space="0" w:color="auto"/>
              <w:right w:val="single" w:sz="4" w:space="0" w:color="auto"/>
            </w:tcBorders>
            <w:shd w:val="clear" w:color="auto" w:fill="E2EFD9" w:themeFill="accent6" w:themeFillTint="33"/>
            <w:vAlign w:val="center"/>
            <w:hideMark/>
          </w:tcPr>
          <w:p w14:paraId="21105439" w14:textId="77777777" w:rsidR="00472B8F" w:rsidRPr="008F26E7" w:rsidRDefault="00472B8F" w:rsidP="005B5CEA">
            <w:pPr>
              <w:pStyle w:val="TAH"/>
              <w:rPr>
                <w:lang w:eastAsia="zh-CN"/>
              </w:rPr>
            </w:pPr>
            <w:r w:rsidRPr="008F26E7">
              <w:rPr>
                <w:lang w:eastAsia="zh-CN"/>
              </w:rPr>
              <w:t>Access management (Authorization)</w:t>
            </w:r>
          </w:p>
        </w:tc>
        <w:tc>
          <w:tcPr>
            <w:tcW w:w="1728" w:type="dxa"/>
            <w:tcBorders>
              <w:top w:val="single" w:sz="4" w:space="0" w:color="000000"/>
              <w:left w:val="nil"/>
              <w:bottom w:val="single" w:sz="4" w:space="0" w:color="auto"/>
              <w:right w:val="single" w:sz="4" w:space="0" w:color="auto"/>
            </w:tcBorders>
            <w:hideMark/>
          </w:tcPr>
          <w:p w14:paraId="0A7BD345" w14:textId="77777777" w:rsidR="00472B8F" w:rsidRPr="005B5CEA" w:rsidRDefault="00472B8F" w:rsidP="00000591">
            <w:pPr>
              <w:rPr>
                <w:rFonts w:ascii="Arial" w:hAnsi="Arial" w:cs="Arial"/>
                <w:sz w:val="18"/>
                <w:szCs w:val="18"/>
                <w:lang w:eastAsia="zh-CN"/>
              </w:rPr>
            </w:pPr>
            <w:r w:rsidRPr="005B5CEA">
              <w:rPr>
                <w:rFonts w:ascii="Arial" w:hAnsi="Arial" w:cs="Arial"/>
                <w:b/>
                <w:bCs/>
                <w:sz w:val="18"/>
                <w:szCs w:val="18"/>
                <w:lang w:eastAsia="zh-CN"/>
              </w:rPr>
              <w:t>Long Lived access</w:t>
            </w:r>
            <w:r w:rsidRPr="005B5CEA">
              <w:rPr>
                <w:rFonts w:ascii="Arial" w:hAnsi="Arial" w:cs="Arial"/>
                <w:sz w:val="18"/>
                <w:szCs w:val="18"/>
                <w:lang w:eastAsia="zh-CN"/>
              </w:rPr>
              <w:t xml:space="preserve"> with </w:t>
            </w:r>
            <w:r w:rsidRPr="005B5CEA">
              <w:rPr>
                <w:rFonts w:ascii="Arial" w:hAnsi="Arial" w:cs="Arial"/>
                <w:b/>
                <w:bCs/>
                <w:sz w:val="18"/>
                <w:szCs w:val="18"/>
                <w:lang w:eastAsia="zh-CN"/>
              </w:rPr>
              <w:t>manual revoking</w:t>
            </w:r>
            <w:r w:rsidRPr="005B5CEA">
              <w:rPr>
                <w:rFonts w:ascii="Arial" w:hAnsi="Arial" w:cs="Arial"/>
                <w:sz w:val="18"/>
                <w:szCs w:val="18"/>
                <w:lang w:eastAsia="zh-CN"/>
              </w:rPr>
              <w:t xml:space="preserve"> for privilege and unprivileged accounts</w:t>
            </w:r>
          </w:p>
          <w:p w14:paraId="4B64B942" w14:textId="77777777" w:rsidR="00472B8F" w:rsidRPr="005B5CEA" w:rsidRDefault="00472B8F" w:rsidP="00000591">
            <w:pPr>
              <w:rPr>
                <w:rFonts w:ascii="Arial" w:hAnsi="Arial" w:cs="Arial"/>
                <w:sz w:val="18"/>
                <w:szCs w:val="18"/>
                <w:lang w:eastAsia="zh-CN"/>
              </w:rPr>
            </w:pPr>
          </w:p>
        </w:tc>
        <w:tc>
          <w:tcPr>
            <w:tcW w:w="1728" w:type="dxa"/>
            <w:tcBorders>
              <w:top w:val="single" w:sz="4" w:space="0" w:color="000000"/>
              <w:left w:val="nil"/>
              <w:bottom w:val="single" w:sz="4" w:space="0" w:color="auto"/>
              <w:right w:val="single" w:sz="4" w:space="0" w:color="auto"/>
            </w:tcBorders>
            <w:hideMark/>
          </w:tcPr>
          <w:p w14:paraId="722405D8" w14:textId="25E7097E" w:rsidR="00472B8F" w:rsidRPr="005B5CEA" w:rsidRDefault="00472B8F" w:rsidP="00000591">
            <w:pPr>
              <w:rPr>
                <w:rFonts w:ascii="Arial" w:hAnsi="Arial" w:cs="Arial"/>
                <w:sz w:val="18"/>
                <w:szCs w:val="18"/>
                <w:lang w:eastAsia="zh-CN"/>
              </w:rPr>
            </w:pPr>
            <w:r w:rsidRPr="005B5CEA">
              <w:rPr>
                <w:rFonts w:ascii="Arial" w:hAnsi="Arial" w:cs="Arial"/>
                <w:b/>
                <w:bCs/>
                <w:sz w:val="18"/>
                <w:szCs w:val="18"/>
                <w:lang w:eastAsia="zh-CN"/>
              </w:rPr>
              <w:t>Short lived access</w:t>
            </w:r>
            <w:r w:rsidRPr="005B5CEA">
              <w:rPr>
                <w:rFonts w:ascii="Arial" w:hAnsi="Arial" w:cs="Arial"/>
                <w:sz w:val="18"/>
                <w:szCs w:val="18"/>
                <w:lang w:eastAsia="zh-CN"/>
              </w:rPr>
              <w:t xml:space="preserve"> for privileged access requests, with </w:t>
            </w:r>
            <w:r w:rsidRPr="005B5CEA">
              <w:rPr>
                <w:rFonts w:ascii="Arial" w:hAnsi="Arial" w:cs="Arial"/>
                <w:b/>
                <w:bCs/>
                <w:sz w:val="18"/>
                <w:szCs w:val="18"/>
                <w:lang w:eastAsia="zh-CN"/>
              </w:rPr>
              <w:t>automated revoking</w:t>
            </w:r>
          </w:p>
          <w:p w14:paraId="6B012CBF" w14:textId="77777777" w:rsidR="00472B8F" w:rsidRPr="005B5CEA" w:rsidRDefault="00472B8F" w:rsidP="00000591">
            <w:pPr>
              <w:rPr>
                <w:rFonts w:ascii="Arial" w:hAnsi="Arial" w:cs="Arial"/>
                <w:sz w:val="18"/>
                <w:szCs w:val="18"/>
                <w:lang w:eastAsia="zh-CN"/>
              </w:rPr>
            </w:pPr>
          </w:p>
        </w:tc>
        <w:tc>
          <w:tcPr>
            <w:tcW w:w="1728" w:type="dxa"/>
            <w:tcBorders>
              <w:top w:val="single" w:sz="4" w:space="0" w:color="000000"/>
              <w:left w:val="nil"/>
              <w:bottom w:val="single" w:sz="4" w:space="0" w:color="auto"/>
              <w:right w:val="single" w:sz="4" w:space="0" w:color="auto"/>
            </w:tcBorders>
          </w:tcPr>
          <w:p w14:paraId="271E9034" w14:textId="77777777" w:rsidR="00472B8F" w:rsidRPr="005B5CEA" w:rsidRDefault="00472B8F" w:rsidP="00000591">
            <w:pPr>
              <w:rPr>
                <w:rFonts w:ascii="Arial" w:hAnsi="Arial" w:cs="Arial"/>
                <w:sz w:val="18"/>
                <w:szCs w:val="18"/>
                <w:lang w:eastAsia="zh-CN"/>
              </w:rPr>
            </w:pPr>
            <w:r w:rsidRPr="005B5CEA">
              <w:rPr>
                <w:rFonts w:ascii="Arial" w:hAnsi="Arial" w:cs="Arial"/>
                <w:b/>
                <w:bCs/>
                <w:sz w:val="18"/>
                <w:szCs w:val="18"/>
                <w:lang w:eastAsia="zh-CN"/>
              </w:rPr>
              <w:t xml:space="preserve">Need based </w:t>
            </w:r>
            <w:r w:rsidRPr="005B5CEA">
              <w:rPr>
                <w:rFonts w:ascii="Arial" w:hAnsi="Arial" w:cs="Arial"/>
                <w:sz w:val="18"/>
                <w:szCs w:val="18"/>
                <w:lang w:eastAsia="zh-CN"/>
              </w:rPr>
              <w:t>and</w:t>
            </w:r>
            <w:r w:rsidRPr="005B5CEA">
              <w:rPr>
                <w:rFonts w:ascii="Arial" w:hAnsi="Arial" w:cs="Arial"/>
                <w:b/>
                <w:bCs/>
                <w:sz w:val="18"/>
                <w:szCs w:val="18"/>
                <w:lang w:eastAsia="zh-CN"/>
              </w:rPr>
              <w:t xml:space="preserve"> Session based access</w:t>
            </w:r>
            <w:r w:rsidRPr="005B5CEA">
              <w:rPr>
                <w:rFonts w:ascii="Arial" w:hAnsi="Arial" w:cs="Arial"/>
                <w:sz w:val="18"/>
                <w:szCs w:val="18"/>
                <w:lang w:eastAsia="zh-CN"/>
              </w:rPr>
              <w:t xml:space="preserve"> for all accounts tailored to actions and resources</w:t>
            </w:r>
          </w:p>
        </w:tc>
        <w:tc>
          <w:tcPr>
            <w:tcW w:w="1620" w:type="dxa"/>
            <w:tcBorders>
              <w:top w:val="single" w:sz="4" w:space="0" w:color="000000"/>
              <w:left w:val="single" w:sz="4" w:space="0" w:color="auto"/>
              <w:bottom w:val="single" w:sz="4" w:space="0" w:color="auto"/>
              <w:right w:val="single" w:sz="4" w:space="0" w:color="auto"/>
            </w:tcBorders>
            <w:hideMark/>
          </w:tcPr>
          <w:p w14:paraId="5A8ED542" w14:textId="77777777" w:rsidR="00472B8F" w:rsidRPr="005B5CEA" w:rsidRDefault="00472B8F" w:rsidP="00000591">
            <w:pPr>
              <w:rPr>
                <w:rFonts w:ascii="Arial" w:hAnsi="Arial" w:cs="Arial"/>
                <w:sz w:val="18"/>
                <w:szCs w:val="18"/>
                <w:lang w:eastAsia="zh-CN"/>
              </w:rPr>
            </w:pPr>
            <w:r w:rsidRPr="005B5CEA">
              <w:rPr>
                <w:rFonts w:ascii="Arial" w:hAnsi="Arial" w:cs="Arial"/>
                <w:b/>
                <w:bCs/>
                <w:sz w:val="18"/>
                <w:szCs w:val="18"/>
                <w:lang w:eastAsia="zh-CN"/>
              </w:rPr>
              <w:t xml:space="preserve">Just-in-time </w:t>
            </w:r>
            <w:r w:rsidRPr="005B5CEA">
              <w:rPr>
                <w:rFonts w:ascii="Arial" w:hAnsi="Arial" w:cs="Arial"/>
                <w:sz w:val="18"/>
                <w:szCs w:val="18"/>
                <w:lang w:eastAsia="zh-CN"/>
              </w:rPr>
              <w:t>and</w:t>
            </w:r>
            <w:r w:rsidRPr="005B5CEA">
              <w:rPr>
                <w:rFonts w:ascii="Arial" w:hAnsi="Arial" w:cs="Arial"/>
                <w:b/>
                <w:bCs/>
                <w:sz w:val="18"/>
                <w:szCs w:val="18"/>
                <w:lang w:eastAsia="zh-CN"/>
              </w:rPr>
              <w:t xml:space="preserve"> Just-enough</w:t>
            </w:r>
            <w:r w:rsidRPr="005B5CEA">
              <w:rPr>
                <w:rFonts w:ascii="Arial" w:hAnsi="Arial" w:cs="Arial"/>
                <w:sz w:val="18"/>
                <w:szCs w:val="18"/>
                <w:lang w:eastAsia="zh-CN"/>
              </w:rPr>
              <w:t xml:space="preserve"> access provided through automation</w:t>
            </w:r>
          </w:p>
        </w:tc>
      </w:tr>
    </w:tbl>
    <w:p w14:paraId="5B178617" w14:textId="5B208F68" w:rsidR="00472B8F" w:rsidRDefault="00306193" w:rsidP="00472B8F">
      <w:pPr>
        <w:pStyle w:val="Heading5"/>
        <w:rPr>
          <w:lang w:eastAsia="zh-CN"/>
        </w:rPr>
      </w:pPr>
      <w:r>
        <w:rPr>
          <w:lang w:eastAsia="zh-CN"/>
        </w:rPr>
        <w:t xml:space="preserve"> </w:t>
      </w:r>
      <w:r>
        <w:rPr>
          <w:lang w:eastAsia="zh-CN"/>
        </w:rPr>
        <w:tab/>
      </w:r>
      <w:r w:rsidR="00472B8F">
        <w:rPr>
          <w:lang w:eastAsia="zh-CN"/>
        </w:rPr>
        <w:t>Guidance for Gap Analysis:</w:t>
      </w:r>
    </w:p>
    <w:p w14:paraId="30800164" w14:textId="77777777" w:rsidR="00472B8F" w:rsidRPr="005B5CEA" w:rsidRDefault="00472B8F" w:rsidP="001105F3">
      <w:pPr>
        <w:pStyle w:val="ListParagraph"/>
        <w:numPr>
          <w:ilvl w:val="0"/>
          <w:numId w:val="34"/>
        </w:numPr>
        <w:spacing w:after="100" w:afterAutospacing="1"/>
        <w:rPr>
          <w:rFonts w:ascii="Times New Roman" w:hAnsi="Times New Roman" w:cs="Times New Roman"/>
          <w:sz w:val="20"/>
          <w:szCs w:val="20"/>
          <w:lang w:eastAsia="zh-CN"/>
        </w:rPr>
      </w:pPr>
      <w:r w:rsidRPr="005B5CEA">
        <w:rPr>
          <w:rFonts w:ascii="Times New Roman" w:hAnsi="Times New Roman" w:cs="Times New Roman"/>
          <w:sz w:val="20"/>
          <w:szCs w:val="20"/>
          <w:lang w:eastAsia="zh-CN"/>
        </w:rPr>
        <w:t>This function applies to APIs and user access.</w:t>
      </w:r>
    </w:p>
    <w:p w14:paraId="39C2156C" w14:textId="77777777" w:rsidR="00472B8F" w:rsidRPr="005B5CEA" w:rsidRDefault="00472B8F" w:rsidP="001105F3">
      <w:pPr>
        <w:pStyle w:val="ListParagraph"/>
        <w:numPr>
          <w:ilvl w:val="0"/>
          <w:numId w:val="34"/>
        </w:numPr>
        <w:spacing w:after="100" w:afterAutospacing="1"/>
        <w:rPr>
          <w:rFonts w:ascii="Times New Roman" w:hAnsi="Times New Roman" w:cs="Times New Roman"/>
          <w:sz w:val="20"/>
          <w:szCs w:val="20"/>
          <w:lang w:eastAsia="zh-CN"/>
        </w:rPr>
      </w:pPr>
      <w:r w:rsidRPr="005B5CEA">
        <w:rPr>
          <w:rFonts w:ascii="Times New Roman" w:hAnsi="Times New Roman" w:cs="Times New Roman"/>
          <w:sz w:val="20"/>
          <w:szCs w:val="20"/>
          <w:lang w:eastAsia="zh-CN"/>
        </w:rPr>
        <w:t>For applications, static role assignments (e.g. role binding of a service account) with ephemeral tokens can be considered as INITIAL stage.</w:t>
      </w:r>
    </w:p>
    <w:p w14:paraId="65BC9DA2" w14:textId="77777777" w:rsidR="00472B8F" w:rsidRPr="005B5CEA" w:rsidRDefault="00472B8F" w:rsidP="001105F3">
      <w:pPr>
        <w:pStyle w:val="ListParagraph"/>
        <w:numPr>
          <w:ilvl w:val="0"/>
          <w:numId w:val="34"/>
        </w:numPr>
        <w:spacing w:after="100" w:afterAutospacing="1"/>
        <w:rPr>
          <w:rFonts w:ascii="Times New Roman" w:hAnsi="Times New Roman" w:cs="Times New Roman"/>
          <w:sz w:val="20"/>
          <w:szCs w:val="20"/>
          <w:lang w:eastAsia="zh-CN"/>
        </w:rPr>
      </w:pPr>
      <w:r w:rsidRPr="005B5CEA">
        <w:rPr>
          <w:rFonts w:ascii="Times New Roman" w:hAnsi="Times New Roman" w:cs="Times New Roman"/>
          <w:sz w:val="20"/>
          <w:szCs w:val="20"/>
          <w:lang w:eastAsia="zh-CN"/>
        </w:rPr>
        <w:t>For users, tokens with expiry can be considered as INITIAL stage.</w:t>
      </w:r>
    </w:p>
    <w:p w14:paraId="0FF8420C" w14:textId="4240AA2F" w:rsidR="00472B8F" w:rsidRPr="00C87F7C" w:rsidRDefault="00306193" w:rsidP="00472B8F">
      <w:pPr>
        <w:pStyle w:val="Heading4"/>
        <w:rPr>
          <w:lang w:eastAsia="zh-CN"/>
        </w:rPr>
      </w:pPr>
      <w:r>
        <w:rPr>
          <w:lang w:eastAsia="zh-CN"/>
        </w:rPr>
        <w:t xml:space="preserve"> </w:t>
      </w:r>
      <w:r>
        <w:rPr>
          <w:lang w:eastAsia="zh-CN"/>
        </w:rPr>
        <w:tab/>
      </w:r>
      <w:r w:rsidR="00472B8F" w:rsidRPr="00C87F7C">
        <w:rPr>
          <w:lang w:eastAsia="zh-CN"/>
        </w:rPr>
        <w:t>Identity Stores</w:t>
      </w:r>
    </w:p>
    <w:p w14:paraId="420A72F1" w14:textId="46BA8A53" w:rsidR="00472B8F" w:rsidRPr="00C87F7C" w:rsidRDefault="00306193" w:rsidP="00472B8F">
      <w:pPr>
        <w:pStyle w:val="Heading5"/>
        <w:rPr>
          <w:lang w:eastAsia="zh-CN"/>
        </w:rPr>
      </w:pPr>
      <w:r>
        <w:rPr>
          <w:lang w:eastAsia="zh-CN"/>
        </w:rPr>
        <w:t xml:space="preserve"> </w:t>
      </w:r>
      <w:r>
        <w:rPr>
          <w:lang w:eastAsia="zh-CN"/>
        </w:rPr>
        <w:tab/>
      </w:r>
      <w:r w:rsidR="00472B8F" w:rsidRPr="00C87F7C">
        <w:rPr>
          <w:lang w:eastAsia="zh-CN"/>
        </w:rPr>
        <w:t xml:space="preserve">Introduction </w:t>
      </w:r>
    </w:p>
    <w:p w14:paraId="25E86450" w14:textId="77777777" w:rsidR="00472B8F" w:rsidRPr="00A37922" w:rsidRDefault="00472B8F" w:rsidP="00472B8F">
      <w:pPr>
        <w:rPr>
          <w:rFonts w:ascii="Times New Roman" w:hAnsi="Times New Roman"/>
          <w:kern w:val="0"/>
          <w:sz w:val="20"/>
          <w:szCs w:val="22"/>
          <w14:ligatures w14:val="none"/>
        </w:rPr>
      </w:pPr>
      <w:r w:rsidRPr="00A37922">
        <w:rPr>
          <w:rFonts w:ascii="Times New Roman" w:hAnsi="Times New Roman"/>
          <w:kern w:val="0"/>
          <w:sz w:val="20"/>
          <w:szCs w:val="22"/>
          <w14:ligatures w14:val="none"/>
        </w:rPr>
        <w:t>Identity Stores are repositories where identity information is stored, managed, and accessed. They are crucial for managing access, authentication, and authorization. In O-RAN, addressing Zero Trust Architecture (ZTA) requirements necessitates capturing, storing, and managing the identities of various actors—including administrators, applications, services, and devices—and their associated credentials and attributes. This is accomplished through the identity stores function within the identity pillar.</w:t>
      </w:r>
    </w:p>
    <w:p w14:paraId="5F5D25F4" w14:textId="2B63EA83" w:rsidR="00472B8F" w:rsidRPr="00C87F7C" w:rsidRDefault="00306193" w:rsidP="00472B8F">
      <w:pPr>
        <w:pStyle w:val="Heading5"/>
        <w:rPr>
          <w:lang w:eastAsia="zh-CN"/>
        </w:rPr>
      </w:pPr>
      <w:r>
        <w:rPr>
          <w:lang w:eastAsia="zh-CN"/>
        </w:rPr>
        <w:t xml:space="preserve"> </w:t>
      </w:r>
      <w:r>
        <w:rPr>
          <w:lang w:eastAsia="zh-CN"/>
        </w:rPr>
        <w:tab/>
      </w:r>
      <w:r w:rsidR="00472B8F" w:rsidRPr="00C87F7C">
        <w:rPr>
          <w:lang w:eastAsia="zh-CN"/>
        </w:rPr>
        <w:t>O-RAN ZTA Security Requirements for Identity Stores</w:t>
      </w:r>
    </w:p>
    <w:tbl>
      <w:tblPr>
        <w:tblW w:w="8087" w:type="dxa"/>
        <w:tblInd w:w="985" w:type="dxa"/>
        <w:tblLook w:val="04A0" w:firstRow="1" w:lastRow="0" w:firstColumn="1" w:lastColumn="0" w:noHBand="0" w:noVBand="1"/>
      </w:tblPr>
      <w:tblGrid>
        <w:gridCol w:w="1618"/>
        <w:gridCol w:w="1545"/>
        <w:gridCol w:w="1728"/>
        <w:gridCol w:w="1584"/>
        <w:gridCol w:w="1612"/>
      </w:tblGrid>
      <w:tr w:rsidR="00472B8F" w:rsidRPr="00C87F7C" w14:paraId="51715E9C" w14:textId="77777777" w:rsidTr="000E10AC">
        <w:trPr>
          <w:trHeight w:val="312"/>
        </w:trPr>
        <w:tc>
          <w:tcPr>
            <w:tcW w:w="1618"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1385FA21" w14:textId="77777777" w:rsidR="00472B8F" w:rsidRPr="005B5CEA" w:rsidRDefault="00472B8F" w:rsidP="005B5CEA">
            <w:pPr>
              <w:jc w:val="center"/>
              <w:rPr>
                <w:rFonts w:ascii="Arial" w:eastAsia="Times New Roman" w:hAnsi="Arial" w:cs="Arial"/>
                <w:b/>
                <w:bCs/>
                <w:color w:val="000000"/>
                <w:sz w:val="18"/>
                <w:szCs w:val="18"/>
              </w:rPr>
            </w:pPr>
            <w:r w:rsidRPr="005B5CEA">
              <w:rPr>
                <w:rFonts w:ascii="Arial" w:eastAsia="Times New Roman" w:hAnsi="Arial" w:cs="Arial"/>
                <w:b/>
                <w:bCs/>
                <w:color w:val="000000"/>
                <w:sz w:val="18"/>
                <w:szCs w:val="18"/>
              </w:rPr>
              <w:t>CISA ZTMM Function</w:t>
            </w:r>
          </w:p>
        </w:tc>
        <w:tc>
          <w:tcPr>
            <w:tcW w:w="1545" w:type="dxa"/>
            <w:tcBorders>
              <w:top w:val="single" w:sz="4" w:space="0" w:color="auto"/>
              <w:left w:val="nil"/>
              <w:bottom w:val="single" w:sz="4" w:space="0" w:color="auto"/>
              <w:right w:val="single" w:sz="4" w:space="0" w:color="auto"/>
            </w:tcBorders>
            <w:shd w:val="clear" w:color="000000" w:fill="E2EFDA"/>
            <w:vAlign w:val="center"/>
            <w:hideMark/>
          </w:tcPr>
          <w:p w14:paraId="15D97A77" w14:textId="77777777" w:rsidR="00472B8F" w:rsidRPr="005B5CEA" w:rsidRDefault="00472B8F" w:rsidP="005B5CEA">
            <w:pPr>
              <w:jc w:val="center"/>
              <w:rPr>
                <w:rFonts w:ascii="Arial" w:eastAsia="Times New Roman" w:hAnsi="Arial" w:cs="Arial"/>
                <w:b/>
                <w:bCs/>
                <w:color w:val="000000"/>
                <w:sz w:val="18"/>
                <w:szCs w:val="18"/>
              </w:rPr>
            </w:pPr>
            <w:r w:rsidRPr="005B5CEA">
              <w:rPr>
                <w:rFonts w:ascii="Arial" w:eastAsia="Times New Roman" w:hAnsi="Arial" w:cs="Arial"/>
                <w:b/>
                <w:bCs/>
                <w:color w:val="000000"/>
                <w:sz w:val="18"/>
                <w:szCs w:val="18"/>
              </w:rPr>
              <w:t>Traditional</w:t>
            </w:r>
          </w:p>
        </w:tc>
        <w:tc>
          <w:tcPr>
            <w:tcW w:w="1728" w:type="dxa"/>
            <w:tcBorders>
              <w:top w:val="single" w:sz="4" w:space="0" w:color="auto"/>
              <w:left w:val="nil"/>
              <w:bottom w:val="single" w:sz="4" w:space="0" w:color="auto"/>
              <w:right w:val="single" w:sz="4" w:space="0" w:color="auto"/>
            </w:tcBorders>
            <w:shd w:val="clear" w:color="000000" w:fill="E2EFDA"/>
            <w:vAlign w:val="center"/>
            <w:hideMark/>
          </w:tcPr>
          <w:p w14:paraId="533BDCBA" w14:textId="77777777" w:rsidR="00472B8F" w:rsidRPr="005B5CEA" w:rsidRDefault="00472B8F" w:rsidP="005B5CEA">
            <w:pPr>
              <w:jc w:val="center"/>
              <w:rPr>
                <w:rFonts w:ascii="Arial" w:eastAsia="Times New Roman" w:hAnsi="Arial" w:cs="Arial"/>
                <w:b/>
                <w:bCs/>
                <w:color w:val="000000"/>
                <w:sz w:val="18"/>
                <w:szCs w:val="18"/>
              </w:rPr>
            </w:pPr>
            <w:r w:rsidRPr="005B5CEA">
              <w:rPr>
                <w:rFonts w:ascii="Arial" w:eastAsia="Times New Roman" w:hAnsi="Arial" w:cs="Arial"/>
                <w:b/>
                <w:bCs/>
                <w:color w:val="000000"/>
                <w:sz w:val="18"/>
                <w:szCs w:val="18"/>
              </w:rPr>
              <w:t>Initial</w:t>
            </w:r>
          </w:p>
        </w:tc>
        <w:tc>
          <w:tcPr>
            <w:tcW w:w="1584" w:type="dxa"/>
            <w:tcBorders>
              <w:top w:val="single" w:sz="4" w:space="0" w:color="auto"/>
              <w:left w:val="nil"/>
              <w:bottom w:val="single" w:sz="4" w:space="0" w:color="auto"/>
              <w:right w:val="single" w:sz="4" w:space="0" w:color="auto"/>
            </w:tcBorders>
            <w:shd w:val="clear" w:color="000000" w:fill="E2EFDA"/>
            <w:vAlign w:val="center"/>
          </w:tcPr>
          <w:p w14:paraId="3A8FBFEF" w14:textId="77777777" w:rsidR="00472B8F" w:rsidRPr="005B5CEA" w:rsidRDefault="00472B8F" w:rsidP="005B5CEA">
            <w:pPr>
              <w:jc w:val="center"/>
              <w:rPr>
                <w:rFonts w:ascii="Arial" w:eastAsia="Times New Roman" w:hAnsi="Arial" w:cs="Arial"/>
                <w:b/>
                <w:bCs/>
                <w:color w:val="000000"/>
                <w:sz w:val="18"/>
                <w:szCs w:val="18"/>
              </w:rPr>
            </w:pPr>
            <w:r w:rsidRPr="005B5CEA">
              <w:rPr>
                <w:rFonts w:ascii="Arial" w:eastAsia="Times New Roman" w:hAnsi="Arial" w:cs="Arial"/>
                <w:b/>
                <w:bCs/>
                <w:color w:val="000000"/>
                <w:sz w:val="18"/>
                <w:szCs w:val="18"/>
              </w:rPr>
              <w:t>Advanced</w:t>
            </w:r>
          </w:p>
        </w:tc>
        <w:tc>
          <w:tcPr>
            <w:tcW w:w="1612"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37C31109" w14:textId="77777777" w:rsidR="00472B8F" w:rsidRPr="005B5CEA" w:rsidRDefault="00472B8F" w:rsidP="005B5CEA">
            <w:pPr>
              <w:ind w:leftChars="-6" w:left="-5" w:hangingChars="5" w:hanging="9"/>
              <w:jc w:val="center"/>
              <w:rPr>
                <w:rFonts w:ascii="Arial" w:eastAsia="Times New Roman" w:hAnsi="Arial" w:cs="Arial"/>
                <w:b/>
                <w:bCs/>
                <w:color w:val="000000"/>
                <w:sz w:val="18"/>
                <w:szCs w:val="18"/>
              </w:rPr>
            </w:pPr>
            <w:r w:rsidRPr="005B5CEA">
              <w:rPr>
                <w:rFonts w:ascii="Arial" w:eastAsia="Times New Roman" w:hAnsi="Arial" w:cs="Arial"/>
                <w:b/>
                <w:bCs/>
                <w:color w:val="000000"/>
                <w:sz w:val="18"/>
                <w:szCs w:val="18"/>
              </w:rPr>
              <w:t>Optimal</w:t>
            </w:r>
          </w:p>
        </w:tc>
      </w:tr>
      <w:tr w:rsidR="00472B8F" w:rsidRPr="00C87F7C" w14:paraId="5EE927E4" w14:textId="77777777" w:rsidTr="000E10AC">
        <w:trPr>
          <w:trHeight w:val="905"/>
        </w:trPr>
        <w:tc>
          <w:tcPr>
            <w:tcW w:w="1618"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0547666F" w14:textId="77777777" w:rsidR="00472B8F" w:rsidRPr="005B5CEA" w:rsidRDefault="00472B8F" w:rsidP="006E1B0A">
            <w:pPr>
              <w:rPr>
                <w:rFonts w:ascii="Arial" w:hAnsi="Arial" w:cs="Arial"/>
                <w:b/>
                <w:bCs/>
                <w:sz w:val="18"/>
                <w:szCs w:val="18"/>
                <w:lang w:eastAsia="zh-CN"/>
              </w:rPr>
            </w:pPr>
            <w:r w:rsidRPr="005B5CEA">
              <w:rPr>
                <w:rFonts w:ascii="Arial" w:hAnsi="Arial" w:cs="Arial"/>
                <w:b/>
                <w:bCs/>
                <w:sz w:val="18"/>
                <w:szCs w:val="18"/>
                <w:lang w:eastAsia="zh-CN"/>
              </w:rPr>
              <w:t>Identity Stores</w:t>
            </w:r>
          </w:p>
        </w:tc>
        <w:tc>
          <w:tcPr>
            <w:tcW w:w="1545" w:type="dxa"/>
            <w:tcBorders>
              <w:top w:val="single" w:sz="4" w:space="0" w:color="auto"/>
              <w:left w:val="nil"/>
              <w:bottom w:val="single" w:sz="4" w:space="0" w:color="auto"/>
              <w:right w:val="single" w:sz="4" w:space="0" w:color="auto"/>
            </w:tcBorders>
            <w:hideMark/>
          </w:tcPr>
          <w:p w14:paraId="1F31690C" w14:textId="77777777" w:rsidR="00472B8F" w:rsidRPr="005B5CEA" w:rsidRDefault="00472B8F" w:rsidP="00000591">
            <w:pPr>
              <w:rPr>
                <w:rFonts w:ascii="Arial" w:hAnsi="Arial" w:cs="Arial"/>
                <w:sz w:val="18"/>
                <w:szCs w:val="18"/>
                <w:lang w:eastAsia="zh-CN"/>
              </w:rPr>
            </w:pPr>
            <w:r w:rsidRPr="005B5CEA">
              <w:rPr>
                <w:rFonts w:ascii="Arial" w:hAnsi="Arial" w:cs="Arial"/>
                <w:b/>
                <w:bCs/>
                <w:color w:val="000000"/>
                <w:sz w:val="18"/>
                <w:szCs w:val="18"/>
              </w:rPr>
              <w:t>Self-Managed On Prem</w:t>
            </w:r>
            <w:r w:rsidRPr="005B5CEA">
              <w:rPr>
                <w:rFonts w:ascii="Arial" w:hAnsi="Arial" w:cs="Arial"/>
                <w:color w:val="000000"/>
                <w:sz w:val="18"/>
                <w:szCs w:val="18"/>
              </w:rPr>
              <w:t xml:space="preserve"> Identity Stores</w:t>
            </w:r>
            <w:r w:rsidRPr="005B5CEA">
              <w:rPr>
                <w:rFonts w:ascii="Arial" w:hAnsi="Arial" w:cs="Arial"/>
                <w:color w:val="0070C0"/>
                <w:sz w:val="18"/>
                <w:szCs w:val="18"/>
              </w:rPr>
              <w:t xml:space="preserve"> </w:t>
            </w:r>
          </w:p>
        </w:tc>
        <w:tc>
          <w:tcPr>
            <w:tcW w:w="1728" w:type="dxa"/>
            <w:tcBorders>
              <w:top w:val="single" w:sz="4" w:space="0" w:color="auto"/>
              <w:left w:val="nil"/>
              <w:bottom w:val="single" w:sz="4" w:space="0" w:color="auto"/>
              <w:right w:val="single" w:sz="4" w:space="0" w:color="auto"/>
            </w:tcBorders>
            <w:hideMark/>
          </w:tcPr>
          <w:p w14:paraId="4597B817" w14:textId="1EF03D57" w:rsidR="00472B8F" w:rsidRPr="005B5CEA" w:rsidRDefault="00472B8F" w:rsidP="00000591">
            <w:pPr>
              <w:rPr>
                <w:rFonts w:ascii="Arial" w:hAnsi="Arial" w:cs="Arial"/>
                <w:sz w:val="18"/>
                <w:szCs w:val="18"/>
                <w:lang w:eastAsia="zh-CN"/>
              </w:rPr>
            </w:pPr>
            <w:r w:rsidRPr="005B5CEA">
              <w:rPr>
                <w:rFonts w:ascii="Arial" w:hAnsi="Arial" w:cs="Arial"/>
                <w:color w:val="000000"/>
                <w:sz w:val="18"/>
                <w:szCs w:val="18"/>
              </w:rPr>
              <w:t xml:space="preserve"> </w:t>
            </w:r>
            <w:r w:rsidRPr="005B5CEA">
              <w:rPr>
                <w:rFonts w:ascii="Arial" w:hAnsi="Arial" w:cs="Arial"/>
                <w:b/>
                <w:bCs/>
                <w:color w:val="000000"/>
                <w:sz w:val="18"/>
                <w:szCs w:val="18"/>
              </w:rPr>
              <w:t>Self-managed</w:t>
            </w:r>
            <w:r w:rsidRPr="005B5CEA">
              <w:rPr>
                <w:rFonts w:ascii="Arial" w:hAnsi="Arial" w:cs="Arial"/>
                <w:color w:val="000000"/>
                <w:sz w:val="18"/>
                <w:szCs w:val="18"/>
              </w:rPr>
              <w:t xml:space="preserve"> and externally </w:t>
            </w:r>
            <w:r w:rsidRPr="005B5CEA">
              <w:rPr>
                <w:rFonts w:ascii="Arial" w:hAnsi="Arial" w:cs="Arial"/>
                <w:b/>
                <w:bCs/>
                <w:color w:val="000000"/>
                <w:sz w:val="18"/>
                <w:szCs w:val="18"/>
              </w:rPr>
              <w:t>hosted identity stores</w:t>
            </w:r>
            <w:r w:rsidRPr="005B5CEA">
              <w:rPr>
                <w:rFonts w:ascii="Arial" w:hAnsi="Arial" w:cs="Arial"/>
                <w:color w:val="000000"/>
                <w:sz w:val="18"/>
                <w:szCs w:val="18"/>
              </w:rPr>
              <w:t xml:space="preserve"> co-exist with limited connectivity (SSO)</w:t>
            </w:r>
          </w:p>
        </w:tc>
        <w:tc>
          <w:tcPr>
            <w:tcW w:w="1584" w:type="dxa"/>
            <w:tcBorders>
              <w:top w:val="single" w:sz="4" w:space="0" w:color="auto"/>
              <w:left w:val="nil"/>
              <w:bottom w:val="single" w:sz="4" w:space="0" w:color="auto"/>
              <w:right w:val="single" w:sz="4" w:space="0" w:color="auto"/>
            </w:tcBorders>
          </w:tcPr>
          <w:p w14:paraId="687E362D" w14:textId="77777777" w:rsidR="00472B8F" w:rsidRPr="005B5CEA" w:rsidRDefault="00472B8F" w:rsidP="00000591">
            <w:pPr>
              <w:rPr>
                <w:rFonts w:ascii="Arial" w:hAnsi="Arial" w:cs="Arial"/>
                <w:sz w:val="18"/>
                <w:szCs w:val="18"/>
                <w:lang w:eastAsia="zh-CN"/>
              </w:rPr>
            </w:pPr>
            <w:r w:rsidRPr="005B5CEA">
              <w:rPr>
                <w:rFonts w:ascii="Arial" w:hAnsi="Arial" w:cs="Arial"/>
                <w:b/>
                <w:bCs/>
                <w:color w:val="000000"/>
                <w:sz w:val="18"/>
                <w:szCs w:val="18"/>
              </w:rPr>
              <w:t>Consolidation</w:t>
            </w:r>
            <w:r w:rsidRPr="005B5CEA">
              <w:rPr>
                <w:rFonts w:ascii="Arial" w:hAnsi="Arial" w:cs="Arial"/>
                <w:color w:val="000000"/>
                <w:sz w:val="18"/>
                <w:szCs w:val="18"/>
              </w:rPr>
              <w:t xml:space="preserve"> of Self-managed and hosted identity stores.</w:t>
            </w:r>
          </w:p>
        </w:tc>
        <w:tc>
          <w:tcPr>
            <w:tcW w:w="1612" w:type="dxa"/>
            <w:tcBorders>
              <w:top w:val="single" w:sz="4" w:space="0" w:color="auto"/>
              <w:left w:val="single" w:sz="4" w:space="0" w:color="auto"/>
              <w:bottom w:val="single" w:sz="4" w:space="0" w:color="auto"/>
              <w:right w:val="single" w:sz="4" w:space="0" w:color="auto"/>
            </w:tcBorders>
            <w:hideMark/>
          </w:tcPr>
          <w:p w14:paraId="4CF144CC" w14:textId="77777777" w:rsidR="00472B8F" w:rsidRPr="005B5CEA" w:rsidRDefault="00472B8F" w:rsidP="00000591">
            <w:pPr>
              <w:rPr>
                <w:rFonts w:ascii="Arial" w:hAnsi="Arial" w:cs="Arial"/>
                <w:sz w:val="18"/>
                <w:szCs w:val="18"/>
                <w:lang w:eastAsia="zh-CN"/>
              </w:rPr>
            </w:pPr>
            <w:r w:rsidRPr="005B5CEA">
              <w:rPr>
                <w:rFonts w:ascii="Arial" w:hAnsi="Arial" w:cs="Arial"/>
                <w:b/>
                <w:bCs/>
                <w:color w:val="000000"/>
                <w:sz w:val="18"/>
                <w:szCs w:val="18"/>
              </w:rPr>
              <w:t xml:space="preserve">Centralized </w:t>
            </w:r>
            <w:r w:rsidRPr="005B5CEA">
              <w:rPr>
                <w:rFonts w:ascii="Arial" w:hAnsi="Arial" w:cs="Arial"/>
                <w:color w:val="000000"/>
                <w:sz w:val="18"/>
                <w:szCs w:val="18"/>
              </w:rPr>
              <w:t>Identity Stores</w:t>
            </w:r>
          </w:p>
        </w:tc>
      </w:tr>
    </w:tbl>
    <w:p w14:paraId="35E9E214" w14:textId="7CEFD961" w:rsidR="00472B8F" w:rsidRPr="00C87F7C" w:rsidRDefault="00306193" w:rsidP="00472B8F">
      <w:pPr>
        <w:pStyle w:val="Heading5"/>
        <w:rPr>
          <w:lang w:eastAsia="zh-CN"/>
        </w:rPr>
      </w:pPr>
      <w:r>
        <w:rPr>
          <w:lang w:eastAsia="zh-CN"/>
        </w:rPr>
        <w:t xml:space="preserve"> </w:t>
      </w:r>
      <w:r>
        <w:rPr>
          <w:lang w:eastAsia="zh-CN"/>
        </w:rPr>
        <w:tab/>
      </w:r>
      <w:r w:rsidR="00472B8F" w:rsidRPr="00C87F7C">
        <w:rPr>
          <w:lang w:eastAsia="zh-CN"/>
        </w:rPr>
        <w:t>Guidance for Gap Analysis:</w:t>
      </w:r>
    </w:p>
    <w:p w14:paraId="6892E8D6" w14:textId="77777777" w:rsidR="00472B8F" w:rsidRPr="005B5CEA" w:rsidRDefault="00472B8F" w:rsidP="001105F3">
      <w:pPr>
        <w:pStyle w:val="ListParagraph"/>
        <w:numPr>
          <w:ilvl w:val="0"/>
          <w:numId w:val="35"/>
        </w:numPr>
        <w:spacing w:after="100" w:afterAutospacing="1"/>
        <w:rPr>
          <w:rFonts w:ascii="Times New Roman" w:hAnsi="Times New Roman" w:cs="Times New Roman"/>
          <w:sz w:val="20"/>
          <w:szCs w:val="20"/>
          <w:lang w:eastAsia="zh-CN"/>
        </w:rPr>
      </w:pPr>
      <w:r w:rsidRPr="005B5CEA">
        <w:rPr>
          <w:rFonts w:ascii="Times New Roman" w:hAnsi="Times New Roman" w:cs="Times New Roman"/>
          <w:sz w:val="20"/>
          <w:szCs w:val="20"/>
          <w:lang w:eastAsia="zh-CN"/>
        </w:rPr>
        <w:t>None as this is a new function.</w:t>
      </w:r>
    </w:p>
    <w:p w14:paraId="66FB5632" w14:textId="77777777" w:rsidR="00472B8F" w:rsidRPr="005B5CEA" w:rsidRDefault="00472B8F" w:rsidP="001105F3">
      <w:pPr>
        <w:pStyle w:val="ListParagraph"/>
        <w:numPr>
          <w:ilvl w:val="0"/>
          <w:numId w:val="35"/>
        </w:numPr>
        <w:spacing w:after="100" w:afterAutospacing="1"/>
        <w:rPr>
          <w:rFonts w:ascii="Times New Roman" w:hAnsi="Times New Roman" w:cs="Times New Roman"/>
          <w:lang w:eastAsia="zh-CN"/>
        </w:rPr>
      </w:pPr>
      <w:r w:rsidRPr="005B5CEA">
        <w:rPr>
          <w:rFonts w:ascii="Times New Roman" w:hAnsi="Times New Roman" w:cs="Times New Roman"/>
          <w:sz w:val="20"/>
          <w:szCs w:val="20"/>
          <w:lang w:eastAsia="zh-CN"/>
        </w:rPr>
        <w:t>WG11 to provide recommendation for Identity Stores.</w:t>
      </w:r>
    </w:p>
    <w:p w14:paraId="5326B10D" w14:textId="0F72D3E0" w:rsidR="00472B8F" w:rsidRPr="00C87F7C" w:rsidRDefault="00306193" w:rsidP="00472B8F">
      <w:pPr>
        <w:pStyle w:val="Heading4"/>
        <w:rPr>
          <w:lang w:eastAsia="zh-CN"/>
        </w:rPr>
      </w:pPr>
      <w:r>
        <w:rPr>
          <w:lang w:eastAsia="zh-CN"/>
        </w:rPr>
        <w:t xml:space="preserve"> </w:t>
      </w:r>
      <w:r>
        <w:rPr>
          <w:lang w:eastAsia="zh-CN"/>
        </w:rPr>
        <w:tab/>
      </w:r>
      <w:r w:rsidR="00472B8F" w:rsidRPr="00C87F7C">
        <w:rPr>
          <w:lang w:eastAsia="zh-CN"/>
        </w:rPr>
        <w:t>Risk Assessment</w:t>
      </w:r>
    </w:p>
    <w:p w14:paraId="0E63275A" w14:textId="69D7D475" w:rsidR="00472B8F" w:rsidRPr="00C87F7C" w:rsidRDefault="00306193" w:rsidP="00472B8F">
      <w:pPr>
        <w:pStyle w:val="Heading5"/>
        <w:rPr>
          <w:lang w:eastAsia="zh-CN"/>
        </w:rPr>
      </w:pPr>
      <w:r>
        <w:rPr>
          <w:lang w:eastAsia="zh-CN"/>
        </w:rPr>
        <w:t xml:space="preserve"> </w:t>
      </w:r>
      <w:r>
        <w:rPr>
          <w:lang w:eastAsia="zh-CN"/>
        </w:rPr>
        <w:tab/>
      </w:r>
      <w:r w:rsidR="00472B8F" w:rsidRPr="00C87F7C">
        <w:rPr>
          <w:lang w:eastAsia="zh-CN"/>
        </w:rPr>
        <w:t xml:space="preserve">Introduction </w:t>
      </w:r>
    </w:p>
    <w:p w14:paraId="0CE96331" w14:textId="77777777" w:rsidR="00472B8F" w:rsidRPr="00A37922" w:rsidRDefault="00472B8F" w:rsidP="00472B8F">
      <w:pPr>
        <w:rPr>
          <w:rFonts w:ascii="Times New Roman" w:hAnsi="Times New Roman"/>
          <w:kern w:val="0"/>
          <w:sz w:val="20"/>
          <w:szCs w:val="22"/>
          <w14:ligatures w14:val="none"/>
        </w:rPr>
      </w:pPr>
      <w:r w:rsidRPr="00A37922">
        <w:rPr>
          <w:rFonts w:ascii="Times New Roman" w:hAnsi="Times New Roman"/>
          <w:kern w:val="0"/>
          <w:sz w:val="20"/>
          <w:szCs w:val="22"/>
          <w14:ligatures w14:val="none"/>
        </w:rPr>
        <w:t>Conducting Identity Risk Assessments for users, devices, and software application entities is crucial for advancing towards a Zero Trust Architecture (ZTA). Many other CISA ZTMM functions in other pillars depend on the risk assessment function in the identity pillar. This includes Network Traffic Management in the networks pillar, application access in the applications and workloads pillar, and data access in the data pillar.</w:t>
      </w:r>
    </w:p>
    <w:p w14:paraId="708F0AD1" w14:textId="2698A374" w:rsidR="00472B8F" w:rsidRPr="00C87F7C" w:rsidRDefault="00306193" w:rsidP="00472B8F">
      <w:pPr>
        <w:pStyle w:val="Heading5"/>
        <w:rPr>
          <w:lang w:eastAsia="zh-CN"/>
        </w:rPr>
      </w:pPr>
      <w:r>
        <w:rPr>
          <w:lang w:eastAsia="zh-CN"/>
        </w:rPr>
        <w:lastRenderedPageBreak/>
        <w:t xml:space="preserve"> </w:t>
      </w:r>
      <w:r>
        <w:rPr>
          <w:lang w:eastAsia="zh-CN"/>
        </w:rPr>
        <w:tab/>
      </w:r>
      <w:r w:rsidR="00472B8F" w:rsidRPr="00C87F7C">
        <w:rPr>
          <w:lang w:eastAsia="zh-CN"/>
        </w:rPr>
        <w:t>O-RAN ZTA Security Requirements for Risk Assessment</w:t>
      </w:r>
    </w:p>
    <w:tbl>
      <w:tblPr>
        <w:tblW w:w="8405" w:type="dxa"/>
        <w:tblInd w:w="985" w:type="dxa"/>
        <w:tblLook w:val="04A0" w:firstRow="1" w:lastRow="0" w:firstColumn="1" w:lastColumn="0" w:noHBand="0" w:noVBand="1"/>
      </w:tblPr>
      <w:tblGrid>
        <w:gridCol w:w="1587"/>
        <w:gridCol w:w="1543"/>
        <w:gridCol w:w="1531"/>
        <w:gridCol w:w="1872"/>
        <w:gridCol w:w="1872"/>
      </w:tblGrid>
      <w:tr w:rsidR="005B5CEA" w:rsidRPr="00C87F7C" w14:paraId="4A543670" w14:textId="77777777" w:rsidTr="005B5CEA">
        <w:trPr>
          <w:trHeight w:val="312"/>
        </w:trPr>
        <w:tc>
          <w:tcPr>
            <w:tcW w:w="1587" w:type="dxa"/>
            <w:tcBorders>
              <w:top w:val="single" w:sz="4" w:space="0" w:color="auto"/>
              <w:left w:val="single" w:sz="4" w:space="0" w:color="auto"/>
              <w:bottom w:val="single" w:sz="4" w:space="0" w:color="000000"/>
              <w:right w:val="single" w:sz="4" w:space="0" w:color="auto"/>
            </w:tcBorders>
            <w:shd w:val="clear" w:color="000000" w:fill="E2EFDA"/>
            <w:vAlign w:val="center"/>
            <w:hideMark/>
          </w:tcPr>
          <w:p w14:paraId="3A9EE0B9" w14:textId="77777777" w:rsidR="00472B8F" w:rsidRPr="005B5CEA" w:rsidRDefault="00472B8F" w:rsidP="005B5CEA">
            <w:pPr>
              <w:pStyle w:val="TAH"/>
              <w:rPr>
                <w:b w:val="0"/>
              </w:rPr>
            </w:pPr>
            <w:r w:rsidRPr="005B5CEA">
              <w:t>CISA ZTMM Function</w:t>
            </w:r>
          </w:p>
        </w:tc>
        <w:tc>
          <w:tcPr>
            <w:tcW w:w="1543" w:type="dxa"/>
            <w:tcBorders>
              <w:top w:val="single" w:sz="4" w:space="0" w:color="auto"/>
              <w:left w:val="nil"/>
              <w:bottom w:val="single" w:sz="4" w:space="0" w:color="000000"/>
              <w:right w:val="single" w:sz="4" w:space="0" w:color="auto"/>
            </w:tcBorders>
            <w:shd w:val="clear" w:color="000000" w:fill="E2EFDA"/>
            <w:vAlign w:val="center"/>
            <w:hideMark/>
          </w:tcPr>
          <w:p w14:paraId="7C1FE927" w14:textId="77777777" w:rsidR="00472B8F" w:rsidRPr="005B5CEA" w:rsidRDefault="00472B8F" w:rsidP="005B5CEA">
            <w:pPr>
              <w:pStyle w:val="TAH"/>
              <w:rPr>
                <w:b w:val="0"/>
              </w:rPr>
            </w:pPr>
            <w:r w:rsidRPr="005B5CEA">
              <w:t>Traditional</w:t>
            </w:r>
          </w:p>
        </w:tc>
        <w:tc>
          <w:tcPr>
            <w:tcW w:w="1531" w:type="dxa"/>
            <w:tcBorders>
              <w:top w:val="single" w:sz="4" w:space="0" w:color="auto"/>
              <w:left w:val="nil"/>
              <w:bottom w:val="single" w:sz="4" w:space="0" w:color="000000"/>
              <w:right w:val="single" w:sz="4" w:space="0" w:color="auto"/>
            </w:tcBorders>
            <w:shd w:val="clear" w:color="000000" w:fill="E2EFDA"/>
            <w:vAlign w:val="center"/>
            <w:hideMark/>
          </w:tcPr>
          <w:p w14:paraId="6F40761A" w14:textId="77777777" w:rsidR="00472B8F" w:rsidRPr="005B5CEA" w:rsidRDefault="00472B8F" w:rsidP="005B5CEA">
            <w:pPr>
              <w:pStyle w:val="TAH"/>
              <w:rPr>
                <w:b w:val="0"/>
              </w:rPr>
            </w:pPr>
            <w:r w:rsidRPr="005B5CEA">
              <w:t>Initial</w:t>
            </w:r>
          </w:p>
        </w:tc>
        <w:tc>
          <w:tcPr>
            <w:tcW w:w="1872" w:type="dxa"/>
            <w:tcBorders>
              <w:top w:val="single" w:sz="4" w:space="0" w:color="auto"/>
              <w:left w:val="nil"/>
              <w:bottom w:val="single" w:sz="4" w:space="0" w:color="000000"/>
              <w:right w:val="single" w:sz="4" w:space="0" w:color="auto"/>
            </w:tcBorders>
            <w:shd w:val="clear" w:color="000000" w:fill="E2EFDA"/>
            <w:vAlign w:val="center"/>
          </w:tcPr>
          <w:p w14:paraId="16FFA3E2" w14:textId="77777777" w:rsidR="00472B8F" w:rsidRPr="005B5CEA" w:rsidRDefault="00472B8F" w:rsidP="005B5CEA">
            <w:pPr>
              <w:pStyle w:val="TAH"/>
              <w:rPr>
                <w:b w:val="0"/>
              </w:rPr>
            </w:pPr>
            <w:r w:rsidRPr="005B5CEA">
              <w:t>Advanced</w:t>
            </w:r>
          </w:p>
        </w:tc>
        <w:tc>
          <w:tcPr>
            <w:tcW w:w="1872" w:type="dxa"/>
            <w:tcBorders>
              <w:top w:val="single" w:sz="4" w:space="0" w:color="auto"/>
              <w:left w:val="single" w:sz="4" w:space="0" w:color="auto"/>
              <w:bottom w:val="single" w:sz="4" w:space="0" w:color="000000"/>
              <w:right w:val="single" w:sz="4" w:space="0" w:color="auto"/>
            </w:tcBorders>
            <w:shd w:val="clear" w:color="000000" w:fill="E2EFDA"/>
            <w:vAlign w:val="center"/>
            <w:hideMark/>
          </w:tcPr>
          <w:p w14:paraId="683EBFE2" w14:textId="77777777" w:rsidR="00472B8F" w:rsidRPr="005B5CEA" w:rsidRDefault="00472B8F" w:rsidP="005B5CEA">
            <w:pPr>
              <w:pStyle w:val="TAH"/>
              <w:rPr>
                <w:b w:val="0"/>
              </w:rPr>
            </w:pPr>
            <w:r w:rsidRPr="005B5CEA">
              <w:t>Optimal</w:t>
            </w:r>
          </w:p>
        </w:tc>
      </w:tr>
      <w:tr w:rsidR="00472B8F" w:rsidRPr="00C87F7C" w14:paraId="41E1F277" w14:textId="77777777" w:rsidTr="005B5CEA">
        <w:trPr>
          <w:trHeight w:val="905"/>
        </w:trPr>
        <w:tc>
          <w:tcPr>
            <w:tcW w:w="1587" w:type="dxa"/>
            <w:tcBorders>
              <w:top w:val="single" w:sz="4" w:space="0" w:color="000000"/>
              <w:left w:val="single" w:sz="4" w:space="0" w:color="auto"/>
              <w:bottom w:val="single" w:sz="4" w:space="0" w:color="auto"/>
              <w:right w:val="single" w:sz="4" w:space="0" w:color="auto"/>
            </w:tcBorders>
            <w:shd w:val="clear" w:color="auto" w:fill="E2EFD9" w:themeFill="accent6" w:themeFillTint="33"/>
            <w:vAlign w:val="center"/>
            <w:hideMark/>
          </w:tcPr>
          <w:p w14:paraId="1BB951C3" w14:textId="77777777" w:rsidR="00472B8F" w:rsidRPr="007A0544" w:rsidRDefault="00472B8F" w:rsidP="005B5CEA">
            <w:pPr>
              <w:pStyle w:val="TAH"/>
              <w:rPr>
                <w:lang w:eastAsia="zh-CN"/>
              </w:rPr>
            </w:pPr>
            <w:r w:rsidRPr="007A0544">
              <w:rPr>
                <w:lang w:eastAsia="zh-CN"/>
              </w:rPr>
              <w:t>Risk Assessment</w:t>
            </w:r>
          </w:p>
        </w:tc>
        <w:tc>
          <w:tcPr>
            <w:tcW w:w="1543" w:type="dxa"/>
            <w:tcBorders>
              <w:top w:val="single" w:sz="4" w:space="0" w:color="000000"/>
              <w:left w:val="nil"/>
              <w:bottom w:val="single" w:sz="4" w:space="0" w:color="auto"/>
              <w:right w:val="single" w:sz="4" w:space="0" w:color="auto"/>
            </w:tcBorders>
            <w:hideMark/>
          </w:tcPr>
          <w:p w14:paraId="2F826EF9" w14:textId="77777777" w:rsidR="00472B8F" w:rsidRPr="005B5CEA" w:rsidRDefault="00472B8F" w:rsidP="00000591">
            <w:pPr>
              <w:rPr>
                <w:rFonts w:ascii="Arial" w:hAnsi="Arial" w:cs="Arial"/>
                <w:sz w:val="18"/>
                <w:szCs w:val="18"/>
                <w:lang w:eastAsia="zh-CN"/>
              </w:rPr>
            </w:pPr>
            <w:r w:rsidRPr="005B5CEA">
              <w:rPr>
                <w:rFonts w:ascii="Arial" w:hAnsi="Arial" w:cs="Arial"/>
                <w:b/>
                <w:bCs/>
                <w:color w:val="000000"/>
                <w:sz w:val="18"/>
                <w:szCs w:val="18"/>
              </w:rPr>
              <w:t>Limited</w:t>
            </w:r>
            <w:r w:rsidRPr="005B5CEA">
              <w:rPr>
                <w:rFonts w:ascii="Arial" w:hAnsi="Arial" w:cs="Arial"/>
                <w:color w:val="000000"/>
                <w:sz w:val="18"/>
                <w:szCs w:val="18"/>
              </w:rPr>
              <w:t xml:space="preserve"> identity risk assessment</w:t>
            </w:r>
          </w:p>
        </w:tc>
        <w:tc>
          <w:tcPr>
            <w:tcW w:w="1531" w:type="dxa"/>
            <w:tcBorders>
              <w:top w:val="single" w:sz="4" w:space="0" w:color="000000"/>
              <w:left w:val="nil"/>
              <w:bottom w:val="single" w:sz="4" w:space="0" w:color="auto"/>
              <w:right w:val="single" w:sz="4" w:space="0" w:color="auto"/>
            </w:tcBorders>
            <w:hideMark/>
          </w:tcPr>
          <w:p w14:paraId="39E804B9" w14:textId="77777777" w:rsidR="00472B8F" w:rsidRPr="005B5CEA" w:rsidRDefault="00472B8F" w:rsidP="00000591">
            <w:pPr>
              <w:rPr>
                <w:rFonts w:ascii="Arial" w:hAnsi="Arial" w:cs="Arial"/>
                <w:sz w:val="18"/>
                <w:szCs w:val="18"/>
                <w:lang w:eastAsia="zh-CN"/>
              </w:rPr>
            </w:pPr>
            <w:r w:rsidRPr="005B5CEA">
              <w:rPr>
                <w:rFonts w:ascii="Arial" w:hAnsi="Arial" w:cs="Arial"/>
                <w:color w:val="000000"/>
                <w:sz w:val="18"/>
                <w:szCs w:val="18"/>
              </w:rPr>
              <w:t xml:space="preserve">Identity risk assessment though </w:t>
            </w:r>
            <w:r w:rsidRPr="005B5CEA">
              <w:rPr>
                <w:rFonts w:ascii="Arial" w:hAnsi="Arial" w:cs="Arial"/>
                <w:b/>
                <w:bCs/>
                <w:color w:val="000000"/>
                <w:sz w:val="18"/>
                <w:szCs w:val="18"/>
              </w:rPr>
              <w:t>manual and static methods</w:t>
            </w:r>
          </w:p>
        </w:tc>
        <w:tc>
          <w:tcPr>
            <w:tcW w:w="1872" w:type="dxa"/>
            <w:tcBorders>
              <w:top w:val="single" w:sz="4" w:space="0" w:color="000000"/>
              <w:left w:val="nil"/>
              <w:bottom w:val="single" w:sz="4" w:space="0" w:color="auto"/>
              <w:right w:val="single" w:sz="4" w:space="0" w:color="auto"/>
            </w:tcBorders>
          </w:tcPr>
          <w:p w14:paraId="150A04E0" w14:textId="2CDE8AB3" w:rsidR="00472B8F" w:rsidRPr="005B5CEA" w:rsidRDefault="00472B8F" w:rsidP="00000591">
            <w:pPr>
              <w:rPr>
                <w:rFonts w:ascii="Arial" w:hAnsi="Arial" w:cs="Arial"/>
                <w:sz w:val="18"/>
                <w:szCs w:val="18"/>
                <w:lang w:eastAsia="zh-CN"/>
              </w:rPr>
            </w:pPr>
            <w:r w:rsidRPr="005B5CEA">
              <w:rPr>
                <w:rFonts w:ascii="Arial" w:hAnsi="Arial" w:cs="Arial"/>
                <w:b/>
                <w:bCs/>
                <w:color w:val="000000"/>
                <w:sz w:val="18"/>
                <w:szCs w:val="18"/>
              </w:rPr>
              <w:t>Automated identity risk assessment</w:t>
            </w:r>
            <w:r w:rsidRPr="005B5CEA">
              <w:rPr>
                <w:rFonts w:ascii="Arial" w:hAnsi="Arial" w:cs="Arial"/>
                <w:color w:val="000000"/>
                <w:sz w:val="18"/>
                <w:szCs w:val="18"/>
              </w:rPr>
              <w:t xml:space="preserve"> to enforce dynamic access decisions and response activities.</w:t>
            </w:r>
          </w:p>
        </w:tc>
        <w:tc>
          <w:tcPr>
            <w:tcW w:w="1872" w:type="dxa"/>
            <w:tcBorders>
              <w:top w:val="single" w:sz="4" w:space="0" w:color="000000"/>
              <w:left w:val="single" w:sz="4" w:space="0" w:color="auto"/>
              <w:bottom w:val="single" w:sz="4" w:space="0" w:color="auto"/>
              <w:right w:val="single" w:sz="4" w:space="0" w:color="auto"/>
            </w:tcBorders>
            <w:hideMark/>
          </w:tcPr>
          <w:p w14:paraId="3C69CCC8" w14:textId="77777777" w:rsidR="00472B8F" w:rsidRPr="005B5CEA" w:rsidRDefault="00472B8F" w:rsidP="00000591">
            <w:pPr>
              <w:rPr>
                <w:rFonts w:ascii="Arial" w:hAnsi="Arial" w:cs="Arial"/>
                <w:sz w:val="18"/>
                <w:szCs w:val="18"/>
                <w:lang w:eastAsia="zh-CN"/>
              </w:rPr>
            </w:pPr>
            <w:r w:rsidRPr="005B5CEA">
              <w:rPr>
                <w:rFonts w:ascii="Arial" w:hAnsi="Arial" w:cs="Arial"/>
                <w:b/>
                <w:bCs/>
                <w:color w:val="000000"/>
                <w:sz w:val="18"/>
                <w:szCs w:val="18"/>
              </w:rPr>
              <w:t>Continuous Identity Risk Assessment</w:t>
            </w:r>
            <w:r w:rsidRPr="005B5CEA">
              <w:rPr>
                <w:rFonts w:ascii="Arial" w:hAnsi="Arial" w:cs="Arial"/>
                <w:color w:val="000000"/>
                <w:sz w:val="18"/>
                <w:szCs w:val="18"/>
              </w:rPr>
              <w:t xml:space="preserve"> in</w:t>
            </w:r>
            <w:r w:rsidRPr="005B5CEA">
              <w:rPr>
                <w:rFonts w:ascii="Arial" w:hAnsi="Arial" w:cs="Arial"/>
                <w:b/>
                <w:bCs/>
                <w:color w:val="000000"/>
                <w:sz w:val="18"/>
                <w:szCs w:val="18"/>
              </w:rPr>
              <w:t xml:space="preserve"> real time</w:t>
            </w:r>
            <w:r w:rsidRPr="005B5CEA">
              <w:rPr>
                <w:rFonts w:ascii="Arial" w:hAnsi="Arial" w:cs="Arial"/>
                <w:color w:val="000000"/>
                <w:sz w:val="18"/>
                <w:szCs w:val="18"/>
              </w:rPr>
              <w:t xml:space="preserve"> for adapting </w:t>
            </w:r>
            <w:r w:rsidRPr="005B5CEA">
              <w:rPr>
                <w:rFonts w:ascii="Arial" w:hAnsi="Arial" w:cs="Arial"/>
                <w:b/>
                <w:bCs/>
                <w:color w:val="000000"/>
                <w:sz w:val="18"/>
                <w:szCs w:val="18"/>
              </w:rPr>
              <w:t xml:space="preserve">dynamic </w:t>
            </w:r>
            <w:r w:rsidRPr="005B5CEA">
              <w:rPr>
                <w:rFonts w:ascii="Arial" w:hAnsi="Arial" w:cs="Arial"/>
                <w:color w:val="000000"/>
                <w:sz w:val="18"/>
                <w:szCs w:val="18"/>
              </w:rPr>
              <w:t xml:space="preserve">ongoing protection mechanism. </w:t>
            </w:r>
          </w:p>
        </w:tc>
      </w:tr>
    </w:tbl>
    <w:p w14:paraId="1DA17DCC" w14:textId="27D1C83B" w:rsidR="00472B8F" w:rsidRPr="00C87F7C" w:rsidRDefault="00306193" w:rsidP="00472B8F">
      <w:pPr>
        <w:pStyle w:val="Heading5"/>
        <w:rPr>
          <w:lang w:eastAsia="zh-CN"/>
        </w:rPr>
      </w:pPr>
      <w:r>
        <w:rPr>
          <w:lang w:eastAsia="zh-CN"/>
        </w:rPr>
        <w:t xml:space="preserve"> </w:t>
      </w:r>
      <w:r>
        <w:rPr>
          <w:lang w:eastAsia="zh-CN"/>
        </w:rPr>
        <w:tab/>
      </w:r>
      <w:r w:rsidR="00472B8F" w:rsidRPr="00C87F7C">
        <w:rPr>
          <w:lang w:eastAsia="zh-CN"/>
        </w:rPr>
        <w:t>Guidance for Gap Analysis:</w:t>
      </w:r>
    </w:p>
    <w:p w14:paraId="5763B6D3" w14:textId="77777777" w:rsidR="00472B8F" w:rsidRPr="005B5CEA" w:rsidRDefault="00472B8F" w:rsidP="001105F3">
      <w:pPr>
        <w:pStyle w:val="ListParagraph"/>
        <w:numPr>
          <w:ilvl w:val="0"/>
          <w:numId w:val="37"/>
        </w:numPr>
        <w:spacing w:after="100" w:afterAutospacing="1"/>
        <w:rPr>
          <w:rFonts w:ascii="Times New Roman" w:hAnsi="Times New Roman" w:cs="Times New Roman"/>
          <w:sz w:val="20"/>
          <w:szCs w:val="20"/>
          <w:lang w:eastAsia="zh-CN"/>
        </w:rPr>
      </w:pPr>
      <w:r w:rsidRPr="005B5CEA">
        <w:rPr>
          <w:rFonts w:ascii="Times New Roman" w:hAnsi="Times New Roman" w:cs="Times New Roman"/>
          <w:sz w:val="20"/>
          <w:szCs w:val="20"/>
          <w:lang w:eastAsia="zh-CN"/>
        </w:rPr>
        <w:t>None as this is a new function.</w:t>
      </w:r>
    </w:p>
    <w:p w14:paraId="2769B3F1" w14:textId="77777777" w:rsidR="00472B8F" w:rsidRPr="005B5CEA" w:rsidRDefault="00472B8F" w:rsidP="001105F3">
      <w:pPr>
        <w:pStyle w:val="ListParagraph"/>
        <w:numPr>
          <w:ilvl w:val="0"/>
          <w:numId w:val="37"/>
        </w:numPr>
        <w:spacing w:after="100" w:afterAutospacing="1"/>
        <w:rPr>
          <w:rFonts w:ascii="Times New Roman" w:hAnsi="Times New Roman" w:cs="Times New Roman"/>
          <w:lang w:eastAsia="zh-CN"/>
        </w:rPr>
      </w:pPr>
      <w:r w:rsidRPr="005B5CEA">
        <w:rPr>
          <w:rFonts w:ascii="Times New Roman" w:hAnsi="Times New Roman" w:cs="Times New Roman"/>
          <w:sz w:val="20"/>
          <w:szCs w:val="20"/>
          <w:lang w:eastAsia="zh-CN"/>
        </w:rPr>
        <w:t xml:space="preserve"> WG11 to provide recommendation for Identity Risk Assessments.</w:t>
      </w:r>
    </w:p>
    <w:p w14:paraId="171DD9AA" w14:textId="14628AAA" w:rsidR="00853AC6" w:rsidRDefault="00306193" w:rsidP="00853AC6">
      <w:pPr>
        <w:pStyle w:val="Heading3"/>
        <w:rPr>
          <w:lang w:eastAsia="zh-CN"/>
        </w:rPr>
      </w:pPr>
      <w:r>
        <w:rPr>
          <w:lang w:eastAsia="zh-CN"/>
        </w:rPr>
        <w:t xml:space="preserve"> </w:t>
      </w:r>
      <w:r w:rsidR="001A12B8">
        <w:rPr>
          <w:lang w:eastAsia="zh-CN"/>
        </w:rPr>
        <w:t xml:space="preserve"> </w:t>
      </w:r>
      <w:r>
        <w:rPr>
          <w:lang w:eastAsia="zh-CN"/>
        </w:rPr>
        <w:tab/>
      </w:r>
      <w:bookmarkStart w:id="193" w:name="_Toc212036096"/>
      <w:r w:rsidR="00853AC6">
        <w:rPr>
          <w:lang w:eastAsia="zh-CN"/>
        </w:rPr>
        <w:t>Devices</w:t>
      </w:r>
      <w:bookmarkEnd w:id="193"/>
    </w:p>
    <w:p w14:paraId="6F3413D7" w14:textId="4F544433" w:rsidR="00853AC6" w:rsidRPr="00406C74" w:rsidRDefault="00306193" w:rsidP="005B5CEA">
      <w:pPr>
        <w:pStyle w:val="Heading4"/>
        <w:rPr>
          <w:lang w:eastAsia="zh-CN"/>
        </w:rPr>
      </w:pPr>
      <w:r>
        <w:rPr>
          <w:lang w:val="en-US" w:eastAsia="zh-CN"/>
        </w:rPr>
        <w:t xml:space="preserve"> </w:t>
      </w:r>
      <w:r>
        <w:rPr>
          <w:lang w:val="en-US" w:eastAsia="zh-CN"/>
        </w:rPr>
        <w:tab/>
      </w:r>
      <w:r w:rsidR="00853AC6">
        <w:rPr>
          <w:lang w:val="en-US" w:eastAsia="zh-CN"/>
        </w:rPr>
        <w:t>Introduction</w:t>
      </w:r>
    </w:p>
    <w:p w14:paraId="17D00498" w14:textId="0BC5C625" w:rsidR="00A41AEB" w:rsidRPr="00A37922" w:rsidRDefault="00A41AEB" w:rsidP="005B5CEA">
      <w:pPr>
        <w:spacing w:after="100" w:afterAutospacing="1"/>
        <w:rPr>
          <w:rFonts w:ascii="Times New Roman" w:hAnsi="Times New Roman"/>
          <w:kern w:val="0"/>
          <w:sz w:val="20"/>
          <w:szCs w:val="22"/>
          <w14:ligatures w14:val="none"/>
        </w:rPr>
      </w:pPr>
      <w:r w:rsidRPr="00A37922">
        <w:rPr>
          <w:rFonts w:ascii="Times New Roman" w:hAnsi="Times New Roman"/>
          <w:kern w:val="0"/>
          <w:sz w:val="20"/>
          <w:szCs w:val="22"/>
          <w14:ligatures w14:val="none"/>
        </w:rPr>
        <w:t>The Devices pillar includes the O-RAN network elements that fall under the infrastructure asset category. It includes Physical devices as well as virtual and cloud hardware. The pillar specific functions are as following:</w:t>
      </w:r>
    </w:p>
    <w:p w14:paraId="224CECD3" w14:textId="77777777" w:rsidR="00A41AEB" w:rsidRPr="005B5CEA" w:rsidRDefault="00A41AEB" w:rsidP="001105F3">
      <w:pPr>
        <w:pStyle w:val="ListParagraph"/>
        <w:numPr>
          <w:ilvl w:val="0"/>
          <w:numId w:val="66"/>
        </w:numPr>
        <w:spacing w:after="100" w:afterAutospacing="1"/>
        <w:rPr>
          <w:rFonts w:ascii="Times New Roman" w:hAnsi="Times New Roman" w:cs="Times New Roman"/>
          <w:color w:val="000000"/>
          <w:sz w:val="20"/>
          <w:szCs w:val="20"/>
        </w:rPr>
      </w:pPr>
      <w:r w:rsidRPr="005B5CEA">
        <w:rPr>
          <w:rFonts w:ascii="Times New Roman" w:hAnsi="Times New Roman" w:cs="Times New Roman"/>
          <w:b/>
          <w:bCs/>
          <w:color w:val="000000"/>
          <w:sz w:val="20"/>
          <w:szCs w:val="20"/>
        </w:rPr>
        <w:t>Policy Enforcement &amp; Compliance Monitoring</w:t>
      </w:r>
      <w:r w:rsidRPr="005B5CEA">
        <w:rPr>
          <w:rFonts w:ascii="Times New Roman" w:hAnsi="Times New Roman" w:cs="Times New Roman"/>
          <w:color w:val="000000"/>
          <w:sz w:val="20"/>
          <w:szCs w:val="20"/>
        </w:rPr>
        <w:t xml:space="preserve">- Visibility of all devices and compliance and unified management and enforcement of policies. </w:t>
      </w:r>
    </w:p>
    <w:p w14:paraId="7C261791" w14:textId="77777777" w:rsidR="00A41AEB" w:rsidRPr="005B5CEA" w:rsidRDefault="00A41AEB" w:rsidP="001105F3">
      <w:pPr>
        <w:pStyle w:val="ListParagraph"/>
        <w:numPr>
          <w:ilvl w:val="0"/>
          <w:numId w:val="66"/>
        </w:numPr>
        <w:spacing w:after="100" w:afterAutospacing="1"/>
        <w:rPr>
          <w:rFonts w:ascii="Times New Roman" w:hAnsi="Times New Roman" w:cs="Times New Roman"/>
          <w:color w:val="000000"/>
          <w:sz w:val="20"/>
          <w:szCs w:val="20"/>
        </w:rPr>
      </w:pPr>
      <w:r w:rsidRPr="005B5CEA">
        <w:rPr>
          <w:rFonts w:ascii="Times New Roman" w:hAnsi="Times New Roman" w:cs="Times New Roman"/>
          <w:b/>
          <w:bCs/>
          <w:color w:val="000000"/>
          <w:sz w:val="20"/>
          <w:szCs w:val="20"/>
        </w:rPr>
        <w:t>Asset &amp; Supply Chain Risk Management</w:t>
      </w:r>
      <w:r w:rsidRPr="005B5CEA">
        <w:rPr>
          <w:rFonts w:ascii="Times New Roman" w:hAnsi="Times New Roman" w:cs="Times New Roman"/>
          <w:sz w:val="20"/>
          <w:szCs w:val="20"/>
        </w:rPr>
        <w:t xml:space="preserve">- </w:t>
      </w:r>
      <w:r w:rsidRPr="005B5CEA">
        <w:rPr>
          <w:rFonts w:ascii="Times New Roman" w:hAnsi="Times New Roman" w:cs="Times New Roman"/>
          <w:color w:val="000000"/>
          <w:sz w:val="20"/>
          <w:szCs w:val="20"/>
        </w:rPr>
        <w:t>Asset management tracks all physical, virtual, and cloud devices, using automated supply chain risk management to ensure comprehensive visibility and resilience against supply chain failures.</w:t>
      </w:r>
    </w:p>
    <w:p w14:paraId="5C63095D" w14:textId="77777777" w:rsidR="00A41AEB" w:rsidRPr="005B5CEA" w:rsidRDefault="00A41AEB" w:rsidP="001105F3">
      <w:pPr>
        <w:pStyle w:val="ListParagraph"/>
        <w:numPr>
          <w:ilvl w:val="0"/>
          <w:numId w:val="66"/>
        </w:numPr>
        <w:spacing w:after="100" w:afterAutospacing="1"/>
        <w:rPr>
          <w:rFonts w:ascii="Times New Roman" w:hAnsi="Times New Roman" w:cs="Times New Roman"/>
          <w:color w:val="000000"/>
          <w:sz w:val="20"/>
          <w:szCs w:val="20"/>
        </w:rPr>
      </w:pPr>
      <w:r w:rsidRPr="005B5CEA">
        <w:rPr>
          <w:rFonts w:ascii="Times New Roman" w:hAnsi="Times New Roman" w:cs="Times New Roman"/>
          <w:b/>
          <w:bCs/>
          <w:color w:val="000000"/>
          <w:sz w:val="20"/>
          <w:szCs w:val="20"/>
        </w:rPr>
        <w:t>Resource Access</w:t>
      </w:r>
      <w:r w:rsidRPr="005B5CEA">
        <w:rPr>
          <w:rFonts w:ascii="Times New Roman" w:hAnsi="Times New Roman" w:cs="Times New Roman"/>
          <w:color w:val="000000"/>
          <w:sz w:val="20"/>
          <w:szCs w:val="20"/>
        </w:rPr>
        <w:t>-</w:t>
      </w:r>
      <w:r w:rsidRPr="005B5CEA">
        <w:rPr>
          <w:rFonts w:ascii="Times New Roman" w:hAnsi="Times New Roman" w:cs="Times New Roman"/>
          <w:sz w:val="20"/>
          <w:szCs w:val="20"/>
        </w:rPr>
        <w:t xml:space="preserve"> </w:t>
      </w:r>
      <w:r w:rsidRPr="005B5CEA">
        <w:rPr>
          <w:rFonts w:ascii="Times New Roman" w:hAnsi="Times New Roman" w:cs="Times New Roman"/>
          <w:color w:val="000000"/>
          <w:sz w:val="20"/>
          <w:szCs w:val="20"/>
        </w:rPr>
        <w:t xml:space="preserve">Secure and controlled access to resources based on device characteristics, risk analytics data. </w:t>
      </w:r>
    </w:p>
    <w:p w14:paraId="5E6B2002" w14:textId="77777777" w:rsidR="00A41AEB" w:rsidRPr="005B5CEA" w:rsidRDefault="00A41AEB" w:rsidP="001105F3">
      <w:pPr>
        <w:pStyle w:val="ListParagraph"/>
        <w:numPr>
          <w:ilvl w:val="0"/>
          <w:numId w:val="66"/>
        </w:numPr>
        <w:spacing w:after="100" w:afterAutospacing="1"/>
        <w:rPr>
          <w:rFonts w:ascii="Times New Roman" w:hAnsi="Times New Roman" w:cs="Times New Roman"/>
          <w:color w:val="000000"/>
          <w:sz w:val="20"/>
          <w:szCs w:val="20"/>
        </w:rPr>
      </w:pPr>
      <w:r w:rsidRPr="005B5CEA">
        <w:rPr>
          <w:rFonts w:ascii="Times New Roman" w:hAnsi="Times New Roman" w:cs="Times New Roman"/>
          <w:b/>
          <w:bCs/>
          <w:color w:val="000000"/>
          <w:sz w:val="20"/>
          <w:szCs w:val="20"/>
        </w:rPr>
        <w:t>Device Threat Protection</w:t>
      </w:r>
      <w:r w:rsidRPr="005B5CEA">
        <w:rPr>
          <w:rFonts w:ascii="Times New Roman" w:hAnsi="Times New Roman" w:cs="Times New Roman"/>
          <w:color w:val="000000"/>
          <w:sz w:val="20"/>
          <w:szCs w:val="20"/>
        </w:rPr>
        <w:t>- Implement security measures to detect, prevent, and respond to threats targeting devices.</w:t>
      </w:r>
    </w:p>
    <w:p w14:paraId="4EB7C3CB" w14:textId="77777777" w:rsidR="00A41AEB" w:rsidRPr="00A37922" w:rsidRDefault="00A41AEB" w:rsidP="00A41AEB">
      <w:pPr>
        <w:rPr>
          <w:rFonts w:ascii="Times New Roman" w:hAnsi="Times New Roman"/>
          <w:kern w:val="0"/>
          <w:sz w:val="20"/>
          <w:szCs w:val="22"/>
          <w14:ligatures w14:val="none"/>
        </w:rPr>
      </w:pPr>
      <w:r w:rsidRPr="00A37922">
        <w:rPr>
          <w:rFonts w:ascii="Times New Roman" w:hAnsi="Times New Roman"/>
          <w:kern w:val="0"/>
          <w:sz w:val="20"/>
          <w:szCs w:val="22"/>
          <w14:ligatures w14:val="none"/>
        </w:rPr>
        <w:t>The potential O-RAN relevant zero trust functions for gap analysis study are Policy Enforcement and Compliance Monitoring, Resource Access, and Device Threat Protection.</w:t>
      </w:r>
    </w:p>
    <w:p w14:paraId="7ADF1F21" w14:textId="60127AD9" w:rsidR="00A41AEB" w:rsidRPr="00A37922" w:rsidRDefault="00A41AEB" w:rsidP="00A41AEB">
      <w:pPr>
        <w:rPr>
          <w:rFonts w:ascii="Times New Roman" w:hAnsi="Times New Roman"/>
          <w:kern w:val="0"/>
          <w:sz w:val="20"/>
          <w:szCs w:val="22"/>
          <w14:ligatures w14:val="none"/>
        </w:rPr>
      </w:pPr>
      <w:r w:rsidRPr="00A37922">
        <w:rPr>
          <w:rFonts w:ascii="Times New Roman" w:hAnsi="Times New Roman"/>
          <w:kern w:val="0"/>
          <w:sz w:val="20"/>
          <w:szCs w:val="22"/>
          <w14:ligatures w14:val="none"/>
        </w:rPr>
        <w:t>The Asset &amp; Supply Chain Risk Management function is for further study.</w:t>
      </w:r>
    </w:p>
    <w:p w14:paraId="333F6CB1" w14:textId="6D3E386A" w:rsidR="00853AC6" w:rsidRDefault="00306193" w:rsidP="00853AC6">
      <w:pPr>
        <w:pStyle w:val="Heading4"/>
        <w:rPr>
          <w:lang w:val="en-US" w:eastAsia="zh-CN"/>
        </w:rPr>
      </w:pPr>
      <w:r>
        <w:rPr>
          <w:lang w:val="en-US" w:eastAsia="zh-CN"/>
        </w:rPr>
        <w:t xml:space="preserve"> </w:t>
      </w:r>
      <w:r>
        <w:rPr>
          <w:lang w:val="en-US" w:eastAsia="zh-CN"/>
        </w:rPr>
        <w:tab/>
      </w:r>
      <w:r w:rsidR="00853AC6" w:rsidRPr="00B45764">
        <w:rPr>
          <w:lang w:val="en-US" w:eastAsia="zh-CN"/>
        </w:rPr>
        <w:t>Policy enforcement &amp; Compliance monitoring</w:t>
      </w:r>
    </w:p>
    <w:p w14:paraId="2339A38F" w14:textId="1C6B20B4" w:rsidR="00853AC6" w:rsidRDefault="00306193" w:rsidP="00853AC6">
      <w:pPr>
        <w:pStyle w:val="Heading5"/>
        <w:rPr>
          <w:lang w:eastAsia="zh-CN"/>
        </w:rPr>
      </w:pPr>
      <w:r>
        <w:rPr>
          <w:lang w:eastAsia="zh-CN"/>
        </w:rPr>
        <w:t xml:space="preserve"> </w:t>
      </w:r>
      <w:r>
        <w:rPr>
          <w:lang w:eastAsia="zh-CN"/>
        </w:rPr>
        <w:tab/>
      </w:r>
      <w:r w:rsidR="00853AC6">
        <w:rPr>
          <w:lang w:eastAsia="zh-CN"/>
        </w:rPr>
        <w:t xml:space="preserve">Introduction </w:t>
      </w:r>
    </w:p>
    <w:p w14:paraId="768528E8" w14:textId="77777777" w:rsidR="00C65852" w:rsidRPr="00A37922" w:rsidRDefault="00C65852" w:rsidP="00C65852">
      <w:pPr>
        <w:rPr>
          <w:rFonts w:ascii="Times New Roman" w:hAnsi="Times New Roman"/>
          <w:kern w:val="0"/>
          <w:sz w:val="20"/>
          <w:szCs w:val="22"/>
          <w14:ligatures w14:val="none"/>
        </w:rPr>
      </w:pPr>
      <w:r w:rsidRPr="00A37922">
        <w:rPr>
          <w:rFonts w:ascii="Times New Roman" w:hAnsi="Times New Roman"/>
          <w:kern w:val="0"/>
          <w:sz w:val="20"/>
          <w:szCs w:val="22"/>
          <w14:ligatures w14:val="none"/>
        </w:rPr>
        <w:t>Manage dynamic inventory of all assets including their hardware, software, firmware, etc., along with their configurations and known associated vulnerabilities. Define device compliance policies and policy enforcement for all assets.</w:t>
      </w:r>
    </w:p>
    <w:p w14:paraId="5E6DAC50" w14:textId="14AD57A0" w:rsidR="00853AC6" w:rsidRDefault="00306193" w:rsidP="00853AC6">
      <w:pPr>
        <w:pStyle w:val="Heading5"/>
        <w:rPr>
          <w:lang w:val="en-US" w:eastAsia="zh-CN"/>
        </w:rPr>
      </w:pPr>
      <w:r>
        <w:rPr>
          <w:lang w:eastAsia="zh-CN"/>
        </w:rPr>
        <w:lastRenderedPageBreak/>
        <w:t xml:space="preserve"> </w:t>
      </w:r>
      <w:r>
        <w:rPr>
          <w:lang w:eastAsia="zh-CN"/>
        </w:rPr>
        <w:tab/>
      </w:r>
      <w:r w:rsidR="00853AC6" w:rsidRPr="6D2DE34E">
        <w:rPr>
          <w:lang w:eastAsia="zh-CN"/>
        </w:rPr>
        <w:t xml:space="preserve">O-RAN ZTA Security Requirements for </w:t>
      </w:r>
      <w:r w:rsidR="00853AC6" w:rsidRPr="6D2DE34E">
        <w:rPr>
          <w:lang w:val="en-US" w:eastAsia="zh-CN"/>
        </w:rPr>
        <w:t>Policy enforcement and compliance monitoring</w:t>
      </w:r>
    </w:p>
    <w:tbl>
      <w:tblPr>
        <w:tblW w:w="8783" w:type="dxa"/>
        <w:tblInd w:w="715" w:type="dxa"/>
        <w:tblLook w:val="04A0" w:firstRow="1" w:lastRow="0" w:firstColumn="1" w:lastColumn="0" w:noHBand="0" w:noVBand="1"/>
      </w:tblPr>
      <w:tblGrid>
        <w:gridCol w:w="1439"/>
        <w:gridCol w:w="1728"/>
        <w:gridCol w:w="1872"/>
        <w:gridCol w:w="1872"/>
        <w:gridCol w:w="1872"/>
      </w:tblGrid>
      <w:tr w:rsidR="001A5A42" w:rsidRPr="0006642F" w14:paraId="4175350D" w14:textId="77777777" w:rsidTr="00000591">
        <w:trPr>
          <w:trHeight w:val="312"/>
        </w:trPr>
        <w:tc>
          <w:tcPr>
            <w:tcW w:w="1439"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30786C61" w14:textId="257C1E6F" w:rsidR="00853AC6" w:rsidRPr="005B5CEA" w:rsidRDefault="00853AC6" w:rsidP="005B5CEA">
            <w:pPr>
              <w:pStyle w:val="TAH"/>
              <w:rPr>
                <w:b w:val="0"/>
              </w:rPr>
            </w:pPr>
            <w:r w:rsidRPr="005B5CEA">
              <w:t>CISA ZT</w:t>
            </w:r>
            <w:r w:rsidR="00444CD1" w:rsidRPr="005B5CEA">
              <w:t>MM</w:t>
            </w:r>
            <w:r w:rsidRPr="005B5CEA">
              <w:t xml:space="preserve"> Function</w:t>
            </w:r>
          </w:p>
        </w:tc>
        <w:tc>
          <w:tcPr>
            <w:tcW w:w="1728" w:type="dxa"/>
            <w:tcBorders>
              <w:top w:val="single" w:sz="4" w:space="0" w:color="auto"/>
              <w:left w:val="nil"/>
              <w:bottom w:val="single" w:sz="4" w:space="0" w:color="auto"/>
              <w:right w:val="single" w:sz="4" w:space="0" w:color="auto"/>
            </w:tcBorders>
            <w:shd w:val="clear" w:color="000000" w:fill="E2EFDA"/>
            <w:vAlign w:val="center"/>
            <w:hideMark/>
          </w:tcPr>
          <w:p w14:paraId="16E28D9F" w14:textId="77777777" w:rsidR="00853AC6" w:rsidRPr="005B5CEA" w:rsidRDefault="00853AC6" w:rsidP="005B5CEA">
            <w:pPr>
              <w:pStyle w:val="TAH"/>
              <w:rPr>
                <w:b w:val="0"/>
              </w:rPr>
            </w:pPr>
            <w:r w:rsidRPr="005B5CEA">
              <w:t>Traditional</w:t>
            </w:r>
          </w:p>
        </w:tc>
        <w:tc>
          <w:tcPr>
            <w:tcW w:w="1872" w:type="dxa"/>
            <w:tcBorders>
              <w:top w:val="single" w:sz="4" w:space="0" w:color="auto"/>
              <w:left w:val="nil"/>
              <w:bottom w:val="single" w:sz="4" w:space="0" w:color="auto"/>
              <w:right w:val="single" w:sz="4" w:space="0" w:color="auto"/>
            </w:tcBorders>
            <w:shd w:val="clear" w:color="000000" w:fill="E2EFDA"/>
            <w:vAlign w:val="center"/>
            <w:hideMark/>
          </w:tcPr>
          <w:p w14:paraId="0C5FD213" w14:textId="77777777" w:rsidR="00853AC6" w:rsidRPr="005B5CEA" w:rsidRDefault="00853AC6" w:rsidP="005B5CEA">
            <w:pPr>
              <w:pStyle w:val="TAH"/>
              <w:rPr>
                <w:b w:val="0"/>
              </w:rPr>
            </w:pPr>
            <w:r w:rsidRPr="005B5CEA">
              <w:t>Initial</w:t>
            </w:r>
          </w:p>
        </w:tc>
        <w:tc>
          <w:tcPr>
            <w:tcW w:w="1872" w:type="dxa"/>
            <w:tcBorders>
              <w:top w:val="single" w:sz="4" w:space="0" w:color="auto"/>
              <w:left w:val="nil"/>
              <w:bottom w:val="single" w:sz="4" w:space="0" w:color="auto"/>
              <w:right w:val="single" w:sz="4" w:space="0" w:color="auto"/>
            </w:tcBorders>
            <w:shd w:val="clear" w:color="000000" w:fill="E2EFDA"/>
            <w:vAlign w:val="center"/>
          </w:tcPr>
          <w:p w14:paraId="530AD70D" w14:textId="77777777" w:rsidR="00853AC6" w:rsidRPr="005B5CEA" w:rsidRDefault="00853AC6" w:rsidP="005B5CEA">
            <w:pPr>
              <w:pStyle w:val="TAH"/>
              <w:rPr>
                <w:b w:val="0"/>
              </w:rPr>
            </w:pPr>
            <w:r w:rsidRPr="005B5CEA">
              <w:t>Advanced</w:t>
            </w:r>
          </w:p>
        </w:tc>
        <w:tc>
          <w:tcPr>
            <w:tcW w:w="1872"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61E8F7BF" w14:textId="77777777" w:rsidR="00853AC6" w:rsidRPr="005B5CEA" w:rsidRDefault="00853AC6" w:rsidP="005B5CEA">
            <w:pPr>
              <w:pStyle w:val="TAH"/>
              <w:rPr>
                <w:b w:val="0"/>
              </w:rPr>
            </w:pPr>
            <w:r w:rsidRPr="005B5CEA">
              <w:t>Optimal</w:t>
            </w:r>
          </w:p>
        </w:tc>
      </w:tr>
      <w:tr w:rsidR="00C458FD" w:rsidRPr="0006642F" w14:paraId="6EBA839B" w14:textId="77777777" w:rsidTr="005B5CEA">
        <w:trPr>
          <w:trHeight w:val="2959"/>
        </w:trPr>
        <w:tc>
          <w:tcPr>
            <w:tcW w:w="1439"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48810552" w14:textId="77777777" w:rsidR="00C458FD" w:rsidRPr="009463BD" w:rsidRDefault="00C458FD" w:rsidP="005B5CEA">
            <w:pPr>
              <w:pStyle w:val="TAH"/>
              <w:rPr>
                <w:lang w:eastAsia="zh-CN"/>
              </w:rPr>
            </w:pPr>
            <w:r w:rsidRPr="005B5CEA">
              <w:t xml:space="preserve">Policy Enforcement and Compliance Monitoring </w:t>
            </w:r>
          </w:p>
        </w:tc>
        <w:tc>
          <w:tcPr>
            <w:tcW w:w="1728" w:type="dxa"/>
            <w:tcBorders>
              <w:top w:val="single" w:sz="4" w:space="0" w:color="auto"/>
              <w:left w:val="single" w:sz="4" w:space="0" w:color="auto"/>
              <w:bottom w:val="single" w:sz="4" w:space="0" w:color="auto"/>
              <w:right w:val="single" w:sz="4" w:space="0" w:color="auto"/>
            </w:tcBorders>
            <w:hideMark/>
          </w:tcPr>
          <w:p w14:paraId="18B5ED37" w14:textId="67ACFFE5" w:rsidR="00C458FD" w:rsidRPr="005B5CEA" w:rsidRDefault="00C458FD" w:rsidP="00C458FD">
            <w:pPr>
              <w:rPr>
                <w:rFonts w:ascii="Arial" w:hAnsi="Arial" w:cs="Arial"/>
                <w:sz w:val="18"/>
                <w:szCs w:val="18"/>
                <w:lang w:eastAsia="zh-CN"/>
              </w:rPr>
            </w:pPr>
            <w:r w:rsidRPr="005B5CEA">
              <w:rPr>
                <w:rFonts w:ascii="Arial" w:hAnsi="Arial" w:cs="Arial"/>
                <w:b/>
                <w:bCs/>
                <w:color w:val="000000"/>
                <w:sz w:val="18"/>
                <w:szCs w:val="18"/>
              </w:rPr>
              <w:t>No</w:t>
            </w:r>
            <w:r w:rsidRPr="005B5CEA">
              <w:rPr>
                <w:rFonts w:ascii="Arial" w:hAnsi="Arial" w:cs="Arial"/>
                <w:color w:val="000000"/>
                <w:sz w:val="18"/>
                <w:szCs w:val="18"/>
              </w:rPr>
              <w:t xml:space="preserve"> </w:t>
            </w:r>
            <w:r w:rsidRPr="005B5CEA">
              <w:rPr>
                <w:rFonts w:ascii="Arial" w:hAnsi="Arial" w:cs="Arial"/>
                <w:b/>
                <w:bCs/>
                <w:color w:val="000000"/>
                <w:sz w:val="18"/>
                <w:szCs w:val="18"/>
              </w:rPr>
              <w:t>device visibility</w:t>
            </w:r>
            <w:r w:rsidRPr="005B5CEA">
              <w:rPr>
                <w:rFonts w:ascii="Arial" w:hAnsi="Arial" w:cs="Arial"/>
                <w:color w:val="000000"/>
                <w:sz w:val="18"/>
                <w:szCs w:val="18"/>
              </w:rPr>
              <w:t xml:space="preserve"> for device compliance                                                    </w:t>
            </w:r>
            <w:r w:rsidRPr="005B5CEA">
              <w:rPr>
                <w:rFonts w:ascii="Arial" w:hAnsi="Arial" w:cs="Arial"/>
                <w:b/>
                <w:bCs/>
                <w:color w:val="000000"/>
                <w:sz w:val="18"/>
                <w:szCs w:val="18"/>
              </w:rPr>
              <w:t>No policy enforcement mechanism</w:t>
            </w:r>
            <w:r w:rsidRPr="005B5CEA">
              <w:rPr>
                <w:rFonts w:ascii="Arial" w:hAnsi="Arial" w:cs="Arial"/>
                <w:color w:val="000000"/>
                <w:sz w:val="18"/>
                <w:szCs w:val="18"/>
              </w:rPr>
              <w:t xml:space="preserve"> or  managing software, configurations, or vulnerabilities. </w:t>
            </w:r>
          </w:p>
        </w:tc>
        <w:tc>
          <w:tcPr>
            <w:tcW w:w="1872" w:type="dxa"/>
            <w:tcBorders>
              <w:top w:val="single" w:sz="4" w:space="0" w:color="auto"/>
              <w:left w:val="single" w:sz="4" w:space="0" w:color="auto"/>
              <w:bottom w:val="single" w:sz="4" w:space="0" w:color="auto"/>
              <w:right w:val="single" w:sz="4" w:space="0" w:color="auto"/>
            </w:tcBorders>
            <w:hideMark/>
          </w:tcPr>
          <w:p w14:paraId="165A02F7" w14:textId="1143B8D7" w:rsidR="00C458FD" w:rsidRPr="005B5CEA" w:rsidRDefault="00C458FD" w:rsidP="00C458FD">
            <w:pPr>
              <w:rPr>
                <w:rFonts w:ascii="Arial" w:hAnsi="Arial" w:cs="Arial"/>
                <w:sz w:val="18"/>
                <w:szCs w:val="18"/>
                <w:lang w:eastAsia="zh-CN"/>
              </w:rPr>
            </w:pPr>
            <w:r w:rsidRPr="005B5CEA">
              <w:rPr>
                <w:rFonts w:ascii="Arial" w:hAnsi="Arial" w:cs="Arial"/>
                <w:b/>
                <w:bCs/>
                <w:sz w:val="18"/>
                <w:szCs w:val="18"/>
              </w:rPr>
              <w:t>Basic</w:t>
            </w:r>
            <w:r w:rsidRPr="005B5CEA">
              <w:rPr>
                <w:rFonts w:ascii="Arial" w:hAnsi="Arial" w:cs="Arial"/>
                <w:sz w:val="18"/>
                <w:szCs w:val="18"/>
              </w:rPr>
              <w:t xml:space="preserve"> Device  characteristics visibility</w:t>
            </w:r>
            <w:r w:rsidR="00400A14" w:rsidRPr="005B5CEA">
              <w:rPr>
                <w:rFonts w:ascii="Arial" w:hAnsi="Arial" w:cs="Arial"/>
                <w:sz w:val="18"/>
                <w:szCs w:val="18"/>
              </w:rPr>
              <w:t>.</w:t>
            </w:r>
            <w:r w:rsidRPr="005B5CEA">
              <w:rPr>
                <w:rFonts w:ascii="Arial" w:hAnsi="Arial" w:cs="Arial"/>
                <w:sz w:val="18"/>
                <w:szCs w:val="18"/>
              </w:rPr>
              <w:t xml:space="preserve">                                                        </w:t>
            </w:r>
            <w:r w:rsidRPr="005B5CEA">
              <w:rPr>
                <w:rFonts w:ascii="Arial" w:hAnsi="Arial" w:cs="Arial"/>
                <w:b/>
                <w:bCs/>
                <w:sz w:val="18"/>
                <w:szCs w:val="18"/>
              </w:rPr>
              <w:t>Basic</w:t>
            </w:r>
            <w:r w:rsidRPr="005B5CEA">
              <w:rPr>
                <w:rFonts w:ascii="Arial" w:hAnsi="Arial" w:cs="Arial"/>
                <w:sz w:val="18"/>
                <w:szCs w:val="18"/>
              </w:rPr>
              <w:t xml:space="preserve">  policy enforcement mechanism for managing software, configurations, or vulnerabilities. </w:t>
            </w:r>
          </w:p>
        </w:tc>
        <w:tc>
          <w:tcPr>
            <w:tcW w:w="1872" w:type="dxa"/>
            <w:tcBorders>
              <w:top w:val="single" w:sz="4" w:space="0" w:color="auto"/>
              <w:left w:val="single" w:sz="4" w:space="0" w:color="auto"/>
              <w:bottom w:val="single" w:sz="4" w:space="0" w:color="auto"/>
              <w:right w:val="single" w:sz="4" w:space="0" w:color="auto"/>
            </w:tcBorders>
          </w:tcPr>
          <w:p w14:paraId="1630891C" w14:textId="44A659A2" w:rsidR="00C458FD" w:rsidRPr="005B5CEA" w:rsidRDefault="00C458FD" w:rsidP="00C458FD">
            <w:pPr>
              <w:rPr>
                <w:rFonts w:ascii="Arial" w:hAnsi="Arial" w:cs="Arial"/>
                <w:sz w:val="18"/>
                <w:szCs w:val="18"/>
                <w:lang w:eastAsia="zh-CN"/>
              </w:rPr>
            </w:pPr>
            <w:r w:rsidRPr="005B5CEA">
              <w:rPr>
                <w:rFonts w:ascii="Arial" w:hAnsi="Arial" w:cs="Arial"/>
                <w:b/>
                <w:bCs/>
                <w:sz w:val="18"/>
                <w:szCs w:val="18"/>
              </w:rPr>
              <w:t xml:space="preserve">Automated </w:t>
            </w:r>
            <w:r w:rsidRPr="005B5CEA">
              <w:rPr>
                <w:rFonts w:ascii="Arial" w:hAnsi="Arial" w:cs="Arial"/>
                <w:sz w:val="18"/>
                <w:szCs w:val="18"/>
              </w:rPr>
              <w:t>methods to manage devices and virtual assets</w:t>
            </w:r>
            <w:r w:rsidR="000F0648" w:rsidRPr="005B5CEA">
              <w:rPr>
                <w:rFonts w:ascii="Arial" w:hAnsi="Arial" w:cs="Arial"/>
                <w:sz w:val="18"/>
                <w:szCs w:val="18"/>
              </w:rPr>
              <w:t>.</w:t>
            </w:r>
            <w:r w:rsidRPr="005B5CEA">
              <w:rPr>
                <w:rFonts w:ascii="Arial" w:hAnsi="Arial" w:cs="Arial"/>
                <w:sz w:val="18"/>
                <w:szCs w:val="18"/>
              </w:rPr>
              <w:t xml:space="preserve">                                                          </w:t>
            </w:r>
            <w:r w:rsidRPr="005B5CEA">
              <w:rPr>
                <w:rFonts w:ascii="Arial" w:hAnsi="Arial" w:cs="Arial"/>
                <w:b/>
                <w:bCs/>
                <w:sz w:val="18"/>
                <w:szCs w:val="18"/>
              </w:rPr>
              <w:t>Automated policies</w:t>
            </w:r>
            <w:r w:rsidRPr="005B5CEA">
              <w:rPr>
                <w:rFonts w:ascii="Arial" w:hAnsi="Arial" w:cs="Arial"/>
                <w:sz w:val="18"/>
                <w:szCs w:val="18"/>
              </w:rPr>
              <w:t xml:space="preserve"> to approve software configuration and identify vulnerabilities and install patches. </w:t>
            </w:r>
          </w:p>
        </w:tc>
        <w:tc>
          <w:tcPr>
            <w:tcW w:w="1872" w:type="dxa"/>
            <w:tcBorders>
              <w:top w:val="single" w:sz="4" w:space="0" w:color="auto"/>
              <w:left w:val="single" w:sz="4" w:space="0" w:color="auto"/>
              <w:bottom w:val="single" w:sz="4" w:space="0" w:color="auto"/>
              <w:right w:val="single" w:sz="4" w:space="0" w:color="auto"/>
            </w:tcBorders>
            <w:hideMark/>
          </w:tcPr>
          <w:p w14:paraId="5F08C6AB" w14:textId="1F51AC09" w:rsidR="00C458FD" w:rsidRPr="005B5CEA" w:rsidRDefault="00C458FD" w:rsidP="00C458FD">
            <w:pPr>
              <w:rPr>
                <w:rFonts w:ascii="Arial" w:hAnsi="Arial" w:cs="Arial"/>
                <w:sz w:val="18"/>
                <w:szCs w:val="18"/>
                <w:lang w:eastAsia="zh-CN"/>
              </w:rPr>
            </w:pPr>
            <w:r w:rsidRPr="005B5CEA">
              <w:rPr>
                <w:rFonts w:ascii="Arial" w:hAnsi="Arial" w:cs="Arial"/>
                <w:b/>
                <w:bCs/>
                <w:sz w:val="18"/>
                <w:szCs w:val="18"/>
              </w:rPr>
              <w:t>Continual verification</w:t>
            </w:r>
            <w:r w:rsidRPr="005B5CEA">
              <w:rPr>
                <w:rFonts w:ascii="Arial" w:hAnsi="Arial" w:cs="Arial"/>
                <w:sz w:val="18"/>
                <w:szCs w:val="18"/>
              </w:rPr>
              <w:t xml:space="preserve"> of devices and virtual assets compliance and                                       </w:t>
            </w:r>
            <w:r w:rsidRPr="005B5CEA">
              <w:rPr>
                <w:rFonts w:ascii="Arial" w:hAnsi="Arial" w:cs="Arial"/>
                <w:b/>
                <w:bCs/>
                <w:sz w:val="18"/>
                <w:szCs w:val="18"/>
              </w:rPr>
              <w:t>Unified management and enforcement of policies</w:t>
            </w:r>
            <w:r w:rsidRPr="005B5CEA">
              <w:rPr>
                <w:rFonts w:ascii="Arial" w:hAnsi="Arial" w:cs="Arial"/>
                <w:sz w:val="18"/>
                <w:szCs w:val="18"/>
              </w:rPr>
              <w:t xml:space="preserve"> </w:t>
            </w:r>
          </w:p>
        </w:tc>
      </w:tr>
    </w:tbl>
    <w:p w14:paraId="36F96CC1" w14:textId="32B3DCCA" w:rsidR="00853AC6" w:rsidRDefault="00306193" w:rsidP="00853AC6">
      <w:pPr>
        <w:pStyle w:val="Heading5"/>
        <w:rPr>
          <w:lang w:eastAsia="zh-CN"/>
        </w:rPr>
      </w:pPr>
      <w:r>
        <w:rPr>
          <w:lang w:eastAsia="zh-CN"/>
        </w:rPr>
        <w:t xml:space="preserve"> </w:t>
      </w:r>
      <w:r>
        <w:rPr>
          <w:lang w:eastAsia="zh-CN"/>
        </w:rPr>
        <w:tab/>
      </w:r>
      <w:r w:rsidR="00853AC6">
        <w:rPr>
          <w:lang w:eastAsia="zh-CN"/>
        </w:rPr>
        <w:t>Guidance for Gap Analysis:</w:t>
      </w:r>
    </w:p>
    <w:p w14:paraId="6FEA157C" w14:textId="7DC0F59D" w:rsidR="00267E9C" w:rsidRPr="005B5CEA" w:rsidRDefault="00267E9C" w:rsidP="001105F3">
      <w:pPr>
        <w:pStyle w:val="ListParagraph"/>
        <w:numPr>
          <w:ilvl w:val="0"/>
          <w:numId w:val="67"/>
        </w:numPr>
        <w:spacing w:after="100" w:afterAutospacing="1"/>
        <w:rPr>
          <w:rFonts w:ascii="Times New Roman" w:hAnsi="Times New Roman" w:cs="Times New Roman"/>
          <w:sz w:val="20"/>
          <w:szCs w:val="20"/>
          <w:lang w:eastAsia="zh-CN"/>
        </w:rPr>
      </w:pPr>
      <w:r w:rsidRPr="005B5CEA">
        <w:rPr>
          <w:rFonts w:ascii="Times New Roman" w:hAnsi="Times New Roman" w:cs="Times New Roman"/>
          <w:sz w:val="20"/>
          <w:szCs w:val="20"/>
          <w:lang w:eastAsia="zh-CN"/>
        </w:rPr>
        <w:t xml:space="preserve">Please refer to the table in clause </w:t>
      </w:r>
      <w:r w:rsidR="007F7641">
        <w:rPr>
          <w:rFonts w:ascii="Times New Roman" w:hAnsi="Times New Roman" w:cs="Times New Roman"/>
          <w:sz w:val="20"/>
          <w:szCs w:val="20"/>
          <w:lang w:eastAsia="zh-CN"/>
        </w:rPr>
        <w:t>6</w:t>
      </w:r>
      <w:r w:rsidRPr="005B5CEA">
        <w:rPr>
          <w:rFonts w:ascii="Times New Roman" w:hAnsi="Times New Roman" w:cs="Times New Roman"/>
          <w:sz w:val="20"/>
          <w:szCs w:val="20"/>
          <w:lang w:eastAsia="zh-CN"/>
        </w:rPr>
        <w:t>.2.3.2.2 for different stages of this function, since there is no specific guidance.</w:t>
      </w:r>
    </w:p>
    <w:p w14:paraId="422D9C6D" w14:textId="7EFD89C2" w:rsidR="00853AC6" w:rsidRDefault="00306193" w:rsidP="00853AC6">
      <w:pPr>
        <w:pStyle w:val="Heading4"/>
        <w:rPr>
          <w:lang w:val="en-US" w:eastAsia="zh-CN"/>
        </w:rPr>
      </w:pPr>
      <w:r>
        <w:rPr>
          <w:lang w:val="en-US" w:eastAsia="zh-CN"/>
        </w:rPr>
        <w:t xml:space="preserve"> </w:t>
      </w:r>
      <w:r>
        <w:rPr>
          <w:lang w:val="en-US" w:eastAsia="zh-CN"/>
        </w:rPr>
        <w:tab/>
      </w:r>
      <w:r w:rsidR="00853AC6" w:rsidRPr="6D2DE34E">
        <w:rPr>
          <w:lang w:val="en-US" w:eastAsia="zh-CN"/>
        </w:rPr>
        <w:t>Resource Access (Authorization)</w:t>
      </w:r>
    </w:p>
    <w:p w14:paraId="6AD6DFA1" w14:textId="2020F70C" w:rsidR="00853AC6" w:rsidRPr="00A37922" w:rsidRDefault="00306193" w:rsidP="000F6CED">
      <w:pPr>
        <w:pStyle w:val="Heading5"/>
        <w:rPr>
          <w:lang w:eastAsia="zh-CN"/>
        </w:rPr>
      </w:pPr>
      <w:r>
        <w:rPr>
          <w:lang w:eastAsia="zh-CN"/>
        </w:rPr>
        <w:t xml:space="preserve"> </w:t>
      </w:r>
      <w:r>
        <w:rPr>
          <w:lang w:eastAsia="zh-CN"/>
        </w:rPr>
        <w:tab/>
      </w:r>
      <w:r w:rsidR="00853AC6">
        <w:rPr>
          <w:lang w:eastAsia="zh-CN"/>
        </w:rPr>
        <w:t xml:space="preserve">Introduction </w:t>
      </w:r>
    </w:p>
    <w:p w14:paraId="53B35819" w14:textId="77777777" w:rsidR="0082150B" w:rsidRPr="00A37922" w:rsidRDefault="0082150B" w:rsidP="0082150B">
      <w:pPr>
        <w:rPr>
          <w:rFonts w:ascii="Times New Roman" w:hAnsi="Times New Roman"/>
          <w:kern w:val="0"/>
          <w:sz w:val="20"/>
          <w:szCs w:val="22"/>
          <w14:ligatures w14:val="none"/>
        </w:rPr>
      </w:pPr>
      <w:r w:rsidRPr="00A37922">
        <w:rPr>
          <w:rFonts w:ascii="Times New Roman" w:hAnsi="Times New Roman"/>
          <w:kern w:val="0"/>
          <w:sz w:val="20"/>
          <w:szCs w:val="22"/>
          <w14:ligatures w14:val="none"/>
        </w:rPr>
        <w:t>The access to resources is allowed only for secured devices.</w:t>
      </w:r>
    </w:p>
    <w:p w14:paraId="607FB1D6" w14:textId="1D2D8A5F" w:rsidR="00853AC6" w:rsidRDefault="00306193" w:rsidP="00853AC6">
      <w:pPr>
        <w:pStyle w:val="Heading5"/>
        <w:rPr>
          <w:lang w:val="en-US" w:eastAsia="zh-CN"/>
        </w:rPr>
      </w:pPr>
      <w:r>
        <w:rPr>
          <w:lang w:eastAsia="zh-CN"/>
        </w:rPr>
        <w:t xml:space="preserve"> </w:t>
      </w:r>
      <w:r>
        <w:rPr>
          <w:lang w:eastAsia="zh-CN"/>
        </w:rPr>
        <w:tab/>
      </w:r>
      <w:r w:rsidR="00853AC6" w:rsidRPr="6D2DE34E">
        <w:rPr>
          <w:lang w:eastAsia="zh-CN"/>
        </w:rPr>
        <w:t xml:space="preserve">O-RAN ZTA Security Requirements for </w:t>
      </w:r>
      <w:r w:rsidR="00853AC6" w:rsidRPr="6D2DE34E">
        <w:rPr>
          <w:lang w:val="en-US" w:eastAsia="zh-CN"/>
        </w:rPr>
        <w:t>Resource Access</w:t>
      </w:r>
    </w:p>
    <w:tbl>
      <w:tblPr>
        <w:tblW w:w="8689" w:type="dxa"/>
        <w:tblInd w:w="715" w:type="dxa"/>
        <w:tblLook w:val="04A0" w:firstRow="1" w:lastRow="0" w:firstColumn="1" w:lastColumn="0" w:noHBand="0" w:noVBand="1"/>
      </w:tblPr>
      <w:tblGrid>
        <w:gridCol w:w="1633"/>
        <w:gridCol w:w="1584"/>
        <w:gridCol w:w="1872"/>
        <w:gridCol w:w="1872"/>
        <w:gridCol w:w="1728"/>
      </w:tblGrid>
      <w:tr w:rsidR="00853AC6" w:rsidRPr="0006642F" w14:paraId="71179285" w14:textId="77777777" w:rsidTr="00000591">
        <w:trPr>
          <w:trHeight w:val="312"/>
        </w:trPr>
        <w:tc>
          <w:tcPr>
            <w:tcW w:w="1633"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1DD64FE3" w14:textId="4B532546" w:rsidR="00853AC6" w:rsidRPr="005B5CEA" w:rsidRDefault="00853AC6" w:rsidP="005B5CEA">
            <w:pPr>
              <w:pStyle w:val="TAH"/>
              <w:rPr>
                <w:b w:val="0"/>
              </w:rPr>
            </w:pPr>
            <w:r w:rsidRPr="005B5CEA">
              <w:t>CISA ZT</w:t>
            </w:r>
            <w:r w:rsidR="00444CD1" w:rsidRPr="005B5CEA">
              <w:t>MM</w:t>
            </w:r>
            <w:r w:rsidRPr="005B5CEA">
              <w:t xml:space="preserve"> Function</w:t>
            </w:r>
          </w:p>
        </w:tc>
        <w:tc>
          <w:tcPr>
            <w:tcW w:w="1584" w:type="dxa"/>
            <w:tcBorders>
              <w:top w:val="single" w:sz="4" w:space="0" w:color="auto"/>
              <w:left w:val="nil"/>
              <w:bottom w:val="single" w:sz="4" w:space="0" w:color="auto"/>
              <w:right w:val="single" w:sz="4" w:space="0" w:color="auto"/>
            </w:tcBorders>
            <w:shd w:val="clear" w:color="000000" w:fill="E2EFDA"/>
            <w:vAlign w:val="center"/>
            <w:hideMark/>
          </w:tcPr>
          <w:p w14:paraId="41C37595" w14:textId="77777777" w:rsidR="00853AC6" w:rsidRPr="005B5CEA" w:rsidRDefault="00853AC6" w:rsidP="005B5CEA">
            <w:pPr>
              <w:pStyle w:val="TAH"/>
              <w:rPr>
                <w:b w:val="0"/>
              </w:rPr>
            </w:pPr>
            <w:r w:rsidRPr="005B5CEA">
              <w:t>Traditional</w:t>
            </w:r>
          </w:p>
        </w:tc>
        <w:tc>
          <w:tcPr>
            <w:tcW w:w="1872" w:type="dxa"/>
            <w:tcBorders>
              <w:top w:val="single" w:sz="4" w:space="0" w:color="auto"/>
              <w:left w:val="nil"/>
              <w:bottom w:val="single" w:sz="4" w:space="0" w:color="auto"/>
              <w:right w:val="single" w:sz="4" w:space="0" w:color="auto"/>
            </w:tcBorders>
            <w:shd w:val="clear" w:color="000000" w:fill="E2EFDA"/>
            <w:vAlign w:val="center"/>
            <w:hideMark/>
          </w:tcPr>
          <w:p w14:paraId="02829EDD" w14:textId="77777777" w:rsidR="00853AC6" w:rsidRPr="005B5CEA" w:rsidRDefault="00853AC6" w:rsidP="005B5CEA">
            <w:pPr>
              <w:pStyle w:val="TAH"/>
              <w:rPr>
                <w:b w:val="0"/>
              </w:rPr>
            </w:pPr>
            <w:r w:rsidRPr="005B5CEA">
              <w:t>Initial</w:t>
            </w:r>
          </w:p>
        </w:tc>
        <w:tc>
          <w:tcPr>
            <w:tcW w:w="1872" w:type="dxa"/>
            <w:tcBorders>
              <w:top w:val="single" w:sz="4" w:space="0" w:color="auto"/>
              <w:left w:val="nil"/>
              <w:bottom w:val="single" w:sz="4" w:space="0" w:color="auto"/>
              <w:right w:val="single" w:sz="4" w:space="0" w:color="auto"/>
            </w:tcBorders>
            <w:shd w:val="clear" w:color="000000" w:fill="E2EFDA"/>
            <w:vAlign w:val="center"/>
          </w:tcPr>
          <w:p w14:paraId="68152D92" w14:textId="77777777" w:rsidR="00853AC6" w:rsidRPr="005B5CEA" w:rsidRDefault="00853AC6" w:rsidP="005B5CEA">
            <w:pPr>
              <w:pStyle w:val="TAH"/>
              <w:rPr>
                <w:b w:val="0"/>
              </w:rPr>
            </w:pPr>
            <w:r w:rsidRPr="005B5CEA">
              <w:t>Advanced</w:t>
            </w:r>
          </w:p>
        </w:tc>
        <w:tc>
          <w:tcPr>
            <w:tcW w:w="1728"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0F82171B" w14:textId="77777777" w:rsidR="00853AC6" w:rsidRPr="005B5CEA" w:rsidRDefault="00853AC6" w:rsidP="005B5CEA">
            <w:pPr>
              <w:pStyle w:val="TAH"/>
              <w:rPr>
                <w:b w:val="0"/>
              </w:rPr>
            </w:pPr>
            <w:r w:rsidRPr="005B5CEA">
              <w:t>Optimal</w:t>
            </w:r>
          </w:p>
        </w:tc>
      </w:tr>
      <w:tr w:rsidR="007F6CE9" w:rsidRPr="0006642F" w14:paraId="610922DD" w14:textId="77777777" w:rsidTr="005B5CEA">
        <w:trPr>
          <w:trHeight w:val="905"/>
        </w:trPr>
        <w:tc>
          <w:tcPr>
            <w:tcW w:w="1633"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4EC88721" w14:textId="3E7A6E59" w:rsidR="007F6CE9" w:rsidRPr="009463BD" w:rsidRDefault="007F6CE9" w:rsidP="005B5CEA">
            <w:pPr>
              <w:pStyle w:val="TAH"/>
              <w:rPr>
                <w:lang w:eastAsia="zh-CN"/>
              </w:rPr>
            </w:pPr>
            <w:r w:rsidRPr="005B5CEA">
              <w:t>Resource Access (Authorization)</w:t>
            </w:r>
          </w:p>
        </w:tc>
        <w:tc>
          <w:tcPr>
            <w:tcW w:w="1584" w:type="dxa"/>
            <w:tcBorders>
              <w:top w:val="single" w:sz="4" w:space="0" w:color="auto"/>
              <w:left w:val="single" w:sz="4" w:space="0" w:color="auto"/>
              <w:bottom w:val="single" w:sz="4" w:space="0" w:color="auto"/>
              <w:right w:val="single" w:sz="4" w:space="0" w:color="auto"/>
            </w:tcBorders>
            <w:hideMark/>
          </w:tcPr>
          <w:p w14:paraId="7DF4DC25" w14:textId="6094A589" w:rsidR="007F6CE9" w:rsidRPr="005B5CEA" w:rsidRDefault="007F6CE9" w:rsidP="007F6CE9">
            <w:pPr>
              <w:rPr>
                <w:rFonts w:ascii="Arial" w:hAnsi="Arial" w:cs="Arial"/>
                <w:sz w:val="18"/>
                <w:szCs w:val="18"/>
                <w:lang w:eastAsia="zh-CN"/>
              </w:rPr>
            </w:pPr>
            <w:r w:rsidRPr="005B5CEA">
              <w:rPr>
                <w:rFonts w:ascii="Arial" w:hAnsi="Arial" w:cs="Arial"/>
                <w:sz w:val="18"/>
                <w:szCs w:val="18"/>
              </w:rPr>
              <w:t>No visibility into devices or virtual assets used to access resources</w:t>
            </w:r>
          </w:p>
        </w:tc>
        <w:tc>
          <w:tcPr>
            <w:tcW w:w="1872" w:type="dxa"/>
            <w:tcBorders>
              <w:top w:val="single" w:sz="4" w:space="0" w:color="auto"/>
              <w:left w:val="single" w:sz="4" w:space="0" w:color="auto"/>
              <w:bottom w:val="single" w:sz="4" w:space="0" w:color="auto"/>
              <w:right w:val="single" w:sz="4" w:space="0" w:color="auto"/>
            </w:tcBorders>
            <w:hideMark/>
          </w:tcPr>
          <w:p w14:paraId="35AE6B82" w14:textId="1B3BF94D" w:rsidR="007F6CE9" w:rsidRPr="005B5CEA" w:rsidRDefault="007F6CE9" w:rsidP="007F6CE9">
            <w:pPr>
              <w:rPr>
                <w:rFonts w:ascii="Arial" w:hAnsi="Arial" w:cs="Arial"/>
                <w:sz w:val="18"/>
                <w:szCs w:val="18"/>
                <w:lang w:eastAsia="zh-CN"/>
              </w:rPr>
            </w:pPr>
            <w:r w:rsidRPr="005B5CEA">
              <w:rPr>
                <w:rFonts w:ascii="Arial" w:hAnsi="Arial" w:cs="Arial"/>
                <w:b/>
                <w:bCs/>
                <w:color w:val="000000"/>
                <w:sz w:val="18"/>
                <w:szCs w:val="18"/>
              </w:rPr>
              <w:t>Some visibility</w:t>
            </w:r>
            <w:r w:rsidRPr="005B5CEA">
              <w:rPr>
                <w:rFonts w:ascii="Arial" w:hAnsi="Arial" w:cs="Arial"/>
                <w:color w:val="000000"/>
                <w:sz w:val="18"/>
                <w:szCs w:val="18"/>
              </w:rPr>
              <w:t xml:space="preserve"> into devices or virtual assets' </w:t>
            </w:r>
            <w:r w:rsidRPr="005B5CEA">
              <w:rPr>
                <w:rFonts w:ascii="Arial" w:hAnsi="Arial" w:cs="Arial"/>
                <w:b/>
                <w:bCs/>
                <w:color w:val="000000"/>
                <w:sz w:val="18"/>
                <w:szCs w:val="18"/>
              </w:rPr>
              <w:t>characteristics</w:t>
            </w:r>
            <w:r w:rsidRPr="005B5CEA">
              <w:rPr>
                <w:rFonts w:ascii="Arial" w:hAnsi="Arial" w:cs="Arial"/>
                <w:color w:val="000000"/>
                <w:sz w:val="18"/>
                <w:szCs w:val="18"/>
              </w:rPr>
              <w:t xml:space="preserve"> to </w:t>
            </w:r>
            <w:r w:rsidRPr="005B5CEA">
              <w:rPr>
                <w:rFonts w:ascii="Arial" w:hAnsi="Arial" w:cs="Arial"/>
                <w:b/>
                <w:bCs/>
                <w:color w:val="000000"/>
                <w:sz w:val="18"/>
                <w:szCs w:val="18"/>
              </w:rPr>
              <w:t>approve</w:t>
            </w:r>
            <w:r w:rsidRPr="005B5CEA">
              <w:rPr>
                <w:rFonts w:ascii="Arial" w:hAnsi="Arial" w:cs="Arial"/>
                <w:color w:val="000000"/>
                <w:sz w:val="18"/>
                <w:szCs w:val="18"/>
              </w:rPr>
              <w:t xml:space="preserve"> resource </w:t>
            </w:r>
            <w:r w:rsidRPr="005B5CEA">
              <w:rPr>
                <w:rFonts w:ascii="Arial" w:hAnsi="Arial" w:cs="Arial"/>
                <w:b/>
                <w:bCs/>
                <w:color w:val="000000"/>
                <w:sz w:val="18"/>
                <w:szCs w:val="18"/>
              </w:rPr>
              <w:t>access</w:t>
            </w:r>
            <w:r w:rsidRPr="005B5CEA">
              <w:rPr>
                <w:rFonts w:ascii="Arial" w:hAnsi="Arial" w:cs="Arial"/>
                <w:color w:val="000000"/>
                <w:sz w:val="18"/>
                <w:szCs w:val="18"/>
              </w:rPr>
              <w:t>.</w:t>
            </w:r>
          </w:p>
        </w:tc>
        <w:tc>
          <w:tcPr>
            <w:tcW w:w="1872" w:type="dxa"/>
            <w:tcBorders>
              <w:top w:val="single" w:sz="4" w:space="0" w:color="auto"/>
              <w:left w:val="single" w:sz="4" w:space="0" w:color="auto"/>
              <w:bottom w:val="single" w:sz="4" w:space="0" w:color="auto"/>
              <w:right w:val="single" w:sz="4" w:space="0" w:color="auto"/>
            </w:tcBorders>
          </w:tcPr>
          <w:p w14:paraId="7F5F1BA3" w14:textId="7B309F98" w:rsidR="007F6CE9" w:rsidRPr="005B5CEA" w:rsidRDefault="007F6CE9" w:rsidP="007F6CE9">
            <w:pPr>
              <w:rPr>
                <w:rFonts w:ascii="Arial" w:hAnsi="Arial" w:cs="Arial"/>
                <w:sz w:val="18"/>
                <w:szCs w:val="18"/>
                <w:lang w:eastAsia="zh-CN"/>
              </w:rPr>
            </w:pPr>
            <w:r w:rsidRPr="005B5CEA">
              <w:rPr>
                <w:rFonts w:ascii="Arial" w:hAnsi="Arial" w:cs="Arial"/>
                <w:b/>
                <w:bCs/>
                <w:color w:val="000000"/>
                <w:sz w:val="18"/>
                <w:szCs w:val="18"/>
              </w:rPr>
              <w:t>Full visibility</w:t>
            </w:r>
            <w:r w:rsidRPr="005B5CEA">
              <w:rPr>
                <w:rFonts w:ascii="Arial" w:hAnsi="Arial" w:cs="Arial"/>
                <w:color w:val="000000"/>
                <w:sz w:val="18"/>
                <w:szCs w:val="18"/>
              </w:rPr>
              <w:t xml:space="preserve"> into devices; </w:t>
            </w:r>
            <w:r w:rsidRPr="005B5CEA">
              <w:rPr>
                <w:rFonts w:ascii="Arial" w:hAnsi="Arial" w:cs="Arial"/>
                <w:b/>
                <w:bCs/>
                <w:color w:val="000000"/>
                <w:sz w:val="18"/>
                <w:szCs w:val="18"/>
              </w:rPr>
              <w:t>Initial resource access</w:t>
            </w:r>
            <w:r w:rsidRPr="005B5CEA">
              <w:rPr>
                <w:rFonts w:ascii="Arial" w:hAnsi="Arial" w:cs="Arial"/>
                <w:color w:val="000000"/>
                <w:sz w:val="18"/>
                <w:szCs w:val="18"/>
              </w:rPr>
              <w:t xml:space="preserve"> considers </w:t>
            </w:r>
            <w:r w:rsidRPr="005B5CEA">
              <w:rPr>
                <w:rFonts w:ascii="Arial" w:hAnsi="Arial" w:cs="Arial"/>
                <w:b/>
                <w:bCs/>
                <w:color w:val="000000"/>
                <w:sz w:val="18"/>
                <w:szCs w:val="18"/>
              </w:rPr>
              <w:t>verified</w:t>
            </w:r>
            <w:r w:rsidRPr="005B5CEA">
              <w:rPr>
                <w:rFonts w:ascii="Arial" w:hAnsi="Arial" w:cs="Arial"/>
                <w:color w:val="000000"/>
                <w:sz w:val="18"/>
                <w:szCs w:val="18"/>
              </w:rPr>
              <w:t xml:space="preserve"> device or virtual asset insights.</w:t>
            </w:r>
          </w:p>
        </w:tc>
        <w:tc>
          <w:tcPr>
            <w:tcW w:w="1728" w:type="dxa"/>
            <w:tcBorders>
              <w:top w:val="single" w:sz="4" w:space="0" w:color="auto"/>
              <w:left w:val="single" w:sz="4" w:space="0" w:color="auto"/>
              <w:bottom w:val="single" w:sz="4" w:space="0" w:color="auto"/>
              <w:right w:val="single" w:sz="4" w:space="0" w:color="auto"/>
            </w:tcBorders>
            <w:hideMark/>
          </w:tcPr>
          <w:p w14:paraId="7EB42C01" w14:textId="04CED33A" w:rsidR="007F6CE9" w:rsidRPr="005B5CEA" w:rsidRDefault="007F6CE9" w:rsidP="007F6CE9">
            <w:pPr>
              <w:rPr>
                <w:rFonts w:ascii="Arial" w:hAnsi="Arial" w:cs="Arial"/>
                <w:sz w:val="18"/>
                <w:szCs w:val="18"/>
                <w:lang w:eastAsia="zh-CN"/>
              </w:rPr>
            </w:pPr>
            <w:r w:rsidRPr="005B5CEA">
              <w:rPr>
                <w:rFonts w:ascii="Arial" w:hAnsi="Arial" w:cs="Arial"/>
                <w:b/>
                <w:bCs/>
                <w:color w:val="000000"/>
                <w:sz w:val="18"/>
                <w:szCs w:val="18"/>
              </w:rPr>
              <w:t>All</w:t>
            </w:r>
            <w:r w:rsidRPr="005B5CEA">
              <w:rPr>
                <w:rFonts w:ascii="Arial" w:hAnsi="Arial" w:cs="Arial"/>
                <w:color w:val="000000"/>
                <w:sz w:val="18"/>
                <w:szCs w:val="18"/>
              </w:rPr>
              <w:t xml:space="preserve"> resource access considers </w:t>
            </w:r>
            <w:r w:rsidRPr="005B5CEA">
              <w:rPr>
                <w:rFonts w:ascii="Arial" w:hAnsi="Arial" w:cs="Arial"/>
                <w:b/>
                <w:bCs/>
                <w:color w:val="000000"/>
                <w:sz w:val="18"/>
                <w:szCs w:val="18"/>
              </w:rPr>
              <w:t>real-time risk analytics</w:t>
            </w:r>
            <w:r w:rsidRPr="005B5CEA">
              <w:rPr>
                <w:rFonts w:ascii="Arial" w:hAnsi="Arial" w:cs="Arial"/>
                <w:color w:val="000000"/>
                <w:sz w:val="18"/>
                <w:szCs w:val="18"/>
              </w:rPr>
              <w:t xml:space="preserve"> within devices and virtual assets.</w:t>
            </w:r>
          </w:p>
        </w:tc>
      </w:tr>
    </w:tbl>
    <w:p w14:paraId="1CD14528" w14:textId="6ACE5F73" w:rsidR="00853AC6" w:rsidRDefault="00306193" w:rsidP="00853AC6">
      <w:pPr>
        <w:pStyle w:val="Heading5"/>
        <w:rPr>
          <w:lang w:eastAsia="zh-CN"/>
        </w:rPr>
      </w:pPr>
      <w:r>
        <w:rPr>
          <w:lang w:eastAsia="zh-CN"/>
        </w:rPr>
        <w:t xml:space="preserve"> </w:t>
      </w:r>
      <w:r>
        <w:rPr>
          <w:lang w:eastAsia="zh-CN"/>
        </w:rPr>
        <w:tab/>
      </w:r>
      <w:r w:rsidR="00853AC6">
        <w:rPr>
          <w:lang w:eastAsia="zh-CN"/>
        </w:rPr>
        <w:t>Guidance for Gap Analysis:</w:t>
      </w:r>
    </w:p>
    <w:p w14:paraId="3336396F" w14:textId="52A56A68" w:rsidR="00E436EF" w:rsidRPr="00880FC6" w:rsidRDefault="00E436EF" w:rsidP="001105F3">
      <w:pPr>
        <w:pStyle w:val="ListParagraph"/>
        <w:numPr>
          <w:ilvl w:val="0"/>
          <w:numId w:val="68"/>
        </w:numPr>
        <w:spacing w:after="100" w:afterAutospacing="1"/>
        <w:rPr>
          <w:rFonts w:ascii="Times New Roman" w:hAnsi="Times New Roman" w:cs="Times New Roman"/>
          <w:lang w:eastAsia="zh-CN"/>
        </w:rPr>
      </w:pPr>
      <w:r w:rsidRPr="005B5CEA">
        <w:rPr>
          <w:rFonts w:ascii="Times New Roman" w:hAnsi="Times New Roman" w:cs="Times New Roman"/>
          <w:sz w:val="20"/>
          <w:szCs w:val="20"/>
          <w:lang w:eastAsia="zh-CN"/>
        </w:rPr>
        <w:t xml:space="preserve">Use device characteristics or virtual asset characteristics (e.g. Access Control Rules (policy), environmental conditions) to approve resource access to align to the </w:t>
      </w:r>
      <w:r w:rsidR="004637F5">
        <w:rPr>
          <w:rFonts w:ascii="Times New Roman" w:hAnsi="Times New Roman" w:cs="Times New Roman"/>
          <w:sz w:val="20"/>
          <w:szCs w:val="20"/>
          <w:lang w:eastAsia="zh-CN"/>
        </w:rPr>
        <w:t>INITIAL</w:t>
      </w:r>
      <w:r w:rsidR="004637F5" w:rsidRPr="005B5CEA">
        <w:rPr>
          <w:rFonts w:ascii="Times New Roman" w:hAnsi="Times New Roman" w:cs="Times New Roman"/>
          <w:sz w:val="20"/>
          <w:szCs w:val="20"/>
          <w:lang w:eastAsia="zh-CN"/>
        </w:rPr>
        <w:t xml:space="preserve"> </w:t>
      </w:r>
      <w:r w:rsidRPr="005B5CEA">
        <w:rPr>
          <w:rFonts w:ascii="Times New Roman" w:hAnsi="Times New Roman" w:cs="Times New Roman"/>
          <w:sz w:val="20"/>
          <w:szCs w:val="20"/>
          <w:lang w:eastAsia="zh-CN"/>
        </w:rPr>
        <w:t>stage.</w:t>
      </w:r>
    </w:p>
    <w:p w14:paraId="56218BC1" w14:textId="4CDF87DC" w:rsidR="00853AC6" w:rsidRDefault="00306193" w:rsidP="00853AC6">
      <w:pPr>
        <w:pStyle w:val="Heading4"/>
        <w:rPr>
          <w:lang w:val="en-US" w:eastAsia="zh-CN"/>
        </w:rPr>
      </w:pPr>
      <w:r>
        <w:rPr>
          <w:lang w:val="en-US" w:eastAsia="zh-CN"/>
        </w:rPr>
        <w:t xml:space="preserve"> </w:t>
      </w:r>
      <w:r>
        <w:rPr>
          <w:lang w:val="en-US" w:eastAsia="zh-CN"/>
        </w:rPr>
        <w:tab/>
      </w:r>
      <w:r w:rsidR="00853AC6" w:rsidRPr="00D47534">
        <w:rPr>
          <w:lang w:val="en-US" w:eastAsia="zh-CN"/>
        </w:rPr>
        <w:t>Device Threat Protection</w:t>
      </w:r>
    </w:p>
    <w:p w14:paraId="5FFB543C" w14:textId="55F31C5F" w:rsidR="00853AC6" w:rsidRDefault="00306193" w:rsidP="00853AC6">
      <w:pPr>
        <w:pStyle w:val="Heading5"/>
        <w:rPr>
          <w:lang w:eastAsia="zh-CN"/>
        </w:rPr>
      </w:pPr>
      <w:r>
        <w:rPr>
          <w:lang w:eastAsia="zh-CN"/>
        </w:rPr>
        <w:t xml:space="preserve"> </w:t>
      </w:r>
      <w:r>
        <w:rPr>
          <w:lang w:eastAsia="zh-CN"/>
        </w:rPr>
        <w:tab/>
      </w:r>
      <w:r w:rsidR="00853AC6">
        <w:rPr>
          <w:lang w:eastAsia="zh-CN"/>
        </w:rPr>
        <w:t xml:space="preserve">Introduction </w:t>
      </w:r>
    </w:p>
    <w:p w14:paraId="732349A5" w14:textId="77777777" w:rsidR="003F7A74" w:rsidRDefault="003F7A74" w:rsidP="003F7A74">
      <w:pPr>
        <w:rPr>
          <w:rFonts w:ascii="Times New Roman" w:hAnsi="Times New Roman" w:cs="Times New Roman"/>
          <w:color w:val="000000"/>
          <w:sz w:val="20"/>
          <w:szCs w:val="20"/>
        </w:rPr>
      </w:pPr>
      <w:r w:rsidRPr="00A37922">
        <w:rPr>
          <w:rFonts w:ascii="Times New Roman" w:hAnsi="Times New Roman"/>
          <w:kern w:val="0"/>
          <w:sz w:val="20"/>
          <w:szCs w:val="22"/>
          <w14:ligatures w14:val="none"/>
        </w:rPr>
        <w:t>The devices are deployed with threat protection solutions to detect, prevent, respond, and recover from threats.</w:t>
      </w:r>
    </w:p>
    <w:p w14:paraId="4A2E3626" w14:textId="32D425CC" w:rsidR="00853AC6" w:rsidRDefault="00306193" w:rsidP="00853AC6">
      <w:pPr>
        <w:pStyle w:val="Heading5"/>
        <w:rPr>
          <w:lang w:val="en-US" w:eastAsia="zh-CN"/>
        </w:rPr>
      </w:pPr>
      <w:r>
        <w:rPr>
          <w:lang w:eastAsia="zh-CN"/>
        </w:rPr>
        <w:t xml:space="preserve"> </w:t>
      </w:r>
      <w:r>
        <w:rPr>
          <w:lang w:eastAsia="zh-CN"/>
        </w:rPr>
        <w:tab/>
      </w:r>
      <w:r w:rsidR="00853AC6" w:rsidRPr="0055344C">
        <w:rPr>
          <w:lang w:eastAsia="zh-CN"/>
        </w:rPr>
        <w:t xml:space="preserve">O-RAN ZTA Security </w:t>
      </w:r>
      <w:r w:rsidR="00853AC6">
        <w:rPr>
          <w:lang w:eastAsia="zh-CN"/>
        </w:rPr>
        <w:t xml:space="preserve">Requirements for </w:t>
      </w:r>
      <w:r w:rsidR="00853AC6">
        <w:rPr>
          <w:lang w:val="en-US" w:eastAsia="zh-CN"/>
        </w:rPr>
        <w:t>Device Threat Protection</w:t>
      </w:r>
    </w:p>
    <w:tbl>
      <w:tblPr>
        <w:tblW w:w="8491" w:type="dxa"/>
        <w:tblInd w:w="715" w:type="dxa"/>
        <w:tblLook w:val="04A0" w:firstRow="1" w:lastRow="0" w:firstColumn="1" w:lastColumn="0" w:noHBand="0" w:noVBand="1"/>
      </w:tblPr>
      <w:tblGrid>
        <w:gridCol w:w="1440"/>
        <w:gridCol w:w="1435"/>
        <w:gridCol w:w="1872"/>
        <w:gridCol w:w="1872"/>
        <w:gridCol w:w="1872"/>
      </w:tblGrid>
      <w:tr w:rsidR="001A5A42" w:rsidRPr="0006642F" w14:paraId="3C1A20A3" w14:textId="77777777" w:rsidTr="005B5CEA">
        <w:trPr>
          <w:trHeight w:val="312"/>
        </w:trPr>
        <w:tc>
          <w:tcPr>
            <w:tcW w:w="1440"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69E01DBA" w14:textId="30A90733" w:rsidR="00853AC6" w:rsidRPr="005B5CEA" w:rsidRDefault="00853AC6" w:rsidP="005B5CEA">
            <w:pPr>
              <w:jc w:val="center"/>
              <w:rPr>
                <w:rFonts w:ascii="Arial" w:eastAsia="Times New Roman" w:hAnsi="Arial" w:cs="Arial"/>
                <w:b/>
                <w:bCs/>
                <w:color w:val="000000"/>
                <w:sz w:val="18"/>
                <w:szCs w:val="18"/>
              </w:rPr>
            </w:pPr>
            <w:r w:rsidRPr="005B5CEA">
              <w:rPr>
                <w:rFonts w:ascii="Arial" w:eastAsia="Times New Roman" w:hAnsi="Arial" w:cs="Arial"/>
                <w:b/>
                <w:bCs/>
                <w:color w:val="000000"/>
                <w:sz w:val="18"/>
                <w:szCs w:val="18"/>
              </w:rPr>
              <w:t>CISA ZT</w:t>
            </w:r>
            <w:r w:rsidR="00444CD1" w:rsidRPr="005B5CEA">
              <w:rPr>
                <w:rFonts w:ascii="Arial" w:eastAsia="Times New Roman" w:hAnsi="Arial" w:cs="Arial"/>
                <w:b/>
                <w:bCs/>
                <w:color w:val="000000"/>
                <w:sz w:val="18"/>
                <w:szCs w:val="18"/>
              </w:rPr>
              <w:t>MM</w:t>
            </w:r>
            <w:r w:rsidRPr="005B5CEA">
              <w:rPr>
                <w:rFonts w:ascii="Arial" w:eastAsia="Times New Roman" w:hAnsi="Arial" w:cs="Arial"/>
                <w:b/>
                <w:bCs/>
                <w:color w:val="000000"/>
                <w:sz w:val="18"/>
                <w:szCs w:val="18"/>
              </w:rPr>
              <w:t xml:space="preserve"> Function</w:t>
            </w:r>
          </w:p>
        </w:tc>
        <w:tc>
          <w:tcPr>
            <w:tcW w:w="1435" w:type="dxa"/>
            <w:tcBorders>
              <w:top w:val="single" w:sz="4" w:space="0" w:color="auto"/>
              <w:left w:val="nil"/>
              <w:bottom w:val="single" w:sz="4" w:space="0" w:color="auto"/>
              <w:right w:val="single" w:sz="4" w:space="0" w:color="auto"/>
            </w:tcBorders>
            <w:shd w:val="clear" w:color="000000" w:fill="E2EFDA"/>
            <w:vAlign w:val="center"/>
            <w:hideMark/>
          </w:tcPr>
          <w:p w14:paraId="55E1652D" w14:textId="77777777" w:rsidR="00853AC6" w:rsidRPr="005B5CEA" w:rsidRDefault="00853AC6" w:rsidP="005B5CEA">
            <w:pPr>
              <w:jc w:val="center"/>
              <w:rPr>
                <w:rFonts w:ascii="Arial" w:eastAsia="Times New Roman" w:hAnsi="Arial" w:cs="Arial"/>
                <w:b/>
                <w:bCs/>
                <w:color w:val="000000"/>
                <w:sz w:val="18"/>
                <w:szCs w:val="18"/>
              </w:rPr>
            </w:pPr>
            <w:r w:rsidRPr="005B5CEA">
              <w:rPr>
                <w:rFonts w:ascii="Arial" w:eastAsia="Times New Roman" w:hAnsi="Arial" w:cs="Arial"/>
                <w:b/>
                <w:bCs/>
                <w:color w:val="000000"/>
                <w:sz w:val="18"/>
                <w:szCs w:val="18"/>
              </w:rPr>
              <w:t>Traditional</w:t>
            </w:r>
          </w:p>
        </w:tc>
        <w:tc>
          <w:tcPr>
            <w:tcW w:w="1872" w:type="dxa"/>
            <w:tcBorders>
              <w:top w:val="single" w:sz="4" w:space="0" w:color="auto"/>
              <w:left w:val="nil"/>
              <w:bottom w:val="single" w:sz="4" w:space="0" w:color="auto"/>
              <w:right w:val="single" w:sz="4" w:space="0" w:color="auto"/>
            </w:tcBorders>
            <w:shd w:val="clear" w:color="000000" w:fill="E2EFDA"/>
            <w:vAlign w:val="center"/>
            <w:hideMark/>
          </w:tcPr>
          <w:p w14:paraId="42F34BCF" w14:textId="77777777" w:rsidR="00853AC6" w:rsidRPr="005B5CEA" w:rsidRDefault="00853AC6" w:rsidP="005B5CEA">
            <w:pPr>
              <w:jc w:val="center"/>
              <w:rPr>
                <w:rFonts w:ascii="Arial" w:eastAsia="Times New Roman" w:hAnsi="Arial" w:cs="Arial"/>
                <w:b/>
                <w:bCs/>
                <w:color w:val="000000"/>
                <w:sz w:val="18"/>
                <w:szCs w:val="18"/>
              </w:rPr>
            </w:pPr>
            <w:r w:rsidRPr="005B5CEA">
              <w:rPr>
                <w:rFonts w:ascii="Arial" w:eastAsia="Times New Roman" w:hAnsi="Arial" w:cs="Arial"/>
                <w:b/>
                <w:bCs/>
                <w:color w:val="000000"/>
                <w:sz w:val="18"/>
                <w:szCs w:val="18"/>
              </w:rPr>
              <w:t>Initial</w:t>
            </w:r>
          </w:p>
        </w:tc>
        <w:tc>
          <w:tcPr>
            <w:tcW w:w="1872" w:type="dxa"/>
            <w:tcBorders>
              <w:top w:val="single" w:sz="4" w:space="0" w:color="auto"/>
              <w:left w:val="nil"/>
              <w:bottom w:val="single" w:sz="4" w:space="0" w:color="auto"/>
              <w:right w:val="single" w:sz="4" w:space="0" w:color="auto"/>
            </w:tcBorders>
            <w:shd w:val="clear" w:color="000000" w:fill="E2EFDA"/>
            <w:vAlign w:val="center"/>
          </w:tcPr>
          <w:p w14:paraId="0AB02396" w14:textId="77777777" w:rsidR="00853AC6" w:rsidRPr="005B5CEA" w:rsidRDefault="00853AC6" w:rsidP="005B5CEA">
            <w:pPr>
              <w:jc w:val="center"/>
              <w:rPr>
                <w:rFonts w:ascii="Arial" w:eastAsia="Times New Roman" w:hAnsi="Arial" w:cs="Arial"/>
                <w:b/>
                <w:bCs/>
                <w:color w:val="000000"/>
                <w:sz w:val="18"/>
                <w:szCs w:val="18"/>
              </w:rPr>
            </w:pPr>
            <w:r w:rsidRPr="005B5CEA">
              <w:rPr>
                <w:rFonts w:ascii="Arial" w:eastAsia="Times New Roman" w:hAnsi="Arial" w:cs="Arial"/>
                <w:b/>
                <w:bCs/>
                <w:color w:val="000000"/>
                <w:sz w:val="18"/>
                <w:szCs w:val="18"/>
              </w:rPr>
              <w:t>Advanced</w:t>
            </w:r>
          </w:p>
        </w:tc>
        <w:tc>
          <w:tcPr>
            <w:tcW w:w="1872"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2251EDBD" w14:textId="77777777" w:rsidR="00853AC6" w:rsidRPr="005B5CEA" w:rsidRDefault="00853AC6" w:rsidP="005B5CEA">
            <w:pPr>
              <w:jc w:val="center"/>
              <w:rPr>
                <w:rFonts w:ascii="Arial" w:eastAsia="Times New Roman" w:hAnsi="Arial" w:cs="Arial"/>
                <w:b/>
                <w:bCs/>
                <w:color w:val="000000"/>
                <w:sz w:val="18"/>
                <w:szCs w:val="18"/>
              </w:rPr>
            </w:pPr>
            <w:r w:rsidRPr="005B5CEA">
              <w:rPr>
                <w:rFonts w:ascii="Arial" w:eastAsia="Times New Roman" w:hAnsi="Arial" w:cs="Arial"/>
                <w:b/>
                <w:bCs/>
                <w:color w:val="000000"/>
                <w:sz w:val="18"/>
                <w:szCs w:val="18"/>
              </w:rPr>
              <w:t>Optimal</w:t>
            </w:r>
          </w:p>
        </w:tc>
      </w:tr>
      <w:tr w:rsidR="00172C38" w:rsidRPr="0006642F" w14:paraId="727D65B2" w14:textId="77777777" w:rsidTr="005B5CEA">
        <w:trPr>
          <w:trHeight w:val="905"/>
        </w:trPr>
        <w:tc>
          <w:tcPr>
            <w:tcW w:w="1440"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5162D0CD" w14:textId="77777777" w:rsidR="00172C38" w:rsidRPr="005B5CEA" w:rsidRDefault="00172C38" w:rsidP="00172C38">
            <w:pPr>
              <w:rPr>
                <w:rFonts w:ascii="Arial" w:hAnsi="Arial" w:cs="Arial"/>
                <w:b/>
                <w:bCs/>
                <w:sz w:val="18"/>
                <w:szCs w:val="18"/>
                <w:lang w:eastAsia="zh-CN"/>
              </w:rPr>
            </w:pPr>
            <w:r w:rsidRPr="005B5CEA">
              <w:rPr>
                <w:rFonts w:ascii="Arial" w:hAnsi="Arial" w:cs="Arial"/>
                <w:b/>
                <w:bCs/>
                <w:color w:val="000000"/>
                <w:sz w:val="18"/>
                <w:szCs w:val="18"/>
              </w:rPr>
              <w:lastRenderedPageBreak/>
              <w:t>Device Threat Protection</w:t>
            </w:r>
          </w:p>
        </w:tc>
        <w:tc>
          <w:tcPr>
            <w:tcW w:w="1435" w:type="dxa"/>
            <w:tcBorders>
              <w:top w:val="single" w:sz="4" w:space="0" w:color="auto"/>
              <w:left w:val="single" w:sz="4" w:space="0" w:color="auto"/>
              <w:bottom w:val="single" w:sz="4" w:space="0" w:color="auto"/>
              <w:right w:val="single" w:sz="4" w:space="0" w:color="auto"/>
            </w:tcBorders>
            <w:hideMark/>
          </w:tcPr>
          <w:p w14:paraId="56F11C2B" w14:textId="415E81BA" w:rsidR="00172C38" w:rsidRPr="005B5CEA" w:rsidRDefault="00172C38" w:rsidP="00172C38">
            <w:pPr>
              <w:rPr>
                <w:rFonts w:ascii="Arial" w:hAnsi="Arial" w:cs="Arial"/>
                <w:sz w:val="18"/>
                <w:szCs w:val="18"/>
                <w:lang w:eastAsia="zh-CN"/>
              </w:rPr>
            </w:pPr>
            <w:r w:rsidRPr="005B5CEA">
              <w:rPr>
                <w:rFonts w:ascii="Arial" w:hAnsi="Arial" w:cs="Arial"/>
                <w:b/>
                <w:bCs/>
                <w:sz w:val="18"/>
                <w:szCs w:val="18"/>
              </w:rPr>
              <w:t>Manual deployment</w:t>
            </w:r>
            <w:r w:rsidRPr="005B5CEA">
              <w:rPr>
                <w:rFonts w:ascii="Arial" w:hAnsi="Arial" w:cs="Arial"/>
                <w:sz w:val="18"/>
                <w:szCs w:val="18"/>
              </w:rPr>
              <w:t xml:space="preserve"> of </w:t>
            </w:r>
            <w:r w:rsidRPr="005B5CEA">
              <w:rPr>
                <w:rFonts w:ascii="Arial" w:hAnsi="Arial" w:cs="Arial"/>
                <w:b/>
                <w:bCs/>
                <w:sz w:val="18"/>
                <w:szCs w:val="18"/>
              </w:rPr>
              <w:t>threat protection</w:t>
            </w:r>
            <w:r w:rsidRPr="005B5CEA">
              <w:rPr>
                <w:rFonts w:ascii="Arial" w:hAnsi="Arial" w:cs="Arial"/>
                <w:sz w:val="18"/>
                <w:szCs w:val="18"/>
              </w:rPr>
              <w:t xml:space="preserve"> capabilities to some devices.</w:t>
            </w:r>
          </w:p>
        </w:tc>
        <w:tc>
          <w:tcPr>
            <w:tcW w:w="1872" w:type="dxa"/>
            <w:tcBorders>
              <w:top w:val="single" w:sz="4" w:space="0" w:color="auto"/>
              <w:left w:val="single" w:sz="4" w:space="0" w:color="auto"/>
              <w:bottom w:val="single" w:sz="4" w:space="0" w:color="auto"/>
              <w:right w:val="single" w:sz="4" w:space="0" w:color="auto"/>
            </w:tcBorders>
            <w:hideMark/>
          </w:tcPr>
          <w:p w14:paraId="7AD27356" w14:textId="595B6802" w:rsidR="00172C38" w:rsidRPr="005B5CEA" w:rsidRDefault="00172C38" w:rsidP="00172C38">
            <w:pPr>
              <w:rPr>
                <w:rFonts w:ascii="Arial" w:hAnsi="Arial" w:cs="Arial"/>
                <w:sz w:val="18"/>
                <w:szCs w:val="18"/>
                <w:lang w:eastAsia="zh-CN"/>
              </w:rPr>
            </w:pPr>
            <w:r w:rsidRPr="005B5CEA">
              <w:rPr>
                <w:rFonts w:ascii="Arial" w:hAnsi="Arial" w:cs="Arial"/>
                <w:sz w:val="18"/>
                <w:szCs w:val="18"/>
              </w:rPr>
              <w:t xml:space="preserve">Some </w:t>
            </w:r>
            <w:r w:rsidRPr="005B5CEA">
              <w:rPr>
                <w:rFonts w:ascii="Arial" w:hAnsi="Arial" w:cs="Arial"/>
                <w:b/>
                <w:bCs/>
                <w:sz w:val="18"/>
                <w:szCs w:val="18"/>
              </w:rPr>
              <w:t>automated</w:t>
            </w:r>
            <w:r w:rsidRPr="005B5CEA">
              <w:rPr>
                <w:rFonts w:ascii="Arial" w:hAnsi="Arial" w:cs="Arial"/>
                <w:sz w:val="18"/>
                <w:szCs w:val="18"/>
              </w:rPr>
              <w:t xml:space="preserve"> processes for deploying and updating threat protection capabilities to devices and to virtual assets with </w:t>
            </w:r>
            <w:r w:rsidRPr="005B5CEA">
              <w:rPr>
                <w:rFonts w:ascii="Arial" w:hAnsi="Arial" w:cs="Arial"/>
                <w:b/>
                <w:bCs/>
                <w:sz w:val="18"/>
                <w:szCs w:val="18"/>
              </w:rPr>
              <w:t>limited policy enforcement and compliance monitoring integration.</w:t>
            </w:r>
          </w:p>
        </w:tc>
        <w:tc>
          <w:tcPr>
            <w:tcW w:w="1872" w:type="dxa"/>
            <w:tcBorders>
              <w:top w:val="single" w:sz="4" w:space="0" w:color="auto"/>
              <w:left w:val="single" w:sz="4" w:space="0" w:color="auto"/>
              <w:bottom w:val="single" w:sz="4" w:space="0" w:color="auto"/>
              <w:right w:val="single" w:sz="4" w:space="0" w:color="auto"/>
            </w:tcBorders>
          </w:tcPr>
          <w:p w14:paraId="769FA2A6" w14:textId="216FE773" w:rsidR="00172C38" w:rsidRPr="005B5CEA" w:rsidRDefault="00172C38" w:rsidP="00172C38">
            <w:pPr>
              <w:rPr>
                <w:rFonts w:ascii="Arial" w:hAnsi="Arial" w:cs="Arial"/>
                <w:sz w:val="18"/>
                <w:szCs w:val="18"/>
                <w:lang w:eastAsia="zh-CN"/>
              </w:rPr>
            </w:pPr>
            <w:r w:rsidRPr="005B5CEA">
              <w:rPr>
                <w:rFonts w:ascii="Arial" w:hAnsi="Arial" w:cs="Arial"/>
                <w:sz w:val="18"/>
                <w:szCs w:val="18"/>
              </w:rPr>
              <w:t xml:space="preserve">Consolidate </w:t>
            </w:r>
            <w:r w:rsidRPr="005B5CEA">
              <w:rPr>
                <w:rFonts w:ascii="Arial" w:hAnsi="Arial" w:cs="Arial"/>
                <w:b/>
                <w:bCs/>
                <w:sz w:val="18"/>
                <w:szCs w:val="18"/>
              </w:rPr>
              <w:t>threat protection</w:t>
            </w:r>
            <w:r w:rsidRPr="005B5CEA">
              <w:rPr>
                <w:rFonts w:ascii="Arial" w:hAnsi="Arial" w:cs="Arial"/>
                <w:sz w:val="18"/>
                <w:szCs w:val="18"/>
              </w:rPr>
              <w:t xml:space="preserve"> capabilities to </w:t>
            </w:r>
            <w:r w:rsidRPr="005B5CEA">
              <w:rPr>
                <w:rFonts w:ascii="Arial" w:hAnsi="Arial" w:cs="Arial"/>
                <w:b/>
                <w:bCs/>
                <w:sz w:val="18"/>
                <w:szCs w:val="18"/>
              </w:rPr>
              <w:t>centralized solutions</w:t>
            </w:r>
            <w:r w:rsidRPr="005B5CEA">
              <w:rPr>
                <w:rFonts w:ascii="Arial" w:hAnsi="Arial" w:cs="Arial"/>
                <w:sz w:val="18"/>
                <w:szCs w:val="18"/>
              </w:rPr>
              <w:t xml:space="preserve"> for devices and virtual assets and integrates most of these capabilities with policy enforcement and compliance monitoring.</w:t>
            </w:r>
          </w:p>
        </w:tc>
        <w:tc>
          <w:tcPr>
            <w:tcW w:w="1872" w:type="dxa"/>
            <w:tcBorders>
              <w:top w:val="single" w:sz="4" w:space="0" w:color="auto"/>
              <w:left w:val="single" w:sz="4" w:space="0" w:color="auto"/>
              <w:bottom w:val="single" w:sz="4" w:space="0" w:color="auto"/>
              <w:right w:val="single" w:sz="4" w:space="0" w:color="auto"/>
            </w:tcBorders>
            <w:hideMark/>
          </w:tcPr>
          <w:p w14:paraId="652FB69C" w14:textId="218C569C" w:rsidR="00172C38" w:rsidRPr="005B5CEA" w:rsidRDefault="00172C38" w:rsidP="00172C38">
            <w:pPr>
              <w:rPr>
                <w:rFonts w:ascii="Arial" w:hAnsi="Arial" w:cs="Arial"/>
                <w:sz w:val="18"/>
                <w:szCs w:val="18"/>
                <w:lang w:eastAsia="zh-CN"/>
              </w:rPr>
            </w:pPr>
            <w:r w:rsidRPr="005B5CEA">
              <w:rPr>
                <w:rFonts w:ascii="Arial" w:hAnsi="Arial" w:cs="Arial"/>
                <w:b/>
                <w:bCs/>
                <w:sz w:val="18"/>
                <w:szCs w:val="18"/>
              </w:rPr>
              <w:t>Centralized threat protection security solution(s)</w:t>
            </w:r>
            <w:r w:rsidRPr="005B5CEA">
              <w:rPr>
                <w:rFonts w:ascii="Arial" w:hAnsi="Arial" w:cs="Arial"/>
                <w:sz w:val="18"/>
                <w:szCs w:val="18"/>
              </w:rPr>
              <w:t xml:space="preserve"> deployed with advanced capabilities for all devices and virtual assets and </w:t>
            </w:r>
            <w:r w:rsidRPr="005B5CEA">
              <w:rPr>
                <w:rFonts w:ascii="Arial" w:hAnsi="Arial" w:cs="Arial"/>
                <w:b/>
                <w:bCs/>
                <w:sz w:val="18"/>
                <w:szCs w:val="18"/>
              </w:rPr>
              <w:t>a unified approach for device threat protection, policy enforcement, and compliance monitoring.</w:t>
            </w:r>
          </w:p>
        </w:tc>
      </w:tr>
    </w:tbl>
    <w:p w14:paraId="2DBD8FA3" w14:textId="45EDE59D" w:rsidR="00853AC6" w:rsidRDefault="00306193" w:rsidP="00853AC6">
      <w:pPr>
        <w:pStyle w:val="Heading5"/>
        <w:rPr>
          <w:lang w:eastAsia="zh-CN"/>
        </w:rPr>
      </w:pPr>
      <w:r>
        <w:rPr>
          <w:lang w:eastAsia="zh-CN"/>
        </w:rPr>
        <w:t xml:space="preserve"> </w:t>
      </w:r>
      <w:r>
        <w:rPr>
          <w:lang w:eastAsia="zh-CN"/>
        </w:rPr>
        <w:tab/>
      </w:r>
      <w:r w:rsidR="00853AC6">
        <w:rPr>
          <w:lang w:eastAsia="zh-CN"/>
        </w:rPr>
        <w:t>Guidance for Gap Analysis:</w:t>
      </w:r>
    </w:p>
    <w:p w14:paraId="0C6A82BC" w14:textId="398A49CF" w:rsidR="00736996" w:rsidRPr="005B5CEA" w:rsidRDefault="00736996" w:rsidP="001105F3">
      <w:pPr>
        <w:pStyle w:val="ListParagraph"/>
        <w:numPr>
          <w:ilvl w:val="0"/>
          <w:numId w:val="69"/>
        </w:numPr>
        <w:spacing w:line="360" w:lineRule="auto"/>
        <w:rPr>
          <w:rFonts w:ascii="Times New Roman" w:hAnsi="Times New Roman" w:cs="Times New Roman"/>
          <w:sz w:val="20"/>
          <w:szCs w:val="20"/>
          <w:lang w:eastAsia="zh-CN"/>
        </w:rPr>
      </w:pPr>
      <w:r w:rsidRPr="005B5CEA">
        <w:rPr>
          <w:rFonts w:ascii="Times New Roman" w:hAnsi="Times New Roman" w:cs="Times New Roman"/>
          <w:sz w:val="20"/>
          <w:szCs w:val="20"/>
          <w:lang w:eastAsia="zh-CN"/>
        </w:rPr>
        <w:t xml:space="preserve">The guidance for gap analysis of </w:t>
      </w:r>
      <w:r w:rsidR="008A7F53">
        <w:rPr>
          <w:rFonts w:ascii="Times New Roman" w:hAnsi="Times New Roman" w:cs="Times New Roman"/>
          <w:sz w:val="20"/>
          <w:szCs w:val="20"/>
          <w:lang w:eastAsia="zh-CN"/>
        </w:rPr>
        <w:t>'</w:t>
      </w:r>
      <w:r w:rsidRPr="005B5CEA">
        <w:rPr>
          <w:rFonts w:ascii="Times New Roman" w:hAnsi="Times New Roman" w:cs="Times New Roman"/>
          <w:sz w:val="20"/>
          <w:szCs w:val="20"/>
          <w:lang w:eastAsia="zh-CN"/>
        </w:rPr>
        <w:t>Device Threat Protection</w:t>
      </w:r>
      <w:r w:rsidR="008A7F53">
        <w:rPr>
          <w:rFonts w:ascii="Times New Roman" w:hAnsi="Times New Roman" w:cs="Times New Roman"/>
          <w:sz w:val="20"/>
          <w:szCs w:val="20"/>
          <w:lang w:eastAsia="zh-CN"/>
        </w:rPr>
        <w:t>'</w:t>
      </w:r>
      <w:r w:rsidRPr="005B5CEA">
        <w:rPr>
          <w:rFonts w:ascii="Times New Roman" w:hAnsi="Times New Roman" w:cs="Times New Roman"/>
          <w:sz w:val="20"/>
          <w:szCs w:val="20"/>
          <w:lang w:eastAsia="zh-CN"/>
        </w:rPr>
        <w:t xml:space="preserve"> function is for further study.</w:t>
      </w:r>
    </w:p>
    <w:p w14:paraId="0A6C9B10" w14:textId="40E93432" w:rsidR="00E869A6" w:rsidRDefault="00237B84" w:rsidP="007F7F02">
      <w:pPr>
        <w:pStyle w:val="Heading3"/>
      </w:pPr>
      <w:r>
        <w:t xml:space="preserve"> </w:t>
      </w:r>
      <w:r>
        <w:tab/>
      </w:r>
      <w:r w:rsidR="00306193">
        <w:t xml:space="preserve"> </w:t>
      </w:r>
      <w:r w:rsidR="00306193">
        <w:tab/>
      </w:r>
      <w:bookmarkStart w:id="194" w:name="_Toc212036097"/>
      <w:r w:rsidR="007F7F02">
        <w:t>Networks</w:t>
      </w:r>
      <w:bookmarkEnd w:id="194"/>
    </w:p>
    <w:p w14:paraId="2CC76EED" w14:textId="6CA901B1" w:rsidR="00B01267" w:rsidRDefault="00237B84" w:rsidP="00B01267">
      <w:pPr>
        <w:pStyle w:val="Heading4"/>
        <w:rPr>
          <w:rFonts w:eastAsia="Yu Mincho"/>
          <w:lang w:eastAsia="zh-CN"/>
        </w:rPr>
      </w:pPr>
      <w:r>
        <w:rPr>
          <w:rFonts w:eastAsia="Yu Mincho"/>
          <w:lang w:eastAsia="zh-CN"/>
        </w:rPr>
        <w:t xml:space="preserve"> </w:t>
      </w:r>
      <w:r>
        <w:rPr>
          <w:rFonts w:eastAsia="Yu Mincho"/>
          <w:lang w:eastAsia="zh-CN"/>
        </w:rPr>
        <w:tab/>
      </w:r>
      <w:r w:rsidR="00B01267">
        <w:rPr>
          <w:rFonts w:eastAsia="Yu Mincho"/>
          <w:lang w:eastAsia="zh-CN"/>
        </w:rPr>
        <w:t>Introduction</w:t>
      </w:r>
    </w:p>
    <w:p w14:paraId="79F74758" w14:textId="7FAEBAF6" w:rsidR="00B01267" w:rsidRPr="005B5CEA" w:rsidRDefault="00B01267" w:rsidP="00B01267">
      <w:pPr>
        <w:rPr>
          <w:rFonts w:ascii="Times New Roman" w:eastAsiaTheme="minorEastAsia" w:hAnsi="Times New Roman" w:cs="Times New Roman"/>
          <w:sz w:val="20"/>
          <w:szCs w:val="20"/>
          <w:lang w:eastAsia="zh-CN"/>
        </w:rPr>
      </w:pPr>
      <w:r w:rsidRPr="005B5CEA">
        <w:rPr>
          <w:rFonts w:ascii="Times New Roman" w:eastAsiaTheme="minorEastAsia" w:hAnsi="Times New Roman" w:cs="Times New Roman"/>
          <w:sz w:val="20"/>
          <w:szCs w:val="20"/>
          <w:lang w:eastAsia="zh-CN"/>
        </w:rPr>
        <w:t>In O-RAN, the network pillar of CISA ZTMM encompasses internal, external interfaces of Architectur</w:t>
      </w:r>
      <w:r w:rsidR="00913BE5">
        <w:rPr>
          <w:rFonts w:ascii="Times New Roman" w:eastAsiaTheme="minorEastAsia" w:hAnsi="Times New Roman" w:cs="Times New Roman"/>
          <w:sz w:val="20"/>
          <w:szCs w:val="20"/>
          <w:lang w:eastAsia="zh-CN"/>
        </w:rPr>
        <w:t>e</w:t>
      </w:r>
      <w:r w:rsidRPr="005B5CEA">
        <w:rPr>
          <w:rFonts w:ascii="Times New Roman" w:eastAsiaTheme="minorEastAsia" w:hAnsi="Times New Roman" w:cs="Times New Roman"/>
          <w:sz w:val="20"/>
          <w:szCs w:val="20"/>
          <w:lang w:eastAsia="zh-CN"/>
        </w:rPr>
        <w:t xml:space="preserve"> elements as well as infrastructure assets. The network pillar specific functions are as following.</w:t>
      </w:r>
    </w:p>
    <w:p w14:paraId="1E790597" w14:textId="77777777" w:rsidR="00B01267" w:rsidRPr="005B5CEA" w:rsidRDefault="00B01267" w:rsidP="001105F3">
      <w:pPr>
        <w:pStyle w:val="ListParagraph"/>
        <w:numPr>
          <w:ilvl w:val="0"/>
          <w:numId w:val="47"/>
        </w:numPr>
        <w:spacing w:after="100" w:afterAutospacing="1"/>
        <w:rPr>
          <w:rFonts w:ascii="Times New Roman" w:eastAsiaTheme="minorEastAsia" w:hAnsi="Times New Roman" w:cs="Times New Roman"/>
          <w:sz w:val="20"/>
          <w:szCs w:val="20"/>
          <w:lang w:eastAsia="zh-CN"/>
        </w:rPr>
      </w:pPr>
      <w:r w:rsidRPr="005B5CEA">
        <w:rPr>
          <w:rFonts w:ascii="Times New Roman" w:eastAsiaTheme="minorEastAsia" w:hAnsi="Times New Roman" w:cs="Times New Roman"/>
          <w:b/>
          <w:bCs/>
          <w:sz w:val="20"/>
          <w:szCs w:val="20"/>
          <w:lang w:eastAsia="zh-CN"/>
        </w:rPr>
        <w:t>Network Segmentation</w:t>
      </w:r>
      <w:r w:rsidRPr="005B5CEA">
        <w:rPr>
          <w:rFonts w:ascii="Times New Roman" w:eastAsiaTheme="minorEastAsia" w:hAnsi="Times New Roman" w:cs="Times New Roman"/>
          <w:sz w:val="20"/>
          <w:szCs w:val="20"/>
          <w:lang w:eastAsia="zh-CN"/>
        </w:rPr>
        <w:t xml:space="preserve"> -</w:t>
      </w:r>
      <w:r w:rsidRPr="005B5CEA">
        <w:rPr>
          <w:rFonts w:ascii="Times New Roman" w:hAnsi="Times New Roman" w:cs="Times New Roman"/>
          <w:sz w:val="20"/>
          <w:szCs w:val="20"/>
        </w:rPr>
        <w:t xml:space="preserve"> D</w:t>
      </w:r>
      <w:r w:rsidRPr="005B5CEA">
        <w:rPr>
          <w:rFonts w:ascii="Times New Roman" w:eastAsiaTheme="minorEastAsia" w:hAnsi="Times New Roman" w:cs="Times New Roman"/>
          <w:sz w:val="20"/>
          <w:szCs w:val="20"/>
          <w:lang w:eastAsia="zh-CN"/>
        </w:rPr>
        <w:t>ividing the network into smaller, isolated segments to enhance security based on application profiles and risk</w:t>
      </w:r>
    </w:p>
    <w:p w14:paraId="23D826D5" w14:textId="77777777" w:rsidR="00B01267" w:rsidRPr="005B5CEA" w:rsidRDefault="00B01267" w:rsidP="001105F3">
      <w:pPr>
        <w:pStyle w:val="ListParagraph"/>
        <w:numPr>
          <w:ilvl w:val="0"/>
          <w:numId w:val="47"/>
        </w:numPr>
        <w:spacing w:after="100" w:afterAutospacing="1"/>
        <w:rPr>
          <w:rFonts w:ascii="Times New Roman" w:eastAsiaTheme="minorEastAsia" w:hAnsi="Times New Roman" w:cs="Times New Roman"/>
          <w:sz w:val="20"/>
          <w:szCs w:val="20"/>
          <w:lang w:eastAsia="zh-CN"/>
        </w:rPr>
      </w:pPr>
      <w:r w:rsidRPr="005B5CEA">
        <w:rPr>
          <w:rFonts w:ascii="Times New Roman" w:eastAsiaTheme="minorEastAsia" w:hAnsi="Times New Roman" w:cs="Times New Roman"/>
          <w:b/>
          <w:bCs/>
          <w:sz w:val="20"/>
          <w:szCs w:val="20"/>
          <w:lang w:eastAsia="zh-CN"/>
        </w:rPr>
        <w:t>Network Traffic Management</w:t>
      </w:r>
      <w:r w:rsidRPr="005B5CEA">
        <w:rPr>
          <w:rFonts w:ascii="Times New Roman" w:eastAsiaTheme="minorEastAsia" w:hAnsi="Times New Roman" w:cs="Times New Roman"/>
          <w:sz w:val="20"/>
          <w:szCs w:val="20"/>
          <w:lang w:eastAsia="zh-CN"/>
        </w:rPr>
        <w:t xml:space="preserve"> - Define network rules and configuration based on application profile assessment.</w:t>
      </w:r>
    </w:p>
    <w:p w14:paraId="36567CF7" w14:textId="77777777" w:rsidR="00B01267" w:rsidRPr="005B5CEA" w:rsidRDefault="00B01267" w:rsidP="001105F3">
      <w:pPr>
        <w:pStyle w:val="ListParagraph"/>
        <w:numPr>
          <w:ilvl w:val="0"/>
          <w:numId w:val="47"/>
        </w:numPr>
        <w:spacing w:after="100" w:afterAutospacing="1"/>
        <w:rPr>
          <w:rFonts w:ascii="Times New Roman" w:eastAsiaTheme="minorEastAsia" w:hAnsi="Times New Roman" w:cs="Times New Roman"/>
          <w:sz w:val="20"/>
          <w:szCs w:val="20"/>
          <w:lang w:eastAsia="zh-CN"/>
        </w:rPr>
      </w:pPr>
      <w:r w:rsidRPr="005B5CEA">
        <w:rPr>
          <w:rFonts w:ascii="Times New Roman" w:eastAsiaTheme="minorEastAsia" w:hAnsi="Times New Roman" w:cs="Times New Roman"/>
          <w:b/>
          <w:bCs/>
          <w:sz w:val="20"/>
          <w:szCs w:val="20"/>
          <w:lang w:eastAsia="zh-CN"/>
        </w:rPr>
        <w:t>Traffic Encryption</w:t>
      </w:r>
      <w:r w:rsidRPr="005B5CEA">
        <w:rPr>
          <w:rFonts w:ascii="Times New Roman" w:eastAsiaTheme="minorEastAsia" w:hAnsi="Times New Roman" w:cs="Times New Roman"/>
          <w:sz w:val="20"/>
          <w:szCs w:val="20"/>
          <w:lang w:eastAsia="zh-CN"/>
        </w:rPr>
        <w:t xml:space="preserve"> - All data transmitted across the network is encrypted to protect confidentiality and integrity, using robust key management and adaptive encryption strategies.</w:t>
      </w:r>
    </w:p>
    <w:p w14:paraId="2F04E36D" w14:textId="093E544F" w:rsidR="00B01267" w:rsidRPr="005B5CEA" w:rsidRDefault="00B01267" w:rsidP="001105F3">
      <w:pPr>
        <w:pStyle w:val="ListParagraph"/>
        <w:numPr>
          <w:ilvl w:val="0"/>
          <w:numId w:val="47"/>
        </w:numPr>
        <w:spacing w:after="100" w:afterAutospacing="1"/>
        <w:rPr>
          <w:rFonts w:ascii="Times New Roman" w:eastAsiaTheme="minorEastAsia" w:hAnsi="Times New Roman" w:cs="Times New Roman"/>
          <w:sz w:val="20"/>
          <w:szCs w:val="20"/>
          <w:lang w:eastAsia="zh-CN"/>
        </w:rPr>
      </w:pPr>
      <w:r w:rsidRPr="005B5CEA">
        <w:rPr>
          <w:rFonts w:ascii="Times New Roman" w:eastAsiaTheme="minorEastAsia" w:hAnsi="Times New Roman" w:cs="Times New Roman"/>
          <w:b/>
          <w:bCs/>
          <w:sz w:val="20"/>
          <w:szCs w:val="20"/>
          <w:lang w:eastAsia="zh-CN"/>
        </w:rPr>
        <w:t>Network Resilience</w:t>
      </w:r>
      <w:r w:rsidRPr="005B5CEA">
        <w:rPr>
          <w:rFonts w:ascii="Times New Roman" w:eastAsiaTheme="minorEastAsia" w:hAnsi="Times New Roman" w:cs="Times New Roman"/>
          <w:sz w:val="20"/>
          <w:szCs w:val="20"/>
          <w:lang w:eastAsia="zh-CN"/>
        </w:rPr>
        <w:t xml:space="preserve"> - Continuous availability and resilience for all workloads.</w:t>
      </w:r>
    </w:p>
    <w:p w14:paraId="6995A250" w14:textId="77777777" w:rsidR="00B01267" w:rsidRPr="005B5CEA" w:rsidRDefault="00B01267" w:rsidP="00B01267">
      <w:pPr>
        <w:rPr>
          <w:rFonts w:ascii="Times New Roman" w:eastAsia="Yu Mincho" w:hAnsi="Times New Roman" w:cs="Times New Roman"/>
          <w:sz w:val="20"/>
          <w:szCs w:val="20"/>
          <w:lang w:eastAsia="zh-CN"/>
        </w:rPr>
      </w:pPr>
      <w:r w:rsidRPr="005B5CEA">
        <w:rPr>
          <w:rFonts w:ascii="Times New Roman" w:eastAsiaTheme="minorEastAsia" w:hAnsi="Times New Roman" w:cs="Times New Roman"/>
          <w:sz w:val="20"/>
          <w:szCs w:val="20"/>
          <w:lang w:eastAsia="zh-CN"/>
        </w:rPr>
        <w:t xml:space="preserve">The O-RAN relevant zero trust functions for gap analysis study are </w:t>
      </w:r>
      <w:r w:rsidRPr="005B5CEA">
        <w:rPr>
          <w:rFonts w:ascii="Times New Roman" w:hAnsi="Times New Roman" w:cs="Times New Roman"/>
          <w:b/>
          <w:bCs/>
          <w:sz w:val="20"/>
          <w:szCs w:val="20"/>
          <w:lang w:eastAsia="zh-CN"/>
        </w:rPr>
        <w:t>Network Segmentation</w:t>
      </w:r>
      <w:r w:rsidRPr="005B5CEA">
        <w:rPr>
          <w:rFonts w:ascii="Times New Roman" w:hAnsi="Times New Roman" w:cs="Times New Roman"/>
          <w:sz w:val="20"/>
          <w:szCs w:val="20"/>
          <w:lang w:eastAsia="zh-CN"/>
        </w:rPr>
        <w:t xml:space="preserve">, </w:t>
      </w:r>
      <w:r w:rsidRPr="005B5CEA">
        <w:rPr>
          <w:rFonts w:ascii="Times New Roman" w:hAnsi="Times New Roman" w:cs="Times New Roman"/>
          <w:b/>
          <w:bCs/>
          <w:sz w:val="20"/>
          <w:szCs w:val="20"/>
          <w:lang w:eastAsia="zh-CN"/>
        </w:rPr>
        <w:t>Traffic Encryption</w:t>
      </w:r>
      <w:r w:rsidRPr="005B5CEA">
        <w:rPr>
          <w:rFonts w:ascii="Times New Roman" w:hAnsi="Times New Roman" w:cs="Times New Roman"/>
          <w:sz w:val="20"/>
          <w:szCs w:val="20"/>
          <w:lang w:eastAsia="zh-CN"/>
        </w:rPr>
        <w:t xml:space="preserve"> and </w:t>
      </w:r>
      <w:r w:rsidRPr="005B5CEA">
        <w:rPr>
          <w:rFonts w:ascii="Times New Roman" w:hAnsi="Times New Roman" w:cs="Times New Roman"/>
          <w:b/>
          <w:bCs/>
          <w:sz w:val="20"/>
          <w:szCs w:val="20"/>
          <w:lang w:eastAsia="zh-CN"/>
        </w:rPr>
        <w:t>Network Traffic Management</w:t>
      </w:r>
      <w:r w:rsidRPr="005B5CEA">
        <w:rPr>
          <w:rFonts w:ascii="Times New Roman" w:hAnsi="Times New Roman" w:cs="Times New Roman"/>
          <w:sz w:val="20"/>
          <w:szCs w:val="20"/>
          <w:lang w:eastAsia="zh-CN"/>
        </w:rPr>
        <w:t xml:space="preserve">. </w:t>
      </w:r>
    </w:p>
    <w:p w14:paraId="2C80CF79" w14:textId="77777777" w:rsidR="00B01267" w:rsidRDefault="00B01267" w:rsidP="00B01267">
      <w:pPr>
        <w:rPr>
          <w:rFonts w:eastAsiaTheme="minorEastAsia"/>
          <w:lang w:eastAsia="zh-CN"/>
        </w:rPr>
      </w:pPr>
      <w:r w:rsidRPr="005B5CEA">
        <w:rPr>
          <w:rFonts w:ascii="Times New Roman" w:hAnsi="Times New Roman" w:cs="Times New Roman"/>
          <w:sz w:val="20"/>
          <w:szCs w:val="20"/>
          <w:lang w:eastAsia="zh-CN"/>
        </w:rPr>
        <w:t>The Network Resilience function is for future study.</w:t>
      </w:r>
    </w:p>
    <w:p w14:paraId="64A42AD3" w14:textId="7AEA6488" w:rsidR="00B01267" w:rsidRDefault="00237B84" w:rsidP="00B01267">
      <w:pPr>
        <w:pStyle w:val="Heading4"/>
        <w:rPr>
          <w:rFonts w:eastAsia="Yu Mincho"/>
          <w:lang w:eastAsia="zh-CN"/>
        </w:rPr>
      </w:pPr>
      <w:r>
        <w:rPr>
          <w:rFonts w:eastAsia="Yu Mincho"/>
          <w:lang w:eastAsia="zh-CN"/>
        </w:rPr>
        <w:t xml:space="preserve"> </w:t>
      </w:r>
      <w:r>
        <w:rPr>
          <w:rFonts w:eastAsia="Yu Mincho"/>
          <w:lang w:eastAsia="zh-CN"/>
        </w:rPr>
        <w:tab/>
      </w:r>
      <w:r w:rsidR="00B01267">
        <w:rPr>
          <w:rFonts w:eastAsia="Yu Mincho"/>
          <w:lang w:eastAsia="zh-CN"/>
        </w:rPr>
        <w:t>Network Segmentation</w:t>
      </w:r>
    </w:p>
    <w:p w14:paraId="090BC0A4" w14:textId="75975000" w:rsidR="00B01267" w:rsidRDefault="00237B84" w:rsidP="00B01267">
      <w:pPr>
        <w:pStyle w:val="Heading5"/>
        <w:rPr>
          <w:rFonts w:eastAsia="Yu Mincho"/>
          <w:lang w:eastAsia="zh-CN"/>
        </w:rPr>
      </w:pPr>
      <w:r>
        <w:rPr>
          <w:rFonts w:eastAsia="Yu Mincho"/>
          <w:lang w:eastAsia="zh-CN"/>
        </w:rPr>
        <w:t xml:space="preserve"> </w:t>
      </w:r>
      <w:r>
        <w:rPr>
          <w:rFonts w:eastAsia="Yu Mincho"/>
          <w:lang w:eastAsia="zh-CN"/>
        </w:rPr>
        <w:tab/>
      </w:r>
      <w:r w:rsidR="00B01267">
        <w:rPr>
          <w:rFonts w:eastAsia="Yu Mincho"/>
          <w:lang w:eastAsia="zh-CN"/>
        </w:rPr>
        <w:t xml:space="preserve">Introduction </w:t>
      </w:r>
    </w:p>
    <w:p w14:paraId="61A2B86F" w14:textId="04FF1465" w:rsidR="0053175B" w:rsidRDefault="00B01267" w:rsidP="00B01267">
      <w:pPr>
        <w:rPr>
          <w:rFonts w:ascii="Times New Roman" w:hAnsi="Times New Roman" w:cs="Times New Roman"/>
          <w:sz w:val="20"/>
          <w:szCs w:val="20"/>
          <w:lang w:eastAsia="zh-CN"/>
        </w:rPr>
      </w:pPr>
      <w:r w:rsidRPr="00A37922">
        <w:rPr>
          <w:rFonts w:ascii="Times New Roman" w:hAnsi="Times New Roman"/>
          <w:kern w:val="0"/>
          <w:sz w:val="20"/>
          <w:szCs w:val="22"/>
          <w14:ligatures w14:val="none"/>
        </w:rPr>
        <w:t>The O-RAN Network functions are secured with micro-perimeters and all interfaces associated with it are secured</w:t>
      </w:r>
      <w:r w:rsidRPr="005B5CEA">
        <w:rPr>
          <w:rFonts w:ascii="Times New Roman" w:hAnsi="Times New Roman" w:cs="Times New Roman"/>
          <w:sz w:val="20"/>
          <w:szCs w:val="20"/>
          <w:lang w:eastAsia="zh-CN"/>
        </w:rPr>
        <w:t>.</w:t>
      </w:r>
    </w:p>
    <w:p w14:paraId="0548EAD8" w14:textId="76128A29" w:rsidR="00B01267" w:rsidRDefault="00237B84" w:rsidP="00B01267">
      <w:pPr>
        <w:pStyle w:val="Heading5"/>
        <w:rPr>
          <w:rFonts w:eastAsia="Yu Mincho"/>
          <w:lang w:eastAsia="zh-CN"/>
        </w:rPr>
      </w:pPr>
      <w:r>
        <w:rPr>
          <w:rFonts w:eastAsia="Yu Mincho"/>
          <w:lang w:eastAsia="zh-CN"/>
        </w:rPr>
        <w:t xml:space="preserve"> </w:t>
      </w:r>
      <w:r>
        <w:rPr>
          <w:rFonts w:eastAsia="Yu Mincho"/>
          <w:lang w:eastAsia="zh-CN"/>
        </w:rPr>
        <w:tab/>
      </w:r>
      <w:r w:rsidR="00B01267">
        <w:rPr>
          <w:rFonts w:eastAsia="Yu Mincho"/>
          <w:lang w:eastAsia="zh-CN"/>
        </w:rPr>
        <w:t xml:space="preserve">O-RAN ZTA Security Requirements for </w:t>
      </w:r>
      <w:r w:rsidR="00B01267">
        <w:rPr>
          <w:rFonts w:eastAsia="Yu Mincho"/>
          <w:lang w:val="en-US" w:eastAsia="zh-CN"/>
        </w:rPr>
        <w:t>Network Segmentation</w:t>
      </w:r>
    </w:p>
    <w:tbl>
      <w:tblPr>
        <w:tblW w:w="8276" w:type="dxa"/>
        <w:tblInd w:w="715" w:type="dxa"/>
        <w:tblLook w:val="04A0" w:firstRow="1" w:lastRow="0" w:firstColumn="1" w:lastColumn="0" w:noHBand="0" w:noVBand="1"/>
      </w:tblPr>
      <w:tblGrid>
        <w:gridCol w:w="1458"/>
        <w:gridCol w:w="1506"/>
        <w:gridCol w:w="1728"/>
        <w:gridCol w:w="1712"/>
        <w:gridCol w:w="1872"/>
      </w:tblGrid>
      <w:tr w:rsidR="00B01267" w14:paraId="6954F916" w14:textId="77777777" w:rsidTr="00000591">
        <w:trPr>
          <w:trHeight w:val="312"/>
        </w:trPr>
        <w:tc>
          <w:tcPr>
            <w:tcW w:w="1458" w:type="dxa"/>
            <w:tcBorders>
              <w:top w:val="single" w:sz="4" w:space="0" w:color="auto"/>
              <w:left w:val="single" w:sz="4" w:space="0" w:color="auto"/>
              <w:bottom w:val="single" w:sz="4" w:space="0" w:color="auto"/>
              <w:right w:val="single" w:sz="4" w:space="0" w:color="auto"/>
            </w:tcBorders>
            <w:shd w:val="clear" w:color="auto" w:fill="E2EFDA"/>
            <w:vAlign w:val="center"/>
            <w:hideMark/>
          </w:tcPr>
          <w:p w14:paraId="596600B0" w14:textId="2029EEF1" w:rsidR="00B01267" w:rsidRPr="005B5CEA" w:rsidRDefault="00B01267">
            <w:pPr>
              <w:jc w:val="center"/>
              <w:rPr>
                <w:rFonts w:ascii="Arial" w:eastAsia="Times New Roman" w:hAnsi="Arial" w:cs="Arial"/>
                <w:b/>
                <w:bCs/>
                <w:color w:val="000000"/>
                <w:sz w:val="18"/>
                <w:szCs w:val="18"/>
              </w:rPr>
            </w:pPr>
            <w:r w:rsidRPr="005B5CEA">
              <w:rPr>
                <w:rFonts w:ascii="Arial" w:eastAsia="Times New Roman" w:hAnsi="Arial" w:cs="Arial"/>
                <w:b/>
                <w:bCs/>
                <w:color w:val="000000"/>
                <w:sz w:val="18"/>
                <w:szCs w:val="18"/>
              </w:rPr>
              <w:t>CISA ZT</w:t>
            </w:r>
            <w:r w:rsidR="00444CD1" w:rsidRPr="005B5CEA">
              <w:rPr>
                <w:rFonts w:ascii="Arial" w:eastAsia="Times New Roman" w:hAnsi="Arial" w:cs="Arial"/>
                <w:b/>
                <w:bCs/>
                <w:color w:val="000000"/>
                <w:sz w:val="18"/>
                <w:szCs w:val="18"/>
              </w:rPr>
              <w:t>MM</w:t>
            </w:r>
            <w:r w:rsidRPr="005B5CEA">
              <w:rPr>
                <w:rFonts w:ascii="Arial" w:eastAsia="Times New Roman" w:hAnsi="Arial" w:cs="Arial"/>
                <w:b/>
                <w:bCs/>
                <w:color w:val="000000"/>
                <w:sz w:val="18"/>
                <w:szCs w:val="18"/>
              </w:rPr>
              <w:t xml:space="preserve"> Function</w:t>
            </w:r>
          </w:p>
        </w:tc>
        <w:tc>
          <w:tcPr>
            <w:tcW w:w="1506" w:type="dxa"/>
            <w:tcBorders>
              <w:top w:val="single" w:sz="4" w:space="0" w:color="auto"/>
              <w:left w:val="nil"/>
              <w:bottom w:val="single" w:sz="4" w:space="0" w:color="auto"/>
              <w:right w:val="single" w:sz="4" w:space="0" w:color="auto"/>
            </w:tcBorders>
            <w:shd w:val="clear" w:color="auto" w:fill="E2EFDA"/>
            <w:vAlign w:val="center"/>
            <w:hideMark/>
          </w:tcPr>
          <w:p w14:paraId="39353DD3" w14:textId="77777777" w:rsidR="00B01267" w:rsidRPr="005B5CEA" w:rsidRDefault="00B01267">
            <w:pPr>
              <w:jc w:val="center"/>
              <w:rPr>
                <w:rFonts w:ascii="Arial" w:eastAsia="Times New Roman" w:hAnsi="Arial" w:cs="Arial"/>
                <w:b/>
                <w:bCs/>
                <w:color w:val="000000"/>
                <w:sz w:val="18"/>
                <w:szCs w:val="18"/>
              </w:rPr>
            </w:pPr>
            <w:r w:rsidRPr="005B5CEA">
              <w:rPr>
                <w:rFonts w:ascii="Arial" w:eastAsia="Times New Roman" w:hAnsi="Arial" w:cs="Arial"/>
                <w:b/>
                <w:bCs/>
                <w:color w:val="000000"/>
                <w:sz w:val="18"/>
                <w:szCs w:val="18"/>
              </w:rPr>
              <w:t>Traditional</w:t>
            </w:r>
          </w:p>
        </w:tc>
        <w:tc>
          <w:tcPr>
            <w:tcW w:w="1728" w:type="dxa"/>
            <w:tcBorders>
              <w:top w:val="single" w:sz="4" w:space="0" w:color="auto"/>
              <w:left w:val="nil"/>
              <w:bottom w:val="single" w:sz="4" w:space="0" w:color="auto"/>
              <w:right w:val="single" w:sz="4" w:space="0" w:color="auto"/>
            </w:tcBorders>
            <w:shd w:val="clear" w:color="auto" w:fill="E2EFDA"/>
            <w:vAlign w:val="center"/>
            <w:hideMark/>
          </w:tcPr>
          <w:p w14:paraId="4A9191FB" w14:textId="77777777" w:rsidR="00B01267" w:rsidRPr="005B5CEA" w:rsidRDefault="00B01267">
            <w:pPr>
              <w:jc w:val="center"/>
              <w:rPr>
                <w:rFonts w:ascii="Arial" w:eastAsia="Times New Roman" w:hAnsi="Arial" w:cs="Arial"/>
                <w:b/>
                <w:bCs/>
                <w:color w:val="000000"/>
                <w:sz w:val="18"/>
                <w:szCs w:val="18"/>
              </w:rPr>
            </w:pPr>
            <w:r w:rsidRPr="005B5CEA">
              <w:rPr>
                <w:rFonts w:ascii="Arial" w:eastAsia="Times New Roman" w:hAnsi="Arial" w:cs="Arial"/>
                <w:b/>
                <w:bCs/>
                <w:color w:val="000000"/>
                <w:sz w:val="18"/>
                <w:szCs w:val="18"/>
              </w:rPr>
              <w:t>Initial</w:t>
            </w:r>
          </w:p>
        </w:tc>
        <w:tc>
          <w:tcPr>
            <w:tcW w:w="1712" w:type="dxa"/>
            <w:tcBorders>
              <w:top w:val="single" w:sz="4" w:space="0" w:color="auto"/>
              <w:left w:val="nil"/>
              <w:bottom w:val="single" w:sz="4" w:space="0" w:color="auto"/>
              <w:right w:val="single" w:sz="4" w:space="0" w:color="auto"/>
            </w:tcBorders>
            <w:shd w:val="clear" w:color="auto" w:fill="E2EFDA"/>
            <w:vAlign w:val="center"/>
            <w:hideMark/>
          </w:tcPr>
          <w:p w14:paraId="4D9A2B37" w14:textId="77777777" w:rsidR="00B01267" w:rsidRPr="005B5CEA" w:rsidRDefault="00B01267">
            <w:pPr>
              <w:jc w:val="center"/>
              <w:rPr>
                <w:rFonts w:ascii="Arial" w:eastAsia="Times New Roman" w:hAnsi="Arial" w:cs="Arial"/>
                <w:b/>
                <w:bCs/>
                <w:color w:val="000000"/>
                <w:sz w:val="18"/>
                <w:szCs w:val="18"/>
              </w:rPr>
            </w:pPr>
            <w:r w:rsidRPr="005B5CEA">
              <w:rPr>
                <w:rFonts w:ascii="Arial" w:eastAsia="Times New Roman" w:hAnsi="Arial" w:cs="Arial"/>
                <w:b/>
                <w:bCs/>
                <w:color w:val="000000"/>
                <w:sz w:val="18"/>
                <w:szCs w:val="18"/>
              </w:rPr>
              <w:t>Advanced</w:t>
            </w:r>
          </w:p>
        </w:tc>
        <w:tc>
          <w:tcPr>
            <w:tcW w:w="1872" w:type="dxa"/>
            <w:tcBorders>
              <w:top w:val="single" w:sz="4" w:space="0" w:color="auto"/>
              <w:left w:val="single" w:sz="4" w:space="0" w:color="auto"/>
              <w:bottom w:val="single" w:sz="4" w:space="0" w:color="auto"/>
              <w:right w:val="single" w:sz="4" w:space="0" w:color="auto"/>
            </w:tcBorders>
            <w:shd w:val="clear" w:color="auto" w:fill="E2EFDA"/>
            <w:vAlign w:val="center"/>
            <w:hideMark/>
          </w:tcPr>
          <w:p w14:paraId="2E78BF70" w14:textId="77777777" w:rsidR="00B01267" w:rsidRPr="005B5CEA" w:rsidRDefault="00B01267">
            <w:pPr>
              <w:jc w:val="center"/>
              <w:rPr>
                <w:rFonts w:ascii="Arial" w:eastAsia="Times New Roman" w:hAnsi="Arial" w:cs="Arial"/>
                <w:b/>
                <w:bCs/>
                <w:color w:val="000000"/>
                <w:sz w:val="18"/>
                <w:szCs w:val="18"/>
              </w:rPr>
            </w:pPr>
            <w:r w:rsidRPr="005B5CEA">
              <w:rPr>
                <w:rFonts w:ascii="Arial" w:eastAsia="Times New Roman" w:hAnsi="Arial" w:cs="Arial"/>
                <w:b/>
                <w:bCs/>
                <w:color w:val="000000"/>
                <w:sz w:val="18"/>
                <w:szCs w:val="18"/>
              </w:rPr>
              <w:t>Optimal</w:t>
            </w:r>
          </w:p>
        </w:tc>
      </w:tr>
      <w:tr w:rsidR="00B01267" w14:paraId="7795009C" w14:textId="77777777" w:rsidTr="005B5CEA">
        <w:trPr>
          <w:trHeight w:val="905"/>
        </w:trPr>
        <w:tc>
          <w:tcPr>
            <w:tcW w:w="1458"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7BE4B32E" w14:textId="77777777" w:rsidR="00B01267" w:rsidRPr="005B5CEA" w:rsidRDefault="00B01267">
            <w:pPr>
              <w:jc w:val="center"/>
              <w:rPr>
                <w:rFonts w:ascii="Arial" w:eastAsia="Yu Mincho" w:hAnsi="Arial" w:cs="Arial"/>
                <w:b/>
                <w:bCs/>
                <w:sz w:val="18"/>
                <w:szCs w:val="18"/>
                <w:lang w:eastAsia="zh-CN"/>
              </w:rPr>
            </w:pPr>
            <w:r w:rsidRPr="005B5CEA">
              <w:rPr>
                <w:rFonts w:ascii="Arial" w:hAnsi="Arial" w:cs="Arial"/>
                <w:b/>
                <w:bCs/>
                <w:sz w:val="18"/>
                <w:szCs w:val="18"/>
                <w:lang w:eastAsia="zh-CN"/>
              </w:rPr>
              <w:t>Network Segmentation</w:t>
            </w:r>
          </w:p>
        </w:tc>
        <w:tc>
          <w:tcPr>
            <w:tcW w:w="1506" w:type="dxa"/>
            <w:tcBorders>
              <w:top w:val="single" w:sz="4" w:space="0" w:color="auto"/>
              <w:left w:val="single" w:sz="4" w:space="0" w:color="auto"/>
              <w:bottom w:val="single" w:sz="4" w:space="0" w:color="auto"/>
              <w:right w:val="single" w:sz="4" w:space="0" w:color="auto"/>
            </w:tcBorders>
            <w:hideMark/>
          </w:tcPr>
          <w:p w14:paraId="0FBAE506" w14:textId="77777777" w:rsidR="00B01267" w:rsidRPr="005B5CEA" w:rsidRDefault="00B01267" w:rsidP="00000591">
            <w:pPr>
              <w:rPr>
                <w:rFonts w:ascii="Arial" w:hAnsi="Arial" w:cs="Arial"/>
                <w:sz w:val="18"/>
                <w:szCs w:val="18"/>
                <w:lang w:eastAsia="zh-CN"/>
              </w:rPr>
            </w:pPr>
            <w:r w:rsidRPr="005B5CEA">
              <w:rPr>
                <w:rFonts w:ascii="Arial" w:hAnsi="Arial" w:cs="Arial"/>
                <w:b/>
                <w:bCs/>
                <w:color w:val="000000"/>
                <w:kern w:val="24"/>
                <w:sz w:val="18"/>
                <w:szCs w:val="18"/>
              </w:rPr>
              <w:t xml:space="preserve">Perimeter / Macro- </w:t>
            </w:r>
            <w:r w:rsidRPr="005B5CEA">
              <w:rPr>
                <w:rFonts w:ascii="Arial" w:hAnsi="Arial" w:cs="Arial"/>
                <w:color w:val="000000"/>
                <w:kern w:val="24"/>
                <w:sz w:val="18"/>
                <w:szCs w:val="18"/>
              </w:rPr>
              <w:t>segmentation</w:t>
            </w:r>
          </w:p>
        </w:tc>
        <w:tc>
          <w:tcPr>
            <w:tcW w:w="1728" w:type="dxa"/>
            <w:tcBorders>
              <w:top w:val="single" w:sz="4" w:space="0" w:color="auto"/>
              <w:left w:val="single" w:sz="4" w:space="0" w:color="auto"/>
              <w:bottom w:val="single" w:sz="4" w:space="0" w:color="auto"/>
              <w:right w:val="single" w:sz="4" w:space="0" w:color="auto"/>
            </w:tcBorders>
            <w:hideMark/>
          </w:tcPr>
          <w:p w14:paraId="0FF0CDA8" w14:textId="77777777" w:rsidR="00B01267" w:rsidRPr="005B5CEA" w:rsidRDefault="00B01267" w:rsidP="00000591">
            <w:pPr>
              <w:rPr>
                <w:rFonts w:ascii="Arial" w:hAnsi="Arial" w:cs="Arial"/>
                <w:sz w:val="18"/>
                <w:szCs w:val="18"/>
                <w:lang w:eastAsia="zh-CN"/>
              </w:rPr>
            </w:pPr>
            <w:r w:rsidRPr="005B5CEA">
              <w:rPr>
                <w:rFonts w:ascii="Arial" w:hAnsi="Arial" w:cs="Arial"/>
                <w:b/>
                <w:bCs/>
                <w:color w:val="000000"/>
                <w:kern w:val="24"/>
                <w:sz w:val="18"/>
                <w:szCs w:val="18"/>
              </w:rPr>
              <w:t>Micro segmentation</w:t>
            </w:r>
            <w:r w:rsidRPr="005B5CEA">
              <w:rPr>
                <w:rFonts w:ascii="Arial" w:hAnsi="Arial" w:cs="Arial"/>
                <w:color w:val="000000"/>
                <w:kern w:val="24"/>
                <w:sz w:val="18"/>
                <w:szCs w:val="18"/>
              </w:rPr>
              <w:t xml:space="preserve"> for critical workloads, and </w:t>
            </w:r>
            <w:r w:rsidRPr="005B5CEA">
              <w:rPr>
                <w:rFonts w:ascii="Arial" w:hAnsi="Arial" w:cs="Arial"/>
                <w:b/>
                <w:bCs/>
                <w:color w:val="000000"/>
                <w:kern w:val="24"/>
                <w:sz w:val="18"/>
                <w:szCs w:val="18"/>
              </w:rPr>
              <w:t>limiting network access</w:t>
            </w:r>
            <w:r w:rsidRPr="005B5CEA">
              <w:rPr>
                <w:rFonts w:ascii="Arial" w:hAnsi="Arial" w:cs="Arial"/>
                <w:color w:val="000000"/>
                <w:kern w:val="24"/>
                <w:sz w:val="18"/>
                <w:szCs w:val="18"/>
              </w:rPr>
              <w:t xml:space="preserve"> </w:t>
            </w:r>
            <w:r w:rsidRPr="005B5CEA">
              <w:rPr>
                <w:rFonts w:ascii="Arial" w:hAnsi="Arial" w:cs="Arial"/>
                <w:color w:val="000000"/>
                <w:kern w:val="24"/>
                <w:sz w:val="18"/>
                <w:szCs w:val="18"/>
              </w:rPr>
              <w:lastRenderedPageBreak/>
              <w:t>to a specific function</w:t>
            </w:r>
          </w:p>
        </w:tc>
        <w:tc>
          <w:tcPr>
            <w:tcW w:w="1712" w:type="dxa"/>
            <w:tcBorders>
              <w:top w:val="single" w:sz="4" w:space="0" w:color="auto"/>
              <w:left w:val="single" w:sz="4" w:space="0" w:color="auto"/>
              <w:bottom w:val="single" w:sz="4" w:space="0" w:color="auto"/>
              <w:right w:val="single" w:sz="4" w:space="0" w:color="auto"/>
            </w:tcBorders>
          </w:tcPr>
          <w:p w14:paraId="55DA3E68" w14:textId="5279893E" w:rsidR="00B01267" w:rsidRPr="005B5CEA" w:rsidRDefault="00B01267" w:rsidP="00000591">
            <w:pPr>
              <w:rPr>
                <w:rFonts w:ascii="Arial" w:hAnsi="Arial" w:cs="Arial"/>
                <w:sz w:val="18"/>
                <w:szCs w:val="18"/>
              </w:rPr>
            </w:pPr>
            <w:r w:rsidRPr="005B5CEA">
              <w:rPr>
                <w:rFonts w:ascii="Arial" w:hAnsi="Arial" w:cs="Arial"/>
                <w:b/>
                <w:bCs/>
                <w:color w:val="000000" w:themeColor="text1"/>
                <w:sz w:val="18"/>
                <w:szCs w:val="18"/>
              </w:rPr>
              <w:lastRenderedPageBreak/>
              <w:t>Application-Aware</w:t>
            </w:r>
            <w:r w:rsidRPr="005B5CEA">
              <w:rPr>
                <w:rFonts w:ascii="Arial" w:hAnsi="Arial" w:cs="Arial"/>
                <w:color w:val="000000" w:themeColor="text1"/>
                <w:sz w:val="18"/>
                <w:szCs w:val="18"/>
              </w:rPr>
              <w:t xml:space="preserve"> micro-segmentation with </w:t>
            </w:r>
            <w:r w:rsidRPr="005B5CEA">
              <w:rPr>
                <w:rFonts w:ascii="Arial" w:hAnsi="Arial" w:cs="Arial"/>
                <w:sz w:val="18"/>
                <w:szCs w:val="18"/>
              </w:rPr>
              <w:t xml:space="preserve">ingress/egress micro-perimeters </w:t>
            </w:r>
          </w:p>
        </w:tc>
        <w:tc>
          <w:tcPr>
            <w:tcW w:w="1872" w:type="dxa"/>
            <w:tcBorders>
              <w:top w:val="single" w:sz="4" w:space="0" w:color="auto"/>
              <w:left w:val="single" w:sz="4" w:space="0" w:color="auto"/>
              <w:bottom w:val="single" w:sz="4" w:space="0" w:color="auto"/>
              <w:right w:val="single" w:sz="4" w:space="0" w:color="auto"/>
            </w:tcBorders>
            <w:hideMark/>
          </w:tcPr>
          <w:p w14:paraId="3098F8FE" w14:textId="77777777" w:rsidR="00B01267" w:rsidRPr="005B5CEA" w:rsidRDefault="00B01267" w:rsidP="00000591">
            <w:pPr>
              <w:rPr>
                <w:rFonts w:ascii="Arial" w:hAnsi="Arial" w:cs="Arial"/>
                <w:sz w:val="18"/>
                <w:szCs w:val="18"/>
                <w:lang w:eastAsia="zh-CN"/>
              </w:rPr>
            </w:pPr>
            <w:r w:rsidRPr="005B5CEA">
              <w:rPr>
                <w:rFonts w:ascii="Arial" w:hAnsi="Arial" w:cs="Arial"/>
                <w:b/>
                <w:bCs/>
                <w:color w:val="000000"/>
                <w:kern w:val="24"/>
                <w:sz w:val="18"/>
                <w:szCs w:val="18"/>
              </w:rPr>
              <w:t>Dynamic policy driven application-Aware</w:t>
            </w:r>
            <w:r w:rsidRPr="005B5CEA">
              <w:rPr>
                <w:rFonts w:ascii="Arial" w:hAnsi="Arial" w:cs="Arial"/>
                <w:color w:val="000000"/>
                <w:kern w:val="24"/>
                <w:sz w:val="18"/>
                <w:szCs w:val="18"/>
              </w:rPr>
              <w:t xml:space="preserve"> Micro-segmentation; Allows for JEA/JIT </w:t>
            </w:r>
            <w:r w:rsidRPr="005B5CEA">
              <w:rPr>
                <w:rFonts w:ascii="Arial" w:hAnsi="Arial" w:cs="Arial"/>
                <w:color w:val="000000"/>
                <w:kern w:val="24"/>
                <w:sz w:val="18"/>
                <w:szCs w:val="18"/>
              </w:rPr>
              <w:lastRenderedPageBreak/>
              <w:t>setup/teardown of micro-perimeters</w:t>
            </w:r>
          </w:p>
        </w:tc>
      </w:tr>
    </w:tbl>
    <w:p w14:paraId="2A4566CC" w14:textId="77777777" w:rsidR="00B01267" w:rsidRDefault="00B01267" w:rsidP="00B01267">
      <w:pPr>
        <w:rPr>
          <w:szCs w:val="20"/>
          <w:lang w:eastAsia="zh-CN"/>
        </w:rPr>
      </w:pPr>
    </w:p>
    <w:p w14:paraId="438558FB" w14:textId="7E52ED39" w:rsidR="00B01267" w:rsidRDefault="00237B84" w:rsidP="00B01267">
      <w:pPr>
        <w:pStyle w:val="Heading5"/>
        <w:rPr>
          <w:rFonts w:eastAsia="Yu Mincho"/>
          <w:lang w:eastAsia="zh-CN"/>
        </w:rPr>
      </w:pPr>
      <w:r>
        <w:rPr>
          <w:rFonts w:eastAsia="Yu Mincho"/>
          <w:lang w:eastAsia="zh-CN"/>
        </w:rPr>
        <w:t xml:space="preserve"> </w:t>
      </w:r>
      <w:r>
        <w:rPr>
          <w:rFonts w:eastAsia="Yu Mincho"/>
          <w:lang w:eastAsia="zh-CN"/>
        </w:rPr>
        <w:tab/>
      </w:r>
      <w:r w:rsidR="00B01267">
        <w:rPr>
          <w:rFonts w:eastAsia="Yu Mincho"/>
          <w:lang w:eastAsia="zh-CN"/>
        </w:rPr>
        <w:t>Guidance for Gap Analysis:</w:t>
      </w:r>
    </w:p>
    <w:p w14:paraId="1B9FC1D3" w14:textId="77777777" w:rsidR="00B13615" w:rsidRPr="005B5CEA" w:rsidRDefault="00B13615" w:rsidP="001105F3">
      <w:pPr>
        <w:pStyle w:val="ListParagraph"/>
        <w:numPr>
          <w:ilvl w:val="0"/>
          <w:numId w:val="65"/>
        </w:numPr>
        <w:spacing w:line="360" w:lineRule="auto"/>
        <w:rPr>
          <w:rFonts w:ascii="Times New Roman" w:hAnsi="Times New Roman" w:cs="Times New Roman"/>
          <w:sz w:val="20"/>
          <w:szCs w:val="20"/>
          <w:lang w:eastAsia="zh-CN"/>
        </w:rPr>
      </w:pPr>
      <w:r w:rsidRPr="005B5CEA">
        <w:rPr>
          <w:rFonts w:ascii="Times New Roman" w:hAnsi="Times New Roman" w:cs="Times New Roman"/>
          <w:sz w:val="20"/>
          <w:szCs w:val="20"/>
          <w:lang w:eastAsia="zh-CN"/>
        </w:rPr>
        <w:t>Perimeter based security protection like VPN tunnel access is considered as Traditional.</w:t>
      </w:r>
    </w:p>
    <w:p w14:paraId="5ADB738C" w14:textId="22CCF2CF" w:rsidR="00B13615" w:rsidRPr="005B5CEA" w:rsidRDefault="00B13615" w:rsidP="001105F3">
      <w:pPr>
        <w:pStyle w:val="ListParagraph"/>
        <w:numPr>
          <w:ilvl w:val="0"/>
          <w:numId w:val="65"/>
        </w:numPr>
        <w:spacing w:line="360" w:lineRule="auto"/>
        <w:rPr>
          <w:rFonts w:ascii="Times New Roman" w:hAnsi="Times New Roman" w:cs="Times New Roman"/>
          <w:sz w:val="20"/>
          <w:szCs w:val="20"/>
          <w:lang w:eastAsia="zh-CN"/>
        </w:rPr>
      </w:pPr>
      <w:r w:rsidRPr="005B5CEA">
        <w:rPr>
          <w:rFonts w:ascii="Times New Roman" w:hAnsi="Times New Roman" w:cs="Times New Roman"/>
          <w:sz w:val="20"/>
          <w:szCs w:val="20"/>
          <w:lang w:eastAsia="zh-CN"/>
        </w:rPr>
        <w:t>Micro segmentation for critical workloads using namespaces, VLANs is considered as INITIAL .</w:t>
      </w:r>
    </w:p>
    <w:p w14:paraId="2FECAF08" w14:textId="2EF00B9F" w:rsidR="00B13615" w:rsidRPr="005B5CEA" w:rsidRDefault="00B13615" w:rsidP="005B5CEA">
      <w:pPr>
        <w:pStyle w:val="NO"/>
        <w:rPr>
          <w:rFonts w:ascii="Times New Roman" w:hAnsi="Times New Roman" w:cs="Times New Roman"/>
          <w:sz w:val="20"/>
          <w:szCs w:val="20"/>
          <w:lang w:eastAsia="zh-CN"/>
        </w:rPr>
      </w:pPr>
      <w:r w:rsidRPr="005B5CEA">
        <w:rPr>
          <w:rFonts w:ascii="Times New Roman" w:hAnsi="Times New Roman" w:cs="Times New Roman"/>
          <w:sz w:val="20"/>
          <w:szCs w:val="20"/>
          <w:lang w:eastAsia="zh-CN"/>
        </w:rPr>
        <w:t>NOTE:</w:t>
      </w:r>
      <w:r w:rsidR="00A451C8" w:rsidRPr="005B5CEA">
        <w:rPr>
          <w:rFonts w:ascii="Times New Roman" w:hAnsi="Times New Roman" w:cs="Times New Roman"/>
          <w:sz w:val="20"/>
          <w:szCs w:val="20"/>
          <w:lang w:eastAsia="zh-CN"/>
        </w:rPr>
        <w:tab/>
      </w:r>
      <w:r w:rsidRPr="005B5CEA">
        <w:rPr>
          <w:rFonts w:ascii="Times New Roman" w:hAnsi="Times New Roman" w:cs="Times New Roman"/>
          <w:sz w:val="20"/>
          <w:szCs w:val="20"/>
          <w:lang w:eastAsia="zh-CN"/>
        </w:rPr>
        <w:t xml:space="preserve">Definition of </w:t>
      </w:r>
      <w:r w:rsidR="007E2C2F">
        <w:rPr>
          <w:rFonts w:ascii="Times New Roman" w:hAnsi="Times New Roman" w:cs="Times New Roman"/>
          <w:sz w:val="20"/>
          <w:szCs w:val="20"/>
          <w:lang w:eastAsia="zh-CN"/>
        </w:rPr>
        <w:t>m</w:t>
      </w:r>
      <w:r w:rsidRPr="005B5CEA">
        <w:rPr>
          <w:rFonts w:ascii="Times New Roman" w:hAnsi="Times New Roman" w:cs="Times New Roman"/>
          <w:sz w:val="20"/>
          <w:szCs w:val="20"/>
          <w:lang w:eastAsia="zh-CN"/>
        </w:rPr>
        <w:t>icro-perimeter in the scope of O-RAN ALLIANCE is yet to be specified.</w:t>
      </w:r>
    </w:p>
    <w:p w14:paraId="2B2D9C35" w14:textId="3C159F40" w:rsidR="00B01267" w:rsidRDefault="00237B84" w:rsidP="00B01267">
      <w:pPr>
        <w:pStyle w:val="Heading4"/>
        <w:rPr>
          <w:rFonts w:eastAsia="Yu Mincho"/>
          <w:lang w:eastAsia="zh-CN"/>
        </w:rPr>
      </w:pPr>
      <w:r>
        <w:rPr>
          <w:rFonts w:eastAsia="Yu Mincho"/>
          <w:lang w:eastAsia="zh-CN"/>
        </w:rPr>
        <w:t xml:space="preserve"> </w:t>
      </w:r>
      <w:r>
        <w:rPr>
          <w:rFonts w:eastAsia="Yu Mincho"/>
          <w:lang w:eastAsia="zh-CN"/>
        </w:rPr>
        <w:tab/>
      </w:r>
      <w:r w:rsidR="00B01267">
        <w:rPr>
          <w:rFonts w:eastAsia="Yu Mincho"/>
          <w:lang w:eastAsia="zh-CN"/>
        </w:rPr>
        <w:t>Traffic Encryption</w:t>
      </w:r>
    </w:p>
    <w:p w14:paraId="0FCE589A" w14:textId="60909AC9" w:rsidR="00B01267" w:rsidRDefault="00237B84" w:rsidP="00B01267">
      <w:pPr>
        <w:pStyle w:val="Heading5"/>
        <w:rPr>
          <w:rFonts w:eastAsia="Yu Mincho"/>
          <w:lang w:eastAsia="zh-CN"/>
        </w:rPr>
      </w:pPr>
      <w:r>
        <w:rPr>
          <w:rFonts w:eastAsia="Yu Mincho"/>
          <w:lang w:eastAsia="zh-CN"/>
        </w:rPr>
        <w:t xml:space="preserve"> </w:t>
      </w:r>
      <w:r>
        <w:rPr>
          <w:rFonts w:eastAsia="Yu Mincho"/>
          <w:lang w:eastAsia="zh-CN"/>
        </w:rPr>
        <w:tab/>
      </w:r>
      <w:r w:rsidR="00B01267">
        <w:rPr>
          <w:rFonts w:eastAsia="Yu Mincho"/>
          <w:lang w:eastAsia="zh-CN"/>
        </w:rPr>
        <w:t xml:space="preserve">Introduction </w:t>
      </w:r>
    </w:p>
    <w:p w14:paraId="7A29BA06" w14:textId="77777777" w:rsidR="00B01267" w:rsidRPr="005B5CEA" w:rsidRDefault="00B01267" w:rsidP="00B01267">
      <w:pPr>
        <w:rPr>
          <w:rFonts w:ascii="Times New Roman" w:eastAsia="Yu Mincho" w:hAnsi="Times New Roman" w:cs="Times New Roman"/>
          <w:sz w:val="20"/>
          <w:szCs w:val="20"/>
          <w:lang w:eastAsia="zh-CN"/>
        </w:rPr>
      </w:pPr>
      <w:r w:rsidRPr="005B5CEA">
        <w:rPr>
          <w:rFonts w:ascii="Times New Roman" w:hAnsi="Times New Roman" w:cs="Times New Roman"/>
          <w:sz w:val="20"/>
          <w:szCs w:val="20"/>
          <w:lang w:eastAsia="zh-CN"/>
        </w:rPr>
        <w:t>Encryption of traffic through internal and external interfaces with secure key management.</w:t>
      </w:r>
    </w:p>
    <w:p w14:paraId="2DD26D38" w14:textId="47CFC9FE" w:rsidR="00B01267" w:rsidRDefault="00237B84" w:rsidP="00B01267">
      <w:pPr>
        <w:pStyle w:val="Heading5"/>
        <w:rPr>
          <w:rFonts w:eastAsia="Yu Mincho"/>
          <w:lang w:val="en-US" w:eastAsia="zh-CN"/>
        </w:rPr>
      </w:pPr>
      <w:r>
        <w:rPr>
          <w:rFonts w:eastAsia="Yu Mincho"/>
          <w:lang w:eastAsia="zh-CN"/>
        </w:rPr>
        <w:t xml:space="preserve"> </w:t>
      </w:r>
      <w:r>
        <w:rPr>
          <w:rFonts w:eastAsia="Yu Mincho"/>
          <w:lang w:eastAsia="zh-CN"/>
        </w:rPr>
        <w:tab/>
      </w:r>
      <w:r w:rsidR="00B01267">
        <w:rPr>
          <w:rFonts w:eastAsia="Yu Mincho"/>
          <w:lang w:eastAsia="zh-CN"/>
        </w:rPr>
        <w:t xml:space="preserve">O-RAN ZTA Security Requirements for </w:t>
      </w:r>
      <w:r w:rsidR="00B01267">
        <w:rPr>
          <w:rFonts w:eastAsia="Yu Mincho"/>
          <w:lang w:val="en-US" w:eastAsia="zh-CN"/>
        </w:rPr>
        <w:t>Traffic Encryption</w:t>
      </w:r>
    </w:p>
    <w:tbl>
      <w:tblPr>
        <w:tblW w:w="8266" w:type="dxa"/>
        <w:tblInd w:w="715" w:type="dxa"/>
        <w:tblLook w:val="04A0" w:firstRow="1" w:lastRow="0" w:firstColumn="1" w:lastColumn="0" w:noHBand="0" w:noVBand="1"/>
      </w:tblPr>
      <w:tblGrid>
        <w:gridCol w:w="1447"/>
        <w:gridCol w:w="1545"/>
        <w:gridCol w:w="1872"/>
        <w:gridCol w:w="1866"/>
        <w:gridCol w:w="1536"/>
      </w:tblGrid>
      <w:tr w:rsidR="00B01267" w14:paraId="3E7178C3" w14:textId="77777777" w:rsidTr="00000591">
        <w:trPr>
          <w:trHeight w:val="312"/>
        </w:trPr>
        <w:tc>
          <w:tcPr>
            <w:tcW w:w="1447" w:type="dxa"/>
            <w:tcBorders>
              <w:top w:val="single" w:sz="4" w:space="0" w:color="auto"/>
              <w:left w:val="single" w:sz="4" w:space="0" w:color="auto"/>
              <w:bottom w:val="single" w:sz="4" w:space="0" w:color="auto"/>
              <w:right w:val="single" w:sz="4" w:space="0" w:color="auto"/>
            </w:tcBorders>
            <w:shd w:val="clear" w:color="auto" w:fill="E2EFDA"/>
            <w:vAlign w:val="center"/>
            <w:hideMark/>
          </w:tcPr>
          <w:p w14:paraId="7CB4CCB0" w14:textId="5C4FE372" w:rsidR="00B01267" w:rsidRPr="005B5CEA" w:rsidRDefault="00B01267">
            <w:pPr>
              <w:jc w:val="center"/>
              <w:rPr>
                <w:rFonts w:ascii="Arial" w:eastAsia="Times New Roman" w:hAnsi="Arial" w:cs="Arial"/>
                <w:b/>
                <w:bCs/>
                <w:color w:val="000000"/>
                <w:sz w:val="18"/>
                <w:szCs w:val="18"/>
              </w:rPr>
            </w:pPr>
            <w:r w:rsidRPr="005B5CEA">
              <w:rPr>
                <w:rFonts w:ascii="Arial" w:eastAsia="Times New Roman" w:hAnsi="Arial" w:cs="Arial"/>
                <w:b/>
                <w:bCs/>
                <w:color w:val="000000"/>
                <w:sz w:val="18"/>
                <w:szCs w:val="18"/>
              </w:rPr>
              <w:t>CISA ZT</w:t>
            </w:r>
            <w:r w:rsidR="00444CD1" w:rsidRPr="005B5CEA">
              <w:rPr>
                <w:rFonts w:ascii="Arial" w:eastAsia="Times New Roman" w:hAnsi="Arial" w:cs="Arial"/>
                <w:b/>
                <w:bCs/>
                <w:color w:val="000000"/>
                <w:sz w:val="18"/>
                <w:szCs w:val="18"/>
              </w:rPr>
              <w:t>MM</w:t>
            </w:r>
            <w:r w:rsidRPr="005B5CEA">
              <w:rPr>
                <w:rFonts w:ascii="Arial" w:eastAsia="Times New Roman" w:hAnsi="Arial" w:cs="Arial"/>
                <w:b/>
                <w:bCs/>
                <w:color w:val="000000"/>
                <w:sz w:val="18"/>
                <w:szCs w:val="18"/>
              </w:rPr>
              <w:t xml:space="preserve"> Function</w:t>
            </w:r>
          </w:p>
        </w:tc>
        <w:tc>
          <w:tcPr>
            <w:tcW w:w="1545" w:type="dxa"/>
            <w:tcBorders>
              <w:top w:val="single" w:sz="4" w:space="0" w:color="auto"/>
              <w:left w:val="nil"/>
              <w:bottom w:val="single" w:sz="4" w:space="0" w:color="auto"/>
              <w:right w:val="single" w:sz="4" w:space="0" w:color="auto"/>
            </w:tcBorders>
            <w:shd w:val="clear" w:color="auto" w:fill="E2EFDA"/>
            <w:vAlign w:val="center"/>
            <w:hideMark/>
          </w:tcPr>
          <w:p w14:paraId="3F1D89DA" w14:textId="77777777" w:rsidR="00B01267" w:rsidRPr="005B5CEA" w:rsidRDefault="00B01267">
            <w:pPr>
              <w:jc w:val="center"/>
              <w:rPr>
                <w:rFonts w:ascii="Arial" w:eastAsia="Times New Roman" w:hAnsi="Arial" w:cs="Arial"/>
                <w:b/>
                <w:bCs/>
                <w:color w:val="000000"/>
                <w:sz w:val="18"/>
                <w:szCs w:val="18"/>
              </w:rPr>
            </w:pPr>
            <w:r w:rsidRPr="005B5CEA">
              <w:rPr>
                <w:rFonts w:ascii="Arial" w:eastAsia="Times New Roman" w:hAnsi="Arial" w:cs="Arial"/>
                <w:b/>
                <w:bCs/>
                <w:color w:val="000000"/>
                <w:sz w:val="18"/>
                <w:szCs w:val="18"/>
              </w:rPr>
              <w:t>Traditional</w:t>
            </w:r>
          </w:p>
        </w:tc>
        <w:tc>
          <w:tcPr>
            <w:tcW w:w="1872" w:type="dxa"/>
            <w:tcBorders>
              <w:top w:val="single" w:sz="4" w:space="0" w:color="auto"/>
              <w:left w:val="nil"/>
              <w:bottom w:val="single" w:sz="4" w:space="0" w:color="auto"/>
              <w:right w:val="single" w:sz="4" w:space="0" w:color="auto"/>
            </w:tcBorders>
            <w:shd w:val="clear" w:color="auto" w:fill="E2EFDA"/>
            <w:vAlign w:val="center"/>
            <w:hideMark/>
          </w:tcPr>
          <w:p w14:paraId="6B3E4B3B" w14:textId="77777777" w:rsidR="00B01267" w:rsidRPr="005B5CEA" w:rsidRDefault="00B01267">
            <w:pPr>
              <w:jc w:val="center"/>
              <w:rPr>
                <w:rFonts w:ascii="Arial" w:eastAsia="Times New Roman" w:hAnsi="Arial" w:cs="Arial"/>
                <w:b/>
                <w:bCs/>
                <w:color w:val="000000"/>
                <w:sz w:val="18"/>
                <w:szCs w:val="18"/>
              </w:rPr>
            </w:pPr>
            <w:r w:rsidRPr="005B5CEA">
              <w:rPr>
                <w:rFonts w:ascii="Arial" w:eastAsia="Times New Roman" w:hAnsi="Arial" w:cs="Arial"/>
                <w:b/>
                <w:bCs/>
                <w:color w:val="000000"/>
                <w:sz w:val="18"/>
                <w:szCs w:val="18"/>
              </w:rPr>
              <w:t>Initial</w:t>
            </w:r>
          </w:p>
        </w:tc>
        <w:tc>
          <w:tcPr>
            <w:tcW w:w="1866" w:type="dxa"/>
            <w:tcBorders>
              <w:top w:val="single" w:sz="4" w:space="0" w:color="auto"/>
              <w:left w:val="nil"/>
              <w:bottom w:val="single" w:sz="4" w:space="0" w:color="auto"/>
              <w:right w:val="single" w:sz="4" w:space="0" w:color="auto"/>
            </w:tcBorders>
            <w:shd w:val="clear" w:color="auto" w:fill="E2EFDA"/>
            <w:vAlign w:val="center"/>
            <w:hideMark/>
          </w:tcPr>
          <w:p w14:paraId="4FD90ADF" w14:textId="77777777" w:rsidR="00B01267" w:rsidRPr="005B5CEA" w:rsidRDefault="00B01267">
            <w:pPr>
              <w:jc w:val="center"/>
              <w:rPr>
                <w:rFonts w:ascii="Arial" w:eastAsia="Times New Roman" w:hAnsi="Arial" w:cs="Arial"/>
                <w:b/>
                <w:bCs/>
                <w:color w:val="000000"/>
                <w:sz w:val="18"/>
                <w:szCs w:val="18"/>
              </w:rPr>
            </w:pPr>
            <w:r w:rsidRPr="005B5CEA">
              <w:rPr>
                <w:rFonts w:ascii="Arial" w:eastAsia="Times New Roman" w:hAnsi="Arial" w:cs="Arial"/>
                <w:b/>
                <w:bCs/>
                <w:color w:val="000000"/>
                <w:sz w:val="18"/>
                <w:szCs w:val="18"/>
              </w:rPr>
              <w:t>Advanced</w:t>
            </w:r>
          </w:p>
        </w:tc>
        <w:tc>
          <w:tcPr>
            <w:tcW w:w="1536" w:type="dxa"/>
            <w:tcBorders>
              <w:top w:val="single" w:sz="4" w:space="0" w:color="auto"/>
              <w:left w:val="single" w:sz="4" w:space="0" w:color="auto"/>
              <w:bottom w:val="single" w:sz="4" w:space="0" w:color="auto"/>
              <w:right w:val="single" w:sz="4" w:space="0" w:color="auto"/>
            </w:tcBorders>
            <w:shd w:val="clear" w:color="auto" w:fill="E2EFDA"/>
            <w:vAlign w:val="center"/>
            <w:hideMark/>
          </w:tcPr>
          <w:p w14:paraId="5482F157" w14:textId="77777777" w:rsidR="00B01267" w:rsidRPr="005B5CEA" w:rsidRDefault="00B01267">
            <w:pPr>
              <w:jc w:val="center"/>
              <w:rPr>
                <w:rFonts w:ascii="Arial" w:eastAsia="Times New Roman" w:hAnsi="Arial" w:cs="Arial"/>
                <w:b/>
                <w:bCs/>
                <w:color w:val="000000"/>
                <w:sz w:val="18"/>
                <w:szCs w:val="18"/>
              </w:rPr>
            </w:pPr>
            <w:r w:rsidRPr="005B5CEA">
              <w:rPr>
                <w:rFonts w:ascii="Arial" w:eastAsia="Times New Roman" w:hAnsi="Arial" w:cs="Arial"/>
                <w:b/>
                <w:bCs/>
                <w:color w:val="000000"/>
                <w:sz w:val="18"/>
                <w:szCs w:val="18"/>
              </w:rPr>
              <w:t>Optimal</w:t>
            </w:r>
          </w:p>
        </w:tc>
      </w:tr>
      <w:tr w:rsidR="00B01267" w14:paraId="117CF487" w14:textId="77777777" w:rsidTr="005B5CEA">
        <w:trPr>
          <w:trHeight w:val="905"/>
        </w:trPr>
        <w:tc>
          <w:tcPr>
            <w:tcW w:w="1447"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2232A8BC" w14:textId="77777777" w:rsidR="00B01267" w:rsidRPr="005B5CEA" w:rsidRDefault="00B01267">
            <w:pPr>
              <w:rPr>
                <w:rFonts w:ascii="Arial" w:eastAsia="Yu Mincho" w:hAnsi="Arial" w:cs="Arial"/>
                <w:b/>
                <w:bCs/>
                <w:sz w:val="18"/>
                <w:szCs w:val="18"/>
                <w:lang w:eastAsia="zh-CN"/>
              </w:rPr>
            </w:pPr>
            <w:r w:rsidRPr="005B5CEA">
              <w:rPr>
                <w:rFonts w:ascii="Arial" w:hAnsi="Arial" w:cs="Arial"/>
                <w:b/>
                <w:bCs/>
                <w:sz w:val="18"/>
                <w:szCs w:val="18"/>
                <w:lang w:eastAsia="zh-CN"/>
              </w:rPr>
              <w:t>Traffic Encryption</w:t>
            </w:r>
          </w:p>
        </w:tc>
        <w:tc>
          <w:tcPr>
            <w:tcW w:w="1545" w:type="dxa"/>
            <w:tcBorders>
              <w:top w:val="single" w:sz="4" w:space="0" w:color="auto"/>
              <w:left w:val="single" w:sz="4" w:space="0" w:color="auto"/>
              <w:bottom w:val="single" w:sz="4" w:space="0" w:color="auto"/>
              <w:right w:val="single" w:sz="4" w:space="0" w:color="auto"/>
            </w:tcBorders>
            <w:hideMark/>
          </w:tcPr>
          <w:p w14:paraId="0C7FEA40" w14:textId="77777777" w:rsidR="00B01267" w:rsidRPr="005B5CEA" w:rsidRDefault="00B01267" w:rsidP="007A499E">
            <w:pPr>
              <w:rPr>
                <w:rFonts w:ascii="Arial" w:hAnsi="Arial" w:cs="Arial"/>
                <w:sz w:val="18"/>
                <w:szCs w:val="18"/>
                <w:lang w:eastAsia="zh-CN"/>
              </w:rPr>
            </w:pPr>
            <w:r w:rsidRPr="005B5CEA">
              <w:rPr>
                <w:rFonts w:ascii="Arial" w:hAnsi="Arial" w:cs="Arial"/>
                <w:b/>
                <w:bCs/>
                <w:color w:val="000000"/>
                <w:kern w:val="24"/>
                <w:sz w:val="18"/>
                <w:szCs w:val="18"/>
              </w:rPr>
              <w:t>Minimal</w:t>
            </w:r>
            <w:r w:rsidRPr="005B5CEA">
              <w:rPr>
                <w:rFonts w:ascii="Arial" w:hAnsi="Arial" w:cs="Arial"/>
                <w:color w:val="000000"/>
                <w:kern w:val="24"/>
                <w:sz w:val="18"/>
                <w:szCs w:val="18"/>
              </w:rPr>
              <w:t xml:space="preserve"> traffic encryption with </w:t>
            </w:r>
            <w:r w:rsidRPr="005B5CEA">
              <w:rPr>
                <w:rFonts w:ascii="Arial" w:hAnsi="Arial" w:cs="Arial"/>
                <w:b/>
                <w:bCs/>
                <w:color w:val="000000"/>
                <w:kern w:val="24"/>
                <w:sz w:val="18"/>
                <w:szCs w:val="18"/>
              </w:rPr>
              <w:t>manual or ad hoc key management</w:t>
            </w:r>
          </w:p>
        </w:tc>
        <w:tc>
          <w:tcPr>
            <w:tcW w:w="1872" w:type="dxa"/>
            <w:tcBorders>
              <w:top w:val="single" w:sz="4" w:space="0" w:color="auto"/>
              <w:left w:val="single" w:sz="4" w:space="0" w:color="auto"/>
              <w:bottom w:val="single" w:sz="4" w:space="0" w:color="auto"/>
              <w:right w:val="single" w:sz="4" w:space="0" w:color="auto"/>
            </w:tcBorders>
            <w:hideMark/>
          </w:tcPr>
          <w:p w14:paraId="224A4456" w14:textId="77777777" w:rsidR="00B01267" w:rsidRPr="005B5CEA" w:rsidRDefault="00B01267" w:rsidP="007A499E">
            <w:pPr>
              <w:rPr>
                <w:rFonts w:ascii="Arial" w:hAnsi="Arial" w:cs="Arial"/>
                <w:sz w:val="18"/>
                <w:szCs w:val="18"/>
                <w:lang w:eastAsia="zh-CN"/>
              </w:rPr>
            </w:pPr>
            <w:r w:rsidRPr="005B5CEA">
              <w:rPr>
                <w:rFonts w:ascii="Arial" w:hAnsi="Arial" w:cs="Arial"/>
                <w:b/>
                <w:bCs/>
                <w:color w:val="000000"/>
                <w:kern w:val="24"/>
                <w:sz w:val="18"/>
                <w:szCs w:val="18"/>
              </w:rPr>
              <w:t>Encryption for all</w:t>
            </w:r>
            <w:r w:rsidRPr="005B5CEA">
              <w:rPr>
                <w:rFonts w:ascii="Arial" w:hAnsi="Arial" w:cs="Arial"/>
                <w:color w:val="000000"/>
                <w:kern w:val="24"/>
                <w:sz w:val="18"/>
                <w:szCs w:val="18"/>
              </w:rPr>
              <w:t xml:space="preserve"> internal (and preferably external) application traffic, with </w:t>
            </w:r>
            <w:r w:rsidRPr="005B5CEA">
              <w:rPr>
                <w:rFonts w:ascii="Arial" w:hAnsi="Arial" w:cs="Arial"/>
                <w:b/>
                <w:bCs/>
                <w:color w:val="000000"/>
                <w:kern w:val="24"/>
                <w:sz w:val="18"/>
                <w:szCs w:val="18"/>
              </w:rPr>
              <w:t>formalized key management policies and secure encryption keys</w:t>
            </w:r>
            <w:r w:rsidRPr="005B5CEA">
              <w:rPr>
                <w:rFonts w:ascii="Arial" w:hAnsi="Arial" w:cs="Arial"/>
                <w:color w:val="000000"/>
                <w:kern w:val="24"/>
                <w:sz w:val="18"/>
                <w:szCs w:val="18"/>
              </w:rPr>
              <w:t>.</w:t>
            </w:r>
          </w:p>
        </w:tc>
        <w:tc>
          <w:tcPr>
            <w:tcW w:w="1866" w:type="dxa"/>
            <w:tcBorders>
              <w:top w:val="single" w:sz="4" w:space="0" w:color="auto"/>
              <w:left w:val="single" w:sz="4" w:space="0" w:color="auto"/>
              <w:bottom w:val="single" w:sz="4" w:space="0" w:color="auto"/>
              <w:right w:val="single" w:sz="4" w:space="0" w:color="auto"/>
            </w:tcBorders>
            <w:hideMark/>
          </w:tcPr>
          <w:p w14:paraId="162C5BBB" w14:textId="77777777" w:rsidR="00B01267" w:rsidRPr="005B5CEA" w:rsidRDefault="00B01267" w:rsidP="007A499E">
            <w:pPr>
              <w:rPr>
                <w:rFonts w:ascii="Arial" w:hAnsi="Arial" w:cs="Arial"/>
                <w:sz w:val="18"/>
                <w:szCs w:val="18"/>
                <w:lang w:eastAsia="zh-CN"/>
              </w:rPr>
            </w:pPr>
            <w:r w:rsidRPr="005B5CEA">
              <w:rPr>
                <w:rFonts w:ascii="Arial" w:hAnsi="Arial" w:cs="Arial"/>
                <w:color w:val="000000" w:themeColor="text1"/>
                <w:sz w:val="18"/>
                <w:szCs w:val="18"/>
              </w:rPr>
              <w:t xml:space="preserve">Encryption for </w:t>
            </w:r>
            <w:r w:rsidRPr="005B5CEA">
              <w:rPr>
                <w:rFonts w:ascii="Arial" w:hAnsi="Arial" w:cs="Arial"/>
                <w:b/>
                <w:color w:val="000000" w:themeColor="text1"/>
                <w:sz w:val="18"/>
                <w:szCs w:val="18"/>
              </w:rPr>
              <w:t>all traffic</w:t>
            </w:r>
            <w:r w:rsidRPr="005B5CEA">
              <w:rPr>
                <w:rFonts w:ascii="Arial" w:hAnsi="Arial" w:cs="Arial"/>
                <w:color w:val="000000" w:themeColor="text1"/>
                <w:sz w:val="18"/>
                <w:szCs w:val="18"/>
              </w:rPr>
              <w:t xml:space="preserve">, with </w:t>
            </w:r>
            <w:r w:rsidRPr="005B5CEA">
              <w:rPr>
                <w:rFonts w:ascii="Arial" w:hAnsi="Arial" w:cs="Arial"/>
                <w:b/>
                <w:bCs/>
                <w:color w:val="000000" w:themeColor="text1"/>
                <w:sz w:val="18"/>
                <w:szCs w:val="18"/>
              </w:rPr>
              <w:t xml:space="preserve">key </w:t>
            </w:r>
            <w:r w:rsidRPr="005B5CEA">
              <w:rPr>
                <w:rFonts w:ascii="Arial" w:hAnsi="Arial" w:cs="Arial"/>
                <w:color w:val="000000" w:themeColor="text1"/>
                <w:sz w:val="18"/>
                <w:szCs w:val="18"/>
              </w:rPr>
              <w:t>and</w:t>
            </w:r>
            <w:r w:rsidRPr="005B5CEA">
              <w:rPr>
                <w:rFonts w:ascii="Arial" w:hAnsi="Arial" w:cs="Arial"/>
                <w:b/>
                <w:bCs/>
                <w:color w:val="000000" w:themeColor="text1"/>
                <w:sz w:val="18"/>
                <w:szCs w:val="18"/>
              </w:rPr>
              <w:t xml:space="preserve"> certificate life cycle management</w:t>
            </w:r>
          </w:p>
        </w:tc>
        <w:tc>
          <w:tcPr>
            <w:tcW w:w="1536" w:type="dxa"/>
            <w:tcBorders>
              <w:top w:val="single" w:sz="4" w:space="0" w:color="auto"/>
              <w:left w:val="single" w:sz="4" w:space="0" w:color="auto"/>
              <w:bottom w:val="single" w:sz="4" w:space="0" w:color="auto"/>
              <w:right w:val="single" w:sz="4" w:space="0" w:color="auto"/>
            </w:tcBorders>
            <w:hideMark/>
          </w:tcPr>
          <w:p w14:paraId="3EC7C929" w14:textId="77777777" w:rsidR="00B01267" w:rsidRPr="005B5CEA" w:rsidRDefault="00B01267" w:rsidP="007A499E">
            <w:pPr>
              <w:rPr>
                <w:rFonts w:ascii="Arial" w:hAnsi="Arial" w:cs="Arial"/>
                <w:sz w:val="18"/>
                <w:szCs w:val="18"/>
                <w:lang w:eastAsia="zh-CN"/>
              </w:rPr>
            </w:pPr>
            <w:r w:rsidRPr="005B5CEA">
              <w:rPr>
                <w:rFonts w:ascii="Arial" w:hAnsi="Arial" w:cs="Arial"/>
                <w:color w:val="000000"/>
                <w:kern w:val="24"/>
                <w:sz w:val="18"/>
                <w:szCs w:val="18"/>
              </w:rPr>
              <w:t xml:space="preserve">Encryption of all traffic, enforces </w:t>
            </w:r>
            <w:r w:rsidRPr="005B5CEA">
              <w:rPr>
                <w:rFonts w:ascii="Arial" w:hAnsi="Arial" w:cs="Arial"/>
                <w:b/>
                <w:bCs/>
                <w:color w:val="000000"/>
                <w:kern w:val="24"/>
                <w:sz w:val="18"/>
                <w:szCs w:val="18"/>
              </w:rPr>
              <w:t xml:space="preserve">least privilege </w:t>
            </w:r>
            <w:r w:rsidRPr="005B5CEA">
              <w:rPr>
                <w:rFonts w:ascii="Arial" w:hAnsi="Arial" w:cs="Arial"/>
                <w:color w:val="000000"/>
                <w:kern w:val="24"/>
                <w:sz w:val="18"/>
                <w:szCs w:val="18"/>
              </w:rPr>
              <w:t xml:space="preserve">principles and </w:t>
            </w:r>
            <w:r w:rsidRPr="005B5CEA">
              <w:rPr>
                <w:rFonts w:ascii="Arial" w:hAnsi="Arial" w:cs="Arial"/>
                <w:b/>
                <w:bCs/>
                <w:color w:val="000000"/>
                <w:kern w:val="24"/>
                <w:sz w:val="18"/>
                <w:szCs w:val="18"/>
              </w:rPr>
              <w:t>crypto-agility</w:t>
            </w:r>
          </w:p>
        </w:tc>
      </w:tr>
    </w:tbl>
    <w:p w14:paraId="602C4FAD" w14:textId="04DE82D9" w:rsidR="00B01267" w:rsidRDefault="00237B84" w:rsidP="00B01267">
      <w:pPr>
        <w:pStyle w:val="Heading5"/>
        <w:rPr>
          <w:rFonts w:eastAsia="Yu Mincho"/>
          <w:lang w:eastAsia="zh-CN"/>
        </w:rPr>
      </w:pPr>
      <w:r>
        <w:rPr>
          <w:rFonts w:eastAsia="Yu Mincho"/>
          <w:lang w:eastAsia="zh-CN"/>
        </w:rPr>
        <w:t xml:space="preserve"> </w:t>
      </w:r>
      <w:r>
        <w:rPr>
          <w:rFonts w:eastAsia="Yu Mincho"/>
          <w:lang w:eastAsia="zh-CN"/>
        </w:rPr>
        <w:tab/>
      </w:r>
      <w:r w:rsidR="00B01267">
        <w:rPr>
          <w:rFonts w:eastAsia="Yu Mincho"/>
          <w:lang w:eastAsia="zh-CN"/>
        </w:rPr>
        <w:t>Guidance for Gap Analysis:</w:t>
      </w:r>
    </w:p>
    <w:p w14:paraId="1EF9951D" w14:textId="77777777" w:rsidR="00B01267" w:rsidRPr="005B5CEA" w:rsidRDefault="00B01267" w:rsidP="001105F3">
      <w:pPr>
        <w:pStyle w:val="ListParagraph"/>
        <w:numPr>
          <w:ilvl w:val="0"/>
          <w:numId w:val="48"/>
        </w:numPr>
        <w:spacing w:after="100" w:afterAutospacing="1"/>
        <w:rPr>
          <w:rFonts w:ascii="Times New Roman" w:hAnsi="Times New Roman" w:cs="Times New Roman"/>
          <w:sz w:val="20"/>
          <w:szCs w:val="20"/>
          <w:lang w:eastAsia="zh-CN"/>
        </w:rPr>
      </w:pPr>
      <w:r w:rsidRPr="005B5CEA">
        <w:rPr>
          <w:rFonts w:ascii="Times New Roman" w:hAnsi="Times New Roman" w:cs="Times New Roman"/>
          <w:sz w:val="20"/>
          <w:szCs w:val="20"/>
          <w:lang w:eastAsia="zh-CN"/>
        </w:rPr>
        <w:t xml:space="preserve">Symmetric key based encryption methods, such as IPsec for E2, can be classified as being in the INITIAL stage.  </w:t>
      </w:r>
    </w:p>
    <w:p w14:paraId="67DA4E47" w14:textId="77777777" w:rsidR="00B01267" w:rsidRPr="005B5CEA" w:rsidRDefault="00B01267" w:rsidP="001105F3">
      <w:pPr>
        <w:pStyle w:val="ListParagraph"/>
        <w:numPr>
          <w:ilvl w:val="0"/>
          <w:numId w:val="48"/>
        </w:numPr>
        <w:spacing w:after="100" w:afterAutospacing="1"/>
        <w:rPr>
          <w:rFonts w:ascii="Times New Roman" w:hAnsi="Times New Roman" w:cs="Times New Roman"/>
          <w:sz w:val="20"/>
          <w:szCs w:val="20"/>
          <w:lang w:eastAsia="zh-CN"/>
        </w:rPr>
      </w:pPr>
      <w:r w:rsidRPr="005B5CEA">
        <w:rPr>
          <w:rFonts w:ascii="Times New Roman" w:hAnsi="Times New Roman" w:cs="Times New Roman"/>
          <w:sz w:val="20"/>
          <w:szCs w:val="20"/>
          <w:lang w:eastAsia="zh-CN"/>
        </w:rPr>
        <w:t>Certificate lifecycle management will upgrade the maturity to Advanced.</w:t>
      </w:r>
    </w:p>
    <w:p w14:paraId="3CF9E457" w14:textId="4166E968" w:rsidR="00B01267" w:rsidRDefault="00237B84" w:rsidP="00B01267">
      <w:pPr>
        <w:pStyle w:val="Heading4"/>
        <w:rPr>
          <w:rFonts w:eastAsia="Yu Mincho"/>
          <w:lang w:eastAsia="zh-CN"/>
        </w:rPr>
      </w:pPr>
      <w:r>
        <w:rPr>
          <w:rFonts w:eastAsia="Yu Mincho"/>
          <w:lang w:eastAsia="zh-CN"/>
        </w:rPr>
        <w:t xml:space="preserve"> </w:t>
      </w:r>
      <w:r>
        <w:rPr>
          <w:rFonts w:eastAsia="Yu Mincho"/>
          <w:lang w:eastAsia="zh-CN"/>
        </w:rPr>
        <w:tab/>
      </w:r>
      <w:r w:rsidR="00B01267">
        <w:rPr>
          <w:rFonts w:eastAsia="Yu Mincho"/>
          <w:lang w:eastAsia="zh-CN"/>
        </w:rPr>
        <w:t>Network Traffic Management</w:t>
      </w:r>
    </w:p>
    <w:p w14:paraId="59B9C2AF" w14:textId="65D8D49D" w:rsidR="00B01267" w:rsidRDefault="00237B84" w:rsidP="00B01267">
      <w:pPr>
        <w:pStyle w:val="Heading5"/>
        <w:rPr>
          <w:rFonts w:eastAsia="Yu Mincho"/>
          <w:lang w:eastAsia="zh-CN"/>
        </w:rPr>
      </w:pPr>
      <w:r>
        <w:rPr>
          <w:rFonts w:eastAsia="Yu Mincho"/>
          <w:lang w:eastAsia="zh-CN"/>
        </w:rPr>
        <w:t xml:space="preserve"> </w:t>
      </w:r>
      <w:r>
        <w:rPr>
          <w:rFonts w:eastAsia="Yu Mincho"/>
          <w:lang w:eastAsia="zh-CN"/>
        </w:rPr>
        <w:tab/>
      </w:r>
      <w:r w:rsidR="00B01267">
        <w:rPr>
          <w:rFonts w:eastAsia="Yu Mincho"/>
          <w:lang w:eastAsia="zh-CN"/>
        </w:rPr>
        <w:t xml:space="preserve">Introduction </w:t>
      </w:r>
    </w:p>
    <w:p w14:paraId="466E8EB0" w14:textId="77777777" w:rsidR="00B01267" w:rsidRPr="00A37922" w:rsidRDefault="00B01267" w:rsidP="00B01267">
      <w:pPr>
        <w:rPr>
          <w:rFonts w:ascii="Times New Roman" w:hAnsi="Times New Roman"/>
          <w:kern w:val="0"/>
          <w:sz w:val="20"/>
          <w:szCs w:val="22"/>
          <w14:ligatures w14:val="none"/>
        </w:rPr>
      </w:pPr>
      <w:r w:rsidRPr="00A37922">
        <w:rPr>
          <w:rFonts w:ascii="Times New Roman" w:hAnsi="Times New Roman"/>
          <w:kern w:val="0"/>
          <w:sz w:val="20"/>
          <w:szCs w:val="22"/>
          <w14:ligatures w14:val="none"/>
        </w:rPr>
        <w:t>Network Traffic Management involves implementing static and dynamic network rules for ingress and egress traffic, which are automatically adapted based on risk and application needs.</w:t>
      </w:r>
    </w:p>
    <w:p w14:paraId="1A64CAFC" w14:textId="4FA9B651" w:rsidR="00B01267" w:rsidRDefault="00237B84" w:rsidP="00B01267">
      <w:pPr>
        <w:pStyle w:val="Heading5"/>
        <w:rPr>
          <w:rFonts w:eastAsia="Yu Mincho"/>
          <w:lang w:val="en-US" w:eastAsia="zh-CN"/>
        </w:rPr>
      </w:pPr>
      <w:r>
        <w:rPr>
          <w:rFonts w:eastAsia="Yu Mincho"/>
          <w:lang w:eastAsia="zh-CN"/>
        </w:rPr>
        <w:t xml:space="preserve"> </w:t>
      </w:r>
      <w:r>
        <w:rPr>
          <w:rFonts w:eastAsia="Yu Mincho"/>
          <w:lang w:eastAsia="zh-CN"/>
        </w:rPr>
        <w:tab/>
      </w:r>
      <w:r w:rsidR="00B01267">
        <w:rPr>
          <w:rFonts w:eastAsia="Yu Mincho"/>
          <w:lang w:eastAsia="zh-CN"/>
        </w:rPr>
        <w:t xml:space="preserve">O-RAN ZTA Security Requirements for </w:t>
      </w:r>
      <w:r w:rsidR="00B01267">
        <w:rPr>
          <w:rFonts w:eastAsia="Yu Mincho"/>
          <w:lang w:val="en-US" w:eastAsia="zh-CN"/>
        </w:rPr>
        <w:t>Network Traffic Management</w:t>
      </w:r>
    </w:p>
    <w:tbl>
      <w:tblPr>
        <w:tblW w:w="7825" w:type="dxa"/>
        <w:tblInd w:w="805" w:type="dxa"/>
        <w:tblLook w:val="04A0" w:firstRow="1" w:lastRow="0" w:firstColumn="1" w:lastColumn="0" w:noHBand="0" w:noVBand="1"/>
      </w:tblPr>
      <w:tblGrid>
        <w:gridCol w:w="1447"/>
        <w:gridCol w:w="1545"/>
        <w:gridCol w:w="1431"/>
        <w:gridCol w:w="1866"/>
        <w:gridCol w:w="1536"/>
      </w:tblGrid>
      <w:tr w:rsidR="00B01267" w14:paraId="69AFF8CB" w14:textId="77777777" w:rsidTr="008173D6">
        <w:trPr>
          <w:trHeight w:val="312"/>
        </w:trPr>
        <w:tc>
          <w:tcPr>
            <w:tcW w:w="1447" w:type="dxa"/>
            <w:tcBorders>
              <w:top w:val="single" w:sz="4" w:space="0" w:color="auto"/>
              <w:left w:val="single" w:sz="4" w:space="0" w:color="auto"/>
              <w:bottom w:val="single" w:sz="4" w:space="0" w:color="auto"/>
              <w:right w:val="single" w:sz="4" w:space="0" w:color="auto"/>
            </w:tcBorders>
            <w:shd w:val="clear" w:color="auto" w:fill="E2EFDA"/>
            <w:vAlign w:val="center"/>
            <w:hideMark/>
          </w:tcPr>
          <w:p w14:paraId="27CBDF3E" w14:textId="7776C584" w:rsidR="00B01267" w:rsidRPr="005B5CEA" w:rsidRDefault="00B01267">
            <w:pPr>
              <w:jc w:val="center"/>
              <w:rPr>
                <w:rFonts w:ascii="Arial" w:eastAsia="Times New Roman" w:hAnsi="Arial" w:cs="Arial"/>
                <w:b/>
                <w:bCs/>
                <w:color w:val="000000"/>
                <w:sz w:val="18"/>
                <w:szCs w:val="18"/>
              </w:rPr>
            </w:pPr>
            <w:r w:rsidRPr="005B5CEA">
              <w:rPr>
                <w:rFonts w:ascii="Arial" w:eastAsia="Times New Roman" w:hAnsi="Arial" w:cs="Arial"/>
                <w:b/>
                <w:bCs/>
                <w:color w:val="000000"/>
                <w:sz w:val="18"/>
                <w:szCs w:val="18"/>
              </w:rPr>
              <w:t>CISA ZT</w:t>
            </w:r>
            <w:r w:rsidR="00444CD1" w:rsidRPr="005B5CEA">
              <w:rPr>
                <w:rFonts w:ascii="Arial" w:eastAsia="Times New Roman" w:hAnsi="Arial" w:cs="Arial"/>
                <w:b/>
                <w:bCs/>
                <w:color w:val="000000"/>
                <w:sz w:val="18"/>
                <w:szCs w:val="18"/>
              </w:rPr>
              <w:t>MM</w:t>
            </w:r>
            <w:r w:rsidRPr="005B5CEA">
              <w:rPr>
                <w:rFonts w:ascii="Arial" w:eastAsia="Times New Roman" w:hAnsi="Arial" w:cs="Arial"/>
                <w:b/>
                <w:bCs/>
                <w:color w:val="000000"/>
                <w:sz w:val="18"/>
                <w:szCs w:val="18"/>
              </w:rPr>
              <w:t xml:space="preserve"> Function</w:t>
            </w:r>
          </w:p>
        </w:tc>
        <w:tc>
          <w:tcPr>
            <w:tcW w:w="1545" w:type="dxa"/>
            <w:tcBorders>
              <w:top w:val="single" w:sz="4" w:space="0" w:color="auto"/>
              <w:left w:val="nil"/>
              <w:bottom w:val="single" w:sz="4" w:space="0" w:color="auto"/>
              <w:right w:val="single" w:sz="4" w:space="0" w:color="auto"/>
            </w:tcBorders>
            <w:shd w:val="clear" w:color="auto" w:fill="E2EFDA"/>
            <w:vAlign w:val="center"/>
            <w:hideMark/>
          </w:tcPr>
          <w:p w14:paraId="5340221E" w14:textId="77777777" w:rsidR="00B01267" w:rsidRPr="005B5CEA" w:rsidRDefault="00B01267">
            <w:pPr>
              <w:jc w:val="center"/>
              <w:rPr>
                <w:rFonts w:ascii="Arial" w:eastAsia="Times New Roman" w:hAnsi="Arial" w:cs="Arial"/>
                <w:b/>
                <w:bCs/>
                <w:color w:val="000000"/>
                <w:sz w:val="18"/>
                <w:szCs w:val="18"/>
              </w:rPr>
            </w:pPr>
            <w:r w:rsidRPr="005B5CEA">
              <w:rPr>
                <w:rFonts w:ascii="Arial" w:eastAsia="Times New Roman" w:hAnsi="Arial" w:cs="Arial"/>
                <w:b/>
                <w:bCs/>
                <w:color w:val="000000"/>
                <w:sz w:val="18"/>
                <w:szCs w:val="18"/>
              </w:rPr>
              <w:t>Traditional</w:t>
            </w:r>
          </w:p>
        </w:tc>
        <w:tc>
          <w:tcPr>
            <w:tcW w:w="1431" w:type="dxa"/>
            <w:tcBorders>
              <w:top w:val="single" w:sz="4" w:space="0" w:color="auto"/>
              <w:left w:val="nil"/>
              <w:bottom w:val="single" w:sz="4" w:space="0" w:color="auto"/>
              <w:right w:val="single" w:sz="4" w:space="0" w:color="auto"/>
            </w:tcBorders>
            <w:shd w:val="clear" w:color="auto" w:fill="E2EFDA"/>
            <w:vAlign w:val="center"/>
            <w:hideMark/>
          </w:tcPr>
          <w:p w14:paraId="5E69B582" w14:textId="77777777" w:rsidR="00B01267" w:rsidRPr="005B5CEA" w:rsidRDefault="00B01267">
            <w:pPr>
              <w:jc w:val="center"/>
              <w:rPr>
                <w:rFonts w:ascii="Arial" w:eastAsia="Times New Roman" w:hAnsi="Arial" w:cs="Arial"/>
                <w:b/>
                <w:bCs/>
                <w:color w:val="000000"/>
                <w:sz w:val="18"/>
                <w:szCs w:val="18"/>
              </w:rPr>
            </w:pPr>
            <w:r w:rsidRPr="005B5CEA">
              <w:rPr>
                <w:rFonts w:ascii="Arial" w:eastAsia="Times New Roman" w:hAnsi="Arial" w:cs="Arial"/>
                <w:b/>
                <w:bCs/>
                <w:color w:val="000000"/>
                <w:sz w:val="18"/>
                <w:szCs w:val="18"/>
              </w:rPr>
              <w:t>Initial</w:t>
            </w:r>
          </w:p>
        </w:tc>
        <w:tc>
          <w:tcPr>
            <w:tcW w:w="1866" w:type="dxa"/>
            <w:tcBorders>
              <w:top w:val="single" w:sz="4" w:space="0" w:color="auto"/>
              <w:left w:val="nil"/>
              <w:bottom w:val="single" w:sz="4" w:space="0" w:color="auto"/>
              <w:right w:val="single" w:sz="4" w:space="0" w:color="auto"/>
            </w:tcBorders>
            <w:shd w:val="clear" w:color="auto" w:fill="E2EFDA"/>
            <w:vAlign w:val="center"/>
            <w:hideMark/>
          </w:tcPr>
          <w:p w14:paraId="1865298D" w14:textId="77777777" w:rsidR="00B01267" w:rsidRPr="005B5CEA" w:rsidRDefault="00B01267">
            <w:pPr>
              <w:jc w:val="center"/>
              <w:rPr>
                <w:rFonts w:ascii="Arial" w:eastAsia="Times New Roman" w:hAnsi="Arial" w:cs="Arial"/>
                <w:b/>
                <w:bCs/>
                <w:color w:val="000000"/>
                <w:sz w:val="18"/>
                <w:szCs w:val="18"/>
              </w:rPr>
            </w:pPr>
            <w:r w:rsidRPr="005B5CEA">
              <w:rPr>
                <w:rFonts w:ascii="Arial" w:eastAsia="Times New Roman" w:hAnsi="Arial" w:cs="Arial"/>
                <w:b/>
                <w:bCs/>
                <w:color w:val="000000"/>
                <w:sz w:val="18"/>
                <w:szCs w:val="18"/>
              </w:rPr>
              <w:t>Advanced</w:t>
            </w:r>
          </w:p>
        </w:tc>
        <w:tc>
          <w:tcPr>
            <w:tcW w:w="1536" w:type="dxa"/>
            <w:tcBorders>
              <w:top w:val="single" w:sz="4" w:space="0" w:color="auto"/>
              <w:left w:val="single" w:sz="4" w:space="0" w:color="auto"/>
              <w:bottom w:val="single" w:sz="4" w:space="0" w:color="auto"/>
              <w:right w:val="single" w:sz="4" w:space="0" w:color="auto"/>
            </w:tcBorders>
            <w:shd w:val="clear" w:color="auto" w:fill="E2EFDA"/>
            <w:vAlign w:val="center"/>
            <w:hideMark/>
          </w:tcPr>
          <w:p w14:paraId="7BF7BA38" w14:textId="77777777" w:rsidR="00B01267" w:rsidRPr="005B5CEA" w:rsidRDefault="00B01267">
            <w:pPr>
              <w:jc w:val="center"/>
              <w:rPr>
                <w:rFonts w:ascii="Arial" w:eastAsia="Times New Roman" w:hAnsi="Arial" w:cs="Arial"/>
                <w:b/>
                <w:bCs/>
                <w:color w:val="000000"/>
                <w:sz w:val="18"/>
                <w:szCs w:val="18"/>
              </w:rPr>
            </w:pPr>
            <w:r w:rsidRPr="005B5CEA">
              <w:rPr>
                <w:rFonts w:ascii="Arial" w:eastAsia="Times New Roman" w:hAnsi="Arial" w:cs="Arial"/>
                <w:b/>
                <w:bCs/>
                <w:color w:val="000000"/>
                <w:sz w:val="18"/>
                <w:szCs w:val="18"/>
              </w:rPr>
              <w:t>Optimal</w:t>
            </w:r>
          </w:p>
        </w:tc>
      </w:tr>
      <w:tr w:rsidR="00B01267" w14:paraId="51EA6333" w14:textId="77777777" w:rsidTr="005B5CEA">
        <w:trPr>
          <w:trHeight w:val="905"/>
        </w:trPr>
        <w:tc>
          <w:tcPr>
            <w:tcW w:w="1447"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1EE866BB" w14:textId="77777777" w:rsidR="00B01267" w:rsidRPr="005B5CEA" w:rsidRDefault="00B01267">
            <w:pPr>
              <w:rPr>
                <w:rFonts w:ascii="Arial" w:eastAsia="Yu Mincho" w:hAnsi="Arial" w:cs="Arial"/>
                <w:b/>
                <w:bCs/>
                <w:sz w:val="18"/>
                <w:szCs w:val="18"/>
                <w:lang w:eastAsia="zh-CN"/>
              </w:rPr>
            </w:pPr>
            <w:r w:rsidRPr="005B5CEA">
              <w:rPr>
                <w:rFonts w:ascii="Arial" w:hAnsi="Arial" w:cs="Arial"/>
                <w:b/>
                <w:bCs/>
                <w:sz w:val="18"/>
                <w:szCs w:val="18"/>
                <w:lang w:eastAsia="zh-CN"/>
              </w:rPr>
              <w:t>Network Traffic Management</w:t>
            </w:r>
          </w:p>
        </w:tc>
        <w:tc>
          <w:tcPr>
            <w:tcW w:w="1545" w:type="dxa"/>
            <w:tcBorders>
              <w:top w:val="single" w:sz="4" w:space="0" w:color="auto"/>
              <w:left w:val="single" w:sz="4" w:space="0" w:color="auto"/>
              <w:bottom w:val="single" w:sz="4" w:space="0" w:color="auto"/>
              <w:right w:val="single" w:sz="4" w:space="0" w:color="auto"/>
            </w:tcBorders>
            <w:hideMark/>
          </w:tcPr>
          <w:p w14:paraId="54B9C563" w14:textId="77777777" w:rsidR="00B01267" w:rsidRPr="005B5CEA" w:rsidRDefault="00B01267" w:rsidP="007A499E">
            <w:pPr>
              <w:rPr>
                <w:rFonts w:ascii="Arial" w:hAnsi="Arial" w:cs="Arial"/>
                <w:sz w:val="18"/>
                <w:szCs w:val="18"/>
                <w:lang w:eastAsia="zh-CN"/>
              </w:rPr>
            </w:pPr>
            <w:r w:rsidRPr="005B5CEA">
              <w:rPr>
                <w:rFonts w:ascii="Arial" w:hAnsi="Arial" w:cs="Arial"/>
                <w:b/>
                <w:bCs/>
                <w:color w:val="000000" w:themeColor="text1"/>
                <w:sz w:val="18"/>
                <w:szCs w:val="18"/>
              </w:rPr>
              <w:t>Static</w:t>
            </w:r>
            <w:r w:rsidRPr="005B5CEA">
              <w:rPr>
                <w:rFonts w:ascii="Arial" w:hAnsi="Arial" w:cs="Arial"/>
                <w:color w:val="000000" w:themeColor="text1"/>
                <w:sz w:val="18"/>
                <w:szCs w:val="18"/>
              </w:rPr>
              <w:t xml:space="preserve"> </w:t>
            </w:r>
            <w:r w:rsidRPr="005B5CEA">
              <w:rPr>
                <w:rFonts w:ascii="Arial" w:hAnsi="Arial" w:cs="Arial"/>
                <w:b/>
                <w:bCs/>
                <w:color w:val="000000" w:themeColor="text1"/>
                <w:sz w:val="18"/>
                <w:szCs w:val="18"/>
              </w:rPr>
              <w:t>network</w:t>
            </w:r>
            <w:r w:rsidRPr="005B5CEA">
              <w:rPr>
                <w:rFonts w:ascii="Arial" w:hAnsi="Arial" w:cs="Arial"/>
                <w:color w:val="000000" w:themeColor="text1"/>
                <w:sz w:val="18"/>
                <w:szCs w:val="18"/>
              </w:rPr>
              <w:t xml:space="preserve"> rules/policies </w:t>
            </w:r>
            <w:r w:rsidRPr="005B5CEA">
              <w:rPr>
                <w:rFonts w:ascii="Arial" w:hAnsi="Arial" w:cs="Arial"/>
                <w:color w:val="000000" w:themeColor="text1"/>
                <w:sz w:val="18"/>
                <w:szCs w:val="18"/>
              </w:rPr>
              <w:lastRenderedPageBreak/>
              <w:t xml:space="preserve">apply to </w:t>
            </w:r>
            <w:r w:rsidRPr="005B5CEA">
              <w:rPr>
                <w:rFonts w:ascii="Arial" w:hAnsi="Arial" w:cs="Arial"/>
                <w:b/>
                <w:color w:val="000000" w:themeColor="text1"/>
                <w:sz w:val="18"/>
                <w:szCs w:val="18"/>
              </w:rPr>
              <w:t>critical applications</w:t>
            </w:r>
          </w:p>
        </w:tc>
        <w:tc>
          <w:tcPr>
            <w:tcW w:w="1431" w:type="dxa"/>
            <w:tcBorders>
              <w:top w:val="single" w:sz="4" w:space="0" w:color="auto"/>
              <w:left w:val="single" w:sz="4" w:space="0" w:color="auto"/>
              <w:bottom w:val="single" w:sz="4" w:space="0" w:color="auto"/>
              <w:right w:val="single" w:sz="4" w:space="0" w:color="auto"/>
            </w:tcBorders>
            <w:hideMark/>
          </w:tcPr>
          <w:p w14:paraId="75D63C4E" w14:textId="77777777" w:rsidR="00B01267" w:rsidRPr="005B5CEA" w:rsidRDefault="00B01267" w:rsidP="007A499E">
            <w:pPr>
              <w:rPr>
                <w:rFonts w:ascii="Arial" w:hAnsi="Arial" w:cs="Arial"/>
                <w:sz w:val="18"/>
                <w:szCs w:val="18"/>
                <w:lang w:eastAsia="zh-CN"/>
              </w:rPr>
            </w:pPr>
            <w:r w:rsidRPr="005B5CEA">
              <w:rPr>
                <w:rFonts w:ascii="Arial" w:hAnsi="Arial" w:cs="Arial"/>
                <w:b/>
                <w:bCs/>
                <w:color w:val="000000"/>
                <w:kern w:val="24"/>
                <w:sz w:val="18"/>
                <w:szCs w:val="18"/>
              </w:rPr>
              <w:lastRenderedPageBreak/>
              <w:t>Static Ingress</w:t>
            </w:r>
            <w:r w:rsidRPr="005B5CEA">
              <w:rPr>
                <w:rFonts w:ascii="Arial" w:hAnsi="Arial" w:cs="Arial"/>
                <w:color w:val="000000"/>
                <w:kern w:val="24"/>
                <w:sz w:val="18"/>
                <w:szCs w:val="18"/>
              </w:rPr>
              <w:t xml:space="preserve"> and </w:t>
            </w:r>
            <w:r w:rsidRPr="005B5CEA">
              <w:rPr>
                <w:rFonts w:ascii="Arial" w:hAnsi="Arial" w:cs="Arial"/>
                <w:b/>
                <w:bCs/>
                <w:color w:val="000000"/>
                <w:kern w:val="24"/>
                <w:sz w:val="18"/>
                <w:szCs w:val="18"/>
              </w:rPr>
              <w:t>Egress</w:t>
            </w:r>
            <w:r w:rsidRPr="005B5CEA">
              <w:rPr>
                <w:rFonts w:ascii="Arial" w:hAnsi="Arial" w:cs="Arial"/>
                <w:color w:val="000000"/>
                <w:kern w:val="24"/>
                <w:sz w:val="18"/>
                <w:szCs w:val="18"/>
              </w:rPr>
              <w:t xml:space="preserve"> network rules/policies </w:t>
            </w:r>
            <w:r w:rsidRPr="005B5CEA">
              <w:rPr>
                <w:rFonts w:ascii="Arial" w:hAnsi="Arial" w:cs="Arial"/>
                <w:color w:val="000000"/>
                <w:kern w:val="24"/>
                <w:sz w:val="18"/>
                <w:szCs w:val="18"/>
              </w:rPr>
              <w:lastRenderedPageBreak/>
              <w:t>to all applications</w:t>
            </w:r>
          </w:p>
        </w:tc>
        <w:tc>
          <w:tcPr>
            <w:tcW w:w="1866" w:type="dxa"/>
            <w:tcBorders>
              <w:top w:val="single" w:sz="4" w:space="0" w:color="auto"/>
              <w:left w:val="single" w:sz="4" w:space="0" w:color="auto"/>
              <w:bottom w:val="single" w:sz="4" w:space="0" w:color="auto"/>
              <w:right w:val="single" w:sz="4" w:space="0" w:color="auto"/>
            </w:tcBorders>
            <w:hideMark/>
          </w:tcPr>
          <w:p w14:paraId="36D47845" w14:textId="77777777" w:rsidR="00B01267" w:rsidRPr="005B5CEA" w:rsidRDefault="00B01267" w:rsidP="007A499E">
            <w:pPr>
              <w:rPr>
                <w:rFonts w:ascii="Arial" w:hAnsi="Arial" w:cs="Arial"/>
                <w:sz w:val="18"/>
                <w:szCs w:val="18"/>
                <w:lang w:eastAsia="zh-CN"/>
              </w:rPr>
            </w:pPr>
            <w:r w:rsidRPr="005B5CEA">
              <w:rPr>
                <w:rFonts w:ascii="Arial" w:hAnsi="Arial" w:cs="Arial"/>
                <w:color w:val="000000"/>
                <w:kern w:val="24"/>
                <w:sz w:val="18"/>
                <w:szCs w:val="18"/>
              </w:rPr>
              <w:lastRenderedPageBreak/>
              <w:t> </w:t>
            </w:r>
            <w:r w:rsidRPr="005B5CEA">
              <w:rPr>
                <w:rFonts w:ascii="Arial" w:hAnsi="Arial" w:cs="Arial"/>
                <w:b/>
                <w:bCs/>
                <w:color w:val="000000"/>
                <w:kern w:val="24"/>
                <w:sz w:val="18"/>
                <w:szCs w:val="18"/>
              </w:rPr>
              <w:t>Dynamic</w:t>
            </w:r>
            <w:r w:rsidRPr="005B5CEA">
              <w:rPr>
                <w:rFonts w:ascii="Arial" w:hAnsi="Arial" w:cs="Arial"/>
                <w:color w:val="000000"/>
                <w:kern w:val="24"/>
                <w:sz w:val="18"/>
                <w:szCs w:val="18"/>
              </w:rPr>
              <w:t xml:space="preserve"> network policies based on </w:t>
            </w:r>
            <w:r w:rsidRPr="005B5CEA">
              <w:rPr>
                <w:rFonts w:ascii="Arial" w:hAnsi="Arial" w:cs="Arial"/>
                <w:b/>
                <w:bCs/>
                <w:color w:val="000000"/>
                <w:kern w:val="24"/>
                <w:sz w:val="18"/>
                <w:szCs w:val="18"/>
              </w:rPr>
              <w:t>risk</w:t>
            </w:r>
            <w:r w:rsidRPr="005B5CEA">
              <w:rPr>
                <w:rFonts w:ascii="Arial" w:hAnsi="Arial" w:cs="Arial"/>
                <w:color w:val="000000"/>
                <w:kern w:val="24"/>
                <w:sz w:val="18"/>
                <w:szCs w:val="18"/>
              </w:rPr>
              <w:t xml:space="preserve"> that are </w:t>
            </w:r>
            <w:r w:rsidRPr="005B5CEA">
              <w:rPr>
                <w:rFonts w:ascii="Arial" w:hAnsi="Arial" w:cs="Arial"/>
                <w:color w:val="000000"/>
                <w:kern w:val="24"/>
                <w:sz w:val="18"/>
                <w:szCs w:val="18"/>
              </w:rPr>
              <w:lastRenderedPageBreak/>
              <w:t>automatically adapted</w:t>
            </w:r>
          </w:p>
        </w:tc>
        <w:tc>
          <w:tcPr>
            <w:tcW w:w="1536" w:type="dxa"/>
            <w:tcBorders>
              <w:top w:val="single" w:sz="4" w:space="0" w:color="auto"/>
              <w:left w:val="single" w:sz="4" w:space="0" w:color="auto"/>
              <w:bottom w:val="single" w:sz="4" w:space="0" w:color="auto"/>
              <w:right w:val="single" w:sz="4" w:space="0" w:color="auto"/>
            </w:tcBorders>
            <w:hideMark/>
          </w:tcPr>
          <w:p w14:paraId="1016B354" w14:textId="77777777" w:rsidR="00B01267" w:rsidRPr="005B5CEA" w:rsidRDefault="00B01267" w:rsidP="007A499E">
            <w:pPr>
              <w:rPr>
                <w:rFonts w:ascii="Arial" w:hAnsi="Arial" w:cs="Arial"/>
                <w:sz w:val="18"/>
                <w:szCs w:val="18"/>
                <w:lang w:eastAsia="zh-CN"/>
              </w:rPr>
            </w:pPr>
            <w:r w:rsidRPr="005B5CEA">
              <w:rPr>
                <w:rFonts w:ascii="Arial" w:hAnsi="Arial" w:cs="Arial"/>
                <w:color w:val="000000" w:themeColor="text1"/>
                <w:sz w:val="18"/>
                <w:szCs w:val="18"/>
              </w:rPr>
              <w:lastRenderedPageBreak/>
              <w:t> </w:t>
            </w:r>
            <w:r w:rsidRPr="005B5CEA">
              <w:rPr>
                <w:rFonts w:ascii="Arial" w:hAnsi="Arial" w:cs="Arial"/>
                <w:b/>
                <w:bCs/>
                <w:color w:val="000000" w:themeColor="text1"/>
                <w:sz w:val="18"/>
                <w:szCs w:val="18"/>
              </w:rPr>
              <w:t>Dynamic</w:t>
            </w:r>
            <w:r w:rsidRPr="005B5CEA">
              <w:rPr>
                <w:rFonts w:ascii="Arial" w:hAnsi="Arial" w:cs="Arial"/>
                <w:color w:val="000000" w:themeColor="text1"/>
                <w:sz w:val="18"/>
                <w:szCs w:val="18"/>
              </w:rPr>
              <w:t xml:space="preserve"> network policies based on risk; </w:t>
            </w:r>
            <w:r w:rsidRPr="005B5CEA">
              <w:rPr>
                <w:rFonts w:ascii="Arial" w:hAnsi="Arial" w:cs="Arial"/>
                <w:b/>
                <w:bCs/>
                <w:color w:val="000000" w:themeColor="text1"/>
                <w:sz w:val="18"/>
                <w:szCs w:val="18"/>
              </w:rPr>
              <w:t>application</w:t>
            </w:r>
            <w:r w:rsidRPr="005B5CEA">
              <w:rPr>
                <w:rFonts w:ascii="Arial" w:hAnsi="Arial" w:cs="Arial"/>
                <w:color w:val="000000" w:themeColor="text1"/>
                <w:sz w:val="18"/>
                <w:szCs w:val="18"/>
              </w:rPr>
              <w:t xml:space="preserve"> </w:t>
            </w:r>
            <w:r w:rsidRPr="005B5CEA">
              <w:rPr>
                <w:rFonts w:ascii="Arial" w:hAnsi="Arial" w:cs="Arial"/>
                <w:color w:val="000000" w:themeColor="text1"/>
                <w:sz w:val="18"/>
                <w:szCs w:val="18"/>
              </w:rPr>
              <w:lastRenderedPageBreak/>
              <w:t>needs that are automatically adapted</w:t>
            </w:r>
          </w:p>
        </w:tc>
      </w:tr>
    </w:tbl>
    <w:p w14:paraId="34F22DBC" w14:textId="589AD19E" w:rsidR="00B01267" w:rsidRDefault="00237B84" w:rsidP="00B01267">
      <w:pPr>
        <w:pStyle w:val="Heading5"/>
        <w:rPr>
          <w:rFonts w:eastAsia="Yu Mincho"/>
          <w:lang w:eastAsia="zh-CN"/>
        </w:rPr>
      </w:pPr>
      <w:r>
        <w:rPr>
          <w:rFonts w:eastAsia="Yu Mincho"/>
          <w:lang w:eastAsia="zh-CN"/>
        </w:rPr>
        <w:lastRenderedPageBreak/>
        <w:t xml:space="preserve"> </w:t>
      </w:r>
      <w:r>
        <w:rPr>
          <w:rFonts w:eastAsia="Yu Mincho"/>
          <w:lang w:eastAsia="zh-CN"/>
        </w:rPr>
        <w:tab/>
      </w:r>
      <w:r w:rsidR="00B01267">
        <w:rPr>
          <w:rFonts w:eastAsia="Yu Mincho"/>
          <w:lang w:eastAsia="zh-CN"/>
        </w:rPr>
        <w:t>Guidance for Gap Analysis:</w:t>
      </w:r>
    </w:p>
    <w:p w14:paraId="2D07369D" w14:textId="77777777" w:rsidR="00AA6A6C" w:rsidRPr="000556CF" w:rsidRDefault="00AA6A6C" w:rsidP="001105F3">
      <w:pPr>
        <w:pStyle w:val="ListParagraph"/>
        <w:numPr>
          <w:ilvl w:val="0"/>
          <w:numId w:val="70"/>
        </w:numPr>
        <w:spacing w:after="0" w:line="360" w:lineRule="auto"/>
        <w:rPr>
          <w:rFonts w:ascii="Times New Roman" w:hAnsi="Times New Roman" w:cs="Times New Roman"/>
          <w:sz w:val="20"/>
          <w:szCs w:val="20"/>
          <w:lang w:eastAsia="zh-CN"/>
        </w:rPr>
      </w:pPr>
      <w:r w:rsidRPr="000556CF">
        <w:rPr>
          <w:rFonts w:ascii="Times New Roman" w:hAnsi="Times New Roman" w:cs="Times New Roman"/>
          <w:sz w:val="20"/>
          <w:szCs w:val="20"/>
          <w:lang w:eastAsia="zh-CN"/>
        </w:rPr>
        <w:t>Support for ingress and egress policies align with the INITIAL stage.</w:t>
      </w:r>
    </w:p>
    <w:p w14:paraId="3E03C293" w14:textId="242DD623" w:rsidR="001B60E1" w:rsidRPr="000556CF" w:rsidRDefault="00B01267" w:rsidP="008C6B34">
      <w:pPr>
        <w:pStyle w:val="NO"/>
        <w:ind w:left="1620" w:hanging="900"/>
        <w:rPr>
          <w:rFonts w:ascii="Times New Roman" w:hAnsi="Times New Roman" w:cs="Times New Roman"/>
          <w:sz w:val="20"/>
          <w:szCs w:val="20"/>
          <w:lang w:eastAsia="zh-CN"/>
        </w:rPr>
      </w:pPr>
      <w:r w:rsidRPr="001B60E1">
        <w:rPr>
          <w:rFonts w:ascii="Times New Roman" w:hAnsi="Times New Roman" w:cs="Times New Roman"/>
          <w:sz w:val="20"/>
          <w:szCs w:val="20"/>
          <w:lang w:eastAsia="zh-CN"/>
        </w:rPr>
        <w:t>NOTE:</w:t>
      </w:r>
      <w:r w:rsidR="004D10E3" w:rsidRPr="001B60E1">
        <w:rPr>
          <w:rFonts w:ascii="Times New Roman" w:hAnsi="Times New Roman" w:cs="Times New Roman"/>
          <w:sz w:val="20"/>
          <w:szCs w:val="20"/>
          <w:lang w:eastAsia="zh-CN"/>
        </w:rPr>
        <w:tab/>
      </w:r>
      <w:r w:rsidR="001B60E1" w:rsidRPr="000556CF">
        <w:rPr>
          <w:rFonts w:ascii="Times New Roman" w:hAnsi="Times New Roman" w:cs="Times New Roman"/>
          <w:sz w:val="20"/>
          <w:szCs w:val="20"/>
          <w:lang w:eastAsia="zh-CN"/>
        </w:rPr>
        <w:t xml:space="preserve">The support for ingress and egress policies </w:t>
      </w:r>
      <w:r w:rsidR="001B60E1" w:rsidRPr="00BE1BCD">
        <w:rPr>
          <w:rFonts w:ascii="Times New Roman" w:hAnsi="Times New Roman" w:cs="Times New Roman"/>
          <w:sz w:val="20"/>
          <w:szCs w:val="20"/>
          <w:lang w:eastAsia="zh-CN"/>
        </w:rPr>
        <w:t xml:space="preserve">is provided by the O-RAN Specifications. But the decision to provision the rules and policies is left to the </w:t>
      </w:r>
      <w:r w:rsidR="00B11237" w:rsidRPr="00BE1BCD">
        <w:rPr>
          <w:rFonts w:ascii="Times New Roman" w:hAnsi="Times New Roman" w:cs="Times New Roman"/>
          <w:sz w:val="20"/>
          <w:szCs w:val="20"/>
          <w:lang w:eastAsia="zh-CN"/>
        </w:rPr>
        <w:t>o</w:t>
      </w:r>
      <w:r w:rsidR="001B60E1" w:rsidRPr="00BE1BCD">
        <w:rPr>
          <w:rFonts w:ascii="Times New Roman" w:hAnsi="Times New Roman" w:cs="Times New Roman"/>
          <w:sz w:val="20"/>
          <w:szCs w:val="20"/>
          <w:lang w:eastAsia="zh-CN"/>
        </w:rPr>
        <w:t>perator.</w:t>
      </w:r>
    </w:p>
    <w:p w14:paraId="00A30EBC" w14:textId="63D3778C" w:rsidR="00B01267" w:rsidRPr="005B5CEA" w:rsidRDefault="00B01267" w:rsidP="005B5CEA">
      <w:pPr>
        <w:pStyle w:val="NO"/>
        <w:rPr>
          <w:rFonts w:ascii="Times New Roman" w:hAnsi="Times New Roman" w:cs="Times New Roman"/>
          <w:sz w:val="20"/>
          <w:szCs w:val="20"/>
          <w:lang w:eastAsia="zh-CN"/>
        </w:rPr>
      </w:pPr>
    </w:p>
    <w:p w14:paraId="617D5A52" w14:textId="7A21E3F1" w:rsidR="00A35CEC" w:rsidRPr="00427AF8" w:rsidRDefault="00A35CEC" w:rsidP="00427AF8">
      <w:pPr>
        <w:pStyle w:val="Heading3"/>
      </w:pPr>
      <w:bookmarkStart w:id="195" w:name="_Toc171584121"/>
      <w:bookmarkEnd w:id="195"/>
      <w:r w:rsidRPr="00427AF8">
        <w:tab/>
      </w:r>
      <w:r w:rsidR="00237B84" w:rsidRPr="00427AF8">
        <w:t xml:space="preserve"> </w:t>
      </w:r>
      <w:r w:rsidRPr="00427AF8">
        <w:tab/>
      </w:r>
      <w:bookmarkStart w:id="196" w:name="_Toc212036098"/>
      <w:r w:rsidRPr="00427AF8">
        <w:t>Applications and Workloads</w:t>
      </w:r>
      <w:bookmarkEnd w:id="196"/>
    </w:p>
    <w:p w14:paraId="7C7922A1" w14:textId="6B546A9A" w:rsidR="00D049B1" w:rsidRPr="00D31D18" w:rsidRDefault="00B10C9C" w:rsidP="00D049B1">
      <w:pPr>
        <w:pStyle w:val="Heading4"/>
      </w:pPr>
      <w:r>
        <w:t xml:space="preserve"> </w:t>
      </w:r>
      <w:r>
        <w:tab/>
      </w:r>
      <w:r w:rsidR="00D049B1" w:rsidRPr="00D31D18">
        <w:t>Introduction</w:t>
      </w:r>
    </w:p>
    <w:p w14:paraId="76732DB1" w14:textId="662BD855" w:rsidR="00D049B1" w:rsidRPr="00A37922" w:rsidRDefault="00D049B1" w:rsidP="00D049B1">
      <w:pPr>
        <w:rPr>
          <w:rFonts w:ascii="Times New Roman" w:hAnsi="Times New Roman"/>
          <w:kern w:val="0"/>
          <w:sz w:val="20"/>
          <w:szCs w:val="22"/>
          <w14:ligatures w14:val="none"/>
        </w:rPr>
      </w:pPr>
      <w:r w:rsidRPr="00A37922">
        <w:rPr>
          <w:rFonts w:ascii="Times New Roman" w:hAnsi="Times New Roman"/>
          <w:kern w:val="0"/>
          <w:sz w:val="20"/>
          <w:szCs w:val="22"/>
          <w14:ligatures w14:val="none"/>
        </w:rPr>
        <w:t>Applications and workloads include systems, computer programs, and services that execute on-premises, on mobile devices, and in cloud environments [i.9]. In O-RAN, this pillar corresponds to the following asset categories: architectur</w:t>
      </w:r>
      <w:r w:rsidR="00913BE5" w:rsidRPr="00A37922">
        <w:rPr>
          <w:rFonts w:ascii="Times New Roman" w:hAnsi="Times New Roman"/>
          <w:kern w:val="0"/>
          <w:sz w:val="20"/>
          <w:szCs w:val="22"/>
          <w14:ligatures w14:val="none"/>
        </w:rPr>
        <w:t>e</w:t>
      </w:r>
      <w:r w:rsidRPr="00A37922">
        <w:rPr>
          <w:rFonts w:ascii="Times New Roman" w:hAnsi="Times New Roman"/>
          <w:kern w:val="0"/>
          <w:sz w:val="20"/>
          <w:szCs w:val="22"/>
          <w14:ligatures w14:val="none"/>
        </w:rPr>
        <w:t xml:space="preserve"> elements, interfaces, and services. These asset categories are described in </w:t>
      </w:r>
      <w:r w:rsidR="008E16ED" w:rsidRPr="00A37922">
        <w:rPr>
          <w:rFonts w:ascii="Times New Roman" w:hAnsi="Times New Roman"/>
          <w:kern w:val="0"/>
          <w:sz w:val="20"/>
          <w:szCs w:val="22"/>
          <w14:ligatures w14:val="none"/>
        </w:rPr>
        <w:t>c</w:t>
      </w:r>
      <w:r w:rsidRPr="00A37922">
        <w:rPr>
          <w:rFonts w:ascii="Times New Roman" w:hAnsi="Times New Roman"/>
          <w:kern w:val="0"/>
          <w:sz w:val="20"/>
          <w:szCs w:val="22"/>
          <w14:ligatures w14:val="none"/>
        </w:rPr>
        <w:t>lause 5. The application and workloads pillar specific functions are as following:</w:t>
      </w:r>
    </w:p>
    <w:p w14:paraId="02855F72" w14:textId="77777777" w:rsidR="00D049B1" w:rsidRPr="005B5CEA" w:rsidRDefault="00D049B1" w:rsidP="001105F3">
      <w:pPr>
        <w:pStyle w:val="ListParagraph"/>
        <w:numPr>
          <w:ilvl w:val="0"/>
          <w:numId w:val="62"/>
        </w:numPr>
        <w:spacing w:after="100" w:afterAutospacing="1"/>
        <w:rPr>
          <w:rFonts w:ascii="Times New Roman" w:hAnsi="Times New Roman" w:cs="Times New Roman"/>
          <w:sz w:val="18"/>
          <w:szCs w:val="18"/>
          <w:lang w:eastAsia="zh-CN"/>
        </w:rPr>
      </w:pPr>
      <w:r w:rsidRPr="005B5CEA">
        <w:rPr>
          <w:rFonts w:ascii="Times New Roman" w:hAnsi="Times New Roman" w:cs="Times New Roman"/>
          <w:b/>
          <w:bCs/>
          <w:sz w:val="18"/>
          <w:szCs w:val="18"/>
          <w:lang w:eastAsia="zh-CN"/>
        </w:rPr>
        <w:t xml:space="preserve">Application </w:t>
      </w:r>
      <w:r w:rsidRPr="005B5CEA">
        <w:rPr>
          <w:rFonts w:ascii="Times New Roman" w:hAnsi="Times New Roman" w:cs="Times New Roman"/>
          <w:b/>
          <w:sz w:val="18"/>
          <w:szCs w:val="18"/>
          <w:lang w:eastAsia="zh-CN"/>
        </w:rPr>
        <w:t>A</w:t>
      </w:r>
      <w:r w:rsidRPr="005B5CEA">
        <w:rPr>
          <w:rFonts w:ascii="Times New Roman" w:hAnsi="Times New Roman" w:cs="Times New Roman"/>
          <w:b/>
          <w:bCs/>
          <w:sz w:val="18"/>
          <w:szCs w:val="18"/>
          <w:lang w:eastAsia="zh-CN"/>
        </w:rPr>
        <w:t>ccess</w:t>
      </w:r>
      <w:r w:rsidRPr="005B5CEA">
        <w:rPr>
          <w:rFonts w:ascii="Times New Roman" w:hAnsi="Times New Roman" w:cs="Times New Roman"/>
          <w:sz w:val="18"/>
          <w:szCs w:val="18"/>
          <w:lang w:eastAsia="zh-CN"/>
        </w:rPr>
        <w:t xml:space="preserve"> - This function outlines the requirements that must be met by the access control mechanism to authorize access to various applications within the system.</w:t>
      </w:r>
    </w:p>
    <w:p w14:paraId="51AB59C0" w14:textId="77777777" w:rsidR="00D049B1" w:rsidRPr="005B5CEA" w:rsidRDefault="00D049B1" w:rsidP="001105F3">
      <w:pPr>
        <w:pStyle w:val="ListParagraph"/>
        <w:numPr>
          <w:ilvl w:val="0"/>
          <w:numId w:val="62"/>
        </w:numPr>
        <w:spacing w:after="100" w:afterAutospacing="1"/>
        <w:rPr>
          <w:rFonts w:ascii="Times New Roman" w:hAnsi="Times New Roman" w:cs="Times New Roman"/>
          <w:sz w:val="18"/>
          <w:szCs w:val="18"/>
          <w:lang w:eastAsia="zh-CN"/>
        </w:rPr>
      </w:pPr>
      <w:r w:rsidRPr="005B5CEA">
        <w:rPr>
          <w:rFonts w:ascii="Times New Roman" w:hAnsi="Times New Roman" w:cs="Times New Roman"/>
          <w:b/>
          <w:sz w:val="18"/>
          <w:szCs w:val="18"/>
          <w:lang w:eastAsia="zh-CN"/>
        </w:rPr>
        <w:t>Application Threat Protections</w:t>
      </w:r>
      <w:r w:rsidRPr="005B5CEA">
        <w:rPr>
          <w:rFonts w:ascii="Times New Roman" w:hAnsi="Times New Roman" w:cs="Times New Roman"/>
          <w:sz w:val="18"/>
          <w:szCs w:val="18"/>
          <w:lang w:eastAsia="zh-CN"/>
        </w:rPr>
        <w:t xml:space="preserve"> – This function describes how to incorporate threat protections into the workflows of applications.</w:t>
      </w:r>
    </w:p>
    <w:p w14:paraId="359F0394" w14:textId="77777777" w:rsidR="00D049B1" w:rsidRPr="005B5CEA" w:rsidRDefault="00D049B1" w:rsidP="001105F3">
      <w:pPr>
        <w:pStyle w:val="ListParagraph"/>
        <w:numPr>
          <w:ilvl w:val="0"/>
          <w:numId w:val="62"/>
        </w:numPr>
        <w:spacing w:after="100" w:afterAutospacing="1"/>
        <w:rPr>
          <w:rFonts w:ascii="Times New Roman" w:hAnsi="Times New Roman" w:cs="Times New Roman"/>
          <w:sz w:val="18"/>
          <w:szCs w:val="18"/>
          <w:lang w:eastAsia="zh-CN"/>
        </w:rPr>
      </w:pPr>
      <w:r w:rsidRPr="005B5CEA">
        <w:rPr>
          <w:rFonts w:ascii="Times New Roman" w:hAnsi="Times New Roman" w:cs="Times New Roman"/>
          <w:b/>
          <w:sz w:val="18"/>
          <w:szCs w:val="18"/>
          <w:lang w:eastAsia="zh-CN"/>
        </w:rPr>
        <w:t>Accessible Applications</w:t>
      </w:r>
      <w:r w:rsidRPr="005B5CEA">
        <w:rPr>
          <w:rFonts w:ascii="Times New Roman" w:hAnsi="Times New Roman" w:cs="Times New Roman"/>
          <w:sz w:val="18"/>
          <w:szCs w:val="18"/>
          <w:lang w:eastAsia="zh-CN"/>
        </w:rPr>
        <w:t xml:space="preserve"> – This function describes how various applications within the system should be made available and accessible.</w:t>
      </w:r>
    </w:p>
    <w:p w14:paraId="305913AB" w14:textId="77777777" w:rsidR="00D049B1" w:rsidRPr="005B5CEA" w:rsidRDefault="00D049B1" w:rsidP="001105F3">
      <w:pPr>
        <w:pStyle w:val="ListParagraph"/>
        <w:numPr>
          <w:ilvl w:val="0"/>
          <w:numId w:val="62"/>
        </w:numPr>
        <w:spacing w:after="100" w:afterAutospacing="1"/>
        <w:rPr>
          <w:rFonts w:ascii="Times New Roman" w:hAnsi="Times New Roman" w:cs="Times New Roman"/>
          <w:sz w:val="18"/>
          <w:szCs w:val="18"/>
          <w:lang w:eastAsia="zh-CN"/>
        </w:rPr>
      </w:pPr>
      <w:r w:rsidRPr="005B5CEA">
        <w:rPr>
          <w:rFonts w:ascii="Times New Roman" w:hAnsi="Times New Roman" w:cs="Times New Roman"/>
          <w:b/>
          <w:sz w:val="18"/>
          <w:szCs w:val="18"/>
          <w:lang w:eastAsia="zh-CN"/>
        </w:rPr>
        <w:t>Secure Application Development and Deployment Workflow</w:t>
      </w:r>
      <w:r w:rsidRPr="005B5CEA">
        <w:rPr>
          <w:rFonts w:ascii="Times New Roman" w:hAnsi="Times New Roman" w:cs="Times New Roman"/>
          <w:sz w:val="18"/>
          <w:szCs w:val="18"/>
          <w:lang w:eastAsia="zh-CN"/>
        </w:rPr>
        <w:t xml:space="preserve"> – This function details the requirements for secure development and deployment workflows for various applications within the system.</w:t>
      </w:r>
    </w:p>
    <w:p w14:paraId="645444DC" w14:textId="77777777" w:rsidR="00D049B1" w:rsidRPr="005B5CEA" w:rsidRDefault="00D049B1" w:rsidP="001105F3">
      <w:pPr>
        <w:pStyle w:val="ListParagraph"/>
        <w:numPr>
          <w:ilvl w:val="0"/>
          <w:numId w:val="62"/>
        </w:numPr>
        <w:spacing w:after="100" w:afterAutospacing="1"/>
        <w:rPr>
          <w:rFonts w:ascii="Times New Roman" w:hAnsi="Times New Roman" w:cs="Times New Roman"/>
          <w:sz w:val="18"/>
          <w:szCs w:val="18"/>
          <w:lang w:eastAsia="zh-CN"/>
        </w:rPr>
      </w:pPr>
      <w:r w:rsidRPr="005B5CEA">
        <w:rPr>
          <w:rFonts w:ascii="Times New Roman" w:hAnsi="Times New Roman" w:cs="Times New Roman"/>
          <w:b/>
          <w:sz w:val="18"/>
          <w:szCs w:val="18"/>
          <w:lang w:eastAsia="zh-CN"/>
        </w:rPr>
        <w:t>Application Security Testing</w:t>
      </w:r>
      <w:r w:rsidRPr="005B5CEA">
        <w:rPr>
          <w:rFonts w:ascii="Times New Roman" w:hAnsi="Times New Roman" w:cs="Times New Roman"/>
          <w:sz w:val="18"/>
          <w:szCs w:val="18"/>
          <w:lang w:eastAsia="zh-CN"/>
        </w:rPr>
        <w:t xml:space="preserve"> – This function specifies the requirements for testing the security of applications.</w:t>
      </w:r>
    </w:p>
    <w:p w14:paraId="040F2F07" w14:textId="77777777" w:rsidR="00D049B1" w:rsidRPr="005B5CEA" w:rsidRDefault="00D049B1" w:rsidP="005B5CEA">
      <w:pPr>
        <w:rPr>
          <w:rFonts w:eastAsia="Yu Mincho" w:cstheme="minorHAnsi"/>
          <w:lang w:eastAsia="zh-CN"/>
        </w:rPr>
      </w:pPr>
      <w:r w:rsidRPr="005B5CEA">
        <w:rPr>
          <w:rFonts w:ascii="Times New Roman" w:hAnsi="Times New Roman" w:cs="Times New Roman"/>
          <w:sz w:val="20"/>
          <w:szCs w:val="20"/>
          <w:lang w:eastAsia="zh-CN"/>
        </w:rPr>
        <w:t xml:space="preserve">The O-RAN relevant zero trust functions for gap analysis study are </w:t>
      </w:r>
      <w:r w:rsidRPr="005B5CEA">
        <w:rPr>
          <w:rFonts w:ascii="Times New Roman" w:eastAsia="Yu Mincho" w:hAnsi="Times New Roman" w:cs="Times New Roman"/>
          <w:b/>
          <w:sz w:val="20"/>
          <w:szCs w:val="20"/>
          <w:lang w:eastAsia="zh-CN"/>
        </w:rPr>
        <w:t>Application Access</w:t>
      </w:r>
      <w:r w:rsidRPr="005B5CEA">
        <w:rPr>
          <w:rFonts w:ascii="Times New Roman" w:hAnsi="Times New Roman" w:cs="Times New Roman"/>
          <w:sz w:val="20"/>
          <w:szCs w:val="20"/>
          <w:lang w:eastAsia="zh-CN"/>
        </w:rPr>
        <w:t xml:space="preserve">, </w:t>
      </w:r>
      <w:r w:rsidRPr="000556CF">
        <w:rPr>
          <w:rFonts w:ascii="Times New Roman" w:hAnsi="Times New Roman" w:cs="Times New Roman"/>
          <w:b/>
          <w:bCs/>
          <w:sz w:val="20"/>
          <w:szCs w:val="20"/>
          <w:lang w:eastAsia="zh-CN"/>
        </w:rPr>
        <w:t>A</w:t>
      </w:r>
      <w:r w:rsidRPr="005B5CEA">
        <w:rPr>
          <w:rFonts w:ascii="Times New Roman" w:eastAsia="Yu Mincho" w:hAnsi="Times New Roman" w:cs="Times New Roman"/>
          <w:b/>
          <w:sz w:val="20"/>
          <w:szCs w:val="20"/>
          <w:lang w:eastAsia="zh-CN"/>
        </w:rPr>
        <w:t>pplication Threat Protections</w:t>
      </w:r>
      <w:r w:rsidRPr="005B5CEA">
        <w:rPr>
          <w:rFonts w:ascii="Times New Roman" w:hAnsi="Times New Roman" w:cs="Times New Roman"/>
          <w:sz w:val="20"/>
          <w:szCs w:val="20"/>
          <w:lang w:eastAsia="zh-CN"/>
        </w:rPr>
        <w:t xml:space="preserve">, </w:t>
      </w:r>
      <w:r w:rsidRPr="005B5CEA">
        <w:rPr>
          <w:rFonts w:ascii="Times New Roman" w:eastAsia="Yu Mincho" w:hAnsi="Times New Roman" w:cs="Times New Roman"/>
          <w:b/>
          <w:sz w:val="20"/>
          <w:szCs w:val="20"/>
          <w:lang w:eastAsia="zh-CN"/>
        </w:rPr>
        <w:t>Accessible Applications</w:t>
      </w:r>
      <w:r w:rsidRPr="005B5CEA">
        <w:rPr>
          <w:rFonts w:ascii="Times New Roman" w:hAnsi="Times New Roman" w:cs="Times New Roman"/>
          <w:sz w:val="20"/>
          <w:szCs w:val="20"/>
          <w:lang w:eastAsia="zh-CN"/>
        </w:rPr>
        <w:t xml:space="preserve">, </w:t>
      </w:r>
      <w:r w:rsidRPr="005B5CEA">
        <w:rPr>
          <w:rFonts w:ascii="Times New Roman" w:eastAsia="Yu Mincho" w:hAnsi="Times New Roman" w:cs="Times New Roman"/>
          <w:b/>
          <w:sz w:val="20"/>
          <w:szCs w:val="20"/>
          <w:lang w:eastAsia="zh-CN"/>
        </w:rPr>
        <w:t>Secure Application Developments and Deployment Workflow</w:t>
      </w:r>
      <w:r w:rsidRPr="005B5CEA">
        <w:rPr>
          <w:rFonts w:ascii="Times New Roman" w:hAnsi="Times New Roman" w:cs="Times New Roman"/>
          <w:sz w:val="20"/>
          <w:szCs w:val="20"/>
          <w:lang w:eastAsia="zh-CN"/>
        </w:rPr>
        <w:t xml:space="preserve">, and </w:t>
      </w:r>
      <w:r w:rsidRPr="005B5CEA">
        <w:rPr>
          <w:rFonts w:ascii="Times New Roman" w:eastAsia="Yu Mincho" w:hAnsi="Times New Roman" w:cs="Times New Roman"/>
          <w:b/>
          <w:sz w:val="20"/>
          <w:szCs w:val="20"/>
          <w:lang w:eastAsia="zh-CN"/>
        </w:rPr>
        <w:t>Application Security Testing</w:t>
      </w:r>
      <w:r w:rsidRPr="005B5CEA">
        <w:rPr>
          <w:rFonts w:ascii="Times New Roman" w:hAnsi="Times New Roman" w:cs="Times New Roman"/>
          <w:sz w:val="20"/>
          <w:szCs w:val="20"/>
          <w:lang w:eastAsia="zh-CN"/>
        </w:rPr>
        <w:t>.</w:t>
      </w:r>
    </w:p>
    <w:p w14:paraId="6BE8EC90" w14:textId="505B7718" w:rsidR="00A35CEC" w:rsidRDefault="00237B84" w:rsidP="00A35CEC">
      <w:pPr>
        <w:pStyle w:val="Heading4"/>
      </w:pPr>
      <w:r>
        <w:t xml:space="preserve"> </w:t>
      </w:r>
      <w:r>
        <w:tab/>
      </w:r>
      <w:r w:rsidR="00A35CEC">
        <w:t>Application Access</w:t>
      </w:r>
    </w:p>
    <w:p w14:paraId="61C83DB5" w14:textId="37338230" w:rsidR="00A35CEC" w:rsidRDefault="00237B84" w:rsidP="00A35CEC">
      <w:pPr>
        <w:pStyle w:val="Heading5"/>
      </w:pPr>
      <w:r>
        <w:t xml:space="preserve"> </w:t>
      </w:r>
      <w:r>
        <w:tab/>
      </w:r>
      <w:r w:rsidR="00A35CEC">
        <w:t>Introduction</w:t>
      </w:r>
    </w:p>
    <w:p w14:paraId="06FF65F6" w14:textId="1972A5DF" w:rsidR="00A35CEC" w:rsidRPr="00A37922" w:rsidRDefault="00A35CEC" w:rsidP="00A35CEC">
      <w:pPr>
        <w:rPr>
          <w:rFonts w:ascii="Times New Roman" w:hAnsi="Times New Roman"/>
          <w:kern w:val="0"/>
          <w:sz w:val="20"/>
          <w:szCs w:val="22"/>
          <w14:ligatures w14:val="none"/>
        </w:rPr>
      </w:pPr>
      <w:r w:rsidRPr="00A37922">
        <w:rPr>
          <w:rFonts w:ascii="Times New Roman" w:hAnsi="Times New Roman"/>
          <w:kern w:val="0"/>
          <w:sz w:val="20"/>
          <w:szCs w:val="22"/>
          <w14:ligatures w14:val="none"/>
        </w:rPr>
        <w:t>Application Access, also known as Access Authorization, is critical for limiting access to application assets only to authorized entities and removing access when no longer needed. It evolves through four distinct stages of sophistication, reflecting the maturity in managing application access.</w:t>
      </w:r>
    </w:p>
    <w:p w14:paraId="0EF74B4A" w14:textId="781B07A6" w:rsidR="00A35CEC" w:rsidRDefault="00237B84" w:rsidP="00A35CEC">
      <w:pPr>
        <w:pStyle w:val="Heading5"/>
      </w:pPr>
      <w:r>
        <w:rPr>
          <w:lang w:val="en-US"/>
        </w:rPr>
        <w:t xml:space="preserve"> </w:t>
      </w:r>
      <w:r>
        <w:rPr>
          <w:lang w:val="en-US"/>
        </w:rPr>
        <w:tab/>
      </w:r>
      <w:r w:rsidR="00A35CEC" w:rsidRPr="12472FE9">
        <w:rPr>
          <w:lang w:val="en-US"/>
        </w:rPr>
        <w:t>O-RAN ZTA Security Requirements for Application Access</w:t>
      </w:r>
    </w:p>
    <w:tbl>
      <w:tblPr>
        <w:tblW w:w="0" w:type="auto"/>
        <w:tblInd w:w="800" w:type="dxa"/>
        <w:tblLayout w:type="fixed"/>
        <w:tblLook w:val="04A0" w:firstRow="1" w:lastRow="0" w:firstColumn="1" w:lastColumn="0" w:noHBand="0" w:noVBand="1"/>
      </w:tblPr>
      <w:tblGrid>
        <w:gridCol w:w="1440"/>
        <w:gridCol w:w="1440"/>
        <w:gridCol w:w="2016"/>
        <w:gridCol w:w="1728"/>
        <w:gridCol w:w="1728"/>
      </w:tblGrid>
      <w:tr w:rsidR="00A35CEC" w14:paraId="70E689CC" w14:textId="77777777" w:rsidTr="00000591">
        <w:trPr>
          <w:trHeight w:val="315"/>
        </w:trPr>
        <w:tc>
          <w:tcPr>
            <w:tcW w:w="1440" w:type="dxa"/>
            <w:tcBorders>
              <w:top w:val="single" w:sz="8" w:space="0" w:color="auto"/>
              <w:left w:val="single" w:sz="8" w:space="0" w:color="auto"/>
              <w:bottom w:val="single" w:sz="8" w:space="0" w:color="auto"/>
              <w:right w:val="single" w:sz="8" w:space="0" w:color="auto"/>
            </w:tcBorders>
            <w:shd w:val="clear" w:color="auto" w:fill="E2EFDA"/>
            <w:tcMar>
              <w:left w:w="108" w:type="dxa"/>
              <w:right w:w="108" w:type="dxa"/>
            </w:tcMar>
            <w:vAlign w:val="center"/>
          </w:tcPr>
          <w:p w14:paraId="400FFCD9" w14:textId="0B136A73" w:rsidR="00A35CEC" w:rsidRPr="005B5CEA" w:rsidRDefault="00A35CEC" w:rsidP="006E1B0A">
            <w:pPr>
              <w:jc w:val="center"/>
              <w:rPr>
                <w:rFonts w:ascii="Arial" w:hAnsi="Arial" w:cs="Arial"/>
                <w:sz w:val="18"/>
                <w:szCs w:val="18"/>
              </w:rPr>
            </w:pPr>
            <w:r w:rsidRPr="005B5CEA">
              <w:rPr>
                <w:rFonts w:ascii="Arial" w:eastAsia="Calibri" w:hAnsi="Arial" w:cs="Arial"/>
                <w:b/>
                <w:bCs/>
                <w:color w:val="000000" w:themeColor="text1"/>
                <w:sz w:val="18"/>
                <w:szCs w:val="18"/>
              </w:rPr>
              <w:t>CISA ZT</w:t>
            </w:r>
            <w:r w:rsidR="00444CD1" w:rsidRPr="005B5CEA">
              <w:rPr>
                <w:rFonts w:ascii="Arial" w:eastAsia="Calibri" w:hAnsi="Arial" w:cs="Arial"/>
                <w:b/>
                <w:bCs/>
                <w:color w:val="000000" w:themeColor="text1"/>
                <w:sz w:val="18"/>
                <w:szCs w:val="18"/>
              </w:rPr>
              <w:t>MM</w:t>
            </w:r>
            <w:r w:rsidRPr="005B5CEA">
              <w:rPr>
                <w:rFonts w:ascii="Arial" w:eastAsia="Calibri" w:hAnsi="Arial" w:cs="Arial"/>
                <w:b/>
                <w:bCs/>
                <w:color w:val="000000" w:themeColor="text1"/>
                <w:sz w:val="18"/>
                <w:szCs w:val="18"/>
              </w:rPr>
              <w:t xml:space="preserve"> Function</w:t>
            </w:r>
          </w:p>
        </w:tc>
        <w:tc>
          <w:tcPr>
            <w:tcW w:w="1440" w:type="dxa"/>
            <w:tcBorders>
              <w:top w:val="single" w:sz="8" w:space="0" w:color="auto"/>
              <w:left w:val="single" w:sz="8" w:space="0" w:color="auto"/>
              <w:bottom w:val="single" w:sz="8" w:space="0" w:color="auto"/>
              <w:right w:val="single" w:sz="8" w:space="0" w:color="auto"/>
            </w:tcBorders>
            <w:shd w:val="clear" w:color="auto" w:fill="E2EFDA"/>
            <w:tcMar>
              <w:left w:w="108" w:type="dxa"/>
              <w:right w:w="108" w:type="dxa"/>
            </w:tcMar>
            <w:vAlign w:val="center"/>
          </w:tcPr>
          <w:p w14:paraId="4063D5B1" w14:textId="77777777" w:rsidR="00A35CEC" w:rsidRPr="005B5CEA" w:rsidRDefault="00A35CEC" w:rsidP="006E1B0A">
            <w:pPr>
              <w:jc w:val="center"/>
              <w:rPr>
                <w:rFonts w:ascii="Arial" w:hAnsi="Arial" w:cs="Arial"/>
                <w:sz w:val="18"/>
                <w:szCs w:val="18"/>
              </w:rPr>
            </w:pPr>
            <w:r w:rsidRPr="005B5CEA">
              <w:rPr>
                <w:rFonts w:ascii="Arial" w:eastAsia="Calibri" w:hAnsi="Arial" w:cs="Arial"/>
                <w:b/>
                <w:bCs/>
                <w:color w:val="000000" w:themeColor="text1"/>
                <w:sz w:val="18"/>
                <w:szCs w:val="18"/>
              </w:rPr>
              <w:t>Traditional</w:t>
            </w:r>
          </w:p>
        </w:tc>
        <w:tc>
          <w:tcPr>
            <w:tcW w:w="2016" w:type="dxa"/>
            <w:tcBorders>
              <w:top w:val="single" w:sz="8" w:space="0" w:color="auto"/>
              <w:left w:val="single" w:sz="8" w:space="0" w:color="auto"/>
              <w:bottom w:val="single" w:sz="8" w:space="0" w:color="auto"/>
              <w:right w:val="single" w:sz="8" w:space="0" w:color="auto"/>
            </w:tcBorders>
            <w:shd w:val="clear" w:color="auto" w:fill="E2EFDA"/>
            <w:tcMar>
              <w:left w:w="108" w:type="dxa"/>
              <w:right w:w="108" w:type="dxa"/>
            </w:tcMar>
            <w:vAlign w:val="center"/>
          </w:tcPr>
          <w:p w14:paraId="5109BE5E" w14:textId="77777777" w:rsidR="00A35CEC" w:rsidRPr="005B5CEA" w:rsidRDefault="00A35CEC" w:rsidP="006E1B0A">
            <w:pPr>
              <w:jc w:val="center"/>
              <w:rPr>
                <w:rFonts w:ascii="Arial" w:hAnsi="Arial" w:cs="Arial"/>
                <w:sz w:val="18"/>
                <w:szCs w:val="18"/>
              </w:rPr>
            </w:pPr>
            <w:r w:rsidRPr="005B5CEA">
              <w:rPr>
                <w:rFonts w:ascii="Arial" w:eastAsia="Calibri" w:hAnsi="Arial" w:cs="Arial"/>
                <w:b/>
                <w:bCs/>
                <w:color w:val="000000" w:themeColor="text1"/>
                <w:sz w:val="18"/>
                <w:szCs w:val="18"/>
              </w:rPr>
              <w:t>Initial</w:t>
            </w:r>
          </w:p>
        </w:tc>
        <w:tc>
          <w:tcPr>
            <w:tcW w:w="1728" w:type="dxa"/>
            <w:tcBorders>
              <w:top w:val="single" w:sz="8" w:space="0" w:color="auto"/>
              <w:left w:val="single" w:sz="8" w:space="0" w:color="auto"/>
              <w:bottom w:val="single" w:sz="8" w:space="0" w:color="auto"/>
              <w:right w:val="single" w:sz="8" w:space="0" w:color="auto"/>
            </w:tcBorders>
            <w:shd w:val="clear" w:color="auto" w:fill="E2EFDA"/>
            <w:tcMar>
              <w:left w:w="108" w:type="dxa"/>
              <w:right w:w="108" w:type="dxa"/>
            </w:tcMar>
            <w:vAlign w:val="center"/>
          </w:tcPr>
          <w:p w14:paraId="7DD8F888" w14:textId="77777777" w:rsidR="00A35CEC" w:rsidRPr="005B5CEA" w:rsidRDefault="00A35CEC" w:rsidP="006E1B0A">
            <w:pPr>
              <w:jc w:val="center"/>
              <w:rPr>
                <w:rFonts w:ascii="Arial" w:hAnsi="Arial" w:cs="Arial"/>
                <w:sz w:val="18"/>
                <w:szCs w:val="18"/>
              </w:rPr>
            </w:pPr>
            <w:r w:rsidRPr="005B5CEA">
              <w:rPr>
                <w:rFonts w:ascii="Arial" w:eastAsia="Calibri" w:hAnsi="Arial" w:cs="Arial"/>
                <w:b/>
                <w:bCs/>
                <w:color w:val="000000" w:themeColor="text1"/>
                <w:sz w:val="18"/>
                <w:szCs w:val="18"/>
              </w:rPr>
              <w:t>Advanced</w:t>
            </w:r>
          </w:p>
        </w:tc>
        <w:tc>
          <w:tcPr>
            <w:tcW w:w="1728" w:type="dxa"/>
            <w:tcBorders>
              <w:top w:val="single" w:sz="8" w:space="0" w:color="auto"/>
              <w:left w:val="single" w:sz="8" w:space="0" w:color="auto"/>
              <w:bottom w:val="single" w:sz="8" w:space="0" w:color="auto"/>
              <w:right w:val="single" w:sz="8" w:space="0" w:color="auto"/>
            </w:tcBorders>
            <w:shd w:val="clear" w:color="auto" w:fill="E2EFDA"/>
            <w:tcMar>
              <w:left w:w="108" w:type="dxa"/>
              <w:right w:w="108" w:type="dxa"/>
            </w:tcMar>
            <w:vAlign w:val="center"/>
          </w:tcPr>
          <w:p w14:paraId="07C37830" w14:textId="77777777" w:rsidR="00A35CEC" w:rsidRPr="005B5CEA" w:rsidRDefault="00A35CEC" w:rsidP="006E1B0A">
            <w:pPr>
              <w:ind w:hanging="29"/>
              <w:jc w:val="center"/>
              <w:rPr>
                <w:rFonts w:ascii="Arial" w:hAnsi="Arial" w:cs="Arial"/>
                <w:sz w:val="18"/>
                <w:szCs w:val="18"/>
              </w:rPr>
            </w:pPr>
            <w:r w:rsidRPr="005B5CEA">
              <w:rPr>
                <w:rFonts w:ascii="Arial" w:eastAsia="Calibri" w:hAnsi="Arial" w:cs="Arial"/>
                <w:b/>
                <w:bCs/>
                <w:color w:val="000000" w:themeColor="text1"/>
                <w:sz w:val="18"/>
                <w:szCs w:val="18"/>
              </w:rPr>
              <w:t>Optimal</w:t>
            </w:r>
          </w:p>
        </w:tc>
      </w:tr>
      <w:tr w:rsidR="00A35CEC" w14:paraId="13CEA076" w14:textId="77777777" w:rsidTr="005B5CEA">
        <w:trPr>
          <w:trHeight w:val="900"/>
        </w:trPr>
        <w:tc>
          <w:tcPr>
            <w:tcW w:w="1440" w:type="dxa"/>
            <w:tcBorders>
              <w:top w:val="single" w:sz="8" w:space="0" w:color="auto"/>
              <w:left w:val="single" w:sz="8" w:space="0" w:color="auto"/>
              <w:bottom w:val="single" w:sz="8" w:space="0" w:color="auto"/>
              <w:right w:val="single" w:sz="8" w:space="0" w:color="auto"/>
            </w:tcBorders>
            <w:shd w:val="clear" w:color="auto" w:fill="E2EFD9" w:themeFill="accent6" w:themeFillTint="33"/>
            <w:tcMar>
              <w:left w:w="108" w:type="dxa"/>
              <w:right w:w="108" w:type="dxa"/>
            </w:tcMar>
            <w:vAlign w:val="center"/>
          </w:tcPr>
          <w:p w14:paraId="5741586F" w14:textId="77777777" w:rsidR="00A35CEC" w:rsidRPr="005B5CEA" w:rsidRDefault="00A35CEC" w:rsidP="006E1B0A">
            <w:pPr>
              <w:rPr>
                <w:rFonts w:ascii="Arial" w:eastAsia="Yu Mincho" w:hAnsi="Arial" w:cs="Arial"/>
                <w:b/>
                <w:bCs/>
                <w:color w:val="000000"/>
                <w:sz w:val="18"/>
                <w:szCs w:val="18"/>
              </w:rPr>
            </w:pPr>
            <w:r w:rsidRPr="005B5CEA">
              <w:rPr>
                <w:rFonts w:ascii="Arial" w:hAnsi="Arial" w:cs="Arial"/>
                <w:b/>
                <w:bCs/>
                <w:color w:val="000000"/>
                <w:sz w:val="18"/>
                <w:szCs w:val="18"/>
              </w:rPr>
              <w:t xml:space="preserve">Application Access </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0EA87F3" w14:textId="77777777" w:rsidR="00A35CEC" w:rsidRPr="005B5CEA" w:rsidRDefault="00A35CEC" w:rsidP="006E1B0A">
            <w:pPr>
              <w:rPr>
                <w:rFonts w:ascii="Arial" w:eastAsia="Yu Mincho" w:hAnsi="Arial" w:cs="Arial"/>
                <w:color w:val="000000"/>
                <w:sz w:val="18"/>
                <w:szCs w:val="18"/>
              </w:rPr>
            </w:pPr>
            <w:r w:rsidRPr="005B5CEA">
              <w:rPr>
                <w:rFonts w:ascii="Arial" w:eastAsia="Yu Mincho" w:hAnsi="Arial" w:cs="Arial"/>
                <w:color w:val="000000"/>
                <w:sz w:val="18"/>
                <w:szCs w:val="18"/>
              </w:rPr>
              <w:t>Access based on static attributes and local authorization</w:t>
            </w:r>
          </w:p>
        </w:tc>
        <w:tc>
          <w:tcPr>
            <w:tcW w:w="2016" w:type="dxa"/>
            <w:tcBorders>
              <w:top w:val="single" w:sz="8" w:space="0" w:color="auto"/>
              <w:left w:val="single" w:sz="8" w:space="0" w:color="auto"/>
              <w:bottom w:val="single" w:sz="8" w:space="0" w:color="auto"/>
              <w:right w:val="single" w:sz="8" w:space="0" w:color="auto"/>
            </w:tcBorders>
            <w:tcMar>
              <w:left w:w="108" w:type="dxa"/>
              <w:right w:w="108" w:type="dxa"/>
            </w:tcMar>
          </w:tcPr>
          <w:p w14:paraId="406E1ECA" w14:textId="77777777" w:rsidR="00A35CEC" w:rsidRPr="005B5CEA" w:rsidRDefault="00A35CEC" w:rsidP="006E1B0A">
            <w:pPr>
              <w:rPr>
                <w:rFonts w:ascii="Arial" w:hAnsi="Arial" w:cs="Arial"/>
                <w:color w:val="000000"/>
                <w:sz w:val="18"/>
                <w:szCs w:val="18"/>
              </w:rPr>
            </w:pPr>
            <w:r w:rsidRPr="005B5CEA">
              <w:rPr>
                <w:rFonts w:ascii="Arial" w:eastAsia="Yu Mincho" w:hAnsi="Arial" w:cs="Arial"/>
                <w:color w:val="000000"/>
                <w:sz w:val="18"/>
                <w:szCs w:val="18"/>
              </w:rPr>
              <w:t xml:space="preserve">Begins to implement authorizing access capabilities to applications that incorporate contextual information (e.g., identity, device </w:t>
            </w:r>
            <w:r w:rsidRPr="005B5CEA">
              <w:rPr>
                <w:rFonts w:ascii="Arial" w:eastAsia="Yu Mincho" w:hAnsi="Arial" w:cs="Arial"/>
                <w:color w:val="000000"/>
                <w:sz w:val="18"/>
                <w:szCs w:val="18"/>
              </w:rPr>
              <w:lastRenderedPageBreak/>
              <w:t>compliance, and/or other attributes) per request with expiration.</w:t>
            </w:r>
          </w:p>
        </w:tc>
        <w:tc>
          <w:tcPr>
            <w:tcW w:w="1728" w:type="dxa"/>
            <w:tcBorders>
              <w:top w:val="single" w:sz="8" w:space="0" w:color="auto"/>
              <w:left w:val="single" w:sz="8" w:space="0" w:color="auto"/>
              <w:bottom w:val="single" w:sz="8" w:space="0" w:color="auto"/>
              <w:right w:val="single" w:sz="8" w:space="0" w:color="auto"/>
            </w:tcBorders>
            <w:tcMar>
              <w:left w:w="108" w:type="dxa"/>
              <w:right w:w="108" w:type="dxa"/>
            </w:tcMar>
          </w:tcPr>
          <w:p w14:paraId="5B9FF6FC" w14:textId="77777777" w:rsidR="00A35CEC" w:rsidRPr="005B5CEA" w:rsidRDefault="00A35CEC" w:rsidP="006E1B0A">
            <w:pPr>
              <w:rPr>
                <w:rFonts w:ascii="Arial" w:hAnsi="Arial" w:cs="Arial"/>
                <w:color w:val="000000"/>
                <w:sz w:val="18"/>
                <w:szCs w:val="18"/>
              </w:rPr>
            </w:pPr>
            <w:r w:rsidRPr="005B5CEA">
              <w:rPr>
                <w:rFonts w:ascii="Arial" w:hAnsi="Arial" w:cs="Arial"/>
                <w:color w:val="000000"/>
                <w:sz w:val="18"/>
                <w:szCs w:val="18"/>
              </w:rPr>
              <w:lastRenderedPageBreak/>
              <w:t xml:space="preserve">Automates application access decisions with expanded contextual information and enforced </w:t>
            </w:r>
            <w:r w:rsidRPr="005B5CEA">
              <w:rPr>
                <w:rFonts w:ascii="Arial" w:hAnsi="Arial" w:cs="Arial"/>
                <w:color w:val="000000"/>
                <w:sz w:val="18"/>
                <w:szCs w:val="18"/>
              </w:rPr>
              <w:lastRenderedPageBreak/>
              <w:t>expiration conditions that adhere to least privilege principles.</w:t>
            </w:r>
          </w:p>
        </w:tc>
        <w:tc>
          <w:tcPr>
            <w:tcW w:w="1728" w:type="dxa"/>
            <w:tcBorders>
              <w:top w:val="single" w:sz="8" w:space="0" w:color="auto"/>
              <w:left w:val="single" w:sz="8" w:space="0" w:color="auto"/>
              <w:bottom w:val="single" w:sz="8" w:space="0" w:color="auto"/>
              <w:right w:val="single" w:sz="8" w:space="0" w:color="auto"/>
            </w:tcBorders>
            <w:tcMar>
              <w:left w:w="108" w:type="dxa"/>
              <w:right w:w="108" w:type="dxa"/>
            </w:tcMar>
          </w:tcPr>
          <w:p w14:paraId="164FF09E" w14:textId="5550D855" w:rsidR="00A35CEC" w:rsidRPr="005B5CEA" w:rsidRDefault="00A35CEC" w:rsidP="006E1B0A">
            <w:pPr>
              <w:rPr>
                <w:rFonts w:ascii="Arial" w:hAnsi="Arial" w:cs="Arial"/>
                <w:color w:val="000000"/>
                <w:sz w:val="18"/>
                <w:szCs w:val="18"/>
              </w:rPr>
            </w:pPr>
            <w:r w:rsidRPr="005B5CEA">
              <w:rPr>
                <w:rFonts w:ascii="Arial" w:hAnsi="Arial" w:cs="Arial"/>
                <w:color w:val="000000"/>
                <w:sz w:val="18"/>
                <w:szCs w:val="18"/>
              </w:rPr>
              <w:lastRenderedPageBreak/>
              <w:t xml:space="preserve">Continuously authorizes application access, incorporating real-time risk analytics and factors such </w:t>
            </w:r>
            <w:r w:rsidRPr="005B5CEA">
              <w:rPr>
                <w:rFonts w:ascii="Arial" w:hAnsi="Arial" w:cs="Arial"/>
                <w:color w:val="000000"/>
                <w:sz w:val="18"/>
                <w:szCs w:val="18"/>
              </w:rPr>
              <w:lastRenderedPageBreak/>
              <w:t>as behavio</w:t>
            </w:r>
            <w:r w:rsidR="00275330" w:rsidRPr="005B5CEA">
              <w:rPr>
                <w:rFonts w:ascii="Arial" w:hAnsi="Arial" w:cs="Arial"/>
                <w:color w:val="000000"/>
                <w:sz w:val="18"/>
                <w:szCs w:val="18"/>
              </w:rPr>
              <w:t>u</w:t>
            </w:r>
            <w:r w:rsidRPr="005B5CEA">
              <w:rPr>
                <w:rFonts w:ascii="Arial" w:hAnsi="Arial" w:cs="Arial"/>
                <w:color w:val="000000"/>
                <w:sz w:val="18"/>
                <w:szCs w:val="18"/>
              </w:rPr>
              <w:t>r or usage patterns.</w:t>
            </w:r>
          </w:p>
        </w:tc>
      </w:tr>
    </w:tbl>
    <w:p w14:paraId="744FB601" w14:textId="7411EFE4" w:rsidR="00A35CEC" w:rsidRPr="005B5CEA" w:rsidRDefault="00237B84" w:rsidP="00A35CEC">
      <w:pPr>
        <w:pStyle w:val="Heading5"/>
        <w:rPr>
          <w:rFonts w:eastAsia="Yu Mincho"/>
        </w:rPr>
      </w:pPr>
      <w:r>
        <w:lastRenderedPageBreak/>
        <w:t xml:space="preserve"> </w:t>
      </w:r>
      <w:r>
        <w:tab/>
      </w:r>
      <w:r w:rsidR="00A35CEC" w:rsidRPr="008A26D6">
        <w:t>Guidance for Gap Analysis</w:t>
      </w:r>
    </w:p>
    <w:p w14:paraId="31063A3A" w14:textId="77777777" w:rsidR="00A35CEC" w:rsidRPr="005B5CEA" w:rsidRDefault="00A35CEC" w:rsidP="001105F3">
      <w:pPr>
        <w:pStyle w:val="ListParagraph"/>
        <w:numPr>
          <w:ilvl w:val="0"/>
          <w:numId w:val="44"/>
        </w:numPr>
        <w:spacing w:line="360" w:lineRule="auto"/>
        <w:rPr>
          <w:rFonts w:ascii="Times New Roman" w:hAnsi="Times New Roman" w:cs="Times New Roman"/>
          <w:sz w:val="20"/>
          <w:szCs w:val="20"/>
          <w:lang w:eastAsia="zh-CN"/>
        </w:rPr>
      </w:pPr>
      <w:r w:rsidRPr="005B5CEA">
        <w:rPr>
          <w:rFonts w:ascii="Times New Roman" w:hAnsi="Times New Roman" w:cs="Times New Roman"/>
          <w:sz w:val="20"/>
          <w:szCs w:val="20"/>
          <w:lang w:eastAsia="zh-CN"/>
        </w:rPr>
        <w:t>Access authorization capabilities utilize contextual information such as identity, device compliance, and other attributes to make decisions on various requests for accessing application assets.</w:t>
      </w:r>
    </w:p>
    <w:p w14:paraId="56F49245" w14:textId="77777777" w:rsidR="00A35CEC" w:rsidRPr="005B5CEA" w:rsidRDefault="00A35CEC" w:rsidP="001105F3">
      <w:pPr>
        <w:pStyle w:val="ListParagraph"/>
        <w:numPr>
          <w:ilvl w:val="0"/>
          <w:numId w:val="44"/>
        </w:numPr>
        <w:spacing w:line="360" w:lineRule="auto"/>
        <w:rPr>
          <w:rFonts w:cs="Times New Roman"/>
          <w:szCs w:val="20"/>
          <w:lang w:eastAsia="zh-CN"/>
        </w:rPr>
      </w:pPr>
      <w:r w:rsidRPr="005B5CEA">
        <w:rPr>
          <w:rFonts w:ascii="Times New Roman" w:hAnsi="Times New Roman" w:cs="Times New Roman"/>
          <w:sz w:val="20"/>
          <w:szCs w:val="20"/>
          <w:lang w:eastAsia="zh-CN"/>
        </w:rPr>
        <w:t>Authorization is granted per request with expiration.</w:t>
      </w:r>
    </w:p>
    <w:p w14:paraId="7F9C3AAD" w14:textId="40BD3694" w:rsidR="00A35CEC" w:rsidRDefault="00237B84" w:rsidP="00A35CEC">
      <w:pPr>
        <w:pStyle w:val="Heading4"/>
        <w:rPr>
          <w:lang w:val="en-US"/>
        </w:rPr>
      </w:pPr>
      <w:r>
        <w:rPr>
          <w:lang w:val="en-US"/>
        </w:rPr>
        <w:t xml:space="preserve"> </w:t>
      </w:r>
      <w:r>
        <w:rPr>
          <w:lang w:val="en-US"/>
        </w:rPr>
        <w:tab/>
      </w:r>
      <w:r w:rsidR="00A35CEC" w:rsidRPr="72911127">
        <w:rPr>
          <w:lang w:val="en-US"/>
        </w:rPr>
        <w:t>Application Threat Protections</w:t>
      </w:r>
    </w:p>
    <w:p w14:paraId="27840858" w14:textId="7300E34D" w:rsidR="00A35CEC" w:rsidRDefault="00237B84" w:rsidP="00A35CEC">
      <w:pPr>
        <w:pStyle w:val="Heading5"/>
      </w:pPr>
      <w:r>
        <w:t xml:space="preserve"> </w:t>
      </w:r>
      <w:r>
        <w:tab/>
      </w:r>
      <w:r w:rsidR="00A35CEC">
        <w:t>Introduction</w:t>
      </w:r>
    </w:p>
    <w:p w14:paraId="45959165" w14:textId="116E9E57" w:rsidR="00A35CEC" w:rsidRPr="00A37922" w:rsidRDefault="00A35CEC" w:rsidP="00A35CEC">
      <w:pPr>
        <w:rPr>
          <w:rFonts w:ascii="Times New Roman" w:hAnsi="Times New Roman"/>
          <w:kern w:val="0"/>
          <w:sz w:val="20"/>
          <w:szCs w:val="22"/>
          <w14:ligatures w14:val="none"/>
        </w:rPr>
      </w:pPr>
      <w:r w:rsidRPr="00A37922">
        <w:rPr>
          <w:rFonts w:ascii="Times New Roman" w:hAnsi="Times New Roman"/>
          <w:kern w:val="0"/>
          <w:sz w:val="20"/>
          <w:szCs w:val="22"/>
          <w14:ligatures w14:val="none"/>
        </w:rPr>
        <w:t>As reliance on applications grows, so does the risk of cyber threats targeting these critical assets. To counteract these risks effectively, O-RAN should implement Application Threat Protection capabilities.</w:t>
      </w:r>
    </w:p>
    <w:p w14:paraId="15F7A1E4" w14:textId="5A5D9B51" w:rsidR="00A35CEC" w:rsidRDefault="00237B84" w:rsidP="00A35CEC">
      <w:pPr>
        <w:pStyle w:val="Heading5"/>
      </w:pPr>
      <w:r>
        <w:rPr>
          <w:lang w:val="en-US"/>
        </w:rPr>
        <w:t xml:space="preserve"> </w:t>
      </w:r>
      <w:r>
        <w:rPr>
          <w:lang w:val="en-US"/>
        </w:rPr>
        <w:tab/>
      </w:r>
      <w:r w:rsidR="00A35CEC" w:rsidRPr="72911127">
        <w:rPr>
          <w:lang w:val="en-US"/>
        </w:rPr>
        <w:t xml:space="preserve">O-RAN ZTA Security Requirements for Application </w:t>
      </w:r>
      <w:r w:rsidR="00A35CEC">
        <w:rPr>
          <w:lang w:val="en-US"/>
        </w:rPr>
        <w:t>Threat Protections</w:t>
      </w:r>
    </w:p>
    <w:tbl>
      <w:tblPr>
        <w:tblW w:w="0" w:type="auto"/>
        <w:tblInd w:w="800" w:type="dxa"/>
        <w:tblLayout w:type="fixed"/>
        <w:tblLook w:val="04A0" w:firstRow="1" w:lastRow="0" w:firstColumn="1" w:lastColumn="0" w:noHBand="0" w:noVBand="1"/>
      </w:tblPr>
      <w:tblGrid>
        <w:gridCol w:w="1440"/>
        <w:gridCol w:w="1728"/>
        <w:gridCol w:w="1872"/>
        <w:gridCol w:w="1728"/>
        <w:gridCol w:w="1872"/>
      </w:tblGrid>
      <w:tr w:rsidR="00A35CEC" w14:paraId="742486C5" w14:textId="77777777" w:rsidTr="000F0648">
        <w:trPr>
          <w:trHeight w:val="315"/>
        </w:trPr>
        <w:tc>
          <w:tcPr>
            <w:tcW w:w="1440" w:type="dxa"/>
            <w:tcBorders>
              <w:top w:val="single" w:sz="8" w:space="0" w:color="auto"/>
              <w:left w:val="single" w:sz="8" w:space="0" w:color="auto"/>
              <w:bottom w:val="single" w:sz="8" w:space="0" w:color="auto"/>
              <w:right w:val="single" w:sz="8" w:space="0" w:color="auto"/>
            </w:tcBorders>
            <w:shd w:val="clear" w:color="auto" w:fill="E2EFDA"/>
            <w:tcMar>
              <w:left w:w="108" w:type="dxa"/>
              <w:right w:w="108" w:type="dxa"/>
            </w:tcMar>
            <w:vAlign w:val="center"/>
          </w:tcPr>
          <w:p w14:paraId="580A6545" w14:textId="50BA131F" w:rsidR="00A35CEC" w:rsidRPr="005B5CEA" w:rsidRDefault="00A35CEC" w:rsidP="006E1B0A">
            <w:pPr>
              <w:jc w:val="center"/>
              <w:rPr>
                <w:rFonts w:ascii="Arial" w:hAnsi="Arial" w:cs="Arial"/>
                <w:sz w:val="18"/>
                <w:szCs w:val="18"/>
              </w:rPr>
            </w:pPr>
            <w:r w:rsidRPr="005B5CEA">
              <w:rPr>
                <w:rFonts w:ascii="Arial" w:eastAsia="Calibri" w:hAnsi="Arial" w:cs="Arial"/>
                <w:b/>
                <w:bCs/>
                <w:color w:val="000000" w:themeColor="text1"/>
                <w:sz w:val="18"/>
                <w:szCs w:val="18"/>
              </w:rPr>
              <w:t>CISA ZT</w:t>
            </w:r>
            <w:r w:rsidR="00444CD1" w:rsidRPr="005B5CEA">
              <w:rPr>
                <w:rFonts w:ascii="Arial" w:eastAsia="Calibri" w:hAnsi="Arial" w:cs="Arial"/>
                <w:b/>
                <w:bCs/>
                <w:color w:val="000000" w:themeColor="text1"/>
                <w:sz w:val="18"/>
                <w:szCs w:val="18"/>
              </w:rPr>
              <w:t>MM</w:t>
            </w:r>
            <w:r w:rsidRPr="005B5CEA">
              <w:rPr>
                <w:rFonts w:ascii="Arial" w:eastAsia="Calibri" w:hAnsi="Arial" w:cs="Arial"/>
                <w:b/>
                <w:bCs/>
                <w:color w:val="000000" w:themeColor="text1"/>
                <w:sz w:val="18"/>
                <w:szCs w:val="18"/>
              </w:rPr>
              <w:t xml:space="preserve"> Function</w:t>
            </w:r>
          </w:p>
        </w:tc>
        <w:tc>
          <w:tcPr>
            <w:tcW w:w="1728" w:type="dxa"/>
            <w:tcBorders>
              <w:top w:val="single" w:sz="8" w:space="0" w:color="auto"/>
              <w:left w:val="single" w:sz="8" w:space="0" w:color="auto"/>
              <w:bottom w:val="single" w:sz="8" w:space="0" w:color="auto"/>
              <w:right w:val="single" w:sz="8" w:space="0" w:color="auto"/>
            </w:tcBorders>
            <w:shd w:val="clear" w:color="auto" w:fill="E2EFDA"/>
            <w:tcMar>
              <w:left w:w="108" w:type="dxa"/>
              <w:right w:w="108" w:type="dxa"/>
            </w:tcMar>
            <w:vAlign w:val="center"/>
          </w:tcPr>
          <w:p w14:paraId="21DBDFCF" w14:textId="77777777" w:rsidR="00A35CEC" w:rsidRPr="005B5CEA" w:rsidRDefault="00A35CEC" w:rsidP="006E1B0A">
            <w:pPr>
              <w:jc w:val="center"/>
              <w:rPr>
                <w:rFonts w:ascii="Arial" w:hAnsi="Arial" w:cs="Arial"/>
                <w:sz w:val="18"/>
                <w:szCs w:val="18"/>
              </w:rPr>
            </w:pPr>
            <w:r w:rsidRPr="005B5CEA">
              <w:rPr>
                <w:rFonts w:ascii="Arial" w:eastAsia="Calibri" w:hAnsi="Arial" w:cs="Arial"/>
                <w:b/>
                <w:bCs/>
                <w:color w:val="000000" w:themeColor="text1"/>
                <w:sz w:val="18"/>
                <w:szCs w:val="18"/>
              </w:rPr>
              <w:t>Traditional</w:t>
            </w:r>
          </w:p>
        </w:tc>
        <w:tc>
          <w:tcPr>
            <w:tcW w:w="1872" w:type="dxa"/>
            <w:tcBorders>
              <w:top w:val="single" w:sz="8" w:space="0" w:color="auto"/>
              <w:left w:val="single" w:sz="8" w:space="0" w:color="auto"/>
              <w:bottom w:val="single" w:sz="8" w:space="0" w:color="auto"/>
              <w:right w:val="single" w:sz="8" w:space="0" w:color="auto"/>
            </w:tcBorders>
            <w:shd w:val="clear" w:color="auto" w:fill="E2EFDA"/>
            <w:tcMar>
              <w:left w:w="108" w:type="dxa"/>
              <w:right w:w="108" w:type="dxa"/>
            </w:tcMar>
            <w:vAlign w:val="center"/>
          </w:tcPr>
          <w:p w14:paraId="0B25D694" w14:textId="77777777" w:rsidR="00A35CEC" w:rsidRPr="005B5CEA" w:rsidRDefault="00A35CEC" w:rsidP="006E1B0A">
            <w:pPr>
              <w:jc w:val="center"/>
              <w:rPr>
                <w:rFonts w:ascii="Arial" w:hAnsi="Arial" w:cs="Arial"/>
                <w:sz w:val="18"/>
                <w:szCs w:val="18"/>
              </w:rPr>
            </w:pPr>
            <w:r w:rsidRPr="005B5CEA">
              <w:rPr>
                <w:rFonts w:ascii="Arial" w:eastAsia="Calibri" w:hAnsi="Arial" w:cs="Arial"/>
                <w:b/>
                <w:bCs/>
                <w:color w:val="000000" w:themeColor="text1"/>
                <w:sz w:val="18"/>
                <w:szCs w:val="18"/>
              </w:rPr>
              <w:t>Initial</w:t>
            </w:r>
          </w:p>
        </w:tc>
        <w:tc>
          <w:tcPr>
            <w:tcW w:w="1728" w:type="dxa"/>
            <w:tcBorders>
              <w:top w:val="single" w:sz="8" w:space="0" w:color="auto"/>
              <w:left w:val="single" w:sz="8" w:space="0" w:color="auto"/>
              <w:bottom w:val="single" w:sz="8" w:space="0" w:color="auto"/>
              <w:right w:val="single" w:sz="8" w:space="0" w:color="auto"/>
            </w:tcBorders>
            <w:shd w:val="clear" w:color="auto" w:fill="E2EFDA"/>
            <w:tcMar>
              <w:left w:w="108" w:type="dxa"/>
              <w:right w:w="108" w:type="dxa"/>
            </w:tcMar>
            <w:vAlign w:val="center"/>
          </w:tcPr>
          <w:p w14:paraId="45A59F17" w14:textId="77777777" w:rsidR="00A35CEC" w:rsidRPr="005B5CEA" w:rsidRDefault="00A35CEC" w:rsidP="006E1B0A">
            <w:pPr>
              <w:jc w:val="center"/>
              <w:rPr>
                <w:rFonts w:ascii="Arial" w:hAnsi="Arial" w:cs="Arial"/>
                <w:sz w:val="18"/>
                <w:szCs w:val="18"/>
              </w:rPr>
            </w:pPr>
            <w:r w:rsidRPr="005B5CEA">
              <w:rPr>
                <w:rFonts w:ascii="Arial" w:eastAsia="Calibri" w:hAnsi="Arial" w:cs="Arial"/>
                <w:b/>
                <w:bCs/>
                <w:color w:val="000000" w:themeColor="text1"/>
                <w:sz w:val="18"/>
                <w:szCs w:val="18"/>
              </w:rPr>
              <w:t>Advanced</w:t>
            </w:r>
          </w:p>
        </w:tc>
        <w:tc>
          <w:tcPr>
            <w:tcW w:w="1872" w:type="dxa"/>
            <w:tcBorders>
              <w:top w:val="single" w:sz="8" w:space="0" w:color="auto"/>
              <w:left w:val="single" w:sz="8" w:space="0" w:color="auto"/>
              <w:bottom w:val="single" w:sz="8" w:space="0" w:color="auto"/>
              <w:right w:val="single" w:sz="8" w:space="0" w:color="auto"/>
            </w:tcBorders>
            <w:shd w:val="clear" w:color="auto" w:fill="E2EFDA"/>
            <w:tcMar>
              <w:left w:w="108" w:type="dxa"/>
              <w:right w:w="108" w:type="dxa"/>
            </w:tcMar>
            <w:vAlign w:val="center"/>
          </w:tcPr>
          <w:p w14:paraId="7DD51F73" w14:textId="77777777" w:rsidR="00A35CEC" w:rsidRPr="005B5CEA" w:rsidRDefault="00A35CEC" w:rsidP="006E1B0A">
            <w:pPr>
              <w:jc w:val="center"/>
              <w:rPr>
                <w:rFonts w:ascii="Arial" w:hAnsi="Arial" w:cs="Arial"/>
                <w:sz w:val="18"/>
                <w:szCs w:val="18"/>
              </w:rPr>
            </w:pPr>
            <w:r w:rsidRPr="005B5CEA">
              <w:rPr>
                <w:rFonts w:ascii="Arial" w:eastAsia="Calibri" w:hAnsi="Arial" w:cs="Arial"/>
                <w:b/>
                <w:bCs/>
                <w:color w:val="000000" w:themeColor="text1"/>
                <w:sz w:val="18"/>
                <w:szCs w:val="18"/>
              </w:rPr>
              <w:t>Optimal</w:t>
            </w:r>
          </w:p>
        </w:tc>
      </w:tr>
      <w:tr w:rsidR="00A35CEC" w14:paraId="766B8918" w14:textId="77777777" w:rsidTr="005B5CEA">
        <w:trPr>
          <w:trHeight w:val="900"/>
        </w:trPr>
        <w:tc>
          <w:tcPr>
            <w:tcW w:w="1440" w:type="dxa"/>
            <w:tcBorders>
              <w:top w:val="single" w:sz="8" w:space="0" w:color="auto"/>
              <w:left w:val="single" w:sz="8" w:space="0" w:color="auto"/>
              <w:bottom w:val="single" w:sz="8" w:space="0" w:color="auto"/>
              <w:right w:val="single" w:sz="8" w:space="0" w:color="auto"/>
            </w:tcBorders>
            <w:shd w:val="clear" w:color="auto" w:fill="E2EFD9" w:themeFill="accent6" w:themeFillTint="33"/>
            <w:tcMar>
              <w:left w:w="108" w:type="dxa"/>
              <w:right w:w="108" w:type="dxa"/>
            </w:tcMar>
            <w:vAlign w:val="center"/>
          </w:tcPr>
          <w:p w14:paraId="3853277B" w14:textId="77777777" w:rsidR="00A35CEC" w:rsidRPr="005B5CEA" w:rsidRDefault="00A35CEC" w:rsidP="006E1B0A">
            <w:pPr>
              <w:rPr>
                <w:rFonts w:ascii="Arial" w:eastAsia="Yu Mincho" w:hAnsi="Arial" w:cs="Arial"/>
                <w:b/>
                <w:bCs/>
                <w:color w:val="000000"/>
                <w:sz w:val="18"/>
                <w:szCs w:val="18"/>
              </w:rPr>
            </w:pPr>
            <w:r w:rsidRPr="005B5CEA">
              <w:rPr>
                <w:rFonts w:ascii="Arial" w:hAnsi="Arial" w:cs="Arial"/>
                <w:b/>
                <w:bCs/>
                <w:color w:val="000000"/>
                <w:sz w:val="18"/>
                <w:szCs w:val="18"/>
              </w:rPr>
              <w:t>Application Threat Protections</w:t>
            </w:r>
          </w:p>
        </w:tc>
        <w:tc>
          <w:tcPr>
            <w:tcW w:w="1728" w:type="dxa"/>
            <w:tcBorders>
              <w:top w:val="single" w:sz="8" w:space="0" w:color="auto"/>
              <w:left w:val="single" w:sz="8" w:space="0" w:color="auto"/>
              <w:bottom w:val="single" w:sz="8" w:space="0" w:color="auto"/>
              <w:right w:val="single" w:sz="8" w:space="0" w:color="auto"/>
            </w:tcBorders>
            <w:tcMar>
              <w:left w:w="108" w:type="dxa"/>
              <w:right w:w="108" w:type="dxa"/>
            </w:tcMar>
          </w:tcPr>
          <w:p w14:paraId="691E7385" w14:textId="77777777" w:rsidR="00A35CEC" w:rsidRPr="005B5CEA" w:rsidRDefault="00A35CEC" w:rsidP="006E1B0A">
            <w:pPr>
              <w:rPr>
                <w:rFonts w:ascii="Arial" w:eastAsia="Yu Mincho" w:hAnsi="Arial" w:cs="Arial"/>
                <w:color w:val="000000"/>
                <w:sz w:val="18"/>
                <w:szCs w:val="18"/>
              </w:rPr>
            </w:pPr>
            <w:r w:rsidRPr="005B5CEA">
              <w:rPr>
                <w:rFonts w:ascii="Arial" w:eastAsia="Yu Mincho" w:hAnsi="Arial" w:cs="Arial"/>
                <w:color w:val="000000"/>
                <w:sz w:val="18"/>
                <w:szCs w:val="18"/>
              </w:rPr>
              <w:t>Threat protections have minimal integration with application workflows, applying general-purpose protections for known threats.</w:t>
            </w:r>
          </w:p>
        </w:tc>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5042AD5A" w14:textId="77777777" w:rsidR="00A35CEC" w:rsidRPr="005B5CEA" w:rsidRDefault="00A35CEC" w:rsidP="006E1B0A">
            <w:pPr>
              <w:rPr>
                <w:rFonts w:ascii="Arial" w:hAnsi="Arial" w:cs="Arial"/>
                <w:color w:val="000000"/>
                <w:sz w:val="18"/>
                <w:szCs w:val="18"/>
              </w:rPr>
            </w:pPr>
            <w:r w:rsidRPr="005B5CEA">
              <w:rPr>
                <w:rFonts w:ascii="Arial" w:hAnsi="Arial" w:cs="Arial"/>
                <w:color w:val="000000"/>
                <w:sz w:val="18"/>
                <w:szCs w:val="18"/>
              </w:rPr>
              <w:t>Integrates threat protections into mission-critical application workflows, applying protections against known threats and addressing some application-specific threats.</w:t>
            </w:r>
          </w:p>
        </w:tc>
        <w:tc>
          <w:tcPr>
            <w:tcW w:w="1728" w:type="dxa"/>
            <w:tcBorders>
              <w:top w:val="single" w:sz="8" w:space="0" w:color="auto"/>
              <w:left w:val="single" w:sz="8" w:space="0" w:color="auto"/>
              <w:bottom w:val="single" w:sz="8" w:space="0" w:color="auto"/>
              <w:right w:val="single" w:sz="8" w:space="0" w:color="auto"/>
            </w:tcBorders>
            <w:tcMar>
              <w:left w:w="108" w:type="dxa"/>
              <w:right w:w="108" w:type="dxa"/>
            </w:tcMar>
          </w:tcPr>
          <w:p w14:paraId="29012F16" w14:textId="77777777" w:rsidR="00A35CEC" w:rsidRPr="005B5CEA" w:rsidRDefault="00A35CEC" w:rsidP="006E1B0A">
            <w:pPr>
              <w:rPr>
                <w:rFonts w:ascii="Arial" w:hAnsi="Arial" w:cs="Arial"/>
                <w:color w:val="000000"/>
                <w:sz w:val="18"/>
                <w:szCs w:val="18"/>
              </w:rPr>
            </w:pPr>
            <w:r w:rsidRPr="005B5CEA">
              <w:rPr>
                <w:rFonts w:ascii="Arial" w:hAnsi="Arial" w:cs="Arial"/>
                <w:color w:val="000000"/>
                <w:sz w:val="18"/>
                <w:szCs w:val="18"/>
              </w:rPr>
              <w:t>Integrates threat protections into all application workflows, safeguarding against certain application-specific and targeted threats.</w:t>
            </w:r>
          </w:p>
        </w:tc>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2D782D38" w14:textId="77777777" w:rsidR="00A35CEC" w:rsidRPr="005B5CEA" w:rsidRDefault="00A35CEC" w:rsidP="006E1B0A">
            <w:pPr>
              <w:rPr>
                <w:rFonts w:ascii="Arial" w:hAnsi="Arial" w:cs="Arial"/>
                <w:color w:val="000000"/>
                <w:sz w:val="18"/>
                <w:szCs w:val="18"/>
              </w:rPr>
            </w:pPr>
            <w:r w:rsidRPr="005B5CEA">
              <w:rPr>
                <w:rFonts w:ascii="Arial" w:hAnsi="Arial" w:cs="Arial"/>
                <w:color w:val="000000"/>
                <w:sz w:val="18"/>
                <w:szCs w:val="18"/>
              </w:rPr>
              <w:t>Integrates advanced threat protections into all application workflows, providing real-time visibility and content-aware protections against sophisticated attacks tailored to applications.</w:t>
            </w:r>
          </w:p>
        </w:tc>
      </w:tr>
    </w:tbl>
    <w:p w14:paraId="7A47307A" w14:textId="1767B8FA" w:rsidR="00A35CEC" w:rsidRPr="00E13C6F" w:rsidRDefault="00237B84" w:rsidP="00E13C6F">
      <w:pPr>
        <w:pStyle w:val="Heading5"/>
      </w:pPr>
      <w:r>
        <w:t xml:space="preserve"> </w:t>
      </w:r>
      <w:r>
        <w:tab/>
      </w:r>
      <w:r w:rsidR="00A35CEC" w:rsidRPr="00E13C6F">
        <w:t>Guidance for Gap Analysis</w:t>
      </w:r>
    </w:p>
    <w:p w14:paraId="181BC124" w14:textId="429E19BD" w:rsidR="00A35CEC" w:rsidRPr="005B5CEA" w:rsidRDefault="00A35CEC" w:rsidP="001105F3">
      <w:pPr>
        <w:pStyle w:val="ListParagraph"/>
        <w:numPr>
          <w:ilvl w:val="0"/>
          <w:numId w:val="43"/>
        </w:numPr>
        <w:spacing w:line="360" w:lineRule="auto"/>
        <w:rPr>
          <w:rFonts w:ascii="Times New Roman" w:hAnsi="Times New Roman" w:cs="Times New Roman"/>
          <w:sz w:val="20"/>
          <w:szCs w:val="20"/>
          <w:lang w:eastAsia="zh-CN"/>
        </w:rPr>
      </w:pPr>
      <w:r w:rsidRPr="005B5CEA">
        <w:rPr>
          <w:rFonts w:ascii="Times New Roman" w:hAnsi="Times New Roman" w:cs="Times New Roman"/>
          <w:sz w:val="20"/>
          <w:szCs w:val="20"/>
          <w:lang w:eastAsia="zh-CN"/>
        </w:rPr>
        <w:t>Threat protection is integrated into mission-critical application workflows.</w:t>
      </w:r>
    </w:p>
    <w:p w14:paraId="68B8A66C" w14:textId="56940C27" w:rsidR="00C13CAF" w:rsidRPr="005B5CEA" w:rsidRDefault="00A35CEC" w:rsidP="001105F3">
      <w:pPr>
        <w:pStyle w:val="ListParagraph"/>
        <w:numPr>
          <w:ilvl w:val="0"/>
          <w:numId w:val="43"/>
        </w:numPr>
        <w:spacing w:after="100" w:afterAutospacing="1"/>
        <w:rPr>
          <w:rFonts w:cs="Times New Roman"/>
          <w:sz w:val="20"/>
          <w:szCs w:val="20"/>
        </w:rPr>
      </w:pPr>
      <w:r w:rsidRPr="005B5CEA">
        <w:rPr>
          <w:rFonts w:ascii="Times New Roman" w:hAnsi="Times New Roman" w:cs="Times New Roman"/>
          <w:sz w:val="20"/>
          <w:szCs w:val="20"/>
          <w:lang w:eastAsia="zh-CN"/>
        </w:rPr>
        <w:t>Threat protections safeguard applications against known threats and address some application-specific threats.</w:t>
      </w:r>
    </w:p>
    <w:p w14:paraId="18385CDD" w14:textId="77777777" w:rsidR="00C13CAF" w:rsidRPr="005B5CEA" w:rsidRDefault="00C13CAF" w:rsidP="005B5CEA">
      <w:pPr>
        <w:spacing w:after="100" w:afterAutospacing="1"/>
        <w:rPr>
          <w:rFonts w:cs="Times New Roman"/>
          <w:sz w:val="20"/>
          <w:szCs w:val="20"/>
        </w:rPr>
      </w:pPr>
    </w:p>
    <w:p w14:paraId="0E74AD41" w14:textId="2C46E408" w:rsidR="00A35CEC" w:rsidRPr="00406E9F" w:rsidRDefault="00A35CEC" w:rsidP="00A35CEC">
      <w:pPr>
        <w:pStyle w:val="Heading4"/>
        <w:rPr>
          <w:lang w:val="en-US"/>
        </w:rPr>
      </w:pPr>
      <w:r w:rsidRPr="005B5CEA">
        <w:rPr>
          <w:lang w:val="en-US"/>
        </w:rPr>
        <w:tab/>
      </w:r>
      <w:r w:rsidR="00237B84">
        <w:rPr>
          <w:lang w:val="en-US"/>
        </w:rPr>
        <w:t xml:space="preserve"> </w:t>
      </w:r>
      <w:r w:rsidRPr="00406E9F">
        <w:rPr>
          <w:lang w:val="en-US"/>
        </w:rPr>
        <w:t>Accessible Applications</w:t>
      </w:r>
    </w:p>
    <w:p w14:paraId="2D276178" w14:textId="4A64C4BF" w:rsidR="00A35CEC" w:rsidRDefault="00237B84" w:rsidP="00A35CEC">
      <w:pPr>
        <w:pStyle w:val="Heading5"/>
      </w:pPr>
      <w:r>
        <w:t xml:space="preserve"> </w:t>
      </w:r>
      <w:r>
        <w:tab/>
      </w:r>
      <w:r w:rsidR="00A35CEC">
        <w:t>Introduction</w:t>
      </w:r>
    </w:p>
    <w:p w14:paraId="6B5AC1D1" w14:textId="38BE340C" w:rsidR="00A35CEC" w:rsidRPr="008F708F" w:rsidRDefault="00A35CEC" w:rsidP="00A35CEC">
      <w:r w:rsidRPr="00A37922">
        <w:rPr>
          <w:rFonts w:ascii="Times New Roman" w:hAnsi="Times New Roman"/>
          <w:kern w:val="0"/>
          <w:sz w:val="20"/>
          <w:szCs w:val="22"/>
          <w14:ligatures w14:val="none"/>
        </w:rPr>
        <w:t>Accessibility to applications is paramount for organizational efficiency and productivity</w:t>
      </w:r>
      <w:r w:rsidRPr="005B5CEA">
        <w:rPr>
          <w:rFonts w:ascii="Times New Roman" w:eastAsia="Times New Roman" w:hAnsi="Times New Roman" w:cs="Times New Roman"/>
          <w:kern w:val="0"/>
          <w:sz w:val="20"/>
          <w:szCs w:val="20"/>
          <w:lang w:val="en-GB"/>
          <w14:ligatures w14:val="none"/>
        </w:rPr>
        <w:t>.</w:t>
      </w:r>
    </w:p>
    <w:p w14:paraId="569D879A" w14:textId="2F7F9BA9" w:rsidR="00A35CEC" w:rsidRDefault="00A35CEC" w:rsidP="00A35CEC">
      <w:pPr>
        <w:pStyle w:val="Heading5"/>
        <w:rPr>
          <w:lang w:val="en-US"/>
        </w:rPr>
      </w:pPr>
      <w:r w:rsidRPr="72911127">
        <w:rPr>
          <w:lang w:val="en-US"/>
        </w:rPr>
        <w:t>O-RAN ZTA Security Requirements for Application Access</w:t>
      </w:r>
      <w:r>
        <w:rPr>
          <w:lang w:val="en-US"/>
        </w:rPr>
        <w:t>ibility</w:t>
      </w:r>
    </w:p>
    <w:tbl>
      <w:tblPr>
        <w:tblW w:w="0" w:type="auto"/>
        <w:tblInd w:w="890" w:type="dxa"/>
        <w:tblLayout w:type="fixed"/>
        <w:tblLook w:val="04A0" w:firstRow="1" w:lastRow="0" w:firstColumn="1" w:lastColumn="0" w:noHBand="0" w:noVBand="1"/>
      </w:tblPr>
      <w:tblGrid>
        <w:gridCol w:w="1440"/>
        <w:gridCol w:w="1728"/>
        <w:gridCol w:w="1872"/>
        <w:gridCol w:w="1728"/>
        <w:gridCol w:w="1728"/>
      </w:tblGrid>
      <w:tr w:rsidR="00A35CEC" w:rsidRPr="00617A7C" w14:paraId="659D4D63" w14:textId="77777777" w:rsidTr="005B5CEA">
        <w:trPr>
          <w:trHeight w:val="315"/>
        </w:trPr>
        <w:tc>
          <w:tcPr>
            <w:tcW w:w="1440" w:type="dxa"/>
            <w:tcBorders>
              <w:top w:val="single" w:sz="8" w:space="0" w:color="auto"/>
              <w:left w:val="single" w:sz="8" w:space="0" w:color="auto"/>
              <w:bottom w:val="single" w:sz="8" w:space="0" w:color="auto"/>
              <w:right w:val="single" w:sz="8" w:space="0" w:color="auto"/>
            </w:tcBorders>
            <w:shd w:val="clear" w:color="auto" w:fill="E2EFDA"/>
            <w:tcMar>
              <w:left w:w="108" w:type="dxa"/>
              <w:right w:w="108" w:type="dxa"/>
            </w:tcMar>
            <w:vAlign w:val="center"/>
          </w:tcPr>
          <w:p w14:paraId="7467FB1B" w14:textId="7F1B40E2" w:rsidR="00A35CEC" w:rsidRPr="005B5CEA" w:rsidRDefault="00A35CEC" w:rsidP="005B5CEA">
            <w:pPr>
              <w:jc w:val="center"/>
              <w:rPr>
                <w:rFonts w:ascii="Arial" w:hAnsi="Arial" w:cs="Arial"/>
                <w:sz w:val="18"/>
                <w:szCs w:val="18"/>
              </w:rPr>
            </w:pPr>
            <w:r w:rsidRPr="005B5CEA">
              <w:rPr>
                <w:rFonts w:ascii="Arial" w:eastAsia="Calibri" w:hAnsi="Arial" w:cs="Arial"/>
                <w:b/>
                <w:bCs/>
                <w:color w:val="000000" w:themeColor="text1"/>
                <w:sz w:val="18"/>
                <w:szCs w:val="18"/>
              </w:rPr>
              <w:t>CISA ZT</w:t>
            </w:r>
            <w:r w:rsidR="00444CD1" w:rsidRPr="005B5CEA">
              <w:rPr>
                <w:rFonts w:ascii="Arial" w:eastAsia="Calibri" w:hAnsi="Arial" w:cs="Arial"/>
                <w:b/>
                <w:bCs/>
                <w:color w:val="000000" w:themeColor="text1"/>
                <w:sz w:val="18"/>
                <w:szCs w:val="18"/>
              </w:rPr>
              <w:t>MM</w:t>
            </w:r>
            <w:r w:rsidRPr="005B5CEA">
              <w:rPr>
                <w:rFonts w:ascii="Arial" w:eastAsia="Calibri" w:hAnsi="Arial" w:cs="Arial"/>
                <w:b/>
                <w:bCs/>
                <w:color w:val="000000" w:themeColor="text1"/>
                <w:sz w:val="18"/>
                <w:szCs w:val="18"/>
              </w:rPr>
              <w:t xml:space="preserve"> Function</w:t>
            </w:r>
          </w:p>
        </w:tc>
        <w:tc>
          <w:tcPr>
            <w:tcW w:w="1728" w:type="dxa"/>
            <w:tcBorders>
              <w:top w:val="single" w:sz="8" w:space="0" w:color="auto"/>
              <w:left w:val="single" w:sz="8" w:space="0" w:color="auto"/>
              <w:bottom w:val="single" w:sz="8" w:space="0" w:color="auto"/>
              <w:right w:val="single" w:sz="8" w:space="0" w:color="auto"/>
            </w:tcBorders>
            <w:shd w:val="clear" w:color="auto" w:fill="E2EFDA"/>
            <w:tcMar>
              <w:left w:w="108" w:type="dxa"/>
              <w:right w:w="108" w:type="dxa"/>
            </w:tcMar>
            <w:vAlign w:val="center"/>
          </w:tcPr>
          <w:p w14:paraId="541924AE" w14:textId="77777777" w:rsidR="00A35CEC" w:rsidRPr="005B5CEA" w:rsidRDefault="00A35CEC" w:rsidP="005B5CEA">
            <w:pPr>
              <w:jc w:val="center"/>
              <w:rPr>
                <w:rFonts w:ascii="Arial" w:hAnsi="Arial" w:cs="Arial"/>
                <w:sz w:val="18"/>
                <w:szCs w:val="18"/>
              </w:rPr>
            </w:pPr>
            <w:r w:rsidRPr="005B5CEA">
              <w:rPr>
                <w:rFonts w:ascii="Arial" w:eastAsia="Calibri" w:hAnsi="Arial" w:cs="Arial"/>
                <w:b/>
                <w:bCs/>
                <w:color w:val="000000" w:themeColor="text1"/>
                <w:sz w:val="18"/>
                <w:szCs w:val="18"/>
              </w:rPr>
              <w:t>Traditional</w:t>
            </w:r>
          </w:p>
        </w:tc>
        <w:tc>
          <w:tcPr>
            <w:tcW w:w="1872" w:type="dxa"/>
            <w:tcBorders>
              <w:top w:val="single" w:sz="8" w:space="0" w:color="auto"/>
              <w:left w:val="single" w:sz="8" w:space="0" w:color="auto"/>
              <w:bottom w:val="single" w:sz="8" w:space="0" w:color="auto"/>
              <w:right w:val="single" w:sz="8" w:space="0" w:color="auto"/>
            </w:tcBorders>
            <w:shd w:val="clear" w:color="auto" w:fill="E2EFDA"/>
            <w:tcMar>
              <w:left w:w="108" w:type="dxa"/>
              <w:right w:w="108" w:type="dxa"/>
            </w:tcMar>
            <w:vAlign w:val="center"/>
          </w:tcPr>
          <w:p w14:paraId="63A11A60" w14:textId="77777777" w:rsidR="00A35CEC" w:rsidRPr="005B5CEA" w:rsidRDefault="00A35CEC" w:rsidP="005B5CEA">
            <w:pPr>
              <w:jc w:val="center"/>
              <w:rPr>
                <w:rFonts w:ascii="Arial" w:hAnsi="Arial" w:cs="Arial"/>
                <w:sz w:val="18"/>
                <w:szCs w:val="18"/>
              </w:rPr>
            </w:pPr>
            <w:r w:rsidRPr="005B5CEA">
              <w:rPr>
                <w:rFonts w:ascii="Arial" w:eastAsia="Calibri" w:hAnsi="Arial" w:cs="Arial"/>
                <w:b/>
                <w:bCs/>
                <w:color w:val="000000" w:themeColor="text1"/>
                <w:sz w:val="18"/>
                <w:szCs w:val="18"/>
              </w:rPr>
              <w:t>Initial</w:t>
            </w:r>
          </w:p>
        </w:tc>
        <w:tc>
          <w:tcPr>
            <w:tcW w:w="1728" w:type="dxa"/>
            <w:tcBorders>
              <w:top w:val="single" w:sz="8" w:space="0" w:color="auto"/>
              <w:left w:val="single" w:sz="8" w:space="0" w:color="auto"/>
              <w:bottom w:val="single" w:sz="8" w:space="0" w:color="auto"/>
              <w:right w:val="single" w:sz="8" w:space="0" w:color="auto"/>
            </w:tcBorders>
            <w:shd w:val="clear" w:color="auto" w:fill="E2EFDA"/>
            <w:tcMar>
              <w:left w:w="108" w:type="dxa"/>
              <w:right w:w="108" w:type="dxa"/>
            </w:tcMar>
            <w:vAlign w:val="center"/>
          </w:tcPr>
          <w:p w14:paraId="367DB5AF" w14:textId="77777777" w:rsidR="00A35CEC" w:rsidRPr="005B5CEA" w:rsidRDefault="00A35CEC" w:rsidP="005B5CEA">
            <w:pPr>
              <w:jc w:val="center"/>
              <w:rPr>
                <w:rFonts w:ascii="Arial" w:hAnsi="Arial" w:cs="Arial"/>
                <w:sz w:val="18"/>
                <w:szCs w:val="18"/>
              </w:rPr>
            </w:pPr>
            <w:r w:rsidRPr="005B5CEA">
              <w:rPr>
                <w:rFonts w:ascii="Arial" w:eastAsia="Calibri" w:hAnsi="Arial" w:cs="Arial"/>
                <w:b/>
                <w:bCs/>
                <w:color w:val="000000" w:themeColor="text1"/>
                <w:sz w:val="18"/>
                <w:szCs w:val="18"/>
              </w:rPr>
              <w:t>Advanced</w:t>
            </w:r>
          </w:p>
        </w:tc>
        <w:tc>
          <w:tcPr>
            <w:tcW w:w="1728" w:type="dxa"/>
            <w:tcBorders>
              <w:top w:val="single" w:sz="8" w:space="0" w:color="auto"/>
              <w:left w:val="single" w:sz="8" w:space="0" w:color="auto"/>
              <w:bottom w:val="single" w:sz="8" w:space="0" w:color="auto"/>
              <w:right w:val="single" w:sz="8" w:space="0" w:color="auto"/>
            </w:tcBorders>
            <w:shd w:val="clear" w:color="auto" w:fill="E2EFDA"/>
            <w:tcMar>
              <w:left w:w="108" w:type="dxa"/>
              <w:right w:w="108" w:type="dxa"/>
            </w:tcMar>
            <w:vAlign w:val="center"/>
          </w:tcPr>
          <w:p w14:paraId="0FAFC821" w14:textId="77777777" w:rsidR="00A35CEC" w:rsidRPr="005B5CEA" w:rsidRDefault="00A35CEC" w:rsidP="005B5CEA">
            <w:pPr>
              <w:jc w:val="center"/>
              <w:rPr>
                <w:rFonts w:ascii="Arial" w:hAnsi="Arial" w:cs="Arial"/>
                <w:sz w:val="18"/>
                <w:szCs w:val="18"/>
              </w:rPr>
            </w:pPr>
            <w:r w:rsidRPr="005B5CEA">
              <w:rPr>
                <w:rFonts w:ascii="Arial" w:eastAsia="Calibri" w:hAnsi="Arial" w:cs="Arial"/>
                <w:b/>
                <w:bCs/>
                <w:color w:val="000000" w:themeColor="text1"/>
                <w:sz w:val="18"/>
                <w:szCs w:val="18"/>
              </w:rPr>
              <w:t>Optimal</w:t>
            </w:r>
          </w:p>
        </w:tc>
      </w:tr>
      <w:tr w:rsidR="00A35CEC" w:rsidRPr="00617A7C" w14:paraId="3D81A430" w14:textId="77777777" w:rsidTr="005B5CEA">
        <w:trPr>
          <w:trHeight w:val="900"/>
        </w:trPr>
        <w:tc>
          <w:tcPr>
            <w:tcW w:w="1440" w:type="dxa"/>
            <w:tcBorders>
              <w:top w:val="single" w:sz="8" w:space="0" w:color="auto"/>
              <w:left w:val="single" w:sz="8" w:space="0" w:color="auto"/>
              <w:bottom w:val="single" w:sz="8" w:space="0" w:color="auto"/>
              <w:right w:val="single" w:sz="8" w:space="0" w:color="auto"/>
            </w:tcBorders>
            <w:shd w:val="clear" w:color="auto" w:fill="E2EFD9" w:themeFill="accent6" w:themeFillTint="33"/>
            <w:tcMar>
              <w:left w:w="108" w:type="dxa"/>
              <w:right w:w="108" w:type="dxa"/>
            </w:tcMar>
            <w:vAlign w:val="center"/>
          </w:tcPr>
          <w:p w14:paraId="5EAEC008" w14:textId="77777777" w:rsidR="00A35CEC" w:rsidRPr="005B5CEA" w:rsidRDefault="00A35CEC" w:rsidP="006E1B0A">
            <w:pPr>
              <w:rPr>
                <w:rFonts w:ascii="Arial" w:eastAsia="Calibri" w:hAnsi="Arial" w:cs="Arial"/>
                <w:b/>
                <w:bCs/>
                <w:color w:val="000000" w:themeColor="text1"/>
                <w:sz w:val="18"/>
                <w:szCs w:val="18"/>
              </w:rPr>
            </w:pPr>
            <w:r w:rsidRPr="005B5CEA">
              <w:rPr>
                <w:rFonts w:ascii="Arial" w:hAnsi="Arial" w:cs="Arial"/>
                <w:b/>
                <w:bCs/>
                <w:color w:val="000000"/>
                <w:sz w:val="18"/>
                <w:szCs w:val="18"/>
              </w:rPr>
              <w:lastRenderedPageBreak/>
              <w:t>Accessible Applications</w:t>
            </w:r>
          </w:p>
        </w:tc>
        <w:tc>
          <w:tcPr>
            <w:tcW w:w="1728" w:type="dxa"/>
            <w:tcBorders>
              <w:top w:val="single" w:sz="8" w:space="0" w:color="auto"/>
              <w:left w:val="single" w:sz="8" w:space="0" w:color="auto"/>
              <w:bottom w:val="single" w:sz="8" w:space="0" w:color="auto"/>
              <w:right w:val="single" w:sz="8" w:space="0" w:color="auto"/>
            </w:tcBorders>
            <w:tcMar>
              <w:left w:w="108" w:type="dxa"/>
              <w:right w:w="108" w:type="dxa"/>
            </w:tcMar>
          </w:tcPr>
          <w:p w14:paraId="208D66B9" w14:textId="77777777" w:rsidR="00A35CEC" w:rsidRPr="005B5CEA" w:rsidRDefault="00A35CEC" w:rsidP="006E1B0A">
            <w:pPr>
              <w:rPr>
                <w:rFonts w:ascii="Arial" w:eastAsia="Times New Roman" w:hAnsi="Arial" w:cs="Arial"/>
                <w:color w:val="000000" w:themeColor="text1"/>
                <w:sz w:val="18"/>
                <w:szCs w:val="18"/>
              </w:rPr>
            </w:pPr>
            <w:r w:rsidRPr="005B5CEA">
              <w:rPr>
                <w:rFonts w:ascii="Arial" w:eastAsia="Yu Mincho" w:hAnsi="Arial" w:cs="Arial"/>
                <w:color w:val="000000"/>
                <w:sz w:val="18"/>
                <w:szCs w:val="18"/>
              </w:rPr>
              <w:t>Some mission-critical applications are made available exclusively over private networks and protected public network connections (e.g., VPN), with monitoring.</w:t>
            </w:r>
          </w:p>
        </w:tc>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6BAA968E" w14:textId="77777777" w:rsidR="00A35CEC" w:rsidRPr="005B5CEA" w:rsidRDefault="00A35CEC" w:rsidP="006E1B0A">
            <w:pPr>
              <w:rPr>
                <w:rFonts w:ascii="Arial" w:eastAsia="Times New Roman" w:hAnsi="Arial" w:cs="Arial"/>
                <w:color w:val="000000" w:themeColor="text1"/>
                <w:sz w:val="18"/>
                <w:szCs w:val="18"/>
              </w:rPr>
            </w:pPr>
            <w:r w:rsidRPr="005B5CEA">
              <w:rPr>
                <w:rFonts w:ascii="Arial" w:eastAsia="Yu Mincho" w:hAnsi="Arial" w:cs="Arial"/>
                <w:color w:val="000000"/>
                <w:sz w:val="18"/>
                <w:szCs w:val="18"/>
              </w:rPr>
              <w:t>Some of the applicable mission-critical applications are made accessible over open public networks to authorized users with specific needs via brokered connections.</w:t>
            </w:r>
          </w:p>
        </w:tc>
        <w:tc>
          <w:tcPr>
            <w:tcW w:w="1728" w:type="dxa"/>
            <w:tcBorders>
              <w:top w:val="single" w:sz="8" w:space="0" w:color="auto"/>
              <w:left w:val="single" w:sz="8" w:space="0" w:color="auto"/>
              <w:bottom w:val="single" w:sz="8" w:space="0" w:color="auto"/>
              <w:right w:val="single" w:sz="8" w:space="0" w:color="auto"/>
            </w:tcBorders>
            <w:tcMar>
              <w:left w:w="108" w:type="dxa"/>
              <w:right w:w="108" w:type="dxa"/>
            </w:tcMar>
          </w:tcPr>
          <w:p w14:paraId="0A5EAD24" w14:textId="77777777" w:rsidR="00A35CEC" w:rsidRPr="005B5CEA" w:rsidRDefault="00A35CEC" w:rsidP="006E1B0A">
            <w:pPr>
              <w:rPr>
                <w:rFonts w:ascii="Arial" w:eastAsia="Times New Roman" w:hAnsi="Arial" w:cs="Arial"/>
                <w:sz w:val="18"/>
                <w:szCs w:val="18"/>
              </w:rPr>
            </w:pPr>
            <w:r w:rsidRPr="005B5CEA">
              <w:rPr>
                <w:rFonts w:ascii="Arial" w:eastAsia="Yu Mincho" w:hAnsi="Arial" w:cs="Arial"/>
                <w:color w:val="000000"/>
                <w:sz w:val="18"/>
                <w:szCs w:val="18"/>
              </w:rPr>
              <w:t>Most of the applicable mission-critical applications are made available over open public network connections to authorized users as needed.</w:t>
            </w:r>
          </w:p>
        </w:tc>
        <w:tc>
          <w:tcPr>
            <w:tcW w:w="1728" w:type="dxa"/>
            <w:tcBorders>
              <w:top w:val="single" w:sz="8" w:space="0" w:color="auto"/>
              <w:left w:val="single" w:sz="8" w:space="0" w:color="auto"/>
              <w:bottom w:val="single" w:sz="8" w:space="0" w:color="auto"/>
              <w:right w:val="single" w:sz="8" w:space="0" w:color="auto"/>
            </w:tcBorders>
            <w:tcMar>
              <w:left w:w="108" w:type="dxa"/>
              <w:right w:w="108" w:type="dxa"/>
            </w:tcMar>
          </w:tcPr>
          <w:p w14:paraId="6D24F2C0" w14:textId="77777777" w:rsidR="00A35CEC" w:rsidRPr="005B5CEA" w:rsidRDefault="00A35CEC" w:rsidP="006E1B0A">
            <w:pPr>
              <w:rPr>
                <w:rFonts w:ascii="Arial" w:eastAsia="Times New Roman" w:hAnsi="Arial" w:cs="Arial"/>
                <w:color w:val="000000" w:themeColor="text1"/>
                <w:sz w:val="18"/>
                <w:szCs w:val="18"/>
              </w:rPr>
            </w:pPr>
            <w:r w:rsidRPr="005B5CEA">
              <w:rPr>
                <w:rFonts w:ascii="Arial" w:hAnsi="Arial" w:cs="Arial"/>
                <w:color w:val="000000"/>
                <w:sz w:val="18"/>
                <w:szCs w:val="18"/>
              </w:rPr>
              <w:t>All applicable applications are made available over open public networks to authorized users and devices, where appropriate, as needed.</w:t>
            </w:r>
          </w:p>
        </w:tc>
      </w:tr>
    </w:tbl>
    <w:p w14:paraId="4971A65C" w14:textId="16C15A75" w:rsidR="00A35CEC" w:rsidRPr="00E13C6F" w:rsidRDefault="00237B84" w:rsidP="00E13C6F">
      <w:pPr>
        <w:pStyle w:val="Heading5"/>
      </w:pPr>
      <w:r>
        <w:t xml:space="preserve"> </w:t>
      </w:r>
      <w:r>
        <w:tab/>
      </w:r>
      <w:r w:rsidR="00A35CEC" w:rsidRPr="00E13C6F">
        <w:t>Guidance for Gap Analysis</w:t>
      </w:r>
    </w:p>
    <w:p w14:paraId="5374AC60" w14:textId="371B8B13" w:rsidR="00A35CEC" w:rsidRDefault="00A35CEC" w:rsidP="001105F3">
      <w:pPr>
        <w:pStyle w:val="ListParagraph"/>
        <w:numPr>
          <w:ilvl w:val="0"/>
          <w:numId w:val="42"/>
        </w:numPr>
      </w:pPr>
      <w:r w:rsidRPr="005B5CEA">
        <w:rPr>
          <w:rFonts w:ascii="Times New Roman" w:hAnsi="Times New Roman" w:cs="Times New Roman"/>
          <w:sz w:val="20"/>
          <w:szCs w:val="20"/>
          <w:lang w:eastAsia="zh-CN"/>
        </w:rPr>
        <w:t>Applicable mission-critical applications are available over open public network connections to authorized users as needed.</w:t>
      </w:r>
    </w:p>
    <w:p w14:paraId="3E05B053" w14:textId="20D6D81F" w:rsidR="00A35CEC" w:rsidRPr="00406E9F" w:rsidRDefault="00237B84" w:rsidP="00A35CEC">
      <w:pPr>
        <w:pStyle w:val="Heading4"/>
        <w:rPr>
          <w:lang w:val="en-US"/>
        </w:rPr>
      </w:pPr>
      <w:r>
        <w:rPr>
          <w:lang w:val="en-US"/>
        </w:rPr>
        <w:t xml:space="preserve"> </w:t>
      </w:r>
      <w:r>
        <w:rPr>
          <w:lang w:val="en-US"/>
        </w:rPr>
        <w:tab/>
      </w:r>
      <w:r w:rsidR="00A35CEC" w:rsidRPr="00406E9F">
        <w:rPr>
          <w:lang w:val="en-US"/>
        </w:rPr>
        <w:t>Secure Application Development and Deployment Workflow</w:t>
      </w:r>
    </w:p>
    <w:p w14:paraId="7B4A24A2" w14:textId="52B68A23" w:rsidR="00A35CEC" w:rsidRDefault="00A35CEC" w:rsidP="00A35CEC">
      <w:pPr>
        <w:pStyle w:val="Heading5"/>
      </w:pPr>
      <w:r>
        <w:tab/>
        <w:t>Introduction</w:t>
      </w:r>
    </w:p>
    <w:p w14:paraId="666C5BCD" w14:textId="36B31DBD" w:rsidR="00A35CEC" w:rsidRPr="00A37922" w:rsidRDefault="00A35CEC" w:rsidP="000E410C">
      <w:pPr>
        <w:rPr>
          <w:rFonts w:ascii="Times New Roman" w:hAnsi="Times New Roman"/>
          <w:kern w:val="0"/>
          <w:sz w:val="20"/>
          <w:szCs w:val="22"/>
          <w14:ligatures w14:val="none"/>
        </w:rPr>
      </w:pPr>
      <w:r w:rsidRPr="00A37922">
        <w:rPr>
          <w:rFonts w:ascii="Times New Roman" w:hAnsi="Times New Roman"/>
          <w:kern w:val="0"/>
          <w:sz w:val="20"/>
          <w:szCs w:val="22"/>
          <w14:ligatures w14:val="none"/>
        </w:rPr>
        <w:t xml:space="preserve">The Secure Application Development and Deployment Workflow is crucial for </w:t>
      </w:r>
      <w:r w:rsidR="00C158B4" w:rsidRPr="00A37922">
        <w:rPr>
          <w:rFonts w:ascii="Times New Roman" w:hAnsi="Times New Roman"/>
          <w:kern w:val="0"/>
          <w:sz w:val="20"/>
          <w:szCs w:val="22"/>
          <w14:ligatures w14:val="none"/>
        </w:rPr>
        <w:t>O-</w:t>
      </w:r>
      <w:r w:rsidRPr="00A37922">
        <w:rPr>
          <w:rFonts w:ascii="Times New Roman" w:hAnsi="Times New Roman"/>
          <w:kern w:val="0"/>
          <w:sz w:val="20"/>
          <w:szCs w:val="22"/>
          <w14:ligatures w14:val="none"/>
        </w:rPr>
        <w:t>RAN as it ensures the integrity and security of applications across diverse and distributed network components.</w:t>
      </w:r>
    </w:p>
    <w:p w14:paraId="445663A5" w14:textId="5D8BFE2C" w:rsidR="00A35CEC" w:rsidRDefault="00237B84" w:rsidP="00A35CEC">
      <w:pPr>
        <w:pStyle w:val="Heading5"/>
      </w:pPr>
      <w:r>
        <w:t xml:space="preserve"> </w:t>
      </w:r>
      <w:r>
        <w:tab/>
      </w:r>
      <w:r w:rsidR="00A35CEC" w:rsidRPr="72911127">
        <w:rPr>
          <w:lang w:val="en-US"/>
        </w:rPr>
        <w:t xml:space="preserve">O-RAN ZTA Security Requirements for </w:t>
      </w:r>
      <w:r w:rsidR="00A35CEC">
        <w:rPr>
          <w:lang w:val="en-US"/>
        </w:rPr>
        <w:t>Secure Application Development</w:t>
      </w:r>
    </w:p>
    <w:tbl>
      <w:tblPr>
        <w:tblW w:w="8640" w:type="dxa"/>
        <w:tblInd w:w="890" w:type="dxa"/>
        <w:tblLayout w:type="fixed"/>
        <w:tblLook w:val="04A0" w:firstRow="1" w:lastRow="0" w:firstColumn="1" w:lastColumn="0" w:noHBand="0" w:noVBand="1"/>
      </w:tblPr>
      <w:tblGrid>
        <w:gridCol w:w="1530"/>
        <w:gridCol w:w="1494"/>
        <w:gridCol w:w="2016"/>
        <w:gridCol w:w="1728"/>
        <w:gridCol w:w="1872"/>
      </w:tblGrid>
      <w:tr w:rsidR="00A35CEC" w14:paraId="5D927F21" w14:textId="77777777" w:rsidTr="005B5CEA">
        <w:trPr>
          <w:trHeight w:val="315"/>
        </w:trPr>
        <w:tc>
          <w:tcPr>
            <w:tcW w:w="1530" w:type="dxa"/>
            <w:tcBorders>
              <w:top w:val="single" w:sz="8" w:space="0" w:color="auto"/>
              <w:left w:val="single" w:sz="8" w:space="0" w:color="auto"/>
              <w:bottom w:val="single" w:sz="8" w:space="0" w:color="auto"/>
              <w:right w:val="single" w:sz="8" w:space="0" w:color="auto"/>
            </w:tcBorders>
            <w:shd w:val="clear" w:color="auto" w:fill="E2EFDA"/>
            <w:tcMar>
              <w:left w:w="108" w:type="dxa"/>
              <w:right w:w="108" w:type="dxa"/>
            </w:tcMar>
            <w:vAlign w:val="center"/>
          </w:tcPr>
          <w:p w14:paraId="41397ECB" w14:textId="67A02473" w:rsidR="00A35CEC" w:rsidRPr="005B5CEA" w:rsidRDefault="00A35CEC" w:rsidP="005B5CEA">
            <w:pPr>
              <w:jc w:val="center"/>
              <w:rPr>
                <w:rFonts w:ascii="Arial" w:hAnsi="Arial" w:cs="Arial"/>
                <w:sz w:val="18"/>
                <w:szCs w:val="18"/>
              </w:rPr>
            </w:pPr>
            <w:r w:rsidRPr="005B5CEA">
              <w:rPr>
                <w:rFonts w:ascii="Arial" w:eastAsia="Calibri" w:hAnsi="Arial" w:cs="Arial"/>
                <w:b/>
                <w:bCs/>
                <w:color w:val="000000" w:themeColor="text1"/>
                <w:sz w:val="18"/>
                <w:szCs w:val="18"/>
              </w:rPr>
              <w:t>CISA ZT</w:t>
            </w:r>
            <w:r w:rsidR="00444CD1" w:rsidRPr="005B5CEA">
              <w:rPr>
                <w:rFonts w:ascii="Arial" w:eastAsia="Calibri" w:hAnsi="Arial" w:cs="Arial"/>
                <w:b/>
                <w:bCs/>
                <w:color w:val="000000" w:themeColor="text1"/>
                <w:sz w:val="18"/>
                <w:szCs w:val="18"/>
              </w:rPr>
              <w:t>MM</w:t>
            </w:r>
            <w:r w:rsidRPr="005B5CEA">
              <w:rPr>
                <w:rFonts w:ascii="Arial" w:eastAsia="Calibri" w:hAnsi="Arial" w:cs="Arial"/>
                <w:b/>
                <w:bCs/>
                <w:color w:val="000000" w:themeColor="text1"/>
                <w:sz w:val="18"/>
                <w:szCs w:val="18"/>
              </w:rPr>
              <w:t xml:space="preserve"> Function</w:t>
            </w:r>
          </w:p>
        </w:tc>
        <w:tc>
          <w:tcPr>
            <w:tcW w:w="1494" w:type="dxa"/>
            <w:tcBorders>
              <w:top w:val="single" w:sz="8" w:space="0" w:color="auto"/>
              <w:left w:val="single" w:sz="8" w:space="0" w:color="auto"/>
              <w:bottom w:val="single" w:sz="8" w:space="0" w:color="auto"/>
              <w:right w:val="single" w:sz="8" w:space="0" w:color="auto"/>
            </w:tcBorders>
            <w:shd w:val="clear" w:color="auto" w:fill="E2EFDA"/>
            <w:tcMar>
              <w:left w:w="108" w:type="dxa"/>
              <w:right w:w="108" w:type="dxa"/>
            </w:tcMar>
            <w:vAlign w:val="center"/>
          </w:tcPr>
          <w:p w14:paraId="55C20105" w14:textId="77777777" w:rsidR="00A35CEC" w:rsidRPr="005B5CEA" w:rsidRDefault="00A35CEC" w:rsidP="005B5CEA">
            <w:pPr>
              <w:jc w:val="center"/>
              <w:rPr>
                <w:rFonts w:ascii="Arial" w:hAnsi="Arial" w:cs="Arial"/>
                <w:sz w:val="18"/>
                <w:szCs w:val="18"/>
              </w:rPr>
            </w:pPr>
            <w:r w:rsidRPr="005B5CEA">
              <w:rPr>
                <w:rFonts w:ascii="Arial" w:eastAsia="Calibri" w:hAnsi="Arial" w:cs="Arial"/>
                <w:b/>
                <w:bCs/>
                <w:color w:val="000000" w:themeColor="text1"/>
                <w:sz w:val="18"/>
                <w:szCs w:val="18"/>
              </w:rPr>
              <w:t>Traditional</w:t>
            </w:r>
          </w:p>
        </w:tc>
        <w:tc>
          <w:tcPr>
            <w:tcW w:w="2016" w:type="dxa"/>
            <w:tcBorders>
              <w:top w:val="single" w:sz="8" w:space="0" w:color="auto"/>
              <w:left w:val="single" w:sz="8" w:space="0" w:color="auto"/>
              <w:bottom w:val="single" w:sz="8" w:space="0" w:color="auto"/>
              <w:right w:val="single" w:sz="8" w:space="0" w:color="auto"/>
            </w:tcBorders>
            <w:shd w:val="clear" w:color="auto" w:fill="E2EFDA"/>
            <w:tcMar>
              <w:left w:w="108" w:type="dxa"/>
              <w:right w:w="108" w:type="dxa"/>
            </w:tcMar>
            <w:vAlign w:val="center"/>
          </w:tcPr>
          <w:p w14:paraId="0EADFD67" w14:textId="77777777" w:rsidR="00A35CEC" w:rsidRPr="005B5CEA" w:rsidRDefault="00A35CEC" w:rsidP="005B5CEA">
            <w:pPr>
              <w:ind w:hanging="14"/>
              <w:jc w:val="center"/>
              <w:rPr>
                <w:rFonts w:ascii="Arial" w:hAnsi="Arial" w:cs="Arial"/>
                <w:sz w:val="18"/>
                <w:szCs w:val="18"/>
              </w:rPr>
            </w:pPr>
            <w:r w:rsidRPr="005B5CEA">
              <w:rPr>
                <w:rFonts w:ascii="Arial" w:eastAsia="Calibri" w:hAnsi="Arial" w:cs="Arial"/>
                <w:b/>
                <w:bCs/>
                <w:color w:val="000000" w:themeColor="text1"/>
                <w:sz w:val="18"/>
                <w:szCs w:val="18"/>
              </w:rPr>
              <w:t>Initial</w:t>
            </w:r>
          </w:p>
        </w:tc>
        <w:tc>
          <w:tcPr>
            <w:tcW w:w="1728" w:type="dxa"/>
            <w:tcBorders>
              <w:top w:val="single" w:sz="8" w:space="0" w:color="auto"/>
              <w:left w:val="single" w:sz="8" w:space="0" w:color="auto"/>
              <w:bottom w:val="single" w:sz="8" w:space="0" w:color="auto"/>
              <w:right w:val="single" w:sz="8" w:space="0" w:color="auto"/>
            </w:tcBorders>
            <w:shd w:val="clear" w:color="auto" w:fill="E2EFDA"/>
            <w:tcMar>
              <w:left w:w="108" w:type="dxa"/>
              <w:right w:w="108" w:type="dxa"/>
            </w:tcMar>
            <w:vAlign w:val="center"/>
          </w:tcPr>
          <w:p w14:paraId="43DF1110" w14:textId="77777777" w:rsidR="00A35CEC" w:rsidRPr="005B5CEA" w:rsidRDefault="00A35CEC" w:rsidP="005B5CEA">
            <w:pPr>
              <w:jc w:val="center"/>
              <w:rPr>
                <w:rFonts w:ascii="Arial" w:hAnsi="Arial" w:cs="Arial"/>
                <w:sz w:val="18"/>
                <w:szCs w:val="18"/>
              </w:rPr>
            </w:pPr>
            <w:r w:rsidRPr="005B5CEA">
              <w:rPr>
                <w:rFonts w:ascii="Arial" w:eastAsia="Calibri" w:hAnsi="Arial" w:cs="Arial"/>
                <w:b/>
                <w:bCs/>
                <w:color w:val="000000" w:themeColor="text1"/>
                <w:sz w:val="18"/>
                <w:szCs w:val="18"/>
              </w:rPr>
              <w:t>Advanced</w:t>
            </w:r>
          </w:p>
        </w:tc>
        <w:tc>
          <w:tcPr>
            <w:tcW w:w="1872" w:type="dxa"/>
            <w:tcBorders>
              <w:top w:val="single" w:sz="8" w:space="0" w:color="auto"/>
              <w:left w:val="single" w:sz="8" w:space="0" w:color="auto"/>
              <w:bottom w:val="single" w:sz="8" w:space="0" w:color="auto"/>
              <w:right w:val="single" w:sz="8" w:space="0" w:color="auto"/>
            </w:tcBorders>
            <w:shd w:val="clear" w:color="auto" w:fill="E2EFDA"/>
            <w:tcMar>
              <w:left w:w="108" w:type="dxa"/>
              <w:right w:w="108" w:type="dxa"/>
            </w:tcMar>
            <w:vAlign w:val="center"/>
          </w:tcPr>
          <w:p w14:paraId="5F9E78F0" w14:textId="77777777" w:rsidR="00A35CEC" w:rsidRPr="005B5CEA" w:rsidRDefault="00A35CEC" w:rsidP="005B5CEA">
            <w:pPr>
              <w:ind w:hanging="29"/>
              <w:jc w:val="center"/>
              <w:rPr>
                <w:rFonts w:ascii="Arial" w:hAnsi="Arial" w:cs="Arial"/>
                <w:sz w:val="18"/>
                <w:szCs w:val="18"/>
              </w:rPr>
            </w:pPr>
            <w:r w:rsidRPr="005B5CEA">
              <w:rPr>
                <w:rFonts w:ascii="Arial" w:eastAsia="Calibri" w:hAnsi="Arial" w:cs="Arial"/>
                <w:b/>
                <w:bCs/>
                <w:color w:val="000000" w:themeColor="text1"/>
                <w:sz w:val="18"/>
                <w:szCs w:val="18"/>
              </w:rPr>
              <w:t>Optimal</w:t>
            </w:r>
          </w:p>
        </w:tc>
      </w:tr>
      <w:tr w:rsidR="00A35CEC" w14:paraId="2C47D163" w14:textId="77777777" w:rsidTr="005B5CEA">
        <w:trPr>
          <w:trHeight w:val="900"/>
        </w:trPr>
        <w:tc>
          <w:tcPr>
            <w:tcW w:w="1530" w:type="dxa"/>
            <w:tcBorders>
              <w:top w:val="single" w:sz="8" w:space="0" w:color="auto"/>
              <w:left w:val="single" w:sz="8" w:space="0" w:color="auto"/>
              <w:bottom w:val="single" w:sz="8" w:space="0" w:color="auto"/>
              <w:right w:val="single" w:sz="8" w:space="0" w:color="auto"/>
            </w:tcBorders>
            <w:shd w:val="clear" w:color="auto" w:fill="E2EFD9" w:themeFill="accent6" w:themeFillTint="33"/>
            <w:tcMar>
              <w:left w:w="108" w:type="dxa"/>
              <w:right w:w="108" w:type="dxa"/>
            </w:tcMar>
            <w:vAlign w:val="center"/>
          </w:tcPr>
          <w:p w14:paraId="5823FD10" w14:textId="77777777" w:rsidR="00A35CEC" w:rsidRPr="005B5CEA" w:rsidRDefault="00A35CEC" w:rsidP="006E1B0A">
            <w:pPr>
              <w:rPr>
                <w:rFonts w:ascii="Arial" w:eastAsia="Times New Roman" w:hAnsi="Arial" w:cs="Arial"/>
                <w:b/>
                <w:bCs/>
                <w:color w:val="000000" w:themeColor="text1"/>
                <w:sz w:val="18"/>
                <w:szCs w:val="18"/>
              </w:rPr>
            </w:pPr>
            <w:r w:rsidRPr="005B5CEA">
              <w:rPr>
                <w:rFonts w:ascii="Arial" w:hAnsi="Arial" w:cs="Arial"/>
                <w:b/>
                <w:bCs/>
                <w:color w:val="000000"/>
                <w:sz w:val="18"/>
                <w:szCs w:val="18"/>
              </w:rPr>
              <w:t>Secure Application Development and Deployment Workflow</w:t>
            </w:r>
          </w:p>
        </w:tc>
        <w:tc>
          <w:tcPr>
            <w:tcW w:w="1494" w:type="dxa"/>
            <w:tcBorders>
              <w:top w:val="single" w:sz="8" w:space="0" w:color="auto"/>
              <w:left w:val="single" w:sz="8" w:space="0" w:color="auto"/>
              <w:bottom w:val="single" w:sz="8" w:space="0" w:color="auto"/>
              <w:right w:val="single" w:sz="8" w:space="0" w:color="auto"/>
            </w:tcBorders>
            <w:tcMar>
              <w:left w:w="108" w:type="dxa"/>
              <w:right w:w="108" w:type="dxa"/>
            </w:tcMar>
          </w:tcPr>
          <w:p w14:paraId="77B0341D" w14:textId="77777777" w:rsidR="00A35CEC" w:rsidRPr="005B5CEA" w:rsidRDefault="00A35CEC" w:rsidP="006E1B0A">
            <w:pPr>
              <w:rPr>
                <w:rFonts w:ascii="Arial" w:eastAsia="Times New Roman" w:hAnsi="Arial" w:cs="Arial"/>
                <w:color w:val="000000" w:themeColor="text1"/>
                <w:sz w:val="18"/>
                <w:szCs w:val="18"/>
              </w:rPr>
            </w:pPr>
            <w:r w:rsidRPr="005B5CEA">
              <w:rPr>
                <w:rFonts w:ascii="Arial" w:eastAsia="Yu Mincho" w:hAnsi="Arial" w:cs="Arial"/>
                <w:color w:val="000000"/>
                <w:sz w:val="18"/>
                <w:szCs w:val="18"/>
              </w:rPr>
              <w:t>There are ad hoc development, testing, and production environments with non-robust code deployment mechanisms.</w:t>
            </w:r>
          </w:p>
        </w:tc>
        <w:tc>
          <w:tcPr>
            <w:tcW w:w="2016" w:type="dxa"/>
            <w:tcBorders>
              <w:top w:val="single" w:sz="8" w:space="0" w:color="auto"/>
              <w:left w:val="single" w:sz="8" w:space="0" w:color="auto"/>
              <w:bottom w:val="single" w:sz="8" w:space="0" w:color="auto"/>
              <w:right w:val="single" w:sz="8" w:space="0" w:color="auto"/>
            </w:tcBorders>
            <w:tcMar>
              <w:left w:w="108" w:type="dxa"/>
              <w:right w:w="108" w:type="dxa"/>
            </w:tcMar>
          </w:tcPr>
          <w:p w14:paraId="3DCC2C8E" w14:textId="77777777" w:rsidR="00A35CEC" w:rsidRPr="005B5CEA" w:rsidRDefault="00A35CEC" w:rsidP="006E1B0A">
            <w:pPr>
              <w:rPr>
                <w:rFonts w:ascii="Arial" w:eastAsia="Yu Mincho" w:hAnsi="Arial" w:cs="Arial"/>
                <w:color w:val="000000"/>
                <w:sz w:val="18"/>
                <w:szCs w:val="18"/>
              </w:rPr>
            </w:pPr>
            <w:r w:rsidRPr="005B5CEA">
              <w:rPr>
                <w:rFonts w:ascii="Arial" w:eastAsia="Yu Mincho" w:hAnsi="Arial" w:cs="Arial"/>
                <w:color w:val="000000"/>
                <w:sz w:val="18"/>
                <w:szCs w:val="18"/>
              </w:rPr>
              <w:t>Infrastructure is provided for development, testing, and production environments (including automation) with formal code deployment mechanisms through CI/CD pipelines and requisite access controls supporting least privilege principles.</w:t>
            </w:r>
          </w:p>
        </w:tc>
        <w:tc>
          <w:tcPr>
            <w:tcW w:w="1728" w:type="dxa"/>
            <w:tcBorders>
              <w:top w:val="single" w:sz="8" w:space="0" w:color="auto"/>
              <w:left w:val="single" w:sz="8" w:space="0" w:color="auto"/>
              <w:bottom w:val="single" w:sz="8" w:space="0" w:color="auto"/>
              <w:right w:val="single" w:sz="8" w:space="0" w:color="auto"/>
            </w:tcBorders>
            <w:tcMar>
              <w:left w:w="108" w:type="dxa"/>
              <w:right w:w="108" w:type="dxa"/>
            </w:tcMar>
          </w:tcPr>
          <w:p w14:paraId="5CD60C57" w14:textId="77777777" w:rsidR="00A35CEC" w:rsidRPr="005B5CEA" w:rsidRDefault="00A35CEC" w:rsidP="006E1B0A">
            <w:pPr>
              <w:rPr>
                <w:rFonts w:ascii="Arial" w:eastAsia="Yu Mincho" w:hAnsi="Arial" w:cs="Arial"/>
                <w:color w:val="000000"/>
                <w:sz w:val="18"/>
                <w:szCs w:val="18"/>
              </w:rPr>
            </w:pPr>
            <w:r w:rsidRPr="005B5CEA">
              <w:rPr>
                <w:rFonts w:ascii="Arial" w:eastAsia="Yu Mincho" w:hAnsi="Arial" w:cs="Arial"/>
                <w:color w:val="000000"/>
                <w:sz w:val="18"/>
                <w:szCs w:val="18"/>
              </w:rPr>
              <w:t>Distinct and coordinated teams for development, security, and operations are used, while developer access to the production environment for code deployment is removed.</w:t>
            </w:r>
          </w:p>
        </w:tc>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1AA44DC2" w14:textId="77777777" w:rsidR="00A35CEC" w:rsidRPr="005B5CEA" w:rsidRDefault="00A35CEC" w:rsidP="006E1B0A">
            <w:pPr>
              <w:rPr>
                <w:rFonts w:ascii="Arial" w:hAnsi="Arial" w:cs="Arial"/>
                <w:color w:val="000000"/>
                <w:sz w:val="18"/>
                <w:szCs w:val="18"/>
              </w:rPr>
            </w:pPr>
            <w:r w:rsidRPr="005B5CEA">
              <w:rPr>
                <w:rFonts w:ascii="Arial" w:hAnsi="Arial" w:cs="Arial"/>
                <w:color w:val="000000"/>
                <w:sz w:val="18"/>
                <w:szCs w:val="18"/>
              </w:rPr>
              <w:t>Immutable workloads are leveraged where feasible, only allowing changes to take effect through redeployment. Administrator access to deployment environments is removed in favor of automated processes for code deployment.</w:t>
            </w:r>
          </w:p>
        </w:tc>
      </w:tr>
    </w:tbl>
    <w:p w14:paraId="45D95F8E" w14:textId="5A8A1AD5" w:rsidR="00A35CEC" w:rsidRPr="00E13C6F" w:rsidRDefault="00237B84" w:rsidP="00E13C6F">
      <w:pPr>
        <w:pStyle w:val="Heading5"/>
      </w:pPr>
      <w:r>
        <w:t xml:space="preserve"> </w:t>
      </w:r>
      <w:r>
        <w:tab/>
      </w:r>
      <w:r w:rsidR="00A35CEC" w:rsidRPr="00E13C6F">
        <w:t>Guidance for Gap Analysis</w:t>
      </w:r>
    </w:p>
    <w:p w14:paraId="3F33A83F" w14:textId="77777777" w:rsidR="00A35CEC" w:rsidRPr="005B5CEA" w:rsidRDefault="00A35CEC" w:rsidP="001105F3">
      <w:pPr>
        <w:pStyle w:val="ListParagraph"/>
        <w:numPr>
          <w:ilvl w:val="0"/>
          <w:numId w:val="46"/>
        </w:numPr>
        <w:spacing w:line="360" w:lineRule="auto"/>
        <w:rPr>
          <w:rFonts w:ascii="Times New Roman" w:hAnsi="Times New Roman" w:cs="Times New Roman"/>
          <w:sz w:val="20"/>
          <w:szCs w:val="20"/>
          <w:lang w:eastAsia="zh-CN"/>
        </w:rPr>
      </w:pPr>
      <w:r w:rsidRPr="005B5CEA">
        <w:rPr>
          <w:rFonts w:ascii="Times New Roman" w:hAnsi="Times New Roman" w:cs="Times New Roman"/>
          <w:sz w:val="20"/>
          <w:szCs w:val="20"/>
          <w:lang w:eastAsia="zh-CN"/>
        </w:rPr>
        <w:t>Infrastructure for development, testing, and production environments (including automation).</w:t>
      </w:r>
    </w:p>
    <w:p w14:paraId="3BCA54AD" w14:textId="77777777" w:rsidR="00A35CEC" w:rsidRPr="005B5CEA" w:rsidRDefault="00A35CEC" w:rsidP="001105F3">
      <w:pPr>
        <w:pStyle w:val="ListParagraph"/>
        <w:numPr>
          <w:ilvl w:val="0"/>
          <w:numId w:val="46"/>
        </w:numPr>
        <w:spacing w:line="360" w:lineRule="auto"/>
        <w:rPr>
          <w:rFonts w:ascii="Times New Roman" w:hAnsi="Times New Roman" w:cs="Times New Roman"/>
          <w:sz w:val="20"/>
          <w:szCs w:val="20"/>
          <w:lang w:eastAsia="zh-CN"/>
        </w:rPr>
      </w:pPr>
      <w:r w:rsidRPr="005B5CEA">
        <w:rPr>
          <w:rFonts w:ascii="Times New Roman" w:hAnsi="Times New Roman" w:cs="Times New Roman"/>
          <w:sz w:val="20"/>
          <w:szCs w:val="20"/>
          <w:lang w:eastAsia="zh-CN"/>
        </w:rPr>
        <w:t>Formal code deployment mechanisms through CI/CD pipelines.</w:t>
      </w:r>
    </w:p>
    <w:p w14:paraId="5C1F37E1" w14:textId="77777777" w:rsidR="00A35CEC" w:rsidRPr="005B5CEA" w:rsidRDefault="00A35CEC" w:rsidP="001105F3">
      <w:pPr>
        <w:pStyle w:val="ListParagraph"/>
        <w:numPr>
          <w:ilvl w:val="0"/>
          <w:numId w:val="46"/>
        </w:numPr>
        <w:spacing w:line="360" w:lineRule="auto"/>
        <w:rPr>
          <w:rFonts w:ascii="Times New Roman" w:hAnsi="Times New Roman" w:cs="Times New Roman"/>
          <w:sz w:val="20"/>
          <w:szCs w:val="20"/>
          <w:lang w:eastAsia="zh-CN"/>
        </w:rPr>
      </w:pPr>
      <w:r w:rsidRPr="005B5CEA">
        <w:rPr>
          <w:rFonts w:ascii="Times New Roman" w:hAnsi="Times New Roman" w:cs="Times New Roman"/>
          <w:sz w:val="20"/>
          <w:szCs w:val="20"/>
          <w:lang w:eastAsia="zh-CN"/>
        </w:rPr>
        <w:t>Access controls support least privilege principles.</w:t>
      </w:r>
    </w:p>
    <w:p w14:paraId="34AF9412" w14:textId="3C86C8C1" w:rsidR="00A35CEC" w:rsidRDefault="00237B84" w:rsidP="00A35CEC">
      <w:pPr>
        <w:pStyle w:val="Heading4"/>
      </w:pPr>
      <w:r>
        <w:rPr>
          <w:lang w:val="en-US"/>
        </w:rPr>
        <w:lastRenderedPageBreak/>
        <w:t xml:space="preserve"> </w:t>
      </w:r>
      <w:r>
        <w:rPr>
          <w:lang w:val="en-US"/>
        </w:rPr>
        <w:tab/>
      </w:r>
      <w:r w:rsidR="00A35CEC" w:rsidRPr="72911127">
        <w:rPr>
          <w:lang w:val="en-US"/>
        </w:rPr>
        <w:t xml:space="preserve">Application Security Testing </w:t>
      </w:r>
    </w:p>
    <w:p w14:paraId="4ED04E81" w14:textId="76F722F1" w:rsidR="00A35CEC" w:rsidRDefault="00237B84" w:rsidP="005B5CEA">
      <w:pPr>
        <w:pStyle w:val="Heading5"/>
      </w:pPr>
      <w:r>
        <w:t xml:space="preserve"> </w:t>
      </w:r>
      <w:r>
        <w:tab/>
      </w:r>
      <w:r w:rsidR="00A35CEC">
        <w:t>Introduction</w:t>
      </w:r>
    </w:p>
    <w:p w14:paraId="28608E25" w14:textId="77777777" w:rsidR="00A35CEC" w:rsidRPr="00A37922" w:rsidRDefault="00A35CEC" w:rsidP="000E410C">
      <w:pPr>
        <w:rPr>
          <w:rFonts w:ascii="Times New Roman" w:hAnsi="Times New Roman"/>
          <w:kern w:val="0"/>
          <w:sz w:val="20"/>
          <w:szCs w:val="22"/>
          <w14:ligatures w14:val="none"/>
        </w:rPr>
      </w:pPr>
      <w:r w:rsidRPr="00A37922">
        <w:rPr>
          <w:rFonts w:ascii="Times New Roman" w:hAnsi="Times New Roman"/>
          <w:kern w:val="0"/>
          <w:sz w:val="20"/>
          <w:szCs w:val="22"/>
          <w14:ligatures w14:val="none"/>
        </w:rPr>
        <w:t>Application security testing is crucial for identifying and mitigating vulnerabilities early, reducing the risk of security breaches. This proactive approach ensures the consistent protection of applications, safeguarding sensitive data and maintaining the integrity of the O-RAN system.</w:t>
      </w:r>
    </w:p>
    <w:p w14:paraId="1B39EEC5" w14:textId="4E8C556A" w:rsidR="00A35CEC" w:rsidRDefault="00237B84" w:rsidP="00A35CEC">
      <w:pPr>
        <w:pStyle w:val="Heading5"/>
      </w:pPr>
      <w:r>
        <w:rPr>
          <w:lang w:val="en-US"/>
        </w:rPr>
        <w:t xml:space="preserve"> </w:t>
      </w:r>
      <w:r>
        <w:rPr>
          <w:lang w:val="en-US"/>
        </w:rPr>
        <w:tab/>
      </w:r>
      <w:r w:rsidR="00A35CEC" w:rsidRPr="72911127">
        <w:rPr>
          <w:lang w:val="en-US"/>
        </w:rPr>
        <w:t xml:space="preserve">O-RAN ZTA Security Requirements for Application </w:t>
      </w:r>
      <w:r w:rsidR="00A35CEC">
        <w:rPr>
          <w:lang w:val="en-US"/>
        </w:rPr>
        <w:t>Security Testing</w:t>
      </w:r>
    </w:p>
    <w:tbl>
      <w:tblPr>
        <w:tblW w:w="0" w:type="auto"/>
        <w:tblInd w:w="890" w:type="dxa"/>
        <w:tblLayout w:type="fixed"/>
        <w:tblLook w:val="04A0" w:firstRow="1" w:lastRow="0" w:firstColumn="1" w:lastColumn="0" w:noHBand="0" w:noVBand="1"/>
      </w:tblPr>
      <w:tblGrid>
        <w:gridCol w:w="1440"/>
        <w:gridCol w:w="1728"/>
        <w:gridCol w:w="1728"/>
        <w:gridCol w:w="1728"/>
        <w:gridCol w:w="1728"/>
      </w:tblGrid>
      <w:tr w:rsidR="00A35CEC" w14:paraId="00CC30C3" w14:textId="77777777" w:rsidTr="005B5CEA">
        <w:trPr>
          <w:trHeight w:val="315"/>
        </w:trPr>
        <w:tc>
          <w:tcPr>
            <w:tcW w:w="1440" w:type="dxa"/>
            <w:tcBorders>
              <w:top w:val="single" w:sz="8" w:space="0" w:color="auto"/>
              <w:left w:val="single" w:sz="8" w:space="0" w:color="auto"/>
              <w:bottom w:val="single" w:sz="8" w:space="0" w:color="auto"/>
              <w:right w:val="single" w:sz="8" w:space="0" w:color="auto"/>
            </w:tcBorders>
            <w:shd w:val="clear" w:color="auto" w:fill="E2EFDA"/>
            <w:tcMar>
              <w:left w:w="108" w:type="dxa"/>
              <w:right w:w="108" w:type="dxa"/>
            </w:tcMar>
            <w:vAlign w:val="center"/>
          </w:tcPr>
          <w:p w14:paraId="1889C06E" w14:textId="349EF70D" w:rsidR="00A35CEC" w:rsidRPr="005B5CEA" w:rsidRDefault="00A35CEC" w:rsidP="005B5CEA">
            <w:pPr>
              <w:ind w:firstLine="60"/>
              <w:jc w:val="center"/>
              <w:rPr>
                <w:rFonts w:ascii="Arial" w:hAnsi="Arial" w:cs="Arial"/>
                <w:sz w:val="18"/>
                <w:szCs w:val="18"/>
              </w:rPr>
            </w:pPr>
            <w:r w:rsidRPr="005B5CEA">
              <w:rPr>
                <w:rFonts w:ascii="Arial" w:eastAsia="Calibri" w:hAnsi="Arial" w:cs="Arial"/>
                <w:b/>
                <w:bCs/>
                <w:color w:val="000000" w:themeColor="text1"/>
                <w:sz w:val="18"/>
                <w:szCs w:val="18"/>
              </w:rPr>
              <w:t>CISA ZT</w:t>
            </w:r>
            <w:r w:rsidR="00444CD1" w:rsidRPr="005B5CEA">
              <w:rPr>
                <w:rFonts w:ascii="Arial" w:eastAsia="Calibri" w:hAnsi="Arial" w:cs="Arial"/>
                <w:b/>
                <w:bCs/>
                <w:color w:val="000000" w:themeColor="text1"/>
                <w:sz w:val="18"/>
                <w:szCs w:val="18"/>
              </w:rPr>
              <w:t>MM</w:t>
            </w:r>
            <w:r w:rsidRPr="005B5CEA">
              <w:rPr>
                <w:rFonts w:ascii="Arial" w:eastAsia="Calibri" w:hAnsi="Arial" w:cs="Arial"/>
                <w:b/>
                <w:bCs/>
                <w:color w:val="000000" w:themeColor="text1"/>
                <w:sz w:val="18"/>
                <w:szCs w:val="18"/>
              </w:rPr>
              <w:t xml:space="preserve"> Function</w:t>
            </w:r>
          </w:p>
        </w:tc>
        <w:tc>
          <w:tcPr>
            <w:tcW w:w="1728" w:type="dxa"/>
            <w:tcBorders>
              <w:top w:val="single" w:sz="8" w:space="0" w:color="auto"/>
              <w:left w:val="single" w:sz="8" w:space="0" w:color="auto"/>
              <w:bottom w:val="single" w:sz="8" w:space="0" w:color="auto"/>
              <w:right w:val="single" w:sz="8" w:space="0" w:color="auto"/>
            </w:tcBorders>
            <w:shd w:val="clear" w:color="auto" w:fill="E2EFDA"/>
            <w:tcMar>
              <w:left w:w="108" w:type="dxa"/>
              <w:right w:w="108" w:type="dxa"/>
            </w:tcMar>
            <w:vAlign w:val="center"/>
          </w:tcPr>
          <w:p w14:paraId="77A7ECA9" w14:textId="77777777" w:rsidR="00A35CEC" w:rsidRPr="005B5CEA" w:rsidRDefault="00A35CEC" w:rsidP="005B5CEA">
            <w:pPr>
              <w:ind w:hanging="29"/>
              <w:jc w:val="center"/>
              <w:rPr>
                <w:rFonts w:ascii="Arial" w:hAnsi="Arial" w:cs="Arial"/>
                <w:sz w:val="18"/>
                <w:szCs w:val="18"/>
              </w:rPr>
            </w:pPr>
            <w:r w:rsidRPr="005B5CEA">
              <w:rPr>
                <w:rFonts w:ascii="Arial" w:eastAsia="Calibri" w:hAnsi="Arial" w:cs="Arial"/>
                <w:b/>
                <w:bCs/>
                <w:color w:val="000000" w:themeColor="text1"/>
                <w:sz w:val="18"/>
                <w:szCs w:val="18"/>
              </w:rPr>
              <w:t>Traditional</w:t>
            </w:r>
          </w:p>
        </w:tc>
        <w:tc>
          <w:tcPr>
            <w:tcW w:w="1728" w:type="dxa"/>
            <w:tcBorders>
              <w:top w:val="single" w:sz="8" w:space="0" w:color="auto"/>
              <w:left w:val="single" w:sz="8" w:space="0" w:color="auto"/>
              <w:bottom w:val="single" w:sz="8" w:space="0" w:color="auto"/>
              <w:right w:val="single" w:sz="8" w:space="0" w:color="auto"/>
            </w:tcBorders>
            <w:shd w:val="clear" w:color="auto" w:fill="E2EFDA"/>
            <w:tcMar>
              <w:left w:w="108" w:type="dxa"/>
              <w:right w:w="108" w:type="dxa"/>
            </w:tcMar>
            <w:vAlign w:val="center"/>
          </w:tcPr>
          <w:p w14:paraId="002F1226" w14:textId="77777777" w:rsidR="00A35CEC" w:rsidRPr="005B5CEA" w:rsidRDefault="00A35CEC" w:rsidP="005B5CEA">
            <w:pPr>
              <w:jc w:val="center"/>
              <w:rPr>
                <w:rFonts w:ascii="Arial" w:hAnsi="Arial" w:cs="Arial"/>
                <w:sz w:val="18"/>
                <w:szCs w:val="18"/>
              </w:rPr>
            </w:pPr>
            <w:r w:rsidRPr="005B5CEA">
              <w:rPr>
                <w:rFonts w:ascii="Arial" w:eastAsia="Calibri" w:hAnsi="Arial" w:cs="Arial"/>
                <w:b/>
                <w:bCs/>
                <w:color w:val="000000" w:themeColor="text1"/>
                <w:sz w:val="18"/>
                <w:szCs w:val="18"/>
              </w:rPr>
              <w:t>Initial</w:t>
            </w:r>
          </w:p>
        </w:tc>
        <w:tc>
          <w:tcPr>
            <w:tcW w:w="1728" w:type="dxa"/>
            <w:tcBorders>
              <w:top w:val="single" w:sz="8" w:space="0" w:color="auto"/>
              <w:left w:val="single" w:sz="8" w:space="0" w:color="auto"/>
              <w:bottom w:val="single" w:sz="8" w:space="0" w:color="auto"/>
              <w:right w:val="single" w:sz="8" w:space="0" w:color="auto"/>
            </w:tcBorders>
            <w:shd w:val="clear" w:color="auto" w:fill="E2EFDA"/>
            <w:tcMar>
              <w:left w:w="108" w:type="dxa"/>
              <w:right w:w="108" w:type="dxa"/>
            </w:tcMar>
            <w:vAlign w:val="center"/>
          </w:tcPr>
          <w:p w14:paraId="28D7EDEF" w14:textId="77777777" w:rsidR="00A35CEC" w:rsidRPr="005B5CEA" w:rsidRDefault="00A35CEC" w:rsidP="005B5CEA">
            <w:pPr>
              <w:ind w:hanging="14"/>
              <w:jc w:val="center"/>
              <w:rPr>
                <w:rFonts w:ascii="Arial" w:hAnsi="Arial" w:cs="Arial"/>
                <w:sz w:val="18"/>
                <w:szCs w:val="18"/>
              </w:rPr>
            </w:pPr>
            <w:r w:rsidRPr="005B5CEA">
              <w:rPr>
                <w:rFonts w:ascii="Arial" w:eastAsia="Calibri" w:hAnsi="Arial" w:cs="Arial"/>
                <w:b/>
                <w:bCs/>
                <w:color w:val="000000" w:themeColor="text1"/>
                <w:sz w:val="18"/>
                <w:szCs w:val="18"/>
              </w:rPr>
              <w:t>Advanced</w:t>
            </w:r>
          </w:p>
        </w:tc>
        <w:tc>
          <w:tcPr>
            <w:tcW w:w="1728" w:type="dxa"/>
            <w:tcBorders>
              <w:top w:val="single" w:sz="8" w:space="0" w:color="auto"/>
              <w:left w:val="single" w:sz="8" w:space="0" w:color="auto"/>
              <w:bottom w:val="single" w:sz="8" w:space="0" w:color="auto"/>
              <w:right w:val="single" w:sz="8" w:space="0" w:color="auto"/>
            </w:tcBorders>
            <w:shd w:val="clear" w:color="auto" w:fill="E2EFDA"/>
            <w:tcMar>
              <w:left w:w="108" w:type="dxa"/>
              <w:right w:w="108" w:type="dxa"/>
            </w:tcMar>
            <w:vAlign w:val="center"/>
          </w:tcPr>
          <w:p w14:paraId="7ECFB127" w14:textId="77777777" w:rsidR="00A35CEC" w:rsidRPr="005B5CEA" w:rsidRDefault="00A35CEC" w:rsidP="005B5CEA">
            <w:pPr>
              <w:jc w:val="center"/>
              <w:rPr>
                <w:rFonts w:ascii="Arial" w:hAnsi="Arial" w:cs="Arial"/>
                <w:sz w:val="18"/>
                <w:szCs w:val="18"/>
              </w:rPr>
            </w:pPr>
            <w:r w:rsidRPr="005B5CEA">
              <w:rPr>
                <w:rFonts w:ascii="Arial" w:eastAsia="Calibri" w:hAnsi="Arial" w:cs="Arial"/>
                <w:b/>
                <w:bCs/>
                <w:color w:val="000000" w:themeColor="text1"/>
                <w:sz w:val="18"/>
                <w:szCs w:val="18"/>
              </w:rPr>
              <w:t>Optimal</w:t>
            </w:r>
          </w:p>
        </w:tc>
      </w:tr>
      <w:tr w:rsidR="00A35CEC" w14:paraId="0A9884FB" w14:textId="77777777" w:rsidTr="005B5CEA">
        <w:trPr>
          <w:trHeight w:val="900"/>
        </w:trPr>
        <w:tc>
          <w:tcPr>
            <w:tcW w:w="1440" w:type="dxa"/>
            <w:tcBorders>
              <w:top w:val="single" w:sz="8" w:space="0" w:color="auto"/>
              <w:left w:val="single" w:sz="8" w:space="0" w:color="auto"/>
              <w:bottom w:val="single" w:sz="8" w:space="0" w:color="auto"/>
              <w:right w:val="single" w:sz="8" w:space="0" w:color="auto"/>
            </w:tcBorders>
            <w:shd w:val="clear" w:color="auto" w:fill="E2EFD9" w:themeFill="accent6" w:themeFillTint="33"/>
            <w:tcMar>
              <w:left w:w="108" w:type="dxa"/>
              <w:right w:w="108" w:type="dxa"/>
            </w:tcMar>
            <w:vAlign w:val="center"/>
          </w:tcPr>
          <w:p w14:paraId="34776B9A" w14:textId="77777777" w:rsidR="00A35CEC" w:rsidRPr="005B5CEA" w:rsidRDefault="00A35CEC" w:rsidP="006E1B0A">
            <w:pPr>
              <w:rPr>
                <w:rFonts w:ascii="Arial" w:hAnsi="Arial" w:cs="Arial"/>
                <w:b/>
                <w:bCs/>
                <w:color w:val="000000"/>
                <w:sz w:val="18"/>
                <w:szCs w:val="18"/>
              </w:rPr>
            </w:pPr>
            <w:r w:rsidRPr="005B5CEA">
              <w:rPr>
                <w:rFonts w:ascii="Arial" w:hAnsi="Arial" w:cs="Arial"/>
                <w:b/>
                <w:bCs/>
                <w:color w:val="000000"/>
                <w:sz w:val="18"/>
                <w:szCs w:val="18"/>
              </w:rPr>
              <w:t>Application Security Testing</w:t>
            </w:r>
          </w:p>
        </w:tc>
        <w:tc>
          <w:tcPr>
            <w:tcW w:w="1728" w:type="dxa"/>
            <w:tcBorders>
              <w:top w:val="single" w:sz="8" w:space="0" w:color="auto"/>
              <w:left w:val="single" w:sz="8" w:space="0" w:color="auto"/>
              <w:bottom w:val="single" w:sz="8" w:space="0" w:color="auto"/>
              <w:right w:val="single" w:sz="8" w:space="0" w:color="auto"/>
            </w:tcBorders>
            <w:tcMar>
              <w:left w:w="108" w:type="dxa"/>
              <w:right w:w="108" w:type="dxa"/>
            </w:tcMar>
          </w:tcPr>
          <w:p w14:paraId="6467C6B7" w14:textId="77777777" w:rsidR="00A35CEC" w:rsidRPr="005B5CEA" w:rsidRDefault="00A35CEC" w:rsidP="006E1B0A">
            <w:pPr>
              <w:rPr>
                <w:rFonts w:ascii="Arial" w:eastAsia="Yu Mincho" w:hAnsi="Arial" w:cs="Arial"/>
                <w:color w:val="000000"/>
                <w:sz w:val="18"/>
                <w:szCs w:val="18"/>
              </w:rPr>
            </w:pPr>
            <w:r w:rsidRPr="005B5CEA">
              <w:rPr>
                <w:rFonts w:ascii="Arial" w:eastAsia="Yu Mincho" w:hAnsi="Arial" w:cs="Arial"/>
                <w:color w:val="000000"/>
                <w:sz w:val="18"/>
                <w:szCs w:val="18"/>
              </w:rPr>
              <w:t>Application security testing is conducted prior to deployment, primarily through manual testing methods.</w:t>
            </w:r>
          </w:p>
        </w:tc>
        <w:tc>
          <w:tcPr>
            <w:tcW w:w="1728" w:type="dxa"/>
            <w:tcBorders>
              <w:top w:val="single" w:sz="8" w:space="0" w:color="auto"/>
              <w:left w:val="single" w:sz="8" w:space="0" w:color="auto"/>
              <w:bottom w:val="single" w:sz="8" w:space="0" w:color="auto"/>
              <w:right w:val="single" w:sz="8" w:space="0" w:color="auto"/>
            </w:tcBorders>
            <w:tcMar>
              <w:left w:w="108" w:type="dxa"/>
              <w:right w:w="108" w:type="dxa"/>
            </w:tcMar>
          </w:tcPr>
          <w:p w14:paraId="7C3F42AA" w14:textId="77777777" w:rsidR="00A35CEC" w:rsidRPr="005B5CEA" w:rsidRDefault="00A35CEC" w:rsidP="006E1B0A">
            <w:pPr>
              <w:rPr>
                <w:rFonts w:ascii="Arial" w:eastAsia="Yu Mincho" w:hAnsi="Arial" w:cs="Arial"/>
                <w:color w:val="000000"/>
                <w:sz w:val="18"/>
                <w:szCs w:val="18"/>
              </w:rPr>
            </w:pPr>
            <w:r w:rsidRPr="005B5CEA">
              <w:rPr>
                <w:rFonts w:ascii="Arial" w:eastAsia="Yu Mincho" w:hAnsi="Arial" w:cs="Arial"/>
                <w:color w:val="000000"/>
                <w:sz w:val="18"/>
                <w:szCs w:val="18"/>
              </w:rPr>
              <w:t>Static and dynamic testing methods, including manual expert analysis, are employed for security testing before application deployment.</w:t>
            </w:r>
          </w:p>
        </w:tc>
        <w:tc>
          <w:tcPr>
            <w:tcW w:w="1728" w:type="dxa"/>
            <w:tcBorders>
              <w:top w:val="single" w:sz="8" w:space="0" w:color="auto"/>
              <w:left w:val="single" w:sz="8" w:space="0" w:color="auto"/>
              <w:bottom w:val="single" w:sz="8" w:space="0" w:color="auto"/>
              <w:right w:val="single" w:sz="8" w:space="0" w:color="auto"/>
            </w:tcBorders>
            <w:tcMar>
              <w:left w:w="108" w:type="dxa"/>
              <w:right w:w="108" w:type="dxa"/>
            </w:tcMar>
          </w:tcPr>
          <w:p w14:paraId="21ED76BC" w14:textId="77777777" w:rsidR="00A35CEC" w:rsidRPr="005B5CEA" w:rsidRDefault="00A35CEC" w:rsidP="006E1B0A">
            <w:pPr>
              <w:rPr>
                <w:rFonts w:ascii="Arial" w:eastAsia="Yu Mincho" w:hAnsi="Arial" w:cs="Arial"/>
                <w:color w:val="000000"/>
                <w:sz w:val="18"/>
                <w:szCs w:val="18"/>
              </w:rPr>
            </w:pPr>
            <w:r w:rsidRPr="005B5CEA">
              <w:rPr>
                <w:rFonts w:ascii="Arial" w:eastAsia="Yu Mincho" w:hAnsi="Arial" w:cs="Arial"/>
                <w:color w:val="000000"/>
                <w:sz w:val="18"/>
                <w:szCs w:val="18"/>
              </w:rPr>
              <w:t>Application security testing is seamlessly integrated into the application development and deployment process, incorporating periodic dynamic testing methods.</w:t>
            </w:r>
          </w:p>
        </w:tc>
        <w:tc>
          <w:tcPr>
            <w:tcW w:w="1728" w:type="dxa"/>
            <w:tcBorders>
              <w:top w:val="single" w:sz="8" w:space="0" w:color="auto"/>
              <w:left w:val="single" w:sz="8" w:space="0" w:color="auto"/>
              <w:bottom w:val="single" w:sz="8" w:space="0" w:color="auto"/>
              <w:right w:val="single" w:sz="8" w:space="0" w:color="auto"/>
            </w:tcBorders>
            <w:tcMar>
              <w:left w:w="108" w:type="dxa"/>
              <w:right w:w="108" w:type="dxa"/>
            </w:tcMar>
          </w:tcPr>
          <w:p w14:paraId="2DF0D141" w14:textId="77777777" w:rsidR="00A35CEC" w:rsidRPr="005B5CEA" w:rsidRDefault="00A35CEC" w:rsidP="006E1B0A">
            <w:pPr>
              <w:rPr>
                <w:rFonts w:ascii="Arial" w:eastAsia="Yu Mincho" w:hAnsi="Arial" w:cs="Arial"/>
                <w:color w:val="000000"/>
                <w:sz w:val="18"/>
                <w:szCs w:val="18"/>
              </w:rPr>
            </w:pPr>
            <w:r w:rsidRPr="005B5CEA">
              <w:rPr>
                <w:rFonts w:ascii="Arial" w:eastAsia="Yu Mincho" w:hAnsi="Arial" w:cs="Arial"/>
                <w:color w:val="000000"/>
                <w:sz w:val="18"/>
                <w:szCs w:val="18"/>
              </w:rPr>
              <w:t>Application security testing is integrated across the software development lifecycle within the enterprise, with routine automated testing of deployed applications.</w:t>
            </w:r>
          </w:p>
        </w:tc>
      </w:tr>
    </w:tbl>
    <w:p w14:paraId="5BD7152F" w14:textId="124274BC" w:rsidR="00A35CEC" w:rsidRPr="00E13C6F" w:rsidRDefault="00237B84" w:rsidP="00E13C6F">
      <w:pPr>
        <w:pStyle w:val="Heading5"/>
      </w:pPr>
      <w:r>
        <w:t xml:space="preserve"> </w:t>
      </w:r>
      <w:r>
        <w:tab/>
      </w:r>
      <w:r w:rsidR="00A35CEC" w:rsidRPr="00E13C6F">
        <w:t>Guidance for Gap Analysis</w:t>
      </w:r>
    </w:p>
    <w:p w14:paraId="6554A348" w14:textId="77777777" w:rsidR="00A35CEC" w:rsidRPr="005B5CEA" w:rsidRDefault="00A35CEC" w:rsidP="001105F3">
      <w:pPr>
        <w:pStyle w:val="ListParagraph"/>
        <w:numPr>
          <w:ilvl w:val="0"/>
          <w:numId w:val="45"/>
        </w:numPr>
        <w:spacing w:line="360" w:lineRule="auto"/>
        <w:rPr>
          <w:rFonts w:ascii="Times New Roman" w:hAnsi="Times New Roman" w:cs="Times New Roman"/>
          <w:sz w:val="20"/>
          <w:szCs w:val="20"/>
          <w:lang w:eastAsia="zh-CN"/>
        </w:rPr>
      </w:pPr>
      <w:r w:rsidRPr="005B5CEA">
        <w:rPr>
          <w:rFonts w:ascii="Times New Roman" w:hAnsi="Times New Roman" w:cs="Times New Roman"/>
          <w:sz w:val="20"/>
          <w:szCs w:val="20"/>
          <w:lang w:eastAsia="zh-CN"/>
        </w:rPr>
        <w:t>Utilization of static and dynamic testing methods for security testing.</w:t>
      </w:r>
    </w:p>
    <w:p w14:paraId="51E190AC" w14:textId="22950B63" w:rsidR="00A35CEC" w:rsidRPr="003B04DB" w:rsidRDefault="00A35CEC" w:rsidP="001105F3">
      <w:pPr>
        <w:pStyle w:val="ListParagraph"/>
        <w:numPr>
          <w:ilvl w:val="0"/>
          <w:numId w:val="45"/>
        </w:numPr>
        <w:spacing w:after="100" w:afterAutospacing="1"/>
        <w:rPr>
          <w:sz w:val="20"/>
          <w:szCs w:val="20"/>
        </w:rPr>
      </w:pPr>
      <w:r w:rsidRPr="003B04DB">
        <w:rPr>
          <w:rFonts w:ascii="Times New Roman" w:hAnsi="Times New Roman" w:cs="Times New Roman"/>
          <w:sz w:val="20"/>
          <w:szCs w:val="20"/>
          <w:lang w:eastAsia="zh-CN"/>
        </w:rPr>
        <w:t>Performance of security testing including manual expert analysis before application deployment.</w:t>
      </w:r>
    </w:p>
    <w:p w14:paraId="208E11A9" w14:textId="2C92C082" w:rsidR="007E212F" w:rsidRDefault="00237B84" w:rsidP="007E212F">
      <w:pPr>
        <w:pStyle w:val="Heading3"/>
        <w:rPr>
          <w:lang w:eastAsia="zh-CN"/>
        </w:rPr>
      </w:pPr>
      <w:r>
        <w:rPr>
          <w:lang w:eastAsia="zh-CN"/>
        </w:rPr>
        <w:t xml:space="preserve"> </w:t>
      </w:r>
      <w:r>
        <w:rPr>
          <w:lang w:eastAsia="zh-CN"/>
        </w:rPr>
        <w:tab/>
      </w:r>
      <w:r w:rsidR="00E40D43">
        <w:rPr>
          <w:lang w:eastAsia="zh-CN"/>
        </w:rPr>
        <w:t xml:space="preserve"> </w:t>
      </w:r>
      <w:r w:rsidR="00E40D43">
        <w:rPr>
          <w:lang w:eastAsia="zh-CN"/>
        </w:rPr>
        <w:tab/>
      </w:r>
      <w:bookmarkStart w:id="197" w:name="_Toc212036099"/>
      <w:r w:rsidR="007E212F" w:rsidRPr="1973BBE2">
        <w:rPr>
          <w:lang w:eastAsia="zh-CN"/>
        </w:rPr>
        <w:t>Data</w:t>
      </w:r>
      <w:bookmarkEnd w:id="197"/>
    </w:p>
    <w:p w14:paraId="68A20034" w14:textId="0FCBAE60" w:rsidR="00FB07A6" w:rsidRPr="00426456" w:rsidRDefault="006F0294" w:rsidP="005B5CEA">
      <w:pPr>
        <w:pStyle w:val="Heading4"/>
        <w:rPr>
          <w:lang w:eastAsia="zh-CN"/>
        </w:rPr>
      </w:pPr>
      <w:r>
        <w:rPr>
          <w:lang w:eastAsia="zh-CN"/>
        </w:rPr>
        <w:t xml:space="preserve"> </w:t>
      </w:r>
      <w:r>
        <w:rPr>
          <w:lang w:eastAsia="zh-CN"/>
        </w:rPr>
        <w:tab/>
      </w:r>
      <w:r w:rsidR="00FB07A6">
        <w:rPr>
          <w:lang w:eastAsia="zh-CN"/>
        </w:rPr>
        <w:t>Introduction</w:t>
      </w:r>
    </w:p>
    <w:p w14:paraId="05484FD3" w14:textId="77777777" w:rsidR="007E212F" w:rsidRPr="00A37922" w:rsidRDefault="007E212F" w:rsidP="000E410C">
      <w:pPr>
        <w:rPr>
          <w:rFonts w:ascii="Times New Roman" w:hAnsi="Times New Roman"/>
          <w:kern w:val="0"/>
          <w:sz w:val="20"/>
          <w:szCs w:val="22"/>
          <w14:ligatures w14:val="none"/>
        </w:rPr>
      </w:pPr>
      <w:r w:rsidRPr="00A37922">
        <w:rPr>
          <w:rFonts w:ascii="Times New Roman" w:hAnsi="Times New Roman"/>
          <w:kern w:val="0"/>
          <w:sz w:val="20"/>
          <w:szCs w:val="22"/>
          <w14:ligatures w14:val="none"/>
        </w:rPr>
        <w:t>In</w:t>
      </w:r>
      <w:r w:rsidRPr="005B5CEA">
        <w:rPr>
          <w:rFonts w:ascii="Times New Roman" w:hAnsi="Times New Roman" w:cs="Times New Roman"/>
          <w:sz w:val="20"/>
          <w:szCs w:val="20"/>
          <w:lang w:eastAsia="zh-CN"/>
        </w:rPr>
        <w:t xml:space="preserve"> </w:t>
      </w:r>
      <w:r w:rsidRPr="00A37922">
        <w:rPr>
          <w:rFonts w:ascii="Times New Roman" w:hAnsi="Times New Roman"/>
          <w:kern w:val="0"/>
          <w:sz w:val="20"/>
          <w:szCs w:val="22"/>
          <w14:ligatures w14:val="none"/>
        </w:rPr>
        <w:t>O-RAN, data encompasses both structured and unstructured files and fragments that are currently or have previously been present in O-RAN systems, devices, networks, applications, databases, infrastructure, and backups (including both on-premises and virtual environments), along with their corresponding metadata.</w:t>
      </w:r>
    </w:p>
    <w:p w14:paraId="38BA517E" w14:textId="77777777" w:rsidR="006F0294" w:rsidRPr="005B5CEA" w:rsidRDefault="006F0294" w:rsidP="001105F3">
      <w:pPr>
        <w:pStyle w:val="ListParagraph"/>
        <w:numPr>
          <w:ilvl w:val="0"/>
          <w:numId w:val="63"/>
        </w:numPr>
        <w:spacing w:after="100" w:afterAutospacing="1"/>
        <w:rPr>
          <w:rStyle w:val="normaltextrun"/>
          <w:rFonts w:ascii="Times New Roman" w:hAnsi="Times New Roman" w:cs="Times New Roman"/>
          <w:sz w:val="20"/>
          <w:szCs w:val="20"/>
        </w:rPr>
      </w:pPr>
      <w:r w:rsidRPr="005B5CEA">
        <w:rPr>
          <w:rStyle w:val="normaltextrun"/>
          <w:rFonts w:ascii="Times New Roman" w:hAnsi="Times New Roman" w:cs="Times New Roman"/>
          <w:b/>
          <w:bCs/>
          <w:sz w:val="20"/>
          <w:szCs w:val="20"/>
        </w:rPr>
        <w:t>Data Inventory Management</w:t>
      </w:r>
      <w:r w:rsidRPr="005B5CEA">
        <w:rPr>
          <w:rStyle w:val="normaltextrun"/>
          <w:rFonts w:ascii="Times New Roman" w:hAnsi="Times New Roman" w:cs="Times New Roman"/>
          <w:sz w:val="20"/>
          <w:szCs w:val="20"/>
        </w:rPr>
        <w:t xml:space="preserve"> – This function describes how the system inventories its data.</w:t>
      </w:r>
    </w:p>
    <w:p w14:paraId="5ED52B02" w14:textId="77777777" w:rsidR="006F0294" w:rsidRPr="005B5CEA" w:rsidRDefault="006F0294" w:rsidP="001105F3">
      <w:pPr>
        <w:pStyle w:val="ListParagraph"/>
        <w:numPr>
          <w:ilvl w:val="0"/>
          <w:numId w:val="63"/>
        </w:numPr>
        <w:spacing w:after="100" w:afterAutospacing="1"/>
        <w:rPr>
          <w:rStyle w:val="normaltextrun"/>
          <w:rFonts w:ascii="Times New Roman" w:hAnsi="Times New Roman" w:cs="Times New Roman"/>
          <w:sz w:val="20"/>
          <w:szCs w:val="20"/>
        </w:rPr>
      </w:pPr>
      <w:r w:rsidRPr="005B5CEA">
        <w:rPr>
          <w:rStyle w:val="normaltextrun"/>
          <w:rFonts w:ascii="Times New Roman" w:hAnsi="Times New Roman" w:cs="Times New Roman"/>
          <w:b/>
          <w:bCs/>
          <w:sz w:val="20"/>
          <w:szCs w:val="20"/>
        </w:rPr>
        <w:t>Data Categorization</w:t>
      </w:r>
      <w:r w:rsidRPr="005B5CEA">
        <w:rPr>
          <w:rStyle w:val="normaltextrun"/>
          <w:rFonts w:ascii="Times New Roman" w:hAnsi="Times New Roman" w:cs="Times New Roman"/>
          <w:sz w:val="20"/>
          <w:szCs w:val="20"/>
        </w:rPr>
        <w:t xml:space="preserve"> – This function outlines how data should be categorized within the system.</w:t>
      </w:r>
    </w:p>
    <w:p w14:paraId="32DFDC92" w14:textId="77777777" w:rsidR="006F0294" w:rsidRPr="005B5CEA" w:rsidRDefault="006F0294" w:rsidP="001105F3">
      <w:pPr>
        <w:pStyle w:val="ListParagraph"/>
        <w:numPr>
          <w:ilvl w:val="0"/>
          <w:numId w:val="63"/>
        </w:numPr>
        <w:spacing w:after="100" w:afterAutospacing="1"/>
        <w:rPr>
          <w:rStyle w:val="normaltextrun"/>
          <w:rFonts w:ascii="Times New Roman" w:hAnsi="Times New Roman" w:cs="Times New Roman"/>
          <w:sz w:val="20"/>
          <w:szCs w:val="20"/>
        </w:rPr>
      </w:pPr>
      <w:r w:rsidRPr="005B5CEA">
        <w:rPr>
          <w:rStyle w:val="normaltextrun"/>
          <w:rFonts w:ascii="Times New Roman" w:hAnsi="Times New Roman" w:cs="Times New Roman"/>
          <w:b/>
          <w:bCs/>
          <w:sz w:val="20"/>
          <w:szCs w:val="20"/>
        </w:rPr>
        <w:t>Data Availability</w:t>
      </w:r>
      <w:r w:rsidRPr="005B5CEA">
        <w:rPr>
          <w:rStyle w:val="normaltextrun"/>
          <w:rFonts w:ascii="Times New Roman" w:hAnsi="Times New Roman" w:cs="Times New Roman"/>
          <w:sz w:val="20"/>
          <w:szCs w:val="20"/>
        </w:rPr>
        <w:t xml:space="preserve"> – This function specifies how </w:t>
      </w:r>
      <w:r w:rsidRPr="005B5CEA">
        <w:rPr>
          <w:rStyle w:val="normaltextrun"/>
          <w:rFonts w:ascii="Times New Roman" w:hAnsi="Times New Roman" w:cs="Times New Roman"/>
          <w:sz w:val="20"/>
          <w:szCs w:val="20"/>
          <w:shd w:val="clear" w:color="auto" w:fill="FFFFFF"/>
        </w:rPr>
        <w:t>various data within the system should be made available.</w:t>
      </w:r>
      <w:r w:rsidRPr="005B5CEA">
        <w:rPr>
          <w:rStyle w:val="eop"/>
          <w:rFonts w:ascii="Times New Roman" w:hAnsi="Times New Roman" w:cs="Times New Roman"/>
          <w:sz w:val="20"/>
          <w:szCs w:val="20"/>
          <w:shd w:val="clear" w:color="auto" w:fill="FFFFFF"/>
        </w:rPr>
        <w:t> </w:t>
      </w:r>
      <w:r w:rsidRPr="005B5CEA">
        <w:rPr>
          <w:rStyle w:val="normaltextrun"/>
          <w:rFonts w:ascii="Times New Roman" w:hAnsi="Times New Roman" w:cs="Times New Roman"/>
          <w:sz w:val="20"/>
          <w:szCs w:val="20"/>
        </w:rPr>
        <w:t xml:space="preserve"> </w:t>
      </w:r>
    </w:p>
    <w:p w14:paraId="511D95A5" w14:textId="77777777" w:rsidR="006F0294" w:rsidRPr="005B5CEA" w:rsidRDefault="006F0294" w:rsidP="001105F3">
      <w:pPr>
        <w:pStyle w:val="ListParagraph"/>
        <w:numPr>
          <w:ilvl w:val="0"/>
          <w:numId w:val="63"/>
        </w:numPr>
        <w:spacing w:after="100" w:afterAutospacing="1"/>
        <w:rPr>
          <w:rStyle w:val="normaltextrun"/>
          <w:rFonts w:ascii="Times New Roman" w:hAnsi="Times New Roman" w:cs="Times New Roman"/>
          <w:sz w:val="20"/>
          <w:szCs w:val="20"/>
        </w:rPr>
      </w:pPr>
      <w:r w:rsidRPr="005B5CEA">
        <w:rPr>
          <w:rStyle w:val="normaltextrun"/>
          <w:rFonts w:ascii="Times New Roman" w:hAnsi="Times New Roman" w:cs="Times New Roman"/>
          <w:b/>
          <w:sz w:val="20"/>
          <w:szCs w:val="20"/>
        </w:rPr>
        <w:t>Data Access</w:t>
      </w:r>
      <w:r w:rsidRPr="005B5CEA">
        <w:rPr>
          <w:rStyle w:val="normaltextrun"/>
          <w:rFonts w:ascii="Times New Roman" w:hAnsi="Times New Roman" w:cs="Times New Roman"/>
          <w:sz w:val="20"/>
          <w:szCs w:val="20"/>
        </w:rPr>
        <w:t xml:space="preserve"> - This</w:t>
      </w:r>
      <w:r w:rsidRPr="005B5CEA">
        <w:rPr>
          <w:rStyle w:val="normaltextrun"/>
          <w:rFonts w:ascii="Times New Roman" w:hAnsi="Times New Roman" w:cs="Times New Roman"/>
          <w:sz w:val="20"/>
          <w:szCs w:val="20"/>
          <w:bdr w:val="none" w:sz="0" w:space="0" w:color="auto" w:frame="1"/>
        </w:rPr>
        <w:t xml:space="preserve"> function outlines the requirements that must be met by the access control mechanism to authorize access to various data within the system.</w:t>
      </w:r>
    </w:p>
    <w:p w14:paraId="7702B527" w14:textId="77777777" w:rsidR="006F0294" w:rsidRPr="005B5CEA" w:rsidRDefault="006F0294" w:rsidP="001105F3">
      <w:pPr>
        <w:pStyle w:val="ListParagraph"/>
        <w:numPr>
          <w:ilvl w:val="0"/>
          <w:numId w:val="63"/>
        </w:numPr>
        <w:spacing w:after="100" w:afterAutospacing="1"/>
        <w:rPr>
          <w:rStyle w:val="normaltextrun"/>
          <w:rFonts w:ascii="Times New Roman" w:hAnsi="Times New Roman" w:cs="Times New Roman"/>
          <w:sz w:val="20"/>
          <w:szCs w:val="20"/>
        </w:rPr>
      </w:pPr>
      <w:r w:rsidRPr="005B5CEA">
        <w:rPr>
          <w:rStyle w:val="normaltextrun"/>
          <w:rFonts w:ascii="Times New Roman" w:hAnsi="Times New Roman" w:cs="Times New Roman"/>
          <w:b/>
          <w:sz w:val="20"/>
          <w:szCs w:val="20"/>
          <w:bdr w:val="none" w:sz="0" w:space="0" w:color="auto" w:frame="1"/>
        </w:rPr>
        <w:t>Data Encryption</w:t>
      </w:r>
      <w:r w:rsidRPr="005B5CEA">
        <w:rPr>
          <w:rStyle w:val="normaltextrun"/>
          <w:rFonts w:ascii="Times New Roman" w:hAnsi="Times New Roman" w:cs="Times New Roman"/>
          <w:sz w:val="20"/>
          <w:szCs w:val="20"/>
          <w:bdr w:val="none" w:sz="0" w:space="0" w:color="auto" w:frame="1"/>
        </w:rPr>
        <w:t xml:space="preserve"> – This function specifies requirements for encrypting data within the system.</w:t>
      </w:r>
    </w:p>
    <w:p w14:paraId="3DEC8DAF" w14:textId="77777777" w:rsidR="006F0294" w:rsidRPr="005B5CEA" w:rsidRDefault="006F0294" w:rsidP="00C25533">
      <w:pPr>
        <w:rPr>
          <w:rStyle w:val="normaltextrun"/>
          <w:rFonts w:ascii="Times New Roman" w:eastAsia="MS PGothic" w:hAnsi="Times New Roman" w:cs="Times New Roman"/>
          <w:sz w:val="20"/>
          <w:szCs w:val="20"/>
          <w:lang w:eastAsia="ja-JP"/>
        </w:rPr>
      </w:pPr>
    </w:p>
    <w:p w14:paraId="04755116" w14:textId="4A108FCF" w:rsidR="006F0294" w:rsidRPr="005B5CEA" w:rsidRDefault="006F0294" w:rsidP="007E212F">
      <w:pPr>
        <w:rPr>
          <w:rFonts w:ascii="Times New Roman" w:hAnsi="Times New Roman" w:cs="Times New Roman"/>
          <w:sz w:val="20"/>
        </w:rPr>
      </w:pPr>
      <w:r w:rsidRPr="005B5CEA">
        <w:rPr>
          <w:rFonts w:ascii="Times New Roman" w:eastAsiaTheme="minorEastAsia" w:hAnsi="Times New Roman" w:cs="Times New Roman"/>
          <w:sz w:val="20"/>
          <w:szCs w:val="20"/>
          <w:lang w:eastAsia="zh-CN"/>
        </w:rPr>
        <w:t xml:space="preserve">The potential O-RAN relevant zero trust functions for gap analysis study are </w:t>
      </w:r>
      <w:r w:rsidRPr="005B5CEA">
        <w:rPr>
          <w:rStyle w:val="normaltextrun"/>
          <w:rFonts w:ascii="Times New Roman" w:hAnsi="Times New Roman" w:cs="Times New Roman"/>
          <w:b/>
          <w:sz w:val="20"/>
          <w:szCs w:val="20"/>
        </w:rPr>
        <w:t>Data Inventory Management</w:t>
      </w:r>
      <w:r w:rsidRPr="005B5CEA">
        <w:rPr>
          <w:rStyle w:val="normaltextrun"/>
          <w:rFonts w:ascii="Times New Roman" w:hAnsi="Times New Roman" w:cs="Times New Roman"/>
          <w:sz w:val="20"/>
          <w:szCs w:val="20"/>
        </w:rPr>
        <w:t xml:space="preserve">, </w:t>
      </w:r>
      <w:r w:rsidRPr="005B5CEA">
        <w:rPr>
          <w:rStyle w:val="normaltextrun"/>
          <w:rFonts w:ascii="Times New Roman" w:hAnsi="Times New Roman" w:cs="Times New Roman"/>
          <w:b/>
          <w:sz w:val="20"/>
          <w:szCs w:val="20"/>
        </w:rPr>
        <w:t>Data Categorization</w:t>
      </w:r>
      <w:r w:rsidRPr="005B5CEA">
        <w:rPr>
          <w:rStyle w:val="normaltextrun"/>
          <w:rFonts w:ascii="Times New Roman" w:hAnsi="Times New Roman" w:cs="Times New Roman"/>
          <w:sz w:val="20"/>
          <w:szCs w:val="20"/>
        </w:rPr>
        <w:t xml:space="preserve">, </w:t>
      </w:r>
      <w:r w:rsidRPr="005B5CEA">
        <w:rPr>
          <w:rStyle w:val="normaltextrun"/>
          <w:rFonts w:ascii="Times New Roman" w:hAnsi="Times New Roman" w:cs="Times New Roman"/>
          <w:b/>
          <w:sz w:val="20"/>
          <w:szCs w:val="20"/>
        </w:rPr>
        <w:t>Data Availability</w:t>
      </w:r>
      <w:r w:rsidRPr="005B5CEA">
        <w:rPr>
          <w:rStyle w:val="normaltextrun"/>
          <w:rFonts w:ascii="Times New Roman" w:hAnsi="Times New Roman" w:cs="Times New Roman"/>
          <w:sz w:val="20"/>
          <w:szCs w:val="20"/>
        </w:rPr>
        <w:t xml:space="preserve">¸ </w:t>
      </w:r>
      <w:r w:rsidRPr="005B5CEA">
        <w:rPr>
          <w:rStyle w:val="normaltextrun"/>
          <w:rFonts w:ascii="Times New Roman" w:hAnsi="Times New Roman" w:cs="Times New Roman"/>
          <w:b/>
          <w:sz w:val="20"/>
          <w:szCs w:val="20"/>
        </w:rPr>
        <w:t>Data Access</w:t>
      </w:r>
      <w:r w:rsidRPr="005B5CEA">
        <w:rPr>
          <w:rStyle w:val="normaltextrun"/>
          <w:rFonts w:ascii="Times New Roman" w:hAnsi="Times New Roman" w:cs="Times New Roman"/>
          <w:sz w:val="20"/>
          <w:szCs w:val="20"/>
        </w:rPr>
        <w:t xml:space="preserve">, and </w:t>
      </w:r>
      <w:r w:rsidRPr="005B5CEA">
        <w:rPr>
          <w:rStyle w:val="normaltextrun"/>
          <w:rFonts w:ascii="Times New Roman" w:hAnsi="Times New Roman" w:cs="Times New Roman"/>
          <w:b/>
          <w:sz w:val="20"/>
          <w:szCs w:val="20"/>
          <w:bdr w:val="none" w:sz="0" w:space="0" w:color="auto" w:frame="1"/>
        </w:rPr>
        <w:t>Data Encryption</w:t>
      </w:r>
      <w:r w:rsidRPr="005B5CEA">
        <w:rPr>
          <w:rStyle w:val="normaltextrun"/>
          <w:rFonts w:ascii="Times New Roman" w:hAnsi="Times New Roman" w:cs="Times New Roman"/>
          <w:sz w:val="20"/>
          <w:szCs w:val="20"/>
          <w:bdr w:val="none" w:sz="0" w:space="0" w:color="auto" w:frame="1"/>
        </w:rPr>
        <w:t>.</w:t>
      </w:r>
    </w:p>
    <w:p w14:paraId="422AF372" w14:textId="2A743A4C" w:rsidR="007E212F" w:rsidRDefault="007E212F" w:rsidP="007E212F">
      <w:pPr>
        <w:pStyle w:val="Heading4"/>
      </w:pPr>
      <w:r>
        <w:lastRenderedPageBreak/>
        <w:tab/>
        <w:t>Data Inventory Management</w:t>
      </w:r>
    </w:p>
    <w:p w14:paraId="04CA332F" w14:textId="22625A00" w:rsidR="007E212F" w:rsidRDefault="00237B84" w:rsidP="007E212F">
      <w:pPr>
        <w:pStyle w:val="Heading5"/>
        <w:rPr>
          <w:lang w:eastAsia="zh-CN"/>
        </w:rPr>
      </w:pPr>
      <w:r>
        <w:rPr>
          <w:lang w:eastAsia="zh-CN"/>
        </w:rPr>
        <w:t xml:space="preserve"> </w:t>
      </w:r>
      <w:r>
        <w:rPr>
          <w:lang w:eastAsia="zh-CN"/>
        </w:rPr>
        <w:tab/>
      </w:r>
      <w:r w:rsidR="007E212F" w:rsidRPr="1973BBE2">
        <w:rPr>
          <w:lang w:eastAsia="zh-CN"/>
        </w:rPr>
        <w:t>Introduction</w:t>
      </w:r>
    </w:p>
    <w:p w14:paraId="5C1A5296" w14:textId="77777777" w:rsidR="007E212F" w:rsidRPr="00A37922" w:rsidRDefault="007E212F" w:rsidP="007E212F">
      <w:pPr>
        <w:rPr>
          <w:rFonts w:ascii="Times New Roman" w:hAnsi="Times New Roman"/>
          <w:kern w:val="0"/>
          <w:sz w:val="20"/>
          <w:szCs w:val="22"/>
          <w14:ligatures w14:val="none"/>
        </w:rPr>
      </w:pPr>
      <w:r w:rsidRPr="00A37922">
        <w:rPr>
          <w:rFonts w:ascii="Times New Roman" w:hAnsi="Times New Roman"/>
          <w:kern w:val="0"/>
          <w:sz w:val="20"/>
          <w:szCs w:val="22"/>
          <w14:ligatures w14:val="none"/>
        </w:rPr>
        <w:t>A data inventory is a comprehensive catalogue that identifies and inventories all available data within the O-RAN system. It should detect and incorporate any changes to the data landscape. This inventory includes metadata about the data, providing a detailed reference that aids in understanding and managing the organization's data assets effectively.</w:t>
      </w:r>
    </w:p>
    <w:p w14:paraId="78DF2D63" w14:textId="6BB1B513" w:rsidR="007E212F" w:rsidRDefault="00237B84" w:rsidP="007E212F">
      <w:pPr>
        <w:pStyle w:val="Heading5"/>
        <w:rPr>
          <w:lang w:eastAsia="zh-CN"/>
        </w:rPr>
      </w:pPr>
      <w:r>
        <w:rPr>
          <w:lang w:eastAsia="zh-CN"/>
        </w:rPr>
        <w:t xml:space="preserve"> </w:t>
      </w:r>
      <w:r>
        <w:rPr>
          <w:lang w:eastAsia="zh-CN"/>
        </w:rPr>
        <w:tab/>
      </w:r>
      <w:r w:rsidR="007E212F" w:rsidRPr="1973BBE2">
        <w:rPr>
          <w:lang w:eastAsia="zh-CN"/>
        </w:rPr>
        <w:t>O-RAN ZTA Security Requirements for Data Inventory Management</w:t>
      </w:r>
    </w:p>
    <w:tbl>
      <w:tblPr>
        <w:tblW w:w="8502" w:type="dxa"/>
        <w:tblInd w:w="895" w:type="dxa"/>
        <w:tblLook w:val="04A0" w:firstRow="1" w:lastRow="0" w:firstColumn="1" w:lastColumn="0" w:noHBand="0" w:noVBand="1"/>
      </w:tblPr>
      <w:tblGrid>
        <w:gridCol w:w="1590"/>
        <w:gridCol w:w="1440"/>
        <w:gridCol w:w="2016"/>
        <w:gridCol w:w="1728"/>
        <w:gridCol w:w="1728"/>
      </w:tblGrid>
      <w:tr w:rsidR="007E212F" w14:paraId="6A56C4F5" w14:textId="77777777" w:rsidTr="005B5CEA">
        <w:trPr>
          <w:trHeight w:val="312"/>
        </w:trPr>
        <w:tc>
          <w:tcPr>
            <w:tcW w:w="1590" w:type="dxa"/>
            <w:tcBorders>
              <w:top w:val="single" w:sz="4" w:space="0" w:color="auto"/>
              <w:left w:val="single" w:sz="4" w:space="0" w:color="auto"/>
              <w:bottom w:val="single" w:sz="4" w:space="0" w:color="auto"/>
              <w:right w:val="single" w:sz="4" w:space="0" w:color="auto"/>
            </w:tcBorders>
            <w:shd w:val="clear" w:color="auto" w:fill="E2EFDA"/>
            <w:vAlign w:val="center"/>
          </w:tcPr>
          <w:p w14:paraId="24DD3A8F" w14:textId="5135DB5F" w:rsidR="007E212F" w:rsidRPr="005B5CEA" w:rsidRDefault="007E212F"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CISA ZT</w:t>
            </w:r>
            <w:r w:rsidR="00444CD1" w:rsidRPr="005B5CEA">
              <w:rPr>
                <w:rFonts w:ascii="Arial" w:eastAsia="Times New Roman" w:hAnsi="Arial" w:cs="Arial"/>
                <w:b/>
                <w:bCs/>
                <w:color w:val="000000" w:themeColor="text1"/>
                <w:sz w:val="18"/>
                <w:szCs w:val="18"/>
              </w:rPr>
              <w:t>MM</w:t>
            </w:r>
            <w:r w:rsidRPr="005B5CEA">
              <w:rPr>
                <w:rFonts w:ascii="Arial" w:eastAsia="Times New Roman" w:hAnsi="Arial" w:cs="Arial"/>
                <w:b/>
                <w:bCs/>
                <w:color w:val="000000" w:themeColor="text1"/>
                <w:sz w:val="18"/>
                <w:szCs w:val="18"/>
              </w:rPr>
              <w:t xml:space="preserve"> Function</w:t>
            </w:r>
          </w:p>
        </w:tc>
        <w:tc>
          <w:tcPr>
            <w:tcW w:w="1440" w:type="dxa"/>
            <w:tcBorders>
              <w:top w:val="single" w:sz="4" w:space="0" w:color="auto"/>
              <w:left w:val="nil"/>
              <w:bottom w:val="single" w:sz="4" w:space="0" w:color="auto"/>
              <w:right w:val="single" w:sz="4" w:space="0" w:color="auto"/>
            </w:tcBorders>
            <w:shd w:val="clear" w:color="auto" w:fill="E2EFDA"/>
            <w:vAlign w:val="center"/>
          </w:tcPr>
          <w:p w14:paraId="561C42B6" w14:textId="77777777" w:rsidR="007E212F" w:rsidRPr="005B5CEA" w:rsidRDefault="007E212F"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Traditional</w:t>
            </w:r>
          </w:p>
        </w:tc>
        <w:tc>
          <w:tcPr>
            <w:tcW w:w="2016" w:type="dxa"/>
            <w:tcBorders>
              <w:top w:val="single" w:sz="4" w:space="0" w:color="auto"/>
              <w:left w:val="nil"/>
              <w:bottom w:val="single" w:sz="4" w:space="0" w:color="auto"/>
              <w:right w:val="single" w:sz="4" w:space="0" w:color="auto"/>
            </w:tcBorders>
            <w:shd w:val="clear" w:color="auto" w:fill="E2EFDA"/>
            <w:vAlign w:val="center"/>
          </w:tcPr>
          <w:p w14:paraId="153813E4" w14:textId="77777777" w:rsidR="007E212F" w:rsidRPr="005B5CEA" w:rsidRDefault="007E212F" w:rsidP="006E1B0A">
            <w:pPr>
              <w:ind w:leftChars="-1" w:left="-2" w:firstLine="1"/>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Initial</w:t>
            </w:r>
          </w:p>
        </w:tc>
        <w:tc>
          <w:tcPr>
            <w:tcW w:w="1728" w:type="dxa"/>
            <w:tcBorders>
              <w:top w:val="single" w:sz="4" w:space="0" w:color="auto"/>
              <w:left w:val="nil"/>
              <w:bottom w:val="single" w:sz="4" w:space="0" w:color="auto"/>
              <w:right w:val="single" w:sz="4" w:space="0" w:color="auto"/>
            </w:tcBorders>
            <w:shd w:val="clear" w:color="auto" w:fill="E2EFDA"/>
            <w:vAlign w:val="center"/>
          </w:tcPr>
          <w:p w14:paraId="235FC827" w14:textId="77777777" w:rsidR="007E212F" w:rsidRPr="005B5CEA" w:rsidRDefault="007E212F"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Advanced</w:t>
            </w:r>
          </w:p>
        </w:tc>
        <w:tc>
          <w:tcPr>
            <w:tcW w:w="1728" w:type="dxa"/>
            <w:tcBorders>
              <w:top w:val="single" w:sz="4" w:space="0" w:color="auto"/>
              <w:left w:val="single" w:sz="4" w:space="0" w:color="auto"/>
              <w:bottom w:val="single" w:sz="4" w:space="0" w:color="auto"/>
              <w:right w:val="single" w:sz="4" w:space="0" w:color="auto"/>
            </w:tcBorders>
            <w:shd w:val="clear" w:color="auto" w:fill="E2EFDA"/>
            <w:vAlign w:val="center"/>
          </w:tcPr>
          <w:p w14:paraId="2C8E4E18" w14:textId="77777777" w:rsidR="007E212F" w:rsidRPr="005B5CEA" w:rsidRDefault="007E212F" w:rsidP="006E1B0A">
            <w:pPr>
              <w:ind w:leftChars="-7" w:left="-8" w:hangingChars="5" w:hanging="9"/>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Optimal</w:t>
            </w:r>
          </w:p>
        </w:tc>
      </w:tr>
      <w:tr w:rsidR="007E212F" w14:paraId="768255D3" w14:textId="77777777" w:rsidTr="005B5CEA">
        <w:trPr>
          <w:trHeight w:val="905"/>
        </w:trPr>
        <w:tc>
          <w:tcPr>
            <w:tcW w:w="1590"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1DCEEDD5" w14:textId="77777777" w:rsidR="007E212F" w:rsidRPr="005B5CEA" w:rsidRDefault="007E212F" w:rsidP="006E1B0A">
            <w:pPr>
              <w:pStyle w:val="Default"/>
              <w:rPr>
                <w:rFonts w:ascii="Arial" w:hAnsi="Arial" w:cs="Arial"/>
                <w:b/>
                <w:bCs/>
                <w:sz w:val="18"/>
                <w:szCs w:val="18"/>
              </w:rPr>
            </w:pPr>
            <w:r w:rsidRPr="005B5CEA">
              <w:rPr>
                <w:rFonts w:ascii="Arial" w:hAnsi="Arial" w:cs="Arial"/>
                <w:b/>
                <w:bCs/>
                <w:sz w:val="18"/>
                <w:szCs w:val="18"/>
              </w:rPr>
              <w:t xml:space="preserve">Data Inventory Management </w:t>
            </w:r>
          </w:p>
          <w:p w14:paraId="2686BD67" w14:textId="77777777" w:rsidR="007E212F" w:rsidRPr="005B5CEA" w:rsidRDefault="007E212F" w:rsidP="006E1B0A">
            <w:pPr>
              <w:rPr>
                <w:rFonts w:ascii="Arial" w:hAnsi="Arial" w:cs="Arial"/>
                <w:sz w:val="18"/>
                <w:szCs w:val="18"/>
                <w:lang w:eastAsia="zh-CN"/>
              </w:rPr>
            </w:pPr>
          </w:p>
        </w:tc>
        <w:tc>
          <w:tcPr>
            <w:tcW w:w="1440" w:type="dxa"/>
            <w:tcBorders>
              <w:top w:val="single" w:sz="4" w:space="0" w:color="auto"/>
              <w:left w:val="single" w:sz="4" w:space="0" w:color="auto"/>
              <w:bottom w:val="single" w:sz="4" w:space="0" w:color="auto"/>
              <w:right w:val="single" w:sz="4" w:space="0" w:color="auto"/>
            </w:tcBorders>
          </w:tcPr>
          <w:p w14:paraId="1A1CD4AA" w14:textId="77777777" w:rsidR="007E212F" w:rsidRPr="005B5CEA" w:rsidRDefault="007E212F" w:rsidP="006E1B0A">
            <w:pPr>
              <w:rPr>
                <w:rFonts w:ascii="Arial" w:hAnsi="Arial" w:cs="Arial"/>
                <w:color w:val="000000" w:themeColor="text1"/>
                <w:sz w:val="18"/>
                <w:szCs w:val="18"/>
              </w:rPr>
            </w:pPr>
            <w:r w:rsidRPr="005B5CEA">
              <w:rPr>
                <w:rFonts w:ascii="Arial" w:hAnsi="Arial" w:cs="Arial"/>
                <w:color w:val="000000" w:themeColor="text1"/>
                <w:sz w:val="18"/>
                <w:szCs w:val="18"/>
              </w:rPr>
              <w:t>Manually identifies and inventories some O-RAN data (e.g., mission critical data).</w:t>
            </w:r>
          </w:p>
        </w:tc>
        <w:tc>
          <w:tcPr>
            <w:tcW w:w="2016" w:type="dxa"/>
            <w:tcBorders>
              <w:top w:val="single" w:sz="4" w:space="0" w:color="auto"/>
              <w:left w:val="single" w:sz="4" w:space="0" w:color="auto"/>
              <w:bottom w:val="single" w:sz="4" w:space="0" w:color="auto"/>
              <w:right w:val="single" w:sz="4" w:space="0" w:color="auto"/>
            </w:tcBorders>
          </w:tcPr>
          <w:p w14:paraId="5F1732BB" w14:textId="77777777" w:rsidR="007E212F" w:rsidRPr="005B5CEA" w:rsidRDefault="007E212F" w:rsidP="006E1B0A">
            <w:pPr>
              <w:rPr>
                <w:rFonts w:ascii="Arial" w:hAnsi="Arial" w:cs="Arial"/>
                <w:color w:val="000000" w:themeColor="text1"/>
                <w:sz w:val="18"/>
                <w:szCs w:val="18"/>
              </w:rPr>
            </w:pPr>
            <w:r w:rsidRPr="005B5CEA">
              <w:rPr>
                <w:rFonts w:ascii="Arial" w:hAnsi="Arial" w:cs="Arial"/>
                <w:color w:val="000000" w:themeColor="text1"/>
                <w:sz w:val="18"/>
                <w:szCs w:val="18"/>
              </w:rPr>
              <w:t>Automate data inventory processes for both on-premises and in cloud environments, covering most O-RAN data, and begins to incorporate protections against data loss.</w:t>
            </w:r>
          </w:p>
        </w:tc>
        <w:tc>
          <w:tcPr>
            <w:tcW w:w="1728" w:type="dxa"/>
            <w:tcBorders>
              <w:top w:val="single" w:sz="4" w:space="0" w:color="auto"/>
              <w:left w:val="single" w:sz="4" w:space="0" w:color="auto"/>
              <w:bottom w:val="single" w:sz="4" w:space="0" w:color="auto"/>
              <w:right w:val="single" w:sz="4" w:space="0" w:color="auto"/>
            </w:tcBorders>
          </w:tcPr>
          <w:p w14:paraId="180219E3" w14:textId="77777777" w:rsidR="007E212F" w:rsidRPr="005B5CEA" w:rsidRDefault="007E212F" w:rsidP="006E1B0A">
            <w:pPr>
              <w:rPr>
                <w:rFonts w:ascii="Arial" w:hAnsi="Arial" w:cs="Arial"/>
                <w:color w:val="000000" w:themeColor="text1"/>
                <w:sz w:val="18"/>
                <w:szCs w:val="18"/>
              </w:rPr>
            </w:pPr>
            <w:r w:rsidRPr="005B5CEA">
              <w:rPr>
                <w:rFonts w:ascii="Arial" w:hAnsi="Arial" w:cs="Arial"/>
                <w:color w:val="000000" w:themeColor="text1"/>
                <w:sz w:val="18"/>
                <w:szCs w:val="18"/>
              </w:rPr>
              <w:t>Automate data inventory and tracking all applicable data, with data loss prevention strategies based upon static attributes and/or labels.</w:t>
            </w:r>
          </w:p>
        </w:tc>
        <w:tc>
          <w:tcPr>
            <w:tcW w:w="1728" w:type="dxa"/>
            <w:tcBorders>
              <w:top w:val="single" w:sz="4" w:space="0" w:color="auto"/>
              <w:left w:val="single" w:sz="4" w:space="0" w:color="auto"/>
              <w:bottom w:val="single" w:sz="4" w:space="0" w:color="auto"/>
              <w:right w:val="single" w:sz="4" w:space="0" w:color="auto"/>
            </w:tcBorders>
          </w:tcPr>
          <w:p w14:paraId="23A7C6CC" w14:textId="77777777" w:rsidR="007E212F" w:rsidRPr="005B5CEA" w:rsidRDefault="007E212F" w:rsidP="006E1B0A">
            <w:pPr>
              <w:rPr>
                <w:rFonts w:ascii="Arial" w:hAnsi="Arial" w:cs="Arial"/>
                <w:sz w:val="18"/>
                <w:szCs w:val="18"/>
                <w:lang w:eastAsia="zh-CN"/>
              </w:rPr>
            </w:pPr>
            <w:r w:rsidRPr="005B5CEA">
              <w:rPr>
                <w:rFonts w:ascii="Arial" w:hAnsi="Arial" w:cs="Arial"/>
                <w:color w:val="000000" w:themeColor="text1"/>
                <w:sz w:val="18"/>
                <w:szCs w:val="18"/>
              </w:rPr>
              <w:t>Continuously inventories all applicable data and employs robust data loss prevention strategies that dynamically block suspected data exfiltration.</w:t>
            </w:r>
          </w:p>
        </w:tc>
      </w:tr>
    </w:tbl>
    <w:p w14:paraId="48C1D3C1" w14:textId="7BD038E4" w:rsidR="007E212F" w:rsidRDefault="00237B84" w:rsidP="007E212F">
      <w:pPr>
        <w:pStyle w:val="Heading5"/>
        <w:rPr>
          <w:lang w:eastAsia="zh-CN"/>
        </w:rPr>
      </w:pPr>
      <w:r>
        <w:rPr>
          <w:lang w:eastAsia="zh-CN"/>
        </w:rPr>
        <w:t xml:space="preserve"> </w:t>
      </w:r>
      <w:r>
        <w:rPr>
          <w:lang w:eastAsia="zh-CN"/>
        </w:rPr>
        <w:tab/>
      </w:r>
      <w:r w:rsidR="007E212F" w:rsidRPr="1973BBE2">
        <w:rPr>
          <w:lang w:eastAsia="zh-CN"/>
        </w:rPr>
        <w:t>Guidance for Gap Analysis</w:t>
      </w:r>
    </w:p>
    <w:p w14:paraId="4EE57A11" w14:textId="77777777" w:rsidR="007E212F" w:rsidRPr="005B5CEA" w:rsidRDefault="007E212F" w:rsidP="001105F3">
      <w:pPr>
        <w:pStyle w:val="ListParagraph"/>
        <w:numPr>
          <w:ilvl w:val="0"/>
          <w:numId w:val="38"/>
        </w:numPr>
        <w:spacing w:after="100" w:afterAutospacing="1"/>
        <w:rPr>
          <w:rFonts w:ascii="Times New Roman" w:hAnsi="Times New Roman" w:cs="Times New Roman"/>
          <w:sz w:val="20"/>
          <w:szCs w:val="20"/>
          <w:lang w:eastAsia="zh-CN"/>
        </w:rPr>
      </w:pPr>
      <w:r w:rsidRPr="005B5CEA">
        <w:rPr>
          <w:rFonts w:ascii="Times New Roman" w:hAnsi="Times New Roman" w:cs="Times New Roman"/>
          <w:sz w:val="20"/>
          <w:szCs w:val="20"/>
          <w:lang w:eastAsia="zh-CN"/>
        </w:rPr>
        <w:t>Automated data inventory processes for both on-premises and in cloud environments, which covers most system data.</w:t>
      </w:r>
    </w:p>
    <w:p w14:paraId="5488B325" w14:textId="77777777" w:rsidR="007E212F" w:rsidRPr="005B5CEA" w:rsidRDefault="007E212F" w:rsidP="001105F3">
      <w:pPr>
        <w:pStyle w:val="ListParagraph"/>
        <w:numPr>
          <w:ilvl w:val="0"/>
          <w:numId w:val="38"/>
        </w:numPr>
        <w:spacing w:after="100" w:afterAutospacing="1"/>
        <w:rPr>
          <w:rFonts w:ascii="Times New Roman" w:hAnsi="Times New Roman" w:cs="Times New Roman"/>
          <w:sz w:val="20"/>
          <w:szCs w:val="20"/>
          <w:lang w:eastAsia="zh-CN"/>
        </w:rPr>
      </w:pPr>
      <w:r w:rsidRPr="005B5CEA">
        <w:rPr>
          <w:rFonts w:ascii="Times New Roman" w:hAnsi="Times New Roman" w:cs="Times New Roman"/>
          <w:sz w:val="20"/>
          <w:szCs w:val="20"/>
          <w:lang w:eastAsia="zh-CN"/>
        </w:rPr>
        <w:t>Protections against data loss are beginning to be incorporated.</w:t>
      </w:r>
    </w:p>
    <w:p w14:paraId="1B4D6B89" w14:textId="45CD1530" w:rsidR="007E212F" w:rsidRDefault="00237B84" w:rsidP="007E212F">
      <w:pPr>
        <w:pStyle w:val="Heading4"/>
        <w:rPr>
          <w:lang w:eastAsia="zh-CN"/>
        </w:rPr>
      </w:pPr>
      <w:r>
        <w:rPr>
          <w:lang w:eastAsia="zh-CN"/>
        </w:rPr>
        <w:t xml:space="preserve"> </w:t>
      </w:r>
      <w:r>
        <w:rPr>
          <w:lang w:eastAsia="zh-CN"/>
        </w:rPr>
        <w:tab/>
      </w:r>
      <w:r w:rsidR="007E212F" w:rsidRPr="1973BBE2">
        <w:rPr>
          <w:lang w:eastAsia="zh-CN"/>
        </w:rPr>
        <w:t>Data Categorization</w:t>
      </w:r>
    </w:p>
    <w:p w14:paraId="04231920" w14:textId="5D41A9E9" w:rsidR="007E212F" w:rsidRDefault="007E212F" w:rsidP="007E212F">
      <w:pPr>
        <w:pStyle w:val="Heading5"/>
        <w:rPr>
          <w:lang w:eastAsia="zh-CN"/>
        </w:rPr>
      </w:pPr>
      <w:r>
        <w:tab/>
      </w:r>
      <w:r w:rsidRPr="1973BBE2">
        <w:rPr>
          <w:lang w:eastAsia="zh-CN"/>
        </w:rPr>
        <w:t>Introduction</w:t>
      </w:r>
    </w:p>
    <w:p w14:paraId="5187967F" w14:textId="77777777" w:rsidR="007E212F" w:rsidRPr="00A37922" w:rsidRDefault="007E212F" w:rsidP="007E212F">
      <w:pPr>
        <w:rPr>
          <w:rFonts w:ascii="Times New Roman" w:hAnsi="Times New Roman"/>
          <w:kern w:val="0"/>
          <w:sz w:val="20"/>
          <w:szCs w:val="22"/>
          <w14:ligatures w14:val="none"/>
        </w:rPr>
      </w:pPr>
      <w:r w:rsidRPr="00A37922">
        <w:rPr>
          <w:rFonts w:ascii="Times New Roman" w:hAnsi="Times New Roman"/>
          <w:kern w:val="0"/>
          <w:sz w:val="20"/>
          <w:szCs w:val="22"/>
          <w14:ligatures w14:val="none"/>
        </w:rPr>
        <w:t>Establishing granular data categorization integrated into access control systems consistently and correctly is required for machine enforceable data access controls, risk assessment, and situational awareness. As data categorization and labelling practices mature, labelling should become automated to meet scaling demands and provide better labelling accuracy.</w:t>
      </w:r>
    </w:p>
    <w:p w14:paraId="59A576FA" w14:textId="354A18EF" w:rsidR="007E212F" w:rsidRDefault="00237B84" w:rsidP="007E212F">
      <w:pPr>
        <w:pStyle w:val="Heading5"/>
        <w:rPr>
          <w:lang w:eastAsia="zh-CN"/>
        </w:rPr>
      </w:pPr>
      <w:r>
        <w:rPr>
          <w:lang w:eastAsia="zh-CN"/>
        </w:rPr>
        <w:t xml:space="preserve"> </w:t>
      </w:r>
      <w:r>
        <w:rPr>
          <w:lang w:eastAsia="zh-CN"/>
        </w:rPr>
        <w:tab/>
      </w:r>
      <w:r w:rsidR="007E212F" w:rsidRPr="1973BBE2">
        <w:rPr>
          <w:lang w:eastAsia="zh-CN"/>
        </w:rPr>
        <w:t>O-RAN ZTA Security Requirements for Data Categorization</w:t>
      </w:r>
    </w:p>
    <w:tbl>
      <w:tblPr>
        <w:tblW w:w="8602" w:type="dxa"/>
        <w:tblInd w:w="895" w:type="dxa"/>
        <w:tblLook w:val="04A0" w:firstRow="1" w:lastRow="0" w:firstColumn="1" w:lastColumn="0" w:noHBand="0" w:noVBand="1"/>
      </w:tblPr>
      <w:tblGrid>
        <w:gridCol w:w="1590"/>
        <w:gridCol w:w="1540"/>
        <w:gridCol w:w="1728"/>
        <w:gridCol w:w="1872"/>
        <w:gridCol w:w="1872"/>
      </w:tblGrid>
      <w:tr w:rsidR="007E212F" w14:paraId="79B8F713" w14:textId="77777777" w:rsidTr="005B5CEA">
        <w:trPr>
          <w:trHeight w:val="312"/>
        </w:trPr>
        <w:tc>
          <w:tcPr>
            <w:tcW w:w="1590" w:type="dxa"/>
            <w:tcBorders>
              <w:top w:val="single" w:sz="4" w:space="0" w:color="auto"/>
              <w:left w:val="single" w:sz="4" w:space="0" w:color="auto"/>
              <w:bottom w:val="single" w:sz="4" w:space="0" w:color="auto"/>
              <w:right w:val="single" w:sz="4" w:space="0" w:color="auto"/>
            </w:tcBorders>
            <w:shd w:val="clear" w:color="auto" w:fill="E2EFDA"/>
            <w:vAlign w:val="center"/>
          </w:tcPr>
          <w:p w14:paraId="3BD243CA" w14:textId="4024AF41" w:rsidR="007E212F" w:rsidRPr="005B5CEA" w:rsidRDefault="007E212F"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CISA ZT</w:t>
            </w:r>
            <w:r w:rsidR="00444CD1" w:rsidRPr="005B5CEA">
              <w:rPr>
                <w:rFonts w:ascii="Arial" w:eastAsia="Times New Roman" w:hAnsi="Arial" w:cs="Arial"/>
                <w:b/>
                <w:bCs/>
                <w:color w:val="000000" w:themeColor="text1"/>
                <w:sz w:val="18"/>
                <w:szCs w:val="18"/>
              </w:rPr>
              <w:t>MM</w:t>
            </w:r>
            <w:r w:rsidRPr="005B5CEA">
              <w:rPr>
                <w:rFonts w:ascii="Arial" w:eastAsia="Times New Roman" w:hAnsi="Arial" w:cs="Arial"/>
                <w:b/>
                <w:bCs/>
                <w:color w:val="000000" w:themeColor="text1"/>
                <w:sz w:val="18"/>
                <w:szCs w:val="18"/>
              </w:rPr>
              <w:t xml:space="preserve"> Function</w:t>
            </w:r>
          </w:p>
        </w:tc>
        <w:tc>
          <w:tcPr>
            <w:tcW w:w="1540" w:type="dxa"/>
            <w:tcBorders>
              <w:top w:val="single" w:sz="4" w:space="0" w:color="auto"/>
              <w:left w:val="nil"/>
              <w:bottom w:val="single" w:sz="4" w:space="0" w:color="auto"/>
              <w:right w:val="single" w:sz="4" w:space="0" w:color="auto"/>
            </w:tcBorders>
            <w:shd w:val="clear" w:color="auto" w:fill="E2EFDA"/>
            <w:vAlign w:val="center"/>
          </w:tcPr>
          <w:p w14:paraId="0C7F769A" w14:textId="77777777" w:rsidR="007E212F" w:rsidRPr="005B5CEA" w:rsidRDefault="007E212F"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Traditional</w:t>
            </w:r>
          </w:p>
        </w:tc>
        <w:tc>
          <w:tcPr>
            <w:tcW w:w="1728" w:type="dxa"/>
            <w:tcBorders>
              <w:top w:val="single" w:sz="4" w:space="0" w:color="auto"/>
              <w:left w:val="nil"/>
              <w:bottom w:val="single" w:sz="4" w:space="0" w:color="auto"/>
              <w:right w:val="single" w:sz="4" w:space="0" w:color="auto"/>
            </w:tcBorders>
            <w:shd w:val="clear" w:color="auto" w:fill="E2EFDA"/>
            <w:vAlign w:val="center"/>
          </w:tcPr>
          <w:p w14:paraId="10F599BC" w14:textId="77777777" w:rsidR="007E212F" w:rsidRPr="005B5CEA" w:rsidRDefault="007E212F"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Initial</w:t>
            </w:r>
          </w:p>
        </w:tc>
        <w:tc>
          <w:tcPr>
            <w:tcW w:w="1872" w:type="dxa"/>
            <w:tcBorders>
              <w:top w:val="single" w:sz="4" w:space="0" w:color="auto"/>
              <w:left w:val="nil"/>
              <w:bottom w:val="single" w:sz="4" w:space="0" w:color="auto"/>
              <w:right w:val="single" w:sz="4" w:space="0" w:color="auto"/>
            </w:tcBorders>
            <w:shd w:val="clear" w:color="auto" w:fill="E2EFDA"/>
            <w:vAlign w:val="center"/>
          </w:tcPr>
          <w:p w14:paraId="39178615" w14:textId="77777777" w:rsidR="007E212F" w:rsidRPr="005B5CEA" w:rsidRDefault="007E212F" w:rsidP="006E1B0A">
            <w:pPr>
              <w:ind w:leftChars="-7" w:left="-8" w:hangingChars="5" w:hanging="9"/>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Advanced</w:t>
            </w:r>
          </w:p>
        </w:tc>
        <w:tc>
          <w:tcPr>
            <w:tcW w:w="1872" w:type="dxa"/>
            <w:tcBorders>
              <w:top w:val="single" w:sz="4" w:space="0" w:color="auto"/>
              <w:left w:val="single" w:sz="4" w:space="0" w:color="auto"/>
              <w:bottom w:val="single" w:sz="4" w:space="0" w:color="auto"/>
              <w:right w:val="single" w:sz="4" w:space="0" w:color="auto"/>
            </w:tcBorders>
            <w:shd w:val="clear" w:color="auto" w:fill="E2EFDA"/>
            <w:vAlign w:val="center"/>
          </w:tcPr>
          <w:p w14:paraId="567FA3BA" w14:textId="77777777" w:rsidR="007E212F" w:rsidRPr="005B5CEA" w:rsidRDefault="007E212F"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Optimal</w:t>
            </w:r>
          </w:p>
        </w:tc>
      </w:tr>
      <w:tr w:rsidR="007E212F" w14:paraId="4EA5AE15" w14:textId="77777777" w:rsidTr="005B5CEA">
        <w:trPr>
          <w:trHeight w:val="905"/>
        </w:trPr>
        <w:tc>
          <w:tcPr>
            <w:tcW w:w="1590"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47EB924E" w14:textId="77777777" w:rsidR="007E212F" w:rsidRPr="005B5CEA" w:rsidRDefault="007E212F" w:rsidP="006E1B0A">
            <w:pPr>
              <w:pStyle w:val="Default"/>
              <w:rPr>
                <w:rFonts w:ascii="Arial" w:hAnsi="Arial" w:cs="Arial"/>
                <w:b/>
                <w:bCs/>
                <w:sz w:val="18"/>
                <w:szCs w:val="18"/>
              </w:rPr>
            </w:pPr>
            <w:r w:rsidRPr="005B5CEA">
              <w:rPr>
                <w:rFonts w:ascii="Arial" w:hAnsi="Arial" w:cs="Arial"/>
                <w:b/>
                <w:bCs/>
                <w:sz w:val="18"/>
                <w:szCs w:val="18"/>
              </w:rPr>
              <w:t xml:space="preserve">Data Categorization </w:t>
            </w:r>
          </w:p>
          <w:p w14:paraId="3358A4A9" w14:textId="77777777" w:rsidR="007E212F" w:rsidRPr="005B5CEA" w:rsidRDefault="007E212F" w:rsidP="006E1B0A">
            <w:pPr>
              <w:pStyle w:val="Default"/>
              <w:rPr>
                <w:rFonts w:ascii="Arial" w:hAnsi="Arial" w:cs="Arial"/>
                <w:sz w:val="18"/>
                <w:szCs w:val="18"/>
                <w:lang w:val="en-GB" w:eastAsia="zh-CN"/>
              </w:rPr>
            </w:pPr>
          </w:p>
        </w:tc>
        <w:tc>
          <w:tcPr>
            <w:tcW w:w="1540" w:type="dxa"/>
            <w:tcBorders>
              <w:top w:val="single" w:sz="4" w:space="0" w:color="auto"/>
              <w:left w:val="single" w:sz="4" w:space="0" w:color="auto"/>
              <w:bottom w:val="single" w:sz="4" w:space="0" w:color="auto"/>
              <w:right w:val="single" w:sz="4" w:space="0" w:color="auto"/>
            </w:tcBorders>
          </w:tcPr>
          <w:p w14:paraId="6AB1B791" w14:textId="77777777" w:rsidR="007E212F" w:rsidRPr="005B5CEA" w:rsidRDefault="007E212F" w:rsidP="006E1B0A">
            <w:pPr>
              <w:rPr>
                <w:rFonts w:ascii="Arial" w:hAnsi="Arial" w:cs="Arial"/>
                <w:color w:val="000000" w:themeColor="text1"/>
                <w:sz w:val="18"/>
                <w:szCs w:val="18"/>
              </w:rPr>
            </w:pPr>
            <w:r w:rsidRPr="005B5CEA">
              <w:rPr>
                <w:rFonts w:ascii="Arial" w:hAnsi="Arial" w:cs="Arial"/>
                <w:color w:val="000000" w:themeColor="text1"/>
                <w:sz w:val="18"/>
                <w:szCs w:val="18"/>
              </w:rPr>
              <w:t>Limited and ad hoc data categorization capabilities.</w:t>
            </w:r>
          </w:p>
        </w:tc>
        <w:tc>
          <w:tcPr>
            <w:tcW w:w="1728" w:type="dxa"/>
            <w:tcBorders>
              <w:top w:val="single" w:sz="4" w:space="0" w:color="auto"/>
              <w:left w:val="single" w:sz="4" w:space="0" w:color="auto"/>
              <w:bottom w:val="single" w:sz="4" w:space="0" w:color="auto"/>
              <w:right w:val="single" w:sz="4" w:space="0" w:color="auto"/>
            </w:tcBorders>
          </w:tcPr>
          <w:p w14:paraId="3EDC1D27" w14:textId="77777777" w:rsidR="007E212F" w:rsidRPr="005B5CEA" w:rsidRDefault="007E212F" w:rsidP="006E1B0A">
            <w:pPr>
              <w:rPr>
                <w:rFonts w:ascii="Arial" w:hAnsi="Arial" w:cs="Arial"/>
                <w:color w:val="000000" w:themeColor="text1"/>
                <w:sz w:val="18"/>
                <w:szCs w:val="18"/>
              </w:rPr>
            </w:pPr>
            <w:r w:rsidRPr="005B5CEA">
              <w:rPr>
                <w:rFonts w:ascii="Arial" w:hAnsi="Arial" w:cs="Arial"/>
                <w:color w:val="000000" w:themeColor="text1"/>
                <w:sz w:val="18"/>
                <w:szCs w:val="18"/>
              </w:rPr>
              <w:t>Implement a data categorization strategy with defined labels and manual enforcement mechanisms.</w:t>
            </w:r>
          </w:p>
        </w:tc>
        <w:tc>
          <w:tcPr>
            <w:tcW w:w="1872" w:type="dxa"/>
            <w:tcBorders>
              <w:top w:val="single" w:sz="4" w:space="0" w:color="auto"/>
              <w:left w:val="single" w:sz="4" w:space="0" w:color="auto"/>
              <w:bottom w:val="single" w:sz="4" w:space="0" w:color="auto"/>
              <w:right w:val="single" w:sz="4" w:space="0" w:color="auto"/>
            </w:tcBorders>
          </w:tcPr>
          <w:p w14:paraId="1D573517" w14:textId="77777777" w:rsidR="007E212F" w:rsidRPr="005B5CEA" w:rsidRDefault="007E212F" w:rsidP="006E1B0A">
            <w:pPr>
              <w:rPr>
                <w:rFonts w:ascii="Arial" w:hAnsi="Arial" w:cs="Arial"/>
                <w:color w:val="000000" w:themeColor="text1"/>
                <w:sz w:val="18"/>
                <w:szCs w:val="18"/>
              </w:rPr>
            </w:pPr>
            <w:r w:rsidRPr="005B5CEA">
              <w:rPr>
                <w:rFonts w:ascii="Arial" w:hAnsi="Arial" w:cs="Arial"/>
                <w:color w:val="000000" w:themeColor="text1"/>
                <w:sz w:val="18"/>
                <w:szCs w:val="18"/>
              </w:rPr>
              <w:t>Automate some data categorization and labeling processes in a consistent, tiered, targeted manner with simple, structured formats and regular review.</w:t>
            </w:r>
          </w:p>
        </w:tc>
        <w:tc>
          <w:tcPr>
            <w:tcW w:w="1872" w:type="dxa"/>
            <w:tcBorders>
              <w:top w:val="single" w:sz="4" w:space="0" w:color="auto"/>
              <w:left w:val="single" w:sz="4" w:space="0" w:color="auto"/>
              <w:bottom w:val="single" w:sz="4" w:space="0" w:color="auto"/>
              <w:right w:val="single" w:sz="4" w:space="0" w:color="auto"/>
            </w:tcBorders>
          </w:tcPr>
          <w:p w14:paraId="359C779E" w14:textId="77777777" w:rsidR="007E212F" w:rsidRPr="005B5CEA" w:rsidRDefault="007E212F" w:rsidP="006E1B0A">
            <w:pPr>
              <w:rPr>
                <w:rFonts w:ascii="Arial" w:hAnsi="Arial" w:cs="Arial"/>
                <w:sz w:val="18"/>
                <w:szCs w:val="18"/>
                <w:lang w:eastAsia="zh-CN"/>
              </w:rPr>
            </w:pPr>
            <w:r w:rsidRPr="005B5CEA">
              <w:rPr>
                <w:rFonts w:ascii="Arial" w:hAnsi="Arial" w:cs="Arial"/>
                <w:sz w:val="18"/>
                <w:szCs w:val="18"/>
                <w:lang w:eastAsia="zh-CN"/>
              </w:rPr>
              <w:t>Automate data categorization and labeling enterprise-wide with robust techniques; granular, structured formats; and mechanisms to address all data types.</w:t>
            </w:r>
          </w:p>
        </w:tc>
      </w:tr>
    </w:tbl>
    <w:p w14:paraId="32E6D32E" w14:textId="728B2229" w:rsidR="007E212F" w:rsidRDefault="00237B84" w:rsidP="007E212F">
      <w:pPr>
        <w:pStyle w:val="Heading5"/>
        <w:rPr>
          <w:lang w:eastAsia="zh-CN"/>
        </w:rPr>
      </w:pPr>
      <w:r>
        <w:rPr>
          <w:lang w:eastAsia="zh-CN"/>
        </w:rPr>
        <w:lastRenderedPageBreak/>
        <w:t xml:space="preserve"> </w:t>
      </w:r>
      <w:r>
        <w:rPr>
          <w:lang w:eastAsia="zh-CN"/>
        </w:rPr>
        <w:tab/>
      </w:r>
      <w:r w:rsidR="007E212F" w:rsidRPr="1973BBE2">
        <w:rPr>
          <w:lang w:eastAsia="zh-CN"/>
        </w:rPr>
        <w:t>Guidance for Gap Analysis</w:t>
      </w:r>
    </w:p>
    <w:p w14:paraId="5C40683F" w14:textId="77777777" w:rsidR="007E212F" w:rsidRPr="005B5CEA" w:rsidRDefault="007E212F" w:rsidP="001105F3">
      <w:pPr>
        <w:pStyle w:val="ListParagraph"/>
        <w:numPr>
          <w:ilvl w:val="0"/>
          <w:numId w:val="40"/>
        </w:numPr>
        <w:spacing w:line="360" w:lineRule="auto"/>
        <w:rPr>
          <w:rFonts w:ascii="Times New Roman" w:hAnsi="Times New Roman" w:cs="Times New Roman"/>
          <w:color w:val="000000" w:themeColor="text1"/>
          <w:sz w:val="20"/>
          <w:szCs w:val="20"/>
        </w:rPr>
      </w:pPr>
      <w:r w:rsidRPr="005B5CEA">
        <w:rPr>
          <w:rFonts w:ascii="Times New Roman" w:hAnsi="Times New Roman" w:cs="Times New Roman"/>
          <w:color w:val="000000" w:themeColor="text1"/>
          <w:sz w:val="20"/>
          <w:szCs w:val="20"/>
        </w:rPr>
        <w:t>A data categorization strategy with defined labels and manual enforcement mechanisms.</w:t>
      </w:r>
    </w:p>
    <w:p w14:paraId="2DEC1F3D" w14:textId="2D0AF117" w:rsidR="007E212F" w:rsidRDefault="00237B84" w:rsidP="007E212F">
      <w:pPr>
        <w:pStyle w:val="Heading4"/>
        <w:rPr>
          <w:lang w:eastAsia="zh-CN"/>
        </w:rPr>
      </w:pPr>
      <w:r>
        <w:rPr>
          <w:lang w:eastAsia="zh-CN"/>
        </w:rPr>
        <w:t xml:space="preserve"> </w:t>
      </w:r>
      <w:r>
        <w:rPr>
          <w:lang w:eastAsia="zh-CN"/>
        </w:rPr>
        <w:tab/>
      </w:r>
      <w:r w:rsidR="007E212F" w:rsidRPr="1973BBE2">
        <w:rPr>
          <w:lang w:eastAsia="zh-CN"/>
        </w:rPr>
        <w:t>Data Availability</w:t>
      </w:r>
    </w:p>
    <w:p w14:paraId="567745A5" w14:textId="750FE9F4" w:rsidR="007E212F" w:rsidRDefault="007E212F" w:rsidP="007E212F">
      <w:pPr>
        <w:pStyle w:val="Heading5"/>
        <w:rPr>
          <w:lang w:eastAsia="zh-CN"/>
        </w:rPr>
      </w:pPr>
      <w:r>
        <w:tab/>
      </w:r>
      <w:r w:rsidR="00237B84">
        <w:t xml:space="preserve"> </w:t>
      </w:r>
      <w:r w:rsidRPr="1973BBE2">
        <w:rPr>
          <w:lang w:eastAsia="zh-CN"/>
        </w:rPr>
        <w:t>Introduction</w:t>
      </w:r>
    </w:p>
    <w:p w14:paraId="38B7A6A8" w14:textId="77777777" w:rsidR="007E212F" w:rsidRPr="00A37922" w:rsidRDefault="007E212F" w:rsidP="007E212F">
      <w:pPr>
        <w:rPr>
          <w:rFonts w:ascii="Times New Roman" w:hAnsi="Times New Roman"/>
          <w:kern w:val="0"/>
          <w:sz w:val="20"/>
          <w:szCs w:val="22"/>
          <w14:ligatures w14:val="none"/>
        </w:rPr>
      </w:pPr>
      <w:r w:rsidRPr="00A37922">
        <w:rPr>
          <w:rFonts w:ascii="Times New Roman" w:hAnsi="Times New Roman"/>
          <w:kern w:val="0"/>
          <w:sz w:val="20"/>
          <w:szCs w:val="22"/>
          <w14:ligatures w14:val="none"/>
        </w:rPr>
        <w:t>Data Availability refers to the ability of an organization to ensure that its data is accessible when needed, both in terms of current and historical data. This function progresses through various stages of sophistication and reliability, marked by increasing redundancy, optimization, and user-centric access methods.</w:t>
      </w:r>
    </w:p>
    <w:p w14:paraId="78813B18" w14:textId="05BDA466" w:rsidR="007E212F" w:rsidRDefault="007E212F" w:rsidP="007E212F">
      <w:pPr>
        <w:pStyle w:val="Heading5"/>
        <w:rPr>
          <w:lang w:eastAsia="zh-CN"/>
        </w:rPr>
      </w:pPr>
      <w:r>
        <w:tab/>
      </w:r>
      <w:r w:rsidR="00237B84">
        <w:t xml:space="preserve"> </w:t>
      </w:r>
      <w:r w:rsidRPr="1973BBE2">
        <w:rPr>
          <w:lang w:eastAsia="zh-CN"/>
        </w:rPr>
        <w:t>O-RAN ZTA Security Requirements for Data Availability</w:t>
      </w:r>
    </w:p>
    <w:tbl>
      <w:tblPr>
        <w:tblW w:w="0" w:type="auto"/>
        <w:tblInd w:w="895" w:type="dxa"/>
        <w:tblLook w:val="04A0" w:firstRow="1" w:lastRow="0" w:firstColumn="1" w:lastColumn="0" w:noHBand="0" w:noVBand="1"/>
      </w:tblPr>
      <w:tblGrid>
        <w:gridCol w:w="1446"/>
        <w:gridCol w:w="1728"/>
        <w:gridCol w:w="1728"/>
        <w:gridCol w:w="1728"/>
        <w:gridCol w:w="1728"/>
      </w:tblGrid>
      <w:tr w:rsidR="007E212F" w14:paraId="5730CF8F" w14:textId="77777777" w:rsidTr="006E1B0A">
        <w:trPr>
          <w:trHeight w:val="312"/>
        </w:trPr>
        <w:tc>
          <w:tcPr>
            <w:tcW w:w="1446" w:type="dxa"/>
            <w:tcBorders>
              <w:top w:val="single" w:sz="4" w:space="0" w:color="auto"/>
              <w:left w:val="single" w:sz="4" w:space="0" w:color="auto"/>
              <w:bottom w:val="single" w:sz="4" w:space="0" w:color="auto"/>
              <w:right w:val="single" w:sz="4" w:space="0" w:color="auto"/>
            </w:tcBorders>
            <w:shd w:val="clear" w:color="auto" w:fill="E2EFDA"/>
            <w:vAlign w:val="center"/>
          </w:tcPr>
          <w:p w14:paraId="10C4ED2D" w14:textId="592B1E60" w:rsidR="007E212F" w:rsidRPr="005B5CEA" w:rsidRDefault="007E212F"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CISA ZT</w:t>
            </w:r>
            <w:r w:rsidR="00444CD1" w:rsidRPr="005B5CEA">
              <w:rPr>
                <w:rFonts w:ascii="Arial" w:eastAsia="Times New Roman" w:hAnsi="Arial" w:cs="Arial"/>
                <w:b/>
                <w:bCs/>
                <w:color w:val="000000" w:themeColor="text1"/>
                <w:sz w:val="18"/>
                <w:szCs w:val="18"/>
              </w:rPr>
              <w:t>MM</w:t>
            </w:r>
            <w:r w:rsidRPr="005B5CEA">
              <w:rPr>
                <w:rFonts w:ascii="Arial" w:eastAsia="Times New Roman" w:hAnsi="Arial" w:cs="Arial"/>
                <w:b/>
                <w:bCs/>
                <w:color w:val="000000" w:themeColor="text1"/>
                <w:sz w:val="18"/>
                <w:szCs w:val="18"/>
              </w:rPr>
              <w:t xml:space="preserve"> Function</w:t>
            </w:r>
          </w:p>
        </w:tc>
        <w:tc>
          <w:tcPr>
            <w:tcW w:w="1728" w:type="dxa"/>
            <w:tcBorders>
              <w:top w:val="single" w:sz="4" w:space="0" w:color="auto"/>
              <w:left w:val="nil"/>
              <w:bottom w:val="single" w:sz="4" w:space="0" w:color="auto"/>
              <w:right w:val="single" w:sz="4" w:space="0" w:color="auto"/>
            </w:tcBorders>
            <w:shd w:val="clear" w:color="auto" w:fill="E2EFDA"/>
            <w:vAlign w:val="center"/>
          </w:tcPr>
          <w:p w14:paraId="6DCB88B9" w14:textId="77777777" w:rsidR="007E212F" w:rsidRPr="005B5CEA" w:rsidRDefault="007E212F"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Traditional</w:t>
            </w:r>
          </w:p>
        </w:tc>
        <w:tc>
          <w:tcPr>
            <w:tcW w:w="1728" w:type="dxa"/>
            <w:tcBorders>
              <w:top w:val="single" w:sz="4" w:space="0" w:color="auto"/>
              <w:left w:val="nil"/>
              <w:bottom w:val="single" w:sz="4" w:space="0" w:color="auto"/>
              <w:right w:val="single" w:sz="4" w:space="0" w:color="auto"/>
            </w:tcBorders>
            <w:shd w:val="clear" w:color="auto" w:fill="E2EFDA"/>
            <w:vAlign w:val="center"/>
          </w:tcPr>
          <w:p w14:paraId="344915F2" w14:textId="77777777" w:rsidR="007E212F" w:rsidRPr="005B5CEA" w:rsidRDefault="007E212F"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Initial</w:t>
            </w:r>
          </w:p>
        </w:tc>
        <w:tc>
          <w:tcPr>
            <w:tcW w:w="1728" w:type="dxa"/>
            <w:tcBorders>
              <w:top w:val="single" w:sz="4" w:space="0" w:color="auto"/>
              <w:left w:val="nil"/>
              <w:bottom w:val="single" w:sz="4" w:space="0" w:color="auto"/>
              <w:right w:val="single" w:sz="4" w:space="0" w:color="auto"/>
            </w:tcBorders>
            <w:shd w:val="clear" w:color="auto" w:fill="E2EFDA"/>
            <w:vAlign w:val="center"/>
          </w:tcPr>
          <w:p w14:paraId="72DBBEC0" w14:textId="77777777" w:rsidR="007E212F" w:rsidRPr="005B5CEA" w:rsidRDefault="007E212F"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Advanced</w:t>
            </w:r>
          </w:p>
        </w:tc>
        <w:tc>
          <w:tcPr>
            <w:tcW w:w="1728" w:type="dxa"/>
            <w:tcBorders>
              <w:top w:val="single" w:sz="4" w:space="0" w:color="auto"/>
              <w:left w:val="single" w:sz="4" w:space="0" w:color="auto"/>
              <w:bottom w:val="single" w:sz="4" w:space="0" w:color="auto"/>
              <w:right w:val="single" w:sz="4" w:space="0" w:color="auto"/>
            </w:tcBorders>
            <w:shd w:val="clear" w:color="auto" w:fill="E2EFDA"/>
            <w:vAlign w:val="center"/>
          </w:tcPr>
          <w:p w14:paraId="7331C3C8" w14:textId="77777777" w:rsidR="007E212F" w:rsidRPr="005B5CEA" w:rsidRDefault="007E212F" w:rsidP="006E1B0A">
            <w:pPr>
              <w:ind w:leftChars="-7" w:left="-8" w:hangingChars="5" w:hanging="9"/>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Optimal</w:t>
            </w:r>
          </w:p>
        </w:tc>
      </w:tr>
      <w:tr w:rsidR="007E212F" w14:paraId="701FC0E8" w14:textId="77777777" w:rsidTr="005B5CEA">
        <w:trPr>
          <w:trHeight w:val="905"/>
        </w:trPr>
        <w:tc>
          <w:tcPr>
            <w:tcW w:w="1446"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06977D31" w14:textId="77777777" w:rsidR="007E212F" w:rsidRPr="005B5CEA" w:rsidRDefault="007E212F" w:rsidP="006E1B0A">
            <w:pPr>
              <w:pStyle w:val="Default"/>
              <w:rPr>
                <w:rFonts w:ascii="Arial" w:hAnsi="Arial" w:cs="Arial"/>
                <w:b/>
                <w:bCs/>
                <w:sz w:val="18"/>
                <w:szCs w:val="18"/>
                <w:lang w:val="en-GB" w:eastAsia="zh-CN"/>
              </w:rPr>
            </w:pPr>
            <w:r w:rsidRPr="005B5CEA">
              <w:rPr>
                <w:rFonts w:ascii="Arial" w:hAnsi="Arial" w:cs="Arial"/>
                <w:b/>
                <w:bCs/>
                <w:sz w:val="18"/>
                <w:szCs w:val="18"/>
              </w:rPr>
              <w:t>Data Availability</w:t>
            </w:r>
          </w:p>
        </w:tc>
        <w:tc>
          <w:tcPr>
            <w:tcW w:w="1728" w:type="dxa"/>
            <w:tcBorders>
              <w:top w:val="single" w:sz="4" w:space="0" w:color="auto"/>
              <w:left w:val="single" w:sz="4" w:space="0" w:color="auto"/>
              <w:bottom w:val="single" w:sz="4" w:space="0" w:color="auto"/>
              <w:right w:val="single" w:sz="4" w:space="0" w:color="auto"/>
            </w:tcBorders>
          </w:tcPr>
          <w:p w14:paraId="7CAA64EA" w14:textId="77777777" w:rsidR="007E212F" w:rsidRPr="005B5CEA" w:rsidRDefault="007E212F" w:rsidP="006E1B0A">
            <w:pPr>
              <w:rPr>
                <w:rFonts w:ascii="Arial" w:hAnsi="Arial" w:cs="Arial"/>
                <w:color w:val="000000" w:themeColor="text1"/>
                <w:sz w:val="18"/>
                <w:szCs w:val="18"/>
              </w:rPr>
            </w:pPr>
            <w:r w:rsidRPr="005B5CEA">
              <w:rPr>
                <w:rFonts w:ascii="Arial" w:hAnsi="Arial" w:cs="Arial"/>
                <w:color w:val="000000" w:themeColor="text1"/>
                <w:sz w:val="18"/>
                <w:szCs w:val="18"/>
              </w:rPr>
              <w:t>Data stored on-premises with some off-site backups.</w:t>
            </w:r>
          </w:p>
        </w:tc>
        <w:tc>
          <w:tcPr>
            <w:tcW w:w="1728" w:type="dxa"/>
            <w:tcBorders>
              <w:top w:val="single" w:sz="4" w:space="0" w:color="auto"/>
              <w:left w:val="single" w:sz="4" w:space="0" w:color="auto"/>
              <w:bottom w:val="single" w:sz="4" w:space="0" w:color="auto"/>
              <w:right w:val="single" w:sz="4" w:space="0" w:color="auto"/>
            </w:tcBorders>
          </w:tcPr>
          <w:p w14:paraId="2FEE53FA" w14:textId="77777777" w:rsidR="007E212F" w:rsidRPr="005B5CEA" w:rsidRDefault="007E212F" w:rsidP="006E1B0A">
            <w:pPr>
              <w:rPr>
                <w:rFonts w:ascii="Arial" w:hAnsi="Arial" w:cs="Arial"/>
                <w:color w:val="000000" w:themeColor="text1"/>
                <w:sz w:val="18"/>
                <w:szCs w:val="18"/>
              </w:rPr>
            </w:pPr>
            <w:r w:rsidRPr="005B5CEA">
              <w:rPr>
                <w:rFonts w:ascii="Arial" w:hAnsi="Arial" w:cs="Arial"/>
                <w:color w:val="000000" w:themeColor="text1"/>
                <w:sz w:val="18"/>
                <w:szCs w:val="18"/>
              </w:rPr>
              <w:t>Data stored in redundant mode (e.g., cloud) and maintained in off-site backups for on premises data.</w:t>
            </w:r>
          </w:p>
        </w:tc>
        <w:tc>
          <w:tcPr>
            <w:tcW w:w="1728" w:type="dxa"/>
            <w:tcBorders>
              <w:top w:val="single" w:sz="4" w:space="0" w:color="auto"/>
              <w:left w:val="single" w:sz="4" w:space="0" w:color="auto"/>
              <w:bottom w:val="single" w:sz="4" w:space="0" w:color="auto"/>
              <w:right w:val="single" w:sz="4" w:space="0" w:color="auto"/>
            </w:tcBorders>
          </w:tcPr>
          <w:p w14:paraId="6518781B" w14:textId="77777777" w:rsidR="007E212F" w:rsidRPr="005B5CEA" w:rsidRDefault="007E212F" w:rsidP="006E1B0A">
            <w:pPr>
              <w:rPr>
                <w:rFonts w:ascii="Arial" w:hAnsi="Arial" w:cs="Arial"/>
                <w:color w:val="000000" w:themeColor="text1"/>
                <w:sz w:val="18"/>
                <w:szCs w:val="18"/>
              </w:rPr>
            </w:pPr>
            <w:r w:rsidRPr="005B5CEA">
              <w:rPr>
                <w:rFonts w:ascii="Arial" w:hAnsi="Arial" w:cs="Arial"/>
                <w:color w:val="000000" w:themeColor="text1"/>
                <w:sz w:val="18"/>
                <w:szCs w:val="18"/>
              </w:rPr>
              <w:t>Data stores in redundant mode with access to historical data.</w:t>
            </w:r>
          </w:p>
        </w:tc>
        <w:tc>
          <w:tcPr>
            <w:tcW w:w="1728" w:type="dxa"/>
            <w:tcBorders>
              <w:top w:val="single" w:sz="4" w:space="0" w:color="auto"/>
              <w:left w:val="single" w:sz="4" w:space="0" w:color="auto"/>
              <w:bottom w:val="single" w:sz="4" w:space="0" w:color="auto"/>
              <w:right w:val="single" w:sz="4" w:space="0" w:color="auto"/>
            </w:tcBorders>
          </w:tcPr>
          <w:p w14:paraId="76C49F4A" w14:textId="77777777" w:rsidR="007E212F" w:rsidRPr="005B5CEA" w:rsidRDefault="007E212F" w:rsidP="006E1B0A">
            <w:pPr>
              <w:rPr>
                <w:rFonts w:ascii="Arial" w:hAnsi="Arial" w:cs="Arial"/>
                <w:sz w:val="18"/>
                <w:szCs w:val="18"/>
                <w:lang w:eastAsia="zh-CN"/>
              </w:rPr>
            </w:pPr>
            <w:r w:rsidRPr="005B5CEA">
              <w:rPr>
                <w:rFonts w:ascii="Arial" w:hAnsi="Arial" w:cs="Arial"/>
                <w:sz w:val="18"/>
                <w:szCs w:val="18"/>
                <w:lang w:eastAsia="zh-CN"/>
              </w:rPr>
              <w:t>Dynamically Optimized data availability, including historical data, as per user and entity need.</w:t>
            </w:r>
          </w:p>
        </w:tc>
      </w:tr>
    </w:tbl>
    <w:p w14:paraId="4ADAEAD4" w14:textId="73672C79" w:rsidR="007E212F" w:rsidRDefault="00237B84" w:rsidP="007E212F">
      <w:pPr>
        <w:pStyle w:val="Heading5"/>
        <w:rPr>
          <w:lang w:eastAsia="zh-CN"/>
        </w:rPr>
      </w:pPr>
      <w:r>
        <w:rPr>
          <w:lang w:eastAsia="zh-CN"/>
        </w:rPr>
        <w:t xml:space="preserve"> </w:t>
      </w:r>
      <w:r>
        <w:rPr>
          <w:lang w:eastAsia="zh-CN"/>
        </w:rPr>
        <w:tab/>
      </w:r>
      <w:r w:rsidR="007E212F" w:rsidRPr="1973BBE2">
        <w:rPr>
          <w:lang w:eastAsia="zh-CN"/>
        </w:rPr>
        <w:t>Guidance for Gap Analysis</w:t>
      </w:r>
    </w:p>
    <w:p w14:paraId="4B6FB3A9" w14:textId="77777777" w:rsidR="007E212F" w:rsidRPr="005B5CEA" w:rsidRDefault="007E212F" w:rsidP="001105F3">
      <w:pPr>
        <w:pStyle w:val="ListParagraph"/>
        <w:numPr>
          <w:ilvl w:val="0"/>
          <w:numId w:val="61"/>
        </w:numPr>
        <w:spacing w:after="100" w:afterAutospacing="1"/>
        <w:rPr>
          <w:rFonts w:ascii="Times New Roman" w:hAnsi="Times New Roman" w:cs="Times New Roman"/>
          <w:color w:val="000000" w:themeColor="text1"/>
          <w:sz w:val="20"/>
          <w:szCs w:val="20"/>
        </w:rPr>
      </w:pPr>
      <w:r w:rsidRPr="005B5CEA">
        <w:rPr>
          <w:rFonts w:ascii="Times New Roman" w:hAnsi="Times New Roman" w:cs="Times New Roman"/>
          <w:color w:val="000000" w:themeColor="text1"/>
          <w:sz w:val="20"/>
          <w:szCs w:val="20"/>
        </w:rPr>
        <w:t>Data stored in redundant mode (e.g., cloud).</w:t>
      </w:r>
    </w:p>
    <w:p w14:paraId="174C42C6" w14:textId="77777777" w:rsidR="007E212F" w:rsidRPr="005B5CEA" w:rsidRDefault="007E212F" w:rsidP="001105F3">
      <w:pPr>
        <w:pStyle w:val="ListParagraph"/>
        <w:numPr>
          <w:ilvl w:val="0"/>
          <w:numId w:val="61"/>
        </w:numPr>
        <w:spacing w:after="100" w:afterAutospacing="1"/>
        <w:rPr>
          <w:rFonts w:ascii="Times New Roman" w:hAnsi="Times New Roman" w:cs="Times New Roman"/>
          <w:color w:val="000000" w:themeColor="text1"/>
          <w:sz w:val="20"/>
          <w:szCs w:val="20"/>
        </w:rPr>
      </w:pPr>
      <w:r w:rsidRPr="005B5CEA">
        <w:rPr>
          <w:rFonts w:ascii="Times New Roman" w:hAnsi="Times New Roman" w:cs="Times New Roman"/>
          <w:color w:val="000000" w:themeColor="text1"/>
          <w:sz w:val="20"/>
          <w:szCs w:val="20"/>
        </w:rPr>
        <w:t>Data maintained in off-site backups for on premises data.</w:t>
      </w:r>
    </w:p>
    <w:p w14:paraId="63AA5A61" w14:textId="1FB45FD4" w:rsidR="007E212F" w:rsidRDefault="00237B84" w:rsidP="007E212F">
      <w:pPr>
        <w:pStyle w:val="Heading4"/>
        <w:rPr>
          <w:lang w:eastAsia="zh-CN"/>
        </w:rPr>
      </w:pPr>
      <w:r>
        <w:rPr>
          <w:lang w:eastAsia="zh-CN"/>
        </w:rPr>
        <w:t xml:space="preserve"> </w:t>
      </w:r>
      <w:r>
        <w:rPr>
          <w:lang w:eastAsia="zh-CN"/>
        </w:rPr>
        <w:tab/>
      </w:r>
      <w:r w:rsidR="007E212F" w:rsidRPr="1973BBE2">
        <w:rPr>
          <w:lang w:eastAsia="zh-CN"/>
        </w:rPr>
        <w:t>Data Access</w:t>
      </w:r>
    </w:p>
    <w:p w14:paraId="195A1AC6" w14:textId="07130273" w:rsidR="007E212F" w:rsidRDefault="00237B84" w:rsidP="007E212F">
      <w:pPr>
        <w:pStyle w:val="Heading5"/>
        <w:rPr>
          <w:lang w:eastAsia="zh-CN"/>
        </w:rPr>
      </w:pPr>
      <w:r>
        <w:rPr>
          <w:lang w:eastAsia="zh-CN"/>
        </w:rPr>
        <w:t xml:space="preserve"> </w:t>
      </w:r>
      <w:r>
        <w:rPr>
          <w:lang w:eastAsia="zh-CN"/>
        </w:rPr>
        <w:tab/>
      </w:r>
      <w:r w:rsidR="007E212F" w:rsidRPr="1973BBE2">
        <w:rPr>
          <w:lang w:eastAsia="zh-CN"/>
        </w:rPr>
        <w:t xml:space="preserve">Introduction </w:t>
      </w:r>
    </w:p>
    <w:p w14:paraId="30C1E81C" w14:textId="77777777" w:rsidR="007E212F" w:rsidRPr="00A37922" w:rsidRDefault="007E212F" w:rsidP="007E212F">
      <w:pPr>
        <w:rPr>
          <w:rFonts w:ascii="Times New Roman" w:hAnsi="Times New Roman"/>
          <w:kern w:val="0"/>
          <w:sz w:val="20"/>
          <w:szCs w:val="22"/>
          <w14:ligatures w14:val="none"/>
        </w:rPr>
      </w:pPr>
      <w:r w:rsidRPr="00A37922">
        <w:rPr>
          <w:rFonts w:ascii="Times New Roman" w:hAnsi="Times New Roman"/>
          <w:kern w:val="0"/>
          <w:sz w:val="20"/>
          <w:szCs w:val="22"/>
          <w14:ligatures w14:val="none"/>
        </w:rPr>
        <w:t>Data access control aims to restrict access to and usage of data based on properties and attributes associated with the data, the user/device, along with any other relevant information. This ensures that unauthorized entities or entities using unauthorized devices cannot access the data. Additionally, it ensures that users and devices with access to the data undergo continuous attribute inspection through various policy decisions and enforcement points within the architecture. This function progresses through several stages, evolving from static access control to dynamic, just-in-time, and just-enough data access controls.</w:t>
      </w:r>
    </w:p>
    <w:p w14:paraId="19F24D45" w14:textId="40FA0C21" w:rsidR="007E212F" w:rsidRDefault="00237B84" w:rsidP="007E212F">
      <w:pPr>
        <w:pStyle w:val="Heading5"/>
        <w:rPr>
          <w:lang w:val="en-US" w:eastAsia="zh-CN"/>
        </w:rPr>
      </w:pPr>
      <w:r>
        <w:rPr>
          <w:lang w:eastAsia="zh-CN"/>
        </w:rPr>
        <w:t xml:space="preserve"> </w:t>
      </w:r>
      <w:r>
        <w:rPr>
          <w:lang w:eastAsia="zh-CN"/>
        </w:rPr>
        <w:tab/>
      </w:r>
      <w:r w:rsidR="007E212F" w:rsidRPr="1973BBE2">
        <w:rPr>
          <w:lang w:eastAsia="zh-CN"/>
        </w:rPr>
        <w:t xml:space="preserve">O-RAN ZTA Security Requirements for </w:t>
      </w:r>
      <w:r w:rsidR="007E212F" w:rsidRPr="1973BBE2">
        <w:rPr>
          <w:lang w:val="en-US" w:eastAsia="zh-CN"/>
        </w:rPr>
        <w:t>Data Access</w:t>
      </w:r>
    </w:p>
    <w:tbl>
      <w:tblPr>
        <w:tblW w:w="0" w:type="auto"/>
        <w:tblInd w:w="895" w:type="dxa"/>
        <w:tblLook w:val="04A0" w:firstRow="1" w:lastRow="0" w:firstColumn="1" w:lastColumn="0" w:noHBand="0" w:noVBand="1"/>
      </w:tblPr>
      <w:tblGrid>
        <w:gridCol w:w="1446"/>
        <w:gridCol w:w="1584"/>
        <w:gridCol w:w="1728"/>
        <w:gridCol w:w="1728"/>
        <w:gridCol w:w="1872"/>
      </w:tblGrid>
      <w:tr w:rsidR="007E212F" w14:paraId="604F6ED7" w14:textId="77777777" w:rsidTr="00832F5A">
        <w:trPr>
          <w:trHeight w:val="312"/>
        </w:trPr>
        <w:tc>
          <w:tcPr>
            <w:tcW w:w="1446" w:type="dxa"/>
            <w:tcBorders>
              <w:top w:val="single" w:sz="4" w:space="0" w:color="auto"/>
              <w:left w:val="single" w:sz="4" w:space="0" w:color="auto"/>
              <w:bottom w:val="single" w:sz="4" w:space="0" w:color="auto"/>
              <w:right w:val="single" w:sz="4" w:space="0" w:color="auto"/>
            </w:tcBorders>
            <w:shd w:val="clear" w:color="auto" w:fill="E2EFDA"/>
            <w:vAlign w:val="center"/>
          </w:tcPr>
          <w:p w14:paraId="7F8B1466" w14:textId="784E31A4" w:rsidR="007E212F" w:rsidRPr="005B5CEA" w:rsidRDefault="007E212F" w:rsidP="006E1B0A">
            <w:pPr>
              <w:ind w:leftChars="-15" w:left="-14" w:hangingChars="12" w:hanging="22"/>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CISA ZT</w:t>
            </w:r>
            <w:r w:rsidR="00444CD1" w:rsidRPr="005B5CEA">
              <w:rPr>
                <w:rFonts w:ascii="Arial" w:eastAsia="Times New Roman" w:hAnsi="Arial" w:cs="Arial"/>
                <w:b/>
                <w:bCs/>
                <w:color w:val="000000" w:themeColor="text1"/>
                <w:sz w:val="18"/>
                <w:szCs w:val="18"/>
              </w:rPr>
              <w:t>MM</w:t>
            </w:r>
            <w:r w:rsidRPr="005B5CEA">
              <w:rPr>
                <w:rFonts w:ascii="Arial" w:eastAsia="Times New Roman" w:hAnsi="Arial" w:cs="Arial"/>
                <w:b/>
                <w:bCs/>
                <w:color w:val="000000" w:themeColor="text1"/>
                <w:sz w:val="18"/>
                <w:szCs w:val="18"/>
              </w:rPr>
              <w:t xml:space="preserve"> Function</w:t>
            </w:r>
          </w:p>
        </w:tc>
        <w:tc>
          <w:tcPr>
            <w:tcW w:w="1584" w:type="dxa"/>
            <w:tcBorders>
              <w:top w:val="single" w:sz="4" w:space="0" w:color="auto"/>
              <w:left w:val="nil"/>
              <w:bottom w:val="single" w:sz="4" w:space="0" w:color="auto"/>
              <w:right w:val="single" w:sz="4" w:space="0" w:color="auto"/>
            </w:tcBorders>
            <w:shd w:val="clear" w:color="auto" w:fill="E2EFDA"/>
            <w:vAlign w:val="center"/>
          </w:tcPr>
          <w:p w14:paraId="159A8013" w14:textId="77777777" w:rsidR="007E212F" w:rsidRPr="005B5CEA" w:rsidRDefault="007E212F"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Traditional</w:t>
            </w:r>
          </w:p>
        </w:tc>
        <w:tc>
          <w:tcPr>
            <w:tcW w:w="1728" w:type="dxa"/>
            <w:tcBorders>
              <w:top w:val="single" w:sz="4" w:space="0" w:color="auto"/>
              <w:left w:val="nil"/>
              <w:bottom w:val="single" w:sz="4" w:space="0" w:color="auto"/>
              <w:right w:val="single" w:sz="4" w:space="0" w:color="auto"/>
            </w:tcBorders>
            <w:shd w:val="clear" w:color="auto" w:fill="E2EFDA"/>
            <w:vAlign w:val="center"/>
          </w:tcPr>
          <w:p w14:paraId="6330057C" w14:textId="77777777" w:rsidR="007E212F" w:rsidRPr="005B5CEA" w:rsidRDefault="007E212F"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Initial</w:t>
            </w:r>
          </w:p>
        </w:tc>
        <w:tc>
          <w:tcPr>
            <w:tcW w:w="1728" w:type="dxa"/>
            <w:tcBorders>
              <w:top w:val="single" w:sz="4" w:space="0" w:color="auto"/>
              <w:left w:val="nil"/>
              <w:bottom w:val="single" w:sz="4" w:space="0" w:color="auto"/>
              <w:right w:val="single" w:sz="4" w:space="0" w:color="auto"/>
            </w:tcBorders>
            <w:shd w:val="clear" w:color="auto" w:fill="E2EFDA"/>
            <w:vAlign w:val="center"/>
          </w:tcPr>
          <w:p w14:paraId="444F42CF" w14:textId="77777777" w:rsidR="007E212F" w:rsidRPr="005B5CEA" w:rsidRDefault="007E212F"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Advanced</w:t>
            </w:r>
          </w:p>
        </w:tc>
        <w:tc>
          <w:tcPr>
            <w:tcW w:w="1872" w:type="dxa"/>
            <w:tcBorders>
              <w:top w:val="single" w:sz="4" w:space="0" w:color="auto"/>
              <w:left w:val="single" w:sz="4" w:space="0" w:color="auto"/>
              <w:bottom w:val="single" w:sz="4" w:space="0" w:color="auto"/>
              <w:right w:val="single" w:sz="4" w:space="0" w:color="auto"/>
            </w:tcBorders>
            <w:shd w:val="clear" w:color="auto" w:fill="E2EFDA"/>
            <w:vAlign w:val="center"/>
          </w:tcPr>
          <w:p w14:paraId="2FC2D418" w14:textId="77777777" w:rsidR="007E212F" w:rsidRPr="005B5CEA" w:rsidRDefault="007E212F"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Optimal</w:t>
            </w:r>
          </w:p>
        </w:tc>
      </w:tr>
      <w:tr w:rsidR="007E212F" w14:paraId="2D036379" w14:textId="77777777" w:rsidTr="005B5CEA">
        <w:trPr>
          <w:trHeight w:val="905"/>
        </w:trPr>
        <w:tc>
          <w:tcPr>
            <w:tcW w:w="1446"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625C0AF1" w14:textId="77777777" w:rsidR="007E212F" w:rsidRPr="005B5CEA" w:rsidRDefault="007E212F" w:rsidP="006E1B0A">
            <w:pPr>
              <w:pStyle w:val="Default"/>
              <w:rPr>
                <w:rFonts w:ascii="Arial" w:hAnsi="Arial" w:cs="Arial"/>
                <w:b/>
                <w:bCs/>
                <w:sz w:val="18"/>
                <w:szCs w:val="18"/>
                <w:lang w:val="en-GB" w:eastAsia="zh-CN"/>
              </w:rPr>
            </w:pPr>
            <w:r w:rsidRPr="005B5CEA">
              <w:rPr>
                <w:rFonts w:ascii="Arial" w:hAnsi="Arial" w:cs="Arial"/>
                <w:b/>
                <w:bCs/>
                <w:sz w:val="18"/>
                <w:szCs w:val="18"/>
              </w:rPr>
              <w:t>Data Access</w:t>
            </w:r>
          </w:p>
        </w:tc>
        <w:tc>
          <w:tcPr>
            <w:tcW w:w="1584" w:type="dxa"/>
            <w:tcBorders>
              <w:top w:val="single" w:sz="4" w:space="0" w:color="auto"/>
              <w:left w:val="single" w:sz="4" w:space="0" w:color="auto"/>
              <w:bottom w:val="single" w:sz="4" w:space="0" w:color="auto"/>
              <w:right w:val="single" w:sz="4" w:space="0" w:color="auto"/>
            </w:tcBorders>
          </w:tcPr>
          <w:p w14:paraId="001C9B6B" w14:textId="77777777" w:rsidR="007E212F" w:rsidRPr="005B5CEA" w:rsidRDefault="007E212F" w:rsidP="006E1B0A">
            <w:pPr>
              <w:rPr>
                <w:rFonts w:ascii="Arial" w:hAnsi="Arial" w:cs="Arial"/>
                <w:color w:val="000000" w:themeColor="text1"/>
                <w:sz w:val="18"/>
                <w:szCs w:val="18"/>
              </w:rPr>
            </w:pPr>
            <w:r w:rsidRPr="005B5CEA">
              <w:rPr>
                <w:rFonts w:ascii="Arial" w:hAnsi="Arial" w:cs="Arial"/>
                <w:color w:val="000000" w:themeColor="text1"/>
                <w:sz w:val="18"/>
                <w:szCs w:val="18"/>
              </w:rPr>
              <w:t xml:space="preserve">Users and entities access to data is governed through static access control  </w:t>
            </w:r>
          </w:p>
        </w:tc>
        <w:tc>
          <w:tcPr>
            <w:tcW w:w="1728" w:type="dxa"/>
            <w:tcBorders>
              <w:top w:val="single" w:sz="4" w:space="0" w:color="auto"/>
              <w:left w:val="single" w:sz="4" w:space="0" w:color="auto"/>
              <w:bottom w:val="single" w:sz="4" w:space="0" w:color="auto"/>
              <w:right w:val="single" w:sz="4" w:space="0" w:color="auto"/>
            </w:tcBorders>
          </w:tcPr>
          <w:p w14:paraId="6482FF82" w14:textId="77777777" w:rsidR="007E212F" w:rsidRPr="005B5CEA" w:rsidRDefault="007E212F" w:rsidP="006E1B0A">
            <w:pPr>
              <w:rPr>
                <w:rFonts w:ascii="Arial" w:hAnsi="Arial" w:cs="Arial"/>
                <w:color w:val="000000" w:themeColor="text1"/>
                <w:sz w:val="18"/>
                <w:szCs w:val="18"/>
              </w:rPr>
            </w:pPr>
            <w:r w:rsidRPr="005B5CEA">
              <w:rPr>
                <w:rFonts w:ascii="Arial" w:hAnsi="Arial" w:cs="Arial"/>
                <w:color w:val="000000" w:themeColor="text1"/>
                <w:sz w:val="18"/>
                <w:szCs w:val="18"/>
              </w:rPr>
              <w:t>Automated data access controls that incorporate elements of least privileges are deployed.</w:t>
            </w:r>
          </w:p>
        </w:tc>
        <w:tc>
          <w:tcPr>
            <w:tcW w:w="1728" w:type="dxa"/>
            <w:tcBorders>
              <w:top w:val="single" w:sz="4" w:space="0" w:color="auto"/>
              <w:left w:val="single" w:sz="4" w:space="0" w:color="auto"/>
              <w:bottom w:val="single" w:sz="4" w:space="0" w:color="auto"/>
              <w:right w:val="single" w:sz="4" w:space="0" w:color="auto"/>
            </w:tcBorders>
          </w:tcPr>
          <w:p w14:paraId="1090FB71" w14:textId="77777777" w:rsidR="007E212F" w:rsidRPr="005B5CEA" w:rsidRDefault="007E212F" w:rsidP="006E1B0A">
            <w:pPr>
              <w:pStyle w:val="Default"/>
              <w:rPr>
                <w:rFonts w:ascii="Arial" w:hAnsi="Arial" w:cs="Arial"/>
                <w:sz w:val="18"/>
                <w:szCs w:val="18"/>
              </w:rPr>
            </w:pPr>
            <w:r w:rsidRPr="005B5CEA">
              <w:rPr>
                <w:rFonts w:ascii="Arial" w:hAnsi="Arial" w:cs="Arial"/>
                <w:sz w:val="18"/>
                <w:szCs w:val="18"/>
              </w:rPr>
              <w:t>Automated data access controls are time-limited and consider contextual attributes such as identity, device risk, application, and data category.</w:t>
            </w:r>
          </w:p>
        </w:tc>
        <w:tc>
          <w:tcPr>
            <w:tcW w:w="1872" w:type="dxa"/>
            <w:tcBorders>
              <w:top w:val="single" w:sz="4" w:space="0" w:color="auto"/>
              <w:left w:val="single" w:sz="4" w:space="0" w:color="auto"/>
              <w:bottom w:val="single" w:sz="4" w:space="0" w:color="auto"/>
              <w:right w:val="single" w:sz="4" w:space="0" w:color="auto"/>
            </w:tcBorders>
          </w:tcPr>
          <w:p w14:paraId="250ADE6B" w14:textId="77777777" w:rsidR="007E212F" w:rsidRPr="005B5CEA" w:rsidRDefault="007E212F" w:rsidP="006E1B0A">
            <w:pPr>
              <w:rPr>
                <w:rFonts w:ascii="Arial" w:hAnsi="Arial" w:cs="Arial"/>
                <w:color w:val="000000" w:themeColor="text1"/>
                <w:sz w:val="18"/>
                <w:szCs w:val="18"/>
              </w:rPr>
            </w:pPr>
            <w:r w:rsidRPr="005B5CEA">
              <w:rPr>
                <w:rFonts w:ascii="Arial" w:hAnsi="Arial" w:cs="Arial"/>
                <w:color w:val="000000" w:themeColor="text1"/>
                <w:sz w:val="18"/>
                <w:szCs w:val="18"/>
              </w:rPr>
              <w:t>Automated dynamic just-in-time and just-enough data access controls are implemented with continuous review of permissions.</w:t>
            </w:r>
          </w:p>
        </w:tc>
      </w:tr>
    </w:tbl>
    <w:p w14:paraId="760BE010" w14:textId="77777777" w:rsidR="007E212F" w:rsidRDefault="007E212F" w:rsidP="007E212F">
      <w:pPr>
        <w:rPr>
          <w:lang w:eastAsia="zh-CN"/>
        </w:rPr>
      </w:pPr>
    </w:p>
    <w:p w14:paraId="409FAE1D" w14:textId="6B782345" w:rsidR="007E212F" w:rsidRDefault="00237B84" w:rsidP="007E212F">
      <w:pPr>
        <w:pStyle w:val="Heading5"/>
        <w:rPr>
          <w:lang w:eastAsia="zh-CN"/>
        </w:rPr>
      </w:pPr>
      <w:r>
        <w:rPr>
          <w:lang w:eastAsia="zh-CN"/>
        </w:rPr>
        <w:lastRenderedPageBreak/>
        <w:t xml:space="preserve"> </w:t>
      </w:r>
      <w:r>
        <w:rPr>
          <w:lang w:eastAsia="zh-CN"/>
        </w:rPr>
        <w:tab/>
      </w:r>
      <w:r w:rsidR="007E212F" w:rsidRPr="1973BBE2">
        <w:rPr>
          <w:lang w:eastAsia="zh-CN"/>
        </w:rPr>
        <w:t>Guidance for Gap Analysis:</w:t>
      </w:r>
    </w:p>
    <w:p w14:paraId="48E76261" w14:textId="77777777" w:rsidR="007E212F" w:rsidRPr="005B5CEA" w:rsidRDefault="007E212F" w:rsidP="001105F3">
      <w:pPr>
        <w:pStyle w:val="ListParagraph"/>
        <w:numPr>
          <w:ilvl w:val="0"/>
          <w:numId w:val="39"/>
        </w:numPr>
        <w:spacing w:after="100" w:afterAutospacing="1"/>
        <w:rPr>
          <w:rFonts w:ascii="Times New Roman" w:hAnsi="Times New Roman" w:cs="Times New Roman"/>
          <w:sz w:val="20"/>
          <w:szCs w:val="20"/>
          <w:lang w:eastAsia="zh-CN"/>
        </w:rPr>
      </w:pPr>
      <w:r w:rsidRPr="005B5CEA">
        <w:rPr>
          <w:rFonts w:ascii="Times New Roman" w:hAnsi="Times New Roman" w:cs="Times New Roman"/>
          <w:sz w:val="20"/>
          <w:szCs w:val="20"/>
          <w:lang w:eastAsia="zh-CN"/>
        </w:rPr>
        <w:t>Automated data access control.</w:t>
      </w:r>
    </w:p>
    <w:p w14:paraId="6FB606E4" w14:textId="77777777" w:rsidR="007E212F" w:rsidRPr="005B5CEA" w:rsidRDefault="007E212F" w:rsidP="001105F3">
      <w:pPr>
        <w:pStyle w:val="ListParagraph"/>
        <w:numPr>
          <w:ilvl w:val="0"/>
          <w:numId w:val="39"/>
        </w:numPr>
        <w:spacing w:after="100" w:afterAutospacing="1"/>
        <w:rPr>
          <w:rFonts w:ascii="Times New Roman" w:hAnsi="Times New Roman" w:cs="Times New Roman"/>
          <w:sz w:val="20"/>
          <w:szCs w:val="18"/>
          <w:lang w:eastAsia="zh-CN"/>
        </w:rPr>
      </w:pPr>
      <w:r w:rsidRPr="005B5CEA">
        <w:rPr>
          <w:rFonts w:ascii="Times New Roman" w:hAnsi="Times New Roman" w:cs="Times New Roman"/>
          <w:sz w:val="20"/>
          <w:szCs w:val="20"/>
          <w:lang w:eastAsia="zh-CN"/>
        </w:rPr>
        <w:t>Elements of least privileges are incorporated with the automated data access control.</w:t>
      </w:r>
    </w:p>
    <w:p w14:paraId="353348FF" w14:textId="5905C211" w:rsidR="007E212F" w:rsidRDefault="00237B84" w:rsidP="007E212F">
      <w:pPr>
        <w:pStyle w:val="Heading4"/>
        <w:rPr>
          <w:lang w:eastAsia="zh-CN"/>
        </w:rPr>
      </w:pPr>
      <w:r>
        <w:rPr>
          <w:lang w:eastAsia="zh-CN"/>
        </w:rPr>
        <w:t xml:space="preserve"> </w:t>
      </w:r>
      <w:r>
        <w:rPr>
          <w:lang w:eastAsia="zh-CN"/>
        </w:rPr>
        <w:tab/>
      </w:r>
      <w:r w:rsidR="007E212F" w:rsidRPr="1973BBE2">
        <w:rPr>
          <w:lang w:eastAsia="zh-CN"/>
        </w:rPr>
        <w:t>Data Encryption</w:t>
      </w:r>
    </w:p>
    <w:p w14:paraId="0B843555" w14:textId="636283F1" w:rsidR="007E212F" w:rsidRDefault="00237B84" w:rsidP="007E212F">
      <w:pPr>
        <w:pStyle w:val="Heading5"/>
        <w:rPr>
          <w:lang w:eastAsia="zh-CN"/>
        </w:rPr>
      </w:pPr>
      <w:r>
        <w:rPr>
          <w:lang w:eastAsia="zh-CN"/>
        </w:rPr>
        <w:t xml:space="preserve"> </w:t>
      </w:r>
      <w:r>
        <w:rPr>
          <w:lang w:eastAsia="zh-CN"/>
        </w:rPr>
        <w:tab/>
      </w:r>
      <w:r w:rsidR="007E212F" w:rsidRPr="1973BBE2">
        <w:rPr>
          <w:lang w:eastAsia="zh-CN"/>
        </w:rPr>
        <w:t>Introduction</w:t>
      </w:r>
    </w:p>
    <w:p w14:paraId="69FEB76C" w14:textId="77777777" w:rsidR="007E212F" w:rsidRPr="00A37922" w:rsidRDefault="007E212F" w:rsidP="007E212F">
      <w:pPr>
        <w:rPr>
          <w:rFonts w:ascii="Times New Roman" w:hAnsi="Times New Roman"/>
          <w:kern w:val="0"/>
          <w:sz w:val="20"/>
          <w:szCs w:val="22"/>
          <w14:ligatures w14:val="none"/>
        </w:rPr>
      </w:pPr>
      <w:r w:rsidRPr="00A37922">
        <w:rPr>
          <w:rFonts w:ascii="Times New Roman" w:hAnsi="Times New Roman"/>
          <w:kern w:val="0"/>
          <w:sz w:val="20"/>
          <w:szCs w:val="22"/>
          <w14:ligatures w14:val="none"/>
        </w:rPr>
        <w:t>Data encryption is crucial for protecting data against unauthorized access, modification, or redistribution. Encrypting data ensures that organizations can protect their data even if it is exfiltrated or lost, as long as the decryption keys remain secure and out of the hands of malicious actors.</w:t>
      </w:r>
    </w:p>
    <w:p w14:paraId="6BCF9741" w14:textId="4FCADCA3" w:rsidR="007E212F" w:rsidRDefault="00237B84" w:rsidP="007E212F">
      <w:pPr>
        <w:pStyle w:val="Heading5"/>
        <w:rPr>
          <w:lang w:eastAsia="zh-CN"/>
        </w:rPr>
      </w:pPr>
      <w:r>
        <w:rPr>
          <w:lang w:eastAsia="zh-CN"/>
        </w:rPr>
        <w:t xml:space="preserve"> </w:t>
      </w:r>
      <w:r>
        <w:rPr>
          <w:lang w:eastAsia="zh-CN"/>
        </w:rPr>
        <w:tab/>
      </w:r>
      <w:r w:rsidR="007E212F" w:rsidRPr="1973BBE2">
        <w:rPr>
          <w:lang w:eastAsia="zh-CN"/>
        </w:rPr>
        <w:t>O-RAN ZTA Security Requirements for Data Encryption</w:t>
      </w:r>
    </w:p>
    <w:tbl>
      <w:tblPr>
        <w:tblW w:w="0" w:type="auto"/>
        <w:tblInd w:w="895" w:type="dxa"/>
        <w:tblLook w:val="04A0" w:firstRow="1" w:lastRow="0" w:firstColumn="1" w:lastColumn="0" w:noHBand="0" w:noVBand="1"/>
      </w:tblPr>
      <w:tblGrid>
        <w:gridCol w:w="1446"/>
        <w:gridCol w:w="1728"/>
        <w:gridCol w:w="1728"/>
        <w:gridCol w:w="1728"/>
        <w:gridCol w:w="1872"/>
      </w:tblGrid>
      <w:tr w:rsidR="007E212F" w14:paraId="32473462" w14:textId="77777777" w:rsidTr="00832F5A">
        <w:trPr>
          <w:trHeight w:val="312"/>
        </w:trPr>
        <w:tc>
          <w:tcPr>
            <w:tcW w:w="1446" w:type="dxa"/>
            <w:tcBorders>
              <w:top w:val="single" w:sz="4" w:space="0" w:color="auto"/>
              <w:left w:val="single" w:sz="4" w:space="0" w:color="auto"/>
              <w:bottom w:val="single" w:sz="4" w:space="0" w:color="auto"/>
              <w:right w:val="single" w:sz="4" w:space="0" w:color="auto"/>
            </w:tcBorders>
            <w:shd w:val="clear" w:color="auto" w:fill="E2EFDA"/>
            <w:vAlign w:val="center"/>
          </w:tcPr>
          <w:p w14:paraId="15EA7D78" w14:textId="7F295E7C" w:rsidR="007E212F" w:rsidRPr="005B5CEA" w:rsidRDefault="007E212F"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CISA ZT</w:t>
            </w:r>
            <w:r w:rsidR="00444CD1" w:rsidRPr="005B5CEA">
              <w:rPr>
                <w:rFonts w:ascii="Arial" w:eastAsia="Times New Roman" w:hAnsi="Arial" w:cs="Arial"/>
                <w:b/>
                <w:bCs/>
                <w:color w:val="000000" w:themeColor="text1"/>
                <w:sz w:val="18"/>
                <w:szCs w:val="18"/>
              </w:rPr>
              <w:t>MM</w:t>
            </w:r>
            <w:r w:rsidRPr="005B5CEA">
              <w:rPr>
                <w:rFonts w:ascii="Arial" w:eastAsia="Times New Roman" w:hAnsi="Arial" w:cs="Arial"/>
                <w:b/>
                <w:bCs/>
                <w:color w:val="000000" w:themeColor="text1"/>
                <w:sz w:val="18"/>
                <w:szCs w:val="18"/>
              </w:rPr>
              <w:t xml:space="preserve"> Function</w:t>
            </w:r>
          </w:p>
        </w:tc>
        <w:tc>
          <w:tcPr>
            <w:tcW w:w="1728" w:type="dxa"/>
            <w:tcBorders>
              <w:top w:val="single" w:sz="4" w:space="0" w:color="auto"/>
              <w:left w:val="nil"/>
              <w:bottom w:val="single" w:sz="4" w:space="0" w:color="auto"/>
              <w:right w:val="single" w:sz="4" w:space="0" w:color="auto"/>
            </w:tcBorders>
            <w:shd w:val="clear" w:color="auto" w:fill="E2EFDA"/>
            <w:vAlign w:val="center"/>
          </w:tcPr>
          <w:p w14:paraId="5FDC2AF3" w14:textId="77777777" w:rsidR="007E212F" w:rsidRPr="005B5CEA" w:rsidRDefault="007E212F"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Traditional</w:t>
            </w:r>
          </w:p>
        </w:tc>
        <w:tc>
          <w:tcPr>
            <w:tcW w:w="1728" w:type="dxa"/>
            <w:tcBorders>
              <w:top w:val="single" w:sz="4" w:space="0" w:color="auto"/>
              <w:left w:val="nil"/>
              <w:bottom w:val="single" w:sz="4" w:space="0" w:color="auto"/>
              <w:right w:val="single" w:sz="4" w:space="0" w:color="auto"/>
            </w:tcBorders>
            <w:shd w:val="clear" w:color="auto" w:fill="E2EFDA"/>
            <w:vAlign w:val="center"/>
          </w:tcPr>
          <w:p w14:paraId="1C689BA0" w14:textId="77777777" w:rsidR="007E212F" w:rsidRPr="005B5CEA" w:rsidRDefault="007E212F"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Initial</w:t>
            </w:r>
          </w:p>
        </w:tc>
        <w:tc>
          <w:tcPr>
            <w:tcW w:w="1728" w:type="dxa"/>
            <w:tcBorders>
              <w:top w:val="single" w:sz="4" w:space="0" w:color="auto"/>
              <w:left w:val="nil"/>
              <w:bottom w:val="single" w:sz="4" w:space="0" w:color="auto"/>
              <w:right w:val="single" w:sz="4" w:space="0" w:color="auto"/>
            </w:tcBorders>
            <w:shd w:val="clear" w:color="auto" w:fill="E2EFDA"/>
            <w:vAlign w:val="center"/>
          </w:tcPr>
          <w:p w14:paraId="7426F973" w14:textId="77777777" w:rsidR="007E212F" w:rsidRPr="005B5CEA" w:rsidRDefault="007E212F"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Advanced</w:t>
            </w:r>
          </w:p>
        </w:tc>
        <w:tc>
          <w:tcPr>
            <w:tcW w:w="1872" w:type="dxa"/>
            <w:tcBorders>
              <w:top w:val="single" w:sz="4" w:space="0" w:color="auto"/>
              <w:left w:val="single" w:sz="4" w:space="0" w:color="auto"/>
              <w:bottom w:val="single" w:sz="4" w:space="0" w:color="auto"/>
              <w:right w:val="single" w:sz="4" w:space="0" w:color="auto"/>
            </w:tcBorders>
            <w:shd w:val="clear" w:color="auto" w:fill="E2EFDA"/>
            <w:vAlign w:val="center"/>
          </w:tcPr>
          <w:p w14:paraId="163CB70D" w14:textId="77777777" w:rsidR="007E212F" w:rsidRPr="005B5CEA" w:rsidRDefault="007E212F"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Optimal</w:t>
            </w:r>
          </w:p>
        </w:tc>
      </w:tr>
      <w:tr w:rsidR="007E212F" w14:paraId="5B4A2E0B" w14:textId="77777777" w:rsidTr="005B5CEA">
        <w:trPr>
          <w:trHeight w:val="905"/>
        </w:trPr>
        <w:tc>
          <w:tcPr>
            <w:tcW w:w="1446"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70B15217" w14:textId="77777777" w:rsidR="007E212F" w:rsidRPr="005B5CEA" w:rsidRDefault="007E212F" w:rsidP="006E1B0A">
            <w:pPr>
              <w:pStyle w:val="Default"/>
              <w:rPr>
                <w:rFonts w:ascii="Arial" w:hAnsi="Arial" w:cs="Arial"/>
                <w:b/>
                <w:bCs/>
                <w:sz w:val="18"/>
                <w:szCs w:val="18"/>
                <w:lang w:val="en-GB" w:eastAsia="zh-CN"/>
              </w:rPr>
            </w:pPr>
            <w:r w:rsidRPr="005B5CEA">
              <w:rPr>
                <w:rFonts w:ascii="Arial" w:hAnsi="Arial" w:cs="Arial"/>
                <w:b/>
                <w:bCs/>
                <w:sz w:val="18"/>
                <w:szCs w:val="18"/>
              </w:rPr>
              <w:t>Data encryption</w:t>
            </w:r>
          </w:p>
        </w:tc>
        <w:tc>
          <w:tcPr>
            <w:tcW w:w="1728" w:type="dxa"/>
            <w:tcBorders>
              <w:top w:val="single" w:sz="4" w:space="0" w:color="auto"/>
              <w:left w:val="single" w:sz="4" w:space="0" w:color="auto"/>
              <w:bottom w:val="single" w:sz="4" w:space="0" w:color="auto"/>
              <w:right w:val="single" w:sz="4" w:space="0" w:color="auto"/>
            </w:tcBorders>
          </w:tcPr>
          <w:p w14:paraId="5DA728ED" w14:textId="77777777" w:rsidR="007E212F" w:rsidRPr="005B5CEA" w:rsidRDefault="007E212F" w:rsidP="006E1B0A">
            <w:pPr>
              <w:rPr>
                <w:rFonts w:ascii="Arial" w:hAnsi="Arial" w:cs="Arial"/>
                <w:color w:val="000000" w:themeColor="text1"/>
                <w:sz w:val="18"/>
                <w:szCs w:val="18"/>
              </w:rPr>
            </w:pPr>
            <w:r w:rsidRPr="005B5CEA">
              <w:rPr>
                <w:rFonts w:ascii="Arial" w:hAnsi="Arial" w:cs="Arial"/>
                <w:color w:val="000000" w:themeColor="text1"/>
                <w:sz w:val="18"/>
                <w:szCs w:val="18"/>
              </w:rPr>
              <w:t>Basic encryption is applied to minimal data (both at rest and in transit), utilizing manual or ad hoc processes for managing and securing encryption keys.</w:t>
            </w:r>
          </w:p>
        </w:tc>
        <w:tc>
          <w:tcPr>
            <w:tcW w:w="1728" w:type="dxa"/>
            <w:tcBorders>
              <w:top w:val="single" w:sz="4" w:space="0" w:color="auto"/>
              <w:left w:val="single" w:sz="4" w:space="0" w:color="auto"/>
              <w:bottom w:val="single" w:sz="4" w:space="0" w:color="auto"/>
              <w:right w:val="single" w:sz="4" w:space="0" w:color="auto"/>
            </w:tcBorders>
          </w:tcPr>
          <w:p w14:paraId="70D9ED94" w14:textId="77777777" w:rsidR="007E212F" w:rsidRPr="005B5CEA" w:rsidRDefault="007E212F" w:rsidP="006E1B0A">
            <w:pPr>
              <w:rPr>
                <w:rFonts w:ascii="Arial" w:hAnsi="Arial" w:cs="Arial"/>
                <w:color w:val="000000" w:themeColor="text1"/>
                <w:sz w:val="18"/>
                <w:szCs w:val="18"/>
              </w:rPr>
            </w:pPr>
            <w:r w:rsidRPr="005B5CEA">
              <w:rPr>
                <w:rFonts w:ascii="Arial" w:hAnsi="Arial" w:cs="Arial"/>
                <w:color w:val="000000" w:themeColor="text1"/>
                <w:sz w:val="18"/>
                <w:szCs w:val="18"/>
              </w:rPr>
              <w:t>All data in transit and, where feasible, data at rest are encrypted. Key management policies and secure encryption keys are beginning to be formalized.</w:t>
            </w:r>
          </w:p>
        </w:tc>
        <w:tc>
          <w:tcPr>
            <w:tcW w:w="1728" w:type="dxa"/>
            <w:tcBorders>
              <w:top w:val="single" w:sz="4" w:space="0" w:color="auto"/>
              <w:left w:val="single" w:sz="4" w:space="0" w:color="auto"/>
              <w:bottom w:val="single" w:sz="4" w:space="0" w:color="auto"/>
              <w:right w:val="single" w:sz="4" w:space="0" w:color="auto"/>
            </w:tcBorders>
          </w:tcPr>
          <w:p w14:paraId="737C2CAA" w14:textId="77777777" w:rsidR="007E212F" w:rsidRPr="005B5CEA" w:rsidRDefault="007E212F" w:rsidP="006E1B0A">
            <w:pPr>
              <w:rPr>
                <w:rFonts w:ascii="Arial" w:hAnsi="Arial" w:cs="Arial"/>
                <w:color w:val="000000" w:themeColor="text1"/>
                <w:sz w:val="18"/>
                <w:szCs w:val="18"/>
              </w:rPr>
            </w:pPr>
            <w:r w:rsidRPr="005B5CEA">
              <w:rPr>
                <w:rFonts w:ascii="Arial" w:hAnsi="Arial" w:cs="Arial"/>
                <w:color w:val="000000" w:themeColor="text1"/>
                <w:sz w:val="18"/>
                <w:szCs w:val="18"/>
              </w:rPr>
              <w:t>All data at rest and in transit across the O-RAN system are encrypted to the maximum extent possible, cryptographic agility is being incorporated, and encryption keys are protected.</w:t>
            </w:r>
          </w:p>
        </w:tc>
        <w:tc>
          <w:tcPr>
            <w:tcW w:w="1872" w:type="dxa"/>
            <w:tcBorders>
              <w:top w:val="single" w:sz="4" w:space="0" w:color="auto"/>
              <w:left w:val="single" w:sz="4" w:space="0" w:color="auto"/>
              <w:bottom w:val="single" w:sz="4" w:space="0" w:color="auto"/>
              <w:right w:val="single" w:sz="4" w:space="0" w:color="auto"/>
            </w:tcBorders>
          </w:tcPr>
          <w:p w14:paraId="7DCA7728" w14:textId="77777777" w:rsidR="007E212F" w:rsidRPr="005B5CEA" w:rsidRDefault="007E212F" w:rsidP="006E1B0A">
            <w:pPr>
              <w:rPr>
                <w:rFonts w:ascii="Arial" w:hAnsi="Arial" w:cs="Arial"/>
                <w:color w:val="000000" w:themeColor="text1"/>
                <w:sz w:val="18"/>
                <w:szCs w:val="18"/>
              </w:rPr>
            </w:pPr>
            <w:r w:rsidRPr="005B5CEA">
              <w:rPr>
                <w:rFonts w:ascii="Arial" w:hAnsi="Arial" w:cs="Arial"/>
                <w:color w:val="000000" w:themeColor="text1"/>
                <w:sz w:val="18"/>
                <w:szCs w:val="18"/>
              </w:rPr>
              <w:t>Data in use is encrypted where appropriate, least privilege principles for secure key management system-wide are enforced, and encryption is applied using up-to-date standards and cryptographic agility to the extent possible.</w:t>
            </w:r>
          </w:p>
        </w:tc>
      </w:tr>
    </w:tbl>
    <w:p w14:paraId="5C1A0669" w14:textId="39AD3154" w:rsidR="007E212F" w:rsidRDefault="007E212F" w:rsidP="007E212F">
      <w:pPr>
        <w:pStyle w:val="Heading5"/>
        <w:rPr>
          <w:lang w:eastAsia="zh-CN"/>
        </w:rPr>
      </w:pPr>
      <w:r>
        <w:tab/>
      </w:r>
      <w:r w:rsidR="00237B84">
        <w:t xml:space="preserve"> </w:t>
      </w:r>
      <w:r w:rsidRPr="1973BBE2">
        <w:rPr>
          <w:lang w:eastAsia="zh-CN"/>
        </w:rPr>
        <w:t>Guidance for Gap Analysis</w:t>
      </w:r>
    </w:p>
    <w:p w14:paraId="6D74C687" w14:textId="77777777" w:rsidR="007E212F" w:rsidRPr="005B5CEA" w:rsidRDefault="007E212F" w:rsidP="001105F3">
      <w:pPr>
        <w:pStyle w:val="ListParagraph"/>
        <w:numPr>
          <w:ilvl w:val="0"/>
          <w:numId w:val="41"/>
        </w:numPr>
        <w:spacing w:after="100" w:afterAutospacing="1"/>
        <w:rPr>
          <w:rFonts w:ascii="Times New Roman" w:hAnsi="Times New Roman" w:cs="Times New Roman"/>
          <w:sz w:val="20"/>
          <w:szCs w:val="20"/>
          <w:lang w:eastAsia="zh-CN"/>
        </w:rPr>
      </w:pPr>
      <w:r w:rsidRPr="005B5CEA">
        <w:rPr>
          <w:rFonts w:ascii="Times New Roman" w:hAnsi="Times New Roman" w:cs="Times New Roman"/>
          <w:color w:val="000000" w:themeColor="text1"/>
          <w:sz w:val="20"/>
          <w:szCs w:val="20"/>
        </w:rPr>
        <w:t>Encrypted data in transit and, where feasible, data at rest.</w:t>
      </w:r>
    </w:p>
    <w:p w14:paraId="33F127D3" w14:textId="77777777" w:rsidR="007E212F" w:rsidRPr="005B5CEA" w:rsidRDefault="007E212F" w:rsidP="001105F3">
      <w:pPr>
        <w:pStyle w:val="ListParagraph"/>
        <w:numPr>
          <w:ilvl w:val="0"/>
          <w:numId w:val="41"/>
        </w:numPr>
        <w:spacing w:after="100" w:afterAutospacing="1"/>
        <w:rPr>
          <w:rFonts w:ascii="Times New Roman" w:hAnsi="Times New Roman" w:cs="Times New Roman"/>
          <w:sz w:val="20"/>
          <w:szCs w:val="20"/>
          <w:lang w:eastAsia="zh-CN"/>
        </w:rPr>
      </w:pPr>
      <w:r w:rsidRPr="005B5CEA">
        <w:rPr>
          <w:rFonts w:ascii="Times New Roman" w:hAnsi="Times New Roman" w:cs="Times New Roman"/>
          <w:sz w:val="20"/>
          <w:szCs w:val="20"/>
          <w:lang w:eastAsia="zh-CN"/>
        </w:rPr>
        <w:t>Key management policies and secure encryption keys are beginning to be formalized.</w:t>
      </w:r>
    </w:p>
    <w:p w14:paraId="35FED201" w14:textId="77777777" w:rsidR="007E212F" w:rsidRPr="007E212F" w:rsidRDefault="007E212F" w:rsidP="007E212F"/>
    <w:p w14:paraId="52F81B11" w14:textId="34652FF3" w:rsidR="00F95491" w:rsidRDefault="00237B84" w:rsidP="00F95491">
      <w:pPr>
        <w:pStyle w:val="Heading3"/>
      </w:pPr>
      <w:r>
        <w:t xml:space="preserve"> </w:t>
      </w:r>
      <w:r>
        <w:tab/>
      </w:r>
      <w:r w:rsidR="00306193">
        <w:t xml:space="preserve"> </w:t>
      </w:r>
      <w:r w:rsidR="00306193">
        <w:tab/>
      </w:r>
      <w:bookmarkStart w:id="198" w:name="_Toc212036100"/>
      <w:r w:rsidR="00F95491">
        <w:t>Cross-Cutting Capabilities</w:t>
      </w:r>
      <w:bookmarkEnd w:id="198"/>
    </w:p>
    <w:p w14:paraId="29F2D4D2" w14:textId="6731BD8D" w:rsidR="00220EA5" w:rsidRDefault="00220EA5" w:rsidP="00220EA5">
      <w:pPr>
        <w:pStyle w:val="Heading4"/>
      </w:pPr>
      <w:r>
        <w:t xml:space="preserve"> </w:t>
      </w:r>
      <w:r>
        <w:tab/>
        <w:t>Introduction</w:t>
      </w:r>
    </w:p>
    <w:p w14:paraId="4DCA7981" w14:textId="2BF3C6BC" w:rsidR="00220EA5" w:rsidRPr="00A37922" w:rsidRDefault="00220EA5" w:rsidP="00FE5DEA">
      <w:pPr>
        <w:rPr>
          <w:rFonts w:ascii="Times New Roman" w:hAnsi="Times New Roman"/>
          <w:kern w:val="0"/>
          <w:sz w:val="20"/>
          <w:szCs w:val="22"/>
          <w14:ligatures w14:val="none"/>
        </w:rPr>
      </w:pPr>
      <w:r w:rsidRPr="00A37922">
        <w:rPr>
          <w:rFonts w:ascii="Times New Roman" w:hAnsi="Times New Roman"/>
          <w:kern w:val="0"/>
          <w:sz w:val="20"/>
          <w:szCs w:val="22"/>
          <w14:ligatures w14:val="none"/>
        </w:rPr>
        <w:t xml:space="preserve">The cross-cutting capabilities Visibility and Analytics, Automation and Orchestration, and Governance provide opportunities to integrate advancements across each of the five pillars. Visibility and Analytics supports comprehensive visibility that informs policy decisions and facilitates response activities. Automation and Orchestration capabilities leverage these insights to support robust and streamlined operations to handle security incidents and respond to events as they arise. Governance enables agencies to manage and monitor their regulatory, legal, environmental, federal, and operational requirements in support of risk-based decision making. Governance capabilities also ensure the right people, process, and technology are in place to support mission, risk, and compliance objectives [i.9]. CISA ZTMM recommends that these capabilities mature both in relation to each specific pillar and independently of the pillars. This </w:t>
      </w:r>
      <w:r w:rsidR="00521B30" w:rsidRPr="00A37922">
        <w:rPr>
          <w:rFonts w:ascii="Times New Roman" w:hAnsi="Times New Roman"/>
          <w:kern w:val="0"/>
          <w:sz w:val="20"/>
          <w:szCs w:val="22"/>
          <w14:ligatures w14:val="none"/>
        </w:rPr>
        <w:t>clause</w:t>
      </w:r>
      <w:r w:rsidRPr="00A37922">
        <w:rPr>
          <w:rFonts w:ascii="Times New Roman" w:hAnsi="Times New Roman"/>
          <w:kern w:val="0"/>
          <w:sz w:val="20"/>
          <w:szCs w:val="22"/>
          <w14:ligatures w14:val="none"/>
        </w:rPr>
        <w:t xml:space="preserve"> outlines the O-RAN target security requirements for the CISA ZTMM cross-cutting capabilities. It begins by presenting the general O-RAN ZTA security requirements for visibility and analytics, and then details these </w:t>
      </w:r>
      <w:r w:rsidRPr="00A37922">
        <w:rPr>
          <w:rFonts w:ascii="Times New Roman" w:hAnsi="Times New Roman"/>
          <w:kern w:val="0"/>
          <w:sz w:val="20"/>
          <w:szCs w:val="22"/>
          <w14:ligatures w14:val="none"/>
        </w:rPr>
        <w:lastRenderedPageBreak/>
        <w:t>requirements across the various pillars. The governance capability is considered out of scope, as it pertains to defining and enforcing policies, which falls under operational scope.</w:t>
      </w:r>
    </w:p>
    <w:p w14:paraId="2F744164" w14:textId="2C6164D3" w:rsidR="00F95491" w:rsidRPr="004B019C" w:rsidRDefault="00306193" w:rsidP="008173D6">
      <w:pPr>
        <w:pStyle w:val="Heading4"/>
      </w:pPr>
      <w:r>
        <w:tab/>
      </w:r>
      <w:r w:rsidR="00F95491">
        <w:t xml:space="preserve">High level maturity evolution for Cross-Cutting Capabilities </w:t>
      </w:r>
    </w:p>
    <w:p w14:paraId="19FD75F1" w14:textId="2F65AE26" w:rsidR="00F95491" w:rsidRDefault="00237B84" w:rsidP="00F95491">
      <w:pPr>
        <w:pStyle w:val="Heading5"/>
      </w:pPr>
      <w:r>
        <w:t xml:space="preserve"> </w:t>
      </w:r>
      <w:r w:rsidR="00306193">
        <w:t xml:space="preserve"> </w:t>
      </w:r>
      <w:r w:rsidR="00306193">
        <w:tab/>
      </w:r>
      <w:r w:rsidR="00F95491">
        <w:t xml:space="preserve">Visibility and Analytics </w:t>
      </w:r>
    </w:p>
    <w:p w14:paraId="2BA26582" w14:textId="59A53004" w:rsidR="00F95491" w:rsidRDefault="00237B84" w:rsidP="00F95491">
      <w:pPr>
        <w:pStyle w:val="Heading6"/>
      </w:pPr>
      <w:r>
        <w:rPr>
          <w:lang w:val="en-US"/>
        </w:rPr>
        <w:t xml:space="preserve"> </w:t>
      </w:r>
      <w:r>
        <w:rPr>
          <w:lang w:val="en-US"/>
        </w:rPr>
        <w:tab/>
      </w:r>
      <w:r w:rsidR="00F95491" w:rsidRPr="646C0C6C">
        <w:rPr>
          <w:lang w:val="en-US"/>
        </w:rPr>
        <w:t xml:space="preserve">O-RAN ZTA Security Requirements for </w:t>
      </w:r>
      <w:r w:rsidR="00F95491">
        <w:t>Visibility and Analytics</w:t>
      </w:r>
      <w:r w:rsidR="0043174A">
        <w:t xml:space="preserve"> </w:t>
      </w:r>
      <w:r w:rsidR="0043174A" w:rsidRPr="0043174A">
        <w:t>Cross-cutting Capability</w:t>
      </w:r>
    </w:p>
    <w:tbl>
      <w:tblPr>
        <w:tblW w:w="0" w:type="auto"/>
        <w:tblInd w:w="715" w:type="dxa"/>
        <w:tblLook w:val="04A0" w:firstRow="1" w:lastRow="0" w:firstColumn="1" w:lastColumn="0" w:noHBand="0" w:noVBand="1"/>
      </w:tblPr>
      <w:tblGrid>
        <w:gridCol w:w="1440"/>
        <w:gridCol w:w="1415"/>
        <w:gridCol w:w="1792"/>
        <w:gridCol w:w="1854"/>
        <w:gridCol w:w="1872"/>
      </w:tblGrid>
      <w:tr w:rsidR="00F95491" w14:paraId="0408E318" w14:textId="77777777" w:rsidTr="005B5CEA">
        <w:trPr>
          <w:trHeight w:val="312"/>
        </w:trPr>
        <w:tc>
          <w:tcPr>
            <w:tcW w:w="1440" w:type="dxa"/>
            <w:tcBorders>
              <w:top w:val="single" w:sz="4" w:space="0" w:color="auto"/>
              <w:left w:val="single" w:sz="4" w:space="0" w:color="auto"/>
              <w:bottom w:val="single" w:sz="4" w:space="0" w:color="auto"/>
              <w:right w:val="single" w:sz="4" w:space="0" w:color="auto"/>
            </w:tcBorders>
            <w:shd w:val="clear" w:color="auto" w:fill="E2EFDA"/>
            <w:vAlign w:val="center"/>
          </w:tcPr>
          <w:p w14:paraId="101D0698"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CISA ZTMM Function</w:t>
            </w:r>
          </w:p>
        </w:tc>
        <w:tc>
          <w:tcPr>
            <w:tcW w:w="1415" w:type="dxa"/>
            <w:tcBorders>
              <w:top w:val="single" w:sz="4" w:space="0" w:color="auto"/>
              <w:left w:val="nil"/>
              <w:bottom w:val="single" w:sz="4" w:space="0" w:color="auto"/>
              <w:right w:val="single" w:sz="4" w:space="0" w:color="auto"/>
            </w:tcBorders>
            <w:shd w:val="clear" w:color="auto" w:fill="E2EFDA"/>
            <w:vAlign w:val="center"/>
          </w:tcPr>
          <w:p w14:paraId="4492AAF1"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Traditional</w:t>
            </w:r>
          </w:p>
        </w:tc>
        <w:tc>
          <w:tcPr>
            <w:tcW w:w="1792" w:type="dxa"/>
            <w:tcBorders>
              <w:top w:val="single" w:sz="4" w:space="0" w:color="auto"/>
              <w:left w:val="nil"/>
              <w:bottom w:val="single" w:sz="4" w:space="0" w:color="auto"/>
              <w:right w:val="single" w:sz="4" w:space="0" w:color="auto"/>
            </w:tcBorders>
            <w:shd w:val="clear" w:color="auto" w:fill="E2EFDA"/>
            <w:vAlign w:val="center"/>
          </w:tcPr>
          <w:p w14:paraId="49B4C275"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Initial</w:t>
            </w:r>
          </w:p>
        </w:tc>
        <w:tc>
          <w:tcPr>
            <w:tcW w:w="1854" w:type="dxa"/>
            <w:tcBorders>
              <w:top w:val="single" w:sz="4" w:space="0" w:color="auto"/>
              <w:left w:val="nil"/>
              <w:bottom w:val="single" w:sz="4" w:space="0" w:color="auto"/>
              <w:right w:val="single" w:sz="4" w:space="0" w:color="auto"/>
            </w:tcBorders>
            <w:shd w:val="clear" w:color="auto" w:fill="E2EFDA"/>
            <w:vAlign w:val="center"/>
          </w:tcPr>
          <w:p w14:paraId="3694D35A"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Advanced</w:t>
            </w:r>
          </w:p>
        </w:tc>
        <w:tc>
          <w:tcPr>
            <w:tcW w:w="1872" w:type="dxa"/>
            <w:tcBorders>
              <w:top w:val="single" w:sz="4" w:space="0" w:color="auto"/>
              <w:left w:val="single" w:sz="4" w:space="0" w:color="auto"/>
              <w:bottom w:val="single" w:sz="4" w:space="0" w:color="auto"/>
              <w:right w:val="single" w:sz="4" w:space="0" w:color="auto"/>
            </w:tcBorders>
            <w:shd w:val="clear" w:color="auto" w:fill="E2EFDA"/>
            <w:vAlign w:val="center"/>
          </w:tcPr>
          <w:p w14:paraId="067CFD2A"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Optimal</w:t>
            </w:r>
          </w:p>
        </w:tc>
      </w:tr>
      <w:tr w:rsidR="00F95491" w14:paraId="6FB41BCF" w14:textId="77777777" w:rsidTr="005B5CEA">
        <w:trPr>
          <w:trHeight w:val="905"/>
        </w:trPr>
        <w:tc>
          <w:tcPr>
            <w:tcW w:w="1440" w:type="dxa"/>
            <w:tcBorders>
              <w:top w:val="nil"/>
              <w:left w:val="single" w:sz="4" w:space="0" w:color="auto"/>
              <w:bottom w:val="single" w:sz="4" w:space="0" w:color="auto"/>
              <w:right w:val="single" w:sz="4" w:space="0" w:color="auto"/>
            </w:tcBorders>
            <w:shd w:val="clear" w:color="auto" w:fill="E2EFD9" w:themeFill="accent6" w:themeFillTint="33"/>
            <w:vAlign w:val="center"/>
          </w:tcPr>
          <w:p w14:paraId="63FCB0FC" w14:textId="77777777" w:rsidR="00F95491" w:rsidRPr="005B5CEA" w:rsidRDefault="00F95491" w:rsidP="005B5CEA">
            <w:pPr>
              <w:rPr>
                <w:rFonts w:ascii="Arial" w:eastAsia="Times New Roman" w:hAnsi="Arial" w:cs="Arial"/>
                <w:b/>
                <w:color w:val="000000" w:themeColor="text1"/>
                <w:sz w:val="18"/>
                <w:szCs w:val="18"/>
              </w:rPr>
            </w:pPr>
            <w:r w:rsidRPr="005B5CEA">
              <w:rPr>
                <w:rFonts w:ascii="Arial" w:hAnsi="Arial" w:cs="Arial"/>
                <w:b/>
                <w:bCs/>
                <w:color w:val="000000" w:themeColor="text1"/>
                <w:sz w:val="18"/>
                <w:szCs w:val="18"/>
              </w:rPr>
              <w:t>Visibility and Analytics</w:t>
            </w:r>
          </w:p>
        </w:tc>
        <w:tc>
          <w:tcPr>
            <w:tcW w:w="1415" w:type="dxa"/>
            <w:tcBorders>
              <w:top w:val="nil"/>
              <w:left w:val="nil"/>
              <w:bottom w:val="single" w:sz="4" w:space="0" w:color="auto"/>
              <w:right w:val="single" w:sz="4" w:space="0" w:color="auto"/>
            </w:tcBorders>
          </w:tcPr>
          <w:p w14:paraId="701EA642" w14:textId="77777777" w:rsidR="00F95491" w:rsidRPr="005B5CEA" w:rsidRDefault="00F95491" w:rsidP="006E1B0A">
            <w:pPr>
              <w:rPr>
                <w:rFonts w:ascii="Arial" w:hAnsi="Arial" w:cs="Arial"/>
                <w:color w:val="000000" w:themeColor="text1"/>
                <w:sz w:val="18"/>
                <w:szCs w:val="18"/>
              </w:rPr>
            </w:pPr>
            <w:r w:rsidRPr="005B5CEA">
              <w:rPr>
                <w:rFonts w:ascii="Arial" w:hAnsi="Arial" w:cs="Arial"/>
                <w:color w:val="000000" w:themeColor="text1"/>
                <w:sz w:val="18"/>
                <w:szCs w:val="18"/>
              </w:rPr>
              <w:t>Manually collecting limited logs with low fidelity and minimal analysis.</w:t>
            </w:r>
          </w:p>
          <w:p w14:paraId="62DD35B3" w14:textId="77777777" w:rsidR="00F95491" w:rsidRPr="005B5CEA" w:rsidRDefault="00F95491" w:rsidP="006E1B0A">
            <w:pPr>
              <w:ind w:firstLineChars="100" w:firstLine="180"/>
              <w:rPr>
                <w:rFonts w:ascii="Arial" w:hAnsi="Arial" w:cs="Arial"/>
                <w:color w:val="000000" w:themeColor="text1"/>
                <w:sz w:val="18"/>
                <w:szCs w:val="18"/>
              </w:rPr>
            </w:pPr>
          </w:p>
        </w:tc>
        <w:tc>
          <w:tcPr>
            <w:tcW w:w="1792" w:type="dxa"/>
            <w:tcBorders>
              <w:top w:val="nil"/>
              <w:left w:val="nil"/>
              <w:bottom w:val="single" w:sz="4" w:space="0" w:color="auto"/>
              <w:right w:val="single" w:sz="4" w:space="0" w:color="auto"/>
            </w:tcBorders>
          </w:tcPr>
          <w:p w14:paraId="58D21998" w14:textId="00F5136F" w:rsidR="00F95491" w:rsidRPr="005B5CEA" w:rsidRDefault="00F95491" w:rsidP="00832F5A">
            <w:pPr>
              <w:pStyle w:val="Default"/>
              <w:spacing w:after="180"/>
              <w:rPr>
                <w:rFonts w:ascii="Arial" w:hAnsi="Arial" w:cs="Arial"/>
                <w:color w:val="000000" w:themeColor="text1"/>
                <w:sz w:val="18"/>
                <w:szCs w:val="18"/>
              </w:rPr>
            </w:pPr>
            <w:r w:rsidRPr="005B5CEA">
              <w:rPr>
                <w:rFonts w:ascii="Arial" w:hAnsi="Arial" w:cs="Arial"/>
                <w:color w:val="000000" w:themeColor="text1"/>
                <w:sz w:val="18"/>
                <w:szCs w:val="18"/>
              </w:rPr>
              <w:t xml:space="preserve">Begins the automation of the collection and analysis of logs and events for mission critical functions and regularly assesses processes for gaps in visibility. </w:t>
            </w:r>
          </w:p>
        </w:tc>
        <w:tc>
          <w:tcPr>
            <w:tcW w:w="1854" w:type="dxa"/>
            <w:tcBorders>
              <w:top w:val="single" w:sz="4" w:space="0" w:color="auto"/>
              <w:left w:val="nil"/>
              <w:bottom w:val="single" w:sz="4" w:space="0" w:color="auto"/>
              <w:right w:val="single" w:sz="4" w:space="0" w:color="auto"/>
            </w:tcBorders>
          </w:tcPr>
          <w:p w14:paraId="0F2CB3D0" w14:textId="77777777" w:rsidR="00F95491" w:rsidRPr="005B5CEA" w:rsidRDefault="00F95491" w:rsidP="006E1B0A">
            <w:pPr>
              <w:pStyle w:val="Default"/>
              <w:spacing w:after="180"/>
              <w:rPr>
                <w:rFonts w:ascii="Arial" w:hAnsi="Arial" w:cs="Arial"/>
                <w:color w:val="000000" w:themeColor="text1"/>
                <w:sz w:val="18"/>
                <w:szCs w:val="18"/>
              </w:rPr>
            </w:pPr>
            <w:r w:rsidRPr="005B5CEA">
              <w:rPr>
                <w:rFonts w:ascii="Arial" w:hAnsi="Arial" w:cs="Arial"/>
                <w:color w:val="000000" w:themeColor="text1"/>
                <w:sz w:val="18"/>
                <w:szCs w:val="18"/>
              </w:rPr>
              <w:t xml:space="preserve">Expands the automated collection of logs and events (including virtual environments) for centralized analysis that correlates across multiple sources. </w:t>
            </w:r>
          </w:p>
        </w:tc>
        <w:tc>
          <w:tcPr>
            <w:tcW w:w="1872" w:type="dxa"/>
            <w:tcBorders>
              <w:top w:val="nil"/>
              <w:left w:val="single" w:sz="4" w:space="0" w:color="auto"/>
              <w:bottom w:val="single" w:sz="4" w:space="0" w:color="auto"/>
              <w:right w:val="single" w:sz="4" w:space="0" w:color="auto"/>
            </w:tcBorders>
          </w:tcPr>
          <w:p w14:paraId="40FAF300" w14:textId="77777777" w:rsidR="00F95491" w:rsidRPr="005B5CEA" w:rsidRDefault="00F95491" w:rsidP="006E1B0A">
            <w:pPr>
              <w:pStyle w:val="Default"/>
              <w:spacing w:after="180"/>
              <w:rPr>
                <w:rFonts w:ascii="Arial" w:hAnsi="Arial" w:cs="Arial"/>
                <w:color w:val="000000" w:themeColor="text1"/>
                <w:sz w:val="18"/>
                <w:szCs w:val="18"/>
              </w:rPr>
            </w:pPr>
            <w:r w:rsidRPr="005B5CEA">
              <w:rPr>
                <w:rFonts w:ascii="Arial" w:hAnsi="Arial" w:cs="Arial"/>
                <w:color w:val="000000" w:themeColor="text1"/>
                <w:sz w:val="18"/>
                <w:szCs w:val="18"/>
              </w:rPr>
              <w:t xml:space="preserve">Maintains comprehensive visibility enterprise-wide via centralized dynamic monitoring and advanced analysis of logs and events. </w:t>
            </w:r>
          </w:p>
          <w:p w14:paraId="764928EE" w14:textId="77777777" w:rsidR="00F95491" w:rsidRPr="005B5CEA" w:rsidRDefault="00F95491" w:rsidP="006E1B0A">
            <w:pPr>
              <w:rPr>
                <w:rFonts w:ascii="Arial" w:hAnsi="Arial" w:cs="Arial"/>
                <w:color w:val="000000" w:themeColor="text1"/>
                <w:sz w:val="18"/>
                <w:szCs w:val="18"/>
              </w:rPr>
            </w:pPr>
          </w:p>
        </w:tc>
      </w:tr>
    </w:tbl>
    <w:p w14:paraId="50AF6D84" w14:textId="7D438260" w:rsidR="00F95491" w:rsidRDefault="00237B84" w:rsidP="00F95491">
      <w:pPr>
        <w:pStyle w:val="Heading6"/>
      </w:pPr>
      <w:r>
        <w:t xml:space="preserve"> </w:t>
      </w:r>
      <w:r w:rsidR="00F95491">
        <w:t>Guidance for Gap Analysis</w:t>
      </w:r>
    </w:p>
    <w:p w14:paraId="75092ECD" w14:textId="77777777" w:rsidR="00F95491" w:rsidRPr="005B5CEA" w:rsidRDefault="00F95491" w:rsidP="001105F3">
      <w:pPr>
        <w:pStyle w:val="ListParagraph"/>
        <w:numPr>
          <w:ilvl w:val="0"/>
          <w:numId w:val="57"/>
        </w:numPr>
        <w:spacing w:after="100" w:afterAutospacing="1"/>
        <w:rPr>
          <w:rFonts w:ascii="Times New Roman" w:hAnsi="Times New Roman" w:cs="Times New Roman"/>
          <w:color w:val="000000" w:themeColor="text1"/>
          <w:sz w:val="20"/>
          <w:szCs w:val="20"/>
        </w:rPr>
      </w:pPr>
      <w:r w:rsidRPr="005B5CEA">
        <w:rPr>
          <w:rFonts w:ascii="Times New Roman" w:hAnsi="Times New Roman" w:cs="Times New Roman"/>
          <w:color w:val="000000" w:themeColor="text1"/>
          <w:sz w:val="20"/>
          <w:szCs w:val="20"/>
        </w:rPr>
        <w:t>The automation of the collection and analysis of logs and events for mission-critical functions is initiated.</w:t>
      </w:r>
    </w:p>
    <w:p w14:paraId="7C55641B" w14:textId="77777777" w:rsidR="00F95491" w:rsidRPr="005B5CEA" w:rsidRDefault="00F95491" w:rsidP="001105F3">
      <w:pPr>
        <w:pStyle w:val="ListParagraph"/>
        <w:numPr>
          <w:ilvl w:val="0"/>
          <w:numId w:val="57"/>
        </w:numPr>
        <w:spacing w:after="100" w:afterAutospacing="1"/>
        <w:rPr>
          <w:rFonts w:ascii="Times New Roman" w:hAnsi="Times New Roman" w:cs="Times New Roman"/>
          <w:color w:val="000000" w:themeColor="text1"/>
          <w:sz w:val="20"/>
          <w:szCs w:val="20"/>
        </w:rPr>
      </w:pPr>
      <w:r w:rsidRPr="005B5CEA">
        <w:rPr>
          <w:rFonts w:ascii="Times New Roman" w:hAnsi="Times New Roman" w:cs="Times New Roman"/>
          <w:color w:val="000000" w:themeColor="text1"/>
          <w:sz w:val="20"/>
          <w:szCs w:val="20"/>
        </w:rPr>
        <w:t>Processes are regularly assessed for gaps in visibility.</w:t>
      </w:r>
    </w:p>
    <w:p w14:paraId="3EEE98F0" w14:textId="22B4E43A" w:rsidR="00F95491" w:rsidRDefault="00237B84" w:rsidP="00F95491">
      <w:pPr>
        <w:pStyle w:val="Heading5"/>
      </w:pPr>
      <w:r>
        <w:t xml:space="preserve"> </w:t>
      </w:r>
      <w:r>
        <w:tab/>
      </w:r>
      <w:r w:rsidR="00F95491">
        <w:t xml:space="preserve">Automation and Orchestration </w:t>
      </w:r>
    </w:p>
    <w:p w14:paraId="626E141D" w14:textId="464E465F" w:rsidR="00F95491" w:rsidRDefault="00F95491" w:rsidP="00AC1B72">
      <w:pPr>
        <w:pStyle w:val="Heading6"/>
        <w:ind w:left="1350" w:hanging="1350"/>
      </w:pPr>
      <w:r w:rsidRPr="646C0C6C">
        <w:rPr>
          <w:lang w:val="en-US"/>
        </w:rPr>
        <w:t xml:space="preserve">O-RAN ZTA Security Requirements for </w:t>
      </w:r>
      <w:r>
        <w:t>Automation and Orchestration</w:t>
      </w:r>
      <w:r w:rsidR="00AC1B72">
        <w:t xml:space="preserve"> </w:t>
      </w:r>
      <w:r w:rsidR="00AC1B72" w:rsidRPr="00AC1B72">
        <w:t>Cross-cutting Capability</w:t>
      </w:r>
    </w:p>
    <w:tbl>
      <w:tblPr>
        <w:tblW w:w="8894" w:type="dxa"/>
        <w:tblInd w:w="715" w:type="dxa"/>
        <w:tblLook w:val="04A0" w:firstRow="1" w:lastRow="0" w:firstColumn="1" w:lastColumn="0" w:noHBand="0" w:noVBand="1"/>
      </w:tblPr>
      <w:tblGrid>
        <w:gridCol w:w="1590"/>
        <w:gridCol w:w="1740"/>
        <w:gridCol w:w="1657"/>
        <w:gridCol w:w="1852"/>
        <w:gridCol w:w="2055"/>
      </w:tblGrid>
      <w:tr w:rsidR="00F95491" w14:paraId="1C89B0CB" w14:textId="77777777" w:rsidTr="00396BF2">
        <w:trPr>
          <w:trHeight w:val="312"/>
        </w:trPr>
        <w:tc>
          <w:tcPr>
            <w:tcW w:w="1590" w:type="dxa"/>
            <w:tcBorders>
              <w:top w:val="single" w:sz="4" w:space="0" w:color="auto"/>
              <w:left w:val="single" w:sz="4" w:space="0" w:color="auto"/>
              <w:bottom w:val="single" w:sz="4" w:space="0" w:color="auto"/>
              <w:right w:val="single" w:sz="4" w:space="0" w:color="auto"/>
            </w:tcBorders>
            <w:shd w:val="clear" w:color="auto" w:fill="E2EFDA"/>
            <w:vAlign w:val="center"/>
          </w:tcPr>
          <w:p w14:paraId="34069013"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CISA ZTMM Function</w:t>
            </w:r>
          </w:p>
        </w:tc>
        <w:tc>
          <w:tcPr>
            <w:tcW w:w="1740" w:type="dxa"/>
            <w:tcBorders>
              <w:top w:val="single" w:sz="4" w:space="0" w:color="auto"/>
              <w:left w:val="nil"/>
              <w:bottom w:val="single" w:sz="4" w:space="0" w:color="auto"/>
              <w:right w:val="single" w:sz="4" w:space="0" w:color="auto"/>
            </w:tcBorders>
            <w:shd w:val="clear" w:color="auto" w:fill="E2EFDA"/>
            <w:vAlign w:val="center"/>
          </w:tcPr>
          <w:p w14:paraId="7AD2062F"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Traditional</w:t>
            </w:r>
          </w:p>
        </w:tc>
        <w:tc>
          <w:tcPr>
            <w:tcW w:w="1657" w:type="dxa"/>
            <w:tcBorders>
              <w:top w:val="single" w:sz="4" w:space="0" w:color="auto"/>
              <w:left w:val="nil"/>
              <w:bottom w:val="single" w:sz="4" w:space="0" w:color="auto"/>
              <w:right w:val="single" w:sz="4" w:space="0" w:color="auto"/>
            </w:tcBorders>
            <w:shd w:val="clear" w:color="auto" w:fill="E2EFDA"/>
            <w:vAlign w:val="center"/>
          </w:tcPr>
          <w:p w14:paraId="66443EBF"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Initial</w:t>
            </w:r>
          </w:p>
        </w:tc>
        <w:tc>
          <w:tcPr>
            <w:tcW w:w="1852" w:type="dxa"/>
            <w:tcBorders>
              <w:top w:val="single" w:sz="4" w:space="0" w:color="auto"/>
              <w:left w:val="nil"/>
              <w:bottom w:val="single" w:sz="4" w:space="0" w:color="auto"/>
              <w:right w:val="single" w:sz="4" w:space="0" w:color="auto"/>
            </w:tcBorders>
            <w:shd w:val="clear" w:color="auto" w:fill="E2EFDA"/>
            <w:vAlign w:val="center"/>
          </w:tcPr>
          <w:p w14:paraId="63280106"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Advanced</w:t>
            </w:r>
          </w:p>
        </w:tc>
        <w:tc>
          <w:tcPr>
            <w:tcW w:w="2055" w:type="dxa"/>
            <w:tcBorders>
              <w:top w:val="single" w:sz="4" w:space="0" w:color="auto"/>
              <w:left w:val="single" w:sz="4" w:space="0" w:color="auto"/>
              <w:bottom w:val="single" w:sz="4" w:space="0" w:color="auto"/>
              <w:right w:val="single" w:sz="4" w:space="0" w:color="auto"/>
            </w:tcBorders>
            <w:shd w:val="clear" w:color="auto" w:fill="E2EFDA"/>
            <w:vAlign w:val="center"/>
          </w:tcPr>
          <w:p w14:paraId="10BC22A4"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Optimal</w:t>
            </w:r>
          </w:p>
        </w:tc>
      </w:tr>
      <w:tr w:rsidR="00F95491" w14:paraId="7F65BDDE" w14:textId="77777777" w:rsidTr="00396BF2">
        <w:trPr>
          <w:trHeight w:val="905"/>
        </w:trPr>
        <w:tc>
          <w:tcPr>
            <w:tcW w:w="1590"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69500C99" w14:textId="77777777" w:rsidR="00F95491" w:rsidRPr="005B5CEA" w:rsidRDefault="00F95491" w:rsidP="005B5CEA">
            <w:pPr>
              <w:rPr>
                <w:rFonts w:ascii="Arial" w:hAnsi="Arial" w:cs="Arial"/>
                <w:b/>
                <w:color w:val="000000" w:themeColor="text1"/>
                <w:sz w:val="18"/>
                <w:szCs w:val="18"/>
              </w:rPr>
            </w:pPr>
            <w:r w:rsidRPr="005B5CEA">
              <w:rPr>
                <w:rFonts w:ascii="Arial" w:hAnsi="Arial" w:cs="Arial"/>
                <w:b/>
                <w:bCs/>
                <w:color w:val="000000" w:themeColor="text1"/>
                <w:sz w:val="18"/>
                <w:szCs w:val="18"/>
              </w:rPr>
              <w:t>Automation and Orchestration</w:t>
            </w:r>
          </w:p>
        </w:tc>
        <w:tc>
          <w:tcPr>
            <w:tcW w:w="1740" w:type="dxa"/>
            <w:tcBorders>
              <w:top w:val="single" w:sz="4" w:space="0" w:color="auto"/>
              <w:left w:val="nil"/>
              <w:bottom w:val="single" w:sz="4" w:space="0" w:color="auto"/>
              <w:right w:val="single" w:sz="4" w:space="0" w:color="auto"/>
            </w:tcBorders>
          </w:tcPr>
          <w:p w14:paraId="05D41B75" w14:textId="003EE90E" w:rsidR="00F95491" w:rsidRPr="005B5CEA" w:rsidRDefault="00F95491" w:rsidP="00396BF2">
            <w:pPr>
              <w:pStyle w:val="Default"/>
              <w:rPr>
                <w:rFonts w:ascii="Arial" w:hAnsi="Arial" w:cs="Arial"/>
                <w:color w:val="000000" w:themeColor="text1"/>
                <w:sz w:val="18"/>
                <w:szCs w:val="18"/>
              </w:rPr>
            </w:pPr>
            <w:r w:rsidRPr="005B5CEA">
              <w:rPr>
                <w:rFonts w:ascii="Arial" w:hAnsi="Arial" w:cs="Arial"/>
                <w:color w:val="000000" w:themeColor="text1"/>
                <w:sz w:val="18"/>
                <w:szCs w:val="18"/>
              </w:rPr>
              <w:t xml:space="preserve">Relies on static and manual processes to orchestrate operations and response activities with limited automation. </w:t>
            </w:r>
          </w:p>
        </w:tc>
        <w:tc>
          <w:tcPr>
            <w:tcW w:w="1657" w:type="dxa"/>
            <w:tcBorders>
              <w:top w:val="single" w:sz="4" w:space="0" w:color="auto"/>
              <w:left w:val="nil"/>
              <w:bottom w:val="single" w:sz="4" w:space="0" w:color="auto"/>
              <w:right w:val="single" w:sz="4" w:space="0" w:color="auto"/>
            </w:tcBorders>
          </w:tcPr>
          <w:p w14:paraId="44733951" w14:textId="442C291F" w:rsidR="00F95491" w:rsidRPr="005B5CEA" w:rsidRDefault="00F95491" w:rsidP="00396BF2">
            <w:pPr>
              <w:pStyle w:val="Default"/>
              <w:rPr>
                <w:rFonts w:ascii="Arial" w:hAnsi="Arial" w:cs="Arial"/>
                <w:color w:val="000000" w:themeColor="text1"/>
                <w:sz w:val="18"/>
                <w:szCs w:val="18"/>
              </w:rPr>
            </w:pPr>
            <w:r w:rsidRPr="005B5CEA">
              <w:rPr>
                <w:rFonts w:ascii="Arial" w:hAnsi="Arial" w:cs="Arial"/>
                <w:color w:val="000000" w:themeColor="text1"/>
                <w:sz w:val="18"/>
                <w:szCs w:val="18"/>
              </w:rPr>
              <w:t xml:space="preserve">Begins automating orchestration and response activities in support of critical mission functions. </w:t>
            </w:r>
          </w:p>
        </w:tc>
        <w:tc>
          <w:tcPr>
            <w:tcW w:w="1852" w:type="dxa"/>
            <w:tcBorders>
              <w:top w:val="single" w:sz="4" w:space="0" w:color="auto"/>
              <w:left w:val="nil"/>
              <w:bottom w:val="single" w:sz="4" w:space="0" w:color="auto"/>
              <w:right w:val="single" w:sz="4" w:space="0" w:color="auto"/>
            </w:tcBorders>
          </w:tcPr>
          <w:p w14:paraId="01C98F69" w14:textId="3BF6DCF7" w:rsidR="00F95491" w:rsidRPr="005B5CEA" w:rsidRDefault="00F95491" w:rsidP="00396BF2">
            <w:pPr>
              <w:pStyle w:val="Default"/>
              <w:rPr>
                <w:rFonts w:ascii="Arial" w:hAnsi="Arial" w:cs="Arial"/>
                <w:color w:val="000000" w:themeColor="text1"/>
                <w:sz w:val="18"/>
                <w:szCs w:val="18"/>
              </w:rPr>
            </w:pPr>
            <w:r w:rsidRPr="005B5CEA">
              <w:rPr>
                <w:rFonts w:ascii="Arial" w:hAnsi="Arial" w:cs="Arial"/>
                <w:color w:val="000000" w:themeColor="text1"/>
                <w:sz w:val="18"/>
                <w:szCs w:val="18"/>
              </w:rPr>
              <w:t>Automates orchestration and response activities leveraging contextual information from multiple sources to inform decisions.</w:t>
            </w:r>
          </w:p>
        </w:tc>
        <w:tc>
          <w:tcPr>
            <w:tcW w:w="2055" w:type="dxa"/>
            <w:tcBorders>
              <w:top w:val="single" w:sz="4" w:space="0" w:color="auto"/>
              <w:left w:val="single" w:sz="4" w:space="0" w:color="auto"/>
              <w:bottom w:val="single" w:sz="4" w:space="0" w:color="auto"/>
              <w:right w:val="single" w:sz="4" w:space="0" w:color="auto"/>
            </w:tcBorders>
          </w:tcPr>
          <w:p w14:paraId="135A045A" w14:textId="64E69024" w:rsidR="00F95491" w:rsidRPr="005B5CEA" w:rsidRDefault="00F95491" w:rsidP="00396BF2">
            <w:pPr>
              <w:pStyle w:val="Default"/>
              <w:rPr>
                <w:rFonts w:ascii="Arial" w:hAnsi="Arial" w:cs="Arial"/>
                <w:color w:val="000000" w:themeColor="text1"/>
                <w:sz w:val="18"/>
                <w:szCs w:val="18"/>
              </w:rPr>
            </w:pPr>
            <w:r w:rsidRPr="005B5CEA">
              <w:rPr>
                <w:rFonts w:ascii="Arial" w:hAnsi="Arial" w:cs="Arial"/>
                <w:color w:val="000000" w:themeColor="text1"/>
                <w:sz w:val="18"/>
                <w:szCs w:val="18"/>
              </w:rPr>
              <w:t xml:space="preserve">Orchestration and response activities dynamically respond to changing requirements and environmental changes. </w:t>
            </w:r>
          </w:p>
        </w:tc>
      </w:tr>
    </w:tbl>
    <w:p w14:paraId="0002CFFF" w14:textId="620AB4F5" w:rsidR="00F95491" w:rsidRDefault="00237B84" w:rsidP="00F95491">
      <w:pPr>
        <w:pStyle w:val="Heading6"/>
      </w:pPr>
      <w:r>
        <w:t xml:space="preserve"> </w:t>
      </w:r>
      <w:r w:rsidR="00F95491">
        <w:t>Guidance for Gap Analysis</w:t>
      </w:r>
    </w:p>
    <w:p w14:paraId="06F225F5" w14:textId="77777777" w:rsidR="00F95491" w:rsidRPr="005B5CEA" w:rsidRDefault="00F95491" w:rsidP="001105F3">
      <w:pPr>
        <w:pStyle w:val="ListParagraph"/>
        <w:numPr>
          <w:ilvl w:val="0"/>
          <w:numId w:val="58"/>
        </w:numPr>
        <w:spacing w:after="100" w:afterAutospacing="1"/>
        <w:rPr>
          <w:rFonts w:ascii="Times New Roman" w:eastAsia="Yu Mincho" w:hAnsi="Times New Roman" w:cs="Times New Roman"/>
          <w:lang w:eastAsia="en-US"/>
        </w:rPr>
      </w:pPr>
      <w:r w:rsidRPr="005B5CEA">
        <w:rPr>
          <w:rFonts w:ascii="Times New Roman" w:hAnsi="Times New Roman" w:cs="Times New Roman"/>
          <w:color w:val="000000" w:themeColor="text1"/>
          <w:sz w:val="20"/>
          <w:szCs w:val="20"/>
        </w:rPr>
        <w:t>The automation of orchestration and response activities in support of critical mission functions is initiated.</w:t>
      </w:r>
    </w:p>
    <w:p w14:paraId="12A6E3F3" w14:textId="3196E24A" w:rsidR="00F95491" w:rsidRDefault="00237B84" w:rsidP="00F95491">
      <w:pPr>
        <w:pStyle w:val="Heading4"/>
      </w:pPr>
      <w:r>
        <w:t xml:space="preserve"> </w:t>
      </w:r>
      <w:r>
        <w:tab/>
      </w:r>
      <w:r w:rsidR="00F95491">
        <w:t xml:space="preserve">Identity Cross-Cutting Capabilities </w:t>
      </w:r>
    </w:p>
    <w:p w14:paraId="2783AE94" w14:textId="0F9F1649" w:rsidR="00F95491" w:rsidRPr="00F95491" w:rsidRDefault="00237B84" w:rsidP="00F95491">
      <w:pPr>
        <w:pStyle w:val="Heading5"/>
      </w:pPr>
      <w:r>
        <w:t xml:space="preserve"> </w:t>
      </w:r>
      <w:r>
        <w:tab/>
      </w:r>
      <w:r w:rsidR="00F95491" w:rsidRPr="00F95491">
        <w:t xml:space="preserve">Visibility and Analytics </w:t>
      </w:r>
    </w:p>
    <w:p w14:paraId="01CD2136" w14:textId="1C1B079B" w:rsidR="00F95491" w:rsidRPr="00A37922" w:rsidRDefault="00F95491" w:rsidP="00F95491">
      <w:pPr>
        <w:rPr>
          <w:rFonts w:ascii="Times New Roman" w:hAnsi="Times New Roman"/>
          <w:kern w:val="0"/>
          <w:sz w:val="20"/>
          <w:szCs w:val="22"/>
          <w14:ligatures w14:val="none"/>
        </w:rPr>
      </w:pPr>
      <w:r w:rsidRPr="00A37922">
        <w:rPr>
          <w:rFonts w:ascii="Times New Roman" w:hAnsi="Times New Roman"/>
          <w:kern w:val="0"/>
          <w:sz w:val="20"/>
          <w:szCs w:val="22"/>
          <w14:ligatures w14:val="none"/>
        </w:rPr>
        <w:t>Collecting and analyzing user and entity logs is crucial for maintaining network security and identifying potential threats. User and entity behavio</w:t>
      </w:r>
      <w:r w:rsidR="00275330" w:rsidRPr="00A37922">
        <w:rPr>
          <w:rFonts w:ascii="Times New Roman" w:hAnsi="Times New Roman"/>
          <w:kern w:val="0"/>
          <w:sz w:val="20"/>
          <w:szCs w:val="22"/>
          <w14:ligatures w14:val="none"/>
        </w:rPr>
        <w:t>u</w:t>
      </w:r>
      <w:r w:rsidRPr="00A37922">
        <w:rPr>
          <w:rFonts w:ascii="Times New Roman" w:hAnsi="Times New Roman"/>
          <w:kern w:val="0"/>
          <w:sz w:val="20"/>
          <w:szCs w:val="22"/>
          <w14:ligatures w14:val="none"/>
        </w:rPr>
        <w:t>r analytics (UEBA) leverages this log data to detect abnormal behavio</w:t>
      </w:r>
      <w:r w:rsidR="00275330" w:rsidRPr="00A37922">
        <w:rPr>
          <w:rFonts w:ascii="Times New Roman" w:hAnsi="Times New Roman"/>
          <w:kern w:val="0"/>
          <w:sz w:val="20"/>
          <w:szCs w:val="22"/>
          <w14:ligatures w14:val="none"/>
        </w:rPr>
        <w:t>u</w:t>
      </w:r>
      <w:r w:rsidRPr="00A37922">
        <w:rPr>
          <w:rFonts w:ascii="Times New Roman" w:hAnsi="Times New Roman"/>
          <w:kern w:val="0"/>
          <w:sz w:val="20"/>
          <w:szCs w:val="22"/>
          <w14:ligatures w14:val="none"/>
        </w:rPr>
        <w:t>rs, which are often indicative of security incidents. By correlating information across multiple log sources, UEBA can identify unusual patterns that single or limited log sources might miss. This comprehensive analysis is essential because cyber actors frequently attempt to blend in with regular network activities, making it challenging to spot their malicious actions. Through thorough log collection and analysis, organizations can enhance their ability to detect, investigate, and respond to security threats effectively [i.22].</w:t>
      </w:r>
    </w:p>
    <w:p w14:paraId="357FC5FF" w14:textId="7BA2F58F" w:rsidR="00F95491" w:rsidRDefault="00237B84" w:rsidP="00F95491">
      <w:pPr>
        <w:pStyle w:val="Heading6"/>
      </w:pPr>
      <w:r>
        <w:rPr>
          <w:lang w:val="en-US"/>
        </w:rPr>
        <w:lastRenderedPageBreak/>
        <w:t xml:space="preserve"> </w:t>
      </w:r>
      <w:r>
        <w:rPr>
          <w:lang w:val="en-US"/>
        </w:rPr>
        <w:tab/>
      </w:r>
      <w:r w:rsidR="00F95491" w:rsidRPr="646C0C6C">
        <w:rPr>
          <w:lang w:val="en-US"/>
        </w:rPr>
        <w:t xml:space="preserve">O-RAN ZTA Security Requirements for </w:t>
      </w:r>
      <w:r w:rsidR="00F95491">
        <w:t>Visibility and Analytics in the Identity Pillar</w:t>
      </w:r>
    </w:p>
    <w:tbl>
      <w:tblPr>
        <w:tblW w:w="8807" w:type="dxa"/>
        <w:tblInd w:w="715" w:type="dxa"/>
        <w:tblLook w:val="04A0" w:firstRow="1" w:lastRow="0" w:firstColumn="1" w:lastColumn="0" w:noHBand="0" w:noVBand="1"/>
      </w:tblPr>
      <w:tblGrid>
        <w:gridCol w:w="1440"/>
        <w:gridCol w:w="1728"/>
        <w:gridCol w:w="1728"/>
        <w:gridCol w:w="1854"/>
        <w:gridCol w:w="2057"/>
      </w:tblGrid>
      <w:tr w:rsidR="00F95491" w14:paraId="219A800E" w14:textId="77777777" w:rsidTr="005B5CEA">
        <w:trPr>
          <w:trHeight w:val="312"/>
        </w:trPr>
        <w:tc>
          <w:tcPr>
            <w:tcW w:w="1440" w:type="dxa"/>
            <w:tcBorders>
              <w:top w:val="single" w:sz="4" w:space="0" w:color="auto"/>
              <w:left w:val="single" w:sz="4" w:space="0" w:color="auto"/>
              <w:bottom w:val="single" w:sz="4" w:space="0" w:color="auto"/>
              <w:right w:val="single" w:sz="4" w:space="0" w:color="auto"/>
            </w:tcBorders>
            <w:shd w:val="clear" w:color="auto" w:fill="E2EFDA"/>
            <w:vAlign w:val="center"/>
          </w:tcPr>
          <w:p w14:paraId="6016E1C8"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CISA ZTMM Function</w:t>
            </w:r>
          </w:p>
        </w:tc>
        <w:tc>
          <w:tcPr>
            <w:tcW w:w="1728" w:type="dxa"/>
            <w:tcBorders>
              <w:top w:val="single" w:sz="4" w:space="0" w:color="auto"/>
              <w:left w:val="nil"/>
              <w:bottom w:val="single" w:sz="4" w:space="0" w:color="auto"/>
              <w:right w:val="single" w:sz="4" w:space="0" w:color="auto"/>
            </w:tcBorders>
            <w:shd w:val="clear" w:color="auto" w:fill="E2EFDA"/>
            <w:vAlign w:val="center"/>
          </w:tcPr>
          <w:p w14:paraId="68E096B0"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Traditional</w:t>
            </w:r>
          </w:p>
        </w:tc>
        <w:tc>
          <w:tcPr>
            <w:tcW w:w="1728" w:type="dxa"/>
            <w:tcBorders>
              <w:top w:val="single" w:sz="4" w:space="0" w:color="auto"/>
              <w:left w:val="nil"/>
              <w:bottom w:val="single" w:sz="4" w:space="0" w:color="auto"/>
              <w:right w:val="single" w:sz="4" w:space="0" w:color="auto"/>
            </w:tcBorders>
            <w:shd w:val="clear" w:color="auto" w:fill="E2EFDA"/>
            <w:vAlign w:val="center"/>
          </w:tcPr>
          <w:p w14:paraId="0B01D766"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Initial</w:t>
            </w:r>
          </w:p>
        </w:tc>
        <w:tc>
          <w:tcPr>
            <w:tcW w:w="1854" w:type="dxa"/>
            <w:tcBorders>
              <w:top w:val="single" w:sz="4" w:space="0" w:color="auto"/>
              <w:left w:val="nil"/>
              <w:bottom w:val="single" w:sz="4" w:space="0" w:color="auto"/>
              <w:right w:val="single" w:sz="4" w:space="0" w:color="auto"/>
            </w:tcBorders>
            <w:shd w:val="clear" w:color="auto" w:fill="E2EFDA"/>
            <w:vAlign w:val="center"/>
          </w:tcPr>
          <w:p w14:paraId="60B12863"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Advanced</w:t>
            </w:r>
          </w:p>
        </w:tc>
        <w:tc>
          <w:tcPr>
            <w:tcW w:w="2057" w:type="dxa"/>
            <w:tcBorders>
              <w:top w:val="single" w:sz="4" w:space="0" w:color="auto"/>
              <w:left w:val="single" w:sz="4" w:space="0" w:color="auto"/>
              <w:bottom w:val="single" w:sz="4" w:space="0" w:color="auto"/>
              <w:right w:val="single" w:sz="4" w:space="0" w:color="auto"/>
            </w:tcBorders>
            <w:shd w:val="clear" w:color="auto" w:fill="E2EFDA"/>
            <w:vAlign w:val="center"/>
          </w:tcPr>
          <w:p w14:paraId="076750FC"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Optimal</w:t>
            </w:r>
          </w:p>
        </w:tc>
      </w:tr>
      <w:tr w:rsidR="00F95491" w14:paraId="39334978" w14:textId="77777777" w:rsidTr="005B5CEA">
        <w:trPr>
          <w:trHeight w:val="905"/>
        </w:trPr>
        <w:tc>
          <w:tcPr>
            <w:tcW w:w="1440" w:type="dxa"/>
            <w:tcBorders>
              <w:top w:val="nil"/>
              <w:left w:val="single" w:sz="4" w:space="0" w:color="auto"/>
              <w:bottom w:val="single" w:sz="4" w:space="0" w:color="auto"/>
              <w:right w:val="single" w:sz="4" w:space="0" w:color="auto"/>
            </w:tcBorders>
            <w:shd w:val="clear" w:color="auto" w:fill="E2EFD9" w:themeFill="accent6" w:themeFillTint="33"/>
            <w:vAlign w:val="center"/>
          </w:tcPr>
          <w:p w14:paraId="3F2F6EE1" w14:textId="77777777" w:rsidR="00F95491" w:rsidRPr="005B5CEA" w:rsidRDefault="00F95491" w:rsidP="005B5CEA">
            <w:pPr>
              <w:rPr>
                <w:rFonts w:ascii="Arial" w:hAnsi="Arial" w:cs="Arial"/>
                <w:b/>
                <w:color w:val="000000" w:themeColor="text1"/>
                <w:sz w:val="18"/>
                <w:szCs w:val="18"/>
              </w:rPr>
            </w:pPr>
            <w:r w:rsidRPr="005B5CEA">
              <w:rPr>
                <w:rFonts w:ascii="Arial" w:hAnsi="Arial" w:cs="Arial"/>
                <w:b/>
                <w:bCs/>
                <w:color w:val="000000" w:themeColor="text1"/>
                <w:sz w:val="18"/>
                <w:szCs w:val="18"/>
              </w:rPr>
              <w:t>Visibility and Analytics Capability</w:t>
            </w:r>
          </w:p>
        </w:tc>
        <w:tc>
          <w:tcPr>
            <w:tcW w:w="1728" w:type="dxa"/>
            <w:tcBorders>
              <w:top w:val="nil"/>
              <w:left w:val="nil"/>
              <w:bottom w:val="single" w:sz="4" w:space="0" w:color="auto"/>
              <w:right w:val="single" w:sz="4" w:space="0" w:color="auto"/>
            </w:tcBorders>
          </w:tcPr>
          <w:p w14:paraId="19BD86C1" w14:textId="77777777" w:rsidR="00F95491" w:rsidRPr="005B5CEA" w:rsidRDefault="00F95491" w:rsidP="006E1B0A">
            <w:pPr>
              <w:rPr>
                <w:rFonts w:ascii="Arial" w:hAnsi="Arial" w:cs="Arial"/>
                <w:color w:val="000000" w:themeColor="text1"/>
                <w:sz w:val="18"/>
                <w:szCs w:val="18"/>
              </w:rPr>
            </w:pPr>
            <w:r w:rsidRPr="005B5CEA">
              <w:rPr>
                <w:rFonts w:ascii="Arial" w:hAnsi="Arial" w:cs="Arial"/>
                <w:color w:val="000000" w:themeColor="text1"/>
                <w:sz w:val="18"/>
                <w:szCs w:val="18"/>
              </w:rPr>
              <w:t>Collects user and entity activity logs, especially for privileged credentials, and performs some routine manual analysis.</w:t>
            </w:r>
          </w:p>
        </w:tc>
        <w:tc>
          <w:tcPr>
            <w:tcW w:w="1728" w:type="dxa"/>
            <w:tcBorders>
              <w:top w:val="nil"/>
              <w:left w:val="nil"/>
              <w:bottom w:val="single" w:sz="4" w:space="0" w:color="auto"/>
              <w:right w:val="single" w:sz="4" w:space="0" w:color="auto"/>
            </w:tcBorders>
          </w:tcPr>
          <w:p w14:paraId="16E76BDD" w14:textId="77777777" w:rsidR="00F95491" w:rsidRPr="005B5CEA" w:rsidRDefault="00F95491" w:rsidP="006E1B0A">
            <w:pPr>
              <w:rPr>
                <w:rFonts w:ascii="Arial" w:hAnsi="Arial" w:cs="Arial"/>
                <w:color w:val="000000" w:themeColor="text1"/>
                <w:sz w:val="18"/>
                <w:szCs w:val="18"/>
              </w:rPr>
            </w:pPr>
            <w:r w:rsidRPr="005B5CEA">
              <w:rPr>
                <w:rFonts w:ascii="Arial" w:hAnsi="Arial" w:cs="Arial"/>
                <w:color w:val="000000" w:themeColor="text1"/>
                <w:sz w:val="18"/>
                <w:szCs w:val="18"/>
              </w:rPr>
              <w:t>Collects user and entity activity logs and performs routine manual analysis and some automated analysis, with limited correlation between log types.</w:t>
            </w:r>
          </w:p>
        </w:tc>
        <w:tc>
          <w:tcPr>
            <w:tcW w:w="1854" w:type="dxa"/>
            <w:tcBorders>
              <w:top w:val="single" w:sz="4" w:space="0" w:color="auto"/>
              <w:left w:val="nil"/>
              <w:bottom w:val="single" w:sz="4" w:space="0" w:color="auto"/>
              <w:right w:val="single" w:sz="4" w:space="0" w:color="auto"/>
            </w:tcBorders>
          </w:tcPr>
          <w:p w14:paraId="4721B748" w14:textId="77777777" w:rsidR="00F95491" w:rsidRPr="005B5CEA" w:rsidRDefault="00F95491" w:rsidP="006E1B0A">
            <w:pPr>
              <w:rPr>
                <w:rFonts w:ascii="Arial" w:hAnsi="Arial" w:cs="Arial"/>
                <w:color w:val="000000" w:themeColor="text1"/>
                <w:sz w:val="18"/>
                <w:szCs w:val="18"/>
              </w:rPr>
            </w:pPr>
            <w:r w:rsidRPr="005B5CEA">
              <w:rPr>
                <w:rFonts w:ascii="Arial" w:hAnsi="Arial" w:cs="Arial"/>
                <w:color w:val="000000" w:themeColor="text1"/>
                <w:sz w:val="18"/>
                <w:szCs w:val="18"/>
              </w:rPr>
              <w:t>Performs automated analysis across some user and entity activity log types and augments collection to address gaps in visibility.</w:t>
            </w:r>
          </w:p>
        </w:tc>
        <w:tc>
          <w:tcPr>
            <w:tcW w:w="2057" w:type="dxa"/>
            <w:tcBorders>
              <w:top w:val="nil"/>
              <w:left w:val="single" w:sz="4" w:space="0" w:color="auto"/>
              <w:bottom w:val="single" w:sz="4" w:space="0" w:color="auto"/>
              <w:right w:val="single" w:sz="4" w:space="0" w:color="auto"/>
            </w:tcBorders>
          </w:tcPr>
          <w:p w14:paraId="73810F42" w14:textId="6E879176" w:rsidR="00F95491" w:rsidRPr="005B5CEA" w:rsidRDefault="00F95491" w:rsidP="006E1B0A">
            <w:pPr>
              <w:rPr>
                <w:rFonts w:ascii="Arial" w:hAnsi="Arial" w:cs="Arial"/>
                <w:color w:val="000000" w:themeColor="text1"/>
                <w:sz w:val="18"/>
                <w:szCs w:val="18"/>
              </w:rPr>
            </w:pPr>
            <w:r w:rsidRPr="005B5CEA">
              <w:rPr>
                <w:rFonts w:ascii="Arial" w:hAnsi="Arial" w:cs="Arial"/>
                <w:color w:val="000000" w:themeColor="text1"/>
                <w:sz w:val="18"/>
                <w:szCs w:val="18"/>
              </w:rPr>
              <w:t>Maintains comprehensive visibility and situational awareness across enterprise by performing automated analysis over user activity log types, including behavio</w:t>
            </w:r>
            <w:r w:rsidR="00275330" w:rsidRPr="005B5CEA">
              <w:rPr>
                <w:rFonts w:ascii="Arial" w:hAnsi="Arial" w:cs="Arial"/>
                <w:color w:val="000000" w:themeColor="text1"/>
                <w:sz w:val="18"/>
                <w:szCs w:val="18"/>
              </w:rPr>
              <w:t>u</w:t>
            </w:r>
            <w:r w:rsidRPr="005B5CEA">
              <w:rPr>
                <w:rFonts w:ascii="Arial" w:hAnsi="Arial" w:cs="Arial"/>
                <w:color w:val="000000" w:themeColor="text1"/>
                <w:sz w:val="18"/>
                <w:szCs w:val="18"/>
              </w:rPr>
              <w:t>r-based analytics.</w:t>
            </w:r>
          </w:p>
        </w:tc>
      </w:tr>
    </w:tbl>
    <w:p w14:paraId="437D4400" w14:textId="14F35B99" w:rsidR="00F95491" w:rsidRDefault="00F95491" w:rsidP="00F95491">
      <w:pPr>
        <w:pStyle w:val="Heading6"/>
      </w:pPr>
      <w:r>
        <w:t>Guidance for Gap Analysis</w:t>
      </w:r>
    </w:p>
    <w:p w14:paraId="37A68A8B" w14:textId="77777777" w:rsidR="00F95491" w:rsidRPr="005B5CEA" w:rsidRDefault="00F95491" w:rsidP="001105F3">
      <w:pPr>
        <w:pStyle w:val="ListParagraph"/>
        <w:numPr>
          <w:ilvl w:val="0"/>
          <w:numId w:val="55"/>
        </w:numPr>
        <w:spacing w:after="100" w:afterAutospacing="1"/>
        <w:rPr>
          <w:rFonts w:ascii="Times New Roman" w:hAnsi="Times New Roman" w:cs="Times New Roman"/>
          <w:color w:val="000000" w:themeColor="text1"/>
          <w:sz w:val="20"/>
          <w:szCs w:val="20"/>
        </w:rPr>
      </w:pPr>
      <w:r w:rsidRPr="005B5CEA">
        <w:rPr>
          <w:rFonts w:ascii="Times New Roman" w:hAnsi="Times New Roman" w:cs="Times New Roman"/>
          <w:color w:val="000000" w:themeColor="text1"/>
          <w:sz w:val="20"/>
          <w:szCs w:val="20"/>
        </w:rPr>
        <w:t>Collecting user and entity activity logs.</w:t>
      </w:r>
    </w:p>
    <w:p w14:paraId="0B1DC879" w14:textId="77777777" w:rsidR="00F95491" w:rsidRPr="005B5CEA" w:rsidRDefault="00F95491" w:rsidP="001105F3">
      <w:pPr>
        <w:pStyle w:val="ListParagraph"/>
        <w:numPr>
          <w:ilvl w:val="0"/>
          <w:numId w:val="55"/>
        </w:numPr>
        <w:spacing w:after="100" w:afterAutospacing="1"/>
        <w:rPr>
          <w:rFonts w:ascii="Times New Roman" w:hAnsi="Times New Roman" w:cs="Times New Roman"/>
          <w:color w:val="000000" w:themeColor="text1"/>
          <w:sz w:val="20"/>
          <w:szCs w:val="20"/>
        </w:rPr>
      </w:pPr>
      <w:r w:rsidRPr="005B5CEA">
        <w:rPr>
          <w:rFonts w:ascii="Times New Roman" w:hAnsi="Times New Roman" w:cs="Times New Roman"/>
          <w:color w:val="000000" w:themeColor="text1"/>
          <w:sz w:val="20"/>
          <w:szCs w:val="20"/>
        </w:rPr>
        <w:t>Performing Routine Analysis:</w:t>
      </w:r>
    </w:p>
    <w:p w14:paraId="10A0727F" w14:textId="77777777" w:rsidR="00F95491" w:rsidRPr="005B5CEA" w:rsidRDefault="00F95491" w:rsidP="001105F3">
      <w:pPr>
        <w:pStyle w:val="ListParagraph"/>
        <w:numPr>
          <w:ilvl w:val="1"/>
          <w:numId w:val="56"/>
        </w:numPr>
        <w:spacing w:after="100" w:afterAutospacing="1"/>
        <w:rPr>
          <w:rFonts w:ascii="Times New Roman" w:hAnsi="Times New Roman" w:cs="Times New Roman"/>
          <w:color w:val="000000" w:themeColor="text1"/>
          <w:sz w:val="20"/>
          <w:szCs w:val="20"/>
        </w:rPr>
      </w:pPr>
      <w:r w:rsidRPr="005B5CEA">
        <w:rPr>
          <w:rFonts w:ascii="Times New Roman" w:hAnsi="Times New Roman" w:cs="Times New Roman"/>
          <w:color w:val="000000" w:themeColor="text1"/>
          <w:sz w:val="20"/>
          <w:szCs w:val="20"/>
        </w:rPr>
        <w:t>Conduct regular manual analysis of the logs.</w:t>
      </w:r>
    </w:p>
    <w:p w14:paraId="3D1A97FD" w14:textId="67BB05D7" w:rsidR="00F95491" w:rsidRPr="00396BF2" w:rsidRDefault="00F95491" w:rsidP="001105F3">
      <w:pPr>
        <w:pStyle w:val="ListParagraph"/>
        <w:numPr>
          <w:ilvl w:val="1"/>
          <w:numId w:val="56"/>
        </w:numPr>
        <w:spacing w:after="100" w:afterAutospacing="1"/>
        <w:rPr>
          <w:rFonts w:ascii="Times New Roman" w:hAnsi="Times New Roman" w:cs="Times New Roman"/>
          <w:color w:val="000000" w:themeColor="text1"/>
        </w:rPr>
      </w:pPr>
      <w:r w:rsidRPr="005B5CEA">
        <w:rPr>
          <w:rFonts w:ascii="Times New Roman" w:hAnsi="Times New Roman" w:cs="Times New Roman"/>
          <w:color w:val="000000" w:themeColor="text1"/>
          <w:sz w:val="20"/>
          <w:szCs w:val="20"/>
        </w:rPr>
        <w:t>Implement some automated analysis, with limited correlation between different log types.</w:t>
      </w:r>
    </w:p>
    <w:p w14:paraId="4045A93D" w14:textId="355D6051" w:rsidR="00F95491" w:rsidRDefault="00237B84" w:rsidP="00F95491">
      <w:pPr>
        <w:pStyle w:val="Heading5"/>
      </w:pPr>
      <w:r>
        <w:t xml:space="preserve"> </w:t>
      </w:r>
      <w:r>
        <w:tab/>
      </w:r>
      <w:r w:rsidR="00F95491">
        <w:t xml:space="preserve">Automation and Orchestration </w:t>
      </w:r>
    </w:p>
    <w:p w14:paraId="4B7A6B51" w14:textId="57364528" w:rsidR="00F95491" w:rsidRDefault="00237B84" w:rsidP="00F95491">
      <w:pPr>
        <w:pStyle w:val="Heading6"/>
      </w:pPr>
      <w:r>
        <w:rPr>
          <w:lang w:val="en-US"/>
        </w:rPr>
        <w:t xml:space="preserve"> </w:t>
      </w:r>
      <w:r>
        <w:rPr>
          <w:lang w:val="en-US"/>
        </w:rPr>
        <w:tab/>
      </w:r>
      <w:r w:rsidR="00F95491" w:rsidRPr="646C0C6C">
        <w:rPr>
          <w:lang w:val="en-US"/>
        </w:rPr>
        <w:t xml:space="preserve">O-RAN ZTA Security Requirements for </w:t>
      </w:r>
      <w:r w:rsidR="00F95491">
        <w:t>Automation and Orchestration in the Identity Pillar</w:t>
      </w:r>
    </w:p>
    <w:tbl>
      <w:tblPr>
        <w:tblW w:w="8853" w:type="dxa"/>
        <w:tblInd w:w="715" w:type="dxa"/>
        <w:tblLook w:val="04A0" w:firstRow="1" w:lastRow="0" w:firstColumn="1" w:lastColumn="0" w:noHBand="0" w:noVBand="1"/>
      </w:tblPr>
      <w:tblGrid>
        <w:gridCol w:w="1575"/>
        <w:gridCol w:w="1682"/>
        <w:gridCol w:w="1865"/>
        <w:gridCol w:w="2008"/>
        <w:gridCol w:w="1723"/>
      </w:tblGrid>
      <w:tr w:rsidR="00F95491" w14:paraId="483BC422" w14:textId="77777777" w:rsidTr="005B5CEA">
        <w:trPr>
          <w:trHeight w:val="312"/>
        </w:trPr>
        <w:tc>
          <w:tcPr>
            <w:tcW w:w="1575" w:type="dxa"/>
            <w:tcBorders>
              <w:top w:val="single" w:sz="4" w:space="0" w:color="auto"/>
              <w:left w:val="single" w:sz="4" w:space="0" w:color="auto"/>
              <w:bottom w:val="single" w:sz="4" w:space="0" w:color="auto"/>
              <w:right w:val="single" w:sz="4" w:space="0" w:color="auto"/>
            </w:tcBorders>
            <w:shd w:val="clear" w:color="auto" w:fill="E2EFDA"/>
            <w:vAlign w:val="center"/>
          </w:tcPr>
          <w:p w14:paraId="3273DA51"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CISA ZTMM Function</w:t>
            </w:r>
          </w:p>
        </w:tc>
        <w:tc>
          <w:tcPr>
            <w:tcW w:w="1682" w:type="dxa"/>
            <w:tcBorders>
              <w:top w:val="single" w:sz="4" w:space="0" w:color="auto"/>
              <w:left w:val="nil"/>
              <w:bottom w:val="single" w:sz="4" w:space="0" w:color="auto"/>
              <w:right w:val="single" w:sz="4" w:space="0" w:color="auto"/>
            </w:tcBorders>
            <w:shd w:val="clear" w:color="auto" w:fill="E2EFDA"/>
            <w:vAlign w:val="center"/>
          </w:tcPr>
          <w:p w14:paraId="218B31BD"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Traditional</w:t>
            </w:r>
          </w:p>
        </w:tc>
        <w:tc>
          <w:tcPr>
            <w:tcW w:w="1865" w:type="dxa"/>
            <w:tcBorders>
              <w:top w:val="single" w:sz="4" w:space="0" w:color="auto"/>
              <w:left w:val="nil"/>
              <w:bottom w:val="single" w:sz="4" w:space="0" w:color="auto"/>
              <w:right w:val="single" w:sz="4" w:space="0" w:color="auto"/>
            </w:tcBorders>
            <w:shd w:val="clear" w:color="auto" w:fill="E2EFDA"/>
            <w:vAlign w:val="center"/>
          </w:tcPr>
          <w:p w14:paraId="73FFF11B"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Initial</w:t>
            </w:r>
          </w:p>
        </w:tc>
        <w:tc>
          <w:tcPr>
            <w:tcW w:w="2008" w:type="dxa"/>
            <w:tcBorders>
              <w:top w:val="single" w:sz="4" w:space="0" w:color="auto"/>
              <w:left w:val="nil"/>
              <w:bottom w:val="single" w:sz="4" w:space="0" w:color="auto"/>
              <w:right w:val="single" w:sz="4" w:space="0" w:color="auto"/>
            </w:tcBorders>
            <w:shd w:val="clear" w:color="auto" w:fill="E2EFDA"/>
            <w:vAlign w:val="center"/>
          </w:tcPr>
          <w:p w14:paraId="3CD183A8"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Advanced</w:t>
            </w:r>
          </w:p>
        </w:tc>
        <w:tc>
          <w:tcPr>
            <w:tcW w:w="1723" w:type="dxa"/>
            <w:tcBorders>
              <w:top w:val="single" w:sz="4" w:space="0" w:color="auto"/>
              <w:left w:val="single" w:sz="4" w:space="0" w:color="auto"/>
              <w:bottom w:val="single" w:sz="4" w:space="0" w:color="auto"/>
              <w:right w:val="single" w:sz="4" w:space="0" w:color="auto"/>
            </w:tcBorders>
            <w:shd w:val="clear" w:color="auto" w:fill="E2EFDA"/>
            <w:vAlign w:val="center"/>
          </w:tcPr>
          <w:p w14:paraId="4CB49EC5"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Optimal</w:t>
            </w:r>
          </w:p>
        </w:tc>
      </w:tr>
      <w:tr w:rsidR="00F95491" w14:paraId="0CB50CC8" w14:textId="77777777" w:rsidTr="005B5CEA">
        <w:trPr>
          <w:trHeight w:val="905"/>
        </w:trPr>
        <w:tc>
          <w:tcPr>
            <w:tcW w:w="1575"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37E01AA7" w14:textId="77777777" w:rsidR="00F95491" w:rsidRPr="005B5CEA" w:rsidRDefault="00F95491" w:rsidP="005B5CEA">
            <w:pPr>
              <w:rPr>
                <w:rFonts w:ascii="Arial" w:hAnsi="Arial" w:cs="Arial"/>
                <w:b/>
                <w:color w:val="000000" w:themeColor="text1"/>
                <w:sz w:val="18"/>
                <w:szCs w:val="18"/>
              </w:rPr>
            </w:pPr>
            <w:r w:rsidRPr="005B5CEA">
              <w:rPr>
                <w:rFonts w:ascii="Arial" w:hAnsi="Arial" w:cs="Arial"/>
                <w:b/>
                <w:bCs/>
                <w:color w:val="000000" w:themeColor="text1"/>
                <w:sz w:val="18"/>
                <w:szCs w:val="18"/>
              </w:rPr>
              <w:t>Automation and Orchestration Capability</w:t>
            </w:r>
          </w:p>
        </w:tc>
        <w:tc>
          <w:tcPr>
            <w:tcW w:w="1682" w:type="dxa"/>
            <w:tcBorders>
              <w:top w:val="single" w:sz="4" w:space="0" w:color="auto"/>
              <w:left w:val="nil"/>
              <w:bottom w:val="single" w:sz="4" w:space="0" w:color="auto"/>
              <w:right w:val="single" w:sz="4" w:space="0" w:color="auto"/>
            </w:tcBorders>
          </w:tcPr>
          <w:p w14:paraId="2B6B4B64" w14:textId="77777777" w:rsidR="00F95491" w:rsidRPr="005B5CEA" w:rsidRDefault="00F95491" w:rsidP="006E1B0A">
            <w:pPr>
              <w:rPr>
                <w:rFonts w:ascii="Arial" w:hAnsi="Arial" w:cs="Arial"/>
                <w:color w:val="000000" w:themeColor="text1"/>
                <w:sz w:val="18"/>
                <w:szCs w:val="18"/>
              </w:rPr>
            </w:pPr>
            <w:r w:rsidRPr="005B5CEA">
              <w:rPr>
                <w:rFonts w:ascii="Arial" w:hAnsi="Arial" w:cs="Arial"/>
                <w:color w:val="000000" w:themeColor="text1"/>
                <w:sz w:val="18"/>
                <w:szCs w:val="18"/>
              </w:rPr>
              <w:t>Manually orchestrates (onboards, offboards, and disables) self-managed identities (users and entities), with little integration, and performs regular review.</w:t>
            </w:r>
          </w:p>
        </w:tc>
        <w:tc>
          <w:tcPr>
            <w:tcW w:w="1865" w:type="dxa"/>
            <w:tcBorders>
              <w:top w:val="single" w:sz="4" w:space="0" w:color="auto"/>
              <w:left w:val="nil"/>
              <w:bottom w:val="single" w:sz="4" w:space="0" w:color="auto"/>
              <w:right w:val="single" w:sz="4" w:space="0" w:color="auto"/>
            </w:tcBorders>
          </w:tcPr>
          <w:p w14:paraId="4E38032F" w14:textId="77777777" w:rsidR="00F95491" w:rsidRPr="005B5CEA" w:rsidRDefault="00F95491" w:rsidP="00832F5A">
            <w:pPr>
              <w:rPr>
                <w:rFonts w:ascii="Arial" w:hAnsi="Arial" w:cs="Arial"/>
                <w:color w:val="000000" w:themeColor="text1"/>
                <w:sz w:val="18"/>
                <w:szCs w:val="18"/>
              </w:rPr>
            </w:pPr>
            <w:r w:rsidRPr="005B5CEA">
              <w:rPr>
                <w:rFonts w:ascii="Arial" w:hAnsi="Arial" w:cs="Arial"/>
                <w:color w:val="000000" w:themeColor="text1"/>
                <w:sz w:val="18"/>
                <w:szCs w:val="18"/>
              </w:rPr>
              <w:t>Manually orchestrates privileged and external identities and automates orchestration of non-privileged users and of self-managed entities.</w:t>
            </w:r>
          </w:p>
        </w:tc>
        <w:tc>
          <w:tcPr>
            <w:tcW w:w="2008" w:type="dxa"/>
            <w:tcBorders>
              <w:top w:val="single" w:sz="4" w:space="0" w:color="auto"/>
              <w:left w:val="nil"/>
              <w:bottom w:val="single" w:sz="4" w:space="0" w:color="auto"/>
              <w:right w:val="single" w:sz="4" w:space="0" w:color="auto"/>
            </w:tcBorders>
          </w:tcPr>
          <w:p w14:paraId="55DF0355" w14:textId="77777777" w:rsidR="00F95491" w:rsidRPr="005B5CEA" w:rsidRDefault="00F95491" w:rsidP="006E1B0A">
            <w:pPr>
              <w:rPr>
                <w:rFonts w:ascii="Arial" w:hAnsi="Arial" w:cs="Arial"/>
                <w:color w:val="000000" w:themeColor="text1"/>
                <w:sz w:val="18"/>
                <w:szCs w:val="18"/>
              </w:rPr>
            </w:pPr>
            <w:r w:rsidRPr="005B5CEA">
              <w:rPr>
                <w:rFonts w:ascii="Arial" w:hAnsi="Arial" w:cs="Arial"/>
                <w:color w:val="000000" w:themeColor="text1"/>
                <w:sz w:val="18"/>
                <w:szCs w:val="18"/>
              </w:rPr>
              <w:t>Manually orchestrates privileged user identities and automates orchestration of all identities with integration across all environments.</w:t>
            </w:r>
          </w:p>
        </w:tc>
        <w:tc>
          <w:tcPr>
            <w:tcW w:w="1723" w:type="dxa"/>
            <w:tcBorders>
              <w:top w:val="single" w:sz="4" w:space="0" w:color="auto"/>
              <w:left w:val="single" w:sz="4" w:space="0" w:color="auto"/>
              <w:bottom w:val="single" w:sz="4" w:space="0" w:color="auto"/>
              <w:right w:val="single" w:sz="4" w:space="0" w:color="auto"/>
            </w:tcBorders>
          </w:tcPr>
          <w:p w14:paraId="678FA4E0" w14:textId="0A5127AE" w:rsidR="00F95491" w:rsidRPr="005B5CEA" w:rsidRDefault="00F95491" w:rsidP="006E1B0A">
            <w:pPr>
              <w:rPr>
                <w:rFonts w:ascii="Arial" w:hAnsi="Arial" w:cs="Arial"/>
                <w:color w:val="000000" w:themeColor="text1"/>
                <w:sz w:val="18"/>
                <w:szCs w:val="18"/>
              </w:rPr>
            </w:pPr>
            <w:r w:rsidRPr="005B5CEA">
              <w:rPr>
                <w:rFonts w:ascii="Arial" w:hAnsi="Arial" w:cs="Arial"/>
                <w:color w:val="000000" w:themeColor="text1"/>
                <w:sz w:val="18"/>
                <w:szCs w:val="18"/>
              </w:rPr>
              <w:t>Automates orchestration of all identities with full integration across all environments based on behavio</w:t>
            </w:r>
            <w:r w:rsidR="00275330" w:rsidRPr="005B5CEA">
              <w:rPr>
                <w:rFonts w:ascii="Arial" w:hAnsi="Arial" w:cs="Arial"/>
                <w:color w:val="000000" w:themeColor="text1"/>
                <w:sz w:val="18"/>
                <w:szCs w:val="18"/>
              </w:rPr>
              <w:t>u</w:t>
            </w:r>
            <w:r w:rsidRPr="005B5CEA">
              <w:rPr>
                <w:rFonts w:ascii="Arial" w:hAnsi="Arial" w:cs="Arial"/>
                <w:color w:val="000000" w:themeColor="text1"/>
                <w:sz w:val="18"/>
                <w:szCs w:val="18"/>
              </w:rPr>
              <w:t>rs, enrollments, and deployment needs.</w:t>
            </w:r>
          </w:p>
        </w:tc>
      </w:tr>
    </w:tbl>
    <w:p w14:paraId="652E6844" w14:textId="30BB0B80" w:rsidR="00F95491" w:rsidRDefault="00F95491" w:rsidP="00F95491">
      <w:pPr>
        <w:pStyle w:val="Heading6"/>
      </w:pPr>
      <w:r>
        <w:t xml:space="preserve"> Guidance for Gap Analysis</w:t>
      </w:r>
    </w:p>
    <w:p w14:paraId="4062E460" w14:textId="77777777" w:rsidR="00F95491" w:rsidRPr="005B5CEA" w:rsidRDefault="00F95491" w:rsidP="001105F3">
      <w:pPr>
        <w:pStyle w:val="ListParagraph"/>
        <w:numPr>
          <w:ilvl w:val="0"/>
          <w:numId w:val="59"/>
        </w:numPr>
        <w:spacing w:after="100" w:afterAutospacing="1"/>
        <w:rPr>
          <w:rFonts w:ascii="Times New Roman" w:hAnsi="Times New Roman" w:cs="Times New Roman"/>
          <w:color w:val="000000" w:themeColor="text1"/>
          <w:sz w:val="20"/>
          <w:szCs w:val="20"/>
        </w:rPr>
      </w:pPr>
      <w:r w:rsidRPr="005B5CEA">
        <w:rPr>
          <w:rFonts w:ascii="Times New Roman" w:hAnsi="Times New Roman" w:cs="Times New Roman"/>
          <w:color w:val="000000" w:themeColor="text1"/>
          <w:sz w:val="20"/>
          <w:szCs w:val="20"/>
        </w:rPr>
        <w:t>Manually orchestrates privileged and external identities.</w:t>
      </w:r>
    </w:p>
    <w:p w14:paraId="2CE01164" w14:textId="77777777" w:rsidR="00F95491" w:rsidRPr="005B5CEA" w:rsidRDefault="00F95491" w:rsidP="001105F3">
      <w:pPr>
        <w:pStyle w:val="ListParagraph"/>
        <w:numPr>
          <w:ilvl w:val="0"/>
          <w:numId w:val="59"/>
        </w:numPr>
        <w:spacing w:after="100" w:afterAutospacing="1"/>
        <w:rPr>
          <w:rFonts w:ascii="Times New Roman" w:hAnsi="Times New Roman" w:cs="Times New Roman"/>
          <w:color w:val="000000" w:themeColor="text1"/>
          <w:sz w:val="20"/>
          <w:szCs w:val="20"/>
        </w:rPr>
      </w:pPr>
      <w:r w:rsidRPr="005B5CEA">
        <w:rPr>
          <w:rFonts w:ascii="Times New Roman" w:hAnsi="Times New Roman" w:cs="Times New Roman"/>
          <w:color w:val="000000" w:themeColor="text1"/>
          <w:sz w:val="20"/>
          <w:szCs w:val="20"/>
        </w:rPr>
        <w:t>Automates orchestration of non-privileged users.</w:t>
      </w:r>
    </w:p>
    <w:p w14:paraId="2B07ECFD" w14:textId="77777777" w:rsidR="00F95491" w:rsidRPr="005B5CEA" w:rsidRDefault="00F95491" w:rsidP="001105F3">
      <w:pPr>
        <w:pStyle w:val="ListParagraph"/>
        <w:numPr>
          <w:ilvl w:val="0"/>
          <w:numId w:val="59"/>
        </w:numPr>
        <w:spacing w:after="100" w:afterAutospacing="1"/>
        <w:rPr>
          <w:rFonts w:ascii="Times New Roman" w:hAnsi="Times New Roman" w:cs="Times New Roman"/>
          <w:color w:val="000000" w:themeColor="text1"/>
          <w:sz w:val="20"/>
          <w:szCs w:val="20"/>
        </w:rPr>
      </w:pPr>
      <w:r w:rsidRPr="005B5CEA">
        <w:rPr>
          <w:rFonts w:ascii="Times New Roman" w:hAnsi="Times New Roman" w:cs="Times New Roman"/>
          <w:color w:val="000000" w:themeColor="text1"/>
          <w:sz w:val="20"/>
          <w:szCs w:val="20"/>
        </w:rPr>
        <w:t>Automates orchestration of self-managed entities.</w:t>
      </w:r>
    </w:p>
    <w:p w14:paraId="6A1B8092" w14:textId="47307473" w:rsidR="00F95491" w:rsidRDefault="00237B84" w:rsidP="00F95491">
      <w:pPr>
        <w:pStyle w:val="Heading4"/>
      </w:pPr>
      <w:r>
        <w:lastRenderedPageBreak/>
        <w:t xml:space="preserve"> </w:t>
      </w:r>
      <w:r>
        <w:tab/>
      </w:r>
      <w:r w:rsidR="00F95491">
        <w:t>Devices Cross-Cutting Capabilities</w:t>
      </w:r>
    </w:p>
    <w:p w14:paraId="3C205900" w14:textId="098B5625" w:rsidR="00F95491" w:rsidRDefault="00237B84" w:rsidP="00F95491">
      <w:pPr>
        <w:pStyle w:val="Heading5"/>
      </w:pPr>
      <w:r>
        <w:t xml:space="preserve"> </w:t>
      </w:r>
      <w:r>
        <w:tab/>
      </w:r>
      <w:r w:rsidR="00F95491">
        <w:t xml:space="preserve">Visibility and Analytics </w:t>
      </w:r>
    </w:p>
    <w:p w14:paraId="4003276C" w14:textId="3E6E85A5" w:rsidR="00F95491" w:rsidRDefault="00237B84" w:rsidP="00F95491">
      <w:pPr>
        <w:pStyle w:val="Heading6"/>
        <w:ind w:left="0" w:firstLine="0"/>
      </w:pPr>
      <w:r>
        <w:rPr>
          <w:lang w:val="en-US"/>
        </w:rPr>
        <w:t xml:space="preserve"> </w:t>
      </w:r>
      <w:r>
        <w:rPr>
          <w:lang w:val="en-US"/>
        </w:rPr>
        <w:tab/>
      </w:r>
      <w:r w:rsidR="00F95491" w:rsidRPr="646C0C6C">
        <w:rPr>
          <w:lang w:val="en-US"/>
        </w:rPr>
        <w:t xml:space="preserve">O-RAN ZTA Security Requirements for </w:t>
      </w:r>
      <w:r w:rsidR="00F95491">
        <w:t>Visibility and Analytics in the Device</w:t>
      </w:r>
      <w:r w:rsidR="00277861">
        <w:t>s</w:t>
      </w:r>
      <w:r w:rsidR="00F95491">
        <w:t xml:space="preserve"> Pillar</w:t>
      </w:r>
    </w:p>
    <w:tbl>
      <w:tblPr>
        <w:tblW w:w="8910" w:type="dxa"/>
        <w:tblInd w:w="715" w:type="dxa"/>
        <w:tblLook w:val="04A0" w:firstRow="1" w:lastRow="0" w:firstColumn="1" w:lastColumn="0" w:noHBand="0" w:noVBand="1"/>
      </w:tblPr>
      <w:tblGrid>
        <w:gridCol w:w="1440"/>
        <w:gridCol w:w="1710"/>
        <w:gridCol w:w="1890"/>
        <w:gridCol w:w="1710"/>
        <w:gridCol w:w="2160"/>
      </w:tblGrid>
      <w:tr w:rsidR="00F95491" w14:paraId="012745B7" w14:textId="77777777" w:rsidTr="00BE1BCD">
        <w:trPr>
          <w:trHeight w:val="312"/>
        </w:trPr>
        <w:tc>
          <w:tcPr>
            <w:tcW w:w="1440" w:type="dxa"/>
            <w:tcBorders>
              <w:top w:val="single" w:sz="4" w:space="0" w:color="auto"/>
              <w:left w:val="single" w:sz="4" w:space="0" w:color="auto"/>
              <w:bottom w:val="single" w:sz="4" w:space="0" w:color="auto"/>
              <w:right w:val="single" w:sz="4" w:space="0" w:color="auto"/>
            </w:tcBorders>
            <w:shd w:val="clear" w:color="auto" w:fill="E2EFDA"/>
            <w:vAlign w:val="center"/>
          </w:tcPr>
          <w:p w14:paraId="540C2C94"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CISA ZTMM Function</w:t>
            </w:r>
          </w:p>
        </w:tc>
        <w:tc>
          <w:tcPr>
            <w:tcW w:w="1710" w:type="dxa"/>
            <w:tcBorders>
              <w:top w:val="single" w:sz="4" w:space="0" w:color="auto"/>
              <w:left w:val="nil"/>
              <w:bottom w:val="single" w:sz="4" w:space="0" w:color="auto"/>
              <w:right w:val="single" w:sz="4" w:space="0" w:color="auto"/>
            </w:tcBorders>
            <w:shd w:val="clear" w:color="auto" w:fill="E2EFDA"/>
            <w:vAlign w:val="center"/>
          </w:tcPr>
          <w:p w14:paraId="72171B81"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Traditional</w:t>
            </w:r>
          </w:p>
        </w:tc>
        <w:tc>
          <w:tcPr>
            <w:tcW w:w="1890" w:type="dxa"/>
            <w:tcBorders>
              <w:top w:val="single" w:sz="4" w:space="0" w:color="auto"/>
              <w:left w:val="nil"/>
              <w:bottom w:val="single" w:sz="4" w:space="0" w:color="auto"/>
              <w:right w:val="single" w:sz="4" w:space="0" w:color="auto"/>
            </w:tcBorders>
            <w:shd w:val="clear" w:color="auto" w:fill="E2EFDA"/>
            <w:vAlign w:val="center"/>
          </w:tcPr>
          <w:p w14:paraId="7B8719B9"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Initial</w:t>
            </w:r>
          </w:p>
        </w:tc>
        <w:tc>
          <w:tcPr>
            <w:tcW w:w="1710" w:type="dxa"/>
            <w:tcBorders>
              <w:top w:val="single" w:sz="4" w:space="0" w:color="auto"/>
              <w:left w:val="nil"/>
              <w:bottom w:val="single" w:sz="4" w:space="0" w:color="auto"/>
              <w:right w:val="single" w:sz="4" w:space="0" w:color="auto"/>
            </w:tcBorders>
            <w:shd w:val="clear" w:color="auto" w:fill="E2EFDA"/>
            <w:vAlign w:val="center"/>
          </w:tcPr>
          <w:p w14:paraId="08F2C3C6"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Advanced</w:t>
            </w:r>
          </w:p>
        </w:tc>
        <w:tc>
          <w:tcPr>
            <w:tcW w:w="2160" w:type="dxa"/>
            <w:tcBorders>
              <w:top w:val="single" w:sz="4" w:space="0" w:color="auto"/>
              <w:left w:val="single" w:sz="4" w:space="0" w:color="auto"/>
              <w:bottom w:val="single" w:sz="4" w:space="0" w:color="auto"/>
              <w:right w:val="single" w:sz="4" w:space="0" w:color="auto"/>
            </w:tcBorders>
            <w:shd w:val="clear" w:color="auto" w:fill="E2EFDA"/>
            <w:vAlign w:val="center"/>
          </w:tcPr>
          <w:p w14:paraId="644D3641"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Optimal</w:t>
            </w:r>
          </w:p>
        </w:tc>
      </w:tr>
      <w:tr w:rsidR="00F95491" w14:paraId="268C511E" w14:textId="77777777" w:rsidTr="00BE1BCD">
        <w:trPr>
          <w:trHeight w:val="905"/>
        </w:trPr>
        <w:tc>
          <w:tcPr>
            <w:tcW w:w="1440"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5AAA38BF" w14:textId="77777777" w:rsidR="00F95491" w:rsidRPr="005B5CEA" w:rsidRDefault="00F95491" w:rsidP="005B5CEA">
            <w:pPr>
              <w:rPr>
                <w:rFonts w:ascii="Arial" w:hAnsi="Arial" w:cs="Arial"/>
                <w:b/>
                <w:color w:val="000000" w:themeColor="text1"/>
                <w:sz w:val="18"/>
                <w:szCs w:val="18"/>
              </w:rPr>
            </w:pPr>
            <w:r w:rsidRPr="005B5CEA">
              <w:rPr>
                <w:rFonts w:ascii="Arial" w:hAnsi="Arial" w:cs="Arial"/>
                <w:b/>
                <w:bCs/>
                <w:color w:val="000000" w:themeColor="text1"/>
                <w:sz w:val="18"/>
                <w:szCs w:val="18"/>
              </w:rPr>
              <w:t>Visibility and Analytics Capability</w:t>
            </w:r>
          </w:p>
        </w:tc>
        <w:tc>
          <w:tcPr>
            <w:tcW w:w="1710" w:type="dxa"/>
            <w:tcBorders>
              <w:top w:val="single" w:sz="4" w:space="0" w:color="auto"/>
              <w:left w:val="nil"/>
              <w:bottom w:val="single" w:sz="4" w:space="0" w:color="auto"/>
              <w:right w:val="single" w:sz="4" w:space="0" w:color="auto"/>
            </w:tcBorders>
          </w:tcPr>
          <w:p w14:paraId="4F4FEB3A" w14:textId="77777777" w:rsidR="00F95491" w:rsidRPr="005B5CEA" w:rsidRDefault="00F95491" w:rsidP="006E1B0A">
            <w:pPr>
              <w:rPr>
                <w:rFonts w:ascii="Arial" w:hAnsi="Arial" w:cs="Arial"/>
                <w:color w:val="000000" w:themeColor="text1"/>
                <w:sz w:val="18"/>
                <w:szCs w:val="18"/>
              </w:rPr>
            </w:pPr>
            <w:r w:rsidRPr="005B5CEA">
              <w:rPr>
                <w:rFonts w:ascii="Arial" w:hAnsi="Arial" w:cs="Arial"/>
                <w:color w:val="000000" w:themeColor="text1"/>
                <w:sz w:val="18"/>
                <w:szCs w:val="18"/>
              </w:rPr>
              <w:t>Uses a physically labeled inventory and limited software monitoring to review devices on a regular basis with some manual analysis.</w:t>
            </w:r>
          </w:p>
        </w:tc>
        <w:tc>
          <w:tcPr>
            <w:tcW w:w="1890" w:type="dxa"/>
            <w:tcBorders>
              <w:top w:val="single" w:sz="4" w:space="0" w:color="auto"/>
              <w:left w:val="nil"/>
              <w:bottom w:val="single" w:sz="4" w:space="0" w:color="auto"/>
              <w:right w:val="single" w:sz="4" w:space="0" w:color="auto"/>
            </w:tcBorders>
          </w:tcPr>
          <w:p w14:paraId="47FFEE54" w14:textId="77777777" w:rsidR="00F95491" w:rsidRPr="005B5CEA" w:rsidRDefault="00F95491" w:rsidP="006E1B0A">
            <w:pPr>
              <w:rPr>
                <w:rFonts w:ascii="Arial" w:hAnsi="Arial" w:cs="Arial"/>
                <w:color w:val="000000" w:themeColor="text1"/>
                <w:sz w:val="18"/>
                <w:szCs w:val="18"/>
              </w:rPr>
            </w:pPr>
            <w:r w:rsidRPr="005B5CEA">
              <w:rPr>
                <w:rFonts w:ascii="Arial" w:hAnsi="Arial" w:cs="Arial"/>
                <w:color w:val="000000" w:themeColor="text1"/>
                <w:sz w:val="18"/>
                <w:szCs w:val="18"/>
              </w:rPr>
              <w:t>Uses digital identifiers alongside a manual inventory and endpoint monitoring of devices when available. Some devices and virtual assets are under automated analysis (e.g., software-based scanning) for anomaly detection based on risk.</w:t>
            </w:r>
          </w:p>
        </w:tc>
        <w:tc>
          <w:tcPr>
            <w:tcW w:w="1710" w:type="dxa"/>
            <w:tcBorders>
              <w:top w:val="single" w:sz="4" w:space="0" w:color="auto"/>
              <w:left w:val="nil"/>
              <w:bottom w:val="single" w:sz="4" w:space="0" w:color="auto"/>
              <w:right w:val="single" w:sz="4" w:space="0" w:color="auto"/>
            </w:tcBorders>
          </w:tcPr>
          <w:p w14:paraId="4066F9B0" w14:textId="77777777" w:rsidR="00F95491" w:rsidRPr="005B5CEA" w:rsidRDefault="00F95491" w:rsidP="006E1B0A">
            <w:pPr>
              <w:rPr>
                <w:rFonts w:ascii="Arial" w:hAnsi="Arial" w:cs="Arial"/>
                <w:color w:val="000000" w:themeColor="text1"/>
                <w:sz w:val="18"/>
                <w:szCs w:val="18"/>
              </w:rPr>
            </w:pPr>
            <w:r w:rsidRPr="005B5CEA">
              <w:rPr>
                <w:rFonts w:ascii="Arial" w:hAnsi="Arial" w:cs="Arial"/>
                <w:color w:val="000000" w:themeColor="text1"/>
                <w:sz w:val="18"/>
                <w:szCs w:val="18"/>
              </w:rPr>
              <w:t>Automates both inventory collection and anomaly detection to detect unauthorized devices.</w:t>
            </w:r>
          </w:p>
        </w:tc>
        <w:tc>
          <w:tcPr>
            <w:tcW w:w="2160" w:type="dxa"/>
            <w:tcBorders>
              <w:top w:val="single" w:sz="4" w:space="0" w:color="auto"/>
              <w:left w:val="single" w:sz="4" w:space="0" w:color="auto"/>
              <w:bottom w:val="single" w:sz="4" w:space="0" w:color="auto"/>
              <w:right w:val="single" w:sz="4" w:space="0" w:color="auto"/>
            </w:tcBorders>
          </w:tcPr>
          <w:p w14:paraId="4985A15D" w14:textId="77777777" w:rsidR="00F95491" w:rsidRPr="005B5CEA" w:rsidRDefault="00F95491" w:rsidP="006E1B0A">
            <w:pPr>
              <w:rPr>
                <w:rFonts w:ascii="Arial" w:hAnsi="Arial" w:cs="Arial"/>
                <w:color w:val="000000" w:themeColor="text1"/>
                <w:sz w:val="18"/>
                <w:szCs w:val="18"/>
              </w:rPr>
            </w:pPr>
            <w:r w:rsidRPr="005B5CEA">
              <w:rPr>
                <w:rFonts w:ascii="Arial" w:hAnsi="Arial" w:cs="Arial"/>
                <w:color w:val="000000" w:themeColor="text1"/>
                <w:sz w:val="18"/>
                <w:szCs w:val="18"/>
              </w:rPr>
              <w:t>Automates status collection of all network-connected devices and virtual assets while correlating with identities, conducting endpoint monitoring, and performing anomaly detection to inform resource access. Tracks patterns of provisioning and/or de-provisioning of virtual assets for anomalies.</w:t>
            </w:r>
          </w:p>
        </w:tc>
      </w:tr>
    </w:tbl>
    <w:p w14:paraId="49FE0931" w14:textId="4087075A" w:rsidR="00F95491" w:rsidRDefault="00F95491" w:rsidP="00F95491">
      <w:pPr>
        <w:pStyle w:val="Heading6"/>
      </w:pPr>
      <w:r>
        <w:t>Guidance for Gap Analysis</w:t>
      </w:r>
    </w:p>
    <w:p w14:paraId="31B37930" w14:textId="77777777" w:rsidR="00F95491" w:rsidRPr="005B5CEA" w:rsidRDefault="00F95491" w:rsidP="001105F3">
      <w:pPr>
        <w:pStyle w:val="ListParagraph"/>
        <w:numPr>
          <w:ilvl w:val="0"/>
          <w:numId w:val="54"/>
        </w:numPr>
        <w:spacing w:after="100" w:afterAutospacing="1"/>
        <w:rPr>
          <w:rFonts w:ascii="Times New Roman" w:hAnsi="Times New Roman" w:cs="Times New Roman"/>
          <w:color w:val="000000" w:themeColor="text1"/>
          <w:sz w:val="20"/>
          <w:szCs w:val="20"/>
        </w:rPr>
      </w:pPr>
      <w:r w:rsidRPr="005B5CEA">
        <w:rPr>
          <w:rFonts w:ascii="Times New Roman" w:hAnsi="Times New Roman" w:cs="Times New Roman"/>
          <w:color w:val="000000" w:themeColor="text1"/>
          <w:sz w:val="20"/>
          <w:szCs w:val="20"/>
        </w:rPr>
        <w:t>Digital Identifiers: Use digital identifiers alongside a manual inventory and endpoint monitoring of devices when available.</w:t>
      </w:r>
    </w:p>
    <w:p w14:paraId="4D3CFEDA" w14:textId="77777777" w:rsidR="00F95491" w:rsidRPr="005B5CEA" w:rsidRDefault="00F95491" w:rsidP="001105F3">
      <w:pPr>
        <w:pStyle w:val="ListParagraph"/>
        <w:numPr>
          <w:ilvl w:val="0"/>
          <w:numId w:val="54"/>
        </w:numPr>
        <w:spacing w:after="100" w:afterAutospacing="1"/>
        <w:rPr>
          <w:rFonts w:ascii="Times New Roman" w:hAnsi="Times New Roman" w:cs="Times New Roman"/>
          <w:color w:val="000000" w:themeColor="text1"/>
          <w:sz w:val="20"/>
          <w:szCs w:val="20"/>
        </w:rPr>
      </w:pPr>
      <w:r w:rsidRPr="005B5CEA">
        <w:rPr>
          <w:rFonts w:ascii="Times New Roman" w:hAnsi="Times New Roman" w:cs="Times New Roman"/>
          <w:color w:val="000000" w:themeColor="text1"/>
          <w:sz w:val="20"/>
          <w:szCs w:val="20"/>
        </w:rPr>
        <w:t>Automated Analysis: Ensure some devices and virtual assets are under automated analysis (e.g., software-based scanning) for anomaly detection based on risk.</w:t>
      </w:r>
    </w:p>
    <w:p w14:paraId="6CAD53B2" w14:textId="6563B5B0" w:rsidR="00F95491" w:rsidRDefault="00237B84" w:rsidP="00F95491">
      <w:pPr>
        <w:pStyle w:val="Heading5"/>
      </w:pPr>
      <w:r>
        <w:t xml:space="preserve"> </w:t>
      </w:r>
      <w:r>
        <w:tab/>
      </w:r>
      <w:r w:rsidR="00F95491">
        <w:t xml:space="preserve">Automation and Orchestration </w:t>
      </w:r>
    </w:p>
    <w:p w14:paraId="5070C122" w14:textId="0A1F41E4" w:rsidR="00F95491" w:rsidRDefault="00F95491" w:rsidP="00F95491">
      <w:pPr>
        <w:pStyle w:val="Heading6"/>
      </w:pPr>
      <w:r w:rsidRPr="646C0C6C">
        <w:rPr>
          <w:lang w:val="en-US"/>
        </w:rPr>
        <w:t xml:space="preserve">O-RAN ZTA Security Requirements for </w:t>
      </w:r>
      <w:r>
        <w:t>Automation and Orchestration in the Device</w:t>
      </w:r>
      <w:r w:rsidR="00277861">
        <w:t>s</w:t>
      </w:r>
      <w:r>
        <w:t xml:space="preserve"> Pillar</w:t>
      </w:r>
    </w:p>
    <w:tbl>
      <w:tblPr>
        <w:tblW w:w="8779" w:type="dxa"/>
        <w:tblInd w:w="715" w:type="dxa"/>
        <w:tblLook w:val="04A0" w:firstRow="1" w:lastRow="0" w:firstColumn="1" w:lastColumn="0" w:noHBand="0" w:noVBand="1"/>
      </w:tblPr>
      <w:tblGrid>
        <w:gridCol w:w="1635"/>
        <w:gridCol w:w="1417"/>
        <w:gridCol w:w="1944"/>
        <w:gridCol w:w="1728"/>
        <w:gridCol w:w="2055"/>
      </w:tblGrid>
      <w:tr w:rsidR="00F95491" w14:paraId="46E72D84" w14:textId="77777777" w:rsidTr="005B5CEA">
        <w:trPr>
          <w:trHeight w:val="312"/>
        </w:trPr>
        <w:tc>
          <w:tcPr>
            <w:tcW w:w="1635" w:type="dxa"/>
            <w:tcBorders>
              <w:top w:val="single" w:sz="4" w:space="0" w:color="auto"/>
              <w:left w:val="single" w:sz="4" w:space="0" w:color="auto"/>
              <w:bottom w:val="single" w:sz="4" w:space="0" w:color="auto"/>
              <w:right w:val="single" w:sz="4" w:space="0" w:color="auto"/>
            </w:tcBorders>
            <w:shd w:val="clear" w:color="auto" w:fill="E2EFDA"/>
            <w:vAlign w:val="center"/>
          </w:tcPr>
          <w:p w14:paraId="10AE1DBB"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CISA ZTMM Function</w:t>
            </w:r>
          </w:p>
        </w:tc>
        <w:tc>
          <w:tcPr>
            <w:tcW w:w="1417" w:type="dxa"/>
            <w:tcBorders>
              <w:top w:val="single" w:sz="4" w:space="0" w:color="auto"/>
              <w:left w:val="nil"/>
              <w:bottom w:val="single" w:sz="4" w:space="0" w:color="auto"/>
              <w:right w:val="single" w:sz="4" w:space="0" w:color="auto"/>
            </w:tcBorders>
            <w:shd w:val="clear" w:color="auto" w:fill="E2EFDA"/>
            <w:vAlign w:val="center"/>
          </w:tcPr>
          <w:p w14:paraId="02B74363"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Traditional</w:t>
            </w:r>
          </w:p>
        </w:tc>
        <w:tc>
          <w:tcPr>
            <w:tcW w:w="1944" w:type="dxa"/>
            <w:tcBorders>
              <w:top w:val="single" w:sz="4" w:space="0" w:color="auto"/>
              <w:left w:val="nil"/>
              <w:bottom w:val="single" w:sz="4" w:space="0" w:color="auto"/>
              <w:right w:val="single" w:sz="4" w:space="0" w:color="auto"/>
            </w:tcBorders>
            <w:shd w:val="clear" w:color="auto" w:fill="E2EFDA"/>
            <w:vAlign w:val="center"/>
          </w:tcPr>
          <w:p w14:paraId="4BA0E622"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Initial</w:t>
            </w:r>
          </w:p>
        </w:tc>
        <w:tc>
          <w:tcPr>
            <w:tcW w:w="1728" w:type="dxa"/>
            <w:tcBorders>
              <w:top w:val="single" w:sz="4" w:space="0" w:color="auto"/>
              <w:left w:val="nil"/>
              <w:bottom w:val="single" w:sz="4" w:space="0" w:color="auto"/>
              <w:right w:val="single" w:sz="4" w:space="0" w:color="auto"/>
            </w:tcBorders>
            <w:shd w:val="clear" w:color="auto" w:fill="E2EFDA"/>
            <w:vAlign w:val="center"/>
          </w:tcPr>
          <w:p w14:paraId="76A996E5"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Advanced</w:t>
            </w:r>
          </w:p>
        </w:tc>
        <w:tc>
          <w:tcPr>
            <w:tcW w:w="2055" w:type="dxa"/>
            <w:tcBorders>
              <w:top w:val="single" w:sz="4" w:space="0" w:color="auto"/>
              <w:left w:val="single" w:sz="4" w:space="0" w:color="auto"/>
              <w:bottom w:val="single" w:sz="4" w:space="0" w:color="auto"/>
              <w:right w:val="single" w:sz="4" w:space="0" w:color="auto"/>
            </w:tcBorders>
            <w:shd w:val="clear" w:color="auto" w:fill="E2EFDA"/>
            <w:vAlign w:val="center"/>
          </w:tcPr>
          <w:p w14:paraId="630EB94A"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Optimal</w:t>
            </w:r>
          </w:p>
        </w:tc>
      </w:tr>
      <w:tr w:rsidR="00F95491" w14:paraId="6C971760" w14:textId="77777777" w:rsidTr="005B5CEA">
        <w:trPr>
          <w:trHeight w:val="905"/>
        </w:trPr>
        <w:tc>
          <w:tcPr>
            <w:tcW w:w="1635" w:type="dxa"/>
            <w:tcBorders>
              <w:top w:val="nil"/>
              <w:left w:val="single" w:sz="4" w:space="0" w:color="auto"/>
              <w:bottom w:val="single" w:sz="4" w:space="0" w:color="auto"/>
              <w:right w:val="single" w:sz="4" w:space="0" w:color="auto"/>
            </w:tcBorders>
            <w:shd w:val="clear" w:color="auto" w:fill="E2EFD9" w:themeFill="accent6" w:themeFillTint="33"/>
            <w:vAlign w:val="center"/>
          </w:tcPr>
          <w:p w14:paraId="2DC9EE6E" w14:textId="77777777" w:rsidR="00F95491" w:rsidRPr="005B5CEA" w:rsidRDefault="00F95491" w:rsidP="005B5CEA">
            <w:pPr>
              <w:rPr>
                <w:rFonts w:ascii="Arial" w:hAnsi="Arial" w:cs="Arial"/>
                <w:b/>
                <w:color w:val="000000" w:themeColor="text1"/>
                <w:sz w:val="18"/>
                <w:szCs w:val="18"/>
              </w:rPr>
            </w:pPr>
            <w:r w:rsidRPr="005B5CEA">
              <w:rPr>
                <w:rFonts w:ascii="Arial" w:hAnsi="Arial" w:cs="Arial"/>
                <w:b/>
                <w:bCs/>
                <w:color w:val="000000" w:themeColor="text1"/>
                <w:sz w:val="18"/>
                <w:szCs w:val="18"/>
              </w:rPr>
              <w:t>Automation and Orchestration Capability</w:t>
            </w:r>
          </w:p>
        </w:tc>
        <w:tc>
          <w:tcPr>
            <w:tcW w:w="1417" w:type="dxa"/>
            <w:tcBorders>
              <w:top w:val="nil"/>
              <w:left w:val="nil"/>
              <w:bottom w:val="single" w:sz="4" w:space="0" w:color="auto"/>
              <w:right w:val="single" w:sz="4" w:space="0" w:color="auto"/>
            </w:tcBorders>
          </w:tcPr>
          <w:p w14:paraId="36CCC4C2" w14:textId="77777777" w:rsidR="00F95491" w:rsidRPr="005B5CEA" w:rsidRDefault="00F95491" w:rsidP="006E1B0A">
            <w:pPr>
              <w:rPr>
                <w:rFonts w:ascii="Arial" w:hAnsi="Arial" w:cs="Arial"/>
                <w:color w:val="000000" w:themeColor="text1"/>
                <w:sz w:val="18"/>
                <w:szCs w:val="18"/>
              </w:rPr>
            </w:pPr>
            <w:r w:rsidRPr="005B5CEA">
              <w:rPr>
                <w:rFonts w:ascii="Arial" w:hAnsi="Arial" w:cs="Arial"/>
                <w:color w:val="000000" w:themeColor="text1"/>
                <w:sz w:val="18"/>
                <w:szCs w:val="18"/>
              </w:rPr>
              <w:t>Manually provisions, configures, and/or registers devices within the enterprise.</w:t>
            </w:r>
          </w:p>
        </w:tc>
        <w:tc>
          <w:tcPr>
            <w:tcW w:w="1944" w:type="dxa"/>
            <w:tcBorders>
              <w:top w:val="nil"/>
              <w:left w:val="nil"/>
              <w:bottom w:val="single" w:sz="4" w:space="0" w:color="auto"/>
              <w:right w:val="single" w:sz="4" w:space="0" w:color="auto"/>
            </w:tcBorders>
          </w:tcPr>
          <w:p w14:paraId="68A5154D" w14:textId="77777777" w:rsidR="00F95491" w:rsidRPr="005B5CEA" w:rsidRDefault="00F95491" w:rsidP="006E1B0A">
            <w:pPr>
              <w:rPr>
                <w:rFonts w:ascii="Arial" w:hAnsi="Arial" w:cs="Arial"/>
                <w:color w:val="000000" w:themeColor="text1"/>
                <w:sz w:val="18"/>
                <w:szCs w:val="18"/>
              </w:rPr>
            </w:pPr>
            <w:r w:rsidRPr="005B5CEA">
              <w:rPr>
                <w:rFonts w:ascii="Arial" w:hAnsi="Arial" w:cs="Arial"/>
                <w:color w:val="000000" w:themeColor="text1"/>
                <w:sz w:val="18"/>
                <w:szCs w:val="18"/>
              </w:rPr>
              <w:t>Begins to use tools and scripts to automate the process of provisioning, configuration, registration, and/or deprovisioning for devices and virtual assets.</w:t>
            </w:r>
          </w:p>
        </w:tc>
        <w:tc>
          <w:tcPr>
            <w:tcW w:w="1728" w:type="dxa"/>
            <w:tcBorders>
              <w:top w:val="single" w:sz="4" w:space="0" w:color="auto"/>
              <w:left w:val="nil"/>
              <w:bottom w:val="single" w:sz="4" w:space="0" w:color="auto"/>
              <w:right w:val="single" w:sz="4" w:space="0" w:color="auto"/>
            </w:tcBorders>
          </w:tcPr>
          <w:p w14:paraId="202F081C" w14:textId="27B4888C" w:rsidR="00F95491" w:rsidRPr="005B5CEA" w:rsidRDefault="00F95491" w:rsidP="00000591">
            <w:pPr>
              <w:spacing w:before="240" w:after="240"/>
              <w:rPr>
                <w:rFonts w:ascii="Arial" w:hAnsi="Arial" w:cs="Arial"/>
                <w:color w:val="000000" w:themeColor="text1"/>
                <w:sz w:val="18"/>
                <w:szCs w:val="18"/>
              </w:rPr>
            </w:pPr>
            <w:r w:rsidRPr="005B5CEA">
              <w:rPr>
                <w:rFonts w:ascii="Arial" w:hAnsi="Arial" w:cs="Arial"/>
                <w:color w:val="000000" w:themeColor="text1"/>
                <w:sz w:val="18"/>
                <w:szCs w:val="18"/>
              </w:rPr>
              <w:t>Monitoring and enforcement mechanisms are implemented to identify and manually disconnect or isolate non-compliant devices and virtual assets</w:t>
            </w:r>
            <w:r w:rsidR="002C5355" w:rsidRPr="005B5CEA">
              <w:rPr>
                <w:rFonts w:ascii="Arial" w:hAnsi="Arial" w:cs="Arial"/>
                <w:color w:val="000000" w:themeColor="text1"/>
                <w:sz w:val="18"/>
                <w:szCs w:val="18"/>
              </w:rPr>
              <w:t>.</w:t>
            </w:r>
          </w:p>
        </w:tc>
        <w:tc>
          <w:tcPr>
            <w:tcW w:w="2055" w:type="dxa"/>
            <w:tcBorders>
              <w:top w:val="nil"/>
              <w:left w:val="single" w:sz="4" w:space="0" w:color="auto"/>
              <w:bottom w:val="single" w:sz="4" w:space="0" w:color="auto"/>
              <w:right w:val="single" w:sz="4" w:space="0" w:color="auto"/>
            </w:tcBorders>
          </w:tcPr>
          <w:p w14:paraId="4756EB8B" w14:textId="77777777" w:rsidR="00F95491" w:rsidRPr="005B5CEA" w:rsidRDefault="00F95491" w:rsidP="006E1B0A">
            <w:pPr>
              <w:rPr>
                <w:rFonts w:ascii="Arial" w:hAnsi="Arial" w:cs="Arial"/>
                <w:color w:val="000000" w:themeColor="text1"/>
                <w:sz w:val="18"/>
                <w:szCs w:val="18"/>
              </w:rPr>
            </w:pPr>
            <w:r w:rsidRPr="005B5CEA">
              <w:rPr>
                <w:rFonts w:ascii="Arial" w:hAnsi="Arial" w:cs="Arial"/>
                <w:color w:val="000000" w:themeColor="text1"/>
                <w:sz w:val="18"/>
                <w:szCs w:val="18"/>
              </w:rPr>
              <w:t>Fully automated processes are in place for provisioning, registering, monitoring, isolating, remediating, and deprovisioning devices and virtual assets.</w:t>
            </w:r>
          </w:p>
        </w:tc>
      </w:tr>
    </w:tbl>
    <w:p w14:paraId="774BF0BE" w14:textId="2B7F2599" w:rsidR="00F95491" w:rsidRDefault="00F95491" w:rsidP="00F95491">
      <w:pPr>
        <w:pStyle w:val="Heading6"/>
      </w:pPr>
      <w:r>
        <w:t>Guidance for Gap Analysis</w:t>
      </w:r>
    </w:p>
    <w:p w14:paraId="375FA987" w14:textId="77777777" w:rsidR="00F95491" w:rsidRPr="005B5CEA" w:rsidRDefault="00F95491" w:rsidP="001105F3">
      <w:pPr>
        <w:pStyle w:val="ListParagraph"/>
        <w:numPr>
          <w:ilvl w:val="0"/>
          <w:numId w:val="53"/>
        </w:numPr>
        <w:spacing w:after="100" w:afterAutospacing="1"/>
        <w:rPr>
          <w:rFonts w:ascii="Times New Roman" w:hAnsi="Times New Roman" w:cs="Times New Roman"/>
          <w:color w:val="000000" w:themeColor="text1"/>
          <w:sz w:val="20"/>
          <w:szCs w:val="20"/>
        </w:rPr>
      </w:pPr>
      <w:r w:rsidRPr="005B5CEA">
        <w:rPr>
          <w:rFonts w:ascii="Times New Roman" w:hAnsi="Times New Roman" w:cs="Times New Roman"/>
          <w:color w:val="000000" w:themeColor="text1"/>
          <w:sz w:val="20"/>
          <w:szCs w:val="20"/>
        </w:rPr>
        <w:t>Utilization of monitoring and enforcement mechanisms to identify and manually disconnect or isolate non-compliant devices and virtual assets.</w:t>
      </w:r>
    </w:p>
    <w:p w14:paraId="6BF7674C" w14:textId="1827C5D5" w:rsidR="00F95491" w:rsidRDefault="00237B84" w:rsidP="00F95491">
      <w:pPr>
        <w:pStyle w:val="Heading4"/>
      </w:pPr>
      <w:r>
        <w:lastRenderedPageBreak/>
        <w:t xml:space="preserve"> </w:t>
      </w:r>
      <w:r>
        <w:tab/>
      </w:r>
      <w:r w:rsidR="00F95491">
        <w:t>Networks Cross-Cutting Capabilities</w:t>
      </w:r>
    </w:p>
    <w:p w14:paraId="0D42C4DA" w14:textId="10E17947" w:rsidR="00F95491" w:rsidRDefault="00237B84" w:rsidP="00F95491">
      <w:pPr>
        <w:pStyle w:val="Heading5"/>
      </w:pPr>
      <w:r>
        <w:t xml:space="preserve"> </w:t>
      </w:r>
      <w:r>
        <w:tab/>
      </w:r>
      <w:r w:rsidR="00F95491">
        <w:t xml:space="preserve">Visibility and Analytics </w:t>
      </w:r>
    </w:p>
    <w:p w14:paraId="55868495" w14:textId="12A1B0AD" w:rsidR="00F95491" w:rsidRDefault="00F95491" w:rsidP="00F95491">
      <w:pPr>
        <w:pStyle w:val="Heading6"/>
        <w:ind w:left="0" w:firstLine="0"/>
      </w:pPr>
      <w:r>
        <w:t xml:space="preserve"> </w:t>
      </w:r>
      <w:r w:rsidRPr="646C0C6C">
        <w:rPr>
          <w:lang w:val="en-US"/>
        </w:rPr>
        <w:t xml:space="preserve">O-RAN ZTA Security Requirements for </w:t>
      </w:r>
      <w:r>
        <w:t>Visibility and Analytics in the Networks Pillar</w:t>
      </w:r>
    </w:p>
    <w:tbl>
      <w:tblPr>
        <w:tblW w:w="9247" w:type="dxa"/>
        <w:tblInd w:w="715" w:type="dxa"/>
        <w:tblLook w:val="04A0" w:firstRow="1" w:lastRow="0" w:firstColumn="1" w:lastColumn="0" w:noHBand="0" w:noVBand="1"/>
      </w:tblPr>
      <w:tblGrid>
        <w:gridCol w:w="1326"/>
        <w:gridCol w:w="1872"/>
        <w:gridCol w:w="2100"/>
        <w:gridCol w:w="1933"/>
        <w:gridCol w:w="2016"/>
      </w:tblGrid>
      <w:tr w:rsidR="00F95491" w14:paraId="3D41FE01" w14:textId="77777777" w:rsidTr="00BE1BCD">
        <w:trPr>
          <w:trHeight w:val="312"/>
        </w:trPr>
        <w:tc>
          <w:tcPr>
            <w:tcW w:w="1326" w:type="dxa"/>
            <w:tcBorders>
              <w:top w:val="single" w:sz="4" w:space="0" w:color="auto"/>
              <w:left w:val="single" w:sz="4" w:space="0" w:color="auto"/>
              <w:bottom w:val="single" w:sz="4" w:space="0" w:color="auto"/>
              <w:right w:val="single" w:sz="4" w:space="0" w:color="auto"/>
            </w:tcBorders>
            <w:shd w:val="clear" w:color="auto" w:fill="E2EFDA"/>
            <w:vAlign w:val="center"/>
          </w:tcPr>
          <w:p w14:paraId="24993A79"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CISA ZTMM Function</w:t>
            </w:r>
          </w:p>
        </w:tc>
        <w:tc>
          <w:tcPr>
            <w:tcW w:w="1872" w:type="dxa"/>
            <w:tcBorders>
              <w:top w:val="single" w:sz="4" w:space="0" w:color="auto"/>
              <w:left w:val="nil"/>
              <w:bottom w:val="single" w:sz="4" w:space="0" w:color="auto"/>
              <w:right w:val="single" w:sz="4" w:space="0" w:color="auto"/>
            </w:tcBorders>
            <w:shd w:val="clear" w:color="auto" w:fill="E2EFDA"/>
            <w:vAlign w:val="center"/>
          </w:tcPr>
          <w:p w14:paraId="2564EE7A"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Traditional</w:t>
            </w:r>
          </w:p>
        </w:tc>
        <w:tc>
          <w:tcPr>
            <w:tcW w:w="2100" w:type="dxa"/>
            <w:tcBorders>
              <w:top w:val="single" w:sz="4" w:space="0" w:color="auto"/>
              <w:left w:val="nil"/>
              <w:bottom w:val="single" w:sz="4" w:space="0" w:color="auto"/>
              <w:right w:val="single" w:sz="4" w:space="0" w:color="auto"/>
            </w:tcBorders>
            <w:shd w:val="clear" w:color="auto" w:fill="E2EFDA"/>
            <w:vAlign w:val="center"/>
          </w:tcPr>
          <w:p w14:paraId="2C1D92D7"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Initial</w:t>
            </w:r>
          </w:p>
        </w:tc>
        <w:tc>
          <w:tcPr>
            <w:tcW w:w="1933" w:type="dxa"/>
            <w:tcBorders>
              <w:top w:val="single" w:sz="4" w:space="0" w:color="auto"/>
              <w:left w:val="nil"/>
              <w:bottom w:val="single" w:sz="4" w:space="0" w:color="auto"/>
              <w:right w:val="single" w:sz="4" w:space="0" w:color="auto"/>
            </w:tcBorders>
            <w:shd w:val="clear" w:color="auto" w:fill="E2EFDA"/>
            <w:vAlign w:val="center"/>
          </w:tcPr>
          <w:p w14:paraId="059717C1"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Advanced</w:t>
            </w:r>
          </w:p>
        </w:tc>
        <w:tc>
          <w:tcPr>
            <w:tcW w:w="2016" w:type="dxa"/>
            <w:tcBorders>
              <w:top w:val="single" w:sz="4" w:space="0" w:color="auto"/>
              <w:left w:val="single" w:sz="4" w:space="0" w:color="auto"/>
              <w:bottom w:val="single" w:sz="4" w:space="0" w:color="auto"/>
              <w:right w:val="single" w:sz="4" w:space="0" w:color="auto"/>
            </w:tcBorders>
            <w:shd w:val="clear" w:color="auto" w:fill="E2EFDA"/>
            <w:vAlign w:val="center"/>
          </w:tcPr>
          <w:p w14:paraId="1076EBD5"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Optimal</w:t>
            </w:r>
          </w:p>
        </w:tc>
      </w:tr>
      <w:tr w:rsidR="00F95491" w14:paraId="227742F1" w14:textId="77777777" w:rsidTr="00BE1BCD">
        <w:trPr>
          <w:trHeight w:val="905"/>
        </w:trPr>
        <w:tc>
          <w:tcPr>
            <w:tcW w:w="1326"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27BA4BF9" w14:textId="77777777" w:rsidR="00F95491" w:rsidRPr="005B5CEA" w:rsidRDefault="00F95491" w:rsidP="005B5CEA">
            <w:pPr>
              <w:rPr>
                <w:rFonts w:ascii="Arial" w:hAnsi="Arial" w:cs="Arial"/>
                <w:b/>
                <w:color w:val="000000" w:themeColor="text1"/>
                <w:sz w:val="18"/>
                <w:szCs w:val="18"/>
              </w:rPr>
            </w:pPr>
            <w:r w:rsidRPr="005B5CEA">
              <w:rPr>
                <w:rFonts w:ascii="Arial" w:hAnsi="Arial" w:cs="Arial"/>
                <w:b/>
                <w:bCs/>
                <w:color w:val="000000" w:themeColor="text1"/>
                <w:sz w:val="18"/>
                <w:szCs w:val="18"/>
              </w:rPr>
              <w:t>Visibility and Analytics Capability</w:t>
            </w:r>
          </w:p>
        </w:tc>
        <w:tc>
          <w:tcPr>
            <w:tcW w:w="1872" w:type="dxa"/>
            <w:tcBorders>
              <w:top w:val="single" w:sz="4" w:space="0" w:color="auto"/>
              <w:left w:val="nil"/>
              <w:bottom w:val="single" w:sz="4" w:space="0" w:color="auto"/>
              <w:right w:val="single" w:sz="4" w:space="0" w:color="auto"/>
            </w:tcBorders>
          </w:tcPr>
          <w:p w14:paraId="3101609B" w14:textId="77777777" w:rsidR="00F95491" w:rsidRPr="005B5CEA" w:rsidRDefault="00F95491" w:rsidP="006E1B0A">
            <w:pPr>
              <w:rPr>
                <w:rFonts w:ascii="Arial" w:hAnsi="Arial" w:cs="Arial"/>
                <w:color w:val="000000" w:themeColor="text1"/>
                <w:sz w:val="18"/>
                <w:szCs w:val="18"/>
              </w:rPr>
            </w:pPr>
            <w:r w:rsidRPr="005B5CEA">
              <w:rPr>
                <w:rFonts w:ascii="Arial" w:hAnsi="Arial" w:cs="Arial"/>
                <w:color w:val="000000" w:themeColor="text1"/>
                <w:sz w:val="18"/>
                <w:szCs w:val="18"/>
              </w:rPr>
              <w:t>Incorporates limited boundary-focused network monitoring capabilities with minimal analysis to start developing centralized situational awareness.</w:t>
            </w:r>
          </w:p>
        </w:tc>
        <w:tc>
          <w:tcPr>
            <w:tcW w:w="2100" w:type="dxa"/>
            <w:tcBorders>
              <w:top w:val="single" w:sz="4" w:space="0" w:color="auto"/>
              <w:left w:val="nil"/>
              <w:bottom w:val="single" w:sz="4" w:space="0" w:color="auto"/>
              <w:right w:val="single" w:sz="4" w:space="0" w:color="auto"/>
            </w:tcBorders>
          </w:tcPr>
          <w:p w14:paraId="1CE3E949" w14:textId="77777777" w:rsidR="00F95491" w:rsidRPr="005B5CEA" w:rsidRDefault="00F95491" w:rsidP="006E1B0A">
            <w:pPr>
              <w:rPr>
                <w:rFonts w:ascii="Arial" w:hAnsi="Arial" w:cs="Arial"/>
                <w:color w:val="000000" w:themeColor="text1"/>
                <w:sz w:val="18"/>
                <w:szCs w:val="18"/>
              </w:rPr>
            </w:pPr>
            <w:r w:rsidRPr="005B5CEA">
              <w:rPr>
                <w:rFonts w:ascii="Arial" w:hAnsi="Arial" w:cs="Arial"/>
                <w:color w:val="000000" w:themeColor="text1"/>
                <w:sz w:val="18"/>
                <w:szCs w:val="18"/>
              </w:rPr>
              <w:t>Employs network monitoring capabilities based on known indicators of Compromise (including network enumeration) to develop situational awareness in each environment and begins to correlate telemetry across traffic types and environments for analysis and threat hunting activities.</w:t>
            </w:r>
          </w:p>
        </w:tc>
        <w:tc>
          <w:tcPr>
            <w:tcW w:w="1933" w:type="dxa"/>
            <w:tcBorders>
              <w:top w:val="single" w:sz="4" w:space="0" w:color="auto"/>
              <w:left w:val="nil"/>
              <w:bottom w:val="single" w:sz="4" w:space="0" w:color="auto"/>
              <w:right w:val="single" w:sz="4" w:space="0" w:color="auto"/>
            </w:tcBorders>
          </w:tcPr>
          <w:p w14:paraId="4BF9A775" w14:textId="77777777" w:rsidR="00F95491" w:rsidRPr="005B5CEA" w:rsidRDefault="00F95491" w:rsidP="006E1B0A">
            <w:pPr>
              <w:rPr>
                <w:rFonts w:ascii="Arial" w:hAnsi="Arial" w:cs="Arial"/>
                <w:color w:val="000000" w:themeColor="text1"/>
                <w:sz w:val="18"/>
                <w:szCs w:val="18"/>
              </w:rPr>
            </w:pPr>
            <w:r w:rsidRPr="005B5CEA">
              <w:rPr>
                <w:rFonts w:ascii="Arial" w:hAnsi="Arial" w:cs="Arial"/>
                <w:color w:val="000000" w:themeColor="text1"/>
                <w:sz w:val="18"/>
                <w:szCs w:val="18"/>
              </w:rPr>
              <w:t>Deploys anomaly-based network detection capabilities to develop situational awareness across all environments, begins to correlate telemetry from multiple sources for analysis, and incorporates automated processes for robust threat hunting activities.</w:t>
            </w:r>
          </w:p>
        </w:tc>
        <w:tc>
          <w:tcPr>
            <w:tcW w:w="2016" w:type="dxa"/>
            <w:tcBorders>
              <w:top w:val="single" w:sz="4" w:space="0" w:color="auto"/>
              <w:left w:val="single" w:sz="4" w:space="0" w:color="auto"/>
              <w:bottom w:val="single" w:sz="4" w:space="0" w:color="auto"/>
              <w:right w:val="single" w:sz="4" w:space="0" w:color="auto"/>
            </w:tcBorders>
          </w:tcPr>
          <w:p w14:paraId="40875290" w14:textId="77777777" w:rsidR="00F95491" w:rsidRPr="005B5CEA" w:rsidRDefault="00F95491" w:rsidP="006E1B0A">
            <w:pPr>
              <w:rPr>
                <w:rFonts w:ascii="Arial" w:hAnsi="Arial" w:cs="Arial"/>
                <w:color w:val="000000" w:themeColor="text1"/>
                <w:sz w:val="18"/>
                <w:szCs w:val="18"/>
              </w:rPr>
            </w:pPr>
            <w:r w:rsidRPr="005B5CEA">
              <w:rPr>
                <w:rFonts w:ascii="Arial" w:hAnsi="Arial" w:cs="Arial"/>
                <w:color w:val="000000" w:themeColor="text1"/>
                <w:sz w:val="18"/>
                <w:szCs w:val="18"/>
              </w:rPr>
              <w:t>Maintains visibility into communication across all agency networks and environments while enabling enterprise-wide situational awareness and advanced monitoring capabilities that automate telemetry correlation across all detection sources.</w:t>
            </w:r>
          </w:p>
        </w:tc>
      </w:tr>
    </w:tbl>
    <w:p w14:paraId="1998FEC1" w14:textId="33E0C35A" w:rsidR="00F95491" w:rsidRDefault="00F95491" w:rsidP="00F95491">
      <w:pPr>
        <w:pStyle w:val="Heading6"/>
      </w:pPr>
      <w:r>
        <w:t>Guidance for Gap Analysis</w:t>
      </w:r>
    </w:p>
    <w:p w14:paraId="1D71E990" w14:textId="77777777" w:rsidR="00F95491" w:rsidRPr="005B5CEA" w:rsidRDefault="00F95491" w:rsidP="001105F3">
      <w:pPr>
        <w:pStyle w:val="ListParagraph"/>
        <w:numPr>
          <w:ilvl w:val="0"/>
          <w:numId w:val="52"/>
        </w:numPr>
        <w:spacing w:after="100" w:afterAutospacing="1"/>
        <w:rPr>
          <w:rFonts w:ascii="Times New Roman" w:hAnsi="Times New Roman" w:cs="Times New Roman"/>
          <w:color w:val="000000" w:themeColor="text1"/>
          <w:sz w:val="20"/>
          <w:szCs w:val="20"/>
        </w:rPr>
      </w:pPr>
      <w:r w:rsidRPr="005B5CEA">
        <w:rPr>
          <w:rFonts w:ascii="Times New Roman" w:hAnsi="Times New Roman" w:cs="Times New Roman"/>
          <w:color w:val="000000" w:themeColor="text1"/>
          <w:sz w:val="20"/>
          <w:szCs w:val="20"/>
        </w:rPr>
        <w:t>Utilize network monitoring capabilities based on known indicators of compromise, including network enumeration, to develop situational awareness in each environment.</w:t>
      </w:r>
    </w:p>
    <w:p w14:paraId="3619FCAD" w14:textId="77777777" w:rsidR="00F95491" w:rsidRPr="005B5CEA" w:rsidRDefault="00F95491" w:rsidP="001105F3">
      <w:pPr>
        <w:pStyle w:val="ListParagraph"/>
        <w:numPr>
          <w:ilvl w:val="0"/>
          <w:numId w:val="52"/>
        </w:numPr>
        <w:spacing w:after="100" w:afterAutospacing="1"/>
        <w:rPr>
          <w:rFonts w:ascii="Times New Roman" w:hAnsi="Times New Roman" w:cs="Times New Roman"/>
          <w:color w:val="000000" w:themeColor="text1"/>
          <w:sz w:val="20"/>
          <w:szCs w:val="20"/>
        </w:rPr>
      </w:pPr>
      <w:r w:rsidRPr="005B5CEA">
        <w:rPr>
          <w:rFonts w:ascii="Times New Roman" w:hAnsi="Times New Roman" w:cs="Times New Roman"/>
          <w:color w:val="000000" w:themeColor="text1"/>
          <w:sz w:val="20"/>
          <w:szCs w:val="20"/>
        </w:rPr>
        <w:t>Commence correlating telemetry across traffic types and environments to facilitate analysis and threat hunting activities.</w:t>
      </w:r>
    </w:p>
    <w:p w14:paraId="63064A4B" w14:textId="3455B2B6" w:rsidR="00F95491" w:rsidRDefault="00F95491" w:rsidP="00F95491">
      <w:pPr>
        <w:pStyle w:val="Heading5"/>
      </w:pPr>
      <w:r>
        <w:t xml:space="preserve"> </w:t>
      </w:r>
      <w:r w:rsidR="00237B84">
        <w:t xml:space="preserve"> </w:t>
      </w:r>
      <w:r w:rsidR="00237B84">
        <w:tab/>
      </w:r>
      <w:r>
        <w:t xml:space="preserve">Automation and Orchestration </w:t>
      </w:r>
    </w:p>
    <w:p w14:paraId="035D1689" w14:textId="6B3C21B4" w:rsidR="00F95491" w:rsidRDefault="00F95491" w:rsidP="00F95491">
      <w:pPr>
        <w:pStyle w:val="Heading6"/>
      </w:pPr>
      <w:r>
        <w:t xml:space="preserve"> </w:t>
      </w:r>
      <w:r w:rsidRPr="646C0C6C">
        <w:rPr>
          <w:lang w:val="en-US"/>
        </w:rPr>
        <w:t xml:space="preserve">O-RAN ZTA Security Requirements for </w:t>
      </w:r>
      <w:r>
        <w:t>Automation and Orchestration in the Networks Pillar</w:t>
      </w:r>
    </w:p>
    <w:tbl>
      <w:tblPr>
        <w:tblW w:w="9205" w:type="dxa"/>
        <w:tblInd w:w="715" w:type="dxa"/>
        <w:tblLook w:val="04A0" w:firstRow="1" w:lastRow="0" w:firstColumn="1" w:lastColumn="0" w:noHBand="0" w:noVBand="1"/>
      </w:tblPr>
      <w:tblGrid>
        <w:gridCol w:w="1545"/>
        <w:gridCol w:w="1701"/>
        <w:gridCol w:w="1853"/>
        <w:gridCol w:w="2097"/>
        <w:gridCol w:w="2009"/>
      </w:tblGrid>
      <w:tr w:rsidR="00F95491" w14:paraId="6D923818" w14:textId="77777777" w:rsidTr="005B5CEA">
        <w:trPr>
          <w:trHeight w:val="312"/>
        </w:trPr>
        <w:tc>
          <w:tcPr>
            <w:tcW w:w="1545" w:type="dxa"/>
            <w:tcBorders>
              <w:top w:val="single" w:sz="4" w:space="0" w:color="auto"/>
              <w:left w:val="single" w:sz="4" w:space="0" w:color="auto"/>
              <w:bottom w:val="single" w:sz="4" w:space="0" w:color="auto"/>
              <w:right w:val="single" w:sz="4" w:space="0" w:color="auto"/>
            </w:tcBorders>
            <w:shd w:val="clear" w:color="auto" w:fill="E2EFDA"/>
            <w:vAlign w:val="center"/>
          </w:tcPr>
          <w:p w14:paraId="25363FD7"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CISA ZTMM Function</w:t>
            </w:r>
          </w:p>
        </w:tc>
        <w:tc>
          <w:tcPr>
            <w:tcW w:w="1701" w:type="dxa"/>
            <w:tcBorders>
              <w:top w:val="single" w:sz="4" w:space="0" w:color="auto"/>
              <w:left w:val="nil"/>
              <w:bottom w:val="single" w:sz="4" w:space="0" w:color="auto"/>
              <w:right w:val="single" w:sz="4" w:space="0" w:color="auto"/>
            </w:tcBorders>
            <w:shd w:val="clear" w:color="auto" w:fill="E2EFDA"/>
            <w:vAlign w:val="center"/>
          </w:tcPr>
          <w:p w14:paraId="2D3BEC2E"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Traditional</w:t>
            </w:r>
          </w:p>
        </w:tc>
        <w:tc>
          <w:tcPr>
            <w:tcW w:w="1853" w:type="dxa"/>
            <w:tcBorders>
              <w:top w:val="single" w:sz="4" w:space="0" w:color="auto"/>
              <w:left w:val="nil"/>
              <w:bottom w:val="single" w:sz="4" w:space="0" w:color="auto"/>
              <w:right w:val="single" w:sz="4" w:space="0" w:color="auto"/>
            </w:tcBorders>
            <w:shd w:val="clear" w:color="auto" w:fill="E2EFDA"/>
            <w:vAlign w:val="center"/>
          </w:tcPr>
          <w:p w14:paraId="6EE068B7"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Initial</w:t>
            </w:r>
          </w:p>
        </w:tc>
        <w:tc>
          <w:tcPr>
            <w:tcW w:w="2097" w:type="dxa"/>
            <w:tcBorders>
              <w:top w:val="single" w:sz="4" w:space="0" w:color="auto"/>
              <w:left w:val="nil"/>
              <w:bottom w:val="single" w:sz="4" w:space="0" w:color="auto"/>
              <w:right w:val="single" w:sz="4" w:space="0" w:color="auto"/>
            </w:tcBorders>
            <w:shd w:val="clear" w:color="auto" w:fill="E2EFDA"/>
            <w:vAlign w:val="center"/>
          </w:tcPr>
          <w:p w14:paraId="321E23AD"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Advanced</w:t>
            </w:r>
          </w:p>
        </w:tc>
        <w:tc>
          <w:tcPr>
            <w:tcW w:w="2009" w:type="dxa"/>
            <w:tcBorders>
              <w:top w:val="single" w:sz="4" w:space="0" w:color="auto"/>
              <w:left w:val="single" w:sz="4" w:space="0" w:color="auto"/>
              <w:bottom w:val="single" w:sz="4" w:space="0" w:color="auto"/>
              <w:right w:val="single" w:sz="4" w:space="0" w:color="auto"/>
            </w:tcBorders>
            <w:shd w:val="clear" w:color="auto" w:fill="E2EFDA"/>
            <w:vAlign w:val="center"/>
          </w:tcPr>
          <w:p w14:paraId="494B6C9A"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Optimal</w:t>
            </w:r>
          </w:p>
        </w:tc>
      </w:tr>
      <w:tr w:rsidR="00F95491" w14:paraId="5D98819D" w14:textId="77777777" w:rsidTr="005B5CEA">
        <w:trPr>
          <w:trHeight w:val="905"/>
        </w:trPr>
        <w:tc>
          <w:tcPr>
            <w:tcW w:w="1545" w:type="dxa"/>
            <w:tcBorders>
              <w:top w:val="nil"/>
              <w:left w:val="single" w:sz="4" w:space="0" w:color="auto"/>
              <w:bottom w:val="single" w:sz="4" w:space="0" w:color="auto"/>
              <w:right w:val="single" w:sz="4" w:space="0" w:color="auto"/>
            </w:tcBorders>
            <w:shd w:val="clear" w:color="auto" w:fill="E2EFD9" w:themeFill="accent6" w:themeFillTint="33"/>
            <w:vAlign w:val="center"/>
          </w:tcPr>
          <w:p w14:paraId="1D7EDCFE" w14:textId="77777777" w:rsidR="00F95491" w:rsidRPr="005B5CEA" w:rsidRDefault="00F95491" w:rsidP="005B5CEA">
            <w:pPr>
              <w:rPr>
                <w:rFonts w:ascii="Arial" w:hAnsi="Arial" w:cs="Arial"/>
                <w:b/>
                <w:color w:val="000000" w:themeColor="text1"/>
                <w:sz w:val="18"/>
                <w:szCs w:val="18"/>
              </w:rPr>
            </w:pPr>
            <w:r w:rsidRPr="005B5CEA">
              <w:rPr>
                <w:rFonts w:ascii="Arial" w:hAnsi="Arial" w:cs="Arial"/>
                <w:b/>
                <w:bCs/>
                <w:color w:val="000000" w:themeColor="text1"/>
                <w:sz w:val="18"/>
                <w:szCs w:val="18"/>
              </w:rPr>
              <w:t>Automation and Orchestration Capability</w:t>
            </w:r>
          </w:p>
        </w:tc>
        <w:tc>
          <w:tcPr>
            <w:tcW w:w="1701" w:type="dxa"/>
            <w:tcBorders>
              <w:top w:val="nil"/>
              <w:left w:val="nil"/>
              <w:bottom w:val="single" w:sz="4" w:space="0" w:color="auto"/>
              <w:right w:val="single" w:sz="4" w:space="0" w:color="auto"/>
            </w:tcBorders>
          </w:tcPr>
          <w:p w14:paraId="26F0C1E2" w14:textId="77777777" w:rsidR="00F95491" w:rsidRPr="005B5CEA" w:rsidRDefault="00F95491" w:rsidP="006E1B0A">
            <w:pPr>
              <w:rPr>
                <w:rFonts w:ascii="Arial" w:hAnsi="Arial" w:cs="Arial"/>
                <w:color w:val="000000" w:themeColor="text1"/>
                <w:sz w:val="18"/>
                <w:szCs w:val="18"/>
              </w:rPr>
            </w:pPr>
            <w:r w:rsidRPr="005B5CEA">
              <w:rPr>
                <w:rFonts w:ascii="Arial" w:hAnsi="Arial" w:cs="Arial"/>
                <w:color w:val="000000" w:themeColor="text1"/>
                <w:sz w:val="18"/>
                <w:szCs w:val="18"/>
              </w:rPr>
              <w:t>Utilizes manual processes to manage the configuration and resource lifecycle for networks and environments with periodic integration of policy requirements and situational awareness.</w:t>
            </w:r>
          </w:p>
        </w:tc>
        <w:tc>
          <w:tcPr>
            <w:tcW w:w="1853" w:type="dxa"/>
            <w:tcBorders>
              <w:top w:val="nil"/>
              <w:left w:val="nil"/>
              <w:bottom w:val="single" w:sz="4" w:space="0" w:color="auto"/>
              <w:right w:val="single" w:sz="4" w:space="0" w:color="auto"/>
            </w:tcBorders>
          </w:tcPr>
          <w:p w14:paraId="7D4ACB1F" w14:textId="77777777" w:rsidR="00F95491" w:rsidRPr="005B5CEA" w:rsidRDefault="00F95491" w:rsidP="006E1B0A">
            <w:pPr>
              <w:rPr>
                <w:rFonts w:ascii="Arial" w:hAnsi="Arial" w:cs="Arial"/>
                <w:color w:val="000000" w:themeColor="text1"/>
                <w:sz w:val="18"/>
                <w:szCs w:val="18"/>
              </w:rPr>
            </w:pPr>
            <w:r w:rsidRPr="005B5CEA">
              <w:rPr>
                <w:rFonts w:ascii="Arial" w:hAnsi="Arial" w:cs="Arial"/>
                <w:color w:val="000000" w:themeColor="text1"/>
                <w:sz w:val="18"/>
                <w:szCs w:val="18"/>
              </w:rPr>
              <w:t>Begins employing automated methods to manage the configuration and resource lifecycle for some networks or environments and ensures that all resources have a defined lifetime based on policies and telemetry.</w:t>
            </w:r>
          </w:p>
        </w:tc>
        <w:tc>
          <w:tcPr>
            <w:tcW w:w="2097" w:type="dxa"/>
            <w:tcBorders>
              <w:top w:val="single" w:sz="4" w:space="0" w:color="auto"/>
              <w:left w:val="nil"/>
              <w:bottom w:val="single" w:sz="4" w:space="0" w:color="auto"/>
              <w:right w:val="single" w:sz="4" w:space="0" w:color="auto"/>
            </w:tcBorders>
          </w:tcPr>
          <w:p w14:paraId="395F642A" w14:textId="77777777" w:rsidR="00F95491" w:rsidRPr="005B5CEA" w:rsidRDefault="00F95491" w:rsidP="006E1B0A">
            <w:pPr>
              <w:rPr>
                <w:rFonts w:ascii="Arial" w:hAnsi="Arial" w:cs="Arial"/>
                <w:color w:val="000000" w:themeColor="text1"/>
                <w:sz w:val="18"/>
                <w:szCs w:val="18"/>
              </w:rPr>
            </w:pPr>
            <w:r w:rsidRPr="005B5CEA">
              <w:rPr>
                <w:rFonts w:ascii="Arial" w:hAnsi="Arial" w:cs="Arial"/>
                <w:color w:val="000000" w:themeColor="text1"/>
                <w:sz w:val="18"/>
                <w:szCs w:val="18"/>
              </w:rPr>
              <w:t>Uses automated change management methods (e.g., CI/CD) to manage the configuration and resource lifecycle for all networks and environments, responding to and enforcing policies and protections against perceived risks.</w:t>
            </w:r>
          </w:p>
        </w:tc>
        <w:tc>
          <w:tcPr>
            <w:tcW w:w="2009" w:type="dxa"/>
            <w:tcBorders>
              <w:top w:val="nil"/>
              <w:left w:val="single" w:sz="4" w:space="0" w:color="auto"/>
              <w:bottom w:val="single" w:sz="4" w:space="0" w:color="auto"/>
              <w:right w:val="single" w:sz="4" w:space="0" w:color="auto"/>
            </w:tcBorders>
          </w:tcPr>
          <w:p w14:paraId="1B927B7F" w14:textId="77777777" w:rsidR="00F95491" w:rsidRPr="005B5CEA" w:rsidRDefault="00F95491" w:rsidP="006E1B0A">
            <w:pPr>
              <w:rPr>
                <w:rFonts w:ascii="Arial" w:hAnsi="Arial" w:cs="Arial"/>
                <w:color w:val="000000" w:themeColor="text1"/>
                <w:sz w:val="18"/>
                <w:szCs w:val="18"/>
              </w:rPr>
            </w:pPr>
            <w:r w:rsidRPr="005B5CEA">
              <w:rPr>
                <w:rFonts w:ascii="Arial" w:hAnsi="Arial" w:cs="Arial"/>
                <w:color w:val="000000" w:themeColor="text1"/>
                <w:sz w:val="18"/>
                <w:szCs w:val="18"/>
              </w:rPr>
              <w:t>Networks and environments are defined using infrastructure-as-code managed by automated change management methods, including automated initiation and expiration to align with changing needs.</w:t>
            </w:r>
          </w:p>
        </w:tc>
      </w:tr>
    </w:tbl>
    <w:p w14:paraId="3EB15301" w14:textId="77777777" w:rsidR="00F95491" w:rsidRDefault="00F95491" w:rsidP="00F95491"/>
    <w:p w14:paraId="33CA2794" w14:textId="440DA990" w:rsidR="00F95491" w:rsidRDefault="00F95491" w:rsidP="00F95491">
      <w:pPr>
        <w:pStyle w:val="Heading6"/>
      </w:pPr>
      <w:r>
        <w:lastRenderedPageBreak/>
        <w:t>Guidance for Gap Analysis</w:t>
      </w:r>
    </w:p>
    <w:p w14:paraId="6D5D26EA" w14:textId="77777777" w:rsidR="00F95491" w:rsidRPr="005B5CEA" w:rsidRDefault="00F95491" w:rsidP="001105F3">
      <w:pPr>
        <w:pStyle w:val="ListParagraph"/>
        <w:numPr>
          <w:ilvl w:val="0"/>
          <w:numId w:val="51"/>
        </w:numPr>
        <w:spacing w:after="100" w:afterAutospacing="1"/>
        <w:rPr>
          <w:rFonts w:ascii="Times New Roman" w:hAnsi="Times New Roman" w:cs="Times New Roman"/>
          <w:color w:val="000000" w:themeColor="text1"/>
          <w:sz w:val="20"/>
          <w:szCs w:val="20"/>
        </w:rPr>
      </w:pPr>
      <w:r w:rsidRPr="005B5CEA">
        <w:rPr>
          <w:rFonts w:ascii="Times New Roman" w:hAnsi="Times New Roman" w:cs="Times New Roman"/>
          <w:color w:val="000000" w:themeColor="text1"/>
          <w:sz w:val="20"/>
          <w:szCs w:val="20"/>
        </w:rPr>
        <w:t>Initiate the use of automated methods to manage the configuration and lifecycle of resources within specific networks or environments.</w:t>
      </w:r>
    </w:p>
    <w:p w14:paraId="29AACA28" w14:textId="77777777" w:rsidR="00F95491" w:rsidRPr="005B5CEA" w:rsidRDefault="00F95491" w:rsidP="001105F3">
      <w:pPr>
        <w:pStyle w:val="ListParagraph"/>
        <w:numPr>
          <w:ilvl w:val="0"/>
          <w:numId w:val="51"/>
        </w:numPr>
        <w:spacing w:after="100" w:afterAutospacing="1"/>
        <w:rPr>
          <w:rFonts w:ascii="Times New Roman" w:hAnsi="Times New Roman" w:cs="Times New Roman"/>
          <w:color w:val="000000" w:themeColor="text1"/>
          <w:sz w:val="20"/>
          <w:szCs w:val="20"/>
        </w:rPr>
      </w:pPr>
      <w:r w:rsidRPr="005B5CEA">
        <w:rPr>
          <w:rFonts w:ascii="Times New Roman" w:hAnsi="Times New Roman" w:cs="Times New Roman"/>
          <w:color w:val="000000" w:themeColor="text1"/>
          <w:sz w:val="20"/>
          <w:szCs w:val="20"/>
        </w:rPr>
        <w:t>Ensure that all resources have a defined lifetime determined by policies and telemetry data.</w:t>
      </w:r>
    </w:p>
    <w:p w14:paraId="181A30C8" w14:textId="1966EDDA" w:rsidR="00F95491" w:rsidRDefault="00237B84" w:rsidP="00F95491">
      <w:pPr>
        <w:pStyle w:val="Heading4"/>
      </w:pPr>
      <w:r>
        <w:t xml:space="preserve"> </w:t>
      </w:r>
      <w:r>
        <w:tab/>
      </w:r>
      <w:r w:rsidR="00F95491">
        <w:t>Applications &amp; Workloads Capabilities</w:t>
      </w:r>
    </w:p>
    <w:p w14:paraId="3FCE30BD" w14:textId="27AFDECA" w:rsidR="00F95491" w:rsidRDefault="00237B84" w:rsidP="00F95491">
      <w:pPr>
        <w:pStyle w:val="Heading5"/>
      </w:pPr>
      <w:r>
        <w:t xml:space="preserve"> </w:t>
      </w:r>
      <w:r>
        <w:tab/>
      </w:r>
      <w:r w:rsidR="00F95491">
        <w:t xml:space="preserve">Visibility and Analytics </w:t>
      </w:r>
    </w:p>
    <w:p w14:paraId="64309275" w14:textId="1B019535" w:rsidR="00F95491" w:rsidRDefault="00F95491" w:rsidP="00F95491">
      <w:pPr>
        <w:pStyle w:val="Heading6"/>
        <w:ind w:left="0" w:firstLine="0"/>
      </w:pPr>
      <w:r>
        <w:t xml:space="preserve"> </w:t>
      </w:r>
      <w:r w:rsidRPr="646C0C6C">
        <w:rPr>
          <w:lang w:val="en-US"/>
        </w:rPr>
        <w:t xml:space="preserve">O-RAN ZTA Security Requirements for </w:t>
      </w:r>
      <w:r>
        <w:t>Visibility and Analytics in the Applications &amp; Workloads Pillar</w:t>
      </w:r>
    </w:p>
    <w:tbl>
      <w:tblPr>
        <w:tblW w:w="0" w:type="auto"/>
        <w:tblInd w:w="715" w:type="dxa"/>
        <w:tblLook w:val="04A0" w:firstRow="1" w:lastRow="0" w:firstColumn="1" w:lastColumn="0" w:noHBand="0" w:noVBand="1"/>
      </w:tblPr>
      <w:tblGrid>
        <w:gridCol w:w="1337"/>
        <w:gridCol w:w="1656"/>
        <w:gridCol w:w="1551"/>
        <w:gridCol w:w="2016"/>
        <w:gridCol w:w="2057"/>
      </w:tblGrid>
      <w:tr w:rsidR="00BE1BCD" w14:paraId="31EA8FD5" w14:textId="77777777" w:rsidTr="00BE1BCD">
        <w:trPr>
          <w:trHeight w:val="312"/>
        </w:trPr>
        <w:tc>
          <w:tcPr>
            <w:tcW w:w="1337" w:type="dxa"/>
            <w:tcBorders>
              <w:top w:val="single" w:sz="4" w:space="0" w:color="auto"/>
              <w:left w:val="single" w:sz="4" w:space="0" w:color="auto"/>
              <w:bottom w:val="single" w:sz="4" w:space="0" w:color="auto"/>
              <w:right w:val="single" w:sz="4" w:space="0" w:color="auto"/>
            </w:tcBorders>
            <w:shd w:val="clear" w:color="auto" w:fill="E2EFDA"/>
            <w:vAlign w:val="center"/>
          </w:tcPr>
          <w:p w14:paraId="366F7D81" w14:textId="22F75CD6" w:rsidR="00BE1BCD" w:rsidRPr="005B5CEA" w:rsidRDefault="00BE1BCD" w:rsidP="00BE1BCD">
            <w:pP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CISA ZTMM Function</w:t>
            </w:r>
          </w:p>
        </w:tc>
        <w:tc>
          <w:tcPr>
            <w:tcW w:w="1656" w:type="dxa"/>
            <w:tcBorders>
              <w:top w:val="single" w:sz="4" w:space="0" w:color="auto"/>
              <w:left w:val="nil"/>
              <w:bottom w:val="single" w:sz="4" w:space="0" w:color="auto"/>
              <w:right w:val="single" w:sz="4" w:space="0" w:color="auto"/>
            </w:tcBorders>
            <w:shd w:val="clear" w:color="auto" w:fill="E2EFDA"/>
            <w:vAlign w:val="center"/>
          </w:tcPr>
          <w:p w14:paraId="6E2E8006" w14:textId="5AE752E8" w:rsidR="00BE1BCD" w:rsidRPr="005B5CEA" w:rsidRDefault="00BE1BCD" w:rsidP="00BE1BCD">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Traditional</w:t>
            </w:r>
          </w:p>
        </w:tc>
        <w:tc>
          <w:tcPr>
            <w:tcW w:w="1551" w:type="dxa"/>
            <w:tcBorders>
              <w:top w:val="single" w:sz="4" w:space="0" w:color="auto"/>
              <w:left w:val="nil"/>
              <w:bottom w:val="single" w:sz="4" w:space="0" w:color="auto"/>
              <w:right w:val="single" w:sz="4" w:space="0" w:color="auto"/>
            </w:tcBorders>
            <w:shd w:val="clear" w:color="auto" w:fill="E2EFDA"/>
            <w:vAlign w:val="center"/>
          </w:tcPr>
          <w:p w14:paraId="08F24EEF" w14:textId="77777777" w:rsidR="00BE1BCD" w:rsidRPr="005B5CEA" w:rsidRDefault="00BE1BCD" w:rsidP="00BE1BCD">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Initial</w:t>
            </w:r>
          </w:p>
        </w:tc>
        <w:tc>
          <w:tcPr>
            <w:tcW w:w="2016" w:type="dxa"/>
            <w:tcBorders>
              <w:top w:val="single" w:sz="4" w:space="0" w:color="auto"/>
              <w:left w:val="nil"/>
              <w:bottom w:val="single" w:sz="4" w:space="0" w:color="auto"/>
              <w:right w:val="single" w:sz="4" w:space="0" w:color="auto"/>
            </w:tcBorders>
            <w:shd w:val="clear" w:color="auto" w:fill="E2EFDA"/>
            <w:vAlign w:val="center"/>
          </w:tcPr>
          <w:p w14:paraId="52CAD7E7" w14:textId="77777777" w:rsidR="00BE1BCD" w:rsidRPr="005B5CEA" w:rsidRDefault="00BE1BCD" w:rsidP="00BE1BCD">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Advanced</w:t>
            </w:r>
          </w:p>
        </w:tc>
        <w:tc>
          <w:tcPr>
            <w:tcW w:w="2057" w:type="dxa"/>
            <w:tcBorders>
              <w:top w:val="single" w:sz="4" w:space="0" w:color="auto"/>
              <w:left w:val="single" w:sz="4" w:space="0" w:color="auto"/>
              <w:bottom w:val="single" w:sz="4" w:space="0" w:color="auto"/>
              <w:right w:val="single" w:sz="4" w:space="0" w:color="auto"/>
            </w:tcBorders>
            <w:shd w:val="clear" w:color="auto" w:fill="E2EFDA"/>
            <w:vAlign w:val="center"/>
          </w:tcPr>
          <w:p w14:paraId="4AC991C8" w14:textId="77777777" w:rsidR="00BE1BCD" w:rsidRPr="005B5CEA" w:rsidRDefault="00BE1BCD" w:rsidP="00BE1BCD">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Optimal</w:t>
            </w:r>
          </w:p>
        </w:tc>
      </w:tr>
      <w:tr w:rsidR="00F95491" w14:paraId="53F74D52" w14:textId="77777777" w:rsidTr="00BE1BCD">
        <w:trPr>
          <w:trHeight w:val="905"/>
        </w:trPr>
        <w:tc>
          <w:tcPr>
            <w:tcW w:w="1337"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0E9CA09E" w14:textId="77777777" w:rsidR="00F95491" w:rsidRPr="005B5CEA" w:rsidRDefault="00F95491" w:rsidP="00BE1BCD">
            <w:pPr>
              <w:rPr>
                <w:rFonts w:ascii="Arial" w:hAnsi="Arial" w:cs="Arial"/>
                <w:b/>
                <w:bCs/>
                <w:color w:val="000000" w:themeColor="text1"/>
                <w:sz w:val="18"/>
                <w:szCs w:val="18"/>
              </w:rPr>
            </w:pPr>
            <w:r w:rsidRPr="005B5CEA">
              <w:rPr>
                <w:rFonts w:ascii="Arial" w:hAnsi="Arial" w:cs="Arial"/>
                <w:b/>
                <w:bCs/>
                <w:color w:val="000000" w:themeColor="text1"/>
                <w:sz w:val="18"/>
                <w:szCs w:val="18"/>
              </w:rPr>
              <w:t>Visibility and Analytics Capability</w:t>
            </w:r>
          </w:p>
        </w:tc>
        <w:tc>
          <w:tcPr>
            <w:tcW w:w="1656" w:type="dxa"/>
            <w:tcBorders>
              <w:top w:val="single" w:sz="4" w:space="0" w:color="auto"/>
              <w:left w:val="nil"/>
              <w:bottom w:val="single" w:sz="4" w:space="0" w:color="auto"/>
              <w:right w:val="single" w:sz="4" w:space="0" w:color="auto"/>
            </w:tcBorders>
          </w:tcPr>
          <w:p w14:paraId="29CA96C1" w14:textId="77777777" w:rsidR="00F95491" w:rsidRPr="005B5CEA" w:rsidRDefault="00F95491" w:rsidP="006E1B0A">
            <w:pPr>
              <w:rPr>
                <w:rFonts w:ascii="Arial" w:hAnsi="Arial" w:cs="Arial"/>
                <w:color w:val="000000" w:themeColor="text1"/>
                <w:sz w:val="18"/>
                <w:szCs w:val="18"/>
              </w:rPr>
            </w:pPr>
            <w:r w:rsidRPr="005B5CEA">
              <w:rPr>
                <w:rFonts w:ascii="Arial" w:hAnsi="Arial" w:cs="Arial"/>
                <w:color w:val="000000" w:themeColor="text1"/>
                <w:sz w:val="18"/>
                <w:szCs w:val="18"/>
              </w:rPr>
              <w:t>Performs some performance and security monitoring of mission critical applications with limited aggregation and analytics.</w:t>
            </w:r>
          </w:p>
        </w:tc>
        <w:tc>
          <w:tcPr>
            <w:tcW w:w="1551" w:type="dxa"/>
            <w:tcBorders>
              <w:top w:val="single" w:sz="4" w:space="0" w:color="auto"/>
              <w:left w:val="nil"/>
              <w:bottom w:val="single" w:sz="4" w:space="0" w:color="auto"/>
              <w:right w:val="single" w:sz="4" w:space="0" w:color="auto"/>
            </w:tcBorders>
          </w:tcPr>
          <w:p w14:paraId="5C063D48" w14:textId="77777777" w:rsidR="00F95491" w:rsidRPr="005B5CEA" w:rsidRDefault="00F95491" w:rsidP="006E1B0A">
            <w:pPr>
              <w:rPr>
                <w:rFonts w:ascii="Arial" w:hAnsi="Arial" w:cs="Arial"/>
                <w:color w:val="000000" w:themeColor="text1"/>
                <w:sz w:val="18"/>
                <w:szCs w:val="18"/>
              </w:rPr>
            </w:pPr>
            <w:r w:rsidRPr="005B5CEA">
              <w:rPr>
                <w:rFonts w:ascii="Arial" w:hAnsi="Arial" w:cs="Arial"/>
                <w:color w:val="000000" w:themeColor="text1"/>
                <w:sz w:val="18"/>
                <w:szCs w:val="18"/>
              </w:rPr>
              <w:t>Begins to automate application profile and security monitoring for improved log collection, aggregation, and analytics.</w:t>
            </w:r>
          </w:p>
        </w:tc>
        <w:tc>
          <w:tcPr>
            <w:tcW w:w="2016" w:type="dxa"/>
            <w:tcBorders>
              <w:top w:val="single" w:sz="4" w:space="0" w:color="auto"/>
              <w:left w:val="nil"/>
              <w:bottom w:val="single" w:sz="4" w:space="0" w:color="auto"/>
              <w:right w:val="single" w:sz="4" w:space="0" w:color="auto"/>
            </w:tcBorders>
          </w:tcPr>
          <w:p w14:paraId="7669E4D2" w14:textId="77777777" w:rsidR="00F95491" w:rsidRPr="005B5CEA" w:rsidRDefault="00F95491" w:rsidP="006E1B0A">
            <w:pPr>
              <w:rPr>
                <w:rFonts w:ascii="Arial" w:hAnsi="Arial" w:cs="Arial"/>
                <w:color w:val="000000" w:themeColor="text1"/>
                <w:sz w:val="18"/>
                <w:szCs w:val="18"/>
              </w:rPr>
            </w:pPr>
            <w:r w:rsidRPr="005B5CEA">
              <w:rPr>
                <w:rFonts w:ascii="Arial" w:hAnsi="Arial" w:cs="Arial"/>
                <w:color w:val="000000" w:themeColor="text1"/>
                <w:sz w:val="18"/>
                <w:szCs w:val="18"/>
              </w:rPr>
              <w:t>Automates profile and security monitoring for most applications with heuristics to identify application-specific and enterprise-wide trends and refines processes over time to address gaps in visibility</w:t>
            </w:r>
          </w:p>
        </w:tc>
        <w:tc>
          <w:tcPr>
            <w:tcW w:w="2057" w:type="dxa"/>
            <w:tcBorders>
              <w:top w:val="single" w:sz="4" w:space="0" w:color="auto"/>
              <w:left w:val="single" w:sz="4" w:space="0" w:color="auto"/>
              <w:bottom w:val="single" w:sz="4" w:space="0" w:color="auto"/>
              <w:right w:val="single" w:sz="4" w:space="0" w:color="auto"/>
            </w:tcBorders>
          </w:tcPr>
          <w:p w14:paraId="577C3B2F" w14:textId="77777777" w:rsidR="00F95491" w:rsidRPr="005B5CEA" w:rsidRDefault="00F95491" w:rsidP="006E1B0A">
            <w:pPr>
              <w:rPr>
                <w:rFonts w:ascii="Arial" w:hAnsi="Arial" w:cs="Arial"/>
                <w:color w:val="000000" w:themeColor="text1"/>
                <w:sz w:val="18"/>
                <w:szCs w:val="18"/>
              </w:rPr>
            </w:pPr>
            <w:r w:rsidRPr="005B5CEA">
              <w:rPr>
                <w:rFonts w:ascii="Arial" w:hAnsi="Arial" w:cs="Arial"/>
                <w:color w:val="000000" w:themeColor="text1"/>
                <w:sz w:val="18"/>
                <w:szCs w:val="18"/>
              </w:rPr>
              <w:t>Performs continuous and dynamic monitoring across all applications to maintain enterprise-wide comprehensive visibility.</w:t>
            </w:r>
          </w:p>
        </w:tc>
      </w:tr>
    </w:tbl>
    <w:p w14:paraId="215ACB39" w14:textId="675B917D" w:rsidR="00F95491" w:rsidRDefault="00F95491" w:rsidP="00F95491">
      <w:pPr>
        <w:pStyle w:val="Heading6"/>
      </w:pPr>
      <w:r>
        <w:t>Guidance for Gap Analysis</w:t>
      </w:r>
    </w:p>
    <w:p w14:paraId="4AF8EE44" w14:textId="0605BAC5" w:rsidR="00F95491" w:rsidRDefault="00F95491" w:rsidP="001105F3">
      <w:pPr>
        <w:pStyle w:val="ListParagraph"/>
        <w:numPr>
          <w:ilvl w:val="0"/>
          <w:numId w:val="64"/>
        </w:numPr>
        <w:ind w:left="720"/>
      </w:pPr>
      <w:r w:rsidRPr="005B5CEA">
        <w:rPr>
          <w:rFonts w:ascii="Times New Roman" w:hAnsi="Times New Roman" w:cs="Times New Roman"/>
          <w:color w:val="000000" w:themeColor="text1"/>
          <w:sz w:val="20"/>
          <w:szCs w:val="20"/>
        </w:rPr>
        <w:t>Initiate the automation of application profile and security monitoring processes for improved log collection, aggregation, and analytics.</w:t>
      </w:r>
    </w:p>
    <w:p w14:paraId="4AD97CDF" w14:textId="651B6D49" w:rsidR="00F95491" w:rsidRDefault="00237B84" w:rsidP="00F95491">
      <w:pPr>
        <w:pStyle w:val="Heading5"/>
      </w:pPr>
      <w:r>
        <w:t xml:space="preserve"> </w:t>
      </w:r>
      <w:r>
        <w:tab/>
      </w:r>
      <w:r w:rsidR="00F95491">
        <w:t xml:space="preserve">Automation and Orchestration </w:t>
      </w:r>
    </w:p>
    <w:p w14:paraId="68314107" w14:textId="665EEFF9" w:rsidR="008830E9" w:rsidRPr="00A37922" w:rsidRDefault="00F95491" w:rsidP="005B0906">
      <w:pPr>
        <w:pStyle w:val="Heading6"/>
      </w:pPr>
      <w:r>
        <w:t>O-RAN ZTA Security Requirements for Automation and Orchestration in the Applications &amp; Workloads Pillar</w:t>
      </w:r>
    </w:p>
    <w:tbl>
      <w:tblPr>
        <w:tblW w:w="0" w:type="auto"/>
        <w:tblInd w:w="715" w:type="dxa"/>
        <w:tblLook w:val="04A0" w:firstRow="1" w:lastRow="0" w:firstColumn="1" w:lastColumn="0" w:noHBand="0" w:noVBand="1"/>
      </w:tblPr>
      <w:tblGrid>
        <w:gridCol w:w="1441"/>
        <w:gridCol w:w="1728"/>
        <w:gridCol w:w="1792"/>
        <w:gridCol w:w="1854"/>
        <w:gridCol w:w="1825"/>
      </w:tblGrid>
      <w:tr w:rsidR="00F95491" w14:paraId="46F28493" w14:textId="77777777" w:rsidTr="003C3240">
        <w:trPr>
          <w:trHeight w:val="312"/>
        </w:trPr>
        <w:tc>
          <w:tcPr>
            <w:tcW w:w="1441" w:type="dxa"/>
            <w:tcBorders>
              <w:top w:val="single" w:sz="4" w:space="0" w:color="auto"/>
              <w:left w:val="single" w:sz="4" w:space="0" w:color="auto"/>
              <w:bottom w:val="single" w:sz="4" w:space="0" w:color="auto"/>
              <w:right w:val="single" w:sz="4" w:space="0" w:color="auto"/>
            </w:tcBorders>
            <w:shd w:val="clear" w:color="auto" w:fill="E2EFDA"/>
            <w:vAlign w:val="center"/>
          </w:tcPr>
          <w:p w14:paraId="31BBD45F"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CISA ZTMM Function</w:t>
            </w:r>
          </w:p>
        </w:tc>
        <w:tc>
          <w:tcPr>
            <w:tcW w:w="1728" w:type="dxa"/>
            <w:tcBorders>
              <w:top w:val="single" w:sz="4" w:space="0" w:color="auto"/>
              <w:left w:val="nil"/>
              <w:bottom w:val="single" w:sz="4" w:space="0" w:color="auto"/>
              <w:right w:val="single" w:sz="4" w:space="0" w:color="auto"/>
            </w:tcBorders>
            <w:shd w:val="clear" w:color="auto" w:fill="E2EFDA"/>
            <w:vAlign w:val="center"/>
          </w:tcPr>
          <w:p w14:paraId="0DCEFC62"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Traditional</w:t>
            </w:r>
          </w:p>
        </w:tc>
        <w:tc>
          <w:tcPr>
            <w:tcW w:w="1792" w:type="dxa"/>
            <w:tcBorders>
              <w:top w:val="single" w:sz="4" w:space="0" w:color="auto"/>
              <w:left w:val="nil"/>
              <w:bottom w:val="single" w:sz="4" w:space="0" w:color="auto"/>
              <w:right w:val="single" w:sz="4" w:space="0" w:color="auto"/>
            </w:tcBorders>
            <w:shd w:val="clear" w:color="auto" w:fill="E2EFDA"/>
            <w:vAlign w:val="center"/>
          </w:tcPr>
          <w:p w14:paraId="58B4F419"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Initial</w:t>
            </w:r>
          </w:p>
        </w:tc>
        <w:tc>
          <w:tcPr>
            <w:tcW w:w="1854" w:type="dxa"/>
            <w:tcBorders>
              <w:top w:val="single" w:sz="4" w:space="0" w:color="auto"/>
              <w:left w:val="nil"/>
              <w:bottom w:val="single" w:sz="4" w:space="0" w:color="auto"/>
              <w:right w:val="single" w:sz="4" w:space="0" w:color="auto"/>
            </w:tcBorders>
            <w:shd w:val="clear" w:color="auto" w:fill="E2EFDA"/>
            <w:vAlign w:val="center"/>
          </w:tcPr>
          <w:p w14:paraId="31053B46"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Advanced</w:t>
            </w:r>
          </w:p>
        </w:tc>
        <w:tc>
          <w:tcPr>
            <w:tcW w:w="1825" w:type="dxa"/>
            <w:tcBorders>
              <w:top w:val="single" w:sz="4" w:space="0" w:color="auto"/>
              <w:left w:val="single" w:sz="4" w:space="0" w:color="auto"/>
              <w:bottom w:val="single" w:sz="4" w:space="0" w:color="auto"/>
              <w:right w:val="single" w:sz="4" w:space="0" w:color="auto"/>
            </w:tcBorders>
            <w:shd w:val="clear" w:color="auto" w:fill="E2EFDA"/>
            <w:vAlign w:val="center"/>
          </w:tcPr>
          <w:p w14:paraId="30BFBE41"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Optimal</w:t>
            </w:r>
          </w:p>
        </w:tc>
      </w:tr>
      <w:tr w:rsidR="00F95491" w14:paraId="57CD754B" w14:textId="77777777" w:rsidTr="003C3240">
        <w:trPr>
          <w:trHeight w:val="905"/>
        </w:trPr>
        <w:tc>
          <w:tcPr>
            <w:tcW w:w="1441"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60D4E7BF" w14:textId="77777777" w:rsidR="00F95491" w:rsidRPr="005B5CEA" w:rsidRDefault="00F95491" w:rsidP="005B5CEA">
            <w:pPr>
              <w:rPr>
                <w:rFonts w:ascii="Arial" w:hAnsi="Arial" w:cs="Arial"/>
                <w:b/>
                <w:color w:val="000000" w:themeColor="text1"/>
                <w:sz w:val="18"/>
                <w:szCs w:val="18"/>
              </w:rPr>
            </w:pPr>
            <w:r w:rsidRPr="005B5CEA">
              <w:rPr>
                <w:rFonts w:ascii="Arial" w:hAnsi="Arial" w:cs="Arial"/>
                <w:b/>
                <w:bCs/>
                <w:color w:val="000000" w:themeColor="text1"/>
                <w:sz w:val="18"/>
                <w:szCs w:val="18"/>
              </w:rPr>
              <w:t>Automation and Orchestration Capability</w:t>
            </w:r>
          </w:p>
        </w:tc>
        <w:tc>
          <w:tcPr>
            <w:tcW w:w="1728" w:type="dxa"/>
            <w:tcBorders>
              <w:top w:val="single" w:sz="4" w:space="0" w:color="auto"/>
              <w:left w:val="nil"/>
              <w:bottom w:val="single" w:sz="4" w:space="0" w:color="auto"/>
              <w:right w:val="single" w:sz="4" w:space="0" w:color="auto"/>
            </w:tcBorders>
          </w:tcPr>
          <w:p w14:paraId="62CB7D40" w14:textId="77777777" w:rsidR="00F95491" w:rsidRPr="005B5CEA" w:rsidRDefault="00F95491" w:rsidP="006E1B0A">
            <w:pPr>
              <w:rPr>
                <w:rFonts w:ascii="Arial" w:hAnsi="Arial" w:cs="Arial"/>
                <w:color w:val="000000" w:themeColor="text1"/>
                <w:sz w:val="18"/>
                <w:szCs w:val="18"/>
              </w:rPr>
            </w:pPr>
            <w:r w:rsidRPr="005B5CEA">
              <w:rPr>
                <w:rFonts w:ascii="Arial" w:hAnsi="Arial" w:cs="Arial"/>
                <w:color w:val="000000" w:themeColor="text1"/>
                <w:sz w:val="18"/>
                <w:szCs w:val="18"/>
              </w:rPr>
              <w:t>Manually establishes static application hosting location and access at provisioning with limited maintenance and review.</w:t>
            </w:r>
          </w:p>
        </w:tc>
        <w:tc>
          <w:tcPr>
            <w:tcW w:w="1792" w:type="dxa"/>
            <w:tcBorders>
              <w:top w:val="single" w:sz="4" w:space="0" w:color="auto"/>
              <w:left w:val="nil"/>
              <w:bottom w:val="single" w:sz="4" w:space="0" w:color="auto"/>
              <w:right w:val="single" w:sz="4" w:space="0" w:color="auto"/>
            </w:tcBorders>
          </w:tcPr>
          <w:p w14:paraId="3390EB8C" w14:textId="77777777" w:rsidR="00F95491" w:rsidRPr="005B5CEA" w:rsidRDefault="00F95491" w:rsidP="006E1B0A">
            <w:pPr>
              <w:rPr>
                <w:rFonts w:ascii="Arial" w:hAnsi="Arial" w:cs="Arial"/>
                <w:color w:val="000000" w:themeColor="text1"/>
                <w:sz w:val="18"/>
                <w:szCs w:val="18"/>
              </w:rPr>
            </w:pPr>
            <w:r w:rsidRPr="005B5CEA">
              <w:rPr>
                <w:rFonts w:ascii="Arial" w:hAnsi="Arial" w:cs="Arial"/>
                <w:color w:val="000000" w:themeColor="text1"/>
                <w:sz w:val="18"/>
                <w:szCs w:val="18"/>
              </w:rPr>
              <w:t>Periodically modifies application configurations (including location and access) to meet relevant security and performance goals.</w:t>
            </w:r>
          </w:p>
        </w:tc>
        <w:tc>
          <w:tcPr>
            <w:tcW w:w="1854" w:type="dxa"/>
            <w:tcBorders>
              <w:top w:val="single" w:sz="4" w:space="0" w:color="auto"/>
              <w:left w:val="nil"/>
              <w:bottom w:val="single" w:sz="4" w:space="0" w:color="auto"/>
              <w:right w:val="single" w:sz="4" w:space="0" w:color="auto"/>
            </w:tcBorders>
          </w:tcPr>
          <w:p w14:paraId="59A937E5" w14:textId="77777777" w:rsidR="00F95491" w:rsidRPr="005B5CEA" w:rsidRDefault="00F95491" w:rsidP="006E1B0A">
            <w:pPr>
              <w:rPr>
                <w:rFonts w:ascii="Arial" w:hAnsi="Arial" w:cs="Arial"/>
                <w:color w:val="000000" w:themeColor="text1"/>
                <w:sz w:val="18"/>
                <w:szCs w:val="18"/>
              </w:rPr>
            </w:pPr>
            <w:r w:rsidRPr="005B5CEA">
              <w:rPr>
                <w:rFonts w:ascii="Arial" w:hAnsi="Arial" w:cs="Arial"/>
                <w:color w:val="000000" w:themeColor="text1"/>
                <w:sz w:val="18"/>
                <w:szCs w:val="18"/>
              </w:rPr>
              <w:t>Automates application configurations to respond to operational and environmental changes.</w:t>
            </w:r>
          </w:p>
        </w:tc>
        <w:tc>
          <w:tcPr>
            <w:tcW w:w="1825" w:type="dxa"/>
            <w:tcBorders>
              <w:top w:val="single" w:sz="4" w:space="0" w:color="auto"/>
              <w:left w:val="single" w:sz="4" w:space="0" w:color="auto"/>
              <w:bottom w:val="single" w:sz="4" w:space="0" w:color="auto"/>
              <w:right w:val="single" w:sz="4" w:space="0" w:color="auto"/>
            </w:tcBorders>
          </w:tcPr>
          <w:p w14:paraId="4BD22475" w14:textId="77777777" w:rsidR="00F95491" w:rsidRPr="005B5CEA" w:rsidRDefault="00F95491" w:rsidP="006E1B0A">
            <w:pPr>
              <w:rPr>
                <w:rFonts w:ascii="Arial" w:hAnsi="Arial" w:cs="Arial"/>
                <w:color w:val="000000" w:themeColor="text1"/>
                <w:sz w:val="18"/>
                <w:szCs w:val="18"/>
              </w:rPr>
            </w:pPr>
            <w:r w:rsidRPr="005B5CEA">
              <w:rPr>
                <w:rFonts w:ascii="Arial" w:hAnsi="Arial" w:cs="Arial"/>
                <w:color w:val="000000" w:themeColor="text1"/>
                <w:sz w:val="18"/>
                <w:szCs w:val="18"/>
              </w:rPr>
              <w:t>Automates application configurations to continuously optimize for security and performance.</w:t>
            </w:r>
          </w:p>
        </w:tc>
      </w:tr>
    </w:tbl>
    <w:p w14:paraId="7253A57F" w14:textId="6B335587" w:rsidR="00F95491" w:rsidRDefault="00F95491" w:rsidP="00F95491">
      <w:pPr>
        <w:pStyle w:val="Heading6"/>
      </w:pPr>
      <w:r>
        <w:t>Guidance for Gap Analysis</w:t>
      </w:r>
    </w:p>
    <w:p w14:paraId="051CF2C4" w14:textId="6FB1D86F" w:rsidR="005B0906" w:rsidRPr="005B5CEA" w:rsidRDefault="00F95491" w:rsidP="001105F3">
      <w:pPr>
        <w:pStyle w:val="ListParagraph"/>
        <w:numPr>
          <w:ilvl w:val="0"/>
          <w:numId w:val="50"/>
        </w:numPr>
        <w:spacing w:after="100" w:afterAutospacing="1"/>
        <w:rPr>
          <w:rFonts w:ascii="Times New Roman" w:hAnsi="Times New Roman" w:cs="Times New Roman"/>
          <w:color w:val="000000" w:themeColor="text1"/>
          <w:sz w:val="20"/>
          <w:szCs w:val="20"/>
        </w:rPr>
      </w:pPr>
      <w:r w:rsidRPr="005B5CEA">
        <w:rPr>
          <w:rFonts w:ascii="Times New Roman" w:hAnsi="Times New Roman" w:cs="Times New Roman"/>
          <w:color w:val="000000" w:themeColor="text1"/>
          <w:sz w:val="20"/>
          <w:szCs w:val="20"/>
        </w:rPr>
        <w:t>Periodically modifies application configurations, including location and access parameters, to align with pertinent security and performance objectives.</w:t>
      </w:r>
    </w:p>
    <w:p w14:paraId="53E39B29" w14:textId="3A1EF39A" w:rsidR="00F95491" w:rsidRDefault="00F95491" w:rsidP="00F95491">
      <w:pPr>
        <w:pStyle w:val="Heading4"/>
      </w:pPr>
      <w:r>
        <w:lastRenderedPageBreak/>
        <w:t xml:space="preserve"> </w:t>
      </w:r>
      <w:r w:rsidR="00237B84">
        <w:t xml:space="preserve"> </w:t>
      </w:r>
      <w:r w:rsidR="00237B84">
        <w:tab/>
      </w:r>
      <w:r>
        <w:t>Data Cross-Cutting Capabilities</w:t>
      </w:r>
    </w:p>
    <w:p w14:paraId="5DC463FC" w14:textId="1AE05A67" w:rsidR="00F95491" w:rsidRDefault="00237B84" w:rsidP="00F95491">
      <w:pPr>
        <w:pStyle w:val="Heading5"/>
      </w:pPr>
      <w:r>
        <w:t xml:space="preserve"> </w:t>
      </w:r>
      <w:r>
        <w:tab/>
      </w:r>
      <w:r w:rsidR="00F95491">
        <w:t xml:space="preserve">Visibility and Analytics </w:t>
      </w:r>
    </w:p>
    <w:p w14:paraId="523CB08F" w14:textId="440863AA" w:rsidR="00F95491" w:rsidRDefault="00237B84" w:rsidP="00F95491">
      <w:pPr>
        <w:pStyle w:val="Heading6"/>
        <w:ind w:left="0" w:firstLine="0"/>
      </w:pPr>
      <w:r>
        <w:rPr>
          <w:lang w:val="en-US"/>
        </w:rPr>
        <w:t xml:space="preserve"> </w:t>
      </w:r>
      <w:r>
        <w:rPr>
          <w:lang w:val="en-US"/>
        </w:rPr>
        <w:tab/>
      </w:r>
      <w:r w:rsidR="00F95491" w:rsidRPr="646C0C6C">
        <w:rPr>
          <w:lang w:val="en-US"/>
        </w:rPr>
        <w:t xml:space="preserve">O-RAN ZTA Security Requirements for </w:t>
      </w:r>
      <w:r w:rsidR="00F95491">
        <w:t>Visibility and Analytics in the Data Pillar</w:t>
      </w:r>
    </w:p>
    <w:tbl>
      <w:tblPr>
        <w:tblW w:w="0" w:type="auto"/>
        <w:tblInd w:w="715" w:type="dxa"/>
        <w:tblLook w:val="04A0" w:firstRow="1" w:lastRow="0" w:firstColumn="1" w:lastColumn="0" w:noHBand="0" w:noVBand="1"/>
      </w:tblPr>
      <w:tblGrid>
        <w:gridCol w:w="1440"/>
        <w:gridCol w:w="1625"/>
        <w:gridCol w:w="1792"/>
        <w:gridCol w:w="1854"/>
        <w:gridCol w:w="2057"/>
      </w:tblGrid>
      <w:tr w:rsidR="00F95491" w14:paraId="1CD9B8FC" w14:textId="77777777" w:rsidTr="00BE1BCD">
        <w:trPr>
          <w:trHeight w:val="312"/>
        </w:trPr>
        <w:tc>
          <w:tcPr>
            <w:tcW w:w="1440" w:type="dxa"/>
            <w:tcBorders>
              <w:top w:val="single" w:sz="4" w:space="0" w:color="auto"/>
              <w:left w:val="single" w:sz="4" w:space="0" w:color="auto"/>
              <w:bottom w:val="single" w:sz="4" w:space="0" w:color="auto"/>
              <w:right w:val="single" w:sz="4" w:space="0" w:color="auto"/>
            </w:tcBorders>
            <w:shd w:val="clear" w:color="auto" w:fill="E2EFDA"/>
            <w:vAlign w:val="center"/>
          </w:tcPr>
          <w:p w14:paraId="3D3AAC7F"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CISA ZTMM Function</w:t>
            </w:r>
          </w:p>
        </w:tc>
        <w:tc>
          <w:tcPr>
            <w:tcW w:w="1625" w:type="dxa"/>
            <w:tcBorders>
              <w:top w:val="single" w:sz="4" w:space="0" w:color="auto"/>
              <w:left w:val="nil"/>
              <w:bottom w:val="single" w:sz="4" w:space="0" w:color="auto"/>
              <w:right w:val="single" w:sz="4" w:space="0" w:color="auto"/>
            </w:tcBorders>
            <w:shd w:val="clear" w:color="auto" w:fill="E2EFDA"/>
            <w:vAlign w:val="center"/>
          </w:tcPr>
          <w:p w14:paraId="0EF845DA"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Traditional</w:t>
            </w:r>
          </w:p>
        </w:tc>
        <w:tc>
          <w:tcPr>
            <w:tcW w:w="1792" w:type="dxa"/>
            <w:tcBorders>
              <w:top w:val="single" w:sz="4" w:space="0" w:color="auto"/>
              <w:left w:val="nil"/>
              <w:bottom w:val="single" w:sz="4" w:space="0" w:color="auto"/>
              <w:right w:val="single" w:sz="4" w:space="0" w:color="auto"/>
            </w:tcBorders>
            <w:shd w:val="clear" w:color="auto" w:fill="E2EFDA"/>
            <w:vAlign w:val="center"/>
          </w:tcPr>
          <w:p w14:paraId="659C7B22"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Initial</w:t>
            </w:r>
          </w:p>
        </w:tc>
        <w:tc>
          <w:tcPr>
            <w:tcW w:w="1854" w:type="dxa"/>
            <w:tcBorders>
              <w:top w:val="single" w:sz="4" w:space="0" w:color="auto"/>
              <w:left w:val="nil"/>
              <w:bottom w:val="single" w:sz="4" w:space="0" w:color="auto"/>
              <w:right w:val="single" w:sz="4" w:space="0" w:color="auto"/>
            </w:tcBorders>
            <w:shd w:val="clear" w:color="auto" w:fill="E2EFDA"/>
            <w:vAlign w:val="center"/>
          </w:tcPr>
          <w:p w14:paraId="3F2CB75F"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Advanced</w:t>
            </w:r>
          </w:p>
        </w:tc>
        <w:tc>
          <w:tcPr>
            <w:tcW w:w="2057" w:type="dxa"/>
            <w:tcBorders>
              <w:top w:val="single" w:sz="4" w:space="0" w:color="auto"/>
              <w:left w:val="single" w:sz="4" w:space="0" w:color="auto"/>
              <w:bottom w:val="single" w:sz="4" w:space="0" w:color="auto"/>
              <w:right w:val="single" w:sz="4" w:space="0" w:color="auto"/>
            </w:tcBorders>
            <w:shd w:val="clear" w:color="auto" w:fill="E2EFDA"/>
            <w:vAlign w:val="center"/>
          </w:tcPr>
          <w:p w14:paraId="31838032"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Optimal</w:t>
            </w:r>
          </w:p>
        </w:tc>
      </w:tr>
      <w:tr w:rsidR="00F95491" w14:paraId="75903065" w14:textId="77777777" w:rsidTr="00BE1BCD">
        <w:trPr>
          <w:trHeight w:val="905"/>
        </w:trPr>
        <w:tc>
          <w:tcPr>
            <w:tcW w:w="1440"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679A6593" w14:textId="77777777" w:rsidR="00F95491" w:rsidRPr="005B5CEA" w:rsidRDefault="00F95491" w:rsidP="005B5CEA">
            <w:pPr>
              <w:rPr>
                <w:rFonts w:ascii="Arial" w:hAnsi="Arial" w:cs="Arial"/>
                <w:b/>
                <w:color w:val="000000" w:themeColor="text1"/>
                <w:sz w:val="18"/>
                <w:szCs w:val="18"/>
              </w:rPr>
            </w:pPr>
            <w:r w:rsidRPr="005B5CEA">
              <w:rPr>
                <w:rFonts w:ascii="Arial" w:hAnsi="Arial" w:cs="Arial"/>
                <w:b/>
                <w:bCs/>
                <w:color w:val="000000" w:themeColor="text1"/>
                <w:sz w:val="18"/>
                <w:szCs w:val="18"/>
              </w:rPr>
              <w:t>Visibility and Analytics Capability</w:t>
            </w:r>
          </w:p>
        </w:tc>
        <w:tc>
          <w:tcPr>
            <w:tcW w:w="1625" w:type="dxa"/>
            <w:tcBorders>
              <w:top w:val="single" w:sz="4" w:space="0" w:color="auto"/>
              <w:left w:val="nil"/>
              <w:bottom w:val="single" w:sz="4" w:space="0" w:color="auto"/>
              <w:right w:val="single" w:sz="4" w:space="0" w:color="auto"/>
            </w:tcBorders>
          </w:tcPr>
          <w:p w14:paraId="2937A3ED" w14:textId="77777777" w:rsidR="00F95491" w:rsidRPr="005B5CEA" w:rsidRDefault="00F95491" w:rsidP="006E1B0A">
            <w:pPr>
              <w:rPr>
                <w:rFonts w:ascii="Arial" w:hAnsi="Arial" w:cs="Arial"/>
                <w:color w:val="000000" w:themeColor="text1"/>
                <w:sz w:val="18"/>
                <w:szCs w:val="18"/>
              </w:rPr>
            </w:pPr>
            <w:r w:rsidRPr="005B5CEA">
              <w:rPr>
                <w:rFonts w:ascii="Arial" w:hAnsi="Arial" w:cs="Arial"/>
                <w:color w:val="000000" w:themeColor="text1"/>
                <w:sz w:val="18"/>
                <w:szCs w:val="18"/>
              </w:rPr>
              <w:t>Limited visibility into data including location, access, and usage, with analysis consisting primarily of manual processes.</w:t>
            </w:r>
          </w:p>
        </w:tc>
        <w:tc>
          <w:tcPr>
            <w:tcW w:w="1792" w:type="dxa"/>
            <w:tcBorders>
              <w:top w:val="single" w:sz="4" w:space="0" w:color="auto"/>
              <w:left w:val="nil"/>
              <w:bottom w:val="single" w:sz="4" w:space="0" w:color="auto"/>
              <w:right w:val="single" w:sz="4" w:space="0" w:color="auto"/>
            </w:tcBorders>
          </w:tcPr>
          <w:p w14:paraId="569887AC" w14:textId="77777777" w:rsidR="00F95491" w:rsidRPr="005B5CEA" w:rsidRDefault="00F95491" w:rsidP="006E1B0A">
            <w:pPr>
              <w:rPr>
                <w:rFonts w:ascii="Arial" w:hAnsi="Arial" w:cs="Arial"/>
                <w:color w:val="000000" w:themeColor="text1"/>
                <w:sz w:val="18"/>
                <w:szCs w:val="18"/>
              </w:rPr>
            </w:pPr>
            <w:r w:rsidRPr="005B5CEA">
              <w:rPr>
                <w:rFonts w:ascii="Arial" w:hAnsi="Arial" w:cs="Arial"/>
                <w:color w:val="000000" w:themeColor="text1"/>
                <w:sz w:val="18"/>
                <w:szCs w:val="18"/>
              </w:rPr>
              <w:t>Obtains visibility based on data inventory management, categorization, encryption, and access attempts, with some automated analysis and correlation.</w:t>
            </w:r>
          </w:p>
        </w:tc>
        <w:tc>
          <w:tcPr>
            <w:tcW w:w="1854" w:type="dxa"/>
            <w:tcBorders>
              <w:top w:val="single" w:sz="4" w:space="0" w:color="auto"/>
              <w:left w:val="nil"/>
              <w:bottom w:val="single" w:sz="4" w:space="0" w:color="auto"/>
              <w:right w:val="single" w:sz="4" w:space="0" w:color="auto"/>
            </w:tcBorders>
          </w:tcPr>
          <w:p w14:paraId="3499C3C0" w14:textId="77777777" w:rsidR="00F95491" w:rsidRPr="005B5CEA" w:rsidRDefault="00F95491" w:rsidP="006E1B0A">
            <w:pPr>
              <w:rPr>
                <w:rFonts w:ascii="Arial" w:hAnsi="Arial" w:cs="Arial"/>
                <w:color w:val="000000" w:themeColor="text1"/>
                <w:sz w:val="18"/>
                <w:szCs w:val="18"/>
              </w:rPr>
            </w:pPr>
            <w:r w:rsidRPr="005B5CEA">
              <w:rPr>
                <w:rFonts w:ascii="Arial" w:hAnsi="Arial" w:cs="Arial"/>
                <w:color w:val="000000" w:themeColor="text1"/>
                <w:sz w:val="18"/>
                <w:szCs w:val="18"/>
              </w:rPr>
              <w:t>Maintains data visibility in a more comprehensive, enterprise-wide manner with automated analysis and correlation and begins to employ predictive analytics.</w:t>
            </w:r>
          </w:p>
        </w:tc>
        <w:tc>
          <w:tcPr>
            <w:tcW w:w="2057" w:type="dxa"/>
            <w:tcBorders>
              <w:top w:val="single" w:sz="4" w:space="0" w:color="auto"/>
              <w:left w:val="single" w:sz="4" w:space="0" w:color="auto"/>
              <w:bottom w:val="single" w:sz="4" w:space="0" w:color="auto"/>
              <w:right w:val="single" w:sz="4" w:space="0" w:color="auto"/>
            </w:tcBorders>
          </w:tcPr>
          <w:p w14:paraId="09F776AB" w14:textId="77777777" w:rsidR="00F95491" w:rsidRPr="005B5CEA" w:rsidRDefault="00F95491" w:rsidP="006E1B0A">
            <w:pPr>
              <w:rPr>
                <w:rFonts w:ascii="Arial" w:hAnsi="Arial" w:cs="Arial"/>
                <w:color w:val="000000" w:themeColor="text1"/>
                <w:sz w:val="18"/>
                <w:szCs w:val="18"/>
              </w:rPr>
            </w:pPr>
            <w:r w:rsidRPr="005B5CEA">
              <w:rPr>
                <w:rFonts w:ascii="Arial" w:hAnsi="Arial" w:cs="Arial"/>
                <w:color w:val="000000" w:themeColor="text1"/>
                <w:sz w:val="18"/>
                <w:szCs w:val="18"/>
              </w:rPr>
              <w:t>Obtains visibility across the full data lifecycle with robust analytics, including predictive analytics, that support comprehensive views of the data and continuous security posture assessment.</w:t>
            </w:r>
          </w:p>
        </w:tc>
      </w:tr>
    </w:tbl>
    <w:p w14:paraId="3269D4E7" w14:textId="2A8E4616" w:rsidR="00F95491" w:rsidRDefault="00F95491" w:rsidP="00F95491">
      <w:pPr>
        <w:pStyle w:val="Heading6"/>
      </w:pPr>
      <w:r>
        <w:t>Guidance for Gap Analysis</w:t>
      </w:r>
    </w:p>
    <w:p w14:paraId="21197816" w14:textId="77777777" w:rsidR="00F95491" w:rsidRPr="005B5CEA" w:rsidRDefault="00F95491" w:rsidP="001105F3">
      <w:pPr>
        <w:pStyle w:val="ListParagraph"/>
        <w:numPr>
          <w:ilvl w:val="0"/>
          <w:numId w:val="49"/>
        </w:numPr>
        <w:spacing w:after="100" w:afterAutospacing="1"/>
        <w:rPr>
          <w:rFonts w:ascii="Times New Roman" w:hAnsi="Times New Roman" w:cs="Times New Roman"/>
          <w:color w:val="000000" w:themeColor="text1"/>
          <w:sz w:val="20"/>
          <w:szCs w:val="20"/>
        </w:rPr>
      </w:pPr>
      <w:r w:rsidRPr="005B5CEA">
        <w:rPr>
          <w:rFonts w:ascii="Times New Roman" w:hAnsi="Times New Roman" w:cs="Times New Roman"/>
          <w:color w:val="000000" w:themeColor="text1"/>
          <w:sz w:val="20"/>
          <w:szCs w:val="20"/>
        </w:rPr>
        <w:t>Utilizes data inventory management, data categorization, data encryption, and access attempts information with some automated analysis and correlation to obtain visibility.</w:t>
      </w:r>
    </w:p>
    <w:p w14:paraId="6920B97C" w14:textId="171C2D29" w:rsidR="00F95491" w:rsidRDefault="00237B84" w:rsidP="00F95491">
      <w:pPr>
        <w:pStyle w:val="Heading5"/>
      </w:pPr>
      <w:r>
        <w:t xml:space="preserve"> </w:t>
      </w:r>
      <w:r>
        <w:tab/>
      </w:r>
      <w:r w:rsidR="00F95491" w:rsidRPr="005B5CEA">
        <w:t>Automation and Orchestration</w:t>
      </w:r>
      <w:r w:rsidR="00F95491">
        <w:t xml:space="preserve"> </w:t>
      </w:r>
    </w:p>
    <w:p w14:paraId="2778AD8E" w14:textId="177FB7FC" w:rsidR="00F95491" w:rsidRDefault="00F95491" w:rsidP="00F95491">
      <w:pPr>
        <w:pStyle w:val="Heading6"/>
        <w:jc w:val="both"/>
      </w:pPr>
      <w:r>
        <w:t xml:space="preserve"> </w:t>
      </w:r>
      <w:r w:rsidRPr="646C0C6C">
        <w:rPr>
          <w:lang w:val="en-US"/>
        </w:rPr>
        <w:t xml:space="preserve">O-RAN ZTA Security Requirements for </w:t>
      </w:r>
      <w:r>
        <w:t>Automation and Orchestration in the Data Pillar</w:t>
      </w:r>
    </w:p>
    <w:tbl>
      <w:tblPr>
        <w:tblW w:w="8748" w:type="dxa"/>
        <w:tblInd w:w="715" w:type="dxa"/>
        <w:tblLook w:val="04A0" w:firstRow="1" w:lastRow="0" w:firstColumn="1" w:lastColumn="0" w:noHBand="0" w:noVBand="1"/>
      </w:tblPr>
      <w:tblGrid>
        <w:gridCol w:w="1575"/>
        <w:gridCol w:w="2016"/>
        <w:gridCol w:w="1432"/>
        <w:gridCol w:w="1853"/>
        <w:gridCol w:w="1872"/>
      </w:tblGrid>
      <w:tr w:rsidR="00F95491" w14:paraId="1A274D6B" w14:textId="77777777" w:rsidTr="005B5CEA">
        <w:trPr>
          <w:trHeight w:val="312"/>
        </w:trPr>
        <w:tc>
          <w:tcPr>
            <w:tcW w:w="1575" w:type="dxa"/>
            <w:tcBorders>
              <w:top w:val="single" w:sz="4" w:space="0" w:color="auto"/>
              <w:left w:val="single" w:sz="4" w:space="0" w:color="auto"/>
              <w:bottom w:val="single" w:sz="4" w:space="0" w:color="auto"/>
              <w:right w:val="single" w:sz="4" w:space="0" w:color="auto"/>
            </w:tcBorders>
            <w:shd w:val="clear" w:color="auto" w:fill="E2EFDA"/>
            <w:vAlign w:val="center"/>
          </w:tcPr>
          <w:p w14:paraId="5BA6DC74"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CISA ZTMM Function</w:t>
            </w:r>
          </w:p>
        </w:tc>
        <w:tc>
          <w:tcPr>
            <w:tcW w:w="2016" w:type="dxa"/>
            <w:tcBorders>
              <w:top w:val="single" w:sz="4" w:space="0" w:color="auto"/>
              <w:left w:val="nil"/>
              <w:bottom w:val="single" w:sz="4" w:space="0" w:color="auto"/>
              <w:right w:val="single" w:sz="4" w:space="0" w:color="auto"/>
            </w:tcBorders>
            <w:shd w:val="clear" w:color="auto" w:fill="E2EFDA"/>
            <w:vAlign w:val="center"/>
          </w:tcPr>
          <w:p w14:paraId="2B642D00"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Traditional</w:t>
            </w:r>
          </w:p>
        </w:tc>
        <w:tc>
          <w:tcPr>
            <w:tcW w:w="1432" w:type="dxa"/>
            <w:tcBorders>
              <w:top w:val="single" w:sz="4" w:space="0" w:color="auto"/>
              <w:left w:val="nil"/>
              <w:bottom w:val="single" w:sz="4" w:space="0" w:color="auto"/>
              <w:right w:val="single" w:sz="4" w:space="0" w:color="auto"/>
            </w:tcBorders>
            <w:shd w:val="clear" w:color="auto" w:fill="E2EFDA"/>
            <w:vAlign w:val="center"/>
          </w:tcPr>
          <w:p w14:paraId="3D1F3131"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Initial</w:t>
            </w:r>
          </w:p>
        </w:tc>
        <w:tc>
          <w:tcPr>
            <w:tcW w:w="1853" w:type="dxa"/>
            <w:tcBorders>
              <w:top w:val="single" w:sz="4" w:space="0" w:color="auto"/>
              <w:left w:val="nil"/>
              <w:bottom w:val="single" w:sz="4" w:space="0" w:color="auto"/>
              <w:right w:val="single" w:sz="4" w:space="0" w:color="auto"/>
            </w:tcBorders>
            <w:shd w:val="clear" w:color="auto" w:fill="E2EFDA"/>
            <w:vAlign w:val="center"/>
          </w:tcPr>
          <w:p w14:paraId="70AEF69F"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Advanced</w:t>
            </w:r>
          </w:p>
        </w:tc>
        <w:tc>
          <w:tcPr>
            <w:tcW w:w="1872" w:type="dxa"/>
            <w:tcBorders>
              <w:top w:val="single" w:sz="4" w:space="0" w:color="auto"/>
              <w:left w:val="single" w:sz="4" w:space="0" w:color="auto"/>
              <w:bottom w:val="single" w:sz="4" w:space="0" w:color="auto"/>
              <w:right w:val="single" w:sz="4" w:space="0" w:color="auto"/>
            </w:tcBorders>
            <w:shd w:val="clear" w:color="auto" w:fill="E2EFDA"/>
            <w:vAlign w:val="center"/>
          </w:tcPr>
          <w:p w14:paraId="03381918" w14:textId="77777777" w:rsidR="00F95491" w:rsidRPr="005B5CEA" w:rsidRDefault="00F95491" w:rsidP="006E1B0A">
            <w:pPr>
              <w:jc w:val="center"/>
              <w:rPr>
                <w:rFonts w:ascii="Arial" w:eastAsia="Times New Roman" w:hAnsi="Arial" w:cs="Arial"/>
                <w:b/>
                <w:bCs/>
                <w:color w:val="000000" w:themeColor="text1"/>
                <w:sz w:val="18"/>
                <w:szCs w:val="18"/>
              </w:rPr>
            </w:pPr>
            <w:r w:rsidRPr="005B5CEA">
              <w:rPr>
                <w:rFonts w:ascii="Arial" w:eastAsia="Times New Roman" w:hAnsi="Arial" w:cs="Arial"/>
                <w:b/>
                <w:bCs/>
                <w:color w:val="000000" w:themeColor="text1"/>
                <w:sz w:val="18"/>
                <w:szCs w:val="18"/>
              </w:rPr>
              <w:t>Optimal</w:t>
            </w:r>
          </w:p>
        </w:tc>
      </w:tr>
      <w:tr w:rsidR="00F95491" w14:paraId="151A43A3" w14:textId="77777777" w:rsidTr="005B5CEA">
        <w:trPr>
          <w:trHeight w:val="905"/>
        </w:trPr>
        <w:tc>
          <w:tcPr>
            <w:tcW w:w="1575" w:type="dxa"/>
            <w:tcBorders>
              <w:top w:val="nil"/>
              <w:left w:val="single" w:sz="4" w:space="0" w:color="auto"/>
              <w:bottom w:val="single" w:sz="4" w:space="0" w:color="auto"/>
              <w:right w:val="single" w:sz="4" w:space="0" w:color="auto"/>
            </w:tcBorders>
            <w:shd w:val="clear" w:color="auto" w:fill="E2EFD9" w:themeFill="accent6" w:themeFillTint="33"/>
            <w:vAlign w:val="center"/>
          </w:tcPr>
          <w:p w14:paraId="70D1AEFA" w14:textId="77777777" w:rsidR="00F95491" w:rsidRPr="005B5CEA" w:rsidRDefault="00F95491" w:rsidP="005B5CEA">
            <w:pPr>
              <w:rPr>
                <w:rFonts w:ascii="Arial" w:hAnsi="Arial" w:cs="Arial"/>
                <w:b/>
                <w:color w:val="000000" w:themeColor="text1"/>
                <w:sz w:val="18"/>
                <w:szCs w:val="18"/>
              </w:rPr>
            </w:pPr>
            <w:r w:rsidRPr="005B5CEA">
              <w:rPr>
                <w:rFonts w:ascii="Arial" w:hAnsi="Arial" w:cs="Arial"/>
                <w:b/>
                <w:bCs/>
                <w:color w:val="000000" w:themeColor="text1"/>
                <w:sz w:val="18"/>
                <w:szCs w:val="18"/>
              </w:rPr>
              <w:t>Automation and Orchestration Capability</w:t>
            </w:r>
          </w:p>
        </w:tc>
        <w:tc>
          <w:tcPr>
            <w:tcW w:w="2016" w:type="dxa"/>
            <w:tcBorders>
              <w:top w:val="single" w:sz="4" w:space="0" w:color="auto"/>
              <w:left w:val="nil"/>
              <w:bottom w:val="single" w:sz="4" w:space="0" w:color="auto"/>
              <w:right w:val="single" w:sz="4" w:space="0" w:color="auto"/>
            </w:tcBorders>
          </w:tcPr>
          <w:p w14:paraId="3732AB00" w14:textId="77777777" w:rsidR="00F95491" w:rsidRPr="005B5CEA" w:rsidRDefault="00F95491" w:rsidP="006E1B0A">
            <w:pPr>
              <w:rPr>
                <w:rFonts w:ascii="Arial" w:hAnsi="Arial" w:cs="Arial"/>
                <w:color w:val="000000" w:themeColor="text1"/>
                <w:sz w:val="18"/>
                <w:szCs w:val="18"/>
              </w:rPr>
            </w:pPr>
            <w:r w:rsidRPr="005B5CEA">
              <w:rPr>
                <w:rFonts w:ascii="Arial" w:hAnsi="Arial" w:cs="Arial"/>
                <w:color w:val="000000" w:themeColor="text1"/>
                <w:sz w:val="18"/>
                <w:szCs w:val="18"/>
              </w:rPr>
              <w:t>Implements data lifecycle and security policies (e.g., access, usage, storage, encryption, configurations, protections, backups, categorization, sanitization) through manual, and potentially ad hoc, processes.</w:t>
            </w:r>
          </w:p>
        </w:tc>
        <w:tc>
          <w:tcPr>
            <w:tcW w:w="1432" w:type="dxa"/>
            <w:tcBorders>
              <w:top w:val="single" w:sz="4" w:space="0" w:color="auto"/>
              <w:left w:val="nil"/>
              <w:bottom w:val="single" w:sz="4" w:space="0" w:color="auto"/>
              <w:right w:val="single" w:sz="4" w:space="0" w:color="auto"/>
            </w:tcBorders>
          </w:tcPr>
          <w:p w14:paraId="2DD6F458" w14:textId="77777777" w:rsidR="00F95491" w:rsidRPr="005B5CEA" w:rsidRDefault="00F95491" w:rsidP="006E1B0A">
            <w:pPr>
              <w:rPr>
                <w:rFonts w:ascii="Arial" w:hAnsi="Arial" w:cs="Arial"/>
                <w:color w:val="000000" w:themeColor="text1"/>
                <w:sz w:val="18"/>
                <w:szCs w:val="18"/>
              </w:rPr>
            </w:pPr>
            <w:r w:rsidRPr="005B5CEA">
              <w:rPr>
                <w:rFonts w:ascii="Arial" w:hAnsi="Arial" w:cs="Arial"/>
                <w:color w:val="000000" w:themeColor="text1"/>
                <w:sz w:val="18"/>
                <w:szCs w:val="18"/>
              </w:rPr>
              <w:t>Utilizes some automated processes to implement data lifecycle and security policies.</w:t>
            </w:r>
          </w:p>
        </w:tc>
        <w:tc>
          <w:tcPr>
            <w:tcW w:w="1853" w:type="dxa"/>
            <w:tcBorders>
              <w:top w:val="single" w:sz="4" w:space="0" w:color="auto"/>
              <w:left w:val="nil"/>
              <w:bottom w:val="single" w:sz="4" w:space="0" w:color="auto"/>
              <w:right w:val="single" w:sz="4" w:space="0" w:color="auto"/>
            </w:tcBorders>
          </w:tcPr>
          <w:p w14:paraId="2A68A98A" w14:textId="77777777" w:rsidR="00F95491" w:rsidRPr="005B5CEA" w:rsidRDefault="00F95491" w:rsidP="006E1B0A">
            <w:pPr>
              <w:rPr>
                <w:rFonts w:ascii="Arial" w:hAnsi="Arial" w:cs="Arial"/>
                <w:color w:val="000000" w:themeColor="text1"/>
                <w:sz w:val="18"/>
                <w:szCs w:val="18"/>
              </w:rPr>
            </w:pPr>
            <w:r w:rsidRPr="005B5CEA">
              <w:rPr>
                <w:rFonts w:ascii="Arial" w:hAnsi="Arial" w:cs="Arial"/>
                <w:color w:val="000000" w:themeColor="text1"/>
                <w:sz w:val="18"/>
                <w:szCs w:val="18"/>
              </w:rPr>
              <w:t>Automates orchestration and response activities that leverage contextual information from multiple sources to inform decisions.</w:t>
            </w:r>
          </w:p>
        </w:tc>
        <w:tc>
          <w:tcPr>
            <w:tcW w:w="1872" w:type="dxa"/>
            <w:tcBorders>
              <w:top w:val="single" w:sz="4" w:space="0" w:color="auto"/>
              <w:left w:val="single" w:sz="4" w:space="0" w:color="auto"/>
              <w:bottom w:val="single" w:sz="4" w:space="0" w:color="auto"/>
              <w:right w:val="single" w:sz="4" w:space="0" w:color="auto"/>
            </w:tcBorders>
          </w:tcPr>
          <w:p w14:paraId="0C3CD73F" w14:textId="77777777" w:rsidR="00F95491" w:rsidRPr="005B5CEA" w:rsidRDefault="00F95491" w:rsidP="006E1B0A">
            <w:pPr>
              <w:rPr>
                <w:rFonts w:ascii="Arial" w:hAnsi="Arial" w:cs="Arial"/>
                <w:color w:val="000000" w:themeColor="text1"/>
                <w:sz w:val="18"/>
                <w:szCs w:val="18"/>
              </w:rPr>
            </w:pPr>
            <w:r w:rsidRPr="005B5CEA">
              <w:rPr>
                <w:rFonts w:ascii="Arial" w:hAnsi="Arial" w:cs="Arial"/>
                <w:color w:val="000000" w:themeColor="text1"/>
                <w:sz w:val="18"/>
                <w:szCs w:val="18"/>
              </w:rPr>
              <w:t>Orchestration and response activities dynamically respond to changing requirements and environmental changes.</w:t>
            </w:r>
          </w:p>
        </w:tc>
      </w:tr>
    </w:tbl>
    <w:p w14:paraId="12D5FBFA" w14:textId="7CEE3F30" w:rsidR="00F95491" w:rsidRDefault="00255C76" w:rsidP="00255C76">
      <w:pPr>
        <w:pStyle w:val="Heading6"/>
      </w:pPr>
      <w:r>
        <w:t>Guidance for Gap Analysis</w:t>
      </w:r>
    </w:p>
    <w:p w14:paraId="001C031D" w14:textId="022C70E6" w:rsidR="00FE5DEA" w:rsidRDefault="00F95491" w:rsidP="001105F3">
      <w:pPr>
        <w:pStyle w:val="ListParagraph"/>
        <w:numPr>
          <w:ilvl w:val="2"/>
          <w:numId w:val="24"/>
        </w:numPr>
        <w:spacing w:after="100" w:afterAutospacing="1"/>
        <w:ind w:left="810"/>
      </w:pPr>
      <w:r w:rsidRPr="005B5CEA">
        <w:rPr>
          <w:rFonts w:ascii="Times New Roman" w:hAnsi="Times New Roman" w:cs="Times New Roman"/>
          <w:color w:val="000000" w:themeColor="text1"/>
          <w:sz w:val="20"/>
          <w:szCs w:val="20"/>
        </w:rPr>
        <w:t>Data lifecycle and security policies are automated.</w:t>
      </w:r>
    </w:p>
    <w:p w14:paraId="770E54D9" w14:textId="77777777" w:rsidR="00FE5DEA" w:rsidRDefault="00FE5DEA">
      <w:pPr>
        <w:rPr>
          <w:rFonts w:ascii="Arial" w:eastAsia="Times New Roman" w:hAnsi="Arial" w:cs="Times New Roman"/>
          <w:sz w:val="36"/>
          <w:szCs w:val="20"/>
        </w:rPr>
      </w:pPr>
      <w:r>
        <w:br w:type="page"/>
      </w:r>
    </w:p>
    <w:p w14:paraId="35F478C6" w14:textId="0CB9AF85" w:rsidR="007175EF" w:rsidRDefault="00FE5DEA" w:rsidP="007175EF">
      <w:pPr>
        <w:pStyle w:val="Heading1"/>
      </w:pPr>
      <w:r>
        <w:lastRenderedPageBreak/>
        <w:t xml:space="preserve">  </w:t>
      </w:r>
      <w:r>
        <w:tab/>
      </w:r>
      <w:bookmarkStart w:id="199" w:name="_Toc212036101"/>
      <w:r w:rsidR="0000199C">
        <w:t xml:space="preserve">Alignment to </w:t>
      </w:r>
      <w:r w:rsidR="00293CA3">
        <w:t>Target ZTA Requirements</w:t>
      </w:r>
      <w:bookmarkEnd w:id="199"/>
    </w:p>
    <w:p w14:paraId="7FCF13D2" w14:textId="65C5C82F" w:rsidR="00132AD6" w:rsidRPr="005E5F50" w:rsidRDefault="00306193" w:rsidP="00507AF9">
      <w:pPr>
        <w:pStyle w:val="Heading2"/>
      </w:pPr>
      <w:r w:rsidRPr="005B5CEA">
        <w:t xml:space="preserve"> </w:t>
      </w:r>
      <w:r w:rsidRPr="005B5CEA">
        <w:tab/>
      </w:r>
      <w:bookmarkStart w:id="200" w:name="_Toc169247199"/>
      <w:bookmarkStart w:id="201" w:name="_Toc169610431"/>
      <w:bookmarkStart w:id="202" w:name="_Toc170215711"/>
      <w:bookmarkStart w:id="203" w:name="_Toc170215861"/>
      <w:bookmarkStart w:id="204" w:name="_Toc170729920"/>
      <w:bookmarkStart w:id="205" w:name="_Toc171584126"/>
      <w:bookmarkStart w:id="206" w:name="_Toc212036102"/>
      <w:bookmarkEnd w:id="200"/>
      <w:bookmarkEnd w:id="201"/>
      <w:bookmarkEnd w:id="202"/>
      <w:bookmarkEnd w:id="203"/>
      <w:bookmarkEnd w:id="204"/>
      <w:bookmarkEnd w:id="205"/>
      <w:r w:rsidR="005E5F50" w:rsidRPr="005B5CEA">
        <w:t>I</w:t>
      </w:r>
      <w:r w:rsidR="00507AF9" w:rsidRPr="005B5CEA">
        <w:t>ntroduction</w:t>
      </w:r>
      <w:bookmarkEnd w:id="206"/>
    </w:p>
    <w:p w14:paraId="46385F31" w14:textId="3B172E0A" w:rsidR="00293CA3" w:rsidRPr="005B5CEA" w:rsidRDefault="00BD7E50" w:rsidP="005B5CEA">
      <w:pPr>
        <w:rPr>
          <w:rFonts w:ascii="Times New Roman" w:hAnsi="Times New Roman"/>
          <w:sz w:val="20"/>
        </w:rPr>
      </w:pPr>
      <w:r w:rsidRPr="005B5CEA">
        <w:rPr>
          <w:rFonts w:ascii="Times New Roman" w:hAnsi="Times New Roman" w:cs="Times New Roman"/>
          <w:sz w:val="20"/>
          <w:szCs w:val="20"/>
        </w:rPr>
        <w:t xml:space="preserve">This clause first reviews the current status of O-RAN security specifications and then evaluates this against the reference ZTA security requirements in </w:t>
      </w:r>
      <w:r w:rsidR="008E16ED">
        <w:rPr>
          <w:rFonts w:ascii="Times New Roman" w:hAnsi="Times New Roman" w:cs="Times New Roman"/>
          <w:sz w:val="20"/>
          <w:szCs w:val="20"/>
        </w:rPr>
        <w:t>c</w:t>
      </w:r>
      <w:r w:rsidRPr="005B5CEA">
        <w:rPr>
          <w:rFonts w:ascii="Times New Roman" w:hAnsi="Times New Roman" w:cs="Times New Roman"/>
          <w:sz w:val="20"/>
          <w:szCs w:val="20"/>
        </w:rPr>
        <w:t xml:space="preserve">lause </w:t>
      </w:r>
      <w:r w:rsidR="00AE2E2E">
        <w:rPr>
          <w:rFonts w:ascii="Times New Roman" w:hAnsi="Times New Roman" w:cs="Times New Roman"/>
          <w:sz w:val="20"/>
          <w:szCs w:val="20"/>
        </w:rPr>
        <w:fldChar w:fldCharType="begin"/>
      </w:r>
      <w:r w:rsidR="00AE2E2E">
        <w:rPr>
          <w:rFonts w:ascii="Times New Roman" w:hAnsi="Times New Roman" w:cs="Times New Roman"/>
          <w:sz w:val="20"/>
          <w:szCs w:val="20"/>
        </w:rPr>
        <w:instrText xml:space="preserve"> REF _Ref171583216 \r \h </w:instrText>
      </w:r>
      <w:r w:rsidR="00AE2E2E">
        <w:rPr>
          <w:rFonts w:ascii="Times New Roman" w:hAnsi="Times New Roman" w:cs="Times New Roman"/>
          <w:sz w:val="20"/>
          <w:szCs w:val="20"/>
        </w:rPr>
      </w:r>
      <w:r w:rsidR="00AE2E2E">
        <w:rPr>
          <w:rFonts w:ascii="Times New Roman" w:hAnsi="Times New Roman" w:cs="Times New Roman"/>
          <w:sz w:val="20"/>
          <w:szCs w:val="20"/>
        </w:rPr>
        <w:fldChar w:fldCharType="separate"/>
      </w:r>
      <w:r w:rsidR="00AE2E2E">
        <w:rPr>
          <w:rFonts w:ascii="Times New Roman" w:hAnsi="Times New Roman" w:cs="Times New Roman"/>
          <w:sz w:val="20"/>
          <w:szCs w:val="20"/>
        </w:rPr>
        <w:t>6.2</w:t>
      </w:r>
      <w:r w:rsidR="00AE2E2E">
        <w:rPr>
          <w:rFonts w:ascii="Times New Roman" w:hAnsi="Times New Roman" w:cs="Times New Roman"/>
          <w:sz w:val="20"/>
          <w:szCs w:val="20"/>
        </w:rPr>
        <w:fldChar w:fldCharType="end"/>
      </w:r>
      <w:r w:rsidRPr="005B5CEA">
        <w:rPr>
          <w:rFonts w:ascii="Times New Roman" w:hAnsi="Times New Roman" w:cs="Times New Roman"/>
          <w:sz w:val="20"/>
          <w:szCs w:val="20"/>
        </w:rPr>
        <w:t>.</w:t>
      </w:r>
    </w:p>
    <w:p w14:paraId="46B02F77" w14:textId="0CDFDFE7" w:rsidR="000E0E99" w:rsidRDefault="00306193" w:rsidP="000E0E99">
      <w:pPr>
        <w:pStyle w:val="Heading2"/>
      </w:pPr>
      <w:r>
        <w:tab/>
      </w:r>
      <w:bookmarkStart w:id="207" w:name="_Toc212036103"/>
      <w:r w:rsidR="00BD7E50">
        <w:t>Current</w:t>
      </w:r>
      <w:r w:rsidR="000E0E99">
        <w:t xml:space="preserve"> O-RAN Security Requirements and Controls</w:t>
      </w:r>
      <w:bookmarkEnd w:id="207"/>
    </w:p>
    <w:p w14:paraId="7019D566" w14:textId="4BD0CB30" w:rsidR="000E0E99" w:rsidRPr="000229A8" w:rsidRDefault="002270AB" w:rsidP="000E0E99">
      <w:pPr>
        <w:spacing w:after="120"/>
        <w:rPr>
          <w:rFonts w:ascii="Times New Roman" w:hAnsi="Times New Roman"/>
          <w:kern w:val="0"/>
          <w:sz w:val="20"/>
          <w:szCs w:val="22"/>
          <w14:ligatures w14:val="none"/>
        </w:rPr>
      </w:pPr>
      <w:r w:rsidRPr="000229A8">
        <w:rPr>
          <w:rFonts w:ascii="Times New Roman" w:hAnsi="Times New Roman"/>
          <w:kern w:val="0"/>
          <w:sz w:val="20"/>
          <w:szCs w:val="22"/>
          <w14:ligatures w14:val="none"/>
        </w:rPr>
        <w:fldChar w:fldCharType="begin"/>
      </w:r>
      <w:r w:rsidRPr="000229A8">
        <w:rPr>
          <w:rFonts w:ascii="Times New Roman" w:hAnsi="Times New Roman"/>
          <w:kern w:val="0"/>
          <w:sz w:val="20"/>
          <w:szCs w:val="22"/>
          <w14:ligatures w14:val="none"/>
        </w:rPr>
        <w:instrText xml:space="preserve"> REF _Ref166599145 \h </w:instrText>
      </w:r>
      <w:r w:rsidR="00EB14AE" w:rsidRPr="000229A8">
        <w:rPr>
          <w:rFonts w:ascii="Times New Roman" w:hAnsi="Times New Roman"/>
          <w:kern w:val="0"/>
          <w:sz w:val="20"/>
          <w:szCs w:val="22"/>
          <w14:ligatures w14:val="none"/>
        </w:rPr>
        <w:instrText xml:space="preserve"> \* MERGEFORMAT </w:instrText>
      </w:r>
      <w:r w:rsidRPr="000229A8">
        <w:rPr>
          <w:rFonts w:ascii="Times New Roman" w:hAnsi="Times New Roman"/>
          <w:kern w:val="0"/>
          <w:sz w:val="20"/>
          <w:szCs w:val="22"/>
          <w14:ligatures w14:val="none"/>
        </w:rPr>
      </w:r>
      <w:r w:rsidRPr="000229A8">
        <w:rPr>
          <w:rFonts w:ascii="Times New Roman" w:hAnsi="Times New Roman"/>
          <w:kern w:val="0"/>
          <w:sz w:val="20"/>
          <w:szCs w:val="22"/>
          <w14:ligatures w14:val="none"/>
        </w:rPr>
        <w:fldChar w:fldCharType="separate"/>
      </w:r>
      <w:r w:rsidR="007F7641" w:rsidRPr="000229A8">
        <w:rPr>
          <w:rFonts w:ascii="Times New Roman" w:hAnsi="Times New Roman"/>
          <w:kern w:val="0"/>
          <w:sz w:val="20"/>
          <w:szCs w:val="22"/>
          <w14:ligatures w14:val="none"/>
        </w:rPr>
        <w:t>Table 7.2</w:t>
      </w:r>
      <w:r w:rsidR="007F7641" w:rsidRPr="000229A8">
        <w:rPr>
          <w:rFonts w:ascii="Times New Roman" w:hAnsi="Times New Roman"/>
          <w:kern w:val="0"/>
          <w:sz w:val="20"/>
          <w:szCs w:val="22"/>
          <w14:ligatures w14:val="none"/>
        </w:rPr>
        <w:noBreakHyphen/>
        <w:t>1</w:t>
      </w:r>
      <w:r w:rsidRPr="000229A8">
        <w:rPr>
          <w:rFonts w:ascii="Times New Roman" w:hAnsi="Times New Roman"/>
          <w:kern w:val="0"/>
          <w:sz w:val="20"/>
          <w:szCs w:val="22"/>
          <w14:ligatures w14:val="none"/>
        </w:rPr>
        <w:fldChar w:fldCharType="end"/>
      </w:r>
      <w:r w:rsidRPr="000229A8">
        <w:rPr>
          <w:rFonts w:ascii="Times New Roman" w:hAnsi="Times New Roman"/>
          <w:kern w:val="0"/>
          <w:sz w:val="20"/>
          <w:szCs w:val="22"/>
          <w14:ligatures w14:val="none"/>
        </w:rPr>
        <w:t xml:space="preserve"> </w:t>
      </w:r>
      <w:r w:rsidR="000E0E99" w:rsidRPr="000229A8">
        <w:rPr>
          <w:rFonts w:ascii="Times New Roman" w:hAnsi="Times New Roman"/>
          <w:kern w:val="0"/>
          <w:sz w:val="20"/>
          <w:szCs w:val="22"/>
          <w14:ligatures w14:val="none"/>
        </w:rPr>
        <w:t xml:space="preserve">is a snapshot of the interface security controls enforcing authenticity, confidentiality, integrity, authorization, data origination, and replay prevention. The protocols listed in </w:t>
      </w:r>
      <w:r w:rsidR="00381EF1" w:rsidRPr="000229A8">
        <w:rPr>
          <w:rFonts w:ascii="Times New Roman" w:hAnsi="Times New Roman"/>
          <w:kern w:val="0"/>
          <w:sz w:val="20"/>
          <w:szCs w:val="22"/>
          <w14:ligatures w14:val="none"/>
        </w:rPr>
        <w:fldChar w:fldCharType="begin"/>
      </w:r>
      <w:r w:rsidR="00381EF1" w:rsidRPr="000229A8">
        <w:rPr>
          <w:rFonts w:ascii="Times New Roman" w:hAnsi="Times New Roman"/>
          <w:kern w:val="0"/>
          <w:sz w:val="20"/>
          <w:szCs w:val="22"/>
          <w14:ligatures w14:val="none"/>
        </w:rPr>
        <w:instrText xml:space="preserve"> REF _Ref166161821 \h </w:instrText>
      </w:r>
      <w:r w:rsidR="00EB14AE" w:rsidRPr="000229A8">
        <w:rPr>
          <w:rFonts w:ascii="Times New Roman" w:hAnsi="Times New Roman"/>
          <w:kern w:val="0"/>
          <w:sz w:val="20"/>
          <w:szCs w:val="22"/>
          <w14:ligatures w14:val="none"/>
        </w:rPr>
        <w:instrText xml:space="preserve"> \* MERGEFORMAT </w:instrText>
      </w:r>
      <w:r w:rsidR="00381EF1" w:rsidRPr="000229A8">
        <w:rPr>
          <w:rFonts w:ascii="Times New Roman" w:hAnsi="Times New Roman"/>
          <w:kern w:val="0"/>
          <w:sz w:val="20"/>
          <w:szCs w:val="22"/>
          <w14:ligatures w14:val="none"/>
        </w:rPr>
      </w:r>
      <w:r w:rsidR="00381EF1" w:rsidRPr="000229A8">
        <w:rPr>
          <w:rFonts w:ascii="Times New Roman" w:hAnsi="Times New Roman"/>
          <w:kern w:val="0"/>
          <w:sz w:val="20"/>
          <w:szCs w:val="22"/>
          <w14:ligatures w14:val="none"/>
        </w:rPr>
        <w:fldChar w:fldCharType="separate"/>
      </w:r>
      <w:r w:rsidR="00056D58" w:rsidRPr="000229A8">
        <w:rPr>
          <w:rFonts w:ascii="Times New Roman" w:hAnsi="Times New Roman"/>
          <w:kern w:val="0"/>
          <w:sz w:val="20"/>
          <w:szCs w:val="22"/>
          <w14:ligatures w14:val="none"/>
        </w:rPr>
        <w:t>Table 7.2</w:t>
      </w:r>
      <w:r w:rsidR="00056D58" w:rsidRPr="000229A8">
        <w:rPr>
          <w:rFonts w:ascii="Times New Roman" w:hAnsi="Times New Roman"/>
          <w:kern w:val="0"/>
          <w:sz w:val="20"/>
          <w:szCs w:val="22"/>
          <w14:ligatures w14:val="none"/>
        </w:rPr>
        <w:noBreakHyphen/>
        <w:t>1</w:t>
      </w:r>
      <w:r w:rsidR="00381EF1" w:rsidRPr="000229A8">
        <w:rPr>
          <w:rFonts w:ascii="Times New Roman" w:hAnsi="Times New Roman"/>
          <w:kern w:val="0"/>
          <w:sz w:val="20"/>
          <w:szCs w:val="22"/>
          <w14:ligatures w14:val="none"/>
        </w:rPr>
        <w:fldChar w:fldCharType="end"/>
      </w:r>
      <w:r w:rsidR="000F33F8" w:rsidRPr="000229A8">
        <w:rPr>
          <w:rFonts w:ascii="Times New Roman" w:hAnsi="Times New Roman"/>
          <w:kern w:val="0"/>
          <w:sz w:val="20"/>
          <w:szCs w:val="22"/>
          <w14:ligatures w14:val="none"/>
        </w:rPr>
        <w:t xml:space="preserve"> </w:t>
      </w:r>
      <w:r w:rsidR="000E0E99" w:rsidRPr="000229A8">
        <w:rPr>
          <w:rFonts w:ascii="Times New Roman" w:hAnsi="Times New Roman"/>
          <w:kern w:val="0"/>
          <w:sz w:val="20"/>
          <w:szCs w:val="22"/>
          <w14:ligatures w14:val="none"/>
        </w:rPr>
        <w:t xml:space="preserve">are mandatory for the vendor to support </w:t>
      </w:r>
      <w:r w:rsidR="003A6C4B" w:rsidRPr="000229A8">
        <w:rPr>
          <w:rFonts w:ascii="Times New Roman" w:hAnsi="Times New Roman"/>
          <w:kern w:val="0"/>
          <w:sz w:val="20"/>
          <w:szCs w:val="22"/>
          <w14:ligatures w14:val="none"/>
        </w:rPr>
        <w:t>(unless where noted)</w:t>
      </w:r>
      <w:r w:rsidR="000E0E99" w:rsidRPr="000229A8">
        <w:rPr>
          <w:rFonts w:ascii="Times New Roman" w:hAnsi="Times New Roman"/>
          <w:kern w:val="0"/>
          <w:sz w:val="20"/>
          <w:szCs w:val="22"/>
          <w14:ligatures w14:val="none"/>
        </w:rPr>
        <w:t xml:space="preserve"> and optional for the operator to use, as regional regulatory requirements may differ. The</w:t>
      </w:r>
      <w:r w:rsidR="002B5E6F" w:rsidRPr="000229A8">
        <w:rPr>
          <w:rFonts w:ascii="Times New Roman" w:hAnsi="Times New Roman"/>
          <w:kern w:val="0"/>
          <w:sz w:val="20"/>
          <w:szCs w:val="22"/>
          <w14:ligatures w14:val="none"/>
        </w:rPr>
        <w:t xml:space="preserve"> </w:t>
      </w:r>
      <w:r w:rsidR="000E0E99" w:rsidRPr="000229A8">
        <w:rPr>
          <w:rFonts w:ascii="Times New Roman" w:hAnsi="Times New Roman"/>
          <w:kern w:val="0"/>
          <w:sz w:val="20"/>
          <w:szCs w:val="22"/>
          <w14:ligatures w14:val="none"/>
        </w:rPr>
        <w:t xml:space="preserve">exception </w:t>
      </w:r>
      <w:r w:rsidR="001E68EF">
        <w:rPr>
          <w:rFonts w:ascii="Times New Roman" w:hAnsi="Times New Roman"/>
          <w:kern w:val="0"/>
          <w:sz w:val="20"/>
          <w:szCs w:val="22"/>
          <w14:ligatures w14:val="none"/>
        </w:rPr>
        <w:t>is</w:t>
      </w:r>
      <w:r w:rsidR="000E0E99" w:rsidRPr="000229A8">
        <w:rPr>
          <w:rFonts w:ascii="Times New Roman" w:hAnsi="Times New Roman"/>
          <w:kern w:val="0"/>
          <w:sz w:val="20"/>
          <w:szCs w:val="22"/>
          <w14:ligatures w14:val="none"/>
        </w:rPr>
        <w:t xml:space="preserve"> </w:t>
      </w:r>
      <w:r w:rsidR="003A6C4B" w:rsidRPr="000229A8">
        <w:rPr>
          <w:rFonts w:ascii="Times New Roman" w:hAnsi="Times New Roman"/>
          <w:kern w:val="0"/>
          <w:sz w:val="20"/>
          <w:szCs w:val="22"/>
          <w14:ligatures w14:val="none"/>
        </w:rPr>
        <w:t>MACsec</w:t>
      </w:r>
      <w:r w:rsidR="000E0E99" w:rsidRPr="000229A8">
        <w:rPr>
          <w:rFonts w:ascii="Times New Roman" w:hAnsi="Times New Roman"/>
          <w:kern w:val="0"/>
          <w:sz w:val="20"/>
          <w:szCs w:val="22"/>
          <w14:ligatures w14:val="none"/>
        </w:rPr>
        <w:t xml:space="preserve"> which </w:t>
      </w:r>
      <w:r w:rsidR="001E68EF">
        <w:rPr>
          <w:rFonts w:ascii="Times New Roman" w:hAnsi="Times New Roman"/>
          <w:kern w:val="0"/>
          <w:sz w:val="20"/>
          <w:szCs w:val="22"/>
          <w14:ligatures w14:val="none"/>
        </w:rPr>
        <w:t>is</w:t>
      </w:r>
      <w:r w:rsidR="000E0E99" w:rsidRPr="000229A8">
        <w:rPr>
          <w:rFonts w:ascii="Times New Roman" w:hAnsi="Times New Roman"/>
          <w:kern w:val="0"/>
          <w:sz w:val="20"/>
          <w:szCs w:val="22"/>
          <w14:ligatures w14:val="none"/>
        </w:rPr>
        <w:t xml:space="preserve"> optional for the vendor to support as well as optional for the operator to use. Detailed requirements can be found in [i.2] and [i.3].</w:t>
      </w:r>
    </w:p>
    <w:p w14:paraId="2A1C9CD9" w14:textId="77777777" w:rsidR="000E0E99" w:rsidRDefault="000E0E99" w:rsidP="000E0E99">
      <w:pPr>
        <w:spacing w:after="120"/>
      </w:pPr>
    </w:p>
    <w:p w14:paraId="088F22C0" w14:textId="4DC9A6B6" w:rsidR="00381EF1" w:rsidRPr="008C6B34" w:rsidRDefault="00381EF1" w:rsidP="007F7641">
      <w:pPr>
        <w:pStyle w:val="TH"/>
        <w:rPr>
          <w:kern w:val="0"/>
          <w:szCs w:val="22"/>
          <w14:ligatures w14:val="none"/>
        </w:rPr>
      </w:pPr>
      <w:bookmarkStart w:id="208" w:name="_Ref166599145"/>
      <w:bookmarkStart w:id="209" w:name="_Ref166161821"/>
      <w:bookmarkStart w:id="210" w:name="_Toc212036276"/>
      <w:r w:rsidRPr="008C6B34">
        <w:rPr>
          <w:kern w:val="0"/>
          <w:szCs w:val="22"/>
          <w14:ligatures w14:val="none"/>
        </w:rPr>
        <w:t xml:space="preserve">Table </w:t>
      </w:r>
      <w:r w:rsidR="00BF3B1B" w:rsidRPr="008C6B34">
        <w:rPr>
          <w:kern w:val="0"/>
          <w:szCs w:val="22"/>
          <w14:ligatures w14:val="none"/>
        </w:rPr>
        <w:t>7.2</w:t>
      </w:r>
      <w:bookmarkEnd w:id="208"/>
      <w:bookmarkEnd w:id="209"/>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1</w:t>
      </w:r>
      <w:r w:rsidR="002C6E3B">
        <w:rPr>
          <w:kern w:val="0"/>
          <w:szCs w:val="22"/>
          <w14:ligatures w14:val="none"/>
        </w:rPr>
        <w:fldChar w:fldCharType="end"/>
      </w:r>
      <w:r w:rsidRPr="008C6B34">
        <w:rPr>
          <w:kern w:val="0"/>
          <w:szCs w:val="22"/>
          <w14:ligatures w14:val="none"/>
        </w:rPr>
        <w:t xml:space="preserve">: O-RAN interface security controls (See NOTE for </w:t>
      </w:r>
      <w:r w:rsidR="009B6952" w:rsidRPr="008C6B34">
        <w:rPr>
          <w:kern w:val="0"/>
          <w:szCs w:val="22"/>
          <w14:ligatures w14:val="none"/>
        </w:rPr>
        <w:t>802.1X and PDCP</w:t>
      </w:r>
      <w:r w:rsidRPr="008C6B34">
        <w:rPr>
          <w:kern w:val="0"/>
          <w:szCs w:val="22"/>
          <w14:ligatures w14:val="none"/>
        </w:rPr>
        <w:t>)</w:t>
      </w:r>
      <w:bookmarkEnd w:id="210"/>
    </w:p>
    <w:tbl>
      <w:tblPr>
        <w:tblStyle w:val="TableGrid"/>
        <w:tblW w:w="96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99"/>
        <w:gridCol w:w="717"/>
        <w:gridCol w:w="736"/>
        <w:gridCol w:w="716"/>
        <w:gridCol w:w="677"/>
        <w:gridCol w:w="671"/>
        <w:gridCol w:w="619"/>
        <w:gridCol w:w="10"/>
        <w:gridCol w:w="761"/>
        <w:gridCol w:w="761"/>
        <w:gridCol w:w="761"/>
        <w:gridCol w:w="1603"/>
        <w:gridCol w:w="10"/>
      </w:tblGrid>
      <w:tr w:rsidR="001D03EB" w:rsidRPr="00B20718" w14:paraId="4BD2536B" w14:textId="77777777" w:rsidTr="00E93DBA">
        <w:trPr>
          <w:gridAfter w:val="1"/>
          <w:wAfter w:w="10" w:type="dxa"/>
        </w:trPr>
        <w:tc>
          <w:tcPr>
            <w:tcW w:w="1599" w:type="dxa"/>
            <w:vMerge w:val="restart"/>
            <w:vAlign w:val="center"/>
          </w:tcPr>
          <w:p w14:paraId="792EF512" w14:textId="77777777" w:rsidR="001D03EB" w:rsidRPr="005B5CEA" w:rsidRDefault="001D03EB" w:rsidP="006E1B0A">
            <w:pPr>
              <w:spacing w:before="100" w:beforeAutospacing="1" w:after="100" w:afterAutospacing="1"/>
              <w:rPr>
                <w:rFonts w:ascii="Arial" w:eastAsia="Times New Roman" w:hAnsi="Arial" w:cs="Arial"/>
                <w:b/>
                <w:bCs/>
                <w:sz w:val="18"/>
                <w:szCs w:val="18"/>
              </w:rPr>
            </w:pPr>
            <w:r w:rsidRPr="005B5CEA">
              <w:rPr>
                <w:rFonts w:ascii="Arial" w:eastAsia="Times New Roman" w:hAnsi="Arial" w:cs="Arial"/>
                <w:b/>
                <w:bCs/>
                <w:sz w:val="18"/>
                <w:szCs w:val="18"/>
              </w:rPr>
              <w:t>Security Control</w:t>
            </w:r>
          </w:p>
        </w:tc>
        <w:tc>
          <w:tcPr>
            <w:tcW w:w="4136" w:type="dxa"/>
            <w:gridSpan w:val="6"/>
            <w:vAlign w:val="center"/>
          </w:tcPr>
          <w:p w14:paraId="197CA489" w14:textId="77777777" w:rsidR="001D03EB" w:rsidRPr="005B5CEA" w:rsidRDefault="001D03EB" w:rsidP="006E1B0A">
            <w:pPr>
              <w:spacing w:before="100" w:beforeAutospacing="1" w:after="100" w:afterAutospacing="1"/>
              <w:jc w:val="center"/>
              <w:rPr>
                <w:rFonts w:ascii="Arial" w:eastAsia="Times New Roman" w:hAnsi="Arial" w:cs="Arial"/>
                <w:b/>
                <w:bCs/>
                <w:sz w:val="18"/>
                <w:szCs w:val="18"/>
              </w:rPr>
            </w:pPr>
            <w:r w:rsidRPr="005B5CEA">
              <w:rPr>
                <w:rFonts w:ascii="Arial" w:eastAsia="Times New Roman" w:hAnsi="Arial" w:cs="Arial"/>
                <w:b/>
                <w:bCs/>
                <w:sz w:val="18"/>
                <w:szCs w:val="18"/>
              </w:rPr>
              <w:t xml:space="preserve">Non-Fronthaul </w:t>
            </w:r>
          </w:p>
        </w:tc>
        <w:tc>
          <w:tcPr>
            <w:tcW w:w="3896" w:type="dxa"/>
            <w:gridSpan w:val="5"/>
            <w:vAlign w:val="center"/>
          </w:tcPr>
          <w:p w14:paraId="5DC0E306" w14:textId="77777777" w:rsidR="001D03EB" w:rsidRPr="005B5CEA" w:rsidRDefault="001D03EB" w:rsidP="006E1B0A">
            <w:pPr>
              <w:spacing w:before="100" w:beforeAutospacing="1" w:after="100" w:afterAutospacing="1"/>
              <w:jc w:val="center"/>
              <w:rPr>
                <w:rFonts w:ascii="Arial" w:eastAsia="Times New Roman" w:hAnsi="Arial" w:cs="Arial"/>
                <w:b/>
                <w:bCs/>
                <w:sz w:val="18"/>
                <w:szCs w:val="18"/>
              </w:rPr>
            </w:pPr>
            <w:r w:rsidRPr="005B5CEA">
              <w:rPr>
                <w:rFonts w:ascii="Arial" w:eastAsia="Times New Roman" w:hAnsi="Arial" w:cs="Arial"/>
                <w:b/>
                <w:bCs/>
                <w:sz w:val="18"/>
                <w:szCs w:val="18"/>
              </w:rPr>
              <w:t>Open Fronthaul</w:t>
            </w:r>
          </w:p>
        </w:tc>
      </w:tr>
      <w:tr w:rsidR="00EC50CD" w:rsidRPr="00B20718" w14:paraId="2A23682D" w14:textId="77777777" w:rsidTr="00E93DBA">
        <w:tc>
          <w:tcPr>
            <w:tcW w:w="1599" w:type="dxa"/>
            <w:vMerge/>
            <w:vAlign w:val="center"/>
          </w:tcPr>
          <w:p w14:paraId="5ED6FB79" w14:textId="77777777" w:rsidR="001D03EB" w:rsidRPr="005B5CEA" w:rsidRDefault="001D03EB" w:rsidP="006E1B0A">
            <w:pPr>
              <w:spacing w:before="100" w:beforeAutospacing="1" w:after="100" w:afterAutospacing="1"/>
              <w:rPr>
                <w:rFonts w:ascii="Arial" w:eastAsia="Times New Roman" w:hAnsi="Arial" w:cs="Arial"/>
                <w:b/>
                <w:bCs/>
                <w:sz w:val="18"/>
                <w:szCs w:val="18"/>
              </w:rPr>
            </w:pPr>
          </w:p>
        </w:tc>
        <w:tc>
          <w:tcPr>
            <w:tcW w:w="717" w:type="dxa"/>
            <w:vAlign w:val="center"/>
          </w:tcPr>
          <w:p w14:paraId="787A355C" w14:textId="77777777" w:rsidR="001D03EB" w:rsidRPr="005B5CEA" w:rsidRDefault="001D03EB" w:rsidP="006E1B0A">
            <w:pPr>
              <w:spacing w:before="100" w:beforeAutospacing="1" w:after="100" w:afterAutospacing="1"/>
              <w:jc w:val="center"/>
              <w:rPr>
                <w:rFonts w:ascii="Arial" w:eastAsia="Times New Roman" w:hAnsi="Arial" w:cs="Arial"/>
                <w:b/>
                <w:bCs/>
                <w:sz w:val="18"/>
                <w:szCs w:val="18"/>
              </w:rPr>
            </w:pPr>
            <w:r w:rsidRPr="005B5CEA">
              <w:rPr>
                <w:rFonts w:ascii="Arial" w:eastAsia="Times New Roman" w:hAnsi="Arial" w:cs="Arial"/>
                <w:b/>
                <w:bCs/>
                <w:sz w:val="18"/>
                <w:szCs w:val="18"/>
              </w:rPr>
              <w:t>A1</w:t>
            </w:r>
          </w:p>
        </w:tc>
        <w:tc>
          <w:tcPr>
            <w:tcW w:w="736" w:type="dxa"/>
            <w:vAlign w:val="center"/>
          </w:tcPr>
          <w:p w14:paraId="035DF38D" w14:textId="77777777" w:rsidR="001D03EB" w:rsidRPr="005B5CEA" w:rsidRDefault="001D03EB" w:rsidP="006E1B0A">
            <w:pPr>
              <w:spacing w:before="100" w:beforeAutospacing="1" w:after="100" w:afterAutospacing="1"/>
              <w:jc w:val="center"/>
              <w:rPr>
                <w:rFonts w:ascii="Arial" w:eastAsia="Times New Roman" w:hAnsi="Arial" w:cs="Arial"/>
                <w:b/>
                <w:bCs/>
                <w:sz w:val="18"/>
                <w:szCs w:val="18"/>
              </w:rPr>
            </w:pPr>
            <w:r w:rsidRPr="005B5CEA">
              <w:rPr>
                <w:rFonts w:ascii="Arial" w:eastAsia="Times New Roman" w:hAnsi="Arial" w:cs="Arial"/>
                <w:b/>
                <w:bCs/>
                <w:sz w:val="18"/>
                <w:szCs w:val="18"/>
              </w:rPr>
              <w:t>O1</w:t>
            </w:r>
          </w:p>
        </w:tc>
        <w:tc>
          <w:tcPr>
            <w:tcW w:w="716" w:type="dxa"/>
            <w:vAlign w:val="center"/>
          </w:tcPr>
          <w:p w14:paraId="465515B4" w14:textId="77777777" w:rsidR="001D03EB" w:rsidRPr="005B5CEA" w:rsidRDefault="001D03EB" w:rsidP="006E1B0A">
            <w:pPr>
              <w:spacing w:before="100" w:beforeAutospacing="1" w:after="100" w:afterAutospacing="1"/>
              <w:jc w:val="center"/>
              <w:rPr>
                <w:rFonts w:ascii="Arial" w:eastAsia="Times New Roman" w:hAnsi="Arial" w:cs="Arial"/>
                <w:b/>
                <w:bCs/>
                <w:sz w:val="18"/>
                <w:szCs w:val="18"/>
              </w:rPr>
            </w:pPr>
            <w:r w:rsidRPr="005B5CEA">
              <w:rPr>
                <w:rFonts w:ascii="Arial" w:eastAsia="Times New Roman" w:hAnsi="Arial" w:cs="Arial"/>
                <w:b/>
                <w:bCs/>
                <w:sz w:val="18"/>
                <w:szCs w:val="18"/>
              </w:rPr>
              <w:t>O2</w:t>
            </w:r>
          </w:p>
        </w:tc>
        <w:tc>
          <w:tcPr>
            <w:tcW w:w="677" w:type="dxa"/>
            <w:vAlign w:val="center"/>
          </w:tcPr>
          <w:p w14:paraId="492E7E0C" w14:textId="77777777" w:rsidR="001D03EB" w:rsidRPr="005B5CEA" w:rsidRDefault="001D03EB" w:rsidP="006E1B0A">
            <w:pPr>
              <w:spacing w:before="100" w:beforeAutospacing="1" w:after="100" w:afterAutospacing="1"/>
              <w:jc w:val="center"/>
              <w:rPr>
                <w:rFonts w:ascii="Arial" w:eastAsia="Times New Roman" w:hAnsi="Arial" w:cs="Arial"/>
                <w:b/>
                <w:bCs/>
                <w:sz w:val="18"/>
                <w:szCs w:val="18"/>
              </w:rPr>
            </w:pPr>
            <w:r w:rsidRPr="005B5CEA">
              <w:rPr>
                <w:rFonts w:ascii="Arial" w:eastAsia="Times New Roman" w:hAnsi="Arial" w:cs="Arial"/>
                <w:b/>
                <w:bCs/>
                <w:sz w:val="18"/>
                <w:szCs w:val="18"/>
              </w:rPr>
              <w:t>E2</w:t>
            </w:r>
          </w:p>
        </w:tc>
        <w:tc>
          <w:tcPr>
            <w:tcW w:w="671" w:type="dxa"/>
          </w:tcPr>
          <w:p w14:paraId="17A65C2B" w14:textId="77777777" w:rsidR="001D03EB" w:rsidRPr="005B5CEA" w:rsidRDefault="001D03EB" w:rsidP="006E1B0A">
            <w:pPr>
              <w:spacing w:before="100" w:beforeAutospacing="1" w:after="100" w:afterAutospacing="1"/>
              <w:jc w:val="center"/>
              <w:rPr>
                <w:rFonts w:ascii="Arial" w:eastAsia="Times New Roman" w:hAnsi="Arial" w:cs="Arial"/>
                <w:b/>
                <w:bCs/>
                <w:sz w:val="18"/>
                <w:szCs w:val="18"/>
              </w:rPr>
            </w:pPr>
            <w:r w:rsidRPr="005B5CEA">
              <w:rPr>
                <w:rFonts w:ascii="Arial" w:eastAsia="Times New Roman" w:hAnsi="Arial" w:cs="Arial"/>
                <w:b/>
                <w:bCs/>
                <w:sz w:val="18"/>
                <w:szCs w:val="18"/>
              </w:rPr>
              <w:t>Y1</w:t>
            </w:r>
          </w:p>
        </w:tc>
        <w:tc>
          <w:tcPr>
            <w:tcW w:w="629" w:type="dxa"/>
            <w:gridSpan w:val="2"/>
          </w:tcPr>
          <w:p w14:paraId="642A8DDF" w14:textId="77777777" w:rsidR="001D03EB" w:rsidRPr="005B5CEA" w:rsidRDefault="001D03EB" w:rsidP="006E1B0A">
            <w:pPr>
              <w:spacing w:before="100" w:beforeAutospacing="1" w:after="100" w:afterAutospacing="1"/>
              <w:jc w:val="center"/>
              <w:rPr>
                <w:rFonts w:ascii="Arial" w:eastAsia="Times New Roman" w:hAnsi="Arial" w:cs="Arial"/>
                <w:b/>
                <w:bCs/>
                <w:sz w:val="18"/>
                <w:szCs w:val="18"/>
              </w:rPr>
            </w:pPr>
            <w:r w:rsidRPr="005B5CEA">
              <w:rPr>
                <w:rFonts w:ascii="Arial" w:eastAsia="Times New Roman" w:hAnsi="Arial" w:cs="Arial"/>
                <w:b/>
                <w:bCs/>
                <w:sz w:val="18"/>
                <w:szCs w:val="18"/>
              </w:rPr>
              <w:t>R1</w:t>
            </w:r>
          </w:p>
        </w:tc>
        <w:tc>
          <w:tcPr>
            <w:tcW w:w="761" w:type="dxa"/>
            <w:vAlign w:val="center"/>
          </w:tcPr>
          <w:p w14:paraId="4F91A350" w14:textId="77777777" w:rsidR="001D03EB" w:rsidRPr="005B5CEA" w:rsidRDefault="001D03EB" w:rsidP="006E1B0A">
            <w:pPr>
              <w:spacing w:before="100" w:beforeAutospacing="1" w:after="100" w:afterAutospacing="1"/>
              <w:jc w:val="center"/>
              <w:rPr>
                <w:rFonts w:ascii="Arial" w:eastAsia="Times New Roman" w:hAnsi="Arial" w:cs="Arial"/>
                <w:b/>
                <w:bCs/>
                <w:sz w:val="18"/>
                <w:szCs w:val="18"/>
              </w:rPr>
            </w:pPr>
            <w:r w:rsidRPr="005B5CEA">
              <w:rPr>
                <w:rFonts w:ascii="Arial" w:eastAsia="Times New Roman" w:hAnsi="Arial" w:cs="Arial"/>
                <w:b/>
                <w:bCs/>
                <w:sz w:val="18"/>
                <w:szCs w:val="18"/>
              </w:rPr>
              <w:t>C-plane</w:t>
            </w:r>
          </w:p>
        </w:tc>
        <w:tc>
          <w:tcPr>
            <w:tcW w:w="761" w:type="dxa"/>
            <w:vAlign w:val="center"/>
          </w:tcPr>
          <w:p w14:paraId="21332535" w14:textId="77777777" w:rsidR="001D03EB" w:rsidRPr="005B5CEA" w:rsidRDefault="001D03EB" w:rsidP="006E1B0A">
            <w:pPr>
              <w:spacing w:before="100" w:beforeAutospacing="1" w:after="100" w:afterAutospacing="1"/>
              <w:jc w:val="center"/>
              <w:rPr>
                <w:rFonts w:ascii="Arial" w:eastAsia="Times New Roman" w:hAnsi="Arial" w:cs="Arial"/>
                <w:b/>
                <w:bCs/>
                <w:sz w:val="18"/>
                <w:szCs w:val="18"/>
              </w:rPr>
            </w:pPr>
            <w:r w:rsidRPr="005B5CEA">
              <w:rPr>
                <w:rFonts w:ascii="Arial" w:eastAsia="Times New Roman" w:hAnsi="Arial" w:cs="Arial"/>
                <w:b/>
                <w:bCs/>
                <w:sz w:val="18"/>
                <w:szCs w:val="18"/>
              </w:rPr>
              <w:t>U-plane</w:t>
            </w:r>
          </w:p>
        </w:tc>
        <w:tc>
          <w:tcPr>
            <w:tcW w:w="761" w:type="dxa"/>
            <w:vAlign w:val="center"/>
          </w:tcPr>
          <w:p w14:paraId="4227205F" w14:textId="77777777" w:rsidR="001D03EB" w:rsidRPr="005B5CEA" w:rsidRDefault="001D03EB" w:rsidP="006E1B0A">
            <w:pPr>
              <w:spacing w:before="100" w:beforeAutospacing="1" w:after="100" w:afterAutospacing="1"/>
              <w:jc w:val="center"/>
              <w:rPr>
                <w:rFonts w:ascii="Arial" w:eastAsia="Times New Roman" w:hAnsi="Arial" w:cs="Arial"/>
                <w:b/>
                <w:bCs/>
                <w:sz w:val="18"/>
                <w:szCs w:val="18"/>
              </w:rPr>
            </w:pPr>
            <w:r w:rsidRPr="005B5CEA">
              <w:rPr>
                <w:rFonts w:ascii="Arial" w:eastAsia="Times New Roman" w:hAnsi="Arial" w:cs="Arial"/>
                <w:b/>
                <w:bCs/>
                <w:sz w:val="18"/>
                <w:szCs w:val="18"/>
              </w:rPr>
              <w:t>S-plane</w:t>
            </w:r>
          </w:p>
        </w:tc>
        <w:tc>
          <w:tcPr>
            <w:tcW w:w="1613" w:type="dxa"/>
            <w:gridSpan w:val="2"/>
          </w:tcPr>
          <w:p w14:paraId="7211A63D" w14:textId="77777777" w:rsidR="001D03EB" w:rsidRPr="005B5CEA" w:rsidRDefault="001D03EB" w:rsidP="006E1B0A">
            <w:pPr>
              <w:spacing w:before="100" w:beforeAutospacing="1" w:after="100" w:afterAutospacing="1"/>
              <w:jc w:val="center"/>
              <w:rPr>
                <w:rFonts w:ascii="Arial" w:eastAsia="Times New Roman" w:hAnsi="Arial" w:cs="Arial"/>
                <w:b/>
                <w:bCs/>
                <w:sz w:val="18"/>
                <w:szCs w:val="18"/>
              </w:rPr>
            </w:pPr>
            <w:r w:rsidRPr="005B5CEA">
              <w:rPr>
                <w:rFonts w:ascii="Arial" w:eastAsia="Times New Roman" w:hAnsi="Arial" w:cs="Arial"/>
                <w:b/>
                <w:bCs/>
                <w:sz w:val="18"/>
                <w:szCs w:val="18"/>
              </w:rPr>
              <w:t>M-plane</w:t>
            </w:r>
          </w:p>
        </w:tc>
      </w:tr>
      <w:tr w:rsidR="001D03EB" w:rsidRPr="008C7C06" w14:paraId="11749037" w14:textId="77777777" w:rsidTr="00E93DBA">
        <w:trPr>
          <w:trHeight w:val="518"/>
        </w:trPr>
        <w:tc>
          <w:tcPr>
            <w:tcW w:w="1599" w:type="dxa"/>
            <w:vAlign w:val="center"/>
          </w:tcPr>
          <w:p w14:paraId="2B603D1F" w14:textId="77777777" w:rsidR="001D03EB" w:rsidRPr="005B5CEA" w:rsidRDefault="001D03EB" w:rsidP="006E1B0A">
            <w:pPr>
              <w:spacing w:before="100" w:beforeAutospacing="1" w:after="100" w:afterAutospacing="1"/>
              <w:rPr>
                <w:rFonts w:ascii="Arial" w:eastAsia="Times New Roman" w:hAnsi="Arial" w:cs="Arial"/>
                <w:sz w:val="18"/>
                <w:szCs w:val="18"/>
              </w:rPr>
            </w:pPr>
            <w:r w:rsidRPr="005B5CEA">
              <w:rPr>
                <w:rFonts w:ascii="Arial" w:eastAsia="Times New Roman" w:hAnsi="Arial" w:cs="Arial"/>
                <w:sz w:val="18"/>
                <w:szCs w:val="18"/>
              </w:rPr>
              <w:t>Authenticity</w:t>
            </w:r>
          </w:p>
        </w:tc>
        <w:tc>
          <w:tcPr>
            <w:tcW w:w="717" w:type="dxa"/>
            <w:vAlign w:val="center"/>
          </w:tcPr>
          <w:p w14:paraId="26159FA3" w14:textId="77777777" w:rsidR="001D03EB" w:rsidRPr="005B5CEA" w:rsidRDefault="001D03EB" w:rsidP="006E1B0A">
            <w:pPr>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mTLS</w:t>
            </w:r>
          </w:p>
        </w:tc>
        <w:tc>
          <w:tcPr>
            <w:tcW w:w="736" w:type="dxa"/>
            <w:vAlign w:val="center"/>
          </w:tcPr>
          <w:p w14:paraId="2699EDBC" w14:textId="77777777" w:rsidR="001D03EB" w:rsidRPr="005B5CEA" w:rsidRDefault="001D03EB" w:rsidP="006E1B0A">
            <w:pPr>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mTLS</w:t>
            </w:r>
          </w:p>
        </w:tc>
        <w:tc>
          <w:tcPr>
            <w:tcW w:w="716" w:type="dxa"/>
            <w:vAlign w:val="center"/>
          </w:tcPr>
          <w:p w14:paraId="7A41FDA4" w14:textId="77777777" w:rsidR="001D03EB" w:rsidRPr="005B5CEA" w:rsidRDefault="001D03EB" w:rsidP="006E1B0A">
            <w:pPr>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mTLS</w:t>
            </w:r>
          </w:p>
        </w:tc>
        <w:tc>
          <w:tcPr>
            <w:tcW w:w="677" w:type="dxa"/>
            <w:vAlign w:val="center"/>
          </w:tcPr>
          <w:p w14:paraId="50AC6D32" w14:textId="77777777" w:rsidR="001D03EB" w:rsidRPr="005B5CEA" w:rsidRDefault="001D03EB" w:rsidP="006E1B0A">
            <w:pPr>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IPsec</w:t>
            </w:r>
          </w:p>
        </w:tc>
        <w:tc>
          <w:tcPr>
            <w:tcW w:w="671" w:type="dxa"/>
          </w:tcPr>
          <w:p w14:paraId="01E5F14F" w14:textId="77777777" w:rsidR="001D03EB" w:rsidRPr="005B5CEA" w:rsidRDefault="001D03EB" w:rsidP="006E1B0A">
            <w:pPr>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mTLS</w:t>
            </w:r>
          </w:p>
        </w:tc>
        <w:tc>
          <w:tcPr>
            <w:tcW w:w="629" w:type="dxa"/>
            <w:gridSpan w:val="2"/>
          </w:tcPr>
          <w:p w14:paraId="6D670484" w14:textId="77777777" w:rsidR="001D03EB" w:rsidRPr="005B5CEA" w:rsidRDefault="001D03EB" w:rsidP="006E1B0A">
            <w:pPr>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mTLS</w:t>
            </w:r>
          </w:p>
        </w:tc>
        <w:tc>
          <w:tcPr>
            <w:tcW w:w="761" w:type="dxa"/>
            <w:vAlign w:val="center"/>
          </w:tcPr>
          <w:p w14:paraId="24252B3A" w14:textId="6CF64AF9" w:rsidR="001D03EB" w:rsidRPr="002B5E6F" w:rsidRDefault="001D03EB" w:rsidP="006E1B0A">
            <w:pPr>
              <w:spacing w:before="100" w:beforeAutospacing="1" w:after="100" w:afterAutospacing="1"/>
              <w:jc w:val="center"/>
              <w:rPr>
                <w:rFonts w:ascii="Arial" w:hAnsi="Arial" w:cs="Arial"/>
                <w:sz w:val="18"/>
                <w:szCs w:val="18"/>
              </w:rPr>
            </w:pPr>
            <w:r w:rsidRPr="005B5CEA">
              <w:rPr>
                <w:rFonts w:ascii="Arial" w:eastAsia="Times New Roman" w:hAnsi="Arial" w:cs="Arial"/>
                <w:sz w:val="18"/>
                <w:szCs w:val="18"/>
              </w:rPr>
              <w:t>802.1X</w:t>
            </w:r>
            <w:r w:rsidR="00157E38" w:rsidRPr="005B5CEA">
              <w:rPr>
                <w:rFonts w:ascii="Arial" w:hAnsi="Arial" w:cs="Arial"/>
                <w:sz w:val="18"/>
                <w:szCs w:val="18"/>
                <w:vertAlign w:val="superscript"/>
              </w:rPr>
              <w:t>1</w:t>
            </w:r>
            <w:r w:rsidR="0012714B">
              <w:rPr>
                <w:rFonts w:ascii="Arial" w:hAnsi="Arial" w:cs="Arial"/>
                <w:sz w:val="18"/>
                <w:szCs w:val="18"/>
              </w:rPr>
              <w:t xml:space="preserve"> PNAC</w:t>
            </w:r>
          </w:p>
        </w:tc>
        <w:tc>
          <w:tcPr>
            <w:tcW w:w="761" w:type="dxa"/>
            <w:vAlign w:val="center"/>
          </w:tcPr>
          <w:p w14:paraId="40F8106F" w14:textId="030DE251" w:rsidR="001D03EB" w:rsidRPr="005B5CEA" w:rsidRDefault="001D03EB" w:rsidP="006E1B0A">
            <w:pPr>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802.1X</w:t>
            </w:r>
            <w:r w:rsidR="00157E38" w:rsidRPr="005B5CEA">
              <w:rPr>
                <w:rFonts w:ascii="Arial" w:hAnsi="Arial" w:cs="Arial"/>
                <w:sz w:val="18"/>
                <w:szCs w:val="18"/>
                <w:vertAlign w:val="superscript"/>
              </w:rPr>
              <w:t>1</w:t>
            </w:r>
            <w:r w:rsidR="0012714B">
              <w:rPr>
                <w:rFonts w:ascii="Arial" w:hAnsi="Arial" w:cs="Arial"/>
                <w:sz w:val="18"/>
                <w:szCs w:val="18"/>
              </w:rPr>
              <w:t xml:space="preserve"> PNAC</w:t>
            </w:r>
          </w:p>
        </w:tc>
        <w:tc>
          <w:tcPr>
            <w:tcW w:w="761" w:type="dxa"/>
            <w:vAlign w:val="center"/>
          </w:tcPr>
          <w:p w14:paraId="079B4D4A" w14:textId="159DDCFD" w:rsidR="001D03EB" w:rsidRPr="005B5CEA" w:rsidRDefault="001D03EB" w:rsidP="006E1B0A">
            <w:pPr>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802.1X</w:t>
            </w:r>
            <w:r w:rsidR="00157E38" w:rsidRPr="005B5CEA">
              <w:rPr>
                <w:rFonts w:ascii="Arial" w:hAnsi="Arial" w:cs="Arial"/>
                <w:sz w:val="18"/>
                <w:szCs w:val="18"/>
                <w:vertAlign w:val="superscript"/>
              </w:rPr>
              <w:t>1</w:t>
            </w:r>
            <w:r>
              <w:rPr>
                <w:rFonts w:ascii="Arial" w:hAnsi="Arial" w:cs="Arial"/>
                <w:sz w:val="18"/>
                <w:szCs w:val="18"/>
                <w:vertAlign w:val="superscript"/>
              </w:rPr>
              <w:t xml:space="preserve"> </w:t>
            </w:r>
            <w:r w:rsidR="0012714B">
              <w:rPr>
                <w:rFonts w:ascii="Arial" w:hAnsi="Arial" w:cs="Arial"/>
                <w:sz w:val="18"/>
                <w:szCs w:val="18"/>
              </w:rPr>
              <w:t>PNAC</w:t>
            </w:r>
            <w:r w:rsidRPr="005B5CEA">
              <w:rPr>
                <w:rFonts w:ascii="Arial" w:eastAsia="Times New Roman" w:hAnsi="Arial" w:cs="Arial"/>
                <w:sz w:val="18"/>
                <w:szCs w:val="18"/>
              </w:rPr>
              <w:t xml:space="preserve"> </w:t>
            </w:r>
          </w:p>
        </w:tc>
        <w:tc>
          <w:tcPr>
            <w:tcW w:w="1613" w:type="dxa"/>
            <w:gridSpan w:val="2"/>
          </w:tcPr>
          <w:p w14:paraId="6BF0D6FD" w14:textId="1EDF86E1" w:rsidR="001D03EB" w:rsidRPr="005B5CEA" w:rsidRDefault="001D03EB" w:rsidP="006E1B0A">
            <w:pPr>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mTLS/SSH/802</w:t>
            </w:r>
            <w:r w:rsidRPr="005B5CEA">
              <w:rPr>
                <w:rFonts w:ascii="Arial" w:eastAsia="Times New Roman" w:hAnsi="Arial" w:cs="Arial"/>
                <w:b/>
                <w:bCs/>
                <w:sz w:val="18"/>
                <w:szCs w:val="18"/>
              </w:rPr>
              <w:t>.</w:t>
            </w:r>
            <w:r w:rsidRPr="005B5CEA">
              <w:rPr>
                <w:rFonts w:ascii="Arial" w:eastAsia="Times New Roman" w:hAnsi="Arial" w:cs="Arial"/>
                <w:sz w:val="18"/>
                <w:szCs w:val="18"/>
              </w:rPr>
              <w:t>1X</w:t>
            </w:r>
            <w:r w:rsidR="00054C98" w:rsidRPr="005B5CEA">
              <w:rPr>
                <w:rFonts w:ascii="Arial" w:hAnsi="Arial" w:cs="Arial"/>
                <w:sz w:val="18"/>
                <w:szCs w:val="18"/>
                <w:vertAlign w:val="superscript"/>
              </w:rPr>
              <w:t>1</w:t>
            </w:r>
            <w:r w:rsidR="0012714B">
              <w:rPr>
                <w:rFonts w:ascii="Arial" w:eastAsia="Times New Roman" w:hAnsi="Arial" w:cs="Arial"/>
                <w:sz w:val="18"/>
                <w:szCs w:val="18"/>
              </w:rPr>
              <w:t xml:space="preserve"> PNAC</w:t>
            </w:r>
          </w:p>
        </w:tc>
      </w:tr>
      <w:tr w:rsidR="001D03EB" w:rsidRPr="008C7C06" w14:paraId="2A4CA8EC" w14:textId="77777777" w:rsidTr="00E93DBA">
        <w:tc>
          <w:tcPr>
            <w:tcW w:w="1599" w:type="dxa"/>
            <w:vAlign w:val="center"/>
          </w:tcPr>
          <w:p w14:paraId="3FCD3B76" w14:textId="77777777" w:rsidR="001D03EB" w:rsidRPr="005B5CEA" w:rsidRDefault="001D03EB" w:rsidP="006E1B0A">
            <w:pPr>
              <w:spacing w:before="100" w:beforeAutospacing="1" w:after="100" w:afterAutospacing="1"/>
              <w:rPr>
                <w:rFonts w:ascii="Arial" w:eastAsia="Times New Roman" w:hAnsi="Arial" w:cs="Arial"/>
                <w:sz w:val="18"/>
                <w:szCs w:val="18"/>
              </w:rPr>
            </w:pPr>
            <w:r w:rsidRPr="005B5CEA">
              <w:rPr>
                <w:rFonts w:ascii="Arial" w:eastAsia="Times New Roman" w:hAnsi="Arial" w:cs="Arial"/>
                <w:sz w:val="18"/>
                <w:szCs w:val="18"/>
              </w:rPr>
              <w:t>Confidentiality</w:t>
            </w:r>
          </w:p>
        </w:tc>
        <w:tc>
          <w:tcPr>
            <w:tcW w:w="717" w:type="dxa"/>
            <w:vAlign w:val="center"/>
          </w:tcPr>
          <w:p w14:paraId="3F6F0186" w14:textId="77777777" w:rsidR="001D03EB" w:rsidRPr="005B5CEA" w:rsidRDefault="001D03EB" w:rsidP="006E1B0A">
            <w:pPr>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TLS</w:t>
            </w:r>
          </w:p>
        </w:tc>
        <w:tc>
          <w:tcPr>
            <w:tcW w:w="736" w:type="dxa"/>
            <w:vAlign w:val="center"/>
          </w:tcPr>
          <w:p w14:paraId="209A3B7C" w14:textId="77777777" w:rsidR="001D03EB" w:rsidRPr="005B5CEA" w:rsidRDefault="001D03EB" w:rsidP="006E1B0A">
            <w:pPr>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TLS</w:t>
            </w:r>
          </w:p>
        </w:tc>
        <w:tc>
          <w:tcPr>
            <w:tcW w:w="716" w:type="dxa"/>
            <w:vAlign w:val="center"/>
          </w:tcPr>
          <w:p w14:paraId="57E8DAAA" w14:textId="77777777" w:rsidR="001D03EB" w:rsidRPr="005B5CEA" w:rsidRDefault="001D03EB" w:rsidP="006E1B0A">
            <w:pPr>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TLS</w:t>
            </w:r>
          </w:p>
        </w:tc>
        <w:tc>
          <w:tcPr>
            <w:tcW w:w="677" w:type="dxa"/>
            <w:vAlign w:val="center"/>
          </w:tcPr>
          <w:p w14:paraId="1B1984B3" w14:textId="77777777" w:rsidR="001D03EB" w:rsidRPr="005B5CEA" w:rsidRDefault="001D03EB" w:rsidP="006E1B0A">
            <w:pPr>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IPsec</w:t>
            </w:r>
          </w:p>
        </w:tc>
        <w:tc>
          <w:tcPr>
            <w:tcW w:w="671" w:type="dxa"/>
          </w:tcPr>
          <w:p w14:paraId="3D0491CE" w14:textId="77777777" w:rsidR="001D03EB" w:rsidRPr="005B5CEA" w:rsidRDefault="001D03EB" w:rsidP="006E1B0A">
            <w:pPr>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TLS</w:t>
            </w:r>
          </w:p>
        </w:tc>
        <w:tc>
          <w:tcPr>
            <w:tcW w:w="629" w:type="dxa"/>
            <w:gridSpan w:val="2"/>
          </w:tcPr>
          <w:p w14:paraId="735A7050" w14:textId="77777777" w:rsidR="001D03EB" w:rsidRPr="005B5CEA" w:rsidRDefault="001D03EB" w:rsidP="006E1B0A">
            <w:pPr>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TLS</w:t>
            </w:r>
          </w:p>
        </w:tc>
        <w:tc>
          <w:tcPr>
            <w:tcW w:w="761" w:type="dxa"/>
            <w:vAlign w:val="center"/>
          </w:tcPr>
          <w:p w14:paraId="3FE73466" w14:textId="77777777" w:rsidR="00475B43" w:rsidRPr="001A47F8" w:rsidRDefault="00475B43" w:rsidP="00475B43">
            <w:pPr>
              <w:spacing w:after="0"/>
              <w:jc w:val="center"/>
              <w:rPr>
                <w:rFonts w:ascii="Arial" w:eastAsia="Times New Roman" w:hAnsi="Arial" w:cs="Arial"/>
                <w:sz w:val="18"/>
                <w:szCs w:val="18"/>
              </w:rPr>
            </w:pPr>
            <w:r w:rsidRPr="001A47F8">
              <w:rPr>
                <w:rFonts w:ascii="Arial" w:eastAsia="Times New Roman" w:hAnsi="Arial" w:cs="Arial"/>
                <w:sz w:val="18"/>
                <w:szCs w:val="18"/>
              </w:rPr>
              <w:t>MACsec</w:t>
            </w:r>
          </w:p>
          <w:p w14:paraId="6F939D27" w14:textId="23D213EF" w:rsidR="001D03EB" w:rsidRPr="005B5CEA" w:rsidRDefault="00475B43" w:rsidP="006E1B0A">
            <w:pPr>
              <w:spacing w:before="100" w:beforeAutospacing="1" w:after="100" w:afterAutospacing="1"/>
              <w:jc w:val="center"/>
              <w:rPr>
                <w:rFonts w:ascii="Arial" w:eastAsia="Times New Roman" w:hAnsi="Arial" w:cs="Arial"/>
                <w:sz w:val="18"/>
                <w:szCs w:val="18"/>
              </w:rPr>
            </w:pPr>
            <w:r w:rsidRPr="001A47F8">
              <w:rPr>
                <w:rFonts w:ascii="Arial" w:eastAsia="Times New Roman" w:hAnsi="Arial" w:cs="Arial"/>
                <w:sz w:val="18"/>
                <w:szCs w:val="18"/>
              </w:rPr>
              <w:t>(optional)</w:t>
            </w:r>
          </w:p>
        </w:tc>
        <w:tc>
          <w:tcPr>
            <w:tcW w:w="761" w:type="dxa"/>
            <w:vAlign w:val="center"/>
          </w:tcPr>
          <w:p w14:paraId="0D00D72F" w14:textId="6DA00255" w:rsidR="001D03EB" w:rsidRPr="005B5CEA" w:rsidRDefault="00475B43" w:rsidP="006E1B0A">
            <w:pPr>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PDCP</w:t>
            </w:r>
            <w:bookmarkStart w:id="211" w:name="OLE_LINK4"/>
            <w:r w:rsidRPr="005B5CEA">
              <w:rPr>
                <w:rFonts w:ascii="Arial" w:eastAsia="Times New Roman" w:hAnsi="Arial" w:cs="Arial"/>
                <w:sz w:val="18"/>
                <w:szCs w:val="18"/>
                <w:vertAlign w:val="superscript"/>
              </w:rPr>
              <w:t>2</w:t>
            </w:r>
            <w:bookmarkEnd w:id="211"/>
            <w:r w:rsidR="00D94FF3">
              <w:rPr>
                <w:rFonts w:ascii="Arial" w:eastAsia="Times New Roman" w:hAnsi="Arial" w:cs="Arial"/>
                <w:sz w:val="18"/>
                <w:szCs w:val="18"/>
              </w:rPr>
              <w:t>, MACsec (optional)</w:t>
            </w:r>
          </w:p>
        </w:tc>
        <w:tc>
          <w:tcPr>
            <w:tcW w:w="761" w:type="dxa"/>
            <w:vAlign w:val="center"/>
          </w:tcPr>
          <w:p w14:paraId="56929D0B" w14:textId="77777777" w:rsidR="00475B43" w:rsidRPr="001A47F8" w:rsidRDefault="00475B43" w:rsidP="00475B43">
            <w:pPr>
              <w:spacing w:after="0"/>
              <w:jc w:val="center"/>
              <w:rPr>
                <w:rFonts w:ascii="Arial" w:eastAsia="Times New Roman" w:hAnsi="Arial" w:cs="Arial"/>
                <w:sz w:val="18"/>
                <w:szCs w:val="18"/>
              </w:rPr>
            </w:pPr>
            <w:r w:rsidRPr="001A47F8">
              <w:rPr>
                <w:rFonts w:ascii="Arial" w:eastAsia="Times New Roman" w:hAnsi="Arial" w:cs="Arial"/>
                <w:sz w:val="18"/>
                <w:szCs w:val="18"/>
              </w:rPr>
              <w:t>MACsec</w:t>
            </w:r>
          </w:p>
          <w:p w14:paraId="744BDCD8" w14:textId="519F974C" w:rsidR="001D03EB" w:rsidRPr="005B5CEA" w:rsidRDefault="00475B43" w:rsidP="006E1B0A">
            <w:pPr>
              <w:spacing w:before="100" w:beforeAutospacing="1" w:after="100" w:afterAutospacing="1"/>
              <w:jc w:val="center"/>
              <w:rPr>
                <w:rFonts w:ascii="Arial" w:eastAsia="Times New Roman" w:hAnsi="Arial" w:cs="Arial"/>
                <w:sz w:val="18"/>
                <w:szCs w:val="18"/>
              </w:rPr>
            </w:pPr>
            <w:r w:rsidRPr="001A47F8">
              <w:rPr>
                <w:rFonts w:ascii="Arial" w:eastAsia="Times New Roman" w:hAnsi="Arial" w:cs="Arial"/>
                <w:sz w:val="18"/>
                <w:szCs w:val="18"/>
              </w:rPr>
              <w:t>(optional)</w:t>
            </w:r>
          </w:p>
        </w:tc>
        <w:tc>
          <w:tcPr>
            <w:tcW w:w="1613" w:type="dxa"/>
            <w:gridSpan w:val="2"/>
          </w:tcPr>
          <w:p w14:paraId="1D644235" w14:textId="77777777" w:rsidR="001D03EB" w:rsidRPr="005B5CEA" w:rsidRDefault="001D03EB" w:rsidP="006E1B0A">
            <w:pPr>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TLS/SSH</w:t>
            </w:r>
          </w:p>
        </w:tc>
      </w:tr>
      <w:tr w:rsidR="001D03EB" w:rsidRPr="008C7C06" w14:paraId="611D6892" w14:textId="77777777" w:rsidTr="00E93DBA">
        <w:tc>
          <w:tcPr>
            <w:tcW w:w="1599" w:type="dxa"/>
            <w:vAlign w:val="center"/>
          </w:tcPr>
          <w:p w14:paraId="59F92C04" w14:textId="77777777" w:rsidR="001D03EB" w:rsidRPr="005B5CEA" w:rsidRDefault="001D03EB" w:rsidP="006E1B0A">
            <w:pPr>
              <w:spacing w:before="100" w:beforeAutospacing="1" w:after="100" w:afterAutospacing="1"/>
              <w:rPr>
                <w:rFonts w:ascii="Arial" w:eastAsia="Times New Roman" w:hAnsi="Arial" w:cs="Arial"/>
                <w:sz w:val="18"/>
                <w:szCs w:val="18"/>
              </w:rPr>
            </w:pPr>
            <w:r w:rsidRPr="005B5CEA">
              <w:rPr>
                <w:rFonts w:ascii="Arial" w:eastAsia="Times New Roman" w:hAnsi="Arial" w:cs="Arial"/>
                <w:sz w:val="18"/>
                <w:szCs w:val="18"/>
              </w:rPr>
              <w:t>Integrity</w:t>
            </w:r>
          </w:p>
        </w:tc>
        <w:tc>
          <w:tcPr>
            <w:tcW w:w="717" w:type="dxa"/>
            <w:vAlign w:val="center"/>
          </w:tcPr>
          <w:p w14:paraId="471A7DD4" w14:textId="77777777" w:rsidR="001D03EB" w:rsidRPr="005B5CEA" w:rsidRDefault="001D03EB" w:rsidP="006E1B0A">
            <w:pPr>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TLS</w:t>
            </w:r>
          </w:p>
        </w:tc>
        <w:tc>
          <w:tcPr>
            <w:tcW w:w="736" w:type="dxa"/>
            <w:vAlign w:val="center"/>
          </w:tcPr>
          <w:p w14:paraId="5E5A08D4" w14:textId="77777777" w:rsidR="001D03EB" w:rsidRPr="005B5CEA" w:rsidRDefault="001D03EB" w:rsidP="006E1B0A">
            <w:pPr>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TLS</w:t>
            </w:r>
          </w:p>
        </w:tc>
        <w:tc>
          <w:tcPr>
            <w:tcW w:w="716" w:type="dxa"/>
            <w:vAlign w:val="center"/>
          </w:tcPr>
          <w:p w14:paraId="3F118C8D" w14:textId="77777777" w:rsidR="001D03EB" w:rsidRPr="005B5CEA" w:rsidRDefault="001D03EB" w:rsidP="006E1B0A">
            <w:pPr>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TLS</w:t>
            </w:r>
          </w:p>
        </w:tc>
        <w:tc>
          <w:tcPr>
            <w:tcW w:w="677" w:type="dxa"/>
            <w:vAlign w:val="center"/>
          </w:tcPr>
          <w:p w14:paraId="1F49C767" w14:textId="77777777" w:rsidR="001D03EB" w:rsidRPr="005B5CEA" w:rsidRDefault="001D03EB" w:rsidP="006E1B0A">
            <w:pPr>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IPsec</w:t>
            </w:r>
          </w:p>
        </w:tc>
        <w:tc>
          <w:tcPr>
            <w:tcW w:w="671" w:type="dxa"/>
          </w:tcPr>
          <w:p w14:paraId="6C738D83" w14:textId="77777777" w:rsidR="001D03EB" w:rsidRPr="005B5CEA" w:rsidRDefault="001D03EB" w:rsidP="006E1B0A">
            <w:pPr>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TLS</w:t>
            </w:r>
          </w:p>
        </w:tc>
        <w:tc>
          <w:tcPr>
            <w:tcW w:w="629" w:type="dxa"/>
            <w:gridSpan w:val="2"/>
          </w:tcPr>
          <w:p w14:paraId="2808C54A" w14:textId="77777777" w:rsidR="001D03EB" w:rsidRPr="005B5CEA" w:rsidRDefault="001D03EB" w:rsidP="006E1B0A">
            <w:pPr>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TLS</w:t>
            </w:r>
          </w:p>
        </w:tc>
        <w:tc>
          <w:tcPr>
            <w:tcW w:w="761" w:type="dxa"/>
            <w:vAlign w:val="center"/>
          </w:tcPr>
          <w:p w14:paraId="4D537A5C" w14:textId="77777777" w:rsidR="00475B43" w:rsidRPr="001A47F8" w:rsidRDefault="00475B43" w:rsidP="00475B43">
            <w:pPr>
              <w:spacing w:after="0"/>
              <w:jc w:val="center"/>
              <w:rPr>
                <w:rFonts w:ascii="Arial" w:eastAsia="Times New Roman" w:hAnsi="Arial" w:cs="Arial"/>
                <w:sz w:val="18"/>
                <w:szCs w:val="18"/>
              </w:rPr>
            </w:pPr>
            <w:r w:rsidRPr="001A47F8">
              <w:rPr>
                <w:rFonts w:ascii="Arial" w:eastAsia="Times New Roman" w:hAnsi="Arial" w:cs="Arial"/>
                <w:sz w:val="18"/>
                <w:szCs w:val="18"/>
              </w:rPr>
              <w:t>MACsec</w:t>
            </w:r>
          </w:p>
          <w:p w14:paraId="73857488" w14:textId="168A00A7" w:rsidR="001D03EB" w:rsidRPr="005B5CEA" w:rsidRDefault="00475B43" w:rsidP="006E1B0A">
            <w:pPr>
              <w:spacing w:before="100" w:beforeAutospacing="1" w:after="100" w:afterAutospacing="1"/>
              <w:jc w:val="center"/>
              <w:rPr>
                <w:rFonts w:ascii="Arial" w:eastAsia="Times New Roman" w:hAnsi="Arial" w:cs="Arial"/>
                <w:sz w:val="18"/>
                <w:szCs w:val="18"/>
              </w:rPr>
            </w:pPr>
            <w:r w:rsidRPr="001A47F8">
              <w:rPr>
                <w:rFonts w:ascii="Arial" w:eastAsia="Times New Roman" w:hAnsi="Arial" w:cs="Arial"/>
                <w:sz w:val="18"/>
                <w:szCs w:val="18"/>
              </w:rPr>
              <w:t>(optional)</w:t>
            </w:r>
          </w:p>
        </w:tc>
        <w:tc>
          <w:tcPr>
            <w:tcW w:w="761" w:type="dxa"/>
            <w:vAlign w:val="center"/>
          </w:tcPr>
          <w:p w14:paraId="61D47EA3" w14:textId="62D6F06B" w:rsidR="001D03EB" w:rsidRPr="005B5CEA" w:rsidRDefault="00475B43" w:rsidP="006E1B0A">
            <w:pPr>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PDCP</w:t>
            </w:r>
            <w:r w:rsidRPr="005B5CEA">
              <w:rPr>
                <w:rFonts w:ascii="Arial" w:eastAsia="Times New Roman" w:hAnsi="Arial" w:cs="Arial"/>
                <w:sz w:val="18"/>
                <w:szCs w:val="18"/>
                <w:vertAlign w:val="superscript"/>
              </w:rPr>
              <w:t>2</w:t>
            </w:r>
            <w:r w:rsidR="00EC3757">
              <w:rPr>
                <w:rFonts w:ascii="Arial" w:eastAsia="Times New Roman" w:hAnsi="Arial" w:cs="Arial"/>
                <w:sz w:val="18"/>
                <w:szCs w:val="18"/>
              </w:rPr>
              <w:t xml:space="preserve"> MACsec (optional)</w:t>
            </w:r>
          </w:p>
        </w:tc>
        <w:tc>
          <w:tcPr>
            <w:tcW w:w="761" w:type="dxa"/>
            <w:vAlign w:val="center"/>
          </w:tcPr>
          <w:p w14:paraId="727C1274" w14:textId="77777777" w:rsidR="00475B43" w:rsidRPr="001A47F8" w:rsidRDefault="00475B43" w:rsidP="00475B43">
            <w:pPr>
              <w:spacing w:after="0"/>
              <w:jc w:val="center"/>
              <w:rPr>
                <w:rFonts w:ascii="Arial" w:eastAsia="Times New Roman" w:hAnsi="Arial" w:cs="Arial"/>
                <w:sz w:val="18"/>
                <w:szCs w:val="18"/>
              </w:rPr>
            </w:pPr>
            <w:r w:rsidRPr="001A47F8">
              <w:rPr>
                <w:rFonts w:ascii="Arial" w:eastAsia="Times New Roman" w:hAnsi="Arial" w:cs="Arial"/>
                <w:sz w:val="18"/>
                <w:szCs w:val="18"/>
              </w:rPr>
              <w:t>MACsec</w:t>
            </w:r>
          </w:p>
          <w:p w14:paraId="300B2F86" w14:textId="1CDCCFCC" w:rsidR="001D03EB" w:rsidRPr="005B5CEA" w:rsidRDefault="00475B43" w:rsidP="006E1B0A">
            <w:pPr>
              <w:spacing w:before="100" w:beforeAutospacing="1" w:after="100" w:afterAutospacing="1"/>
              <w:jc w:val="center"/>
              <w:rPr>
                <w:rFonts w:ascii="Arial" w:eastAsia="Times New Roman" w:hAnsi="Arial" w:cs="Arial"/>
                <w:sz w:val="18"/>
                <w:szCs w:val="18"/>
              </w:rPr>
            </w:pPr>
            <w:r w:rsidRPr="001A47F8">
              <w:rPr>
                <w:rFonts w:ascii="Arial" w:eastAsia="Times New Roman" w:hAnsi="Arial" w:cs="Arial"/>
                <w:sz w:val="18"/>
                <w:szCs w:val="18"/>
              </w:rPr>
              <w:t>(optional)</w:t>
            </w:r>
          </w:p>
        </w:tc>
        <w:tc>
          <w:tcPr>
            <w:tcW w:w="1613" w:type="dxa"/>
            <w:gridSpan w:val="2"/>
          </w:tcPr>
          <w:p w14:paraId="382AE845" w14:textId="77777777" w:rsidR="001D03EB" w:rsidRPr="005B5CEA" w:rsidRDefault="001D03EB" w:rsidP="006E1B0A">
            <w:pPr>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TLS/SSH</w:t>
            </w:r>
          </w:p>
        </w:tc>
      </w:tr>
      <w:tr w:rsidR="001D03EB" w:rsidRPr="008C7C06" w14:paraId="2A05DDB9" w14:textId="77777777" w:rsidTr="00E93DBA">
        <w:tc>
          <w:tcPr>
            <w:tcW w:w="1599" w:type="dxa"/>
            <w:vAlign w:val="center"/>
          </w:tcPr>
          <w:p w14:paraId="40418A25" w14:textId="77777777" w:rsidR="001D03EB" w:rsidRPr="005B5CEA" w:rsidRDefault="001D03EB" w:rsidP="006E1B0A">
            <w:pPr>
              <w:spacing w:before="100" w:beforeAutospacing="1" w:after="100" w:afterAutospacing="1"/>
              <w:rPr>
                <w:rFonts w:ascii="Arial" w:eastAsia="Times New Roman" w:hAnsi="Arial" w:cs="Arial"/>
                <w:sz w:val="18"/>
                <w:szCs w:val="18"/>
              </w:rPr>
            </w:pPr>
            <w:r w:rsidRPr="005B5CEA">
              <w:rPr>
                <w:rFonts w:ascii="Arial" w:eastAsia="Times New Roman" w:hAnsi="Arial" w:cs="Arial"/>
                <w:sz w:val="18"/>
                <w:szCs w:val="18"/>
              </w:rPr>
              <w:t>Authorization</w:t>
            </w:r>
          </w:p>
        </w:tc>
        <w:tc>
          <w:tcPr>
            <w:tcW w:w="717" w:type="dxa"/>
            <w:vAlign w:val="center"/>
          </w:tcPr>
          <w:p w14:paraId="2D5D96DE" w14:textId="77777777" w:rsidR="001D03EB" w:rsidRPr="005B5CEA" w:rsidRDefault="001D03EB" w:rsidP="006E1B0A">
            <w:pPr>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OAuth</w:t>
            </w:r>
          </w:p>
        </w:tc>
        <w:tc>
          <w:tcPr>
            <w:tcW w:w="736" w:type="dxa"/>
            <w:vAlign w:val="center"/>
          </w:tcPr>
          <w:p w14:paraId="7A718BED" w14:textId="77777777" w:rsidR="001D03EB" w:rsidRPr="005B5CEA" w:rsidRDefault="001D03EB" w:rsidP="006E1B0A">
            <w:pPr>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NACM</w:t>
            </w:r>
          </w:p>
        </w:tc>
        <w:tc>
          <w:tcPr>
            <w:tcW w:w="716" w:type="dxa"/>
            <w:vAlign w:val="center"/>
          </w:tcPr>
          <w:p w14:paraId="7111F5A9" w14:textId="77777777" w:rsidR="001D03EB" w:rsidRPr="005B5CEA" w:rsidRDefault="001D03EB" w:rsidP="006E1B0A">
            <w:pPr>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OAuth</w:t>
            </w:r>
          </w:p>
        </w:tc>
        <w:tc>
          <w:tcPr>
            <w:tcW w:w="677" w:type="dxa"/>
            <w:vAlign w:val="center"/>
          </w:tcPr>
          <w:p w14:paraId="590A4A41" w14:textId="6FC0B7BA" w:rsidR="001D03EB" w:rsidRPr="005B5CEA" w:rsidRDefault="00AD1DBC" w:rsidP="006E1B0A">
            <w:pPr>
              <w:spacing w:before="100" w:beforeAutospacing="1" w:after="100" w:afterAutospacing="1"/>
              <w:jc w:val="center"/>
              <w:rPr>
                <w:rFonts w:ascii="Arial" w:eastAsia="Times New Roman" w:hAnsi="Arial" w:cs="Arial"/>
                <w:sz w:val="18"/>
                <w:szCs w:val="18"/>
              </w:rPr>
            </w:pPr>
            <w:r>
              <w:rPr>
                <w:rFonts w:ascii="Arial" w:eastAsia="Times New Roman" w:hAnsi="Arial" w:cs="Arial"/>
                <w:sz w:val="18"/>
                <w:szCs w:val="18"/>
              </w:rPr>
              <w:t>NOTE 3</w:t>
            </w:r>
          </w:p>
        </w:tc>
        <w:tc>
          <w:tcPr>
            <w:tcW w:w="671" w:type="dxa"/>
          </w:tcPr>
          <w:p w14:paraId="7ACF952C" w14:textId="77777777" w:rsidR="001D03EB" w:rsidRPr="005B5CEA" w:rsidRDefault="001D03EB" w:rsidP="006E1B0A">
            <w:pPr>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OAuth</w:t>
            </w:r>
          </w:p>
        </w:tc>
        <w:tc>
          <w:tcPr>
            <w:tcW w:w="629" w:type="dxa"/>
            <w:gridSpan w:val="2"/>
          </w:tcPr>
          <w:p w14:paraId="089AB8F7" w14:textId="5127D79C" w:rsidR="001D03EB" w:rsidRPr="005B5CEA" w:rsidRDefault="001D03EB" w:rsidP="006E1B0A">
            <w:pPr>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OAuth</w:t>
            </w:r>
            <w:r w:rsidR="00707297">
              <w:rPr>
                <w:rFonts w:ascii="Arial" w:eastAsia="Times New Roman" w:hAnsi="Arial" w:cs="Arial"/>
                <w:sz w:val="18"/>
                <w:szCs w:val="18"/>
              </w:rPr>
              <w:t xml:space="preserve"> </w:t>
            </w:r>
          </w:p>
        </w:tc>
        <w:tc>
          <w:tcPr>
            <w:tcW w:w="761" w:type="dxa"/>
            <w:vAlign w:val="center"/>
          </w:tcPr>
          <w:p w14:paraId="32B69880" w14:textId="6EC0516D" w:rsidR="001D03EB" w:rsidRPr="005B5CEA" w:rsidRDefault="001D03EB" w:rsidP="006E1B0A">
            <w:pPr>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802.1X</w:t>
            </w:r>
            <w:r w:rsidR="00707297">
              <w:rPr>
                <w:rFonts w:ascii="Arial" w:eastAsia="Times New Roman" w:hAnsi="Arial" w:cs="Arial"/>
                <w:sz w:val="18"/>
                <w:szCs w:val="18"/>
              </w:rPr>
              <w:t xml:space="preserve"> PNAC</w:t>
            </w:r>
          </w:p>
        </w:tc>
        <w:tc>
          <w:tcPr>
            <w:tcW w:w="761" w:type="dxa"/>
            <w:vAlign w:val="center"/>
          </w:tcPr>
          <w:p w14:paraId="220525E4" w14:textId="69BCFCB3" w:rsidR="001D03EB" w:rsidRPr="005B5CEA" w:rsidRDefault="001D03EB" w:rsidP="006E1B0A">
            <w:pPr>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802.1X</w:t>
            </w:r>
            <w:r w:rsidR="00707297">
              <w:rPr>
                <w:rFonts w:ascii="Arial" w:eastAsia="Times New Roman" w:hAnsi="Arial" w:cs="Arial"/>
                <w:sz w:val="18"/>
                <w:szCs w:val="18"/>
              </w:rPr>
              <w:t xml:space="preserve"> PNAC</w:t>
            </w:r>
          </w:p>
        </w:tc>
        <w:tc>
          <w:tcPr>
            <w:tcW w:w="761" w:type="dxa"/>
            <w:vAlign w:val="center"/>
          </w:tcPr>
          <w:p w14:paraId="3A8B68EE" w14:textId="2C5E83AE" w:rsidR="001D03EB" w:rsidRPr="005B5CEA" w:rsidRDefault="001D03EB" w:rsidP="006E1B0A">
            <w:pPr>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802.1X</w:t>
            </w:r>
            <w:r w:rsidR="00707297">
              <w:rPr>
                <w:rFonts w:ascii="Arial" w:eastAsia="Times New Roman" w:hAnsi="Arial" w:cs="Arial"/>
                <w:sz w:val="18"/>
                <w:szCs w:val="18"/>
              </w:rPr>
              <w:t xml:space="preserve"> PNAC</w:t>
            </w:r>
          </w:p>
        </w:tc>
        <w:tc>
          <w:tcPr>
            <w:tcW w:w="1613" w:type="dxa"/>
            <w:gridSpan w:val="2"/>
          </w:tcPr>
          <w:p w14:paraId="114548C8" w14:textId="687150AA" w:rsidR="001D03EB" w:rsidRPr="005B5CEA" w:rsidRDefault="001D03EB" w:rsidP="006E1B0A">
            <w:pPr>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NACM/802.1X</w:t>
            </w:r>
            <w:r w:rsidR="00707297">
              <w:rPr>
                <w:rFonts w:ascii="Arial" w:eastAsia="Times New Roman" w:hAnsi="Arial" w:cs="Arial"/>
                <w:sz w:val="18"/>
                <w:szCs w:val="18"/>
              </w:rPr>
              <w:t xml:space="preserve"> PNAC</w:t>
            </w:r>
          </w:p>
        </w:tc>
      </w:tr>
      <w:tr w:rsidR="001D03EB" w:rsidRPr="008C7C06" w14:paraId="6D4B8E1C" w14:textId="77777777" w:rsidTr="00E93DBA">
        <w:tc>
          <w:tcPr>
            <w:tcW w:w="1599" w:type="dxa"/>
            <w:vAlign w:val="center"/>
          </w:tcPr>
          <w:p w14:paraId="3E17DD78" w14:textId="77777777" w:rsidR="001D03EB" w:rsidRPr="005B5CEA" w:rsidRDefault="001D03EB" w:rsidP="006E1B0A">
            <w:pPr>
              <w:spacing w:before="100" w:beforeAutospacing="1" w:after="100" w:afterAutospacing="1"/>
              <w:rPr>
                <w:rFonts w:ascii="Arial" w:eastAsia="Times New Roman" w:hAnsi="Arial" w:cs="Arial"/>
                <w:sz w:val="18"/>
                <w:szCs w:val="18"/>
              </w:rPr>
            </w:pPr>
            <w:r w:rsidRPr="005B5CEA">
              <w:rPr>
                <w:rFonts w:ascii="Arial" w:eastAsia="Times New Roman" w:hAnsi="Arial" w:cs="Arial"/>
                <w:sz w:val="18"/>
                <w:szCs w:val="18"/>
              </w:rPr>
              <w:t>Data Origination</w:t>
            </w:r>
          </w:p>
        </w:tc>
        <w:tc>
          <w:tcPr>
            <w:tcW w:w="717" w:type="dxa"/>
            <w:vAlign w:val="center"/>
          </w:tcPr>
          <w:p w14:paraId="34982793" w14:textId="77777777" w:rsidR="001D03EB" w:rsidRPr="005B5CEA" w:rsidRDefault="001D03EB" w:rsidP="006E1B0A">
            <w:pPr>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mTLS</w:t>
            </w:r>
          </w:p>
        </w:tc>
        <w:tc>
          <w:tcPr>
            <w:tcW w:w="736" w:type="dxa"/>
            <w:vAlign w:val="center"/>
          </w:tcPr>
          <w:p w14:paraId="4C330A38" w14:textId="77777777" w:rsidR="001D03EB" w:rsidRPr="005B5CEA" w:rsidRDefault="001D03EB" w:rsidP="006E1B0A">
            <w:pPr>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mTLS</w:t>
            </w:r>
          </w:p>
        </w:tc>
        <w:tc>
          <w:tcPr>
            <w:tcW w:w="716" w:type="dxa"/>
            <w:vAlign w:val="center"/>
          </w:tcPr>
          <w:p w14:paraId="5D1BDBB0" w14:textId="77777777" w:rsidR="001D03EB" w:rsidRPr="005B5CEA" w:rsidRDefault="001D03EB" w:rsidP="006E1B0A">
            <w:pPr>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mTLS</w:t>
            </w:r>
          </w:p>
        </w:tc>
        <w:tc>
          <w:tcPr>
            <w:tcW w:w="677" w:type="dxa"/>
            <w:vAlign w:val="center"/>
          </w:tcPr>
          <w:p w14:paraId="10C7C482" w14:textId="77777777" w:rsidR="001D03EB" w:rsidRPr="005B5CEA" w:rsidRDefault="001D03EB" w:rsidP="006E1B0A">
            <w:pPr>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IPsec</w:t>
            </w:r>
          </w:p>
        </w:tc>
        <w:tc>
          <w:tcPr>
            <w:tcW w:w="671" w:type="dxa"/>
          </w:tcPr>
          <w:p w14:paraId="5ACA7356" w14:textId="77777777" w:rsidR="001D03EB" w:rsidRPr="005B5CEA" w:rsidRDefault="001D03EB" w:rsidP="006E1B0A">
            <w:pPr>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mTLS</w:t>
            </w:r>
          </w:p>
        </w:tc>
        <w:tc>
          <w:tcPr>
            <w:tcW w:w="629" w:type="dxa"/>
            <w:gridSpan w:val="2"/>
          </w:tcPr>
          <w:p w14:paraId="23B7885B" w14:textId="77777777" w:rsidR="001D03EB" w:rsidRPr="005B5CEA" w:rsidRDefault="001D03EB" w:rsidP="006E1B0A">
            <w:pPr>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mTLS</w:t>
            </w:r>
          </w:p>
        </w:tc>
        <w:tc>
          <w:tcPr>
            <w:tcW w:w="761" w:type="dxa"/>
            <w:vAlign w:val="center"/>
          </w:tcPr>
          <w:p w14:paraId="52F6C3EE" w14:textId="77777777" w:rsidR="001D03EB" w:rsidRPr="005B5CEA" w:rsidRDefault="001D03EB" w:rsidP="006E1B0A">
            <w:pPr>
              <w:spacing w:before="100" w:beforeAutospacing="1" w:after="100" w:afterAutospacing="1"/>
              <w:jc w:val="center"/>
              <w:rPr>
                <w:rFonts w:ascii="Arial" w:eastAsia="Times New Roman" w:hAnsi="Arial" w:cs="Arial"/>
                <w:sz w:val="18"/>
                <w:szCs w:val="18"/>
              </w:rPr>
            </w:pPr>
          </w:p>
        </w:tc>
        <w:tc>
          <w:tcPr>
            <w:tcW w:w="761" w:type="dxa"/>
            <w:vAlign w:val="center"/>
          </w:tcPr>
          <w:p w14:paraId="5FC75621" w14:textId="09238390" w:rsidR="001D03EB" w:rsidRPr="005B5CEA" w:rsidRDefault="001D03EB" w:rsidP="006E1B0A">
            <w:pPr>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PDCP</w:t>
            </w:r>
            <w:r w:rsidR="00B24230" w:rsidRPr="005B5CEA">
              <w:rPr>
                <w:rFonts w:ascii="Arial" w:eastAsia="Times New Roman" w:hAnsi="Arial" w:cs="Arial"/>
                <w:sz w:val="18"/>
                <w:szCs w:val="18"/>
                <w:vertAlign w:val="superscript"/>
              </w:rPr>
              <w:t>2</w:t>
            </w:r>
          </w:p>
        </w:tc>
        <w:tc>
          <w:tcPr>
            <w:tcW w:w="761" w:type="dxa"/>
            <w:vAlign w:val="center"/>
          </w:tcPr>
          <w:p w14:paraId="7D401391" w14:textId="77777777" w:rsidR="001D03EB" w:rsidRPr="005B5CEA" w:rsidRDefault="001D03EB" w:rsidP="006E1B0A">
            <w:pPr>
              <w:spacing w:before="100" w:beforeAutospacing="1" w:after="100" w:afterAutospacing="1"/>
              <w:jc w:val="center"/>
              <w:rPr>
                <w:rFonts w:ascii="Arial" w:eastAsia="Times New Roman" w:hAnsi="Arial" w:cs="Arial"/>
                <w:sz w:val="18"/>
                <w:szCs w:val="18"/>
              </w:rPr>
            </w:pPr>
          </w:p>
        </w:tc>
        <w:tc>
          <w:tcPr>
            <w:tcW w:w="1613" w:type="dxa"/>
            <w:gridSpan w:val="2"/>
          </w:tcPr>
          <w:p w14:paraId="1E3B8AE1" w14:textId="77777777" w:rsidR="001D03EB" w:rsidRPr="005B5CEA" w:rsidRDefault="001D03EB" w:rsidP="006E1B0A">
            <w:pPr>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TLS/SSH</w:t>
            </w:r>
          </w:p>
        </w:tc>
      </w:tr>
      <w:tr w:rsidR="001D03EB" w:rsidRPr="008C7C06" w14:paraId="7133F4D7" w14:textId="77777777" w:rsidTr="00E93DBA">
        <w:tc>
          <w:tcPr>
            <w:tcW w:w="1599" w:type="dxa"/>
            <w:vAlign w:val="center"/>
          </w:tcPr>
          <w:p w14:paraId="0697C71B" w14:textId="77777777" w:rsidR="001D03EB" w:rsidRPr="005B5CEA" w:rsidRDefault="001D03EB" w:rsidP="006E1B0A">
            <w:pPr>
              <w:spacing w:before="100" w:beforeAutospacing="1" w:after="100" w:afterAutospacing="1"/>
              <w:rPr>
                <w:rFonts w:ascii="Arial" w:eastAsia="Times New Roman" w:hAnsi="Arial" w:cs="Arial"/>
                <w:sz w:val="18"/>
                <w:szCs w:val="18"/>
              </w:rPr>
            </w:pPr>
            <w:r w:rsidRPr="005B5CEA">
              <w:rPr>
                <w:rFonts w:ascii="Arial" w:eastAsia="Times New Roman" w:hAnsi="Arial" w:cs="Arial"/>
                <w:sz w:val="18"/>
                <w:szCs w:val="18"/>
              </w:rPr>
              <w:t>Replay Prevention</w:t>
            </w:r>
          </w:p>
        </w:tc>
        <w:tc>
          <w:tcPr>
            <w:tcW w:w="717" w:type="dxa"/>
            <w:vAlign w:val="center"/>
          </w:tcPr>
          <w:p w14:paraId="07BDFEE6" w14:textId="77777777" w:rsidR="001D03EB" w:rsidRPr="005B5CEA" w:rsidRDefault="001D03EB" w:rsidP="006E1B0A">
            <w:pPr>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TLS</w:t>
            </w:r>
          </w:p>
        </w:tc>
        <w:tc>
          <w:tcPr>
            <w:tcW w:w="736" w:type="dxa"/>
            <w:vAlign w:val="center"/>
          </w:tcPr>
          <w:p w14:paraId="1EE877DA" w14:textId="77777777" w:rsidR="001D03EB" w:rsidRPr="005B5CEA" w:rsidRDefault="001D03EB" w:rsidP="006E1B0A">
            <w:pPr>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TLS</w:t>
            </w:r>
          </w:p>
        </w:tc>
        <w:tc>
          <w:tcPr>
            <w:tcW w:w="716" w:type="dxa"/>
            <w:vAlign w:val="center"/>
          </w:tcPr>
          <w:p w14:paraId="574AA5CF" w14:textId="77777777" w:rsidR="001D03EB" w:rsidRPr="005B5CEA" w:rsidRDefault="001D03EB" w:rsidP="006E1B0A">
            <w:pPr>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TLS</w:t>
            </w:r>
          </w:p>
        </w:tc>
        <w:tc>
          <w:tcPr>
            <w:tcW w:w="677" w:type="dxa"/>
            <w:vAlign w:val="center"/>
          </w:tcPr>
          <w:p w14:paraId="65C7D834" w14:textId="77777777" w:rsidR="001D03EB" w:rsidRPr="005B5CEA" w:rsidRDefault="001D03EB" w:rsidP="006E1B0A">
            <w:pPr>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IPsec</w:t>
            </w:r>
          </w:p>
        </w:tc>
        <w:tc>
          <w:tcPr>
            <w:tcW w:w="671" w:type="dxa"/>
          </w:tcPr>
          <w:p w14:paraId="3EBE3335" w14:textId="77777777" w:rsidR="001D03EB" w:rsidRPr="005B5CEA" w:rsidRDefault="001D03EB" w:rsidP="006E1B0A">
            <w:pPr>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TLS</w:t>
            </w:r>
          </w:p>
        </w:tc>
        <w:tc>
          <w:tcPr>
            <w:tcW w:w="629" w:type="dxa"/>
            <w:gridSpan w:val="2"/>
          </w:tcPr>
          <w:p w14:paraId="21BF5CCF" w14:textId="77777777" w:rsidR="001D03EB" w:rsidRPr="005B5CEA" w:rsidRDefault="001D03EB" w:rsidP="006E1B0A">
            <w:pPr>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TLS</w:t>
            </w:r>
          </w:p>
        </w:tc>
        <w:tc>
          <w:tcPr>
            <w:tcW w:w="761" w:type="dxa"/>
            <w:vAlign w:val="center"/>
          </w:tcPr>
          <w:p w14:paraId="455841E6" w14:textId="77777777" w:rsidR="001D03EB" w:rsidRPr="005B5CEA" w:rsidRDefault="001D03EB" w:rsidP="006E1B0A">
            <w:pPr>
              <w:spacing w:before="100" w:beforeAutospacing="1" w:after="100" w:afterAutospacing="1"/>
              <w:jc w:val="center"/>
              <w:rPr>
                <w:rFonts w:ascii="Arial" w:eastAsia="Times New Roman" w:hAnsi="Arial" w:cs="Arial"/>
                <w:sz w:val="18"/>
                <w:szCs w:val="18"/>
              </w:rPr>
            </w:pPr>
          </w:p>
        </w:tc>
        <w:tc>
          <w:tcPr>
            <w:tcW w:w="761" w:type="dxa"/>
            <w:vAlign w:val="center"/>
          </w:tcPr>
          <w:p w14:paraId="65E4E015" w14:textId="4B1DB2EF" w:rsidR="001D03EB" w:rsidRPr="005B5CEA" w:rsidRDefault="001D03EB" w:rsidP="006E1B0A">
            <w:pPr>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PDCP</w:t>
            </w:r>
            <w:r w:rsidR="00B24230" w:rsidRPr="005B5CEA">
              <w:rPr>
                <w:rFonts w:ascii="Arial" w:eastAsia="Times New Roman" w:hAnsi="Arial" w:cs="Arial"/>
                <w:sz w:val="18"/>
                <w:szCs w:val="18"/>
                <w:vertAlign w:val="superscript"/>
              </w:rPr>
              <w:t>2</w:t>
            </w:r>
          </w:p>
        </w:tc>
        <w:tc>
          <w:tcPr>
            <w:tcW w:w="761" w:type="dxa"/>
            <w:vAlign w:val="center"/>
          </w:tcPr>
          <w:p w14:paraId="18756311" w14:textId="77777777" w:rsidR="001D03EB" w:rsidRPr="005B5CEA" w:rsidRDefault="001D03EB" w:rsidP="006E1B0A">
            <w:pPr>
              <w:spacing w:before="100" w:beforeAutospacing="1" w:after="100" w:afterAutospacing="1"/>
              <w:jc w:val="center"/>
              <w:rPr>
                <w:rFonts w:ascii="Arial" w:eastAsia="Times New Roman" w:hAnsi="Arial" w:cs="Arial"/>
                <w:sz w:val="18"/>
                <w:szCs w:val="18"/>
              </w:rPr>
            </w:pPr>
          </w:p>
        </w:tc>
        <w:tc>
          <w:tcPr>
            <w:tcW w:w="1613" w:type="dxa"/>
            <w:gridSpan w:val="2"/>
          </w:tcPr>
          <w:p w14:paraId="6A664A0E" w14:textId="77777777" w:rsidR="001D03EB" w:rsidRPr="005B5CEA" w:rsidRDefault="001D03EB" w:rsidP="006E1B0A">
            <w:pPr>
              <w:keepNext/>
              <w:spacing w:before="100" w:beforeAutospacing="1" w:after="100" w:afterAutospacing="1"/>
              <w:jc w:val="center"/>
              <w:rPr>
                <w:rFonts w:ascii="Arial" w:eastAsia="Times New Roman" w:hAnsi="Arial" w:cs="Arial"/>
                <w:sz w:val="18"/>
                <w:szCs w:val="18"/>
              </w:rPr>
            </w:pPr>
            <w:r w:rsidRPr="005B5CEA">
              <w:rPr>
                <w:rFonts w:ascii="Arial" w:eastAsia="Times New Roman" w:hAnsi="Arial" w:cs="Arial"/>
                <w:sz w:val="18"/>
                <w:szCs w:val="18"/>
              </w:rPr>
              <w:t>TLS/SSH</w:t>
            </w:r>
          </w:p>
        </w:tc>
      </w:tr>
    </w:tbl>
    <w:p w14:paraId="1E858DFA" w14:textId="77777777" w:rsidR="00D3170D" w:rsidRPr="002270AB" w:rsidRDefault="00D3170D" w:rsidP="005C5CC0">
      <w:pPr>
        <w:ind w:right="641"/>
        <w:rPr>
          <w:szCs w:val="20"/>
        </w:rPr>
      </w:pPr>
    </w:p>
    <w:p w14:paraId="6D2A68D6" w14:textId="041C8CC8" w:rsidR="003F0F4E" w:rsidRPr="005B5CEA" w:rsidRDefault="00EC50CD" w:rsidP="005B5CEA">
      <w:pPr>
        <w:pStyle w:val="NO"/>
        <w:rPr>
          <w:rFonts w:ascii="Times New Roman" w:hAnsi="Times New Roman" w:cs="Times New Roman"/>
          <w:sz w:val="20"/>
          <w:szCs w:val="20"/>
        </w:rPr>
      </w:pPr>
      <w:r w:rsidRPr="005B5CEA">
        <w:rPr>
          <w:rFonts w:ascii="Times New Roman" w:hAnsi="Times New Roman" w:cs="Times New Roman"/>
          <w:sz w:val="20"/>
          <w:szCs w:val="20"/>
        </w:rPr>
        <w:t xml:space="preserve">NOTE </w:t>
      </w:r>
      <w:r w:rsidR="003F0F4E" w:rsidRPr="005B5CEA">
        <w:rPr>
          <w:rFonts w:ascii="Times New Roman" w:hAnsi="Times New Roman" w:cs="Times New Roman"/>
          <w:sz w:val="20"/>
          <w:szCs w:val="20"/>
        </w:rPr>
        <w:t>1:</w:t>
      </w:r>
      <w:r w:rsidR="00EB14AE" w:rsidRPr="005B5CEA">
        <w:rPr>
          <w:rFonts w:ascii="Times New Roman" w:hAnsi="Times New Roman" w:cs="Times New Roman"/>
          <w:sz w:val="20"/>
          <w:szCs w:val="20"/>
        </w:rPr>
        <w:tab/>
      </w:r>
      <w:r w:rsidR="003F0F4E" w:rsidRPr="005B5CEA">
        <w:rPr>
          <w:rFonts w:ascii="Times New Roman" w:hAnsi="Times New Roman" w:cs="Times New Roman"/>
          <w:sz w:val="20"/>
          <w:szCs w:val="20"/>
        </w:rPr>
        <w:t xml:space="preserve">802.1X </w:t>
      </w:r>
      <w:r w:rsidR="00604D5A">
        <w:rPr>
          <w:rFonts w:ascii="Times New Roman" w:hAnsi="Times New Roman" w:cs="Times New Roman"/>
          <w:sz w:val="20"/>
          <w:szCs w:val="20"/>
        </w:rPr>
        <w:t>port-based network access control (PNAC)</w:t>
      </w:r>
      <w:r w:rsidR="003F0F4E" w:rsidRPr="005B5CEA">
        <w:rPr>
          <w:rFonts w:ascii="Times New Roman" w:hAnsi="Times New Roman" w:cs="Times New Roman"/>
          <w:sz w:val="20"/>
          <w:szCs w:val="20"/>
        </w:rPr>
        <w:t xml:space="preserve"> provides authentication of the device plugging into a network port and controls access to send/receive network traffic. 802.1X</w:t>
      </w:r>
      <w:r w:rsidR="00604D5A">
        <w:rPr>
          <w:rFonts w:ascii="Times New Roman" w:hAnsi="Times New Roman" w:cs="Times New Roman"/>
          <w:sz w:val="20"/>
          <w:szCs w:val="20"/>
        </w:rPr>
        <w:t xml:space="preserve"> PNAC</w:t>
      </w:r>
      <w:r w:rsidR="00F71CC2">
        <w:rPr>
          <w:rFonts w:ascii="Times New Roman" w:hAnsi="Times New Roman" w:cs="Times New Roman"/>
          <w:sz w:val="20"/>
          <w:szCs w:val="20"/>
        </w:rPr>
        <w:t xml:space="preserve"> </w:t>
      </w:r>
      <w:r w:rsidR="00604D5A">
        <w:rPr>
          <w:rFonts w:ascii="Times New Roman" w:hAnsi="Times New Roman" w:cs="Times New Roman"/>
          <w:sz w:val="20"/>
          <w:szCs w:val="20"/>
        </w:rPr>
        <w:t>[i.16]</w:t>
      </w:r>
      <w:r w:rsidR="003F0F4E" w:rsidRPr="005B5CEA">
        <w:rPr>
          <w:rFonts w:ascii="Times New Roman" w:hAnsi="Times New Roman" w:cs="Times New Roman"/>
          <w:sz w:val="20"/>
          <w:szCs w:val="20"/>
        </w:rPr>
        <w:t xml:space="preserve"> does not provide authenticity of the data flowing across the C-plane, U-plane, S-plane, and M-plane interfaces between the O-DU and O-RU.</w:t>
      </w:r>
    </w:p>
    <w:p w14:paraId="1D6D51BC" w14:textId="4E774669" w:rsidR="000E0E99" w:rsidRDefault="00EC50CD" w:rsidP="005B5CEA">
      <w:pPr>
        <w:pStyle w:val="NO"/>
        <w:rPr>
          <w:rFonts w:ascii="Times New Roman" w:hAnsi="Times New Roman" w:cs="Times New Roman"/>
          <w:sz w:val="20"/>
          <w:szCs w:val="20"/>
        </w:rPr>
      </w:pPr>
      <w:r w:rsidRPr="005B5CEA">
        <w:rPr>
          <w:rFonts w:ascii="Times New Roman" w:hAnsi="Times New Roman" w:cs="Times New Roman"/>
          <w:sz w:val="20"/>
          <w:szCs w:val="20"/>
        </w:rPr>
        <w:t xml:space="preserve">NOTE </w:t>
      </w:r>
      <w:r w:rsidR="003F0F4E" w:rsidRPr="005B5CEA">
        <w:rPr>
          <w:rFonts w:ascii="Times New Roman" w:hAnsi="Times New Roman" w:cs="Times New Roman"/>
          <w:sz w:val="20"/>
          <w:szCs w:val="20"/>
        </w:rPr>
        <w:t>2:</w:t>
      </w:r>
      <w:r w:rsidR="00EB14AE" w:rsidRPr="005B5CEA">
        <w:rPr>
          <w:rFonts w:ascii="Times New Roman" w:hAnsi="Times New Roman" w:cs="Times New Roman"/>
          <w:sz w:val="20"/>
          <w:szCs w:val="20"/>
        </w:rPr>
        <w:tab/>
      </w:r>
      <w:r w:rsidR="000E0E99" w:rsidRPr="005B5CEA">
        <w:rPr>
          <w:rFonts w:ascii="Times New Roman" w:hAnsi="Times New Roman" w:cs="Times New Roman"/>
          <w:sz w:val="20"/>
          <w:szCs w:val="20"/>
        </w:rPr>
        <w:t>3GPP Access Stratum (AS) Control Plane and User Plane messages that are transported via the Open Fronthaul U-Plane (LLS-UP) are confidentiality and integrity protected by the Packet Data Convergence Protocol (PDCP) [</w:t>
      </w:r>
      <w:r w:rsidR="00895550" w:rsidRPr="005B5CEA">
        <w:rPr>
          <w:rFonts w:ascii="Times New Roman" w:hAnsi="Times New Roman" w:cs="Times New Roman"/>
          <w:sz w:val="20"/>
          <w:szCs w:val="20"/>
        </w:rPr>
        <w:t>i.</w:t>
      </w:r>
      <w:r w:rsidR="00F71CC2" w:rsidRPr="00F71CC2">
        <w:rPr>
          <w:rFonts w:ascii="Times New Roman" w:hAnsi="Times New Roman" w:cs="Times New Roman"/>
          <w:sz w:val="20"/>
          <w:szCs w:val="20"/>
        </w:rPr>
        <w:t>32</w:t>
      </w:r>
      <w:r w:rsidR="000E0E99" w:rsidRPr="005B5CEA">
        <w:rPr>
          <w:rFonts w:ascii="Times New Roman" w:hAnsi="Times New Roman" w:cs="Times New Roman"/>
          <w:sz w:val="20"/>
          <w:szCs w:val="20"/>
        </w:rPr>
        <w:t>]. PDCP security controls remain in place when the message traverses the Open Fronthaul U-Plane.</w:t>
      </w:r>
      <w:r w:rsidR="00E34914" w:rsidRPr="005B5CEA">
        <w:rPr>
          <w:rFonts w:ascii="Times New Roman" w:hAnsi="Times New Roman" w:cs="Times New Roman"/>
          <w:sz w:val="20"/>
          <w:szCs w:val="20"/>
        </w:rPr>
        <w:t xml:space="preserve"> PDCP requirements are specified by the 3GPP in TS 33.501 [i.17].</w:t>
      </w:r>
      <w:r w:rsidR="007F0FEB" w:rsidRPr="005B5CEA">
        <w:rPr>
          <w:rFonts w:ascii="Times New Roman" w:hAnsi="Times New Roman" w:cs="Times New Roman"/>
          <w:sz w:val="20"/>
          <w:szCs w:val="20"/>
        </w:rPr>
        <w:t xml:space="preserve"> PDCP does not provide confidentiality and integrity protection for plain text messages flowing across the U-plane interface between the O-DU and O-RU.</w:t>
      </w:r>
    </w:p>
    <w:p w14:paraId="11DDD946" w14:textId="77777777" w:rsidR="003274DF" w:rsidRPr="003274DF" w:rsidRDefault="003274DF" w:rsidP="003274DF">
      <w:pPr>
        <w:pStyle w:val="NO"/>
        <w:rPr>
          <w:rFonts w:ascii="Times New Roman" w:hAnsi="Times New Roman" w:cs="Times New Roman"/>
          <w:sz w:val="20"/>
          <w:szCs w:val="20"/>
        </w:rPr>
      </w:pPr>
      <w:r w:rsidRPr="003274DF">
        <w:rPr>
          <w:rFonts w:ascii="Times New Roman" w:hAnsi="Times New Roman" w:cs="Times New Roman"/>
          <w:sz w:val="20"/>
          <w:szCs w:val="20"/>
        </w:rPr>
        <w:lastRenderedPageBreak/>
        <w:t xml:space="preserve">NOTE 3: </w:t>
      </w:r>
      <w:r w:rsidRPr="003274DF">
        <w:rPr>
          <w:rFonts w:ascii="Times New Roman" w:hAnsi="Times New Roman" w:cs="Times New Roman"/>
          <w:sz w:val="20"/>
          <w:szCs w:val="20"/>
        </w:rPr>
        <w:tab/>
        <w:t xml:space="preserve">In the case of E2 interface, authentication grants authorization and there is no native authorization method for SCTP. </w:t>
      </w:r>
    </w:p>
    <w:p w14:paraId="05E55638" w14:textId="1108BCEB" w:rsidR="000E0E99" w:rsidRPr="000229A8" w:rsidRDefault="000E0E99" w:rsidP="000E0E99">
      <w:pPr>
        <w:spacing w:before="240"/>
        <w:rPr>
          <w:rFonts w:ascii="Times New Roman" w:hAnsi="Times New Roman"/>
          <w:kern w:val="0"/>
          <w:sz w:val="20"/>
          <w:szCs w:val="22"/>
          <w14:ligatures w14:val="none"/>
        </w:rPr>
      </w:pPr>
      <w:r w:rsidRPr="000229A8">
        <w:rPr>
          <w:rFonts w:ascii="Times New Roman" w:hAnsi="Times New Roman"/>
          <w:kern w:val="0"/>
          <w:sz w:val="20"/>
          <w:szCs w:val="22"/>
          <w14:ligatures w14:val="none"/>
        </w:rPr>
        <w:t xml:space="preserve">The controls still under development are </w:t>
      </w:r>
      <w:r w:rsidR="006F19A1">
        <w:rPr>
          <w:rFonts w:ascii="Times New Roman" w:hAnsi="Times New Roman"/>
          <w:kern w:val="0"/>
          <w:sz w:val="20"/>
          <w:szCs w:val="22"/>
          <w14:ligatures w14:val="none"/>
        </w:rPr>
        <w:t>related to the session key management of the</w:t>
      </w:r>
      <w:r w:rsidRPr="000229A8">
        <w:rPr>
          <w:rFonts w:ascii="Times New Roman" w:hAnsi="Times New Roman"/>
          <w:kern w:val="0"/>
          <w:sz w:val="20"/>
          <w:szCs w:val="22"/>
          <w14:ligatures w14:val="none"/>
        </w:rPr>
        <w:t xml:space="preserve"> S-plane. </w:t>
      </w:r>
      <w:r w:rsidR="003D07C4">
        <w:rPr>
          <w:rFonts w:ascii="Times New Roman" w:hAnsi="Times New Roman"/>
          <w:kern w:val="0"/>
          <w:sz w:val="20"/>
          <w:szCs w:val="22"/>
          <w14:ligatures w14:val="none"/>
        </w:rPr>
        <w:t xml:space="preserve">This is </w:t>
      </w:r>
      <w:r w:rsidRPr="000229A8">
        <w:rPr>
          <w:rFonts w:ascii="Times New Roman" w:hAnsi="Times New Roman"/>
          <w:kern w:val="0"/>
          <w:sz w:val="20"/>
          <w:szCs w:val="22"/>
          <w14:ligatures w14:val="none"/>
        </w:rPr>
        <w:t>being developed in collaboration with</w:t>
      </w:r>
      <w:r w:rsidR="000B2D4A">
        <w:rPr>
          <w:rFonts w:ascii="Times New Roman" w:hAnsi="Times New Roman"/>
          <w:kern w:val="0"/>
          <w:sz w:val="20"/>
          <w:szCs w:val="22"/>
          <w14:ligatures w14:val="none"/>
        </w:rPr>
        <w:t xml:space="preserve"> WG4 and WG9</w:t>
      </w:r>
      <w:r w:rsidRPr="000229A8">
        <w:rPr>
          <w:rFonts w:ascii="Times New Roman" w:hAnsi="Times New Roman"/>
          <w:kern w:val="0"/>
          <w:sz w:val="20"/>
          <w:szCs w:val="22"/>
          <w14:ligatures w14:val="none"/>
        </w:rPr>
        <w:t>.</w:t>
      </w:r>
    </w:p>
    <w:p w14:paraId="4A29494E" w14:textId="246CA40A" w:rsidR="000E0E99" w:rsidRPr="000229A8" w:rsidRDefault="00DC0C6D" w:rsidP="000E0E99">
      <w:pPr>
        <w:spacing w:after="120"/>
        <w:rPr>
          <w:rFonts w:ascii="Times New Roman" w:hAnsi="Times New Roman"/>
          <w:kern w:val="0"/>
          <w:sz w:val="20"/>
          <w:szCs w:val="22"/>
          <w14:ligatures w14:val="none"/>
        </w:rPr>
      </w:pPr>
      <w:r w:rsidRPr="000229A8">
        <w:rPr>
          <w:rFonts w:ascii="Times New Roman" w:hAnsi="Times New Roman"/>
          <w:kern w:val="0"/>
          <w:sz w:val="20"/>
          <w:szCs w:val="22"/>
          <w14:ligatures w14:val="none"/>
        </w:rPr>
        <w:fldChar w:fldCharType="begin"/>
      </w:r>
      <w:r w:rsidRPr="000229A8">
        <w:rPr>
          <w:rFonts w:ascii="Times New Roman" w:hAnsi="Times New Roman"/>
          <w:kern w:val="0"/>
          <w:sz w:val="20"/>
          <w:szCs w:val="22"/>
          <w14:ligatures w14:val="none"/>
        </w:rPr>
        <w:instrText xml:space="preserve"> REF _Ref166161871 \h </w:instrText>
      </w:r>
      <w:r w:rsidR="00EB14AE" w:rsidRPr="000229A8">
        <w:rPr>
          <w:rFonts w:ascii="Times New Roman" w:hAnsi="Times New Roman"/>
          <w:kern w:val="0"/>
          <w:sz w:val="20"/>
          <w:szCs w:val="22"/>
          <w14:ligatures w14:val="none"/>
        </w:rPr>
        <w:instrText xml:space="preserve"> \* MERGEFORMAT </w:instrText>
      </w:r>
      <w:r w:rsidRPr="000229A8">
        <w:rPr>
          <w:rFonts w:ascii="Times New Roman" w:hAnsi="Times New Roman"/>
          <w:kern w:val="0"/>
          <w:sz w:val="20"/>
          <w:szCs w:val="22"/>
          <w14:ligatures w14:val="none"/>
        </w:rPr>
      </w:r>
      <w:r w:rsidRPr="000229A8">
        <w:rPr>
          <w:rFonts w:ascii="Times New Roman" w:hAnsi="Times New Roman"/>
          <w:kern w:val="0"/>
          <w:sz w:val="20"/>
          <w:szCs w:val="22"/>
          <w14:ligatures w14:val="none"/>
        </w:rPr>
        <w:fldChar w:fldCharType="separate"/>
      </w:r>
      <w:r w:rsidR="007F7641" w:rsidRPr="000229A8">
        <w:rPr>
          <w:rFonts w:ascii="Times New Roman" w:hAnsi="Times New Roman"/>
          <w:kern w:val="0"/>
          <w:sz w:val="20"/>
          <w:szCs w:val="22"/>
          <w14:ligatures w14:val="none"/>
        </w:rPr>
        <w:t>Table 7.2</w:t>
      </w:r>
      <w:r w:rsidR="007F7641" w:rsidRPr="000229A8">
        <w:rPr>
          <w:rFonts w:ascii="Times New Roman" w:hAnsi="Times New Roman"/>
          <w:kern w:val="0"/>
          <w:sz w:val="20"/>
          <w:szCs w:val="22"/>
          <w14:ligatures w14:val="none"/>
        </w:rPr>
        <w:noBreakHyphen/>
        <w:t>2</w:t>
      </w:r>
      <w:r w:rsidRPr="000229A8">
        <w:rPr>
          <w:rFonts w:ascii="Times New Roman" w:hAnsi="Times New Roman"/>
          <w:kern w:val="0"/>
          <w:sz w:val="20"/>
          <w:szCs w:val="22"/>
          <w14:ligatures w14:val="none"/>
        </w:rPr>
        <w:fldChar w:fldCharType="end"/>
      </w:r>
      <w:r w:rsidRPr="000229A8">
        <w:rPr>
          <w:rFonts w:ascii="Times New Roman" w:hAnsi="Times New Roman"/>
          <w:kern w:val="0"/>
          <w:sz w:val="20"/>
          <w:szCs w:val="22"/>
          <w14:ligatures w14:val="none"/>
        </w:rPr>
        <w:t xml:space="preserve"> </w:t>
      </w:r>
      <w:r w:rsidR="000E0E99" w:rsidRPr="000229A8">
        <w:rPr>
          <w:rFonts w:ascii="Times New Roman" w:hAnsi="Times New Roman"/>
          <w:kern w:val="0"/>
          <w:sz w:val="20"/>
          <w:szCs w:val="22"/>
          <w14:ligatures w14:val="none"/>
        </w:rPr>
        <w:t>is an overview of the mandatory O-RAN transversal requirements that support ZT tenets such as security posture, data collection, and monitoring.</w:t>
      </w:r>
    </w:p>
    <w:p w14:paraId="479DB060" w14:textId="1744344D" w:rsidR="00DC0C6D" w:rsidRPr="008C6B34" w:rsidRDefault="00DC0C6D" w:rsidP="007F7641">
      <w:pPr>
        <w:pStyle w:val="TH"/>
        <w:rPr>
          <w:kern w:val="0"/>
          <w:szCs w:val="22"/>
          <w14:ligatures w14:val="none"/>
        </w:rPr>
      </w:pPr>
      <w:bookmarkStart w:id="212" w:name="_Ref166161871"/>
      <w:bookmarkStart w:id="213" w:name="_Toc212036277"/>
      <w:r w:rsidRPr="008C6B34">
        <w:rPr>
          <w:kern w:val="0"/>
          <w:szCs w:val="22"/>
          <w14:ligatures w14:val="none"/>
        </w:rPr>
        <w:t>Table</w:t>
      </w:r>
      <w:r w:rsidRPr="00EB14AE">
        <w:rPr>
          <w:rFonts w:cs="Arial"/>
        </w:rPr>
        <w:t xml:space="preserve"> </w:t>
      </w:r>
      <w:r w:rsidR="00BF3B1B" w:rsidRPr="008C6B34">
        <w:rPr>
          <w:kern w:val="0"/>
          <w:szCs w:val="22"/>
          <w14:ligatures w14:val="none"/>
        </w:rPr>
        <w:t>7.2</w:t>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2</w:t>
      </w:r>
      <w:r w:rsidR="002C6E3B">
        <w:rPr>
          <w:kern w:val="0"/>
          <w:szCs w:val="22"/>
          <w14:ligatures w14:val="none"/>
        </w:rPr>
        <w:fldChar w:fldCharType="end"/>
      </w:r>
      <w:bookmarkEnd w:id="212"/>
      <w:r w:rsidRPr="008C6B34">
        <w:rPr>
          <w:kern w:val="0"/>
          <w:szCs w:val="22"/>
          <w14:ligatures w14:val="none"/>
        </w:rPr>
        <w:t>: O-RAN Cross-Platform Security Requirements</w:t>
      </w:r>
      <w:bookmarkEnd w:id="213"/>
    </w:p>
    <w:tbl>
      <w:tblPr>
        <w:tblStyle w:val="TableGrid"/>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5"/>
        <w:gridCol w:w="7020"/>
      </w:tblGrid>
      <w:tr w:rsidR="000E0E99" w:rsidRPr="00BC37DA" w14:paraId="0155A6D8" w14:textId="77777777" w:rsidTr="009522FC">
        <w:tc>
          <w:tcPr>
            <w:tcW w:w="2425" w:type="dxa"/>
          </w:tcPr>
          <w:p w14:paraId="2CEE208F" w14:textId="77777777" w:rsidR="000E0E99" w:rsidRPr="005B5CEA" w:rsidRDefault="000E0E99" w:rsidP="006E1B0A">
            <w:pPr>
              <w:rPr>
                <w:rFonts w:ascii="Arial" w:hAnsi="Arial" w:cs="Arial"/>
                <w:b/>
                <w:bCs/>
                <w:sz w:val="18"/>
                <w:szCs w:val="18"/>
              </w:rPr>
            </w:pPr>
            <w:r w:rsidRPr="005B5CEA">
              <w:rPr>
                <w:rFonts w:ascii="Arial" w:hAnsi="Arial" w:cs="Arial"/>
                <w:b/>
                <w:bCs/>
                <w:sz w:val="18"/>
                <w:szCs w:val="18"/>
              </w:rPr>
              <w:t>Category</w:t>
            </w:r>
          </w:p>
        </w:tc>
        <w:tc>
          <w:tcPr>
            <w:tcW w:w="7020" w:type="dxa"/>
          </w:tcPr>
          <w:p w14:paraId="4663E504" w14:textId="77777777" w:rsidR="000E0E99" w:rsidRPr="005B5CEA" w:rsidRDefault="000E0E99" w:rsidP="006E1B0A">
            <w:pPr>
              <w:rPr>
                <w:rFonts w:ascii="Arial" w:hAnsi="Arial" w:cs="Arial"/>
                <w:b/>
                <w:bCs/>
                <w:sz w:val="18"/>
                <w:szCs w:val="18"/>
              </w:rPr>
            </w:pPr>
            <w:r w:rsidRPr="005B5CEA">
              <w:rPr>
                <w:rFonts w:ascii="Arial" w:hAnsi="Arial" w:cs="Arial"/>
                <w:b/>
                <w:bCs/>
                <w:sz w:val="18"/>
                <w:szCs w:val="18"/>
              </w:rPr>
              <w:t>Mandatory Requirements</w:t>
            </w:r>
          </w:p>
        </w:tc>
      </w:tr>
      <w:tr w:rsidR="000E0E99" w:rsidRPr="00BC37DA" w14:paraId="530177D8" w14:textId="77777777" w:rsidTr="009522FC">
        <w:tc>
          <w:tcPr>
            <w:tcW w:w="2425" w:type="dxa"/>
          </w:tcPr>
          <w:p w14:paraId="4DEE5E85" w14:textId="77777777" w:rsidR="000E0E99" w:rsidRPr="005B5CEA" w:rsidRDefault="000E0E99" w:rsidP="006E1B0A">
            <w:pPr>
              <w:rPr>
                <w:rFonts w:ascii="Arial" w:hAnsi="Arial" w:cs="Arial"/>
                <w:sz w:val="18"/>
                <w:szCs w:val="18"/>
              </w:rPr>
            </w:pPr>
            <w:r w:rsidRPr="005B5CEA">
              <w:rPr>
                <w:rFonts w:ascii="Arial" w:hAnsi="Arial" w:cs="Arial"/>
                <w:sz w:val="18"/>
                <w:szCs w:val="18"/>
              </w:rPr>
              <w:t>Application Lifecycle Management</w:t>
            </w:r>
          </w:p>
        </w:tc>
        <w:tc>
          <w:tcPr>
            <w:tcW w:w="7020" w:type="dxa"/>
          </w:tcPr>
          <w:p w14:paraId="4CACFB0B" w14:textId="77777777" w:rsidR="000E0E99" w:rsidRPr="005B5CEA" w:rsidRDefault="000E0E99" w:rsidP="001105F3">
            <w:pPr>
              <w:pStyle w:val="ListParagraph"/>
              <w:numPr>
                <w:ilvl w:val="0"/>
                <w:numId w:val="27"/>
              </w:numPr>
              <w:ind w:left="162" w:hanging="162"/>
              <w:contextualSpacing/>
              <w:rPr>
                <w:rFonts w:ascii="Arial" w:hAnsi="Arial" w:cs="Arial"/>
                <w:sz w:val="18"/>
                <w:szCs w:val="18"/>
              </w:rPr>
            </w:pPr>
            <w:r w:rsidRPr="005B5CEA">
              <w:rPr>
                <w:rFonts w:ascii="Arial" w:hAnsi="Arial" w:cs="Arial"/>
                <w:sz w:val="18"/>
                <w:szCs w:val="18"/>
              </w:rPr>
              <w:t>Application signing by vendor</w:t>
            </w:r>
          </w:p>
          <w:p w14:paraId="2327BB6D" w14:textId="77777777" w:rsidR="000E0E99" w:rsidRPr="005B5CEA" w:rsidRDefault="000E0E99" w:rsidP="001105F3">
            <w:pPr>
              <w:pStyle w:val="ListParagraph"/>
              <w:numPr>
                <w:ilvl w:val="0"/>
                <w:numId w:val="27"/>
              </w:numPr>
              <w:ind w:left="162" w:hanging="162"/>
              <w:contextualSpacing/>
              <w:rPr>
                <w:rFonts w:ascii="Arial" w:hAnsi="Arial" w:cs="Arial"/>
                <w:sz w:val="18"/>
                <w:szCs w:val="18"/>
              </w:rPr>
            </w:pPr>
            <w:r w:rsidRPr="005B5CEA">
              <w:rPr>
                <w:rFonts w:ascii="Arial" w:hAnsi="Arial" w:cs="Arial"/>
                <w:sz w:val="18"/>
                <w:szCs w:val="18"/>
              </w:rPr>
              <w:t>Signature validation by SMO</w:t>
            </w:r>
          </w:p>
          <w:p w14:paraId="464E03B0" w14:textId="77777777" w:rsidR="000E0E99" w:rsidRPr="005B5CEA" w:rsidRDefault="000E0E99" w:rsidP="001105F3">
            <w:pPr>
              <w:pStyle w:val="ListParagraph"/>
              <w:numPr>
                <w:ilvl w:val="0"/>
                <w:numId w:val="27"/>
              </w:numPr>
              <w:ind w:left="162" w:hanging="162"/>
              <w:contextualSpacing/>
              <w:rPr>
                <w:rFonts w:ascii="Arial" w:hAnsi="Arial" w:cs="Arial"/>
                <w:sz w:val="18"/>
                <w:szCs w:val="18"/>
              </w:rPr>
            </w:pPr>
            <w:r w:rsidRPr="005B5CEA">
              <w:rPr>
                <w:rFonts w:ascii="Arial" w:hAnsi="Arial" w:cs="Arial"/>
                <w:sz w:val="18"/>
                <w:szCs w:val="18"/>
              </w:rPr>
              <w:t>Secure deletion of sensitive data</w:t>
            </w:r>
          </w:p>
          <w:p w14:paraId="39F04E88" w14:textId="77777777" w:rsidR="000E0E99" w:rsidRPr="005B5CEA" w:rsidRDefault="000E0E99" w:rsidP="001105F3">
            <w:pPr>
              <w:pStyle w:val="ListParagraph"/>
              <w:numPr>
                <w:ilvl w:val="0"/>
                <w:numId w:val="27"/>
              </w:numPr>
              <w:ind w:left="162" w:hanging="162"/>
              <w:contextualSpacing/>
              <w:rPr>
                <w:rFonts w:ascii="Arial" w:hAnsi="Arial" w:cs="Arial"/>
                <w:sz w:val="18"/>
                <w:szCs w:val="18"/>
              </w:rPr>
            </w:pPr>
            <w:r w:rsidRPr="005B5CEA">
              <w:rPr>
                <w:rFonts w:ascii="Arial" w:hAnsi="Arial" w:cs="Arial"/>
                <w:sz w:val="18"/>
                <w:szCs w:val="18"/>
              </w:rPr>
              <w:t>Secure decommissioning of applications</w:t>
            </w:r>
          </w:p>
        </w:tc>
      </w:tr>
      <w:tr w:rsidR="000E0E99" w:rsidRPr="00BC37DA" w14:paraId="6E74C9C8" w14:textId="77777777" w:rsidTr="009522FC">
        <w:tc>
          <w:tcPr>
            <w:tcW w:w="2425" w:type="dxa"/>
          </w:tcPr>
          <w:p w14:paraId="7A5F7B66" w14:textId="77777777" w:rsidR="000E0E99" w:rsidRPr="005B5CEA" w:rsidRDefault="000E0E99" w:rsidP="006E1B0A">
            <w:pPr>
              <w:rPr>
                <w:rFonts w:ascii="Arial" w:hAnsi="Arial" w:cs="Arial"/>
                <w:sz w:val="18"/>
                <w:szCs w:val="18"/>
              </w:rPr>
            </w:pPr>
            <w:r w:rsidRPr="005B5CEA">
              <w:rPr>
                <w:rFonts w:ascii="Arial" w:hAnsi="Arial" w:cs="Arial"/>
                <w:sz w:val="18"/>
                <w:szCs w:val="18"/>
              </w:rPr>
              <w:t>Network Protocols and Services</w:t>
            </w:r>
          </w:p>
        </w:tc>
        <w:tc>
          <w:tcPr>
            <w:tcW w:w="7020" w:type="dxa"/>
          </w:tcPr>
          <w:p w14:paraId="3C0DE168" w14:textId="77777777" w:rsidR="000E0E99" w:rsidRPr="005B5CEA" w:rsidRDefault="000E0E99" w:rsidP="001105F3">
            <w:pPr>
              <w:pStyle w:val="ListParagraph"/>
              <w:numPr>
                <w:ilvl w:val="0"/>
                <w:numId w:val="27"/>
              </w:numPr>
              <w:ind w:left="162" w:hanging="162"/>
              <w:contextualSpacing/>
              <w:rPr>
                <w:rFonts w:ascii="Arial" w:hAnsi="Arial" w:cs="Arial"/>
                <w:sz w:val="18"/>
                <w:szCs w:val="18"/>
              </w:rPr>
            </w:pPr>
            <w:r w:rsidRPr="005B5CEA">
              <w:rPr>
                <w:rFonts w:ascii="Arial" w:hAnsi="Arial" w:cs="Arial"/>
                <w:sz w:val="18"/>
                <w:szCs w:val="18"/>
              </w:rPr>
              <w:t>Provider documentation of all required network protocols/services</w:t>
            </w:r>
          </w:p>
          <w:p w14:paraId="7B8D153D" w14:textId="07670B2A" w:rsidR="000E0E99" w:rsidRPr="005B5CEA" w:rsidRDefault="000E0E99" w:rsidP="001105F3">
            <w:pPr>
              <w:pStyle w:val="ListParagraph"/>
              <w:numPr>
                <w:ilvl w:val="0"/>
                <w:numId w:val="27"/>
              </w:numPr>
              <w:ind w:left="162" w:hanging="162"/>
              <w:contextualSpacing/>
              <w:rPr>
                <w:rFonts w:ascii="Arial" w:hAnsi="Arial" w:cs="Arial"/>
                <w:sz w:val="18"/>
                <w:szCs w:val="18"/>
              </w:rPr>
            </w:pPr>
            <w:r w:rsidRPr="005B5CEA">
              <w:rPr>
                <w:rFonts w:ascii="Arial" w:hAnsi="Arial" w:cs="Arial"/>
                <w:sz w:val="18"/>
                <w:szCs w:val="18"/>
              </w:rPr>
              <w:t xml:space="preserve">Default </w:t>
            </w:r>
            <w:r w:rsidR="00DA2CBE">
              <w:rPr>
                <w:rFonts w:ascii="Arial" w:hAnsi="Arial" w:cs="Arial"/>
                <w:sz w:val="18"/>
                <w:szCs w:val="18"/>
              </w:rPr>
              <w:t>disablement</w:t>
            </w:r>
            <w:r w:rsidR="00DA2CBE" w:rsidRPr="005B5CEA">
              <w:rPr>
                <w:rFonts w:ascii="Arial" w:hAnsi="Arial" w:cs="Arial"/>
                <w:sz w:val="18"/>
                <w:szCs w:val="18"/>
              </w:rPr>
              <w:t xml:space="preserve"> </w:t>
            </w:r>
            <w:r w:rsidRPr="005B5CEA">
              <w:rPr>
                <w:rFonts w:ascii="Arial" w:hAnsi="Arial" w:cs="Arial"/>
                <w:sz w:val="18"/>
                <w:szCs w:val="18"/>
              </w:rPr>
              <w:t>of unused network protocols/services</w:t>
            </w:r>
          </w:p>
        </w:tc>
      </w:tr>
      <w:tr w:rsidR="000E0E99" w:rsidRPr="00BC37DA" w14:paraId="5F72EE08" w14:textId="77777777" w:rsidTr="009522FC">
        <w:tc>
          <w:tcPr>
            <w:tcW w:w="2425" w:type="dxa"/>
          </w:tcPr>
          <w:p w14:paraId="116DEAFB" w14:textId="77777777" w:rsidR="000E0E99" w:rsidRPr="005B5CEA" w:rsidRDefault="000E0E99" w:rsidP="006E1B0A">
            <w:pPr>
              <w:rPr>
                <w:rFonts w:ascii="Arial" w:hAnsi="Arial" w:cs="Arial"/>
                <w:sz w:val="18"/>
                <w:szCs w:val="18"/>
              </w:rPr>
            </w:pPr>
            <w:r w:rsidRPr="005B5CEA">
              <w:rPr>
                <w:rFonts w:ascii="Arial" w:hAnsi="Arial" w:cs="Arial"/>
                <w:sz w:val="18"/>
                <w:szCs w:val="18"/>
              </w:rPr>
              <w:t>Robust Protocol Implementation</w:t>
            </w:r>
          </w:p>
        </w:tc>
        <w:tc>
          <w:tcPr>
            <w:tcW w:w="7020" w:type="dxa"/>
          </w:tcPr>
          <w:p w14:paraId="40DC5342" w14:textId="77777777" w:rsidR="000E0E99" w:rsidRPr="005B5CEA" w:rsidRDefault="000E0E99" w:rsidP="001105F3">
            <w:pPr>
              <w:pStyle w:val="ListParagraph"/>
              <w:numPr>
                <w:ilvl w:val="0"/>
                <w:numId w:val="27"/>
              </w:numPr>
              <w:ind w:left="162" w:hanging="162"/>
              <w:contextualSpacing/>
              <w:rPr>
                <w:rFonts w:ascii="Arial" w:hAnsi="Arial" w:cs="Arial"/>
                <w:sz w:val="18"/>
                <w:szCs w:val="18"/>
              </w:rPr>
            </w:pPr>
            <w:r w:rsidRPr="005B5CEA">
              <w:rPr>
                <w:rFonts w:ascii="Arial" w:hAnsi="Arial" w:cs="Arial"/>
                <w:sz w:val="18"/>
                <w:szCs w:val="18"/>
              </w:rPr>
              <w:t>Handle unexpected inputs without functional compromise</w:t>
            </w:r>
          </w:p>
        </w:tc>
      </w:tr>
      <w:tr w:rsidR="000E0E99" w:rsidRPr="00BC37DA" w14:paraId="701C849F" w14:textId="77777777" w:rsidTr="009522FC">
        <w:tc>
          <w:tcPr>
            <w:tcW w:w="2425" w:type="dxa"/>
          </w:tcPr>
          <w:p w14:paraId="572287B0" w14:textId="77777777" w:rsidR="000E0E99" w:rsidRPr="005B5CEA" w:rsidRDefault="000E0E99" w:rsidP="006E1B0A">
            <w:pPr>
              <w:rPr>
                <w:rFonts w:ascii="Arial" w:hAnsi="Arial" w:cs="Arial"/>
                <w:sz w:val="18"/>
                <w:szCs w:val="18"/>
              </w:rPr>
            </w:pPr>
            <w:r w:rsidRPr="005B5CEA">
              <w:rPr>
                <w:rFonts w:ascii="Arial" w:hAnsi="Arial" w:cs="Arial"/>
                <w:sz w:val="18"/>
                <w:szCs w:val="18"/>
              </w:rPr>
              <w:t>Robustness of OS and Applications</w:t>
            </w:r>
          </w:p>
        </w:tc>
        <w:tc>
          <w:tcPr>
            <w:tcW w:w="7020" w:type="dxa"/>
          </w:tcPr>
          <w:p w14:paraId="62BC6285" w14:textId="77777777" w:rsidR="000E0E99" w:rsidRPr="005B5CEA" w:rsidRDefault="000E0E99" w:rsidP="001105F3">
            <w:pPr>
              <w:pStyle w:val="ListParagraph"/>
              <w:numPr>
                <w:ilvl w:val="0"/>
                <w:numId w:val="27"/>
              </w:numPr>
              <w:ind w:left="162" w:hanging="162"/>
              <w:contextualSpacing/>
              <w:rPr>
                <w:rFonts w:ascii="Arial" w:hAnsi="Arial" w:cs="Arial"/>
                <w:sz w:val="18"/>
                <w:szCs w:val="18"/>
              </w:rPr>
            </w:pPr>
            <w:r w:rsidRPr="005B5CEA">
              <w:rPr>
                <w:rFonts w:ascii="Arial" w:hAnsi="Arial" w:cs="Arial"/>
                <w:sz w:val="18"/>
                <w:szCs w:val="18"/>
              </w:rPr>
              <w:t>Known vulnerabilities in the OS and applications be documented by their providers</w:t>
            </w:r>
          </w:p>
        </w:tc>
      </w:tr>
      <w:tr w:rsidR="000E0E99" w:rsidRPr="00BC37DA" w14:paraId="67884365" w14:textId="77777777" w:rsidTr="009522FC">
        <w:tc>
          <w:tcPr>
            <w:tcW w:w="2425" w:type="dxa"/>
          </w:tcPr>
          <w:p w14:paraId="1118AEB7" w14:textId="77777777" w:rsidR="000E0E99" w:rsidRPr="005B5CEA" w:rsidRDefault="000E0E99" w:rsidP="006E1B0A">
            <w:pPr>
              <w:rPr>
                <w:rFonts w:ascii="Arial" w:hAnsi="Arial" w:cs="Arial"/>
                <w:sz w:val="18"/>
                <w:szCs w:val="18"/>
              </w:rPr>
            </w:pPr>
            <w:r w:rsidRPr="005B5CEA">
              <w:rPr>
                <w:rFonts w:ascii="Arial" w:hAnsi="Arial" w:cs="Arial"/>
                <w:sz w:val="18"/>
                <w:szCs w:val="18"/>
              </w:rPr>
              <w:t>Password based Authentication</w:t>
            </w:r>
          </w:p>
        </w:tc>
        <w:tc>
          <w:tcPr>
            <w:tcW w:w="7020" w:type="dxa"/>
          </w:tcPr>
          <w:p w14:paraId="7AF36C22" w14:textId="77777777" w:rsidR="000E0E99" w:rsidRPr="005B5CEA" w:rsidRDefault="000E0E99" w:rsidP="001105F3">
            <w:pPr>
              <w:pStyle w:val="ListParagraph"/>
              <w:numPr>
                <w:ilvl w:val="0"/>
                <w:numId w:val="27"/>
              </w:numPr>
              <w:ind w:left="162" w:hanging="162"/>
              <w:contextualSpacing/>
              <w:rPr>
                <w:rFonts w:ascii="Arial" w:hAnsi="Arial" w:cs="Arial"/>
                <w:sz w:val="18"/>
                <w:szCs w:val="18"/>
              </w:rPr>
            </w:pPr>
            <w:r w:rsidRPr="005B5CEA">
              <w:rPr>
                <w:rFonts w:ascii="Arial" w:hAnsi="Arial" w:cs="Arial"/>
                <w:sz w:val="18"/>
                <w:szCs w:val="18"/>
              </w:rPr>
              <w:t>Mitigate risks from password authentication attacks where password authentication is implemented</w:t>
            </w:r>
          </w:p>
        </w:tc>
      </w:tr>
      <w:tr w:rsidR="000E0E99" w:rsidRPr="00BC37DA" w14:paraId="2038E7E0" w14:textId="77777777" w:rsidTr="009522FC">
        <w:tc>
          <w:tcPr>
            <w:tcW w:w="2425" w:type="dxa"/>
          </w:tcPr>
          <w:p w14:paraId="718E5B05" w14:textId="77777777" w:rsidR="000E0E99" w:rsidRPr="005B5CEA" w:rsidRDefault="000E0E99" w:rsidP="006E1B0A">
            <w:pPr>
              <w:rPr>
                <w:rFonts w:ascii="Arial" w:hAnsi="Arial" w:cs="Arial"/>
                <w:sz w:val="18"/>
                <w:szCs w:val="18"/>
              </w:rPr>
            </w:pPr>
            <w:r w:rsidRPr="005B5CEA">
              <w:rPr>
                <w:rFonts w:ascii="Arial" w:hAnsi="Arial" w:cs="Arial"/>
                <w:sz w:val="18"/>
                <w:szCs w:val="18"/>
              </w:rPr>
              <w:t>Software Supply Chain Security</w:t>
            </w:r>
          </w:p>
        </w:tc>
        <w:tc>
          <w:tcPr>
            <w:tcW w:w="7020" w:type="dxa"/>
          </w:tcPr>
          <w:p w14:paraId="7D46CD24" w14:textId="77777777" w:rsidR="000E0E99" w:rsidRPr="005B5CEA" w:rsidRDefault="000E0E99" w:rsidP="001105F3">
            <w:pPr>
              <w:pStyle w:val="ListParagraph"/>
              <w:keepNext/>
              <w:numPr>
                <w:ilvl w:val="0"/>
                <w:numId w:val="27"/>
              </w:numPr>
              <w:ind w:left="162" w:hanging="162"/>
              <w:contextualSpacing/>
              <w:rPr>
                <w:rFonts w:ascii="Arial" w:hAnsi="Arial" w:cs="Arial"/>
                <w:sz w:val="18"/>
                <w:szCs w:val="18"/>
              </w:rPr>
            </w:pPr>
            <w:r w:rsidRPr="005B5CEA">
              <w:rPr>
                <w:rFonts w:ascii="Arial" w:hAnsi="Arial" w:cs="Arial"/>
                <w:sz w:val="18"/>
                <w:szCs w:val="18"/>
              </w:rPr>
              <w:t xml:space="preserve">Vendor signed, NTIA compliant SBOM with every O-RAN software delivery. </w:t>
            </w:r>
          </w:p>
        </w:tc>
      </w:tr>
      <w:tr w:rsidR="000E0E99" w:rsidRPr="00BC37DA" w14:paraId="177E268A" w14:textId="77777777" w:rsidTr="009522FC">
        <w:tc>
          <w:tcPr>
            <w:tcW w:w="2425" w:type="dxa"/>
          </w:tcPr>
          <w:p w14:paraId="42243159" w14:textId="77777777" w:rsidR="000E0E99" w:rsidRPr="005B5CEA" w:rsidRDefault="000E0E99" w:rsidP="006E1B0A">
            <w:pPr>
              <w:rPr>
                <w:rFonts w:ascii="Arial" w:hAnsi="Arial" w:cs="Arial"/>
                <w:sz w:val="18"/>
                <w:szCs w:val="18"/>
              </w:rPr>
            </w:pPr>
            <w:r w:rsidRPr="005B5CEA">
              <w:rPr>
                <w:rFonts w:ascii="Arial" w:hAnsi="Arial" w:cs="Arial"/>
                <w:sz w:val="18"/>
                <w:szCs w:val="18"/>
              </w:rPr>
              <w:t>Security Log Management</w:t>
            </w:r>
          </w:p>
        </w:tc>
        <w:tc>
          <w:tcPr>
            <w:tcW w:w="7020" w:type="dxa"/>
          </w:tcPr>
          <w:p w14:paraId="01860D49" w14:textId="77777777" w:rsidR="000E0E99" w:rsidRPr="005B5CEA" w:rsidRDefault="000E0E99" w:rsidP="001105F3">
            <w:pPr>
              <w:pStyle w:val="ListParagraph"/>
              <w:keepNext/>
              <w:numPr>
                <w:ilvl w:val="0"/>
                <w:numId w:val="27"/>
              </w:numPr>
              <w:ind w:left="162" w:hanging="162"/>
              <w:contextualSpacing/>
              <w:rPr>
                <w:rFonts w:ascii="Arial" w:hAnsi="Arial" w:cs="Arial"/>
                <w:sz w:val="18"/>
                <w:szCs w:val="18"/>
              </w:rPr>
            </w:pPr>
            <w:r w:rsidRPr="005B5CEA">
              <w:rPr>
                <w:rFonts w:ascii="Arial" w:hAnsi="Arial" w:cs="Arial"/>
                <w:sz w:val="18"/>
                <w:szCs w:val="18"/>
              </w:rPr>
              <w:t xml:space="preserve">Identification of security events to log </w:t>
            </w:r>
          </w:p>
          <w:p w14:paraId="0EB856DB" w14:textId="77777777" w:rsidR="000E0E99" w:rsidRPr="005B5CEA" w:rsidRDefault="000E0E99" w:rsidP="001105F3">
            <w:pPr>
              <w:pStyle w:val="ListParagraph"/>
              <w:keepNext/>
              <w:numPr>
                <w:ilvl w:val="0"/>
                <w:numId w:val="27"/>
              </w:numPr>
              <w:ind w:left="162" w:hanging="162"/>
              <w:contextualSpacing/>
              <w:rPr>
                <w:rFonts w:ascii="Arial" w:hAnsi="Arial" w:cs="Arial"/>
                <w:sz w:val="18"/>
                <w:szCs w:val="18"/>
              </w:rPr>
            </w:pPr>
            <w:r w:rsidRPr="005B5CEA">
              <w:rPr>
                <w:rFonts w:ascii="Arial" w:hAnsi="Arial" w:cs="Arial"/>
                <w:sz w:val="18"/>
                <w:szCs w:val="18"/>
              </w:rPr>
              <w:t>Collection of security logs by all O-RAN elements</w:t>
            </w:r>
          </w:p>
          <w:p w14:paraId="50E8BEEA" w14:textId="77777777" w:rsidR="000E0E99" w:rsidRPr="005B5CEA" w:rsidRDefault="000E0E99" w:rsidP="001105F3">
            <w:pPr>
              <w:pStyle w:val="ListParagraph"/>
              <w:keepNext/>
              <w:numPr>
                <w:ilvl w:val="0"/>
                <w:numId w:val="27"/>
              </w:numPr>
              <w:ind w:left="162" w:hanging="162"/>
              <w:contextualSpacing/>
              <w:rPr>
                <w:rFonts w:ascii="Arial" w:hAnsi="Arial" w:cs="Arial"/>
                <w:sz w:val="18"/>
                <w:szCs w:val="18"/>
              </w:rPr>
            </w:pPr>
            <w:r w:rsidRPr="005B5CEA">
              <w:rPr>
                <w:rFonts w:ascii="Arial" w:hAnsi="Arial" w:cs="Arial"/>
                <w:sz w:val="18"/>
                <w:szCs w:val="18"/>
              </w:rPr>
              <w:t>Least privileged access controls on security logs</w:t>
            </w:r>
          </w:p>
          <w:p w14:paraId="0BF0F48F" w14:textId="77777777" w:rsidR="000E0E99" w:rsidRPr="005B5CEA" w:rsidRDefault="000E0E99" w:rsidP="001105F3">
            <w:pPr>
              <w:pStyle w:val="ListParagraph"/>
              <w:keepNext/>
              <w:numPr>
                <w:ilvl w:val="0"/>
                <w:numId w:val="27"/>
              </w:numPr>
              <w:ind w:left="162" w:hanging="162"/>
              <w:contextualSpacing/>
              <w:rPr>
                <w:rFonts w:ascii="Arial" w:hAnsi="Arial" w:cs="Arial"/>
                <w:sz w:val="18"/>
                <w:szCs w:val="18"/>
              </w:rPr>
            </w:pPr>
            <w:r w:rsidRPr="005B5CEA">
              <w:rPr>
                <w:rFonts w:ascii="Arial" w:hAnsi="Arial" w:cs="Arial"/>
                <w:sz w:val="18"/>
                <w:szCs w:val="18"/>
              </w:rPr>
              <w:t>Logging of anomalous events</w:t>
            </w:r>
          </w:p>
          <w:p w14:paraId="35E2D024" w14:textId="77777777" w:rsidR="000E0E99" w:rsidRPr="005B5CEA" w:rsidRDefault="000E0E99" w:rsidP="001105F3">
            <w:pPr>
              <w:pStyle w:val="ListParagraph"/>
              <w:keepNext/>
              <w:numPr>
                <w:ilvl w:val="0"/>
                <w:numId w:val="27"/>
              </w:numPr>
              <w:ind w:left="162" w:hanging="162"/>
              <w:contextualSpacing/>
              <w:rPr>
                <w:rFonts w:ascii="Arial" w:hAnsi="Arial" w:cs="Arial"/>
                <w:sz w:val="18"/>
                <w:szCs w:val="18"/>
              </w:rPr>
            </w:pPr>
            <w:r w:rsidRPr="005B5CEA">
              <w:rPr>
                <w:rFonts w:ascii="Arial" w:hAnsi="Arial" w:cs="Arial"/>
                <w:sz w:val="18"/>
                <w:szCs w:val="18"/>
              </w:rPr>
              <w:t>Confidentiality and integrity protection of log data at rest and in transit</w:t>
            </w:r>
          </w:p>
          <w:p w14:paraId="5957C5C6" w14:textId="77777777" w:rsidR="000E0E99" w:rsidRPr="005B5CEA" w:rsidRDefault="000E0E99" w:rsidP="001105F3">
            <w:pPr>
              <w:pStyle w:val="ListParagraph"/>
              <w:keepNext/>
              <w:numPr>
                <w:ilvl w:val="0"/>
                <w:numId w:val="27"/>
              </w:numPr>
              <w:ind w:left="162" w:hanging="162"/>
              <w:contextualSpacing/>
              <w:rPr>
                <w:rFonts w:ascii="Arial" w:hAnsi="Arial" w:cs="Arial"/>
                <w:sz w:val="18"/>
                <w:szCs w:val="18"/>
              </w:rPr>
            </w:pPr>
            <w:r w:rsidRPr="005B5CEA">
              <w:rPr>
                <w:rFonts w:ascii="Arial" w:hAnsi="Arial" w:cs="Arial"/>
                <w:sz w:val="18"/>
                <w:szCs w:val="18"/>
              </w:rPr>
              <w:t>Rotation of logs to prevent data loss</w:t>
            </w:r>
          </w:p>
          <w:p w14:paraId="174B2ED3" w14:textId="43EE74C4" w:rsidR="000E0E99" w:rsidRPr="005B5CEA" w:rsidRDefault="000E0E99" w:rsidP="001105F3">
            <w:pPr>
              <w:pStyle w:val="ListParagraph"/>
              <w:keepNext/>
              <w:numPr>
                <w:ilvl w:val="0"/>
                <w:numId w:val="27"/>
              </w:numPr>
              <w:ind w:left="162" w:hanging="162"/>
              <w:contextualSpacing/>
              <w:rPr>
                <w:rFonts w:ascii="Arial" w:hAnsi="Arial" w:cs="Arial"/>
                <w:sz w:val="18"/>
                <w:szCs w:val="18"/>
              </w:rPr>
            </w:pPr>
            <w:r w:rsidRPr="005B5CEA">
              <w:rPr>
                <w:rFonts w:ascii="Arial" w:hAnsi="Arial" w:cs="Arial"/>
                <w:sz w:val="18"/>
                <w:szCs w:val="18"/>
              </w:rPr>
              <w:t xml:space="preserve">Use of </w:t>
            </w:r>
            <w:r w:rsidR="00737782">
              <w:rPr>
                <w:rFonts w:ascii="Arial" w:hAnsi="Arial" w:cs="Arial"/>
                <w:sz w:val="18"/>
                <w:szCs w:val="18"/>
              </w:rPr>
              <w:t>m</w:t>
            </w:r>
            <w:r w:rsidRPr="005B5CEA">
              <w:rPr>
                <w:rFonts w:ascii="Arial" w:hAnsi="Arial" w:cs="Arial"/>
                <w:sz w:val="18"/>
                <w:szCs w:val="18"/>
              </w:rPr>
              <w:t>icro-perimeters to protect logs</w:t>
            </w:r>
          </w:p>
          <w:p w14:paraId="3A500BBA" w14:textId="77777777" w:rsidR="000E0E99" w:rsidRPr="005B5CEA" w:rsidRDefault="000E0E99" w:rsidP="001105F3">
            <w:pPr>
              <w:pStyle w:val="ListParagraph"/>
              <w:keepNext/>
              <w:numPr>
                <w:ilvl w:val="0"/>
                <w:numId w:val="27"/>
              </w:numPr>
              <w:ind w:left="162" w:hanging="162"/>
              <w:contextualSpacing/>
              <w:rPr>
                <w:rFonts w:ascii="Arial" w:hAnsi="Arial" w:cs="Arial"/>
                <w:sz w:val="18"/>
                <w:szCs w:val="18"/>
              </w:rPr>
            </w:pPr>
            <w:r w:rsidRPr="005B5CEA">
              <w:rPr>
                <w:rFonts w:ascii="Arial" w:hAnsi="Arial" w:cs="Arial"/>
                <w:sz w:val="18"/>
                <w:szCs w:val="18"/>
              </w:rPr>
              <w:t>Time stamping of all logged events</w:t>
            </w:r>
          </w:p>
          <w:p w14:paraId="2BDEA574" w14:textId="77777777" w:rsidR="000E0E99" w:rsidRPr="005B5CEA" w:rsidRDefault="000E0E99" w:rsidP="001105F3">
            <w:pPr>
              <w:pStyle w:val="ListParagraph"/>
              <w:keepNext/>
              <w:numPr>
                <w:ilvl w:val="0"/>
                <w:numId w:val="27"/>
              </w:numPr>
              <w:ind w:left="162" w:hanging="162"/>
              <w:contextualSpacing/>
              <w:rPr>
                <w:rFonts w:ascii="Arial" w:hAnsi="Arial" w:cs="Arial"/>
                <w:sz w:val="18"/>
                <w:szCs w:val="18"/>
              </w:rPr>
            </w:pPr>
            <w:r w:rsidRPr="005B5CEA">
              <w:rPr>
                <w:rFonts w:ascii="Arial" w:hAnsi="Arial" w:cs="Arial"/>
                <w:sz w:val="18"/>
                <w:szCs w:val="18"/>
              </w:rPr>
              <w:t>Inclusion of identity of O-RAN element generating event</w:t>
            </w:r>
          </w:p>
        </w:tc>
      </w:tr>
      <w:tr w:rsidR="000E0E99" w:rsidRPr="00BC37DA" w14:paraId="1A064311" w14:textId="77777777" w:rsidTr="009522FC">
        <w:tc>
          <w:tcPr>
            <w:tcW w:w="2425" w:type="dxa"/>
          </w:tcPr>
          <w:p w14:paraId="5D9935FA" w14:textId="77777777" w:rsidR="000E0E99" w:rsidRPr="005B5CEA" w:rsidRDefault="000E0E99" w:rsidP="006E1B0A">
            <w:pPr>
              <w:rPr>
                <w:rFonts w:ascii="Arial" w:hAnsi="Arial" w:cs="Arial"/>
                <w:sz w:val="18"/>
                <w:szCs w:val="18"/>
              </w:rPr>
            </w:pPr>
            <w:r w:rsidRPr="005B5CEA">
              <w:rPr>
                <w:rFonts w:ascii="Arial" w:hAnsi="Arial" w:cs="Arial"/>
                <w:sz w:val="18"/>
                <w:szCs w:val="18"/>
              </w:rPr>
              <w:t>Certificate Management Framework</w:t>
            </w:r>
          </w:p>
        </w:tc>
        <w:tc>
          <w:tcPr>
            <w:tcW w:w="7020" w:type="dxa"/>
          </w:tcPr>
          <w:p w14:paraId="59B89A5A" w14:textId="77777777" w:rsidR="000E0E99" w:rsidRPr="005B5CEA" w:rsidRDefault="000E0E99" w:rsidP="001105F3">
            <w:pPr>
              <w:pStyle w:val="ListParagraph"/>
              <w:keepNext/>
              <w:numPr>
                <w:ilvl w:val="0"/>
                <w:numId w:val="27"/>
              </w:numPr>
              <w:ind w:left="162" w:hanging="162"/>
              <w:contextualSpacing/>
              <w:rPr>
                <w:rFonts w:ascii="Arial" w:hAnsi="Arial" w:cs="Arial"/>
                <w:sz w:val="18"/>
                <w:szCs w:val="18"/>
              </w:rPr>
            </w:pPr>
            <w:r w:rsidRPr="005B5CEA">
              <w:rPr>
                <w:rFonts w:ascii="Arial" w:hAnsi="Arial" w:cs="Arial"/>
                <w:sz w:val="18"/>
                <w:szCs w:val="18"/>
              </w:rPr>
              <w:t>Support of CMPv2</w:t>
            </w:r>
          </w:p>
        </w:tc>
      </w:tr>
      <w:tr w:rsidR="000E0E99" w:rsidRPr="00BC37DA" w14:paraId="3ADE1842" w14:textId="77777777" w:rsidTr="009522FC">
        <w:tc>
          <w:tcPr>
            <w:tcW w:w="2425" w:type="dxa"/>
          </w:tcPr>
          <w:p w14:paraId="7D47AAE1" w14:textId="77777777" w:rsidR="000E0E99" w:rsidRPr="005B5CEA" w:rsidRDefault="000E0E99" w:rsidP="006E1B0A">
            <w:pPr>
              <w:rPr>
                <w:rFonts w:ascii="Arial" w:hAnsi="Arial" w:cs="Arial"/>
                <w:sz w:val="18"/>
                <w:szCs w:val="18"/>
              </w:rPr>
            </w:pPr>
            <w:r w:rsidRPr="005B5CEA">
              <w:rPr>
                <w:rFonts w:ascii="Arial" w:hAnsi="Arial" w:cs="Arial"/>
                <w:sz w:val="18"/>
                <w:szCs w:val="18"/>
              </w:rPr>
              <w:t>API Security</w:t>
            </w:r>
          </w:p>
        </w:tc>
        <w:tc>
          <w:tcPr>
            <w:tcW w:w="7020" w:type="dxa"/>
          </w:tcPr>
          <w:p w14:paraId="4173736C" w14:textId="2E025D45" w:rsidR="000E0E99" w:rsidRPr="005B5CEA" w:rsidRDefault="000E0E99" w:rsidP="001105F3">
            <w:pPr>
              <w:pStyle w:val="ListParagraph"/>
              <w:keepNext/>
              <w:numPr>
                <w:ilvl w:val="0"/>
                <w:numId w:val="27"/>
              </w:numPr>
              <w:ind w:left="162" w:hanging="162"/>
              <w:contextualSpacing/>
              <w:rPr>
                <w:rFonts w:ascii="Arial" w:hAnsi="Arial" w:cs="Arial"/>
                <w:sz w:val="18"/>
                <w:szCs w:val="18"/>
              </w:rPr>
            </w:pPr>
            <w:r w:rsidRPr="005B5CEA">
              <w:rPr>
                <w:rFonts w:ascii="Arial" w:hAnsi="Arial" w:cs="Arial"/>
                <w:sz w:val="18"/>
                <w:szCs w:val="18"/>
              </w:rPr>
              <w:t>Support of OWASP API</w:t>
            </w:r>
            <w:r w:rsidR="00D568B0">
              <w:rPr>
                <w:rFonts w:ascii="Arial" w:hAnsi="Arial" w:cs="Arial"/>
                <w:sz w:val="18"/>
                <w:szCs w:val="18"/>
              </w:rPr>
              <w:t xml:space="preserve"> Security</w:t>
            </w:r>
            <w:r w:rsidRPr="005B5CEA">
              <w:rPr>
                <w:rFonts w:ascii="Arial" w:hAnsi="Arial" w:cs="Arial"/>
                <w:sz w:val="18"/>
                <w:szCs w:val="18"/>
              </w:rPr>
              <w:t xml:space="preserve"> Project </w:t>
            </w:r>
          </w:p>
          <w:p w14:paraId="051FCF7A" w14:textId="77777777" w:rsidR="000E0E99" w:rsidRPr="005B5CEA" w:rsidRDefault="000E0E99" w:rsidP="001105F3">
            <w:pPr>
              <w:pStyle w:val="ListParagraph"/>
              <w:keepNext/>
              <w:numPr>
                <w:ilvl w:val="0"/>
                <w:numId w:val="27"/>
              </w:numPr>
              <w:ind w:left="162" w:hanging="162"/>
              <w:contextualSpacing/>
              <w:rPr>
                <w:rFonts w:ascii="Arial" w:hAnsi="Arial" w:cs="Arial"/>
                <w:sz w:val="18"/>
                <w:szCs w:val="18"/>
              </w:rPr>
            </w:pPr>
            <w:r w:rsidRPr="005B5CEA">
              <w:rPr>
                <w:rFonts w:ascii="Arial" w:hAnsi="Arial" w:cs="Arial"/>
                <w:sz w:val="18"/>
                <w:szCs w:val="18"/>
              </w:rPr>
              <w:t>Support of certificate-based authentication using mTLS 1.2+</w:t>
            </w:r>
          </w:p>
          <w:p w14:paraId="30673B9C" w14:textId="77777777" w:rsidR="000E0E99" w:rsidRPr="005B5CEA" w:rsidRDefault="000E0E99" w:rsidP="001105F3">
            <w:pPr>
              <w:pStyle w:val="ListParagraph"/>
              <w:keepNext/>
              <w:numPr>
                <w:ilvl w:val="0"/>
                <w:numId w:val="27"/>
              </w:numPr>
              <w:ind w:left="162" w:hanging="162"/>
              <w:contextualSpacing/>
              <w:rPr>
                <w:rFonts w:ascii="Arial" w:hAnsi="Arial" w:cs="Arial"/>
                <w:sz w:val="18"/>
                <w:szCs w:val="18"/>
              </w:rPr>
            </w:pPr>
            <w:r w:rsidRPr="005B5CEA">
              <w:rPr>
                <w:rFonts w:ascii="Arial" w:hAnsi="Arial" w:cs="Arial"/>
                <w:sz w:val="18"/>
                <w:szCs w:val="18"/>
              </w:rPr>
              <w:t>Confidentiality and integrity protection of data in transit with TLS 1.2+</w:t>
            </w:r>
          </w:p>
          <w:p w14:paraId="0366A3AC" w14:textId="77777777" w:rsidR="000E0E99" w:rsidRPr="005B5CEA" w:rsidRDefault="000E0E99" w:rsidP="001105F3">
            <w:pPr>
              <w:pStyle w:val="ListParagraph"/>
              <w:keepNext/>
              <w:numPr>
                <w:ilvl w:val="0"/>
                <w:numId w:val="27"/>
              </w:numPr>
              <w:ind w:left="162" w:hanging="162"/>
              <w:contextualSpacing/>
              <w:rPr>
                <w:rFonts w:ascii="Arial" w:hAnsi="Arial" w:cs="Arial"/>
                <w:sz w:val="18"/>
                <w:szCs w:val="18"/>
              </w:rPr>
            </w:pPr>
            <w:r w:rsidRPr="005B5CEA">
              <w:rPr>
                <w:rFonts w:ascii="Arial" w:hAnsi="Arial" w:cs="Arial"/>
                <w:sz w:val="18"/>
                <w:szCs w:val="18"/>
              </w:rPr>
              <w:t>Least privileged authorization using OAuth 2.0</w:t>
            </w:r>
          </w:p>
          <w:p w14:paraId="13A1A25A" w14:textId="77777777" w:rsidR="000E0E99" w:rsidRPr="005B5CEA" w:rsidRDefault="000E0E99" w:rsidP="001105F3">
            <w:pPr>
              <w:pStyle w:val="ListParagraph"/>
              <w:keepNext/>
              <w:numPr>
                <w:ilvl w:val="0"/>
                <w:numId w:val="27"/>
              </w:numPr>
              <w:ind w:left="162" w:hanging="162"/>
              <w:contextualSpacing/>
              <w:rPr>
                <w:rFonts w:ascii="Arial" w:hAnsi="Arial" w:cs="Arial"/>
                <w:sz w:val="18"/>
                <w:szCs w:val="18"/>
              </w:rPr>
            </w:pPr>
            <w:r w:rsidRPr="005B5CEA">
              <w:rPr>
                <w:rFonts w:ascii="Arial" w:hAnsi="Arial" w:cs="Arial"/>
                <w:sz w:val="18"/>
                <w:szCs w:val="18"/>
              </w:rPr>
              <w:t>Input validation</w:t>
            </w:r>
          </w:p>
        </w:tc>
      </w:tr>
      <w:tr w:rsidR="000E0E99" w:rsidRPr="00BC37DA" w14:paraId="52C4B4A7" w14:textId="77777777" w:rsidTr="009522FC">
        <w:tc>
          <w:tcPr>
            <w:tcW w:w="2425" w:type="dxa"/>
          </w:tcPr>
          <w:p w14:paraId="75557357" w14:textId="77777777" w:rsidR="000E0E99" w:rsidRPr="005B5CEA" w:rsidRDefault="000E0E99" w:rsidP="006E1B0A">
            <w:pPr>
              <w:rPr>
                <w:rFonts w:ascii="Arial" w:hAnsi="Arial" w:cs="Arial"/>
                <w:sz w:val="18"/>
                <w:szCs w:val="18"/>
              </w:rPr>
            </w:pPr>
            <w:r w:rsidRPr="005B5CEA">
              <w:rPr>
                <w:rFonts w:ascii="Arial" w:hAnsi="Arial" w:cs="Arial"/>
                <w:sz w:val="18"/>
                <w:szCs w:val="18"/>
              </w:rPr>
              <w:t>Trust Anchor Provisioning</w:t>
            </w:r>
          </w:p>
        </w:tc>
        <w:tc>
          <w:tcPr>
            <w:tcW w:w="7020" w:type="dxa"/>
          </w:tcPr>
          <w:p w14:paraId="6A36C8DD" w14:textId="77777777" w:rsidR="000E0E99" w:rsidRPr="005B5CEA" w:rsidRDefault="000E0E99" w:rsidP="001105F3">
            <w:pPr>
              <w:pStyle w:val="ListParagraph"/>
              <w:keepNext/>
              <w:numPr>
                <w:ilvl w:val="0"/>
                <w:numId w:val="27"/>
              </w:numPr>
              <w:ind w:left="162" w:hanging="162"/>
              <w:contextualSpacing/>
              <w:rPr>
                <w:rFonts w:ascii="Arial" w:hAnsi="Arial" w:cs="Arial"/>
                <w:sz w:val="18"/>
                <w:szCs w:val="18"/>
              </w:rPr>
            </w:pPr>
            <w:r w:rsidRPr="005B5CEA">
              <w:rPr>
                <w:rFonts w:ascii="Arial" w:hAnsi="Arial" w:cs="Arial"/>
                <w:sz w:val="18"/>
                <w:szCs w:val="18"/>
              </w:rPr>
              <w:t>Pre-provisioning of certificates that chain back to a vendor or operator CA in PNFs</w:t>
            </w:r>
          </w:p>
        </w:tc>
      </w:tr>
      <w:tr w:rsidR="0098177F" w:rsidRPr="00BC37DA" w14:paraId="4448DCAA" w14:textId="77777777" w:rsidTr="009522FC">
        <w:tc>
          <w:tcPr>
            <w:tcW w:w="2425" w:type="dxa"/>
          </w:tcPr>
          <w:p w14:paraId="64D2E057" w14:textId="66962942" w:rsidR="0098177F" w:rsidRPr="00707297" w:rsidRDefault="0098177F" w:rsidP="0098177F">
            <w:pPr>
              <w:rPr>
                <w:rFonts w:ascii="Arial" w:hAnsi="Arial" w:cs="Arial"/>
                <w:sz w:val="18"/>
                <w:szCs w:val="18"/>
              </w:rPr>
            </w:pPr>
            <w:r w:rsidRPr="00707297">
              <w:rPr>
                <w:rFonts w:ascii="Arial" w:hAnsi="Arial" w:cs="Arial"/>
                <w:sz w:val="18"/>
                <w:szCs w:val="18"/>
              </w:rPr>
              <w:lastRenderedPageBreak/>
              <w:t>AI/ML Security</w:t>
            </w:r>
          </w:p>
        </w:tc>
        <w:tc>
          <w:tcPr>
            <w:tcW w:w="7020" w:type="dxa"/>
          </w:tcPr>
          <w:p w14:paraId="29B9AD15" w14:textId="77777777" w:rsidR="0098177F" w:rsidRPr="00707297" w:rsidRDefault="0098177F" w:rsidP="0098177F">
            <w:pPr>
              <w:pStyle w:val="ListParagraph"/>
              <w:keepNext/>
              <w:numPr>
                <w:ilvl w:val="0"/>
                <w:numId w:val="27"/>
              </w:numPr>
              <w:spacing w:after="0" w:line="240" w:lineRule="auto"/>
              <w:ind w:left="162" w:hanging="162"/>
              <w:contextualSpacing/>
              <w:rPr>
                <w:rFonts w:ascii="Arial" w:hAnsi="Arial" w:cs="Arial"/>
                <w:sz w:val="18"/>
                <w:szCs w:val="18"/>
              </w:rPr>
            </w:pPr>
            <w:r w:rsidRPr="00707297">
              <w:rPr>
                <w:rFonts w:ascii="Arial" w:hAnsi="Arial" w:cs="Arial"/>
                <w:sz w:val="18"/>
                <w:szCs w:val="18"/>
              </w:rPr>
              <w:t>Model integrity, confidentiality, authentication, and authorization</w:t>
            </w:r>
          </w:p>
          <w:p w14:paraId="5331CBE1" w14:textId="77777777" w:rsidR="0098177F" w:rsidRPr="00707297" w:rsidRDefault="0098177F" w:rsidP="0098177F">
            <w:pPr>
              <w:pStyle w:val="ListParagraph"/>
              <w:keepNext/>
              <w:numPr>
                <w:ilvl w:val="0"/>
                <w:numId w:val="27"/>
              </w:numPr>
              <w:spacing w:after="0" w:line="240" w:lineRule="auto"/>
              <w:ind w:left="162" w:hanging="162"/>
              <w:contextualSpacing/>
              <w:rPr>
                <w:rFonts w:ascii="Arial" w:hAnsi="Arial" w:cs="Arial"/>
                <w:sz w:val="18"/>
                <w:szCs w:val="18"/>
              </w:rPr>
            </w:pPr>
            <w:r w:rsidRPr="00707297">
              <w:rPr>
                <w:rFonts w:ascii="Arial" w:hAnsi="Arial" w:cs="Arial"/>
                <w:sz w:val="18"/>
                <w:szCs w:val="18"/>
              </w:rPr>
              <w:t>A1 authentication and authorization</w:t>
            </w:r>
          </w:p>
          <w:p w14:paraId="38675AFE" w14:textId="77777777" w:rsidR="0098177F" w:rsidRPr="00707297" w:rsidRDefault="0098177F" w:rsidP="0098177F">
            <w:pPr>
              <w:pStyle w:val="ListParagraph"/>
              <w:keepNext/>
              <w:numPr>
                <w:ilvl w:val="0"/>
                <w:numId w:val="27"/>
              </w:numPr>
              <w:spacing w:after="0" w:line="240" w:lineRule="auto"/>
              <w:ind w:left="162" w:hanging="162"/>
              <w:contextualSpacing/>
              <w:rPr>
                <w:rFonts w:ascii="Arial" w:hAnsi="Arial" w:cs="Arial"/>
                <w:sz w:val="18"/>
                <w:szCs w:val="18"/>
              </w:rPr>
            </w:pPr>
            <w:r w:rsidRPr="00707297">
              <w:rPr>
                <w:rFonts w:ascii="Arial" w:hAnsi="Arial" w:cs="Arial"/>
                <w:sz w:val="18"/>
                <w:szCs w:val="18"/>
              </w:rPr>
              <w:t>Secure data sourcing, sanitization, and transformation</w:t>
            </w:r>
          </w:p>
          <w:p w14:paraId="701A9D75" w14:textId="77777777" w:rsidR="0098177F" w:rsidRPr="00707297" w:rsidRDefault="0098177F" w:rsidP="0098177F">
            <w:pPr>
              <w:pStyle w:val="ListParagraph"/>
              <w:keepNext/>
              <w:numPr>
                <w:ilvl w:val="0"/>
                <w:numId w:val="27"/>
              </w:numPr>
              <w:spacing w:after="0" w:line="240" w:lineRule="auto"/>
              <w:ind w:left="162" w:hanging="162"/>
              <w:contextualSpacing/>
              <w:rPr>
                <w:rFonts w:ascii="Arial" w:hAnsi="Arial" w:cs="Arial"/>
                <w:sz w:val="18"/>
                <w:szCs w:val="18"/>
              </w:rPr>
            </w:pPr>
            <w:r w:rsidRPr="00707297">
              <w:rPr>
                <w:rFonts w:ascii="Arial" w:hAnsi="Arial" w:cs="Arial"/>
                <w:sz w:val="18"/>
                <w:szCs w:val="18"/>
              </w:rPr>
              <w:t>Data poisoning prevention</w:t>
            </w:r>
          </w:p>
          <w:p w14:paraId="481793E1" w14:textId="77777777" w:rsidR="0098177F" w:rsidRPr="00707297" w:rsidRDefault="0098177F" w:rsidP="0098177F">
            <w:pPr>
              <w:pStyle w:val="ListParagraph"/>
              <w:keepNext/>
              <w:numPr>
                <w:ilvl w:val="0"/>
                <w:numId w:val="27"/>
              </w:numPr>
              <w:spacing w:after="0" w:line="240" w:lineRule="auto"/>
              <w:ind w:left="162" w:hanging="162"/>
              <w:contextualSpacing/>
              <w:rPr>
                <w:rFonts w:ascii="Arial" w:hAnsi="Arial" w:cs="Arial"/>
                <w:sz w:val="18"/>
                <w:szCs w:val="18"/>
              </w:rPr>
            </w:pPr>
            <w:r w:rsidRPr="00707297">
              <w:rPr>
                <w:rFonts w:ascii="Arial" w:hAnsi="Arial" w:cs="Arial"/>
                <w:sz w:val="18"/>
                <w:szCs w:val="18"/>
              </w:rPr>
              <w:t>Adversarial training</w:t>
            </w:r>
          </w:p>
          <w:p w14:paraId="4B90FAAD" w14:textId="77777777" w:rsidR="0098177F" w:rsidRPr="00707297" w:rsidRDefault="0098177F" w:rsidP="0098177F">
            <w:pPr>
              <w:pStyle w:val="ListParagraph"/>
              <w:keepNext/>
              <w:numPr>
                <w:ilvl w:val="0"/>
                <w:numId w:val="27"/>
              </w:numPr>
              <w:spacing w:after="0" w:line="240" w:lineRule="auto"/>
              <w:ind w:left="162" w:hanging="162"/>
              <w:contextualSpacing/>
              <w:rPr>
                <w:rFonts w:ascii="Arial" w:hAnsi="Arial" w:cs="Arial"/>
                <w:sz w:val="18"/>
                <w:szCs w:val="18"/>
              </w:rPr>
            </w:pPr>
            <w:r w:rsidRPr="00707297">
              <w:rPr>
                <w:rFonts w:ascii="Arial" w:hAnsi="Arial" w:cs="Arial"/>
                <w:sz w:val="18"/>
                <w:szCs w:val="18"/>
              </w:rPr>
              <w:t>Differential privacy</w:t>
            </w:r>
          </w:p>
          <w:p w14:paraId="13ED93D2" w14:textId="77777777" w:rsidR="0098177F" w:rsidRPr="00707297" w:rsidRDefault="0098177F" w:rsidP="0098177F">
            <w:pPr>
              <w:pStyle w:val="ListParagraph"/>
              <w:keepNext/>
              <w:numPr>
                <w:ilvl w:val="0"/>
                <w:numId w:val="27"/>
              </w:numPr>
              <w:spacing w:after="0" w:line="240" w:lineRule="auto"/>
              <w:ind w:left="162" w:hanging="162"/>
              <w:contextualSpacing/>
              <w:rPr>
                <w:rFonts w:ascii="Arial" w:hAnsi="Arial" w:cs="Arial"/>
                <w:sz w:val="18"/>
                <w:szCs w:val="18"/>
              </w:rPr>
            </w:pPr>
            <w:r w:rsidRPr="00707297">
              <w:rPr>
                <w:rFonts w:ascii="Arial" w:hAnsi="Arial" w:cs="Arial"/>
                <w:sz w:val="18"/>
                <w:szCs w:val="18"/>
              </w:rPr>
              <w:t>Model splitting</w:t>
            </w:r>
          </w:p>
          <w:p w14:paraId="08F54446" w14:textId="1C4C9205" w:rsidR="0098177F" w:rsidRPr="00707297" w:rsidRDefault="0098177F" w:rsidP="0098177F">
            <w:pPr>
              <w:pStyle w:val="ListParagraph"/>
              <w:keepNext/>
              <w:numPr>
                <w:ilvl w:val="0"/>
                <w:numId w:val="27"/>
              </w:numPr>
              <w:ind w:left="162" w:hanging="162"/>
              <w:contextualSpacing/>
              <w:rPr>
                <w:rFonts w:ascii="Arial" w:hAnsi="Arial" w:cs="Arial"/>
                <w:sz w:val="18"/>
                <w:szCs w:val="18"/>
              </w:rPr>
            </w:pPr>
            <w:r w:rsidRPr="00707297">
              <w:rPr>
                <w:rFonts w:ascii="Arial" w:hAnsi="Arial" w:cs="Arial"/>
                <w:sz w:val="18"/>
                <w:szCs w:val="18"/>
              </w:rPr>
              <w:t>Feature selection training</w:t>
            </w:r>
          </w:p>
        </w:tc>
      </w:tr>
    </w:tbl>
    <w:p w14:paraId="69409243" w14:textId="79A6FF1C" w:rsidR="00BD7E50" w:rsidRDefault="00306193">
      <w:pPr>
        <w:pStyle w:val="Heading2"/>
      </w:pPr>
      <w:r>
        <w:t xml:space="preserve"> </w:t>
      </w:r>
      <w:r>
        <w:tab/>
      </w:r>
      <w:r w:rsidR="00AE2E2E">
        <w:t xml:space="preserve"> </w:t>
      </w:r>
      <w:r w:rsidR="00AE2E2E">
        <w:tab/>
      </w:r>
      <w:bookmarkStart w:id="214" w:name="_Toc212036104"/>
      <w:r w:rsidR="00BD7E50">
        <w:t>Gap Analysis</w:t>
      </w:r>
      <w:bookmarkEnd w:id="214"/>
    </w:p>
    <w:p w14:paraId="41C58E8A" w14:textId="0EED582E" w:rsidR="0036286E" w:rsidRDefault="00920D97" w:rsidP="005B255C">
      <w:pPr>
        <w:pStyle w:val="Heading3"/>
        <w:rPr>
          <w:lang w:eastAsia="zh-CN"/>
        </w:rPr>
      </w:pPr>
      <w:bookmarkStart w:id="215" w:name="_Toc178254592"/>
      <w:bookmarkEnd w:id="215"/>
      <w:r>
        <w:rPr>
          <w:lang w:eastAsia="zh-CN"/>
        </w:rPr>
        <w:t xml:space="preserve"> </w:t>
      </w:r>
      <w:r>
        <w:rPr>
          <w:lang w:eastAsia="zh-CN"/>
        </w:rPr>
        <w:tab/>
      </w:r>
      <w:bookmarkStart w:id="216" w:name="_Toc212036105"/>
      <w:r w:rsidR="0036286E" w:rsidRPr="4968A7FD">
        <w:rPr>
          <w:lang w:eastAsia="zh-CN"/>
        </w:rPr>
        <w:t>Gap Analysis Methodology</w:t>
      </w:r>
      <w:bookmarkEnd w:id="216"/>
    </w:p>
    <w:p w14:paraId="52FA24B7" w14:textId="20BE5EFF" w:rsidR="0036286E" w:rsidRDefault="00920D97" w:rsidP="005B255C">
      <w:pPr>
        <w:pStyle w:val="Heading4"/>
        <w:rPr>
          <w:lang w:eastAsia="zh-CN"/>
        </w:rPr>
      </w:pPr>
      <w:r>
        <w:rPr>
          <w:lang w:eastAsia="zh-CN"/>
        </w:rPr>
        <w:t xml:space="preserve"> </w:t>
      </w:r>
      <w:r>
        <w:rPr>
          <w:lang w:eastAsia="zh-CN"/>
        </w:rPr>
        <w:tab/>
      </w:r>
      <w:r w:rsidR="0036286E">
        <w:rPr>
          <w:lang w:eastAsia="zh-CN"/>
        </w:rPr>
        <w:t xml:space="preserve">Gap Analysis </w:t>
      </w:r>
      <w:r w:rsidR="0036286E" w:rsidRPr="005B255C">
        <w:t>Workflow</w:t>
      </w:r>
    </w:p>
    <w:p w14:paraId="615F5F7D" w14:textId="104F315F" w:rsidR="0036286E" w:rsidRPr="000229A8" w:rsidRDefault="0036286E" w:rsidP="0036286E">
      <w:pPr>
        <w:spacing w:after="0"/>
        <w:rPr>
          <w:rFonts w:ascii="Times New Roman" w:hAnsi="Times New Roman"/>
          <w:kern w:val="0"/>
          <w:sz w:val="20"/>
          <w:szCs w:val="22"/>
          <w14:ligatures w14:val="none"/>
        </w:rPr>
      </w:pPr>
      <w:r w:rsidRPr="000229A8">
        <w:rPr>
          <w:rFonts w:ascii="Times New Roman" w:hAnsi="Times New Roman"/>
          <w:kern w:val="0"/>
          <w:sz w:val="20"/>
          <w:szCs w:val="22"/>
          <w14:ligatures w14:val="none"/>
        </w:rPr>
        <w:t xml:space="preserve">The gap analysis guidelines for addressing the Initial stage for each pillar in the CISA ZTMM within O-RAN were derived in </w:t>
      </w:r>
      <w:r w:rsidR="008E16ED" w:rsidRPr="000229A8">
        <w:rPr>
          <w:rFonts w:ascii="Times New Roman" w:hAnsi="Times New Roman"/>
          <w:kern w:val="0"/>
          <w:sz w:val="20"/>
          <w:szCs w:val="22"/>
          <w14:ligatures w14:val="none"/>
        </w:rPr>
        <w:t>c</w:t>
      </w:r>
      <w:r w:rsidRPr="000229A8">
        <w:rPr>
          <w:rFonts w:ascii="Times New Roman" w:hAnsi="Times New Roman"/>
          <w:kern w:val="0"/>
          <w:sz w:val="20"/>
          <w:szCs w:val="22"/>
          <w14:ligatures w14:val="none"/>
        </w:rPr>
        <w:t xml:space="preserve">lause 6.2. </w:t>
      </w:r>
      <w:r w:rsidR="001D5280" w:rsidRPr="000229A8">
        <w:rPr>
          <w:rFonts w:ascii="Times New Roman" w:hAnsi="Times New Roman"/>
          <w:kern w:val="0"/>
          <w:sz w:val="20"/>
          <w:szCs w:val="22"/>
          <w14:ligatures w14:val="none"/>
        </w:rPr>
        <w:fldChar w:fldCharType="begin"/>
      </w:r>
      <w:r w:rsidR="001D5280" w:rsidRPr="000229A8">
        <w:rPr>
          <w:rFonts w:ascii="Times New Roman" w:hAnsi="Times New Roman"/>
          <w:kern w:val="0"/>
          <w:sz w:val="20"/>
          <w:szCs w:val="22"/>
          <w14:ligatures w14:val="none"/>
        </w:rPr>
        <w:instrText xml:space="preserve"> REF _Ref178236986 \h  \* MERGEFORMAT </w:instrText>
      </w:r>
      <w:r w:rsidR="001D5280" w:rsidRPr="000229A8">
        <w:rPr>
          <w:rFonts w:ascii="Times New Roman" w:hAnsi="Times New Roman"/>
          <w:kern w:val="0"/>
          <w:sz w:val="20"/>
          <w:szCs w:val="22"/>
          <w14:ligatures w14:val="none"/>
        </w:rPr>
      </w:r>
      <w:r w:rsidR="001D5280" w:rsidRPr="000229A8">
        <w:rPr>
          <w:rFonts w:ascii="Times New Roman" w:hAnsi="Times New Roman"/>
          <w:kern w:val="0"/>
          <w:sz w:val="20"/>
          <w:szCs w:val="22"/>
          <w14:ligatures w14:val="none"/>
        </w:rPr>
        <w:fldChar w:fldCharType="separate"/>
      </w:r>
      <w:r w:rsidR="001D5280" w:rsidRPr="000229A8">
        <w:rPr>
          <w:rFonts w:ascii="Times New Roman" w:hAnsi="Times New Roman"/>
          <w:kern w:val="0"/>
          <w:sz w:val="20"/>
          <w:szCs w:val="22"/>
          <w14:ligatures w14:val="none"/>
        </w:rPr>
        <w:t>Figure 7.3</w:t>
      </w:r>
      <w:r w:rsidR="001D5280" w:rsidRPr="000229A8">
        <w:rPr>
          <w:rFonts w:ascii="Times New Roman" w:hAnsi="Times New Roman"/>
          <w:kern w:val="0"/>
          <w:sz w:val="20"/>
          <w:szCs w:val="22"/>
          <w14:ligatures w14:val="none"/>
        </w:rPr>
        <w:noBreakHyphen/>
        <w:t>1</w:t>
      </w:r>
      <w:r w:rsidR="001D5280" w:rsidRPr="000229A8">
        <w:rPr>
          <w:rFonts w:ascii="Times New Roman" w:hAnsi="Times New Roman"/>
          <w:kern w:val="0"/>
          <w:sz w:val="20"/>
          <w:szCs w:val="22"/>
          <w14:ligatures w14:val="none"/>
        </w:rPr>
        <w:fldChar w:fldCharType="end"/>
      </w:r>
      <w:r w:rsidR="001D5280" w:rsidRPr="000229A8">
        <w:rPr>
          <w:rFonts w:ascii="Times New Roman" w:hAnsi="Times New Roman"/>
          <w:kern w:val="0"/>
          <w:sz w:val="20"/>
          <w:szCs w:val="22"/>
          <w14:ligatures w14:val="none"/>
        </w:rPr>
        <w:t xml:space="preserve"> </w:t>
      </w:r>
      <w:r w:rsidRPr="000229A8">
        <w:rPr>
          <w:rFonts w:ascii="Times New Roman" w:hAnsi="Times New Roman"/>
          <w:kern w:val="0"/>
          <w:sz w:val="20"/>
          <w:szCs w:val="22"/>
          <w14:ligatures w14:val="none"/>
        </w:rPr>
        <w:t xml:space="preserve">outlines the high-level workflow for performing the gap analysis. The workflow is divided into two paths: one for the defined assets described in </w:t>
      </w:r>
      <w:r w:rsidR="008E16ED" w:rsidRPr="000229A8">
        <w:rPr>
          <w:rFonts w:ascii="Times New Roman" w:hAnsi="Times New Roman"/>
          <w:kern w:val="0"/>
          <w:sz w:val="20"/>
          <w:szCs w:val="22"/>
          <w14:ligatures w14:val="none"/>
        </w:rPr>
        <w:t>c</w:t>
      </w:r>
      <w:r w:rsidRPr="000229A8">
        <w:rPr>
          <w:rFonts w:ascii="Times New Roman" w:hAnsi="Times New Roman"/>
          <w:kern w:val="0"/>
          <w:sz w:val="20"/>
          <w:szCs w:val="22"/>
          <w14:ligatures w14:val="none"/>
        </w:rPr>
        <w:t xml:space="preserve">lause 5.2 [i.4] and the other for new assets identified during the ZTA WI study as described in </w:t>
      </w:r>
      <w:r w:rsidR="008E16ED" w:rsidRPr="000229A8">
        <w:rPr>
          <w:rFonts w:ascii="Times New Roman" w:hAnsi="Times New Roman"/>
          <w:kern w:val="0"/>
          <w:sz w:val="20"/>
          <w:szCs w:val="22"/>
          <w14:ligatures w14:val="none"/>
        </w:rPr>
        <w:t>c</w:t>
      </w:r>
      <w:r w:rsidRPr="000229A8">
        <w:rPr>
          <w:rFonts w:ascii="Times New Roman" w:hAnsi="Times New Roman"/>
          <w:kern w:val="0"/>
          <w:sz w:val="20"/>
          <w:szCs w:val="22"/>
          <w14:ligatures w14:val="none"/>
        </w:rPr>
        <w:t>lause 5.3.</w:t>
      </w:r>
    </w:p>
    <w:p w14:paraId="22DF248A" w14:textId="77777777" w:rsidR="0036286E" w:rsidRPr="00965B26" w:rsidRDefault="0036286E" w:rsidP="0036286E">
      <w:pPr>
        <w:spacing w:after="0"/>
        <w:rPr>
          <w:lang w:eastAsia="zh-CN"/>
        </w:rPr>
      </w:pPr>
    </w:p>
    <w:p w14:paraId="65898BB6" w14:textId="77777777" w:rsidR="0036286E" w:rsidRPr="007C1326" w:rsidRDefault="0036286E" w:rsidP="001105F3">
      <w:pPr>
        <w:numPr>
          <w:ilvl w:val="0"/>
          <w:numId w:val="71"/>
        </w:numPr>
        <w:spacing w:after="0" w:line="240" w:lineRule="auto"/>
        <w:rPr>
          <w:rFonts w:ascii="Times New Roman" w:hAnsi="Times New Roman" w:cs="Times New Roman"/>
          <w:sz w:val="20"/>
          <w:szCs w:val="20"/>
          <w:lang w:eastAsia="zh-CN"/>
        </w:rPr>
      </w:pPr>
      <w:r w:rsidRPr="007C1326">
        <w:rPr>
          <w:rFonts w:ascii="Times New Roman" w:hAnsi="Times New Roman" w:cs="Times New Roman"/>
          <w:b/>
          <w:bCs/>
          <w:sz w:val="20"/>
          <w:szCs w:val="20"/>
          <w:lang w:eastAsia="zh-CN"/>
        </w:rPr>
        <w:t>Asset Mapping:</w:t>
      </w:r>
      <w:r w:rsidRPr="007C1326">
        <w:rPr>
          <w:rFonts w:ascii="Times New Roman" w:hAnsi="Times New Roman" w:cs="Times New Roman"/>
          <w:sz w:val="20"/>
          <w:szCs w:val="20"/>
          <w:lang w:eastAsia="zh-CN"/>
        </w:rPr>
        <w:t> First, list the various types of assets for each O-RAN element, and then map the assets to the corresponding CISA ZTMM Pillar.</w:t>
      </w:r>
    </w:p>
    <w:p w14:paraId="68C1AD31" w14:textId="7F2F299E" w:rsidR="0036286E" w:rsidRPr="007C1326" w:rsidRDefault="0036286E" w:rsidP="001105F3">
      <w:pPr>
        <w:numPr>
          <w:ilvl w:val="0"/>
          <w:numId w:val="71"/>
        </w:numPr>
        <w:spacing w:after="0" w:line="240" w:lineRule="auto"/>
        <w:rPr>
          <w:rFonts w:ascii="Times New Roman" w:hAnsi="Times New Roman" w:cs="Times New Roman"/>
          <w:sz w:val="20"/>
          <w:szCs w:val="20"/>
          <w:lang w:eastAsia="zh-CN"/>
        </w:rPr>
      </w:pPr>
      <w:r w:rsidRPr="007C1326">
        <w:rPr>
          <w:rFonts w:ascii="Times New Roman" w:hAnsi="Times New Roman" w:cs="Times New Roman"/>
          <w:b/>
          <w:bCs/>
          <w:sz w:val="20"/>
          <w:szCs w:val="20"/>
          <w:lang w:eastAsia="zh-CN"/>
        </w:rPr>
        <w:t>Comparison:</w:t>
      </w:r>
      <w:r w:rsidRPr="007C1326">
        <w:rPr>
          <w:rFonts w:ascii="Times New Roman" w:hAnsi="Times New Roman" w:cs="Times New Roman"/>
          <w:sz w:val="20"/>
          <w:szCs w:val="20"/>
          <w:lang w:eastAsia="zh-CN"/>
        </w:rPr>
        <w:t xml:space="preserve"> Compare the current security requirements and controls of the assets to the corresponding ZT pillar’s INITIAL Maturity Level security guidelines, as </w:t>
      </w:r>
      <w:r w:rsidRPr="007C1326">
        <w:rPr>
          <w:rFonts w:ascii="Times New Roman" w:hAnsi="Times New Roman" w:cs="Times New Roman"/>
          <w:sz w:val="20"/>
          <w:szCs w:val="20"/>
          <w:lang w:val="en-GB" w:eastAsia="zh-CN"/>
        </w:rPr>
        <w:t xml:space="preserve">derived in </w:t>
      </w:r>
      <w:r w:rsidR="008E16ED">
        <w:rPr>
          <w:rFonts w:ascii="Times New Roman" w:hAnsi="Times New Roman" w:cs="Times New Roman"/>
          <w:sz w:val="20"/>
          <w:szCs w:val="20"/>
          <w:lang w:val="en-GB" w:eastAsia="zh-CN"/>
        </w:rPr>
        <w:t>c</w:t>
      </w:r>
      <w:r w:rsidRPr="007C1326">
        <w:rPr>
          <w:rFonts w:ascii="Times New Roman" w:hAnsi="Times New Roman" w:cs="Times New Roman"/>
          <w:sz w:val="20"/>
          <w:szCs w:val="20"/>
          <w:lang w:val="en-GB" w:eastAsia="zh-CN"/>
        </w:rPr>
        <w:t>lause 6.2</w:t>
      </w:r>
      <w:r w:rsidRPr="007C1326">
        <w:rPr>
          <w:rFonts w:ascii="Times New Roman" w:hAnsi="Times New Roman" w:cs="Times New Roman"/>
          <w:sz w:val="20"/>
          <w:szCs w:val="20"/>
          <w:lang w:eastAsia="zh-CN"/>
        </w:rPr>
        <w:t>.</w:t>
      </w:r>
    </w:p>
    <w:p w14:paraId="691E161A" w14:textId="77777777" w:rsidR="0036286E" w:rsidRPr="007C1326" w:rsidRDefault="0036286E" w:rsidP="001105F3">
      <w:pPr>
        <w:numPr>
          <w:ilvl w:val="0"/>
          <w:numId w:val="71"/>
        </w:numPr>
        <w:spacing w:after="0" w:line="240" w:lineRule="auto"/>
        <w:rPr>
          <w:rFonts w:ascii="Times New Roman" w:hAnsi="Times New Roman" w:cs="Times New Roman"/>
          <w:sz w:val="20"/>
          <w:szCs w:val="20"/>
          <w:lang w:eastAsia="zh-CN"/>
        </w:rPr>
      </w:pPr>
      <w:r w:rsidRPr="007C1326">
        <w:rPr>
          <w:rFonts w:ascii="Times New Roman" w:hAnsi="Times New Roman" w:cs="Times New Roman"/>
          <w:b/>
          <w:bCs/>
          <w:sz w:val="20"/>
          <w:szCs w:val="20"/>
          <w:lang w:eastAsia="zh-CN"/>
        </w:rPr>
        <w:t>Gap Identification:</w:t>
      </w:r>
      <w:r w:rsidRPr="007C1326">
        <w:rPr>
          <w:rFonts w:ascii="Times New Roman" w:hAnsi="Times New Roman" w:cs="Times New Roman"/>
          <w:sz w:val="20"/>
          <w:szCs w:val="20"/>
          <w:lang w:eastAsia="zh-CN"/>
        </w:rPr>
        <w:t> Document the gap analysis and forward the identified gaps to relevant work items (e.g., Near-RT RIC, Open Fronthaul, O-Cloud, SMO).</w:t>
      </w:r>
    </w:p>
    <w:p w14:paraId="4242D377" w14:textId="0625B0C5" w:rsidR="0036286E" w:rsidRPr="007C1326" w:rsidRDefault="0036286E" w:rsidP="001105F3">
      <w:pPr>
        <w:numPr>
          <w:ilvl w:val="0"/>
          <w:numId w:val="71"/>
        </w:numPr>
        <w:spacing w:after="0" w:line="240" w:lineRule="auto"/>
        <w:rPr>
          <w:rFonts w:ascii="Times New Roman" w:hAnsi="Times New Roman" w:cs="Times New Roman"/>
          <w:sz w:val="20"/>
          <w:szCs w:val="20"/>
          <w:lang w:eastAsia="zh-CN"/>
        </w:rPr>
      </w:pPr>
      <w:r w:rsidRPr="007C1326">
        <w:rPr>
          <w:rFonts w:ascii="Times New Roman" w:hAnsi="Times New Roman" w:cs="Times New Roman"/>
          <w:b/>
          <w:bCs/>
          <w:sz w:val="20"/>
          <w:szCs w:val="20"/>
          <w:lang w:eastAsia="zh-CN"/>
        </w:rPr>
        <w:t>Work Item Analysis:</w:t>
      </w:r>
      <w:r w:rsidRPr="007C1326">
        <w:rPr>
          <w:rFonts w:ascii="Times New Roman" w:hAnsi="Times New Roman" w:cs="Times New Roman"/>
          <w:sz w:val="20"/>
          <w:szCs w:val="20"/>
          <w:lang w:eastAsia="zh-CN"/>
        </w:rPr>
        <w:t> </w:t>
      </w:r>
      <w:r w:rsidR="0090655E" w:rsidRPr="0090655E">
        <w:rPr>
          <w:rFonts w:ascii="Times New Roman" w:hAnsi="Times New Roman" w:cs="Times New Roman"/>
          <w:sz w:val="20"/>
          <w:szCs w:val="20"/>
          <w:lang w:eastAsia="zh-CN"/>
        </w:rPr>
        <w:t xml:space="preserve">This step involves consultation with the relevant WG11 Work Item. </w:t>
      </w:r>
      <w:r w:rsidRPr="007C1326">
        <w:rPr>
          <w:rFonts w:ascii="Times New Roman" w:hAnsi="Times New Roman" w:cs="Times New Roman"/>
          <w:sz w:val="20"/>
          <w:szCs w:val="20"/>
          <w:lang w:eastAsia="zh-CN"/>
        </w:rPr>
        <w:t>Each work item performs threat analysis</w:t>
      </w:r>
      <w:r w:rsidR="005C7685" w:rsidRPr="005C7685">
        <w:t xml:space="preserve"> </w:t>
      </w:r>
      <w:r w:rsidR="005C7685" w:rsidRPr="005C7685">
        <w:rPr>
          <w:rFonts w:ascii="Times New Roman" w:hAnsi="Times New Roman" w:cs="Times New Roman"/>
          <w:sz w:val="20"/>
          <w:szCs w:val="20"/>
          <w:lang w:eastAsia="zh-CN"/>
        </w:rPr>
        <w:t>for the gaps which were identified in the previous step</w:t>
      </w:r>
      <w:r w:rsidRPr="007C1326">
        <w:rPr>
          <w:rFonts w:ascii="Times New Roman" w:hAnsi="Times New Roman" w:cs="Times New Roman"/>
          <w:sz w:val="20"/>
          <w:szCs w:val="20"/>
          <w:lang w:eastAsia="zh-CN"/>
        </w:rPr>
        <w:t>, determines new security requirements and controls to achieve the INITIAL ZTA Maturity Level and updates the Threat Modeling and Risk Assessment Technical Report [i.4] and Security Requirements and Controls Specifications [i.2]</w:t>
      </w:r>
      <w:r w:rsidR="005C7685">
        <w:rPr>
          <w:rFonts w:ascii="Times New Roman" w:hAnsi="Times New Roman" w:cs="Times New Roman"/>
          <w:sz w:val="20"/>
          <w:szCs w:val="20"/>
          <w:lang w:eastAsia="zh-CN"/>
        </w:rPr>
        <w:t>.</w:t>
      </w:r>
      <w:r w:rsidRPr="007C1326">
        <w:rPr>
          <w:rFonts w:ascii="Times New Roman" w:hAnsi="Times New Roman" w:cs="Times New Roman"/>
          <w:sz w:val="20"/>
          <w:szCs w:val="20"/>
          <w:lang w:eastAsia="zh-CN"/>
        </w:rPr>
        <w:t xml:space="preserve"> </w:t>
      </w:r>
    </w:p>
    <w:p w14:paraId="18B744EA" w14:textId="77777777" w:rsidR="0036286E" w:rsidRPr="00965B26" w:rsidRDefault="0036286E" w:rsidP="0036286E">
      <w:pPr>
        <w:spacing w:after="0"/>
        <w:ind w:left="720"/>
        <w:rPr>
          <w:lang w:eastAsia="zh-CN"/>
        </w:rPr>
      </w:pPr>
    </w:p>
    <w:p w14:paraId="201C3DBA" w14:textId="6E9EAD62" w:rsidR="001D5280" w:rsidRDefault="005126EF" w:rsidP="001D5280">
      <w:pPr>
        <w:keepNext/>
        <w:spacing w:after="0"/>
        <w:jc w:val="center"/>
      </w:pPr>
      <w:r>
        <w:rPr>
          <w:noProof/>
        </w:rPr>
        <w:drawing>
          <wp:inline distT="0" distB="0" distL="0" distR="0" wp14:anchorId="79DBF71A" wp14:editId="39CC7F52">
            <wp:extent cx="6022340" cy="2671039"/>
            <wp:effectExtent l="0" t="0" r="0" b="0"/>
            <wp:docPr id="679155220" name="Picture 1" descr="Graphical user interfac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55220" name="Picture 1" descr="Graphical user interface, diagram&#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048260" cy="2682535"/>
                    </a:xfrm>
                    <a:prstGeom prst="rect">
                      <a:avLst/>
                    </a:prstGeom>
                    <a:noFill/>
                  </pic:spPr>
                </pic:pic>
              </a:graphicData>
            </a:graphic>
          </wp:inline>
        </w:drawing>
      </w:r>
    </w:p>
    <w:p w14:paraId="49DB7FD4" w14:textId="38A6A0F1" w:rsidR="0036286E" w:rsidRPr="008C6B34" w:rsidRDefault="001D5280" w:rsidP="001D5280">
      <w:pPr>
        <w:pStyle w:val="Caption"/>
        <w:jc w:val="center"/>
        <w:rPr>
          <w:rFonts w:ascii="Arial" w:hAnsi="Arial"/>
          <w:bCs w:val="0"/>
          <w:kern w:val="0"/>
          <w:sz w:val="20"/>
          <w:szCs w:val="22"/>
          <w14:ligatures w14:val="none"/>
        </w:rPr>
      </w:pPr>
      <w:bookmarkStart w:id="217" w:name="_Ref178236986"/>
      <w:bookmarkStart w:id="218" w:name="_Toc183073778"/>
      <w:r w:rsidRPr="008C6B34">
        <w:rPr>
          <w:rFonts w:ascii="Arial" w:hAnsi="Arial"/>
          <w:bCs w:val="0"/>
          <w:kern w:val="0"/>
          <w:sz w:val="20"/>
          <w:szCs w:val="22"/>
          <w14:ligatures w14:val="none"/>
        </w:rPr>
        <w:t xml:space="preserve">Figure </w:t>
      </w:r>
      <w:r w:rsidRPr="008C6B34">
        <w:rPr>
          <w:rFonts w:ascii="Arial" w:hAnsi="Arial"/>
          <w:bCs w:val="0"/>
          <w:kern w:val="0"/>
          <w:sz w:val="20"/>
          <w:szCs w:val="22"/>
          <w14:ligatures w14:val="none"/>
        </w:rPr>
        <w:fldChar w:fldCharType="begin"/>
      </w:r>
      <w:r w:rsidRPr="008C6B34">
        <w:rPr>
          <w:rFonts w:ascii="Arial" w:hAnsi="Arial"/>
          <w:bCs w:val="0"/>
          <w:kern w:val="0"/>
          <w:sz w:val="20"/>
          <w:szCs w:val="22"/>
          <w14:ligatures w14:val="none"/>
        </w:rPr>
        <w:instrText xml:space="preserve"> STYLEREF 2 \s </w:instrText>
      </w:r>
      <w:r w:rsidRPr="008C6B34">
        <w:rPr>
          <w:rFonts w:ascii="Arial" w:hAnsi="Arial"/>
          <w:bCs w:val="0"/>
          <w:kern w:val="0"/>
          <w:sz w:val="20"/>
          <w:szCs w:val="22"/>
          <w14:ligatures w14:val="none"/>
        </w:rPr>
        <w:fldChar w:fldCharType="separate"/>
      </w:r>
      <w:r w:rsidRPr="008C6B34">
        <w:rPr>
          <w:rFonts w:ascii="Arial" w:hAnsi="Arial"/>
          <w:bCs w:val="0"/>
          <w:kern w:val="0"/>
          <w:sz w:val="20"/>
          <w:szCs w:val="22"/>
          <w14:ligatures w14:val="none"/>
        </w:rPr>
        <w:t>7.3</w:t>
      </w:r>
      <w:r w:rsidRPr="008C6B34">
        <w:rPr>
          <w:rFonts w:ascii="Arial" w:hAnsi="Arial"/>
          <w:bCs w:val="0"/>
          <w:kern w:val="0"/>
          <w:sz w:val="20"/>
          <w:szCs w:val="22"/>
          <w14:ligatures w14:val="none"/>
        </w:rPr>
        <w:fldChar w:fldCharType="end"/>
      </w:r>
      <w:r w:rsidRPr="008C6B34">
        <w:rPr>
          <w:rFonts w:ascii="Arial" w:hAnsi="Arial"/>
          <w:bCs w:val="0"/>
          <w:kern w:val="0"/>
          <w:sz w:val="20"/>
          <w:szCs w:val="22"/>
          <w14:ligatures w14:val="none"/>
        </w:rPr>
        <w:noBreakHyphen/>
      </w:r>
      <w:r w:rsidRPr="008C6B34">
        <w:rPr>
          <w:rFonts w:ascii="Arial" w:hAnsi="Arial"/>
          <w:bCs w:val="0"/>
          <w:kern w:val="0"/>
          <w:sz w:val="20"/>
          <w:szCs w:val="22"/>
          <w14:ligatures w14:val="none"/>
        </w:rPr>
        <w:fldChar w:fldCharType="begin"/>
      </w:r>
      <w:r w:rsidRPr="008C6B34">
        <w:rPr>
          <w:rFonts w:ascii="Arial" w:hAnsi="Arial"/>
          <w:bCs w:val="0"/>
          <w:kern w:val="0"/>
          <w:sz w:val="20"/>
          <w:szCs w:val="22"/>
          <w14:ligatures w14:val="none"/>
        </w:rPr>
        <w:instrText xml:space="preserve"> SEQ Figure \* ARABIC \s 2 </w:instrText>
      </w:r>
      <w:r w:rsidRPr="008C6B34">
        <w:rPr>
          <w:rFonts w:ascii="Arial" w:hAnsi="Arial"/>
          <w:bCs w:val="0"/>
          <w:kern w:val="0"/>
          <w:sz w:val="20"/>
          <w:szCs w:val="22"/>
          <w14:ligatures w14:val="none"/>
        </w:rPr>
        <w:fldChar w:fldCharType="separate"/>
      </w:r>
      <w:r w:rsidRPr="008C6B34">
        <w:rPr>
          <w:rFonts w:ascii="Arial" w:hAnsi="Arial"/>
          <w:bCs w:val="0"/>
          <w:kern w:val="0"/>
          <w:sz w:val="20"/>
          <w:szCs w:val="22"/>
          <w14:ligatures w14:val="none"/>
        </w:rPr>
        <w:t>1</w:t>
      </w:r>
      <w:r w:rsidRPr="008C6B34">
        <w:rPr>
          <w:rFonts w:ascii="Arial" w:hAnsi="Arial"/>
          <w:bCs w:val="0"/>
          <w:kern w:val="0"/>
          <w:sz w:val="20"/>
          <w:szCs w:val="22"/>
          <w14:ligatures w14:val="none"/>
        </w:rPr>
        <w:fldChar w:fldCharType="end"/>
      </w:r>
      <w:bookmarkEnd w:id="217"/>
      <w:r w:rsidRPr="008C6B34">
        <w:rPr>
          <w:rFonts w:ascii="Arial" w:hAnsi="Arial"/>
          <w:bCs w:val="0"/>
          <w:kern w:val="0"/>
          <w:sz w:val="20"/>
          <w:szCs w:val="22"/>
          <w14:ligatures w14:val="none"/>
        </w:rPr>
        <w:t xml:space="preserve"> Gap Analysis Workflow</w:t>
      </w:r>
      <w:bookmarkEnd w:id="218"/>
    </w:p>
    <w:p w14:paraId="5E1C2062" w14:textId="0E2AA04D" w:rsidR="00FB0ADF" w:rsidRPr="00AF10B2" w:rsidRDefault="00FB0ADF" w:rsidP="00FB0ADF">
      <w:pPr>
        <w:pStyle w:val="Heading4"/>
      </w:pPr>
      <w:r w:rsidRPr="00AF10B2">
        <w:t>Gap Analysis Conclusions</w:t>
      </w:r>
    </w:p>
    <w:p w14:paraId="78132551" w14:textId="0293DC45" w:rsidR="00FB0ADF" w:rsidRPr="000229A8" w:rsidRDefault="00FB0ADF" w:rsidP="0062668B">
      <w:pPr>
        <w:spacing w:after="180" w:line="240" w:lineRule="auto"/>
        <w:rPr>
          <w:rFonts w:ascii="Times New Roman" w:hAnsi="Times New Roman"/>
          <w:kern w:val="0"/>
          <w:sz w:val="20"/>
          <w:szCs w:val="22"/>
          <w14:ligatures w14:val="none"/>
        </w:rPr>
      </w:pPr>
      <w:r w:rsidRPr="000229A8">
        <w:rPr>
          <w:rFonts w:ascii="Times New Roman" w:hAnsi="Times New Roman"/>
          <w:kern w:val="0"/>
          <w:sz w:val="20"/>
          <w:szCs w:val="22"/>
          <w14:ligatures w14:val="none"/>
        </w:rPr>
        <w:t xml:space="preserve">At the end of the work item analysis step, the relevant WG11 work items should arrive at a decision regarding each identified gap forwarded from the ZTA work item. There are </w:t>
      </w:r>
      <w:r w:rsidR="005126EF">
        <w:rPr>
          <w:rFonts w:ascii="Times New Roman" w:hAnsi="Times New Roman"/>
          <w:kern w:val="0"/>
          <w:sz w:val="20"/>
          <w:szCs w:val="22"/>
          <w14:ligatures w14:val="none"/>
        </w:rPr>
        <w:t>three</w:t>
      </w:r>
      <w:r w:rsidR="005126EF" w:rsidRPr="000229A8">
        <w:rPr>
          <w:rFonts w:ascii="Times New Roman" w:hAnsi="Times New Roman"/>
          <w:kern w:val="0"/>
          <w:sz w:val="20"/>
          <w:szCs w:val="22"/>
          <w14:ligatures w14:val="none"/>
        </w:rPr>
        <w:t xml:space="preserve"> </w:t>
      </w:r>
      <w:r w:rsidRPr="000229A8">
        <w:rPr>
          <w:rFonts w:ascii="Times New Roman" w:hAnsi="Times New Roman"/>
          <w:kern w:val="0"/>
          <w:sz w:val="20"/>
          <w:szCs w:val="22"/>
          <w14:ligatures w14:val="none"/>
        </w:rPr>
        <w:t xml:space="preserve">possible conclusions with subsequent steps, which are detailed in </w:t>
      </w:r>
      <w:r w:rsidR="0008304E" w:rsidRPr="000229A8">
        <w:rPr>
          <w:rFonts w:ascii="Times New Roman" w:hAnsi="Times New Roman"/>
          <w:kern w:val="0"/>
          <w:sz w:val="20"/>
          <w:szCs w:val="22"/>
          <w14:ligatures w14:val="none"/>
        </w:rPr>
        <w:fldChar w:fldCharType="begin"/>
      </w:r>
      <w:r w:rsidR="0008304E" w:rsidRPr="000229A8">
        <w:rPr>
          <w:rFonts w:ascii="Times New Roman" w:hAnsi="Times New Roman"/>
          <w:kern w:val="0"/>
          <w:sz w:val="20"/>
          <w:szCs w:val="22"/>
          <w14:ligatures w14:val="none"/>
        </w:rPr>
        <w:instrText xml:space="preserve"> REF _Ref191259786 \h </w:instrText>
      </w:r>
      <w:r w:rsidR="00A64844" w:rsidRPr="000229A8">
        <w:rPr>
          <w:rFonts w:ascii="Times New Roman" w:hAnsi="Times New Roman"/>
          <w:kern w:val="0"/>
          <w:sz w:val="20"/>
          <w:szCs w:val="22"/>
          <w14:ligatures w14:val="none"/>
        </w:rPr>
        <w:instrText xml:space="preserve"> \* MERGEFORMAT </w:instrText>
      </w:r>
      <w:r w:rsidR="0008304E" w:rsidRPr="000229A8">
        <w:rPr>
          <w:rFonts w:ascii="Times New Roman" w:hAnsi="Times New Roman"/>
          <w:kern w:val="0"/>
          <w:sz w:val="20"/>
          <w:szCs w:val="22"/>
          <w14:ligatures w14:val="none"/>
        </w:rPr>
      </w:r>
      <w:r w:rsidR="0008304E" w:rsidRPr="000229A8">
        <w:rPr>
          <w:rFonts w:ascii="Times New Roman" w:hAnsi="Times New Roman"/>
          <w:kern w:val="0"/>
          <w:sz w:val="20"/>
          <w:szCs w:val="22"/>
          <w14:ligatures w14:val="none"/>
        </w:rPr>
        <w:fldChar w:fldCharType="separate"/>
      </w:r>
      <w:r w:rsidR="0008304E" w:rsidRPr="000229A8">
        <w:rPr>
          <w:rFonts w:ascii="Times New Roman" w:hAnsi="Times New Roman"/>
          <w:kern w:val="0"/>
          <w:sz w:val="20"/>
          <w:szCs w:val="22"/>
          <w14:ligatures w14:val="none"/>
        </w:rPr>
        <w:t>Table 7.3.1</w:t>
      </w:r>
      <w:r w:rsidR="0008304E" w:rsidRPr="000229A8">
        <w:rPr>
          <w:rFonts w:ascii="Times New Roman" w:hAnsi="Times New Roman"/>
          <w:kern w:val="0"/>
          <w:sz w:val="20"/>
          <w:szCs w:val="22"/>
          <w14:ligatures w14:val="none"/>
        </w:rPr>
        <w:noBreakHyphen/>
        <w:t>1</w:t>
      </w:r>
      <w:r w:rsidR="0008304E" w:rsidRPr="000229A8">
        <w:rPr>
          <w:rFonts w:ascii="Times New Roman" w:hAnsi="Times New Roman"/>
          <w:kern w:val="0"/>
          <w:sz w:val="20"/>
          <w:szCs w:val="22"/>
          <w14:ligatures w14:val="none"/>
        </w:rPr>
        <w:fldChar w:fldCharType="end"/>
      </w:r>
      <w:r w:rsidRPr="000229A8">
        <w:rPr>
          <w:rFonts w:ascii="Times New Roman" w:hAnsi="Times New Roman"/>
          <w:kern w:val="0"/>
          <w:sz w:val="20"/>
          <w:szCs w:val="22"/>
          <w14:ligatures w14:val="none"/>
        </w:rPr>
        <w:t xml:space="preserve">. The first column presents the conclusion, the second column explains the circumstances </w:t>
      </w:r>
      <w:r w:rsidRPr="000229A8">
        <w:rPr>
          <w:rFonts w:ascii="Times New Roman" w:hAnsi="Times New Roman"/>
          <w:kern w:val="0"/>
          <w:sz w:val="20"/>
          <w:szCs w:val="22"/>
          <w14:ligatures w14:val="none"/>
        </w:rPr>
        <w:lastRenderedPageBreak/>
        <w:t>under which each conclusion can be derived, and the third column outlines the corresponding next steps for each conclusion.</w:t>
      </w:r>
    </w:p>
    <w:p w14:paraId="2FF59360" w14:textId="0B794D3B" w:rsidR="007679C2" w:rsidRPr="00687F63" w:rsidRDefault="007679C2" w:rsidP="007679C2">
      <w:pPr>
        <w:pStyle w:val="TH"/>
        <w:rPr>
          <w:kern w:val="0"/>
          <w:szCs w:val="22"/>
          <w14:ligatures w14:val="none"/>
        </w:rPr>
      </w:pPr>
      <w:bookmarkStart w:id="219" w:name="_Ref191259786"/>
      <w:bookmarkStart w:id="220" w:name="_Toc212036278"/>
      <w:r w:rsidRPr="00687F63">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7.3.1</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1</w:t>
      </w:r>
      <w:r w:rsidR="002C6E3B">
        <w:rPr>
          <w:kern w:val="0"/>
          <w:szCs w:val="22"/>
          <w14:ligatures w14:val="none"/>
        </w:rPr>
        <w:fldChar w:fldCharType="end"/>
      </w:r>
      <w:r w:rsidR="00BE2EF0">
        <w:rPr>
          <w:kern w:val="0"/>
          <w:szCs w:val="22"/>
          <w14:ligatures w14:val="none"/>
        </w:rPr>
        <w:t>:</w:t>
      </w:r>
      <w:bookmarkEnd w:id="219"/>
      <w:r w:rsidRPr="00687F63">
        <w:rPr>
          <w:kern w:val="0"/>
          <w:szCs w:val="22"/>
          <w14:ligatures w14:val="none"/>
        </w:rPr>
        <w:t xml:space="preserve"> Options for Work Item Analysis Conclusions</w:t>
      </w:r>
      <w:bookmarkEnd w:id="220"/>
    </w:p>
    <w:tbl>
      <w:tblPr>
        <w:tblStyle w:val="TableGrid"/>
        <w:tblW w:w="9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3168"/>
        <w:gridCol w:w="4608"/>
      </w:tblGrid>
      <w:tr w:rsidR="00FB0ADF" w14:paraId="203E7328" w14:textId="77777777" w:rsidTr="009522FC">
        <w:tc>
          <w:tcPr>
            <w:tcW w:w="1795" w:type="dxa"/>
          </w:tcPr>
          <w:p w14:paraId="65ADF786" w14:textId="77777777" w:rsidR="00FB0ADF" w:rsidRPr="00C70232" w:rsidRDefault="00FB0ADF" w:rsidP="002B05F5">
            <w:pPr>
              <w:pStyle w:val="TAH"/>
            </w:pPr>
            <w:r w:rsidRPr="00C70232">
              <w:t>Conclusion</w:t>
            </w:r>
          </w:p>
        </w:tc>
        <w:tc>
          <w:tcPr>
            <w:tcW w:w="3168" w:type="dxa"/>
          </w:tcPr>
          <w:p w14:paraId="5DFDBF8C" w14:textId="042596AF" w:rsidR="00FB0ADF" w:rsidRPr="00C70232" w:rsidRDefault="00FB0ADF" w:rsidP="002B05F5">
            <w:pPr>
              <w:pStyle w:val="TAH"/>
            </w:pPr>
            <w:r w:rsidRPr="00C70232">
              <w:t xml:space="preserve">Conditions </w:t>
            </w:r>
          </w:p>
        </w:tc>
        <w:tc>
          <w:tcPr>
            <w:tcW w:w="4608" w:type="dxa"/>
          </w:tcPr>
          <w:p w14:paraId="6AAA3EF7" w14:textId="77777777" w:rsidR="00FB0ADF" w:rsidRPr="00C70232" w:rsidRDefault="00FB0ADF" w:rsidP="002B05F5">
            <w:pPr>
              <w:pStyle w:val="TAH"/>
            </w:pPr>
            <w:r w:rsidRPr="00C70232">
              <w:t>Subsequent Steps</w:t>
            </w:r>
          </w:p>
        </w:tc>
      </w:tr>
      <w:tr w:rsidR="00FB0ADF" w14:paraId="168781A2" w14:textId="77777777" w:rsidTr="009522FC">
        <w:tc>
          <w:tcPr>
            <w:tcW w:w="1795" w:type="dxa"/>
          </w:tcPr>
          <w:p w14:paraId="16D48ED0" w14:textId="20F1E74E" w:rsidR="00FB0ADF" w:rsidRPr="00EB55AD" w:rsidRDefault="00726974" w:rsidP="002B05F5">
            <w:pPr>
              <w:pStyle w:val="TAL"/>
            </w:pPr>
            <w:r>
              <w:t>A</w:t>
            </w:r>
            <w:r w:rsidR="00FB0ADF" w:rsidRPr="00EB55AD">
              <w:t>ddressed</w:t>
            </w:r>
          </w:p>
        </w:tc>
        <w:tc>
          <w:tcPr>
            <w:tcW w:w="3168" w:type="dxa"/>
          </w:tcPr>
          <w:p w14:paraId="73778DC3" w14:textId="259DA35B" w:rsidR="00FB0ADF" w:rsidRPr="00EB55AD" w:rsidRDefault="00FB0ADF" w:rsidP="002B05F5">
            <w:pPr>
              <w:pStyle w:val="TAL"/>
            </w:pPr>
            <w:r w:rsidRPr="00EB55AD">
              <w:t xml:space="preserve">This </w:t>
            </w:r>
            <w:r w:rsidR="0041034A">
              <w:t>conclusion</w:t>
            </w:r>
            <w:r w:rsidR="0041034A" w:rsidRPr="00EB55AD">
              <w:t xml:space="preserve"> </w:t>
            </w:r>
            <w:r w:rsidRPr="00EB55AD">
              <w:t xml:space="preserve">applies when the relevant work item </w:t>
            </w:r>
            <w:r w:rsidR="0041034A">
              <w:t>resolves</w:t>
            </w:r>
            <w:r w:rsidRPr="00EB55AD">
              <w:t xml:space="preserve"> the identified gap </w:t>
            </w:r>
            <w:r w:rsidR="00330DD5">
              <w:t xml:space="preserve">by adding or identifying requirement(s) in </w:t>
            </w:r>
            <w:r w:rsidRPr="00EB55AD">
              <w:t>the Security Requirements and Controls Specifications.</w:t>
            </w:r>
          </w:p>
        </w:tc>
        <w:tc>
          <w:tcPr>
            <w:tcW w:w="4608" w:type="dxa"/>
          </w:tcPr>
          <w:p w14:paraId="4C8667A0" w14:textId="77777777" w:rsidR="00FB0ADF" w:rsidRPr="00EB55AD" w:rsidRDefault="00FB0ADF" w:rsidP="009F5308">
            <w:pPr>
              <w:pStyle w:val="ListParagraph"/>
              <w:numPr>
                <w:ilvl w:val="0"/>
                <w:numId w:val="107"/>
              </w:numPr>
              <w:spacing w:after="0" w:line="240" w:lineRule="auto"/>
              <w:ind w:left="526"/>
              <w:rPr>
                <w:rFonts w:ascii="Arial" w:eastAsiaTheme="minorHAnsi" w:hAnsi="Arial" w:cstheme="minorBidi"/>
                <w:kern w:val="0"/>
                <w:sz w:val="18"/>
                <w:szCs w:val="22"/>
                <w:lang w:eastAsia="en-US"/>
                <w14:ligatures w14:val="none"/>
              </w:rPr>
            </w:pPr>
            <w:r w:rsidRPr="00EB55AD">
              <w:rPr>
                <w:rFonts w:ascii="Arial" w:eastAsiaTheme="minorHAnsi" w:hAnsi="Arial" w:cstheme="minorBidi"/>
                <w:kern w:val="0"/>
                <w:sz w:val="18"/>
                <w:szCs w:val="22"/>
                <w:lang w:eastAsia="en-US"/>
                <w14:ligatures w14:val="none"/>
              </w:rPr>
              <w:t>Update the relevant gap analysis table in the ZTA TR as following:</w:t>
            </w:r>
          </w:p>
          <w:p w14:paraId="5B4253A5" w14:textId="2B909ED8" w:rsidR="00FB0ADF" w:rsidRPr="00EB55AD" w:rsidRDefault="00FB0ADF" w:rsidP="009F5308">
            <w:pPr>
              <w:pStyle w:val="ListParagraph"/>
              <w:numPr>
                <w:ilvl w:val="1"/>
                <w:numId w:val="107"/>
              </w:numPr>
              <w:spacing w:after="0" w:line="240" w:lineRule="auto"/>
              <w:ind w:left="886"/>
              <w:rPr>
                <w:rFonts w:ascii="Arial" w:eastAsiaTheme="minorHAnsi" w:hAnsi="Arial" w:cstheme="minorBidi"/>
                <w:kern w:val="0"/>
                <w:sz w:val="18"/>
                <w:szCs w:val="22"/>
                <w:lang w:eastAsia="en-US"/>
                <w14:ligatures w14:val="none"/>
              </w:rPr>
            </w:pPr>
            <w:r w:rsidRPr="00EB55AD">
              <w:rPr>
                <w:rFonts w:ascii="Arial" w:eastAsiaTheme="minorHAnsi" w:hAnsi="Arial" w:cstheme="minorBidi"/>
                <w:kern w:val="0"/>
                <w:sz w:val="18"/>
                <w:szCs w:val="22"/>
                <w:lang w:eastAsia="en-US"/>
                <w14:ligatures w14:val="none"/>
              </w:rPr>
              <w:t xml:space="preserve">Update the </w:t>
            </w:r>
            <w:r w:rsidRPr="00EB55AD" w:rsidDel="00C70232">
              <w:rPr>
                <w:rFonts w:ascii="Arial" w:eastAsiaTheme="minorHAnsi" w:hAnsi="Arial" w:cstheme="minorBidi"/>
                <w:kern w:val="0"/>
                <w:sz w:val="18"/>
                <w:szCs w:val="22"/>
                <w:lang w:eastAsia="en-US"/>
                <w14:ligatures w14:val="none"/>
              </w:rPr>
              <w:t>“</w:t>
            </w:r>
            <w:r w:rsidRPr="00EB55AD">
              <w:rPr>
                <w:rFonts w:ascii="Arial" w:eastAsiaTheme="minorHAnsi" w:hAnsi="Arial" w:cstheme="minorBidi"/>
                <w:kern w:val="0"/>
                <w:sz w:val="18"/>
                <w:szCs w:val="22"/>
                <w:lang w:eastAsia="en-US"/>
                <w14:ligatures w14:val="none"/>
              </w:rPr>
              <w:t>comments” column with "</w:t>
            </w:r>
            <w:r w:rsidR="00D339CB">
              <w:rPr>
                <w:rFonts w:ascii="Arial" w:eastAsiaTheme="minorHAnsi" w:hAnsi="Arial" w:cstheme="minorBidi"/>
                <w:sz w:val="18"/>
                <w:lang w:eastAsia="en-US"/>
              </w:rPr>
              <w:t>Gap resolved as requirements were identified after initial analysis,</w:t>
            </w:r>
            <w:r w:rsidR="00D339CB" w:rsidRPr="00EB55AD">
              <w:rPr>
                <w:rFonts w:ascii="Arial" w:eastAsiaTheme="minorHAnsi" w:hAnsi="Arial" w:cstheme="minorBidi"/>
                <w:sz w:val="18"/>
                <w:lang w:eastAsia="en-US"/>
              </w:rPr>
              <w:t>”</w:t>
            </w:r>
            <w:r w:rsidR="00D339CB">
              <w:rPr>
                <w:rFonts w:ascii="Arial" w:eastAsiaTheme="minorHAnsi" w:hAnsi="Arial" w:cstheme="minorBidi"/>
                <w:sz w:val="18"/>
                <w:lang w:eastAsia="en-US"/>
              </w:rPr>
              <w:t xml:space="preserve"> or “Gap resolved by new requirements added after initial analysis.”</w:t>
            </w:r>
          </w:p>
          <w:p w14:paraId="7202CE8C" w14:textId="77777777" w:rsidR="00FB0ADF" w:rsidRDefault="00FB0ADF" w:rsidP="009F5308">
            <w:pPr>
              <w:pStyle w:val="ListParagraph"/>
              <w:numPr>
                <w:ilvl w:val="1"/>
                <w:numId w:val="107"/>
              </w:numPr>
              <w:spacing w:after="0" w:line="240" w:lineRule="auto"/>
              <w:ind w:left="886"/>
              <w:rPr>
                <w:rFonts w:ascii="Arial" w:eastAsiaTheme="minorHAnsi" w:hAnsi="Arial" w:cstheme="minorBidi"/>
                <w:kern w:val="0"/>
                <w:sz w:val="18"/>
                <w:szCs w:val="22"/>
                <w:lang w:eastAsia="en-US"/>
                <w14:ligatures w14:val="none"/>
              </w:rPr>
            </w:pPr>
            <w:r w:rsidRPr="00EB55AD">
              <w:rPr>
                <w:rFonts w:ascii="Arial" w:eastAsiaTheme="minorHAnsi" w:hAnsi="Arial" w:cstheme="minorBidi"/>
                <w:kern w:val="0"/>
                <w:sz w:val="18"/>
                <w:szCs w:val="22"/>
                <w:lang w:eastAsia="en-US"/>
                <w14:ligatures w14:val="none"/>
              </w:rPr>
              <w:t>Update the "Existing Requirements Mapped to CISA Stage" column with the relevant new requirements numbers.</w:t>
            </w:r>
          </w:p>
          <w:p w14:paraId="1A8FB7B6" w14:textId="77777777" w:rsidR="00DF76E1" w:rsidRPr="00EB55AD" w:rsidRDefault="00DF76E1" w:rsidP="00DF76E1">
            <w:pPr>
              <w:pStyle w:val="ListParagraph"/>
              <w:spacing w:after="0" w:line="240" w:lineRule="auto"/>
              <w:ind w:left="886"/>
              <w:rPr>
                <w:rFonts w:ascii="Arial" w:eastAsiaTheme="minorHAnsi" w:hAnsi="Arial" w:cstheme="minorBidi"/>
                <w:kern w:val="0"/>
                <w:sz w:val="18"/>
                <w:szCs w:val="22"/>
                <w:lang w:eastAsia="en-US"/>
                <w14:ligatures w14:val="none"/>
              </w:rPr>
            </w:pPr>
          </w:p>
        </w:tc>
      </w:tr>
      <w:tr w:rsidR="00FB0ADF" w14:paraId="3504E440" w14:textId="77777777" w:rsidTr="009522FC">
        <w:tc>
          <w:tcPr>
            <w:tcW w:w="1795" w:type="dxa"/>
          </w:tcPr>
          <w:p w14:paraId="48DB85F7" w14:textId="77777777" w:rsidR="00FB0ADF" w:rsidRPr="00EB55AD" w:rsidRDefault="00FB0ADF" w:rsidP="002B05F5">
            <w:pPr>
              <w:pStyle w:val="TAL"/>
            </w:pPr>
            <w:r w:rsidRPr="00EB55AD">
              <w:t>Out of scope for O-RAN</w:t>
            </w:r>
          </w:p>
        </w:tc>
        <w:tc>
          <w:tcPr>
            <w:tcW w:w="3168" w:type="dxa"/>
          </w:tcPr>
          <w:p w14:paraId="28AF2E7F" w14:textId="24C4D739" w:rsidR="00FB0ADF" w:rsidRPr="00EB55AD" w:rsidRDefault="00FB0ADF" w:rsidP="002B05F5">
            <w:pPr>
              <w:pStyle w:val="TAL"/>
            </w:pPr>
            <w:r w:rsidRPr="00EB55AD">
              <w:t xml:space="preserve">This </w:t>
            </w:r>
            <w:r w:rsidR="00726974">
              <w:t>conclusion</w:t>
            </w:r>
            <w:r w:rsidR="00726974" w:rsidRPr="00EB55AD">
              <w:t xml:space="preserve"> </w:t>
            </w:r>
            <w:r w:rsidRPr="00EB55AD">
              <w:t>applies when addressing the identified gap is necessary to maintain a Zero Trust Architecture (ZTA); however, specifying the requirements and controls to address this gap does not fall within the scope of the O-RAN ALLIANCE. Out of scope requirements and controls are those that specify conditions on equipment, functions, or activities that are outside of O-RAN's purview and could fall under operators' responsibilities.</w:t>
            </w:r>
          </w:p>
        </w:tc>
        <w:tc>
          <w:tcPr>
            <w:tcW w:w="4608" w:type="dxa"/>
          </w:tcPr>
          <w:p w14:paraId="639788D7" w14:textId="77777777" w:rsidR="00FB0ADF" w:rsidRPr="00EB55AD" w:rsidRDefault="00FB0ADF" w:rsidP="009F5308">
            <w:pPr>
              <w:numPr>
                <w:ilvl w:val="0"/>
                <w:numId w:val="109"/>
              </w:numPr>
              <w:tabs>
                <w:tab w:val="clear" w:pos="720"/>
                <w:tab w:val="num" w:pos="166"/>
              </w:tabs>
              <w:spacing w:after="180" w:line="240" w:lineRule="auto"/>
              <w:ind w:left="526"/>
              <w:rPr>
                <w:rFonts w:ascii="Arial" w:hAnsi="Arial"/>
                <w:kern w:val="0"/>
                <w:sz w:val="18"/>
                <w:szCs w:val="22"/>
                <w14:ligatures w14:val="none"/>
              </w:rPr>
            </w:pPr>
            <w:r w:rsidRPr="00EB55AD">
              <w:rPr>
                <w:rFonts w:ascii="Arial" w:hAnsi="Arial"/>
                <w:kern w:val="0"/>
                <w:sz w:val="18"/>
                <w:szCs w:val="22"/>
                <w14:ligatures w14:val="none"/>
              </w:rPr>
              <w:t>Update the “comments” column in the relevant gap analysis table in the ZTA TR with “Out of scope for O-RAN” and a short explanation.</w:t>
            </w:r>
          </w:p>
          <w:p w14:paraId="47697D9E" w14:textId="77777777" w:rsidR="00FB0ADF" w:rsidRPr="00EB55AD" w:rsidRDefault="00FB0ADF" w:rsidP="009F5308">
            <w:pPr>
              <w:numPr>
                <w:ilvl w:val="0"/>
                <w:numId w:val="109"/>
              </w:numPr>
              <w:tabs>
                <w:tab w:val="clear" w:pos="720"/>
                <w:tab w:val="num" w:pos="166"/>
              </w:tabs>
              <w:spacing w:after="180" w:line="240" w:lineRule="auto"/>
              <w:ind w:left="526"/>
              <w:rPr>
                <w:rFonts w:ascii="Arial" w:hAnsi="Arial"/>
                <w:kern w:val="0"/>
                <w:sz w:val="18"/>
                <w:szCs w:val="22"/>
                <w14:ligatures w14:val="none"/>
              </w:rPr>
            </w:pPr>
            <w:r w:rsidRPr="00EB55AD">
              <w:rPr>
                <w:rFonts w:ascii="Arial" w:hAnsi="Arial"/>
                <w:kern w:val="0"/>
                <w:sz w:val="18"/>
                <w:szCs w:val="22"/>
                <w14:ligatures w14:val="none"/>
              </w:rPr>
              <w:t>Update the recommendation clause and highlight this.</w:t>
            </w:r>
          </w:p>
        </w:tc>
      </w:tr>
      <w:tr w:rsidR="00FB0ADF" w14:paraId="5B38F57D" w14:textId="77777777" w:rsidTr="009522FC">
        <w:tc>
          <w:tcPr>
            <w:tcW w:w="1795" w:type="dxa"/>
          </w:tcPr>
          <w:p w14:paraId="17B53A87" w14:textId="77777777" w:rsidR="00FB0ADF" w:rsidRPr="00EB55AD" w:rsidRDefault="00FB0ADF" w:rsidP="002B05F5">
            <w:pPr>
              <w:pStyle w:val="TAL"/>
            </w:pPr>
            <w:r w:rsidRPr="00EB55AD">
              <w:t>No action is needed</w:t>
            </w:r>
          </w:p>
        </w:tc>
        <w:tc>
          <w:tcPr>
            <w:tcW w:w="3168" w:type="dxa"/>
          </w:tcPr>
          <w:p w14:paraId="1E930744" w14:textId="2E8176EE" w:rsidR="00FB0ADF" w:rsidRPr="00EB55AD" w:rsidRDefault="00FB0ADF" w:rsidP="002B05F5">
            <w:pPr>
              <w:pStyle w:val="TAL"/>
            </w:pPr>
            <w:r w:rsidRPr="00EB55AD">
              <w:t xml:space="preserve">This </w:t>
            </w:r>
            <w:r w:rsidR="00726974">
              <w:t>conclusion</w:t>
            </w:r>
            <w:r w:rsidR="00726974" w:rsidRPr="00EB55AD">
              <w:t xml:space="preserve"> </w:t>
            </w:r>
            <w:r w:rsidRPr="00EB55AD">
              <w:t>applies when the relevant work item decides that no action will be taken to address the identified gap for a justified reason. This decision may be based on various factors, such as if addressing the identified gap is very costly compared to the risk associated with it.</w:t>
            </w:r>
          </w:p>
        </w:tc>
        <w:tc>
          <w:tcPr>
            <w:tcW w:w="4608" w:type="dxa"/>
          </w:tcPr>
          <w:p w14:paraId="098A745A" w14:textId="77777777" w:rsidR="00FB0ADF" w:rsidRPr="00EB55AD" w:rsidRDefault="00FB0ADF" w:rsidP="009F5308">
            <w:pPr>
              <w:numPr>
                <w:ilvl w:val="0"/>
                <w:numId w:val="110"/>
              </w:numPr>
              <w:tabs>
                <w:tab w:val="clear" w:pos="720"/>
                <w:tab w:val="num" w:pos="166"/>
              </w:tabs>
              <w:spacing w:after="180" w:line="240" w:lineRule="auto"/>
              <w:ind w:left="526"/>
              <w:rPr>
                <w:rFonts w:ascii="Arial" w:hAnsi="Arial"/>
                <w:kern w:val="0"/>
                <w:sz w:val="18"/>
                <w:szCs w:val="22"/>
                <w14:ligatures w14:val="none"/>
              </w:rPr>
            </w:pPr>
            <w:r w:rsidRPr="00EB55AD">
              <w:rPr>
                <w:rFonts w:ascii="Arial" w:hAnsi="Arial"/>
                <w:kern w:val="0"/>
                <w:sz w:val="18"/>
                <w:szCs w:val="22"/>
                <w14:ligatures w14:val="none"/>
              </w:rPr>
              <w:t>Update the comments column in the relevant table in the gap analysis clause with “No action is needed” and the justified reason.</w:t>
            </w:r>
          </w:p>
          <w:p w14:paraId="1F9E6076" w14:textId="77777777" w:rsidR="00FB0ADF" w:rsidRPr="00EB55AD" w:rsidRDefault="00FB0ADF" w:rsidP="009F5308">
            <w:pPr>
              <w:numPr>
                <w:ilvl w:val="0"/>
                <w:numId w:val="110"/>
              </w:numPr>
              <w:tabs>
                <w:tab w:val="clear" w:pos="720"/>
                <w:tab w:val="num" w:pos="166"/>
              </w:tabs>
              <w:spacing w:after="180" w:line="240" w:lineRule="auto"/>
              <w:ind w:left="526"/>
              <w:rPr>
                <w:rFonts w:ascii="Arial" w:hAnsi="Arial"/>
                <w:kern w:val="0"/>
                <w:sz w:val="18"/>
                <w:szCs w:val="22"/>
                <w14:ligatures w14:val="none"/>
              </w:rPr>
            </w:pPr>
            <w:r w:rsidRPr="00EB55AD">
              <w:rPr>
                <w:rFonts w:ascii="Arial" w:hAnsi="Arial"/>
                <w:kern w:val="0"/>
                <w:sz w:val="18"/>
                <w:szCs w:val="22"/>
                <w14:ligatures w14:val="none"/>
              </w:rPr>
              <w:t>Update the Recommendation clause and highlight this.</w:t>
            </w:r>
          </w:p>
          <w:p w14:paraId="19E75873" w14:textId="77777777" w:rsidR="00FB0ADF" w:rsidRPr="00EB55AD" w:rsidRDefault="00FB0ADF" w:rsidP="00E80FBE">
            <w:pPr>
              <w:rPr>
                <w:rFonts w:ascii="Arial" w:hAnsi="Arial"/>
                <w:kern w:val="0"/>
                <w:sz w:val="18"/>
                <w:szCs w:val="22"/>
                <w14:ligatures w14:val="none"/>
              </w:rPr>
            </w:pPr>
          </w:p>
        </w:tc>
      </w:tr>
    </w:tbl>
    <w:p w14:paraId="39CACFF3" w14:textId="77777777" w:rsidR="00BC554D" w:rsidRPr="00BC554D" w:rsidRDefault="00BC554D" w:rsidP="00BC554D"/>
    <w:p w14:paraId="62923B84" w14:textId="68C5E568" w:rsidR="0036286E" w:rsidRDefault="00920D97" w:rsidP="00920D97">
      <w:pPr>
        <w:pStyle w:val="Heading4"/>
        <w:rPr>
          <w:lang w:eastAsia="zh-CN"/>
        </w:rPr>
      </w:pPr>
      <w:r>
        <w:rPr>
          <w:lang w:eastAsia="zh-CN"/>
        </w:rPr>
        <w:lastRenderedPageBreak/>
        <w:tab/>
      </w:r>
      <w:r w:rsidR="0036286E" w:rsidRPr="4968A7FD">
        <w:rPr>
          <w:lang w:eastAsia="zh-CN"/>
        </w:rPr>
        <w:t>Mapping of O-RAN Assets to CISA ZTMM Pillars</w:t>
      </w:r>
    </w:p>
    <w:p w14:paraId="1F0229E5" w14:textId="347F84A0" w:rsidR="0036286E" w:rsidRPr="000229A8" w:rsidRDefault="0036286E" w:rsidP="0036286E">
      <w:pPr>
        <w:keepNext/>
        <w:spacing w:after="0"/>
        <w:rPr>
          <w:rFonts w:ascii="Times New Roman" w:hAnsi="Times New Roman"/>
          <w:kern w:val="0"/>
          <w:sz w:val="20"/>
          <w:szCs w:val="22"/>
          <w14:ligatures w14:val="none"/>
        </w:rPr>
      </w:pPr>
      <w:r w:rsidRPr="000229A8">
        <w:rPr>
          <w:rFonts w:ascii="Times New Roman" w:hAnsi="Times New Roman"/>
          <w:kern w:val="0"/>
          <w:sz w:val="20"/>
          <w:szCs w:val="22"/>
          <w14:ligatures w14:val="none"/>
        </w:rPr>
        <w:t xml:space="preserve">In the gap analysis process, each asset is mapped to a pillar or a set of pillars in CISA ZTMM. For reference, asset categories are defined in </w:t>
      </w:r>
      <w:r w:rsidR="008E16ED" w:rsidRPr="000229A8">
        <w:rPr>
          <w:rFonts w:ascii="Times New Roman" w:hAnsi="Times New Roman"/>
          <w:kern w:val="0"/>
          <w:sz w:val="20"/>
          <w:szCs w:val="22"/>
          <w14:ligatures w14:val="none"/>
        </w:rPr>
        <w:t>c</w:t>
      </w:r>
      <w:r w:rsidRPr="000229A8">
        <w:rPr>
          <w:rFonts w:ascii="Times New Roman" w:hAnsi="Times New Roman"/>
          <w:kern w:val="0"/>
          <w:sz w:val="20"/>
          <w:szCs w:val="22"/>
          <w14:ligatures w14:val="none"/>
        </w:rPr>
        <w:t xml:space="preserve">lause 5.1. </w:t>
      </w:r>
      <w:r w:rsidR="00920D97" w:rsidRPr="000229A8">
        <w:rPr>
          <w:rFonts w:ascii="Times New Roman" w:hAnsi="Times New Roman"/>
          <w:kern w:val="0"/>
          <w:sz w:val="20"/>
          <w:szCs w:val="22"/>
          <w14:ligatures w14:val="none"/>
        </w:rPr>
        <w:fldChar w:fldCharType="begin"/>
      </w:r>
      <w:r w:rsidR="00920D97" w:rsidRPr="000229A8">
        <w:rPr>
          <w:rFonts w:ascii="Times New Roman" w:hAnsi="Times New Roman"/>
          <w:kern w:val="0"/>
          <w:sz w:val="20"/>
          <w:szCs w:val="22"/>
          <w14:ligatures w14:val="none"/>
        </w:rPr>
        <w:instrText xml:space="preserve"> REF _Ref178236860 \h  \* MERGEFORMAT </w:instrText>
      </w:r>
      <w:r w:rsidR="00920D97" w:rsidRPr="000229A8">
        <w:rPr>
          <w:rFonts w:ascii="Times New Roman" w:hAnsi="Times New Roman"/>
          <w:kern w:val="0"/>
          <w:sz w:val="20"/>
          <w:szCs w:val="22"/>
          <w14:ligatures w14:val="none"/>
        </w:rPr>
      </w:r>
      <w:r w:rsidR="00920D97" w:rsidRPr="000229A8">
        <w:rPr>
          <w:rFonts w:ascii="Times New Roman" w:hAnsi="Times New Roman"/>
          <w:kern w:val="0"/>
          <w:sz w:val="20"/>
          <w:szCs w:val="22"/>
          <w14:ligatures w14:val="none"/>
        </w:rPr>
        <w:fldChar w:fldCharType="separate"/>
      </w:r>
      <w:r w:rsidR="007F4567" w:rsidRPr="000229A8">
        <w:rPr>
          <w:rFonts w:ascii="Times New Roman" w:hAnsi="Times New Roman"/>
          <w:kern w:val="0"/>
          <w:sz w:val="20"/>
          <w:szCs w:val="22"/>
          <w14:ligatures w14:val="none"/>
        </w:rPr>
        <w:t>Table 7.3.1</w:t>
      </w:r>
      <w:r w:rsidR="007F4567" w:rsidRPr="000229A8">
        <w:rPr>
          <w:rFonts w:ascii="Times New Roman" w:hAnsi="Times New Roman"/>
          <w:kern w:val="0"/>
          <w:sz w:val="20"/>
          <w:szCs w:val="22"/>
          <w14:ligatures w14:val="none"/>
        </w:rPr>
        <w:noBreakHyphen/>
        <w:t>2</w:t>
      </w:r>
      <w:r w:rsidR="00920D97" w:rsidRPr="000229A8">
        <w:rPr>
          <w:rFonts w:ascii="Times New Roman" w:hAnsi="Times New Roman"/>
          <w:kern w:val="0"/>
          <w:sz w:val="20"/>
          <w:szCs w:val="22"/>
          <w14:ligatures w14:val="none"/>
        </w:rPr>
        <w:fldChar w:fldCharType="end"/>
      </w:r>
      <w:r w:rsidR="00920D97" w:rsidRPr="000229A8">
        <w:rPr>
          <w:rFonts w:ascii="Times New Roman" w:hAnsi="Times New Roman"/>
          <w:kern w:val="0"/>
          <w:sz w:val="20"/>
          <w:szCs w:val="22"/>
          <w14:ligatures w14:val="none"/>
        </w:rPr>
        <w:t xml:space="preserve"> </w:t>
      </w:r>
      <w:r w:rsidRPr="000229A8">
        <w:rPr>
          <w:rFonts w:ascii="Times New Roman" w:hAnsi="Times New Roman"/>
          <w:kern w:val="0"/>
          <w:sz w:val="20"/>
          <w:szCs w:val="22"/>
          <w14:ligatures w14:val="none"/>
        </w:rPr>
        <w:t>illustrates this mapping process.</w:t>
      </w:r>
    </w:p>
    <w:p w14:paraId="310E0218" w14:textId="77777777" w:rsidR="0036286E" w:rsidRPr="001D5280" w:rsidRDefault="0036286E" w:rsidP="0036286E">
      <w:pPr>
        <w:pStyle w:val="Caption"/>
        <w:keepNext/>
        <w:spacing w:after="0"/>
        <w:jc w:val="center"/>
        <w:rPr>
          <w:rFonts w:ascii="Arial" w:hAnsi="Arial" w:cs="Arial"/>
        </w:rPr>
      </w:pPr>
    </w:p>
    <w:p w14:paraId="5B386BA0" w14:textId="6134523D" w:rsidR="00920D97" w:rsidRPr="00687F63" w:rsidRDefault="00920D97" w:rsidP="00F32E2C">
      <w:pPr>
        <w:pStyle w:val="TH"/>
        <w:rPr>
          <w:kern w:val="0"/>
          <w:szCs w:val="22"/>
          <w14:ligatures w14:val="none"/>
        </w:rPr>
      </w:pPr>
      <w:bookmarkStart w:id="221" w:name="_Ref178236860"/>
      <w:bookmarkStart w:id="222" w:name="_Toc212036279"/>
      <w:r w:rsidRPr="00687F63">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7.3.1</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2</w:t>
      </w:r>
      <w:r w:rsidR="002C6E3B">
        <w:rPr>
          <w:kern w:val="0"/>
          <w:szCs w:val="22"/>
          <w14:ligatures w14:val="none"/>
        </w:rPr>
        <w:fldChar w:fldCharType="end"/>
      </w:r>
      <w:r w:rsidR="00BE2EF0">
        <w:rPr>
          <w:kern w:val="0"/>
          <w:szCs w:val="22"/>
          <w14:ligatures w14:val="none"/>
        </w:rPr>
        <w:t>:</w:t>
      </w:r>
      <w:bookmarkEnd w:id="221"/>
      <w:r w:rsidRPr="00687F63">
        <w:rPr>
          <w:kern w:val="0"/>
          <w:szCs w:val="22"/>
          <w14:ligatures w14:val="none"/>
        </w:rPr>
        <w:t xml:space="preserve"> Mapping of O-RAN Assets and Other Components to Different Pillars</w:t>
      </w:r>
      <w:bookmarkEnd w:id="222"/>
    </w:p>
    <w:tbl>
      <w:tblPr>
        <w:tblStyle w:val="TableGrid"/>
        <w:tblW w:w="0" w:type="auto"/>
        <w:tblInd w:w="530" w:type="dxa"/>
        <w:tblLayout w:type="fixed"/>
        <w:tblLook w:val="04A0" w:firstRow="1" w:lastRow="0" w:firstColumn="1" w:lastColumn="0" w:noHBand="0" w:noVBand="1"/>
      </w:tblPr>
      <w:tblGrid>
        <w:gridCol w:w="2070"/>
        <w:gridCol w:w="6390"/>
      </w:tblGrid>
      <w:tr w:rsidR="0036286E" w:rsidRPr="00125018" w14:paraId="49662E0F" w14:textId="77777777" w:rsidTr="00920D97">
        <w:trPr>
          <w:trHeight w:val="300"/>
        </w:trPr>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3A841B7E" w14:textId="09570408" w:rsidR="0036286E" w:rsidRPr="00125018" w:rsidRDefault="0036286E" w:rsidP="00262813">
            <w:pPr>
              <w:pStyle w:val="TAH"/>
            </w:pPr>
            <w:r w:rsidRPr="15E81D7B">
              <w:rPr>
                <w:lang w:val="en-GB"/>
              </w:rPr>
              <w:t>CI</w:t>
            </w:r>
            <w:r w:rsidR="005051F9">
              <w:rPr>
                <w:lang w:val="en-GB"/>
              </w:rPr>
              <w:t>S</w:t>
            </w:r>
            <w:r w:rsidRPr="15E81D7B">
              <w:rPr>
                <w:lang w:val="en-GB"/>
              </w:rPr>
              <w:t>A ZTMM Pillar</w:t>
            </w:r>
          </w:p>
        </w:tc>
        <w:tc>
          <w:tcPr>
            <w:tcW w:w="6390" w:type="dxa"/>
            <w:tcBorders>
              <w:top w:val="single" w:sz="8" w:space="0" w:color="auto"/>
              <w:left w:val="single" w:sz="8" w:space="0" w:color="auto"/>
              <w:bottom w:val="single" w:sz="8" w:space="0" w:color="auto"/>
              <w:right w:val="single" w:sz="8" w:space="0" w:color="auto"/>
            </w:tcBorders>
            <w:tcMar>
              <w:left w:w="108" w:type="dxa"/>
              <w:right w:w="108" w:type="dxa"/>
            </w:tcMar>
          </w:tcPr>
          <w:p w14:paraId="791F860A" w14:textId="77777777" w:rsidR="0036286E" w:rsidRPr="00125018" w:rsidRDefault="0036286E" w:rsidP="00262813">
            <w:pPr>
              <w:pStyle w:val="TAH"/>
            </w:pPr>
            <w:r w:rsidRPr="15E81D7B">
              <w:rPr>
                <w:lang w:val="en-GB"/>
              </w:rPr>
              <w:t>O-RAN Asset Categories and Other O-RAN Elements</w:t>
            </w:r>
          </w:p>
        </w:tc>
      </w:tr>
      <w:tr w:rsidR="0036286E" w:rsidRPr="00125018" w14:paraId="7971BAA9" w14:textId="77777777" w:rsidTr="00920D97">
        <w:trPr>
          <w:trHeight w:val="300"/>
        </w:trPr>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7001DC2C" w14:textId="77777777" w:rsidR="0036286E" w:rsidRPr="00125018" w:rsidRDefault="0036286E" w:rsidP="00262813">
            <w:pPr>
              <w:pStyle w:val="TAL"/>
            </w:pPr>
            <w:r w:rsidRPr="15E81D7B">
              <w:rPr>
                <w:lang w:val="en-GB"/>
              </w:rPr>
              <w:t>Identity Pillar</w:t>
            </w:r>
          </w:p>
        </w:tc>
        <w:tc>
          <w:tcPr>
            <w:tcW w:w="6390" w:type="dxa"/>
            <w:tcBorders>
              <w:top w:val="single" w:sz="8" w:space="0" w:color="auto"/>
              <w:left w:val="single" w:sz="8" w:space="0" w:color="auto"/>
              <w:bottom w:val="single" w:sz="8" w:space="0" w:color="auto"/>
              <w:right w:val="single" w:sz="8" w:space="0" w:color="auto"/>
            </w:tcBorders>
            <w:tcMar>
              <w:left w:w="108" w:type="dxa"/>
              <w:right w:w="108" w:type="dxa"/>
            </w:tcMar>
          </w:tcPr>
          <w:p w14:paraId="12688550" w14:textId="77777777" w:rsidR="0036286E" w:rsidRPr="00125018" w:rsidRDefault="0036286E" w:rsidP="00262813">
            <w:pPr>
              <w:pStyle w:val="TAL"/>
            </w:pPr>
            <w:r w:rsidRPr="15E81D7B">
              <w:t>Person entities: users</w:t>
            </w:r>
          </w:p>
          <w:p w14:paraId="4ECF1552" w14:textId="77777777" w:rsidR="0036286E" w:rsidRPr="00125018" w:rsidRDefault="0036286E" w:rsidP="00262813">
            <w:pPr>
              <w:pStyle w:val="TAL"/>
            </w:pPr>
            <w:r w:rsidRPr="7C442F7E">
              <w:t xml:space="preserve">Non-person entities: An </w:t>
            </w:r>
            <w:r w:rsidRPr="7C442F7E">
              <w:rPr>
                <w:color w:val="000000" w:themeColor="text1"/>
                <w:lang w:val="en-GB"/>
              </w:rPr>
              <w:t xml:space="preserve">O-RAN asset requesting access to another O-RAN asset should </w:t>
            </w:r>
            <w:r w:rsidRPr="00125018">
              <w:rPr>
                <w:rFonts w:eastAsia="Times New Roman"/>
              </w:rPr>
              <w:t xml:space="preserve">be considered </w:t>
            </w:r>
            <w:r>
              <w:rPr>
                <w:rFonts w:eastAsia="Times New Roman"/>
              </w:rPr>
              <w:t xml:space="preserve">as </w:t>
            </w:r>
            <w:r w:rsidRPr="00125018">
              <w:rPr>
                <w:rFonts w:eastAsia="Times New Roman"/>
              </w:rPr>
              <w:t>a non-person entity and should be mapped to the Identity pillar</w:t>
            </w:r>
          </w:p>
        </w:tc>
      </w:tr>
      <w:tr w:rsidR="0036286E" w:rsidRPr="00125018" w14:paraId="44AEC7C7" w14:textId="77777777" w:rsidTr="00920D97">
        <w:trPr>
          <w:trHeight w:val="300"/>
        </w:trPr>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1B12D75D" w14:textId="77777777" w:rsidR="0036286E" w:rsidRPr="00125018" w:rsidRDefault="0036286E" w:rsidP="00262813">
            <w:pPr>
              <w:pStyle w:val="TAL"/>
            </w:pPr>
            <w:r w:rsidRPr="15E81D7B">
              <w:rPr>
                <w:lang w:val="en-GB"/>
              </w:rPr>
              <w:t>Devices Pillar</w:t>
            </w:r>
          </w:p>
        </w:tc>
        <w:tc>
          <w:tcPr>
            <w:tcW w:w="6390" w:type="dxa"/>
            <w:tcBorders>
              <w:top w:val="single" w:sz="8" w:space="0" w:color="auto"/>
              <w:left w:val="single" w:sz="8" w:space="0" w:color="auto"/>
              <w:bottom w:val="single" w:sz="8" w:space="0" w:color="auto"/>
              <w:right w:val="single" w:sz="8" w:space="0" w:color="auto"/>
            </w:tcBorders>
            <w:tcMar>
              <w:left w:w="108" w:type="dxa"/>
              <w:right w:w="108" w:type="dxa"/>
            </w:tcMar>
          </w:tcPr>
          <w:p w14:paraId="3CDCC8E7" w14:textId="77777777" w:rsidR="0036286E" w:rsidRPr="00125018" w:rsidRDefault="0036286E" w:rsidP="00262813">
            <w:pPr>
              <w:pStyle w:val="TAL"/>
            </w:pPr>
            <w:r w:rsidRPr="15E81D7B">
              <w:t>Hardware infrastructure</w:t>
            </w:r>
          </w:p>
          <w:p w14:paraId="7D140FA5" w14:textId="77777777" w:rsidR="0036286E" w:rsidRPr="00125018" w:rsidRDefault="0036286E" w:rsidP="00262813">
            <w:pPr>
              <w:pStyle w:val="TAL"/>
            </w:pPr>
            <w:r w:rsidRPr="15E81D7B">
              <w:rPr>
                <w:color w:val="000000" w:themeColor="text1"/>
              </w:rPr>
              <w:t xml:space="preserve">Operating system and firmware </w:t>
            </w:r>
            <w:r>
              <w:rPr>
                <w:color w:val="000000" w:themeColor="text1"/>
              </w:rPr>
              <w:t>i</w:t>
            </w:r>
            <w:r w:rsidRPr="15E81D7B">
              <w:t>nfrastructure</w:t>
            </w:r>
          </w:p>
          <w:p w14:paraId="05A922F5" w14:textId="77777777" w:rsidR="0036286E" w:rsidRPr="00125018" w:rsidRDefault="0036286E" w:rsidP="00262813">
            <w:pPr>
              <w:pStyle w:val="TAL"/>
            </w:pPr>
            <w:r w:rsidRPr="15E81D7B">
              <w:t>Virtualization layer infrastructure</w:t>
            </w:r>
          </w:p>
        </w:tc>
      </w:tr>
      <w:tr w:rsidR="0036286E" w:rsidRPr="00125018" w14:paraId="7C9546BC" w14:textId="77777777" w:rsidTr="00920D97">
        <w:trPr>
          <w:trHeight w:val="300"/>
        </w:trPr>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0032EEAB" w14:textId="77777777" w:rsidR="0036286E" w:rsidRDefault="0036286E" w:rsidP="00262813">
            <w:pPr>
              <w:pStyle w:val="TAL"/>
              <w:rPr>
                <w:lang w:val="en-GB"/>
              </w:rPr>
            </w:pPr>
            <w:r w:rsidRPr="7C442F7E">
              <w:rPr>
                <w:lang w:val="en-GB"/>
              </w:rPr>
              <w:t>Networks Pillar</w:t>
            </w:r>
          </w:p>
        </w:tc>
        <w:tc>
          <w:tcPr>
            <w:tcW w:w="6390" w:type="dxa"/>
            <w:tcBorders>
              <w:top w:val="single" w:sz="8" w:space="0" w:color="auto"/>
              <w:left w:val="single" w:sz="8" w:space="0" w:color="auto"/>
              <w:bottom w:val="single" w:sz="8" w:space="0" w:color="auto"/>
              <w:right w:val="single" w:sz="8" w:space="0" w:color="auto"/>
            </w:tcBorders>
            <w:tcMar>
              <w:left w:w="108" w:type="dxa"/>
              <w:right w:w="108" w:type="dxa"/>
            </w:tcMar>
          </w:tcPr>
          <w:p w14:paraId="3CFAD3A3" w14:textId="77777777" w:rsidR="0036286E" w:rsidRPr="00125018" w:rsidRDefault="0036286E" w:rsidP="00262813">
            <w:pPr>
              <w:pStyle w:val="TAL"/>
            </w:pPr>
            <w:r w:rsidRPr="7C442F7E">
              <w:rPr>
                <w:color w:val="000000" w:themeColor="text1"/>
                <w:lang w:val="en-GB"/>
              </w:rPr>
              <w:t>Interfaces, including protocol stacks</w:t>
            </w:r>
          </w:p>
          <w:p w14:paraId="7D95F2EC" w14:textId="77777777" w:rsidR="0036286E" w:rsidRPr="00125018" w:rsidRDefault="0036286E" w:rsidP="00262813">
            <w:pPr>
              <w:pStyle w:val="TAL"/>
            </w:pPr>
            <w:r w:rsidRPr="15E81D7B">
              <w:t>APIs</w:t>
            </w:r>
          </w:p>
        </w:tc>
      </w:tr>
      <w:tr w:rsidR="0036286E" w:rsidRPr="00E35D93" w14:paraId="2D0CC743" w14:textId="77777777" w:rsidTr="00920D97">
        <w:trPr>
          <w:trHeight w:val="300"/>
        </w:trPr>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05C79602" w14:textId="77777777" w:rsidR="0036286E" w:rsidRPr="00125018" w:rsidRDefault="0036286E" w:rsidP="00262813">
            <w:pPr>
              <w:pStyle w:val="TAL"/>
            </w:pPr>
            <w:r w:rsidRPr="7C442F7E">
              <w:rPr>
                <w:lang w:val="en-GB"/>
              </w:rPr>
              <w:t>Applications Pillar</w:t>
            </w:r>
          </w:p>
        </w:tc>
        <w:tc>
          <w:tcPr>
            <w:tcW w:w="6390" w:type="dxa"/>
            <w:tcBorders>
              <w:top w:val="single" w:sz="8" w:space="0" w:color="auto"/>
              <w:left w:val="single" w:sz="8" w:space="0" w:color="auto"/>
              <w:bottom w:val="single" w:sz="8" w:space="0" w:color="auto"/>
              <w:right w:val="single" w:sz="8" w:space="0" w:color="auto"/>
            </w:tcBorders>
            <w:tcMar>
              <w:left w:w="108" w:type="dxa"/>
              <w:right w:w="108" w:type="dxa"/>
            </w:tcMar>
          </w:tcPr>
          <w:p w14:paraId="54D27A01" w14:textId="77777777" w:rsidR="0036286E" w:rsidRDefault="0036286E" w:rsidP="00262813">
            <w:pPr>
              <w:pStyle w:val="TAL"/>
              <w:rPr>
                <w:lang w:val="fr-FR"/>
              </w:rPr>
            </w:pPr>
            <w:r w:rsidRPr="00B31472">
              <w:rPr>
                <w:color w:val="000000" w:themeColor="text1"/>
                <w:lang w:val="fr-FR"/>
              </w:rPr>
              <w:t>Interfaces</w:t>
            </w:r>
            <w:r>
              <w:rPr>
                <w:color w:val="000000" w:themeColor="text1"/>
                <w:lang w:val="fr-FR"/>
              </w:rPr>
              <w:t>'</w:t>
            </w:r>
            <w:r w:rsidRPr="00B31472">
              <w:rPr>
                <w:color w:val="000000" w:themeColor="text1"/>
                <w:lang w:val="fr-FR"/>
              </w:rPr>
              <w:t xml:space="preserve"> functions (terminations) </w:t>
            </w:r>
          </w:p>
          <w:p w14:paraId="299F69CE" w14:textId="77777777" w:rsidR="0036286E" w:rsidRPr="00B31472" w:rsidRDefault="0036286E" w:rsidP="00262813">
            <w:pPr>
              <w:pStyle w:val="TAL"/>
              <w:rPr>
                <w:lang w:val="fr-FR"/>
              </w:rPr>
            </w:pPr>
            <w:r w:rsidRPr="00B31472">
              <w:rPr>
                <w:lang w:val="fr-FR"/>
              </w:rPr>
              <w:t>Services</w:t>
            </w:r>
          </w:p>
          <w:p w14:paraId="63AADDD3" w14:textId="77777777" w:rsidR="0036286E" w:rsidRPr="00B31472" w:rsidRDefault="0036286E" w:rsidP="00262813">
            <w:pPr>
              <w:pStyle w:val="TAL"/>
              <w:rPr>
                <w:lang w:val="fr-FR"/>
              </w:rPr>
            </w:pPr>
            <w:r w:rsidRPr="00B31472">
              <w:rPr>
                <w:lang w:val="fr-FR"/>
              </w:rPr>
              <w:t>APIs</w:t>
            </w:r>
          </w:p>
        </w:tc>
      </w:tr>
      <w:tr w:rsidR="0036286E" w:rsidRPr="00125018" w14:paraId="0F6592AD" w14:textId="77777777" w:rsidTr="00920D97">
        <w:trPr>
          <w:trHeight w:val="300"/>
        </w:trPr>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5E45267C" w14:textId="77777777" w:rsidR="0036286E" w:rsidRPr="00125018" w:rsidRDefault="0036286E" w:rsidP="00262813">
            <w:pPr>
              <w:pStyle w:val="TAL"/>
            </w:pPr>
            <w:r w:rsidRPr="7C442F7E">
              <w:rPr>
                <w:lang w:val="en-GB"/>
              </w:rPr>
              <w:t>Data Pillar</w:t>
            </w:r>
          </w:p>
        </w:tc>
        <w:tc>
          <w:tcPr>
            <w:tcW w:w="6390" w:type="dxa"/>
            <w:tcBorders>
              <w:top w:val="single" w:sz="8" w:space="0" w:color="auto"/>
              <w:left w:val="single" w:sz="8" w:space="0" w:color="auto"/>
              <w:bottom w:val="single" w:sz="8" w:space="0" w:color="auto"/>
              <w:right w:val="single" w:sz="8" w:space="0" w:color="auto"/>
            </w:tcBorders>
            <w:tcMar>
              <w:left w:w="108" w:type="dxa"/>
              <w:right w:w="108" w:type="dxa"/>
            </w:tcMar>
          </w:tcPr>
          <w:p w14:paraId="1DE25863" w14:textId="77777777" w:rsidR="0036286E" w:rsidRPr="00125018" w:rsidRDefault="0036286E" w:rsidP="00262813">
            <w:pPr>
              <w:pStyle w:val="TAL"/>
            </w:pPr>
            <w:r w:rsidRPr="15E81D7B">
              <w:t>Data</w:t>
            </w:r>
          </w:p>
        </w:tc>
      </w:tr>
    </w:tbl>
    <w:p w14:paraId="46B8BFFA" w14:textId="77777777" w:rsidR="0036286E" w:rsidRDefault="0036286E" w:rsidP="0036286E">
      <w:pPr>
        <w:spacing w:after="0"/>
        <w:rPr>
          <w:rFonts w:eastAsia="Times New Roman"/>
          <w:lang w:val="en-GB"/>
        </w:rPr>
      </w:pPr>
    </w:p>
    <w:p w14:paraId="38A9BE73" w14:textId="14149E2D" w:rsidR="0036286E" w:rsidRPr="00582B14" w:rsidRDefault="0036286E" w:rsidP="00582B14">
      <w:pPr>
        <w:pStyle w:val="NO"/>
        <w:rPr>
          <w:rFonts w:ascii="Times New Roman" w:hAnsi="Times New Roman" w:cs="Times New Roman"/>
          <w:sz w:val="20"/>
          <w:szCs w:val="20"/>
        </w:rPr>
      </w:pPr>
      <w:bookmarkStart w:id="223" w:name="_Toc10204641"/>
      <w:bookmarkStart w:id="224" w:name="_Toc10211332"/>
      <w:bookmarkStart w:id="225" w:name="_Toc10476996"/>
      <w:bookmarkStart w:id="226" w:name="_Toc10563805"/>
      <w:bookmarkEnd w:id="223"/>
      <w:bookmarkEnd w:id="224"/>
      <w:bookmarkEnd w:id="225"/>
      <w:bookmarkEnd w:id="226"/>
      <w:r w:rsidRPr="00582B14">
        <w:rPr>
          <w:rFonts w:ascii="Times New Roman" w:hAnsi="Times New Roman" w:cs="Times New Roman"/>
          <w:sz w:val="20"/>
          <w:szCs w:val="20"/>
        </w:rPr>
        <w:t xml:space="preserve">NOTE: </w:t>
      </w:r>
      <w:r w:rsidR="002254D9">
        <w:rPr>
          <w:rFonts w:ascii="Times New Roman" w:hAnsi="Times New Roman" w:cs="Times New Roman"/>
          <w:sz w:val="20"/>
          <w:szCs w:val="20"/>
        </w:rPr>
        <w:tab/>
      </w:r>
      <w:r w:rsidRPr="00582B14">
        <w:rPr>
          <w:rFonts w:ascii="Times New Roman" w:hAnsi="Times New Roman" w:cs="Times New Roman"/>
          <w:sz w:val="20"/>
          <w:szCs w:val="20"/>
        </w:rPr>
        <w:t xml:space="preserve">APIs, as defined by O-RAN, should be tested against both CISA’s Networks Pillar and Applications Pillar. </w:t>
      </w:r>
    </w:p>
    <w:p w14:paraId="415CBA10" w14:textId="7DD314B4" w:rsidR="003967B4" w:rsidRDefault="00D77ED5" w:rsidP="00803078">
      <w:pPr>
        <w:pStyle w:val="Heading3"/>
        <w:rPr>
          <w:lang w:eastAsia="zh-CN"/>
        </w:rPr>
      </w:pPr>
      <w:bookmarkStart w:id="227" w:name="_Ref178237753"/>
      <w:r>
        <w:rPr>
          <w:lang w:eastAsia="zh-CN"/>
        </w:rPr>
        <w:t xml:space="preserve"> </w:t>
      </w:r>
      <w:r>
        <w:rPr>
          <w:lang w:eastAsia="zh-CN"/>
        </w:rPr>
        <w:tab/>
      </w:r>
      <w:bookmarkStart w:id="228" w:name="_Toc212036106"/>
      <w:r w:rsidR="003967B4" w:rsidRPr="4EA13214">
        <w:rPr>
          <w:lang w:eastAsia="zh-CN"/>
        </w:rPr>
        <w:t>Transversal Functions</w:t>
      </w:r>
      <w:bookmarkEnd w:id="227"/>
      <w:r w:rsidR="00C34BF8">
        <w:rPr>
          <w:lang w:eastAsia="zh-CN"/>
        </w:rPr>
        <w:t xml:space="preserve"> Gap Analysis</w:t>
      </w:r>
      <w:bookmarkEnd w:id="228"/>
    </w:p>
    <w:p w14:paraId="3A602237" w14:textId="77777777" w:rsidR="0035376C" w:rsidRPr="0035376C" w:rsidRDefault="0035376C" w:rsidP="00A1517B">
      <w:pPr>
        <w:pStyle w:val="Heading4"/>
        <w:rPr>
          <w:rFonts w:eastAsiaTheme="minorEastAsia"/>
          <w:lang w:eastAsia="zh-CN"/>
        </w:rPr>
      </w:pPr>
      <w:r w:rsidRPr="0035376C">
        <w:rPr>
          <w:rFonts w:eastAsiaTheme="minorEastAsia"/>
          <w:lang w:eastAsia="zh-CN"/>
        </w:rPr>
        <w:t>Transversal Functions Data Pillar Analysis</w:t>
      </w:r>
    </w:p>
    <w:p w14:paraId="150D68D5" w14:textId="77777777" w:rsidR="0035376C" w:rsidRPr="0035376C" w:rsidRDefault="0035376C" w:rsidP="00A1517B">
      <w:pPr>
        <w:pStyle w:val="Heading5"/>
        <w:rPr>
          <w:rFonts w:eastAsiaTheme="minorEastAsia"/>
          <w:lang w:eastAsia="zh-CN"/>
        </w:rPr>
      </w:pPr>
      <w:r w:rsidRPr="0035376C">
        <w:rPr>
          <w:rFonts w:eastAsiaTheme="minorEastAsia"/>
          <w:lang w:eastAsia="zh-CN"/>
        </w:rPr>
        <w:t>Transversal Functions Data Pillar Assets</w:t>
      </w:r>
    </w:p>
    <w:p w14:paraId="3E7B667B" w14:textId="77777777" w:rsidR="0035376C" w:rsidRPr="0035376C" w:rsidRDefault="0035376C" w:rsidP="0035376C">
      <w:pPr>
        <w:rPr>
          <w:rFonts w:ascii="Times New Roman" w:eastAsiaTheme="minorEastAsia" w:hAnsi="Times New Roman" w:cs="Times New Roman"/>
          <w:sz w:val="20"/>
          <w:szCs w:val="20"/>
          <w:lang w:eastAsia="zh-CN"/>
        </w:rPr>
      </w:pPr>
      <w:r w:rsidRPr="0035376C">
        <w:rPr>
          <w:rFonts w:ascii="Times New Roman" w:eastAsiaTheme="minorEastAsia" w:hAnsi="Times New Roman" w:cs="Times New Roman"/>
          <w:sz w:val="20"/>
          <w:szCs w:val="20"/>
          <w:lang w:eastAsia="zh-CN"/>
        </w:rPr>
        <w:t>The applicable assets defined in the WG11 O-RAN Security Threat Modeling and Risk Assessment [i.4] are as follows:</w:t>
      </w:r>
    </w:p>
    <w:p w14:paraId="1F1751E1" w14:textId="77777777" w:rsidR="0035376C" w:rsidRPr="0035376C" w:rsidRDefault="0035376C" w:rsidP="001105F3">
      <w:pPr>
        <w:numPr>
          <w:ilvl w:val="0"/>
          <w:numId w:val="74"/>
        </w:numPr>
        <w:rPr>
          <w:rFonts w:ascii="Times New Roman" w:eastAsiaTheme="minorEastAsia" w:hAnsi="Times New Roman" w:cs="Times New Roman"/>
          <w:sz w:val="20"/>
          <w:szCs w:val="20"/>
          <w:lang w:eastAsia="zh-CN"/>
        </w:rPr>
      </w:pPr>
      <w:r w:rsidRPr="0035376C">
        <w:rPr>
          <w:rFonts w:ascii="Times New Roman" w:eastAsiaTheme="minorEastAsia" w:hAnsi="Times New Roman" w:cs="Times New Roman"/>
          <w:sz w:val="20"/>
          <w:szCs w:val="20"/>
          <w:lang w:eastAsia="zh-CN"/>
        </w:rPr>
        <w:t>All data assets</w:t>
      </w:r>
    </w:p>
    <w:p w14:paraId="70F4C4DC" w14:textId="77777777" w:rsidR="0035376C" w:rsidRPr="0035376C" w:rsidRDefault="0035376C" w:rsidP="00A1517B">
      <w:pPr>
        <w:pStyle w:val="Heading5"/>
        <w:rPr>
          <w:rFonts w:eastAsiaTheme="minorEastAsia"/>
          <w:lang w:eastAsia="zh-CN"/>
        </w:rPr>
      </w:pPr>
      <w:r w:rsidRPr="0035376C">
        <w:rPr>
          <w:rFonts w:eastAsiaTheme="minorEastAsia"/>
          <w:lang w:eastAsia="zh-CN"/>
        </w:rPr>
        <w:t>Transversal Functions Data Pillar Gap Analysis</w:t>
      </w:r>
    </w:p>
    <w:p w14:paraId="699E8770" w14:textId="39FF8C8A" w:rsidR="00413850" w:rsidRPr="008C6B34" w:rsidRDefault="00413850" w:rsidP="00413850">
      <w:pPr>
        <w:pStyle w:val="TH"/>
        <w:rPr>
          <w:kern w:val="0"/>
          <w:szCs w:val="22"/>
          <w14:ligatures w14:val="none"/>
        </w:rPr>
      </w:pPr>
      <w:bookmarkStart w:id="229" w:name="_Toc212036280"/>
      <w:r w:rsidRPr="00687F63">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7.3.2</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1</w:t>
      </w:r>
      <w:r w:rsidR="002C6E3B">
        <w:rPr>
          <w:kern w:val="0"/>
          <w:szCs w:val="22"/>
          <w14:ligatures w14:val="none"/>
        </w:rPr>
        <w:fldChar w:fldCharType="end"/>
      </w:r>
      <w:r w:rsidRPr="008C6B34">
        <w:rPr>
          <w:kern w:val="0"/>
          <w:szCs w:val="22"/>
          <w14:ligatures w14:val="none"/>
        </w:rPr>
        <w:t>: Transversal Functions Data Pillar Gap Analysis</w:t>
      </w:r>
      <w:bookmarkEnd w:id="229"/>
    </w:p>
    <w:tbl>
      <w:tblPr>
        <w:tblStyle w:val="TableGrid"/>
        <w:tblW w:w="9893"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80" w:firstRow="0" w:lastRow="0" w:firstColumn="1" w:lastColumn="0" w:noHBand="1" w:noVBand="1"/>
      </w:tblPr>
      <w:tblGrid>
        <w:gridCol w:w="1338"/>
        <w:gridCol w:w="1538"/>
        <w:gridCol w:w="1431"/>
        <w:gridCol w:w="2183"/>
        <w:gridCol w:w="1122"/>
        <w:gridCol w:w="2281"/>
      </w:tblGrid>
      <w:tr w:rsidR="0035376C" w:rsidRPr="0035376C" w14:paraId="1134D9C9" w14:textId="77777777" w:rsidTr="00E93DBA">
        <w:trPr>
          <w:trHeight w:val="716"/>
        </w:trPr>
        <w:tc>
          <w:tcPr>
            <w:tcW w:w="1338" w:type="dxa"/>
            <w:hideMark/>
          </w:tcPr>
          <w:p w14:paraId="6EFDB35E" w14:textId="77777777" w:rsidR="0035376C" w:rsidRPr="0035376C" w:rsidRDefault="0035376C" w:rsidP="00262813">
            <w:pPr>
              <w:pStyle w:val="TAH"/>
              <w:rPr>
                <w:lang w:eastAsia="zh-CN"/>
              </w:rPr>
            </w:pPr>
            <w:r w:rsidRPr="0035376C">
              <w:rPr>
                <w:lang w:eastAsia="zh-CN"/>
              </w:rPr>
              <w:t>Data ZT Function</w:t>
            </w:r>
          </w:p>
        </w:tc>
        <w:tc>
          <w:tcPr>
            <w:tcW w:w="1538" w:type="dxa"/>
            <w:hideMark/>
          </w:tcPr>
          <w:p w14:paraId="15D702AE" w14:textId="77777777" w:rsidR="0035376C" w:rsidRPr="0035376C" w:rsidRDefault="0035376C" w:rsidP="00262813">
            <w:pPr>
              <w:pStyle w:val="TAH"/>
              <w:rPr>
                <w:lang w:eastAsia="zh-CN"/>
              </w:rPr>
            </w:pPr>
            <w:r w:rsidRPr="0035376C">
              <w:rPr>
                <w:lang w:eastAsia="zh-CN"/>
              </w:rPr>
              <w:t>Guidance to reach initial stage</w:t>
            </w:r>
          </w:p>
        </w:tc>
        <w:tc>
          <w:tcPr>
            <w:tcW w:w="1431" w:type="dxa"/>
            <w:hideMark/>
          </w:tcPr>
          <w:p w14:paraId="748E857B" w14:textId="77777777" w:rsidR="0035376C" w:rsidRPr="0035376C" w:rsidRDefault="0035376C" w:rsidP="00262813">
            <w:pPr>
              <w:pStyle w:val="TAH"/>
              <w:rPr>
                <w:lang w:eastAsia="zh-CN"/>
              </w:rPr>
            </w:pPr>
            <w:r w:rsidRPr="0035376C">
              <w:rPr>
                <w:lang w:eastAsia="zh-CN"/>
              </w:rPr>
              <w:t>Asset(s)</w:t>
            </w:r>
          </w:p>
        </w:tc>
        <w:tc>
          <w:tcPr>
            <w:tcW w:w="2183" w:type="dxa"/>
            <w:hideMark/>
          </w:tcPr>
          <w:p w14:paraId="1AA3A956" w14:textId="77777777" w:rsidR="0035376C" w:rsidRPr="0035376C" w:rsidRDefault="0035376C" w:rsidP="00262813">
            <w:pPr>
              <w:pStyle w:val="TAH"/>
              <w:rPr>
                <w:lang w:eastAsia="zh-CN"/>
              </w:rPr>
            </w:pPr>
            <w:r w:rsidRPr="0035376C">
              <w:rPr>
                <w:lang w:eastAsia="zh-CN"/>
              </w:rPr>
              <w:t>Existing Requirements mapped to CISA stage</w:t>
            </w:r>
          </w:p>
        </w:tc>
        <w:tc>
          <w:tcPr>
            <w:tcW w:w="1122" w:type="dxa"/>
            <w:hideMark/>
          </w:tcPr>
          <w:p w14:paraId="13A40037" w14:textId="77777777" w:rsidR="0035376C" w:rsidRPr="0035376C" w:rsidRDefault="0035376C" w:rsidP="00262813">
            <w:pPr>
              <w:pStyle w:val="TAH"/>
              <w:rPr>
                <w:lang w:eastAsia="zh-CN"/>
              </w:rPr>
            </w:pPr>
            <w:r w:rsidRPr="0035376C">
              <w:rPr>
                <w:lang w:eastAsia="zh-CN"/>
              </w:rPr>
              <w:t>Assessed Gap to Initial CISA Stage</w:t>
            </w:r>
          </w:p>
        </w:tc>
        <w:tc>
          <w:tcPr>
            <w:tcW w:w="2281" w:type="dxa"/>
            <w:hideMark/>
          </w:tcPr>
          <w:p w14:paraId="15A90BC2" w14:textId="77777777" w:rsidR="0035376C" w:rsidRPr="0035376C" w:rsidRDefault="0035376C" w:rsidP="00262813">
            <w:pPr>
              <w:pStyle w:val="TAH"/>
              <w:rPr>
                <w:lang w:eastAsia="zh-CN"/>
              </w:rPr>
            </w:pPr>
            <w:r w:rsidRPr="0035376C">
              <w:rPr>
                <w:lang w:eastAsia="zh-CN"/>
              </w:rPr>
              <w:t xml:space="preserve">Comments </w:t>
            </w:r>
          </w:p>
        </w:tc>
      </w:tr>
      <w:tr w:rsidR="0035376C" w:rsidRPr="0035376C" w14:paraId="7CBE22E2" w14:textId="77777777" w:rsidTr="00E93DBA">
        <w:trPr>
          <w:trHeight w:val="599"/>
        </w:trPr>
        <w:tc>
          <w:tcPr>
            <w:tcW w:w="1338" w:type="dxa"/>
            <w:vMerge w:val="restart"/>
            <w:hideMark/>
          </w:tcPr>
          <w:p w14:paraId="3393B25C" w14:textId="77777777" w:rsidR="0035376C" w:rsidRPr="0035376C" w:rsidRDefault="0035376C" w:rsidP="003E7C37">
            <w:pPr>
              <w:rPr>
                <w:rFonts w:ascii="Arial" w:eastAsiaTheme="minorEastAsia" w:hAnsi="Arial" w:cs="Arial"/>
                <w:sz w:val="18"/>
                <w:szCs w:val="18"/>
                <w:lang w:eastAsia="zh-CN"/>
              </w:rPr>
            </w:pPr>
            <w:r w:rsidRPr="0035376C">
              <w:rPr>
                <w:rFonts w:ascii="Arial" w:eastAsiaTheme="minorEastAsia" w:hAnsi="Arial" w:cs="Arial"/>
                <w:sz w:val="18"/>
                <w:szCs w:val="18"/>
                <w:lang w:eastAsia="zh-CN"/>
              </w:rPr>
              <w:t>Data inventory management</w:t>
            </w:r>
          </w:p>
        </w:tc>
        <w:tc>
          <w:tcPr>
            <w:tcW w:w="1538" w:type="dxa"/>
            <w:vMerge w:val="restart"/>
            <w:hideMark/>
          </w:tcPr>
          <w:p w14:paraId="442E520E" w14:textId="77777777" w:rsidR="0035376C" w:rsidRPr="0035376C" w:rsidRDefault="0035376C" w:rsidP="003E7C37">
            <w:pPr>
              <w:rPr>
                <w:rFonts w:ascii="Arial" w:eastAsiaTheme="minorEastAsia" w:hAnsi="Arial" w:cs="Arial"/>
                <w:sz w:val="18"/>
                <w:szCs w:val="18"/>
                <w:lang w:eastAsia="zh-CN"/>
              </w:rPr>
            </w:pPr>
            <w:r w:rsidRPr="0035376C">
              <w:rPr>
                <w:rFonts w:ascii="Arial" w:eastAsiaTheme="minorEastAsia" w:hAnsi="Arial" w:cs="Arial"/>
                <w:sz w:val="18"/>
                <w:szCs w:val="18"/>
                <w:lang w:eastAsia="zh-CN"/>
              </w:rPr>
              <w:t xml:space="preserve">a) Automated data inventory </w:t>
            </w:r>
            <w:r w:rsidRPr="0035376C">
              <w:rPr>
                <w:rFonts w:ascii="Arial" w:eastAsiaTheme="minorEastAsia" w:hAnsi="Arial" w:cs="Arial"/>
                <w:sz w:val="18"/>
                <w:szCs w:val="18"/>
                <w:lang w:eastAsia="zh-CN"/>
              </w:rPr>
              <w:lastRenderedPageBreak/>
              <w:t>processes for most data</w:t>
            </w:r>
          </w:p>
          <w:p w14:paraId="400ECCBC" w14:textId="77777777" w:rsidR="0035376C" w:rsidRPr="0035376C" w:rsidRDefault="0035376C" w:rsidP="003E7C37">
            <w:pPr>
              <w:rPr>
                <w:rFonts w:ascii="Arial" w:eastAsiaTheme="minorEastAsia" w:hAnsi="Arial" w:cs="Arial"/>
                <w:sz w:val="18"/>
                <w:szCs w:val="18"/>
                <w:lang w:eastAsia="zh-CN"/>
              </w:rPr>
            </w:pPr>
            <w:r w:rsidRPr="0035376C">
              <w:rPr>
                <w:rFonts w:ascii="Arial" w:eastAsiaTheme="minorEastAsia" w:hAnsi="Arial" w:cs="Arial"/>
                <w:sz w:val="18"/>
                <w:szCs w:val="18"/>
                <w:lang w:eastAsia="zh-CN"/>
              </w:rPr>
              <w:t>b) Protections against data loss</w:t>
            </w:r>
          </w:p>
        </w:tc>
        <w:tc>
          <w:tcPr>
            <w:tcW w:w="7017" w:type="dxa"/>
            <w:gridSpan w:val="4"/>
            <w:hideMark/>
          </w:tcPr>
          <w:p w14:paraId="12D1267C" w14:textId="77777777" w:rsidR="0035376C" w:rsidRPr="0035376C" w:rsidRDefault="0035376C" w:rsidP="006B6B51">
            <w:pPr>
              <w:rPr>
                <w:rFonts w:ascii="Arial" w:eastAsiaTheme="minorEastAsia" w:hAnsi="Arial" w:cs="Arial"/>
                <w:sz w:val="18"/>
                <w:szCs w:val="18"/>
                <w:lang w:eastAsia="zh-CN"/>
              </w:rPr>
            </w:pPr>
            <w:r w:rsidRPr="0035376C">
              <w:rPr>
                <w:rFonts w:ascii="Arial" w:eastAsiaTheme="minorEastAsia" w:hAnsi="Arial" w:cs="Arial"/>
                <w:sz w:val="18"/>
                <w:szCs w:val="18"/>
                <w:lang w:eastAsia="zh-CN"/>
              </w:rPr>
              <w:lastRenderedPageBreak/>
              <w:t>Transversal Functions Data Assets</w:t>
            </w:r>
          </w:p>
        </w:tc>
      </w:tr>
      <w:tr w:rsidR="0035376C" w:rsidRPr="0035376C" w14:paraId="7F4D4DCF" w14:textId="77777777" w:rsidTr="00E93DBA">
        <w:trPr>
          <w:trHeight w:val="1661"/>
        </w:trPr>
        <w:tc>
          <w:tcPr>
            <w:tcW w:w="0" w:type="auto"/>
            <w:vMerge/>
          </w:tcPr>
          <w:p w14:paraId="254D2F04" w14:textId="77777777" w:rsidR="0035376C" w:rsidRPr="0035376C" w:rsidRDefault="0035376C" w:rsidP="008C6B34">
            <w:pPr>
              <w:rPr>
                <w:rFonts w:ascii="Arial" w:eastAsiaTheme="minorEastAsia" w:hAnsi="Arial" w:cs="Arial"/>
                <w:sz w:val="18"/>
                <w:szCs w:val="18"/>
                <w:lang w:eastAsia="zh-CN"/>
              </w:rPr>
            </w:pPr>
          </w:p>
        </w:tc>
        <w:tc>
          <w:tcPr>
            <w:tcW w:w="0" w:type="auto"/>
            <w:vMerge/>
          </w:tcPr>
          <w:p w14:paraId="1D116A1F" w14:textId="77777777" w:rsidR="0035376C" w:rsidRPr="0035376C" w:rsidRDefault="0035376C" w:rsidP="008C6B34">
            <w:pPr>
              <w:rPr>
                <w:rFonts w:ascii="Arial" w:eastAsiaTheme="minorEastAsia" w:hAnsi="Arial" w:cs="Arial"/>
                <w:sz w:val="18"/>
                <w:szCs w:val="18"/>
                <w:lang w:eastAsia="zh-CN"/>
              </w:rPr>
            </w:pPr>
          </w:p>
        </w:tc>
        <w:tc>
          <w:tcPr>
            <w:tcW w:w="1431" w:type="dxa"/>
          </w:tcPr>
          <w:p w14:paraId="4020ED8B" w14:textId="77777777" w:rsidR="0035376C" w:rsidRPr="0035376C" w:rsidRDefault="0035376C" w:rsidP="0035376C">
            <w:pPr>
              <w:rPr>
                <w:rFonts w:ascii="Arial" w:eastAsiaTheme="minorEastAsia" w:hAnsi="Arial" w:cs="Arial"/>
                <w:sz w:val="18"/>
                <w:szCs w:val="18"/>
                <w:lang w:eastAsia="zh-CN"/>
              </w:rPr>
            </w:pPr>
            <w:r w:rsidRPr="0035376C">
              <w:rPr>
                <w:rFonts w:ascii="Arial" w:eastAsiaTheme="minorEastAsia" w:hAnsi="Arial" w:cs="Arial"/>
                <w:sz w:val="18"/>
                <w:szCs w:val="18"/>
                <w:lang w:eastAsia="zh-CN"/>
              </w:rPr>
              <w:t>All data assets</w:t>
            </w:r>
          </w:p>
        </w:tc>
        <w:tc>
          <w:tcPr>
            <w:tcW w:w="2183" w:type="dxa"/>
          </w:tcPr>
          <w:p w14:paraId="4A45D5DF" w14:textId="77777777" w:rsidR="0035376C" w:rsidRPr="002E652B" w:rsidRDefault="0035376C" w:rsidP="006B6B51">
            <w:pPr>
              <w:rPr>
                <w:rFonts w:ascii="Arial" w:eastAsiaTheme="minorEastAsia" w:hAnsi="Arial" w:cs="Arial"/>
                <w:sz w:val="18"/>
                <w:szCs w:val="18"/>
                <w:lang w:eastAsia="zh-CN"/>
              </w:rPr>
            </w:pPr>
            <w:r w:rsidRPr="0035376C">
              <w:rPr>
                <w:rFonts w:ascii="Arial" w:eastAsiaTheme="minorEastAsia" w:hAnsi="Arial" w:cs="Arial"/>
                <w:sz w:val="18"/>
                <w:szCs w:val="18"/>
                <w:lang w:eastAsia="zh-CN"/>
              </w:rPr>
              <w:t>None</w:t>
            </w:r>
          </w:p>
        </w:tc>
        <w:tc>
          <w:tcPr>
            <w:tcW w:w="1122" w:type="dxa"/>
          </w:tcPr>
          <w:p w14:paraId="742AA6D2" w14:textId="77777777" w:rsidR="0035376C" w:rsidRPr="0035376C" w:rsidRDefault="0035376C" w:rsidP="0035376C">
            <w:pPr>
              <w:rPr>
                <w:rFonts w:ascii="Arial" w:eastAsiaTheme="minorEastAsia" w:hAnsi="Arial" w:cs="Arial"/>
                <w:sz w:val="18"/>
                <w:szCs w:val="18"/>
                <w:lang w:eastAsia="zh-CN"/>
              </w:rPr>
            </w:pPr>
            <w:r w:rsidRPr="0035376C">
              <w:rPr>
                <w:rFonts w:ascii="Arial" w:eastAsiaTheme="minorEastAsia" w:hAnsi="Arial" w:cs="Arial"/>
                <w:sz w:val="18"/>
                <w:szCs w:val="18"/>
                <w:lang w:eastAsia="zh-CN"/>
              </w:rPr>
              <w:t>Gap</w:t>
            </w:r>
          </w:p>
        </w:tc>
        <w:tc>
          <w:tcPr>
            <w:tcW w:w="2281" w:type="dxa"/>
          </w:tcPr>
          <w:p w14:paraId="75CF9327" w14:textId="713ED8D4" w:rsidR="004B38E6" w:rsidRDefault="004B38E6" w:rsidP="004B38E6">
            <w:pPr>
              <w:rPr>
                <w:rFonts w:ascii="Arial" w:eastAsiaTheme="minorEastAsia" w:hAnsi="Arial" w:cs="Arial"/>
                <w:sz w:val="18"/>
                <w:szCs w:val="18"/>
                <w:lang w:eastAsia="zh-CN"/>
              </w:rPr>
            </w:pPr>
            <w:r w:rsidRPr="0BF51A9D">
              <w:rPr>
                <w:rFonts w:ascii="Arial" w:eastAsiaTheme="minorEastAsia" w:hAnsi="Arial" w:cs="Arial"/>
                <w:sz w:val="18"/>
                <w:szCs w:val="18"/>
                <w:lang w:eastAsia="zh-CN"/>
              </w:rPr>
              <w:t xml:space="preserve">Out of scope for O-RAN. </w:t>
            </w:r>
          </w:p>
          <w:p w14:paraId="7C91C55C" w14:textId="12CEEA6B" w:rsidR="00E44AB9" w:rsidRPr="004B38E6" w:rsidRDefault="004B38E6" w:rsidP="0035376C">
            <w:pPr>
              <w:rPr>
                <w:rFonts w:ascii="Arial" w:eastAsiaTheme="minorEastAsia" w:hAnsi="Arial" w:cs="Arial"/>
                <w:sz w:val="18"/>
                <w:szCs w:val="18"/>
                <w:lang w:eastAsia="zh-CN"/>
              </w:rPr>
            </w:pPr>
            <w:r w:rsidRPr="003D55B1">
              <w:rPr>
                <w:rFonts w:ascii="Arial" w:eastAsiaTheme="minorEastAsia" w:hAnsi="Arial" w:cs="Arial"/>
                <w:sz w:val="18"/>
                <w:szCs w:val="18"/>
                <w:lang w:eastAsia="zh-CN"/>
              </w:rPr>
              <w:t>This is assumed to be an external service that provides inventory and backups.</w:t>
            </w:r>
          </w:p>
        </w:tc>
      </w:tr>
      <w:tr w:rsidR="0035376C" w:rsidRPr="0035376C" w14:paraId="4A98B7B8" w14:textId="77777777" w:rsidTr="00E93DBA">
        <w:trPr>
          <w:trHeight w:val="129"/>
        </w:trPr>
        <w:tc>
          <w:tcPr>
            <w:tcW w:w="1338" w:type="dxa"/>
            <w:vMerge w:val="restart"/>
            <w:hideMark/>
          </w:tcPr>
          <w:p w14:paraId="53AF0AFD" w14:textId="77777777" w:rsidR="0035376C" w:rsidRPr="0035376C" w:rsidRDefault="0035376C" w:rsidP="00FF1A81">
            <w:pPr>
              <w:rPr>
                <w:rFonts w:ascii="Arial" w:eastAsiaTheme="minorEastAsia" w:hAnsi="Arial" w:cs="Arial"/>
                <w:sz w:val="18"/>
                <w:szCs w:val="18"/>
                <w:lang w:eastAsia="zh-CN"/>
              </w:rPr>
            </w:pPr>
            <w:r w:rsidRPr="0035376C">
              <w:rPr>
                <w:rFonts w:ascii="Arial" w:eastAsiaTheme="minorEastAsia" w:hAnsi="Arial" w:cs="Arial"/>
                <w:sz w:val="18"/>
                <w:szCs w:val="18"/>
                <w:lang w:eastAsia="zh-CN"/>
              </w:rPr>
              <w:t>Data categorization</w:t>
            </w:r>
          </w:p>
        </w:tc>
        <w:tc>
          <w:tcPr>
            <w:tcW w:w="1538" w:type="dxa"/>
            <w:vMerge w:val="restart"/>
            <w:hideMark/>
          </w:tcPr>
          <w:p w14:paraId="7D45716F" w14:textId="77777777" w:rsidR="0035376C" w:rsidRPr="0035376C" w:rsidRDefault="0035376C" w:rsidP="003E7C37">
            <w:pPr>
              <w:rPr>
                <w:rFonts w:ascii="Arial" w:eastAsiaTheme="minorEastAsia" w:hAnsi="Arial" w:cs="Arial"/>
                <w:sz w:val="18"/>
                <w:szCs w:val="18"/>
                <w:lang w:eastAsia="zh-CN"/>
              </w:rPr>
            </w:pPr>
            <w:r w:rsidRPr="0035376C">
              <w:rPr>
                <w:rFonts w:ascii="Arial" w:eastAsiaTheme="minorEastAsia" w:hAnsi="Arial" w:cs="Arial"/>
                <w:sz w:val="18"/>
                <w:szCs w:val="18"/>
                <w:lang w:eastAsia="zh-CN"/>
              </w:rPr>
              <w:t>a) Data categorization strategy with defined labels and manual enforcement mechanisms.</w:t>
            </w:r>
          </w:p>
        </w:tc>
        <w:tc>
          <w:tcPr>
            <w:tcW w:w="7017" w:type="dxa"/>
            <w:gridSpan w:val="4"/>
            <w:hideMark/>
          </w:tcPr>
          <w:p w14:paraId="6C1DB43F" w14:textId="77777777" w:rsidR="0035376C" w:rsidRPr="0035376C" w:rsidRDefault="0035376C" w:rsidP="006B6B51">
            <w:pPr>
              <w:rPr>
                <w:rFonts w:ascii="Arial" w:eastAsiaTheme="minorEastAsia" w:hAnsi="Arial" w:cs="Arial"/>
                <w:sz w:val="18"/>
                <w:szCs w:val="18"/>
                <w:lang w:eastAsia="zh-CN"/>
              </w:rPr>
            </w:pPr>
            <w:r w:rsidRPr="0035376C">
              <w:rPr>
                <w:rFonts w:ascii="Arial" w:eastAsiaTheme="minorEastAsia" w:hAnsi="Arial" w:cs="Arial"/>
                <w:sz w:val="18"/>
                <w:szCs w:val="18"/>
                <w:lang w:eastAsia="zh-CN"/>
              </w:rPr>
              <w:t>Transversal Functions Data Assets</w:t>
            </w:r>
          </w:p>
        </w:tc>
      </w:tr>
      <w:tr w:rsidR="0035376C" w:rsidRPr="0035376C" w14:paraId="26C309ED" w14:textId="77777777" w:rsidTr="00E93DBA">
        <w:trPr>
          <w:trHeight w:val="1872"/>
        </w:trPr>
        <w:tc>
          <w:tcPr>
            <w:tcW w:w="0" w:type="auto"/>
            <w:vMerge/>
          </w:tcPr>
          <w:p w14:paraId="5FCCD7CC" w14:textId="77777777" w:rsidR="0035376C" w:rsidRPr="0035376C" w:rsidRDefault="0035376C" w:rsidP="008C6B34">
            <w:pPr>
              <w:rPr>
                <w:rFonts w:ascii="Arial" w:eastAsiaTheme="minorEastAsia" w:hAnsi="Arial" w:cs="Arial"/>
                <w:sz w:val="18"/>
                <w:szCs w:val="18"/>
                <w:lang w:eastAsia="zh-CN"/>
              </w:rPr>
            </w:pPr>
          </w:p>
        </w:tc>
        <w:tc>
          <w:tcPr>
            <w:tcW w:w="0" w:type="auto"/>
            <w:vMerge/>
            <w:vAlign w:val="center"/>
          </w:tcPr>
          <w:p w14:paraId="507F91AA" w14:textId="77777777" w:rsidR="0035376C" w:rsidRPr="0035376C" w:rsidRDefault="0035376C" w:rsidP="008C6B34">
            <w:pPr>
              <w:rPr>
                <w:rFonts w:ascii="Arial" w:eastAsiaTheme="minorEastAsia" w:hAnsi="Arial" w:cs="Arial"/>
                <w:sz w:val="18"/>
                <w:szCs w:val="18"/>
                <w:lang w:eastAsia="zh-CN"/>
              </w:rPr>
            </w:pPr>
          </w:p>
        </w:tc>
        <w:tc>
          <w:tcPr>
            <w:tcW w:w="1431" w:type="dxa"/>
          </w:tcPr>
          <w:p w14:paraId="4903F775" w14:textId="77777777" w:rsidR="0035376C" w:rsidRPr="0035376C" w:rsidRDefault="0035376C" w:rsidP="0035376C">
            <w:pPr>
              <w:rPr>
                <w:rFonts w:ascii="Arial" w:eastAsiaTheme="minorEastAsia" w:hAnsi="Arial" w:cs="Arial"/>
                <w:sz w:val="18"/>
                <w:szCs w:val="18"/>
                <w:lang w:eastAsia="zh-CN"/>
              </w:rPr>
            </w:pPr>
            <w:r w:rsidRPr="0035376C">
              <w:rPr>
                <w:rFonts w:ascii="Arial" w:eastAsiaTheme="minorEastAsia" w:hAnsi="Arial" w:cs="Arial"/>
                <w:sz w:val="18"/>
                <w:szCs w:val="18"/>
                <w:lang w:eastAsia="zh-CN"/>
              </w:rPr>
              <w:t>All data assets</w:t>
            </w:r>
          </w:p>
        </w:tc>
        <w:tc>
          <w:tcPr>
            <w:tcW w:w="2183" w:type="dxa"/>
          </w:tcPr>
          <w:p w14:paraId="38390F08" w14:textId="77777777" w:rsidR="0035376C" w:rsidRPr="0035376C" w:rsidRDefault="0035376C" w:rsidP="006B6B51">
            <w:pPr>
              <w:rPr>
                <w:rFonts w:ascii="Arial" w:eastAsiaTheme="minorEastAsia" w:hAnsi="Arial" w:cs="Arial"/>
                <w:sz w:val="18"/>
                <w:szCs w:val="18"/>
                <w:lang w:eastAsia="zh-CN"/>
              </w:rPr>
            </w:pPr>
            <w:r w:rsidRPr="0035376C">
              <w:rPr>
                <w:rFonts w:ascii="Arial" w:eastAsiaTheme="minorEastAsia" w:hAnsi="Arial" w:cs="Arial"/>
                <w:sz w:val="18"/>
                <w:szCs w:val="18"/>
                <w:lang w:eastAsia="zh-CN"/>
              </w:rPr>
              <w:t>None</w:t>
            </w:r>
          </w:p>
        </w:tc>
        <w:tc>
          <w:tcPr>
            <w:tcW w:w="1122" w:type="dxa"/>
          </w:tcPr>
          <w:p w14:paraId="00028359" w14:textId="77777777" w:rsidR="0035376C" w:rsidRPr="0035376C" w:rsidRDefault="0035376C" w:rsidP="0035376C">
            <w:pPr>
              <w:rPr>
                <w:rFonts w:ascii="Arial" w:eastAsiaTheme="minorEastAsia" w:hAnsi="Arial" w:cs="Arial"/>
                <w:sz w:val="18"/>
                <w:szCs w:val="18"/>
                <w:lang w:eastAsia="zh-CN"/>
              </w:rPr>
            </w:pPr>
            <w:r w:rsidRPr="0035376C">
              <w:rPr>
                <w:rFonts w:ascii="Arial" w:eastAsiaTheme="minorEastAsia" w:hAnsi="Arial" w:cs="Arial"/>
                <w:sz w:val="18"/>
                <w:szCs w:val="18"/>
                <w:lang w:eastAsia="zh-CN"/>
              </w:rPr>
              <w:t>Gap</w:t>
            </w:r>
          </w:p>
        </w:tc>
        <w:tc>
          <w:tcPr>
            <w:tcW w:w="2281" w:type="dxa"/>
          </w:tcPr>
          <w:p w14:paraId="09E30782" w14:textId="13500E2B" w:rsidR="00046411" w:rsidRDefault="00046411" w:rsidP="00046411">
            <w:pPr>
              <w:rPr>
                <w:rFonts w:ascii="Arial" w:eastAsiaTheme="minorEastAsia" w:hAnsi="Arial" w:cs="Arial"/>
                <w:sz w:val="18"/>
                <w:szCs w:val="18"/>
                <w:lang w:eastAsia="zh-CN"/>
              </w:rPr>
            </w:pPr>
            <w:r w:rsidRPr="0BF51A9D">
              <w:rPr>
                <w:rFonts w:ascii="Arial" w:eastAsiaTheme="minorEastAsia" w:hAnsi="Arial" w:cs="Arial"/>
                <w:sz w:val="18"/>
                <w:szCs w:val="18"/>
                <w:lang w:eastAsia="zh-CN"/>
              </w:rPr>
              <w:t xml:space="preserve">Out of scope for O-RAN. </w:t>
            </w:r>
          </w:p>
          <w:p w14:paraId="67CFB797" w14:textId="031FCF4C" w:rsidR="0035376C" w:rsidRPr="0035376C" w:rsidRDefault="00046411" w:rsidP="006B6B51">
            <w:pPr>
              <w:rPr>
                <w:rFonts w:ascii="Arial" w:eastAsiaTheme="minorEastAsia" w:hAnsi="Arial" w:cs="Arial"/>
                <w:sz w:val="18"/>
                <w:szCs w:val="18"/>
                <w:lang w:eastAsia="zh-CN"/>
              </w:rPr>
            </w:pPr>
            <w:r w:rsidRPr="00FC0C68">
              <w:rPr>
                <w:rFonts w:ascii="Arial" w:eastAsiaTheme="minorEastAsia" w:hAnsi="Arial" w:cs="Arial"/>
                <w:sz w:val="18"/>
                <w:szCs w:val="18"/>
                <w:lang w:eastAsia="zh-CN"/>
              </w:rPr>
              <w:t>It is up to the operator to define data categories, data labels, and classification policies.</w:t>
            </w:r>
          </w:p>
        </w:tc>
      </w:tr>
      <w:tr w:rsidR="0035376C" w:rsidRPr="0035376C" w14:paraId="733CA8A5" w14:textId="77777777" w:rsidTr="00E93DBA">
        <w:trPr>
          <w:trHeight w:val="129"/>
        </w:trPr>
        <w:tc>
          <w:tcPr>
            <w:tcW w:w="1338" w:type="dxa"/>
            <w:vMerge w:val="restart"/>
            <w:hideMark/>
          </w:tcPr>
          <w:p w14:paraId="23609C6C" w14:textId="77777777" w:rsidR="0035376C" w:rsidRPr="0035376C" w:rsidRDefault="0035376C" w:rsidP="00FF1A81">
            <w:pPr>
              <w:rPr>
                <w:rFonts w:ascii="Arial" w:eastAsiaTheme="minorEastAsia" w:hAnsi="Arial" w:cs="Arial"/>
                <w:sz w:val="18"/>
                <w:szCs w:val="18"/>
                <w:lang w:eastAsia="zh-CN"/>
              </w:rPr>
            </w:pPr>
            <w:r w:rsidRPr="0035376C">
              <w:rPr>
                <w:rFonts w:ascii="Arial" w:eastAsiaTheme="minorEastAsia" w:hAnsi="Arial" w:cs="Arial"/>
                <w:sz w:val="18"/>
                <w:szCs w:val="18"/>
                <w:lang w:eastAsia="zh-CN"/>
              </w:rPr>
              <w:t>Data availability</w:t>
            </w:r>
          </w:p>
        </w:tc>
        <w:tc>
          <w:tcPr>
            <w:tcW w:w="1538" w:type="dxa"/>
            <w:vMerge w:val="restart"/>
            <w:hideMark/>
          </w:tcPr>
          <w:p w14:paraId="4C5D8E1C" w14:textId="77777777" w:rsidR="0035376C" w:rsidRPr="0035376C" w:rsidRDefault="0035376C" w:rsidP="006B6B51">
            <w:pPr>
              <w:rPr>
                <w:rFonts w:ascii="Arial" w:eastAsiaTheme="minorEastAsia" w:hAnsi="Arial" w:cs="Arial"/>
                <w:sz w:val="18"/>
                <w:szCs w:val="18"/>
                <w:lang w:eastAsia="zh-CN"/>
              </w:rPr>
            </w:pPr>
            <w:r w:rsidRPr="0035376C">
              <w:rPr>
                <w:rFonts w:ascii="Arial" w:eastAsiaTheme="minorEastAsia" w:hAnsi="Arial" w:cs="Arial"/>
                <w:sz w:val="18"/>
                <w:szCs w:val="18"/>
                <w:lang w:eastAsia="zh-CN"/>
              </w:rPr>
              <w:t>a) some data available from redundant, highly available data stores (e.g., cloud) and availability of off-site backups for on-premises data.</w:t>
            </w:r>
          </w:p>
        </w:tc>
        <w:tc>
          <w:tcPr>
            <w:tcW w:w="7017" w:type="dxa"/>
            <w:gridSpan w:val="4"/>
            <w:hideMark/>
          </w:tcPr>
          <w:p w14:paraId="3C21AED3" w14:textId="77777777" w:rsidR="0035376C" w:rsidRPr="0035376C" w:rsidRDefault="0035376C" w:rsidP="006B6B51">
            <w:pPr>
              <w:rPr>
                <w:rFonts w:ascii="Arial" w:eastAsiaTheme="minorEastAsia" w:hAnsi="Arial" w:cs="Arial"/>
                <w:sz w:val="18"/>
                <w:szCs w:val="18"/>
                <w:lang w:eastAsia="zh-CN"/>
              </w:rPr>
            </w:pPr>
            <w:r w:rsidRPr="0035376C">
              <w:rPr>
                <w:rFonts w:ascii="Arial" w:eastAsiaTheme="minorEastAsia" w:hAnsi="Arial" w:cs="Arial"/>
                <w:sz w:val="18"/>
                <w:szCs w:val="18"/>
                <w:lang w:eastAsia="zh-CN"/>
              </w:rPr>
              <w:t>Transversal Functions Data Assets</w:t>
            </w:r>
          </w:p>
        </w:tc>
      </w:tr>
      <w:tr w:rsidR="0035376C" w:rsidRPr="0035376C" w14:paraId="77AD1B79" w14:textId="77777777" w:rsidTr="00E93DBA">
        <w:trPr>
          <w:trHeight w:val="2489"/>
        </w:trPr>
        <w:tc>
          <w:tcPr>
            <w:tcW w:w="0" w:type="auto"/>
            <w:vMerge/>
            <w:vAlign w:val="center"/>
          </w:tcPr>
          <w:p w14:paraId="791EB388" w14:textId="77777777" w:rsidR="0035376C" w:rsidRPr="0035376C" w:rsidRDefault="0035376C" w:rsidP="008C6B34">
            <w:pPr>
              <w:rPr>
                <w:rFonts w:ascii="Arial" w:eastAsiaTheme="minorEastAsia" w:hAnsi="Arial" w:cs="Arial"/>
                <w:sz w:val="18"/>
                <w:szCs w:val="18"/>
                <w:lang w:eastAsia="zh-CN"/>
              </w:rPr>
            </w:pPr>
          </w:p>
        </w:tc>
        <w:tc>
          <w:tcPr>
            <w:tcW w:w="0" w:type="auto"/>
            <w:vMerge/>
            <w:vAlign w:val="center"/>
          </w:tcPr>
          <w:p w14:paraId="29DA5055" w14:textId="77777777" w:rsidR="0035376C" w:rsidRPr="0035376C" w:rsidRDefault="0035376C" w:rsidP="008C6B34">
            <w:pPr>
              <w:rPr>
                <w:rFonts w:ascii="Arial" w:eastAsiaTheme="minorEastAsia" w:hAnsi="Arial" w:cs="Arial"/>
                <w:sz w:val="18"/>
                <w:szCs w:val="18"/>
                <w:lang w:eastAsia="zh-CN"/>
              </w:rPr>
            </w:pPr>
          </w:p>
        </w:tc>
        <w:tc>
          <w:tcPr>
            <w:tcW w:w="1431" w:type="dxa"/>
          </w:tcPr>
          <w:p w14:paraId="3748A452" w14:textId="77777777" w:rsidR="0035376C" w:rsidRPr="0035376C" w:rsidRDefault="0035376C" w:rsidP="0035376C">
            <w:pPr>
              <w:rPr>
                <w:rFonts w:ascii="Arial" w:eastAsiaTheme="minorEastAsia" w:hAnsi="Arial" w:cs="Arial"/>
                <w:sz w:val="18"/>
                <w:szCs w:val="18"/>
                <w:lang w:eastAsia="zh-CN"/>
              </w:rPr>
            </w:pPr>
            <w:r w:rsidRPr="0035376C">
              <w:rPr>
                <w:rFonts w:ascii="Arial" w:eastAsiaTheme="minorEastAsia" w:hAnsi="Arial" w:cs="Arial"/>
                <w:sz w:val="18"/>
                <w:szCs w:val="18"/>
                <w:lang w:eastAsia="zh-CN"/>
              </w:rPr>
              <w:t>All data assets</w:t>
            </w:r>
          </w:p>
        </w:tc>
        <w:tc>
          <w:tcPr>
            <w:tcW w:w="2183" w:type="dxa"/>
          </w:tcPr>
          <w:p w14:paraId="78D4B6A7" w14:textId="77777777" w:rsidR="0035376C" w:rsidRPr="0035376C" w:rsidRDefault="0035376C" w:rsidP="006B6B51">
            <w:pPr>
              <w:rPr>
                <w:rFonts w:ascii="Arial" w:eastAsiaTheme="minorEastAsia" w:hAnsi="Arial" w:cs="Arial"/>
                <w:sz w:val="18"/>
                <w:szCs w:val="18"/>
                <w:lang w:eastAsia="zh-CN"/>
              </w:rPr>
            </w:pPr>
            <w:r w:rsidRPr="0035376C">
              <w:rPr>
                <w:rFonts w:ascii="Arial" w:eastAsiaTheme="minorEastAsia" w:hAnsi="Arial" w:cs="Arial"/>
                <w:sz w:val="18"/>
                <w:szCs w:val="18"/>
                <w:lang w:eastAsia="zh-CN"/>
              </w:rPr>
              <w:t>REQ-SEC-SLM-SST-6</w:t>
            </w:r>
          </w:p>
        </w:tc>
        <w:tc>
          <w:tcPr>
            <w:tcW w:w="1122" w:type="dxa"/>
          </w:tcPr>
          <w:p w14:paraId="13700ED8" w14:textId="77777777" w:rsidR="0035376C" w:rsidRPr="0035376C" w:rsidRDefault="0035376C" w:rsidP="0035376C">
            <w:pPr>
              <w:rPr>
                <w:rFonts w:ascii="Arial" w:eastAsiaTheme="minorEastAsia" w:hAnsi="Arial" w:cs="Arial"/>
                <w:sz w:val="18"/>
                <w:szCs w:val="18"/>
                <w:lang w:eastAsia="zh-CN"/>
              </w:rPr>
            </w:pPr>
            <w:r w:rsidRPr="0035376C">
              <w:rPr>
                <w:rFonts w:ascii="Arial" w:eastAsiaTheme="minorEastAsia" w:hAnsi="Arial" w:cs="Arial"/>
                <w:sz w:val="18"/>
                <w:szCs w:val="18"/>
                <w:lang w:eastAsia="zh-CN"/>
              </w:rPr>
              <w:t>Partial gap</w:t>
            </w:r>
          </w:p>
        </w:tc>
        <w:tc>
          <w:tcPr>
            <w:tcW w:w="2281" w:type="dxa"/>
          </w:tcPr>
          <w:p w14:paraId="7014934B" w14:textId="4F932CD2" w:rsidR="003B6D0E" w:rsidRDefault="003B6D0E" w:rsidP="003B6D0E">
            <w:pPr>
              <w:rPr>
                <w:rFonts w:ascii="Arial" w:eastAsiaTheme="minorEastAsia" w:hAnsi="Arial" w:cs="Arial"/>
                <w:sz w:val="18"/>
                <w:szCs w:val="18"/>
                <w:lang w:eastAsia="zh-CN"/>
              </w:rPr>
            </w:pPr>
            <w:r w:rsidRPr="00E66A6A">
              <w:rPr>
                <w:rFonts w:ascii="Arial" w:eastAsiaTheme="minorEastAsia" w:hAnsi="Arial" w:cs="Arial"/>
                <w:sz w:val="18"/>
                <w:szCs w:val="18"/>
                <w:lang w:eastAsia="zh-CN"/>
              </w:rPr>
              <w:t>The capability to support backups is within scope</w:t>
            </w:r>
            <w:r w:rsidR="00D75748">
              <w:rPr>
                <w:rFonts w:ascii="Arial" w:eastAsiaTheme="minorEastAsia" w:hAnsi="Arial" w:cs="Arial"/>
                <w:sz w:val="18"/>
                <w:szCs w:val="18"/>
                <w:lang w:eastAsia="zh-CN"/>
              </w:rPr>
              <w:t xml:space="preserve"> of O-RAN</w:t>
            </w:r>
            <w:r w:rsidRPr="00E66A6A">
              <w:rPr>
                <w:rFonts w:ascii="Arial" w:eastAsiaTheme="minorEastAsia" w:hAnsi="Arial" w:cs="Arial"/>
                <w:sz w:val="18"/>
                <w:szCs w:val="18"/>
                <w:lang w:eastAsia="zh-CN"/>
              </w:rPr>
              <w:t>. However, how backup is enforced is out of scop</w:t>
            </w:r>
            <w:r>
              <w:rPr>
                <w:rFonts w:ascii="Arial" w:eastAsiaTheme="minorEastAsia" w:hAnsi="Arial" w:cs="Arial"/>
                <w:sz w:val="18"/>
                <w:szCs w:val="18"/>
                <w:lang w:eastAsia="zh-CN"/>
              </w:rPr>
              <w:t>e.</w:t>
            </w:r>
          </w:p>
          <w:p w14:paraId="509B7A3B" w14:textId="498A089C" w:rsidR="0035376C" w:rsidRPr="0035376C" w:rsidRDefault="003B6D0E" w:rsidP="006B6B51">
            <w:pPr>
              <w:rPr>
                <w:rFonts w:ascii="Arial" w:eastAsiaTheme="minorEastAsia" w:hAnsi="Arial" w:cs="Arial"/>
                <w:sz w:val="18"/>
                <w:szCs w:val="18"/>
                <w:lang w:eastAsia="zh-CN"/>
              </w:rPr>
            </w:pPr>
            <w:r w:rsidRPr="007E660A">
              <w:rPr>
                <w:rFonts w:ascii="Arial" w:eastAsiaTheme="minorEastAsia" w:hAnsi="Arial" w:cs="Arial"/>
                <w:sz w:val="18"/>
                <w:szCs w:val="18"/>
                <w:lang w:eastAsia="zh-CN"/>
              </w:rPr>
              <w:t xml:space="preserve">Ongoing efforts within WG1 </w:t>
            </w:r>
            <w:r>
              <w:rPr>
                <w:rFonts w:ascii="Arial" w:eastAsiaTheme="minorEastAsia" w:hAnsi="Arial" w:cs="Arial"/>
                <w:sz w:val="18"/>
                <w:szCs w:val="18"/>
                <w:lang w:eastAsia="zh-CN"/>
              </w:rPr>
              <w:t xml:space="preserve">[i.36] </w:t>
            </w:r>
            <w:r w:rsidRPr="007E660A">
              <w:rPr>
                <w:rFonts w:ascii="Arial" w:eastAsiaTheme="minorEastAsia" w:hAnsi="Arial" w:cs="Arial"/>
                <w:sz w:val="18"/>
                <w:szCs w:val="18"/>
                <w:lang w:eastAsia="zh-CN"/>
              </w:rPr>
              <w:t>and WG6 are expected to produce requirements and specifications that</w:t>
            </w:r>
            <w:r>
              <w:rPr>
                <w:rFonts w:ascii="Arial" w:eastAsiaTheme="minorEastAsia" w:hAnsi="Arial" w:cs="Arial"/>
                <w:sz w:val="18"/>
                <w:szCs w:val="18"/>
                <w:lang w:eastAsia="zh-CN"/>
              </w:rPr>
              <w:t xml:space="preserve"> may</w:t>
            </w:r>
            <w:r w:rsidRPr="007E660A">
              <w:rPr>
                <w:rFonts w:ascii="Arial" w:eastAsiaTheme="minorEastAsia" w:hAnsi="Arial" w:cs="Arial"/>
                <w:sz w:val="18"/>
                <w:szCs w:val="18"/>
                <w:lang w:eastAsia="zh-CN"/>
              </w:rPr>
              <w:t xml:space="preserve"> address this function.</w:t>
            </w:r>
          </w:p>
        </w:tc>
      </w:tr>
    </w:tbl>
    <w:p w14:paraId="4703DC54" w14:textId="77777777" w:rsidR="0035376C" w:rsidRPr="0035376C" w:rsidRDefault="0035376C" w:rsidP="0035376C">
      <w:pPr>
        <w:rPr>
          <w:rFonts w:ascii="Times New Roman" w:eastAsiaTheme="minorEastAsia" w:hAnsi="Times New Roman" w:cs="Times New Roman"/>
          <w:sz w:val="20"/>
          <w:szCs w:val="20"/>
          <w:lang w:eastAsia="zh-CN"/>
        </w:rPr>
      </w:pPr>
    </w:p>
    <w:p w14:paraId="7A286797" w14:textId="77777777" w:rsidR="0035376C" w:rsidRPr="0035376C" w:rsidRDefault="0035376C" w:rsidP="009A166E">
      <w:pPr>
        <w:pStyle w:val="Heading4"/>
        <w:rPr>
          <w:rFonts w:eastAsiaTheme="minorEastAsia"/>
          <w:lang w:eastAsia="zh-CN"/>
        </w:rPr>
      </w:pPr>
      <w:r w:rsidRPr="0035376C">
        <w:rPr>
          <w:rFonts w:eastAsiaTheme="minorEastAsia"/>
          <w:lang w:eastAsia="zh-CN"/>
        </w:rPr>
        <w:t>Transversal Functions Identity Pillar</w:t>
      </w:r>
    </w:p>
    <w:p w14:paraId="7B1B0D54" w14:textId="77777777" w:rsidR="0035376C" w:rsidRPr="0035376C" w:rsidRDefault="0035376C" w:rsidP="009A166E">
      <w:pPr>
        <w:pStyle w:val="Heading5"/>
        <w:rPr>
          <w:rFonts w:eastAsiaTheme="minorEastAsia"/>
          <w:lang w:eastAsia="zh-CN"/>
        </w:rPr>
      </w:pPr>
      <w:r w:rsidRPr="0035376C">
        <w:rPr>
          <w:rFonts w:eastAsiaTheme="minorEastAsia"/>
          <w:lang w:eastAsia="zh-CN"/>
        </w:rPr>
        <w:t>Transversal Functions Identity Pillar Assets</w:t>
      </w:r>
    </w:p>
    <w:p w14:paraId="57DB4AEC" w14:textId="77777777" w:rsidR="0035376C" w:rsidRPr="0035376C" w:rsidRDefault="0035376C" w:rsidP="0035376C">
      <w:pPr>
        <w:rPr>
          <w:rFonts w:ascii="Times New Roman" w:eastAsiaTheme="minorEastAsia" w:hAnsi="Times New Roman" w:cs="Times New Roman"/>
          <w:sz w:val="20"/>
          <w:szCs w:val="20"/>
          <w:lang w:eastAsia="zh-CN"/>
        </w:rPr>
      </w:pPr>
      <w:r w:rsidRPr="0035376C">
        <w:rPr>
          <w:rFonts w:ascii="Times New Roman" w:eastAsiaTheme="minorEastAsia" w:hAnsi="Times New Roman" w:cs="Times New Roman"/>
          <w:sz w:val="20"/>
          <w:szCs w:val="20"/>
          <w:lang w:eastAsia="zh-CN"/>
        </w:rPr>
        <w:t>The applicable assets defined in the WG11 O-RAN Security Threat Modeling and Risk Assessment [i.4] are as follows:</w:t>
      </w:r>
    </w:p>
    <w:p w14:paraId="12D61FDF" w14:textId="4F79194B" w:rsidR="0035376C" w:rsidRPr="0035376C" w:rsidRDefault="0035376C" w:rsidP="001105F3">
      <w:pPr>
        <w:pStyle w:val="ListParagraph"/>
        <w:numPr>
          <w:ilvl w:val="0"/>
          <w:numId w:val="73"/>
        </w:numPr>
        <w:spacing w:after="0" w:line="240" w:lineRule="auto"/>
        <w:rPr>
          <w:rFonts w:asciiTheme="majorBidi" w:hAnsiTheme="majorBidi" w:cstheme="majorBidi"/>
          <w:sz w:val="20"/>
          <w:szCs w:val="20"/>
        </w:rPr>
      </w:pPr>
      <w:r w:rsidRPr="0035376C">
        <w:rPr>
          <w:rFonts w:asciiTheme="majorBidi" w:hAnsiTheme="majorBidi" w:cstheme="majorBidi"/>
          <w:sz w:val="20"/>
          <w:szCs w:val="20"/>
        </w:rPr>
        <w:t>ASSET-C-02: Near-RT RIC</w:t>
      </w:r>
    </w:p>
    <w:p w14:paraId="3B916336" w14:textId="77777777" w:rsidR="0035376C" w:rsidRPr="0035376C" w:rsidRDefault="0035376C" w:rsidP="001105F3">
      <w:pPr>
        <w:pStyle w:val="ListParagraph"/>
        <w:numPr>
          <w:ilvl w:val="0"/>
          <w:numId w:val="73"/>
        </w:numPr>
        <w:spacing w:after="0" w:line="240" w:lineRule="auto"/>
        <w:rPr>
          <w:rFonts w:asciiTheme="majorBidi" w:hAnsiTheme="majorBidi" w:cstheme="majorBidi"/>
          <w:sz w:val="20"/>
          <w:szCs w:val="20"/>
        </w:rPr>
      </w:pPr>
      <w:r w:rsidRPr="0035376C">
        <w:rPr>
          <w:rFonts w:asciiTheme="majorBidi" w:hAnsiTheme="majorBidi" w:cstheme="majorBidi"/>
          <w:sz w:val="20"/>
          <w:szCs w:val="20"/>
        </w:rPr>
        <w:t>ASSET-C-08: O-Cloud (Covers DMS and IMS and their services)</w:t>
      </w:r>
    </w:p>
    <w:p w14:paraId="5397E71B" w14:textId="77777777" w:rsidR="0035376C" w:rsidRPr="0035376C" w:rsidRDefault="0035376C" w:rsidP="001105F3">
      <w:pPr>
        <w:pStyle w:val="ListParagraph"/>
        <w:numPr>
          <w:ilvl w:val="0"/>
          <w:numId w:val="73"/>
        </w:numPr>
        <w:spacing w:after="0" w:line="240" w:lineRule="auto"/>
        <w:rPr>
          <w:rFonts w:asciiTheme="majorBidi" w:hAnsiTheme="majorBidi" w:cstheme="majorBidi"/>
          <w:sz w:val="20"/>
          <w:szCs w:val="20"/>
        </w:rPr>
      </w:pPr>
      <w:r w:rsidRPr="0035376C">
        <w:rPr>
          <w:rFonts w:asciiTheme="majorBidi" w:hAnsiTheme="majorBidi" w:cstheme="majorBidi"/>
          <w:sz w:val="20"/>
          <w:szCs w:val="20"/>
        </w:rPr>
        <w:t>ASSET-C-09: xApps.</w:t>
      </w:r>
    </w:p>
    <w:p w14:paraId="0589E482" w14:textId="77777777" w:rsidR="0035376C" w:rsidRPr="0035376C" w:rsidRDefault="0035376C" w:rsidP="001105F3">
      <w:pPr>
        <w:pStyle w:val="ListParagraph"/>
        <w:numPr>
          <w:ilvl w:val="0"/>
          <w:numId w:val="73"/>
        </w:numPr>
        <w:spacing w:after="0" w:line="240" w:lineRule="auto"/>
        <w:rPr>
          <w:rFonts w:asciiTheme="majorBidi" w:hAnsiTheme="majorBidi" w:cstheme="majorBidi"/>
          <w:sz w:val="20"/>
          <w:szCs w:val="20"/>
        </w:rPr>
      </w:pPr>
      <w:r w:rsidRPr="0035376C">
        <w:rPr>
          <w:rFonts w:asciiTheme="majorBidi" w:hAnsiTheme="majorBidi" w:cstheme="majorBidi"/>
          <w:sz w:val="20"/>
          <w:szCs w:val="20"/>
        </w:rPr>
        <w:t>ASSET-C-10: rApps.</w:t>
      </w:r>
    </w:p>
    <w:p w14:paraId="160FFFB5" w14:textId="77777777" w:rsidR="0035376C" w:rsidRPr="0035376C" w:rsidRDefault="0035376C" w:rsidP="001105F3">
      <w:pPr>
        <w:pStyle w:val="ListParagraph"/>
        <w:numPr>
          <w:ilvl w:val="0"/>
          <w:numId w:val="73"/>
        </w:numPr>
        <w:spacing w:after="0" w:line="240" w:lineRule="auto"/>
        <w:rPr>
          <w:rFonts w:asciiTheme="majorBidi" w:hAnsiTheme="majorBidi" w:cstheme="majorBidi"/>
          <w:sz w:val="20"/>
          <w:szCs w:val="20"/>
        </w:rPr>
      </w:pPr>
      <w:r w:rsidRPr="0035376C">
        <w:rPr>
          <w:rFonts w:asciiTheme="majorBidi" w:hAnsiTheme="majorBidi" w:cstheme="majorBidi"/>
          <w:sz w:val="20"/>
          <w:szCs w:val="20"/>
        </w:rPr>
        <w:t>ASSET-C-12: ML components deploying machine learning such as: ML training and interference hosts, ML applications (xApps, rApps).</w:t>
      </w:r>
    </w:p>
    <w:p w14:paraId="7ED18A3B" w14:textId="77777777" w:rsidR="0035376C" w:rsidRPr="0035376C" w:rsidRDefault="0035376C" w:rsidP="001105F3">
      <w:pPr>
        <w:pStyle w:val="ListParagraph"/>
        <w:numPr>
          <w:ilvl w:val="0"/>
          <w:numId w:val="73"/>
        </w:numPr>
        <w:spacing w:after="0" w:line="240" w:lineRule="auto"/>
        <w:rPr>
          <w:rFonts w:asciiTheme="majorBidi" w:hAnsiTheme="majorBidi" w:cstheme="majorBidi"/>
          <w:sz w:val="20"/>
          <w:szCs w:val="20"/>
        </w:rPr>
      </w:pPr>
      <w:r w:rsidRPr="0035376C">
        <w:rPr>
          <w:rFonts w:asciiTheme="majorBidi" w:hAnsiTheme="majorBidi" w:cstheme="majorBidi"/>
          <w:sz w:val="20"/>
          <w:szCs w:val="20"/>
        </w:rPr>
        <w:t>ASSET-C-12a: PNF NF equipment</w:t>
      </w:r>
    </w:p>
    <w:p w14:paraId="47B10493" w14:textId="77777777" w:rsidR="0035376C" w:rsidRPr="0035376C" w:rsidRDefault="0035376C" w:rsidP="001105F3">
      <w:pPr>
        <w:pStyle w:val="ListParagraph"/>
        <w:numPr>
          <w:ilvl w:val="0"/>
          <w:numId w:val="73"/>
        </w:numPr>
        <w:spacing w:after="0" w:line="240" w:lineRule="auto"/>
        <w:rPr>
          <w:rFonts w:asciiTheme="majorBidi" w:hAnsiTheme="majorBidi" w:cstheme="majorBidi"/>
          <w:sz w:val="20"/>
          <w:szCs w:val="20"/>
        </w:rPr>
      </w:pPr>
      <w:r w:rsidRPr="0035376C">
        <w:rPr>
          <w:rFonts w:asciiTheme="majorBidi" w:hAnsiTheme="majorBidi" w:cstheme="majorBidi"/>
          <w:sz w:val="20"/>
          <w:szCs w:val="20"/>
        </w:rPr>
        <w:t>ASSET-C-29: AAL software including software, libraries, drivers</w:t>
      </w:r>
    </w:p>
    <w:p w14:paraId="6D096114" w14:textId="77777777" w:rsidR="0035376C" w:rsidRPr="0035376C" w:rsidRDefault="0035376C" w:rsidP="001105F3">
      <w:pPr>
        <w:pStyle w:val="ListParagraph"/>
        <w:numPr>
          <w:ilvl w:val="0"/>
          <w:numId w:val="73"/>
        </w:numPr>
        <w:spacing w:after="0" w:line="240" w:lineRule="auto"/>
        <w:rPr>
          <w:rFonts w:asciiTheme="majorBidi" w:hAnsiTheme="majorBidi" w:cstheme="majorBidi"/>
          <w:sz w:val="20"/>
          <w:szCs w:val="20"/>
        </w:rPr>
      </w:pPr>
      <w:r w:rsidRPr="0035376C">
        <w:rPr>
          <w:rFonts w:asciiTheme="majorBidi" w:hAnsiTheme="majorBidi" w:cstheme="majorBidi"/>
          <w:sz w:val="20"/>
          <w:szCs w:val="20"/>
        </w:rPr>
        <w:t>ASSET-C-30: The hardware accelerator device firmware</w:t>
      </w:r>
    </w:p>
    <w:p w14:paraId="1BDE28C4" w14:textId="77777777" w:rsidR="0035376C" w:rsidRPr="0035376C" w:rsidRDefault="0035376C" w:rsidP="001105F3">
      <w:pPr>
        <w:pStyle w:val="ListParagraph"/>
        <w:numPr>
          <w:ilvl w:val="0"/>
          <w:numId w:val="73"/>
        </w:numPr>
        <w:spacing w:after="0" w:line="240" w:lineRule="auto"/>
        <w:rPr>
          <w:rFonts w:asciiTheme="majorBidi" w:hAnsiTheme="majorBidi" w:cstheme="majorBidi"/>
          <w:sz w:val="20"/>
          <w:szCs w:val="20"/>
        </w:rPr>
      </w:pPr>
      <w:r w:rsidRPr="0035376C">
        <w:rPr>
          <w:rFonts w:asciiTheme="majorBidi" w:hAnsiTheme="majorBidi" w:cstheme="majorBidi"/>
          <w:sz w:val="20"/>
          <w:szCs w:val="20"/>
        </w:rPr>
        <w:t>ASSET-C-32: O-RU Host</w:t>
      </w:r>
    </w:p>
    <w:p w14:paraId="34CE9B48" w14:textId="77777777" w:rsidR="0035376C" w:rsidRPr="0035376C" w:rsidRDefault="0035376C" w:rsidP="001105F3">
      <w:pPr>
        <w:pStyle w:val="ListParagraph"/>
        <w:numPr>
          <w:ilvl w:val="0"/>
          <w:numId w:val="73"/>
        </w:numPr>
        <w:spacing w:after="0" w:line="240" w:lineRule="auto"/>
        <w:rPr>
          <w:rFonts w:asciiTheme="majorBidi" w:hAnsiTheme="majorBidi" w:cstheme="majorBidi"/>
          <w:sz w:val="20"/>
          <w:szCs w:val="20"/>
        </w:rPr>
      </w:pPr>
      <w:r w:rsidRPr="0035376C">
        <w:rPr>
          <w:rFonts w:asciiTheme="majorBidi" w:hAnsiTheme="majorBidi" w:cstheme="majorBidi"/>
          <w:sz w:val="20"/>
          <w:szCs w:val="20"/>
        </w:rPr>
        <w:t>ASSET-C-34: DU-Host (Including software).</w:t>
      </w:r>
    </w:p>
    <w:p w14:paraId="7527D5D8" w14:textId="77777777" w:rsidR="0035376C" w:rsidRPr="0035376C" w:rsidRDefault="0035376C" w:rsidP="001105F3">
      <w:pPr>
        <w:pStyle w:val="ListParagraph"/>
        <w:numPr>
          <w:ilvl w:val="0"/>
          <w:numId w:val="73"/>
        </w:numPr>
        <w:spacing w:after="0" w:line="240" w:lineRule="auto"/>
        <w:rPr>
          <w:rFonts w:asciiTheme="majorBidi" w:hAnsiTheme="majorBidi" w:cstheme="majorBidi"/>
          <w:sz w:val="20"/>
          <w:szCs w:val="20"/>
        </w:rPr>
      </w:pPr>
      <w:r w:rsidRPr="0035376C">
        <w:rPr>
          <w:rFonts w:asciiTheme="majorBidi" w:hAnsiTheme="majorBidi" w:cstheme="majorBidi"/>
          <w:sz w:val="20"/>
          <w:szCs w:val="20"/>
        </w:rPr>
        <w:t>ASSET-C-35: DU-Tenant (Including software).</w:t>
      </w:r>
    </w:p>
    <w:p w14:paraId="1443C49F" w14:textId="77777777" w:rsidR="0035376C" w:rsidRPr="0035376C" w:rsidRDefault="0035376C" w:rsidP="001105F3">
      <w:pPr>
        <w:pStyle w:val="ListParagraph"/>
        <w:numPr>
          <w:ilvl w:val="0"/>
          <w:numId w:val="73"/>
        </w:numPr>
        <w:spacing w:after="0" w:line="240" w:lineRule="auto"/>
        <w:rPr>
          <w:rFonts w:asciiTheme="majorBidi" w:hAnsiTheme="majorBidi" w:cstheme="majorBidi"/>
          <w:sz w:val="20"/>
          <w:szCs w:val="20"/>
        </w:rPr>
      </w:pPr>
      <w:r w:rsidRPr="0035376C">
        <w:rPr>
          <w:rFonts w:asciiTheme="majorBidi" w:hAnsiTheme="majorBidi" w:cstheme="majorBidi"/>
          <w:sz w:val="20"/>
          <w:szCs w:val="20"/>
        </w:rPr>
        <w:t>ASSET-C-36: CU-Host (Including software).</w:t>
      </w:r>
    </w:p>
    <w:p w14:paraId="06DAB2B3" w14:textId="77777777" w:rsidR="0035376C" w:rsidRPr="0035376C" w:rsidRDefault="0035376C" w:rsidP="001105F3">
      <w:pPr>
        <w:pStyle w:val="ListParagraph"/>
        <w:numPr>
          <w:ilvl w:val="0"/>
          <w:numId w:val="73"/>
        </w:numPr>
        <w:spacing w:after="0" w:line="240" w:lineRule="auto"/>
        <w:rPr>
          <w:rFonts w:asciiTheme="majorBidi" w:hAnsiTheme="majorBidi" w:cstheme="majorBidi"/>
          <w:sz w:val="20"/>
          <w:szCs w:val="20"/>
        </w:rPr>
      </w:pPr>
      <w:r w:rsidRPr="0035376C">
        <w:rPr>
          <w:rFonts w:asciiTheme="majorBidi" w:hAnsiTheme="majorBidi" w:cstheme="majorBidi"/>
          <w:sz w:val="20"/>
          <w:szCs w:val="20"/>
        </w:rPr>
        <w:t>ASSET-C-37: CU-Tenant (Including software).</w:t>
      </w:r>
    </w:p>
    <w:p w14:paraId="0F063394" w14:textId="77777777" w:rsidR="0035376C" w:rsidRPr="0035376C" w:rsidRDefault="0035376C" w:rsidP="009A166E">
      <w:pPr>
        <w:pStyle w:val="Heading5"/>
        <w:rPr>
          <w:rFonts w:eastAsiaTheme="minorEastAsia"/>
          <w:lang w:eastAsia="zh-CN"/>
        </w:rPr>
      </w:pPr>
      <w:r w:rsidRPr="0035376C">
        <w:rPr>
          <w:rFonts w:eastAsiaTheme="minorEastAsia"/>
          <w:lang w:eastAsia="zh-CN"/>
        </w:rPr>
        <w:lastRenderedPageBreak/>
        <w:t>Transversal Functions Identity Pillar Gap Analysis</w:t>
      </w:r>
    </w:p>
    <w:p w14:paraId="5859AA12" w14:textId="06CFB75F" w:rsidR="00413850" w:rsidRPr="008C6B34" w:rsidRDefault="00413850" w:rsidP="00413850">
      <w:pPr>
        <w:pStyle w:val="TH"/>
        <w:rPr>
          <w:kern w:val="0"/>
          <w:szCs w:val="22"/>
          <w14:ligatures w14:val="none"/>
        </w:rPr>
      </w:pPr>
      <w:bookmarkStart w:id="230" w:name="_Toc212036281"/>
      <w:r w:rsidRPr="00687F63">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7.3.2</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2</w:t>
      </w:r>
      <w:r w:rsidR="002C6E3B">
        <w:rPr>
          <w:kern w:val="0"/>
          <w:szCs w:val="22"/>
          <w14:ligatures w14:val="none"/>
        </w:rPr>
        <w:fldChar w:fldCharType="end"/>
      </w:r>
      <w:r w:rsidRPr="008C6B34">
        <w:rPr>
          <w:kern w:val="0"/>
          <w:szCs w:val="22"/>
          <w14:ligatures w14:val="none"/>
        </w:rPr>
        <w:t>: Transversal Functions Identity Pillar Gap Analysis</w:t>
      </w:r>
      <w:bookmarkEnd w:id="230"/>
    </w:p>
    <w:tbl>
      <w:tblPr>
        <w:tblStyle w:val="TableGrid"/>
        <w:tblW w:w="9893"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80" w:firstRow="0" w:lastRow="0" w:firstColumn="1" w:lastColumn="0" w:noHBand="1" w:noVBand="1"/>
      </w:tblPr>
      <w:tblGrid>
        <w:gridCol w:w="1313"/>
        <w:gridCol w:w="2094"/>
        <w:gridCol w:w="1309"/>
        <w:gridCol w:w="2134"/>
        <w:gridCol w:w="1057"/>
        <w:gridCol w:w="1986"/>
      </w:tblGrid>
      <w:tr w:rsidR="002E652B" w:rsidRPr="0035376C" w14:paraId="3BA002A6" w14:textId="77777777" w:rsidTr="009522FC">
        <w:trPr>
          <w:trHeight w:val="716"/>
        </w:trPr>
        <w:tc>
          <w:tcPr>
            <w:tcW w:w="1313" w:type="dxa"/>
            <w:hideMark/>
          </w:tcPr>
          <w:p w14:paraId="1205D4AE" w14:textId="11EB631F" w:rsidR="0035376C" w:rsidRPr="00F610D9" w:rsidRDefault="009A2841" w:rsidP="00F610D9">
            <w:pPr>
              <w:pStyle w:val="TAH"/>
              <w:rPr>
                <w:lang w:eastAsia="zh-CN"/>
              </w:rPr>
            </w:pPr>
            <w:r w:rsidRPr="00F610D9">
              <w:rPr>
                <w:lang w:eastAsia="zh-CN"/>
              </w:rPr>
              <w:t>Identity</w:t>
            </w:r>
            <w:r w:rsidR="0035376C" w:rsidRPr="00F610D9">
              <w:rPr>
                <w:lang w:eastAsia="zh-CN"/>
              </w:rPr>
              <w:t xml:space="preserve"> ZT Function</w:t>
            </w:r>
          </w:p>
        </w:tc>
        <w:tc>
          <w:tcPr>
            <w:tcW w:w="2094" w:type="dxa"/>
            <w:hideMark/>
          </w:tcPr>
          <w:p w14:paraId="04BCCE96" w14:textId="77777777" w:rsidR="0035376C" w:rsidRPr="00F610D9" w:rsidRDefault="0035376C" w:rsidP="00F610D9">
            <w:pPr>
              <w:pStyle w:val="TAH"/>
              <w:rPr>
                <w:lang w:eastAsia="zh-CN"/>
              </w:rPr>
            </w:pPr>
            <w:r w:rsidRPr="00F610D9">
              <w:rPr>
                <w:lang w:eastAsia="zh-CN"/>
              </w:rPr>
              <w:t>Guidance to reach initial stage</w:t>
            </w:r>
          </w:p>
        </w:tc>
        <w:tc>
          <w:tcPr>
            <w:tcW w:w="1309" w:type="dxa"/>
            <w:hideMark/>
          </w:tcPr>
          <w:p w14:paraId="5A4E0CE2" w14:textId="77777777" w:rsidR="0035376C" w:rsidRPr="00F610D9" w:rsidRDefault="0035376C" w:rsidP="00F610D9">
            <w:pPr>
              <w:pStyle w:val="TAH"/>
              <w:rPr>
                <w:lang w:eastAsia="zh-CN"/>
              </w:rPr>
            </w:pPr>
            <w:r w:rsidRPr="00F610D9">
              <w:rPr>
                <w:lang w:eastAsia="zh-CN"/>
              </w:rPr>
              <w:t>Asset(s)</w:t>
            </w:r>
          </w:p>
        </w:tc>
        <w:tc>
          <w:tcPr>
            <w:tcW w:w="2134" w:type="dxa"/>
            <w:hideMark/>
          </w:tcPr>
          <w:p w14:paraId="7F51235F" w14:textId="77777777" w:rsidR="0035376C" w:rsidRPr="00F610D9" w:rsidRDefault="0035376C" w:rsidP="00F610D9">
            <w:pPr>
              <w:pStyle w:val="TAH"/>
              <w:rPr>
                <w:lang w:eastAsia="zh-CN"/>
              </w:rPr>
            </w:pPr>
            <w:r w:rsidRPr="00F610D9">
              <w:rPr>
                <w:lang w:eastAsia="zh-CN"/>
              </w:rPr>
              <w:t>Existing Requirements mapped to CISA stage</w:t>
            </w:r>
          </w:p>
        </w:tc>
        <w:tc>
          <w:tcPr>
            <w:tcW w:w="1057" w:type="dxa"/>
            <w:hideMark/>
          </w:tcPr>
          <w:p w14:paraId="66C6FB94" w14:textId="77777777" w:rsidR="0035376C" w:rsidRPr="00F610D9" w:rsidRDefault="0035376C" w:rsidP="00F610D9">
            <w:pPr>
              <w:pStyle w:val="TAH"/>
              <w:rPr>
                <w:lang w:eastAsia="zh-CN"/>
              </w:rPr>
            </w:pPr>
            <w:r w:rsidRPr="00F610D9">
              <w:rPr>
                <w:lang w:eastAsia="zh-CN"/>
              </w:rPr>
              <w:t>Assessed Gap to Initial CISA Stage</w:t>
            </w:r>
          </w:p>
        </w:tc>
        <w:tc>
          <w:tcPr>
            <w:tcW w:w="1986" w:type="dxa"/>
            <w:hideMark/>
          </w:tcPr>
          <w:p w14:paraId="7AAE5792" w14:textId="77777777" w:rsidR="0035376C" w:rsidRPr="00F610D9" w:rsidRDefault="0035376C" w:rsidP="00F610D9">
            <w:pPr>
              <w:pStyle w:val="TAH"/>
              <w:rPr>
                <w:lang w:eastAsia="zh-CN"/>
              </w:rPr>
            </w:pPr>
            <w:r w:rsidRPr="00F610D9">
              <w:rPr>
                <w:lang w:eastAsia="zh-CN"/>
              </w:rPr>
              <w:t xml:space="preserve">Comments </w:t>
            </w:r>
          </w:p>
        </w:tc>
      </w:tr>
      <w:tr w:rsidR="0035376C" w:rsidRPr="0035376C" w14:paraId="71150B32" w14:textId="77777777" w:rsidTr="009522FC">
        <w:trPr>
          <w:trHeight w:val="129"/>
        </w:trPr>
        <w:tc>
          <w:tcPr>
            <w:tcW w:w="1313" w:type="dxa"/>
            <w:vMerge w:val="restart"/>
          </w:tcPr>
          <w:p w14:paraId="1498DB9E" w14:textId="77777777" w:rsidR="0035376C" w:rsidRPr="0035376C" w:rsidRDefault="0035376C" w:rsidP="0035376C">
            <w:pPr>
              <w:rPr>
                <w:rFonts w:ascii="Arial" w:eastAsiaTheme="minorEastAsia" w:hAnsi="Arial" w:cs="Arial"/>
                <w:sz w:val="18"/>
                <w:szCs w:val="18"/>
                <w:lang w:eastAsia="zh-CN"/>
              </w:rPr>
            </w:pPr>
            <w:r w:rsidRPr="0035376C">
              <w:rPr>
                <w:rFonts w:ascii="Arial" w:eastAsiaTheme="minorEastAsia" w:hAnsi="Arial" w:cs="Arial"/>
                <w:sz w:val="18"/>
                <w:szCs w:val="18"/>
                <w:lang w:eastAsia="zh-CN"/>
              </w:rPr>
              <w:t>Identity stores</w:t>
            </w:r>
          </w:p>
        </w:tc>
        <w:tc>
          <w:tcPr>
            <w:tcW w:w="2094" w:type="dxa"/>
            <w:vMerge w:val="restart"/>
          </w:tcPr>
          <w:p w14:paraId="472DFD96" w14:textId="77777777" w:rsidR="0035376C" w:rsidRPr="0035376C" w:rsidRDefault="0035376C" w:rsidP="006B6B51">
            <w:pPr>
              <w:rPr>
                <w:rFonts w:ascii="Arial" w:eastAsiaTheme="minorEastAsia" w:hAnsi="Arial" w:cs="Arial"/>
                <w:sz w:val="18"/>
                <w:szCs w:val="18"/>
                <w:lang w:eastAsia="zh-CN"/>
              </w:rPr>
            </w:pPr>
            <w:r w:rsidRPr="0035376C">
              <w:rPr>
                <w:rFonts w:ascii="Arial" w:eastAsiaTheme="minorEastAsia" w:hAnsi="Arial" w:cs="Arial"/>
                <w:sz w:val="18"/>
                <w:szCs w:val="18"/>
                <w:lang w:eastAsia="zh-CN"/>
              </w:rPr>
              <w:t>Combination of self-managed identity stores and hosted identity store(s) (e.g., cloud or other agency) with minimal integration between the store(s) (e.g., Single Sign- on.).</w:t>
            </w:r>
          </w:p>
          <w:p w14:paraId="4A663E61" w14:textId="77777777" w:rsidR="0035376C" w:rsidRPr="0035376C" w:rsidRDefault="0035376C" w:rsidP="006B6B51">
            <w:pPr>
              <w:rPr>
                <w:rFonts w:ascii="Arial" w:eastAsiaTheme="minorEastAsia" w:hAnsi="Arial" w:cs="Arial"/>
                <w:sz w:val="18"/>
                <w:szCs w:val="18"/>
                <w:lang w:eastAsia="zh-CN"/>
              </w:rPr>
            </w:pPr>
          </w:p>
        </w:tc>
        <w:tc>
          <w:tcPr>
            <w:tcW w:w="6486" w:type="dxa"/>
            <w:gridSpan w:val="4"/>
          </w:tcPr>
          <w:p w14:paraId="4F73F5BD" w14:textId="77777777" w:rsidR="0035376C" w:rsidRPr="0035376C" w:rsidRDefault="0035376C" w:rsidP="006B6B51">
            <w:pPr>
              <w:rPr>
                <w:rFonts w:ascii="Arial" w:eastAsiaTheme="minorEastAsia" w:hAnsi="Arial" w:cs="Arial"/>
                <w:sz w:val="18"/>
                <w:szCs w:val="18"/>
                <w:lang w:eastAsia="zh-CN"/>
              </w:rPr>
            </w:pPr>
            <w:r w:rsidRPr="0035376C">
              <w:rPr>
                <w:rFonts w:ascii="Arial" w:eastAsiaTheme="minorEastAsia" w:hAnsi="Arial" w:cs="Arial"/>
                <w:sz w:val="18"/>
                <w:szCs w:val="18"/>
                <w:lang w:eastAsia="zh-CN"/>
              </w:rPr>
              <w:t>Transversal Functions Identity Assets</w:t>
            </w:r>
          </w:p>
        </w:tc>
      </w:tr>
      <w:tr w:rsidR="0035376C" w:rsidRPr="0035376C" w14:paraId="60A02970" w14:textId="77777777" w:rsidTr="009522FC">
        <w:trPr>
          <w:trHeight w:val="784"/>
        </w:trPr>
        <w:tc>
          <w:tcPr>
            <w:tcW w:w="1313" w:type="dxa"/>
            <w:vMerge/>
          </w:tcPr>
          <w:p w14:paraId="61523919" w14:textId="77777777" w:rsidR="0035376C" w:rsidRPr="0035376C" w:rsidRDefault="0035376C" w:rsidP="006B6B51">
            <w:pPr>
              <w:rPr>
                <w:rFonts w:ascii="Arial" w:eastAsiaTheme="minorEastAsia" w:hAnsi="Arial" w:cs="Arial"/>
                <w:sz w:val="18"/>
                <w:szCs w:val="18"/>
                <w:lang w:eastAsia="zh-CN"/>
              </w:rPr>
            </w:pPr>
          </w:p>
        </w:tc>
        <w:tc>
          <w:tcPr>
            <w:tcW w:w="2094" w:type="dxa"/>
            <w:vMerge/>
          </w:tcPr>
          <w:p w14:paraId="2A655B43" w14:textId="77777777" w:rsidR="0035376C" w:rsidRPr="0035376C" w:rsidRDefault="0035376C" w:rsidP="006B6B51">
            <w:pPr>
              <w:rPr>
                <w:rFonts w:ascii="Arial" w:eastAsiaTheme="minorEastAsia" w:hAnsi="Arial" w:cs="Arial"/>
                <w:sz w:val="18"/>
                <w:szCs w:val="18"/>
                <w:lang w:eastAsia="zh-CN"/>
              </w:rPr>
            </w:pPr>
          </w:p>
        </w:tc>
        <w:tc>
          <w:tcPr>
            <w:tcW w:w="1309" w:type="dxa"/>
          </w:tcPr>
          <w:p w14:paraId="0D6AD164" w14:textId="77777777" w:rsidR="0035376C" w:rsidRPr="002E652B" w:rsidRDefault="0035376C" w:rsidP="006B6B51">
            <w:pPr>
              <w:rPr>
                <w:rFonts w:ascii="Arial" w:eastAsiaTheme="minorEastAsia" w:hAnsi="Arial" w:cs="Arial"/>
                <w:sz w:val="18"/>
                <w:szCs w:val="18"/>
                <w:lang w:val="en-GB" w:eastAsia="zh-CN"/>
              </w:rPr>
            </w:pPr>
            <w:r w:rsidRPr="002E652B">
              <w:rPr>
                <w:rFonts w:ascii="Arial" w:eastAsiaTheme="minorEastAsia" w:hAnsi="Arial" w:cs="Arial"/>
                <w:sz w:val="18"/>
                <w:szCs w:val="18"/>
                <w:lang w:val="en-GB" w:eastAsia="zh-CN"/>
              </w:rPr>
              <w:t>ASSET-C-02</w:t>
            </w:r>
            <w:r w:rsidRPr="0035376C">
              <w:rPr>
                <w:rFonts w:ascii="Arial" w:eastAsiaTheme="minorEastAsia" w:hAnsi="Arial" w:cs="Arial"/>
                <w:sz w:val="18"/>
                <w:szCs w:val="18"/>
                <w:lang w:eastAsia="zh-CN"/>
              </w:rPr>
              <w:br/>
            </w:r>
            <w:r w:rsidRPr="002E652B">
              <w:rPr>
                <w:rFonts w:ascii="Arial" w:eastAsiaTheme="minorEastAsia" w:hAnsi="Arial" w:cs="Arial"/>
                <w:sz w:val="18"/>
                <w:szCs w:val="18"/>
                <w:lang w:val="en-GB" w:eastAsia="zh-CN"/>
              </w:rPr>
              <w:t>ASSET-C-09</w:t>
            </w:r>
            <w:r w:rsidRPr="0035376C">
              <w:rPr>
                <w:rFonts w:ascii="Arial" w:eastAsiaTheme="minorEastAsia" w:hAnsi="Arial" w:cs="Arial"/>
                <w:sz w:val="18"/>
                <w:szCs w:val="18"/>
                <w:lang w:eastAsia="zh-CN"/>
              </w:rPr>
              <w:br/>
            </w:r>
            <w:r w:rsidRPr="002E652B">
              <w:rPr>
                <w:rFonts w:ascii="Arial" w:eastAsiaTheme="minorEastAsia" w:hAnsi="Arial" w:cs="Arial"/>
                <w:sz w:val="18"/>
                <w:szCs w:val="18"/>
                <w:lang w:val="en-GB" w:eastAsia="zh-CN"/>
              </w:rPr>
              <w:t>ASSET-C-10</w:t>
            </w:r>
            <w:r w:rsidRPr="0035376C">
              <w:rPr>
                <w:rFonts w:ascii="Arial" w:eastAsiaTheme="minorEastAsia" w:hAnsi="Arial" w:cs="Arial"/>
                <w:sz w:val="18"/>
                <w:szCs w:val="18"/>
                <w:lang w:eastAsia="zh-CN"/>
              </w:rPr>
              <w:br/>
            </w:r>
            <w:r w:rsidRPr="002E652B">
              <w:rPr>
                <w:rFonts w:ascii="Arial" w:eastAsiaTheme="minorEastAsia" w:hAnsi="Arial" w:cs="Arial"/>
                <w:sz w:val="18"/>
                <w:szCs w:val="18"/>
                <w:lang w:val="en-GB" w:eastAsia="zh-CN"/>
              </w:rPr>
              <w:t>ASSET-C-12</w:t>
            </w:r>
            <w:r w:rsidRPr="0035376C">
              <w:rPr>
                <w:rFonts w:ascii="Arial" w:eastAsiaTheme="minorEastAsia" w:hAnsi="Arial" w:cs="Arial"/>
                <w:sz w:val="18"/>
                <w:szCs w:val="18"/>
                <w:lang w:eastAsia="zh-CN"/>
              </w:rPr>
              <w:br/>
            </w:r>
            <w:r w:rsidRPr="002E652B">
              <w:rPr>
                <w:rFonts w:ascii="Arial" w:eastAsiaTheme="minorEastAsia" w:hAnsi="Arial" w:cs="Arial"/>
                <w:sz w:val="18"/>
                <w:szCs w:val="18"/>
                <w:lang w:val="en-GB" w:eastAsia="zh-CN"/>
              </w:rPr>
              <w:t>ASSET-C-12</w:t>
            </w:r>
            <w:r w:rsidRPr="0035376C">
              <w:rPr>
                <w:rFonts w:ascii="Arial" w:eastAsiaTheme="minorEastAsia" w:hAnsi="Arial" w:cs="Arial"/>
                <w:sz w:val="18"/>
                <w:szCs w:val="18"/>
                <w:lang w:val="en-GB" w:eastAsia="zh-CN"/>
              </w:rPr>
              <w:t>a</w:t>
            </w:r>
            <w:r w:rsidRPr="0035376C">
              <w:rPr>
                <w:rFonts w:ascii="Arial" w:eastAsiaTheme="minorEastAsia" w:hAnsi="Arial" w:cs="Arial"/>
                <w:sz w:val="18"/>
                <w:szCs w:val="18"/>
                <w:lang w:eastAsia="zh-CN"/>
              </w:rPr>
              <w:br/>
            </w:r>
            <w:r w:rsidRPr="002E652B">
              <w:rPr>
                <w:rFonts w:ascii="Arial" w:eastAsiaTheme="minorEastAsia" w:hAnsi="Arial" w:cs="Arial"/>
                <w:sz w:val="18"/>
                <w:szCs w:val="18"/>
                <w:lang w:val="en-GB" w:eastAsia="zh-CN"/>
              </w:rPr>
              <w:t>ASSET-C-29</w:t>
            </w:r>
            <w:r w:rsidRPr="0035376C">
              <w:rPr>
                <w:rFonts w:ascii="Arial" w:eastAsiaTheme="minorEastAsia" w:hAnsi="Arial" w:cs="Arial"/>
                <w:sz w:val="18"/>
                <w:szCs w:val="18"/>
                <w:lang w:eastAsia="zh-CN"/>
              </w:rPr>
              <w:br/>
            </w:r>
            <w:r w:rsidRPr="002E652B">
              <w:rPr>
                <w:rFonts w:ascii="Arial" w:eastAsiaTheme="minorEastAsia" w:hAnsi="Arial" w:cs="Arial"/>
                <w:sz w:val="18"/>
                <w:szCs w:val="18"/>
                <w:lang w:val="en-GB" w:eastAsia="zh-CN"/>
              </w:rPr>
              <w:t>ASSET-C-30</w:t>
            </w:r>
            <w:r w:rsidRPr="0035376C">
              <w:rPr>
                <w:rFonts w:ascii="Arial" w:eastAsiaTheme="minorEastAsia" w:hAnsi="Arial" w:cs="Arial"/>
                <w:sz w:val="18"/>
                <w:szCs w:val="18"/>
                <w:lang w:eastAsia="zh-CN"/>
              </w:rPr>
              <w:br/>
            </w:r>
            <w:r w:rsidRPr="002E652B">
              <w:rPr>
                <w:rFonts w:ascii="Arial" w:eastAsiaTheme="minorEastAsia" w:hAnsi="Arial" w:cs="Arial"/>
                <w:sz w:val="18"/>
                <w:szCs w:val="18"/>
                <w:lang w:val="en-GB" w:eastAsia="zh-CN"/>
              </w:rPr>
              <w:t>ASSET-C-32</w:t>
            </w:r>
            <w:r w:rsidRPr="0035376C">
              <w:rPr>
                <w:rFonts w:ascii="Arial" w:eastAsiaTheme="minorEastAsia" w:hAnsi="Arial" w:cs="Arial"/>
                <w:sz w:val="18"/>
                <w:szCs w:val="18"/>
                <w:lang w:eastAsia="zh-CN"/>
              </w:rPr>
              <w:br/>
            </w:r>
            <w:r w:rsidRPr="002E652B">
              <w:rPr>
                <w:rFonts w:ascii="Arial" w:eastAsiaTheme="minorEastAsia" w:hAnsi="Arial" w:cs="Arial"/>
                <w:sz w:val="18"/>
                <w:szCs w:val="18"/>
                <w:lang w:val="en-GB" w:eastAsia="zh-CN"/>
              </w:rPr>
              <w:t>ASSET-C-34</w:t>
            </w:r>
            <w:r w:rsidRPr="0035376C">
              <w:rPr>
                <w:rFonts w:ascii="Arial" w:eastAsiaTheme="minorEastAsia" w:hAnsi="Arial" w:cs="Arial"/>
                <w:sz w:val="18"/>
                <w:szCs w:val="18"/>
                <w:lang w:eastAsia="zh-CN"/>
              </w:rPr>
              <w:br/>
            </w:r>
            <w:r w:rsidRPr="002E652B">
              <w:rPr>
                <w:rFonts w:ascii="Arial" w:eastAsiaTheme="minorEastAsia" w:hAnsi="Arial" w:cs="Arial"/>
                <w:sz w:val="18"/>
                <w:szCs w:val="18"/>
                <w:lang w:val="en-GB" w:eastAsia="zh-CN"/>
              </w:rPr>
              <w:t>ASSET-C-35</w:t>
            </w:r>
            <w:r w:rsidRPr="0035376C">
              <w:rPr>
                <w:rFonts w:ascii="Arial" w:eastAsiaTheme="minorEastAsia" w:hAnsi="Arial" w:cs="Arial"/>
                <w:sz w:val="18"/>
                <w:szCs w:val="18"/>
                <w:lang w:eastAsia="zh-CN"/>
              </w:rPr>
              <w:br/>
            </w:r>
            <w:r w:rsidRPr="002E652B">
              <w:rPr>
                <w:rFonts w:ascii="Arial" w:eastAsiaTheme="minorEastAsia" w:hAnsi="Arial" w:cs="Arial"/>
                <w:sz w:val="18"/>
                <w:szCs w:val="18"/>
                <w:lang w:val="en-GB" w:eastAsia="zh-CN"/>
              </w:rPr>
              <w:t>ASSET-C-36</w:t>
            </w:r>
            <w:r w:rsidRPr="0035376C">
              <w:rPr>
                <w:rFonts w:ascii="Arial" w:eastAsiaTheme="minorEastAsia" w:hAnsi="Arial" w:cs="Arial"/>
                <w:sz w:val="18"/>
                <w:szCs w:val="18"/>
                <w:lang w:eastAsia="zh-CN"/>
              </w:rPr>
              <w:br/>
            </w:r>
            <w:r w:rsidRPr="002E652B">
              <w:rPr>
                <w:rFonts w:ascii="Arial" w:eastAsiaTheme="minorEastAsia" w:hAnsi="Arial" w:cs="Arial"/>
                <w:sz w:val="18"/>
                <w:szCs w:val="18"/>
                <w:lang w:val="en-GB" w:eastAsia="zh-CN"/>
              </w:rPr>
              <w:t>ASSET-C-37</w:t>
            </w:r>
          </w:p>
        </w:tc>
        <w:tc>
          <w:tcPr>
            <w:tcW w:w="2134" w:type="dxa"/>
          </w:tcPr>
          <w:p w14:paraId="639BE54D" w14:textId="6E5A9ED3" w:rsidR="0035376C" w:rsidRPr="0035376C" w:rsidRDefault="0035376C" w:rsidP="00D0374C">
            <w:pPr>
              <w:rPr>
                <w:rFonts w:ascii="Arial" w:eastAsiaTheme="minorEastAsia" w:hAnsi="Arial" w:cs="Arial"/>
                <w:sz w:val="18"/>
                <w:szCs w:val="18"/>
                <w:lang w:eastAsia="zh-CN"/>
              </w:rPr>
            </w:pPr>
            <w:r w:rsidRPr="002E652B">
              <w:rPr>
                <w:rFonts w:ascii="Arial" w:eastAsiaTheme="minorEastAsia" w:hAnsi="Arial" w:cs="Arial"/>
                <w:sz w:val="18"/>
                <w:szCs w:val="18"/>
                <w:lang w:eastAsia="zh-CN"/>
              </w:rPr>
              <w:t>SEC-CTL-PASS-3</w:t>
            </w:r>
            <w:r w:rsidR="009E7ECB">
              <w:rPr>
                <w:rFonts w:ascii="Arial" w:eastAsiaTheme="minorEastAsia" w:hAnsi="Arial" w:cs="Arial"/>
                <w:sz w:val="18"/>
                <w:szCs w:val="18"/>
                <w:lang w:eastAsia="zh-CN"/>
              </w:rPr>
              <w:br/>
            </w:r>
            <w:r w:rsidRPr="002E652B">
              <w:rPr>
                <w:rFonts w:ascii="Arial" w:eastAsiaTheme="minorEastAsia" w:hAnsi="Arial" w:cs="Arial"/>
                <w:sz w:val="18"/>
                <w:szCs w:val="18"/>
                <w:lang w:eastAsia="zh-CN"/>
              </w:rPr>
              <w:t>REQ-SEC-SLM-DAT-EVT-8</w:t>
            </w:r>
          </w:p>
          <w:p w14:paraId="6EB8A00C" w14:textId="77777777" w:rsidR="0035376C" w:rsidRPr="0035376C" w:rsidRDefault="0035376C" w:rsidP="00D0374C">
            <w:pPr>
              <w:rPr>
                <w:rFonts w:ascii="Arial" w:eastAsiaTheme="minorEastAsia" w:hAnsi="Arial" w:cs="Arial"/>
                <w:sz w:val="18"/>
                <w:szCs w:val="18"/>
                <w:lang w:eastAsia="zh-CN"/>
              </w:rPr>
            </w:pPr>
          </w:p>
        </w:tc>
        <w:tc>
          <w:tcPr>
            <w:tcW w:w="1057" w:type="dxa"/>
          </w:tcPr>
          <w:p w14:paraId="3BE0EDD6" w14:textId="77777777" w:rsidR="0035376C" w:rsidRPr="0035376C" w:rsidRDefault="0035376C" w:rsidP="0035376C">
            <w:pPr>
              <w:rPr>
                <w:rFonts w:ascii="Arial" w:eastAsiaTheme="minorEastAsia" w:hAnsi="Arial" w:cs="Arial"/>
                <w:sz w:val="18"/>
                <w:szCs w:val="18"/>
                <w:lang w:eastAsia="zh-CN"/>
              </w:rPr>
            </w:pPr>
            <w:r w:rsidRPr="0035376C">
              <w:rPr>
                <w:rFonts w:ascii="Arial" w:eastAsiaTheme="minorEastAsia" w:hAnsi="Arial" w:cs="Arial"/>
                <w:sz w:val="18"/>
                <w:szCs w:val="18"/>
                <w:lang w:eastAsia="zh-CN"/>
              </w:rPr>
              <w:t>Partial gap</w:t>
            </w:r>
          </w:p>
        </w:tc>
        <w:tc>
          <w:tcPr>
            <w:tcW w:w="1986" w:type="dxa"/>
          </w:tcPr>
          <w:p w14:paraId="3F10FFC9" w14:textId="77777777" w:rsidR="0035376C" w:rsidRPr="0035376C" w:rsidRDefault="0035376C" w:rsidP="006B6B51">
            <w:pPr>
              <w:rPr>
                <w:rFonts w:ascii="Arial" w:eastAsiaTheme="minorEastAsia" w:hAnsi="Arial" w:cs="Arial"/>
                <w:sz w:val="18"/>
                <w:szCs w:val="18"/>
                <w:lang w:eastAsia="zh-CN"/>
              </w:rPr>
            </w:pPr>
            <w:r w:rsidRPr="0035376C">
              <w:rPr>
                <w:rFonts w:ascii="Arial" w:eastAsiaTheme="minorEastAsia" w:hAnsi="Arial" w:cs="Arial"/>
                <w:sz w:val="18"/>
                <w:szCs w:val="18"/>
                <w:lang w:eastAsia="zh-CN"/>
              </w:rPr>
              <w:t>No requirements specific to identity stores</w:t>
            </w:r>
          </w:p>
        </w:tc>
      </w:tr>
      <w:tr w:rsidR="0035376C" w:rsidRPr="0035376C" w14:paraId="2B82482F" w14:textId="77777777" w:rsidTr="009522FC">
        <w:trPr>
          <w:trHeight w:val="784"/>
        </w:trPr>
        <w:tc>
          <w:tcPr>
            <w:tcW w:w="1313" w:type="dxa"/>
            <w:vMerge/>
          </w:tcPr>
          <w:p w14:paraId="2D23ADDC" w14:textId="77777777" w:rsidR="0035376C" w:rsidRPr="0035376C" w:rsidRDefault="0035376C" w:rsidP="006B6B51">
            <w:pPr>
              <w:rPr>
                <w:rFonts w:ascii="Arial" w:eastAsiaTheme="minorEastAsia" w:hAnsi="Arial" w:cs="Arial"/>
                <w:sz w:val="18"/>
                <w:szCs w:val="18"/>
                <w:lang w:eastAsia="zh-CN"/>
              </w:rPr>
            </w:pPr>
          </w:p>
        </w:tc>
        <w:tc>
          <w:tcPr>
            <w:tcW w:w="2094" w:type="dxa"/>
            <w:vMerge/>
          </w:tcPr>
          <w:p w14:paraId="4CD1AD88" w14:textId="77777777" w:rsidR="0035376C" w:rsidRPr="0035376C" w:rsidRDefault="0035376C" w:rsidP="006B6B51">
            <w:pPr>
              <w:rPr>
                <w:rFonts w:ascii="Arial" w:eastAsiaTheme="minorEastAsia" w:hAnsi="Arial" w:cs="Arial"/>
                <w:sz w:val="18"/>
                <w:szCs w:val="18"/>
                <w:lang w:eastAsia="zh-CN"/>
              </w:rPr>
            </w:pPr>
          </w:p>
        </w:tc>
        <w:tc>
          <w:tcPr>
            <w:tcW w:w="1309" w:type="dxa"/>
          </w:tcPr>
          <w:p w14:paraId="22FB27BB" w14:textId="77777777" w:rsidR="0035376C" w:rsidRPr="0035376C" w:rsidRDefault="0035376C" w:rsidP="006B6B51">
            <w:pPr>
              <w:rPr>
                <w:rFonts w:ascii="Arial" w:eastAsiaTheme="minorEastAsia" w:hAnsi="Arial" w:cs="Arial"/>
                <w:sz w:val="18"/>
                <w:szCs w:val="18"/>
                <w:lang w:eastAsia="zh-CN"/>
              </w:rPr>
            </w:pPr>
            <w:r w:rsidRPr="0035376C">
              <w:rPr>
                <w:rFonts w:ascii="Arial" w:eastAsiaTheme="minorEastAsia" w:hAnsi="Arial" w:cs="Arial"/>
                <w:sz w:val="18"/>
                <w:szCs w:val="18"/>
                <w:lang w:eastAsia="zh-CN"/>
              </w:rPr>
              <w:t>ASSET-C-08</w:t>
            </w:r>
          </w:p>
        </w:tc>
        <w:tc>
          <w:tcPr>
            <w:tcW w:w="2134" w:type="dxa"/>
          </w:tcPr>
          <w:p w14:paraId="182FE4F0" w14:textId="77777777" w:rsidR="0035376C" w:rsidRPr="0035376C" w:rsidRDefault="0035376C" w:rsidP="00D0374C">
            <w:pPr>
              <w:rPr>
                <w:rFonts w:ascii="Arial" w:eastAsiaTheme="minorEastAsia" w:hAnsi="Arial" w:cs="Arial"/>
                <w:sz w:val="18"/>
                <w:szCs w:val="18"/>
                <w:lang w:eastAsia="zh-CN"/>
              </w:rPr>
            </w:pPr>
            <w:r w:rsidRPr="0035376C">
              <w:rPr>
                <w:rFonts w:ascii="Arial" w:eastAsiaTheme="minorEastAsia" w:hAnsi="Arial" w:cs="Arial"/>
                <w:sz w:val="18"/>
                <w:szCs w:val="18"/>
                <w:lang w:eastAsia="zh-CN"/>
              </w:rPr>
              <w:t>REQ-SEC-OCLOUD-4</w:t>
            </w:r>
          </w:p>
          <w:p w14:paraId="006E80EA" w14:textId="77777777" w:rsidR="0035376C" w:rsidRPr="0035376C" w:rsidRDefault="0035376C" w:rsidP="00D0374C">
            <w:pPr>
              <w:rPr>
                <w:rFonts w:ascii="Arial" w:eastAsiaTheme="minorEastAsia" w:hAnsi="Arial" w:cs="Arial"/>
                <w:sz w:val="18"/>
                <w:szCs w:val="18"/>
                <w:lang w:eastAsia="zh-CN"/>
              </w:rPr>
            </w:pPr>
          </w:p>
        </w:tc>
        <w:tc>
          <w:tcPr>
            <w:tcW w:w="1057" w:type="dxa"/>
          </w:tcPr>
          <w:p w14:paraId="2A544D8D" w14:textId="77777777" w:rsidR="0035376C" w:rsidRPr="0035376C" w:rsidRDefault="0035376C" w:rsidP="0035376C">
            <w:pPr>
              <w:rPr>
                <w:rFonts w:ascii="Arial" w:eastAsiaTheme="minorEastAsia" w:hAnsi="Arial" w:cs="Arial"/>
                <w:sz w:val="18"/>
                <w:szCs w:val="18"/>
                <w:lang w:eastAsia="zh-CN"/>
              </w:rPr>
            </w:pPr>
            <w:r w:rsidRPr="0035376C">
              <w:rPr>
                <w:rFonts w:ascii="Arial" w:eastAsiaTheme="minorEastAsia" w:hAnsi="Arial" w:cs="Arial"/>
                <w:sz w:val="18"/>
                <w:szCs w:val="18"/>
                <w:lang w:eastAsia="zh-CN"/>
              </w:rPr>
              <w:t>Partial gap</w:t>
            </w:r>
          </w:p>
        </w:tc>
        <w:tc>
          <w:tcPr>
            <w:tcW w:w="1986" w:type="dxa"/>
          </w:tcPr>
          <w:p w14:paraId="7F2FEB11" w14:textId="77777777" w:rsidR="0035376C" w:rsidRPr="0035376C" w:rsidRDefault="0035376C" w:rsidP="006B6B51">
            <w:pPr>
              <w:rPr>
                <w:rFonts w:ascii="Arial" w:eastAsiaTheme="minorEastAsia" w:hAnsi="Arial" w:cs="Arial"/>
                <w:sz w:val="18"/>
                <w:szCs w:val="18"/>
                <w:lang w:eastAsia="zh-CN"/>
              </w:rPr>
            </w:pPr>
            <w:r w:rsidRPr="0035376C">
              <w:rPr>
                <w:rFonts w:ascii="Arial" w:eastAsiaTheme="minorEastAsia" w:hAnsi="Arial" w:cs="Arial"/>
                <w:sz w:val="18"/>
                <w:szCs w:val="18"/>
                <w:lang w:eastAsia="zh-CN"/>
              </w:rPr>
              <w:t>No requirements specific to identity stores</w:t>
            </w:r>
          </w:p>
        </w:tc>
      </w:tr>
      <w:tr w:rsidR="0035376C" w:rsidRPr="0035376C" w14:paraId="00EE61C3" w14:textId="77777777" w:rsidTr="009522FC">
        <w:trPr>
          <w:trHeight w:val="129"/>
        </w:trPr>
        <w:tc>
          <w:tcPr>
            <w:tcW w:w="1313" w:type="dxa"/>
            <w:vMerge w:val="restart"/>
            <w:hideMark/>
          </w:tcPr>
          <w:p w14:paraId="525296BE" w14:textId="77777777" w:rsidR="0035376C" w:rsidRPr="0035376C" w:rsidRDefault="0035376C" w:rsidP="0035376C">
            <w:pPr>
              <w:rPr>
                <w:rFonts w:ascii="Arial" w:eastAsiaTheme="minorEastAsia" w:hAnsi="Arial" w:cs="Arial"/>
                <w:sz w:val="18"/>
                <w:szCs w:val="18"/>
                <w:lang w:eastAsia="zh-CN"/>
              </w:rPr>
            </w:pPr>
            <w:r w:rsidRPr="0035376C">
              <w:rPr>
                <w:rFonts w:ascii="Arial" w:eastAsiaTheme="minorEastAsia" w:hAnsi="Arial" w:cs="Arial"/>
                <w:sz w:val="18"/>
                <w:szCs w:val="18"/>
                <w:lang w:eastAsia="zh-CN"/>
              </w:rPr>
              <w:t>Risk Assessments</w:t>
            </w:r>
          </w:p>
        </w:tc>
        <w:tc>
          <w:tcPr>
            <w:tcW w:w="2094" w:type="dxa"/>
            <w:vMerge w:val="restart"/>
            <w:hideMark/>
          </w:tcPr>
          <w:p w14:paraId="456DD5CF" w14:textId="77777777" w:rsidR="0035376C" w:rsidRPr="0035376C" w:rsidRDefault="0035376C" w:rsidP="006B6B51">
            <w:pPr>
              <w:rPr>
                <w:rFonts w:ascii="Arial" w:eastAsiaTheme="minorEastAsia" w:hAnsi="Arial" w:cs="Arial"/>
                <w:sz w:val="18"/>
                <w:szCs w:val="18"/>
                <w:lang w:eastAsia="zh-CN"/>
              </w:rPr>
            </w:pPr>
            <w:r w:rsidRPr="0035376C">
              <w:rPr>
                <w:rFonts w:ascii="Arial" w:eastAsiaTheme="minorEastAsia" w:hAnsi="Arial" w:cs="Arial"/>
                <w:sz w:val="18"/>
                <w:szCs w:val="18"/>
                <w:lang w:eastAsia="zh-CN"/>
              </w:rPr>
              <w:t>determines identity risk using manual methods and static rules to support visibility.</w:t>
            </w:r>
          </w:p>
        </w:tc>
        <w:tc>
          <w:tcPr>
            <w:tcW w:w="6486" w:type="dxa"/>
            <w:gridSpan w:val="4"/>
            <w:hideMark/>
          </w:tcPr>
          <w:p w14:paraId="21B0376C" w14:textId="77777777" w:rsidR="0035376C" w:rsidRPr="0035376C" w:rsidRDefault="0035376C" w:rsidP="006B6B51">
            <w:pPr>
              <w:rPr>
                <w:rFonts w:ascii="Arial" w:eastAsiaTheme="minorEastAsia" w:hAnsi="Arial" w:cs="Arial"/>
                <w:sz w:val="18"/>
                <w:szCs w:val="18"/>
                <w:lang w:eastAsia="zh-CN"/>
              </w:rPr>
            </w:pPr>
            <w:r w:rsidRPr="0035376C">
              <w:rPr>
                <w:rFonts w:ascii="Arial" w:eastAsiaTheme="minorEastAsia" w:hAnsi="Arial" w:cs="Arial"/>
                <w:sz w:val="18"/>
                <w:szCs w:val="18"/>
                <w:lang w:eastAsia="zh-CN"/>
              </w:rPr>
              <w:t>Transversal Functions Identity Assets</w:t>
            </w:r>
          </w:p>
        </w:tc>
      </w:tr>
      <w:tr w:rsidR="002E652B" w:rsidRPr="0035376C" w14:paraId="7A08B717" w14:textId="77777777" w:rsidTr="009522FC">
        <w:trPr>
          <w:trHeight w:val="2647"/>
        </w:trPr>
        <w:tc>
          <w:tcPr>
            <w:tcW w:w="1313" w:type="dxa"/>
            <w:vMerge/>
            <w:vAlign w:val="center"/>
          </w:tcPr>
          <w:p w14:paraId="5852A54C" w14:textId="77777777" w:rsidR="0035376C" w:rsidRPr="0035376C" w:rsidRDefault="0035376C" w:rsidP="008C6B34">
            <w:pPr>
              <w:rPr>
                <w:rFonts w:ascii="Arial" w:eastAsiaTheme="minorEastAsia" w:hAnsi="Arial" w:cs="Arial"/>
                <w:sz w:val="18"/>
                <w:szCs w:val="18"/>
                <w:lang w:eastAsia="zh-CN"/>
              </w:rPr>
            </w:pPr>
          </w:p>
        </w:tc>
        <w:tc>
          <w:tcPr>
            <w:tcW w:w="2094" w:type="dxa"/>
            <w:vMerge/>
            <w:vAlign w:val="center"/>
          </w:tcPr>
          <w:p w14:paraId="759C447A" w14:textId="77777777" w:rsidR="0035376C" w:rsidRPr="0035376C" w:rsidRDefault="0035376C" w:rsidP="008C6B34">
            <w:pPr>
              <w:rPr>
                <w:rFonts w:ascii="Arial" w:eastAsiaTheme="minorEastAsia" w:hAnsi="Arial" w:cs="Arial"/>
                <w:sz w:val="18"/>
                <w:szCs w:val="18"/>
                <w:lang w:eastAsia="zh-CN"/>
              </w:rPr>
            </w:pPr>
          </w:p>
        </w:tc>
        <w:tc>
          <w:tcPr>
            <w:tcW w:w="1309" w:type="dxa"/>
          </w:tcPr>
          <w:p w14:paraId="06FBEBD1" w14:textId="77777777" w:rsidR="0035376C" w:rsidRPr="0035376C" w:rsidRDefault="0035376C" w:rsidP="0035376C">
            <w:pPr>
              <w:rPr>
                <w:rFonts w:ascii="Arial" w:eastAsiaTheme="minorEastAsia" w:hAnsi="Arial" w:cs="Arial"/>
                <w:sz w:val="18"/>
                <w:szCs w:val="18"/>
                <w:lang w:eastAsia="zh-CN"/>
              </w:rPr>
            </w:pPr>
            <w:r w:rsidRPr="0035376C">
              <w:rPr>
                <w:rFonts w:ascii="Arial" w:eastAsiaTheme="minorEastAsia" w:hAnsi="Arial" w:cs="Arial"/>
                <w:sz w:val="18"/>
                <w:szCs w:val="18"/>
                <w:lang w:eastAsia="zh-CN"/>
              </w:rPr>
              <w:t>All component assets</w:t>
            </w:r>
          </w:p>
        </w:tc>
        <w:tc>
          <w:tcPr>
            <w:tcW w:w="2134" w:type="dxa"/>
          </w:tcPr>
          <w:p w14:paraId="5A262EE3" w14:textId="174B6D9B" w:rsidR="0035376C" w:rsidRPr="0035376C" w:rsidRDefault="0035376C" w:rsidP="009E7ECB">
            <w:pPr>
              <w:rPr>
                <w:rFonts w:ascii="Arial" w:eastAsiaTheme="minorEastAsia" w:hAnsi="Arial" w:cs="Arial"/>
                <w:sz w:val="18"/>
                <w:szCs w:val="18"/>
                <w:lang w:eastAsia="zh-CN"/>
              </w:rPr>
            </w:pPr>
            <w:r w:rsidRPr="0035376C">
              <w:rPr>
                <w:rFonts w:ascii="Arial" w:eastAsiaTheme="minorEastAsia" w:hAnsi="Arial" w:cs="Arial"/>
                <w:sz w:val="18"/>
                <w:szCs w:val="18"/>
                <w:lang w:eastAsia="zh-CN"/>
              </w:rPr>
              <w:t>REQ-SEC-SLM-DDA-1</w:t>
            </w:r>
            <w:r w:rsidR="009E7ECB">
              <w:rPr>
                <w:rFonts w:ascii="Arial" w:eastAsiaTheme="minorEastAsia" w:hAnsi="Arial" w:cs="Arial"/>
                <w:sz w:val="18"/>
                <w:szCs w:val="18"/>
                <w:lang w:eastAsia="zh-CN"/>
              </w:rPr>
              <w:br/>
            </w:r>
            <w:r w:rsidRPr="0035376C">
              <w:rPr>
                <w:rFonts w:ascii="Arial" w:eastAsiaTheme="minorEastAsia" w:hAnsi="Arial" w:cs="Arial"/>
                <w:sz w:val="18"/>
                <w:szCs w:val="18"/>
                <w:lang w:eastAsia="zh-CN"/>
              </w:rPr>
              <w:t>REQ-SEC-CMF-ANYNF-2</w:t>
            </w:r>
            <w:r w:rsidR="009E7ECB">
              <w:rPr>
                <w:rFonts w:ascii="Arial" w:eastAsiaTheme="minorEastAsia" w:hAnsi="Arial" w:cs="Arial"/>
                <w:sz w:val="18"/>
                <w:szCs w:val="18"/>
                <w:lang w:eastAsia="zh-CN"/>
              </w:rPr>
              <w:br/>
            </w:r>
            <w:r w:rsidRPr="0035376C">
              <w:rPr>
                <w:rFonts w:ascii="Arial" w:eastAsiaTheme="minorEastAsia" w:hAnsi="Arial" w:cs="Arial"/>
                <w:sz w:val="18"/>
                <w:szCs w:val="18"/>
                <w:lang w:eastAsia="zh-CN"/>
              </w:rPr>
              <w:t>REQ-SEC-CMF-ANYNF-3</w:t>
            </w:r>
            <w:r w:rsidR="009E7ECB">
              <w:rPr>
                <w:rFonts w:ascii="Arial" w:eastAsiaTheme="minorEastAsia" w:hAnsi="Arial" w:cs="Arial"/>
                <w:sz w:val="18"/>
                <w:szCs w:val="18"/>
                <w:lang w:eastAsia="zh-CN"/>
              </w:rPr>
              <w:br/>
            </w:r>
            <w:r w:rsidRPr="0035376C">
              <w:rPr>
                <w:rFonts w:ascii="Arial" w:eastAsiaTheme="minorEastAsia" w:hAnsi="Arial" w:cs="Arial"/>
                <w:sz w:val="18"/>
                <w:szCs w:val="18"/>
                <w:lang w:eastAsia="zh-CN"/>
              </w:rPr>
              <w:t>REQ-SEC-CMF-ANYNF-8</w:t>
            </w:r>
            <w:r w:rsidR="009E7ECB">
              <w:rPr>
                <w:rFonts w:ascii="Arial" w:eastAsiaTheme="minorEastAsia" w:hAnsi="Arial" w:cs="Arial"/>
                <w:sz w:val="18"/>
                <w:szCs w:val="18"/>
                <w:lang w:eastAsia="zh-CN"/>
              </w:rPr>
              <w:br/>
            </w:r>
            <w:r w:rsidRPr="0035376C">
              <w:rPr>
                <w:rFonts w:ascii="Arial" w:eastAsiaTheme="minorEastAsia" w:hAnsi="Arial" w:cs="Arial"/>
                <w:sz w:val="18"/>
                <w:szCs w:val="18"/>
                <w:lang w:eastAsia="zh-CN"/>
              </w:rPr>
              <w:t>REQ-SEC-CMF-ANYNF-9</w:t>
            </w:r>
          </w:p>
        </w:tc>
        <w:tc>
          <w:tcPr>
            <w:tcW w:w="1057" w:type="dxa"/>
          </w:tcPr>
          <w:p w14:paraId="05E19CB3" w14:textId="77777777" w:rsidR="0035376C" w:rsidRPr="0035376C" w:rsidRDefault="0035376C" w:rsidP="0035376C">
            <w:pPr>
              <w:rPr>
                <w:rFonts w:ascii="Arial" w:eastAsiaTheme="minorEastAsia" w:hAnsi="Arial" w:cs="Arial"/>
                <w:sz w:val="18"/>
                <w:szCs w:val="18"/>
                <w:lang w:eastAsia="zh-CN"/>
              </w:rPr>
            </w:pPr>
            <w:r w:rsidRPr="0035376C">
              <w:rPr>
                <w:rFonts w:ascii="Arial" w:eastAsiaTheme="minorEastAsia" w:hAnsi="Arial" w:cs="Arial"/>
                <w:sz w:val="18"/>
                <w:szCs w:val="18"/>
                <w:lang w:eastAsia="zh-CN"/>
              </w:rPr>
              <w:t>No gap</w:t>
            </w:r>
          </w:p>
        </w:tc>
        <w:tc>
          <w:tcPr>
            <w:tcW w:w="1986" w:type="dxa"/>
          </w:tcPr>
          <w:p w14:paraId="3B453786" w14:textId="77777777" w:rsidR="0035376C" w:rsidRPr="0035376C" w:rsidRDefault="0035376C" w:rsidP="006B6B51">
            <w:pPr>
              <w:rPr>
                <w:rFonts w:ascii="Arial" w:eastAsiaTheme="minorEastAsia" w:hAnsi="Arial" w:cs="Arial"/>
                <w:sz w:val="18"/>
                <w:szCs w:val="18"/>
                <w:lang w:eastAsia="zh-CN"/>
              </w:rPr>
            </w:pPr>
            <w:r w:rsidRPr="0035376C">
              <w:rPr>
                <w:rFonts w:ascii="Arial" w:eastAsiaTheme="minorEastAsia" w:hAnsi="Arial" w:cs="Arial"/>
                <w:sz w:val="18"/>
                <w:szCs w:val="18"/>
                <w:lang w:eastAsia="zh-CN"/>
              </w:rPr>
              <w:t>Possibly missing requirements, e.g. about implementing a policy and procedure that outlines the use of manual methods and static rules for determining identity risk, would be on the operator</w:t>
            </w:r>
          </w:p>
        </w:tc>
      </w:tr>
    </w:tbl>
    <w:p w14:paraId="051F27D6" w14:textId="77777777" w:rsidR="0035376C" w:rsidRPr="0035376C" w:rsidRDefault="0035376C" w:rsidP="0035376C">
      <w:pPr>
        <w:rPr>
          <w:rFonts w:ascii="Times New Roman" w:eastAsiaTheme="minorEastAsia" w:hAnsi="Times New Roman" w:cs="Times New Roman"/>
          <w:sz w:val="20"/>
          <w:szCs w:val="20"/>
          <w:lang w:val="en-GB" w:eastAsia="zh-CN"/>
        </w:rPr>
      </w:pPr>
    </w:p>
    <w:p w14:paraId="1747FDB5" w14:textId="77777777" w:rsidR="0035376C" w:rsidRPr="0035376C" w:rsidRDefault="0035376C" w:rsidP="009A166E">
      <w:pPr>
        <w:pStyle w:val="Heading4"/>
        <w:rPr>
          <w:rFonts w:eastAsiaTheme="minorEastAsia"/>
          <w:lang w:eastAsia="zh-CN"/>
        </w:rPr>
      </w:pPr>
      <w:r w:rsidRPr="0035376C">
        <w:rPr>
          <w:rFonts w:eastAsiaTheme="minorEastAsia"/>
          <w:lang w:eastAsia="zh-CN"/>
        </w:rPr>
        <w:t>Transversal Functions Networks Pillar</w:t>
      </w:r>
    </w:p>
    <w:p w14:paraId="3FDCCEBD" w14:textId="77777777" w:rsidR="0035376C" w:rsidRPr="0035376C" w:rsidRDefault="0035376C" w:rsidP="009A166E">
      <w:pPr>
        <w:pStyle w:val="Heading5"/>
        <w:rPr>
          <w:rFonts w:eastAsiaTheme="minorEastAsia"/>
          <w:lang w:eastAsia="zh-CN"/>
        </w:rPr>
      </w:pPr>
      <w:r w:rsidRPr="0035376C">
        <w:rPr>
          <w:rFonts w:eastAsiaTheme="minorEastAsia"/>
          <w:lang w:eastAsia="zh-CN"/>
        </w:rPr>
        <w:t>Transversal Functions Networks Pillar Assets</w:t>
      </w:r>
    </w:p>
    <w:p w14:paraId="14F3F52A" w14:textId="77777777" w:rsidR="0035376C" w:rsidRPr="0035376C" w:rsidRDefault="0035376C" w:rsidP="0035376C">
      <w:pPr>
        <w:rPr>
          <w:rFonts w:ascii="Times New Roman" w:eastAsiaTheme="minorEastAsia" w:hAnsi="Times New Roman" w:cs="Times New Roman"/>
          <w:sz w:val="20"/>
          <w:szCs w:val="20"/>
          <w:lang w:eastAsia="zh-CN"/>
        </w:rPr>
      </w:pPr>
      <w:r w:rsidRPr="0035376C">
        <w:rPr>
          <w:rFonts w:ascii="Times New Roman" w:eastAsiaTheme="minorEastAsia" w:hAnsi="Times New Roman" w:cs="Times New Roman"/>
          <w:sz w:val="20"/>
          <w:szCs w:val="20"/>
          <w:lang w:eastAsia="zh-CN"/>
        </w:rPr>
        <w:t>The applicable assets and components defined in the WG11 O-RAN Security Threat Modeling and Risk Assessment [i.4]:</w:t>
      </w:r>
    </w:p>
    <w:p w14:paraId="6E111130" w14:textId="154507C4" w:rsidR="0035376C" w:rsidRPr="00104742" w:rsidRDefault="00304AA3" w:rsidP="001105F3">
      <w:pPr>
        <w:pStyle w:val="ListParagraph"/>
        <w:numPr>
          <w:ilvl w:val="0"/>
          <w:numId w:val="73"/>
        </w:numPr>
        <w:spacing w:after="0" w:line="240" w:lineRule="auto"/>
        <w:rPr>
          <w:rFonts w:asciiTheme="majorBidi" w:hAnsiTheme="majorBidi" w:cstheme="majorBidi"/>
          <w:sz w:val="20"/>
          <w:szCs w:val="20"/>
        </w:rPr>
      </w:pPr>
      <w:r w:rsidRPr="00304AA3">
        <w:rPr>
          <w:rFonts w:asciiTheme="majorBidi" w:hAnsiTheme="majorBidi" w:cstheme="majorBidi"/>
          <w:sz w:val="20"/>
          <w:szCs w:val="20"/>
        </w:rPr>
        <w:t xml:space="preserve">ASSET-C-63: </w:t>
      </w:r>
      <w:r w:rsidR="0035376C" w:rsidRPr="0035376C">
        <w:rPr>
          <w:rFonts w:asciiTheme="majorBidi" w:hAnsiTheme="majorBidi" w:cstheme="majorBidi"/>
          <w:sz w:val="20"/>
          <w:szCs w:val="20"/>
        </w:rPr>
        <w:t>Near-RT RIC APIs</w:t>
      </w:r>
    </w:p>
    <w:p w14:paraId="1FCD62D7" w14:textId="77777777" w:rsidR="0035376C" w:rsidRPr="0035376C" w:rsidRDefault="0035376C" w:rsidP="001105F3">
      <w:pPr>
        <w:pStyle w:val="ListParagraph"/>
        <w:numPr>
          <w:ilvl w:val="0"/>
          <w:numId w:val="73"/>
        </w:numPr>
        <w:spacing w:after="0" w:line="240" w:lineRule="auto"/>
        <w:rPr>
          <w:rFonts w:asciiTheme="majorBidi" w:hAnsiTheme="majorBidi" w:cstheme="majorBidi"/>
          <w:sz w:val="20"/>
          <w:szCs w:val="20"/>
        </w:rPr>
      </w:pPr>
      <w:r w:rsidRPr="0035376C">
        <w:rPr>
          <w:rFonts w:asciiTheme="majorBidi" w:hAnsiTheme="majorBidi" w:cstheme="majorBidi"/>
          <w:sz w:val="20"/>
          <w:szCs w:val="20"/>
        </w:rPr>
        <w:t>ZT-OCLOUD-S-X1: O2ims services</w:t>
      </w:r>
    </w:p>
    <w:p w14:paraId="25558416" w14:textId="77777777" w:rsidR="0035376C" w:rsidRPr="0035376C" w:rsidRDefault="0035376C" w:rsidP="001105F3">
      <w:pPr>
        <w:pStyle w:val="ListParagraph"/>
        <w:numPr>
          <w:ilvl w:val="0"/>
          <w:numId w:val="73"/>
        </w:numPr>
        <w:spacing w:after="0" w:line="240" w:lineRule="auto"/>
        <w:rPr>
          <w:rFonts w:asciiTheme="majorBidi" w:hAnsiTheme="majorBidi" w:cstheme="majorBidi"/>
          <w:sz w:val="20"/>
          <w:szCs w:val="20"/>
        </w:rPr>
      </w:pPr>
      <w:r w:rsidRPr="0035376C">
        <w:rPr>
          <w:rFonts w:asciiTheme="majorBidi" w:hAnsiTheme="majorBidi" w:cstheme="majorBidi"/>
          <w:sz w:val="20"/>
          <w:szCs w:val="20"/>
        </w:rPr>
        <w:t>ZT-OCLOUD-S-X2: O2dms services</w:t>
      </w:r>
    </w:p>
    <w:p w14:paraId="5CB8F963" w14:textId="77777777" w:rsidR="0035376C" w:rsidRPr="0035376C" w:rsidRDefault="0035376C" w:rsidP="001105F3">
      <w:pPr>
        <w:pStyle w:val="ListParagraph"/>
        <w:numPr>
          <w:ilvl w:val="0"/>
          <w:numId w:val="73"/>
        </w:numPr>
        <w:spacing w:after="0" w:line="240" w:lineRule="auto"/>
        <w:rPr>
          <w:rFonts w:asciiTheme="majorBidi" w:hAnsiTheme="majorBidi" w:cstheme="majorBidi"/>
          <w:sz w:val="20"/>
          <w:szCs w:val="20"/>
        </w:rPr>
      </w:pPr>
      <w:r w:rsidRPr="0035376C">
        <w:rPr>
          <w:rFonts w:asciiTheme="majorBidi" w:hAnsiTheme="majorBidi" w:cstheme="majorBidi"/>
          <w:sz w:val="20"/>
          <w:szCs w:val="20"/>
        </w:rPr>
        <w:t>ASSET-C-08: O-Cloud (Covers DMS and IMS and their services)</w:t>
      </w:r>
    </w:p>
    <w:p w14:paraId="74747CF6" w14:textId="77777777" w:rsidR="0035376C" w:rsidRPr="0035376C" w:rsidRDefault="0035376C" w:rsidP="001105F3">
      <w:pPr>
        <w:pStyle w:val="ListParagraph"/>
        <w:numPr>
          <w:ilvl w:val="0"/>
          <w:numId w:val="73"/>
        </w:numPr>
        <w:spacing w:after="0" w:line="240" w:lineRule="auto"/>
        <w:rPr>
          <w:rFonts w:asciiTheme="majorBidi" w:hAnsiTheme="majorBidi" w:cstheme="majorBidi"/>
          <w:sz w:val="20"/>
          <w:szCs w:val="20"/>
        </w:rPr>
      </w:pPr>
      <w:r w:rsidRPr="0035376C">
        <w:rPr>
          <w:rFonts w:asciiTheme="majorBidi" w:hAnsiTheme="majorBidi" w:cstheme="majorBidi"/>
          <w:sz w:val="20"/>
          <w:szCs w:val="20"/>
        </w:rPr>
        <w:t>ASSET-C-14: A1 interface, including protocol stack.</w:t>
      </w:r>
    </w:p>
    <w:p w14:paraId="33EAD1D1" w14:textId="77777777" w:rsidR="0035376C" w:rsidRPr="0035376C" w:rsidRDefault="0035376C" w:rsidP="001105F3">
      <w:pPr>
        <w:pStyle w:val="ListParagraph"/>
        <w:numPr>
          <w:ilvl w:val="0"/>
          <w:numId w:val="73"/>
        </w:numPr>
        <w:spacing w:after="0" w:line="240" w:lineRule="auto"/>
        <w:rPr>
          <w:rFonts w:asciiTheme="majorBidi" w:hAnsiTheme="majorBidi" w:cstheme="majorBidi"/>
          <w:sz w:val="20"/>
          <w:szCs w:val="20"/>
        </w:rPr>
      </w:pPr>
      <w:r w:rsidRPr="0035376C">
        <w:rPr>
          <w:rFonts w:asciiTheme="majorBidi" w:hAnsiTheme="majorBidi" w:cstheme="majorBidi"/>
          <w:sz w:val="20"/>
          <w:szCs w:val="20"/>
        </w:rPr>
        <w:t>ASSET-C-16: R1 interface, including protocol stack.</w:t>
      </w:r>
    </w:p>
    <w:p w14:paraId="528020DB" w14:textId="77777777" w:rsidR="0035376C" w:rsidRPr="0035376C" w:rsidRDefault="0035376C" w:rsidP="001105F3">
      <w:pPr>
        <w:pStyle w:val="ListParagraph"/>
        <w:numPr>
          <w:ilvl w:val="0"/>
          <w:numId w:val="73"/>
        </w:numPr>
        <w:spacing w:after="0" w:line="240" w:lineRule="auto"/>
        <w:rPr>
          <w:rFonts w:asciiTheme="majorBidi" w:hAnsiTheme="majorBidi" w:cstheme="majorBidi"/>
          <w:sz w:val="20"/>
          <w:szCs w:val="20"/>
        </w:rPr>
      </w:pPr>
      <w:r w:rsidRPr="0035376C">
        <w:rPr>
          <w:rFonts w:asciiTheme="majorBidi" w:hAnsiTheme="majorBidi" w:cstheme="majorBidi"/>
          <w:sz w:val="20"/>
          <w:szCs w:val="20"/>
        </w:rPr>
        <w:t>ASSET-C-22: O1, including protocol stack</w:t>
      </w:r>
    </w:p>
    <w:p w14:paraId="18795AE9" w14:textId="77777777" w:rsidR="0035376C" w:rsidRPr="0035376C" w:rsidRDefault="0035376C" w:rsidP="001105F3">
      <w:pPr>
        <w:pStyle w:val="ListParagraph"/>
        <w:numPr>
          <w:ilvl w:val="0"/>
          <w:numId w:val="73"/>
        </w:numPr>
        <w:spacing w:after="0" w:line="240" w:lineRule="auto"/>
        <w:rPr>
          <w:rFonts w:asciiTheme="majorBidi" w:hAnsiTheme="majorBidi" w:cstheme="majorBidi"/>
          <w:sz w:val="20"/>
          <w:szCs w:val="20"/>
        </w:rPr>
      </w:pPr>
      <w:r w:rsidRPr="0035376C">
        <w:rPr>
          <w:rFonts w:asciiTheme="majorBidi" w:hAnsiTheme="majorBidi" w:cstheme="majorBidi"/>
          <w:sz w:val="20"/>
          <w:szCs w:val="20"/>
        </w:rPr>
        <w:lastRenderedPageBreak/>
        <w:t>ASSET-C-24: OFH M-Plane, including protocol stack</w:t>
      </w:r>
    </w:p>
    <w:p w14:paraId="02A15EF6" w14:textId="77777777" w:rsidR="0035376C" w:rsidRPr="0035376C" w:rsidRDefault="0035376C" w:rsidP="001105F3">
      <w:pPr>
        <w:pStyle w:val="ListParagraph"/>
        <w:numPr>
          <w:ilvl w:val="0"/>
          <w:numId w:val="73"/>
        </w:numPr>
        <w:spacing w:after="0" w:line="240" w:lineRule="auto"/>
        <w:rPr>
          <w:rFonts w:asciiTheme="majorBidi" w:hAnsiTheme="majorBidi" w:cstheme="majorBidi"/>
          <w:sz w:val="20"/>
          <w:szCs w:val="20"/>
        </w:rPr>
      </w:pPr>
      <w:r w:rsidRPr="0035376C">
        <w:rPr>
          <w:rFonts w:asciiTheme="majorBidi" w:hAnsiTheme="majorBidi" w:cstheme="majorBidi"/>
          <w:sz w:val="20"/>
          <w:szCs w:val="20"/>
        </w:rPr>
        <w:t>ASSET-C-25: OFH CUS-Plane, including protocol stack</w:t>
      </w:r>
    </w:p>
    <w:p w14:paraId="03C4AD55" w14:textId="77777777" w:rsidR="0035376C" w:rsidRPr="0035376C" w:rsidRDefault="0035376C" w:rsidP="001105F3">
      <w:pPr>
        <w:pStyle w:val="ListParagraph"/>
        <w:numPr>
          <w:ilvl w:val="0"/>
          <w:numId w:val="73"/>
        </w:numPr>
        <w:spacing w:after="0" w:line="240" w:lineRule="auto"/>
        <w:rPr>
          <w:rFonts w:asciiTheme="majorBidi" w:hAnsiTheme="majorBidi" w:cstheme="majorBidi"/>
          <w:sz w:val="20"/>
          <w:szCs w:val="20"/>
        </w:rPr>
      </w:pPr>
      <w:r w:rsidRPr="0035376C">
        <w:rPr>
          <w:rFonts w:asciiTheme="majorBidi" w:hAnsiTheme="majorBidi" w:cstheme="majorBidi"/>
          <w:sz w:val="20"/>
          <w:szCs w:val="20"/>
        </w:rPr>
        <w:t>ASSET-C-40: E2 interface, including protocol stack</w:t>
      </w:r>
    </w:p>
    <w:p w14:paraId="2B3A3E92" w14:textId="77777777" w:rsidR="0035376C" w:rsidRPr="0035376C" w:rsidRDefault="0035376C" w:rsidP="001105F3">
      <w:pPr>
        <w:pStyle w:val="ListParagraph"/>
        <w:numPr>
          <w:ilvl w:val="0"/>
          <w:numId w:val="73"/>
        </w:numPr>
        <w:spacing w:after="0" w:line="240" w:lineRule="auto"/>
        <w:rPr>
          <w:rFonts w:asciiTheme="majorBidi" w:hAnsiTheme="majorBidi" w:cstheme="majorBidi"/>
          <w:sz w:val="20"/>
          <w:szCs w:val="20"/>
        </w:rPr>
      </w:pPr>
      <w:r w:rsidRPr="0035376C">
        <w:rPr>
          <w:rFonts w:asciiTheme="majorBidi" w:hAnsiTheme="majorBidi" w:cstheme="majorBidi"/>
          <w:sz w:val="20"/>
          <w:szCs w:val="20"/>
        </w:rPr>
        <w:t>ASSET-C-42: Y1 interface, including protocol stack</w:t>
      </w:r>
    </w:p>
    <w:p w14:paraId="747F2358" w14:textId="77777777" w:rsidR="0035376C" w:rsidRPr="0035376C" w:rsidRDefault="0035376C" w:rsidP="009A166E">
      <w:pPr>
        <w:pStyle w:val="Heading5"/>
        <w:rPr>
          <w:rFonts w:eastAsiaTheme="minorEastAsia"/>
          <w:lang w:eastAsia="zh-CN"/>
        </w:rPr>
      </w:pPr>
      <w:r w:rsidRPr="0035376C">
        <w:rPr>
          <w:rFonts w:eastAsiaTheme="minorEastAsia"/>
          <w:lang w:eastAsia="zh-CN"/>
        </w:rPr>
        <w:t>Transversal Functions Networks Pillar Gap Analysis</w:t>
      </w:r>
    </w:p>
    <w:p w14:paraId="278FB11A" w14:textId="32A7DF5F" w:rsidR="00413850" w:rsidRPr="008C6B34" w:rsidRDefault="00413850" w:rsidP="00413850">
      <w:pPr>
        <w:pStyle w:val="TH"/>
        <w:rPr>
          <w:kern w:val="0"/>
          <w:szCs w:val="22"/>
          <w14:ligatures w14:val="none"/>
        </w:rPr>
      </w:pPr>
      <w:bookmarkStart w:id="231" w:name="_Toc212036282"/>
      <w:r w:rsidRPr="008C6B34">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7.3.2</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3</w:t>
      </w:r>
      <w:r w:rsidR="002C6E3B">
        <w:rPr>
          <w:kern w:val="0"/>
          <w:szCs w:val="22"/>
          <w14:ligatures w14:val="none"/>
        </w:rPr>
        <w:fldChar w:fldCharType="end"/>
      </w:r>
      <w:r w:rsidRPr="008C6B34">
        <w:rPr>
          <w:kern w:val="0"/>
          <w:szCs w:val="22"/>
          <w14:ligatures w14:val="none"/>
        </w:rPr>
        <w:t>: Transversal Functions Networks Pillar Gap Analysis</w:t>
      </w:r>
      <w:bookmarkEnd w:id="231"/>
    </w:p>
    <w:tbl>
      <w:tblPr>
        <w:tblStyle w:val="TableGrid"/>
        <w:tblW w:w="9893"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80" w:firstRow="0" w:lastRow="0" w:firstColumn="1" w:lastColumn="0" w:noHBand="1" w:noVBand="1"/>
      </w:tblPr>
      <w:tblGrid>
        <w:gridCol w:w="1388"/>
        <w:gridCol w:w="1736"/>
        <w:gridCol w:w="1451"/>
        <w:gridCol w:w="2035"/>
        <w:gridCol w:w="1116"/>
        <w:gridCol w:w="2167"/>
      </w:tblGrid>
      <w:tr w:rsidR="0058120F" w:rsidRPr="0035376C" w14:paraId="26978EAE" w14:textId="77777777" w:rsidTr="00E93DBA">
        <w:trPr>
          <w:trHeight w:val="716"/>
        </w:trPr>
        <w:tc>
          <w:tcPr>
            <w:tcW w:w="1388" w:type="dxa"/>
            <w:hideMark/>
          </w:tcPr>
          <w:p w14:paraId="475C3079" w14:textId="4641EC9F" w:rsidR="0035376C" w:rsidRPr="00F610D9" w:rsidRDefault="003F131D" w:rsidP="00F610D9">
            <w:pPr>
              <w:pStyle w:val="TAH"/>
              <w:rPr>
                <w:lang w:eastAsia="zh-CN"/>
              </w:rPr>
            </w:pPr>
            <w:r w:rsidRPr="00F610D9">
              <w:rPr>
                <w:lang w:eastAsia="zh-CN"/>
              </w:rPr>
              <w:t>Networks</w:t>
            </w:r>
            <w:r w:rsidR="0035376C" w:rsidRPr="00F610D9">
              <w:rPr>
                <w:lang w:eastAsia="zh-CN"/>
              </w:rPr>
              <w:t xml:space="preserve"> ZT Function</w:t>
            </w:r>
          </w:p>
        </w:tc>
        <w:tc>
          <w:tcPr>
            <w:tcW w:w="1736" w:type="dxa"/>
            <w:hideMark/>
          </w:tcPr>
          <w:p w14:paraId="36BC6B1F" w14:textId="77777777" w:rsidR="0035376C" w:rsidRPr="00F610D9" w:rsidRDefault="0035376C" w:rsidP="00F610D9">
            <w:pPr>
              <w:pStyle w:val="TAH"/>
              <w:rPr>
                <w:lang w:eastAsia="zh-CN"/>
              </w:rPr>
            </w:pPr>
            <w:r w:rsidRPr="00F610D9">
              <w:rPr>
                <w:lang w:eastAsia="zh-CN"/>
              </w:rPr>
              <w:t>Guidance to reach initial stage</w:t>
            </w:r>
          </w:p>
        </w:tc>
        <w:tc>
          <w:tcPr>
            <w:tcW w:w="1451" w:type="dxa"/>
            <w:hideMark/>
          </w:tcPr>
          <w:p w14:paraId="756663F1" w14:textId="77777777" w:rsidR="0035376C" w:rsidRPr="00F610D9" w:rsidRDefault="0035376C" w:rsidP="00F610D9">
            <w:pPr>
              <w:pStyle w:val="TAH"/>
              <w:rPr>
                <w:lang w:eastAsia="zh-CN"/>
              </w:rPr>
            </w:pPr>
            <w:r w:rsidRPr="00F610D9">
              <w:rPr>
                <w:lang w:eastAsia="zh-CN"/>
              </w:rPr>
              <w:t>Asset(s)</w:t>
            </w:r>
          </w:p>
        </w:tc>
        <w:tc>
          <w:tcPr>
            <w:tcW w:w="2035" w:type="dxa"/>
            <w:hideMark/>
          </w:tcPr>
          <w:p w14:paraId="74151307" w14:textId="77777777" w:rsidR="0035376C" w:rsidRPr="00F610D9" w:rsidRDefault="0035376C" w:rsidP="00F610D9">
            <w:pPr>
              <w:pStyle w:val="TAH"/>
              <w:rPr>
                <w:lang w:eastAsia="zh-CN"/>
              </w:rPr>
            </w:pPr>
            <w:r w:rsidRPr="00F610D9">
              <w:rPr>
                <w:lang w:eastAsia="zh-CN"/>
              </w:rPr>
              <w:t>Existing Requirements mapped to CISA stage</w:t>
            </w:r>
          </w:p>
        </w:tc>
        <w:tc>
          <w:tcPr>
            <w:tcW w:w="1116" w:type="dxa"/>
            <w:hideMark/>
          </w:tcPr>
          <w:p w14:paraId="6787E4C2" w14:textId="77777777" w:rsidR="0035376C" w:rsidRPr="00F610D9" w:rsidRDefault="0035376C" w:rsidP="00F610D9">
            <w:pPr>
              <w:pStyle w:val="TAH"/>
              <w:rPr>
                <w:lang w:eastAsia="zh-CN"/>
              </w:rPr>
            </w:pPr>
            <w:r w:rsidRPr="00F610D9">
              <w:rPr>
                <w:lang w:eastAsia="zh-CN"/>
              </w:rPr>
              <w:t>Assessed Gap to Initial CISA Stage</w:t>
            </w:r>
          </w:p>
        </w:tc>
        <w:tc>
          <w:tcPr>
            <w:tcW w:w="2167" w:type="dxa"/>
            <w:hideMark/>
          </w:tcPr>
          <w:p w14:paraId="635FD1FF" w14:textId="77777777" w:rsidR="0035376C" w:rsidRPr="00F610D9" w:rsidRDefault="0035376C" w:rsidP="00F610D9">
            <w:pPr>
              <w:pStyle w:val="TAH"/>
              <w:rPr>
                <w:lang w:eastAsia="zh-CN"/>
              </w:rPr>
            </w:pPr>
            <w:r w:rsidRPr="00F610D9">
              <w:rPr>
                <w:lang w:eastAsia="zh-CN"/>
              </w:rPr>
              <w:t xml:space="preserve">Comments </w:t>
            </w:r>
          </w:p>
        </w:tc>
      </w:tr>
      <w:tr w:rsidR="0035376C" w:rsidRPr="0035376C" w14:paraId="22D693CE" w14:textId="77777777" w:rsidTr="00E93DBA">
        <w:trPr>
          <w:trHeight w:val="356"/>
        </w:trPr>
        <w:tc>
          <w:tcPr>
            <w:tcW w:w="1388" w:type="dxa"/>
            <w:vMerge w:val="restart"/>
          </w:tcPr>
          <w:p w14:paraId="4756F7AB" w14:textId="77777777" w:rsidR="0035376C" w:rsidRPr="0035376C" w:rsidRDefault="0035376C" w:rsidP="0035376C">
            <w:pPr>
              <w:rPr>
                <w:rFonts w:ascii="Arial" w:eastAsiaTheme="minorEastAsia" w:hAnsi="Arial" w:cs="Arial"/>
                <w:sz w:val="18"/>
                <w:szCs w:val="18"/>
                <w:lang w:eastAsia="zh-CN"/>
              </w:rPr>
            </w:pPr>
            <w:r w:rsidRPr="0035376C">
              <w:rPr>
                <w:rFonts w:ascii="Arial" w:eastAsiaTheme="minorEastAsia" w:hAnsi="Arial" w:cs="Arial"/>
                <w:sz w:val="18"/>
                <w:szCs w:val="18"/>
                <w:lang w:eastAsia="zh-CN"/>
              </w:rPr>
              <w:t>Network Segmentation</w:t>
            </w:r>
          </w:p>
        </w:tc>
        <w:tc>
          <w:tcPr>
            <w:tcW w:w="1736" w:type="dxa"/>
            <w:vMerge w:val="restart"/>
          </w:tcPr>
          <w:p w14:paraId="6E68351C" w14:textId="77777777" w:rsidR="0035376C" w:rsidRPr="0035376C" w:rsidRDefault="0035376C" w:rsidP="006B6B51">
            <w:pPr>
              <w:rPr>
                <w:rFonts w:ascii="Arial" w:eastAsiaTheme="minorEastAsia" w:hAnsi="Arial" w:cs="Arial"/>
                <w:sz w:val="18"/>
                <w:szCs w:val="18"/>
                <w:lang w:eastAsia="zh-CN"/>
              </w:rPr>
            </w:pPr>
            <w:r w:rsidRPr="0035376C">
              <w:rPr>
                <w:rFonts w:ascii="Arial" w:eastAsiaTheme="minorEastAsia" w:hAnsi="Arial" w:cs="Arial"/>
                <w:sz w:val="18"/>
                <w:szCs w:val="18"/>
                <w:lang w:eastAsia="zh-CN"/>
              </w:rPr>
              <w:t>begins to deploy network architecture with the isolation of critical workloads, constraining connectivity to least function principles, and a transition toward service-specific interconnections.</w:t>
            </w:r>
          </w:p>
        </w:tc>
        <w:tc>
          <w:tcPr>
            <w:tcW w:w="6769" w:type="dxa"/>
            <w:gridSpan w:val="4"/>
          </w:tcPr>
          <w:p w14:paraId="2ECA52C8" w14:textId="77777777" w:rsidR="0035376C" w:rsidRPr="0035376C" w:rsidRDefault="0035376C" w:rsidP="006B6B51">
            <w:pPr>
              <w:rPr>
                <w:rFonts w:ascii="Arial" w:eastAsiaTheme="minorEastAsia" w:hAnsi="Arial" w:cs="Arial"/>
                <w:sz w:val="18"/>
                <w:szCs w:val="18"/>
                <w:lang w:eastAsia="zh-CN"/>
              </w:rPr>
            </w:pPr>
            <w:r w:rsidRPr="0035376C">
              <w:rPr>
                <w:rFonts w:ascii="Arial" w:eastAsiaTheme="minorEastAsia" w:hAnsi="Arial" w:cs="Arial"/>
                <w:sz w:val="18"/>
                <w:szCs w:val="18"/>
                <w:lang w:eastAsia="zh-CN"/>
              </w:rPr>
              <w:t>Transversal Functions Networks Assets</w:t>
            </w:r>
          </w:p>
        </w:tc>
      </w:tr>
      <w:tr w:rsidR="0035376C" w:rsidRPr="0035376C" w14:paraId="1AEF1BC9" w14:textId="77777777" w:rsidTr="00E93DBA">
        <w:trPr>
          <w:trHeight w:val="716"/>
        </w:trPr>
        <w:tc>
          <w:tcPr>
            <w:tcW w:w="1388" w:type="dxa"/>
            <w:vMerge/>
          </w:tcPr>
          <w:p w14:paraId="1CF114D0" w14:textId="77777777" w:rsidR="0035376C" w:rsidRPr="0035376C" w:rsidRDefault="0035376C" w:rsidP="006B6B51">
            <w:pPr>
              <w:rPr>
                <w:rFonts w:ascii="Arial" w:eastAsiaTheme="minorEastAsia" w:hAnsi="Arial" w:cs="Arial"/>
                <w:sz w:val="18"/>
                <w:szCs w:val="18"/>
                <w:lang w:eastAsia="zh-CN"/>
              </w:rPr>
            </w:pPr>
          </w:p>
        </w:tc>
        <w:tc>
          <w:tcPr>
            <w:tcW w:w="1736" w:type="dxa"/>
            <w:vMerge/>
          </w:tcPr>
          <w:p w14:paraId="67B83445" w14:textId="77777777" w:rsidR="0035376C" w:rsidRPr="0035376C" w:rsidRDefault="0035376C" w:rsidP="006B6B51">
            <w:pPr>
              <w:rPr>
                <w:rFonts w:ascii="Arial" w:eastAsiaTheme="minorEastAsia" w:hAnsi="Arial" w:cs="Arial"/>
                <w:sz w:val="18"/>
                <w:szCs w:val="18"/>
                <w:lang w:eastAsia="zh-CN"/>
              </w:rPr>
            </w:pPr>
          </w:p>
        </w:tc>
        <w:tc>
          <w:tcPr>
            <w:tcW w:w="1451" w:type="dxa"/>
          </w:tcPr>
          <w:p w14:paraId="20BA2A90" w14:textId="77777777" w:rsidR="0035376C" w:rsidRPr="0035376C" w:rsidRDefault="0035376C" w:rsidP="00D0374C">
            <w:pPr>
              <w:rPr>
                <w:rFonts w:ascii="Arial" w:eastAsiaTheme="minorEastAsia" w:hAnsi="Arial" w:cs="Arial"/>
                <w:sz w:val="18"/>
                <w:szCs w:val="18"/>
                <w:lang w:eastAsia="zh-CN"/>
              </w:rPr>
            </w:pPr>
            <w:r w:rsidRPr="0035376C">
              <w:rPr>
                <w:rFonts w:ascii="Arial" w:eastAsiaTheme="minorEastAsia" w:hAnsi="Arial" w:cs="Arial"/>
                <w:sz w:val="18"/>
                <w:szCs w:val="18"/>
                <w:lang w:eastAsia="zh-CN"/>
              </w:rPr>
              <w:t>ZT-OCLOUD-S-X1: O2ims services</w:t>
            </w:r>
          </w:p>
          <w:p w14:paraId="20FF9495" w14:textId="77777777" w:rsidR="0035376C" w:rsidRPr="0035376C" w:rsidRDefault="0035376C" w:rsidP="00D0374C">
            <w:pPr>
              <w:rPr>
                <w:rFonts w:ascii="Arial" w:eastAsiaTheme="minorEastAsia" w:hAnsi="Arial" w:cs="Arial"/>
                <w:sz w:val="18"/>
                <w:szCs w:val="18"/>
                <w:lang w:eastAsia="zh-CN"/>
              </w:rPr>
            </w:pPr>
            <w:r w:rsidRPr="0035376C">
              <w:rPr>
                <w:rFonts w:ascii="Arial" w:eastAsiaTheme="minorEastAsia" w:hAnsi="Arial" w:cs="Arial"/>
                <w:sz w:val="18"/>
                <w:szCs w:val="18"/>
                <w:lang w:eastAsia="zh-CN"/>
              </w:rPr>
              <w:t>ZT-OCLOUD-S-X2: O2dms services</w:t>
            </w:r>
          </w:p>
          <w:p w14:paraId="07F3C96F" w14:textId="77777777" w:rsidR="0035376C" w:rsidRPr="0035376C" w:rsidRDefault="0035376C" w:rsidP="0035376C">
            <w:pPr>
              <w:rPr>
                <w:rFonts w:ascii="Arial" w:eastAsiaTheme="minorEastAsia" w:hAnsi="Arial" w:cs="Arial"/>
                <w:sz w:val="18"/>
                <w:szCs w:val="18"/>
                <w:lang w:eastAsia="zh-CN"/>
              </w:rPr>
            </w:pPr>
            <w:r w:rsidRPr="0035376C">
              <w:rPr>
                <w:rFonts w:ascii="Arial" w:eastAsiaTheme="minorEastAsia" w:hAnsi="Arial" w:cs="Arial"/>
                <w:sz w:val="18"/>
                <w:szCs w:val="18"/>
                <w:lang w:eastAsia="zh-CN"/>
              </w:rPr>
              <w:t>ASSET-C-08</w:t>
            </w:r>
          </w:p>
        </w:tc>
        <w:tc>
          <w:tcPr>
            <w:tcW w:w="2035" w:type="dxa"/>
          </w:tcPr>
          <w:p w14:paraId="3DF07F8B" w14:textId="72189E49" w:rsidR="0035376C" w:rsidRPr="0035376C" w:rsidRDefault="0035376C" w:rsidP="009E7ECB">
            <w:pPr>
              <w:rPr>
                <w:rFonts w:ascii="Arial" w:eastAsiaTheme="minorEastAsia" w:hAnsi="Arial" w:cs="Arial"/>
                <w:sz w:val="18"/>
                <w:szCs w:val="18"/>
                <w:lang w:eastAsia="zh-CN"/>
              </w:rPr>
            </w:pPr>
            <w:r w:rsidRPr="0035376C">
              <w:rPr>
                <w:rFonts w:ascii="Arial" w:eastAsiaTheme="minorEastAsia" w:hAnsi="Arial" w:cs="Arial"/>
                <w:sz w:val="18"/>
                <w:szCs w:val="18"/>
                <w:lang w:eastAsia="zh-CN"/>
              </w:rPr>
              <w:t>REQ-SEC-OCLOUD-ISO-3</w:t>
            </w:r>
            <w:r w:rsidR="009E7ECB">
              <w:rPr>
                <w:rFonts w:ascii="Arial" w:eastAsiaTheme="minorEastAsia" w:hAnsi="Arial" w:cs="Arial"/>
                <w:sz w:val="18"/>
                <w:szCs w:val="18"/>
                <w:lang w:eastAsia="zh-CN"/>
              </w:rPr>
              <w:br/>
            </w:r>
            <w:r w:rsidRPr="0035376C">
              <w:rPr>
                <w:rFonts w:ascii="Arial" w:eastAsiaTheme="minorEastAsia" w:hAnsi="Arial" w:cs="Arial"/>
                <w:sz w:val="18"/>
                <w:szCs w:val="18"/>
                <w:lang w:eastAsia="zh-CN"/>
              </w:rPr>
              <w:t>REQ-SEC-OCLOUD-ISO-4</w:t>
            </w:r>
            <w:r w:rsidR="009E7ECB">
              <w:rPr>
                <w:rFonts w:ascii="Arial" w:eastAsiaTheme="minorEastAsia" w:hAnsi="Arial" w:cs="Arial"/>
                <w:sz w:val="18"/>
                <w:szCs w:val="18"/>
                <w:lang w:eastAsia="zh-CN"/>
              </w:rPr>
              <w:br/>
            </w:r>
            <w:r w:rsidRPr="0035376C">
              <w:rPr>
                <w:rFonts w:ascii="Arial" w:eastAsiaTheme="minorEastAsia" w:hAnsi="Arial" w:cs="Arial"/>
                <w:sz w:val="18"/>
                <w:szCs w:val="18"/>
                <w:lang w:eastAsia="zh-CN"/>
              </w:rPr>
              <w:t>REQ-SEC-OCLOUD-ISO-5</w:t>
            </w:r>
            <w:r w:rsidR="009E7ECB">
              <w:rPr>
                <w:rFonts w:ascii="Arial" w:eastAsiaTheme="minorEastAsia" w:hAnsi="Arial" w:cs="Arial"/>
                <w:sz w:val="18"/>
                <w:szCs w:val="18"/>
                <w:lang w:eastAsia="zh-CN"/>
              </w:rPr>
              <w:br/>
            </w:r>
            <w:r w:rsidRPr="0035376C">
              <w:rPr>
                <w:rFonts w:ascii="Arial" w:eastAsiaTheme="minorEastAsia" w:hAnsi="Arial" w:cs="Arial"/>
                <w:sz w:val="18"/>
                <w:szCs w:val="18"/>
                <w:lang w:eastAsia="zh-CN"/>
              </w:rPr>
              <w:t>REQ-SEC-OCLOUD-ISO-6</w:t>
            </w:r>
            <w:r w:rsidR="00120682">
              <w:rPr>
                <w:rFonts w:ascii="Arial" w:eastAsiaTheme="minorEastAsia" w:hAnsi="Arial" w:cs="Arial"/>
                <w:sz w:val="18"/>
                <w:szCs w:val="18"/>
                <w:lang w:eastAsia="zh-CN"/>
              </w:rPr>
              <w:br/>
            </w:r>
            <w:r w:rsidR="00120682" w:rsidRPr="00120682">
              <w:rPr>
                <w:rFonts w:ascii="Arial" w:eastAsiaTheme="minorEastAsia" w:hAnsi="Arial" w:cs="Arial"/>
                <w:sz w:val="18"/>
                <w:szCs w:val="18"/>
                <w:lang w:eastAsia="zh-CN"/>
              </w:rPr>
              <w:t>REQ-SEC-OCLOUD-SECPOL-7</w:t>
            </w:r>
          </w:p>
        </w:tc>
        <w:tc>
          <w:tcPr>
            <w:tcW w:w="1116" w:type="dxa"/>
          </w:tcPr>
          <w:p w14:paraId="4E59CA37" w14:textId="4E6C6BC6" w:rsidR="0035376C" w:rsidRPr="0035376C" w:rsidRDefault="00D50009" w:rsidP="006B6B51">
            <w:pPr>
              <w:rPr>
                <w:rFonts w:ascii="Arial" w:eastAsiaTheme="minorEastAsia" w:hAnsi="Arial" w:cs="Arial"/>
                <w:sz w:val="18"/>
                <w:szCs w:val="18"/>
                <w:lang w:eastAsia="zh-CN"/>
              </w:rPr>
            </w:pPr>
            <w:r>
              <w:rPr>
                <w:rFonts w:ascii="Arial" w:eastAsiaTheme="minorEastAsia" w:hAnsi="Arial" w:cs="Arial"/>
                <w:sz w:val="18"/>
                <w:szCs w:val="18"/>
                <w:lang w:eastAsia="zh-CN"/>
              </w:rPr>
              <w:t xml:space="preserve">No </w:t>
            </w:r>
            <w:r w:rsidR="008B466D">
              <w:rPr>
                <w:rFonts w:ascii="Arial" w:eastAsiaTheme="minorEastAsia" w:hAnsi="Arial" w:cs="Arial"/>
                <w:sz w:val="18"/>
                <w:szCs w:val="18"/>
                <w:lang w:eastAsia="zh-CN"/>
              </w:rPr>
              <w:t>g</w:t>
            </w:r>
            <w:r w:rsidR="0035376C" w:rsidRPr="0035376C">
              <w:rPr>
                <w:rFonts w:ascii="Arial" w:eastAsiaTheme="minorEastAsia" w:hAnsi="Arial" w:cs="Arial"/>
                <w:sz w:val="18"/>
                <w:szCs w:val="18"/>
                <w:lang w:eastAsia="zh-CN"/>
              </w:rPr>
              <w:t>ap</w:t>
            </w:r>
          </w:p>
        </w:tc>
        <w:tc>
          <w:tcPr>
            <w:tcW w:w="2167" w:type="dxa"/>
          </w:tcPr>
          <w:p w14:paraId="65AF8E33" w14:textId="306F6841" w:rsidR="0035376C" w:rsidRPr="0035376C" w:rsidRDefault="0035376C" w:rsidP="006B6B51">
            <w:pPr>
              <w:rPr>
                <w:rFonts w:ascii="Arial" w:eastAsiaTheme="minorEastAsia" w:hAnsi="Arial" w:cs="Arial"/>
                <w:sz w:val="18"/>
                <w:szCs w:val="18"/>
                <w:lang w:eastAsia="zh-CN"/>
              </w:rPr>
            </w:pPr>
          </w:p>
        </w:tc>
      </w:tr>
      <w:tr w:rsidR="0035376C" w:rsidRPr="0035376C" w14:paraId="3B7D29A4" w14:textId="77777777" w:rsidTr="00E93DBA">
        <w:trPr>
          <w:trHeight w:val="716"/>
        </w:trPr>
        <w:tc>
          <w:tcPr>
            <w:tcW w:w="1388" w:type="dxa"/>
            <w:vMerge/>
          </w:tcPr>
          <w:p w14:paraId="6209BF04" w14:textId="77777777" w:rsidR="0035376C" w:rsidRPr="0035376C" w:rsidRDefault="0035376C" w:rsidP="006B6B51">
            <w:pPr>
              <w:rPr>
                <w:rFonts w:ascii="Arial" w:eastAsiaTheme="minorEastAsia" w:hAnsi="Arial" w:cs="Arial"/>
                <w:sz w:val="18"/>
                <w:szCs w:val="18"/>
                <w:lang w:eastAsia="zh-CN"/>
              </w:rPr>
            </w:pPr>
          </w:p>
        </w:tc>
        <w:tc>
          <w:tcPr>
            <w:tcW w:w="1736" w:type="dxa"/>
            <w:vMerge/>
          </w:tcPr>
          <w:p w14:paraId="2AF1E3DB" w14:textId="77777777" w:rsidR="0035376C" w:rsidRPr="0035376C" w:rsidRDefault="0035376C" w:rsidP="006B6B51">
            <w:pPr>
              <w:rPr>
                <w:rFonts w:ascii="Arial" w:eastAsiaTheme="minorEastAsia" w:hAnsi="Arial" w:cs="Arial"/>
                <w:sz w:val="18"/>
                <w:szCs w:val="18"/>
                <w:lang w:eastAsia="zh-CN"/>
              </w:rPr>
            </w:pPr>
          </w:p>
        </w:tc>
        <w:tc>
          <w:tcPr>
            <w:tcW w:w="1451" w:type="dxa"/>
          </w:tcPr>
          <w:p w14:paraId="1CBF1583" w14:textId="2A73E888" w:rsidR="0035376C" w:rsidRPr="0035376C" w:rsidRDefault="00882F76" w:rsidP="006B6B51">
            <w:pPr>
              <w:rPr>
                <w:rFonts w:ascii="Arial" w:eastAsiaTheme="minorEastAsia" w:hAnsi="Arial" w:cs="Arial"/>
                <w:sz w:val="18"/>
                <w:szCs w:val="18"/>
                <w:lang w:eastAsia="zh-CN"/>
              </w:rPr>
            </w:pPr>
            <w:r w:rsidRPr="00882F76">
              <w:rPr>
                <w:rFonts w:ascii="Arial" w:eastAsiaTheme="minorEastAsia" w:hAnsi="Arial" w:cs="Arial"/>
                <w:sz w:val="18"/>
                <w:szCs w:val="18"/>
                <w:lang w:eastAsia="zh-CN"/>
              </w:rPr>
              <w:t>ASSET-C-63</w:t>
            </w:r>
            <w:r w:rsidR="0035376C" w:rsidRPr="0035376C">
              <w:rPr>
                <w:rFonts w:ascii="Arial" w:eastAsiaTheme="minorEastAsia" w:hAnsi="Arial" w:cs="Arial"/>
                <w:sz w:val="18"/>
                <w:szCs w:val="18"/>
                <w:lang w:eastAsia="zh-CN"/>
              </w:rPr>
              <w:br/>
            </w:r>
            <w:r w:rsidR="0035376C" w:rsidRPr="0035376C">
              <w:rPr>
                <w:rFonts w:ascii="Arial" w:eastAsiaTheme="minorEastAsia" w:hAnsi="Arial" w:cs="Arial"/>
                <w:sz w:val="18"/>
                <w:szCs w:val="18"/>
                <w:lang w:eastAsia="zh-CN"/>
              </w:rPr>
              <w:br/>
              <w:t>ASSET-C-14</w:t>
            </w:r>
            <w:r w:rsidR="0035376C" w:rsidRPr="0035376C">
              <w:rPr>
                <w:rFonts w:ascii="Arial" w:eastAsiaTheme="minorEastAsia" w:hAnsi="Arial" w:cs="Arial"/>
                <w:sz w:val="18"/>
                <w:szCs w:val="18"/>
                <w:lang w:eastAsia="zh-CN"/>
              </w:rPr>
              <w:br/>
              <w:t>ASSET-C-16</w:t>
            </w:r>
            <w:r w:rsidR="0035376C" w:rsidRPr="0035376C">
              <w:rPr>
                <w:rFonts w:ascii="Arial" w:eastAsiaTheme="minorEastAsia" w:hAnsi="Arial" w:cs="Arial"/>
                <w:sz w:val="18"/>
                <w:szCs w:val="18"/>
                <w:lang w:eastAsia="zh-CN"/>
              </w:rPr>
              <w:br/>
              <w:t>ASSET-C-22</w:t>
            </w:r>
            <w:r w:rsidR="0035376C" w:rsidRPr="0035376C">
              <w:rPr>
                <w:rFonts w:ascii="Arial" w:eastAsiaTheme="minorEastAsia" w:hAnsi="Arial" w:cs="Arial"/>
                <w:sz w:val="18"/>
                <w:szCs w:val="18"/>
                <w:lang w:eastAsia="zh-CN"/>
              </w:rPr>
              <w:br/>
              <w:t>ASSET-C-24</w:t>
            </w:r>
            <w:r w:rsidR="0035376C" w:rsidRPr="0035376C">
              <w:rPr>
                <w:rFonts w:ascii="Arial" w:eastAsiaTheme="minorEastAsia" w:hAnsi="Arial" w:cs="Arial"/>
                <w:sz w:val="18"/>
                <w:szCs w:val="18"/>
                <w:lang w:eastAsia="zh-CN"/>
              </w:rPr>
              <w:br/>
              <w:t>ASSET-C-25</w:t>
            </w:r>
            <w:r w:rsidR="0035376C" w:rsidRPr="0035376C">
              <w:rPr>
                <w:rFonts w:ascii="Arial" w:eastAsiaTheme="minorEastAsia" w:hAnsi="Arial" w:cs="Arial"/>
                <w:sz w:val="18"/>
                <w:szCs w:val="18"/>
                <w:lang w:eastAsia="zh-CN"/>
              </w:rPr>
              <w:br/>
              <w:t>ASSET-C-40</w:t>
            </w:r>
            <w:r w:rsidR="0035376C" w:rsidRPr="0035376C">
              <w:rPr>
                <w:rFonts w:ascii="Arial" w:eastAsiaTheme="minorEastAsia" w:hAnsi="Arial" w:cs="Arial"/>
                <w:sz w:val="18"/>
                <w:szCs w:val="18"/>
                <w:lang w:eastAsia="zh-CN"/>
              </w:rPr>
              <w:br/>
              <w:t>ASSET-C-42</w:t>
            </w:r>
          </w:p>
        </w:tc>
        <w:tc>
          <w:tcPr>
            <w:tcW w:w="2035" w:type="dxa"/>
          </w:tcPr>
          <w:p w14:paraId="69A90AF8" w14:textId="77777777" w:rsidR="0035376C" w:rsidRPr="0035376C" w:rsidRDefault="0035376C" w:rsidP="006B6B51">
            <w:pPr>
              <w:rPr>
                <w:rFonts w:ascii="Arial" w:eastAsiaTheme="minorEastAsia" w:hAnsi="Arial" w:cs="Arial"/>
                <w:sz w:val="18"/>
                <w:szCs w:val="18"/>
                <w:lang w:eastAsia="zh-CN"/>
              </w:rPr>
            </w:pPr>
            <w:r w:rsidRPr="0035376C">
              <w:rPr>
                <w:rFonts w:ascii="Arial" w:eastAsiaTheme="minorEastAsia" w:hAnsi="Arial" w:cs="Arial"/>
                <w:sz w:val="18"/>
                <w:szCs w:val="18"/>
                <w:lang w:eastAsia="zh-CN"/>
              </w:rPr>
              <w:t>None</w:t>
            </w:r>
          </w:p>
        </w:tc>
        <w:tc>
          <w:tcPr>
            <w:tcW w:w="1116" w:type="dxa"/>
          </w:tcPr>
          <w:p w14:paraId="1516B7C5" w14:textId="3BAC77EF" w:rsidR="0035376C" w:rsidRPr="0035376C" w:rsidRDefault="00120682" w:rsidP="006B6B51">
            <w:pPr>
              <w:rPr>
                <w:rFonts w:ascii="Arial" w:eastAsiaTheme="minorEastAsia" w:hAnsi="Arial" w:cs="Arial"/>
                <w:sz w:val="18"/>
                <w:szCs w:val="18"/>
                <w:lang w:eastAsia="zh-CN"/>
              </w:rPr>
            </w:pPr>
            <w:r>
              <w:rPr>
                <w:rFonts w:ascii="Arial" w:eastAsiaTheme="minorEastAsia" w:hAnsi="Arial" w:cs="Arial"/>
                <w:sz w:val="18"/>
                <w:szCs w:val="18"/>
                <w:lang w:eastAsia="zh-CN"/>
              </w:rPr>
              <w:t>No g</w:t>
            </w:r>
            <w:r w:rsidR="0035376C" w:rsidRPr="0035376C">
              <w:rPr>
                <w:rFonts w:ascii="Arial" w:eastAsiaTheme="minorEastAsia" w:hAnsi="Arial" w:cs="Arial"/>
                <w:sz w:val="18"/>
                <w:szCs w:val="18"/>
                <w:lang w:eastAsia="zh-CN"/>
              </w:rPr>
              <w:t>ap</w:t>
            </w:r>
          </w:p>
        </w:tc>
        <w:tc>
          <w:tcPr>
            <w:tcW w:w="2167" w:type="dxa"/>
          </w:tcPr>
          <w:p w14:paraId="629C1307" w14:textId="77777777" w:rsidR="00A723BF" w:rsidRPr="00A723BF" w:rsidRDefault="00A723BF" w:rsidP="00A723BF">
            <w:pPr>
              <w:rPr>
                <w:rFonts w:ascii="Arial" w:eastAsiaTheme="minorEastAsia" w:hAnsi="Arial" w:cs="Arial"/>
                <w:sz w:val="18"/>
                <w:szCs w:val="18"/>
                <w:lang w:eastAsia="zh-CN"/>
              </w:rPr>
            </w:pPr>
            <w:r w:rsidRPr="00A723BF">
              <w:rPr>
                <w:rFonts w:ascii="Arial" w:eastAsiaTheme="minorEastAsia" w:hAnsi="Arial" w:cs="Arial"/>
                <w:sz w:val="18"/>
                <w:szCs w:val="18"/>
                <w:lang w:eastAsia="zh-CN"/>
              </w:rPr>
              <w:t>N/A</w:t>
            </w:r>
          </w:p>
          <w:p w14:paraId="7A30C186" w14:textId="5C61B682" w:rsidR="0035376C" w:rsidRPr="0035376C" w:rsidRDefault="00A723BF" w:rsidP="006B6B51">
            <w:pPr>
              <w:rPr>
                <w:rFonts w:ascii="Arial" w:eastAsiaTheme="minorEastAsia" w:hAnsi="Arial" w:cs="Arial"/>
                <w:sz w:val="18"/>
                <w:szCs w:val="18"/>
                <w:lang w:eastAsia="zh-CN"/>
              </w:rPr>
            </w:pPr>
            <w:r w:rsidRPr="00A723BF">
              <w:rPr>
                <w:rFonts w:ascii="Arial" w:eastAsiaTheme="minorEastAsia" w:hAnsi="Arial" w:cs="Arial"/>
                <w:sz w:val="18"/>
                <w:szCs w:val="18"/>
                <w:lang w:eastAsia="zh-CN"/>
              </w:rPr>
              <w:t>Network segmentation is beyond the scope of O-RAN interfaces</w:t>
            </w:r>
          </w:p>
        </w:tc>
      </w:tr>
      <w:tr w:rsidR="0035376C" w:rsidRPr="0035376C" w14:paraId="153132E5" w14:textId="77777777" w:rsidTr="00E93DBA">
        <w:trPr>
          <w:trHeight w:val="356"/>
        </w:trPr>
        <w:tc>
          <w:tcPr>
            <w:tcW w:w="1388" w:type="dxa"/>
            <w:vMerge w:val="restart"/>
          </w:tcPr>
          <w:p w14:paraId="4BB34B13" w14:textId="77777777" w:rsidR="0035376C" w:rsidRPr="0035376C" w:rsidRDefault="0035376C" w:rsidP="0035376C">
            <w:pPr>
              <w:rPr>
                <w:rFonts w:ascii="Arial" w:eastAsiaTheme="minorEastAsia" w:hAnsi="Arial" w:cs="Arial"/>
                <w:sz w:val="18"/>
                <w:szCs w:val="18"/>
                <w:lang w:eastAsia="zh-CN"/>
              </w:rPr>
            </w:pPr>
            <w:r w:rsidRPr="0035376C">
              <w:rPr>
                <w:rFonts w:ascii="Arial" w:eastAsiaTheme="minorEastAsia" w:hAnsi="Arial" w:cs="Arial"/>
                <w:sz w:val="18"/>
                <w:szCs w:val="18"/>
                <w:lang w:eastAsia="zh-CN"/>
              </w:rPr>
              <w:t>Network Traffic Management</w:t>
            </w:r>
          </w:p>
        </w:tc>
        <w:tc>
          <w:tcPr>
            <w:tcW w:w="1736" w:type="dxa"/>
            <w:vMerge w:val="restart"/>
          </w:tcPr>
          <w:p w14:paraId="3853F138" w14:textId="77777777" w:rsidR="0035376C" w:rsidRPr="0035376C" w:rsidRDefault="0035376C" w:rsidP="006B6B51">
            <w:pPr>
              <w:rPr>
                <w:rFonts w:ascii="Arial" w:eastAsiaTheme="minorEastAsia" w:hAnsi="Arial" w:cs="Arial"/>
                <w:sz w:val="18"/>
                <w:szCs w:val="18"/>
                <w:lang w:eastAsia="zh-CN"/>
              </w:rPr>
            </w:pPr>
            <w:r w:rsidRPr="0035376C">
              <w:rPr>
                <w:rFonts w:ascii="Arial" w:eastAsiaTheme="minorEastAsia" w:hAnsi="Arial" w:cs="Arial"/>
                <w:sz w:val="18"/>
                <w:szCs w:val="18"/>
                <w:lang w:eastAsia="zh-CN"/>
              </w:rPr>
              <w:t xml:space="preserve">a) establishes application profiles with distinct traffic management features and begins to map all applications to these profiles. </w:t>
            </w:r>
          </w:p>
          <w:p w14:paraId="0759B89B" w14:textId="77777777" w:rsidR="0035376C" w:rsidRPr="0035376C" w:rsidRDefault="0035376C" w:rsidP="006B6B51">
            <w:pPr>
              <w:rPr>
                <w:rFonts w:ascii="Arial" w:eastAsiaTheme="minorEastAsia" w:hAnsi="Arial" w:cs="Arial"/>
                <w:sz w:val="18"/>
                <w:szCs w:val="18"/>
                <w:lang w:eastAsia="zh-CN"/>
              </w:rPr>
            </w:pPr>
            <w:r w:rsidRPr="0035376C">
              <w:rPr>
                <w:rFonts w:ascii="Arial" w:eastAsiaTheme="minorEastAsia" w:hAnsi="Arial" w:cs="Arial"/>
                <w:sz w:val="18"/>
                <w:szCs w:val="18"/>
                <w:lang w:eastAsia="zh-CN"/>
              </w:rPr>
              <w:t>b) expands application of static rules to all applications and performs periodic manual audits of application profile assessments.</w:t>
            </w:r>
          </w:p>
        </w:tc>
        <w:tc>
          <w:tcPr>
            <w:tcW w:w="6769" w:type="dxa"/>
            <w:gridSpan w:val="4"/>
          </w:tcPr>
          <w:p w14:paraId="180BBBD2" w14:textId="77777777" w:rsidR="0035376C" w:rsidRPr="0035376C" w:rsidRDefault="0035376C" w:rsidP="006B6B51">
            <w:pPr>
              <w:rPr>
                <w:rFonts w:ascii="Arial" w:eastAsiaTheme="minorEastAsia" w:hAnsi="Arial" w:cs="Arial"/>
                <w:sz w:val="18"/>
                <w:szCs w:val="18"/>
                <w:lang w:eastAsia="zh-CN"/>
              </w:rPr>
            </w:pPr>
            <w:r w:rsidRPr="0035376C">
              <w:rPr>
                <w:rFonts w:ascii="Arial" w:eastAsiaTheme="minorEastAsia" w:hAnsi="Arial" w:cs="Arial"/>
                <w:sz w:val="18"/>
                <w:szCs w:val="18"/>
                <w:lang w:eastAsia="zh-CN"/>
              </w:rPr>
              <w:t>Transversal Functions Networks Assets</w:t>
            </w:r>
          </w:p>
        </w:tc>
      </w:tr>
      <w:tr w:rsidR="0058120F" w:rsidRPr="0035376C" w14:paraId="1A0C82D9" w14:textId="77777777" w:rsidTr="00E93DBA">
        <w:trPr>
          <w:trHeight w:val="716"/>
        </w:trPr>
        <w:tc>
          <w:tcPr>
            <w:tcW w:w="1388" w:type="dxa"/>
            <w:vMerge/>
          </w:tcPr>
          <w:p w14:paraId="1B7A393C" w14:textId="77777777" w:rsidR="0035376C" w:rsidRPr="0035376C" w:rsidRDefault="0035376C" w:rsidP="006B6B51">
            <w:pPr>
              <w:rPr>
                <w:rFonts w:ascii="Arial" w:eastAsiaTheme="minorEastAsia" w:hAnsi="Arial" w:cs="Arial"/>
                <w:sz w:val="18"/>
                <w:szCs w:val="18"/>
                <w:lang w:eastAsia="zh-CN"/>
              </w:rPr>
            </w:pPr>
          </w:p>
        </w:tc>
        <w:tc>
          <w:tcPr>
            <w:tcW w:w="1736" w:type="dxa"/>
            <w:vMerge/>
          </w:tcPr>
          <w:p w14:paraId="3AF2758F" w14:textId="77777777" w:rsidR="0035376C" w:rsidRPr="0035376C" w:rsidRDefault="0035376C" w:rsidP="006B6B51">
            <w:pPr>
              <w:rPr>
                <w:rFonts w:ascii="Arial" w:eastAsiaTheme="minorEastAsia" w:hAnsi="Arial" w:cs="Arial"/>
                <w:sz w:val="18"/>
                <w:szCs w:val="18"/>
                <w:lang w:eastAsia="zh-CN"/>
              </w:rPr>
            </w:pPr>
          </w:p>
        </w:tc>
        <w:tc>
          <w:tcPr>
            <w:tcW w:w="1451" w:type="dxa"/>
          </w:tcPr>
          <w:p w14:paraId="0294C2B9" w14:textId="2BA38BA5" w:rsidR="0035376C" w:rsidRPr="0035376C" w:rsidRDefault="0035376C" w:rsidP="006B6B51">
            <w:pPr>
              <w:rPr>
                <w:rFonts w:ascii="Arial" w:eastAsiaTheme="minorEastAsia" w:hAnsi="Arial" w:cs="Arial"/>
                <w:sz w:val="18"/>
                <w:szCs w:val="18"/>
                <w:lang w:eastAsia="zh-CN"/>
              </w:rPr>
            </w:pPr>
            <w:r w:rsidRPr="0035376C">
              <w:rPr>
                <w:rFonts w:ascii="Arial" w:eastAsiaTheme="minorEastAsia" w:hAnsi="Arial" w:cs="Arial"/>
                <w:sz w:val="18"/>
                <w:szCs w:val="18"/>
                <w:lang w:eastAsia="zh-CN"/>
              </w:rPr>
              <w:t>ASSET-C-08</w:t>
            </w:r>
            <w:r w:rsidRPr="0035376C">
              <w:rPr>
                <w:rFonts w:ascii="Arial" w:eastAsiaTheme="minorEastAsia" w:hAnsi="Arial" w:cs="Arial"/>
                <w:sz w:val="18"/>
                <w:szCs w:val="18"/>
                <w:lang w:eastAsia="zh-CN"/>
              </w:rPr>
              <w:br/>
            </w:r>
          </w:p>
        </w:tc>
        <w:tc>
          <w:tcPr>
            <w:tcW w:w="2035" w:type="dxa"/>
          </w:tcPr>
          <w:p w14:paraId="1FFEE988" w14:textId="77777777" w:rsidR="0035376C" w:rsidRPr="0035376C" w:rsidRDefault="0035376C" w:rsidP="006B6B51">
            <w:pPr>
              <w:rPr>
                <w:rFonts w:ascii="Arial" w:eastAsiaTheme="minorEastAsia" w:hAnsi="Arial" w:cs="Arial"/>
                <w:sz w:val="18"/>
                <w:szCs w:val="18"/>
                <w:lang w:eastAsia="zh-CN"/>
              </w:rPr>
            </w:pPr>
            <w:r w:rsidRPr="0035376C">
              <w:rPr>
                <w:rFonts w:ascii="Arial" w:eastAsiaTheme="minorEastAsia" w:hAnsi="Arial" w:cs="Arial"/>
                <w:sz w:val="18"/>
                <w:szCs w:val="18"/>
                <w:lang w:eastAsia="zh-CN"/>
              </w:rPr>
              <w:t>REQ-SEC-LCM-SD-1</w:t>
            </w:r>
            <w:r w:rsidRPr="0035376C">
              <w:rPr>
                <w:rFonts w:ascii="Arial" w:eastAsiaTheme="minorEastAsia" w:hAnsi="Arial" w:cs="Arial"/>
                <w:sz w:val="18"/>
                <w:szCs w:val="18"/>
                <w:lang w:eastAsia="zh-CN"/>
              </w:rPr>
              <w:br/>
              <w:t>REQ-SEC-LCM-SD-3</w:t>
            </w:r>
            <w:r w:rsidRPr="0035376C">
              <w:rPr>
                <w:rFonts w:ascii="Arial" w:eastAsiaTheme="minorEastAsia" w:hAnsi="Arial" w:cs="Arial"/>
                <w:sz w:val="18"/>
                <w:szCs w:val="18"/>
                <w:lang w:eastAsia="zh-CN"/>
              </w:rPr>
              <w:br/>
              <w:t>REQ-SEC-SLM-HYP-EVT-1</w:t>
            </w:r>
          </w:p>
        </w:tc>
        <w:tc>
          <w:tcPr>
            <w:tcW w:w="1116" w:type="dxa"/>
          </w:tcPr>
          <w:p w14:paraId="1151D456" w14:textId="3B2DAAF1" w:rsidR="0035376C" w:rsidRPr="0035376C" w:rsidRDefault="0035376C" w:rsidP="006B6B51">
            <w:pPr>
              <w:rPr>
                <w:rFonts w:ascii="Arial" w:eastAsiaTheme="minorEastAsia" w:hAnsi="Arial" w:cs="Arial"/>
                <w:sz w:val="18"/>
                <w:szCs w:val="18"/>
                <w:lang w:eastAsia="zh-CN"/>
              </w:rPr>
            </w:pPr>
            <w:r w:rsidRPr="0035376C">
              <w:rPr>
                <w:rFonts w:ascii="Arial" w:eastAsiaTheme="minorEastAsia" w:hAnsi="Arial" w:cs="Arial"/>
                <w:sz w:val="18"/>
                <w:szCs w:val="18"/>
                <w:lang w:eastAsia="zh-CN"/>
              </w:rPr>
              <w:t xml:space="preserve">Partial </w:t>
            </w:r>
            <w:r w:rsidR="008B466D">
              <w:rPr>
                <w:rFonts w:ascii="Arial" w:eastAsiaTheme="minorEastAsia" w:hAnsi="Arial" w:cs="Arial"/>
                <w:sz w:val="18"/>
                <w:szCs w:val="18"/>
                <w:lang w:eastAsia="zh-CN"/>
              </w:rPr>
              <w:t>g</w:t>
            </w:r>
            <w:r w:rsidRPr="0035376C">
              <w:rPr>
                <w:rFonts w:ascii="Arial" w:eastAsiaTheme="minorEastAsia" w:hAnsi="Arial" w:cs="Arial"/>
                <w:sz w:val="18"/>
                <w:szCs w:val="18"/>
                <w:lang w:eastAsia="zh-CN"/>
              </w:rPr>
              <w:t>ap</w:t>
            </w:r>
          </w:p>
        </w:tc>
        <w:tc>
          <w:tcPr>
            <w:tcW w:w="2167" w:type="dxa"/>
          </w:tcPr>
          <w:p w14:paraId="0B4BAE21" w14:textId="77777777" w:rsidR="0035376C" w:rsidRPr="0035376C" w:rsidRDefault="0035376C" w:rsidP="006B6B51">
            <w:pPr>
              <w:rPr>
                <w:rFonts w:ascii="Arial" w:eastAsiaTheme="minorEastAsia" w:hAnsi="Arial" w:cs="Arial"/>
                <w:sz w:val="18"/>
                <w:szCs w:val="18"/>
                <w:lang w:eastAsia="zh-CN"/>
              </w:rPr>
            </w:pPr>
            <w:r w:rsidRPr="0035376C">
              <w:rPr>
                <w:rFonts w:ascii="Arial" w:eastAsiaTheme="minorEastAsia" w:hAnsi="Arial" w:cs="Arial"/>
                <w:sz w:val="18"/>
                <w:szCs w:val="18"/>
                <w:lang w:eastAsia="zh-CN"/>
              </w:rPr>
              <w:t>Network traffic management not referred specifically</w:t>
            </w:r>
          </w:p>
        </w:tc>
      </w:tr>
      <w:tr w:rsidR="0058120F" w:rsidRPr="0035376C" w14:paraId="384BF606" w14:textId="77777777" w:rsidTr="00E93DBA">
        <w:trPr>
          <w:trHeight w:val="716"/>
        </w:trPr>
        <w:tc>
          <w:tcPr>
            <w:tcW w:w="1388" w:type="dxa"/>
            <w:vMerge/>
          </w:tcPr>
          <w:p w14:paraId="1DF00107" w14:textId="77777777" w:rsidR="0035376C" w:rsidRPr="0035376C" w:rsidRDefault="0035376C" w:rsidP="006B6B51">
            <w:pPr>
              <w:rPr>
                <w:rFonts w:ascii="Arial" w:eastAsiaTheme="minorEastAsia" w:hAnsi="Arial" w:cs="Arial"/>
                <w:sz w:val="18"/>
                <w:szCs w:val="18"/>
                <w:lang w:eastAsia="zh-CN"/>
              </w:rPr>
            </w:pPr>
          </w:p>
        </w:tc>
        <w:tc>
          <w:tcPr>
            <w:tcW w:w="1736" w:type="dxa"/>
            <w:vMerge/>
          </w:tcPr>
          <w:p w14:paraId="1B6425B7" w14:textId="77777777" w:rsidR="0035376C" w:rsidRPr="0035376C" w:rsidRDefault="0035376C" w:rsidP="006B6B51">
            <w:pPr>
              <w:rPr>
                <w:rFonts w:ascii="Arial" w:eastAsiaTheme="minorEastAsia" w:hAnsi="Arial" w:cs="Arial"/>
                <w:sz w:val="18"/>
                <w:szCs w:val="18"/>
                <w:lang w:eastAsia="zh-CN"/>
              </w:rPr>
            </w:pPr>
          </w:p>
        </w:tc>
        <w:tc>
          <w:tcPr>
            <w:tcW w:w="1451" w:type="dxa"/>
          </w:tcPr>
          <w:p w14:paraId="6C078B7C" w14:textId="3C30FA6E" w:rsidR="0035376C" w:rsidRPr="0035376C" w:rsidRDefault="00972AFB" w:rsidP="006B6B51">
            <w:pPr>
              <w:rPr>
                <w:rFonts w:ascii="Arial" w:eastAsiaTheme="minorEastAsia" w:hAnsi="Arial" w:cs="Arial"/>
                <w:sz w:val="18"/>
                <w:szCs w:val="18"/>
                <w:lang w:eastAsia="zh-CN"/>
              </w:rPr>
            </w:pPr>
            <w:r w:rsidRPr="00972AFB">
              <w:rPr>
                <w:rFonts w:ascii="Arial" w:eastAsiaTheme="minorEastAsia" w:hAnsi="Arial" w:cs="Arial"/>
                <w:sz w:val="18"/>
                <w:szCs w:val="18"/>
                <w:lang w:eastAsia="zh-CN"/>
              </w:rPr>
              <w:t>ASSET-C-63</w:t>
            </w:r>
            <w:r w:rsidR="0035376C" w:rsidRPr="0035376C">
              <w:rPr>
                <w:rFonts w:ascii="Arial" w:eastAsiaTheme="minorEastAsia" w:hAnsi="Arial" w:cs="Arial"/>
                <w:sz w:val="18"/>
                <w:szCs w:val="18"/>
                <w:lang w:eastAsia="zh-CN"/>
              </w:rPr>
              <w:br/>
              <w:t>ASSET-C-14</w:t>
            </w:r>
            <w:r w:rsidR="0035376C" w:rsidRPr="0035376C">
              <w:rPr>
                <w:rFonts w:ascii="Arial" w:eastAsiaTheme="minorEastAsia" w:hAnsi="Arial" w:cs="Arial"/>
                <w:sz w:val="18"/>
                <w:szCs w:val="18"/>
                <w:lang w:eastAsia="zh-CN"/>
              </w:rPr>
              <w:br/>
              <w:t>ASSET-C-16</w:t>
            </w:r>
            <w:r w:rsidR="0035376C" w:rsidRPr="0035376C">
              <w:rPr>
                <w:rFonts w:ascii="Arial" w:eastAsiaTheme="minorEastAsia" w:hAnsi="Arial" w:cs="Arial"/>
                <w:sz w:val="18"/>
                <w:szCs w:val="18"/>
                <w:lang w:eastAsia="zh-CN"/>
              </w:rPr>
              <w:br/>
              <w:t>ASSET-C-22</w:t>
            </w:r>
            <w:r w:rsidR="0035376C" w:rsidRPr="0035376C">
              <w:rPr>
                <w:rFonts w:ascii="Arial" w:eastAsiaTheme="minorEastAsia" w:hAnsi="Arial" w:cs="Arial"/>
                <w:sz w:val="18"/>
                <w:szCs w:val="18"/>
                <w:lang w:eastAsia="zh-CN"/>
              </w:rPr>
              <w:br/>
              <w:t>ASSET-C-24</w:t>
            </w:r>
            <w:r w:rsidR="0035376C" w:rsidRPr="0035376C">
              <w:rPr>
                <w:rFonts w:ascii="Arial" w:eastAsiaTheme="minorEastAsia" w:hAnsi="Arial" w:cs="Arial"/>
                <w:sz w:val="18"/>
                <w:szCs w:val="18"/>
                <w:lang w:eastAsia="zh-CN"/>
              </w:rPr>
              <w:br/>
              <w:t>ASSET-C-25</w:t>
            </w:r>
            <w:r w:rsidR="0035376C" w:rsidRPr="0035376C">
              <w:rPr>
                <w:rFonts w:ascii="Arial" w:eastAsiaTheme="minorEastAsia" w:hAnsi="Arial" w:cs="Arial"/>
                <w:sz w:val="18"/>
                <w:szCs w:val="18"/>
                <w:lang w:eastAsia="zh-CN"/>
              </w:rPr>
              <w:br/>
              <w:t>ASSET-C-40</w:t>
            </w:r>
            <w:r w:rsidR="0035376C" w:rsidRPr="0035376C">
              <w:rPr>
                <w:rFonts w:ascii="Arial" w:eastAsiaTheme="minorEastAsia" w:hAnsi="Arial" w:cs="Arial"/>
                <w:sz w:val="18"/>
                <w:szCs w:val="18"/>
                <w:lang w:eastAsia="zh-CN"/>
              </w:rPr>
              <w:br/>
              <w:t>ASSET-C-42</w:t>
            </w:r>
          </w:p>
        </w:tc>
        <w:tc>
          <w:tcPr>
            <w:tcW w:w="2035" w:type="dxa"/>
          </w:tcPr>
          <w:p w14:paraId="787F021D" w14:textId="77777777" w:rsidR="0035376C" w:rsidRPr="0035376C" w:rsidRDefault="0035376C" w:rsidP="006B6B51">
            <w:pPr>
              <w:rPr>
                <w:rFonts w:ascii="Arial" w:eastAsiaTheme="minorEastAsia" w:hAnsi="Arial" w:cs="Arial"/>
                <w:sz w:val="18"/>
                <w:szCs w:val="18"/>
                <w:lang w:eastAsia="zh-CN"/>
              </w:rPr>
            </w:pPr>
            <w:r w:rsidRPr="0035376C">
              <w:rPr>
                <w:rFonts w:ascii="Arial" w:eastAsiaTheme="minorEastAsia" w:hAnsi="Arial" w:cs="Arial"/>
                <w:sz w:val="18"/>
                <w:szCs w:val="18"/>
                <w:lang w:eastAsia="zh-CN"/>
              </w:rPr>
              <w:t>None</w:t>
            </w:r>
          </w:p>
        </w:tc>
        <w:tc>
          <w:tcPr>
            <w:tcW w:w="1116" w:type="dxa"/>
          </w:tcPr>
          <w:p w14:paraId="3B810C4B" w14:textId="77777777" w:rsidR="0035376C" w:rsidRPr="0035376C" w:rsidRDefault="0035376C" w:rsidP="006B6B51">
            <w:pPr>
              <w:rPr>
                <w:rFonts w:ascii="Arial" w:eastAsiaTheme="minorEastAsia" w:hAnsi="Arial" w:cs="Arial"/>
                <w:sz w:val="18"/>
                <w:szCs w:val="18"/>
                <w:lang w:eastAsia="zh-CN"/>
              </w:rPr>
            </w:pPr>
            <w:r w:rsidRPr="0035376C">
              <w:rPr>
                <w:rFonts w:ascii="Arial" w:eastAsiaTheme="minorEastAsia" w:hAnsi="Arial" w:cs="Arial"/>
                <w:sz w:val="18"/>
                <w:szCs w:val="18"/>
                <w:lang w:eastAsia="zh-CN"/>
              </w:rPr>
              <w:t>Gap</w:t>
            </w:r>
          </w:p>
        </w:tc>
        <w:tc>
          <w:tcPr>
            <w:tcW w:w="2167" w:type="dxa"/>
          </w:tcPr>
          <w:p w14:paraId="60C17987" w14:textId="77777777" w:rsidR="0035376C" w:rsidRPr="0035376C" w:rsidRDefault="0035376C" w:rsidP="006B6B51">
            <w:pPr>
              <w:rPr>
                <w:rFonts w:ascii="Arial" w:eastAsiaTheme="minorEastAsia" w:hAnsi="Arial" w:cs="Arial"/>
                <w:sz w:val="18"/>
                <w:szCs w:val="18"/>
                <w:lang w:eastAsia="zh-CN"/>
              </w:rPr>
            </w:pPr>
            <w:r w:rsidRPr="0035376C">
              <w:rPr>
                <w:rFonts w:ascii="Arial" w:eastAsiaTheme="minorEastAsia" w:hAnsi="Arial" w:cs="Arial"/>
                <w:sz w:val="18"/>
                <w:szCs w:val="18"/>
                <w:lang w:eastAsia="zh-CN"/>
              </w:rPr>
              <w:t xml:space="preserve">Lack of explicitly covering the creation of comprehensive application profiles with distinct traffic management features. </w:t>
            </w:r>
          </w:p>
          <w:p w14:paraId="7960198A" w14:textId="77777777" w:rsidR="0035376C" w:rsidRPr="0035376C" w:rsidRDefault="0035376C" w:rsidP="006B6B51">
            <w:pPr>
              <w:rPr>
                <w:rFonts w:ascii="Arial" w:eastAsiaTheme="minorEastAsia" w:hAnsi="Arial" w:cs="Arial"/>
                <w:sz w:val="18"/>
                <w:szCs w:val="18"/>
                <w:lang w:eastAsia="zh-CN"/>
              </w:rPr>
            </w:pPr>
            <w:r w:rsidRPr="0035376C">
              <w:rPr>
                <w:rFonts w:ascii="Arial" w:eastAsiaTheme="minorEastAsia" w:hAnsi="Arial" w:cs="Arial"/>
                <w:sz w:val="18"/>
                <w:szCs w:val="18"/>
                <w:lang w:eastAsia="zh-CN"/>
              </w:rPr>
              <w:t>Lack of explicitly requiring mapping all applications to the defined profiles.</w:t>
            </w:r>
          </w:p>
        </w:tc>
      </w:tr>
      <w:tr w:rsidR="0035376C" w:rsidRPr="0035376C" w14:paraId="69326CC5" w14:textId="77777777" w:rsidTr="00E93DBA">
        <w:trPr>
          <w:trHeight w:val="356"/>
        </w:trPr>
        <w:tc>
          <w:tcPr>
            <w:tcW w:w="1388" w:type="dxa"/>
            <w:vMerge w:val="restart"/>
          </w:tcPr>
          <w:p w14:paraId="5AA29C8B" w14:textId="77777777" w:rsidR="0035376C" w:rsidRPr="0035376C" w:rsidRDefault="0035376C" w:rsidP="0035376C">
            <w:pPr>
              <w:rPr>
                <w:rFonts w:ascii="Arial" w:eastAsiaTheme="minorEastAsia" w:hAnsi="Arial" w:cs="Arial"/>
                <w:sz w:val="18"/>
                <w:szCs w:val="18"/>
                <w:lang w:eastAsia="zh-CN"/>
              </w:rPr>
            </w:pPr>
            <w:r w:rsidRPr="0035376C">
              <w:rPr>
                <w:rFonts w:ascii="Arial" w:eastAsiaTheme="minorEastAsia" w:hAnsi="Arial" w:cs="Arial"/>
                <w:sz w:val="18"/>
                <w:szCs w:val="18"/>
                <w:lang w:eastAsia="zh-CN"/>
              </w:rPr>
              <w:t>Network Resilience</w:t>
            </w:r>
          </w:p>
        </w:tc>
        <w:tc>
          <w:tcPr>
            <w:tcW w:w="1736" w:type="dxa"/>
            <w:vMerge w:val="restart"/>
          </w:tcPr>
          <w:p w14:paraId="2B5C5757" w14:textId="77777777" w:rsidR="0035376C" w:rsidRPr="0035376C" w:rsidRDefault="0035376C" w:rsidP="006B6B51">
            <w:pPr>
              <w:rPr>
                <w:rFonts w:ascii="Arial" w:eastAsiaTheme="minorEastAsia" w:hAnsi="Arial" w:cs="Arial"/>
                <w:sz w:val="18"/>
                <w:szCs w:val="18"/>
                <w:lang w:eastAsia="zh-CN"/>
              </w:rPr>
            </w:pPr>
            <w:r w:rsidRPr="0035376C">
              <w:rPr>
                <w:rFonts w:ascii="Arial" w:eastAsiaTheme="minorEastAsia" w:hAnsi="Arial" w:cs="Arial"/>
                <w:sz w:val="18"/>
                <w:szCs w:val="18"/>
                <w:lang w:eastAsia="zh-CN"/>
              </w:rPr>
              <w:t>begins to configure network capabilities to manage availability demands for additional applications and expand resilience mechanisms for workloads not deemed mission critical.</w:t>
            </w:r>
          </w:p>
        </w:tc>
        <w:tc>
          <w:tcPr>
            <w:tcW w:w="6769" w:type="dxa"/>
            <w:gridSpan w:val="4"/>
          </w:tcPr>
          <w:p w14:paraId="108F6C17" w14:textId="77777777" w:rsidR="0035376C" w:rsidRPr="0035376C" w:rsidRDefault="0035376C" w:rsidP="006B6B51">
            <w:pPr>
              <w:rPr>
                <w:rFonts w:ascii="Arial" w:eastAsiaTheme="minorEastAsia" w:hAnsi="Arial" w:cs="Arial"/>
                <w:sz w:val="18"/>
                <w:szCs w:val="18"/>
                <w:lang w:eastAsia="zh-CN"/>
              </w:rPr>
            </w:pPr>
            <w:r w:rsidRPr="0035376C">
              <w:rPr>
                <w:rFonts w:ascii="Arial" w:eastAsiaTheme="minorEastAsia" w:hAnsi="Arial" w:cs="Arial"/>
                <w:sz w:val="18"/>
                <w:szCs w:val="18"/>
                <w:lang w:eastAsia="zh-CN"/>
              </w:rPr>
              <w:t>Transversal Functions Networks Assets</w:t>
            </w:r>
          </w:p>
        </w:tc>
      </w:tr>
      <w:tr w:rsidR="0058120F" w:rsidRPr="0035376C" w14:paraId="1D05785E" w14:textId="77777777" w:rsidTr="00E93DBA">
        <w:trPr>
          <w:trHeight w:val="1442"/>
        </w:trPr>
        <w:tc>
          <w:tcPr>
            <w:tcW w:w="1388" w:type="dxa"/>
            <w:vMerge/>
          </w:tcPr>
          <w:p w14:paraId="4E83A72B" w14:textId="77777777" w:rsidR="0035376C" w:rsidRPr="0035376C" w:rsidRDefault="0035376C" w:rsidP="006B6B51">
            <w:pPr>
              <w:rPr>
                <w:rFonts w:ascii="Arial" w:eastAsiaTheme="minorEastAsia" w:hAnsi="Arial" w:cs="Arial"/>
                <w:sz w:val="18"/>
                <w:szCs w:val="18"/>
                <w:lang w:eastAsia="zh-CN"/>
              </w:rPr>
            </w:pPr>
          </w:p>
        </w:tc>
        <w:tc>
          <w:tcPr>
            <w:tcW w:w="1736" w:type="dxa"/>
            <w:vMerge/>
          </w:tcPr>
          <w:p w14:paraId="2BB10227" w14:textId="77777777" w:rsidR="0035376C" w:rsidRPr="0035376C" w:rsidRDefault="0035376C" w:rsidP="006B6B51">
            <w:pPr>
              <w:rPr>
                <w:rFonts w:ascii="Arial" w:eastAsiaTheme="minorEastAsia" w:hAnsi="Arial" w:cs="Arial"/>
                <w:sz w:val="18"/>
                <w:szCs w:val="18"/>
                <w:lang w:eastAsia="zh-CN"/>
              </w:rPr>
            </w:pPr>
          </w:p>
        </w:tc>
        <w:tc>
          <w:tcPr>
            <w:tcW w:w="1451" w:type="dxa"/>
          </w:tcPr>
          <w:p w14:paraId="40AC4A5D" w14:textId="77777777" w:rsidR="0035376C" w:rsidRPr="0035376C" w:rsidRDefault="0035376C" w:rsidP="006B6B51">
            <w:pPr>
              <w:rPr>
                <w:rFonts w:ascii="Arial" w:eastAsiaTheme="minorEastAsia" w:hAnsi="Arial" w:cs="Arial"/>
                <w:sz w:val="18"/>
                <w:szCs w:val="18"/>
                <w:lang w:eastAsia="zh-CN"/>
              </w:rPr>
            </w:pPr>
            <w:r w:rsidRPr="0035376C">
              <w:rPr>
                <w:rFonts w:ascii="Arial" w:eastAsiaTheme="minorEastAsia" w:hAnsi="Arial" w:cs="Arial"/>
                <w:sz w:val="18"/>
                <w:szCs w:val="18"/>
                <w:lang w:eastAsia="zh-CN"/>
              </w:rPr>
              <w:t>All assets</w:t>
            </w:r>
          </w:p>
        </w:tc>
        <w:tc>
          <w:tcPr>
            <w:tcW w:w="2035" w:type="dxa"/>
          </w:tcPr>
          <w:p w14:paraId="2CADB478" w14:textId="77777777" w:rsidR="0035376C" w:rsidRPr="002E652B" w:rsidRDefault="0035376C" w:rsidP="006B6B51">
            <w:pPr>
              <w:rPr>
                <w:rFonts w:ascii="Arial" w:eastAsiaTheme="minorEastAsia" w:hAnsi="Arial" w:cs="Arial"/>
                <w:sz w:val="18"/>
                <w:szCs w:val="18"/>
                <w:lang w:val="fr-FR" w:eastAsia="zh-CN"/>
              </w:rPr>
            </w:pPr>
            <w:r w:rsidRPr="002E652B">
              <w:rPr>
                <w:rFonts w:ascii="Arial" w:eastAsiaTheme="minorEastAsia" w:hAnsi="Arial" w:cs="Arial"/>
                <w:sz w:val="18"/>
                <w:szCs w:val="18"/>
                <w:lang w:val="fr-FR" w:eastAsia="zh-CN"/>
              </w:rPr>
              <w:t>REQ-SEC-DOS-1 REQ-SEC-SYS-1 REQ-SEC-TRAN-1</w:t>
            </w:r>
          </w:p>
        </w:tc>
        <w:tc>
          <w:tcPr>
            <w:tcW w:w="1116" w:type="dxa"/>
          </w:tcPr>
          <w:p w14:paraId="1EF11B8A" w14:textId="77777777" w:rsidR="0035376C" w:rsidRPr="0035376C" w:rsidRDefault="0035376C" w:rsidP="006B6B51">
            <w:pPr>
              <w:rPr>
                <w:rFonts w:ascii="Arial" w:eastAsiaTheme="minorEastAsia" w:hAnsi="Arial" w:cs="Arial"/>
                <w:sz w:val="18"/>
                <w:szCs w:val="18"/>
                <w:lang w:eastAsia="zh-CN"/>
              </w:rPr>
            </w:pPr>
            <w:r w:rsidRPr="0035376C">
              <w:rPr>
                <w:rFonts w:ascii="Arial" w:eastAsiaTheme="minorEastAsia" w:hAnsi="Arial" w:cs="Arial"/>
                <w:sz w:val="18"/>
                <w:szCs w:val="18"/>
                <w:lang w:eastAsia="zh-CN"/>
              </w:rPr>
              <w:t>No gap</w:t>
            </w:r>
          </w:p>
        </w:tc>
        <w:tc>
          <w:tcPr>
            <w:tcW w:w="2167" w:type="dxa"/>
          </w:tcPr>
          <w:p w14:paraId="22BA3C99" w14:textId="77777777" w:rsidR="0035376C" w:rsidRPr="0035376C" w:rsidRDefault="0035376C" w:rsidP="006B6B51">
            <w:pPr>
              <w:rPr>
                <w:rFonts w:ascii="Arial" w:eastAsiaTheme="minorEastAsia" w:hAnsi="Arial" w:cs="Arial"/>
                <w:sz w:val="18"/>
                <w:szCs w:val="18"/>
                <w:lang w:eastAsia="zh-CN"/>
              </w:rPr>
            </w:pPr>
          </w:p>
        </w:tc>
      </w:tr>
    </w:tbl>
    <w:p w14:paraId="4C4E11DD" w14:textId="77777777" w:rsidR="0035376C" w:rsidRPr="0035376C" w:rsidRDefault="0035376C" w:rsidP="00D0374C">
      <w:pPr>
        <w:rPr>
          <w:rFonts w:ascii="Times New Roman" w:eastAsiaTheme="minorEastAsia" w:hAnsi="Times New Roman" w:cs="Times New Roman"/>
          <w:sz w:val="20"/>
          <w:szCs w:val="20"/>
          <w:lang w:eastAsia="zh-CN"/>
        </w:rPr>
      </w:pPr>
    </w:p>
    <w:p w14:paraId="6A102F16" w14:textId="77777777" w:rsidR="0035376C" w:rsidRPr="0035376C" w:rsidRDefault="0035376C" w:rsidP="009A166E">
      <w:pPr>
        <w:pStyle w:val="Heading4"/>
        <w:rPr>
          <w:rFonts w:eastAsiaTheme="minorEastAsia"/>
          <w:lang w:eastAsia="zh-CN"/>
        </w:rPr>
      </w:pPr>
      <w:r w:rsidRPr="0035376C">
        <w:rPr>
          <w:rFonts w:eastAsiaTheme="minorEastAsia"/>
          <w:lang w:eastAsia="zh-CN"/>
        </w:rPr>
        <w:t>Transversal Functions Devices Pillar</w:t>
      </w:r>
    </w:p>
    <w:p w14:paraId="09EB5D1A" w14:textId="77777777" w:rsidR="0035376C" w:rsidRPr="0035376C" w:rsidRDefault="0035376C" w:rsidP="009A166E">
      <w:pPr>
        <w:pStyle w:val="Heading5"/>
        <w:rPr>
          <w:rFonts w:eastAsiaTheme="minorEastAsia"/>
          <w:lang w:eastAsia="zh-CN"/>
        </w:rPr>
      </w:pPr>
      <w:r w:rsidRPr="0035376C">
        <w:rPr>
          <w:rFonts w:eastAsiaTheme="minorEastAsia"/>
          <w:lang w:eastAsia="zh-CN"/>
        </w:rPr>
        <w:t>Transversal Functions Devices Pillar Assets</w:t>
      </w:r>
    </w:p>
    <w:p w14:paraId="255F5675" w14:textId="77777777" w:rsidR="0035376C" w:rsidRPr="0035376C" w:rsidRDefault="0035376C" w:rsidP="0035376C">
      <w:pPr>
        <w:rPr>
          <w:rFonts w:ascii="Times New Roman" w:eastAsiaTheme="minorEastAsia" w:hAnsi="Times New Roman" w:cs="Times New Roman"/>
          <w:sz w:val="20"/>
          <w:szCs w:val="20"/>
          <w:lang w:eastAsia="zh-CN"/>
        </w:rPr>
      </w:pPr>
      <w:r w:rsidRPr="0035376C">
        <w:rPr>
          <w:rFonts w:ascii="Times New Roman" w:eastAsiaTheme="minorEastAsia" w:hAnsi="Times New Roman" w:cs="Times New Roman"/>
          <w:sz w:val="20"/>
          <w:szCs w:val="20"/>
          <w:lang w:eastAsia="zh-CN"/>
        </w:rPr>
        <w:t xml:space="preserve">The applicable assets and components defined in the WG11 O-RAN Security Threat Modeling and Risk Assessment [i.4]: </w:t>
      </w:r>
    </w:p>
    <w:p w14:paraId="5584A031" w14:textId="77777777" w:rsidR="0035376C" w:rsidRPr="0035376C" w:rsidRDefault="0035376C" w:rsidP="001105F3">
      <w:pPr>
        <w:pStyle w:val="ListParagraph"/>
        <w:numPr>
          <w:ilvl w:val="0"/>
          <w:numId w:val="73"/>
        </w:numPr>
        <w:spacing w:after="0" w:line="240" w:lineRule="auto"/>
        <w:rPr>
          <w:rFonts w:asciiTheme="majorBidi" w:hAnsiTheme="majorBidi" w:cstheme="majorBidi"/>
          <w:sz w:val="20"/>
          <w:szCs w:val="20"/>
        </w:rPr>
      </w:pPr>
      <w:r w:rsidRPr="0035376C">
        <w:rPr>
          <w:rFonts w:asciiTheme="majorBidi" w:hAnsiTheme="majorBidi" w:cstheme="majorBidi"/>
          <w:sz w:val="20"/>
          <w:szCs w:val="20"/>
        </w:rPr>
        <w:t xml:space="preserve">ASSET-C-12a: PNF NF equipment </w:t>
      </w:r>
    </w:p>
    <w:p w14:paraId="5C0261E6" w14:textId="77777777" w:rsidR="0035376C" w:rsidRPr="0035376C" w:rsidRDefault="0035376C" w:rsidP="001105F3">
      <w:pPr>
        <w:pStyle w:val="ListParagraph"/>
        <w:numPr>
          <w:ilvl w:val="0"/>
          <w:numId w:val="73"/>
        </w:numPr>
        <w:spacing w:after="0" w:line="240" w:lineRule="auto"/>
        <w:rPr>
          <w:rFonts w:asciiTheme="majorBidi" w:hAnsiTheme="majorBidi" w:cstheme="majorBidi"/>
          <w:sz w:val="20"/>
          <w:szCs w:val="20"/>
        </w:rPr>
      </w:pPr>
      <w:r w:rsidRPr="0035376C">
        <w:rPr>
          <w:rFonts w:asciiTheme="majorBidi" w:hAnsiTheme="majorBidi" w:cstheme="majorBidi"/>
          <w:sz w:val="20"/>
          <w:szCs w:val="20"/>
        </w:rPr>
        <w:t>ZT-OCLOUD-I-X1: O-Cloud hardware</w:t>
      </w:r>
    </w:p>
    <w:p w14:paraId="6272962F" w14:textId="77777777" w:rsidR="0035376C" w:rsidRPr="0035376C" w:rsidRDefault="0035376C" w:rsidP="009A166E">
      <w:pPr>
        <w:pStyle w:val="Heading5"/>
        <w:rPr>
          <w:rFonts w:eastAsiaTheme="minorEastAsia"/>
          <w:lang w:eastAsia="zh-CN"/>
        </w:rPr>
      </w:pPr>
      <w:r w:rsidRPr="0035376C">
        <w:rPr>
          <w:rFonts w:eastAsiaTheme="minorEastAsia"/>
          <w:lang w:eastAsia="zh-CN"/>
        </w:rPr>
        <w:t>Transversal Functions Devices Pillar Gap Analysis</w:t>
      </w:r>
    </w:p>
    <w:p w14:paraId="65901057" w14:textId="04C5079C" w:rsidR="00413850" w:rsidRPr="008C6B34" w:rsidRDefault="00413850" w:rsidP="00413850">
      <w:pPr>
        <w:pStyle w:val="TH"/>
        <w:rPr>
          <w:kern w:val="0"/>
          <w:szCs w:val="22"/>
          <w14:ligatures w14:val="none"/>
        </w:rPr>
      </w:pPr>
      <w:bookmarkStart w:id="232" w:name="_Toc212036283"/>
      <w:r w:rsidRPr="008C6B34">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7.3.2</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4</w:t>
      </w:r>
      <w:r w:rsidR="002C6E3B">
        <w:rPr>
          <w:kern w:val="0"/>
          <w:szCs w:val="22"/>
          <w14:ligatures w14:val="none"/>
        </w:rPr>
        <w:fldChar w:fldCharType="end"/>
      </w:r>
      <w:r w:rsidRPr="008C6B34">
        <w:rPr>
          <w:kern w:val="0"/>
          <w:szCs w:val="22"/>
          <w14:ligatures w14:val="none"/>
        </w:rPr>
        <w:t>: Transversal Functions Devices Pillar Gap Analysis</w:t>
      </w:r>
      <w:bookmarkEnd w:id="232"/>
    </w:p>
    <w:tbl>
      <w:tblPr>
        <w:tblStyle w:val="TableGrid"/>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80" w:firstRow="0" w:lastRow="0" w:firstColumn="1" w:lastColumn="0" w:noHBand="1" w:noVBand="1"/>
      </w:tblPr>
      <w:tblGrid>
        <w:gridCol w:w="1409"/>
        <w:gridCol w:w="1647"/>
        <w:gridCol w:w="1349"/>
        <w:gridCol w:w="2610"/>
        <w:gridCol w:w="1260"/>
        <w:gridCol w:w="1350"/>
      </w:tblGrid>
      <w:tr w:rsidR="0035376C" w:rsidRPr="0035376C" w14:paraId="626754D2" w14:textId="77777777" w:rsidTr="009522FC">
        <w:trPr>
          <w:trHeight w:val="432"/>
        </w:trPr>
        <w:tc>
          <w:tcPr>
            <w:tcW w:w="1409" w:type="dxa"/>
            <w:tcMar>
              <w:left w:w="108" w:type="dxa"/>
              <w:right w:w="108" w:type="dxa"/>
            </w:tcMar>
          </w:tcPr>
          <w:p w14:paraId="37DCEFCE" w14:textId="77777777" w:rsidR="0035376C" w:rsidRPr="00F610D9" w:rsidRDefault="0035376C" w:rsidP="00F610D9">
            <w:pPr>
              <w:pStyle w:val="TAH"/>
              <w:rPr>
                <w:lang w:eastAsia="zh-CN"/>
              </w:rPr>
            </w:pPr>
            <w:r w:rsidRPr="00F610D9">
              <w:rPr>
                <w:lang w:eastAsia="zh-CN"/>
              </w:rPr>
              <w:t>Devices ZT Function</w:t>
            </w:r>
          </w:p>
        </w:tc>
        <w:tc>
          <w:tcPr>
            <w:tcW w:w="1647" w:type="dxa"/>
            <w:tcMar>
              <w:left w:w="108" w:type="dxa"/>
              <w:right w:w="108" w:type="dxa"/>
            </w:tcMar>
          </w:tcPr>
          <w:p w14:paraId="31E880A9" w14:textId="6D3D9955" w:rsidR="0035376C" w:rsidRPr="00F610D9" w:rsidRDefault="002E652B" w:rsidP="00F610D9">
            <w:pPr>
              <w:pStyle w:val="TAH"/>
              <w:rPr>
                <w:lang w:eastAsia="zh-CN"/>
              </w:rPr>
            </w:pPr>
            <w:r w:rsidRPr="00F610D9">
              <w:rPr>
                <w:lang w:eastAsia="zh-CN"/>
              </w:rPr>
              <w:t xml:space="preserve">Guidance to reach initial stage </w:t>
            </w:r>
          </w:p>
          <w:p w14:paraId="3F9CB088" w14:textId="77777777" w:rsidR="0035376C" w:rsidRPr="00F610D9" w:rsidRDefault="0035376C" w:rsidP="00F610D9">
            <w:pPr>
              <w:pStyle w:val="TAH"/>
              <w:rPr>
                <w:lang w:eastAsia="zh-CN"/>
              </w:rPr>
            </w:pPr>
          </w:p>
        </w:tc>
        <w:tc>
          <w:tcPr>
            <w:tcW w:w="1349" w:type="dxa"/>
            <w:tcMar>
              <w:left w:w="108" w:type="dxa"/>
              <w:right w:w="108" w:type="dxa"/>
            </w:tcMar>
          </w:tcPr>
          <w:p w14:paraId="792D22C6" w14:textId="3415318A" w:rsidR="0035376C" w:rsidRPr="00F610D9" w:rsidRDefault="002E652B" w:rsidP="00F610D9">
            <w:pPr>
              <w:pStyle w:val="TAH"/>
              <w:rPr>
                <w:lang w:eastAsia="zh-CN"/>
              </w:rPr>
            </w:pPr>
            <w:r w:rsidRPr="00F610D9">
              <w:rPr>
                <w:lang w:eastAsia="zh-CN"/>
              </w:rPr>
              <w:t>Asset(s)</w:t>
            </w:r>
          </w:p>
        </w:tc>
        <w:tc>
          <w:tcPr>
            <w:tcW w:w="2610" w:type="dxa"/>
            <w:tcMar>
              <w:left w:w="108" w:type="dxa"/>
              <w:right w:w="108" w:type="dxa"/>
            </w:tcMar>
          </w:tcPr>
          <w:p w14:paraId="539C102C" w14:textId="77777777" w:rsidR="0035376C" w:rsidRPr="00F610D9" w:rsidRDefault="0035376C" w:rsidP="00F610D9">
            <w:pPr>
              <w:pStyle w:val="TAH"/>
              <w:rPr>
                <w:lang w:eastAsia="zh-CN"/>
              </w:rPr>
            </w:pPr>
            <w:r w:rsidRPr="00F610D9">
              <w:rPr>
                <w:lang w:eastAsia="zh-CN"/>
              </w:rPr>
              <w:t>Existing Requirements Mapped to CISA Stage</w:t>
            </w:r>
          </w:p>
        </w:tc>
        <w:tc>
          <w:tcPr>
            <w:tcW w:w="1260" w:type="dxa"/>
            <w:tcMar>
              <w:left w:w="108" w:type="dxa"/>
              <w:right w:w="108" w:type="dxa"/>
            </w:tcMar>
          </w:tcPr>
          <w:p w14:paraId="252546C5" w14:textId="77777777" w:rsidR="0035376C" w:rsidRPr="00F610D9" w:rsidRDefault="0035376C" w:rsidP="00F610D9">
            <w:pPr>
              <w:pStyle w:val="TAH"/>
              <w:rPr>
                <w:lang w:eastAsia="zh-CN"/>
              </w:rPr>
            </w:pPr>
            <w:r w:rsidRPr="00F610D9">
              <w:rPr>
                <w:lang w:eastAsia="zh-CN"/>
              </w:rPr>
              <w:t>Assessed Gap to Initial CISA Stage</w:t>
            </w:r>
          </w:p>
        </w:tc>
        <w:tc>
          <w:tcPr>
            <w:tcW w:w="1350" w:type="dxa"/>
            <w:tcMar>
              <w:left w:w="108" w:type="dxa"/>
              <w:right w:w="108" w:type="dxa"/>
            </w:tcMar>
          </w:tcPr>
          <w:p w14:paraId="2218C4CA" w14:textId="77777777" w:rsidR="0035376C" w:rsidRPr="00F610D9" w:rsidRDefault="0035376C" w:rsidP="00F610D9">
            <w:pPr>
              <w:pStyle w:val="TAH"/>
              <w:rPr>
                <w:lang w:eastAsia="zh-CN"/>
              </w:rPr>
            </w:pPr>
            <w:r w:rsidRPr="00F610D9">
              <w:rPr>
                <w:lang w:eastAsia="zh-CN"/>
              </w:rPr>
              <w:t xml:space="preserve">Comments </w:t>
            </w:r>
          </w:p>
        </w:tc>
      </w:tr>
      <w:tr w:rsidR="0035376C" w:rsidRPr="0035376C" w14:paraId="7F7C4F71" w14:textId="77777777" w:rsidTr="009522FC">
        <w:trPr>
          <w:trHeight w:val="373"/>
        </w:trPr>
        <w:tc>
          <w:tcPr>
            <w:tcW w:w="1409" w:type="dxa"/>
            <w:vMerge w:val="restart"/>
          </w:tcPr>
          <w:p w14:paraId="29EA0A1B" w14:textId="77777777" w:rsidR="0035376C" w:rsidRPr="0035376C" w:rsidRDefault="0035376C" w:rsidP="0035376C">
            <w:pPr>
              <w:rPr>
                <w:rFonts w:ascii="Arial" w:eastAsiaTheme="minorEastAsia" w:hAnsi="Arial" w:cs="Arial"/>
                <w:sz w:val="18"/>
                <w:szCs w:val="18"/>
                <w:lang w:eastAsia="zh-CN"/>
              </w:rPr>
            </w:pPr>
            <w:r w:rsidRPr="0035376C">
              <w:rPr>
                <w:rFonts w:ascii="Arial" w:eastAsiaTheme="minorEastAsia" w:hAnsi="Arial" w:cs="Arial"/>
                <w:sz w:val="18"/>
                <w:szCs w:val="18"/>
                <w:lang w:eastAsia="zh-CN"/>
              </w:rPr>
              <w:t>Policy Enforcement and Compliance Monitoring</w:t>
            </w:r>
          </w:p>
        </w:tc>
        <w:tc>
          <w:tcPr>
            <w:tcW w:w="1647" w:type="dxa"/>
            <w:vMerge w:val="restart"/>
            <w:tcMar>
              <w:left w:w="108" w:type="dxa"/>
              <w:right w:w="108" w:type="dxa"/>
            </w:tcMar>
          </w:tcPr>
          <w:p w14:paraId="12927751" w14:textId="77777777" w:rsidR="0035376C" w:rsidRPr="0035376C" w:rsidRDefault="0035376C" w:rsidP="006B6B51">
            <w:pPr>
              <w:rPr>
                <w:rFonts w:ascii="Arial" w:eastAsiaTheme="minorEastAsia" w:hAnsi="Arial" w:cs="Arial"/>
                <w:sz w:val="18"/>
                <w:szCs w:val="18"/>
                <w:lang w:eastAsia="zh-CN"/>
              </w:rPr>
            </w:pPr>
            <w:r w:rsidRPr="0035376C">
              <w:rPr>
                <w:rFonts w:ascii="Arial" w:eastAsiaTheme="minorEastAsia" w:hAnsi="Arial" w:cs="Arial"/>
                <w:sz w:val="18"/>
                <w:szCs w:val="18"/>
                <w:lang w:eastAsia="zh-CN"/>
              </w:rPr>
              <w:t>Basic Device characteristics visibility. Basic policy enforcement mechanism for managing software configurations or vulnerabilities</w:t>
            </w:r>
          </w:p>
        </w:tc>
        <w:tc>
          <w:tcPr>
            <w:tcW w:w="6569" w:type="dxa"/>
            <w:gridSpan w:val="4"/>
            <w:tcMar>
              <w:left w:w="108" w:type="dxa"/>
              <w:right w:w="108" w:type="dxa"/>
            </w:tcMar>
          </w:tcPr>
          <w:p w14:paraId="17F8192C" w14:textId="77777777" w:rsidR="0035376C" w:rsidRPr="0035376C" w:rsidRDefault="0035376C" w:rsidP="006B6B51">
            <w:pPr>
              <w:rPr>
                <w:rFonts w:ascii="Arial" w:eastAsiaTheme="minorEastAsia" w:hAnsi="Arial" w:cs="Arial"/>
                <w:sz w:val="18"/>
                <w:szCs w:val="18"/>
                <w:lang w:eastAsia="zh-CN"/>
              </w:rPr>
            </w:pPr>
            <w:r w:rsidRPr="0035376C">
              <w:rPr>
                <w:rFonts w:ascii="Arial" w:eastAsiaTheme="minorEastAsia" w:hAnsi="Arial" w:cs="Arial"/>
                <w:sz w:val="18"/>
                <w:szCs w:val="18"/>
                <w:lang w:eastAsia="zh-CN"/>
              </w:rPr>
              <w:t>Transversal Functions Devices Assets</w:t>
            </w:r>
          </w:p>
        </w:tc>
      </w:tr>
      <w:tr w:rsidR="0035376C" w:rsidRPr="0035376C" w14:paraId="6891F729" w14:textId="77777777" w:rsidTr="009522FC">
        <w:trPr>
          <w:trHeight w:val="1095"/>
        </w:trPr>
        <w:tc>
          <w:tcPr>
            <w:tcW w:w="1409" w:type="dxa"/>
            <w:vMerge/>
          </w:tcPr>
          <w:p w14:paraId="73D945A3" w14:textId="77777777" w:rsidR="0035376C" w:rsidRPr="0035376C" w:rsidRDefault="0035376C" w:rsidP="006B6B51">
            <w:pPr>
              <w:rPr>
                <w:rFonts w:ascii="Arial" w:eastAsiaTheme="minorEastAsia" w:hAnsi="Arial" w:cs="Arial"/>
                <w:sz w:val="18"/>
                <w:szCs w:val="18"/>
                <w:lang w:eastAsia="zh-CN"/>
              </w:rPr>
            </w:pPr>
          </w:p>
        </w:tc>
        <w:tc>
          <w:tcPr>
            <w:tcW w:w="1647" w:type="dxa"/>
            <w:vMerge/>
            <w:tcMar>
              <w:left w:w="108" w:type="dxa"/>
              <w:right w:w="108" w:type="dxa"/>
            </w:tcMar>
          </w:tcPr>
          <w:p w14:paraId="715170C7" w14:textId="77777777" w:rsidR="0035376C" w:rsidRPr="0035376C" w:rsidRDefault="0035376C" w:rsidP="006B6B51">
            <w:pPr>
              <w:rPr>
                <w:rFonts w:ascii="Arial" w:eastAsiaTheme="minorEastAsia" w:hAnsi="Arial" w:cs="Arial"/>
                <w:sz w:val="18"/>
                <w:szCs w:val="18"/>
                <w:lang w:eastAsia="zh-CN"/>
              </w:rPr>
            </w:pPr>
          </w:p>
        </w:tc>
        <w:tc>
          <w:tcPr>
            <w:tcW w:w="1349" w:type="dxa"/>
            <w:tcMar>
              <w:left w:w="108" w:type="dxa"/>
              <w:right w:w="108" w:type="dxa"/>
            </w:tcMar>
          </w:tcPr>
          <w:p w14:paraId="5C607827" w14:textId="77777777" w:rsidR="0035376C" w:rsidRPr="0035376C" w:rsidRDefault="0035376C" w:rsidP="0035376C">
            <w:pPr>
              <w:rPr>
                <w:rFonts w:ascii="Arial" w:eastAsiaTheme="minorEastAsia" w:hAnsi="Arial" w:cs="Arial"/>
                <w:sz w:val="18"/>
                <w:szCs w:val="18"/>
                <w:lang w:eastAsia="zh-CN"/>
              </w:rPr>
            </w:pPr>
            <w:r w:rsidRPr="0035376C">
              <w:rPr>
                <w:rFonts w:ascii="Arial" w:eastAsiaTheme="minorEastAsia" w:hAnsi="Arial" w:cs="Arial"/>
                <w:sz w:val="18"/>
                <w:szCs w:val="18"/>
                <w:lang w:eastAsia="zh-CN"/>
              </w:rPr>
              <w:t>ASSET-C-12a</w:t>
            </w:r>
          </w:p>
          <w:p w14:paraId="7BEE65BA" w14:textId="77777777" w:rsidR="0035376C" w:rsidRPr="0035376C" w:rsidRDefault="0035376C" w:rsidP="0035376C">
            <w:pPr>
              <w:rPr>
                <w:rFonts w:ascii="Arial" w:eastAsiaTheme="minorEastAsia" w:hAnsi="Arial" w:cs="Arial"/>
                <w:sz w:val="18"/>
                <w:szCs w:val="18"/>
                <w:lang w:eastAsia="zh-CN"/>
              </w:rPr>
            </w:pPr>
            <w:r w:rsidRPr="0035376C">
              <w:rPr>
                <w:rFonts w:ascii="Arial" w:eastAsiaTheme="minorEastAsia" w:hAnsi="Arial" w:cs="Arial"/>
                <w:sz w:val="18"/>
                <w:szCs w:val="18"/>
                <w:lang w:eastAsia="zh-CN"/>
              </w:rPr>
              <w:t>ZT-OCLOUD-I-X1</w:t>
            </w:r>
          </w:p>
        </w:tc>
        <w:tc>
          <w:tcPr>
            <w:tcW w:w="2610" w:type="dxa"/>
            <w:tcMar>
              <w:left w:w="108" w:type="dxa"/>
              <w:right w:w="108" w:type="dxa"/>
            </w:tcMar>
          </w:tcPr>
          <w:p w14:paraId="03C1908D" w14:textId="77777777" w:rsidR="0035376C" w:rsidRPr="002E652B" w:rsidRDefault="0035376C" w:rsidP="006B6B51">
            <w:pPr>
              <w:rPr>
                <w:rFonts w:ascii="Arial" w:eastAsiaTheme="minorEastAsia" w:hAnsi="Arial" w:cs="Arial"/>
                <w:sz w:val="18"/>
                <w:szCs w:val="18"/>
                <w:lang w:eastAsia="zh-CN"/>
              </w:rPr>
            </w:pPr>
            <w:r w:rsidRPr="0035376C">
              <w:rPr>
                <w:rFonts w:ascii="Arial" w:eastAsiaTheme="minorEastAsia" w:hAnsi="Arial" w:cs="Arial"/>
                <w:sz w:val="18"/>
                <w:szCs w:val="18"/>
                <w:lang w:eastAsia="zh-CN"/>
              </w:rPr>
              <w:t>REQ-SEC-AAL-4</w:t>
            </w:r>
            <w:r w:rsidRPr="0035376C">
              <w:rPr>
                <w:rFonts w:ascii="Arial" w:eastAsiaTheme="minorEastAsia" w:hAnsi="Arial" w:cs="Arial"/>
                <w:sz w:val="18"/>
                <w:szCs w:val="18"/>
                <w:lang w:eastAsia="zh-CN"/>
              </w:rPr>
              <w:br/>
              <w:t>SEC-CTL-AAL-2</w:t>
            </w:r>
            <w:r w:rsidRPr="0035376C">
              <w:rPr>
                <w:rFonts w:ascii="Arial" w:eastAsiaTheme="minorEastAsia" w:hAnsi="Arial" w:cs="Arial"/>
                <w:sz w:val="18"/>
                <w:szCs w:val="18"/>
                <w:lang w:eastAsia="zh-CN"/>
              </w:rPr>
              <w:br/>
              <w:t>REQ-SEC-TAP-5</w:t>
            </w:r>
            <w:r w:rsidRPr="0035376C">
              <w:rPr>
                <w:rFonts w:ascii="Arial" w:eastAsiaTheme="minorEastAsia" w:hAnsi="Arial" w:cs="Arial"/>
                <w:sz w:val="18"/>
                <w:szCs w:val="18"/>
                <w:lang w:eastAsia="zh-CN"/>
              </w:rPr>
              <w:br/>
              <w:t>REQ-SEC-SLM-NET-EVT-1</w:t>
            </w:r>
            <w:r w:rsidRPr="0035376C">
              <w:rPr>
                <w:rFonts w:ascii="Arial" w:eastAsiaTheme="minorEastAsia" w:hAnsi="Arial" w:cs="Arial"/>
                <w:sz w:val="18"/>
                <w:szCs w:val="18"/>
                <w:lang w:eastAsia="zh-CN"/>
              </w:rPr>
              <w:br/>
              <w:t>REQ-SEC-SLM-GSE-1</w:t>
            </w:r>
            <w:r w:rsidRPr="0035376C">
              <w:rPr>
                <w:rFonts w:ascii="Arial" w:eastAsiaTheme="minorEastAsia" w:hAnsi="Arial" w:cs="Arial"/>
                <w:sz w:val="18"/>
                <w:szCs w:val="18"/>
                <w:lang w:eastAsia="zh-CN"/>
              </w:rPr>
              <w:br/>
              <w:t>REQ-SEC-SLM-GSE-3</w:t>
            </w:r>
            <w:r w:rsidRPr="0035376C">
              <w:rPr>
                <w:rFonts w:ascii="Arial" w:eastAsiaTheme="minorEastAsia" w:hAnsi="Arial" w:cs="Arial"/>
                <w:sz w:val="18"/>
                <w:szCs w:val="18"/>
                <w:lang w:eastAsia="zh-CN"/>
              </w:rPr>
              <w:br/>
              <w:t>REQ-SEC-SLM-GSE-4</w:t>
            </w:r>
            <w:r w:rsidRPr="0035376C">
              <w:rPr>
                <w:rFonts w:ascii="Arial" w:eastAsiaTheme="minorEastAsia" w:hAnsi="Arial" w:cs="Arial"/>
                <w:sz w:val="18"/>
                <w:szCs w:val="18"/>
                <w:lang w:eastAsia="zh-CN"/>
              </w:rPr>
              <w:br/>
              <w:t>REQ-SEC-SLM-GSE-5</w:t>
            </w:r>
            <w:r w:rsidRPr="0035376C">
              <w:rPr>
                <w:rFonts w:ascii="Arial" w:eastAsiaTheme="minorEastAsia" w:hAnsi="Arial" w:cs="Arial"/>
                <w:sz w:val="18"/>
                <w:szCs w:val="18"/>
                <w:lang w:eastAsia="zh-CN"/>
              </w:rPr>
              <w:br/>
              <w:t>REQ-SEC-SLM-GSE-6</w:t>
            </w:r>
          </w:p>
        </w:tc>
        <w:tc>
          <w:tcPr>
            <w:tcW w:w="1260" w:type="dxa"/>
            <w:tcMar>
              <w:left w:w="108" w:type="dxa"/>
              <w:right w:w="108" w:type="dxa"/>
            </w:tcMar>
          </w:tcPr>
          <w:p w14:paraId="33D32DFE" w14:textId="77777777" w:rsidR="0035376C" w:rsidRPr="0035376C" w:rsidRDefault="0035376C" w:rsidP="006B6B51">
            <w:pPr>
              <w:rPr>
                <w:rFonts w:ascii="Arial" w:eastAsiaTheme="minorEastAsia" w:hAnsi="Arial" w:cs="Arial"/>
                <w:sz w:val="18"/>
                <w:szCs w:val="18"/>
                <w:lang w:eastAsia="zh-CN"/>
              </w:rPr>
            </w:pPr>
            <w:r w:rsidRPr="0035376C">
              <w:rPr>
                <w:rFonts w:ascii="Arial" w:eastAsiaTheme="minorEastAsia" w:hAnsi="Arial" w:cs="Arial"/>
                <w:sz w:val="18"/>
                <w:szCs w:val="18"/>
                <w:lang w:eastAsia="zh-CN"/>
              </w:rPr>
              <w:t>No gap</w:t>
            </w:r>
          </w:p>
        </w:tc>
        <w:tc>
          <w:tcPr>
            <w:tcW w:w="1350" w:type="dxa"/>
            <w:tcMar>
              <w:left w:w="108" w:type="dxa"/>
              <w:right w:w="108" w:type="dxa"/>
            </w:tcMar>
          </w:tcPr>
          <w:p w14:paraId="479828AA" w14:textId="77777777" w:rsidR="0035376C" w:rsidRPr="0035376C" w:rsidRDefault="0035376C" w:rsidP="006B6B51">
            <w:pPr>
              <w:rPr>
                <w:rFonts w:ascii="Arial" w:eastAsiaTheme="minorEastAsia" w:hAnsi="Arial" w:cs="Arial"/>
                <w:sz w:val="18"/>
                <w:szCs w:val="18"/>
                <w:lang w:eastAsia="zh-CN"/>
              </w:rPr>
            </w:pPr>
          </w:p>
        </w:tc>
      </w:tr>
      <w:tr w:rsidR="0035376C" w:rsidRPr="0035376C" w14:paraId="1247C492" w14:textId="77777777" w:rsidTr="009522FC">
        <w:trPr>
          <w:trHeight w:val="440"/>
        </w:trPr>
        <w:tc>
          <w:tcPr>
            <w:tcW w:w="1409" w:type="dxa"/>
            <w:vMerge w:val="restart"/>
          </w:tcPr>
          <w:p w14:paraId="0A78A43E" w14:textId="77777777" w:rsidR="0035376C" w:rsidRPr="0035376C" w:rsidRDefault="0035376C" w:rsidP="0035376C">
            <w:pPr>
              <w:rPr>
                <w:rFonts w:ascii="Arial" w:eastAsiaTheme="minorEastAsia" w:hAnsi="Arial" w:cs="Arial"/>
                <w:sz w:val="18"/>
                <w:szCs w:val="18"/>
                <w:lang w:eastAsia="zh-CN"/>
              </w:rPr>
            </w:pPr>
            <w:r w:rsidRPr="0035376C">
              <w:rPr>
                <w:rFonts w:ascii="Arial" w:eastAsiaTheme="minorEastAsia" w:hAnsi="Arial" w:cs="Arial"/>
                <w:sz w:val="18"/>
                <w:szCs w:val="18"/>
                <w:lang w:eastAsia="zh-CN"/>
              </w:rPr>
              <w:t>Asset &amp; Supply Chain Risk Management)</w:t>
            </w:r>
          </w:p>
        </w:tc>
        <w:tc>
          <w:tcPr>
            <w:tcW w:w="1647" w:type="dxa"/>
            <w:vMerge w:val="restart"/>
            <w:tcMar>
              <w:left w:w="108" w:type="dxa"/>
              <w:right w:w="108" w:type="dxa"/>
            </w:tcMar>
          </w:tcPr>
          <w:p w14:paraId="51419B97" w14:textId="77777777" w:rsidR="0035376C" w:rsidRPr="0035376C" w:rsidRDefault="0035376C" w:rsidP="006B6B51">
            <w:pPr>
              <w:rPr>
                <w:rFonts w:ascii="Arial" w:eastAsiaTheme="minorEastAsia" w:hAnsi="Arial" w:cs="Arial"/>
                <w:sz w:val="18"/>
                <w:szCs w:val="18"/>
                <w:lang w:eastAsia="zh-CN"/>
              </w:rPr>
            </w:pPr>
            <w:r w:rsidRPr="0035376C">
              <w:rPr>
                <w:rFonts w:ascii="Arial" w:eastAsiaTheme="minorEastAsia" w:hAnsi="Arial" w:cs="Arial"/>
                <w:sz w:val="18"/>
                <w:szCs w:val="18"/>
                <w:lang w:eastAsia="zh-CN"/>
              </w:rPr>
              <w:t xml:space="preserve">tracks all physical and some virtual assets and manages supply chain risks by establishing policies and control baselines according to federal recommendations using a robust </w:t>
            </w:r>
            <w:r w:rsidRPr="0035376C">
              <w:rPr>
                <w:rFonts w:ascii="Arial" w:eastAsiaTheme="minorEastAsia" w:hAnsi="Arial" w:cs="Arial"/>
                <w:sz w:val="18"/>
                <w:szCs w:val="18"/>
                <w:lang w:eastAsia="zh-CN"/>
              </w:rPr>
              <w:lastRenderedPageBreak/>
              <w:t>framework, (e.g., NIST SCRM.)</w:t>
            </w:r>
          </w:p>
        </w:tc>
        <w:tc>
          <w:tcPr>
            <w:tcW w:w="6569" w:type="dxa"/>
            <w:gridSpan w:val="4"/>
            <w:tcMar>
              <w:left w:w="108" w:type="dxa"/>
              <w:right w:w="108" w:type="dxa"/>
            </w:tcMar>
          </w:tcPr>
          <w:p w14:paraId="5CFACB1E" w14:textId="77777777" w:rsidR="0035376C" w:rsidRPr="0035376C" w:rsidRDefault="0035376C" w:rsidP="006B6B51">
            <w:pPr>
              <w:rPr>
                <w:rFonts w:ascii="Arial" w:eastAsiaTheme="minorEastAsia" w:hAnsi="Arial" w:cs="Arial"/>
                <w:sz w:val="18"/>
                <w:szCs w:val="18"/>
                <w:lang w:eastAsia="zh-CN"/>
              </w:rPr>
            </w:pPr>
            <w:r w:rsidRPr="0035376C">
              <w:rPr>
                <w:rFonts w:ascii="Arial" w:eastAsiaTheme="minorEastAsia" w:hAnsi="Arial" w:cs="Arial"/>
                <w:sz w:val="18"/>
                <w:szCs w:val="18"/>
                <w:lang w:eastAsia="zh-CN"/>
              </w:rPr>
              <w:lastRenderedPageBreak/>
              <w:t>Transversal Functions Devices Assets</w:t>
            </w:r>
          </w:p>
        </w:tc>
      </w:tr>
      <w:tr w:rsidR="0035376C" w:rsidRPr="0035376C" w14:paraId="7C9E3023" w14:textId="77777777" w:rsidTr="009522FC">
        <w:trPr>
          <w:trHeight w:val="440"/>
        </w:trPr>
        <w:tc>
          <w:tcPr>
            <w:tcW w:w="1409" w:type="dxa"/>
            <w:vMerge/>
          </w:tcPr>
          <w:p w14:paraId="22AD2F8E" w14:textId="77777777" w:rsidR="0035376C" w:rsidRPr="0035376C" w:rsidRDefault="0035376C" w:rsidP="006B6B51">
            <w:pPr>
              <w:rPr>
                <w:rFonts w:ascii="Arial" w:eastAsiaTheme="minorEastAsia" w:hAnsi="Arial" w:cs="Arial"/>
                <w:sz w:val="18"/>
                <w:szCs w:val="18"/>
                <w:lang w:eastAsia="zh-CN"/>
              </w:rPr>
            </w:pPr>
          </w:p>
        </w:tc>
        <w:tc>
          <w:tcPr>
            <w:tcW w:w="1647" w:type="dxa"/>
            <w:vMerge/>
            <w:tcMar>
              <w:left w:w="108" w:type="dxa"/>
              <w:right w:w="108" w:type="dxa"/>
            </w:tcMar>
          </w:tcPr>
          <w:p w14:paraId="69062FED" w14:textId="77777777" w:rsidR="0035376C" w:rsidRPr="0035376C" w:rsidRDefault="0035376C" w:rsidP="006B6B51">
            <w:pPr>
              <w:rPr>
                <w:rFonts w:ascii="Arial" w:eastAsiaTheme="minorEastAsia" w:hAnsi="Arial" w:cs="Arial"/>
                <w:sz w:val="18"/>
                <w:szCs w:val="18"/>
                <w:lang w:eastAsia="zh-CN"/>
              </w:rPr>
            </w:pPr>
          </w:p>
        </w:tc>
        <w:tc>
          <w:tcPr>
            <w:tcW w:w="1349" w:type="dxa"/>
            <w:tcMar>
              <w:left w:w="108" w:type="dxa"/>
              <w:right w:w="108" w:type="dxa"/>
            </w:tcMar>
          </w:tcPr>
          <w:p w14:paraId="2D699308" w14:textId="77777777" w:rsidR="0035376C" w:rsidRPr="0035376C" w:rsidRDefault="0035376C" w:rsidP="0035376C">
            <w:pPr>
              <w:rPr>
                <w:rFonts w:ascii="Arial" w:eastAsiaTheme="minorEastAsia" w:hAnsi="Arial" w:cs="Arial"/>
                <w:sz w:val="18"/>
                <w:szCs w:val="18"/>
                <w:lang w:eastAsia="zh-CN"/>
              </w:rPr>
            </w:pPr>
            <w:r w:rsidRPr="0035376C">
              <w:rPr>
                <w:rFonts w:ascii="Arial" w:eastAsiaTheme="minorEastAsia" w:hAnsi="Arial" w:cs="Arial"/>
                <w:sz w:val="18"/>
                <w:szCs w:val="18"/>
                <w:lang w:eastAsia="zh-CN"/>
              </w:rPr>
              <w:t>ASSET-C-12a</w:t>
            </w:r>
          </w:p>
          <w:p w14:paraId="463A5E04" w14:textId="77777777" w:rsidR="0035376C" w:rsidRPr="0035376C" w:rsidRDefault="0035376C" w:rsidP="0035376C">
            <w:pPr>
              <w:rPr>
                <w:rFonts w:ascii="Arial" w:eastAsiaTheme="minorEastAsia" w:hAnsi="Arial" w:cs="Arial"/>
                <w:sz w:val="18"/>
                <w:szCs w:val="18"/>
                <w:lang w:eastAsia="zh-CN"/>
              </w:rPr>
            </w:pPr>
            <w:r w:rsidRPr="0035376C">
              <w:rPr>
                <w:rFonts w:ascii="Arial" w:eastAsiaTheme="minorEastAsia" w:hAnsi="Arial" w:cs="Arial"/>
                <w:sz w:val="18"/>
                <w:szCs w:val="18"/>
                <w:lang w:eastAsia="zh-CN"/>
              </w:rPr>
              <w:t>ZT-OCLOUD-I-X1</w:t>
            </w:r>
          </w:p>
        </w:tc>
        <w:tc>
          <w:tcPr>
            <w:tcW w:w="2610" w:type="dxa"/>
          </w:tcPr>
          <w:p w14:paraId="647D564E" w14:textId="16F68A7D" w:rsidR="0035376C" w:rsidRPr="0035376C" w:rsidRDefault="0035376C" w:rsidP="009E7ECB">
            <w:pPr>
              <w:rPr>
                <w:rFonts w:ascii="Arial" w:eastAsiaTheme="minorEastAsia" w:hAnsi="Arial" w:cs="Arial"/>
                <w:sz w:val="18"/>
                <w:szCs w:val="18"/>
                <w:lang w:eastAsia="zh-CN"/>
              </w:rPr>
            </w:pPr>
            <w:r w:rsidRPr="0035376C">
              <w:rPr>
                <w:rFonts w:ascii="Arial" w:eastAsiaTheme="minorEastAsia" w:hAnsi="Arial" w:cs="Arial"/>
                <w:sz w:val="18"/>
                <w:szCs w:val="18"/>
                <w:lang w:eastAsia="zh-CN"/>
              </w:rPr>
              <w:t>REQ-SEC-ALM-PKG-1</w:t>
            </w:r>
            <w:r w:rsidR="009E7ECB">
              <w:rPr>
                <w:rFonts w:ascii="Arial" w:eastAsiaTheme="minorEastAsia" w:hAnsi="Arial" w:cs="Arial"/>
                <w:sz w:val="18"/>
                <w:szCs w:val="18"/>
                <w:lang w:eastAsia="zh-CN"/>
              </w:rPr>
              <w:br/>
            </w:r>
            <w:r w:rsidRPr="0035376C">
              <w:rPr>
                <w:rFonts w:ascii="Arial" w:eastAsiaTheme="minorEastAsia" w:hAnsi="Arial" w:cs="Arial"/>
                <w:sz w:val="18"/>
                <w:szCs w:val="18"/>
                <w:lang w:eastAsia="zh-CN"/>
              </w:rPr>
              <w:t>REQ-SEC-ALM-PKG-2</w:t>
            </w:r>
            <w:r w:rsidR="009E7ECB">
              <w:rPr>
                <w:rFonts w:ascii="Arial" w:eastAsiaTheme="minorEastAsia" w:hAnsi="Arial" w:cs="Arial"/>
                <w:sz w:val="18"/>
                <w:szCs w:val="18"/>
                <w:lang w:eastAsia="zh-CN"/>
              </w:rPr>
              <w:br/>
            </w:r>
            <w:r w:rsidRPr="0035376C">
              <w:rPr>
                <w:rFonts w:ascii="Arial" w:eastAsiaTheme="minorEastAsia" w:hAnsi="Arial" w:cs="Arial"/>
                <w:sz w:val="18"/>
                <w:szCs w:val="18"/>
                <w:lang w:eastAsia="zh-CN"/>
              </w:rPr>
              <w:t>REQ-SEC-ALM-PKG-3</w:t>
            </w:r>
            <w:r w:rsidR="009E7ECB">
              <w:rPr>
                <w:rFonts w:ascii="Arial" w:eastAsiaTheme="minorEastAsia" w:hAnsi="Arial" w:cs="Arial"/>
                <w:sz w:val="18"/>
                <w:szCs w:val="18"/>
                <w:lang w:eastAsia="zh-CN"/>
              </w:rPr>
              <w:br/>
            </w:r>
            <w:r w:rsidRPr="0035376C">
              <w:rPr>
                <w:rFonts w:ascii="Arial" w:eastAsiaTheme="minorEastAsia" w:hAnsi="Arial" w:cs="Arial"/>
                <w:sz w:val="18"/>
                <w:szCs w:val="18"/>
                <w:lang w:eastAsia="zh-CN"/>
              </w:rPr>
              <w:t>REQ-SEC-ALM-PKG-4</w:t>
            </w:r>
            <w:r w:rsidRPr="0035376C">
              <w:rPr>
                <w:rFonts w:ascii="Arial" w:eastAsiaTheme="minorEastAsia" w:hAnsi="Arial" w:cs="Arial"/>
                <w:sz w:val="18"/>
                <w:szCs w:val="18"/>
                <w:lang w:eastAsia="zh-CN"/>
              </w:rPr>
              <w:br/>
              <w:t>SEC-CTL-ALM-PKG-1</w:t>
            </w:r>
            <w:r w:rsidR="009E7ECB">
              <w:rPr>
                <w:rFonts w:ascii="Arial" w:eastAsiaTheme="minorEastAsia" w:hAnsi="Arial" w:cs="Arial"/>
                <w:sz w:val="18"/>
                <w:szCs w:val="18"/>
                <w:lang w:eastAsia="zh-CN"/>
              </w:rPr>
              <w:br/>
            </w:r>
            <w:r w:rsidRPr="0035376C">
              <w:rPr>
                <w:rFonts w:ascii="Arial" w:eastAsiaTheme="minorEastAsia" w:hAnsi="Arial" w:cs="Arial"/>
                <w:sz w:val="18"/>
                <w:szCs w:val="18"/>
                <w:lang w:eastAsia="zh-CN"/>
              </w:rPr>
              <w:t>SEC-CTL-ALM-PKG-1A REQ-SEC-CMF-PNF-1</w:t>
            </w:r>
            <w:r w:rsidR="009E7ECB">
              <w:rPr>
                <w:rFonts w:ascii="Arial" w:eastAsiaTheme="minorEastAsia" w:hAnsi="Arial" w:cs="Arial"/>
                <w:sz w:val="18"/>
                <w:szCs w:val="18"/>
                <w:lang w:eastAsia="zh-CN"/>
              </w:rPr>
              <w:br/>
            </w:r>
            <w:r w:rsidRPr="0035376C">
              <w:rPr>
                <w:rFonts w:ascii="Arial" w:eastAsiaTheme="minorEastAsia" w:hAnsi="Arial" w:cs="Arial"/>
                <w:sz w:val="18"/>
                <w:szCs w:val="18"/>
                <w:lang w:eastAsia="zh-CN"/>
              </w:rPr>
              <w:t>REQ-SEC-CMF-PNF-2</w:t>
            </w:r>
            <w:r w:rsidR="009E7ECB">
              <w:rPr>
                <w:rFonts w:ascii="Arial" w:eastAsiaTheme="minorEastAsia" w:hAnsi="Arial" w:cs="Arial"/>
                <w:sz w:val="18"/>
                <w:szCs w:val="18"/>
                <w:lang w:eastAsia="zh-CN"/>
              </w:rPr>
              <w:br/>
            </w:r>
            <w:r w:rsidRPr="0035376C">
              <w:rPr>
                <w:rFonts w:ascii="Arial" w:eastAsiaTheme="minorEastAsia" w:hAnsi="Arial" w:cs="Arial"/>
                <w:sz w:val="18"/>
                <w:szCs w:val="18"/>
                <w:lang w:eastAsia="zh-CN"/>
              </w:rPr>
              <w:t>REQ-SBOM-001</w:t>
            </w:r>
            <w:r w:rsidR="009E7ECB">
              <w:rPr>
                <w:rFonts w:ascii="Arial" w:eastAsiaTheme="minorEastAsia" w:hAnsi="Arial" w:cs="Arial"/>
                <w:sz w:val="18"/>
                <w:szCs w:val="18"/>
                <w:lang w:eastAsia="zh-CN"/>
              </w:rPr>
              <w:br/>
            </w:r>
            <w:r w:rsidRPr="0035376C">
              <w:rPr>
                <w:rFonts w:ascii="Arial" w:eastAsiaTheme="minorEastAsia" w:hAnsi="Arial" w:cs="Arial"/>
                <w:sz w:val="18"/>
                <w:szCs w:val="18"/>
                <w:lang w:eastAsia="zh-CN"/>
              </w:rPr>
              <w:lastRenderedPageBreak/>
              <w:t>REQ-SBOM-002</w:t>
            </w:r>
            <w:r w:rsidR="009E7ECB">
              <w:rPr>
                <w:rFonts w:ascii="Arial" w:eastAsiaTheme="minorEastAsia" w:hAnsi="Arial" w:cs="Arial"/>
                <w:sz w:val="18"/>
                <w:szCs w:val="18"/>
                <w:lang w:eastAsia="zh-CN"/>
              </w:rPr>
              <w:br/>
            </w:r>
            <w:r w:rsidRPr="0035376C">
              <w:rPr>
                <w:rFonts w:ascii="Arial" w:eastAsiaTheme="minorEastAsia" w:hAnsi="Arial" w:cs="Arial"/>
                <w:sz w:val="18"/>
                <w:szCs w:val="18"/>
                <w:lang w:eastAsia="zh-CN"/>
              </w:rPr>
              <w:t>REQ-SBOM-007</w:t>
            </w:r>
          </w:p>
        </w:tc>
        <w:tc>
          <w:tcPr>
            <w:tcW w:w="1260" w:type="dxa"/>
          </w:tcPr>
          <w:p w14:paraId="3764EA31" w14:textId="77777777" w:rsidR="0035376C" w:rsidRPr="0035376C" w:rsidRDefault="0035376C" w:rsidP="006B6B51">
            <w:pPr>
              <w:rPr>
                <w:rFonts w:ascii="Arial" w:eastAsiaTheme="minorEastAsia" w:hAnsi="Arial" w:cs="Arial"/>
                <w:sz w:val="18"/>
                <w:szCs w:val="18"/>
                <w:lang w:eastAsia="zh-CN"/>
              </w:rPr>
            </w:pPr>
            <w:r w:rsidRPr="0035376C">
              <w:rPr>
                <w:rFonts w:ascii="Arial" w:eastAsiaTheme="minorEastAsia" w:hAnsi="Arial" w:cs="Arial"/>
                <w:sz w:val="18"/>
                <w:szCs w:val="18"/>
                <w:lang w:eastAsia="zh-CN"/>
              </w:rPr>
              <w:lastRenderedPageBreak/>
              <w:t>Partial gap</w:t>
            </w:r>
          </w:p>
        </w:tc>
        <w:tc>
          <w:tcPr>
            <w:tcW w:w="1350" w:type="dxa"/>
          </w:tcPr>
          <w:p w14:paraId="35793D4E" w14:textId="77777777" w:rsidR="0035376C" w:rsidRPr="0035376C" w:rsidRDefault="0035376C" w:rsidP="006B6B51">
            <w:pPr>
              <w:rPr>
                <w:rFonts w:ascii="Arial" w:eastAsiaTheme="minorEastAsia" w:hAnsi="Arial" w:cs="Arial"/>
                <w:sz w:val="18"/>
                <w:szCs w:val="18"/>
                <w:lang w:eastAsia="zh-CN"/>
              </w:rPr>
            </w:pPr>
            <w:r w:rsidRPr="0035376C">
              <w:rPr>
                <w:rFonts w:ascii="Arial" w:eastAsiaTheme="minorEastAsia" w:hAnsi="Arial" w:cs="Arial"/>
                <w:sz w:val="18"/>
                <w:szCs w:val="18"/>
                <w:lang w:eastAsia="zh-CN"/>
              </w:rPr>
              <w:t>Lack of explicit requirements for tracking physical assets.</w:t>
            </w:r>
          </w:p>
          <w:p w14:paraId="0731BB92" w14:textId="77777777" w:rsidR="0035376C" w:rsidRPr="0035376C" w:rsidRDefault="0035376C" w:rsidP="006B6B51">
            <w:pPr>
              <w:rPr>
                <w:rFonts w:ascii="Arial" w:eastAsiaTheme="minorEastAsia" w:hAnsi="Arial" w:cs="Arial"/>
                <w:sz w:val="18"/>
                <w:szCs w:val="18"/>
                <w:lang w:eastAsia="zh-CN"/>
              </w:rPr>
            </w:pPr>
            <w:r w:rsidRPr="0035376C">
              <w:rPr>
                <w:rFonts w:ascii="Arial" w:eastAsiaTheme="minorEastAsia" w:hAnsi="Arial" w:cs="Arial"/>
                <w:sz w:val="18"/>
                <w:szCs w:val="18"/>
                <w:lang w:eastAsia="zh-CN"/>
              </w:rPr>
              <w:t xml:space="preserve">Limited scope of supply chain risk </w:t>
            </w:r>
            <w:r w:rsidRPr="0035376C">
              <w:rPr>
                <w:rFonts w:ascii="Arial" w:eastAsiaTheme="minorEastAsia" w:hAnsi="Arial" w:cs="Arial"/>
                <w:sz w:val="18"/>
                <w:szCs w:val="18"/>
                <w:lang w:eastAsia="zh-CN"/>
              </w:rPr>
              <w:lastRenderedPageBreak/>
              <w:t>management, focusing primarily on certificate management and software package protection.</w:t>
            </w:r>
          </w:p>
        </w:tc>
      </w:tr>
    </w:tbl>
    <w:p w14:paraId="7DBF2FAA" w14:textId="33A9F571" w:rsidR="00D0374C" w:rsidRDefault="00D0374C" w:rsidP="00D0374C">
      <w:pPr>
        <w:rPr>
          <w:lang w:eastAsia="zh-CN"/>
        </w:rPr>
      </w:pPr>
    </w:p>
    <w:p w14:paraId="1D5AC597" w14:textId="59B1CB9C" w:rsidR="003967B4" w:rsidRDefault="00C22F24" w:rsidP="00803078">
      <w:pPr>
        <w:pStyle w:val="Heading3"/>
        <w:rPr>
          <w:lang w:eastAsia="zh-CN"/>
        </w:rPr>
      </w:pPr>
      <w:r>
        <w:rPr>
          <w:lang w:eastAsia="zh-CN"/>
        </w:rPr>
        <w:t xml:space="preserve"> </w:t>
      </w:r>
      <w:r w:rsidR="00C65FA7">
        <w:rPr>
          <w:lang w:eastAsia="zh-CN"/>
        </w:rPr>
        <w:tab/>
      </w:r>
      <w:bookmarkStart w:id="233" w:name="_Toc212036107"/>
      <w:r w:rsidR="003967B4" w:rsidRPr="05D54147">
        <w:rPr>
          <w:lang w:eastAsia="zh-CN"/>
        </w:rPr>
        <w:t>xApp</w:t>
      </w:r>
      <w:r w:rsidR="003967B4">
        <w:rPr>
          <w:lang w:eastAsia="zh-CN"/>
        </w:rPr>
        <w:t xml:space="preserve"> and </w:t>
      </w:r>
      <w:r w:rsidR="003967B4" w:rsidRPr="00803078">
        <w:t>Near</w:t>
      </w:r>
      <w:r w:rsidR="003967B4" w:rsidRPr="05D54147">
        <w:rPr>
          <w:lang w:eastAsia="zh-CN"/>
        </w:rPr>
        <w:t>-RT RIC</w:t>
      </w:r>
      <w:r w:rsidR="003967B4">
        <w:rPr>
          <w:lang w:eastAsia="zh-CN"/>
        </w:rPr>
        <w:t xml:space="preserve"> Gap Analysis</w:t>
      </w:r>
      <w:bookmarkEnd w:id="233"/>
    </w:p>
    <w:p w14:paraId="3E5AFA29" w14:textId="74F45BC0" w:rsidR="003967B4" w:rsidRDefault="00D77ED5" w:rsidP="00803078">
      <w:pPr>
        <w:pStyle w:val="Heading4"/>
        <w:rPr>
          <w:lang w:eastAsia="zh-CN"/>
        </w:rPr>
      </w:pPr>
      <w:r>
        <w:rPr>
          <w:lang w:eastAsia="zh-CN"/>
        </w:rPr>
        <w:t xml:space="preserve"> </w:t>
      </w:r>
      <w:r>
        <w:rPr>
          <w:lang w:eastAsia="zh-CN"/>
        </w:rPr>
        <w:tab/>
      </w:r>
      <w:r w:rsidR="003967B4">
        <w:rPr>
          <w:lang w:eastAsia="zh-CN"/>
        </w:rPr>
        <w:t xml:space="preserve">xApp and Near-RT RIC </w:t>
      </w:r>
      <w:r w:rsidR="003967B4" w:rsidRPr="4EA13214">
        <w:rPr>
          <w:lang w:eastAsia="zh-CN"/>
        </w:rPr>
        <w:t xml:space="preserve">Data Pillar </w:t>
      </w:r>
      <w:r w:rsidR="003967B4">
        <w:rPr>
          <w:lang w:eastAsia="zh-CN"/>
        </w:rPr>
        <w:t>Analysis</w:t>
      </w:r>
      <w:r w:rsidR="003967B4" w:rsidRPr="4EA13214">
        <w:rPr>
          <w:lang w:eastAsia="zh-CN"/>
        </w:rPr>
        <w:t xml:space="preserve"> </w:t>
      </w:r>
    </w:p>
    <w:p w14:paraId="433BDB99" w14:textId="35541BC6" w:rsidR="003967B4" w:rsidRDefault="00D77ED5" w:rsidP="00803078">
      <w:pPr>
        <w:pStyle w:val="Heading5"/>
      </w:pPr>
      <w:r>
        <w:t xml:space="preserve"> </w:t>
      </w:r>
      <w:r>
        <w:tab/>
      </w:r>
      <w:r w:rsidR="003967B4">
        <w:t>x</w:t>
      </w:r>
      <w:r w:rsidR="003967B4" w:rsidRPr="05D54147">
        <w:t>App Data Pillar Assets</w:t>
      </w:r>
    </w:p>
    <w:p w14:paraId="6A645B37" w14:textId="77777777" w:rsidR="003967B4" w:rsidRPr="00485F06" w:rsidRDefault="003967B4" w:rsidP="00BA7F2D">
      <w:pPr>
        <w:rPr>
          <w:rFonts w:ascii="Times New Roman" w:eastAsiaTheme="minorEastAsia" w:hAnsi="Times New Roman" w:cs="Times New Roman"/>
          <w:sz w:val="20"/>
          <w:szCs w:val="20"/>
          <w:lang w:eastAsia="zh-CN"/>
        </w:rPr>
      </w:pPr>
      <w:r w:rsidRPr="00485F06">
        <w:rPr>
          <w:rFonts w:ascii="Times New Roman" w:eastAsiaTheme="minorEastAsia" w:hAnsi="Times New Roman" w:cs="Times New Roman"/>
          <w:sz w:val="20"/>
          <w:szCs w:val="20"/>
          <w:lang w:eastAsia="zh-CN"/>
        </w:rPr>
        <w:t>The applicable assets defined in the WG11 O-RAN Security Threat Modeling and Risk Assessment [i.4] are as follows:</w:t>
      </w:r>
    </w:p>
    <w:p w14:paraId="270C36A2" w14:textId="77777777" w:rsidR="003967B4" w:rsidRPr="005F2F4D" w:rsidRDefault="003967B4" w:rsidP="001105F3">
      <w:pPr>
        <w:pStyle w:val="ListParagraph"/>
        <w:numPr>
          <w:ilvl w:val="0"/>
          <w:numId w:val="73"/>
        </w:numPr>
        <w:spacing w:after="0" w:line="240" w:lineRule="auto"/>
        <w:rPr>
          <w:rFonts w:asciiTheme="majorBidi" w:hAnsiTheme="majorBidi" w:cstheme="majorBidi"/>
          <w:sz w:val="20"/>
          <w:szCs w:val="20"/>
        </w:rPr>
      </w:pPr>
      <w:r w:rsidRPr="005F2F4D">
        <w:rPr>
          <w:rFonts w:asciiTheme="majorBidi" w:hAnsiTheme="majorBidi" w:cstheme="majorBidi"/>
          <w:sz w:val="20"/>
          <w:szCs w:val="20"/>
        </w:rPr>
        <w:t>ASSET-D-15: Application software package</w:t>
      </w:r>
    </w:p>
    <w:p w14:paraId="1A989CAD" w14:textId="77777777" w:rsidR="003967B4" w:rsidRPr="005F2F4D" w:rsidRDefault="003967B4" w:rsidP="001105F3">
      <w:pPr>
        <w:pStyle w:val="ListParagraph"/>
        <w:numPr>
          <w:ilvl w:val="0"/>
          <w:numId w:val="73"/>
        </w:numPr>
        <w:spacing w:after="0" w:line="240" w:lineRule="auto"/>
        <w:rPr>
          <w:rFonts w:asciiTheme="majorBidi" w:hAnsiTheme="majorBidi" w:cstheme="majorBidi"/>
          <w:sz w:val="20"/>
          <w:szCs w:val="20"/>
        </w:rPr>
      </w:pPr>
      <w:r w:rsidRPr="005F2F4D">
        <w:rPr>
          <w:rFonts w:asciiTheme="majorBidi" w:hAnsiTheme="majorBidi" w:cstheme="majorBidi"/>
          <w:sz w:val="20"/>
          <w:szCs w:val="20"/>
        </w:rPr>
        <w:t>ASSET-D-23: Patches for vulnerable SW components</w:t>
      </w:r>
    </w:p>
    <w:p w14:paraId="26BA287D" w14:textId="77777777" w:rsidR="003967B4" w:rsidRPr="005F2F4D" w:rsidRDefault="003967B4" w:rsidP="001105F3">
      <w:pPr>
        <w:pStyle w:val="ListParagraph"/>
        <w:numPr>
          <w:ilvl w:val="0"/>
          <w:numId w:val="73"/>
        </w:numPr>
        <w:spacing w:after="0" w:line="240" w:lineRule="auto"/>
        <w:rPr>
          <w:rFonts w:asciiTheme="majorBidi" w:hAnsiTheme="majorBidi" w:cstheme="majorBidi"/>
          <w:sz w:val="20"/>
          <w:szCs w:val="20"/>
        </w:rPr>
      </w:pPr>
      <w:r w:rsidRPr="005F2F4D">
        <w:rPr>
          <w:rFonts w:asciiTheme="majorBidi" w:hAnsiTheme="majorBidi" w:cstheme="majorBidi"/>
          <w:sz w:val="20"/>
          <w:szCs w:val="20"/>
        </w:rPr>
        <w:t>ASSET-D-29: Security event log files.</w:t>
      </w:r>
    </w:p>
    <w:p w14:paraId="4EB00113" w14:textId="025897EA" w:rsidR="003967B4" w:rsidRPr="005F2F4D" w:rsidRDefault="003967B4" w:rsidP="001105F3">
      <w:pPr>
        <w:pStyle w:val="ListParagraph"/>
        <w:numPr>
          <w:ilvl w:val="0"/>
          <w:numId w:val="73"/>
        </w:numPr>
        <w:spacing w:after="0" w:line="240" w:lineRule="auto"/>
        <w:rPr>
          <w:rFonts w:asciiTheme="majorBidi" w:hAnsiTheme="majorBidi" w:cstheme="majorBidi"/>
          <w:sz w:val="20"/>
          <w:szCs w:val="20"/>
        </w:rPr>
      </w:pPr>
      <w:r w:rsidRPr="005F2F4D">
        <w:rPr>
          <w:rFonts w:asciiTheme="majorBidi" w:hAnsiTheme="majorBidi" w:cstheme="majorBidi"/>
          <w:sz w:val="20"/>
          <w:szCs w:val="20"/>
        </w:rPr>
        <w:t xml:space="preserve">ASSET-D-31: Security telemetry from the </w:t>
      </w:r>
      <w:r w:rsidR="00951346">
        <w:rPr>
          <w:rFonts w:asciiTheme="majorBidi" w:hAnsiTheme="majorBidi" w:cstheme="majorBidi"/>
          <w:sz w:val="20"/>
          <w:szCs w:val="20"/>
        </w:rPr>
        <w:t>O-Cloud</w:t>
      </w:r>
      <w:r w:rsidRPr="005F2F4D">
        <w:rPr>
          <w:rFonts w:asciiTheme="majorBidi" w:hAnsiTheme="majorBidi" w:cstheme="majorBidi"/>
          <w:sz w:val="20"/>
          <w:szCs w:val="20"/>
        </w:rPr>
        <w:t xml:space="preserve"> for detecting threats and anomalies.</w:t>
      </w:r>
    </w:p>
    <w:p w14:paraId="5126228C" w14:textId="77777777" w:rsidR="003967B4" w:rsidRPr="005F2F4D" w:rsidRDefault="003967B4" w:rsidP="001105F3">
      <w:pPr>
        <w:pStyle w:val="ListParagraph"/>
        <w:numPr>
          <w:ilvl w:val="0"/>
          <w:numId w:val="73"/>
        </w:numPr>
        <w:spacing w:after="0" w:line="240" w:lineRule="auto"/>
        <w:rPr>
          <w:rFonts w:asciiTheme="majorBidi" w:hAnsiTheme="majorBidi" w:cstheme="majorBidi"/>
          <w:sz w:val="20"/>
          <w:szCs w:val="20"/>
        </w:rPr>
      </w:pPr>
      <w:r w:rsidRPr="005F2F4D">
        <w:rPr>
          <w:rFonts w:asciiTheme="majorBidi" w:hAnsiTheme="majorBidi" w:cstheme="majorBidi"/>
          <w:sz w:val="20"/>
          <w:szCs w:val="20"/>
        </w:rPr>
        <w:t>Cryptographic Data:</w:t>
      </w:r>
    </w:p>
    <w:p w14:paraId="3F083D3C" w14:textId="77777777" w:rsidR="003967B4" w:rsidRPr="005F2F4D" w:rsidRDefault="003967B4" w:rsidP="001105F3">
      <w:pPr>
        <w:pStyle w:val="ListParagraph"/>
        <w:numPr>
          <w:ilvl w:val="1"/>
          <w:numId w:val="73"/>
        </w:numPr>
        <w:spacing w:after="0" w:line="240" w:lineRule="auto"/>
        <w:rPr>
          <w:rFonts w:asciiTheme="majorBidi" w:hAnsiTheme="majorBidi" w:cstheme="majorBidi"/>
          <w:sz w:val="20"/>
          <w:szCs w:val="20"/>
        </w:rPr>
      </w:pPr>
      <w:r w:rsidRPr="005F2F4D">
        <w:rPr>
          <w:rFonts w:asciiTheme="majorBidi" w:hAnsiTheme="majorBidi" w:cstheme="majorBidi"/>
          <w:sz w:val="20"/>
          <w:szCs w:val="20"/>
        </w:rPr>
        <w:t>ASSET-D-16: X.509 certificates</w:t>
      </w:r>
    </w:p>
    <w:p w14:paraId="3A22019C" w14:textId="77777777" w:rsidR="003967B4" w:rsidRPr="005F2F4D" w:rsidRDefault="003967B4" w:rsidP="001105F3">
      <w:pPr>
        <w:pStyle w:val="ListParagraph"/>
        <w:numPr>
          <w:ilvl w:val="1"/>
          <w:numId w:val="73"/>
        </w:numPr>
        <w:spacing w:after="0" w:line="240" w:lineRule="auto"/>
        <w:rPr>
          <w:rFonts w:asciiTheme="majorBidi" w:hAnsiTheme="majorBidi" w:cstheme="majorBidi"/>
          <w:sz w:val="20"/>
          <w:szCs w:val="20"/>
        </w:rPr>
      </w:pPr>
      <w:r w:rsidRPr="005F2F4D">
        <w:rPr>
          <w:rFonts w:asciiTheme="majorBidi" w:hAnsiTheme="majorBidi" w:cstheme="majorBidi"/>
          <w:sz w:val="20"/>
          <w:szCs w:val="20"/>
        </w:rPr>
        <w:t>ASSET-D-17: Private keys</w:t>
      </w:r>
    </w:p>
    <w:p w14:paraId="45A49D35" w14:textId="77777777" w:rsidR="003967B4" w:rsidRPr="005F2F4D" w:rsidRDefault="003967B4" w:rsidP="001105F3">
      <w:pPr>
        <w:pStyle w:val="ListParagraph"/>
        <w:numPr>
          <w:ilvl w:val="1"/>
          <w:numId w:val="73"/>
        </w:numPr>
        <w:spacing w:after="0" w:line="240" w:lineRule="auto"/>
        <w:rPr>
          <w:rFonts w:asciiTheme="majorBidi" w:hAnsiTheme="majorBidi" w:cstheme="majorBidi"/>
          <w:sz w:val="20"/>
          <w:szCs w:val="20"/>
        </w:rPr>
      </w:pPr>
      <w:r w:rsidRPr="005F2F4D">
        <w:rPr>
          <w:rFonts w:asciiTheme="majorBidi" w:hAnsiTheme="majorBidi" w:cstheme="majorBidi"/>
          <w:sz w:val="20"/>
          <w:szCs w:val="20"/>
        </w:rPr>
        <w:t>ASSET-D-32: Cryptographic keys used during secure boot</w:t>
      </w:r>
    </w:p>
    <w:p w14:paraId="572FC46F" w14:textId="77777777" w:rsidR="003967B4" w:rsidRPr="005F2F4D" w:rsidRDefault="003967B4" w:rsidP="001105F3">
      <w:pPr>
        <w:pStyle w:val="ListParagraph"/>
        <w:numPr>
          <w:ilvl w:val="0"/>
          <w:numId w:val="73"/>
        </w:numPr>
        <w:spacing w:after="0" w:line="240" w:lineRule="auto"/>
        <w:rPr>
          <w:rFonts w:asciiTheme="majorBidi" w:hAnsiTheme="majorBidi" w:cstheme="majorBidi"/>
          <w:sz w:val="20"/>
          <w:szCs w:val="20"/>
        </w:rPr>
      </w:pPr>
      <w:r w:rsidRPr="005F2F4D">
        <w:rPr>
          <w:rFonts w:asciiTheme="majorBidi" w:hAnsiTheme="majorBidi" w:cstheme="majorBidi"/>
          <w:sz w:val="20"/>
          <w:szCs w:val="20"/>
        </w:rPr>
        <w:t>AI/ML Data:</w:t>
      </w:r>
    </w:p>
    <w:p w14:paraId="5E8FA96B" w14:textId="77777777" w:rsidR="003967B4" w:rsidRPr="005F2F4D" w:rsidRDefault="003967B4" w:rsidP="001105F3">
      <w:pPr>
        <w:pStyle w:val="ListParagraph"/>
        <w:numPr>
          <w:ilvl w:val="1"/>
          <w:numId w:val="73"/>
        </w:numPr>
        <w:spacing w:after="0" w:line="240" w:lineRule="auto"/>
        <w:rPr>
          <w:rFonts w:asciiTheme="majorBidi" w:hAnsiTheme="majorBidi" w:cstheme="majorBidi"/>
          <w:sz w:val="20"/>
          <w:szCs w:val="20"/>
        </w:rPr>
      </w:pPr>
      <w:r w:rsidRPr="005F2F4D">
        <w:rPr>
          <w:rFonts w:asciiTheme="majorBidi" w:hAnsiTheme="majorBidi" w:cstheme="majorBidi"/>
          <w:sz w:val="20"/>
          <w:szCs w:val="20"/>
        </w:rPr>
        <w:t>ASSET-D-25: Training or test data</w:t>
      </w:r>
    </w:p>
    <w:p w14:paraId="48635892" w14:textId="77777777" w:rsidR="003967B4" w:rsidRPr="005F2F4D" w:rsidRDefault="003967B4" w:rsidP="001105F3">
      <w:pPr>
        <w:pStyle w:val="ListParagraph"/>
        <w:numPr>
          <w:ilvl w:val="1"/>
          <w:numId w:val="73"/>
        </w:numPr>
        <w:spacing w:after="0" w:line="240" w:lineRule="auto"/>
        <w:rPr>
          <w:rFonts w:asciiTheme="majorBidi" w:hAnsiTheme="majorBidi" w:cstheme="majorBidi"/>
          <w:sz w:val="20"/>
          <w:szCs w:val="20"/>
        </w:rPr>
      </w:pPr>
      <w:r w:rsidRPr="005F2F4D">
        <w:rPr>
          <w:rFonts w:asciiTheme="majorBidi" w:hAnsiTheme="majorBidi" w:cstheme="majorBidi"/>
          <w:sz w:val="20"/>
          <w:szCs w:val="20"/>
        </w:rPr>
        <w:t xml:space="preserve">ASSET-D-26: The trained ML model </w:t>
      </w:r>
    </w:p>
    <w:p w14:paraId="2649A5B1" w14:textId="77777777" w:rsidR="003967B4" w:rsidRPr="005F2F4D" w:rsidRDefault="003967B4" w:rsidP="001105F3">
      <w:pPr>
        <w:pStyle w:val="ListParagraph"/>
        <w:numPr>
          <w:ilvl w:val="1"/>
          <w:numId w:val="73"/>
        </w:numPr>
        <w:spacing w:after="0" w:line="240" w:lineRule="auto"/>
        <w:rPr>
          <w:rFonts w:asciiTheme="majorBidi" w:hAnsiTheme="majorBidi" w:cstheme="majorBidi"/>
          <w:sz w:val="20"/>
          <w:szCs w:val="20"/>
        </w:rPr>
      </w:pPr>
      <w:r w:rsidRPr="005F2F4D">
        <w:rPr>
          <w:rFonts w:asciiTheme="majorBidi" w:hAnsiTheme="majorBidi" w:cstheme="majorBidi"/>
          <w:sz w:val="20"/>
          <w:szCs w:val="20"/>
        </w:rPr>
        <w:t xml:space="preserve">ASSET-D-27: The ML prediction results built into the model </w:t>
      </w:r>
    </w:p>
    <w:p w14:paraId="72664A2B" w14:textId="77777777" w:rsidR="003967B4" w:rsidRPr="005F2F4D" w:rsidRDefault="003967B4" w:rsidP="001105F3">
      <w:pPr>
        <w:pStyle w:val="ListParagraph"/>
        <w:numPr>
          <w:ilvl w:val="1"/>
          <w:numId w:val="73"/>
        </w:numPr>
        <w:spacing w:after="0" w:line="240" w:lineRule="auto"/>
        <w:rPr>
          <w:rFonts w:asciiTheme="majorBidi" w:hAnsiTheme="majorBidi" w:cstheme="majorBidi"/>
          <w:sz w:val="20"/>
          <w:szCs w:val="20"/>
        </w:rPr>
      </w:pPr>
      <w:r w:rsidRPr="005F2F4D">
        <w:rPr>
          <w:rFonts w:asciiTheme="majorBidi" w:hAnsiTheme="majorBidi" w:cstheme="majorBidi"/>
          <w:sz w:val="20"/>
          <w:szCs w:val="20"/>
        </w:rPr>
        <w:t xml:space="preserve">ASSET-D-28: The behavior of the ML system </w:t>
      </w:r>
    </w:p>
    <w:p w14:paraId="60595E62" w14:textId="7002D404" w:rsidR="003967B4" w:rsidRDefault="00D77ED5" w:rsidP="00B83DC7">
      <w:pPr>
        <w:pStyle w:val="Heading5"/>
        <w:rPr>
          <w:lang w:eastAsia="zh-CN"/>
        </w:rPr>
      </w:pPr>
      <w:r>
        <w:t xml:space="preserve"> </w:t>
      </w:r>
      <w:r>
        <w:tab/>
      </w:r>
      <w:r w:rsidR="003967B4">
        <w:t>Near-RT RIC Data Pillar Assets</w:t>
      </w:r>
    </w:p>
    <w:p w14:paraId="5F86AE51" w14:textId="1F792443" w:rsidR="003967B4" w:rsidRPr="00485F06" w:rsidRDefault="003967B4" w:rsidP="003967B4">
      <w:pPr>
        <w:rPr>
          <w:rFonts w:ascii="Times New Roman" w:eastAsiaTheme="minorEastAsia" w:hAnsi="Times New Roman" w:cs="Times New Roman"/>
          <w:sz w:val="20"/>
          <w:szCs w:val="20"/>
          <w:lang w:eastAsia="zh-CN"/>
        </w:rPr>
      </w:pPr>
      <w:r w:rsidRPr="00485F06">
        <w:rPr>
          <w:rFonts w:ascii="Times New Roman" w:eastAsiaTheme="minorEastAsia" w:hAnsi="Times New Roman" w:cs="Times New Roman"/>
          <w:sz w:val="20"/>
          <w:szCs w:val="20"/>
          <w:lang w:eastAsia="zh-CN"/>
        </w:rPr>
        <w:t>The applicable assets and components defined in the WG11 O-RAN Security Threat Modeling and Risk Assessment [i.4] and the WG3 Near-RT RIC Architecture [i.</w:t>
      </w:r>
      <w:r w:rsidR="00BA7F2D" w:rsidRPr="00485F06">
        <w:rPr>
          <w:rFonts w:ascii="Times New Roman" w:eastAsiaTheme="minorEastAsia" w:hAnsi="Times New Roman" w:cs="Times New Roman"/>
          <w:sz w:val="20"/>
          <w:szCs w:val="20"/>
          <w:lang w:eastAsia="zh-CN"/>
        </w:rPr>
        <w:t>23</w:t>
      </w:r>
      <w:r w:rsidRPr="00485F06">
        <w:rPr>
          <w:rFonts w:ascii="Times New Roman" w:eastAsiaTheme="minorEastAsia" w:hAnsi="Times New Roman" w:cs="Times New Roman"/>
          <w:sz w:val="20"/>
          <w:szCs w:val="20"/>
          <w:lang w:eastAsia="zh-CN"/>
        </w:rPr>
        <w:t>] are as follows:</w:t>
      </w:r>
    </w:p>
    <w:p w14:paraId="4CDA35A9" w14:textId="77777777" w:rsidR="003967B4" w:rsidRPr="005F2F4D" w:rsidRDefault="003967B4" w:rsidP="001105F3">
      <w:pPr>
        <w:pStyle w:val="ListParagraph"/>
        <w:numPr>
          <w:ilvl w:val="0"/>
          <w:numId w:val="73"/>
        </w:numPr>
        <w:spacing w:after="0" w:line="240" w:lineRule="auto"/>
        <w:rPr>
          <w:rFonts w:asciiTheme="majorBidi" w:hAnsiTheme="majorBidi" w:cstheme="majorBidi"/>
          <w:sz w:val="20"/>
          <w:szCs w:val="20"/>
        </w:rPr>
      </w:pPr>
      <w:r w:rsidRPr="005F2F4D">
        <w:rPr>
          <w:rFonts w:asciiTheme="majorBidi" w:hAnsiTheme="majorBidi" w:cstheme="majorBidi"/>
          <w:sz w:val="20"/>
          <w:szCs w:val="20"/>
        </w:rPr>
        <w:t>ASSET-D-39: xApp ID</w:t>
      </w:r>
    </w:p>
    <w:p w14:paraId="6A49853C" w14:textId="77777777" w:rsidR="003967B4" w:rsidRPr="005F2F4D" w:rsidRDefault="003967B4" w:rsidP="001105F3">
      <w:pPr>
        <w:pStyle w:val="ListParagraph"/>
        <w:numPr>
          <w:ilvl w:val="0"/>
          <w:numId w:val="73"/>
        </w:numPr>
        <w:spacing w:after="0" w:line="240" w:lineRule="auto"/>
        <w:rPr>
          <w:rFonts w:asciiTheme="majorBidi" w:hAnsiTheme="majorBidi" w:cstheme="majorBidi"/>
          <w:sz w:val="20"/>
          <w:szCs w:val="20"/>
        </w:rPr>
      </w:pPr>
      <w:r w:rsidRPr="005F2F4D">
        <w:rPr>
          <w:rFonts w:asciiTheme="majorBidi" w:hAnsiTheme="majorBidi" w:cstheme="majorBidi"/>
          <w:sz w:val="20"/>
          <w:szCs w:val="20"/>
        </w:rPr>
        <w:t>ASSET-D-10: Database holding data from xApp applications and E2 Node</w:t>
      </w:r>
    </w:p>
    <w:p w14:paraId="21893DC5" w14:textId="77777777" w:rsidR="003967B4" w:rsidRPr="005F2F4D" w:rsidRDefault="003967B4" w:rsidP="001105F3">
      <w:pPr>
        <w:pStyle w:val="ListParagraph"/>
        <w:numPr>
          <w:ilvl w:val="0"/>
          <w:numId w:val="73"/>
        </w:numPr>
        <w:spacing w:after="0" w:line="240" w:lineRule="auto"/>
        <w:rPr>
          <w:rFonts w:asciiTheme="majorBidi" w:hAnsiTheme="majorBidi" w:cstheme="majorBidi"/>
          <w:sz w:val="20"/>
          <w:szCs w:val="20"/>
        </w:rPr>
      </w:pPr>
      <w:r w:rsidRPr="005F2F4D">
        <w:rPr>
          <w:rFonts w:asciiTheme="majorBidi" w:hAnsiTheme="majorBidi" w:cstheme="majorBidi"/>
          <w:sz w:val="20"/>
          <w:szCs w:val="20"/>
        </w:rPr>
        <w:t>ASSET-D-16: X.509 certificates</w:t>
      </w:r>
    </w:p>
    <w:p w14:paraId="2913626B" w14:textId="77777777" w:rsidR="003967B4" w:rsidRPr="005F2F4D" w:rsidRDefault="003967B4" w:rsidP="001105F3">
      <w:pPr>
        <w:pStyle w:val="ListParagraph"/>
        <w:numPr>
          <w:ilvl w:val="0"/>
          <w:numId w:val="73"/>
        </w:numPr>
        <w:spacing w:after="0" w:line="240" w:lineRule="auto"/>
        <w:rPr>
          <w:rFonts w:asciiTheme="majorBidi" w:hAnsiTheme="majorBidi" w:cstheme="majorBidi"/>
          <w:sz w:val="20"/>
          <w:szCs w:val="20"/>
        </w:rPr>
      </w:pPr>
      <w:r w:rsidRPr="005F2F4D">
        <w:rPr>
          <w:rFonts w:asciiTheme="majorBidi" w:hAnsiTheme="majorBidi" w:cstheme="majorBidi"/>
          <w:sz w:val="20"/>
          <w:szCs w:val="20"/>
        </w:rPr>
        <w:t>ASSET-D-17: Private Keys</w:t>
      </w:r>
    </w:p>
    <w:p w14:paraId="67B37105" w14:textId="77777777" w:rsidR="003967B4" w:rsidRPr="005F2F4D" w:rsidRDefault="003967B4" w:rsidP="001105F3">
      <w:pPr>
        <w:pStyle w:val="ListParagraph"/>
        <w:numPr>
          <w:ilvl w:val="0"/>
          <w:numId w:val="73"/>
        </w:numPr>
        <w:spacing w:after="0" w:line="240" w:lineRule="auto"/>
        <w:rPr>
          <w:rFonts w:asciiTheme="majorBidi" w:hAnsiTheme="majorBidi" w:cstheme="majorBidi"/>
          <w:sz w:val="20"/>
          <w:szCs w:val="20"/>
        </w:rPr>
      </w:pPr>
      <w:r w:rsidRPr="005F2F4D">
        <w:rPr>
          <w:rFonts w:asciiTheme="majorBidi" w:hAnsiTheme="majorBidi" w:cstheme="majorBidi"/>
          <w:sz w:val="20"/>
          <w:szCs w:val="20"/>
        </w:rPr>
        <w:t>ASSET-D-23: Patches for vulnerable SW components.</w:t>
      </w:r>
    </w:p>
    <w:p w14:paraId="2BB54ED5" w14:textId="77777777" w:rsidR="003967B4" w:rsidRPr="005F2F4D" w:rsidRDefault="003967B4" w:rsidP="001105F3">
      <w:pPr>
        <w:pStyle w:val="ListParagraph"/>
        <w:numPr>
          <w:ilvl w:val="0"/>
          <w:numId w:val="73"/>
        </w:numPr>
        <w:spacing w:after="0" w:line="240" w:lineRule="auto"/>
        <w:rPr>
          <w:rFonts w:asciiTheme="majorBidi" w:hAnsiTheme="majorBidi" w:cstheme="majorBidi"/>
          <w:sz w:val="20"/>
          <w:szCs w:val="20"/>
        </w:rPr>
      </w:pPr>
      <w:r w:rsidRPr="005F2F4D">
        <w:rPr>
          <w:rFonts w:asciiTheme="majorBidi" w:hAnsiTheme="majorBidi" w:cstheme="majorBidi"/>
          <w:sz w:val="20"/>
          <w:szCs w:val="20"/>
        </w:rPr>
        <w:t>ASSET-D-25: Training or test data</w:t>
      </w:r>
    </w:p>
    <w:p w14:paraId="659DFB85" w14:textId="77777777" w:rsidR="003967B4" w:rsidRPr="005F2F4D" w:rsidRDefault="003967B4" w:rsidP="001105F3">
      <w:pPr>
        <w:pStyle w:val="ListParagraph"/>
        <w:numPr>
          <w:ilvl w:val="0"/>
          <w:numId w:val="73"/>
        </w:numPr>
        <w:spacing w:after="0" w:line="240" w:lineRule="auto"/>
        <w:rPr>
          <w:rFonts w:asciiTheme="majorBidi" w:hAnsiTheme="majorBidi" w:cstheme="majorBidi"/>
          <w:sz w:val="20"/>
          <w:szCs w:val="20"/>
        </w:rPr>
      </w:pPr>
      <w:r w:rsidRPr="005F2F4D">
        <w:rPr>
          <w:rFonts w:asciiTheme="majorBidi" w:hAnsiTheme="majorBidi" w:cstheme="majorBidi"/>
          <w:sz w:val="20"/>
          <w:szCs w:val="20"/>
        </w:rPr>
        <w:t xml:space="preserve">ASSET-D-26: The trained ML model </w:t>
      </w:r>
    </w:p>
    <w:p w14:paraId="78C71BB8" w14:textId="77777777" w:rsidR="003967B4" w:rsidRPr="005F2F4D" w:rsidRDefault="003967B4" w:rsidP="001105F3">
      <w:pPr>
        <w:pStyle w:val="ListParagraph"/>
        <w:numPr>
          <w:ilvl w:val="0"/>
          <w:numId w:val="73"/>
        </w:numPr>
        <w:spacing w:after="0" w:line="240" w:lineRule="auto"/>
        <w:rPr>
          <w:rFonts w:asciiTheme="majorBidi" w:hAnsiTheme="majorBidi" w:cstheme="majorBidi"/>
          <w:sz w:val="20"/>
          <w:szCs w:val="20"/>
        </w:rPr>
      </w:pPr>
      <w:r w:rsidRPr="005F2F4D">
        <w:rPr>
          <w:rFonts w:asciiTheme="majorBidi" w:hAnsiTheme="majorBidi" w:cstheme="majorBidi"/>
          <w:sz w:val="20"/>
          <w:szCs w:val="20"/>
        </w:rPr>
        <w:t xml:space="preserve">ASSET-D-27: The ML prediction results built into the model </w:t>
      </w:r>
    </w:p>
    <w:p w14:paraId="097F4C19" w14:textId="77777777" w:rsidR="003967B4" w:rsidRPr="005F2F4D" w:rsidRDefault="003967B4" w:rsidP="001105F3">
      <w:pPr>
        <w:pStyle w:val="ListParagraph"/>
        <w:numPr>
          <w:ilvl w:val="0"/>
          <w:numId w:val="73"/>
        </w:numPr>
        <w:spacing w:after="0" w:line="240" w:lineRule="auto"/>
        <w:rPr>
          <w:rFonts w:asciiTheme="majorBidi" w:hAnsiTheme="majorBidi" w:cstheme="majorBidi"/>
          <w:sz w:val="20"/>
          <w:szCs w:val="20"/>
        </w:rPr>
      </w:pPr>
      <w:r w:rsidRPr="005F2F4D">
        <w:rPr>
          <w:rFonts w:asciiTheme="majorBidi" w:hAnsiTheme="majorBidi" w:cstheme="majorBidi"/>
          <w:sz w:val="20"/>
          <w:szCs w:val="20"/>
        </w:rPr>
        <w:t xml:space="preserve">ASSET-D-28: The behavior of the ML system </w:t>
      </w:r>
    </w:p>
    <w:p w14:paraId="7396FE12" w14:textId="77777777" w:rsidR="003967B4" w:rsidRPr="005F2F4D" w:rsidRDefault="003967B4" w:rsidP="001105F3">
      <w:pPr>
        <w:pStyle w:val="ListParagraph"/>
        <w:numPr>
          <w:ilvl w:val="0"/>
          <w:numId w:val="73"/>
        </w:numPr>
        <w:spacing w:after="0" w:line="240" w:lineRule="auto"/>
        <w:rPr>
          <w:rFonts w:asciiTheme="majorBidi" w:hAnsiTheme="majorBidi" w:cstheme="majorBidi"/>
          <w:sz w:val="20"/>
          <w:szCs w:val="20"/>
        </w:rPr>
      </w:pPr>
      <w:r w:rsidRPr="005F2F4D">
        <w:rPr>
          <w:rFonts w:asciiTheme="majorBidi" w:hAnsiTheme="majorBidi" w:cstheme="majorBidi"/>
          <w:sz w:val="20"/>
          <w:szCs w:val="20"/>
        </w:rPr>
        <w:t>ASSET-D-29: Security event log files.</w:t>
      </w:r>
    </w:p>
    <w:p w14:paraId="029DF214" w14:textId="1BC8A9D4" w:rsidR="003967B4" w:rsidRPr="005F2F4D" w:rsidRDefault="003967B4" w:rsidP="001105F3">
      <w:pPr>
        <w:pStyle w:val="ListParagraph"/>
        <w:numPr>
          <w:ilvl w:val="0"/>
          <w:numId w:val="73"/>
        </w:numPr>
        <w:spacing w:after="0" w:line="240" w:lineRule="auto"/>
        <w:rPr>
          <w:rFonts w:asciiTheme="majorBidi" w:hAnsiTheme="majorBidi" w:cstheme="majorBidi"/>
          <w:sz w:val="20"/>
          <w:szCs w:val="20"/>
        </w:rPr>
      </w:pPr>
      <w:r w:rsidRPr="005F2F4D">
        <w:rPr>
          <w:rFonts w:asciiTheme="majorBidi" w:hAnsiTheme="majorBidi" w:cstheme="majorBidi"/>
          <w:sz w:val="20"/>
          <w:szCs w:val="20"/>
        </w:rPr>
        <w:t xml:space="preserve">ASSET-D-31: Security telemetry from the </w:t>
      </w:r>
      <w:r w:rsidR="00951346">
        <w:rPr>
          <w:rFonts w:asciiTheme="majorBidi" w:hAnsiTheme="majorBidi" w:cstheme="majorBidi"/>
          <w:sz w:val="20"/>
          <w:szCs w:val="20"/>
        </w:rPr>
        <w:t>O-Cloud</w:t>
      </w:r>
      <w:r w:rsidR="00951346" w:rsidRPr="005F2F4D">
        <w:rPr>
          <w:rFonts w:asciiTheme="majorBidi" w:hAnsiTheme="majorBidi" w:cstheme="majorBidi"/>
          <w:sz w:val="20"/>
          <w:szCs w:val="20"/>
        </w:rPr>
        <w:t xml:space="preserve"> </w:t>
      </w:r>
      <w:r w:rsidRPr="005F2F4D">
        <w:rPr>
          <w:rFonts w:asciiTheme="majorBidi" w:hAnsiTheme="majorBidi" w:cstheme="majorBidi"/>
          <w:sz w:val="20"/>
          <w:szCs w:val="20"/>
        </w:rPr>
        <w:t>for detecting threats and anomalies</w:t>
      </w:r>
    </w:p>
    <w:p w14:paraId="005C8E5C" w14:textId="77777777" w:rsidR="003967B4" w:rsidRPr="005F2F4D" w:rsidRDefault="003967B4" w:rsidP="001105F3">
      <w:pPr>
        <w:pStyle w:val="ListParagraph"/>
        <w:numPr>
          <w:ilvl w:val="0"/>
          <w:numId w:val="73"/>
        </w:numPr>
        <w:spacing w:after="0" w:line="240" w:lineRule="auto"/>
        <w:rPr>
          <w:rFonts w:asciiTheme="majorBidi" w:hAnsiTheme="majorBidi" w:cstheme="majorBidi"/>
          <w:sz w:val="20"/>
          <w:szCs w:val="20"/>
        </w:rPr>
      </w:pPr>
      <w:r w:rsidRPr="005F2F4D">
        <w:rPr>
          <w:rFonts w:asciiTheme="majorBidi" w:hAnsiTheme="majorBidi" w:cstheme="majorBidi"/>
          <w:sz w:val="20"/>
          <w:szCs w:val="20"/>
        </w:rPr>
        <w:t>ASSET-D-32: Cryptographic keys used during secure boot</w:t>
      </w:r>
    </w:p>
    <w:p w14:paraId="79CE0F86" w14:textId="77777777" w:rsidR="003967B4" w:rsidRPr="005F2F4D" w:rsidRDefault="003967B4" w:rsidP="001105F3">
      <w:pPr>
        <w:pStyle w:val="ListParagraph"/>
        <w:numPr>
          <w:ilvl w:val="0"/>
          <w:numId w:val="73"/>
        </w:numPr>
        <w:spacing w:after="0" w:line="240" w:lineRule="auto"/>
        <w:rPr>
          <w:rFonts w:asciiTheme="majorBidi" w:hAnsiTheme="majorBidi" w:cstheme="majorBidi"/>
          <w:sz w:val="20"/>
          <w:szCs w:val="20"/>
        </w:rPr>
      </w:pPr>
      <w:r w:rsidRPr="005F2F4D">
        <w:rPr>
          <w:rFonts w:asciiTheme="majorBidi" w:hAnsiTheme="majorBidi" w:cstheme="majorBidi"/>
          <w:sz w:val="20"/>
          <w:szCs w:val="20"/>
        </w:rPr>
        <w:t>ASSET-D-07: A1 policies that are provided to the near-RT RIC over the A1 interface</w:t>
      </w:r>
    </w:p>
    <w:p w14:paraId="7136900A" w14:textId="77777777" w:rsidR="003967B4" w:rsidRPr="005F2F4D" w:rsidRDefault="003967B4" w:rsidP="001105F3">
      <w:pPr>
        <w:pStyle w:val="ListParagraph"/>
        <w:numPr>
          <w:ilvl w:val="0"/>
          <w:numId w:val="73"/>
        </w:numPr>
        <w:spacing w:after="0" w:line="240" w:lineRule="auto"/>
        <w:rPr>
          <w:rFonts w:asciiTheme="majorBidi" w:hAnsiTheme="majorBidi" w:cstheme="majorBidi"/>
          <w:sz w:val="20"/>
          <w:szCs w:val="20"/>
          <w:lang w:val="fr-FR"/>
        </w:rPr>
      </w:pPr>
      <w:r w:rsidRPr="005F2F4D">
        <w:rPr>
          <w:rFonts w:asciiTheme="majorBidi" w:hAnsiTheme="majorBidi" w:cstheme="majorBidi"/>
          <w:sz w:val="20"/>
          <w:szCs w:val="20"/>
          <w:lang w:val="fr-FR"/>
        </w:rPr>
        <w:t>ASSET-D-08: A1 Enrichment Information</w:t>
      </w:r>
    </w:p>
    <w:p w14:paraId="5540D621" w14:textId="77777777" w:rsidR="003967B4" w:rsidRPr="005F2F4D" w:rsidRDefault="003967B4" w:rsidP="001105F3">
      <w:pPr>
        <w:pStyle w:val="ListParagraph"/>
        <w:numPr>
          <w:ilvl w:val="0"/>
          <w:numId w:val="73"/>
        </w:numPr>
        <w:spacing w:after="0" w:line="240" w:lineRule="auto"/>
        <w:rPr>
          <w:rFonts w:asciiTheme="majorBidi" w:hAnsiTheme="majorBidi" w:cstheme="majorBidi"/>
          <w:sz w:val="20"/>
          <w:szCs w:val="20"/>
        </w:rPr>
      </w:pPr>
      <w:r w:rsidRPr="005F2F4D">
        <w:rPr>
          <w:rFonts w:asciiTheme="majorBidi" w:hAnsiTheme="majorBidi" w:cstheme="majorBidi"/>
          <w:sz w:val="20"/>
          <w:szCs w:val="20"/>
        </w:rPr>
        <w:t>ASSET-D-30: O-RAN specific several UE IDs</w:t>
      </w:r>
    </w:p>
    <w:p w14:paraId="33638BA0" w14:textId="77777777" w:rsidR="003967B4" w:rsidRPr="005F2F4D" w:rsidRDefault="003967B4" w:rsidP="001105F3">
      <w:pPr>
        <w:pStyle w:val="ListParagraph"/>
        <w:numPr>
          <w:ilvl w:val="0"/>
          <w:numId w:val="73"/>
        </w:numPr>
        <w:spacing w:after="0" w:line="240" w:lineRule="auto"/>
        <w:rPr>
          <w:rFonts w:asciiTheme="majorBidi" w:hAnsiTheme="majorBidi" w:cstheme="majorBidi"/>
          <w:sz w:val="20"/>
          <w:szCs w:val="20"/>
        </w:rPr>
      </w:pPr>
      <w:r w:rsidRPr="005F2F4D">
        <w:rPr>
          <w:rFonts w:asciiTheme="majorBidi" w:hAnsiTheme="majorBidi" w:cstheme="majorBidi"/>
          <w:sz w:val="20"/>
          <w:szCs w:val="20"/>
        </w:rPr>
        <w:t>ASSET-D-20: Credentials (Administrators)</w:t>
      </w:r>
    </w:p>
    <w:p w14:paraId="7B8335B3" w14:textId="3C334C0F" w:rsidR="003967B4" w:rsidRDefault="00D77ED5" w:rsidP="00BA7F2D">
      <w:pPr>
        <w:pStyle w:val="Heading5"/>
      </w:pPr>
      <w:r>
        <w:t xml:space="preserve"> </w:t>
      </w:r>
      <w:r>
        <w:tab/>
      </w:r>
      <w:r w:rsidR="003967B4">
        <w:t xml:space="preserve">Data Pillar </w:t>
      </w:r>
      <w:r w:rsidR="003967B4" w:rsidRPr="007963D7">
        <w:t>Transversal</w:t>
      </w:r>
      <w:r w:rsidR="003967B4">
        <w:t xml:space="preserve"> </w:t>
      </w:r>
      <w:r w:rsidR="003967B4" w:rsidRPr="00BA7F2D">
        <w:t>Functions</w:t>
      </w:r>
    </w:p>
    <w:p w14:paraId="73B0119B" w14:textId="5E19F196" w:rsidR="003967B4" w:rsidRPr="00BA7F2D" w:rsidRDefault="003967B4" w:rsidP="003967B4">
      <w:pPr>
        <w:rPr>
          <w:rFonts w:ascii="Times New Roman" w:eastAsiaTheme="minorEastAsia" w:hAnsi="Times New Roman" w:cs="Times New Roman"/>
          <w:sz w:val="20"/>
          <w:szCs w:val="20"/>
          <w:lang w:eastAsia="zh-CN"/>
        </w:rPr>
      </w:pPr>
      <w:r w:rsidRPr="00BA7F2D">
        <w:rPr>
          <w:rFonts w:ascii="Times New Roman" w:eastAsiaTheme="minorEastAsia" w:hAnsi="Times New Roman" w:cs="Times New Roman"/>
          <w:sz w:val="20"/>
          <w:szCs w:val="20"/>
          <w:lang w:eastAsia="zh-CN"/>
        </w:rPr>
        <w:t>The following Data Pillar functions are considered transversal and are covered in</w:t>
      </w:r>
      <w:r w:rsidR="00E30D9A" w:rsidRPr="00485F06">
        <w:rPr>
          <w:rFonts w:ascii="Times New Roman" w:eastAsiaTheme="minorEastAsia" w:hAnsi="Times New Roman" w:cs="Times New Roman"/>
          <w:sz w:val="20"/>
          <w:szCs w:val="20"/>
          <w:lang w:eastAsia="zh-CN"/>
        </w:rPr>
        <w:t xml:space="preserve"> </w:t>
      </w:r>
      <w:r w:rsidR="00485F06" w:rsidRPr="00485F06">
        <w:rPr>
          <w:rFonts w:ascii="Times New Roman" w:eastAsiaTheme="minorEastAsia" w:hAnsi="Times New Roman" w:cs="Times New Roman"/>
          <w:sz w:val="20"/>
          <w:szCs w:val="20"/>
          <w:lang w:eastAsia="zh-CN"/>
        </w:rPr>
        <w:fldChar w:fldCharType="begin"/>
      </w:r>
      <w:r w:rsidR="00485F06" w:rsidRPr="00485F06">
        <w:rPr>
          <w:rFonts w:ascii="Times New Roman" w:eastAsiaTheme="minorEastAsia" w:hAnsi="Times New Roman" w:cs="Times New Roman"/>
          <w:sz w:val="20"/>
          <w:szCs w:val="20"/>
          <w:lang w:eastAsia="zh-CN"/>
        </w:rPr>
        <w:instrText xml:space="preserve"> REF _Ref178237753 \r \h </w:instrText>
      </w:r>
      <w:r w:rsidR="00485F06">
        <w:rPr>
          <w:rFonts w:ascii="Times New Roman" w:eastAsiaTheme="minorEastAsia" w:hAnsi="Times New Roman" w:cs="Times New Roman"/>
          <w:sz w:val="20"/>
          <w:szCs w:val="20"/>
          <w:lang w:eastAsia="zh-CN"/>
        </w:rPr>
        <w:instrText xml:space="preserve"> \* MERGEFORMAT </w:instrText>
      </w:r>
      <w:r w:rsidR="00485F06" w:rsidRPr="00485F06">
        <w:rPr>
          <w:rFonts w:ascii="Times New Roman" w:eastAsiaTheme="minorEastAsia" w:hAnsi="Times New Roman" w:cs="Times New Roman"/>
          <w:sz w:val="20"/>
          <w:szCs w:val="20"/>
          <w:lang w:eastAsia="zh-CN"/>
        </w:rPr>
      </w:r>
      <w:r w:rsidR="00485F06" w:rsidRPr="00485F06">
        <w:rPr>
          <w:rFonts w:ascii="Times New Roman" w:eastAsiaTheme="minorEastAsia" w:hAnsi="Times New Roman" w:cs="Times New Roman"/>
          <w:sz w:val="20"/>
          <w:szCs w:val="20"/>
          <w:lang w:eastAsia="zh-CN"/>
        </w:rPr>
        <w:fldChar w:fldCharType="separate"/>
      </w:r>
      <w:r w:rsidR="00485F06" w:rsidRPr="00485F06">
        <w:rPr>
          <w:rFonts w:ascii="Times New Roman" w:eastAsiaTheme="minorEastAsia" w:hAnsi="Times New Roman" w:cs="Times New Roman"/>
          <w:sz w:val="20"/>
          <w:szCs w:val="20"/>
          <w:lang w:eastAsia="zh-CN"/>
        </w:rPr>
        <w:t>7.3.2</w:t>
      </w:r>
      <w:r w:rsidR="00485F06" w:rsidRPr="00485F06">
        <w:rPr>
          <w:rFonts w:ascii="Times New Roman" w:eastAsiaTheme="minorEastAsia" w:hAnsi="Times New Roman" w:cs="Times New Roman"/>
          <w:sz w:val="20"/>
          <w:szCs w:val="20"/>
          <w:lang w:eastAsia="zh-CN"/>
        </w:rPr>
        <w:fldChar w:fldCharType="end"/>
      </w:r>
      <w:r w:rsidRPr="00BA7F2D">
        <w:rPr>
          <w:rFonts w:ascii="Times New Roman" w:eastAsiaTheme="minorEastAsia" w:hAnsi="Times New Roman" w:cs="Times New Roman"/>
          <w:sz w:val="20"/>
          <w:szCs w:val="20"/>
          <w:lang w:eastAsia="zh-CN"/>
        </w:rPr>
        <w:t>:</w:t>
      </w:r>
    </w:p>
    <w:p w14:paraId="44A051A2" w14:textId="77777777" w:rsidR="003967B4" w:rsidRPr="005F2F4D" w:rsidRDefault="003967B4" w:rsidP="001105F3">
      <w:pPr>
        <w:pStyle w:val="ListParagraph"/>
        <w:numPr>
          <w:ilvl w:val="0"/>
          <w:numId w:val="73"/>
        </w:numPr>
        <w:spacing w:after="100" w:afterAutospacing="1" w:line="240" w:lineRule="auto"/>
        <w:rPr>
          <w:rFonts w:ascii="Times New Roman" w:hAnsi="Times New Roman" w:cs="Times New Roman"/>
          <w:sz w:val="20"/>
          <w:szCs w:val="20"/>
        </w:rPr>
      </w:pPr>
      <w:r w:rsidRPr="005F2F4D">
        <w:rPr>
          <w:rFonts w:ascii="Times New Roman" w:hAnsi="Times New Roman" w:cs="Times New Roman"/>
          <w:sz w:val="20"/>
          <w:szCs w:val="20"/>
        </w:rPr>
        <w:lastRenderedPageBreak/>
        <w:t xml:space="preserve">Data inventory management </w:t>
      </w:r>
    </w:p>
    <w:p w14:paraId="55688419" w14:textId="77777777" w:rsidR="003967B4" w:rsidRPr="005F2F4D" w:rsidRDefault="003967B4" w:rsidP="001105F3">
      <w:pPr>
        <w:pStyle w:val="ListParagraph"/>
        <w:numPr>
          <w:ilvl w:val="0"/>
          <w:numId w:val="73"/>
        </w:numPr>
        <w:spacing w:after="100" w:afterAutospacing="1" w:line="240" w:lineRule="auto"/>
        <w:rPr>
          <w:rFonts w:ascii="Times New Roman" w:hAnsi="Times New Roman" w:cs="Times New Roman"/>
          <w:sz w:val="20"/>
          <w:szCs w:val="20"/>
        </w:rPr>
      </w:pPr>
      <w:r w:rsidRPr="005F2F4D">
        <w:rPr>
          <w:rFonts w:ascii="Times New Roman" w:hAnsi="Times New Roman" w:cs="Times New Roman"/>
          <w:sz w:val="20"/>
          <w:szCs w:val="20"/>
        </w:rPr>
        <w:t xml:space="preserve">Data categorization </w:t>
      </w:r>
    </w:p>
    <w:p w14:paraId="25A0A187" w14:textId="77777777" w:rsidR="003967B4" w:rsidRPr="005F2F4D" w:rsidRDefault="003967B4" w:rsidP="001105F3">
      <w:pPr>
        <w:pStyle w:val="ListParagraph"/>
        <w:numPr>
          <w:ilvl w:val="0"/>
          <w:numId w:val="73"/>
        </w:numPr>
        <w:spacing w:after="100" w:afterAutospacing="1" w:line="240" w:lineRule="auto"/>
        <w:rPr>
          <w:rFonts w:ascii="Times New Roman" w:hAnsi="Times New Roman" w:cs="Times New Roman"/>
          <w:sz w:val="20"/>
          <w:szCs w:val="20"/>
        </w:rPr>
      </w:pPr>
      <w:r w:rsidRPr="005F2F4D">
        <w:rPr>
          <w:rFonts w:ascii="Times New Roman" w:hAnsi="Times New Roman" w:cs="Times New Roman"/>
          <w:sz w:val="20"/>
          <w:szCs w:val="20"/>
        </w:rPr>
        <w:t>Data availability</w:t>
      </w:r>
    </w:p>
    <w:p w14:paraId="1E6187D8" w14:textId="1F0A8315" w:rsidR="003967B4" w:rsidRDefault="00D77ED5" w:rsidP="00BA7F2D">
      <w:pPr>
        <w:pStyle w:val="Heading5"/>
      </w:pPr>
      <w:r>
        <w:t xml:space="preserve"> </w:t>
      </w:r>
      <w:r>
        <w:tab/>
      </w:r>
      <w:r w:rsidR="003967B4">
        <w:t>xApp and Near-RT RIC Data Pillar Gap Analysis</w:t>
      </w:r>
    </w:p>
    <w:p w14:paraId="1614AADA" w14:textId="2B7AED74" w:rsidR="00C3642C" w:rsidRPr="008C6B34" w:rsidRDefault="00C3642C">
      <w:pPr>
        <w:pStyle w:val="TH"/>
        <w:rPr>
          <w:kern w:val="0"/>
          <w:szCs w:val="22"/>
          <w14:ligatures w14:val="none"/>
        </w:rPr>
      </w:pPr>
      <w:bookmarkStart w:id="234" w:name="_Toc212036284"/>
      <w:r w:rsidRPr="008C6B34">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7.3.3</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1</w:t>
      </w:r>
      <w:r w:rsidR="002C6E3B">
        <w:rPr>
          <w:kern w:val="0"/>
          <w:szCs w:val="22"/>
          <w14:ligatures w14:val="none"/>
        </w:rPr>
        <w:fldChar w:fldCharType="end"/>
      </w:r>
      <w:r w:rsidRPr="008C6B34">
        <w:rPr>
          <w:kern w:val="0"/>
          <w:szCs w:val="22"/>
          <w14:ligatures w14:val="none"/>
        </w:rPr>
        <w:t>: xApp and Near-RT RIC Data Pillar Gap Analysis</w:t>
      </w:r>
      <w:bookmarkEnd w:id="234"/>
    </w:p>
    <w:tbl>
      <w:tblPr>
        <w:tblStyle w:val="TableGrid"/>
        <w:tblW w:w="10262"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80" w:firstRow="0" w:lastRow="0" w:firstColumn="1" w:lastColumn="0" w:noHBand="1" w:noVBand="1"/>
      </w:tblPr>
      <w:tblGrid>
        <w:gridCol w:w="1440"/>
        <w:gridCol w:w="1417"/>
        <w:gridCol w:w="1530"/>
        <w:gridCol w:w="2340"/>
        <w:gridCol w:w="1389"/>
        <w:gridCol w:w="2146"/>
      </w:tblGrid>
      <w:tr w:rsidR="00DA7207" w:rsidRPr="00B065AF" w14:paraId="0E07767B" w14:textId="77777777" w:rsidTr="009522FC">
        <w:trPr>
          <w:trHeight w:val="716"/>
        </w:trPr>
        <w:tc>
          <w:tcPr>
            <w:tcW w:w="1440" w:type="dxa"/>
          </w:tcPr>
          <w:p w14:paraId="1A8DB550" w14:textId="77777777" w:rsidR="00DA7207" w:rsidRPr="008C6B34" w:rsidRDefault="00DA7207" w:rsidP="008C6B34">
            <w:pPr>
              <w:pStyle w:val="TAH"/>
              <w:rPr>
                <w:b w:val="0"/>
                <w:lang w:eastAsia="zh-CN"/>
              </w:rPr>
            </w:pPr>
            <w:r w:rsidRPr="008C6B34">
              <w:rPr>
                <w:lang w:eastAsia="zh-CN"/>
              </w:rPr>
              <w:t>Data ZT Function</w:t>
            </w:r>
          </w:p>
        </w:tc>
        <w:tc>
          <w:tcPr>
            <w:tcW w:w="1417" w:type="dxa"/>
          </w:tcPr>
          <w:p w14:paraId="49718C83" w14:textId="77777777" w:rsidR="00DA7207" w:rsidRPr="008C6B34" w:rsidRDefault="00DA7207" w:rsidP="008C6B34">
            <w:pPr>
              <w:pStyle w:val="TAH"/>
              <w:rPr>
                <w:b w:val="0"/>
                <w:lang w:eastAsia="zh-CN"/>
              </w:rPr>
            </w:pPr>
            <w:r w:rsidRPr="008C6B34">
              <w:rPr>
                <w:lang w:eastAsia="zh-CN"/>
              </w:rPr>
              <w:t>Guidance to reach initial stage</w:t>
            </w:r>
          </w:p>
        </w:tc>
        <w:tc>
          <w:tcPr>
            <w:tcW w:w="1530" w:type="dxa"/>
          </w:tcPr>
          <w:p w14:paraId="24285E40" w14:textId="77777777" w:rsidR="00DA7207" w:rsidRPr="008C6B34" w:rsidRDefault="00DA7207" w:rsidP="008C6B34">
            <w:pPr>
              <w:pStyle w:val="TAH"/>
              <w:rPr>
                <w:b w:val="0"/>
                <w:lang w:eastAsia="zh-CN"/>
              </w:rPr>
            </w:pPr>
            <w:r w:rsidRPr="008C6B34">
              <w:rPr>
                <w:lang w:eastAsia="zh-CN"/>
              </w:rPr>
              <w:t>Asset(s)</w:t>
            </w:r>
          </w:p>
        </w:tc>
        <w:tc>
          <w:tcPr>
            <w:tcW w:w="2340" w:type="dxa"/>
          </w:tcPr>
          <w:p w14:paraId="3BB47CDD" w14:textId="77777777" w:rsidR="00DA7207" w:rsidRPr="008C6B34" w:rsidRDefault="00DA7207" w:rsidP="008C6B34">
            <w:pPr>
              <w:pStyle w:val="TAH"/>
              <w:rPr>
                <w:b w:val="0"/>
                <w:lang w:eastAsia="zh-CN"/>
              </w:rPr>
            </w:pPr>
            <w:r w:rsidRPr="008C6B34">
              <w:rPr>
                <w:lang w:eastAsia="zh-CN"/>
              </w:rPr>
              <w:t>Existing Requirements mapped to CISA stage</w:t>
            </w:r>
          </w:p>
        </w:tc>
        <w:tc>
          <w:tcPr>
            <w:tcW w:w="1389" w:type="dxa"/>
          </w:tcPr>
          <w:p w14:paraId="730F6333" w14:textId="1225897A" w:rsidR="00DA7207" w:rsidRPr="008C6B34" w:rsidRDefault="00DA7207" w:rsidP="008C6B34">
            <w:pPr>
              <w:pStyle w:val="TAH"/>
              <w:rPr>
                <w:b w:val="0"/>
                <w:lang w:eastAsia="zh-CN"/>
              </w:rPr>
            </w:pPr>
            <w:r w:rsidRPr="008C6B34">
              <w:rPr>
                <w:lang w:eastAsia="zh-CN"/>
              </w:rPr>
              <w:t>Assessed Gap to Initial CISA Stage</w:t>
            </w:r>
          </w:p>
        </w:tc>
        <w:tc>
          <w:tcPr>
            <w:tcW w:w="2146" w:type="dxa"/>
          </w:tcPr>
          <w:p w14:paraId="305D8015" w14:textId="77777777" w:rsidR="00DA7207" w:rsidRPr="008C6B34" w:rsidRDefault="00DA7207" w:rsidP="008C6B34">
            <w:pPr>
              <w:pStyle w:val="TAH"/>
              <w:rPr>
                <w:b w:val="0"/>
                <w:lang w:eastAsia="zh-CN"/>
              </w:rPr>
            </w:pPr>
            <w:r w:rsidRPr="008C6B34">
              <w:rPr>
                <w:lang w:eastAsia="zh-CN"/>
              </w:rPr>
              <w:t xml:space="preserve">Comments </w:t>
            </w:r>
          </w:p>
        </w:tc>
      </w:tr>
      <w:tr w:rsidR="00DA7207" w:rsidRPr="00B065AF" w14:paraId="0789BA54" w14:textId="77777777" w:rsidTr="009522FC">
        <w:trPr>
          <w:trHeight w:val="464"/>
        </w:trPr>
        <w:tc>
          <w:tcPr>
            <w:tcW w:w="1440" w:type="dxa"/>
            <w:vMerge w:val="restart"/>
          </w:tcPr>
          <w:p w14:paraId="4F58FFC9" w14:textId="77777777" w:rsidR="00DA7207" w:rsidRPr="00B065AF" w:rsidRDefault="00DA7207" w:rsidP="00E80FBE">
            <w:pPr>
              <w:rPr>
                <w:rFonts w:ascii="Arial" w:hAnsi="Arial" w:cs="Arial"/>
                <w:sz w:val="18"/>
                <w:szCs w:val="18"/>
              </w:rPr>
            </w:pPr>
            <w:r w:rsidRPr="00B065AF">
              <w:rPr>
                <w:rFonts w:ascii="Arial" w:hAnsi="Arial" w:cs="Arial"/>
                <w:sz w:val="18"/>
                <w:szCs w:val="18"/>
              </w:rPr>
              <w:t>Data Access</w:t>
            </w:r>
          </w:p>
        </w:tc>
        <w:tc>
          <w:tcPr>
            <w:tcW w:w="1417" w:type="dxa"/>
            <w:vMerge w:val="restart"/>
          </w:tcPr>
          <w:p w14:paraId="24599737" w14:textId="77777777" w:rsidR="00DA7207" w:rsidRPr="00B065AF" w:rsidRDefault="00DA7207" w:rsidP="00E80FBE">
            <w:pPr>
              <w:rPr>
                <w:rFonts w:ascii="Arial" w:hAnsi="Arial" w:cs="Arial"/>
                <w:sz w:val="18"/>
                <w:szCs w:val="18"/>
              </w:rPr>
            </w:pPr>
            <w:r w:rsidRPr="00B065AF">
              <w:rPr>
                <w:rFonts w:ascii="Arial" w:hAnsi="Arial" w:cs="Arial"/>
                <w:sz w:val="18"/>
                <w:szCs w:val="18"/>
              </w:rPr>
              <w:t xml:space="preserve">a) Automated data access control </w:t>
            </w:r>
          </w:p>
          <w:p w14:paraId="1C0AE09D" w14:textId="77777777" w:rsidR="00DA7207" w:rsidRPr="00B065AF" w:rsidRDefault="00DA7207" w:rsidP="00E80FBE">
            <w:pPr>
              <w:rPr>
                <w:rFonts w:ascii="Arial" w:hAnsi="Arial" w:cs="Arial"/>
                <w:sz w:val="18"/>
                <w:szCs w:val="18"/>
              </w:rPr>
            </w:pPr>
            <w:r w:rsidRPr="00B065AF">
              <w:rPr>
                <w:rFonts w:ascii="Arial" w:hAnsi="Arial" w:cs="Arial"/>
                <w:sz w:val="18"/>
                <w:szCs w:val="18"/>
              </w:rPr>
              <w:t>b) Elements of least privileges are incorporated with the automated data access control</w:t>
            </w:r>
          </w:p>
        </w:tc>
        <w:tc>
          <w:tcPr>
            <w:tcW w:w="7405" w:type="dxa"/>
            <w:gridSpan w:val="4"/>
          </w:tcPr>
          <w:p w14:paraId="6857B363" w14:textId="77777777" w:rsidR="00DA7207" w:rsidRPr="00B065AF" w:rsidRDefault="00DA7207" w:rsidP="00E80FBE">
            <w:pPr>
              <w:rPr>
                <w:rFonts w:ascii="Arial" w:hAnsi="Arial" w:cs="Arial"/>
                <w:sz w:val="18"/>
                <w:szCs w:val="18"/>
              </w:rPr>
            </w:pPr>
            <w:r w:rsidRPr="000A4620">
              <w:rPr>
                <w:rFonts w:ascii="Arial" w:hAnsi="Arial" w:cs="Arial"/>
                <w:sz w:val="18"/>
                <w:szCs w:val="18"/>
              </w:rPr>
              <w:t>xApp Data Assets</w:t>
            </w:r>
          </w:p>
        </w:tc>
      </w:tr>
      <w:tr w:rsidR="00DA7207" w:rsidRPr="00B065AF" w14:paraId="08D0010A" w14:textId="77777777" w:rsidTr="009522FC">
        <w:trPr>
          <w:trHeight w:val="1092"/>
        </w:trPr>
        <w:tc>
          <w:tcPr>
            <w:tcW w:w="1440" w:type="dxa"/>
            <w:vMerge/>
          </w:tcPr>
          <w:p w14:paraId="49BDE86E" w14:textId="77777777" w:rsidR="00DA7207" w:rsidRPr="00B065AF" w:rsidRDefault="00DA7207" w:rsidP="00E80FBE">
            <w:pPr>
              <w:rPr>
                <w:rFonts w:ascii="Arial" w:hAnsi="Arial" w:cs="Arial"/>
                <w:sz w:val="18"/>
                <w:szCs w:val="18"/>
              </w:rPr>
            </w:pPr>
          </w:p>
        </w:tc>
        <w:tc>
          <w:tcPr>
            <w:tcW w:w="1417" w:type="dxa"/>
            <w:vMerge/>
          </w:tcPr>
          <w:p w14:paraId="158A9B7B" w14:textId="77777777" w:rsidR="00DA7207" w:rsidRPr="00B065AF" w:rsidRDefault="00DA7207" w:rsidP="00E80FBE">
            <w:pPr>
              <w:rPr>
                <w:rFonts w:ascii="Arial" w:hAnsi="Arial" w:cs="Arial"/>
                <w:sz w:val="18"/>
                <w:szCs w:val="18"/>
              </w:rPr>
            </w:pPr>
          </w:p>
        </w:tc>
        <w:tc>
          <w:tcPr>
            <w:tcW w:w="1530" w:type="dxa"/>
          </w:tcPr>
          <w:p w14:paraId="017B7728" w14:textId="06565FFE" w:rsidR="00DA7207" w:rsidRPr="00B065AF" w:rsidRDefault="00DA7207" w:rsidP="00E80FBE">
            <w:pPr>
              <w:rPr>
                <w:rFonts w:ascii="Arial" w:hAnsi="Arial" w:cs="Arial"/>
                <w:sz w:val="18"/>
                <w:szCs w:val="18"/>
              </w:rPr>
            </w:pPr>
            <w:r w:rsidRPr="00B065AF">
              <w:rPr>
                <w:rFonts w:ascii="Arial" w:hAnsi="Arial" w:cs="Arial"/>
                <w:sz w:val="18"/>
                <w:szCs w:val="18"/>
              </w:rPr>
              <w:t>A</w:t>
            </w:r>
            <w:r w:rsidR="00131607">
              <w:rPr>
                <w:rFonts w:ascii="Arial" w:hAnsi="Arial" w:cs="Arial"/>
                <w:sz w:val="18"/>
                <w:szCs w:val="18"/>
              </w:rPr>
              <w:t>SSET</w:t>
            </w:r>
            <w:r w:rsidRPr="00B065AF">
              <w:rPr>
                <w:rFonts w:ascii="Arial" w:hAnsi="Arial" w:cs="Arial"/>
                <w:sz w:val="18"/>
                <w:szCs w:val="18"/>
              </w:rPr>
              <w:t>-D-15</w:t>
            </w:r>
          </w:p>
        </w:tc>
        <w:tc>
          <w:tcPr>
            <w:tcW w:w="2340" w:type="dxa"/>
          </w:tcPr>
          <w:p w14:paraId="52E3C252" w14:textId="507E7C5E" w:rsidR="00DA7207" w:rsidRPr="00B065AF" w:rsidRDefault="00DA7207" w:rsidP="00F43086">
            <w:pPr>
              <w:rPr>
                <w:rFonts w:ascii="Arial" w:hAnsi="Arial" w:cs="Arial"/>
                <w:sz w:val="18"/>
                <w:szCs w:val="18"/>
              </w:rPr>
            </w:pPr>
            <w:r w:rsidRPr="00B065AF">
              <w:rPr>
                <w:rFonts w:ascii="Arial" w:hAnsi="Arial" w:cs="Arial"/>
                <w:sz w:val="18"/>
                <w:szCs w:val="18"/>
              </w:rPr>
              <w:t>REQ-SEC-ALM-PKG-11</w:t>
            </w:r>
          </w:p>
        </w:tc>
        <w:tc>
          <w:tcPr>
            <w:tcW w:w="1389" w:type="dxa"/>
          </w:tcPr>
          <w:p w14:paraId="264409A6" w14:textId="77777777" w:rsidR="00DA7207" w:rsidRPr="00B065AF" w:rsidRDefault="00DA7207" w:rsidP="00E80FBE">
            <w:pPr>
              <w:rPr>
                <w:rFonts w:ascii="Arial" w:hAnsi="Arial" w:cs="Arial"/>
                <w:sz w:val="18"/>
                <w:szCs w:val="18"/>
              </w:rPr>
            </w:pPr>
            <w:r>
              <w:rPr>
                <w:rFonts w:ascii="Arial" w:hAnsi="Arial" w:cs="Arial"/>
                <w:sz w:val="18"/>
                <w:szCs w:val="18"/>
              </w:rPr>
              <w:t>No gap</w:t>
            </w:r>
          </w:p>
        </w:tc>
        <w:tc>
          <w:tcPr>
            <w:tcW w:w="2146" w:type="dxa"/>
          </w:tcPr>
          <w:p w14:paraId="1B32D988" w14:textId="77777777" w:rsidR="00DA7207" w:rsidRPr="00B065AF" w:rsidRDefault="00DA7207" w:rsidP="00E80FBE">
            <w:pPr>
              <w:rPr>
                <w:rFonts w:ascii="Arial" w:hAnsi="Arial" w:cs="Arial"/>
                <w:sz w:val="18"/>
                <w:szCs w:val="18"/>
              </w:rPr>
            </w:pPr>
          </w:p>
        </w:tc>
      </w:tr>
      <w:tr w:rsidR="00DA7207" w:rsidRPr="00B065AF" w14:paraId="5B925ADC" w14:textId="77777777" w:rsidTr="009522FC">
        <w:trPr>
          <w:trHeight w:val="129"/>
        </w:trPr>
        <w:tc>
          <w:tcPr>
            <w:tcW w:w="1440" w:type="dxa"/>
            <w:vMerge/>
          </w:tcPr>
          <w:p w14:paraId="2EC48CD0" w14:textId="77777777" w:rsidR="00DA7207" w:rsidRPr="00B065AF" w:rsidRDefault="00DA7207" w:rsidP="00E80FBE">
            <w:pPr>
              <w:rPr>
                <w:rFonts w:ascii="Arial" w:hAnsi="Arial" w:cs="Arial"/>
                <w:sz w:val="18"/>
                <w:szCs w:val="18"/>
              </w:rPr>
            </w:pPr>
          </w:p>
        </w:tc>
        <w:tc>
          <w:tcPr>
            <w:tcW w:w="1417" w:type="dxa"/>
            <w:vMerge/>
          </w:tcPr>
          <w:p w14:paraId="455AD989" w14:textId="77777777" w:rsidR="00DA7207" w:rsidRPr="00B065AF" w:rsidRDefault="00DA7207" w:rsidP="00E80FBE">
            <w:pPr>
              <w:rPr>
                <w:rFonts w:ascii="Arial" w:hAnsi="Arial" w:cs="Arial"/>
                <w:sz w:val="18"/>
                <w:szCs w:val="18"/>
              </w:rPr>
            </w:pPr>
          </w:p>
        </w:tc>
        <w:tc>
          <w:tcPr>
            <w:tcW w:w="1530" w:type="dxa"/>
          </w:tcPr>
          <w:p w14:paraId="49582BAB" w14:textId="3AAD36DD" w:rsidR="00DA7207" w:rsidRPr="00B065AF" w:rsidRDefault="00DA7207" w:rsidP="00E80FBE">
            <w:pPr>
              <w:rPr>
                <w:rFonts w:ascii="Arial" w:hAnsi="Arial" w:cs="Arial"/>
                <w:sz w:val="18"/>
                <w:szCs w:val="18"/>
              </w:rPr>
            </w:pPr>
            <w:r w:rsidRPr="00B065AF">
              <w:rPr>
                <w:rFonts w:ascii="Arial" w:hAnsi="Arial" w:cs="Arial"/>
                <w:sz w:val="18"/>
                <w:szCs w:val="18"/>
              </w:rPr>
              <w:t>A</w:t>
            </w:r>
            <w:r w:rsidR="00131607">
              <w:rPr>
                <w:rFonts w:ascii="Arial" w:hAnsi="Arial" w:cs="Arial"/>
                <w:sz w:val="18"/>
                <w:szCs w:val="18"/>
              </w:rPr>
              <w:t>SSET</w:t>
            </w:r>
            <w:r w:rsidRPr="00B065AF">
              <w:rPr>
                <w:rFonts w:ascii="Arial" w:hAnsi="Arial" w:cs="Arial"/>
                <w:sz w:val="18"/>
                <w:szCs w:val="18"/>
              </w:rPr>
              <w:t>-D-23</w:t>
            </w:r>
          </w:p>
        </w:tc>
        <w:tc>
          <w:tcPr>
            <w:tcW w:w="2340" w:type="dxa"/>
          </w:tcPr>
          <w:p w14:paraId="72A43552" w14:textId="68DA3AAB" w:rsidR="00DA7207" w:rsidRPr="00B065AF" w:rsidRDefault="00DA7207" w:rsidP="00F43086">
            <w:pPr>
              <w:rPr>
                <w:rFonts w:ascii="Arial" w:hAnsi="Arial" w:cs="Arial"/>
                <w:sz w:val="18"/>
                <w:szCs w:val="18"/>
              </w:rPr>
            </w:pPr>
            <w:r w:rsidRPr="00B065AF">
              <w:rPr>
                <w:rFonts w:ascii="Arial" w:hAnsi="Arial" w:cs="Arial"/>
                <w:sz w:val="18"/>
                <w:szCs w:val="18"/>
              </w:rPr>
              <w:t>REQ-SEC-ALM-PKG-11</w:t>
            </w:r>
            <w:r w:rsidR="00F43086">
              <w:rPr>
                <w:rFonts w:ascii="Arial" w:hAnsi="Arial" w:cs="Arial"/>
                <w:sz w:val="18"/>
                <w:szCs w:val="18"/>
              </w:rPr>
              <w:br/>
            </w:r>
            <w:r w:rsidRPr="00B065AF">
              <w:rPr>
                <w:rFonts w:ascii="Arial" w:hAnsi="Arial" w:cs="Arial"/>
                <w:sz w:val="18"/>
                <w:szCs w:val="18"/>
              </w:rPr>
              <w:t>SEC-CTL-ALM-PKG-1</w:t>
            </w:r>
          </w:p>
        </w:tc>
        <w:tc>
          <w:tcPr>
            <w:tcW w:w="1389" w:type="dxa"/>
          </w:tcPr>
          <w:p w14:paraId="7916D455" w14:textId="77777777" w:rsidR="00DA7207" w:rsidRPr="00B065AF" w:rsidRDefault="00DA7207" w:rsidP="00E80FBE">
            <w:pPr>
              <w:rPr>
                <w:rFonts w:ascii="Arial" w:hAnsi="Arial" w:cs="Arial"/>
                <w:sz w:val="18"/>
                <w:szCs w:val="18"/>
              </w:rPr>
            </w:pPr>
            <w:r w:rsidRPr="00B065AF">
              <w:rPr>
                <w:rFonts w:ascii="Arial" w:hAnsi="Arial" w:cs="Arial"/>
                <w:sz w:val="18"/>
                <w:szCs w:val="18"/>
              </w:rPr>
              <w:t xml:space="preserve">No </w:t>
            </w:r>
            <w:r>
              <w:rPr>
                <w:rFonts w:ascii="Arial" w:hAnsi="Arial" w:cs="Arial"/>
                <w:sz w:val="18"/>
                <w:szCs w:val="18"/>
              </w:rPr>
              <w:t>gap</w:t>
            </w:r>
          </w:p>
        </w:tc>
        <w:tc>
          <w:tcPr>
            <w:tcW w:w="2146" w:type="dxa"/>
          </w:tcPr>
          <w:p w14:paraId="7BDCAAD3" w14:textId="77777777" w:rsidR="00DA7207" w:rsidRPr="00B065AF" w:rsidRDefault="00DA7207" w:rsidP="00E80FBE">
            <w:pPr>
              <w:rPr>
                <w:rFonts w:ascii="Arial" w:hAnsi="Arial" w:cs="Arial"/>
                <w:sz w:val="18"/>
                <w:szCs w:val="18"/>
              </w:rPr>
            </w:pPr>
          </w:p>
        </w:tc>
      </w:tr>
      <w:tr w:rsidR="00DA7207" w:rsidRPr="00B065AF" w14:paraId="660312FE" w14:textId="77777777" w:rsidTr="009522FC">
        <w:trPr>
          <w:trHeight w:val="129"/>
        </w:trPr>
        <w:tc>
          <w:tcPr>
            <w:tcW w:w="1440" w:type="dxa"/>
            <w:vMerge/>
          </w:tcPr>
          <w:p w14:paraId="18B48DA7" w14:textId="77777777" w:rsidR="00DA7207" w:rsidRPr="00B065AF" w:rsidRDefault="00DA7207" w:rsidP="00E80FBE">
            <w:pPr>
              <w:rPr>
                <w:rFonts w:ascii="Arial" w:hAnsi="Arial" w:cs="Arial"/>
                <w:sz w:val="18"/>
                <w:szCs w:val="18"/>
              </w:rPr>
            </w:pPr>
          </w:p>
        </w:tc>
        <w:tc>
          <w:tcPr>
            <w:tcW w:w="1417" w:type="dxa"/>
            <w:vMerge/>
          </w:tcPr>
          <w:p w14:paraId="61AB1070" w14:textId="77777777" w:rsidR="00DA7207" w:rsidRPr="00B065AF" w:rsidRDefault="00DA7207" w:rsidP="00E80FBE">
            <w:pPr>
              <w:rPr>
                <w:rFonts w:ascii="Arial" w:hAnsi="Arial" w:cs="Arial"/>
                <w:sz w:val="18"/>
                <w:szCs w:val="18"/>
              </w:rPr>
            </w:pPr>
          </w:p>
        </w:tc>
        <w:tc>
          <w:tcPr>
            <w:tcW w:w="1530" w:type="dxa"/>
          </w:tcPr>
          <w:p w14:paraId="7AA2918B" w14:textId="221EA0D7" w:rsidR="00DA7207" w:rsidRPr="00B065AF" w:rsidRDefault="00DA7207" w:rsidP="00E80FBE">
            <w:pPr>
              <w:rPr>
                <w:rFonts w:ascii="Arial" w:hAnsi="Arial" w:cs="Arial"/>
                <w:sz w:val="18"/>
                <w:szCs w:val="18"/>
              </w:rPr>
            </w:pPr>
            <w:r w:rsidRPr="00B065AF">
              <w:rPr>
                <w:rFonts w:ascii="Arial" w:hAnsi="Arial" w:cs="Arial"/>
                <w:sz w:val="18"/>
                <w:szCs w:val="18"/>
              </w:rPr>
              <w:t>A</w:t>
            </w:r>
            <w:r w:rsidR="00131607">
              <w:rPr>
                <w:rFonts w:ascii="Arial" w:hAnsi="Arial" w:cs="Arial"/>
                <w:sz w:val="18"/>
                <w:szCs w:val="18"/>
              </w:rPr>
              <w:t>SSET</w:t>
            </w:r>
            <w:r w:rsidRPr="00B065AF">
              <w:rPr>
                <w:rFonts w:ascii="Arial" w:hAnsi="Arial" w:cs="Arial"/>
                <w:sz w:val="18"/>
                <w:szCs w:val="18"/>
              </w:rPr>
              <w:t>-D-16</w:t>
            </w:r>
          </w:p>
        </w:tc>
        <w:tc>
          <w:tcPr>
            <w:tcW w:w="2340" w:type="dxa"/>
          </w:tcPr>
          <w:p w14:paraId="49B6812C" w14:textId="77777777" w:rsidR="00DA7207" w:rsidRPr="00B065AF" w:rsidRDefault="00DA7207" w:rsidP="00E80FBE">
            <w:pPr>
              <w:rPr>
                <w:rFonts w:ascii="Arial" w:hAnsi="Arial" w:cs="Arial"/>
                <w:sz w:val="18"/>
                <w:szCs w:val="18"/>
              </w:rPr>
            </w:pPr>
            <w:r>
              <w:rPr>
                <w:rFonts w:ascii="Arial" w:hAnsi="Arial" w:cs="Arial"/>
                <w:sz w:val="18"/>
                <w:szCs w:val="18"/>
              </w:rPr>
              <w:t>N</w:t>
            </w:r>
            <w:r w:rsidRPr="00B065AF">
              <w:rPr>
                <w:rFonts w:ascii="Arial" w:hAnsi="Arial" w:cs="Arial"/>
                <w:sz w:val="18"/>
                <w:szCs w:val="18"/>
              </w:rPr>
              <w:t>one</w:t>
            </w:r>
          </w:p>
        </w:tc>
        <w:tc>
          <w:tcPr>
            <w:tcW w:w="1389" w:type="dxa"/>
          </w:tcPr>
          <w:p w14:paraId="3381A42F" w14:textId="77777777" w:rsidR="00DA7207" w:rsidRPr="00B065AF" w:rsidRDefault="00DA7207" w:rsidP="00E80FBE">
            <w:pPr>
              <w:rPr>
                <w:rFonts w:ascii="Arial" w:hAnsi="Arial" w:cs="Arial"/>
                <w:sz w:val="18"/>
                <w:szCs w:val="18"/>
              </w:rPr>
            </w:pPr>
            <w:r>
              <w:rPr>
                <w:rFonts w:ascii="Arial" w:hAnsi="Arial" w:cs="Arial"/>
                <w:sz w:val="18"/>
                <w:szCs w:val="18"/>
              </w:rPr>
              <w:t>Gap</w:t>
            </w:r>
          </w:p>
        </w:tc>
        <w:tc>
          <w:tcPr>
            <w:tcW w:w="2146" w:type="dxa"/>
          </w:tcPr>
          <w:p w14:paraId="0F846AD4" w14:textId="33CDFC93" w:rsidR="00DA7207" w:rsidRPr="00B065AF" w:rsidRDefault="00DA7207" w:rsidP="00E80FBE">
            <w:pPr>
              <w:rPr>
                <w:rFonts w:ascii="Arial" w:hAnsi="Arial" w:cs="Arial"/>
                <w:sz w:val="18"/>
                <w:szCs w:val="18"/>
              </w:rPr>
            </w:pPr>
            <w:r>
              <w:rPr>
                <w:rFonts w:ascii="Arial" w:hAnsi="Arial" w:cs="Arial"/>
                <w:sz w:val="18"/>
                <w:szCs w:val="18"/>
              </w:rPr>
              <w:t>No action needed. X.509 certs are publicly available</w:t>
            </w:r>
          </w:p>
        </w:tc>
      </w:tr>
      <w:tr w:rsidR="00DA7207" w:rsidRPr="00B065AF" w14:paraId="7E028F72" w14:textId="77777777" w:rsidTr="009522FC">
        <w:trPr>
          <w:trHeight w:val="129"/>
        </w:trPr>
        <w:tc>
          <w:tcPr>
            <w:tcW w:w="1440" w:type="dxa"/>
            <w:vMerge/>
          </w:tcPr>
          <w:p w14:paraId="1EFC7B28" w14:textId="77777777" w:rsidR="00DA7207" w:rsidRPr="00B065AF" w:rsidRDefault="00DA7207" w:rsidP="00E80FBE">
            <w:pPr>
              <w:rPr>
                <w:rFonts w:ascii="Arial" w:hAnsi="Arial" w:cs="Arial"/>
                <w:sz w:val="18"/>
                <w:szCs w:val="18"/>
              </w:rPr>
            </w:pPr>
          </w:p>
        </w:tc>
        <w:tc>
          <w:tcPr>
            <w:tcW w:w="1417" w:type="dxa"/>
            <w:vMerge/>
          </w:tcPr>
          <w:p w14:paraId="570D820D" w14:textId="77777777" w:rsidR="00DA7207" w:rsidRPr="00B065AF" w:rsidRDefault="00DA7207" w:rsidP="00E80FBE">
            <w:pPr>
              <w:rPr>
                <w:rFonts w:ascii="Arial" w:hAnsi="Arial" w:cs="Arial"/>
                <w:sz w:val="18"/>
                <w:szCs w:val="18"/>
              </w:rPr>
            </w:pPr>
          </w:p>
        </w:tc>
        <w:tc>
          <w:tcPr>
            <w:tcW w:w="1530" w:type="dxa"/>
          </w:tcPr>
          <w:p w14:paraId="3C43025E" w14:textId="0C0D28CF" w:rsidR="00DA7207" w:rsidRPr="00B065AF" w:rsidRDefault="00DA7207" w:rsidP="00E80FBE">
            <w:pPr>
              <w:rPr>
                <w:rFonts w:ascii="Arial" w:hAnsi="Arial" w:cs="Arial"/>
                <w:sz w:val="18"/>
                <w:szCs w:val="18"/>
              </w:rPr>
            </w:pPr>
            <w:r w:rsidRPr="00B065AF">
              <w:rPr>
                <w:rFonts w:ascii="Arial" w:hAnsi="Arial" w:cs="Arial"/>
                <w:sz w:val="18"/>
                <w:szCs w:val="18"/>
              </w:rPr>
              <w:t>A</w:t>
            </w:r>
            <w:r w:rsidR="00131607">
              <w:rPr>
                <w:rFonts w:ascii="Arial" w:hAnsi="Arial" w:cs="Arial"/>
                <w:sz w:val="18"/>
                <w:szCs w:val="18"/>
              </w:rPr>
              <w:t>SSET</w:t>
            </w:r>
            <w:r w:rsidRPr="00B065AF">
              <w:rPr>
                <w:rFonts w:ascii="Arial" w:hAnsi="Arial" w:cs="Arial"/>
                <w:sz w:val="18"/>
                <w:szCs w:val="18"/>
              </w:rPr>
              <w:t>-D-17</w:t>
            </w:r>
          </w:p>
        </w:tc>
        <w:tc>
          <w:tcPr>
            <w:tcW w:w="2340" w:type="dxa"/>
          </w:tcPr>
          <w:p w14:paraId="71BE9B39" w14:textId="0F9E0490" w:rsidR="00DA7207" w:rsidRPr="00B065AF" w:rsidRDefault="00D36DFF" w:rsidP="00E80FBE">
            <w:pPr>
              <w:rPr>
                <w:rFonts w:ascii="Arial" w:hAnsi="Arial" w:cs="Arial"/>
                <w:sz w:val="18"/>
                <w:szCs w:val="18"/>
              </w:rPr>
            </w:pPr>
            <w:r w:rsidRPr="00A46477">
              <w:rPr>
                <w:rFonts w:ascii="Arial" w:hAnsi="Arial" w:cs="Arial"/>
                <w:sz w:val="18"/>
                <w:szCs w:val="18"/>
              </w:rPr>
              <w:t>REQ-SEC-NEAR-RT-1</w:t>
            </w:r>
            <w:r>
              <w:rPr>
                <w:rFonts w:ascii="Arial" w:hAnsi="Arial" w:cs="Arial"/>
                <w:color w:val="FF0000"/>
                <w:sz w:val="18"/>
                <w:szCs w:val="18"/>
              </w:rPr>
              <w:t xml:space="preserve"> </w:t>
            </w:r>
            <w:r w:rsidRPr="00F308A5">
              <w:rPr>
                <w:rFonts w:ascii="Arial" w:hAnsi="Arial" w:cs="Arial"/>
                <w:sz w:val="18"/>
                <w:szCs w:val="18"/>
              </w:rPr>
              <w:t>REQ-SEC-NEAR-RT-</w:t>
            </w:r>
            <w:r>
              <w:rPr>
                <w:rFonts w:ascii="Arial" w:hAnsi="Arial" w:cs="Arial"/>
                <w:sz w:val="18"/>
                <w:szCs w:val="18"/>
              </w:rPr>
              <w:t>2</w:t>
            </w:r>
          </w:p>
        </w:tc>
        <w:tc>
          <w:tcPr>
            <w:tcW w:w="1389" w:type="dxa"/>
          </w:tcPr>
          <w:p w14:paraId="509B5122" w14:textId="3C21CB60" w:rsidR="00DA7207" w:rsidRPr="00B065AF" w:rsidRDefault="0067051F" w:rsidP="00E80FBE">
            <w:pPr>
              <w:rPr>
                <w:rFonts w:ascii="Arial" w:hAnsi="Arial" w:cs="Arial"/>
                <w:sz w:val="18"/>
                <w:szCs w:val="18"/>
              </w:rPr>
            </w:pPr>
            <w:r>
              <w:rPr>
                <w:rFonts w:ascii="Arial" w:hAnsi="Arial" w:cs="Arial"/>
                <w:sz w:val="18"/>
                <w:szCs w:val="18"/>
              </w:rPr>
              <w:t>No gap</w:t>
            </w:r>
          </w:p>
        </w:tc>
        <w:tc>
          <w:tcPr>
            <w:tcW w:w="2146" w:type="dxa"/>
          </w:tcPr>
          <w:p w14:paraId="71845D77" w14:textId="4B0AE0CC" w:rsidR="00DA7207" w:rsidRPr="00B065AF" w:rsidRDefault="0067051F" w:rsidP="00E80FBE">
            <w:pPr>
              <w:rPr>
                <w:rFonts w:ascii="Arial" w:hAnsi="Arial" w:cs="Arial"/>
                <w:sz w:val="18"/>
                <w:szCs w:val="18"/>
              </w:rPr>
            </w:pPr>
            <w:r>
              <w:rPr>
                <w:rFonts w:ascii="Arial" w:hAnsi="Arial" w:cs="Arial"/>
                <w:sz w:val="18"/>
                <w:szCs w:val="18"/>
              </w:rPr>
              <w:t>Gap resolved by new requirements added after initial analysis</w:t>
            </w:r>
          </w:p>
        </w:tc>
      </w:tr>
      <w:tr w:rsidR="00DA7207" w:rsidRPr="00B065AF" w14:paraId="3713F4B0" w14:textId="77777777" w:rsidTr="009522FC">
        <w:trPr>
          <w:trHeight w:val="129"/>
        </w:trPr>
        <w:tc>
          <w:tcPr>
            <w:tcW w:w="1440" w:type="dxa"/>
            <w:vMerge/>
          </w:tcPr>
          <w:p w14:paraId="4345F3F0" w14:textId="77777777" w:rsidR="00DA7207" w:rsidRPr="00B065AF" w:rsidRDefault="00DA7207" w:rsidP="00E80FBE">
            <w:pPr>
              <w:rPr>
                <w:rFonts w:ascii="Arial" w:hAnsi="Arial" w:cs="Arial"/>
                <w:sz w:val="18"/>
                <w:szCs w:val="18"/>
              </w:rPr>
            </w:pPr>
          </w:p>
        </w:tc>
        <w:tc>
          <w:tcPr>
            <w:tcW w:w="1417" w:type="dxa"/>
            <w:vMerge/>
          </w:tcPr>
          <w:p w14:paraId="6DAC0AD6" w14:textId="77777777" w:rsidR="00DA7207" w:rsidRPr="00B065AF" w:rsidRDefault="00DA7207" w:rsidP="00E80FBE">
            <w:pPr>
              <w:rPr>
                <w:rFonts w:ascii="Arial" w:hAnsi="Arial" w:cs="Arial"/>
                <w:sz w:val="18"/>
                <w:szCs w:val="18"/>
              </w:rPr>
            </w:pPr>
          </w:p>
        </w:tc>
        <w:tc>
          <w:tcPr>
            <w:tcW w:w="1530" w:type="dxa"/>
          </w:tcPr>
          <w:p w14:paraId="7C28ACF9" w14:textId="6FE3325C" w:rsidR="00DA7207" w:rsidRPr="00B065AF" w:rsidRDefault="00DA7207" w:rsidP="00E80FBE">
            <w:pPr>
              <w:rPr>
                <w:rFonts w:ascii="Arial" w:hAnsi="Arial" w:cs="Arial"/>
                <w:sz w:val="18"/>
                <w:szCs w:val="18"/>
              </w:rPr>
            </w:pPr>
            <w:r w:rsidRPr="00B065AF">
              <w:rPr>
                <w:rFonts w:ascii="Arial" w:hAnsi="Arial" w:cs="Arial"/>
                <w:sz w:val="18"/>
                <w:szCs w:val="18"/>
              </w:rPr>
              <w:t>A</w:t>
            </w:r>
            <w:r w:rsidR="00131607">
              <w:rPr>
                <w:rFonts w:ascii="Arial" w:hAnsi="Arial" w:cs="Arial"/>
                <w:sz w:val="18"/>
                <w:szCs w:val="18"/>
              </w:rPr>
              <w:t>SSET</w:t>
            </w:r>
            <w:r w:rsidRPr="00B065AF">
              <w:rPr>
                <w:rFonts w:ascii="Arial" w:hAnsi="Arial" w:cs="Arial"/>
                <w:sz w:val="18"/>
                <w:szCs w:val="18"/>
              </w:rPr>
              <w:t>-D-32</w:t>
            </w:r>
          </w:p>
        </w:tc>
        <w:tc>
          <w:tcPr>
            <w:tcW w:w="2340" w:type="dxa"/>
          </w:tcPr>
          <w:p w14:paraId="3F80C8C3" w14:textId="7D27ED70" w:rsidR="00DA7207" w:rsidRPr="00B065AF" w:rsidRDefault="00D36DFF" w:rsidP="00E80FBE">
            <w:pPr>
              <w:rPr>
                <w:rFonts w:ascii="Arial" w:hAnsi="Arial" w:cs="Arial"/>
                <w:sz w:val="18"/>
                <w:szCs w:val="18"/>
              </w:rPr>
            </w:pPr>
            <w:r w:rsidRPr="00A46477">
              <w:rPr>
                <w:rFonts w:ascii="Arial" w:hAnsi="Arial" w:cs="Arial"/>
                <w:sz w:val="18"/>
                <w:szCs w:val="18"/>
              </w:rPr>
              <w:t>REQ-SEC-NEAR-RT-1</w:t>
            </w:r>
            <w:r>
              <w:rPr>
                <w:rFonts w:ascii="Arial" w:hAnsi="Arial" w:cs="Arial"/>
                <w:color w:val="FF0000"/>
                <w:sz w:val="18"/>
                <w:szCs w:val="18"/>
              </w:rPr>
              <w:t xml:space="preserve"> </w:t>
            </w:r>
            <w:r w:rsidRPr="00F308A5">
              <w:rPr>
                <w:rFonts w:ascii="Arial" w:hAnsi="Arial" w:cs="Arial"/>
                <w:sz w:val="18"/>
                <w:szCs w:val="18"/>
              </w:rPr>
              <w:t>REQ-SEC-NEAR-RT-</w:t>
            </w:r>
            <w:r>
              <w:rPr>
                <w:rFonts w:ascii="Arial" w:hAnsi="Arial" w:cs="Arial"/>
                <w:sz w:val="18"/>
                <w:szCs w:val="18"/>
              </w:rPr>
              <w:t>2</w:t>
            </w:r>
          </w:p>
        </w:tc>
        <w:tc>
          <w:tcPr>
            <w:tcW w:w="1389" w:type="dxa"/>
          </w:tcPr>
          <w:p w14:paraId="61DA601F" w14:textId="7FCCEF60" w:rsidR="00DA7207" w:rsidRPr="00B065AF" w:rsidRDefault="0067051F" w:rsidP="00E80FBE">
            <w:pPr>
              <w:rPr>
                <w:rFonts w:ascii="Arial" w:hAnsi="Arial" w:cs="Arial"/>
                <w:sz w:val="18"/>
                <w:szCs w:val="18"/>
              </w:rPr>
            </w:pPr>
            <w:r>
              <w:rPr>
                <w:rFonts w:ascii="Arial" w:hAnsi="Arial" w:cs="Arial"/>
                <w:sz w:val="18"/>
                <w:szCs w:val="18"/>
              </w:rPr>
              <w:t>No gap</w:t>
            </w:r>
          </w:p>
        </w:tc>
        <w:tc>
          <w:tcPr>
            <w:tcW w:w="2146" w:type="dxa"/>
          </w:tcPr>
          <w:p w14:paraId="11A66240" w14:textId="77189127" w:rsidR="00DA7207" w:rsidRPr="00B065AF" w:rsidRDefault="0067051F" w:rsidP="00E80FBE">
            <w:pPr>
              <w:rPr>
                <w:rFonts w:ascii="Arial" w:hAnsi="Arial" w:cs="Arial"/>
                <w:sz w:val="18"/>
                <w:szCs w:val="18"/>
              </w:rPr>
            </w:pPr>
            <w:r>
              <w:rPr>
                <w:rFonts w:ascii="Arial" w:hAnsi="Arial" w:cs="Arial"/>
                <w:sz w:val="18"/>
                <w:szCs w:val="18"/>
              </w:rPr>
              <w:t>Gap resolved by new requirements added after initial analysis</w:t>
            </w:r>
          </w:p>
        </w:tc>
      </w:tr>
      <w:tr w:rsidR="00DA7207" w:rsidRPr="00B065AF" w14:paraId="6A17DE07" w14:textId="77777777" w:rsidTr="009522FC">
        <w:trPr>
          <w:trHeight w:val="129"/>
        </w:trPr>
        <w:tc>
          <w:tcPr>
            <w:tcW w:w="1440" w:type="dxa"/>
            <w:vMerge/>
          </w:tcPr>
          <w:p w14:paraId="139EC9B3" w14:textId="77777777" w:rsidR="00DA7207" w:rsidRPr="00B065AF" w:rsidRDefault="00DA7207" w:rsidP="00E80FBE">
            <w:pPr>
              <w:rPr>
                <w:rFonts w:ascii="Arial" w:hAnsi="Arial" w:cs="Arial"/>
                <w:sz w:val="18"/>
                <w:szCs w:val="18"/>
              </w:rPr>
            </w:pPr>
          </w:p>
        </w:tc>
        <w:tc>
          <w:tcPr>
            <w:tcW w:w="1417" w:type="dxa"/>
            <w:vMerge/>
          </w:tcPr>
          <w:p w14:paraId="4DAC8FA0" w14:textId="77777777" w:rsidR="00DA7207" w:rsidRPr="00B065AF" w:rsidRDefault="00DA7207" w:rsidP="00E80FBE">
            <w:pPr>
              <w:rPr>
                <w:rFonts w:ascii="Arial" w:hAnsi="Arial" w:cs="Arial"/>
                <w:sz w:val="18"/>
                <w:szCs w:val="18"/>
              </w:rPr>
            </w:pPr>
          </w:p>
        </w:tc>
        <w:tc>
          <w:tcPr>
            <w:tcW w:w="1530" w:type="dxa"/>
          </w:tcPr>
          <w:p w14:paraId="700EBE6B" w14:textId="7A0FF738" w:rsidR="00DA7207" w:rsidRPr="00B065AF" w:rsidRDefault="00DA7207" w:rsidP="00E80FBE">
            <w:pPr>
              <w:rPr>
                <w:rFonts w:ascii="Arial" w:hAnsi="Arial" w:cs="Arial"/>
                <w:sz w:val="18"/>
                <w:szCs w:val="18"/>
              </w:rPr>
            </w:pPr>
            <w:r w:rsidRPr="00B065AF">
              <w:rPr>
                <w:rFonts w:ascii="Arial" w:hAnsi="Arial" w:cs="Arial"/>
                <w:sz w:val="18"/>
                <w:szCs w:val="18"/>
              </w:rPr>
              <w:t>A</w:t>
            </w:r>
            <w:r w:rsidR="00131607">
              <w:rPr>
                <w:rFonts w:ascii="Arial" w:hAnsi="Arial" w:cs="Arial"/>
                <w:sz w:val="18"/>
                <w:szCs w:val="18"/>
              </w:rPr>
              <w:t>SSET</w:t>
            </w:r>
            <w:r w:rsidRPr="00B065AF">
              <w:rPr>
                <w:rFonts w:ascii="Arial" w:hAnsi="Arial" w:cs="Arial"/>
                <w:sz w:val="18"/>
                <w:szCs w:val="18"/>
              </w:rPr>
              <w:t>-D-25 (included in app package)</w:t>
            </w:r>
          </w:p>
        </w:tc>
        <w:tc>
          <w:tcPr>
            <w:tcW w:w="2340" w:type="dxa"/>
          </w:tcPr>
          <w:p w14:paraId="6440F845" w14:textId="4D128BC2" w:rsidR="00DA7207" w:rsidRPr="00B065AF" w:rsidRDefault="00DA7207" w:rsidP="00F43086">
            <w:pPr>
              <w:rPr>
                <w:rFonts w:ascii="Arial" w:hAnsi="Arial" w:cs="Arial"/>
                <w:sz w:val="18"/>
                <w:szCs w:val="18"/>
              </w:rPr>
            </w:pPr>
            <w:r w:rsidRPr="00B065AF">
              <w:rPr>
                <w:rFonts w:ascii="Arial" w:hAnsi="Arial" w:cs="Arial"/>
                <w:sz w:val="18"/>
                <w:szCs w:val="18"/>
              </w:rPr>
              <w:t>REQ-SEC-ALM-PKG-11</w:t>
            </w:r>
            <w:r w:rsidR="00F43086">
              <w:rPr>
                <w:rFonts w:ascii="Arial" w:hAnsi="Arial" w:cs="Arial"/>
                <w:sz w:val="18"/>
                <w:szCs w:val="18"/>
              </w:rPr>
              <w:br/>
            </w:r>
            <w:r w:rsidRPr="00B065AF">
              <w:rPr>
                <w:rFonts w:ascii="Arial" w:hAnsi="Arial" w:cs="Arial"/>
                <w:sz w:val="18"/>
                <w:szCs w:val="18"/>
              </w:rPr>
              <w:t>SEC-CTL-ALM-PKG-1</w:t>
            </w:r>
          </w:p>
        </w:tc>
        <w:tc>
          <w:tcPr>
            <w:tcW w:w="1389" w:type="dxa"/>
          </w:tcPr>
          <w:p w14:paraId="1D3242C0" w14:textId="77777777" w:rsidR="00DA7207" w:rsidRPr="00B065AF" w:rsidRDefault="00DA7207" w:rsidP="00E80FBE">
            <w:pPr>
              <w:rPr>
                <w:rFonts w:ascii="Arial" w:hAnsi="Arial" w:cs="Arial"/>
                <w:sz w:val="18"/>
                <w:szCs w:val="18"/>
              </w:rPr>
            </w:pPr>
            <w:r w:rsidRPr="00B065AF">
              <w:rPr>
                <w:rFonts w:ascii="Arial" w:hAnsi="Arial" w:cs="Arial"/>
                <w:sz w:val="18"/>
                <w:szCs w:val="18"/>
              </w:rPr>
              <w:t xml:space="preserve">No </w:t>
            </w:r>
            <w:r>
              <w:rPr>
                <w:rFonts w:ascii="Arial" w:hAnsi="Arial" w:cs="Arial"/>
                <w:sz w:val="18"/>
                <w:szCs w:val="18"/>
              </w:rPr>
              <w:t>gap</w:t>
            </w:r>
          </w:p>
        </w:tc>
        <w:tc>
          <w:tcPr>
            <w:tcW w:w="2146" w:type="dxa"/>
          </w:tcPr>
          <w:p w14:paraId="2C378C8E" w14:textId="77777777" w:rsidR="00DA7207" w:rsidRPr="00B065AF" w:rsidRDefault="00DA7207" w:rsidP="00E80FBE">
            <w:pPr>
              <w:rPr>
                <w:rFonts w:ascii="Arial" w:hAnsi="Arial" w:cs="Arial"/>
                <w:sz w:val="18"/>
                <w:szCs w:val="18"/>
              </w:rPr>
            </w:pPr>
          </w:p>
        </w:tc>
      </w:tr>
      <w:tr w:rsidR="003767C3" w:rsidRPr="00B065AF" w14:paraId="52CE00AF" w14:textId="77777777" w:rsidTr="009522FC">
        <w:trPr>
          <w:trHeight w:val="129"/>
        </w:trPr>
        <w:tc>
          <w:tcPr>
            <w:tcW w:w="1440" w:type="dxa"/>
            <w:vMerge/>
          </w:tcPr>
          <w:p w14:paraId="30ADA675" w14:textId="77777777" w:rsidR="003767C3" w:rsidRPr="00B065AF" w:rsidRDefault="003767C3" w:rsidP="003767C3">
            <w:pPr>
              <w:rPr>
                <w:rFonts w:ascii="Arial" w:hAnsi="Arial" w:cs="Arial"/>
                <w:sz w:val="18"/>
                <w:szCs w:val="18"/>
              </w:rPr>
            </w:pPr>
          </w:p>
        </w:tc>
        <w:tc>
          <w:tcPr>
            <w:tcW w:w="1417" w:type="dxa"/>
            <w:vMerge/>
          </w:tcPr>
          <w:p w14:paraId="10D7B045" w14:textId="77777777" w:rsidR="003767C3" w:rsidRPr="00B065AF" w:rsidRDefault="003767C3" w:rsidP="003767C3">
            <w:pPr>
              <w:rPr>
                <w:rFonts w:ascii="Arial" w:hAnsi="Arial" w:cs="Arial"/>
                <w:sz w:val="18"/>
                <w:szCs w:val="18"/>
              </w:rPr>
            </w:pPr>
          </w:p>
        </w:tc>
        <w:tc>
          <w:tcPr>
            <w:tcW w:w="1530" w:type="dxa"/>
          </w:tcPr>
          <w:p w14:paraId="3D9211C5" w14:textId="518C0CAA" w:rsidR="003767C3" w:rsidRPr="00B065AF" w:rsidRDefault="003767C3" w:rsidP="003767C3">
            <w:pPr>
              <w:rPr>
                <w:rFonts w:ascii="Arial" w:hAnsi="Arial" w:cs="Arial"/>
                <w:sz w:val="18"/>
                <w:szCs w:val="18"/>
              </w:rPr>
            </w:pPr>
            <w:r w:rsidRPr="00B065AF">
              <w:rPr>
                <w:rFonts w:ascii="Arial" w:hAnsi="Arial" w:cs="Arial"/>
                <w:sz w:val="18"/>
                <w:szCs w:val="18"/>
              </w:rPr>
              <w:t>A</w:t>
            </w:r>
            <w:r>
              <w:rPr>
                <w:rFonts w:ascii="Arial" w:hAnsi="Arial" w:cs="Arial"/>
                <w:sz w:val="18"/>
                <w:szCs w:val="18"/>
              </w:rPr>
              <w:t>SSET</w:t>
            </w:r>
            <w:r w:rsidRPr="00B065AF">
              <w:rPr>
                <w:rFonts w:ascii="Arial" w:hAnsi="Arial" w:cs="Arial"/>
                <w:sz w:val="18"/>
                <w:szCs w:val="18"/>
              </w:rPr>
              <w:t>-D-25 (excluded from app package)</w:t>
            </w:r>
          </w:p>
        </w:tc>
        <w:tc>
          <w:tcPr>
            <w:tcW w:w="2340" w:type="dxa"/>
          </w:tcPr>
          <w:p w14:paraId="27C09014" w14:textId="04857364" w:rsidR="003767C3" w:rsidRPr="00B065AF" w:rsidRDefault="003767C3" w:rsidP="003767C3">
            <w:pPr>
              <w:rPr>
                <w:rFonts w:ascii="Arial" w:hAnsi="Arial" w:cs="Arial"/>
                <w:sz w:val="18"/>
                <w:szCs w:val="18"/>
              </w:rPr>
            </w:pPr>
            <w:r w:rsidRPr="00C5052A">
              <w:rPr>
                <w:rFonts w:ascii="Arial" w:hAnsi="Arial" w:cs="Arial"/>
                <w:sz w:val="18"/>
                <w:szCs w:val="18"/>
              </w:rPr>
              <w:t>REQ-SEC-AIML-6</w:t>
            </w:r>
            <w:r>
              <w:rPr>
                <w:rFonts w:ascii="Arial" w:hAnsi="Arial" w:cs="Arial"/>
                <w:sz w:val="18"/>
                <w:szCs w:val="18"/>
              </w:rPr>
              <w:br/>
            </w:r>
            <w:r w:rsidRPr="00C5052A">
              <w:rPr>
                <w:rFonts w:ascii="Arial" w:hAnsi="Arial" w:cs="Arial"/>
                <w:sz w:val="18"/>
                <w:szCs w:val="18"/>
              </w:rPr>
              <w:t>REQ-SEC-AIML-7</w:t>
            </w:r>
          </w:p>
        </w:tc>
        <w:tc>
          <w:tcPr>
            <w:tcW w:w="1389" w:type="dxa"/>
          </w:tcPr>
          <w:p w14:paraId="18BDD72D" w14:textId="0EA87E4D" w:rsidR="003767C3" w:rsidRPr="00B065AF" w:rsidRDefault="003767C3" w:rsidP="003767C3">
            <w:pPr>
              <w:rPr>
                <w:rFonts w:ascii="Arial" w:hAnsi="Arial" w:cs="Arial"/>
                <w:sz w:val="18"/>
                <w:szCs w:val="18"/>
              </w:rPr>
            </w:pPr>
            <w:r>
              <w:rPr>
                <w:rFonts w:ascii="Arial" w:hAnsi="Arial" w:cs="Arial"/>
                <w:sz w:val="18"/>
                <w:szCs w:val="18"/>
              </w:rPr>
              <w:t>No gap</w:t>
            </w:r>
          </w:p>
        </w:tc>
        <w:tc>
          <w:tcPr>
            <w:tcW w:w="2146" w:type="dxa"/>
          </w:tcPr>
          <w:p w14:paraId="45F49391" w14:textId="19E1D1FA" w:rsidR="003767C3" w:rsidRPr="00B065AF" w:rsidRDefault="003767C3" w:rsidP="003767C3">
            <w:pPr>
              <w:rPr>
                <w:rFonts w:ascii="Arial" w:hAnsi="Arial" w:cs="Arial"/>
                <w:sz w:val="18"/>
                <w:szCs w:val="18"/>
              </w:rPr>
            </w:pPr>
            <w:r>
              <w:rPr>
                <w:rFonts w:ascii="Arial" w:hAnsi="Arial" w:cs="Arial"/>
                <w:sz w:val="18"/>
                <w:szCs w:val="18"/>
              </w:rPr>
              <w:t>Gap resolved by new requirements added after initial analysis</w:t>
            </w:r>
          </w:p>
        </w:tc>
      </w:tr>
      <w:tr w:rsidR="00DA7207" w:rsidRPr="00B065AF" w14:paraId="6D3EF122" w14:textId="77777777" w:rsidTr="009522FC">
        <w:trPr>
          <w:trHeight w:val="129"/>
        </w:trPr>
        <w:tc>
          <w:tcPr>
            <w:tcW w:w="1440" w:type="dxa"/>
            <w:vMerge/>
          </w:tcPr>
          <w:p w14:paraId="43FD1FB4" w14:textId="77777777" w:rsidR="00DA7207" w:rsidRPr="00B065AF" w:rsidRDefault="00DA7207" w:rsidP="00E80FBE">
            <w:pPr>
              <w:rPr>
                <w:rFonts w:ascii="Arial" w:hAnsi="Arial" w:cs="Arial"/>
                <w:sz w:val="18"/>
                <w:szCs w:val="18"/>
              </w:rPr>
            </w:pPr>
          </w:p>
        </w:tc>
        <w:tc>
          <w:tcPr>
            <w:tcW w:w="1417" w:type="dxa"/>
            <w:vMerge/>
          </w:tcPr>
          <w:p w14:paraId="60B605F8" w14:textId="77777777" w:rsidR="00DA7207" w:rsidRPr="00B065AF" w:rsidRDefault="00DA7207" w:rsidP="00E80FBE">
            <w:pPr>
              <w:rPr>
                <w:rFonts w:ascii="Arial" w:hAnsi="Arial" w:cs="Arial"/>
                <w:sz w:val="18"/>
                <w:szCs w:val="18"/>
              </w:rPr>
            </w:pPr>
          </w:p>
        </w:tc>
        <w:tc>
          <w:tcPr>
            <w:tcW w:w="1530" w:type="dxa"/>
          </w:tcPr>
          <w:p w14:paraId="420FE32B" w14:textId="04CEB033" w:rsidR="00DA7207" w:rsidRPr="00B065AF" w:rsidRDefault="00DA7207" w:rsidP="00E80FBE">
            <w:pPr>
              <w:rPr>
                <w:rFonts w:ascii="Arial" w:hAnsi="Arial" w:cs="Arial"/>
                <w:sz w:val="18"/>
                <w:szCs w:val="18"/>
              </w:rPr>
            </w:pPr>
            <w:r w:rsidRPr="00B065AF">
              <w:rPr>
                <w:rFonts w:ascii="Arial" w:hAnsi="Arial" w:cs="Arial"/>
                <w:sz w:val="18"/>
                <w:szCs w:val="18"/>
              </w:rPr>
              <w:t>A</w:t>
            </w:r>
            <w:r w:rsidR="00131607">
              <w:rPr>
                <w:rFonts w:ascii="Arial" w:hAnsi="Arial" w:cs="Arial"/>
                <w:sz w:val="18"/>
                <w:szCs w:val="18"/>
              </w:rPr>
              <w:t>SSET</w:t>
            </w:r>
            <w:r w:rsidRPr="00B065AF">
              <w:rPr>
                <w:rFonts w:ascii="Arial" w:hAnsi="Arial" w:cs="Arial"/>
                <w:sz w:val="18"/>
                <w:szCs w:val="18"/>
              </w:rPr>
              <w:t>-D-26</w:t>
            </w:r>
          </w:p>
        </w:tc>
        <w:tc>
          <w:tcPr>
            <w:tcW w:w="2340" w:type="dxa"/>
          </w:tcPr>
          <w:p w14:paraId="460AC6C1" w14:textId="2331EBA7" w:rsidR="00DA7207" w:rsidRPr="00B065AF" w:rsidRDefault="00DA7207" w:rsidP="00F43086">
            <w:pPr>
              <w:rPr>
                <w:rFonts w:ascii="Arial" w:hAnsi="Arial" w:cs="Arial"/>
                <w:sz w:val="18"/>
                <w:szCs w:val="18"/>
              </w:rPr>
            </w:pPr>
            <w:r w:rsidRPr="00B065AF">
              <w:rPr>
                <w:rFonts w:ascii="Arial" w:hAnsi="Arial" w:cs="Arial"/>
                <w:sz w:val="18"/>
                <w:szCs w:val="18"/>
              </w:rPr>
              <w:t>REQ-SEC-ALM-PKG-11</w:t>
            </w:r>
            <w:r w:rsidR="00F43086">
              <w:rPr>
                <w:rFonts w:ascii="Arial" w:hAnsi="Arial" w:cs="Arial"/>
                <w:sz w:val="18"/>
                <w:szCs w:val="18"/>
              </w:rPr>
              <w:br/>
            </w:r>
            <w:r w:rsidRPr="00B065AF">
              <w:rPr>
                <w:rFonts w:ascii="Arial" w:hAnsi="Arial" w:cs="Arial"/>
                <w:sz w:val="18"/>
                <w:szCs w:val="18"/>
              </w:rPr>
              <w:t>SEC-CTL-ALM-PKG-1</w:t>
            </w:r>
          </w:p>
        </w:tc>
        <w:tc>
          <w:tcPr>
            <w:tcW w:w="1389" w:type="dxa"/>
          </w:tcPr>
          <w:p w14:paraId="56B006CC" w14:textId="77777777" w:rsidR="00DA7207" w:rsidRPr="00B065AF" w:rsidRDefault="00DA7207" w:rsidP="00E80FBE">
            <w:pPr>
              <w:rPr>
                <w:rFonts w:ascii="Arial" w:hAnsi="Arial" w:cs="Arial"/>
                <w:sz w:val="18"/>
                <w:szCs w:val="18"/>
              </w:rPr>
            </w:pPr>
            <w:r w:rsidRPr="00B065AF">
              <w:rPr>
                <w:rFonts w:ascii="Arial" w:hAnsi="Arial" w:cs="Arial"/>
                <w:sz w:val="18"/>
                <w:szCs w:val="18"/>
              </w:rPr>
              <w:t xml:space="preserve">No </w:t>
            </w:r>
            <w:r>
              <w:rPr>
                <w:rFonts w:ascii="Arial" w:hAnsi="Arial" w:cs="Arial"/>
                <w:sz w:val="18"/>
                <w:szCs w:val="18"/>
              </w:rPr>
              <w:t>gap</w:t>
            </w:r>
          </w:p>
        </w:tc>
        <w:tc>
          <w:tcPr>
            <w:tcW w:w="2146" w:type="dxa"/>
          </w:tcPr>
          <w:p w14:paraId="3A01AC62" w14:textId="77777777" w:rsidR="00DA7207" w:rsidRPr="00B065AF" w:rsidRDefault="00DA7207" w:rsidP="00E80FBE">
            <w:pPr>
              <w:rPr>
                <w:rFonts w:ascii="Arial" w:hAnsi="Arial" w:cs="Arial"/>
                <w:sz w:val="18"/>
                <w:szCs w:val="18"/>
              </w:rPr>
            </w:pPr>
            <w:r w:rsidRPr="00B065AF">
              <w:rPr>
                <w:rFonts w:ascii="Arial" w:hAnsi="Arial" w:cs="Arial"/>
                <w:sz w:val="18"/>
                <w:szCs w:val="18"/>
              </w:rPr>
              <w:t>Initial stage if we consider trained ML model as part of app package</w:t>
            </w:r>
          </w:p>
        </w:tc>
      </w:tr>
      <w:tr w:rsidR="00DA7207" w:rsidRPr="00B065AF" w14:paraId="169755A4" w14:textId="77777777" w:rsidTr="009522FC">
        <w:trPr>
          <w:trHeight w:val="129"/>
        </w:trPr>
        <w:tc>
          <w:tcPr>
            <w:tcW w:w="1440" w:type="dxa"/>
            <w:vMerge/>
          </w:tcPr>
          <w:p w14:paraId="22B594C6" w14:textId="77777777" w:rsidR="00DA7207" w:rsidRPr="00B065AF" w:rsidRDefault="00DA7207" w:rsidP="00E80FBE">
            <w:pPr>
              <w:rPr>
                <w:rFonts w:ascii="Arial" w:hAnsi="Arial" w:cs="Arial"/>
                <w:sz w:val="18"/>
                <w:szCs w:val="18"/>
              </w:rPr>
            </w:pPr>
          </w:p>
        </w:tc>
        <w:tc>
          <w:tcPr>
            <w:tcW w:w="1417" w:type="dxa"/>
            <w:vMerge/>
          </w:tcPr>
          <w:p w14:paraId="2B19274E" w14:textId="77777777" w:rsidR="00DA7207" w:rsidRPr="00B065AF" w:rsidRDefault="00DA7207" w:rsidP="00E80FBE">
            <w:pPr>
              <w:rPr>
                <w:rFonts w:ascii="Arial" w:hAnsi="Arial" w:cs="Arial"/>
                <w:sz w:val="18"/>
                <w:szCs w:val="18"/>
              </w:rPr>
            </w:pPr>
          </w:p>
        </w:tc>
        <w:tc>
          <w:tcPr>
            <w:tcW w:w="1530" w:type="dxa"/>
          </w:tcPr>
          <w:p w14:paraId="7F0597BA" w14:textId="084A5139" w:rsidR="00DA7207" w:rsidRPr="00B065AF" w:rsidRDefault="00DA7207" w:rsidP="00E80FBE">
            <w:pPr>
              <w:rPr>
                <w:rFonts w:ascii="Arial" w:hAnsi="Arial" w:cs="Arial"/>
                <w:sz w:val="18"/>
                <w:szCs w:val="18"/>
              </w:rPr>
            </w:pPr>
            <w:r w:rsidRPr="00B065AF">
              <w:rPr>
                <w:rFonts w:ascii="Arial" w:hAnsi="Arial" w:cs="Arial"/>
                <w:sz w:val="18"/>
                <w:szCs w:val="18"/>
              </w:rPr>
              <w:t>A</w:t>
            </w:r>
            <w:r w:rsidR="00131607">
              <w:rPr>
                <w:rFonts w:ascii="Arial" w:hAnsi="Arial" w:cs="Arial"/>
                <w:sz w:val="18"/>
                <w:szCs w:val="18"/>
              </w:rPr>
              <w:t>SSET</w:t>
            </w:r>
            <w:r w:rsidRPr="00B065AF">
              <w:rPr>
                <w:rFonts w:ascii="Arial" w:hAnsi="Arial" w:cs="Arial"/>
                <w:sz w:val="18"/>
                <w:szCs w:val="18"/>
              </w:rPr>
              <w:t>-D-27</w:t>
            </w:r>
          </w:p>
        </w:tc>
        <w:tc>
          <w:tcPr>
            <w:tcW w:w="2340" w:type="dxa"/>
          </w:tcPr>
          <w:p w14:paraId="149AA3D9" w14:textId="6AD0A61E" w:rsidR="00DA7207" w:rsidRPr="00B065AF" w:rsidRDefault="00431E9D" w:rsidP="00E80FBE">
            <w:pPr>
              <w:rPr>
                <w:rFonts w:ascii="Arial" w:hAnsi="Arial" w:cs="Arial"/>
                <w:sz w:val="18"/>
                <w:szCs w:val="18"/>
              </w:rPr>
            </w:pPr>
            <w:r w:rsidRPr="00613209">
              <w:rPr>
                <w:rFonts w:ascii="Arial" w:hAnsi="Arial" w:cs="Arial"/>
                <w:sz w:val="18"/>
                <w:szCs w:val="18"/>
              </w:rPr>
              <w:t>REQ-SEC-AIML-1</w:t>
            </w:r>
            <w:r>
              <w:rPr>
                <w:rFonts w:ascii="Arial" w:hAnsi="Arial" w:cs="Arial"/>
                <w:sz w:val="18"/>
                <w:szCs w:val="18"/>
              </w:rPr>
              <w:br/>
            </w:r>
            <w:r w:rsidRPr="00613209">
              <w:rPr>
                <w:rFonts w:ascii="Arial" w:hAnsi="Arial" w:cs="Arial"/>
                <w:sz w:val="18"/>
                <w:szCs w:val="18"/>
              </w:rPr>
              <w:t>REQ-SEC-AIML-2</w:t>
            </w:r>
          </w:p>
        </w:tc>
        <w:tc>
          <w:tcPr>
            <w:tcW w:w="1389" w:type="dxa"/>
          </w:tcPr>
          <w:p w14:paraId="26C7ADAA" w14:textId="6181CBE6" w:rsidR="00DA7207" w:rsidRPr="00B065AF" w:rsidRDefault="00C8079D" w:rsidP="00E80FBE">
            <w:pPr>
              <w:rPr>
                <w:rFonts w:ascii="Arial" w:hAnsi="Arial" w:cs="Arial"/>
                <w:sz w:val="18"/>
                <w:szCs w:val="18"/>
              </w:rPr>
            </w:pPr>
            <w:r>
              <w:rPr>
                <w:rFonts w:ascii="Arial" w:hAnsi="Arial" w:cs="Arial"/>
                <w:sz w:val="18"/>
                <w:szCs w:val="18"/>
              </w:rPr>
              <w:t>No gap</w:t>
            </w:r>
          </w:p>
        </w:tc>
        <w:tc>
          <w:tcPr>
            <w:tcW w:w="2146" w:type="dxa"/>
          </w:tcPr>
          <w:p w14:paraId="555E1D4F" w14:textId="5D2D09E8" w:rsidR="00DA7207" w:rsidRPr="00B065AF" w:rsidRDefault="00C8079D" w:rsidP="00E80FBE">
            <w:pPr>
              <w:rPr>
                <w:rFonts w:ascii="Arial" w:hAnsi="Arial" w:cs="Arial"/>
                <w:sz w:val="18"/>
                <w:szCs w:val="18"/>
              </w:rPr>
            </w:pPr>
            <w:r>
              <w:rPr>
                <w:rFonts w:ascii="Arial" w:hAnsi="Arial" w:cs="Arial"/>
                <w:sz w:val="18"/>
                <w:szCs w:val="18"/>
              </w:rPr>
              <w:t>Gap resolved by new requirements added after initial analysis</w:t>
            </w:r>
          </w:p>
        </w:tc>
      </w:tr>
      <w:tr w:rsidR="00DA7207" w:rsidRPr="00B065AF" w14:paraId="22C10267" w14:textId="77777777" w:rsidTr="009522FC">
        <w:trPr>
          <w:trHeight w:val="129"/>
        </w:trPr>
        <w:tc>
          <w:tcPr>
            <w:tcW w:w="1440" w:type="dxa"/>
            <w:vMerge/>
          </w:tcPr>
          <w:p w14:paraId="46BD244F" w14:textId="77777777" w:rsidR="00DA7207" w:rsidRPr="00B065AF" w:rsidRDefault="00DA7207" w:rsidP="00E80FBE">
            <w:pPr>
              <w:rPr>
                <w:rFonts w:ascii="Arial" w:hAnsi="Arial" w:cs="Arial"/>
                <w:sz w:val="18"/>
                <w:szCs w:val="18"/>
              </w:rPr>
            </w:pPr>
          </w:p>
        </w:tc>
        <w:tc>
          <w:tcPr>
            <w:tcW w:w="1417" w:type="dxa"/>
            <w:vMerge/>
          </w:tcPr>
          <w:p w14:paraId="6126B939" w14:textId="77777777" w:rsidR="00DA7207" w:rsidRPr="00B065AF" w:rsidRDefault="00DA7207" w:rsidP="00E80FBE">
            <w:pPr>
              <w:rPr>
                <w:rFonts w:ascii="Arial" w:hAnsi="Arial" w:cs="Arial"/>
                <w:sz w:val="18"/>
                <w:szCs w:val="18"/>
              </w:rPr>
            </w:pPr>
          </w:p>
        </w:tc>
        <w:tc>
          <w:tcPr>
            <w:tcW w:w="1530" w:type="dxa"/>
          </w:tcPr>
          <w:p w14:paraId="259CA756" w14:textId="261AB021" w:rsidR="00DA7207" w:rsidRPr="00B065AF" w:rsidRDefault="00DA7207" w:rsidP="00E80FBE">
            <w:pPr>
              <w:rPr>
                <w:rFonts w:ascii="Arial" w:hAnsi="Arial" w:cs="Arial"/>
                <w:sz w:val="18"/>
                <w:szCs w:val="18"/>
              </w:rPr>
            </w:pPr>
            <w:r w:rsidRPr="00B065AF">
              <w:rPr>
                <w:rFonts w:ascii="Arial" w:hAnsi="Arial" w:cs="Arial"/>
                <w:sz w:val="18"/>
                <w:szCs w:val="18"/>
              </w:rPr>
              <w:t>A</w:t>
            </w:r>
            <w:r w:rsidR="00131607">
              <w:rPr>
                <w:rFonts w:ascii="Arial" w:hAnsi="Arial" w:cs="Arial"/>
                <w:sz w:val="18"/>
                <w:szCs w:val="18"/>
              </w:rPr>
              <w:t>SSET</w:t>
            </w:r>
            <w:r w:rsidRPr="00B065AF">
              <w:rPr>
                <w:rFonts w:ascii="Arial" w:hAnsi="Arial" w:cs="Arial"/>
                <w:sz w:val="18"/>
                <w:szCs w:val="18"/>
              </w:rPr>
              <w:t>-D-28</w:t>
            </w:r>
          </w:p>
        </w:tc>
        <w:tc>
          <w:tcPr>
            <w:tcW w:w="2340" w:type="dxa"/>
          </w:tcPr>
          <w:p w14:paraId="05CC49BD" w14:textId="2E51113A" w:rsidR="00DA7207" w:rsidRPr="00B065AF" w:rsidRDefault="00D606D0" w:rsidP="00E80FBE">
            <w:pPr>
              <w:rPr>
                <w:rFonts w:ascii="Arial" w:hAnsi="Arial" w:cs="Arial"/>
                <w:sz w:val="18"/>
                <w:szCs w:val="18"/>
              </w:rPr>
            </w:pPr>
            <w:r w:rsidRPr="00A46477">
              <w:rPr>
                <w:rFonts w:ascii="Arial" w:hAnsi="Arial" w:cs="Arial"/>
                <w:sz w:val="18"/>
                <w:szCs w:val="18"/>
              </w:rPr>
              <w:t>REQ-SEC-NEAR-RT-1</w:t>
            </w:r>
            <w:r>
              <w:rPr>
                <w:rFonts w:ascii="Arial" w:hAnsi="Arial" w:cs="Arial"/>
                <w:color w:val="FF0000"/>
                <w:sz w:val="18"/>
                <w:szCs w:val="18"/>
              </w:rPr>
              <w:t xml:space="preserve"> </w:t>
            </w:r>
            <w:r w:rsidRPr="00F308A5">
              <w:rPr>
                <w:rFonts w:ascii="Arial" w:hAnsi="Arial" w:cs="Arial"/>
                <w:sz w:val="18"/>
                <w:szCs w:val="18"/>
              </w:rPr>
              <w:t>REQ-SEC-NEAR-RT-</w:t>
            </w:r>
            <w:r>
              <w:rPr>
                <w:rFonts w:ascii="Arial" w:hAnsi="Arial" w:cs="Arial"/>
                <w:sz w:val="18"/>
                <w:szCs w:val="18"/>
              </w:rPr>
              <w:t>2</w:t>
            </w:r>
          </w:p>
        </w:tc>
        <w:tc>
          <w:tcPr>
            <w:tcW w:w="1389" w:type="dxa"/>
          </w:tcPr>
          <w:p w14:paraId="676F40A4" w14:textId="770E96F0" w:rsidR="00DA7207" w:rsidRPr="00B065AF" w:rsidRDefault="007C491E" w:rsidP="00E80FBE">
            <w:pPr>
              <w:rPr>
                <w:rFonts w:ascii="Arial" w:hAnsi="Arial" w:cs="Arial"/>
                <w:sz w:val="18"/>
                <w:szCs w:val="18"/>
              </w:rPr>
            </w:pPr>
            <w:r>
              <w:rPr>
                <w:rFonts w:ascii="Arial" w:hAnsi="Arial" w:cs="Arial"/>
                <w:sz w:val="18"/>
                <w:szCs w:val="18"/>
              </w:rPr>
              <w:t>No gap</w:t>
            </w:r>
          </w:p>
        </w:tc>
        <w:tc>
          <w:tcPr>
            <w:tcW w:w="2146" w:type="dxa"/>
          </w:tcPr>
          <w:p w14:paraId="320FC9E4" w14:textId="68FAF812" w:rsidR="00DA7207" w:rsidRPr="00B065AF" w:rsidRDefault="007C491E" w:rsidP="00E80FBE">
            <w:pPr>
              <w:rPr>
                <w:rFonts w:ascii="Arial" w:hAnsi="Arial" w:cs="Arial"/>
                <w:sz w:val="18"/>
                <w:szCs w:val="18"/>
              </w:rPr>
            </w:pPr>
            <w:r>
              <w:rPr>
                <w:rFonts w:ascii="Arial" w:hAnsi="Arial" w:cs="Arial"/>
                <w:sz w:val="18"/>
                <w:szCs w:val="18"/>
              </w:rPr>
              <w:t>Gap resolved by new requirements added after initial analysis</w:t>
            </w:r>
          </w:p>
        </w:tc>
      </w:tr>
      <w:tr w:rsidR="00DA7207" w:rsidRPr="00F72865" w14:paraId="4FFE2D48" w14:textId="77777777" w:rsidTr="009522FC">
        <w:trPr>
          <w:trHeight w:val="129"/>
        </w:trPr>
        <w:tc>
          <w:tcPr>
            <w:tcW w:w="1440" w:type="dxa"/>
            <w:vMerge/>
          </w:tcPr>
          <w:p w14:paraId="6185E356" w14:textId="77777777" w:rsidR="00DA7207" w:rsidRPr="00F72865" w:rsidRDefault="00DA7207" w:rsidP="00E80FBE">
            <w:pPr>
              <w:rPr>
                <w:rFonts w:ascii="Arial" w:hAnsi="Arial" w:cs="Arial"/>
                <w:sz w:val="18"/>
                <w:szCs w:val="18"/>
              </w:rPr>
            </w:pPr>
          </w:p>
        </w:tc>
        <w:tc>
          <w:tcPr>
            <w:tcW w:w="1417" w:type="dxa"/>
            <w:vMerge/>
          </w:tcPr>
          <w:p w14:paraId="686F43BD" w14:textId="77777777" w:rsidR="00DA7207" w:rsidRPr="00F72865" w:rsidRDefault="00DA7207" w:rsidP="00E80FBE">
            <w:pPr>
              <w:rPr>
                <w:rFonts w:ascii="Arial" w:hAnsi="Arial" w:cs="Arial"/>
                <w:sz w:val="18"/>
                <w:szCs w:val="18"/>
              </w:rPr>
            </w:pPr>
          </w:p>
        </w:tc>
        <w:tc>
          <w:tcPr>
            <w:tcW w:w="1530" w:type="dxa"/>
          </w:tcPr>
          <w:p w14:paraId="0F86A046" w14:textId="68E3B335" w:rsidR="00DA7207" w:rsidRPr="00F72865" w:rsidRDefault="00DA7207" w:rsidP="00E80FBE">
            <w:pPr>
              <w:rPr>
                <w:rFonts w:ascii="Arial" w:hAnsi="Arial" w:cs="Arial"/>
                <w:sz w:val="18"/>
                <w:szCs w:val="18"/>
              </w:rPr>
            </w:pPr>
            <w:r>
              <w:rPr>
                <w:rFonts w:ascii="Arial" w:hAnsi="Arial" w:cs="Arial"/>
                <w:sz w:val="18"/>
                <w:szCs w:val="18"/>
              </w:rPr>
              <w:t>A</w:t>
            </w:r>
            <w:r w:rsidR="00131607">
              <w:rPr>
                <w:rFonts w:ascii="Arial" w:hAnsi="Arial" w:cs="Arial"/>
                <w:sz w:val="18"/>
                <w:szCs w:val="18"/>
              </w:rPr>
              <w:t>SSET</w:t>
            </w:r>
            <w:r>
              <w:rPr>
                <w:rFonts w:ascii="Arial" w:hAnsi="Arial" w:cs="Arial"/>
                <w:sz w:val="18"/>
                <w:szCs w:val="18"/>
              </w:rPr>
              <w:t>-D-29</w:t>
            </w:r>
          </w:p>
        </w:tc>
        <w:tc>
          <w:tcPr>
            <w:tcW w:w="2340" w:type="dxa"/>
          </w:tcPr>
          <w:p w14:paraId="3C3CD6BC" w14:textId="4CEAD8D6" w:rsidR="00DA7207" w:rsidRPr="00F72865" w:rsidRDefault="00DA7207" w:rsidP="00F43086">
            <w:pPr>
              <w:rPr>
                <w:rFonts w:ascii="Arial" w:hAnsi="Arial" w:cs="Arial"/>
                <w:sz w:val="18"/>
                <w:szCs w:val="18"/>
              </w:rPr>
            </w:pPr>
            <w:r w:rsidRPr="00B065AF">
              <w:rPr>
                <w:rFonts w:ascii="Arial" w:hAnsi="Arial" w:cs="Arial"/>
                <w:bCs/>
                <w:sz w:val="18"/>
                <w:szCs w:val="18"/>
              </w:rPr>
              <w:t>REQ-SEC-SLM-TESS-6</w:t>
            </w:r>
            <w:r w:rsidR="00F43086">
              <w:rPr>
                <w:rFonts w:ascii="Arial" w:hAnsi="Arial" w:cs="Arial"/>
                <w:bCs/>
                <w:sz w:val="18"/>
                <w:szCs w:val="18"/>
              </w:rPr>
              <w:br/>
            </w:r>
            <w:r>
              <w:rPr>
                <w:rFonts w:ascii="Arial" w:hAnsi="Arial" w:cs="Arial"/>
                <w:bCs/>
                <w:sz w:val="18"/>
                <w:szCs w:val="18"/>
              </w:rPr>
              <w:t>REQ-SEC-SLM-TESS-7</w:t>
            </w:r>
            <w:r w:rsidR="00F43086">
              <w:rPr>
                <w:rFonts w:ascii="Arial" w:hAnsi="Arial" w:cs="Arial"/>
                <w:bCs/>
                <w:sz w:val="18"/>
                <w:szCs w:val="18"/>
              </w:rPr>
              <w:br/>
            </w:r>
            <w:r>
              <w:rPr>
                <w:rFonts w:ascii="Arial" w:hAnsi="Arial" w:cs="Arial"/>
                <w:bCs/>
                <w:sz w:val="18"/>
                <w:szCs w:val="18"/>
              </w:rPr>
              <w:t>REQ-SEC-SLM-TESM-1</w:t>
            </w:r>
            <w:r w:rsidR="00F43086">
              <w:rPr>
                <w:rFonts w:ascii="Arial" w:hAnsi="Arial" w:cs="Arial"/>
                <w:bCs/>
                <w:sz w:val="18"/>
                <w:szCs w:val="18"/>
              </w:rPr>
              <w:br/>
            </w:r>
            <w:r w:rsidRPr="00B065AF">
              <w:rPr>
                <w:rFonts w:ascii="Arial" w:eastAsia="Times New Roman" w:hAnsi="Arial" w:cs="Arial"/>
                <w:bCs/>
                <w:color w:val="000000" w:themeColor="text1"/>
                <w:sz w:val="18"/>
                <w:szCs w:val="18"/>
              </w:rPr>
              <w:t>REQ-SEC-SLM-TESM-3</w:t>
            </w:r>
            <w:r w:rsidR="00F43086">
              <w:rPr>
                <w:rFonts w:ascii="Arial" w:eastAsia="Times New Roman" w:hAnsi="Arial" w:cs="Arial"/>
                <w:bCs/>
                <w:color w:val="000000" w:themeColor="text1"/>
                <w:sz w:val="18"/>
                <w:szCs w:val="18"/>
              </w:rPr>
              <w:br/>
            </w:r>
            <w:r w:rsidRPr="00B065AF">
              <w:rPr>
                <w:rFonts w:ascii="Arial" w:eastAsia="Times New Roman" w:hAnsi="Arial" w:cs="Arial"/>
                <w:bCs/>
                <w:color w:val="000000" w:themeColor="text1"/>
                <w:sz w:val="18"/>
                <w:szCs w:val="18"/>
              </w:rPr>
              <w:t>REQ-SEC-TESR-1</w:t>
            </w:r>
            <w:r w:rsidR="00F43086">
              <w:rPr>
                <w:rFonts w:ascii="Arial" w:eastAsia="Times New Roman" w:hAnsi="Arial" w:cs="Arial"/>
                <w:bCs/>
                <w:color w:val="000000" w:themeColor="text1"/>
                <w:sz w:val="18"/>
                <w:szCs w:val="18"/>
              </w:rPr>
              <w:br/>
            </w:r>
            <w:r w:rsidRPr="00B065AF">
              <w:rPr>
                <w:rFonts w:ascii="Arial" w:hAnsi="Arial" w:cs="Arial"/>
                <w:bCs/>
                <w:sz w:val="18"/>
                <w:szCs w:val="18"/>
              </w:rPr>
              <w:t>REQ-SEC-TESR-7</w:t>
            </w:r>
            <w:r w:rsidR="00F43086">
              <w:rPr>
                <w:rFonts w:ascii="Arial" w:hAnsi="Arial" w:cs="Arial"/>
                <w:bCs/>
                <w:sz w:val="18"/>
                <w:szCs w:val="18"/>
              </w:rPr>
              <w:br/>
            </w:r>
            <w:r w:rsidRPr="00B065AF">
              <w:rPr>
                <w:rFonts w:ascii="Arial" w:eastAsia="Times New Roman" w:hAnsi="Arial" w:cs="Arial"/>
                <w:bCs/>
                <w:color w:val="000000" w:themeColor="text1"/>
                <w:sz w:val="18"/>
                <w:szCs w:val="18"/>
              </w:rPr>
              <w:lastRenderedPageBreak/>
              <w:t>REQ-SEC-TESR-9</w:t>
            </w:r>
            <w:r w:rsidR="00F43086">
              <w:rPr>
                <w:rFonts w:ascii="Arial" w:eastAsia="Times New Roman" w:hAnsi="Arial" w:cs="Arial"/>
                <w:bCs/>
                <w:color w:val="000000" w:themeColor="text1"/>
                <w:sz w:val="18"/>
                <w:szCs w:val="18"/>
              </w:rPr>
              <w:br/>
            </w:r>
            <w:r w:rsidRPr="00B065AF">
              <w:rPr>
                <w:rFonts w:ascii="Arial" w:hAnsi="Arial" w:cs="Arial"/>
                <w:bCs/>
                <w:sz w:val="18"/>
                <w:szCs w:val="18"/>
              </w:rPr>
              <w:t>REQ-SEC-TESR-11</w:t>
            </w:r>
            <w:r w:rsidR="00F43086">
              <w:rPr>
                <w:rFonts w:ascii="Arial" w:hAnsi="Arial" w:cs="Arial"/>
                <w:bCs/>
                <w:sz w:val="18"/>
                <w:szCs w:val="18"/>
              </w:rPr>
              <w:br/>
            </w:r>
            <w:r>
              <w:rPr>
                <w:rFonts w:ascii="Arial" w:hAnsi="Arial" w:cs="Arial"/>
                <w:sz w:val="18"/>
                <w:szCs w:val="18"/>
              </w:rPr>
              <w:t>REQ-SEC-SLM-SST-4</w:t>
            </w:r>
            <w:r w:rsidR="00F43086">
              <w:rPr>
                <w:rFonts w:ascii="Arial" w:hAnsi="Arial" w:cs="Arial"/>
                <w:sz w:val="18"/>
                <w:szCs w:val="18"/>
              </w:rPr>
              <w:br/>
            </w:r>
            <w:r>
              <w:rPr>
                <w:rFonts w:ascii="Arial" w:hAnsi="Arial" w:cs="Arial"/>
                <w:sz w:val="18"/>
                <w:szCs w:val="18"/>
              </w:rPr>
              <w:t>REQ-SEC-SLM-STR-2</w:t>
            </w:r>
          </w:p>
        </w:tc>
        <w:tc>
          <w:tcPr>
            <w:tcW w:w="1389" w:type="dxa"/>
          </w:tcPr>
          <w:p w14:paraId="6F012B7F" w14:textId="77777777" w:rsidR="00DA7207" w:rsidRPr="00F72865" w:rsidDel="00C168C8" w:rsidRDefault="00DA7207" w:rsidP="00E80FBE">
            <w:pPr>
              <w:rPr>
                <w:rFonts w:ascii="Arial" w:hAnsi="Arial" w:cs="Arial"/>
                <w:sz w:val="18"/>
                <w:szCs w:val="18"/>
              </w:rPr>
            </w:pPr>
            <w:r>
              <w:rPr>
                <w:rFonts w:ascii="Arial" w:hAnsi="Arial" w:cs="Arial"/>
                <w:sz w:val="18"/>
                <w:szCs w:val="18"/>
              </w:rPr>
              <w:lastRenderedPageBreak/>
              <w:t>No gap</w:t>
            </w:r>
          </w:p>
        </w:tc>
        <w:tc>
          <w:tcPr>
            <w:tcW w:w="2146" w:type="dxa"/>
          </w:tcPr>
          <w:p w14:paraId="1AEEA35F" w14:textId="77777777" w:rsidR="00DA7207" w:rsidRPr="00F72865" w:rsidRDefault="00DA7207" w:rsidP="00E80FBE">
            <w:pPr>
              <w:rPr>
                <w:rFonts w:ascii="Arial" w:hAnsi="Arial" w:cs="Arial"/>
                <w:sz w:val="18"/>
                <w:szCs w:val="18"/>
              </w:rPr>
            </w:pPr>
          </w:p>
        </w:tc>
      </w:tr>
      <w:tr w:rsidR="00DA7207" w:rsidRPr="00F72865" w14:paraId="76826E47" w14:textId="77777777" w:rsidTr="009522FC">
        <w:trPr>
          <w:trHeight w:val="129"/>
        </w:trPr>
        <w:tc>
          <w:tcPr>
            <w:tcW w:w="1440" w:type="dxa"/>
            <w:vMerge/>
          </w:tcPr>
          <w:p w14:paraId="651BFEB7" w14:textId="77777777" w:rsidR="00DA7207" w:rsidRPr="00F72865" w:rsidRDefault="00DA7207" w:rsidP="00E80FBE">
            <w:pPr>
              <w:rPr>
                <w:rFonts w:ascii="Arial" w:hAnsi="Arial" w:cs="Arial"/>
                <w:sz w:val="18"/>
                <w:szCs w:val="18"/>
              </w:rPr>
            </w:pPr>
          </w:p>
        </w:tc>
        <w:tc>
          <w:tcPr>
            <w:tcW w:w="1417" w:type="dxa"/>
            <w:vMerge/>
          </w:tcPr>
          <w:p w14:paraId="7E07B155" w14:textId="77777777" w:rsidR="00DA7207" w:rsidRPr="00F72865" w:rsidRDefault="00DA7207" w:rsidP="00E80FBE">
            <w:pPr>
              <w:rPr>
                <w:rFonts w:ascii="Arial" w:hAnsi="Arial" w:cs="Arial"/>
                <w:sz w:val="18"/>
                <w:szCs w:val="18"/>
              </w:rPr>
            </w:pPr>
          </w:p>
        </w:tc>
        <w:tc>
          <w:tcPr>
            <w:tcW w:w="1530" w:type="dxa"/>
          </w:tcPr>
          <w:p w14:paraId="082AF794" w14:textId="025EF490" w:rsidR="00DA7207" w:rsidRDefault="00DA7207" w:rsidP="00E80FBE">
            <w:pPr>
              <w:rPr>
                <w:rFonts w:ascii="Arial" w:hAnsi="Arial" w:cs="Arial"/>
                <w:sz w:val="18"/>
                <w:szCs w:val="18"/>
              </w:rPr>
            </w:pPr>
            <w:r>
              <w:rPr>
                <w:rFonts w:ascii="Arial" w:hAnsi="Arial" w:cs="Arial"/>
                <w:sz w:val="18"/>
                <w:szCs w:val="18"/>
              </w:rPr>
              <w:t>A</w:t>
            </w:r>
            <w:r w:rsidR="00131607">
              <w:rPr>
                <w:rFonts w:ascii="Arial" w:hAnsi="Arial" w:cs="Arial"/>
                <w:sz w:val="18"/>
                <w:szCs w:val="18"/>
              </w:rPr>
              <w:t>SSET</w:t>
            </w:r>
            <w:r>
              <w:rPr>
                <w:rFonts w:ascii="Arial" w:hAnsi="Arial" w:cs="Arial"/>
                <w:sz w:val="18"/>
                <w:szCs w:val="18"/>
              </w:rPr>
              <w:t>-D-31</w:t>
            </w:r>
          </w:p>
        </w:tc>
        <w:tc>
          <w:tcPr>
            <w:tcW w:w="2340" w:type="dxa"/>
          </w:tcPr>
          <w:p w14:paraId="5A89AD4C" w14:textId="698A5EE9" w:rsidR="00DA7207" w:rsidRPr="00F72865" w:rsidRDefault="00DA7207" w:rsidP="00F43086">
            <w:pPr>
              <w:rPr>
                <w:rFonts w:ascii="Arial" w:hAnsi="Arial" w:cs="Arial"/>
                <w:sz w:val="18"/>
                <w:szCs w:val="18"/>
              </w:rPr>
            </w:pPr>
            <w:r w:rsidRPr="00B065AF">
              <w:rPr>
                <w:rFonts w:ascii="Arial" w:hAnsi="Arial" w:cs="Arial"/>
                <w:bCs/>
                <w:sz w:val="18"/>
                <w:szCs w:val="18"/>
              </w:rPr>
              <w:t>REQ-SEC-SLM-TESS-6</w:t>
            </w:r>
            <w:r w:rsidR="00F43086">
              <w:rPr>
                <w:rFonts w:ascii="Arial" w:hAnsi="Arial" w:cs="Arial"/>
                <w:bCs/>
                <w:sz w:val="18"/>
                <w:szCs w:val="18"/>
              </w:rPr>
              <w:br/>
            </w:r>
            <w:r>
              <w:rPr>
                <w:rFonts w:ascii="Arial" w:hAnsi="Arial" w:cs="Arial"/>
                <w:bCs/>
                <w:sz w:val="18"/>
                <w:szCs w:val="18"/>
              </w:rPr>
              <w:t>REQ-SEC-SLM-TESS-7</w:t>
            </w:r>
            <w:r w:rsidR="00F43086">
              <w:rPr>
                <w:rFonts w:ascii="Arial" w:hAnsi="Arial" w:cs="Arial"/>
                <w:bCs/>
                <w:sz w:val="18"/>
                <w:szCs w:val="18"/>
              </w:rPr>
              <w:br/>
            </w:r>
            <w:r>
              <w:rPr>
                <w:rFonts w:ascii="Arial" w:hAnsi="Arial" w:cs="Arial"/>
                <w:bCs/>
                <w:sz w:val="18"/>
                <w:szCs w:val="18"/>
              </w:rPr>
              <w:t>REQ-SEC-SLM-TESM-1</w:t>
            </w:r>
            <w:r w:rsidR="00F43086">
              <w:rPr>
                <w:rFonts w:ascii="Arial" w:hAnsi="Arial" w:cs="Arial"/>
                <w:bCs/>
                <w:sz w:val="18"/>
                <w:szCs w:val="18"/>
              </w:rPr>
              <w:br/>
            </w:r>
            <w:r w:rsidRPr="00B065AF">
              <w:rPr>
                <w:rFonts w:ascii="Arial" w:eastAsia="Times New Roman" w:hAnsi="Arial" w:cs="Arial"/>
                <w:bCs/>
                <w:color w:val="000000" w:themeColor="text1"/>
                <w:sz w:val="18"/>
                <w:szCs w:val="18"/>
              </w:rPr>
              <w:t>REQ-SEC-SLM-TESM-3</w:t>
            </w:r>
            <w:r w:rsidR="00F43086">
              <w:rPr>
                <w:rFonts w:ascii="Arial" w:eastAsia="Times New Roman" w:hAnsi="Arial" w:cs="Arial"/>
                <w:bCs/>
                <w:color w:val="000000" w:themeColor="text1"/>
                <w:sz w:val="18"/>
                <w:szCs w:val="18"/>
              </w:rPr>
              <w:br/>
            </w:r>
            <w:r w:rsidRPr="00B065AF">
              <w:rPr>
                <w:rFonts w:ascii="Arial" w:eastAsia="Times New Roman" w:hAnsi="Arial" w:cs="Arial"/>
                <w:bCs/>
                <w:color w:val="000000" w:themeColor="text1"/>
                <w:sz w:val="18"/>
                <w:szCs w:val="18"/>
              </w:rPr>
              <w:t>REQ-SEC-TESR-1</w:t>
            </w:r>
            <w:r w:rsidR="00F43086">
              <w:rPr>
                <w:rFonts w:ascii="Arial" w:eastAsia="Times New Roman" w:hAnsi="Arial" w:cs="Arial"/>
                <w:bCs/>
                <w:color w:val="000000" w:themeColor="text1"/>
                <w:sz w:val="18"/>
                <w:szCs w:val="18"/>
              </w:rPr>
              <w:br/>
            </w:r>
            <w:r w:rsidRPr="00B065AF">
              <w:rPr>
                <w:rFonts w:ascii="Arial" w:hAnsi="Arial" w:cs="Arial"/>
                <w:bCs/>
                <w:sz w:val="18"/>
                <w:szCs w:val="18"/>
              </w:rPr>
              <w:t>REQ-SEC-TESR-7</w:t>
            </w:r>
            <w:r w:rsidR="00F43086">
              <w:rPr>
                <w:rFonts w:ascii="Arial" w:hAnsi="Arial" w:cs="Arial"/>
                <w:bCs/>
                <w:sz w:val="18"/>
                <w:szCs w:val="18"/>
              </w:rPr>
              <w:br/>
            </w:r>
            <w:r w:rsidRPr="00B065AF">
              <w:rPr>
                <w:rFonts w:ascii="Arial" w:eastAsia="Times New Roman" w:hAnsi="Arial" w:cs="Arial"/>
                <w:bCs/>
                <w:color w:val="000000" w:themeColor="text1"/>
                <w:sz w:val="18"/>
                <w:szCs w:val="18"/>
              </w:rPr>
              <w:t>REQ-SEC-TESR-9</w:t>
            </w:r>
            <w:r w:rsidR="00F43086">
              <w:rPr>
                <w:rFonts w:ascii="Arial" w:eastAsia="Times New Roman" w:hAnsi="Arial" w:cs="Arial"/>
                <w:bCs/>
                <w:color w:val="000000" w:themeColor="text1"/>
                <w:sz w:val="18"/>
                <w:szCs w:val="18"/>
              </w:rPr>
              <w:br/>
            </w:r>
            <w:r w:rsidRPr="00B065AF">
              <w:rPr>
                <w:rFonts w:ascii="Arial" w:hAnsi="Arial" w:cs="Arial"/>
                <w:bCs/>
                <w:sz w:val="18"/>
                <w:szCs w:val="18"/>
              </w:rPr>
              <w:t>REQ-SEC-TESR-11</w:t>
            </w:r>
            <w:r w:rsidR="00F43086">
              <w:rPr>
                <w:rFonts w:ascii="Arial" w:hAnsi="Arial" w:cs="Arial"/>
                <w:bCs/>
                <w:sz w:val="18"/>
                <w:szCs w:val="18"/>
              </w:rPr>
              <w:br/>
            </w:r>
            <w:r>
              <w:rPr>
                <w:rFonts w:ascii="Arial" w:hAnsi="Arial" w:cs="Arial"/>
                <w:sz w:val="18"/>
                <w:szCs w:val="18"/>
              </w:rPr>
              <w:t>REQ-SEC-SLM-SST-4</w:t>
            </w:r>
            <w:r w:rsidR="00F43086">
              <w:rPr>
                <w:rFonts w:ascii="Arial" w:hAnsi="Arial" w:cs="Arial"/>
                <w:sz w:val="18"/>
                <w:szCs w:val="18"/>
              </w:rPr>
              <w:br/>
            </w:r>
            <w:r>
              <w:rPr>
                <w:rFonts w:ascii="Arial" w:hAnsi="Arial" w:cs="Arial"/>
                <w:sz w:val="18"/>
                <w:szCs w:val="18"/>
              </w:rPr>
              <w:t>REQ-SEC-SLM-STR-2</w:t>
            </w:r>
          </w:p>
        </w:tc>
        <w:tc>
          <w:tcPr>
            <w:tcW w:w="1389" w:type="dxa"/>
          </w:tcPr>
          <w:p w14:paraId="5B449A82" w14:textId="77777777" w:rsidR="00DA7207" w:rsidRPr="00F72865" w:rsidDel="00C168C8" w:rsidRDefault="00DA7207" w:rsidP="00E80FBE">
            <w:pPr>
              <w:rPr>
                <w:rFonts w:ascii="Arial" w:hAnsi="Arial" w:cs="Arial"/>
                <w:sz w:val="18"/>
                <w:szCs w:val="18"/>
              </w:rPr>
            </w:pPr>
            <w:r>
              <w:rPr>
                <w:rFonts w:ascii="Arial" w:hAnsi="Arial" w:cs="Arial"/>
                <w:sz w:val="18"/>
                <w:szCs w:val="18"/>
              </w:rPr>
              <w:t>No gap</w:t>
            </w:r>
          </w:p>
        </w:tc>
        <w:tc>
          <w:tcPr>
            <w:tcW w:w="2146" w:type="dxa"/>
          </w:tcPr>
          <w:p w14:paraId="71E843EA" w14:textId="77777777" w:rsidR="00DA7207" w:rsidRPr="00F72865" w:rsidRDefault="00DA7207" w:rsidP="00E80FBE">
            <w:pPr>
              <w:rPr>
                <w:rFonts w:ascii="Arial" w:hAnsi="Arial" w:cs="Arial"/>
                <w:sz w:val="18"/>
                <w:szCs w:val="18"/>
              </w:rPr>
            </w:pPr>
          </w:p>
        </w:tc>
      </w:tr>
      <w:tr w:rsidR="00DA7207" w:rsidRPr="00B065AF" w14:paraId="11A3AB91" w14:textId="77777777" w:rsidTr="009522FC">
        <w:trPr>
          <w:trHeight w:val="129"/>
        </w:trPr>
        <w:tc>
          <w:tcPr>
            <w:tcW w:w="1440" w:type="dxa"/>
            <w:vMerge/>
          </w:tcPr>
          <w:p w14:paraId="04CD86D1" w14:textId="77777777" w:rsidR="00DA7207" w:rsidRPr="00B065AF" w:rsidRDefault="00DA7207" w:rsidP="00E80FBE">
            <w:pPr>
              <w:rPr>
                <w:rFonts w:ascii="Arial" w:hAnsi="Arial" w:cs="Arial"/>
                <w:sz w:val="18"/>
                <w:szCs w:val="18"/>
                <w:lang w:eastAsia="zh-CN"/>
              </w:rPr>
            </w:pPr>
          </w:p>
        </w:tc>
        <w:tc>
          <w:tcPr>
            <w:tcW w:w="1417" w:type="dxa"/>
            <w:vMerge/>
          </w:tcPr>
          <w:p w14:paraId="5BB9BE7D" w14:textId="77777777" w:rsidR="00DA7207" w:rsidRPr="00B065AF" w:rsidRDefault="00DA7207" w:rsidP="00E80FBE">
            <w:pPr>
              <w:rPr>
                <w:rFonts w:ascii="Arial" w:hAnsi="Arial" w:cs="Arial"/>
                <w:sz w:val="18"/>
                <w:szCs w:val="18"/>
                <w:lang w:eastAsia="zh-CN"/>
              </w:rPr>
            </w:pPr>
          </w:p>
        </w:tc>
        <w:tc>
          <w:tcPr>
            <w:tcW w:w="7405" w:type="dxa"/>
            <w:gridSpan w:val="4"/>
          </w:tcPr>
          <w:p w14:paraId="7FCDB4F2" w14:textId="77777777" w:rsidR="00DA7207" w:rsidRPr="00B065AF" w:rsidRDefault="00DA7207" w:rsidP="00E80FBE">
            <w:pPr>
              <w:rPr>
                <w:rFonts w:ascii="Arial" w:hAnsi="Arial" w:cs="Arial"/>
                <w:sz w:val="18"/>
                <w:szCs w:val="18"/>
                <w:lang w:eastAsia="zh-CN"/>
              </w:rPr>
            </w:pPr>
            <w:r w:rsidRPr="000A4620">
              <w:rPr>
                <w:rFonts w:ascii="Arial" w:hAnsi="Arial" w:cs="Arial"/>
                <w:sz w:val="18"/>
                <w:szCs w:val="18"/>
              </w:rPr>
              <w:t>Near-RT RIC Data Assets</w:t>
            </w:r>
          </w:p>
        </w:tc>
      </w:tr>
      <w:tr w:rsidR="00DA7207" w:rsidRPr="00451BC0" w14:paraId="4A4630CF" w14:textId="77777777" w:rsidTr="009522FC">
        <w:trPr>
          <w:trHeight w:val="129"/>
        </w:trPr>
        <w:tc>
          <w:tcPr>
            <w:tcW w:w="1440" w:type="dxa"/>
            <w:vMerge/>
          </w:tcPr>
          <w:p w14:paraId="4EF992B2" w14:textId="77777777" w:rsidR="00DA7207" w:rsidRPr="00451BC0" w:rsidRDefault="00DA7207" w:rsidP="00E80FBE">
            <w:pPr>
              <w:rPr>
                <w:rFonts w:ascii="Arial" w:hAnsi="Arial" w:cs="Arial"/>
                <w:sz w:val="18"/>
                <w:szCs w:val="18"/>
              </w:rPr>
            </w:pPr>
          </w:p>
        </w:tc>
        <w:tc>
          <w:tcPr>
            <w:tcW w:w="1417" w:type="dxa"/>
            <w:vMerge/>
          </w:tcPr>
          <w:p w14:paraId="577D9945" w14:textId="77777777" w:rsidR="00DA7207" w:rsidRPr="00451BC0" w:rsidRDefault="00DA7207" w:rsidP="00E80FBE">
            <w:pPr>
              <w:rPr>
                <w:rFonts w:ascii="Arial" w:hAnsi="Arial" w:cs="Arial"/>
                <w:sz w:val="18"/>
                <w:szCs w:val="18"/>
              </w:rPr>
            </w:pPr>
          </w:p>
        </w:tc>
        <w:tc>
          <w:tcPr>
            <w:tcW w:w="1530" w:type="dxa"/>
          </w:tcPr>
          <w:p w14:paraId="086DC768" w14:textId="0FD8F8E7" w:rsidR="00DA7207" w:rsidRPr="00451BC0" w:rsidRDefault="00DA7207" w:rsidP="00E80FBE">
            <w:pPr>
              <w:rPr>
                <w:rFonts w:ascii="Arial" w:hAnsi="Arial" w:cs="Arial"/>
                <w:sz w:val="18"/>
                <w:szCs w:val="18"/>
              </w:rPr>
            </w:pPr>
            <w:r>
              <w:rPr>
                <w:rFonts w:ascii="Arial" w:hAnsi="Arial" w:cs="Arial"/>
                <w:sz w:val="18"/>
                <w:szCs w:val="18"/>
              </w:rPr>
              <w:t>A</w:t>
            </w:r>
            <w:r w:rsidR="00AD7E49">
              <w:rPr>
                <w:rFonts w:ascii="Arial" w:hAnsi="Arial" w:cs="Arial"/>
                <w:sz w:val="18"/>
                <w:szCs w:val="18"/>
              </w:rPr>
              <w:t>SSET</w:t>
            </w:r>
            <w:r>
              <w:rPr>
                <w:rFonts w:ascii="Arial" w:hAnsi="Arial" w:cs="Arial"/>
                <w:sz w:val="18"/>
                <w:szCs w:val="18"/>
              </w:rPr>
              <w:t>-D-16</w:t>
            </w:r>
          </w:p>
        </w:tc>
        <w:tc>
          <w:tcPr>
            <w:tcW w:w="2340" w:type="dxa"/>
          </w:tcPr>
          <w:p w14:paraId="7687A45D" w14:textId="77777777" w:rsidR="00DA7207" w:rsidRPr="00451BC0" w:rsidRDefault="00DA7207" w:rsidP="00E80FBE">
            <w:pPr>
              <w:rPr>
                <w:rFonts w:ascii="Arial" w:hAnsi="Arial" w:cs="Arial"/>
                <w:sz w:val="18"/>
                <w:szCs w:val="18"/>
              </w:rPr>
            </w:pPr>
            <w:r>
              <w:rPr>
                <w:rFonts w:ascii="Arial" w:hAnsi="Arial" w:cs="Arial"/>
                <w:sz w:val="18"/>
                <w:szCs w:val="18"/>
              </w:rPr>
              <w:t>None</w:t>
            </w:r>
          </w:p>
        </w:tc>
        <w:tc>
          <w:tcPr>
            <w:tcW w:w="1389" w:type="dxa"/>
          </w:tcPr>
          <w:p w14:paraId="031D9D44" w14:textId="77777777" w:rsidR="00DA7207" w:rsidRDefault="00DA7207" w:rsidP="00E80FBE">
            <w:pPr>
              <w:rPr>
                <w:rFonts w:ascii="Arial" w:hAnsi="Arial" w:cs="Arial"/>
                <w:sz w:val="18"/>
                <w:szCs w:val="18"/>
              </w:rPr>
            </w:pPr>
            <w:r>
              <w:rPr>
                <w:rFonts w:ascii="Arial" w:hAnsi="Arial" w:cs="Arial"/>
                <w:sz w:val="18"/>
                <w:szCs w:val="18"/>
              </w:rPr>
              <w:t>Gap</w:t>
            </w:r>
          </w:p>
        </w:tc>
        <w:tc>
          <w:tcPr>
            <w:tcW w:w="2146" w:type="dxa"/>
          </w:tcPr>
          <w:p w14:paraId="2226EC5B" w14:textId="336C9CF9" w:rsidR="00DA7207" w:rsidRPr="00451BC0" w:rsidRDefault="00DA7207" w:rsidP="00E80FBE">
            <w:pPr>
              <w:rPr>
                <w:rFonts w:ascii="Arial" w:hAnsi="Arial" w:cs="Arial"/>
                <w:sz w:val="18"/>
                <w:szCs w:val="18"/>
              </w:rPr>
            </w:pPr>
            <w:r>
              <w:rPr>
                <w:rFonts w:ascii="Arial" w:hAnsi="Arial" w:cs="Arial"/>
                <w:sz w:val="18"/>
                <w:szCs w:val="18"/>
              </w:rPr>
              <w:t>No action needed. X.509 certs are publicly available</w:t>
            </w:r>
          </w:p>
        </w:tc>
      </w:tr>
      <w:tr w:rsidR="00612D96" w:rsidRPr="00451BC0" w14:paraId="35AA50BC" w14:textId="77777777" w:rsidTr="009522FC">
        <w:trPr>
          <w:trHeight w:val="129"/>
        </w:trPr>
        <w:tc>
          <w:tcPr>
            <w:tcW w:w="1440" w:type="dxa"/>
            <w:vMerge/>
          </w:tcPr>
          <w:p w14:paraId="01CB4633" w14:textId="77777777" w:rsidR="00612D96" w:rsidRPr="00451BC0" w:rsidRDefault="00612D96" w:rsidP="00612D96">
            <w:pPr>
              <w:rPr>
                <w:rFonts w:ascii="Arial" w:hAnsi="Arial" w:cs="Arial"/>
                <w:sz w:val="18"/>
                <w:szCs w:val="18"/>
              </w:rPr>
            </w:pPr>
          </w:p>
        </w:tc>
        <w:tc>
          <w:tcPr>
            <w:tcW w:w="1417" w:type="dxa"/>
            <w:vMerge/>
          </w:tcPr>
          <w:p w14:paraId="6E50D390" w14:textId="77777777" w:rsidR="00612D96" w:rsidRPr="00451BC0" w:rsidRDefault="00612D96" w:rsidP="00612D96">
            <w:pPr>
              <w:rPr>
                <w:rFonts w:ascii="Arial" w:hAnsi="Arial" w:cs="Arial"/>
                <w:sz w:val="18"/>
                <w:szCs w:val="18"/>
              </w:rPr>
            </w:pPr>
          </w:p>
        </w:tc>
        <w:tc>
          <w:tcPr>
            <w:tcW w:w="1530" w:type="dxa"/>
          </w:tcPr>
          <w:p w14:paraId="2DD12EA2" w14:textId="11D17F6E" w:rsidR="00612D96" w:rsidRPr="00623A18" w:rsidRDefault="00612D96" w:rsidP="00612D96">
            <w:pPr>
              <w:rPr>
                <w:rFonts w:ascii="Arial" w:hAnsi="Arial" w:cs="Arial"/>
                <w:sz w:val="18"/>
                <w:szCs w:val="18"/>
              </w:rPr>
            </w:pPr>
            <w:r w:rsidRPr="00623A18">
              <w:rPr>
                <w:rFonts w:ascii="Arial" w:hAnsi="Arial" w:cs="Arial"/>
                <w:sz w:val="18"/>
                <w:szCs w:val="18"/>
              </w:rPr>
              <w:t>ASSET-D-17</w:t>
            </w:r>
          </w:p>
        </w:tc>
        <w:tc>
          <w:tcPr>
            <w:tcW w:w="2340" w:type="dxa"/>
          </w:tcPr>
          <w:p w14:paraId="4CF6B5DF" w14:textId="0111DC59" w:rsidR="00612D96" w:rsidRPr="00623A18" w:rsidRDefault="00612D96" w:rsidP="00612D96">
            <w:pPr>
              <w:rPr>
                <w:rFonts w:ascii="Arial" w:hAnsi="Arial" w:cs="Arial"/>
                <w:sz w:val="18"/>
                <w:szCs w:val="18"/>
              </w:rPr>
            </w:pPr>
            <w:r w:rsidRPr="00A46477">
              <w:rPr>
                <w:rFonts w:ascii="Arial" w:hAnsi="Arial" w:cs="Arial"/>
                <w:sz w:val="18"/>
                <w:szCs w:val="18"/>
              </w:rPr>
              <w:t>REQ-SEC-NEAR-RT-1</w:t>
            </w:r>
            <w:r>
              <w:rPr>
                <w:rFonts w:ascii="Arial" w:hAnsi="Arial" w:cs="Arial"/>
                <w:color w:val="FF0000"/>
                <w:sz w:val="18"/>
                <w:szCs w:val="18"/>
              </w:rPr>
              <w:t xml:space="preserve"> </w:t>
            </w:r>
            <w:r w:rsidRPr="00F308A5">
              <w:rPr>
                <w:rFonts w:ascii="Arial" w:hAnsi="Arial" w:cs="Arial"/>
                <w:sz w:val="18"/>
                <w:szCs w:val="18"/>
              </w:rPr>
              <w:t>REQ-SEC-NEAR-RT-</w:t>
            </w:r>
            <w:r>
              <w:rPr>
                <w:rFonts w:ascii="Arial" w:hAnsi="Arial" w:cs="Arial"/>
                <w:sz w:val="18"/>
                <w:szCs w:val="18"/>
              </w:rPr>
              <w:t>2</w:t>
            </w:r>
          </w:p>
        </w:tc>
        <w:tc>
          <w:tcPr>
            <w:tcW w:w="1389" w:type="dxa"/>
          </w:tcPr>
          <w:p w14:paraId="76B99EBC" w14:textId="253EF55C" w:rsidR="00612D96" w:rsidRPr="00623A18" w:rsidRDefault="00612D96" w:rsidP="00612D96">
            <w:pPr>
              <w:rPr>
                <w:rFonts w:ascii="Arial" w:hAnsi="Arial" w:cs="Arial"/>
                <w:sz w:val="18"/>
                <w:szCs w:val="18"/>
              </w:rPr>
            </w:pPr>
            <w:r>
              <w:rPr>
                <w:rFonts w:ascii="Arial" w:hAnsi="Arial" w:cs="Arial"/>
                <w:sz w:val="18"/>
                <w:szCs w:val="18"/>
              </w:rPr>
              <w:t>No gap</w:t>
            </w:r>
          </w:p>
        </w:tc>
        <w:tc>
          <w:tcPr>
            <w:tcW w:w="2146" w:type="dxa"/>
          </w:tcPr>
          <w:p w14:paraId="4A0B7C3F" w14:textId="6A87EF8E" w:rsidR="00612D96" w:rsidRPr="00623A18" w:rsidRDefault="00612D96" w:rsidP="00612D96">
            <w:pPr>
              <w:rPr>
                <w:rFonts w:ascii="Arial" w:hAnsi="Arial" w:cs="Arial"/>
                <w:sz w:val="18"/>
                <w:szCs w:val="18"/>
              </w:rPr>
            </w:pPr>
            <w:r>
              <w:rPr>
                <w:rFonts w:ascii="Arial" w:hAnsi="Arial" w:cs="Arial"/>
                <w:sz w:val="18"/>
                <w:szCs w:val="18"/>
              </w:rPr>
              <w:t>Gap resolved by new requirements added after initial analysis</w:t>
            </w:r>
          </w:p>
        </w:tc>
      </w:tr>
      <w:tr w:rsidR="00DA7207" w:rsidRPr="00451BC0" w14:paraId="00973778" w14:textId="77777777" w:rsidTr="009522FC">
        <w:trPr>
          <w:trHeight w:val="129"/>
        </w:trPr>
        <w:tc>
          <w:tcPr>
            <w:tcW w:w="1440" w:type="dxa"/>
            <w:vMerge/>
          </w:tcPr>
          <w:p w14:paraId="61E7F996" w14:textId="77777777" w:rsidR="00DA7207" w:rsidRPr="00451BC0" w:rsidRDefault="00DA7207" w:rsidP="00E80FBE">
            <w:pPr>
              <w:rPr>
                <w:rFonts w:ascii="Arial" w:hAnsi="Arial" w:cs="Arial"/>
                <w:sz w:val="18"/>
                <w:szCs w:val="18"/>
              </w:rPr>
            </w:pPr>
          </w:p>
        </w:tc>
        <w:tc>
          <w:tcPr>
            <w:tcW w:w="1417" w:type="dxa"/>
            <w:vMerge/>
          </w:tcPr>
          <w:p w14:paraId="1B5EDFAA" w14:textId="77777777" w:rsidR="00DA7207" w:rsidRPr="00451BC0" w:rsidRDefault="00DA7207" w:rsidP="00E80FBE">
            <w:pPr>
              <w:rPr>
                <w:rFonts w:ascii="Arial" w:hAnsi="Arial" w:cs="Arial"/>
                <w:sz w:val="18"/>
                <w:szCs w:val="18"/>
              </w:rPr>
            </w:pPr>
          </w:p>
        </w:tc>
        <w:tc>
          <w:tcPr>
            <w:tcW w:w="1530" w:type="dxa"/>
          </w:tcPr>
          <w:p w14:paraId="21B72D04" w14:textId="2D124A59" w:rsidR="00DA7207" w:rsidRDefault="00DA7207" w:rsidP="00E80FBE">
            <w:pPr>
              <w:rPr>
                <w:rFonts w:ascii="Arial" w:hAnsi="Arial" w:cs="Arial"/>
                <w:sz w:val="18"/>
                <w:szCs w:val="18"/>
              </w:rPr>
            </w:pPr>
            <w:r>
              <w:rPr>
                <w:rFonts w:ascii="Arial" w:hAnsi="Arial" w:cs="Arial"/>
                <w:sz w:val="18"/>
                <w:szCs w:val="18"/>
              </w:rPr>
              <w:t>A</w:t>
            </w:r>
            <w:r w:rsidR="00701C8C">
              <w:rPr>
                <w:rFonts w:ascii="Arial" w:hAnsi="Arial" w:cs="Arial"/>
                <w:sz w:val="18"/>
                <w:szCs w:val="18"/>
              </w:rPr>
              <w:t>SSET</w:t>
            </w:r>
            <w:r>
              <w:rPr>
                <w:rFonts w:ascii="Arial" w:hAnsi="Arial" w:cs="Arial"/>
                <w:sz w:val="18"/>
                <w:szCs w:val="18"/>
              </w:rPr>
              <w:t>-D-23</w:t>
            </w:r>
          </w:p>
        </w:tc>
        <w:tc>
          <w:tcPr>
            <w:tcW w:w="2340" w:type="dxa"/>
          </w:tcPr>
          <w:p w14:paraId="3035EEB0" w14:textId="1AE549EC" w:rsidR="00DA7207" w:rsidRPr="00451BC0" w:rsidRDefault="00DA7207" w:rsidP="00F43086">
            <w:pPr>
              <w:rPr>
                <w:rFonts w:ascii="Arial" w:hAnsi="Arial" w:cs="Arial"/>
                <w:sz w:val="18"/>
                <w:szCs w:val="18"/>
              </w:rPr>
            </w:pPr>
            <w:r>
              <w:rPr>
                <w:rFonts w:ascii="Arial" w:hAnsi="Arial" w:cs="Arial"/>
                <w:sz w:val="18"/>
                <w:szCs w:val="18"/>
              </w:rPr>
              <w:t>REQ-SEC-ALM-PKG-11</w:t>
            </w:r>
            <w:r w:rsidR="00F43086">
              <w:rPr>
                <w:rFonts w:ascii="Arial" w:hAnsi="Arial" w:cs="Arial"/>
                <w:sz w:val="18"/>
                <w:szCs w:val="18"/>
              </w:rPr>
              <w:br/>
            </w:r>
            <w:r>
              <w:rPr>
                <w:rFonts w:ascii="Arial" w:hAnsi="Arial" w:cs="Arial"/>
                <w:sz w:val="18"/>
                <w:szCs w:val="18"/>
              </w:rPr>
              <w:t>SEC-CTL-ALM-PKG-1</w:t>
            </w:r>
          </w:p>
        </w:tc>
        <w:tc>
          <w:tcPr>
            <w:tcW w:w="1389" w:type="dxa"/>
          </w:tcPr>
          <w:p w14:paraId="03C6A6D2" w14:textId="77777777" w:rsidR="00DA7207" w:rsidRDefault="00DA7207" w:rsidP="00E80FBE">
            <w:pPr>
              <w:rPr>
                <w:rFonts w:ascii="Arial" w:hAnsi="Arial" w:cs="Arial"/>
                <w:sz w:val="18"/>
                <w:szCs w:val="18"/>
              </w:rPr>
            </w:pPr>
            <w:r>
              <w:rPr>
                <w:rFonts w:ascii="Arial" w:hAnsi="Arial" w:cs="Arial"/>
                <w:sz w:val="18"/>
                <w:szCs w:val="18"/>
              </w:rPr>
              <w:t>No gap</w:t>
            </w:r>
          </w:p>
        </w:tc>
        <w:tc>
          <w:tcPr>
            <w:tcW w:w="2146" w:type="dxa"/>
          </w:tcPr>
          <w:p w14:paraId="76FA6F92" w14:textId="77777777" w:rsidR="00DA7207" w:rsidRPr="00451BC0" w:rsidRDefault="00DA7207" w:rsidP="00E80FBE">
            <w:pPr>
              <w:rPr>
                <w:rFonts w:ascii="Arial" w:hAnsi="Arial" w:cs="Arial"/>
                <w:sz w:val="18"/>
                <w:szCs w:val="18"/>
              </w:rPr>
            </w:pPr>
          </w:p>
        </w:tc>
      </w:tr>
      <w:tr w:rsidR="00DA7207" w:rsidRPr="00451BC0" w14:paraId="402DA29F" w14:textId="77777777" w:rsidTr="009522FC">
        <w:trPr>
          <w:trHeight w:val="129"/>
        </w:trPr>
        <w:tc>
          <w:tcPr>
            <w:tcW w:w="1440" w:type="dxa"/>
            <w:vMerge/>
          </w:tcPr>
          <w:p w14:paraId="44379AC9" w14:textId="77777777" w:rsidR="00DA7207" w:rsidRPr="00451BC0" w:rsidRDefault="00DA7207" w:rsidP="00E80FBE">
            <w:pPr>
              <w:rPr>
                <w:rFonts w:ascii="Arial" w:hAnsi="Arial" w:cs="Arial"/>
                <w:sz w:val="18"/>
                <w:szCs w:val="18"/>
              </w:rPr>
            </w:pPr>
          </w:p>
        </w:tc>
        <w:tc>
          <w:tcPr>
            <w:tcW w:w="1417" w:type="dxa"/>
            <w:vMerge/>
          </w:tcPr>
          <w:p w14:paraId="2439E099" w14:textId="77777777" w:rsidR="00DA7207" w:rsidRPr="00451BC0" w:rsidRDefault="00DA7207" w:rsidP="00E80FBE">
            <w:pPr>
              <w:rPr>
                <w:rFonts w:ascii="Arial" w:hAnsi="Arial" w:cs="Arial"/>
                <w:sz w:val="18"/>
                <w:szCs w:val="18"/>
              </w:rPr>
            </w:pPr>
          </w:p>
        </w:tc>
        <w:tc>
          <w:tcPr>
            <w:tcW w:w="1530" w:type="dxa"/>
          </w:tcPr>
          <w:p w14:paraId="5B6A08C6" w14:textId="31BAF254" w:rsidR="00DA7207" w:rsidRDefault="00DA7207" w:rsidP="00E80FBE">
            <w:pPr>
              <w:rPr>
                <w:rFonts w:ascii="Arial" w:hAnsi="Arial" w:cs="Arial"/>
                <w:sz w:val="18"/>
                <w:szCs w:val="18"/>
              </w:rPr>
            </w:pPr>
            <w:r>
              <w:rPr>
                <w:rFonts w:ascii="Arial" w:hAnsi="Arial" w:cs="Arial"/>
                <w:sz w:val="18"/>
                <w:szCs w:val="18"/>
              </w:rPr>
              <w:t>A</w:t>
            </w:r>
            <w:r w:rsidR="00701C8C">
              <w:rPr>
                <w:rFonts w:ascii="Arial" w:hAnsi="Arial" w:cs="Arial"/>
                <w:sz w:val="18"/>
                <w:szCs w:val="18"/>
              </w:rPr>
              <w:t>SSET</w:t>
            </w:r>
            <w:r>
              <w:rPr>
                <w:rFonts w:ascii="Arial" w:hAnsi="Arial" w:cs="Arial"/>
                <w:sz w:val="18"/>
                <w:szCs w:val="18"/>
              </w:rPr>
              <w:t>-D-25 (included in app package)</w:t>
            </w:r>
          </w:p>
        </w:tc>
        <w:tc>
          <w:tcPr>
            <w:tcW w:w="2340" w:type="dxa"/>
          </w:tcPr>
          <w:p w14:paraId="525D0F64" w14:textId="1AAB9F93" w:rsidR="00DA7207" w:rsidRPr="00451BC0" w:rsidRDefault="00DA7207" w:rsidP="00F43086">
            <w:pPr>
              <w:rPr>
                <w:rFonts w:ascii="Arial" w:hAnsi="Arial" w:cs="Arial"/>
                <w:sz w:val="18"/>
                <w:szCs w:val="18"/>
              </w:rPr>
            </w:pPr>
            <w:r>
              <w:rPr>
                <w:rFonts w:ascii="Arial" w:hAnsi="Arial" w:cs="Arial"/>
                <w:sz w:val="18"/>
                <w:szCs w:val="18"/>
              </w:rPr>
              <w:t>REQ-SEC-ALM-PKG-11</w:t>
            </w:r>
            <w:r w:rsidR="00F43086">
              <w:rPr>
                <w:rFonts w:ascii="Arial" w:hAnsi="Arial" w:cs="Arial"/>
                <w:sz w:val="18"/>
                <w:szCs w:val="18"/>
              </w:rPr>
              <w:br/>
            </w:r>
            <w:r>
              <w:rPr>
                <w:rFonts w:ascii="Arial" w:hAnsi="Arial" w:cs="Arial"/>
                <w:sz w:val="18"/>
                <w:szCs w:val="18"/>
              </w:rPr>
              <w:t>SEC-CTL-ALM-PKG-1</w:t>
            </w:r>
          </w:p>
        </w:tc>
        <w:tc>
          <w:tcPr>
            <w:tcW w:w="1389" w:type="dxa"/>
          </w:tcPr>
          <w:p w14:paraId="2462DBF4" w14:textId="77777777" w:rsidR="00DA7207" w:rsidRDefault="00DA7207" w:rsidP="00E80FBE">
            <w:pPr>
              <w:rPr>
                <w:rFonts w:ascii="Arial" w:hAnsi="Arial" w:cs="Arial"/>
                <w:sz w:val="18"/>
                <w:szCs w:val="18"/>
              </w:rPr>
            </w:pPr>
            <w:r>
              <w:rPr>
                <w:rFonts w:ascii="Arial" w:hAnsi="Arial" w:cs="Arial"/>
                <w:sz w:val="18"/>
                <w:szCs w:val="18"/>
              </w:rPr>
              <w:t>No gap</w:t>
            </w:r>
          </w:p>
        </w:tc>
        <w:tc>
          <w:tcPr>
            <w:tcW w:w="2146" w:type="dxa"/>
          </w:tcPr>
          <w:p w14:paraId="7F9CDF40" w14:textId="77777777" w:rsidR="00DA7207" w:rsidRPr="00451BC0" w:rsidRDefault="00DA7207" w:rsidP="00E80FBE">
            <w:pPr>
              <w:rPr>
                <w:rFonts w:ascii="Arial" w:hAnsi="Arial" w:cs="Arial"/>
                <w:sz w:val="18"/>
                <w:szCs w:val="18"/>
              </w:rPr>
            </w:pPr>
          </w:p>
        </w:tc>
      </w:tr>
      <w:tr w:rsidR="00DA7207" w:rsidRPr="00451BC0" w14:paraId="62EC9F57" w14:textId="77777777" w:rsidTr="009522FC">
        <w:trPr>
          <w:trHeight w:val="129"/>
        </w:trPr>
        <w:tc>
          <w:tcPr>
            <w:tcW w:w="1440" w:type="dxa"/>
            <w:vMerge/>
          </w:tcPr>
          <w:p w14:paraId="31C477B8" w14:textId="77777777" w:rsidR="00DA7207" w:rsidRPr="00451BC0" w:rsidRDefault="00DA7207" w:rsidP="00E80FBE">
            <w:pPr>
              <w:rPr>
                <w:rFonts w:ascii="Arial" w:hAnsi="Arial" w:cs="Arial"/>
                <w:sz w:val="18"/>
                <w:szCs w:val="18"/>
              </w:rPr>
            </w:pPr>
          </w:p>
        </w:tc>
        <w:tc>
          <w:tcPr>
            <w:tcW w:w="1417" w:type="dxa"/>
            <w:vMerge/>
          </w:tcPr>
          <w:p w14:paraId="59318C08" w14:textId="77777777" w:rsidR="00DA7207" w:rsidRPr="00451BC0" w:rsidRDefault="00DA7207" w:rsidP="00E80FBE">
            <w:pPr>
              <w:rPr>
                <w:rFonts w:ascii="Arial" w:hAnsi="Arial" w:cs="Arial"/>
                <w:sz w:val="18"/>
                <w:szCs w:val="18"/>
              </w:rPr>
            </w:pPr>
          </w:p>
        </w:tc>
        <w:tc>
          <w:tcPr>
            <w:tcW w:w="1530" w:type="dxa"/>
          </w:tcPr>
          <w:p w14:paraId="5CD605F7" w14:textId="6BEF4A9E" w:rsidR="00DA7207" w:rsidRDefault="00DA7207" w:rsidP="00E80FBE">
            <w:pPr>
              <w:rPr>
                <w:rFonts w:ascii="Arial" w:hAnsi="Arial" w:cs="Arial"/>
                <w:sz w:val="18"/>
                <w:szCs w:val="18"/>
              </w:rPr>
            </w:pPr>
            <w:r>
              <w:rPr>
                <w:rFonts w:ascii="Arial" w:hAnsi="Arial" w:cs="Arial"/>
                <w:sz w:val="18"/>
                <w:szCs w:val="18"/>
              </w:rPr>
              <w:t>A</w:t>
            </w:r>
            <w:r w:rsidR="004D587F">
              <w:rPr>
                <w:rFonts w:ascii="Arial" w:hAnsi="Arial" w:cs="Arial"/>
                <w:sz w:val="18"/>
                <w:szCs w:val="18"/>
              </w:rPr>
              <w:t>SSET</w:t>
            </w:r>
            <w:r>
              <w:rPr>
                <w:rFonts w:ascii="Arial" w:hAnsi="Arial" w:cs="Arial"/>
                <w:sz w:val="18"/>
                <w:szCs w:val="18"/>
              </w:rPr>
              <w:t>-D-25 (excluded from app package)</w:t>
            </w:r>
          </w:p>
        </w:tc>
        <w:tc>
          <w:tcPr>
            <w:tcW w:w="2340" w:type="dxa"/>
          </w:tcPr>
          <w:p w14:paraId="19AFC6A0" w14:textId="7BFE1BAF" w:rsidR="00DA7207" w:rsidRPr="00451BC0" w:rsidRDefault="00B24A20" w:rsidP="00E80FBE">
            <w:pPr>
              <w:rPr>
                <w:rFonts w:ascii="Arial" w:hAnsi="Arial" w:cs="Arial"/>
                <w:sz w:val="18"/>
                <w:szCs w:val="18"/>
              </w:rPr>
            </w:pPr>
            <w:r w:rsidRPr="00C5052A">
              <w:rPr>
                <w:rFonts w:ascii="Arial" w:hAnsi="Arial" w:cs="Arial"/>
                <w:sz w:val="18"/>
                <w:szCs w:val="18"/>
              </w:rPr>
              <w:t>REQ-SEC-AIML-6</w:t>
            </w:r>
            <w:r>
              <w:rPr>
                <w:rFonts w:ascii="Arial" w:hAnsi="Arial" w:cs="Arial"/>
                <w:sz w:val="18"/>
                <w:szCs w:val="18"/>
              </w:rPr>
              <w:br/>
            </w:r>
            <w:r w:rsidRPr="00C5052A">
              <w:rPr>
                <w:rFonts w:ascii="Arial" w:hAnsi="Arial" w:cs="Arial"/>
                <w:sz w:val="18"/>
                <w:szCs w:val="18"/>
              </w:rPr>
              <w:t>REQ-SEC-AIML-7</w:t>
            </w:r>
          </w:p>
        </w:tc>
        <w:tc>
          <w:tcPr>
            <w:tcW w:w="1389" w:type="dxa"/>
          </w:tcPr>
          <w:p w14:paraId="13DF2E6A" w14:textId="5E790780" w:rsidR="00DA7207" w:rsidRDefault="00B24A20" w:rsidP="00E80FBE">
            <w:pPr>
              <w:rPr>
                <w:rFonts w:ascii="Arial" w:hAnsi="Arial" w:cs="Arial"/>
                <w:sz w:val="18"/>
                <w:szCs w:val="18"/>
              </w:rPr>
            </w:pPr>
            <w:r>
              <w:rPr>
                <w:rFonts w:ascii="Arial" w:hAnsi="Arial" w:cs="Arial"/>
                <w:sz w:val="18"/>
                <w:szCs w:val="18"/>
              </w:rPr>
              <w:t>No gap</w:t>
            </w:r>
          </w:p>
        </w:tc>
        <w:tc>
          <w:tcPr>
            <w:tcW w:w="2146" w:type="dxa"/>
          </w:tcPr>
          <w:p w14:paraId="74044589" w14:textId="71E65FD2" w:rsidR="00DA7207" w:rsidRPr="00451BC0" w:rsidRDefault="00B24A20" w:rsidP="00E80FBE">
            <w:pPr>
              <w:rPr>
                <w:rFonts w:ascii="Arial" w:hAnsi="Arial" w:cs="Arial"/>
                <w:sz w:val="18"/>
                <w:szCs w:val="18"/>
              </w:rPr>
            </w:pPr>
            <w:r>
              <w:rPr>
                <w:rFonts w:ascii="Arial" w:hAnsi="Arial" w:cs="Arial"/>
                <w:sz w:val="18"/>
                <w:szCs w:val="18"/>
              </w:rPr>
              <w:t>Gap resolved by new requirements added after initial analysis</w:t>
            </w:r>
          </w:p>
        </w:tc>
      </w:tr>
      <w:tr w:rsidR="00DA7207" w:rsidRPr="00451BC0" w14:paraId="79739672" w14:textId="77777777" w:rsidTr="009522FC">
        <w:trPr>
          <w:trHeight w:val="129"/>
        </w:trPr>
        <w:tc>
          <w:tcPr>
            <w:tcW w:w="1440" w:type="dxa"/>
            <w:vMerge/>
          </w:tcPr>
          <w:p w14:paraId="2AA9AF23" w14:textId="77777777" w:rsidR="00DA7207" w:rsidRPr="00451BC0" w:rsidRDefault="00DA7207" w:rsidP="00E80FBE">
            <w:pPr>
              <w:rPr>
                <w:rFonts w:ascii="Arial" w:hAnsi="Arial" w:cs="Arial"/>
                <w:sz w:val="18"/>
                <w:szCs w:val="18"/>
              </w:rPr>
            </w:pPr>
          </w:p>
        </w:tc>
        <w:tc>
          <w:tcPr>
            <w:tcW w:w="1417" w:type="dxa"/>
            <w:vMerge/>
          </w:tcPr>
          <w:p w14:paraId="4AB0A615" w14:textId="77777777" w:rsidR="00DA7207" w:rsidRPr="00451BC0" w:rsidRDefault="00DA7207" w:rsidP="00E80FBE">
            <w:pPr>
              <w:rPr>
                <w:rFonts w:ascii="Arial" w:hAnsi="Arial" w:cs="Arial"/>
                <w:sz w:val="18"/>
                <w:szCs w:val="18"/>
              </w:rPr>
            </w:pPr>
          </w:p>
        </w:tc>
        <w:tc>
          <w:tcPr>
            <w:tcW w:w="1530" w:type="dxa"/>
          </w:tcPr>
          <w:p w14:paraId="75E061B2" w14:textId="560E81E3" w:rsidR="00DA7207" w:rsidRDefault="00DA7207" w:rsidP="00E80FBE">
            <w:pPr>
              <w:rPr>
                <w:rFonts w:ascii="Arial" w:hAnsi="Arial" w:cs="Arial"/>
                <w:sz w:val="18"/>
                <w:szCs w:val="18"/>
              </w:rPr>
            </w:pPr>
            <w:r>
              <w:rPr>
                <w:rFonts w:ascii="Arial" w:hAnsi="Arial" w:cs="Arial"/>
                <w:sz w:val="18"/>
                <w:szCs w:val="18"/>
              </w:rPr>
              <w:t>A</w:t>
            </w:r>
            <w:r w:rsidR="004D587F">
              <w:rPr>
                <w:rFonts w:ascii="Arial" w:hAnsi="Arial" w:cs="Arial"/>
                <w:sz w:val="18"/>
                <w:szCs w:val="18"/>
              </w:rPr>
              <w:t>SSET</w:t>
            </w:r>
            <w:r>
              <w:rPr>
                <w:rFonts w:ascii="Arial" w:hAnsi="Arial" w:cs="Arial"/>
                <w:sz w:val="18"/>
                <w:szCs w:val="18"/>
              </w:rPr>
              <w:t>-D-26</w:t>
            </w:r>
          </w:p>
        </w:tc>
        <w:tc>
          <w:tcPr>
            <w:tcW w:w="2340" w:type="dxa"/>
          </w:tcPr>
          <w:p w14:paraId="6EEEA692" w14:textId="6D263E7E" w:rsidR="00DA7207" w:rsidRPr="00451BC0" w:rsidRDefault="00DA7207" w:rsidP="00F43086">
            <w:pPr>
              <w:rPr>
                <w:rFonts w:ascii="Arial" w:hAnsi="Arial" w:cs="Arial"/>
                <w:sz w:val="18"/>
                <w:szCs w:val="18"/>
              </w:rPr>
            </w:pPr>
            <w:r>
              <w:rPr>
                <w:rFonts w:ascii="Arial" w:hAnsi="Arial" w:cs="Arial"/>
                <w:sz w:val="18"/>
                <w:szCs w:val="18"/>
              </w:rPr>
              <w:t>REQ-SEC-ALM-PKG-11</w:t>
            </w:r>
            <w:r w:rsidR="00F43086">
              <w:rPr>
                <w:rFonts w:ascii="Arial" w:hAnsi="Arial" w:cs="Arial"/>
                <w:sz w:val="18"/>
                <w:szCs w:val="18"/>
              </w:rPr>
              <w:br/>
            </w:r>
            <w:r>
              <w:rPr>
                <w:rFonts w:ascii="Arial" w:hAnsi="Arial" w:cs="Arial"/>
                <w:sz w:val="18"/>
                <w:szCs w:val="18"/>
              </w:rPr>
              <w:t>SEC-CTL-ALM-PKG-1</w:t>
            </w:r>
          </w:p>
        </w:tc>
        <w:tc>
          <w:tcPr>
            <w:tcW w:w="1389" w:type="dxa"/>
          </w:tcPr>
          <w:p w14:paraId="4441FB72" w14:textId="77777777" w:rsidR="00DA7207" w:rsidRDefault="00DA7207" w:rsidP="00E80FBE">
            <w:pPr>
              <w:rPr>
                <w:rFonts w:ascii="Arial" w:hAnsi="Arial" w:cs="Arial"/>
                <w:sz w:val="18"/>
                <w:szCs w:val="18"/>
              </w:rPr>
            </w:pPr>
            <w:r>
              <w:rPr>
                <w:rFonts w:ascii="Arial" w:hAnsi="Arial" w:cs="Arial"/>
                <w:sz w:val="18"/>
                <w:szCs w:val="18"/>
              </w:rPr>
              <w:t>No gap</w:t>
            </w:r>
          </w:p>
        </w:tc>
        <w:tc>
          <w:tcPr>
            <w:tcW w:w="2146" w:type="dxa"/>
          </w:tcPr>
          <w:p w14:paraId="32581D94" w14:textId="77777777" w:rsidR="00DA7207" w:rsidRPr="00451BC0" w:rsidRDefault="00DA7207" w:rsidP="00E80FBE">
            <w:pPr>
              <w:rPr>
                <w:rFonts w:ascii="Arial" w:hAnsi="Arial" w:cs="Arial"/>
                <w:sz w:val="18"/>
                <w:szCs w:val="18"/>
              </w:rPr>
            </w:pPr>
          </w:p>
        </w:tc>
      </w:tr>
      <w:tr w:rsidR="00DA7207" w:rsidRPr="00451BC0" w14:paraId="4C38D256" w14:textId="77777777" w:rsidTr="009522FC">
        <w:trPr>
          <w:trHeight w:val="129"/>
        </w:trPr>
        <w:tc>
          <w:tcPr>
            <w:tcW w:w="1440" w:type="dxa"/>
            <w:vMerge/>
          </w:tcPr>
          <w:p w14:paraId="625F91E4" w14:textId="77777777" w:rsidR="00DA7207" w:rsidRPr="00451BC0" w:rsidRDefault="00DA7207" w:rsidP="00E80FBE">
            <w:pPr>
              <w:rPr>
                <w:rFonts w:ascii="Arial" w:hAnsi="Arial" w:cs="Arial"/>
                <w:sz w:val="18"/>
                <w:szCs w:val="18"/>
              </w:rPr>
            </w:pPr>
          </w:p>
        </w:tc>
        <w:tc>
          <w:tcPr>
            <w:tcW w:w="1417" w:type="dxa"/>
            <w:vMerge/>
          </w:tcPr>
          <w:p w14:paraId="076CC90C" w14:textId="77777777" w:rsidR="00DA7207" w:rsidRPr="00451BC0" w:rsidRDefault="00DA7207" w:rsidP="00E80FBE">
            <w:pPr>
              <w:rPr>
                <w:rFonts w:ascii="Arial" w:hAnsi="Arial" w:cs="Arial"/>
                <w:sz w:val="18"/>
                <w:szCs w:val="18"/>
              </w:rPr>
            </w:pPr>
          </w:p>
        </w:tc>
        <w:tc>
          <w:tcPr>
            <w:tcW w:w="1530" w:type="dxa"/>
          </w:tcPr>
          <w:p w14:paraId="73699671" w14:textId="0599D04A" w:rsidR="00DA7207" w:rsidRDefault="00DA7207" w:rsidP="00E80FBE">
            <w:pPr>
              <w:rPr>
                <w:rFonts w:ascii="Arial" w:hAnsi="Arial" w:cs="Arial"/>
                <w:sz w:val="18"/>
                <w:szCs w:val="18"/>
              </w:rPr>
            </w:pPr>
            <w:r>
              <w:rPr>
                <w:rFonts w:ascii="Arial" w:hAnsi="Arial" w:cs="Arial"/>
                <w:sz w:val="18"/>
                <w:szCs w:val="18"/>
              </w:rPr>
              <w:t>A</w:t>
            </w:r>
            <w:r w:rsidR="00701C8C">
              <w:rPr>
                <w:rFonts w:ascii="Arial" w:hAnsi="Arial" w:cs="Arial"/>
                <w:sz w:val="18"/>
                <w:szCs w:val="18"/>
              </w:rPr>
              <w:t>SSET</w:t>
            </w:r>
            <w:r>
              <w:rPr>
                <w:rFonts w:ascii="Arial" w:hAnsi="Arial" w:cs="Arial"/>
                <w:sz w:val="18"/>
                <w:szCs w:val="18"/>
              </w:rPr>
              <w:t>-D-27</w:t>
            </w:r>
          </w:p>
        </w:tc>
        <w:tc>
          <w:tcPr>
            <w:tcW w:w="2340" w:type="dxa"/>
          </w:tcPr>
          <w:p w14:paraId="34BD5906" w14:textId="2DF6DD5F" w:rsidR="00DA7207" w:rsidRPr="00451BC0" w:rsidRDefault="00521FED" w:rsidP="00E80FBE">
            <w:pPr>
              <w:rPr>
                <w:rFonts w:ascii="Arial" w:hAnsi="Arial" w:cs="Arial"/>
                <w:sz w:val="18"/>
                <w:szCs w:val="18"/>
              </w:rPr>
            </w:pPr>
            <w:r w:rsidRPr="00613209">
              <w:rPr>
                <w:rFonts w:ascii="Arial" w:hAnsi="Arial" w:cs="Arial"/>
                <w:sz w:val="18"/>
                <w:szCs w:val="18"/>
              </w:rPr>
              <w:t>REQ-SEC-AIML-1</w:t>
            </w:r>
            <w:r>
              <w:rPr>
                <w:rFonts w:ascii="Arial" w:hAnsi="Arial" w:cs="Arial"/>
                <w:sz w:val="18"/>
                <w:szCs w:val="18"/>
              </w:rPr>
              <w:br/>
            </w:r>
            <w:r w:rsidRPr="00613209">
              <w:rPr>
                <w:rFonts w:ascii="Arial" w:hAnsi="Arial" w:cs="Arial"/>
                <w:sz w:val="18"/>
                <w:szCs w:val="18"/>
              </w:rPr>
              <w:t>REQ-SEC-AIML-2</w:t>
            </w:r>
          </w:p>
        </w:tc>
        <w:tc>
          <w:tcPr>
            <w:tcW w:w="1389" w:type="dxa"/>
          </w:tcPr>
          <w:p w14:paraId="1276834E" w14:textId="72975682" w:rsidR="00DA7207" w:rsidRDefault="00B24A20" w:rsidP="00E80FBE">
            <w:pPr>
              <w:rPr>
                <w:rFonts w:ascii="Arial" w:hAnsi="Arial" w:cs="Arial"/>
                <w:sz w:val="18"/>
                <w:szCs w:val="18"/>
              </w:rPr>
            </w:pPr>
            <w:r>
              <w:rPr>
                <w:rFonts w:ascii="Arial" w:hAnsi="Arial" w:cs="Arial"/>
                <w:sz w:val="18"/>
                <w:szCs w:val="18"/>
              </w:rPr>
              <w:t>No gap</w:t>
            </w:r>
          </w:p>
        </w:tc>
        <w:tc>
          <w:tcPr>
            <w:tcW w:w="2146" w:type="dxa"/>
          </w:tcPr>
          <w:p w14:paraId="6797F903" w14:textId="1FA1706F" w:rsidR="00DA7207" w:rsidRPr="00451BC0" w:rsidRDefault="00580364" w:rsidP="00E80FBE">
            <w:pPr>
              <w:rPr>
                <w:rFonts w:ascii="Arial" w:hAnsi="Arial" w:cs="Arial"/>
                <w:sz w:val="18"/>
                <w:szCs w:val="18"/>
              </w:rPr>
            </w:pPr>
            <w:r>
              <w:rPr>
                <w:rFonts w:ascii="Arial" w:hAnsi="Arial" w:cs="Arial"/>
                <w:sz w:val="18"/>
                <w:szCs w:val="18"/>
              </w:rPr>
              <w:t>Gap resolved by new requirements added after initial analysis</w:t>
            </w:r>
          </w:p>
        </w:tc>
      </w:tr>
      <w:tr w:rsidR="00DA7207" w:rsidRPr="00451BC0" w14:paraId="5D2CC14F" w14:textId="77777777" w:rsidTr="009522FC">
        <w:trPr>
          <w:trHeight w:val="129"/>
        </w:trPr>
        <w:tc>
          <w:tcPr>
            <w:tcW w:w="1440" w:type="dxa"/>
            <w:vMerge/>
          </w:tcPr>
          <w:p w14:paraId="3AEA1CD0" w14:textId="77777777" w:rsidR="00DA7207" w:rsidRPr="00451BC0" w:rsidRDefault="00DA7207" w:rsidP="00E80FBE">
            <w:pPr>
              <w:rPr>
                <w:rFonts w:ascii="Arial" w:hAnsi="Arial" w:cs="Arial"/>
                <w:sz w:val="18"/>
                <w:szCs w:val="18"/>
              </w:rPr>
            </w:pPr>
          </w:p>
        </w:tc>
        <w:tc>
          <w:tcPr>
            <w:tcW w:w="1417" w:type="dxa"/>
            <w:vMerge/>
          </w:tcPr>
          <w:p w14:paraId="42601CCC" w14:textId="77777777" w:rsidR="00DA7207" w:rsidRPr="00451BC0" w:rsidRDefault="00DA7207" w:rsidP="00E80FBE">
            <w:pPr>
              <w:rPr>
                <w:rFonts w:ascii="Arial" w:hAnsi="Arial" w:cs="Arial"/>
                <w:sz w:val="18"/>
                <w:szCs w:val="18"/>
              </w:rPr>
            </w:pPr>
          </w:p>
        </w:tc>
        <w:tc>
          <w:tcPr>
            <w:tcW w:w="1530" w:type="dxa"/>
          </w:tcPr>
          <w:p w14:paraId="7C3D91A7" w14:textId="78D84CCB" w:rsidR="00DA7207" w:rsidRDefault="00DA7207" w:rsidP="00E80FBE">
            <w:pPr>
              <w:rPr>
                <w:rFonts w:ascii="Arial" w:hAnsi="Arial" w:cs="Arial"/>
                <w:sz w:val="18"/>
                <w:szCs w:val="18"/>
              </w:rPr>
            </w:pPr>
            <w:r>
              <w:rPr>
                <w:rFonts w:ascii="Arial" w:hAnsi="Arial" w:cs="Arial"/>
                <w:sz w:val="18"/>
                <w:szCs w:val="18"/>
              </w:rPr>
              <w:t>A</w:t>
            </w:r>
            <w:r w:rsidR="004D587F">
              <w:rPr>
                <w:rFonts w:ascii="Arial" w:hAnsi="Arial" w:cs="Arial"/>
                <w:sz w:val="18"/>
                <w:szCs w:val="18"/>
              </w:rPr>
              <w:t>SSET</w:t>
            </w:r>
            <w:r>
              <w:rPr>
                <w:rFonts w:ascii="Arial" w:hAnsi="Arial" w:cs="Arial"/>
                <w:sz w:val="18"/>
                <w:szCs w:val="18"/>
              </w:rPr>
              <w:t>-D-28</w:t>
            </w:r>
          </w:p>
        </w:tc>
        <w:tc>
          <w:tcPr>
            <w:tcW w:w="2340" w:type="dxa"/>
          </w:tcPr>
          <w:p w14:paraId="6109A1D0" w14:textId="0F6317A3" w:rsidR="00DA7207" w:rsidRPr="00451BC0" w:rsidRDefault="0056447C" w:rsidP="00E80FBE">
            <w:pPr>
              <w:rPr>
                <w:rFonts w:ascii="Arial" w:hAnsi="Arial" w:cs="Arial"/>
                <w:sz w:val="18"/>
                <w:szCs w:val="18"/>
              </w:rPr>
            </w:pPr>
            <w:r w:rsidRPr="00A46477">
              <w:rPr>
                <w:rFonts w:ascii="Arial" w:hAnsi="Arial" w:cs="Arial"/>
                <w:sz w:val="18"/>
                <w:szCs w:val="18"/>
              </w:rPr>
              <w:t>REQ-SEC-NEAR-RT-1</w:t>
            </w:r>
            <w:r>
              <w:rPr>
                <w:rFonts w:ascii="Arial" w:hAnsi="Arial" w:cs="Arial"/>
                <w:color w:val="FF0000"/>
                <w:sz w:val="18"/>
                <w:szCs w:val="18"/>
              </w:rPr>
              <w:t xml:space="preserve"> </w:t>
            </w:r>
            <w:r w:rsidRPr="00F308A5">
              <w:rPr>
                <w:rFonts w:ascii="Arial" w:hAnsi="Arial" w:cs="Arial"/>
                <w:sz w:val="18"/>
                <w:szCs w:val="18"/>
              </w:rPr>
              <w:t>REQ-SEC-NEAR-RT-</w:t>
            </w:r>
            <w:r>
              <w:rPr>
                <w:rFonts w:ascii="Arial" w:hAnsi="Arial" w:cs="Arial"/>
                <w:sz w:val="18"/>
                <w:szCs w:val="18"/>
              </w:rPr>
              <w:t>2</w:t>
            </w:r>
          </w:p>
        </w:tc>
        <w:tc>
          <w:tcPr>
            <w:tcW w:w="1389" w:type="dxa"/>
          </w:tcPr>
          <w:p w14:paraId="6E5B7A0D" w14:textId="678E7C5D" w:rsidR="00DA7207" w:rsidRDefault="00580364" w:rsidP="00E80FBE">
            <w:pPr>
              <w:rPr>
                <w:rFonts w:ascii="Arial" w:hAnsi="Arial" w:cs="Arial"/>
                <w:sz w:val="18"/>
                <w:szCs w:val="18"/>
              </w:rPr>
            </w:pPr>
            <w:r>
              <w:rPr>
                <w:rFonts w:ascii="Arial" w:hAnsi="Arial" w:cs="Arial"/>
                <w:sz w:val="18"/>
                <w:szCs w:val="18"/>
              </w:rPr>
              <w:t>No gap</w:t>
            </w:r>
          </w:p>
        </w:tc>
        <w:tc>
          <w:tcPr>
            <w:tcW w:w="2146" w:type="dxa"/>
          </w:tcPr>
          <w:p w14:paraId="466649DF" w14:textId="748E10DC" w:rsidR="00DA7207" w:rsidRPr="00451BC0" w:rsidRDefault="00580364" w:rsidP="00E80FBE">
            <w:pPr>
              <w:rPr>
                <w:rFonts w:ascii="Arial" w:hAnsi="Arial" w:cs="Arial"/>
                <w:sz w:val="18"/>
                <w:szCs w:val="18"/>
              </w:rPr>
            </w:pPr>
            <w:r>
              <w:rPr>
                <w:rFonts w:ascii="Arial" w:hAnsi="Arial" w:cs="Arial"/>
                <w:sz w:val="18"/>
                <w:szCs w:val="18"/>
              </w:rPr>
              <w:t>Gap resolved by new requirements added after initial analysis</w:t>
            </w:r>
          </w:p>
        </w:tc>
      </w:tr>
      <w:tr w:rsidR="00DA7207" w:rsidRPr="00451BC0" w14:paraId="3A676A3F" w14:textId="77777777" w:rsidTr="009522FC">
        <w:trPr>
          <w:trHeight w:val="129"/>
        </w:trPr>
        <w:tc>
          <w:tcPr>
            <w:tcW w:w="1440" w:type="dxa"/>
            <w:vMerge/>
          </w:tcPr>
          <w:p w14:paraId="1900D09D" w14:textId="77777777" w:rsidR="00DA7207" w:rsidRPr="00451BC0" w:rsidRDefault="00DA7207" w:rsidP="00E80FBE">
            <w:pPr>
              <w:rPr>
                <w:rFonts w:ascii="Arial" w:hAnsi="Arial" w:cs="Arial"/>
                <w:sz w:val="18"/>
                <w:szCs w:val="18"/>
              </w:rPr>
            </w:pPr>
          </w:p>
        </w:tc>
        <w:tc>
          <w:tcPr>
            <w:tcW w:w="1417" w:type="dxa"/>
            <w:vMerge/>
          </w:tcPr>
          <w:p w14:paraId="4F4FD380" w14:textId="77777777" w:rsidR="00DA7207" w:rsidRPr="00451BC0" w:rsidRDefault="00DA7207" w:rsidP="00E80FBE">
            <w:pPr>
              <w:rPr>
                <w:rFonts w:ascii="Arial" w:hAnsi="Arial" w:cs="Arial"/>
                <w:sz w:val="18"/>
                <w:szCs w:val="18"/>
              </w:rPr>
            </w:pPr>
          </w:p>
        </w:tc>
        <w:tc>
          <w:tcPr>
            <w:tcW w:w="1530" w:type="dxa"/>
          </w:tcPr>
          <w:p w14:paraId="4471C5BE" w14:textId="1D070481" w:rsidR="00DA7207" w:rsidRDefault="00DA7207" w:rsidP="00E80FBE">
            <w:pPr>
              <w:rPr>
                <w:rFonts w:ascii="Arial" w:hAnsi="Arial" w:cs="Arial"/>
                <w:sz w:val="18"/>
                <w:szCs w:val="18"/>
              </w:rPr>
            </w:pPr>
            <w:r>
              <w:rPr>
                <w:rFonts w:ascii="Arial" w:hAnsi="Arial" w:cs="Arial"/>
                <w:sz w:val="18"/>
                <w:szCs w:val="18"/>
              </w:rPr>
              <w:t>A</w:t>
            </w:r>
            <w:r w:rsidR="004D587F">
              <w:rPr>
                <w:rFonts w:ascii="Arial" w:hAnsi="Arial" w:cs="Arial"/>
                <w:sz w:val="18"/>
                <w:szCs w:val="18"/>
              </w:rPr>
              <w:t>SSET</w:t>
            </w:r>
            <w:r>
              <w:rPr>
                <w:rFonts w:ascii="Arial" w:hAnsi="Arial" w:cs="Arial"/>
                <w:sz w:val="18"/>
                <w:szCs w:val="18"/>
              </w:rPr>
              <w:t>-D-29</w:t>
            </w:r>
          </w:p>
        </w:tc>
        <w:tc>
          <w:tcPr>
            <w:tcW w:w="2340" w:type="dxa"/>
          </w:tcPr>
          <w:p w14:paraId="2EBB3455" w14:textId="7E73163C" w:rsidR="00DA7207" w:rsidRPr="00451BC0" w:rsidRDefault="00DA7207" w:rsidP="00F43086">
            <w:pPr>
              <w:rPr>
                <w:rFonts w:ascii="Arial" w:hAnsi="Arial" w:cs="Arial"/>
                <w:sz w:val="18"/>
                <w:szCs w:val="18"/>
              </w:rPr>
            </w:pPr>
            <w:r w:rsidRPr="00CD05AF">
              <w:rPr>
                <w:rFonts w:ascii="Arial" w:hAnsi="Arial" w:cs="Arial"/>
                <w:bCs/>
                <w:sz w:val="18"/>
                <w:szCs w:val="18"/>
              </w:rPr>
              <w:t>REQ-SEC-SLM-TESS-6</w:t>
            </w:r>
            <w:r w:rsidR="00F43086">
              <w:rPr>
                <w:rFonts w:ascii="Arial" w:hAnsi="Arial" w:cs="Arial"/>
                <w:bCs/>
                <w:sz w:val="18"/>
                <w:szCs w:val="18"/>
              </w:rPr>
              <w:br/>
            </w:r>
            <w:r w:rsidRPr="00CD05AF">
              <w:rPr>
                <w:rFonts w:ascii="Arial" w:eastAsia="Times New Roman" w:hAnsi="Arial" w:cs="Arial"/>
                <w:bCs/>
                <w:color w:val="000000" w:themeColor="text1"/>
                <w:sz w:val="18"/>
                <w:szCs w:val="18"/>
              </w:rPr>
              <w:t>REQ-SEC-SLM-TESM-3</w:t>
            </w:r>
            <w:r w:rsidR="00F43086">
              <w:rPr>
                <w:rFonts w:ascii="Arial" w:eastAsia="Times New Roman" w:hAnsi="Arial" w:cs="Arial"/>
                <w:bCs/>
                <w:color w:val="000000" w:themeColor="text1"/>
                <w:sz w:val="18"/>
                <w:szCs w:val="18"/>
              </w:rPr>
              <w:br/>
            </w:r>
            <w:r w:rsidRPr="00CD05AF">
              <w:rPr>
                <w:rFonts w:ascii="Arial" w:eastAsia="Times New Roman" w:hAnsi="Arial" w:cs="Arial"/>
                <w:bCs/>
                <w:color w:val="000000" w:themeColor="text1"/>
                <w:sz w:val="18"/>
                <w:szCs w:val="18"/>
              </w:rPr>
              <w:t>REQ-SEC-SLM-TE-5</w:t>
            </w:r>
            <w:r w:rsidR="00F43086">
              <w:rPr>
                <w:rFonts w:ascii="Arial" w:eastAsia="Times New Roman" w:hAnsi="Arial" w:cs="Arial"/>
                <w:bCs/>
                <w:color w:val="000000" w:themeColor="text1"/>
                <w:sz w:val="18"/>
                <w:szCs w:val="18"/>
              </w:rPr>
              <w:br/>
            </w:r>
            <w:r w:rsidRPr="00CD05AF">
              <w:rPr>
                <w:rFonts w:ascii="Arial" w:eastAsia="Times New Roman" w:hAnsi="Arial" w:cs="Arial"/>
                <w:bCs/>
                <w:color w:val="000000" w:themeColor="text1"/>
                <w:sz w:val="18"/>
                <w:szCs w:val="18"/>
              </w:rPr>
              <w:t>REQ-SEC-TESR-1</w:t>
            </w:r>
            <w:r w:rsidR="00F43086">
              <w:rPr>
                <w:rFonts w:ascii="Arial" w:eastAsia="Times New Roman" w:hAnsi="Arial" w:cs="Arial"/>
                <w:bCs/>
                <w:color w:val="000000" w:themeColor="text1"/>
                <w:sz w:val="18"/>
                <w:szCs w:val="18"/>
              </w:rPr>
              <w:br/>
            </w:r>
            <w:r w:rsidRPr="00CD05AF">
              <w:rPr>
                <w:rFonts w:ascii="Arial" w:hAnsi="Arial" w:cs="Arial"/>
                <w:bCs/>
                <w:sz w:val="18"/>
                <w:szCs w:val="18"/>
              </w:rPr>
              <w:t>REQ-SEC-TESR-7</w:t>
            </w:r>
            <w:r w:rsidR="00F43086">
              <w:rPr>
                <w:rFonts w:ascii="Arial" w:hAnsi="Arial" w:cs="Arial"/>
                <w:bCs/>
                <w:sz w:val="18"/>
                <w:szCs w:val="18"/>
              </w:rPr>
              <w:br/>
            </w:r>
            <w:r w:rsidRPr="00CD05AF">
              <w:rPr>
                <w:rFonts w:ascii="Arial" w:eastAsia="Times New Roman" w:hAnsi="Arial" w:cs="Arial"/>
                <w:bCs/>
                <w:color w:val="000000" w:themeColor="text1"/>
                <w:sz w:val="18"/>
                <w:szCs w:val="18"/>
              </w:rPr>
              <w:t>REQ-SEC-TESR-9</w:t>
            </w:r>
            <w:r w:rsidR="00F43086">
              <w:rPr>
                <w:rFonts w:ascii="Arial" w:eastAsia="Times New Roman" w:hAnsi="Arial" w:cs="Arial"/>
                <w:bCs/>
                <w:color w:val="000000" w:themeColor="text1"/>
                <w:sz w:val="18"/>
                <w:szCs w:val="18"/>
              </w:rPr>
              <w:br/>
            </w:r>
            <w:r w:rsidRPr="00CD05AF">
              <w:rPr>
                <w:rFonts w:ascii="Arial" w:hAnsi="Arial" w:cs="Arial"/>
                <w:bCs/>
                <w:sz w:val="18"/>
                <w:szCs w:val="18"/>
              </w:rPr>
              <w:t>REQ-SEC-TESR-11</w:t>
            </w:r>
          </w:p>
        </w:tc>
        <w:tc>
          <w:tcPr>
            <w:tcW w:w="1389" w:type="dxa"/>
          </w:tcPr>
          <w:p w14:paraId="71B31B0A" w14:textId="77777777" w:rsidR="00DA7207" w:rsidRDefault="00DA7207" w:rsidP="00E80FBE">
            <w:pPr>
              <w:rPr>
                <w:rFonts w:ascii="Arial" w:hAnsi="Arial" w:cs="Arial"/>
                <w:sz w:val="18"/>
                <w:szCs w:val="18"/>
              </w:rPr>
            </w:pPr>
            <w:r>
              <w:rPr>
                <w:rFonts w:ascii="Arial" w:hAnsi="Arial" w:cs="Arial"/>
                <w:sz w:val="18"/>
                <w:szCs w:val="18"/>
              </w:rPr>
              <w:t>No gap</w:t>
            </w:r>
          </w:p>
        </w:tc>
        <w:tc>
          <w:tcPr>
            <w:tcW w:w="2146" w:type="dxa"/>
          </w:tcPr>
          <w:p w14:paraId="7F21452A" w14:textId="77777777" w:rsidR="00DA7207" w:rsidRPr="00451BC0" w:rsidRDefault="00DA7207" w:rsidP="00E80FBE">
            <w:pPr>
              <w:rPr>
                <w:rFonts w:ascii="Arial" w:hAnsi="Arial" w:cs="Arial"/>
                <w:sz w:val="18"/>
                <w:szCs w:val="18"/>
              </w:rPr>
            </w:pPr>
          </w:p>
        </w:tc>
      </w:tr>
      <w:tr w:rsidR="00DA7207" w:rsidRPr="00451BC0" w14:paraId="25E0DD09" w14:textId="77777777" w:rsidTr="009522FC">
        <w:trPr>
          <w:trHeight w:val="129"/>
        </w:trPr>
        <w:tc>
          <w:tcPr>
            <w:tcW w:w="1440" w:type="dxa"/>
            <w:vMerge/>
          </w:tcPr>
          <w:p w14:paraId="2C63D4D2" w14:textId="77777777" w:rsidR="00DA7207" w:rsidRPr="00451BC0" w:rsidRDefault="00DA7207" w:rsidP="00E80FBE">
            <w:pPr>
              <w:rPr>
                <w:rFonts w:ascii="Arial" w:hAnsi="Arial" w:cs="Arial"/>
                <w:sz w:val="18"/>
                <w:szCs w:val="18"/>
              </w:rPr>
            </w:pPr>
          </w:p>
        </w:tc>
        <w:tc>
          <w:tcPr>
            <w:tcW w:w="1417" w:type="dxa"/>
            <w:vMerge/>
          </w:tcPr>
          <w:p w14:paraId="0CE83F47" w14:textId="77777777" w:rsidR="00DA7207" w:rsidRPr="00451BC0" w:rsidRDefault="00DA7207" w:rsidP="00E80FBE">
            <w:pPr>
              <w:rPr>
                <w:rFonts w:ascii="Arial" w:hAnsi="Arial" w:cs="Arial"/>
                <w:sz w:val="18"/>
                <w:szCs w:val="18"/>
              </w:rPr>
            </w:pPr>
          </w:p>
        </w:tc>
        <w:tc>
          <w:tcPr>
            <w:tcW w:w="1530" w:type="dxa"/>
          </w:tcPr>
          <w:p w14:paraId="44D0491B" w14:textId="31448CF9" w:rsidR="00DA7207" w:rsidRDefault="00DA7207" w:rsidP="00E80FBE">
            <w:pPr>
              <w:rPr>
                <w:rFonts w:ascii="Arial" w:hAnsi="Arial" w:cs="Arial"/>
                <w:sz w:val="18"/>
                <w:szCs w:val="18"/>
              </w:rPr>
            </w:pPr>
            <w:r>
              <w:rPr>
                <w:rFonts w:ascii="Arial" w:hAnsi="Arial" w:cs="Arial"/>
                <w:sz w:val="18"/>
                <w:szCs w:val="18"/>
              </w:rPr>
              <w:t>A</w:t>
            </w:r>
            <w:r w:rsidR="004D587F">
              <w:rPr>
                <w:rFonts w:ascii="Arial" w:hAnsi="Arial" w:cs="Arial"/>
                <w:sz w:val="18"/>
                <w:szCs w:val="18"/>
              </w:rPr>
              <w:t>SSET</w:t>
            </w:r>
            <w:r>
              <w:rPr>
                <w:rFonts w:ascii="Arial" w:hAnsi="Arial" w:cs="Arial"/>
                <w:sz w:val="18"/>
                <w:szCs w:val="18"/>
              </w:rPr>
              <w:t>-D-31</w:t>
            </w:r>
          </w:p>
        </w:tc>
        <w:tc>
          <w:tcPr>
            <w:tcW w:w="2340" w:type="dxa"/>
          </w:tcPr>
          <w:p w14:paraId="7E9FFED6" w14:textId="34AE5B76" w:rsidR="00DA7207" w:rsidRPr="00451BC0" w:rsidRDefault="00DA7207" w:rsidP="00F43086">
            <w:pPr>
              <w:rPr>
                <w:rFonts w:ascii="Arial" w:hAnsi="Arial" w:cs="Arial"/>
                <w:sz w:val="18"/>
                <w:szCs w:val="18"/>
              </w:rPr>
            </w:pPr>
            <w:r w:rsidRPr="00CD05AF">
              <w:rPr>
                <w:rFonts w:ascii="Arial" w:hAnsi="Arial" w:cs="Arial"/>
                <w:bCs/>
                <w:sz w:val="18"/>
                <w:szCs w:val="18"/>
              </w:rPr>
              <w:t>REQ-SEC-SLM-TESS-6</w:t>
            </w:r>
            <w:r w:rsidR="00F43086">
              <w:rPr>
                <w:rFonts w:ascii="Arial" w:hAnsi="Arial" w:cs="Arial"/>
                <w:bCs/>
                <w:sz w:val="18"/>
                <w:szCs w:val="18"/>
              </w:rPr>
              <w:br/>
            </w:r>
            <w:r w:rsidRPr="00CD05AF">
              <w:rPr>
                <w:rFonts w:ascii="Arial" w:eastAsia="Times New Roman" w:hAnsi="Arial" w:cs="Arial"/>
                <w:bCs/>
                <w:color w:val="000000" w:themeColor="text1"/>
                <w:sz w:val="18"/>
                <w:szCs w:val="18"/>
              </w:rPr>
              <w:t>REQ-SEC-SLM-TESM-3</w:t>
            </w:r>
            <w:r w:rsidR="00F43086">
              <w:rPr>
                <w:rFonts w:ascii="Arial" w:eastAsia="Times New Roman" w:hAnsi="Arial" w:cs="Arial"/>
                <w:bCs/>
                <w:color w:val="000000" w:themeColor="text1"/>
                <w:sz w:val="18"/>
                <w:szCs w:val="18"/>
              </w:rPr>
              <w:br/>
            </w:r>
            <w:r w:rsidRPr="00CD05AF">
              <w:rPr>
                <w:rFonts w:ascii="Arial" w:eastAsia="Times New Roman" w:hAnsi="Arial" w:cs="Arial"/>
                <w:bCs/>
                <w:color w:val="000000" w:themeColor="text1"/>
                <w:sz w:val="18"/>
                <w:szCs w:val="18"/>
              </w:rPr>
              <w:t>REQ-SEC-SLM-TE-5</w:t>
            </w:r>
            <w:r w:rsidR="00F43086">
              <w:rPr>
                <w:rFonts w:ascii="Arial" w:eastAsia="Times New Roman" w:hAnsi="Arial" w:cs="Arial"/>
                <w:bCs/>
                <w:color w:val="000000" w:themeColor="text1"/>
                <w:sz w:val="18"/>
                <w:szCs w:val="18"/>
              </w:rPr>
              <w:br/>
            </w:r>
            <w:r w:rsidRPr="00CD05AF">
              <w:rPr>
                <w:rFonts w:ascii="Arial" w:eastAsia="Times New Roman" w:hAnsi="Arial" w:cs="Arial"/>
                <w:bCs/>
                <w:color w:val="000000" w:themeColor="text1"/>
                <w:sz w:val="18"/>
                <w:szCs w:val="18"/>
              </w:rPr>
              <w:t>REQ-SEC-TESR-1</w:t>
            </w:r>
            <w:r w:rsidR="00F43086">
              <w:rPr>
                <w:rFonts w:ascii="Arial" w:eastAsia="Times New Roman" w:hAnsi="Arial" w:cs="Arial"/>
                <w:bCs/>
                <w:color w:val="000000" w:themeColor="text1"/>
                <w:sz w:val="18"/>
                <w:szCs w:val="18"/>
              </w:rPr>
              <w:br/>
            </w:r>
            <w:r w:rsidRPr="00CD05AF">
              <w:rPr>
                <w:rFonts w:ascii="Arial" w:hAnsi="Arial" w:cs="Arial"/>
                <w:bCs/>
                <w:sz w:val="18"/>
                <w:szCs w:val="18"/>
              </w:rPr>
              <w:t>REQ-SEC-TESR-7</w:t>
            </w:r>
            <w:r w:rsidR="00F43086">
              <w:rPr>
                <w:rFonts w:ascii="Arial" w:hAnsi="Arial" w:cs="Arial"/>
                <w:bCs/>
                <w:sz w:val="18"/>
                <w:szCs w:val="18"/>
              </w:rPr>
              <w:br/>
            </w:r>
            <w:r w:rsidRPr="00CD05AF">
              <w:rPr>
                <w:rFonts w:ascii="Arial" w:eastAsia="Times New Roman" w:hAnsi="Arial" w:cs="Arial"/>
                <w:bCs/>
                <w:color w:val="000000" w:themeColor="text1"/>
                <w:sz w:val="18"/>
                <w:szCs w:val="18"/>
              </w:rPr>
              <w:lastRenderedPageBreak/>
              <w:t>REQ-SEC-TESR-9</w:t>
            </w:r>
            <w:r w:rsidR="00F43086">
              <w:rPr>
                <w:rFonts w:ascii="Arial" w:eastAsia="Times New Roman" w:hAnsi="Arial" w:cs="Arial"/>
                <w:bCs/>
                <w:color w:val="000000" w:themeColor="text1"/>
                <w:sz w:val="18"/>
                <w:szCs w:val="18"/>
              </w:rPr>
              <w:br/>
            </w:r>
            <w:r w:rsidRPr="00CD05AF">
              <w:rPr>
                <w:rFonts w:ascii="Arial" w:hAnsi="Arial" w:cs="Arial"/>
                <w:bCs/>
                <w:sz w:val="18"/>
                <w:szCs w:val="18"/>
              </w:rPr>
              <w:t>REQ-SEC-TESR-11</w:t>
            </w:r>
          </w:p>
        </w:tc>
        <w:tc>
          <w:tcPr>
            <w:tcW w:w="1389" w:type="dxa"/>
          </w:tcPr>
          <w:p w14:paraId="381AE693" w14:textId="77777777" w:rsidR="00DA7207" w:rsidRDefault="00DA7207" w:rsidP="00E80FBE">
            <w:pPr>
              <w:rPr>
                <w:rFonts w:ascii="Arial" w:hAnsi="Arial" w:cs="Arial"/>
                <w:sz w:val="18"/>
                <w:szCs w:val="18"/>
              </w:rPr>
            </w:pPr>
            <w:r>
              <w:rPr>
                <w:rFonts w:ascii="Arial" w:hAnsi="Arial" w:cs="Arial"/>
                <w:sz w:val="18"/>
                <w:szCs w:val="18"/>
              </w:rPr>
              <w:lastRenderedPageBreak/>
              <w:t>No gap</w:t>
            </w:r>
          </w:p>
        </w:tc>
        <w:tc>
          <w:tcPr>
            <w:tcW w:w="2146" w:type="dxa"/>
          </w:tcPr>
          <w:p w14:paraId="7B0C6739" w14:textId="77777777" w:rsidR="00DA7207" w:rsidRPr="00451BC0" w:rsidRDefault="00DA7207" w:rsidP="00E80FBE">
            <w:pPr>
              <w:rPr>
                <w:rFonts w:ascii="Arial" w:hAnsi="Arial" w:cs="Arial"/>
                <w:sz w:val="18"/>
                <w:szCs w:val="18"/>
              </w:rPr>
            </w:pPr>
          </w:p>
        </w:tc>
      </w:tr>
      <w:tr w:rsidR="00DA7207" w:rsidRPr="00451BC0" w14:paraId="7798AC00" w14:textId="77777777" w:rsidTr="009522FC">
        <w:trPr>
          <w:trHeight w:val="129"/>
        </w:trPr>
        <w:tc>
          <w:tcPr>
            <w:tcW w:w="1440" w:type="dxa"/>
            <w:vMerge/>
          </w:tcPr>
          <w:p w14:paraId="3E8C6854" w14:textId="77777777" w:rsidR="00DA7207" w:rsidRPr="00451BC0" w:rsidRDefault="00DA7207" w:rsidP="00E80FBE">
            <w:pPr>
              <w:rPr>
                <w:rFonts w:ascii="Arial" w:hAnsi="Arial" w:cs="Arial"/>
                <w:sz w:val="18"/>
                <w:szCs w:val="18"/>
              </w:rPr>
            </w:pPr>
          </w:p>
        </w:tc>
        <w:tc>
          <w:tcPr>
            <w:tcW w:w="1417" w:type="dxa"/>
            <w:vMerge/>
          </w:tcPr>
          <w:p w14:paraId="2B8B31FD" w14:textId="77777777" w:rsidR="00DA7207" w:rsidRPr="00451BC0" w:rsidRDefault="00DA7207" w:rsidP="00E80FBE">
            <w:pPr>
              <w:rPr>
                <w:rFonts w:ascii="Arial" w:hAnsi="Arial" w:cs="Arial"/>
                <w:sz w:val="18"/>
                <w:szCs w:val="18"/>
              </w:rPr>
            </w:pPr>
          </w:p>
        </w:tc>
        <w:tc>
          <w:tcPr>
            <w:tcW w:w="1530" w:type="dxa"/>
          </w:tcPr>
          <w:p w14:paraId="160977BA" w14:textId="2DE10A92" w:rsidR="00DA7207" w:rsidRDefault="00DA7207" w:rsidP="00E80FBE">
            <w:pPr>
              <w:rPr>
                <w:rFonts w:ascii="Arial" w:hAnsi="Arial" w:cs="Arial"/>
                <w:sz w:val="18"/>
                <w:szCs w:val="18"/>
              </w:rPr>
            </w:pPr>
            <w:r>
              <w:rPr>
                <w:rFonts w:ascii="Arial" w:hAnsi="Arial" w:cs="Arial"/>
                <w:sz w:val="18"/>
                <w:szCs w:val="18"/>
              </w:rPr>
              <w:t>A</w:t>
            </w:r>
            <w:r w:rsidR="004D587F">
              <w:rPr>
                <w:rFonts w:ascii="Arial" w:hAnsi="Arial" w:cs="Arial"/>
                <w:sz w:val="18"/>
                <w:szCs w:val="18"/>
              </w:rPr>
              <w:t>SSET</w:t>
            </w:r>
            <w:r>
              <w:rPr>
                <w:rFonts w:ascii="Arial" w:hAnsi="Arial" w:cs="Arial"/>
                <w:sz w:val="18"/>
                <w:szCs w:val="18"/>
              </w:rPr>
              <w:t>-D-32</w:t>
            </w:r>
          </w:p>
        </w:tc>
        <w:tc>
          <w:tcPr>
            <w:tcW w:w="2340" w:type="dxa"/>
          </w:tcPr>
          <w:p w14:paraId="0442D29F" w14:textId="0929BFE3" w:rsidR="00DA7207" w:rsidRPr="00451BC0" w:rsidRDefault="0056447C" w:rsidP="00E80FBE">
            <w:pPr>
              <w:rPr>
                <w:rFonts w:ascii="Arial" w:hAnsi="Arial" w:cs="Arial"/>
                <w:sz w:val="18"/>
                <w:szCs w:val="18"/>
              </w:rPr>
            </w:pPr>
            <w:r w:rsidRPr="00A46477">
              <w:rPr>
                <w:rFonts w:ascii="Arial" w:hAnsi="Arial" w:cs="Arial"/>
                <w:sz w:val="18"/>
                <w:szCs w:val="18"/>
              </w:rPr>
              <w:t>REQ-SEC-NEAR-RT-1</w:t>
            </w:r>
            <w:r>
              <w:rPr>
                <w:rFonts w:ascii="Arial" w:hAnsi="Arial" w:cs="Arial"/>
                <w:color w:val="FF0000"/>
                <w:sz w:val="18"/>
                <w:szCs w:val="18"/>
              </w:rPr>
              <w:t xml:space="preserve"> </w:t>
            </w:r>
            <w:r w:rsidRPr="00F308A5">
              <w:rPr>
                <w:rFonts w:ascii="Arial" w:hAnsi="Arial" w:cs="Arial"/>
                <w:sz w:val="18"/>
                <w:szCs w:val="18"/>
              </w:rPr>
              <w:t>REQ-SEC-NEAR-RT-</w:t>
            </w:r>
            <w:r>
              <w:rPr>
                <w:rFonts w:ascii="Arial" w:hAnsi="Arial" w:cs="Arial"/>
                <w:sz w:val="18"/>
                <w:szCs w:val="18"/>
              </w:rPr>
              <w:t>2</w:t>
            </w:r>
          </w:p>
        </w:tc>
        <w:tc>
          <w:tcPr>
            <w:tcW w:w="1389" w:type="dxa"/>
          </w:tcPr>
          <w:p w14:paraId="3E226BA0" w14:textId="21B3139A" w:rsidR="00DA7207" w:rsidRDefault="00580364" w:rsidP="00E80FBE">
            <w:pPr>
              <w:rPr>
                <w:rFonts w:ascii="Arial" w:hAnsi="Arial" w:cs="Arial"/>
                <w:sz w:val="18"/>
                <w:szCs w:val="18"/>
              </w:rPr>
            </w:pPr>
            <w:r>
              <w:rPr>
                <w:rFonts w:ascii="Arial" w:hAnsi="Arial" w:cs="Arial"/>
                <w:sz w:val="18"/>
                <w:szCs w:val="18"/>
              </w:rPr>
              <w:t>No gap</w:t>
            </w:r>
          </w:p>
        </w:tc>
        <w:tc>
          <w:tcPr>
            <w:tcW w:w="2146" w:type="dxa"/>
          </w:tcPr>
          <w:p w14:paraId="4987BE34" w14:textId="6E03ADE5" w:rsidR="00DA7207" w:rsidRPr="00451BC0" w:rsidRDefault="00580364" w:rsidP="00E80FBE">
            <w:pPr>
              <w:rPr>
                <w:rFonts w:ascii="Arial" w:hAnsi="Arial" w:cs="Arial"/>
                <w:sz w:val="18"/>
                <w:szCs w:val="18"/>
              </w:rPr>
            </w:pPr>
            <w:r>
              <w:rPr>
                <w:rFonts w:ascii="Arial" w:hAnsi="Arial" w:cs="Arial"/>
                <w:sz w:val="18"/>
                <w:szCs w:val="18"/>
              </w:rPr>
              <w:t>Gap resolved by new requirements added after initial analysis</w:t>
            </w:r>
          </w:p>
        </w:tc>
      </w:tr>
      <w:tr w:rsidR="00DA7207" w:rsidRPr="00451BC0" w14:paraId="6AF9FAFD" w14:textId="77777777" w:rsidTr="009522FC">
        <w:trPr>
          <w:trHeight w:val="129"/>
        </w:trPr>
        <w:tc>
          <w:tcPr>
            <w:tcW w:w="1440" w:type="dxa"/>
            <w:vMerge/>
          </w:tcPr>
          <w:p w14:paraId="370B7768" w14:textId="77777777" w:rsidR="00DA7207" w:rsidRPr="00451BC0" w:rsidRDefault="00DA7207" w:rsidP="00E80FBE">
            <w:pPr>
              <w:rPr>
                <w:rFonts w:ascii="Arial" w:hAnsi="Arial" w:cs="Arial"/>
                <w:sz w:val="18"/>
                <w:szCs w:val="18"/>
              </w:rPr>
            </w:pPr>
          </w:p>
        </w:tc>
        <w:tc>
          <w:tcPr>
            <w:tcW w:w="1417" w:type="dxa"/>
            <w:vMerge/>
          </w:tcPr>
          <w:p w14:paraId="4DF0B0EA" w14:textId="77777777" w:rsidR="00DA7207" w:rsidRPr="00451BC0" w:rsidRDefault="00DA7207" w:rsidP="00E80FBE">
            <w:pPr>
              <w:rPr>
                <w:rFonts w:ascii="Arial" w:hAnsi="Arial" w:cs="Arial"/>
                <w:sz w:val="18"/>
                <w:szCs w:val="18"/>
              </w:rPr>
            </w:pPr>
          </w:p>
        </w:tc>
        <w:tc>
          <w:tcPr>
            <w:tcW w:w="1530" w:type="dxa"/>
          </w:tcPr>
          <w:p w14:paraId="25BFDC92" w14:textId="2D5F3BE9" w:rsidR="00DA7207" w:rsidRDefault="00DA7207" w:rsidP="00E80FBE">
            <w:pPr>
              <w:rPr>
                <w:rFonts w:ascii="Arial" w:hAnsi="Arial" w:cs="Arial"/>
                <w:sz w:val="18"/>
                <w:szCs w:val="18"/>
              </w:rPr>
            </w:pPr>
            <w:r>
              <w:rPr>
                <w:rFonts w:ascii="Arial" w:hAnsi="Arial" w:cs="Arial"/>
                <w:sz w:val="18"/>
                <w:szCs w:val="18"/>
              </w:rPr>
              <w:t>A</w:t>
            </w:r>
            <w:r w:rsidR="004D587F">
              <w:rPr>
                <w:rFonts w:ascii="Arial" w:hAnsi="Arial" w:cs="Arial"/>
                <w:sz w:val="18"/>
                <w:szCs w:val="18"/>
              </w:rPr>
              <w:t>SSET</w:t>
            </w:r>
            <w:r>
              <w:rPr>
                <w:rFonts w:ascii="Arial" w:hAnsi="Arial" w:cs="Arial"/>
                <w:sz w:val="18"/>
                <w:szCs w:val="18"/>
              </w:rPr>
              <w:t>-D-07</w:t>
            </w:r>
          </w:p>
        </w:tc>
        <w:tc>
          <w:tcPr>
            <w:tcW w:w="2340" w:type="dxa"/>
          </w:tcPr>
          <w:p w14:paraId="0B4419BE" w14:textId="32D4C2D1" w:rsidR="00DA7207" w:rsidRPr="00451BC0" w:rsidRDefault="00DA7207" w:rsidP="00F43086">
            <w:pPr>
              <w:rPr>
                <w:rFonts w:ascii="Arial" w:hAnsi="Arial" w:cs="Arial"/>
                <w:sz w:val="18"/>
                <w:szCs w:val="18"/>
              </w:rPr>
            </w:pPr>
            <w:r>
              <w:rPr>
                <w:rFonts w:ascii="Arial" w:hAnsi="Arial" w:cs="Arial"/>
                <w:sz w:val="18"/>
                <w:szCs w:val="18"/>
              </w:rPr>
              <w:t>REQ-SEC-NEAR-RT-5</w:t>
            </w:r>
            <w:r w:rsidR="00F43086">
              <w:rPr>
                <w:rFonts w:ascii="Arial" w:hAnsi="Arial" w:cs="Arial"/>
                <w:sz w:val="18"/>
                <w:szCs w:val="18"/>
              </w:rPr>
              <w:br/>
            </w:r>
            <w:r>
              <w:rPr>
                <w:rFonts w:ascii="Arial" w:hAnsi="Arial" w:cs="Arial"/>
                <w:sz w:val="18"/>
                <w:szCs w:val="18"/>
              </w:rPr>
              <w:t>SEC-CTL-NEAR-RT-4</w:t>
            </w:r>
          </w:p>
        </w:tc>
        <w:tc>
          <w:tcPr>
            <w:tcW w:w="1389" w:type="dxa"/>
          </w:tcPr>
          <w:p w14:paraId="5B16A258" w14:textId="1BB2ED26" w:rsidR="00DA7207" w:rsidRDefault="00DA7207" w:rsidP="00E80FBE">
            <w:pPr>
              <w:rPr>
                <w:rFonts w:ascii="Arial" w:hAnsi="Arial" w:cs="Arial"/>
                <w:sz w:val="18"/>
                <w:szCs w:val="18"/>
              </w:rPr>
            </w:pPr>
            <w:r>
              <w:rPr>
                <w:rFonts w:ascii="Arial" w:hAnsi="Arial" w:cs="Arial"/>
                <w:sz w:val="18"/>
                <w:szCs w:val="18"/>
              </w:rPr>
              <w:t>No gap</w:t>
            </w:r>
          </w:p>
        </w:tc>
        <w:tc>
          <w:tcPr>
            <w:tcW w:w="2146" w:type="dxa"/>
          </w:tcPr>
          <w:p w14:paraId="0E5EEEC0" w14:textId="59026D44" w:rsidR="00DA7207" w:rsidRPr="00451BC0" w:rsidRDefault="00DA7207" w:rsidP="00E80FBE">
            <w:pPr>
              <w:rPr>
                <w:rFonts w:ascii="Arial" w:hAnsi="Arial" w:cs="Arial"/>
                <w:sz w:val="18"/>
                <w:szCs w:val="18"/>
              </w:rPr>
            </w:pPr>
          </w:p>
        </w:tc>
      </w:tr>
      <w:tr w:rsidR="00DA7207" w:rsidRPr="00451BC0" w14:paraId="360CA7A2" w14:textId="77777777" w:rsidTr="009522FC">
        <w:trPr>
          <w:trHeight w:val="129"/>
        </w:trPr>
        <w:tc>
          <w:tcPr>
            <w:tcW w:w="1440" w:type="dxa"/>
            <w:vMerge/>
          </w:tcPr>
          <w:p w14:paraId="131EA171" w14:textId="77777777" w:rsidR="00DA7207" w:rsidRPr="00451BC0" w:rsidRDefault="00DA7207" w:rsidP="00E80FBE">
            <w:pPr>
              <w:rPr>
                <w:rFonts w:ascii="Arial" w:hAnsi="Arial" w:cs="Arial"/>
                <w:sz w:val="18"/>
                <w:szCs w:val="18"/>
              </w:rPr>
            </w:pPr>
          </w:p>
        </w:tc>
        <w:tc>
          <w:tcPr>
            <w:tcW w:w="1417" w:type="dxa"/>
            <w:vMerge/>
          </w:tcPr>
          <w:p w14:paraId="19242453" w14:textId="77777777" w:rsidR="00DA7207" w:rsidRPr="00451BC0" w:rsidRDefault="00DA7207" w:rsidP="00E80FBE">
            <w:pPr>
              <w:rPr>
                <w:rFonts w:ascii="Arial" w:hAnsi="Arial" w:cs="Arial"/>
                <w:sz w:val="18"/>
                <w:szCs w:val="18"/>
              </w:rPr>
            </w:pPr>
          </w:p>
        </w:tc>
        <w:tc>
          <w:tcPr>
            <w:tcW w:w="1530" w:type="dxa"/>
          </w:tcPr>
          <w:p w14:paraId="1A924771" w14:textId="398A2E50" w:rsidR="00DA7207" w:rsidRDefault="00DA7207" w:rsidP="00E80FBE">
            <w:pPr>
              <w:rPr>
                <w:rFonts w:ascii="Arial" w:hAnsi="Arial" w:cs="Arial"/>
                <w:sz w:val="18"/>
                <w:szCs w:val="18"/>
              </w:rPr>
            </w:pPr>
            <w:r>
              <w:rPr>
                <w:rFonts w:ascii="Arial" w:hAnsi="Arial" w:cs="Arial"/>
                <w:sz w:val="18"/>
                <w:szCs w:val="18"/>
              </w:rPr>
              <w:t>A</w:t>
            </w:r>
            <w:r w:rsidR="004D587F">
              <w:rPr>
                <w:rFonts w:ascii="Arial" w:hAnsi="Arial" w:cs="Arial"/>
                <w:sz w:val="18"/>
                <w:szCs w:val="18"/>
              </w:rPr>
              <w:t>SSET</w:t>
            </w:r>
            <w:r>
              <w:rPr>
                <w:rFonts w:ascii="Arial" w:hAnsi="Arial" w:cs="Arial"/>
                <w:sz w:val="18"/>
                <w:szCs w:val="18"/>
              </w:rPr>
              <w:t>-D-08</w:t>
            </w:r>
          </w:p>
        </w:tc>
        <w:tc>
          <w:tcPr>
            <w:tcW w:w="2340" w:type="dxa"/>
          </w:tcPr>
          <w:p w14:paraId="2FDC5E37" w14:textId="5DD5C33F" w:rsidR="00DA7207" w:rsidRPr="00451BC0" w:rsidRDefault="00DA7207" w:rsidP="00F43086">
            <w:pPr>
              <w:rPr>
                <w:rFonts w:ascii="Arial" w:hAnsi="Arial" w:cs="Arial"/>
                <w:sz w:val="18"/>
                <w:szCs w:val="18"/>
              </w:rPr>
            </w:pPr>
            <w:r>
              <w:rPr>
                <w:rFonts w:ascii="Arial" w:hAnsi="Arial" w:cs="Arial"/>
                <w:sz w:val="18"/>
                <w:szCs w:val="18"/>
              </w:rPr>
              <w:t>REQ-SEC-NEAR-RT-5</w:t>
            </w:r>
            <w:r w:rsidR="00F43086">
              <w:rPr>
                <w:rFonts w:ascii="Arial" w:hAnsi="Arial" w:cs="Arial"/>
                <w:sz w:val="18"/>
                <w:szCs w:val="18"/>
              </w:rPr>
              <w:br/>
            </w:r>
            <w:r>
              <w:rPr>
                <w:rFonts w:ascii="Arial" w:hAnsi="Arial" w:cs="Arial"/>
                <w:sz w:val="18"/>
                <w:szCs w:val="18"/>
              </w:rPr>
              <w:t>SEC-CTL-NEAR-RT-5</w:t>
            </w:r>
          </w:p>
        </w:tc>
        <w:tc>
          <w:tcPr>
            <w:tcW w:w="1389" w:type="dxa"/>
          </w:tcPr>
          <w:p w14:paraId="794702FE" w14:textId="2A281374" w:rsidR="00DA7207" w:rsidRDefault="00DA7207" w:rsidP="00E80FBE">
            <w:pPr>
              <w:rPr>
                <w:rFonts w:ascii="Arial" w:hAnsi="Arial" w:cs="Arial"/>
                <w:sz w:val="18"/>
                <w:szCs w:val="18"/>
              </w:rPr>
            </w:pPr>
            <w:r>
              <w:rPr>
                <w:rFonts w:ascii="Arial" w:hAnsi="Arial" w:cs="Arial"/>
                <w:sz w:val="18"/>
                <w:szCs w:val="18"/>
              </w:rPr>
              <w:t>No gap</w:t>
            </w:r>
          </w:p>
        </w:tc>
        <w:tc>
          <w:tcPr>
            <w:tcW w:w="2146" w:type="dxa"/>
          </w:tcPr>
          <w:p w14:paraId="344AD651" w14:textId="5E7F0DA0" w:rsidR="00DA7207" w:rsidRPr="00451BC0" w:rsidRDefault="00DA7207" w:rsidP="00E80FBE">
            <w:pPr>
              <w:rPr>
                <w:rFonts w:ascii="Arial" w:hAnsi="Arial" w:cs="Arial"/>
                <w:sz w:val="18"/>
                <w:szCs w:val="18"/>
              </w:rPr>
            </w:pPr>
          </w:p>
        </w:tc>
      </w:tr>
      <w:tr w:rsidR="00DA7207" w:rsidRPr="00451BC0" w14:paraId="185D83A9" w14:textId="77777777" w:rsidTr="009522FC">
        <w:trPr>
          <w:trHeight w:val="129"/>
        </w:trPr>
        <w:tc>
          <w:tcPr>
            <w:tcW w:w="1440" w:type="dxa"/>
            <w:vMerge/>
          </w:tcPr>
          <w:p w14:paraId="1E87D343" w14:textId="77777777" w:rsidR="00DA7207" w:rsidRPr="00451BC0" w:rsidRDefault="00DA7207" w:rsidP="00E80FBE">
            <w:pPr>
              <w:rPr>
                <w:rFonts w:ascii="Arial" w:hAnsi="Arial" w:cs="Arial"/>
                <w:sz w:val="18"/>
                <w:szCs w:val="18"/>
              </w:rPr>
            </w:pPr>
          </w:p>
        </w:tc>
        <w:tc>
          <w:tcPr>
            <w:tcW w:w="1417" w:type="dxa"/>
            <w:vMerge/>
          </w:tcPr>
          <w:p w14:paraId="5BC069E9" w14:textId="77777777" w:rsidR="00DA7207" w:rsidRPr="00451BC0" w:rsidRDefault="00DA7207" w:rsidP="00E80FBE">
            <w:pPr>
              <w:rPr>
                <w:rFonts w:ascii="Arial" w:hAnsi="Arial" w:cs="Arial"/>
                <w:sz w:val="18"/>
                <w:szCs w:val="18"/>
              </w:rPr>
            </w:pPr>
          </w:p>
        </w:tc>
        <w:tc>
          <w:tcPr>
            <w:tcW w:w="1530" w:type="dxa"/>
          </w:tcPr>
          <w:p w14:paraId="7FABEECD" w14:textId="051F96A5" w:rsidR="00DA7207" w:rsidRDefault="00DA7207" w:rsidP="00E80FBE">
            <w:pPr>
              <w:rPr>
                <w:rFonts w:ascii="Arial" w:hAnsi="Arial" w:cs="Arial"/>
                <w:sz w:val="18"/>
                <w:szCs w:val="18"/>
              </w:rPr>
            </w:pPr>
            <w:r>
              <w:rPr>
                <w:rFonts w:ascii="Arial" w:hAnsi="Arial" w:cs="Arial"/>
                <w:sz w:val="18"/>
                <w:szCs w:val="18"/>
              </w:rPr>
              <w:t>A</w:t>
            </w:r>
            <w:r w:rsidR="004D587F">
              <w:rPr>
                <w:rFonts w:ascii="Arial" w:hAnsi="Arial" w:cs="Arial"/>
                <w:sz w:val="18"/>
                <w:szCs w:val="18"/>
              </w:rPr>
              <w:t>SSET</w:t>
            </w:r>
            <w:r>
              <w:rPr>
                <w:rFonts w:ascii="Arial" w:hAnsi="Arial" w:cs="Arial"/>
                <w:sz w:val="18"/>
                <w:szCs w:val="18"/>
              </w:rPr>
              <w:t>-D-30</w:t>
            </w:r>
          </w:p>
        </w:tc>
        <w:tc>
          <w:tcPr>
            <w:tcW w:w="2340" w:type="dxa"/>
          </w:tcPr>
          <w:p w14:paraId="01F5228A" w14:textId="1E3317D0" w:rsidR="00DA7207" w:rsidRPr="00451BC0" w:rsidRDefault="0056447C" w:rsidP="00E80FBE">
            <w:pPr>
              <w:rPr>
                <w:rFonts w:ascii="Arial" w:hAnsi="Arial" w:cs="Arial"/>
                <w:sz w:val="18"/>
                <w:szCs w:val="18"/>
              </w:rPr>
            </w:pPr>
            <w:r w:rsidRPr="00A46477">
              <w:rPr>
                <w:rFonts w:ascii="Arial" w:hAnsi="Arial" w:cs="Arial"/>
                <w:sz w:val="18"/>
                <w:szCs w:val="18"/>
              </w:rPr>
              <w:t>REQ-SEC-NEAR-RT-1</w:t>
            </w:r>
            <w:r>
              <w:rPr>
                <w:rFonts w:ascii="Arial" w:hAnsi="Arial" w:cs="Arial"/>
                <w:color w:val="FF0000"/>
                <w:sz w:val="18"/>
                <w:szCs w:val="18"/>
              </w:rPr>
              <w:t xml:space="preserve"> </w:t>
            </w:r>
            <w:r w:rsidRPr="00F308A5">
              <w:rPr>
                <w:rFonts w:ascii="Arial" w:hAnsi="Arial" w:cs="Arial"/>
                <w:sz w:val="18"/>
                <w:szCs w:val="18"/>
              </w:rPr>
              <w:t>REQ-SEC-NEAR-RT-</w:t>
            </w:r>
            <w:r>
              <w:rPr>
                <w:rFonts w:ascii="Arial" w:hAnsi="Arial" w:cs="Arial"/>
                <w:sz w:val="18"/>
                <w:szCs w:val="18"/>
              </w:rPr>
              <w:t>2</w:t>
            </w:r>
          </w:p>
        </w:tc>
        <w:tc>
          <w:tcPr>
            <w:tcW w:w="1389" w:type="dxa"/>
          </w:tcPr>
          <w:p w14:paraId="4E52C94A" w14:textId="29255683" w:rsidR="00DA7207" w:rsidRDefault="008B1F6B" w:rsidP="00E80FBE">
            <w:pPr>
              <w:rPr>
                <w:rFonts w:ascii="Arial" w:hAnsi="Arial" w:cs="Arial"/>
                <w:sz w:val="18"/>
                <w:szCs w:val="18"/>
              </w:rPr>
            </w:pPr>
            <w:r>
              <w:rPr>
                <w:rFonts w:ascii="Arial" w:hAnsi="Arial" w:cs="Arial"/>
                <w:sz w:val="18"/>
                <w:szCs w:val="18"/>
              </w:rPr>
              <w:t>No gap</w:t>
            </w:r>
          </w:p>
        </w:tc>
        <w:tc>
          <w:tcPr>
            <w:tcW w:w="2146" w:type="dxa"/>
          </w:tcPr>
          <w:p w14:paraId="59010D06" w14:textId="4FE3AF2D" w:rsidR="00DA7207" w:rsidRPr="00451BC0" w:rsidRDefault="008B1F6B" w:rsidP="00E80FBE">
            <w:pPr>
              <w:rPr>
                <w:rFonts w:ascii="Arial" w:hAnsi="Arial" w:cs="Arial"/>
                <w:sz w:val="18"/>
                <w:szCs w:val="18"/>
              </w:rPr>
            </w:pPr>
            <w:r>
              <w:rPr>
                <w:rFonts w:ascii="Arial" w:hAnsi="Arial" w:cs="Arial"/>
                <w:sz w:val="18"/>
                <w:szCs w:val="18"/>
              </w:rPr>
              <w:t>Gap resolved by new requirements added after initial analysis</w:t>
            </w:r>
          </w:p>
        </w:tc>
      </w:tr>
      <w:tr w:rsidR="00DA7207" w:rsidRPr="00B065AF" w14:paraId="50348FDC" w14:textId="77777777" w:rsidTr="009522FC">
        <w:trPr>
          <w:trHeight w:val="129"/>
        </w:trPr>
        <w:tc>
          <w:tcPr>
            <w:tcW w:w="1440" w:type="dxa"/>
            <w:vMerge/>
          </w:tcPr>
          <w:p w14:paraId="5690B41F" w14:textId="77777777" w:rsidR="00DA7207" w:rsidRPr="00B065AF" w:rsidRDefault="00DA7207" w:rsidP="00E80FBE">
            <w:pPr>
              <w:rPr>
                <w:rFonts w:ascii="Arial" w:hAnsi="Arial" w:cs="Arial"/>
                <w:sz w:val="18"/>
                <w:szCs w:val="18"/>
              </w:rPr>
            </w:pPr>
          </w:p>
        </w:tc>
        <w:tc>
          <w:tcPr>
            <w:tcW w:w="1417" w:type="dxa"/>
            <w:vMerge/>
          </w:tcPr>
          <w:p w14:paraId="085AFF47" w14:textId="77777777" w:rsidR="00DA7207" w:rsidRPr="00B065AF" w:rsidRDefault="00DA7207" w:rsidP="00E80FBE">
            <w:pPr>
              <w:rPr>
                <w:rFonts w:ascii="Arial" w:hAnsi="Arial" w:cs="Arial"/>
                <w:sz w:val="18"/>
                <w:szCs w:val="18"/>
              </w:rPr>
            </w:pPr>
          </w:p>
        </w:tc>
        <w:tc>
          <w:tcPr>
            <w:tcW w:w="1530" w:type="dxa"/>
          </w:tcPr>
          <w:p w14:paraId="25FFFD7E" w14:textId="27E2FAC7" w:rsidR="00DA7207" w:rsidRPr="00B065AF" w:rsidRDefault="00DA7207" w:rsidP="00E80FBE">
            <w:pPr>
              <w:rPr>
                <w:rFonts w:ascii="Arial" w:hAnsi="Arial" w:cs="Arial"/>
                <w:sz w:val="18"/>
                <w:szCs w:val="18"/>
              </w:rPr>
            </w:pPr>
            <w:r w:rsidRPr="00B065AF">
              <w:rPr>
                <w:rFonts w:ascii="Arial" w:hAnsi="Arial" w:cs="Arial"/>
                <w:sz w:val="18"/>
                <w:szCs w:val="18"/>
              </w:rPr>
              <w:t>A</w:t>
            </w:r>
            <w:r w:rsidR="004D587F">
              <w:rPr>
                <w:rFonts w:ascii="Arial" w:hAnsi="Arial" w:cs="Arial"/>
                <w:sz w:val="18"/>
                <w:szCs w:val="18"/>
              </w:rPr>
              <w:t>SSET</w:t>
            </w:r>
            <w:r w:rsidRPr="00B065AF">
              <w:rPr>
                <w:rFonts w:ascii="Arial" w:hAnsi="Arial" w:cs="Arial"/>
                <w:sz w:val="18"/>
                <w:szCs w:val="18"/>
              </w:rPr>
              <w:t>-D-39</w:t>
            </w:r>
          </w:p>
        </w:tc>
        <w:tc>
          <w:tcPr>
            <w:tcW w:w="2340" w:type="dxa"/>
          </w:tcPr>
          <w:p w14:paraId="68AC952D" w14:textId="1E812F31" w:rsidR="00DA7207" w:rsidRPr="00B065AF" w:rsidRDefault="00DA7207" w:rsidP="00E80FBE">
            <w:pPr>
              <w:rPr>
                <w:rFonts w:ascii="Arial" w:hAnsi="Arial" w:cs="Arial"/>
                <w:sz w:val="18"/>
                <w:szCs w:val="18"/>
              </w:rPr>
            </w:pPr>
            <w:r>
              <w:rPr>
                <w:rFonts w:ascii="Arial" w:hAnsi="Arial" w:cs="Arial"/>
                <w:sz w:val="18"/>
                <w:szCs w:val="18"/>
              </w:rPr>
              <w:t>REQ-SEC-XAPP-3</w:t>
            </w:r>
          </w:p>
        </w:tc>
        <w:tc>
          <w:tcPr>
            <w:tcW w:w="1389" w:type="dxa"/>
          </w:tcPr>
          <w:p w14:paraId="20637FAB" w14:textId="55AECE6C" w:rsidR="00DA7207" w:rsidRPr="00B065AF" w:rsidRDefault="00DA7207" w:rsidP="00E80FBE">
            <w:pPr>
              <w:rPr>
                <w:rFonts w:ascii="Arial" w:hAnsi="Arial" w:cs="Arial"/>
                <w:sz w:val="18"/>
                <w:szCs w:val="18"/>
              </w:rPr>
            </w:pPr>
            <w:r>
              <w:rPr>
                <w:rFonts w:ascii="Arial" w:hAnsi="Arial" w:cs="Arial"/>
                <w:sz w:val="18"/>
                <w:szCs w:val="18"/>
              </w:rPr>
              <w:t>Partial gap</w:t>
            </w:r>
          </w:p>
        </w:tc>
        <w:tc>
          <w:tcPr>
            <w:tcW w:w="2146" w:type="dxa"/>
          </w:tcPr>
          <w:p w14:paraId="242590E6" w14:textId="6CC43AD8" w:rsidR="00DA7207" w:rsidRPr="00B065AF" w:rsidRDefault="00F32F8C" w:rsidP="00E80FBE">
            <w:pPr>
              <w:rPr>
                <w:rFonts w:ascii="Arial" w:hAnsi="Arial" w:cs="Arial"/>
                <w:sz w:val="18"/>
                <w:szCs w:val="18"/>
              </w:rPr>
            </w:pPr>
            <w:r w:rsidRPr="00BA735C">
              <w:rPr>
                <w:rFonts w:ascii="Arial" w:hAnsi="Arial" w:cs="Arial"/>
                <w:sz w:val="18"/>
                <w:szCs w:val="18"/>
              </w:rPr>
              <w:t xml:space="preserve">No action needed. xAppIDs are part of </w:t>
            </w:r>
            <w:r>
              <w:rPr>
                <w:rFonts w:ascii="Arial" w:hAnsi="Arial" w:cs="Arial"/>
                <w:sz w:val="18"/>
                <w:szCs w:val="18"/>
              </w:rPr>
              <w:t>X.509 certs which are publicly available.</w:t>
            </w:r>
          </w:p>
        </w:tc>
      </w:tr>
      <w:tr w:rsidR="00DA7207" w:rsidRPr="00B065AF" w14:paraId="2BDB2CDC" w14:textId="77777777" w:rsidTr="009522FC">
        <w:trPr>
          <w:trHeight w:val="129"/>
        </w:trPr>
        <w:tc>
          <w:tcPr>
            <w:tcW w:w="1440" w:type="dxa"/>
            <w:vMerge/>
          </w:tcPr>
          <w:p w14:paraId="0B7FCFA1" w14:textId="77777777" w:rsidR="00DA7207" w:rsidRPr="00B065AF" w:rsidRDefault="00DA7207" w:rsidP="00E80FBE">
            <w:pPr>
              <w:rPr>
                <w:rFonts w:ascii="Arial" w:hAnsi="Arial" w:cs="Arial"/>
                <w:sz w:val="18"/>
                <w:szCs w:val="18"/>
              </w:rPr>
            </w:pPr>
          </w:p>
        </w:tc>
        <w:tc>
          <w:tcPr>
            <w:tcW w:w="1417" w:type="dxa"/>
            <w:vMerge/>
          </w:tcPr>
          <w:p w14:paraId="414D0BC2" w14:textId="77777777" w:rsidR="00DA7207" w:rsidRPr="00B065AF" w:rsidRDefault="00DA7207" w:rsidP="00E80FBE">
            <w:pPr>
              <w:rPr>
                <w:rFonts w:ascii="Arial" w:hAnsi="Arial" w:cs="Arial"/>
                <w:sz w:val="18"/>
                <w:szCs w:val="18"/>
              </w:rPr>
            </w:pPr>
          </w:p>
        </w:tc>
        <w:tc>
          <w:tcPr>
            <w:tcW w:w="1530" w:type="dxa"/>
          </w:tcPr>
          <w:p w14:paraId="43C8FB20" w14:textId="49BB7F08" w:rsidR="00DA7207" w:rsidRPr="00B065AF" w:rsidRDefault="00DA7207" w:rsidP="00E80FBE">
            <w:pPr>
              <w:rPr>
                <w:rFonts w:ascii="Arial" w:hAnsi="Arial" w:cs="Arial"/>
                <w:sz w:val="18"/>
                <w:szCs w:val="18"/>
              </w:rPr>
            </w:pPr>
            <w:r w:rsidRPr="00B065AF">
              <w:rPr>
                <w:rFonts w:ascii="Arial" w:hAnsi="Arial" w:cs="Arial"/>
                <w:sz w:val="18"/>
                <w:szCs w:val="18"/>
              </w:rPr>
              <w:t>A</w:t>
            </w:r>
            <w:r w:rsidR="004D587F">
              <w:rPr>
                <w:rFonts w:ascii="Arial" w:hAnsi="Arial" w:cs="Arial"/>
                <w:sz w:val="18"/>
                <w:szCs w:val="18"/>
              </w:rPr>
              <w:t>SSET</w:t>
            </w:r>
            <w:r w:rsidRPr="00B065AF">
              <w:rPr>
                <w:rFonts w:ascii="Arial" w:hAnsi="Arial" w:cs="Arial"/>
                <w:sz w:val="18"/>
                <w:szCs w:val="18"/>
              </w:rPr>
              <w:t>-D-10</w:t>
            </w:r>
          </w:p>
        </w:tc>
        <w:tc>
          <w:tcPr>
            <w:tcW w:w="2340" w:type="dxa"/>
          </w:tcPr>
          <w:p w14:paraId="6F3B85C2" w14:textId="35A2C0A9" w:rsidR="00DA7207" w:rsidRPr="00B065AF" w:rsidRDefault="00DA7207" w:rsidP="00F43086">
            <w:pPr>
              <w:rPr>
                <w:rFonts w:ascii="Arial" w:hAnsi="Arial" w:cs="Arial"/>
                <w:sz w:val="18"/>
                <w:szCs w:val="18"/>
              </w:rPr>
            </w:pPr>
            <w:r w:rsidRPr="00B065AF">
              <w:rPr>
                <w:rFonts w:ascii="Arial" w:hAnsi="Arial" w:cs="Arial"/>
                <w:sz w:val="18"/>
                <w:szCs w:val="18"/>
              </w:rPr>
              <w:t>REQ-SEC-NEAR-RT-1</w:t>
            </w:r>
            <w:r w:rsidR="00F43086">
              <w:rPr>
                <w:rFonts w:ascii="Arial" w:hAnsi="Arial" w:cs="Arial"/>
                <w:sz w:val="18"/>
                <w:szCs w:val="18"/>
              </w:rPr>
              <w:br/>
            </w:r>
            <w:r w:rsidRPr="00B065AF">
              <w:rPr>
                <w:rFonts w:ascii="Arial" w:hAnsi="Arial" w:cs="Arial"/>
                <w:sz w:val="18"/>
                <w:szCs w:val="18"/>
              </w:rPr>
              <w:t>REQ-SEC-NEAR-RT-2</w:t>
            </w:r>
            <w:r w:rsidR="00F43086">
              <w:rPr>
                <w:rFonts w:ascii="Arial" w:hAnsi="Arial" w:cs="Arial"/>
                <w:sz w:val="18"/>
                <w:szCs w:val="18"/>
              </w:rPr>
              <w:br/>
            </w:r>
            <w:r w:rsidRPr="00B065AF">
              <w:rPr>
                <w:rFonts w:ascii="Arial" w:hAnsi="Arial" w:cs="Arial"/>
                <w:sz w:val="18"/>
                <w:szCs w:val="18"/>
              </w:rPr>
              <w:t>SEC-CTL-NEAR-RT-1</w:t>
            </w:r>
            <w:r w:rsidR="00F43086">
              <w:rPr>
                <w:rFonts w:ascii="Arial" w:hAnsi="Arial" w:cs="Arial"/>
                <w:sz w:val="18"/>
                <w:szCs w:val="18"/>
              </w:rPr>
              <w:br/>
            </w:r>
            <w:r w:rsidRPr="00B065AF">
              <w:rPr>
                <w:rFonts w:ascii="Arial" w:hAnsi="Arial" w:cs="Arial"/>
                <w:sz w:val="18"/>
                <w:szCs w:val="18"/>
              </w:rPr>
              <w:t>SEC-CTL-NEAR-RT-3</w:t>
            </w:r>
          </w:p>
        </w:tc>
        <w:tc>
          <w:tcPr>
            <w:tcW w:w="1389" w:type="dxa"/>
          </w:tcPr>
          <w:p w14:paraId="37199DCA" w14:textId="77777777" w:rsidR="00DA7207" w:rsidRPr="00B065AF" w:rsidRDefault="00DA7207" w:rsidP="00E80FBE">
            <w:pPr>
              <w:rPr>
                <w:rFonts w:ascii="Arial" w:hAnsi="Arial" w:cs="Arial"/>
                <w:sz w:val="18"/>
                <w:szCs w:val="18"/>
              </w:rPr>
            </w:pPr>
            <w:r w:rsidRPr="00B065AF">
              <w:rPr>
                <w:rFonts w:ascii="Arial" w:hAnsi="Arial" w:cs="Arial"/>
                <w:sz w:val="18"/>
                <w:szCs w:val="18"/>
              </w:rPr>
              <w:t xml:space="preserve">No </w:t>
            </w:r>
            <w:r>
              <w:rPr>
                <w:rFonts w:ascii="Arial" w:hAnsi="Arial" w:cs="Arial"/>
                <w:sz w:val="18"/>
                <w:szCs w:val="18"/>
              </w:rPr>
              <w:t>gap</w:t>
            </w:r>
          </w:p>
        </w:tc>
        <w:tc>
          <w:tcPr>
            <w:tcW w:w="2146" w:type="dxa"/>
          </w:tcPr>
          <w:p w14:paraId="6CC710C4" w14:textId="77777777" w:rsidR="00DA7207" w:rsidRPr="00B065AF" w:rsidRDefault="00DA7207" w:rsidP="00E80FBE">
            <w:pPr>
              <w:rPr>
                <w:rFonts w:ascii="Arial" w:hAnsi="Arial" w:cs="Arial"/>
                <w:sz w:val="18"/>
                <w:szCs w:val="18"/>
              </w:rPr>
            </w:pPr>
          </w:p>
        </w:tc>
      </w:tr>
      <w:tr w:rsidR="00DA7207" w:rsidRPr="00B065AF" w14:paraId="14C47CB5" w14:textId="77777777" w:rsidTr="009522FC">
        <w:trPr>
          <w:trHeight w:val="129"/>
        </w:trPr>
        <w:tc>
          <w:tcPr>
            <w:tcW w:w="1440" w:type="dxa"/>
            <w:vMerge/>
          </w:tcPr>
          <w:p w14:paraId="1254BEEE" w14:textId="77777777" w:rsidR="00DA7207" w:rsidRPr="00B065AF" w:rsidRDefault="00DA7207" w:rsidP="00E80FBE">
            <w:pPr>
              <w:rPr>
                <w:rFonts w:ascii="Arial" w:hAnsi="Arial" w:cs="Arial"/>
                <w:sz w:val="18"/>
                <w:szCs w:val="18"/>
              </w:rPr>
            </w:pPr>
          </w:p>
        </w:tc>
        <w:tc>
          <w:tcPr>
            <w:tcW w:w="1417" w:type="dxa"/>
            <w:vMerge/>
          </w:tcPr>
          <w:p w14:paraId="582D5D1E" w14:textId="77777777" w:rsidR="00DA7207" w:rsidRPr="00B065AF" w:rsidRDefault="00DA7207" w:rsidP="00E80FBE">
            <w:pPr>
              <w:rPr>
                <w:rFonts w:ascii="Arial" w:hAnsi="Arial" w:cs="Arial"/>
                <w:sz w:val="18"/>
                <w:szCs w:val="18"/>
              </w:rPr>
            </w:pPr>
          </w:p>
        </w:tc>
        <w:tc>
          <w:tcPr>
            <w:tcW w:w="1530" w:type="dxa"/>
          </w:tcPr>
          <w:p w14:paraId="5F5A2BA0" w14:textId="39052E79" w:rsidR="00DA7207" w:rsidRPr="00B065AF" w:rsidRDefault="00DA7207" w:rsidP="00E80FBE">
            <w:pPr>
              <w:rPr>
                <w:rFonts w:ascii="Arial" w:hAnsi="Arial" w:cs="Arial"/>
                <w:sz w:val="18"/>
                <w:szCs w:val="18"/>
              </w:rPr>
            </w:pPr>
            <w:r>
              <w:rPr>
                <w:rFonts w:ascii="Arial" w:hAnsi="Arial" w:cs="Arial"/>
                <w:sz w:val="18"/>
                <w:szCs w:val="18"/>
              </w:rPr>
              <w:t>A</w:t>
            </w:r>
            <w:r w:rsidR="004D587F">
              <w:rPr>
                <w:rFonts w:ascii="Arial" w:hAnsi="Arial" w:cs="Arial"/>
                <w:sz w:val="18"/>
                <w:szCs w:val="18"/>
              </w:rPr>
              <w:t>SSET</w:t>
            </w:r>
            <w:r>
              <w:rPr>
                <w:rFonts w:ascii="Arial" w:hAnsi="Arial" w:cs="Arial"/>
                <w:sz w:val="18"/>
                <w:szCs w:val="18"/>
              </w:rPr>
              <w:t>-D-20</w:t>
            </w:r>
          </w:p>
        </w:tc>
        <w:tc>
          <w:tcPr>
            <w:tcW w:w="2340" w:type="dxa"/>
          </w:tcPr>
          <w:p w14:paraId="21489043" w14:textId="3F126715" w:rsidR="00DA7207" w:rsidRPr="00B065AF" w:rsidRDefault="00AE3F82" w:rsidP="00E80FBE">
            <w:pPr>
              <w:rPr>
                <w:rFonts w:ascii="Arial" w:hAnsi="Arial" w:cs="Arial"/>
                <w:sz w:val="18"/>
                <w:szCs w:val="18"/>
              </w:rPr>
            </w:pPr>
            <w:r w:rsidRPr="00A46477">
              <w:rPr>
                <w:rFonts w:ascii="Arial" w:hAnsi="Arial" w:cs="Arial"/>
                <w:sz w:val="18"/>
                <w:szCs w:val="18"/>
              </w:rPr>
              <w:t>REQ-SEC-NEAR-RT-1</w:t>
            </w:r>
            <w:r>
              <w:rPr>
                <w:rFonts w:ascii="Arial" w:hAnsi="Arial" w:cs="Arial"/>
                <w:color w:val="FF0000"/>
                <w:sz w:val="18"/>
                <w:szCs w:val="18"/>
              </w:rPr>
              <w:t xml:space="preserve"> </w:t>
            </w:r>
            <w:r w:rsidRPr="00F308A5">
              <w:rPr>
                <w:rFonts w:ascii="Arial" w:hAnsi="Arial" w:cs="Arial"/>
                <w:sz w:val="18"/>
                <w:szCs w:val="18"/>
              </w:rPr>
              <w:t>REQ-SEC-NEAR-RT-</w:t>
            </w:r>
            <w:r>
              <w:rPr>
                <w:rFonts w:ascii="Arial" w:hAnsi="Arial" w:cs="Arial"/>
                <w:sz w:val="18"/>
                <w:szCs w:val="18"/>
              </w:rPr>
              <w:t>2</w:t>
            </w:r>
          </w:p>
        </w:tc>
        <w:tc>
          <w:tcPr>
            <w:tcW w:w="1389" w:type="dxa"/>
          </w:tcPr>
          <w:p w14:paraId="7B6BE70E" w14:textId="400958C9" w:rsidR="00DA7207" w:rsidRPr="00B065AF" w:rsidRDefault="0097785C" w:rsidP="00E80FBE">
            <w:pPr>
              <w:rPr>
                <w:rFonts w:ascii="Arial" w:hAnsi="Arial" w:cs="Arial"/>
                <w:sz w:val="18"/>
                <w:szCs w:val="18"/>
              </w:rPr>
            </w:pPr>
            <w:r>
              <w:rPr>
                <w:rFonts w:ascii="Arial" w:hAnsi="Arial" w:cs="Arial"/>
                <w:sz w:val="18"/>
                <w:szCs w:val="18"/>
              </w:rPr>
              <w:t>No gap</w:t>
            </w:r>
          </w:p>
        </w:tc>
        <w:tc>
          <w:tcPr>
            <w:tcW w:w="2146" w:type="dxa"/>
          </w:tcPr>
          <w:p w14:paraId="758BF1B4" w14:textId="2F721EE6" w:rsidR="00DA7207" w:rsidRPr="00B065AF" w:rsidRDefault="0097785C" w:rsidP="00E80FBE">
            <w:pPr>
              <w:rPr>
                <w:rFonts w:ascii="Arial" w:hAnsi="Arial" w:cs="Arial"/>
                <w:sz w:val="18"/>
                <w:szCs w:val="18"/>
              </w:rPr>
            </w:pPr>
            <w:r>
              <w:rPr>
                <w:rFonts w:ascii="Arial" w:hAnsi="Arial" w:cs="Arial"/>
                <w:sz w:val="18"/>
                <w:szCs w:val="18"/>
              </w:rPr>
              <w:t>Gap resolved by new requirements added after initial analysis</w:t>
            </w:r>
          </w:p>
        </w:tc>
      </w:tr>
      <w:tr w:rsidR="00DA7207" w:rsidRPr="00B065AF" w14:paraId="2F5A8772" w14:textId="77777777" w:rsidTr="009522FC">
        <w:trPr>
          <w:trHeight w:val="439"/>
        </w:trPr>
        <w:tc>
          <w:tcPr>
            <w:tcW w:w="1440" w:type="dxa"/>
            <w:vMerge w:val="restart"/>
          </w:tcPr>
          <w:p w14:paraId="50F0D809" w14:textId="77777777" w:rsidR="00DA7207" w:rsidRPr="00B065AF" w:rsidRDefault="00DA7207" w:rsidP="00E80FBE">
            <w:pPr>
              <w:rPr>
                <w:rFonts w:ascii="Arial" w:hAnsi="Arial" w:cs="Arial"/>
                <w:sz w:val="18"/>
                <w:szCs w:val="18"/>
              </w:rPr>
            </w:pPr>
            <w:r w:rsidRPr="00B065AF">
              <w:rPr>
                <w:rFonts w:ascii="Arial" w:hAnsi="Arial" w:cs="Arial"/>
                <w:sz w:val="18"/>
                <w:szCs w:val="18"/>
              </w:rPr>
              <w:t>Data Encryption</w:t>
            </w:r>
          </w:p>
        </w:tc>
        <w:tc>
          <w:tcPr>
            <w:tcW w:w="1417" w:type="dxa"/>
            <w:vMerge w:val="restart"/>
          </w:tcPr>
          <w:p w14:paraId="429CB885" w14:textId="77777777" w:rsidR="00DA7207" w:rsidRDefault="00DA7207" w:rsidP="00E80FBE">
            <w:pPr>
              <w:rPr>
                <w:rFonts w:ascii="Arial" w:hAnsi="Arial" w:cs="Arial"/>
                <w:sz w:val="18"/>
                <w:szCs w:val="18"/>
              </w:rPr>
            </w:pPr>
            <w:r w:rsidRPr="00B065AF">
              <w:rPr>
                <w:rFonts w:ascii="Arial" w:hAnsi="Arial" w:cs="Arial"/>
                <w:sz w:val="18"/>
                <w:szCs w:val="18"/>
              </w:rPr>
              <w:t>a) Encrypted data in transit and, where feasible, data at rest.</w:t>
            </w:r>
          </w:p>
          <w:p w14:paraId="115FABB3" w14:textId="77777777" w:rsidR="00DA7207" w:rsidRPr="00B065AF" w:rsidRDefault="00DA7207" w:rsidP="00E80FBE">
            <w:pPr>
              <w:rPr>
                <w:rFonts w:ascii="Arial" w:hAnsi="Arial" w:cs="Arial"/>
                <w:sz w:val="18"/>
                <w:szCs w:val="18"/>
              </w:rPr>
            </w:pPr>
            <w:r w:rsidRPr="00B065AF">
              <w:rPr>
                <w:rFonts w:ascii="Arial" w:hAnsi="Arial" w:cs="Arial"/>
                <w:sz w:val="18"/>
                <w:szCs w:val="18"/>
              </w:rPr>
              <w:br/>
              <w:t>b) Key management policies and secure encryption keys are beginning to be formalized.</w:t>
            </w:r>
          </w:p>
        </w:tc>
        <w:tc>
          <w:tcPr>
            <w:tcW w:w="7405" w:type="dxa"/>
            <w:gridSpan w:val="4"/>
          </w:tcPr>
          <w:p w14:paraId="1E4A9C4A" w14:textId="77777777" w:rsidR="00DA7207" w:rsidRPr="00B065AF" w:rsidRDefault="00DA7207" w:rsidP="00E80FBE">
            <w:pPr>
              <w:rPr>
                <w:rFonts w:ascii="Arial" w:hAnsi="Arial" w:cs="Arial"/>
                <w:sz w:val="18"/>
                <w:szCs w:val="18"/>
              </w:rPr>
            </w:pPr>
            <w:r w:rsidRPr="000A4620">
              <w:rPr>
                <w:rFonts w:ascii="Arial" w:hAnsi="Arial" w:cs="Arial"/>
                <w:sz w:val="18"/>
                <w:szCs w:val="18"/>
              </w:rPr>
              <w:t>xApp Data Assets</w:t>
            </w:r>
          </w:p>
        </w:tc>
      </w:tr>
      <w:tr w:rsidR="00DA7207" w:rsidRPr="00B065AF" w14:paraId="388D45E2" w14:textId="77777777" w:rsidTr="009522FC">
        <w:trPr>
          <w:trHeight w:val="129"/>
        </w:trPr>
        <w:tc>
          <w:tcPr>
            <w:tcW w:w="1440" w:type="dxa"/>
            <w:vMerge/>
          </w:tcPr>
          <w:p w14:paraId="3F0ADB9C" w14:textId="77777777" w:rsidR="00DA7207" w:rsidRPr="00B065AF" w:rsidRDefault="00DA7207" w:rsidP="00E80FBE">
            <w:pPr>
              <w:rPr>
                <w:rFonts w:ascii="Arial" w:hAnsi="Arial" w:cs="Arial"/>
                <w:sz w:val="18"/>
                <w:szCs w:val="18"/>
              </w:rPr>
            </w:pPr>
          </w:p>
        </w:tc>
        <w:tc>
          <w:tcPr>
            <w:tcW w:w="1417" w:type="dxa"/>
            <w:vMerge/>
          </w:tcPr>
          <w:p w14:paraId="1E97B62F" w14:textId="77777777" w:rsidR="00DA7207" w:rsidRPr="00B065AF" w:rsidRDefault="00DA7207" w:rsidP="00E80FBE">
            <w:pPr>
              <w:rPr>
                <w:rFonts w:ascii="Arial" w:hAnsi="Arial" w:cs="Arial"/>
                <w:sz w:val="18"/>
                <w:szCs w:val="18"/>
              </w:rPr>
            </w:pPr>
          </w:p>
        </w:tc>
        <w:tc>
          <w:tcPr>
            <w:tcW w:w="1530" w:type="dxa"/>
          </w:tcPr>
          <w:p w14:paraId="3D34D9A1" w14:textId="16D4A643" w:rsidR="00DA7207" w:rsidRPr="00B065AF" w:rsidRDefault="00DA7207" w:rsidP="00E80FBE">
            <w:pPr>
              <w:rPr>
                <w:rFonts w:ascii="Arial" w:hAnsi="Arial" w:cs="Arial"/>
                <w:sz w:val="18"/>
                <w:szCs w:val="18"/>
              </w:rPr>
            </w:pPr>
            <w:r w:rsidRPr="00B065AF">
              <w:rPr>
                <w:rFonts w:ascii="Arial" w:hAnsi="Arial" w:cs="Arial"/>
                <w:sz w:val="18"/>
                <w:szCs w:val="18"/>
              </w:rPr>
              <w:t>A</w:t>
            </w:r>
            <w:r w:rsidR="004D587F">
              <w:rPr>
                <w:rFonts w:ascii="Arial" w:hAnsi="Arial" w:cs="Arial"/>
                <w:sz w:val="18"/>
                <w:szCs w:val="18"/>
              </w:rPr>
              <w:t>SSET</w:t>
            </w:r>
            <w:r w:rsidRPr="00B065AF">
              <w:rPr>
                <w:rFonts w:ascii="Arial" w:hAnsi="Arial" w:cs="Arial"/>
                <w:sz w:val="18"/>
                <w:szCs w:val="18"/>
              </w:rPr>
              <w:t>-D-15</w:t>
            </w:r>
          </w:p>
        </w:tc>
        <w:tc>
          <w:tcPr>
            <w:tcW w:w="2340" w:type="dxa"/>
          </w:tcPr>
          <w:p w14:paraId="6CA2AED8" w14:textId="48182017" w:rsidR="00DA7207" w:rsidRPr="00B065AF" w:rsidRDefault="00F43086" w:rsidP="00F43086">
            <w:pPr>
              <w:rPr>
                <w:rFonts w:ascii="Arial" w:hAnsi="Arial" w:cs="Arial"/>
                <w:sz w:val="18"/>
                <w:szCs w:val="18"/>
              </w:rPr>
            </w:pPr>
            <w:r>
              <w:rPr>
                <w:rFonts w:ascii="Arial" w:hAnsi="Arial" w:cs="Arial"/>
                <w:sz w:val="18"/>
                <w:szCs w:val="18"/>
              </w:rPr>
              <w:br/>
            </w:r>
            <w:r w:rsidR="00DA7207" w:rsidRPr="00B065AF">
              <w:rPr>
                <w:rFonts w:ascii="Arial" w:hAnsi="Arial" w:cs="Arial"/>
                <w:sz w:val="18"/>
                <w:szCs w:val="18"/>
              </w:rPr>
              <w:t>REQ-SEC-ALM-PKG-10</w:t>
            </w:r>
          </w:p>
        </w:tc>
        <w:tc>
          <w:tcPr>
            <w:tcW w:w="1389" w:type="dxa"/>
          </w:tcPr>
          <w:p w14:paraId="6AD8497E" w14:textId="6093F795" w:rsidR="00DA7207" w:rsidRPr="00B065AF" w:rsidRDefault="00145C1E" w:rsidP="00E80FBE">
            <w:pPr>
              <w:rPr>
                <w:rFonts w:ascii="Arial" w:hAnsi="Arial" w:cs="Arial"/>
                <w:sz w:val="18"/>
                <w:szCs w:val="18"/>
              </w:rPr>
            </w:pPr>
            <w:r>
              <w:rPr>
                <w:rFonts w:ascii="Arial" w:hAnsi="Arial" w:cs="Arial"/>
                <w:sz w:val="18"/>
                <w:szCs w:val="18"/>
              </w:rPr>
              <w:t xml:space="preserve">No </w:t>
            </w:r>
            <w:r w:rsidR="00DA7207">
              <w:rPr>
                <w:rFonts w:ascii="Arial" w:hAnsi="Arial" w:cs="Arial"/>
                <w:sz w:val="18"/>
                <w:szCs w:val="18"/>
              </w:rPr>
              <w:t>gap</w:t>
            </w:r>
          </w:p>
        </w:tc>
        <w:tc>
          <w:tcPr>
            <w:tcW w:w="2146" w:type="dxa"/>
          </w:tcPr>
          <w:p w14:paraId="06885E10" w14:textId="1CE6F124" w:rsidR="00DA7207" w:rsidRPr="00B065AF" w:rsidRDefault="00DA7207" w:rsidP="00E80FBE">
            <w:pPr>
              <w:rPr>
                <w:rFonts w:ascii="Arial" w:hAnsi="Arial" w:cs="Arial"/>
                <w:sz w:val="18"/>
                <w:szCs w:val="18"/>
              </w:rPr>
            </w:pPr>
          </w:p>
        </w:tc>
      </w:tr>
      <w:tr w:rsidR="00DA7207" w:rsidRPr="00B065AF" w14:paraId="25E675A6" w14:textId="77777777" w:rsidTr="009522FC">
        <w:trPr>
          <w:trHeight w:val="129"/>
        </w:trPr>
        <w:tc>
          <w:tcPr>
            <w:tcW w:w="1440" w:type="dxa"/>
            <w:vMerge/>
          </w:tcPr>
          <w:p w14:paraId="1EBEC02D" w14:textId="77777777" w:rsidR="00DA7207" w:rsidRPr="00B065AF" w:rsidRDefault="00DA7207" w:rsidP="00E80FBE">
            <w:pPr>
              <w:rPr>
                <w:rFonts w:ascii="Arial" w:hAnsi="Arial" w:cs="Arial"/>
                <w:sz w:val="18"/>
                <w:szCs w:val="18"/>
              </w:rPr>
            </w:pPr>
          </w:p>
        </w:tc>
        <w:tc>
          <w:tcPr>
            <w:tcW w:w="1417" w:type="dxa"/>
            <w:vMerge/>
          </w:tcPr>
          <w:p w14:paraId="16DF465B" w14:textId="77777777" w:rsidR="00DA7207" w:rsidRPr="00B065AF" w:rsidRDefault="00DA7207" w:rsidP="00E80FBE">
            <w:pPr>
              <w:rPr>
                <w:rFonts w:ascii="Arial" w:hAnsi="Arial" w:cs="Arial"/>
                <w:sz w:val="18"/>
                <w:szCs w:val="18"/>
              </w:rPr>
            </w:pPr>
          </w:p>
        </w:tc>
        <w:tc>
          <w:tcPr>
            <w:tcW w:w="1530" w:type="dxa"/>
          </w:tcPr>
          <w:p w14:paraId="0E9AD9E4" w14:textId="76FB04B2" w:rsidR="00DA7207" w:rsidRPr="00B065AF" w:rsidRDefault="00DA7207" w:rsidP="00E80FBE">
            <w:pPr>
              <w:rPr>
                <w:rFonts w:ascii="Arial" w:hAnsi="Arial" w:cs="Arial"/>
                <w:sz w:val="18"/>
                <w:szCs w:val="18"/>
              </w:rPr>
            </w:pPr>
            <w:r w:rsidRPr="00B065AF">
              <w:rPr>
                <w:rFonts w:ascii="Arial" w:hAnsi="Arial" w:cs="Arial"/>
                <w:sz w:val="18"/>
                <w:szCs w:val="18"/>
              </w:rPr>
              <w:t>A</w:t>
            </w:r>
            <w:r w:rsidR="004D587F">
              <w:rPr>
                <w:rFonts w:ascii="Arial" w:hAnsi="Arial" w:cs="Arial"/>
                <w:sz w:val="18"/>
                <w:szCs w:val="18"/>
              </w:rPr>
              <w:t>SSET</w:t>
            </w:r>
            <w:r w:rsidRPr="00B065AF">
              <w:rPr>
                <w:rFonts w:ascii="Arial" w:hAnsi="Arial" w:cs="Arial"/>
                <w:sz w:val="18"/>
                <w:szCs w:val="18"/>
              </w:rPr>
              <w:t>-D-23</w:t>
            </w:r>
          </w:p>
        </w:tc>
        <w:tc>
          <w:tcPr>
            <w:tcW w:w="2340" w:type="dxa"/>
          </w:tcPr>
          <w:p w14:paraId="240CE448" w14:textId="62BDC15A" w:rsidR="00DA7207" w:rsidRPr="00B065AF" w:rsidRDefault="00F43086" w:rsidP="00F43086">
            <w:pPr>
              <w:rPr>
                <w:rFonts w:ascii="Arial" w:hAnsi="Arial" w:cs="Arial"/>
                <w:sz w:val="18"/>
                <w:szCs w:val="18"/>
              </w:rPr>
            </w:pPr>
            <w:r>
              <w:rPr>
                <w:rFonts w:ascii="Arial" w:hAnsi="Arial" w:cs="Arial"/>
                <w:sz w:val="18"/>
                <w:szCs w:val="18"/>
              </w:rPr>
              <w:br/>
            </w:r>
            <w:r w:rsidR="00DA7207" w:rsidRPr="00B065AF">
              <w:rPr>
                <w:rFonts w:ascii="Arial" w:hAnsi="Arial" w:cs="Arial"/>
                <w:sz w:val="18"/>
                <w:szCs w:val="18"/>
              </w:rPr>
              <w:t>REQ-SEC-ALM-PKG-10</w:t>
            </w:r>
          </w:p>
        </w:tc>
        <w:tc>
          <w:tcPr>
            <w:tcW w:w="1389" w:type="dxa"/>
          </w:tcPr>
          <w:p w14:paraId="6071A5B5" w14:textId="24AF7A48" w:rsidR="00DA7207" w:rsidRPr="00B065AF" w:rsidRDefault="00145C1E" w:rsidP="00E80FBE">
            <w:pPr>
              <w:rPr>
                <w:rFonts w:ascii="Arial" w:hAnsi="Arial" w:cs="Arial"/>
                <w:sz w:val="18"/>
                <w:szCs w:val="18"/>
              </w:rPr>
            </w:pPr>
            <w:r>
              <w:rPr>
                <w:rFonts w:ascii="Arial" w:hAnsi="Arial" w:cs="Arial"/>
                <w:sz w:val="18"/>
                <w:szCs w:val="18"/>
              </w:rPr>
              <w:t xml:space="preserve">No </w:t>
            </w:r>
            <w:r w:rsidR="00DA7207">
              <w:rPr>
                <w:rFonts w:ascii="Arial" w:hAnsi="Arial" w:cs="Arial"/>
                <w:sz w:val="18"/>
                <w:szCs w:val="18"/>
              </w:rPr>
              <w:t>gap</w:t>
            </w:r>
          </w:p>
        </w:tc>
        <w:tc>
          <w:tcPr>
            <w:tcW w:w="2146" w:type="dxa"/>
          </w:tcPr>
          <w:p w14:paraId="02EF002D" w14:textId="7D2C64DF" w:rsidR="00DA7207" w:rsidRPr="00B065AF" w:rsidRDefault="00DA7207" w:rsidP="00E80FBE">
            <w:pPr>
              <w:rPr>
                <w:rFonts w:ascii="Arial" w:hAnsi="Arial" w:cs="Arial"/>
                <w:sz w:val="18"/>
                <w:szCs w:val="18"/>
              </w:rPr>
            </w:pPr>
          </w:p>
        </w:tc>
      </w:tr>
      <w:tr w:rsidR="00DA7207" w:rsidRPr="00B065AF" w14:paraId="45408A5E" w14:textId="77777777" w:rsidTr="009522FC">
        <w:trPr>
          <w:trHeight w:val="129"/>
        </w:trPr>
        <w:tc>
          <w:tcPr>
            <w:tcW w:w="1440" w:type="dxa"/>
            <w:vMerge/>
          </w:tcPr>
          <w:p w14:paraId="153C16BC" w14:textId="77777777" w:rsidR="00DA7207" w:rsidRPr="00B065AF" w:rsidRDefault="00DA7207" w:rsidP="00E80FBE">
            <w:pPr>
              <w:rPr>
                <w:rFonts w:ascii="Arial" w:hAnsi="Arial" w:cs="Arial"/>
                <w:sz w:val="18"/>
                <w:szCs w:val="18"/>
              </w:rPr>
            </w:pPr>
          </w:p>
        </w:tc>
        <w:tc>
          <w:tcPr>
            <w:tcW w:w="1417" w:type="dxa"/>
            <w:vMerge/>
          </w:tcPr>
          <w:p w14:paraId="3D40E1F8" w14:textId="77777777" w:rsidR="00DA7207" w:rsidRPr="00B065AF" w:rsidRDefault="00DA7207" w:rsidP="00E80FBE">
            <w:pPr>
              <w:rPr>
                <w:rFonts w:ascii="Arial" w:hAnsi="Arial" w:cs="Arial"/>
                <w:sz w:val="18"/>
                <w:szCs w:val="18"/>
              </w:rPr>
            </w:pPr>
          </w:p>
        </w:tc>
        <w:tc>
          <w:tcPr>
            <w:tcW w:w="1530" w:type="dxa"/>
          </w:tcPr>
          <w:p w14:paraId="7D29BF5B" w14:textId="16F00EE3" w:rsidR="00DA7207" w:rsidRPr="00B065AF" w:rsidRDefault="00DA7207" w:rsidP="00E80FBE">
            <w:pPr>
              <w:rPr>
                <w:rFonts w:ascii="Arial" w:hAnsi="Arial" w:cs="Arial"/>
                <w:sz w:val="18"/>
                <w:szCs w:val="18"/>
              </w:rPr>
            </w:pPr>
            <w:r w:rsidRPr="00B065AF">
              <w:rPr>
                <w:rFonts w:ascii="Arial" w:hAnsi="Arial" w:cs="Arial"/>
                <w:sz w:val="18"/>
                <w:szCs w:val="18"/>
              </w:rPr>
              <w:t>A</w:t>
            </w:r>
            <w:r w:rsidR="004D587F">
              <w:rPr>
                <w:rFonts w:ascii="Arial" w:hAnsi="Arial" w:cs="Arial"/>
                <w:sz w:val="18"/>
                <w:szCs w:val="18"/>
              </w:rPr>
              <w:t>SSET</w:t>
            </w:r>
            <w:r w:rsidRPr="00B065AF">
              <w:rPr>
                <w:rFonts w:ascii="Arial" w:hAnsi="Arial" w:cs="Arial"/>
                <w:sz w:val="18"/>
                <w:szCs w:val="18"/>
              </w:rPr>
              <w:t>-D-16</w:t>
            </w:r>
          </w:p>
        </w:tc>
        <w:tc>
          <w:tcPr>
            <w:tcW w:w="2340" w:type="dxa"/>
          </w:tcPr>
          <w:p w14:paraId="7178EFFF" w14:textId="76C6D179" w:rsidR="00DA7207" w:rsidRPr="00B065AF" w:rsidRDefault="00DA7207" w:rsidP="00F43086">
            <w:pPr>
              <w:rPr>
                <w:rFonts w:ascii="Arial" w:hAnsi="Arial" w:cs="Arial"/>
                <w:sz w:val="18"/>
                <w:szCs w:val="18"/>
              </w:rPr>
            </w:pPr>
            <w:r w:rsidRPr="00DA4FFF">
              <w:rPr>
                <w:rFonts w:ascii="Arial" w:hAnsi="Arial" w:cs="Arial"/>
                <w:sz w:val="18"/>
                <w:szCs w:val="18"/>
              </w:rPr>
              <w:t>REQ-SEC-OCLOUD-SS-1</w:t>
            </w:r>
            <w:r w:rsidR="00F43086" w:rsidRPr="00DA4FFF">
              <w:rPr>
                <w:rFonts w:ascii="Arial" w:hAnsi="Arial" w:cs="Arial"/>
                <w:sz w:val="18"/>
                <w:szCs w:val="18"/>
              </w:rPr>
              <w:br/>
            </w:r>
            <w:r w:rsidRPr="00DA4FFF">
              <w:rPr>
                <w:rFonts w:ascii="Arial" w:hAnsi="Arial" w:cs="Arial"/>
                <w:sz w:val="18"/>
                <w:szCs w:val="18"/>
              </w:rPr>
              <w:t>SEC-CTL-OCLOUD-SS-1</w:t>
            </w:r>
            <w:r w:rsidR="00F43086" w:rsidRPr="00DA4FFF">
              <w:rPr>
                <w:rFonts w:ascii="Arial" w:hAnsi="Arial" w:cs="Arial"/>
                <w:sz w:val="18"/>
                <w:szCs w:val="18"/>
              </w:rPr>
              <w:br/>
            </w:r>
            <w:r w:rsidRPr="00B065AF">
              <w:rPr>
                <w:rFonts w:ascii="Arial" w:hAnsi="Arial" w:cs="Arial"/>
                <w:sz w:val="18"/>
                <w:szCs w:val="18"/>
              </w:rPr>
              <w:t>REQ-SEC-ALM-PKG-13</w:t>
            </w:r>
            <w:r w:rsidR="00F43086">
              <w:rPr>
                <w:rFonts w:ascii="Arial" w:hAnsi="Arial" w:cs="Arial"/>
                <w:sz w:val="18"/>
                <w:szCs w:val="18"/>
              </w:rPr>
              <w:br/>
            </w:r>
            <w:r>
              <w:rPr>
                <w:rFonts w:ascii="Arial" w:hAnsi="Arial" w:cs="Arial"/>
                <w:sz w:val="18"/>
                <w:szCs w:val="18"/>
              </w:rPr>
              <w:t>SEC-CTL-ALM-PKG-2</w:t>
            </w:r>
            <w:r w:rsidR="00F43086">
              <w:rPr>
                <w:rFonts w:ascii="Arial" w:hAnsi="Arial" w:cs="Arial"/>
                <w:sz w:val="18"/>
                <w:szCs w:val="18"/>
              </w:rPr>
              <w:br/>
            </w:r>
            <w:r>
              <w:rPr>
                <w:rFonts w:ascii="Arial" w:hAnsi="Arial" w:cs="Arial"/>
                <w:sz w:val="18"/>
                <w:szCs w:val="18"/>
              </w:rPr>
              <w:t>SEC-CTL-ALM-PKG-2A</w:t>
            </w:r>
            <w:r w:rsidR="00F43086">
              <w:rPr>
                <w:rFonts w:ascii="Arial" w:hAnsi="Arial" w:cs="Arial"/>
                <w:sz w:val="18"/>
                <w:szCs w:val="18"/>
              </w:rPr>
              <w:br/>
            </w:r>
            <w:r>
              <w:rPr>
                <w:rFonts w:ascii="Arial" w:hAnsi="Arial" w:cs="Arial"/>
                <w:sz w:val="18"/>
                <w:szCs w:val="18"/>
              </w:rPr>
              <w:t>SEC-CTL-ALM-PKG-4</w:t>
            </w:r>
          </w:p>
        </w:tc>
        <w:tc>
          <w:tcPr>
            <w:tcW w:w="1389" w:type="dxa"/>
          </w:tcPr>
          <w:p w14:paraId="46860232" w14:textId="77777777" w:rsidR="00DA7207" w:rsidRPr="00B065AF" w:rsidRDefault="00DA7207" w:rsidP="00E80FBE">
            <w:pPr>
              <w:rPr>
                <w:rFonts w:ascii="Arial" w:hAnsi="Arial" w:cs="Arial"/>
                <w:sz w:val="18"/>
                <w:szCs w:val="18"/>
              </w:rPr>
            </w:pPr>
            <w:r>
              <w:rPr>
                <w:rFonts w:ascii="Arial" w:hAnsi="Arial" w:cs="Arial"/>
                <w:sz w:val="18"/>
                <w:szCs w:val="18"/>
              </w:rPr>
              <w:t>No gap</w:t>
            </w:r>
          </w:p>
        </w:tc>
        <w:tc>
          <w:tcPr>
            <w:tcW w:w="2146" w:type="dxa"/>
          </w:tcPr>
          <w:p w14:paraId="1E0F1FB8" w14:textId="77777777" w:rsidR="00DA7207" w:rsidRPr="00B065AF" w:rsidRDefault="00DA7207" w:rsidP="00E80FBE">
            <w:pPr>
              <w:rPr>
                <w:rFonts w:ascii="Arial" w:hAnsi="Arial" w:cs="Arial"/>
                <w:sz w:val="18"/>
                <w:szCs w:val="18"/>
              </w:rPr>
            </w:pPr>
          </w:p>
        </w:tc>
      </w:tr>
      <w:tr w:rsidR="00DA7207" w:rsidRPr="00B065AF" w14:paraId="774B6905" w14:textId="77777777" w:rsidTr="009522FC">
        <w:trPr>
          <w:trHeight w:val="129"/>
        </w:trPr>
        <w:tc>
          <w:tcPr>
            <w:tcW w:w="1440" w:type="dxa"/>
            <w:vMerge/>
          </w:tcPr>
          <w:p w14:paraId="58091EA6" w14:textId="77777777" w:rsidR="00DA7207" w:rsidRPr="00B065AF" w:rsidRDefault="00DA7207" w:rsidP="00E80FBE">
            <w:pPr>
              <w:rPr>
                <w:rFonts w:ascii="Arial" w:hAnsi="Arial" w:cs="Arial"/>
                <w:sz w:val="18"/>
                <w:szCs w:val="18"/>
              </w:rPr>
            </w:pPr>
          </w:p>
        </w:tc>
        <w:tc>
          <w:tcPr>
            <w:tcW w:w="1417" w:type="dxa"/>
            <w:vMerge/>
          </w:tcPr>
          <w:p w14:paraId="70E9B2B9" w14:textId="77777777" w:rsidR="00DA7207" w:rsidRPr="00B065AF" w:rsidRDefault="00DA7207" w:rsidP="00E80FBE">
            <w:pPr>
              <w:rPr>
                <w:rFonts w:ascii="Arial" w:hAnsi="Arial" w:cs="Arial"/>
                <w:sz w:val="18"/>
                <w:szCs w:val="18"/>
              </w:rPr>
            </w:pPr>
          </w:p>
        </w:tc>
        <w:tc>
          <w:tcPr>
            <w:tcW w:w="1530" w:type="dxa"/>
          </w:tcPr>
          <w:p w14:paraId="507A5D0A" w14:textId="1277D570" w:rsidR="00DA7207" w:rsidRPr="00B065AF" w:rsidRDefault="00DA7207" w:rsidP="00E80FBE">
            <w:pPr>
              <w:rPr>
                <w:rFonts w:ascii="Arial" w:hAnsi="Arial" w:cs="Arial"/>
                <w:sz w:val="18"/>
                <w:szCs w:val="18"/>
              </w:rPr>
            </w:pPr>
            <w:r w:rsidRPr="00B065AF">
              <w:rPr>
                <w:rFonts w:ascii="Arial" w:hAnsi="Arial" w:cs="Arial"/>
                <w:sz w:val="18"/>
                <w:szCs w:val="18"/>
              </w:rPr>
              <w:t>A</w:t>
            </w:r>
            <w:r w:rsidR="004D587F">
              <w:rPr>
                <w:rFonts w:ascii="Arial" w:hAnsi="Arial" w:cs="Arial"/>
                <w:sz w:val="18"/>
                <w:szCs w:val="18"/>
              </w:rPr>
              <w:t>SSET</w:t>
            </w:r>
            <w:r w:rsidRPr="00B065AF">
              <w:rPr>
                <w:rFonts w:ascii="Arial" w:hAnsi="Arial" w:cs="Arial"/>
                <w:sz w:val="18"/>
                <w:szCs w:val="18"/>
              </w:rPr>
              <w:t>-D-17</w:t>
            </w:r>
          </w:p>
        </w:tc>
        <w:tc>
          <w:tcPr>
            <w:tcW w:w="2340" w:type="dxa"/>
          </w:tcPr>
          <w:p w14:paraId="4751615E" w14:textId="2B26B2B4" w:rsidR="00DA7207" w:rsidRPr="00B065AF" w:rsidRDefault="00DA7207" w:rsidP="00F43086">
            <w:pPr>
              <w:rPr>
                <w:rFonts w:ascii="Arial" w:hAnsi="Arial" w:cs="Arial"/>
                <w:sz w:val="18"/>
                <w:szCs w:val="18"/>
              </w:rPr>
            </w:pPr>
            <w:r w:rsidRPr="00DA4FFF">
              <w:rPr>
                <w:rFonts w:ascii="Arial" w:hAnsi="Arial" w:cs="Arial"/>
                <w:sz w:val="18"/>
                <w:szCs w:val="18"/>
              </w:rPr>
              <w:t>REQ-SEC-OCLOUD-SS-1</w:t>
            </w:r>
            <w:r w:rsidR="00F43086" w:rsidRPr="00DA4FFF">
              <w:rPr>
                <w:rFonts w:ascii="Arial" w:hAnsi="Arial" w:cs="Arial"/>
                <w:sz w:val="18"/>
                <w:szCs w:val="18"/>
              </w:rPr>
              <w:br/>
            </w:r>
            <w:r w:rsidRPr="00DA4FFF">
              <w:rPr>
                <w:rFonts w:ascii="Arial" w:hAnsi="Arial" w:cs="Arial"/>
                <w:sz w:val="18"/>
                <w:szCs w:val="18"/>
              </w:rPr>
              <w:t>SEC-CTL-OCLOUD-SS-1</w:t>
            </w:r>
            <w:r w:rsidR="00F43086" w:rsidRPr="00DA4FFF">
              <w:rPr>
                <w:rFonts w:ascii="Arial" w:hAnsi="Arial" w:cs="Arial"/>
                <w:sz w:val="18"/>
                <w:szCs w:val="18"/>
              </w:rPr>
              <w:br/>
            </w:r>
            <w:r w:rsidRPr="00B065AF">
              <w:rPr>
                <w:rFonts w:ascii="Arial" w:hAnsi="Arial" w:cs="Arial"/>
                <w:sz w:val="18"/>
                <w:szCs w:val="18"/>
              </w:rPr>
              <w:t>REQ-SEC-ALM-PKG-13</w:t>
            </w:r>
            <w:r w:rsidR="00F43086">
              <w:rPr>
                <w:rFonts w:ascii="Arial" w:hAnsi="Arial" w:cs="Arial"/>
                <w:sz w:val="18"/>
                <w:szCs w:val="18"/>
              </w:rPr>
              <w:br/>
            </w:r>
            <w:r>
              <w:rPr>
                <w:rFonts w:ascii="Arial" w:hAnsi="Arial" w:cs="Arial"/>
                <w:sz w:val="18"/>
                <w:szCs w:val="18"/>
              </w:rPr>
              <w:t>SEC-CTL-ALM-PKG-2</w:t>
            </w:r>
            <w:r w:rsidR="00F43086">
              <w:rPr>
                <w:rFonts w:ascii="Arial" w:hAnsi="Arial" w:cs="Arial"/>
                <w:sz w:val="18"/>
                <w:szCs w:val="18"/>
              </w:rPr>
              <w:br/>
            </w:r>
            <w:r>
              <w:rPr>
                <w:rFonts w:ascii="Arial" w:hAnsi="Arial" w:cs="Arial"/>
                <w:sz w:val="18"/>
                <w:szCs w:val="18"/>
              </w:rPr>
              <w:t>SEC-CTL-ALM-PKG-2A</w:t>
            </w:r>
            <w:r w:rsidR="00F43086">
              <w:rPr>
                <w:rFonts w:ascii="Arial" w:hAnsi="Arial" w:cs="Arial"/>
                <w:sz w:val="18"/>
                <w:szCs w:val="18"/>
              </w:rPr>
              <w:br/>
            </w:r>
            <w:r>
              <w:rPr>
                <w:rFonts w:ascii="Arial" w:hAnsi="Arial" w:cs="Arial"/>
                <w:sz w:val="18"/>
                <w:szCs w:val="18"/>
              </w:rPr>
              <w:t>SEC-CTL-ALM-PKG-4</w:t>
            </w:r>
            <w:r w:rsidR="00F43086">
              <w:rPr>
                <w:rFonts w:ascii="Arial" w:hAnsi="Arial" w:cs="Arial"/>
                <w:sz w:val="18"/>
                <w:szCs w:val="18"/>
              </w:rPr>
              <w:br/>
            </w:r>
          </w:p>
        </w:tc>
        <w:tc>
          <w:tcPr>
            <w:tcW w:w="1389" w:type="dxa"/>
          </w:tcPr>
          <w:p w14:paraId="671A0A85" w14:textId="77777777" w:rsidR="00DA7207" w:rsidRPr="00B065AF" w:rsidRDefault="00DA7207" w:rsidP="00E80FBE">
            <w:pPr>
              <w:rPr>
                <w:rFonts w:ascii="Arial" w:hAnsi="Arial" w:cs="Arial"/>
                <w:sz w:val="18"/>
                <w:szCs w:val="18"/>
              </w:rPr>
            </w:pPr>
            <w:r>
              <w:rPr>
                <w:rFonts w:ascii="Arial" w:hAnsi="Arial" w:cs="Arial"/>
                <w:sz w:val="18"/>
                <w:szCs w:val="18"/>
              </w:rPr>
              <w:t>No gap</w:t>
            </w:r>
          </w:p>
        </w:tc>
        <w:tc>
          <w:tcPr>
            <w:tcW w:w="2146" w:type="dxa"/>
          </w:tcPr>
          <w:p w14:paraId="6D126F79" w14:textId="77777777" w:rsidR="00DA7207" w:rsidRPr="00B065AF" w:rsidRDefault="00DA7207" w:rsidP="00E80FBE">
            <w:pPr>
              <w:rPr>
                <w:rFonts w:ascii="Arial" w:hAnsi="Arial" w:cs="Arial"/>
                <w:sz w:val="18"/>
                <w:szCs w:val="18"/>
              </w:rPr>
            </w:pPr>
          </w:p>
        </w:tc>
      </w:tr>
      <w:tr w:rsidR="00DA7207" w:rsidRPr="00B065AF" w14:paraId="2DCF19ED" w14:textId="77777777" w:rsidTr="009522FC">
        <w:trPr>
          <w:trHeight w:val="129"/>
        </w:trPr>
        <w:tc>
          <w:tcPr>
            <w:tcW w:w="1440" w:type="dxa"/>
            <w:vMerge/>
          </w:tcPr>
          <w:p w14:paraId="2308CC98" w14:textId="77777777" w:rsidR="00DA7207" w:rsidRPr="00B065AF" w:rsidRDefault="00DA7207" w:rsidP="00E80FBE">
            <w:pPr>
              <w:rPr>
                <w:rFonts w:ascii="Arial" w:hAnsi="Arial" w:cs="Arial"/>
                <w:sz w:val="18"/>
                <w:szCs w:val="18"/>
              </w:rPr>
            </w:pPr>
          </w:p>
        </w:tc>
        <w:tc>
          <w:tcPr>
            <w:tcW w:w="1417" w:type="dxa"/>
            <w:vMerge/>
          </w:tcPr>
          <w:p w14:paraId="239DACBA" w14:textId="77777777" w:rsidR="00DA7207" w:rsidRPr="00B065AF" w:rsidRDefault="00DA7207" w:rsidP="00E80FBE">
            <w:pPr>
              <w:rPr>
                <w:rFonts w:ascii="Arial" w:hAnsi="Arial" w:cs="Arial"/>
                <w:sz w:val="18"/>
                <w:szCs w:val="18"/>
              </w:rPr>
            </w:pPr>
          </w:p>
        </w:tc>
        <w:tc>
          <w:tcPr>
            <w:tcW w:w="1530" w:type="dxa"/>
          </w:tcPr>
          <w:p w14:paraId="72F81650" w14:textId="1A43DB4B" w:rsidR="00DA7207" w:rsidRPr="00B065AF" w:rsidRDefault="00DA7207" w:rsidP="00E80FBE">
            <w:pPr>
              <w:rPr>
                <w:rFonts w:ascii="Arial" w:hAnsi="Arial" w:cs="Arial"/>
                <w:sz w:val="18"/>
                <w:szCs w:val="18"/>
              </w:rPr>
            </w:pPr>
            <w:r w:rsidRPr="00B065AF">
              <w:rPr>
                <w:rFonts w:ascii="Arial" w:hAnsi="Arial" w:cs="Arial"/>
                <w:sz w:val="18"/>
                <w:szCs w:val="18"/>
              </w:rPr>
              <w:t>A</w:t>
            </w:r>
            <w:r w:rsidR="004D587F">
              <w:rPr>
                <w:rFonts w:ascii="Arial" w:hAnsi="Arial" w:cs="Arial"/>
                <w:sz w:val="18"/>
                <w:szCs w:val="18"/>
              </w:rPr>
              <w:t>SSET</w:t>
            </w:r>
            <w:r w:rsidRPr="00B065AF">
              <w:rPr>
                <w:rFonts w:ascii="Arial" w:hAnsi="Arial" w:cs="Arial"/>
                <w:sz w:val="18"/>
                <w:szCs w:val="18"/>
              </w:rPr>
              <w:t>-D-32</w:t>
            </w:r>
          </w:p>
        </w:tc>
        <w:tc>
          <w:tcPr>
            <w:tcW w:w="2340" w:type="dxa"/>
          </w:tcPr>
          <w:p w14:paraId="06DD863F" w14:textId="06A26841" w:rsidR="00DA7207" w:rsidRPr="00B065AF" w:rsidRDefault="00DA7207" w:rsidP="00F43086">
            <w:pPr>
              <w:rPr>
                <w:rFonts w:ascii="Arial" w:hAnsi="Arial" w:cs="Arial"/>
                <w:sz w:val="18"/>
                <w:szCs w:val="18"/>
              </w:rPr>
            </w:pPr>
            <w:r w:rsidRPr="005B255C">
              <w:rPr>
                <w:rFonts w:ascii="Arial" w:hAnsi="Arial" w:cs="Arial"/>
                <w:sz w:val="18"/>
                <w:szCs w:val="18"/>
              </w:rPr>
              <w:t>REQ-SEC-OCLOUD-SS-1</w:t>
            </w:r>
            <w:r w:rsidR="00F43086" w:rsidRPr="005B255C">
              <w:rPr>
                <w:rFonts w:ascii="Arial" w:hAnsi="Arial" w:cs="Arial"/>
                <w:sz w:val="18"/>
                <w:szCs w:val="18"/>
              </w:rPr>
              <w:br/>
            </w:r>
            <w:r w:rsidRPr="005B255C">
              <w:rPr>
                <w:rFonts w:ascii="Arial" w:hAnsi="Arial" w:cs="Arial"/>
                <w:sz w:val="18"/>
                <w:szCs w:val="18"/>
              </w:rPr>
              <w:t>SEC-CTL-OCLOUD-SS-1</w:t>
            </w:r>
            <w:r w:rsidR="00F43086" w:rsidRPr="005B255C">
              <w:rPr>
                <w:rFonts w:ascii="Arial" w:hAnsi="Arial" w:cs="Arial"/>
                <w:sz w:val="18"/>
                <w:szCs w:val="18"/>
              </w:rPr>
              <w:br/>
            </w:r>
            <w:r w:rsidRPr="00B065AF">
              <w:rPr>
                <w:rFonts w:ascii="Arial" w:hAnsi="Arial" w:cs="Arial"/>
                <w:sz w:val="18"/>
                <w:szCs w:val="18"/>
              </w:rPr>
              <w:t>REQ-SEC-ALM-PKG-13</w:t>
            </w:r>
            <w:r w:rsidR="00F43086">
              <w:rPr>
                <w:rFonts w:ascii="Arial" w:hAnsi="Arial" w:cs="Arial"/>
                <w:sz w:val="18"/>
                <w:szCs w:val="18"/>
              </w:rPr>
              <w:br/>
            </w:r>
            <w:r>
              <w:rPr>
                <w:rFonts w:ascii="Arial" w:hAnsi="Arial" w:cs="Arial"/>
                <w:sz w:val="18"/>
                <w:szCs w:val="18"/>
              </w:rPr>
              <w:t>SEC-CTL-ALM-PKG-2</w:t>
            </w:r>
            <w:r w:rsidR="00F43086">
              <w:rPr>
                <w:rFonts w:ascii="Arial" w:hAnsi="Arial" w:cs="Arial"/>
                <w:sz w:val="18"/>
                <w:szCs w:val="18"/>
              </w:rPr>
              <w:br/>
            </w:r>
            <w:r>
              <w:rPr>
                <w:rFonts w:ascii="Arial" w:hAnsi="Arial" w:cs="Arial"/>
                <w:sz w:val="18"/>
                <w:szCs w:val="18"/>
              </w:rPr>
              <w:t>SEC-CTL-ALM-PKG-2A</w:t>
            </w:r>
            <w:r w:rsidR="00F43086">
              <w:rPr>
                <w:rFonts w:ascii="Arial" w:hAnsi="Arial" w:cs="Arial"/>
                <w:sz w:val="18"/>
                <w:szCs w:val="18"/>
              </w:rPr>
              <w:br/>
            </w:r>
            <w:r>
              <w:rPr>
                <w:rFonts w:ascii="Arial" w:hAnsi="Arial" w:cs="Arial"/>
                <w:sz w:val="18"/>
                <w:szCs w:val="18"/>
              </w:rPr>
              <w:t>SEC-CTL-ALM-PKG-4</w:t>
            </w:r>
            <w:r w:rsidR="00F43086">
              <w:rPr>
                <w:rFonts w:ascii="Arial" w:hAnsi="Arial" w:cs="Arial"/>
                <w:sz w:val="18"/>
                <w:szCs w:val="18"/>
              </w:rPr>
              <w:br/>
            </w:r>
          </w:p>
        </w:tc>
        <w:tc>
          <w:tcPr>
            <w:tcW w:w="1389" w:type="dxa"/>
          </w:tcPr>
          <w:p w14:paraId="26D57A63" w14:textId="77777777" w:rsidR="00DA7207" w:rsidRPr="00B065AF" w:rsidRDefault="00DA7207" w:rsidP="00E80FBE">
            <w:pPr>
              <w:rPr>
                <w:rFonts w:ascii="Arial" w:hAnsi="Arial" w:cs="Arial"/>
                <w:sz w:val="18"/>
                <w:szCs w:val="18"/>
              </w:rPr>
            </w:pPr>
            <w:r>
              <w:rPr>
                <w:rFonts w:ascii="Arial" w:hAnsi="Arial" w:cs="Arial"/>
                <w:sz w:val="18"/>
                <w:szCs w:val="18"/>
              </w:rPr>
              <w:t>No gap</w:t>
            </w:r>
          </w:p>
        </w:tc>
        <w:tc>
          <w:tcPr>
            <w:tcW w:w="2146" w:type="dxa"/>
          </w:tcPr>
          <w:p w14:paraId="66C4FA9C" w14:textId="77777777" w:rsidR="00DA7207" w:rsidRPr="00B065AF" w:rsidRDefault="00DA7207" w:rsidP="00E80FBE">
            <w:pPr>
              <w:rPr>
                <w:rFonts w:ascii="Arial" w:hAnsi="Arial" w:cs="Arial"/>
                <w:sz w:val="18"/>
                <w:szCs w:val="18"/>
              </w:rPr>
            </w:pPr>
          </w:p>
        </w:tc>
      </w:tr>
      <w:tr w:rsidR="00DA7207" w:rsidRPr="00B065AF" w14:paraId="2F4FD8A0" w14:textId="77777777" w:rsidTr="009522FC">
        <w:trPr>
          <w:trHeight w:val="129"/>
        </w:trPr>
        <w:tc>
          <w:tcPr>
            <w:tcW w:w="1440" w:type="dxa"/>
            <w:vMerge/>
          </w:tcPr>
          <w:p w14:paraId="7D22581C" w14:textId="77777777" w:rsidR="00DA7207" w:rsidRPr="00B065AF" w:rsidRDefault="00DA7207" w:rsidP="00E80FBE">
            <w:pPr>
              <w:rPr>
                <w:rFonts w:ascii="Arial" w:hAnsi="Arial" w:cs="Arial"/>
                <w:sz w:val="18"/>
                <w:szCs w:val="18"/>
              </w:rPr>
            </w:pPr>
          </w:p>
        </w:tc>
        <w:tc>
          <w:tcPr>
            <w:tcW w:w="1417" w:type="dxa"/>
            <w:vMerge/>
          </w:tcPr>
          <w:p w14:paraId="299B2129" w14:textId="77777777" w:rsidR="00DA7207" w:rsidRPr="00B065AF" w:rsidRDefault="00DA7207" w:rsidP="00E80FBE">
            <w:pPr>
              <w:rPr>
                <w:rFonts w:ascii="Arial" w:hAnsi="Arial" w:cs="Arial"/>
                <w:sz w:val="18"/>
                <w:szCs w:val="18"/>
              </w:rPr>
            </w:pPr>
          </w:p>
        </w:tc>
        <w:tc>
          <w:tcPr>
            <w:tcW w:w="1530" w:type="dxa"/>
          </w:tcPr>
          <w:p w14:paraId="3F53E674" w14:textId="3840892A" w:rsidR="00DA7207" w:rsidRPr="00B065AF" w:rsidRDefault="00DA7207" w:rsidP="00E80FBE">
            <w:pPr>
              <w:rPr>
                <w:rFonts w:ascii="Arial" w:hAnsi="Arial" w:cs="Arial"/>
                <w:sz w:val="18"/>
                <w:szCs w:val="18"/>
              </w:rPr>
            </w:pPr>
            <w:r w:rsidRPr="00B065AF">
              <w:rPr>
                <w:rFonts w:ascii="Arial" w:hAnsi="Arial" w:cs="Arial"/>
                <w:sz w:val="18"/>
                <w:szCs w:val="18"/>
              </w:rPr>
              <w:t>A</w:t>
            </w:r>
            <w:r w:rsidR="004D587F">
              <w:rPr>
                <w:rFonts w:ascii="Arial" w:hAnsi="Arial" w:cs="Arial"/>
                <w:sz w:val="18"/>
                <w:szCs w:val="18"/>
              </w:rPr>
              <w:t>SSET</w:t>
            </w:r>
            <w:r w:rsidRPr="00B065AF">
              <w:rPr>
                <w:rFonts w:ascii="Arial" w:hAnsi="Arial" w:cs="Arial"/>
                <w:sz w:val="18"/>
                <w:szCs w:val="18"/>
              </w:rPr>
              <w:t>-D-25 (included in app package)</w:t>
            </w:r>
          </w:p>
        </w:tc>
        <w:tc>
          <w:tcPr>
            <w:tcW w:w="2340" w:type="dxa"/>
          </w:tcPr>
          <w:p w14:paraId="10BCD1B3" w14:textId="77777777" w:rsidR="00DA7207" w:rsidRPr="00B065AF" w:rsidRDefault="00DA7207" w:rsidP="00E80FBE">
            <w:pPr>
              <w:rPr>
                <w:rFonts w:ascii="Arial" w:hAnsi="Arial" w:cs="Arial"/>
                <w:sz w:val="18"/>
                <w:szCs w:val="18"/>
              </w:rPr>
            </w:pPr>
            <w:r w:rsidRPr="00B065AF">
              <w:rPr>
                <w:rFonts w:ascii="Arial" w:hAnsi="Arial" w:cs="Arial"/>
                <w:sz w:val="18"/>
                <w:szCs w:val="18"/>
              </w:rPr>
              <w:t>REQ-SEC-ALM-PKG-10</w:t>
            </w:r>
          </w:p>
        </w:tc>
        <w:tc>
          <w:tcPr>
            <w:tcW w:w="1389" w:type="dxa"/>
          </w:tcPr>
          <w:p w14:paraId="52C70CAF" w14:textId="77777777" w:rsidR="00DA7207" w:rsidRPr="00B065AF" w:rsidRDefault="00DA7207" w:rsidP="00E80FBE">
            <w:pPr>
              <w:rPr>
                <w:rFonts w:ascii="Arial" w:hAnsi="Arial" w:cs="Arial"/>
                <w:sz w:val="18"/>
                <w:szCs w:val="18"/>
              </w:rPr>
            </w:pPr>
            <w:r>
              <w:rPr>
                <w:rFonts w:ascii="Arial" w:hAnsi="Arial" w:cs="Arial"/>
                <w:sz w:val="18"/>
                <w:szCs w:val="18"/>
              </w:rPr>
              <w:t>No gap</w:t>
            </w:r>
          </w:p>
        </w:tc>
        <w:tc>
          <w:tcPr>
            <w:tcW w:w="2146" w:type="dxa"/>
          </w:tcPr>
          <w:p w14:paraId="393E8A63" w14:textId="77777777" w:rsidR="00DA7207" w:rsidRPr="00B065AF" w:rsidRDefault="00DA7207" w:rsidP="00E80FBE">
            <w:pPr>
              <w:rPr>
                <w:rFonts w:ascii="Arial" w:hAnsi="Arial" w:cs="Arial"/>
                <w:sz w:val="18"/>
                <w:szCs w:val="18"/>
              </w:rPr>
            </w:pPr>
          </w:p>
        </w:tc>
      </w:tr>
      <w:tr w:rsidR="00DA7207" w:rsidRPr="00B065AF" w14:paraId="13E73696" w14:textId="77777777" w:rsidTr="009522FC">
        <w:trPr>
          <w:trHeight w:val="129"/>
        </w:trPr>
        <w:tc>
          <w:tcPr>
            <w:tcW w:w="1440" w:type="dxa"/>
            <w:vMerge/>
          </w:tcPr>
          <w:p w14:paraId="253631BE" w14:textId="77777777" w:rsidR="00DA7207" w:rsidRPr="00B065AF" w:rsidRDefault="00DA7207" w:rsidP="00E80FBE">
            <w:pPr>
              <w:rPr>
                <w:rFonts w:ascii="Arial" w:hAnsi="Arial" w:cs="Arial"/>
                <w:sz w:val="18"/>
                <w:szCs w:val="18"/>
              </w:rPr>
            </w:pPr>
          </w:p>
        </w:tc>
        <w:tc>
          <w:tcPr>
            <w:tcW w:w="1417" w:type="dxa"/>
            <w:vMerge/>
          </w:tcPr>
          <w:p w14:paraId="2B1F01AB" w14:textId="77777777" w:rsidR="00DA7207" w:rsidRPr="00B065AF" w:rsidRDefault="00DA7207" w:rsidP="00E80FBE">
            <w:pPr>
              <w:rPr>
                <w:rFonts w:ascii="Arial" w:hAnsi="Arial" w:cs="Arial"/>
                <w:sz w:val="18"/>
                <w:szCs w:val="18"/>
              </w:rPr>
            </w:pPr>
          </w:p>
        </w:tc>
        <w:tc>
          <w:tcPr>
            <w:tcW w:w="1530" w:type="dxa"/>
          </w:tcPr>
          <w:p w14:paraId="5F8FC713" w14:textId="1EDADD96" w:rsidR="00DA7207" w:rsidRPr="00B065AF" w:rsidRDefault="00DA7207" w:rsidP="00E80FBE">
            <w:pPr>
              <w:rPr>
                <w:rFonts w:ascii="Arial" w:hAnsi="Arial" w:cs="Arial"/>
                <w:sz w:val="18"/>
                <w:szCs w:val="18"/>
              </w:rPr>
            </w:pPr>
            <w:r w:rsidRPr="00B065AF">
              <w:rPr>
                <w:rFonts w:ascii="Arial" w:hAnsi="Arial" w:cs="Arial"/>
                <w:sz w:val="18"/>
                <w:szCs w:val="18"/>
              </w:rPr>
              <w:t>A</w:t>
            </w:r>
            <w:r w:rsidR="004D587F">
              <w:rPr>
                <w:rFonts w:ascii="Arial" w:hAnsi="Arial" w:cs="Arial"/>
                <w:sz w:val="18"/>
                <w:szCs w:val="18"/>
              </w:rPr>
              <w:t>SSET</w:t>
            </w:r>
            <w:r w:rsidRPr="00B065AF">
              <w:rPr>
                <w:rFonts w:ascii="Arial" w:hAnsi="Arial" w:cs="Arial"/>
                <w:sz w:val="18"/>
                <w:szCs w:val="18"/>
              </w:rPr>
              <w:t>-D-25 (excluded from app package)</w:t>
            </w:r>
          </w:p>
        </w:tc>
        <w:tc>
          <w:tcPr>
            <w:tcW w:w="2340" w:type="dxa"/>
          </w:tcPr>
          <w:p w14:paraId="29D50875" w14:textId="1F863652" w:rsidR="00DA7207" w:rsidRPr="00B065AF" w:rsidRDefault="00B24A20" w:rsidP="00E80FBE">
            <w:pPr>
              <w:rPr>
                <w:rFonts w:ascii="Arial" w:hAnsi="Arial" w:cs="Arial"/>
                <w:sz w:val="18"/>
                <w:szCs w:val="18"/>
              </w:rPr>
            </w:pPr>
            <w:r w:rsidRPr="00BA735C">
              <w:rPr>
                <w:rFonts w:ascii="Arial" w:hAnsi="Arial" w:cs="Arial"/>
                <w:sz w:val="18"/>
                <w:szCs w:val="18"/>
              </w:rPr>
              <w:t>REQ-SEC-AIML-5</w:t>
            </w:r>
            <w:r w:rsidR="00FA4D6B">
              <w:rPr>
                <w:rFonts w:ascii="Arial" w:hAnsi="Arial" w:cs="Arial"/>
                <w:sz w:val="18"/>
                <w:szCs w:val="18"/>
              </w:rPr>
              <w:br/>
            </w:r>
            <w:r w:rsidR="006E4396" w:rsidRPr="00146277">
              <w:rPr>
                <w:rFonts w:ascii="Arial" w:hAnsi="Arial" w:cs="Arial"/>
                <w:sz w:val="18"/>
                <w:szCs w:val="18"/>
              </w:rPr>
              <w:t>REQ-SEC-NEAR-RT-12</w:t>
            </w:r>
          </w:p>
        </w:tc>
        <w:tc>
          <w:tcPr>
            <w:tcW w:w="1389" w:type="dxa"/>
          </w:tcPr>
          <w:p w14:paraId="0D7C336C" w14:textId="7ADE9DCF" w:rsidR="00DA7207" w:rsidRPr="00B065AF" w:rsidRDefault="0097785C" w:rsidP="00E80FBE">
            <w:pPr>
              <w:rPr>
                <w:rFonts w:ascii="Arial" w:hAnsi="Arial" w:cs="Arial"/>
                <w:sz w:val="18"/>
                <w:szCs w:val="18"/>
              </w:rPr>
            </w:pPr>
            <w:r>
              <w:rPr>
                <w:rFonts w:ascii="Arial" w:hAnsi="Arial" w:cs="Arial"/>
                <w:sz w:val="18"/>
                <w:szCs w:val="18"/>
              </w:rPr>
              <w:t>No gap</w:t>
            </w:r>
          </w:p>
        </w:tc>
        <w:tc>
          <w:tcPr>
            <w:tcW w:w="2146" w:type="dxa"/>
          </w:tcPr>
          <w:p w14:paraId="70CD6D4E" w14:textId="49590CFA" w:rsidR="00DA7207" w:rsidRPr="00B065AF" w:rsidRDefault="004B5A75" w:rsidP="00E80FBE">
            <w:pPr>
              <w:rPr>
                <w:rFonts w:ascii="Arial" w:hAnsi="Arial" w:cs="Arial"/>
                <w:sz w:val="18"/>
                <w:szCs w:val="18"/>
              </w:rPr>
            </w:pPr>
            <w:r>
              <w:rPr>
                <w:rFonts w:ascii="Arial" w:hAnsi="Arial" w:cs="Arial"/>
                <w:sz w:val="18"/>
                <w:szCs w:val="18"/>
              </w:rPr>
              <w:t>Gap resolved by new requirements added after initial analysis</w:t>
            </w:r>
          </w:p>
        </w:tc>
      </w:tr>
      <w:tr w:rsidR="00DA7207" w:rsidRPr="00B065AF" w14:paraId="6B372BD6" w14:textId="77777777" w:rsidTr="009522FC">
        <w:trPr>
          <w:trHeight w:val="824"/>
        </w:trPr>
        <w:tc>
          <w:tcPr>
            <w:tcW w:w="1440" w:type="dxa"/>
            <w:vMerge/>
          </w:tcPr>
          <w:p w14:paraId="2825C5AD" w14:textId="77777777" w:rsidR="00DA7207" w:rsidRPr="00B065AF" w:rsidRDefault="00DA7207" w:rsidP="00E80FBE">
            <w:pPr>
              <w:rPr>
                <w:rFonts w:ascii="Arial" w:hAnsi="Arial" w:cs="Arial"/>
                <w:sz w:val="18"/>
                <w:szCs w:val="18"/>
              </w:rPr>
            </w:pPr>
          </w:p>
        </w:tc>
        <w:tc>
          <w:tcPr>
            <w:tcW w:w="1417" w:type="dxa"/>
            <w:vMerge/>
          </w:tcPr>
          <w:p w14:paraId="4C1D45A1" w14:textId="77777777" w:rsidR="00DA7207" w:rsidRPr="00B065AF" w:rsidRDefault="00DA7207" w:rsidP="00E80FBE">
            <w:pPr>
              <w:rPr>
                <w:rFonts w:ascii="Arial" w:hAnsi="Arial" w:cs="Arial"/>
                <w:sz w:val="18"/>
                <w:szCs w:val="18"/>
              </w:rPr>
            </w:pPr>
          </w:p>
        </w:tc>
        <w:tc>
          <w:tcPr>
            <w:tcW w:w="1530" w:type="dxa"/>
          </w:tcPr>
          <w:p w14:paraId="1A050BC8" w14:textId="4D73885A" w:rsidR="00DA7207" w:rsidRPr="00B065AF" w:rsidRDefault="00DA7207" w:rsidP="00E80FBE">
            <w:pPr>
              <w:rPr>
                <w:rFonts w:ascii="Arial" w:hAnsi="Arial" w:cs="Arial"/>
                <w:sz w:val="18"/>
                <w:szCs w:val="18"/>
              </w:rPr>
            </w:pPr>
            <w:r w:rsidRPr="00B065AF">
              <w:rPr>
                <w:rFonts w:ascii="Arial" w:hAnsi="Arial" w:cs="Arial"/>
                <w:sz w:val="18"/>
                <w:szCs w:val="18"/>
              </w:rPr>
              <w:t>A</w:t>
            </w:r>
            <w:r w:rsidR="004D587F">
              <w:rPr>
                <w:rFonts w:ascii="Arial" w:hAnsi="Arial" w:cs="Arial"/>
                <w:sz w:val="18"/>
                <w:szCs w:val="18"/>
              </w:rPr>
              <w:t>SSET</w:t>
            </w:r>
            <w:r w:rsidRPr="00B065AF">
              <w:rPr>
                <w:rFonts w:ascii="Arial" w:hAnsi="Arial" w:cs="Arial"/>
                <w:sz w:val="18"/>
                <w:szCs w:val="18"/>
              </w:rPr>
              <w:t>-D-26</w:t>
            </w:r>
          </w:p>
        </w:tc>
        <w:tc>
          <w:tcPr>
            <w:tcW w:w="2340" w:type="dxa"/>
          </w:tcPr>
          <w:p w14:paraId="4EA1A669" w14:textId="77777777" w:rsidR="00DA7207" w:rsidRPr="00B065AF" w:rsidRDefault="00DA7207" w:rsidP="00E80FBE">
            <w:pPr>
              <w:rPr>
                <w:rFonts w:ascii="Arial" w:hAnsi="Arial" w:cs="Arial"/>
                <w:sz w:val="18"/>
                <w:szCs w:val="18"/>
              </w:rPr>
            </w:pPr>
            <w:r w:rsidRPr="00B065AF">
              <w:rPr>
                <w:rFonts w:ascii="Arial" w:hAnsi="Arial" w:cs="Arial"/>
                <w:sz w:val="18"/>
                <w:szCs w:val="18"/>
              </w:rPr>
              <w:t>REQ-SEC-ALM-PKG-10</w:t>
            </w:r>
          </w:p>
        </w:tc>
        <w:tc>
          <w:tcPr>
            <w:tcW w:w="1389" w:type="dxa"/>
          </w:tcPr>
          <w:p w14:paraId="2325F576" w14:textId="77777777" w:rsidR="00DA7207" w:rsidRPr="00B065AF" w:rsidRDefault="00DA7207" w:rsidP="00E80FBE">
            <w:pPr>
              <w:rPr>
                <w:rFonts w:ascii="Arial" w:hAnsi="Arial" w:cs="Arial"/>
                <w:sz w:val="18"/>
                <w:szCs w:val="18"/>
              </w:rPr>
            </w:pPr>
            <w:r w:rsidRPr="00B065AF">
              <w:rPr>
                <w:rFonts w:ascii="Arial" w:hAnsi="Arial" w:cs="Arial"/>
                <w:sz w:val="18"/>
                <w:szCs w:val="18"/>
              </w:rPr>
              <w:t xml:space="preserve">No </w:t>
            </w:r>
            <w:r>
              <w:rPr>
                <w:rFonts w:ascii="Arial" w:hAnsi="Arial" w:cs="Arial"/>
                <w:sz w:val="18"/>
                <w:szCs w:val="18"/>
              </w:rPr>
              <w:t>gap</w:t>
            </w:r>
          </w:p>
        </w:tc>
        <w:tc>
          <w:tcPr>
            <w:tcW w:w="2146" w:type="dxa"/>
          </w:tcPr>
          <w:p w14:paraId="04A5E462" w14:textId="7DEFB5CE" w:rsidR="00DA7207" w:rsidRPr="00B065AF" w:rsidRDefault="00DA7207" w:rsidP="00E80FBE">
            <w:pPr>
              <w:rPr>
                <w:rFonts w:ascii="Arial" w:hAnsi="Arial" w:cs="Arial"/>
                <w:sz w:val="18"/>
                <w:szCs w:val="18"/>
              </w:rPr>
            </w:pPr>
            <w:r w:rsidRPr="00B065AF">
              <w:rPr>
                <w:rFonts w:ascii="Arial" w:hAnsi="Arial" w:cs="Arial"/>
                <w:sz w:val="18"/>
                <w:szCs w:val="18"/>
              </w:rPr>
              <w:t>If we consider trained ML model as part of app package</w:t>
            </w:r>
          </w:p>
        </w:tc>
      </w:tr>
      <w:tr w:rsidR="00DA7207" w:rsidRPr="00B065AF" w14:paraId="410EF29B" w14:textId="77777777" w:rsidTr="009522FC">
        <w:trPr>
          <w:trHeight w:val="129"/>
        </w:trPr>
        <w:tc>
          <w:tcPr>
            <w:tcW w:w="1440" w:type="dxa"/>
            <w:vMerge/>
          </w:tcPr>
          <w:p w14:paraId="3E999F56" w14:textId="77777777" w:rsidR="00DA7207" w:rsidRPr="00B065AF" w:rsidRDefault="00DA7207" w:rsidP="00E80FBE">
            <w:pPr>
              <w:rPr>
                <w:rFonts w:ascii="Arial" w:hAnsi="Arial" w:cs="Arial"/>
                <w:sz w:val="18"/>
                <w:szCs w:val="18"/>
              </w:rPr>
            </w:pPr>
          </w:p>
        </w:tc>
        <w:tc>
          <w:tcPr>
            <w:tcW w:w="1417" w:type="dxa"/>
            <w:vMerge/>
          </w:tcPr>
          <w:p w14:paraId="268283FB" w14:textId="77777777" w:rsidR="00DA7207" w:rsidRPr="00B065AF" w:rsidRDefault="00DA7207" w:rsidP="00E80FBE">
            <w:pPr>
              <w:rPr>
                <w:rFonts w:ascii="Arial" w:hAnsi="Arial" w:cs="Arial"/>
                <w:sz w:val="18"/>
                <w:szCs w:val="18"/>
              </w:rPr>
            </w:pPr>
          </w:p>
        </w:tc>
        <w:tc>
          <w:tcPr>
            <w:tcW w:w="1530" w:type="dxa"/>
          </w:tcPr>
          <w:p w14:paraId="780DF093" w14:textId="6442BBC3" w:rsidR="00DA7207" w:rsidRPr="00B065AF" w:rsidRDefault="00DA7207" w:rsidP="00E80FBE">
            <w:pPr>
              <w:rPr>
                <w:rFonts w:ascii="Arial" w:hAnsi="Arial" w:cs="Arial"/>
                <w:sz w:val="18"/>
                <w:szCs w:val="18"/>
              </w:rPr>
            </w:pPr>
            <w:r w:rsidRPr="00B065AF">
              <w:rPr>
                <w:rFonts w:ascii="Arial" w:hAnsi="Arial" w:cs="Arial"/>
                <w:sz w:val="18"/>
                <w:szCs w:val="18"/>
              </w:rPr>
              <w:t>A</w:t>
            </w:r>
            <w:r w:rsidR="004D587F">
              <w:rPr>
                <w:rFonts w:ascii="Arial" w:hAnsi="Arial" w:cs="Arial"/>
                <w:sz w:val="18"/>
                <w:szCs w:val="18"/>
              </w:rPr>
              <w:t>SSET</w:t>
            </w:r>
            <w:r w:rsidRPr="00B065AF">
              <w:rPr>
                <w:rFonts w:ascii="Arial" w:hAnsi="Arial" w:cs="Arial"/>
                <w:sz w:val="18"/>
                <w:szCs w:val="18"/>
              </w:rPr>
              <w:t>-D-27</w:t>
            </w:r>
          </w:p>
        </w:tc>
        <w:tc>
          <w:tcPr>
            <w:tcW w:w="2340" w:type="dxa"/>
          </w:tcPr>
          <w:p w14:paraId="49D320AD" w14:textId="3F020AD3" w:rsidR="00DA7207" w:rsidRPr="00B065AF" w:rsidRDefault="00B24A20" w:rsidP="00E80FBE">
            <w:pPr>
              <w:rPr>
                <w:rFonts w:ascii="Arial" w:hAnsi="Arial" w:cs="Arial"/>
                <w:sz w:val="18"/>
                <w:szCs w:val="18"/>
              </w:rPr>
            </w:pPr>
            <w:r w:rsidRPr="00BA735C">
              <w:rPr>
                <w:rFonts w:ascii="Arial" w:hAnsi="Arial" w:cs="Arial"/>
                <w:sz w:val="18"/>
                <w:szCs w:val="18"/>
              </w:rPr>
              <w:t>REQ-SEC-AIML-</w:t>
            </w:r>
            <w:r>
              <w:rPr>
                <w:rFonts w:ascii="Arial" w:hAnsi="Arial" w:cs="Arial"/>
                <w:sz w:val="18"/>
                <w:szCs w:val="18"/>
              </w:rPr>
              <w:t>3</w:t>
            </w:r>
            <w:r w:rsidR="00FA4D6B">
              <w:rPr>
                <w:rFonts w:ascii="Arial" w:hAnsi="Arial" w:cs="Arial"/>
                <w:sz w:val="18"/>
                <w:szCs w:val="18"/>
              </w:rPr>
              <w:br/>
            </w:r>
            <w:r w:rsidR="006E4396" w:rsidRPr="00146277">
              <w:rPr>
                <w:rFonts w:ascii="Arial" w:hAnsi="Arial" w:cs="Arial"/>
                <w:sz w:val="18"/>
                <w:szCs w:val="18"/>
              </w:rPr>
              <w:t>REQ-SEC-NEAR-RT-12</w:t>
            </w:r>
          </w:p>
        </w:tc>
        <w:tc>
          <w:tcPr>
            <w:tcW w:w="1389" w:type="dxa"/>
          </w:tcPr>
          <w:p w14:paraId="7035F1E6" w14:textId="4C6607E9" w:rsidR="00DA7207" w:rsidRPr="00B065AF" w:rsidRDefault="004B5A75" w:rsidP="00E80FBE">
            <w:pPr>
              <w:rPr>
                <w:rFonts w:ascii="Arial" w:hAnsi="Arial" w:cs="Arial"/>
                <w:sz w:val="18"/>
                <w:szCs w:val="18"/>
              </w:rPr>
            </w:pPr>
            <w:r>
              <w:rPr>
                <w:rFonts w:ascii="Arial" w:hAnsi="Arial" w:cs="Arial"/>
                <w:sz w:val="18"/>
                <w:szCs w:val="18"/>
              </w:rPr>
              <w:t>No gap</w:t>
            </w:r>
          </w:p>
        </w:tc>
        <w:tc>
          <w:tcPr>
            <w:tcW w:w="2146" w:type="dxa"/>
          </w:tcPr>
          <w:p w14:paraId="608DF578" w14:textId="014A4586" w:rsidR="00DA7207" w:rsidRPr="00B065AF" w:rsidRDefault="004B5A75" w:rsidP="00E80FBE">
            <w:pPr>
              <w:rPr>
                <w:rFonts w:ascii="Arial" w:hAnsi="Arial" w:cs="Arial"/>
                <w:sz w:val="18"/>
                <w:szCs w:val="18"/>
              </w:rPr>
            </w:pPr>
            <w:r>
              <w:rPr>
                <w:rFonts w:ascii="Arial" w:hAnsi="Arial" w:cs="Arial"/>
                <w:sz w:val="18"/>
                <w:szCs w:val="18"/>
              </w:rPr>
              <w:t>Gap resolved by new requirements added after initial analysis</w:t>
            </w:r>
          </w:p>
        </w:tc>
      </w:tr>
      <w:tr w:rsidR="00DA7207" w:rsidRPr="00B065AF" w14:paraId="75A936B1" w14:textId="77777777" w:rsidTr="009522FC">
        <w:trPr>
          <w:trHeight w:val="129"/>
        </w:trPr>
        <w:tc>
          <w:tcPr>
            <w:tcW w:w="1440" w:type="dxa"/>
            <w:vMerge/>
          </w:tcPr>
          <w:p w14:paraId="757E015E" w14:textId="77777777" w:rsidR="00DA7207" w:rsidRPr="00B065AF" w:rsidRDefault="00DA7207" w:rsidP="00E80FBE">
            <w:pPr>
              <w:rPr>
                <w:rFonts w:ascii="Arial" w:hAnsi="Arial" w:cs="Arial"/>
                <w:sz w:val="18"/>
                <w:szCs w:val="18"/>
              </w:rPr>
            </w:pPr>
          </w:p>
        </w:tc>
        <w:tc>
          <w:tcPr>
            <w:tcW w:w="1417" w:type="dxa"/>
            <w:vMerge/>
          </w:tcPr>
          <w:p w14:paraId="7E0763E9" w14:textId="77777777" w:rsidR="00DA7207" w:rsidRPr="00B065AF" w:rsidRDefault="00DA7207" w:rsidP="00E80FBE">
            <w:pPr>
              <w:rPr>
                <w:rFonts w:ascii="Arial" w:hAnsi="Arial" w:cs="Arial"/>
                <w:sz w:val="18"/>
                <w:szCs w:val="18"/>
              </w:rPr>
            </w:pPr>
          </w:p>
        </w:tc>
        <w:tc>
          <w:tcPr>
            <w:tcW w:w="1530" w:type="dxa"/>
          </w:tcPr>
          <w:p w14:paraId="7C90F014" w14:textId="6F2A0439" w:rsidR="00DA7207" w:rsidRPr="00B065AF" w:rsidRDefault="00DA7207" w:rsidP="00E80FBE">
            <w:pPr>
              <w:rPr>
                <w:rFonts w:ascii="Arial" w:hAnsi="Arial" w:cs="Arial"/>
                <w:sz w:val="18"/>
                <w:szCs w:val="18"/>
              </w:rPr>
            </w:pPr>
            <w:r w:rsidRPr="00B065AF">
              <w:rPr>
                <w:rFonts w:ascii="Arial" w:hAnsi="Arial" w:cs="Arial"/>
                <w:sz w:val="18"/>
                <w:szCs w:val="18"/>
              </w:rPr>
              <w:t>A</w:t>
            </w:r>
            <w:r w:rsidR="004D587F">
              <w:rPr>
                <w:rFonts w:ascii="Arial" w:hAnsi="Arial" w:cs="Arial"/>
                <w:sz w:val="18"/>
                <w:szCs w:val="18"/>
              </w:rPr>
              <w:t>SSET</w:t>
            </w:r>
            <w:r w:rsidRPr="00B065AF">
              <w:rPr>
                <w:rFonts w:ascii="Arial" w:hAnsi="Arial" w:cs="Arial"/>
                <w:sz w:val="18"/>
                <w:szCs w:val="18"/>
              </w:rPr>
              <w:t>-D-28</w:t>
            </w:r>
          </w:p>
        </w:tc>
        <w:tc>
          <w:tcPr>
            <w:tcW w:w="2340" w:type="dxa"/>
          </w:tcPr>
          <w:p w14:paraId="5F573B01" w14:textId="24CA7DC7" w:rsidR="00DA7207" w:rsidRPr="00B065AF" w:rsidRDefault="00B24A20" w:rsidP="00E80FBE">
            <w:pPr>
              <w:rPr>
                <w:rFonts w:ascii="Arial" w:hAnsi="Arial" w:cs="Arial"/>
                <w:sz w:val="18"/>
                <w:szCs w:val="18"/>
              </w:rPr>
            </w:pPr>
            <w:r w:rsidRPr="00BA735C">
              <w:rPr>
                <w:rFonts w:ascii="Arial" w:hAnsi="Arial" w:cs="Arial"/>
                <w:sz w:val="18"/>
                <w:szCs w:val="18"/>
              </w:rPr>
              <w:t>REQ-SEC-AIML-5</w:t>
            </w:r>
            <w:r w:rsidR="00FA4D6B">
              <w:rPr>
                <w:rFonts w:ascii="Arial" w:hAnsi="Arial" w:cs="Arial"/>
                <w:sz w:val="18"/>
                <w:szCs w:val="18"/>
              </w:rPr>
              <w:br/>
            </w:r>
            <w:r w:rsidR="006E4396" w:rsidRPr="00146277">
              <w:rPr>
                <w:rFonts w:ascii="Arial" w:hAnsi="Arial" w:cs="Arial"/>
                <w:sz w:val="18"/>
                <w:szCs w:val="18"/>
              </w:rPr>
              <w:t>REQ-SEC-NEAR-RT-12</w:t>
            </w:r>
          </w:p>
        </w:tc>
        <w:tc>
          <w:tcPr>
            <w:tcW w:w="1389" w:type="dxa"/>
          </w:tcPr>
          <w:p w14:paraId="283AFD21" w14:textId="0748098F" w:rsidR="00DA7207" w:rsidRPr="00B065AF" w:rsidRDefault="004B5A75" w:rsidP="00E80FBE">
            <w:pPr>
              <w:rPr>
                <w:rFonts w:ascii="Arial" w:hAnsi="Arial" w:cs="Arial"/>
                <w:sz w:val="18"/>
                <w:szCs w:val="18"/>
              </w:rPr>
            </w:pPr>
            <w:r>
              <w:rPr>
                <w:rFonts w:ascii="Arial" w:hAnsi="Arial" w:cs="Arial"/>
                <w:sz w:val="18"/>
                <w:szCs w:val="18"/>
              </w:rPr>
              <w:t>No gap</w:t>
            </w:r>
          </w:p>
        </w:tc>
        <w:tc>
          <w:tcPr>
            <w:tcW w:w="2146" w:type="dxa"/>
          </w:tcPr>
          <w:p w14:paraId="7A0D920F" w14:textId="71A36F00" w:rsidR="00DA7207" w:rsidRPr="00B065AF" w:rsidRDefault="004B5A75" w:rsidP="00E80FBE">
            <w:pPr>
              <w:rPr>
                <w:rFonts w:ascii="Arial" w:hAnsi="Arial" w:cs="Arial"/>
                <w:sz w:val="18"/>
                <w:szCs w:val="18"/>
              </w:rPr>
            </w:pPr>
            <w:r>
              <w:rPr>
                <w:rFonts w:ascii="Arial" w:hAnsi="Arial" w:cs="Arial"/>
                <w:sz w:val="18"/>
                <w:szCs w:val="18"/>
              </w:rPr>
              <w:t>Gap resolved by new requirements added after initial analysis</w:t>
            </w:r>
          </w:p>
        </w:tc>
      </w:tr>
      <w:tr w:rsidR="00DA7207" w:rsidRPr="003A7866" w14:paraId="54A0DA7A" w14:textId="77777777" w:rsidTr="009522FC">
        <w:trPr>
          <w:trHeight w:val="129"/>
        </w:trPr>
        <w:tc>
          <w:tcPr>
            <w:tcW w:w="1440" w:type="dxa"/>
            <w:vMerge/>
          </w:tcPr>
          <w:p w14:paraId="77A41E35" w14:textId="77777777" w:rsidR="00DA7207" w:rsidRPr="003A7866" w:rsidRDefault="00DA7207" w:rsidP="00E80FBE">
            <w:pPr>
              <w:rPr>
                <w:rFonts w:ascii="Arial" w:hAnsi="Arial" w:cs="Arial"/>
                <w:sz w:val="18"/>
                <w:szCs w:val="18"/>
              </w:rPr>
            </w:pPr>
          </w:p>
        </w:tc>
        <w:tc>
          <w:tcPr>
            <w:tcW w:w="1417" w:type="dxa"/>
            <w:vMerge/>
          </w:tcPr>
          <w:p w14:paraId="6E27C579" w14:textId="77777777" w:rsidR="00DA7207" w:rsidRPr="003A7866" w:rsidRDefault="00DA7207" w:rsidP="00E80FBE">
            <w:pPr>
              <w:rPr>
                <w:rFonts w:ascii="Arial" w:hAnsi="Arial" w:cs="Arial"/>
                <w:sz w:val="18"/>
                <w:szCs w:val="18"/>
              </w:rPr>
            </w:pPr>
          </w:p>
        </w:tc>
        <w:tc>
          <w:tcPr>
            <w:tcW w:w="1530" w:type="dxa"/>
          </w:tcPr>
          <w:p w14:paraId="06CF944B" w14:textId="39F0FD7D" w:rsidR="00DA7207" w:rsidRPr="003A7866" w:rsidRDefault="00DA7207" w:rsidP="00E80FBE">
            <w:pPr>
              <w:rPr>
                <w:rFonts w:ascii="Arial" w:hAnsi="Arial" w:cs="Arial"/>
                <w:sz w:val="18"/>
                <w:szCs w:val="18"/>
              </w:rPr>
            </w:pPr>
            <w:r>
              <w:rPr>
                <w:rFonts w:ascii="Arial" w:hAnsi="Arial" w:cs="Arial"/>
                <w:sz w:val="18"/>
                <w:szCs w:val="18"/>
              </w:rPr>
              <w:t>A</w:t>
            </w:r>
            <w:r w:rsidR="004D587F">
              <w:rPr>
                <w:rFonts w:ascii="Arial" w:hAnsi="Arial" w:cs="Arial"/>
                <w:sz w:val="18"/>
                <w:szCs w:val="18"/>
              </w:rPr>
              <w:t>SSET</w:t>
            </w:r>
            <w:r>
              <w:rPr>
                <w:rFonts w:ascii="Arial" w:hAnsi="Arial" w:cs="Arial"/>
                <w:sz w:val="18"/>
                <w:szCs w:val="18"/>
              </w:rPr>
              <w:t>-D-29</w:t>
            </w:r>
          </w:p>
        </w:tc>
        <w:tc>
          <w:tcPr>
            <w:tcW w:w="2340" w:type="dxa"/>
          </w:tcPr>
          <w:p w14:paraId="727419C0" w14:textId="1D41CECC" w:rsidR="00DA7207" w:rsidRPr="007651CD" w:rsidRDefault="00DA7207" w:rsidP="00F43086">
            <w:pPr>
              <w:rPr>
                <w:rFonts w:ascii="Arial" w:hAnsi="Arial" w:cs="Arial"/>
                <w:sz w:val="18"/>
                <w:szCs w:val="18"/>
                <w:lang w:val="fr-FR"/>
              </w:rPr>
            </w:pPr>
            <w:r w:rsidRPr="00CE0FAF">
              <w:rPr>
                <w:rFonts w:ascii="Arial" w:hAnsi="Arial" w:cs="Arial"/>
                <w:bCs/>
                <w:sz w:val="18"/>
                <w:szCs w:val="18"/>
                <w:lang w:val="fr-FR"/>
              </w:rPr>
              <w:t>REQ-SEC-SLM-TESM-2</w:t>
            </w:r>
            <w:r w:rsidR="00F43086">
              <w:rPr>
                <w:rFonts w:ascii="Arial" w:hAnsi="Arial" w:cs="Arial"/>
                <w:bCs/>
                <w:sz w:val="18"/>
                <w:szCs w:val="18"/>
                <w:lang w:val="fr-FR"/>
              </w:rPr>
              <w:br/>
            </w:r>
            <w:r w:rsidRPr="00CE0FAF">
              <w:rPr>
                <w:rFonts w:ascii="Arial" w:hAnsi="Arial" w:cs="Arial"/>
                <w:sz w:val="18"/>
                <w:szCs w:val="18"/>
                <w:lang w:val="fr-FR"/>
              </w:rPr>
              <w:t>REQ-SEC-SLM-TE-4</w:t>
            </w:r>
            <w:r w:rsidR="00F43086">
              <w:rPr>
                <w:rFonts w:ascii="Arial" w:hAnsi="Arial" w:cs="Arial"/>
                <w:sz w:val="18"/>
                <w:szCs w:val="18"/>
                <w:lang w:val="fr-FR"/>
              </w:rPr>
              <w:br/>
            </w:r>
            <w:r w:rsidRPr="007651CD">
              <w:rPr>
                <w:rFonts w:ascii="Arial" w:hAnsi="Arial" w:cs="Arial"/>
                <w:sz w:val="18"/>
                <w:szCs w:val="18"/>
                <w:lang w:val="fr-FR"/>
              </w:rPr>
              <w:t>REQ-SEC-TESR-6</w:t>
            </w:r>
          </w:p>
        </w:tc>
        <w:tc>
          <w:tcPr>
            <w:tcW w:w="1389" w:type="dxa"/>
          </w:tcPr>
          <w:p w14:paraId="642217E0" w14:textId="77777777" w:rsidR="00DA7207" w:rsidRPr="003A7866" w:rsidRDefault="00DA7207" w:rsidP="00E80FBE">
            <w:pPr>
              <w:rPr>
                <w:rFonts w:ascii="Arial" w:hAnsi="Arial" w:cs="Arial"/>
                <w:sz w:val="18"/>
                <w:szCs w:val="18"/>
              </w:rPr>
            </w:pPr>
            <w:r>
              <w:rPr>
                <w:rFonts w:ascii="Arial" w:eastAsia="Arial" w:hAnsi="Arial" w:cs="Arial"/>
                <w:sz w:val="18"/>
                <w:szCs w:val="18"/>
              </w:rPr>
              <w:t>No gap</w:t>
            </w:r>
          </w:p>
        </w:tc>
        <w:tc>
          <w:tcPr>
            <w:tcW w:w="2146" w:type="dxa"/>
          </w:tcPr>
          <w:p w14:paraId="0AFADA99" w14:textId="77777777" w:rsidR="00DA7207" w:rsidRPr="003A7866" w:rsidRDefault="00DA7207" w:rsidP="00E80FBE">
            <w:pPr>
              <w:rPr>
                <w:rFonts w:ascii="Arial" w:hAnsi="Arial" w:cs="Arial"/>
                <w:sz w:val="18"/>
                <w:szCs w:val="18"/>
              </w:rPr>
            </w:pPr>
          </w:p>
        </w:tc>
      </w:tr>
      <w:tr w:rsidR="00DA7207" w:rsidRPr="003A7866" w14:paraId="68C944E6" w14:textId="77777777" w:rsidTr="009522FC">
        <w:trPr>
          <w:trHeight w:val="129"/>
        </w:trPr>
        <w:tc>
          <w:tcPr>
            <w:tcW w:w="1440" w:type="dxa"/>
            <w:vMerge/>
          </w:tcPr>
          <w:p w14:paraId="39EA4B52" w14:textId="77777777" w:rsidR="00DA7207" w:rsidRPr="003A7866" w:rsidRDefault="00DA7207" w:rsidP="00E80FBE">
            <w:pPr>
              <w:rPr>
                <w:rFonts w:ascii="Arial" w:hAnsi="Arial" w:cs="Arial"/>
                <w:sz w:val="18"/>
                <w:szCs w:val="18"/>
              </w:rPr>
            </w:pPr>
          </w:p>
        </w:tc>
        <w:tc>
          <w:tcPr>
            <w:tcW w:w="1417" w:type="dxa"/>
            <w:vMerge/>
          </w:tcPr>
          <w:p w14:paraId="6C5849D3" w14:textId="77777777" w:rsidR="00DA7207" w:rsidRPr="003A7866" w:rsidRDefault="00DA7207" w:rsidP="00E80FBE">
            <w:pPr>
              <w:rPr>
                <w:rFonts w:ascii="Arial" w:hAnsi="Arial" w:cs="Arial"/>
                <w:sz w:val="18"/>
                <w:szCs w:val="18"/>
              </w:rPr>
            </w:pPr>
          </w:p>
        </w:tc>
        <w:tc>
          <w:tcPr>
            <w:tcW w:w="1530" w:type="dxa"/>
          </w:tcPr>
          <w:p w14:paraId="121516F8" w14:textId="6D3964C5" w:rsidR="00DA7207" w:rsidRPr="003A7866" w:rsidRDefault="00DA7207" w:rsidP="00E80FBE">
            <w:pPr>
              <w:rPr>
                <w:rFonts w:ascii="Arial" w:hAnsi="Arial" w:cs="Arial"/>
                <w:sz w:val="18"/>
                <w:szCs w:val="18"/>
              </w:rPr>
            </w:pPr>
            <w:r>
              <w:rPr>
                <w:rFonts w:ascii="Arial" w:hAnsi="Arial" w:cs="Arial"/>
                <w:sz w:val="18"/>
                <w:szCs w:val="18"/>
              </w:rPr>
              <w:t>A</w:t>
            </w:r>
            <w:r w:rsidR="004D587F">
              <w:rPr>
                <w:rFonts w:ascii="Arial" w:hAnsi="Arial" w:cs="Arial"/>
                <w:sz w:val="18"/>
                <w:szCs w:val="18"/>
              </w:rPr>
              <w:t>SSET</w:t>
            </w:r>
            <w:r>
              <w:rPr>
                <w:rFonts w:ascii="Arial" w:hAnsi="Arial" w:cs="Arial"/>
                <w:sz w:val="18"/>
                <w:szCs w:val="18"/>
              </w:rPr>
              <w:t>-D-31</w:t>
            </w:r>
          </w:p>
        </w:tc>
        <w:tc>
          <w:tcPr>
            <w:tcW w:w="2340" w:type="dxa"/>
          </w:tcPr>
          <w:p w14:paraId="3D1B8DE5" w14:textId="5C70B144" w:rsidR="00DA7207" w:rsidRPr="00F43086" w:rsidRDefault="00DA7207" w:rsidP="00F43086">
            <w:pPr>
              <w:rPr>
                <w:rFonts w:ascii="Arial" w:hAnsi="Arial" w:cs="Arial"/>
                <w:sz w:val="18"/>
                <w:szCs w:val="18"/>
                <w:lang w:val="fr-FR"/>
              </w:rPr>
            </w:pPr>
            <w:r w:rsidRPr="00CE0FAF">
              <w:rPr>
                <w:rFonts w:ascii="Arial" w:hAnsi="Arial" w:cs="Arial"/>
                <w:bCs/>
                <w:sz w:val="18"/>
                <w:szCs w:val="18"/>
                <w:lang w:val="fr-FR"/>
              </w:rPr>
              <w:t>REQ-SEC-SLM-TESM-2</w:t>
            </w:r>
            <w:r w:rsidR="00F43086">
              <w:rPr>
                <w:rFonts w:ascii="Arial" w:hAnsi="Arial" w:cs="Arial"/>
                <w:bCs/>
                <w:sz w:val="18"/>
                <w:szCs w:val="18"/>
                <w:lang w:val="fr-FR"/>
              </w:rPr>
              <w:br/>
            </w:r>
            <w:r w:rsidRPr="00CE0FAF">
              <w:rPr>
                <w:rFonts w:ascii="Arial" w:hAnsi="Arial" w:cs="Arial"/>
                <w:bCs/>
                <w:sz w:val="18"/>
                <w:szCs w:val="18"/>
                <w:lang w:val="fr-FR"/>
              </w:rPr>
              <w:t>REQ-SEC-SLM-TE-4</w:t>
            </w:r>
            <w:r w:rsidR="00F43086">
              <w:rPr>
                <w:rFonts w:ascii="Arial" w:hAnsi="Arial" w:cs="Arial"/>
                <w:bCs/>
                <w:sz w:val="18"/>
                <w:szCs w:val="18"/>
                <w:lang w:val="fr-FR"/>
              </w:rPr>
              <w:br/>
            </w:r>
            <w:r w:rsidRPr="00F43086">
              <w:rPr>
                <w:rFonts w:ascii="Arial" w:hAnsi="Arial" w:cs="Arial"/>
                <w:bCs/>
                <w:sz w:val="18"/>
                <w:szCs w:val="18"/>
                <w:lang w:val="fr-FR"/>
              </w:rPr>
              <w:t>REQ-SEC-TESR-6</w:t>
            </w:r>
          </w:p>
        </w:tc>
        <w:tc>
          <w:tcPr>
            <w:tcW w:w="1389" w:type="dxa"/>
          </w:tcPr>
          <w:p w14:paraId="7D08DE35" w14:textId="77777777" w:rsidR="00DA7207" w:rsidRPr="003A7866" w:rsidRDefault="00DA7207" w:rsidP="00E80FBE">
            <w:pPr>
              <w:rPr>
                <w:rFonts w:ascii="Arial" w:hAnsi="Arial" w:cs="Arial"/>
                <w:sz w:val="18"/>
                <w:szCs w:val="18"/>
              </w:rPr>
            </w:pPr>
            <w:r>
              <w:rPr>
                <w:rFonts w:ascii="Arial" w:eastAsia="Arial" w:hAnsi="Arial" w:cs="Arial"/>
                <w:sz w:val="18"/>
                <w:szCs w:val="18"/>
              </w:rPr>
              <w:t>No gap</w:t>
            </w:r>
          </w:p>
        </w:tc>
        <w:tc>
          <w:tcPr>
            <w:tcW w:w="2146" w:type="dxa"/>
          </w:tcPr>
          <w:p w14:paraId="5841A0F9" w14:textId="77777777" w:rsidR="00DA7207" w:rsidRPr="003A7866" w:rsidRDefault="00DA7207" w:rsidP="00E80FBE">
            <w:pPr>
              <w:rPr>
                <w:rFonts w:ascii="Arial" w:hAnsi="Arial" w:cs="Arial"/>
                <w:sz w:val="18"/>
                <w:szCs w:val="18"/>
              </w:rPr>
            </w:pPr>
          </w:p>
        </w:tc>
      </w:tr>
      <w:tr w:rsidR="00DA7207" w:rsidRPr="000A4620" w14:paraId="5BD1F82D" w14:textId="77777777" w:rsidTr="009522FC">
        <w:trPr>
          <w:trHeight w:val="129"/>
        </w:trPr>
        <w:tc>
          <w:tcPr>
            <w:tcW w:w="1440" w:type="dxa"/>
            <w:vMerge/>
          </w:tcPr>
          <w:p w14:paraId="0C652099" w14:textId="77777777" w:rsidR="00DA7207" w:rsidRPr="00B065AF" w:rsidRDefault="00DA7207" w:rsidP="00E80FBE">
            <w:pPr>
              <w:rPr>
                <w:rFonts w:ascii="Arial" w:hAnsi="Arial" w:cs="Arial"/>
                <w:sz w:val="18"/>
                <w:szCs w:val="18"/>
              </w:rPr>
            </w:pPr>
          </w:p>
        </w:tc>
        <w:tc>
          <w:tcPr>
            <w:tcW w:w="1417" w:type="dxa"/>
            <w:vMerge/>
          </w:tcPr>
          <w:p w14:paraId="1EA0366C" w14:textId="77777777" w:rsidR="00DA7207" w:rsidRPr="00B065AF" w:rsidRDefault="00DA7207" w:rsidP="00E80FBE">
            <w:pPr>
              <w:rPr>
                <w:rFonts w:ascii="Arial" w:hAnsi="Arial" w:cs="Arial"/>
                <w:sz w:val="18"/>
                <w:szCs w:val="18"/>
              </w:rPr>
            </w:pPr>
          </w:p>
        </w:tc>
        <w:tc>
          <w:tcPr>
            <w:tcW w:w="7405" w:type="dxa"/>
            <w:gridSpan w:val="4"/>
          </w:tcPr>
          <w:p w14:paraId="0354807D" w14:textId="77777777" w:rsidR="00DA7207" w:rsidRPr="000A4620" w:rsidRDefault="00DA7207" w:rsidP="00E80FBE">
            <w:pPr>
              <w:rPr>
                <w:rFonts w:ascii="Arial" w:hAnsi="Arial" w:cs="Arial"/>
                <w:sz w:val="18"/>
                <w:szCs w:val="18"/>
                <w:lang w:eastAsia="zh-CN"/>
              </w:rPr>
            </w:pPr>
            <w:r w:rsidRPr="000A4620">
              <w:rPr>
                <w:rFonts w:ascii="Arial" w:hAnsi="Arial" w:cs="Arial"/>
                <w:sz w:val="18"/>
                <w:szCs w:val="18"/>
              </w:rPr>
              <w:t>Near-RT RIC Data Assets</w:t>
            </w:r>
          </w:p>
        </w:tc>
      </w:tr>
      <w:tr w:rsidR="00DA7207" w:rsidRPr="00F72865" w14:paraId="2F29E0D8" w14:textId="77777777" w:rsidTr="009522FC">
        <w:trPr>
          <w:trHeight w:val="129"/>
        </w:trPr>
        <w:tc>
          <w:tcPr>
            <w:tcW w:w="1440" w:type="dxa"/>
            <w:vMerge/>
          </w:tcPr>
          <w:p w14:paraId="212ABC1B" w14:textId="77777777" w:rsidR="00DA7207" w:rsidRPr="00F72865" w:rsidRDefault="00DA7207" w:rsidP="00E80FBE">
            <w:pPr>
              <w:rPr>
                <w:rFonts w:ascii="Arial" w:hAnsi="Arial" w:cs="Arial"/>
                <w:sz w:val="18"/>
                <w:szCs w:val="18"/>
              </w:rPr>
            </w:pPr>
          </w:p>
        </w:tc>
        <w:tc>
          <w:tcPr>
            <w:tcW w:w="1417" w:type="dxa"/>
            <w:vMerge/>
          </w:tcPr>
          <w:p w14:paraId="7F7F158C" w14:textId="77777777" w:rsidR="00DA7207" w:rsidRPr="00F72865" w:rsidRDefault="00DA7207" w:rsidP="00E80FBE">
            <w:pPr>
              <w:rPr>
                <w:rFonts w:ascii="Arial" w:hAnsi="Arial" w:cs="Arial"/>
                <w:sz w:val="18"/>
                <w:szCs w:val="18"/>
              </w:rPr>
            </w:pPr>
          </w:p>
        </w:tc>
        <w:tc>
          <w:tcPr>
            <w:tcW w:w="1530" w:type="dxa"/>
          </w:tcPr>
          <w:p w14:paraId="496A8F79" w14:textId="4DDBDAE4" w:rsidR="00DA7207" w:rsidRPr="00F72865" w:rsidRDefault="00DA7207" w:rsidP="00E80FBE">
            <w:pPr>
              <w:rPr>
                <w:rFonts w:ascii="Arial" w:hAnsi="Arial" w:cs="Arial"/>
                <w:sz w:val="18"/>
                <w:szCs w:val="18"/>
              </w:rPr>
            </w:pPr>
            <w:r>
              <w:rPr>
                <w:rFonts w:ascii="Arial" w:hAnsi="Arial" w:cs="Arial"/>
                <w:sz w:val="18"/>
                <w:szCs w:val="18"/>
              </w:rPr>
              <w:t>A</w:t>
            </w:r>
            <w:r w:rsidR="004D587F">
              <w:rPr>
                <w:rFonts w:ascii="Arial" w:hAnsi="Arial" w:cs="Arial"/>
                <w:sz w:val="18"/>
                <w:szCs w:val="18"/>
              </w:rPr>
              <w:t>SSET</w:t>
            </w:r>
            <w:r>
              <w:rPr>
                <w:rFonts w:ascii="Arial" w:hAnsi="Arial" w:cs="Arial"/>
                <w:sz w:val="18"/>
                <w:szCs w:val="18"/>
              </w:rPr>
              <w:t>-D-16</w:t>
            </w:r>
          </w:p>
        </w:tc>
        <w:tc>
          <w:tcPr>
            <w:tcW w:w="2340" w:type="dxa"/>
          </w:tcPr>
          <w:p w14:paraId="4D216EC4" w14:textId="6187740C" w:rsidR="00DA7207" w:rsidRPr="00F72865" w:rsidRDefault="00DA7207" w:rsidP="00F43086">
            <w:pPr>
              <w:rPr>
                <w:rFonts w:ascii="Arial" w:hAnsi="Arial" w:cs="Arial"/>
                <w:sz w:val="18"/>
                <w:szCs w:val="18"/>
              </w:rPr>
            </w:pPr>
            <w:r w:rsidRPr="00F43086">
              <w:rPr>
                <w:rFonts w:ascii="Arial" w:hAnsi="Arial" w:cs="Arial"/>
                <w:sz w:val="18"/>
                <w:szCs w:val="18"/>
              </w:rPr>
              <w:t>REQ-SEC-OCLOUD-SS-1</w:t>
            </w:r>
            <w:r w:rsidR="00F43086" w:rsidRPr="00F43086">
              <w:rPr>
                <w:rFonts w:ascii="Arial" w:hAnsi="Arial" w:cs="Arial"/>
                <w:sz w:val="18"/>
                <w:szCs w:val="18"/>
              </w:rPr>
              <w:br/>
            </w:r>
            <w:r w:rsidRPr="00F43086">
              <w:rPr>
                <w:rFonts w:ascii="Arial" w:hAnsi="Arial" w:cs="Arial"/>
                <w:sz w:val="18"/>
                <w:szCs w:val="18"/>
              </w:rPr>
              <w:t>SEC-CTL-OCLOUD-SS-1</w:t>
            </w:r>
            <w:r w:rsidR="00F43086" w:rsidRPr="00F43086">
              <w:rPr>
                <w:rFonts w:ascii="Arial" w:hAnsi="Arial" w:cs="Arial"/>
                <w:sz w:val="18"/>
                <w:szCs w:val="18"/>
              </w:rPr>
              <w:br/>
            </w:r>
            <w:r w:rsidRPr="00B065AF">
              <w:rPr>
                <w:rFonts w:ascii="Arial" w:hAnsi="Arial" w:cs="Arial"/>
                <w:sz w:val="18"/>
                <w:szCs w:val="18"/>
              </w:rPr>
              <w:t>REQ-SEC-ALM-PKG-13</w:t>
            </w:r>
            <w:r w:rsidR="00F43086">
              <w:rPr>
                <w:rFonts w:ascii="Arial" w:hAnsi="Arial" w:cs="Arial"/>
                <w:sz w:val="18"/>
                <w:szCs w:val="18"/>
              </w:rPr>
              <w:br/>
            </w:r>
            <w:r>
              <w:rPr>
                <w:rFonts w:ascii="Arial" w:hAnsi="Arial" w:cs="Arial"/>
                <w:sz w:val="18"/>
                <w:szCs w:val="18"/>
              </w:rPr>
              <w:t>SEC-CTL-ALM-PKG-2</w:t>
            </w:r>
            <w:r w:rsidR="00F43086">
              <w:rPr>
                <w:rFonts w:ascii="Arial" w:hAnsi="Arial" w:cs="Arial"/>
                <w:sz w:val="18"/>
                <w:szCs w:val="18"/>
              </w:rPr>
              <w:br/>
            </w:r>
            <w:r>
              <w:rPr>
                <w:rFonts w:ascii="Arial" w:hAnsi="Arial" w:cs="Arial"/>
                <w:sz w:val="18"/>
                <w:szCs w:val="18"/>
              </w:rPr>
              <w:t>SEC-CTL-ALM-PKG-2A</w:t>
            </w:r>
            <w:r w:rsidR="00F43086">
              <w:rPr>
                <w:rFonts w:ascii="Arial" w:hAnsi="Arial" w:cs="Arial"/>
                <w:sz w:val="18"/>
                <w:szCs w:val="18"/>
              </w:rPr>
              <w:br/>
            </w:r>
            <w:r>
              <w:rPr>
                <w:rFonts w:ascii="Arial" w:hAnsi="Arial" w:cs="Arial"/>
                <w:sz w:val="18"/>
                <w:szCs w:val="18"/>
              </w:rPr>
              <w:t>SEC-CTL-ALM-PKG-4</w:t>
            </w:r>
          </w:p>
        </w:tc>
        <w:tc>
          <w:tcPr>
            <w:tcW w:w="1389" w:type="dxa"/>
          </w:tcPr>
          <w:p w14:paraId="0D6D4961" w14:textId="77777777" w:rsidR="00DA7207" w:rsidRPr="00F72865" w:rsidRDefault="00DA7207" w:rsidP="00E80FBE">
            <w:pPr>
              <w:rPr>
                <w:rFonts w:ascii="Arial" w:hAnsi="Arial" w:cs="Arial"/>
                <w:sz w:val="18"/>
                <w:szCs w:val="18"/>
              </w:rPr>
            </w:pPr>
            <w:r>
              <w:rPr>
                <w:rFonts w:ascii="Arial" w:eastAsia="Arial" w:hAnsi="Arial" w:cs="Arial"/>
                <w:sz w:val="18"/>
                <w:szCs w:val="18"/>
              </w:rPr>
              <w:t>No gap</w:t>
            </w:r>
          </w:p>
        </w:tc>
        <w:tc>
          <w:tcPr>
            <w:tcW w:w="2146" w:type="dxa"/>
          </w:tcPr>
          <w:p w14:paraId="34A4BE6B" w14:textId="77777777" w:rsidR="00DA7207" w:rsidRPr="00F72865" w:rsidRDefault="00DA7207" w:rsidP="00E80FBE">
            <w:pPr>
              <w:rPr>
                <w:rFonts w:ascii="Arial" w:hAnsi="Arial" w:cs="Arial"/>
                <w:sz w:val="18"/>
                <w:szCs w:val="18"/>
              </w:rPr>
            </w:pPr>
          </w:p>
        </w:tc>
      </w:tr>
      <w:tr w:rsidR="00DA7207" w:rsidRPr="00F72865" w14:paraId="375D02FB" w14:textId="77777777" w:rsidTr="009522FC">
        <w:trPr>
          <w:trHeight w:val="129"/>
        </w:trPr>
        <w:tc>
          <w:tcPr>
            <w:tcW w:w="1440" w:type="dxa"/>
            <w:vMerge/>
          </w:tcPr>
          <w:p w14:paraId="74A38D5E" w14:textId="77777777" w:rsidR="00DA7207" w:rsidRPr="00F72865" w:rsidRDefault="00DA7207" w:rsidP="00E80FBE">
            <w:pPr>
              <w:rPr>
                <w:rFonts w:ascii="Arial" w:hAnsi="Arial" w:cs="Arial"/>
                <w:sz w:val="18"/>
                <w:szCs w:val="18"/>
              </w:rPr>
            </w:pPr>
          </w:p>
        </w:tc>
        <w:tc>
          <w:tcPr>
            <w:tcW w:w="1417" w:type="dxa"/>
            <w:vMerge/>
          </w:tcPr>
          <w:p w14:paraId="41733341" w14:textId="77777777" w:rsidR="00DA7207" w:rsidRPr="00F72865" w:rsidRDefault="00DA7207" w:rsidP="00E80FBE">
            <w:pPr>
              <w:rPr>
                <w:rFonts w:ascii="Arial" w:hAnsi="Arial" w:cs="Arial"/>
                <w:sz w:val="18"/>
                <w:szCs w:val="18"/>
              </w:rPr>
            </w:pPr>
          </w:p>
        </w:tc>
        <w:tc>
          <w:tcPr>
            <w:tcW w:w="1530" w:type="dxa"/>
          </w:tcPr>
          <w:p w14:paraId="7B8211DC" w14:textId="06694A74" w:rsidR="00DA7207" w:rsidRPr="00F72865" w:rsidRDefault="00DA7207" w:rsidP="00E80FBE">
            <w:pPr>
              <w:rPr>
                <w:rFonts w:ascii="Arial" w:hAnsi="Arial" w:cs="Arial"/>
                <w:sz w:val="18"/>
                <w:szCs w:val="18"/>
              </w:rPr>
            </w:pPr>
            <w:r>
              <w:rPr>
                <w:rFonts w:ascii="Arial" w:hAnsi="Arial" w:cs="Arial"/>
                <w:sz w:val="18"/>
                <w:szCs w:val="18"/>
              </w:rPr>
              <w:t>A</w:t>
            </w:r>
            <w:r w:rsidR="004D587F">
              <w:rPr>
                <w:rFonts w:ascii="Arial" w:hAnsi="Arial" w:cs="Arial"/>
                <w:sz w:val="18"/>
                <w:szCs w:val="18"/>
              </w:rPr>
              <w:t>SSET</w:t>
            </w:r>
            <w:r>
              <w:rPr>
                <w:rFonts w:ascii="Arial" w:hAnsi="Arial" w:cs="Arial"/>
                <w:sz w:val="18"/>
                <w:szCs w:val="18"/>
              </w:rPr>
              <w:t>-D-17</w:t>
            </w:r>
          </w:p>
        </w:tc>
        <w:tc>
          <w:tcPr>
            <w:tcW w:w="2340" w:type="dxa"/>
          </w:tcPr>
          <w:p w14:paraId="461E2422" w14:textId="25E65677" w:rsidR="00DA7207" w:rsidRPr="00F72865" w:rsidRDefault="00DA7207" w:rsidP="00F43086">
            <w:pPr>
              <w:rPr>
                <w:rFonts w:ascii="Arial" w:hAnsi="Arial" w:cs="Arial"/>
                <w:sz w:val="18"/>
                <w:szCs w:val="18"/>
              </w:rPr>
            </w:pPr>
            <w:r w:rsidRPr="007651CD">
              <w:rPr>
                <w:rFonts w:ascii="Arial" w:hAnsi="Arial" w:cs="Arial"/>
                <w:sz w:val="18"/>
                <w:szCs w:val="18"/>
              </w:rPr>
              <w:t>REQ-SEC-OCLOUD-SS-1</w:t>
            </w:r>
            <w:r w:rsidR="00F43086" w:rsidRPr="007651CD">
              <w:rPr>
                <w:rFonts w:ascii="Arial" w:hAnsi="Arial" w:cs="Arial"/>
                <w:sz w:val="18"/>
                <w:szCs w:val="18"/>
              </w:rPr>
              <w:br/>
            </w:r>
            <w:r w:rsidRPr="007651CD">
              <w:rPr>
                <w:rFonts w:ascii="Arial" w:hAnsi="Arial" w:cs="Arial"/>
                <w:sz w:val="18"/>
                <w:szCs w:val="18"/>
              </w:rPr>
              <w:t>SEC-CTL-OCLOUD-SS-1</w:t>
            </w:r>
            <w:r w:rsidR="00F43086" w:rsidRPr="007651CD">
              <w:rPr>
                <w:rFonts w:ascii="Arial" w:hAnsi="Arial" w:cs="Arial"/>
                <w:sz w:val="18"/>
                <w:szCs w:val="18"/>
              </w:rPr>
              <w:br/>
            </w:r>
            <w:r w:rsidRPr="00B065AF">
              <w:rPr>
                <w:rFonts w:ascii="Arial" w:hAnsi="Arial" w:cs="Arial"/>
                <w:sz w:val="18"/>
                <w:szCs w:val="18"/>
              </w:rPr>
              <w:t>REQ-SEC-ALM-PKG-13</w:t>
            </w:r>
            <w:r w:rsidR="00F43086">
              <w:rPr>
                <w:rFonts w:ascii="Arial" w:hAnsi="Arial" w:cs="Arial"/>
                <w:sz w:val="18"/>
                <w:szCs w:val="18"/>
              </w:rPr>
              <w:br/>
            </w:r>
            <w:r>
              <w:rPr>
                <w:rFonts w:ascii="Arial" w:hAnsi="Arial" w:cs="Arial"/>
                <w:sz w:val="18"/>
                <w:szCs w:val="18"/>
              </w:rPr>
              <w:t>SEC-CTL-ALM-PKG-2</w:t>
            </w:r>
            <w:r w:rsidR="00F43086">
              <w:rPr>
                <w:rFonts w:ascii="Arial" w:hAnsi="Arial" w:cs="Arial"/>
                <w:sz w:val="18"/>
                <w:szCs w:val="18"/>
              </w:rPr>
              <w:br/>
            </w:r>
            <w:r>
              <w:rPr>
                <w:rFonts w:ascii="Arial" w:hAnsi="Arial" w:cs="Arial"/>
                <w:sz w:val="18"/>
                <w:szCs w:val="18"/>
              </w:rPr>
              <w:t>SEC-CTL-ALM-PKG-2A</w:t>
            </w:r>
            <w:r w:rsidR="00F43086">
              <w:rPr>
                <w:rFonts w:ascii="Arial" w:hAnsi="Arial" w:cs="Arial"/>
                <w:sz w:val="18"/>
                <w:szCs w:val="18"/>
              </w:rPr>
              <w:br/>
            </w:r>
            <w:r>
              <w:rPr>
                <w:rFonts w:ascii="Arial" w:hAnsi="Arial" w:cs="Arial"/>
                <w:sz w:val="18"/>
                <w:szCs w:val="18"/>
              </w:rPr>
              <w:t>SEC-CTL-ALM-PKG-4</w:t>
            </w:r>
            <w:r w:rsidR="00F43086">
              <w:rPr>
                <w:rFonts w:ascii="Arial" w:hAnsi="Arial" w:cs="Arial"/>
                <w:sz w:val="18"/>
                <w:szCs w:val="18"/>
              </w:rPr>
              <w:br/>
            </w:r>
          </w:p>
        </w:tc>
        <w:tc>
          <w:tcPr>
            <w:tcW w:w="1389" w:type="dxa"/>
          </w:tcPr>
          <w:p w14:paraId="45AC2CFF" w14:textId="77777777" w:rsidR="00DA7207" w:rsidRPr="00F72865" w:rsidRDefault="00DA7207" w:rsidP="00E80FBE">
            <w:pPr>
              <w:rPr>
                <w:rFonts w:ascii="Arial" w:hAnsi="Arial" w:cs="Arial"/>
                <w:sz w:val="18"/>
                <w:szCs w:val="18"/>
              </w:rPr>
            </w:pPr>
            <w:r>
              <w:rPr>
                <w:rFonts w:ascii="Arial" w:eastAsia="Arial" w:hAnsi="Arial" w:cs="Arial"/>
                <w:sz w:val="18"/>
                <w:szCs w:val="18"/>
              </w:rPr>
              <w:t>No gap</w:t>
            </w:r>
          </w:p>
        </w:tc>
        <w:tc>
          <w:tcPr>
            <w:tcW w:w="2146" w:type="dxa"/>
          </w:tcPr>
          <w:p w14:paraId="7947177D" w14:textId="77777777" w:rsidR="00DA7207" w:rsidRPr="00F72865" w:rsidRDefault="00DA7207" w:rsidP="00E80FBE">
            <w:pPr>
              <w:rPr>
                <w:rFonts w:ascii="Arial" w:hAnsi="Arial" w:cs="Arial"/>
                <w:sz w:val="18"/>
                <w:szCs w:val="18"/>
              </w:rPr>
            </w:pPr>
          </w:p>
        </w:tc>
      </w:tr>
      <w:tr w:rsidR="00DA7207" w:rsidRPr="00F72865" w14:paraId="44E83894" w14:textId="77777777" w:rsidTr="009522FC">
        <w:trPr>
          <w:trHeight w:val="129"/>
        </w:trPr>
        <w:tc>
          <w:tcPr>
            <w:tcW w:w="1440" w:type="dxa"/>
            <w:vMerge/>
          </w:tcPr>
          <w:p w14:paraId="064838AB" w14:textId="77777777" w:rsidR="00DA7207" w:rsidRPr="00F72865" w:rsidRDefault="00DA7207" w:rsidP="00E80FBE">
            <w:pPr>
              <w:rPr>
                <w:rFonts w:ascii="Arial" w:hAnsi="Arial" w:cs="Arial"/>
                <w:sz w:val="18"/>
                <w:szCs w:val="18"/>
              </w:rPr>
            </w:pPr>
          </w:p>
        </w:tc>
        <w:tc>
          <w:tcPr>
            <w:tcW w:w="1417" w:type="dxa"/>
            <w:vMerge/>
          </w:tcPr>
          <w:p w14:paraId="1BB2B7AA" w14:textId="77777777" w:rsidR="00DA7207" w:rsidRPr="00F72865" w:rsidRDefault="00DA7207" w:rsidP="00E80FBE">
            <w:pPr>
              <w:rPr>
                <w:rFonts w:ascii="Arial" w:hAnsi="Arial" w:cs="Arial"/>
                <w:sz w:val="18"/>
                <w:szCs w:val="18"/>
              </w:rPr>
            </w:pPr>
          </w:p>
        </w:tc>
        <w:tc>
          <w:tcPr>
            <w:tcW w:w="1530" w:type="dxa"/>
          </w:tcPr>
          <w:p w14:paraId="323CA96F" w14:textId="1059EDA7" w:rsidR="00DA7207" w:rsidRPr="00F72865" w:rsidRDefault="00DA7207" w:rsidP="00E80FBE">
            <w:pPr>
              <w:rPr>
                <w:rFonts w:ascii="Arial" w:hAnsi="Arial" w:cs="Arial"/>
                <w:sz w:val="18"/>
                <w:szCs w:val="18"/>
              </w:rPr>
            </w:pPr>
            <w:r>
              <w:rPr>
                <w:rFonts w:ascii="Arial" w:hAnsi="Arial" w:cs="Arial"/>
                <w:sz w:val="18"/>
                <w:szCs w:val="18"/>
              </w:rPr>
              <w:t>A</w:t>
            </w:r>
            <w:r w:rsidR="004D587F">
              <w:rPr>
                <w:rFonts w:ascii="Arial" w:hAnsi="Arial" w:cs="Arial"/>
                <w:sz w:val="18"/>
                <w:szCs w:val="18"/>
              </w:rPr>
              <w:t>SSET</w:t>
            </w:r>
            <w:r>
              <w:rPr>
                <w:rFonts w:ascii="Arial" w:hAnsi="Arial" w:cs="Arial"/>
                <w:sz w:val="18"/>
                <w:szCs w:val="18"/>
              </w:rPr>
              <w:t>-D-23</w:t>
            </w:r>
          </w:p>
        </w:tc>
        <w:tc>
          <w:tcPr>
            <w:tcW w:w="2340" w:type="dxa"/>
          </w:tcPr>
          <w:p w14:paraId="24D38E3C" w14:textId="4925081E" w:rsidR="00DA7207" w:rsidRPr="00694BD8" w:rsidRDefault="00DA7207" w:rsidP="00F43086">
            <w:pPr>
              <w:rPr>
                <w:rFonts w:ascii="Arial" w:hAnsi="Arial" w:cs="Arial"/>
                <w:sz w:val="18"/>
                <w:szCs w:val="18"/>
              </w:rPr>
            </w:pPr>
            <w:r w:rsidRPr="00B065AF">
              <w:rPr>
                <w:rFonts w:ascii="Arial" w:eastAsia="Times New Roman" w:hAnsi="Arial" w:cs="Arial"/>
                <w:color w:val="000000" w:themeColor="text1"/>
                <w:sz w:val="18"/>
                <w:szCs w:val="18"/>
              </w:rPr>
              <w:t>REQ-SEC-ALM-PKG-11</w:t>
            </w:r>
            <w:r w:rsidR="00F43086">
              <w:rPr>
                <w:rFonts w:ascii="Arial" w:eastAsia="Times New Roman" w:hAnsi="Arial" w:cs="Arial"/>
                <w:color w:val="000000" w:themeColor="text1"/>
                <w:sz w:val="18"/>
                <w:szCs w:val="18"/>
              </w:rPr>
              <w:br/>
            </w:r>
            <w:r w:rsidRPr="00B065AF">
              <w:rPr>
                <w:rFonts w:ascii="Arial" w:eastAsia="Times New Roman" w:hAnsi="Arial" w:cs="Arial"/>
                <w:color w:val="000000" w:themeColor="text1"/>
                <w:sz w:val="18"/>
                <w:szCs w:val="18"/>
              </w:rPr>
              <w:t>SEC-CTL-ALM-PKG-1</w:t>
            </w:r>
          </w:p>
        </w:tc>
        <w:tc>
          <w:tcPr>
            <w:tcW w:w="1389" w:type="dxa"/>
          </w:tcPr>
          <w:p w14:paraId="3B174196" w14:textId="77777777" w:rsidR="00DA7207" w:rsidRPr="00694BD8" w:rsidRDefault="00DA7207" w:rsidP="00E80FBE">
            <w:pPr>
              <w:rPr>
                <w:rFonts w:ascii="Arial" w:hAnsi="Arial" w:cs="Arial"/>
                <w:sz w:val="18"/>
                <w:szCs w:val="18"/>
              </w:rPr>
            </w:pPr>
            <w:r w:rsidRPr="00B065AF">
              <w:rPr>
                <w:rFonts w:ascii="Arial" w:eastAsia="Times New Roman" w:hAnsi="Arial" w:cs="Arial"/>
                <w:color w:val="000000" w:themeColor="text1"/>
                <w:sz w:val="18"/>
                <w:szCs w:val="18"/>
              </w:rPr>
              <w:t xml:space="preserve">No </w:t>
            </w:r>
            <w:r>
              <w:rPr>
                <w:rFonts w:ascii="Arial" w:eastAsia="Times New Roman" w:hAnsi="Arial" w:cs="Arial"/>
                <w:color w:val="000000" w:themeColor="text1"/>
                <w:sz w:val="18"/>
                <w:szCs w:val="18"/>
              </w:rPr>
              <w:t>gap</w:t>
            </w:r>
          </w:p>
        </w:tc>
        <w:tc>
          <w:tcPr>
            <w:tcW w:w="2146" w:type="dxa"/>
          </w:tcPr>
          <w:p w14:paraId="063BF30F" w14:textId="77777777" w:rsidR="00DA7207" w:rsidRPr="00F72865" w:rsidRDefault="00DA7207" w:rsidP="00E80FBE">
            <w:pPr>
              <w:rPr>
                <w:rFonts w:ascii="Arial" w:hAnsi="Arial" w:cs="Arial"/>
                <w:sz w:val="18"/>
                <w:szCs w:val="18"/>
              </w:rPr>
            </w:pPr>
          </w:p>
        </w:tc>
      </w:tr>
      <w:tr w:rsidR="00DA7207" w:rsidRPr="00F72865" w14:paraId="752E7AA7" w14:textId="77777777" w:rsidTr="009522FC">
        <w:trPr>
          <w:trHeight w:val="129"/>
        </w:trPr>
        <w:tc>
          <w:tcPr>
            <w:tcW w:w="1440" w:type="dxa"/>
            <w:vMerge/>
          </w:tcPr>
          <w:p w14:paraId="1BCF4D1A" w14:textId="77777777" w:rsidR="00DA7207" w:rsidRPr="00F72865" w:rsidRDefault="00DA7207" w:rsidP="00E80FBE">
            <w:pPr>
              <w:rPr>
                <w:rFonts w:ascii="Arial" w:hAnsi="Arial" w:cs="Arial"/>
                <w:sz w:val="18"/>
                <w:szCs w:val="18"/>
              </w:rPr>
            </w:pPr>
          </w:p>
        </w:tc>
        <w:tc>
          <w:tcPr>
            <w:tcW w:w="1417" w:type="dxa"/>
            <w:vMerge/>
          </w:tcPr>
          <w:p w14:paraId="7ACD8EEC" w14:textId="77777777" w:rsidR="00DA7207" w:rsidRPr="00F72865" w:rsidRDefault="00DA7207" w:rsidP="00E80FBE">
            <w:pPr>
              <w:rPr>
                <w:rFonts w:ascii="Arial" w:hAnsi="Arial" w:cs="Arial"/>
                <w:sz w:val="18"/>
                <w:szCs w:val="18"/>
              </w:rPr>
            </w:pPr>
          </w:p>
        </w:tc>
        <w:tc>
          <w:tcPr>
            <w:tcW w:w="1530" w:type="dxa"/>
          </w:tcPr>
          <w:p w14:paraId="3AF0E194" w14:textId="64FEEB45" w:rsidR="00DA7207" w:rsidRPr="00F72865" w:rsidRDefault="00DA7207" w:rsidP="00E80FBE">
            <w:pPr>
              <w:rPr>
                <w:rFonts w:ascii="Arial" w:hAnsi="Arial" w:cs="Arial"/>
                <w:sz w:val="18"/>
                <w:szCs w:val="18"/>
              </w:rPr>
            </w:pPr>
            <w:r>
              <w:rPr>
                <w:rFonts w:ascii="Arial" w:hAnsi="Arial" w:cs="Arial"/>
                <w:sz w:val="18"/>
                <w:szCs w:val="18"/>
              </w:rPr>
              <w:t>A</w:t>
            </w:r>
            <w:r w:rsidR="004D587F">
              <w:rPr>
                <w:rFonts w:ascii="Arial" w:hAnsi="Arial" w:cs="Arial"/>
                <w:sz w:val="18"/>
                <w:szCs w:val="18"/>
              </w:rPr>
              <w:t>SSET</w:t>
            </w:r>
            <w:r>
              <w:rPr>
                <w:rFonts w:ascii="Arial" w:hAnsi="Arial" w:cs="Arial"/>
                <w:sz w:val="18"/>
                <w:szCs w:val="18"/>
              </w:rPr>
              <w:t>-D-25 (included in app package)</w:t>
            </w:r>
          </w:p>
        </w:tc>
        <w:tc>
          <w:tcPr>
            <w:tcW w:w="2340" w:type="dxa"/>
          </w:tcPr>
          <w:p w14:paraId="27CEACD8" w14:textId="5C5BAC67" w:rsidR="00DA7207" w:rsidRPr="00F72865" w:rsidRDefault="00DA7207" w:rsidP="00F43086">
            <w:pPr>
              <w:rPr>
                <w:rFonts w:ascii="Arial" w:hAnsi="Arial" w:cs="Arial"/>
                <w:sz w:val="18"/>
                <w:szCs w:val="18"/>
              </w:rPr>
            </w:pPr>
            <w:r w:rsidRPr="00CD05AF">
              <w:rPr>
                <w:rFonts w:ascii="Arial" w:eastAsia="Times New Roman" w:hAnsi="Arial" w:cs="Arial"/>
                <w:color w:val="000000" w:themeColor="text1"/>
                <w:sz w:val="18"/>
                <w:szCs w:val="18"/>
              </w:rPr>
              <w:t>REQ-SEC-ALM-PKG-11</w:t>
            </w:r>
            <w:r w:rsidR="00F43086">
              <w:rPr>
                <w:rFonts w:ascii="Arial" w:eastAsia="Times New Roman" w:hAnsi="Arial" w:cs="Arial"/>
                <w:color w:val="000000" w:themeColor="text1"/>
                <w:sz w:val="18"/>
                <w:szCs w:val="18"/>
              </w:rPr>
              <w:br/>
            </w:r>
            <w:r w:rsidRPr="00CD05AF">
              <w:rPr>
                <w:rFonts w:ascii="Arial" w:eastAsia="Times New Roman" w:hAnsi="Arial" w:cs="Arial"/>
                <w:color w:val="000000" w:themeColor="text1"/>
                <w:sz w:val="18"/>
                <w:szCs w:val="18"/>
              </w:rPr>
              <w:t>SEC-CTL-ALM-PKG-1</w:t>
            </w:r>
          </w:p>
        </w:tc>
        <w:tc>
          <w:tcPr>
            <w:tcW w:w="1389" w:type="dxa"/>
          </w:tcPr>
          <w:p w14:paraId="55DB88A3" w14:textId="77777777" w:rsidR="00DA7207" w:rsidRPr="00F72865" w:rsidRDefault="00DA7207" w:rsidP="00E80FBE">
            <w:pPr>
              <w:rPr>
                <w:rFonts w:ascii="Arial" w:hAnsi="Arial" w:cs="Arial"/>
                <w:sz w:val="18"/>
                <w:szCs w:val="18"/>
              </w:rPr>
            </w:pPr>
            <w:r w:rsidRPr="00CD05AF">
              <w:rPr>
                <w:rFonts w:ascii="Arial" w:eastAsia="Times New Roman" w:hAnsi="Arial" w:cs="Arial"/>
                <w:color w:val="000000" w:themeColor="text1"/>
                <w:sz w:val="18"/>
                <w:szCs w:val="18"/>
              </w:rPr>
              <w:t xml:space="preserve">No </w:t>
            </w:r>
            <w:r>
              <w:rPr>
                <w:rFonts w:ascii="Arial" w:eastAsia="Times New Roman" w:hAnsi="Arial" w:cs="Arial"/>
                <w:color w:val="000000" w:themeColor="text1"/>
                <w:sz w:val="18"/>
                <w:szCs w:val="18"/>
              </w:rPr>
              <w:t>gap</w:t>
            </w:r>
          </w:p>
        </w:tc>
        <w:tc>
          <w:tcPr>
            <w:tcW w:w="2146" w:type="dxa"/>
          </w:tcPr>
          <w:p w14:paraId="6215B0DA" w14:textId="77777777" w:rsidR="00DA7207" w:rsidRPr="00F72865" w:rsidRDefault="00DA7207" w:rsidP="00E80FBE">
            <w:pPr>
              <w:rPr>
                <w:rFonts w:ascii="Arial" w:hAnsi="Arial" w:cs="Arial"/>
                <w:sz w:val="18"/>
                <w:szCs w:val="18"/>
              </w:rPr>
            </w:pPr>
          </w:p>
        </w:tc>
      </w:tr>
      <w:tr w:rsidR="00DA7207" w:rsidRPr="00F72865" w14:paraId="386F0A14" w14:textId="77777777" w:rsidTr="009522FC">
        <w:trPr>
          <w:trHeight w:val="129"/>
        </w:trPr>
        <w:tc>
          <w:tcPr>
            <w:tcW w:w="1440" w:type="dxa"/>
            <w:vMerge/>
          </w:tcPr>
          <w:p w14:paraId="1324423F" w14:textId="77777777" w:rsidR="00DA7207" w:rsidRPr="00F72865" w:rsidRDefault="00DA7207" w:rsidP="00E80FBE">
            <w:pPr>
              <w:rPr>
                <w:rFonts w:ascii="Arial" w:hAnsi="Arial" w:cs="Arial"/>
                <w:sz w:val="18"/>
                <w:szCs w:val="18"/>
              </w:rPr>
            </w:pPr>
          </w:p>
        </w:tc>
        <w:tc>
          <w:tcPr>
            <w:tcW w:w="1417" w:type="dxa"/>
            <w:vMerge/>
          </w:tcPr>
          <w:p w14:paraId="710E1BD0" w14:textId="77777777" w:rsidR="00DA7207" w:rsidRPr="00F72865" w:rsidRDefault="00DA7207" w:rsidP="00E80FBE">
            <w:pPr>
              <w:rPr>
                <w:rFonts w:ascii="Arial" w:hAnsi="Arial" w:cs="Arial"/>
                <w:sz w:val="18"/>
                <w:szCs w:val="18"/>
              </w:rPr>
            </w:pPr>
          </w:p>
        </w:tc>
        <w:tc>
          <w:tcPr>
            <w:tcW w:w="1530" w:type="dxa"/>
          </w:tcPr>
          <w:p w14:paraId="454DEBDB" w14:textId="22949A79" w:rsidR="00DA7207" w:rsidRDefault="00DA7207" w:rsidP="00E80FBE">
            <w:pPr>
              <w:rPr>
                <w:rFonts w:ascii="Arial" w:hAnsi="Arial" w:cs="Arial"/>
                <w:sz w:val="18"/>
                <w:szCs w:val="18"/>
              </w:rPr>
            </w:pPr>
            <w:r>
              <w:rPr>
                <w:rFonts w:ascii="Arial" w:hAnsi="Arial" w:cs="Arial"/>
                <w:sz w:val="18"/>
                <w:szCs w:val="18"/>
              </w:rPr>
              <w:t>A</w:t>
            </w:r>
            <w:r w:rsidR="004D587F">
              <w:rPr>
                <w:rFonts w:ascii="Arial" w:hAnsi="Arial" w:cs="Arial"/>
                <w:sz w:val="18"/>
                <w:szCs w:val="18"/>
              </w:rPr>
              <w:t>SSET</w:t>
            </w:r>
            <w:r>
              <w:rPr>
                <w:rFonts w:ascii="Arial" w:hAnsi="Arial" w:cs="Arial"/>
                <w:sz w:val="18"/>
                <w:szCs w:val="18"/>
              </w:rPr>
              <w:t>-D-25 (excluded in app package)</w:t>
            </w:r>
          </w:p>
        </w:tc>
        <w:tc>
          <w:tcPr>
            <w:tcW w:w="2340" w:type="dxa"/>
          </w:tcPr>
          <w:p w14:paraId="595DFC9C" w14:textId="108FCE0D" w:rsidR="00DA7207" w:rsidRPr="00F72865" w:rsidRDefault="00B24A20" w:rsidP="00E80FBE">
            <w:pPr>
              <w:rPr>
                <w:rFonts w:ascii="Arial" w:hAnsi="Arial" w:cs="Arial"/>
                <w:sz w:val="18"/>
                <w:szCs w:val="18"/>
              </w:rPr>
            </w:pPr>
            <w:r w:rsidRPr="00BA735C">
              <w:rPr>
                <w:rFonts w:ascii="Arial" w:hAnsi="Arial" w:cs="Arial"/>
                <w:sz w:val="18"/>
                <w:szCs w:val="18"/>
              </w:rPr>
              <w:t>REQ-SEC-AIML-5</w:t>
            </w:r>
            <w:r w:rsidR="00FA4D6B">
              <w:rPr>
                <w:rFonts w:ascii="Arial" w:hAnsi="Arial" w:cs="Arial"/>
                <w:sz w:val="18"/>
                <w:szCs w:val="18"/>
              </w:rPr>
              <w:br/>
            </w:r>
            <w:r w:rsidR="009B1E73" w:rsidRPr="00146277">
              <w:rPr>
                <w:rFonts w:ascii="Arial" w:hAnsi="Arial" w:cs="Arial"/>
                <w:sz w:val="18"/>
                <w:szCs w:val="18"/>
              </w:rPr>
              <w:t>REQ-SEC-NEAR-RT-12</w:t>
            </w:r>
          </w:p>
        </w:tc>
        <w:tc>
          <w:tcPr>
            <w:tcW w:w="1389" w:type="dxa"/>
          </w:tcPr>
          <w:p w14:paraId="6BD5E913" w14:textId="77E092C0" w:rsidR="00DA7207" w:rsidRPr="00F72865" w:rsidRDefault="004B5A75" w:rsidP="00E80FBE">
            <w:pPr>
              <w:rPr>
                <w:rFonts w:ascii="Arial" w:hAnsi="Arial" w:cs="Arial"/>
                <w:sz w:val="18"/>
                <w:szCs w:val="18"/>
              </w:rPr>
            </w:pPr>
            <w:r>
              <w:rPr>
                <w:rFonts w:ascii="Arial" w:hAnsi="Arial" w:cs="Arial"/>
                <w:sz w:val="18"/>
                <w:szCs w:val="18"/>
              </w:rPr>
              <w:t>No gap</w:t>
            </w:r>
          </w:p>
        </w:tc>
        <w:tc>
          <w:tcPr>
            <w:tcW w:w="2146" w:type="dxa"/>
          </w:tcPr>
          <w:p w14:paraId="085B7A49" w14:textId="7D6ABB45" w:rsidR="00DA7207" w:rsidRPr="00F72865" w:rsidRDefault="004B5A75" w:rsidP="00E80FBE">
            <w:pPr>
              <w:rPr>
                <w:rFonts w:ascii="Arial" w:hAnsi="Arial" w:cs="Arial"/>
                <w:sz w:val="18"/>
                <w:szCs w:val="18"/>
              </w:rPr>
            </w:pPr>
            <w:r>
              <w:rPr>
                <w:rFonts w:ascii="Arial" w:hAnsi="Arial" w:cs="Arial"/>
                <w:sz w:val="18"/>
                <w:szCs w:val="18"/>
              </w:rPr>
              <w:t>Gap resolved by new requirements added after initial analysis</w:t>
            </w:r>
          </w:p>
        </w:tc>
      </w:tr>
      <w:tr w:rsidR="00DA7207" w:rsidRPr="00F72865" w14:paraId="07438A02" w14:textId="77777777" w:rsidTr="009522FC">
        <w:trPr>
          <w:trHeight w:val="129"/>
        </w:trPr>
        <w:tc>
          <w:tcPr>
            <w:tcW w:w="1440" w:type="dxa"/>
            <w:vMerge/>
          </w:tcPr>
          <w:p w14:paraId="16E266A7" w14:textId="77777777" w:rsidR="00DA7207" w:rsidRPr="00F72865" w:rsidRDefault="00DA7207" w:rsidP="00E80FBE">
            <w:pPr>
              <w:rPr>
                <w:rFonts w:ascii="Arial" w:hAnsi="Arial" w:cs="Arial"/>
                <w:sz w:val="18"/>
                <w:szCs w:val="18"/>
              </w:rPr>
            </w:pPr>
          </w:p>
        </w:tc>
        <w:tc>
          <w:tcPr>
            <w:tcW w:w="1417" w:type="dxa"/>
            <w:vMerge/>
          </w:tcPr>
          <w:p w14:paraId="0688CFCA" w14:textId="77777777" w:rsidR="00DA7207" w:rsidRPr="00F72865" w:rsidRDefault="00DA7207" w:rsidP="00E80FBE">
            <w:pPr>
              <w:rPr>
                <w:rFonts w:ascii="Arial" w:hAnsi="Arial" w:cs="Arial"/>
                <w:sz w:val="18"/>
                <w:szCs w:val="18"/>
              </w:rPr>
            </w:pPr>
          </w:p>
        </w:tc>
        <w:tc>
          <w:tcPr>
            <w:tcW w:w="1530" w:type="dxa"/>
          </w:tcPr>
          <w:p w14:paraId="499837EC" w14:textId="39F6D6B8" w:rsidR="00DA7207" w:rsidRPr="00F72865" w:rsidRDefault="00DA7207" w:rsidP="00E80FBE">
            <w:pPr>
              <w:rPr>
                <w:rFonts w:ascii="Arial" w:hAnsi="Arial" w:cs="Arial"/>
                <w:sz w:val="18"/>
                <w:szCs w:val="18"/>
              </w:rPr>
            </w:pPr>
            <w:r>
              <w:rPr>
                <w:rFonts w:ascii="Arial" w:hAnsi="Arial" w:cs="Arial"/>
                <w:sz w:val="18"/>
                <w:szCs w:val="18"/>
              </w:rPr>
              <w:t>A</w:t>
            </w:r>
            <w:r w:rsidR="004D587F">
              <w:rPr>
                <w:rFonts w:ascii="Arial" w:hAnsi="Arial" w:cs="Arial"/>
                <w:sz w:val="18"/>
                <w:szCs w:val="18"/>
              </w:rPr>
              <w:t>SSET</w:t>
            </w:r>
            <w:r>
              <w:rPr>
                <w:rFonts w:ascii="Arial" w:hAnsi="Arial" w:cs="Arial"/>
                <w:sz w:val="18"/>
                <w:szCs w:val="18"/>
              </w:rPr>
              <w:t>-D-26</w:t>
            </w:r>
          </w:p>
        </w:tc>
        <w:tc>
          <w:tcPr>
            <w:tcW w:w="2340" w:type="dxa"/>
          </w:tcPr>
          <w:p w14:paraId="561D0101" w14:textId="7E0429D3" w:rsidR="00DA7207" w:rsidRPr="00F72865" w:rsidRDefault="00DA7207" w:rsidP="00F43086">
            <w:pPr>
              <w:rPr>
                <w:rFonts w:ascii="Arial" w:hAnsi="Arial" w:cs="Arial"/>
                <w:sz w:val="18"/>
                <w:szCs w:val="18"/>
              </w:rPr>
            </w:pPr>
            <w:r w:rsidRPr="00CD05AF">
              <w:rPr>
                <w:rFonts w:ascii="Arial" w:eastAsia="Times New Roman" w:hAnsi="Arial" w:cs="Arial"/>
                <w:color w:val="000000" w:themeColor="text1"/>
                <w:sz w:val="18"/>
                <w:szCs w:val="18"/>
              </w:rPr>
              <w:t>REQ-SEC-ALM-PKG-11</w:t>
            </w:r>
            <w:r w:rsidR="00F43086">
              <w:rPr>
                <w:rFonts w:ascii="Arial" w:eastAsia="Times New Roman" w:hAnsi="Arial" w:cs="Arial"/>
                <w:color w:val="000000" w:themeColor="text1"/>
                <w:sz w:val="18"/>
                <w:szCs w:val="18"/>
              </w:rPr>
              <w:br/>
            </w:r>
            <w:r w:rsidRPr="00CD05AF">
              <w:rPr>
                <w:rFonts w:ascii="Arial" w:eastAsia="Times New Roman" w:hAnsi="Arial" w:cs="Arial"/>
                <w:color w:val="000000" w:themeColor="text1"/>
                <w:sz w:val="18"/>
                <w:szCs w:val="18"/>
              </w:rPr>
              <w:t>SEC-CTL-ALM-PKG-1</w:t>
            </w:r>
          </w:p>
        </w:tc>
        <w:tc>
          <w:tcPr>
            <w:tcW w:w="1389" w:type="dxa"/>
          </w:tcPr>
          <w:p w14:paraId="23E2D375" w14:textId="77777777" w:rsidR="00DA7207" w:rsidRPr="00F72865" w:rsidRDefault="00DA7207" w:rsidP="00E80FBE">
            <w:pPr>
              <w:rPr>
                <w:rFonts w:ascii="Arial" w:hAnsi="Arial" w:cs="Arial"/>
                <w:sz w:val="18"/>
                <w:szCs w:val="18"/>
              </w:rPr>
            </w:pPr>
            <w:r>
              <w:rPr>
                <w:rFonts w:ascii="Arial" w:hAnsi="Arial" w:cs="Arial"/>
                <w:sz w:val="18"/>
                <w:szCs w:val="18"/>
              </w:rPr>
              <w:t>No gap</w:t>
            </w:r>
          </w:p>
        </w:tc>
        <w:tc>
          <w:tcPr>
            <w:tcW w:w="2146" w:type="dxa"/>
          </w:tcPr>
          <w:p w14:paraId="4FD70765" w14:textId="77777777" w:rsidR="00DA7207" w:rsidRPr="00F72865" w:rsidRDefault="00DA7207" w:rsidP="00E80FBE">
            <w:pPr>
              <w:rPr>
                <w:rFonts w:ascii="Arial" w:hAnsi="Arial" w:cs="Arial"/>
                <w:sz w:val="18"/>
                <w:szCs w:val="18"/>
              </w:rPr>
            </w:pPr>
          </w:p>
        </w:tc>
      </w:tr>
      <w:tr w:rsidR="00DA7207" w:rsidRPr="00F72865" w14:paraId="341F6049" w14:textId="77777777" w:rsidTr="009522FC">
        <w:trPr>
          <w:trHeight w:val="129"/>
        </w:trPr>
        <w:tc>
          <w:tcPr>
            <w:tcW w:w="1440" w:type="dxa"/>
            <w:vMerge/>
          </w:tcPr>
          <w:p w14:paraId="451219CF" w14:textId="77777777" w:rsidR="00DA7207" w:rsidRPr="00F72865" w:rsidRDefault="00DA7207" w:rsidP="00E80FBE">
            <w:pPr>
              <w:rPr>
                <w:rFonts w:ascii="Arial" w:hAnsi="Arial" w:cs="Arial"/>
                <w:sz w:val="18"/>
                <w:szCs w:val="18"/>
              </w:rPr>
            </w:pPr>
          </w:p>
        </w:tc>
        <w:tc>
          <w:tcPr>
            <w:tcW w:w="1417" w:type="dxa"/>
            <w:vMerge/>
          </w:tcPr>
          <w:p w14:paraId="6275050C" w14:textId="77777777" w:rsidR="00DA7207" w:rsidRPr="00F72865" w:rsidRDefault="00DA7207" w:rsidP="00E80FBE">
            <w:pPr>
              <w:rPr>
                <w:rFonts w:ascii="Arial" w:hAnsi="Arial" w:cs="Arial"/>
                <w:sz w:val="18"/>
                <w:szCs w:val="18"/>
              </w:rPr>
            </w:pPr>
          </w:p>
        </w:tc>
        <w:tc>
          <w:tcPr>
            <w:tcW w:w="1530" w:type="dxa"/>
          </w:tcPr>
          <w:p w14:paraId="3E4F77F3" w14:textId="4D98249D" w:rsidR="00DA7207" w:rsidRPr="00F72865" w:rsidRDefault="00DA7207" w:rsidP="00E80FBE">
            <w:pPr>
              <w:rPr>
                <w:rFonts w:ascii="Arial" w:hAnsi="Arial" w:cs="Arial"/>
                <w:sz w:val="18"/>
                <w:szCs w:val="18"/>
              </w:rPr>
            </w:pPr>
            <w:r>
              <w:rPr>
                <w:rFonts w:ascii="Arial" w:hAnsi="Arial" w:cs="Arial"/>
                <w:sz w:val="18"/>
                <w:szCs w:val="18"/>
              </w:rPr>
              <w:t>A</w:t>
            </w:r>
            <w:r w:rsidR="004D587F">
              <w:rPr>
                <w:rFonts w:ascii="Arial" w:hAnsi="Arial" w:cs="Arial"/>
                <w:sz w:val="18"/>
                <w:szCs w:val="18"/>
              </w:rPr>
              <w:t>SSET</w:t>
            </w:r>
            <w:r>
              <w:rPr>
                <w:rFonts w:ascii="Arial" w:hAnsi="Arial" w:cs="Arial"/>
                <w:sz w:val="18"/>
                <w:szCs w:val="18"/>
              </w:rPr>
              <w:t>-D-27</w:t>
            </w:r>
          </w:p>
        </w:tc>
        <w:tc>
          <w:tcPr>
            <w:tcW w:w="2340" w:type="dxa"/>
          </w:tcPr>
          <w:p w14:paraId="09B96FE9" w14:textId="029F3916" w:rsidR="00DA7207" w:rsidRPr="00F72865" w:rsidRDefault="00B24A20" w:rsidP="00E80FBE">
            <w:pPr>
              <w:rPr>
                <w:rFonts w:ascii="Arial" w:hAnsi="Arial" w:cs="Arial"/>
                <w:sz w:val="18"/>
                <w:szCs w:val="18"/>
              </w:rPr>
            </w:pPr>
            <w:r w:rsidRPr="00BA735C">
              <w:rPr>
                <w:rFonts w:ascii="Arial" w:hAnsi="Arial" w:cs="Arial"/>
                <w:sz w:val="18"/>
                <w:szCs w:val="18"/>
              </w:rPr>
              <w:t>REQ-SEC-AIML-</w:t>
            </w:r>
            <w:r>
              <w:rPr>
                <w:rFonts w:ascii="Arial" w:hAnsi="Arial" w:cs="Arial"/>
                <w:sz w:val="18"/>
                <w:szCs w:val="18"/>
              </w:rPr>
              <w:t>3</w:t>
            </w:r>
            <w:r w:rsidR="00FA4D6B">
              <w:rPr>
                <w:rFonts w:ascii="Arial" w:hAnsi="Arial" w:cs="Arial"/>
                <w:sz w:val="18"/>
                <w:szCs w:val="18"/>
              </w:rPr>
              <w:br/>
            </w:r>
            <w:r w:rsidR="009B1E73" w:rsidRPr="00146277">
              <w:rPr>
                <w:rFonts w:ascii="Arial" w:hAnsi="Arial" w:cs="Arial"/>
                <w:sz w:val="18"/>
                <w:szCs w:val="18"/>
              </w:rPr>
              <w:t>REQ-SEC-NEAR-RT-12</w:t>
            </w:r>
          </w:p>
        </w:tc>
        <w:tc>
          <w:tcPr>
            <w:tcW w:w="1389" w:type="dxa"/>
          </w:tcPr>
          <w:p w14:paraId="66DE899F" w14:textId="315DAD93" w:rsidR="00DA7207" w:rsidRPr="00F72865" w:rsidRDefault="00645EB3" w:rsidP="00E80FBE">
            <w:pPr>
              <w:rPr>
                <w:rFonts w:ascii="Arial" w:hAnsi="Arial" w:cs="Arial"/>
                <w:sz w:val="18"/>
                <w:szCs w:val="18"/>
              </w:rPr>
            </w:pPr>
            <w:r>
              <w:rPr>
                <w:rFonts w:ascii="Arial" w:hAnsi="Arial" w:cs="Arial"/>
                <w:sz w:val="18"/>
                <w:szCs w:val="18"/>
              </w:rPr>
              <w:t>No gap</w:t>
            </w:r>
          </w:p>
        </w:tc>
        <w:tc>
          <w:tcPr>
            <w:tcW w:w="2146" w:type="dxa"/>
          </w:tcPr>
          <w:p w14:paraId="02528E07" w14:textId="22DDE028" w:rsidR="00DA7207" w:rsidRPr="00F72865" w:rsidRDefault="00645EB3" w:rsidP="00E80FBE">
            <w:pPr>
              <w:rPr>
                <w:rFonts w:ascii="Arial" w:hAnsi="Arial" w:cs="Arial"/>
                <w:sz w:val="18"/>
                <w:szCs w:val="18"/>
              </w:rPr>
            </w:pPr>
            <w:r>
              <w:rPr>
                <w:rFonts w:ascii="Arial" w:hAnsi="Arial" w:cs="Arial"/>
                <w:sz w:val="18"/>
                <w:szCs w:val="18"/>
              </w:rPr>
              <w:t>Gap resolved by new requirements added after initial analysis</w:t>
            </w:r>
          </w:p>
        </w:tc>
      </w:tr>
      <w:tr w:rsidR="00DA7207" w:rsidRPr="00F72865" w14:paraId="4CAA7F4A" w14:textId="77777777" w:rsidTr="009522FC">
        <w:trPr>
          <w:trHeight w:val="129"/>
        </w:trPr>
        <w:tc>
          <w:tcPr>
            <w:tcW w:w="1440" w:type="dxa"/>
            <w:vMerge/>
          </w:tcPr>
          <w:p w14:paraId="32BD9DC6" w14:textId="77777777" w:rsidR="00DA7207" w:rsidRPr="00F72865" w:rsidRDefault="00DA7207" w:rsidP="00E80FBE">
            <w:pPr>
              <w:rPr>
                <w:rFonts w:ascii="Arial" w:hAnsi="Arial" w:cs="Arial"/>
                <w:sz w:val="18"/>
                <w:szCs w:val="18"/>
              </w:rPr>
            </w:pPr>
          </w:p>
        </w:tc>
        <w:tc>
          <w:tcPr>
            <w:tcW w:w="1417" w:type="dxa"/>
            <w:vMerge/>
          </w:tcPr>
          <w:p w14:paraId="2F5A89D3" w14:textId="77777777" w:rsidR="00DA7207" w:rsidRPr="00F72865" w:rsidRDefault="00DA7207" w:rsidP="00E80FBE">
            <w:pPr>
              <w:rPr>
                <w:rFonts w:ascii="Arial" w:hAnsi="Arial" w:cs="Arial"/>
                <w:sz w:val="18"/>
                <w:szCs w:val="18"/>
              </w:rPr>
            </w:pPr>
          </w:p>
        </w:tc>
        <w:tc>
          <w:tcPr>
            <w:tcW w:w="1530" w:type="dxa"/>
          </w:tcPr>
          <w:p w14:paraId="3F6635C6" w14:textId="60C177B8" w:rsidR="00DA7207" w:rsidRPr="00F72865" w:rsidRDefault="00DA7207" w:rsidP="00E80FBE">
            <w:pPr>
              <w:rPr>
                <w:rFonts w:ascii="Arial" w:hAnsi="Arial" w:cs="Arial"/>
                <w:sz w:val="18"/>
                <w:szCs w:val="18"/>
              </w:rPr>
            </w:pPr>
            <w:r>
              <w:rPr>
                <w:rFonts w:ascii="Arial" w:hAnsi="Arial" w:cs="Arial"/>
                <w:sz w:val="18"/>
                <w:szCs w:val="18"/>
              </w:rPr>
              <w:t>A</w:t>
            </w:r>
            <w:r w:rsidR="00921597">
              <w:rPr>
                <w:rFonts w:ascii="Arial" w:hAnsi="Arial" w:cs="Arial"/>
                <w:sz w:val="18"/>
                <w:szCs w:val="18"/>
              </w:rPr>
              <w:t>SSET</w:t>
            </w:r>
            <w:r>
              <w:rPr>
                <w:rFonts w:ascii="Arial" w:hAnsi="Arial" w:cs="Arial"/>
                <w:sz w:val="18"/>
                <w:szCs w:val="18"/>
              </w:rPr>
              <w:t>-D-28</w:t>
            </w:r>
          </w:p>
        </w:tc>
        <w:tc>
          <w:tcPr>
            <w:tcW w:w="2340" w:type="dxa"/>
          </w:tcPr>
          <w:p w14:paraId="4F29C9C4" w14:textId="34ED2796" w:rsidR="00DA7207" w:rsidRPr="00F72865" w:rsidRDefault="00B24A20" w:rsidP="00E80FBE">
            <w:pPr>
              <w:rPr>
                <w:rFonts w:ascii="Arial" w:hAnsi="Arial" w:cs="Arial"/>
                <w:sz w:val="18"/>
                <w:szCs w:val="18"/>
              </w:rPr>
            </w:pPr>
            <w:r w:rsidRPr="00BA735C">
              <w:rPr>
                <w:rFonts w:ascii="Arial" w:hAnsi="Arial" w:cs="Arial"/>
                <w:sz w:val="18"/>
                <w:szCs w:val="18"/>
              </w:rPr>
              <w:t>REQ-SEC-AIML-5</w:t>
            </w:r>
            <w:r w:rsidR="00FA4D6B">
              <w:rPr>
                <w:rFonts w:ascii="Arial" w:hAnsi="Arial" w:cs="Arial"/>
                <w:sz w:val="18"/>
                <w:szCs w:val="18"/>
              </w:rPr>
              <w:br/>
            </w:r>
            <w:r w:rsidR="009B1E73" w:rsidRPr="00146277">
              <w:rPr>
                <w:rFonts w:ascii="Arial" w:hAnsi="Arial" w:cs="Arial"/>
                <w:sz w:val="18"/>
                <w:szCs w:val="18"/>
              </w:rPr>
              <w:t>REQ-SEC-NEAR-RT-12</w:t>
            </w:r>
          </w:p>
        </w:tc>
        <w:tc>
          <w:tcPr>
            <w:tcW w:w="1389" w:type="dxa"/>
          </w:tcPr>
          <w:p w14:paraId="365C9A2D" w14:textId="09148328" w:rsidR="00DA7207" w:rsidRPr="00F72865" w:rsidRDefault="00645EB3" w:rsidP="00E80FBE">
            <w:pPr>
              <w:rPr>
                <w:rFonts w:ascii="Arial" w:hAnsi="Arial" w:cs="Arial"/>
                <w:sz w:val="18"/>
                <w:szCs w:val="18"/>
              </w:rPr>
            </w:pPr>
            <w:r>
              <w:rPr>
                <w:rFonts w:ascii="Arial" w:hAnsi="Arial" w:cs="Arial"/>
                <w:sz w:val="18"/>
                <w:szCs w:val="18"/>
              </w:rPr>
              <w:t>No gap</w:t>
            </w:r>
          </w:p>
        </w:tc>
        <w:tc>
          <w:tcPr>
            <w:tcW w:w="2146" w:type="dxa"/>
          </w:tcPr>
          <w:p w14:paraId="19938D90" w14:textId="72F84AF4" w:rsidR="00DA7207" w:rsidRPr="00F72865" w:rsidRDefault="00645EB3" w:rsidP="00E80FBE">
            <w:pPr>
              <w:rPr>
                <w:rFonts w:ascii="Arial" w:hAnsi="Arial" w:cs="Arial"/>
                <w:sz w:val="18"/>
                <w:szCs w:val="18"/>
              </w:rPr>
            </w:pPr>
            <w:r>
              <w:rPr>
                <w:rFonts w:ascii="Arial" w:hAnsi="Arial" w:cs="Arial"/>
                <w:sz w:val="18"/>
                <w:szCs w:val="18"/>
              </w:rPr>
              <w:t>Gap resolved by new requirements added after initial analysis</w:t>
            </w:r>
          </w:p>
        </w:tc>
      </w:tr>
      <w:tr w:rsidR="00DA7207" w:rsidRPr="00F72865" w14:paraId="74BEE790" w14:textId="77777777" w:rsidTr="009522FC">
        <w:trPr>
          <w:trHeight w:val="129"/>
        </w:trPr>
        <w:tc>
          <w:tcPr>
            <w:tcW w:w="1440" w:type="dxa"/>
            <w:vMerge/>
          </w:tcPr>
          <w:p w14:paraId="43E219A4" w14:textId="77777777" w:rsidR="00DA7207" w:rsidRPr="00F72865" w:rsidRDefault="00DA7207" w:rsidP="00E80FBE">
            <w:pPr>
              <w:rPr>
                <w:rFonts w:ascii="Arial" w:hAnsi="Arial" w:cs="Arial"/>
                <w:sz w:val="18"/>
                <w:szCs w:val="18"/>
              </w:rPr>
            </w:pPr>
          </w:p>
        </w:tc>
        <w:tc>
          <w:tcPr>
            <w:tcW w:w="1417" w:type="dxa"/>
            <w:vMerge/>
          </w:tcPr>
          <w:p w14:paraId="53FE87A9" w14:textId="77777777" w:rsidR="00DA7207" w:rsidRPr="00F72865" w:rsidRDefault="00DA7207" w:rsidP="00E80FBE">
            <w:pPr>
              <w:rPr>
                <w:rFonts w:ascii="Arial" w:hAnsi="Arial" w:cs="Arial"/>
                <w:sz w:val="18"/>
                <w:szCs w:val="18"/>
              </w:rPr>
            </w:pPr>
          </w:p>
        </w:tc>
        <w:tc>
          <w:tcPr>
            <w:tcW w:w="1530" w:type="dxa"/>
          </w:tcPr>
          <w:p w14:paraId="66A74B7D" w14:textId="791AC221" w:rsidR="00DA7207" w:rsidRPr="00F72865" w:rsidRDefault="00DA7207" w:rsidP="00E80FBE">
            <w:pPr>
              <w:rPr>
                <w:rFonts w:ascii="Arial" w:hAnsi="Arial" w:cs="Arial"/>
                <w:sz w:val="18"/>
                <w:szCs w:val="18"/>
              </w:rPr>
            </w:pPr>
            <w:r>
              <w:rPr>
                <w:rFonts w:ascii="Arial" w:hAnsi="Arial" w:cs="Arial"/>
                <w:sz w:val="18"/>
                <w:szCs w:val="18"/>
              </w:rPr>
              <w:t>A</w:t>
            </w:r>
            <w:r w:rsidR="00921597">
              <w:rPr>
                <w:rFonts w:ascii="Arial" w:hAnsi="Arial" w:cs="Arial"/>
                <w:sz w:val="18"/>
                <w:szCs w:val="18"/>
              </w:rPr>
              <w:t>SSET</w:t>
            </w:r>
            <w:r>
              <w:rPr>
                <w:rFonts w:ascii="Arial" w:hAnsi="Arial" w:cs="Arial"/>
                <w:sz w:val="18"/>
                <w:szCs w:val="18"/>
              </w:rPr>
              <w:t>-D-29</w:t>
            </w:r>
          </w:p>
        </w:tc>
        <w:tc>
          <w:tcPr>
            <w:tcW w:w="2340" w:type="dxa"/>
          </w:tcPr>
          <w:p w14:paraId="39184DE2" w14:textId="765F25A0" w:rsidR="00DA7207" w:rsidRPr="00CE0FAF" w:rsidRDefault="00DA7207" w:rsidP="00E80FBE">
            <w:pPr>
              <w:rPr>
                <w:rFonts w:ascii="Arial" w:hAnsi="Arial" w:cs="Arial"/>
                <w:sz w:val="18"/>
                <w:szCs w:val="18"/>
                <w:lang w:val="fr-FR"/>
              </w:rPr>
            </w:pPr>
            <w:r w:rsidRPr="00CE0FAF">
              <w:rPr>
                <w:rFonts w:ascii="Arial" w:hAnsi="Arial" w:cs="Arial"/>
                <w:bCs/>
                <w:sz w:val="18"/>
                <w:szCs w:val="18"/>
                <w:lang w:val="fr-FR"/>
              </w:rPr>
              <w:t>REQ-SEC-SLM-TESM-2</w:t>
            </w:r>
            <w:r w:rsidR="00F43086">
              <w:rPr>
                <w:rFonts w:ascii="Arial" w:hAnsi="Arial" w:cs="Arial"/>
                <w:bCs/>
                <w:sz w:val="18"/>
                <w:szCs w:val="18"/>
                <w:lang w:val="fr-FR"/>
              </w:rPr>
              <w:br/>
            </w:r>
            <w:r w:rsidRPr="00CE0FAF">
              <w:rPr>
                <w:rFonts w:ascii="Arial" w:hAnsi="Arial" w:cs="Arial"/>
                <w:sz w:val="18"/>
                <w:szCs w:val="18"/>
                <w:lang w:val="fr-FR"/>
              </w:rPr>
              <w:t>REQ-SEC-SLM-TE-4</w:t>
            </w:r>
          </w:p>
          <w:p w14:paraId="7470B8E1" w14:textId="77777777" w:rsidR="00DA7207" w:rsidRPr="003073DB" w:rsidRDefault="00DA7207" w:rsidP="00E80FBE">
            <w:pPr>
              <w:rPr>
                <w:rFonts w:ascii="Arial" w:hAnsi="Arial" w:cs="Arial"/>
                <w:sz w:val="18"/>
                <w:szCs w:val="18"/>
              </w:rPr>
            </w:pPr>
            <w:r w:rsidRPr="00B065AF">
              <w:rPr>
                <w:rFonts w:ascii="Arial" w:hAnsi="Arial" w:cs="Arial"/>
                <w:sz w:val="18"/>
                <w:szCs w:val="18"/>
              </w:rPr>
              <w:t>REQ-SEC-TESR-6</w:t>
            </w:r>
          </w:p>
        </w:tc>
        <w:tc>
          <w:tcPr>
            <w:tcW w:w="1389" w:type="dxa"/>
          </w:tcPr>
          <w:p w14:paraId="56E83F81" w14:textId="77777777" w:rsidR="00DA7207" w:rsidRPr="00F72865" w:rsidRDefault="00DA7207" w:rsidP="00E80FBE">
            <w:pPr>
              <w:rPr>
                <w:rFonts w:ascii="Arial" w:hAnsi="Arial" w:cs="Arial"/>
                <w:sz w:val="18"/>
                <w:szCs w:val="18"/>
              </w:rPr>
            </w:pPr>
            <w:r>
              <w:rPr>
                <w:rFonts w:ascii="Arial" w:hAnsi="Arial" w:cs="Arial"/>
                <w:sz w:val="18"/>
                <w:szCs w:val="18"/>
              </w:rPr>
              <w:t>No gap</w:t>
            </w:r>
          </w:p>
        </w:tc>
        <w:tc>
          <w:tcPr>
            <w:tcW w:w="2146" w:type="dxa"/>
          </w:tcPr>
          <w:p w14:paraId="26D92DCD" w14:textId="77777777" w:rsidR="00DA7207" w:rsidRPr="00F72865" w:rsidRDefault="00DA7207" w:rsidP="00E80FBE">
            <w:pPr>
              <w:rPr>
                <w:rFonts w:ascii="Arial" w:hAnsi="Arial" w:cs="Arial"/>
                <w:sz w:val="18"/>
                <w:szCs w:val="18"/>
              </w:rPr>
            </w:pPr>
          </w:p>
        </w:tc>
      </w:tr>
      <w:tr w:rsidR="00DA7207" w:rsidRPr="00F72865" w14:paraId="37C75C58" w14:textId="77777777" w:rsidTr="009522FC">
        <w:trPr>
          <w:trHeight w:val="129"/>
        </w:trPr>
        <w:tc>
          <w:tcPr>
            <w:tcW w:w="1440" w:type="dxa"/>
            <w:vMerge/>
          </w:tcPr>
          <w:p w14:paraId="5AC67433" w14:textId="77777777" w:rsidR="00DA7207" w:rsidRPr="00F72865" w:rsidRDefault="00DA7207" w:rsidP="00E80FBE">
            <w:pPr>
              <w:rPr>
                <w:rFonts w:ascii="Arial" w:hAnsi="Arial" w:cs="Arial"/>
                <w:sz w:val="18"/>
                <w:szCs w:val="18"/>
              </w:rPr>
            </w:pPr>
          </w:p>
        </w:tc>
        <w:tc>
          <w:tcPr>
            <w:tcW w:w="1417" w:type="dxa"/>
            <w:vMerge/>
          </w:tcPr>
          <w:p w14:paraId="0A64B028" w14:textId="77777777" w:rsidR="00DA7207" w:rsidRPr="00F72865" w:rsidRDefault="00DA7207" w:rsidP="00E80FBE">
            <w:pPr>
              <w:rPr>
                <w:rFonts w:ascii="Arial" w:hAnsi="Arial" w:cs="Arial"/>
                <w:sz w:val="18"/>
                <w:szCs w:val="18"/>
              </w:rPr>
            </w:pPr>
          </w:p>
        </w:tc>
        <w:tc>
          <w:tcPr>
            <w:tcW w:w="1530" w:type="dxa"/>
          </w:tcPr>
          <w:p w14:paraId="53C6AA06" w14:textId="12966899" w:rsidR="00DA7207" w:rsidRPr="00F72865" w:rsidRDefault="00DA7207" w:rsidP="00E80FBE">
            <w:pPr>
              <w:rPr>
                <w:rFonts w:ascii="Arial" w:hAnsi="Arial" w:cs="Arial"/>
                <w:sz w:val="18"/>
                <w:szCs w:val="18"/>
              </w:rPr>
            </w:pPr>
            <w:r>
              <w:rPr>
                <w:rFonts w:ascii="Arial" w:hAnsi="Arial" w:cs="Arial"/>
                <w:sz w:val="18"/>
                <w:szCs w:val="18"/>
              </w:rPr>
              <w:t>A</w:t>
            </w:r>
            <w:r w:rsidR="00921597">
              <w:rPr>
                <w:rFonts w:ascii="Arial" w:hAnsi="Arial" w:cs="Arial"/>
                <w:sz w:val="18"/>
                <w:szCs w:val="18"/>
              </w:rPr>
              <w:t>SSET</w:t>
            </w:r>
            <w:r>
              <w:rPr>
                <w:rFonts w:ascii="Arial" w:hAnsi="Arial" w:cs="Arial"/>
                <w:sz w:val="18"/>
                <w:szCs w:val="18"/>
              </w:rPr>
              <w:t>-D-31</w:t>
            </w:r>
          </w:p>
        </w:tc>
        <w:tc>
          <w:tcPr>
            <w:tcW w:w="2340" w:type="dxa"/>
          </w:tcPr>
          <w:p w14:paraId="282B7B56" w14:textId="6D8DDE12" w:rsidR="00DA7207" w:rsidRPr="007651CD" w:rsidRDefault="00DA7207" w:rsidP="00F43086">
            <w:pPr>
              <w:rPr>
                <w:rFonts w:ascii="Arial" w:hAnsi="Arial" w:cs="Arial"/>
                <w:sz w:val="18"/>
                <w:szCs w:val="18"/>
                <w:lang w:val="fr-FR"/>
              </w:rPr>
            </w:pPr>
            <w:r w:rsidRPr="00CE0FAF">
              <w:rPr>
                <w:rFonts w:ascii="Arial" w:hAnsi="Arial" w:cs="Arial"/>
                <w:bCs/>
                <w:sz w:val="18"/>
                <w:szCs w:val="18"/>
                <w:lang w:val="fr-FR"/>
              </w:rPr>
              <w:t>REQ-SEC-SLM-TESM-2</w:t>
            </w:r>
            <w:r w:rsidR="00F43086">
              <w:rPr>
                <w:rFonts w:ascii="Arial" w:hAnsi="Arial" w:cs="Arial"/>
                <w:bCs/>
                <w:sz w:val="18"/>
                <w:szCs w:val="18"/>
                <w:lang w:val="fr-FR"/>
              </w:rPr>
              <w:br/>
            </w:r>
            <w:r w:rsidRPr="00CE0FAF">
              <w:rPr>
                <w:rFonts w:ascii="Arial" w:hAnsi="Arial" w:cs="Arial"/>
                <w:sz w:val="18"/>
                <w:szCs w:val="18"/>
                <w:lang w:val="fr-FR"/>
              </w:rPr>
              <w:t>REQ-SEC-SLM-TE-4</w:t>
            </w:r>
            <w:r w:rsidR="00F43086">
              <w:rPr>
                <w:rFonts w:ascii="Arial" w:hAnsi="Arial" w:cs="Arial"/>
                <w:sz w:val="18"/>
                <w:szCs w:val="18"/>
                <w:lang w:val="fr-FR"/>
              </w:rPr>
              <w:br/>
            </w:r>
            <w:r w:rsidRPr="007651CD">
              <w:rPr>
                <w:rFonts w:ascii="Arial" w:hAnsi="Arial" w:cs="Arial"/>
                <w:sz w:val="18"/>
                <w:szCs w:val="18"/>
                <w:lang w:val="fr-FR"/>
              </w:rPr>
              <w:t>REQ-SEC-TESR-6</w:t>
            </w:r>
          </w:p>
        </w:tc>
        <w:tc>
          <w:tcPr>
            <w:tcW w:w="1389" w:type="dxa"/>
          </w:tcPr>
          <w:p w14:paraId="2D535FD9" w14:textId="66EF7CFB" w:rsidR="00DA7207" w:rsidRPr="00F72865" w:rsidRDefault="00DA7207" w:rsidP="00E80FBE">
            <w:pPr>
              <w:rPr>
                <w:rFonts w:ascii="Arial" w:hAnsi="Arial" w:cs="Arial"/>
                <w:sz w:val="18"/>
                <w:szCs w:val="18"/>
              </w:rPr>
            </w:pPr>
            <w:r>
              <w:rPr>
                <w:rFonts w:ascii="Arial" w:hAnsi="Arial" w:cs="Arial"/>
                <w:sz w:val="18"/>
                <w:szCs w:val="18"/>
              </w:rPr>
              <w:t xml:space="preserve">No </w:t>
            </w:r>
            <w:r w:rsidR="001C540B">
              <w:rPr>
                <w:rFonts w:ascii="Arial" w:hAnsi="Arial" w:cs="Arial"/>
                <w:sz w:val="18"/>
                <w:szCs w:val="18"/>
              </w:rPr>
              <w:t>g</w:t>
            </w:r>
            <w:r>
              <w:rPr>
                <w:rFonts w:ascii="Arial" w:hAnsi="Arial" w:cs="Arial"/>
                <w:sz w:val="18"/>
                <w:szCs w:val="18"/>
              </w:rPr>
              <w:t>ap</w:t>
            </w:r>
          </w:p>
        </w:tc>
        <w:tc>
          <w:tcPr>
            <w:tcW w:w="2146" w:type="dxa"/>
          </w:tcPr>
          <w:p w14:paraId="7290CAF7" w14:textId="77777777" w:rsidR="00DA7207" w:rsidRPr="00F72865" w:rsidRDefault="00DA7207" w:rsidP="00E80FBE">
            <w:pPr>
              <w:rPr>
                <w:rFonts w:ascii="Arial" w:hAnsi="Arial" w:cs="Arial"/>
                <w:sz w:val="18"/>
                <w:szCs w:val="18"/>
              </w:rPr>
            </w:pPr>
          </w:p>
        </w:tc>
      </w:tr>
      <w:tr w:rsidR="00DA7207" w:rsidRPr="00F72865" w14:paraId="5594ABB7" w14:textId="77777777" w:rsidTr="009522FC">
        <w:trPr>
          <w:trHeight w:val="129"/>
        </w:trPr>
        <w:tc>
          <w:tcPr>
            <w:tcW w:w="1440" w:type="dxa"/>
            <w:vMerge/>
          </w:tcPr>
          <w:p w14:paraId="762E641F" w14:textId="77777777" w:rsidR="00DA7207" w:rsidRPr="00F72865" w:rsidRDefault="00DA7207" w:rsidP="00E80FBE">
            <w:pPr>
              <w:rPr>
                <w:rFonts w:ascii="Arial" w:hAnsi="Arial" w:cs="Arial"/>
                <w:sz w:val="18"/>
                <w:szCs w:val="18"/>
              </w:rPr>
            </w:pPr>
          </w:p>
        </w:tc>
        <w:tc>
          <w:tcPr>
            <w:tcW w:w="1417" w:type="dxa"/>
            <w:vMerge/>
          </w:tcPr>
          <w:p w14:paraId="6CC3F664" w14:textId="77777777" w:rsidR="00DA7207" w:rsidRPr="00F72865" w:rsidRDefault="00DA7207" w:rsidP="00E80FBE">
            <w:pPr>
              <w:rPr>
                <w:rFonts w:ascii="Arial" w:hAnsi="Arial" w:cs="Arial"/>
                <w:sz w:val="18"/>
                <w:szCs w:val="18"/>
              </w:rPr>
            </w:pPr>
          </w:p>
        </w:tc>
        <w:tc>
          <w:tcPr>
            <w:tcW w:w="1530" w:type="dxa"/>
          </w:tcPr>
          <w:p w14:paraId="34D0415B" w14:textId="2F376BC2" w:rsidR="00DA7207" w:rsidRPr="00F72865" w:rsidRDefault="00DA7207" w:rsidP="00E80FBE">
            <w:pPr>
              <w:rPr>
                <w:rFonts w:ascii="Arial" w:hAnsi="Arial" w:cs="Arial"/>
                <w:sz w:val="18"/>
                <w:szCs w:val="18"/>
              </w:rPr>
            </w:pPr>
            <w:r>
              <w:rPr>
                <w:rFonts w:ascii="Arial" w:hAnsi="Arial" w:cs="Arial"/>
                <w:sz w:val="18"/>
                <w:szCs w:val="18"/>
              </w:rPr>
              <w:t>A</w:t>
            </w:r>
            <w:r w:rsidR="00921597">
              <w:rPr>
                <w:rFonts w:ascii="Arial" w:hAnsi="Arial" w:cs="Arial"/>
                <w:sz w:val="18"/>
                <w:szCs w:val="18"/>
              </w:rPr>
              <w:t>SSET</w:t>
            </w:r>
            <w:r>
              <w:rPr>
                <w:rFonts w:ascii="Arial" w:hAnsi="Arial" w:cs="Arial"/>
                <w:sz w:val="18"/>
                <w:szCs w:val="18"/>
              </w:rPr>
              <w:t>-D-32</w:t>
            </w:r>
          </w:p>
        </w:tc>
        <w:tc>
          <w:tcPr>
            <w:tcW w:w="2340" w:type="dxa"/>
          </w:tcPr>
          <w:p w14:paraId="3468109C" w14:textId="3A606009" w:rsidR="00DA7207" w:rsidRPr="00F72865" w:rsidRDefault="00B24A20" w:rsidP="00E80FBE">
            <w:pPr>
              <w:rPr>
                <w:rFonts w:ascii="Arial" w:hAnsi="Arial" w:cs="Arial"/>
                <w:sz w:val="18"/>
                <w:szCs w:val="18"/>
              </w:rPr>
            </w:pPr>
            <w:r w:rsidRPr="0046187F">
              <w:rPr>
                <w:rFonts w:ascii="Arial" w:hAnsi="Arial" w:cs="Arial"/>
                <w:sz w:val="18"/>
                <w:szCs w:val="18"/>
              </w:rPr>
              <w:t>SEC-CTL-ALM-PKG-4</w:t>
            </w:r>
            <w:r w:rsidR="00FA4D6B">
              <w:rPr>
                <w:rFonts w:ascii="Arial" w:hAnsi="Arial" w:cs="Arial"/>
                <w:sz w:val="18"/>
                <w:szCs w:val="18"/>
              </w:rPr>
              <w:br/>
            </w:r>
            <w:r w:rsidR="009B1E73" w:rsidRPr="00146277">
              <w:rPr>
                <w:rFonts w:ascii="Arial" w:hAnsi="Arial" w:cs="Arial"/>
                <w:sz w:val="18"/>
                <w:szCs w:val="18"/>
              </w:rPr>
              <w:t>REQ-SEC-NEAR-RT-12</w:t>
            </w:r>
          </w:p>
        </w:tc>
        <w:tc>
          <w:tcPr>
            <w:tcW w:w="1389" w:type="dxa"/>
          </w:tcPr>
          <w:p w14:paraId="3D2E6605" w14:textId="1E511A9B" w:rsidR="00DA7207" w:rsidRPr="00F72865" w:rsidRDefault="00645EB3" w:rsidP="00E80FBE">
            <w:pPr>
              <w:rPr>
                <w:rFonts w:ascii="Arial" w:hAnsi="Arial" w:cs="Arial"/>
                <w:sz w:val="18"/>
                <w:szCs w:val="18"/>
              </w:rPr>
            </w:pPr>
            <w:r>
              <w:rPr>
                <w:rFonts w:ascii="Arial" w:hAnsi="Arial" w:cs="Arial"/>
                <w:sz w:val="18"/>
                <w:szCs w:val="18"/>
              </w:rPr>
              <w:t>No gap</w:t>
            </w:r>
          </w:p>
        </w:tc>
        <w:tc>
          <w:tcPr>
            <w:tcW w:w="2146" w:type="dxa"/>
          </w:tcPr>
          <w:p w14:paraId="380C93F3" w14:textId="5FFD96EC" w:rsidR="00DA7207" w:rsidRPr="00F72865" w:rsidRDefault="00645EB3" w:rsidP="00E80FBE">
            <w:pPr>
              <w:rPr>
                <w:rFonts w:ascii="Arial" w:hAnsi="Arial" w:cs="Arial"/>
                <w:sz w:val="18"/>
                <w:szCs w:val="18"/>
              </w:rPr>
            </w:pPr>
            <w:r>
              <w:rPr>
                <w:rFonts w:ascii="Arial" w:hAnsi="Arial" w:cs="Arial"/>
                <w:sz w:val="18"/>
                <w:szCs w:val="18"/>
              </w:rPr>
              <w:t>Gap resolved by new requirements added after initial analysis</w:t>
            </w:r>
          </w:p>
        </w:tc>
      </w:tr>
      <w:tr w:rsidR="00DA7207" w:rsidRPr="00F72865" w14:paraId="29415FF7" w14:textId="77777777" w:rsidTr="009522FC">
        <w:trPr>
          <w:trHeight w:val="129"/>
        </w:trPr>
        <w:tc>
          <w:tcPr>
            <w:tcW w:w="1440" w:type="dxa"/>
            <w:vMerge/>
          </w:tcPr>
          <w:p w14:paraId="438C6E89" w14:textId="77777777" w:rsidR="00DA7207" w:rsidRPr="00F72865" w:rsidRDefault="00DA7207" w:rsidP="00E80FBE">
            <w:pPr>
              <w:rPr>
                <w:rFonts w:ascii="Arial" w:hAnsi="Arial" w:cs="Arial"/>
                <w:sz w:val="18"/>
                <w:szCs w:val="18"/>
              </w:rPr>
            </w:pPr>
          </w:p>
        </w:tc>
        <w:tc>
          <w:tcPr>
            <w:tcW w:w="1417" w:type="dxa"/>
            <w:vMerge/>
          </w:tcPr>
          <w:p w14:paraId="7D795C8D" w14:textId="77777777" w:rsidR="00DA7207" w:rsidRPr="00F72865" w:rsidRDefault="00DA7207" w:rsidP="00E80FBE">
            <w:pPr>
              <w:rPr>
                <w:rFonts w:ascii="Arial" w:hAnsi="Arial" w:cs="Arial"/>
                <w:sz w:val="18"/>
                <w:szCs w:val="18"/>
              </w:rPr>
            </w:pPr>
          </w:p>
        </w:tc>
        <w:tc>
          <w:tcPr>
            <w:tcW w:w="1530" w:type="dxa"/>
          </w:tcPr>
          <w:p w14:paraId="33E084CF" w14:textId="7C2DB176" w:rsidR="00DA7207" w:rsidRPr="00F72865" w:rsidRDefault="00DA7207" w:rsidP="00E80FBE">
            <w:pPr>
              <w:rPr>
                <w:rFonts w:ascii="Arial" w:hAnsi="Arial" w:cs="Arial"/>
                <w:sz w:val="18"/>
                <w:szCs w:val="18"/>
              </w:rPr>
            </w:pPr>
            <w:r>
              <w:rPr>
                <w:rFonts w:ascii="Arial" w:hAnsi="Arial" w:cs="Arial"/>
                <w:sz w:val="18"/>
                <w:szCs w:val="18"/>
              </w:rPr>
              <w:t>A</w:t>
            </w:r>
            <w:r w:rsidR="00921597">
              <w:rPr>
                <w:rFonts w:ascii="Arial" w:hAnsi="Arial" w:cs="Arial"/>
                <w:sz w:val="18"/>
                <w:szCs w:val="18"/>
              </w:rPr>
              <w:t>SSET</w:t>
            </w:r>
            <w:r>
              <w:rPr>
                <w:rFonts w:ascii="Arial" w:hAnsi="Arial" w:cs="Arial"/>
                <w:sz w:val="18"/>
                <w:szCs w:val="18"/>
              </w:rPr>
              <w:t>-D-07</w:t>
            </w:r>
          </w:p>
        </w:tc>
        <w:tc>
          <w:tcPr>
            <w:tcW w:w="2340" w:type="dxa"/>
          </w:tcPr>
          <w:p w14:paraId="753E7F07" w14:textId="00993FF1" w:rsidR="00DA7207" w:rsidRPr="00F72865" w:rsidRDefault="00DA7207" w:rsidP="00F43086">
            <w:pPr>
              <w:rPr>
                <w:rFonts w:ascii="Arial" w:hAnsi="Arial" w:cs="Arial"/>
                <w:sz w:val="18"/>
                <w:szCs w:val="18"/>
              </w:rPr>
            </w:pPr>
            <w:r>
              <w:rPr>
                <w:rFonts w:ascii="Arial" w:hAnsi="Arial" w:cs="Arial"/>
                <w:sz w:val="18"/>
                <w:szCs w:val="18"/>
              </w:rPr>
              <w:t>REQ-SEC-A1-1</w:t>
            </w:r>
            <w:r w:rsidR="00F43086">
              <w:rPr>
                <w:rFonts w:ascii="Arial" w:hAnsi="Arial" w:cs="Arial"/>
                <w:sz w:val="18"/>
                <w:szCs w:val="18"/>
              </w:rPr>
              <w:br/>
            </w:r>
            <w:r>
              <w:rPr>
                <w:rFonts w:ascii="Arial" w:hAnsi="Arial" w:cs="Arial"/>
                <w:sz w:val="18"/>
                <w:szCs w:val="18"/>
              </w:rPr>
              <w:t>SEC-CTL-A1-1</w:t>
            </w:r>
          </w:p>
        </w:tc>
        <w:tc>
          <w:tcPr>
            <w:tcW w:w="1389" w:type="dxa"/>
          </w:tcPr>
          <w:p w14:paraId="756DE053" w14:textId="7423C2A7" w:rsidR="00DA7207" w:rsidRPr="00F72865" w:rsidRDefault="00DA7207" w:rsidP="00E80FBE">
            <w:pPr>
              <w:rPr>
                <w:rFonts w:ascii="Arial" w:hAnsi="Arial" w:cs="Arial"/>
                <w:sz w:val="18"/>
                <w:szCs w:val="18"/>
              </w:rPr>
            </w:pPr>
            <w:r>
              <w:rPr>
                <w:rFonts w:ascii="Arial" w:hAnsi="Arial" w:cs="Arial"/>
                <w:sz w:val="18"/>
                <w:szCs w:val="18"/>
              </w:rPr>
              <w:t xml:space="preserve">No </w:t>
            </w:r>
            <w:r w:rsidR="001C540B">
              <w:rPr>
                <w:rFonts w:ascii="Arial" w:hAnsi="Arial" w:cs="Arial"/>
                <w:sz w:val="18"/>
                <w:szCs w:val="18"/>
              </w:rPr>
              <w:t>g</w:t>
            </w:r>
            <w:r>
              <w:rPr>
                <w:rFonts w:ascii="Arial" w:hAnsi="Arial" w:cs="Arial"/>
                <w:sz w:val="18"/>
                <w:szCs w:val="18"/>
              </w:rPr>
              <w:t>ap</w:t>
            </w:r>
          </w:p>
        </w:tc>
        <w:tc>
          <w:tcPr>
            <w:tcW w:w="2146" w:type="dxa"/>
          </w:tcPr>
          <w:p w14:paraId="1343C09F" w14:textId="77777777" w:rsidR="00DA7207" w:rsidRPr="00F72865" w:rsidRDefault="00DA7207" w:rsidP="00E80FBE">
            <w:pPr>
              <w:rPr>
                <w:rFonts w:ascii="Arial" w:hAnsi="Arial" w:cs="Arial"/>
                <w:sz w:val="18"/>
                <w:szCs w:val="18"/>
              </w:rPr>
            </w:pPr>
          </w:p>
        </w:tc>
      </w:tr>
      <w:tr w:rsidR="00DA7207" w:rsidRPr="00F72865" w14:paraId="679FC1DD" w14:textId="77777777" w:rsidTr="009522FC">
        <w:trPr>
          <w:trHeight w:val="129"/>
        </w:trPr>
        <w:tc>
          <w:tcPr>
            <w:tcW w:w="1440" w:type="dxa"/>
            <w:vMerge/>
          </w:tcPr>
          <w:p w14:paraId="4C0B5627" w14:textId="77777777" w:rsidR="00DA7207" w:rsidRPr="00F72865" w:rsidRDefault="00DA7207" w:rsidP="00E80FBE">
            <w:pPr>
              <w:rPr>
                <w:rFonts w:ascii="Arial" w:hAnsi="Arial" w:cs="Arial"/>
                <w:sz w:val="18"/>
                <w:szCs w:val="18"/>
              </w:rPr>
            </w:pPr>
          </w:p>
        </w:tc>
        <w:tc>
          <w:tcPr>
            <w:tcW w:w="1417" w:type="dxa"/>
            <w:vMerge/>
          </w:tcPr>
          <w:p w14:paraId="69F504AF" w14:textId="77777777" w:rsidR="00DA7207" w:rsidRPr="00F72865" w:rsidRDefault="00DA7207" w:rsidP="00E80FBE">
            <w:pPr>
              <w:rPr>
                <w:rFonts w:ascii="Arial" w:hAnsi="Arial" w:cs="Arial"/>
                <w:sz w:val="18"/>
                <w:szCs w:val="18"/>
              </w:rPr>
            </w:pPr>
          </w:p>
        </w:tc>
        <w:tc>
          <w:tcPr>
            <w:tcW w:w="1530" w:type="dxa"/>
          </w:tcPr>
          <w:p w14:paraId="77C1AAB4" w14:textId="7FFE00B6" w:rsidR="00DA7207" w:rsidRPr="00F72865" w:rsidRDefault="00DA7207" w:rsidP="00E80FBE">
            <w:pPr>
              <w:rPr>
                <w:rFonts w:ascii="Arial" w:hAnsi="Arial" w:cs="Arial"/>
                <w:sz w:val="18"/>
                <w:szCs w:val="18"/>
              </w:rPr>
            </w:pPr>
            <w:r>
              <w:rPr>
                <w:rFonts w:ascii="Arial" w:hAnsi="Arial" w:cs="Arial"/>
                <w:sz w:val="18"/>
                <w:szCs w:val="18"/>
              </w:rPr>
              <w:t>A</w:t>
            </w:r>
            <w:r w:rsidR="00921597">
              <w:rPr>
                <w:rFonts w:ascii="Arial" w:hAnsi="Arial" w:cs="Arial"/>
                <w:sz w:val="18"/>
                <w:szCs w:val="18"/>
              </w:rPr>
              <w:t>SSET</w:t>
            </w:r>
            <w:r>
              <w:rPr>
                <w:rFonts w:ascii="Arial" w:hAnsi="Arial" w:cs="Arial"/>
                <w:sz w:val="18"/>
                <w:szCs w:val="18"/>
              </w:rPr>
              <w:t>-D-08</w:t>
            </w:r>
          </w:p>
        </w:tc>
        <w:tc>
          <w:tcPr>
            <w:tcW w:w="2340" w:type="dxa"/>
          </w:tcPr>
          <w:p w14:paraId="3B63F3AE" w14:textId="4CAD33D2" w:rsidR="00DA7207" w:rsidRPr="00F72865" w:rsidRDefault="00DA7207" w:rsidP="00F43086">
            <w:pPr>
              <w:rPr>
                <w:rFonts w:ascii="Arial" w:hAnsi="Arial" w:cs="Arial"/>
                <w:sz w:val="18"/>
                <w:szCs w:val="18"/>
              </w:rPr>
            </w:pPr>
            <w:r>
              <w:rPr>
                <w:rFonts w:ascii="Arial" w:hAnsi="Arial" w:cs="Arial"/>
                <w:sz w:val="18"/>
                <w:szCs w:val="18"/>
              </w:rPr>
              <w:t>REQ-SEC-A1-1</w:t>
            </w:r>
            <w:r w:rsidR="00F43086">
              <w:rPr>
                <w:rFonts w:ascii="Arial" w:hAnsi="Arial" w:cs="Arial"/>
                <w:sz w:val="18"/>
                <w:szCs w:val="18"/>
              </w:rPr>
              <w:br/>
            </w:r>
            <w:r>
              <w:rPr>
                <w:rFonts w:ascii="Arial" w:hAnsi="Arial" w:cs="Arial"/>
                <w:sz w:val="18"/>
                <w:szCs w:val="18"/>
              </w:rPr>
              <w:t>SEC-CTL-A1-1</w:t>
            </w:r>
          </w:p>
        </w:tc>
        <w:tc>
          <w:tcPr>
            <w:tcW w:w="1389" w:type="dxa"/>
          </w:tcPr>
          <w:p w14:paraId="75422AEC" w14:textId="0B9818F7" w:rsidR="00DA7207" w:rsidRPr="00F72865" w:rsidRDefault="00DA7207" w:rsidP="00E80FBE">
            <w:pPr>
              <w:rPr>
                <w:rFonts w:ascii="Arial" w:hAnsi="Arial" w:cs="Arial"/>
                <w:sz w:val="18"/>
                <w:szCs w:val="18"/>
              </w:rPr>
            </w:pPr>
            <w:r>
              <w:rPr>
                <w:rFonts w:ascii="Arial" w:hAnsi="Arial" w:cs="Arial"/>
                <w:sz w:val="18"/>
                <w:szCs w:val="18"/>
              </w:rPr>
              <w:t xml:space="preserve">No </w:t>
            </w:r>
            <w:r w:rsidR="001C540B">
              <w:rPr>
                <w:rFonts w:ascii="Arial" w:hAnsi="Arial" w:cs="Arial"/>
                <w:sz w:val="18"/>
                <w:szCs w:val="18"/>
              </w:rPr>
              <w:t>g</w:t>
            </w:r>
            <w:r>
              <w:rPr>
                <w:rFonts w:ascii="Arial" w:hAnsi="Arial" w:cs="Arial"/>
                <w:sz w:val="18"/>
                <w:szCs w:val="18"/>
              </w:rPr>
              <w:t>ap</w:t>
            </w:r>
          </w:p>
        </w:tc>
        <w:tc>
          <w:tcPr>
            <w:tcW w:w="2146" w:type="dxa"/>
          </w:tcPr>
          <w:p w14:paraId="06759347" w14:textId="77777777" w:rsidR="00DA7207" w:rsidRPr="00F72865" w:rsidRDefault="00DA7207" w:rsidP="00E80FBE">
            <w:pPr>
              <w:rPr>
                <w:rFonts w:ascii="Arial" w:hAnsi="Arial" w:cs="Arial"/>
                <w:sz w:val="18"/>
                <w:szCs w:val="18"/>
              </w:rPr>
            </w:pPr>
          </w:p>
        </w:tc>
      </w:tr>
      <w:tr w:rsidR="00DA7207" w:rsidRPr="00F72865" w14:paraId="6EA63633" w14:textId="77777777" w:rsidTr="009522FC">
        <w:trPr>
          <w:trHeight w:val="129"/>
        </w:trPr>
        <w:tc>
          <w:tcPr>
            <w:tcW w:w="1440" w:type="dxa"/>
            <w:vMerge/>
          </w:tcPr>
          <w:p w14:paraId="76DD2887" w14:textId="77777777" w:rsidR="00DA7207" w:rsidRPr="00F72865" w:rsidRDefault="00DA7207" w:rsidP="00E80FBE">
            <w:pPr>
              <w:rPr>
                <w:rFonts w:ascii="Arial" w:hAnsi="Arial" w:cs="Arial"/>
                <w:sz w:val="18"/>
                <w:szCs w:val="18"/>
              </w:rPr>
            </w:pPr>
          </w:p>
        </w:tc>
        <w:tc>
          <w:tcPr>
            <w:tcW w:w="1417" w:type="dxa"/>
            <w:vMerge/>
          </w:tcPr>
          <w:p w14:paraId="1D68BCCE" w14:textId="77777777" w:rsidR="00DA7207" w:rsidRPr="00F72865" w:rsidRDefault="00DA7207" w:rsidP="00E80FBE">
            <w:pPr>
              <w:rPr>
                <w:rFonts w:ascii="Arial" w:hAnsi="Arial" w:cs="Arial"/>
                <w:sz w:val="18"/>
                <w:szCs w:val="18"/>
              </w:rPr>
            </w:pPr>
          </w:p>
        </w:tc>
        <w:tc>
          <w:tcPr>
            <w:tcW w:w="1530" w:type="dxa"/>
          </w:tcPr>
          <w:p w14:paraId="561FE4C1" w14:textId="4E6E4844" w:rsidR="00DA7207" w:rsidRPr="00F72865" w:rsidRDefault="00DA7207" w:rsidP="00E80FBE">
            <w:pPr>
              <w:rPr>
                <w:rFonts w:ascii="Arial" w:hAnsi="Arial" w:cs="Arial"/>
                <w:sz w:val="18"/>
                <w:szCs w:val="18"/>
              </w:rPr>
            </w:pPr>
            <w:r>
              <w:rPr>
                <w:rFonts w:ascii="Arial" w:hAnsi="Arial" w:cs="Arial"/>
                <w:sz w:val="18"/>
                <w:szCs w:val="18"/>
              </w:rPr>
              <w:t>A</w:t>
            </w:r>
            <w:r w:rsidR="00921597">
              <w:rPr>
                <w:rFonts w:ascii="Arial" w:hAnsi="Arial" w:cs="Arial"/>
                <w:sz w:val="18"/>
                <w:szCs w:val="18"/>
              </w:rPr>
              <w:t>SSET</w:t>
            </w:r>
            <w:r>
              <w:rPr>
                <w:rFonts w:ascii="Arial" w:hAnsi="Arial" w:cs="Arial"/>
                <w:sz w:val="18"/>
                <w:szCs w:val="18"/>
              </w:rPr>
              <w:t>-D-30</w:t>
            </w:r>
          </w:p>
        </w:tc>
        <w:tc>
          <w:tcPr>
            <w:tcW w:w="2340" w:type="dxa"/>
          </w:tcPr>
          <w:p w14:paraId="7552BC48" w14:textId="501EB8FB" w:rsidR="00DA7207" w:rsidRPr="00F72865" w:rsidRDefault="00DA7207" w:rsidP="00F43086">
            <w:pPr>
              <w:rPr>
                <w:rFonts w:ascii="Arial" w:hAnsi="Arial" w:cs="Arial"/>
                <w:sz w:val="18"/>
                <w:szCs w:val="18"/>
              </w:rPr>
            </w:pPr>
            <w:r>
              <w:rPr>
                <w:rFonts w:ascii="Arial" w:hAnsi="Arial" w:cs="Arial"/>
                <w:sz w:val="18"/>
                <w:szCs w:val="18"/>
              </w:rPr>
              <w:t>REQ-SEC-API-7</w:t>
            </w:r>
            <w:r w:rsidR="00F43086">
              <w:rPr>
                <w:rFonts w:ascii="Arial" w:hAnsi="Arial" w:cs="Arial"/>
                <w:sz w:val="18"/>
                <w:szCs w:val="18"/>
              </w:rPr>
              <w:br/>
            </w:r>
            <w:r>
              <w:rPr>
                <w:rFonts w:ascii="Arial" w:hAnsi="Arial" w:cs="Arial"/>
                <w:sz w:val="18"/>
                <w:szCs w:val="18"/>
              </w:rPr>
              <w:t>SEC-CTL-NEAR-RT-6</w:t>
            </w:r>
            <w:r w:rsidR="00B24A20">
              <w:rPr>
                <w:rFonts w:ascii="Arial" w:hAnsi="Arial" w:cs="Arial"/>
                <w:sz w:val="18"/>
                <w:szCs w:val="18"/>
              </w:rPr>
              <w:br/>
            </w:r>
            <w:r w:rsidR="00B24A20" w:rsidRPr="0000063D">
              <w:rPr>
                <w:rFonts w:ascii="Arial" w:hAnsi="Arial" w:cs="Arial"/>
                <w:sz w:val="18"/>
                <w:szCs w:val="18"/>
              </w:rPr>
              <w:t>REQ-SEC-NEAR-RT-2A</w:t>
            </w:r>
            <w:r w:rsidR="00FA4D6B">
              <w:rPr>
                <w:rFonts w:ascii="Arial" w:hAnsi="Arial" w:cs="Arial"/>
                <w:sz w:val="18"/>
                <w:szCs w:val="18"/>
              </w:rPr>
              <w:br/>
            </w:r>
            <w:r w:rsidR="00DA218B" w:rsidRPr="00146277">
              <w:rPr>
                <w:rFonts w:ascii="Arial" w:hAnsi="Arial" w:cs="Arial"/>
                <w:sz w:val="18"/>
                <w:szCs w:val="18"/>
              </w:rPr>
              <w:t>REQ-SEC-NEAR-RT-12</w:t>
            </w:r>
          </w:p>
        </w:tc>
        <w:tc>
          <w:tcPr>
            <w:tcW w:w="1389" w:type="dxa"/>
          </w:tcPr>
          <w:p w14:paraId="6ED357E4" w14:textId="1E93CF6D" w:rsidR="00DA7207" w:rsidRPr="00F72865" w:rsidRDefault="00C93B74" w:rsidP="00E80FBE">
            <w:pPr>
              <w:rPr>
                <w:rFonts w:ascii="Arial" w:hAnsi="Arial" w:cs="Arial"/>
                <w:sz w:val="18"/>
                <w:szCs w:val="18"/>
              </w:rPr>
            </w:pPr>
            <w:r>
              <w:rPr>
                <w:rFonts w:ascii="Arial" w:hAnsi="Arial" w:cs="Arial"/>
                <w:sz w:val="18"/>
                <w:szCs w:val="18"/>
              </w:rPr>
              <w:t>No gap</w:t>
            </w:r>
          </w:p>
        </w:tc>
        <w:tc>
          <w:tcPr>
            <w:tcW w:w="2146" w:type="dxa"/>
          </w:tcPr>
          <w:p w14:paraId="3CDFBEC4" w14:textId="27894D75" w:rsidR="00DA7207" w:rsidRPr="00F72865" w:rsidRDefault="00C93B74" w:rsidP="00E80FBE">
            <w:pPr>
              <w:rPr>
                <w:rFonts w:ascii="Arial" w:hAnsi="Arial" w:cs="Arial"/>
                <w:sz w:val="18"/>
                <w:szCs w:val="18"/>
              </w:rPr>
            </w:pPr>
            <w:r>
              <w:rPr>
                <w:rFonts w:ascii="Arial" w:hAnsi="Arial" w:cs="Arial"/>
                <w:sz w:val="18"/>
                <w:szCs w:val="18"/>
              </w:rPr>
              <w:t>Gap resolved by new requirements added after initial analysis</w:t>
            </w:r>
          </w:p>
        </w:tc>
      </w:tr>
      <w:tr w:rsidR="00DA7207" w:rsidRPr="00B065AF" w14:paraId="1731091C" w14:textId="77777777" w:rsidTr="009522FC">
        <w:trPr>
          <w:trHeight w:val="129"/>
        </w:trPr>
        <w:tc>
          <w:tcPr>
            <w:tcW w:w="1440" w:type="dxa"/>
            <w:vMerge/>
          </w:tcPr>
          <w:p w14:paraId="797A29ED" w14:textId="77777777" w:rsidR="00DA7207" w:rsidRPr="00B065AF" w:rsidRDefault="00DA7207" w:rsidP="00E80FBE">
            <w:pPr>
              <w:rPr>
                <w:rFonts w:ascii="Arial" w:hAnsi="Arial" w:cs="Arial"/>
                <w:sz w:val="18"/>
                <w:szCs w:val="18"/>
              </w:rPr>
            </w:pPr>
          </w:p>
        </w:tc>
        <w:tc>
          <w:tcPr>
            <w:tcW w:w="1417" w:type="dxa"/>
            <w:vMerge/>
          </w:tcPr>
          <w:p w14:paraId="5EA75C69" w14:textId="77777777" w:rsidR="00DA7207" w:rsidRPr="00B065AF" w:rsidRDefault="00DA7207" w:rsidP="00E80FBE">
            <w:pPr>
              <w:rPr>
                <w:rFonts w:ascii="Arial" w:hAnsi="Arial" w:cs="Arial"/>
                <w:sz w:val="18"/>
                <w:szCs w:val="18"/>
              </w:rPr>
            </w:pPr>
          </w:p>
        </w:tc>
        <w:tc>
          <w:tcPr>
            <w:tcW w:w="1530" w:type="dxa"/>
          </w:tcPr>
          <w:p w14:paraId="559116F6" w14:textId="77D7462C" w:rsidR="00DA7207" w:rsidRPr="00B065AF" w:rsidRDefault="00DA7207" w:rsidP="00E80FBE">
            <w:pPr>
              <w:rPr>
                <w:rFonts w:ascii="Arial" w:hAnsi="Arial" w:cs="Arial"/>
                <w:sz w:val="18"/>
                <w:szCs w:val="18"/>
              </w:rPr>
            </w:pPr>
            <w:r w:rsidRPr="00B065AF">
              <w:rPr>
                <w:rFonts w:ascii="Arial" w:hAnsi="Arial" w:cs="Arial"/>
                <w:sz w:val="18"/>
                <w:szCs w:val="18"/>
              </w:rPr>
              <w:t>A</w:t>
            </w:r>
            <w:r w:rsidR="00921597">
              <w:rPr>
                <w:rFonts w:ascii="Arial" w:hAnsi="Arial" w:cs="Arial"/>
                <w:sz w:val="18"/>
                <w:szCs w:val="18"/>
              </w:rPr>
              <w:t>SSET</w:t>
            </w:r>
            <w:r w:rsidRPr="00B065AF">
              <w:rPr>
                <w:rFonts w:ascii="Arial" w:hAnsi="Arial" w:cs="Arial"/>
                <w:sz w:val="18"/>
                <w:szCs w:val="18"/>
              </w:rPr>
              <w:t>-D-39</w:t>
            </w:r>
          </w:p>
        </w:tc>
        <w:tc>
          <w:tcPr>
            <w:tcW w:w="2340" w:type="dxa"/>
          </w:tcPr>
          <w:p w14:paraId="3A2ACE02" w14:textId="77777777" w:rsidR="00DA7207" w:rsidRPr="00B065AF" w:rsidRDefault="00DA7207" w:rsidP="00E80FBE">
            <w:pPr>
              <w:rPr>
                <w:rFonts w:ascii="Arial" w:hAnsi="Arial" w:cs="Arial"/>
                <w:sz w:val="18"/>
                <w:szCs w:val="18"/>
              </w:rPr>
            </w:pPr>
            <w:r>
              <w:rPr>
                <w:rFonts w:ascii="Arial" w:hAnsi="Arial" w:cs="Arial"/>
                <w:sz w:val="18"/>
                <w:szCs w:val="18"/>
              </w:rPr>
              <w:t>N</w:t>
            </w:r>
            <w:r w:rsidRPr="00B065AF">
              <w:rPr>
                <w:rFonts w:ascii="Arial" w:hAnsi="Arial" w:cs="Arial"/>
                <w:sz w:val="18"/>
                <w:szCs w:val="18"/>
              </w:rPr>
              <w:t>one</w:t>
            </w:r>
          </w:p>
        </w:tc>
        <w:tc>
          <w:tcPr>
            <w:tcW w:w="1389" w:type="dxa"/>
          </w:tcPr>
          <w:p w14:paraId="59BADE4C" w14:textId="77777777" w:rsidR="00DA7207" w:rsidRPr="00B065AF" w:rsidRDefault="00DA7207" w:rsidP="00E80FBE">
            <w:pPr>
              <w:rPr>
                <w:rFonts w:ascii="Arial" w:hAnsi="Arial" w:cs="Arial"/>
                <w:sz w:val="18"/>
                <w:szCs w:val="18"/>
              </w:rPr>
            </w:pPr>
            <w:r w:rsidRPr="00B978B6">
              <w:rPr>
                <w:rFonts w:ascii="Arial" w:hAnsi="Arial" w:cs="Arial"/>
                <w:sz w:val="18"/>
                <w:szCs w:val="18"/>
              </w:rPr>
              <w:t>Gap</w:t>
            </w:r>
          </w:p>
        </w:tc>
        <w:tc>
          <w:tcPr>
            <w:tcW w:w="2146" w:type="dxa"/>
          </w:tcPr>
          <w:p w14:paraId="70EEE0C0" w14:textId="596D5892" w:rsidR="00DA7207" w:rsidRPr="00B065AF" w:rsidRDefault="0003368F" w:rsidP="00E80FBE">
            <w:pPr>
              <w:rPr>
                <w:rFonts w:ascii="Arial" w:hAnsi="Arial" w:cs="Arial"/>
                <w:sz w:val="18"/>
                <w:szCs w:val="18"/>
              </w:rPr>
            </w:pPr>
            <w:r w:rsidRPr="00BA735C">
              <w:rPr>
                <w:rFonts w:ascii="Arial" w:hAnsi="Arial" w:cs="Arial"/>
                <w:sz w:val="18"/>
                <w:szCs w:val="18"/>
              </w:rPr>
              <w:t xml:space="preserve">No action needed. xAppIDs are part of </w:t>
            </w:r>
            <w:r>
              <w:rPr>
                <w:rFonts w:ascii="Arial" w:hAnsi="Arial" w:cs="Arial"/>
                <w:sz w:val="18"/>
                <w:szCs w:val="18"/>
              </w:rPr>
              <w:t>X.509 certs which are publicly available.</w:t>
            </w:r>
          </w:p>
        </w:tc>
      </w:tr>
      <w:tr w:rsidR="00DA7207" w:rsidRPr="00B065AF" w14:paraId="1A7DAE9A" w14:textId="77777777" w:rsidTr="009522FC">
        <w:trPr>
          <w:trHeight w:val="129"/>
        </w:trPr>
        <w:tc>
          <w:tcPr>
            <w:tcW w:w="1440" w:type="dxa"/>
            <w:vMerge/>
          </w:tcPr>
          <w:p w14:paraId="4F372541" w14:textId="77777777" w:rsidR="00DA7207" w:rsidRPr="00B065AF" w:rsidRDefault="00DA7207" w:rsidP="00E80FBE">
            <w:pPr>
              <w:rPr>
                <w:rFonts w:ascii="Arial" w:hAnsi="Arial" w:cs="Arial"/>
                <w:sz w:val="18"/>
                <w:szCs w:val="18"/>
              </w:rPr>
            </w:pPr>
          </w:p>
        </w:tc>
        <w:tc>
          <w:tcPr>
            <w:tcW w:w="1417" w:type="dxa"/>
            <w:vMerge/>
          </w:tcPr>
          <w:p w14:paraId="119CFD4B" w14:textId="77777777" w:rsidR="00DA7207" w:rsidRPr="00B065AF" w:rsidRDefault="00DA7207" w:rsidP="00E80FBE">
            <w:pPr>
              <w:rPr>
                <w:rFonts w:ascii="Arial" w:hAnsi="Arial" w:cs="Arial"/>
                <w:sz w:val="18"/>
                <w:szCs w:val="18"/>
              </w:rPr>
            </w:pPr>
          </w:p>
        </w:tc>
        <w:tc>
          <w:tcPr>
            <w:tcW w:w="1530" w:type="dxa"/>
          </w:tcPr>
          <w:p w14:paraId="4EADCF15" w14:textId="18ABEE4A" w:rsidR="00DA7207" w:rsidRPr="00B065AF" w:rsidRDefault="00DA7207" w:rsidP="00E80FBE">
            <w:pPr>
              <w:rPr>
                <w:rFonts w:ascii="Arial" w:hAnsi="Arial" w:cs="Arial"/>
                <w:sz w:val="18"/>
                <w:szCs w:val="18"/>
              </w:rPr>
            </w:pPr>
            <w:r w:rsidRPr="00B065AF">
              <w:rPr>
                <w:rFonts w:ascii="Arial" w:hAnsi="Arial" w:cs="Arial"/>
                <w:sz w:val="18"/>
                <w:szCs w:val="18"/>
              </w:rPr>
              <w:t>A</w:t>
            </w:r>
            <w:r w:rsidR="00921597">
              <w:rPr>
                <w:rFonts w:ascii="Arial" w:hAnsi="Arial" w:cs="Arial"/>
                <w:sz w:val="18"/>
                <w:szCs w:val="18"/>
              </w:rPr>
              <w:t>SSET</w:t>
            </w:r>
            <w:r w:rsidRPr="00B065AF">
              <w:rPr>
                <w:rFonts w:ascii="Arial" w:hAnsi="Arial" w:cs="Arial"/>
                <w:sz w:val="18"/>
                <w:szCs w:val="18"/>
              </w:rPr>
              <w:t>-D-10</w:t>
            </w:r>
          </w:p>
        </w:tc>
        <w:tc>
          <w:tcPr>
            <w:tcW w:w="2340" w:type="dxa"/>
          </w:tcPr>
          <w:p w14:paraId="7CEE323D" w14:textId="66BA0894" w:rsidR="00DA7207" w:rsidRPr="00B065AF" w:rsidRDefault="00DA7207" w:rsidP="00E80FBE">
            <w:pPr>
              <w:rPr>
                <w:rFonts w:ascii="Arial" w:hAnsi="Arial" w:cs="Arial"/>
                <w:sz w:val="18"/>
                <w:szCs w:val="18"/>
              </w:rPr>
            </w:pPr>
            <w:r w:rsidRPr="00B065AF">
              <w:rPr>
                <w:rFonts w:ascii="Arial" w:hAnsi="Arial" w:cs="Arial"/>
                <w:sz w:val="18"/>
                <w:szCs w:val="18"/>
              </w:rPr>
              <w:t>SEC-CTL-NEAR-RT-6</w:t>
            </w:r>
            <w:r w:rsidR="00A534A7">
              <w:rPr>
                <w:rFonts w:ascii="Arial" w:hAnsi="Arial" w:cs="Arial"/>
                <w:sz w:val="18"/>
                <w:szCs w:val="18"/>
              </w:rPr>
              <w:br/>
            </w:r>
            <w:r w:rsidR="00A534A7" w:rsidRPr="005E4124">
              <w:rPr>
                <w:rFonts w:ascii="Arial" w:hAnsi="Arial" w:cs="Arial"/>
                <w:sz w:val="18"/>
                <w:szCs w:val="18"/>
              </w:rPr>
              <w:t>REQ-SEC-NEAR-RT-2A</w:t>
            </w:r>
          </w:p>
        </w:tc>
        <w:tc>
          <w:tcPr>
            <w:tcW w:w="1389" w:type="dxa"/>
          </w:tcPr>
          <w:p w14:paraId="7CD1877E" w14:textId="52EBB56D" w:rsidR="00DA7207" w:rsidRPr="00B065AF" w:rsidRDefault="0003368F" w:rsidP="00E80FBE">
            <w:pPr>
              <w:rPr>
                <w:rFonts w:ascii="Arial" w:hAnsi="Arial" w:cs="Arial"/>
                <w:sz w:val="18"/>
                <w:szCs w:val="18"/>
              </w:rPr>
            </w:pPr>
            <w:r>
              <w:rPr>
                <w:rFonts w:ascii="Arial" w:hAnsi="Arial" w:cs="Arial"/>
                <w:sz w:val="18"/>
                <w:szCs w:val="18"/>
              </w:rPr>
              <w:t>No g</w:t>
            </w:r>
            <w:r w:rsidR="00DA7207" w:rsidRPr="00B978B6">
              <w:rPr>
                <w:rFonts w:ascii="Arial" w:hAnsi="Arial" w:cs="Arial"/>
                <w:sz w:val="18"/>
                <w:szCs w:val="18"/>
              </w:rPr>
              <w:t>ap</w:t>
            </w:r>
          </w:p>
        </w:tc>
        <w:tc>
          <w:tcPr>
            <w:tcW w:w="2146" w:type="dxa"/>
          </w:tcPr>
          <w:p w14:paraId="0D47E736" w14:textId="379BEF04" w:rsidR="00DA7207" w:rsidRPr="00B065AF" w:rsidRDefault="00AC3AAE" w:rsidP="00E80FBE">
            <w:pPr>
              <w:rPr>
                <w:rFonts w:ascii="Arial" w:hAnsi="Arial" w:cs="Arial"/>
                <w:sz w:val="18"/>
                <w:szCs w:val="18"/>
              </w:rPr>
            </w:pPr>
            <w:r>
              <w:rPr>
                <w:rFonts w:ascii="Arial" w:hAnsi="Arial" w:cs="Arial"/>
                <w:sz w:val="18"/>
                <w:szCs w:val="18"/>
              </w:rPr>
              <w:t>Gap resolved by new requirements added after initial analysis</w:t>
            </w:r>
          </w:p>
        </w:tc>
      </w:tr>
      <w:tr w:rsidR="00DA7207" w:rsidRPr="00B065AF" w14:paraId="5E1915F0" w14:textId="77777777" w:rsidTr="009522FC">
        <w:trPr>
          <w:trHeight w:val="129"/>
        </w:trPr>
        <w:tc>
          <w:tcPr>
            <w:tcW w:w="1440" w:type="dxa"/>
            <w:vMerge/>
          </w:tcPr>
          <w:p w14:paraId="62A01552" w14:textId="77777777" w:rsidR="00DA7207" w:rsidRPr="00B065AF" w:rsidRDefault="00DA7207" w:rsidP="00E80FBE">
            <w:pPr>
              <w:rPr>
                <w:rFonts w:ascii="Arial" w:hAnsi="Arial" w:cs="Arial"/>
                <w:sz w:val="18"/>
                <w:szCs w:val="18"/>
              </w:rPr>
            </w:pPr>
          </w:p>
        </w:tc>
        <w:tc>
          <w:tcPr>
            <w:tcW w:w="1417" w:type="dxa"/>
            <w:vMerge/>
          </w:tcPr>
          <w:p w14:paraId="325EE0A7" w14:textId="77777777" w:rsidR="00DA7207" w:rsidRPr="00B065AF" w:rsidRDefault="00DA7207" w:rsidP="00E80FBE">
            <w:pPr>
              <w:rPr>
                <w:rFonts w:ascii="Arial" w:hAnsi="Arial" w:cs="Arial"/>
                <w:sz w:val="18"/>
                <w:szCs w:val="18"/>
              </w:rPr>
            </w:pPr>
          </w:p>
        </w:tc>
        <w:tc>
          <w:tcPr>
            <w:tcW w:w="1530" w:type="dxa"/>
          </w:tcPr>
          <w:p w14:paraId="7CDD35CA" w14:textId="16E13A5E" w:rsidR="00DA7207" w:rsidRPr="00B065AF" w:rsidRDefault="00DA7207" w:rsidP="00E80FBE">
            <w:pPr>
              <w:rPr>
                <w:rFonts w:ascii="Arial" w:hAnsi="Arial" w:cs="Arial"/>
                <w:sz w:val="18"/>
                <w:szCs w:val="18"/>
              </w:rPr>
            </w:pPr>
            <w:r>
              <w:rPr>
                <w:rFonts w:ascii="Arial" w:hAnsi="Arial" w:cs="Arial"/>
                <w:sz w:val="18"/>
                <w:szCs w:val="18"/>
              </w:rPr>
              <w:t>A</w:t>
            </w:r>
            <w:r w:rsidR="00921597">
              <w:rPr>
                <w:rFonts w:ascii="Arial" w:hAnsi="Arial" w:cs="Arial"/>
                <w:sz w:val="18"/>
                <w:szCs w:val="18"/>
              </w:rPr>
              <w:t>SSET</w:t>
            </w:r>
            <w:r>
              <w:rPr>
                <w:rFonts w:ascii="Arial" w:hAnsi="Arial" w:cs="Arial"/>
                <w:sz w:val="18"/>
                <w:szCs w:val="18"/>
              </w:rPr>
              <w:t>-D-20</w:t>
            </w:r>
          </w:p>
        </w:tc>
        <w:tc>
          <w:tcPr>
            <w:tcW w:w="2340" w:type="dxa"/>
          </w:tcPr>
          <w:p w14:paraId="4D657F64" w14:textId="742D2CD0" w:rsidR="00DA7207" w:rsidRPr="00B065AF" w:rsidRDefault="00DA218B" w:rsidP="00E80FBE">
            <w:pPr>
              <w:rPr>
                <w:rFonts w:ascii="Arial" w:hAnsi="Arial" w:cs="Arial"/>
                <w:sz w:val="18"/>
                <w:szCs w:val="18"/>
              </w:rPr>
            </w:pPr>
            <w:r w:rsidRPr="00146277">
              <w:rPr>
                <w:rFonts w:ascii="Arial" w:hAnsi="Arial" w:cs="Arial"/>
                <w:sz w:val="18"/>
                <w:szCs w:val="18"/>
              </w:rPr>
              <w:t>REQ-SEC-NEAR-RT-12</w:t>
            </w:r>
          </w:p>
        </w:tc>
        <w:tc>
          <w:tcPr>
            <w:tcW w:w="1389" w:type="dxa"/>
          </w:tcPr>
          <w:p w14:paraId="0C6D2105" w14:textId="041D28E5" w:rsidR="00DA7207" w:rsidRPr="00B065AF" w:rsidRDefault="00AC3AAE" w:rsidP="00E80FBE">
            <w:pPr>
              <w:rPr>
                <w:rFonts w:ascii="Arial" w:hAnsi="Arial" w:cs="Arial"/>
                <w:sz w:val="18"/>
                <w:szCs w:val="18"/>
              </w:rPr>
            </w:pPr>
            <w:r>
              <w:rPr>
                <w:rFonts w:ascii="Arial" w:hAnsi="Arial" w:cs="Arial"/>
                <w:sz w:val="18"/>
                <w:szCs w:val="18"/>
              </w:rPr>
              <w:t>No g</w:t>
            </w:r>
            <w:r w:rsidR="00DA7207" w:rsidRPr="00B978B6">
              <w:rPr>
                <w:rFonts w:ascii="Arial" w:hAnsi="Arial" w:cs="Arial"/>
                <w:sz w:val="18"/>
                <w:szCs w:val="18"/>
              </w:rPr>
              <w:t>ap</w:t>
            </w:r>
          </w:p>
        </w:tc>
        <w:tc>
          <w:tcPr>
            <w:tcW w:w="2146" w:type="dxa"/>
          </w:tcPr>
          <w:p w14:paraId="519862F4" w14:textId="6DB67A15" w:rsidR="00DA7207" w:rsidRPr="00B065AF" w:rsidRDefault="00AC3AAE" w:rsidP="00E80FBE">
            <w:pPr>
              <w:rPr>
                <w:rFonts w:ascii="Arial" w:hAnsi="Arial" w:cs="Arial"/>
                <w:sz w:val="18"/>
                <w:szCs w:val="18"/>
              </w:rPr>
            </w:pPr>
            <w:r>
              <w:rPr>
                <w:rFonts w:ascii="Arial" w:hAnsi="Arial" w:cs="Arial"/>
                <w:sz w:val="18"/>
                <w:szCs w:val="18"/>
              </w:rPr>
              <w:t>Gap resolved by new requirements added after initial analysis</w:t>
            </w:r>
          </w:p>
        </w:tc>
      </w:tr>
      <w:tr w:rsidR="003039CB" w:rsidRPr="00B065AF" w14:paraId="08E36655" w14:textId="77777777" w:rsidTr="009522FC">
        <w:trPr>
          <w:trHeight w:val="129"/>
        </w:trPr>
        <w:tc>
          <w:tcPr>
            <w:tcW w:w="1440" w:type="dxa"/>
            <w:vMerge w:val="restart"/>
          </w:tcPr>
          <w:p w14:paraId="665895B7" w14:textId="53C2F5AF" w:rsidR="003039CB" w:rsidRPr="00921597" w:rsidRDefault="003039CB" w:rsidP="00146E4E">
            <w:pPr>
              <w:rPr>
                <w:rFonts w:ascii="Arial" w:hAnsi="Arial" w:cs="Arial"/>
                <w:sz w:val="18"/>
                <w:szCs w:val="18"/>
              </w:rPr>
            </w:pPr>
            <w:r w:rsidRPr="00921597">
              <w:rPr>
                <w:rFonts w:ascii="Arial" w:hAnsi="Arial" w:cs="Arial"/>
                <w:color w:val="000000" w:themeColor="text1"/>
                <w:sz w:val="18"/>
                <w:szCs w:val="18"/>
              </w:rPr>
              <w:t>Visibility and Analytics Capability</w:t>
            </w:r>
          </w:p>
        </w:tc>
        <w:tc>
          <w:tcPr>
            <w:tcW w:w="1417" w:type="dxa"/>
            <w:vMerge w:val="restart"/>
          </w:tcPr>
          <w:p w14:paraId="0AE53A9D" w14:textId="0F502BBE" w:rsidR="003039CB" w:rsidRPr="00DB1065" w:rsidRDefault="003039CB" w:rsidP="00D257CF">
            <w:pPr>
              <w:spacing w:after="100" w:afterAutospacing="1"/>
              <w:rPr>
                <w:rFonts w:ascii="Arial" w:hAnsi="Arial" w:cs="Arial"/>
                <w:color w:val="000000" w:themeColor="text1"/>
                <w:sz w:val="18"/>
                <w:szCs w:val="18"/>
              </w:rPr>
            </w:pPr>
            <w:r w:rsidRPr="00DB1065">
              <w:rPr>
                <w:rFonts w:ascii="Arial" w:hAnsi="Arial" w:cs="Arial"/>
                <w:color w:val="000000" w:themeColor="text1"/>
                <w:sz w:val="18"/>
                <w:szCs w:val="18"/>
              </w:rPr>
              <w:t>a) Utilizes data inventory management, data categorization, data encryption, and access attempts information with some automated analysis and correlation to obtain visibility.</w:t>
            </w:r>
          </w:p>
          <w:p w14:paraId="6F747B2C" w14:textId="2C4399DF" w:rsidR="003039CB" w:rsidRPr="00DB1065" w:rsidRDefault="003039CB" w:rsidP="00146E4E">
            <w:pPr>
              <w:rPr>
                <w:rFonts w:ascii="Arial" w:hAnsi="Arial" w:cs="Arial"/>
                <w:sz w:val="18"/>
                <w:szCs w:val="18"/>
              </w:rPr>
            </w:pPr>
          </w:p>
        </w:tc>
        <w:tc>
          <w:tcPr>
            <w:tcW w:w="7405" w:type="dxa"/>
            <w:gridSpan w:val="4"/>
          </w:tcPr>
          <w:p w14:paraId="01F40152" w14:textId="30B6C311" w:rsidR="003039CB" w:rsidRPr="00DB1065" w:rsidRDefault="003039CB" w:rsidP="00146E4E">
            <w:pPr>
              <w:rPr>
                <w:rFonts w:ascii="Arial" w:hAnsi="Arial" w:cs="Arial"/>
                <w:sz w:val="18"/>
                <w:szCs w:val="18"/>
              </w:rPr>
            </w:pPr>
            <w:r w:rsidRPr="00DB1065">
              <w:rPr>
                <w:rFonts w:ascii="Arial" w:hAnsi="Arial" w:cs="Arial"/>
                <w:sz w:val="18"/>
                <w:szCs w:val="18"/>
              </w:rPr>
              <w:t>xApp Data Assets</w:t>
            </w:r>
          </w:p>
        </w:tc>
      </w:tr>
      <w:tr w:rsidR="003039CB" w:rsidRPr="00B065AF" w14:paraId="39BD08FA" w14:textId="77777777" w:rsidTr="009522FC">
        <w:trPr>
          <w:trHeight w:val="129"/>
        </w:trPr>
        <w:tc>
          <w:tcPr>
            <w:tcW w:w="1440" w:type="dxa"/>
            <w:vMerge/>
            <w:vAlign w:val="center"/>
          </w:tcPr>
          <w:p w14:paraId="5CC46BE6" w14:textId="77777777" w:rsidR="003039CB" w:rsidRPr="00DB1065" w:rsidRDefault="003039CB" w:rsidP="00146E4E">
            <w:pPr>
              <w:rPr>
                <w:rFonts w:ascii="Arial" w:hAnsi="Arial" w:cs="Arial"/>
                <w:sz w:val="18"/>
                <w:szCs w:val="18"/>
              </w:rPr>
            </w:pPr>
          </w:p>
        </w:tc>
        <w:tc>
          <w:tcPr>
            <w:tcW w:w="1417" w:type="dxa"/>
            <w:vMerge/>
          </w:tcPr>
          <w:p w14:paraId="766C2E98" w14:textId="5D5C5EC0" w:rsidR="003039CB" w:rsidRPr="00DB1065" w:rsidRDefault="003039CB" w:rsidP="00146E4E">
            <w:pPr>
              <w:rPr>
                <w:rFonts w:ascii="Arial" w:hAnsi="Arial" w:cs="Arial"/>
                <w:sz w:val="18"/>
                <w:szCs w:val="18"/>
              </w:rPr>
            </w:pPr>
          </w:p>
        </w:tc>
        <w:tc>
          <w:tcPr>
            <w:tcW w:w="1530" w:type="dxa"/>
          </w:tcPr>
          <w:p w14:paraId="531BD1AC" w14:textId="5988E570" w:rsidR="003039CB" w:rsidRPr="00DB1065" w:rsidRDefault="003039CB" w:rsidP="00146E4E">
            <w:pPr>
              <w:tabs>
                <w:tab w:val="left" w:pos="420"/>
              </w:tabs>
              <w:spacing w:after="0"/>
              <w:textAlignment w:val="baseline"/>
              <w:rPr>
                <w:rFonts w:ascii="Arial" w:hAnsi="Arial" w:cs="Arial"/>
                <w:sz w:val="18"/>
                <w:szCs w:val="18"/>
              </w:rPr>
            </w:pP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-D-15</w:t>
            </w:r>
          </w:p>
          <w:p w14:paraId="6D478A79" w14:textId="73D6E9DA" w:rsidR="003039CB" w:rsidRPr="00DB1065" w:rsidRDefault="003039CB" w:rsidP="00146E4E">
            <w:pPr>
              <w:spacing w:after="0"/>
              <w:textAlignment w:val="baseline"/>
              <w:rPr>
                <w:rFonts w:ascii="Arial" w:hAnsi="Arial" w:cs="Arial"/>
                <w:sz w:val="18"/>
                <w:szCs w:val="18"/>
              </w:rPr>
            </w:pP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-D-23</w:t>
            </w:r>
          </w:p>
          <w:p w14:paraId="6C983FBC" w14:textId="16D64D2E" w:rsidR="003039CB" w:rsidRPr="00DB1065" w:rsidRDefault="003039CB" w:rsidP="00146E4E">
            <w:pPr>
              <w:spacing w:after="0"/>
              <w:textAlignment w:val="baseline"/>
              <w:rPr>
                <w:rFonts w:ascii="Arial" w:hAnsi="Arial" w:cs="Arial"/>
                <w:sz w:val="18"/>
                <w:szCs w:val="18"/>
              </w:rPr>
            </w:pP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-D-16</w:t>
            </w:r>
          </w:p>
          <w:p w14:paraId="27D21233" w14:textId="365B904A" w:rsidR="003039CB" w:rsidRPr="00DB1065" w:rsidRDefault="003039CB" w:rsidP="00146E4E">
            <w:pPr>
              <w:spacing w:after="0"/>
              <w:textAlignment w:val="baseline"/>
              <w:rPr>
                <w:rFonts w:ascii="Arial" w:hAnsi="Arial" w:cs="Arial"/>
                <w:sz w:val="18"/>
                <w:szCs w:val="18"/>
              </w:rPr>
            </w:pP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-D-17</w:t>
            </w:r>
          </w:p>
          <w:p w14:paraId="4110EE97" w14:textId="71BB31A9" w:rsidR="003039CB" w:rsidRPr="00DB1065" w:rsidRDefault="003039CB" w:rsidP="00146E4E">
            <w:pPr>
              <w:spacing w:after="0"/>
              <w:textAlignment w:val="baseline"/>
              <w:rPr>
                <w:rFonts w:ascii="Arial" w:hAnsi="Arial" w:cs="Arial"/>
                <w:sz w:val="18"/>
                <w:szCs w:val="18"/>
              </w:rPr>
            </w:pP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-D-32</w:t>
            </w:r>
          </w:p>
          <w:p w14:paraId="419DFC4F" w14:textId="356D04E0" w:rsidR="003039CB" w:rsidRPr="00DB1065" w:rsidRDefault="003039CB" w:rsidP="00146E4E">
            <w:pPr>
              <w:spacing w:after="0"/>
              <w:textAlignment w:val="baseline"/>
              <w:rPr>
                <w:rFonts w:ascii="Arial" w:hAnsi="Arial" w:cs="Arial"/>
                <w:sz w:val="18"/>
                <w:szCs w:val="18"/>
              </w:rPr>
            </w:pP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-D-25 (included in app package)</w:t>
            </w:r>
          </w:p>
          <w:p w14:paraId="64E53A4A" w14:textId="3260CF2E" w:rsidR="003039CB" w:rsidRPr="00DB1065" w:rsidRDefault="003039CB" w:rsidP="00146E4E">
            <w:pPr>
              <w:spacing w:after="0"/>
              <w:textAlignment w:val="baseline"/>
              <w:rPr>
                <w:rFonts w:ascii="Arial" w:hAnsi="Arial" w:cs="Arial"/>
                <w:sz w:val="18"/>
                <w:szCs w:val="18"/>
              </w:rPr>
            </w:pP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-D-25 (excluded from app package)</w:t>
            </w:r>
          </w:p>
          <w:p w14:paraId="48FA0FAF" w14:textId="46F8EE54" w:rsidR="003039CB" w:rsidRPr="00DB1065" w:rsidRDefault="003039CB" w:rsidP="00146E4E">
            <w:pPr>
              <w:spacing w:after="0"/>
              <w:textAlignment w:val="baseline"/>
              <w:rPr>
                <w:rFonts w:ascii="Arial" w:hAnsi="Arial" w:cs="Arial"/>
                <w:sz w:val="18"/>
                <w:szCs w:val="18"/>
              </w:rPr>
            </w:pP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-D-26</w:t>
            </w:r>
          </w:p>
          <w:p w14:paraId="3C388E82" w14:textId="56DBE574" w:rsidR="003039CB" w:rsidRPr="00DB1065" w:rsidRDefault="003039CB" w:rsidP="00146E4E">
            <w:pPr>
              <w:spacing w:after="0"/>
              <w:textAlignment w:val="baseline"/>
              <w:rPr>
                <w:rFonts w:ascii="Arial" w:hAnsi="Arial" w:cs="Arial"/>
                <w:sz w:val="18"/>
                <w:szCs w:val="18"/>
              </w:rPr>
            </w:pP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-D-27</w:t>
            </w:r>
          </w:p>
          <w:p w14:paraId="60BFD436" w14:textId="4CFE8448" w:rsidR="003039CB" w:rsidRPr="00DB1065" w:rsidRDefault="003039CB" w:rsidP="00146E4E">
            <w:pPr>
              <w:spacing w:after="0"/>
              <w:textAlignment w:val="baseline"/>
              <w:rPr>
                <w:rFonts w:ascii="Arial" w:hAnsi="Arial" w:cs="Arial"/>
                <w:sz w:val="18"/>
                <w:szCs w:val="18"/>
              </w:rPr>
            </w:pP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-D-28</w:t>
            </w:r>
          </w:p>
          <w:p w14:paraId="3A3D044B" w14:textId="5B25A2A2" w:rsidR="003039CB" w:rsidRPr="00DB1065" w:rsidRDefault="003039CB" w:rsidP="00146E4E">
            <w:pPr>
              <w:spacing w:after="0"/>
              <w:textAlignment w:val="baseline"/>
              <w:rPr>
                <w:rFonts w:ascii="Arial" w:hAnsi="Arial" w:cs="Arial"/>
                <w:sz w:val="18"/>
                <w:szCs w:val="18"/>
              </w:rPr>
            </w:pP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-D-29</w:t>
            </w:r>
          </w:p>
          <w:p w14:paraId="2F446778" w14:textId="4DDD10F2" w:rsidR="003039CB" w:rsidRPr="00DB1065" w:rsidRDefault="003039CB" w:rsidP="00146E4E">
            <w:pPr>
              <w:rPr>
                <w:rFonts w:ascii="Arial" w:hAnsi="Arial" w:cs="Arial"/>
                <w:sz w:val="18"/>
                <w:szCs w:val="18"/>
              </w:rPr>
            </w:pP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-D-31</w:t>
            </w:r>
          </w:p>
        </w:tc>
        <w:tc>
          <w:tcPr>
            <w:tcW w:w="2340" w:type="dxa"/>
          </w:tcPr>
          <w:p w14:paraId="6E422FF2" w14:textId="46A98D17" w:rsidR="003039CB" w:rsidRPr="00DB1065" w:rsidRDefault="003039CB" w:rsidP="00146E4E">
            <w:pPr>
              <w:rPr>
                <w:rFonts w:ascii="Arial" w:hAnsi="Arial" w:cs="Arial"/>
                <w:sz w:val="18"/>
                <w:szCs w:val="18"/>
              </w:rPr>
            </w:pPr>
            <w:r w:rsidRPr="00DB1065">
              <w:rPr>
                <w:rFonts w:ascii="Arial" w:hAnsi="Arial" w:cs="Arial"/>
                <w:sz w:val="18"/>
                <w:szCs w:val="18"/>
                <w:lang w:eastAsia="zh-CN"/>
              </w:rPr>
              <w:t>REQ-SEC-SLM-DAT-EVT-1</w:t>
            </w:r>
            <w:r w:rsidRPr="00DB1065">
              <w:rPr>
                <w:rFonts w:ascii="Arial" w:hAnsi="Arial" w:cs="Arial"/>
                <w:sz w:val="18"/>
                <w:szCs w:val="18"/>
                <w:lang w:eastAsia="zh-CN"/>
              </w:rPr>
              <w:br/>
              <w:t>REQ-SEC-SLM-DAT-EVT-2</w:t>
            </w:r>
            <w:r w:rsidRPr="00DB1065">
              <w:rPr>
                <w:rFonts w:ascii="Arial" w:hAnsi="Arial" w:cs="Arial"/>
                <w:sz w:val="18"/>
                <w:szCs w:val="18"/>
                <w:lang w:eastAsia="zh-CN"/>
              </w:rPr>
              <w:br/>
              <w:t>REQ-SEC-SLM-DAT-EVT-3</w:t>
            </w:r>
            <w:r w:rsidRPr="00DB1065">
              <w:rPr>
                <w:rFonts w:ascii="Arial" w:hAnsi="Arial" w:cs="Arial"/>
                <w:sz w:val="18"/>
                <w:szCs w:val="18"/>
                <w:lang w:eastAsia="zh-CN"/>
              </w:rPr>
              <w:br/>
              <w:t>REQ-SEC-SLM-DAT-EVT-4</w:t>
            </w:r>
            <w:r w:rsidRPr="00DB1065">
              <w:rPr>
                <w:rFonts w:ascii="Arial" w:hAnsi="Arial" w:cs="Arial"/>
                <w:sz w:val="18"/>
                <w:szCs w:val="18"/>
                <w:lang w:eastAsia="zh-CN"/>
              </w:rPr>
              <w:br/>
              <w:t>REQ-SEC-SLM-DAT-EVT-6</w:t>
            </w:r>
            <w:r w:rsidRPr="00DB1065">
              <w:rPr>
                <w:rFonts w:ascii="Arial" w:hAnsi="Arial" w:cs="Arial"/>
                <w:sz w:val="18"/>
                <w:szCs w:val="18"/>
                <w:lang w:eastAsia="zh-CN"/>
              </w:rPr>
              <w:br/>
              <w:t>REQ-SEC-SLM-DAT-EVT-7</w:t>
            </w:r>
            <w:r w:rsidRPr="00DB1065">
              <w:rPr>
                <w:rFonts w:ascii="Arial" w:hAnsi="Arial" w:cs="Arial"/>
                <w:sz w:val="18"/>
                <w:szCs w:val="18"/>
                <w:lang w:eastAsia="zh-CN"/>
              </w:rPr>
              <w:br/>
              <w:t>REQ-SEC-SLM-DAT-EVT-8</w:t>
            </w:r>
            <w:r w:rsidRPr="00DB1065">
              <w:rPr>
                <w:rFonts w:ascii="Arial" w:hAnsi="Arial" w:cs="Arial"/>
                <w:sz w:val="18"/>
                <w:szCs w:val="18"/>
                <w:lang w:eastAsia="zh-CN"/>
              </w:rPr>
              <w:br/>
              <w:t>REQ-SEC-SLM-GSE-4</w:t>
            </w:r>
            <w:r w:rsidRPr="00DB1065">
              <w:rPr>
                <w:rFonts w:ascii="Arial" w:hAnsi="Arial" w:cs="Arial"/>
                <w:sz w:val="18"/>
                <w:szCs w:val="18"/>
                <w:lang w:eastAsia="zh-CN"/>
              </w:rPr>
              <w:br/>
              <w:t>REQ-SEC-SLM-GSE-5</w:t>
            </w:r>
          </w:p>
        </w:tc>
        <w:tc>
          <w:tcPr>
            <w:tcW w:w="1389" w:type="dxa"/>
          </w:tcPr>
          <w:p w14:paraId="7C365072" w14:textId="71967708" w:rsidR="003039CB" w:rsidRPr="00DB1065" w:rsidRDefault="003039CB" w:rsidP="00146E4E">
            <w:pPr>
              <w:rPr>
                <w:rFonts w:ascii="Arial" w:hAnsi="Arial" w:cs="Arial"/>
                <w:sz w:val="18"/>
                <w:szCs w:val="18"/>
              </w:rPr>
            </w:pPr>
            <w:r w:rsidRPr="00DB1065">
              <w:rPr>
                <w:rFonts w:ascii="Arial" w:hAnsi="Arial" w:cs="Arial"/>
                <w:sz w:val="18"/>
                <w:szCs w:val="18"/>
              </w:rPr>
              <w:t>Partial gap</w:t>
            </w:r>
          </w:p>
        </w:tc>
        <w:tc>
          <w:tcPr>
            <w:tcW w:w="2146" w:type="dxa"/>
          </w:tcPr>
          <w:p w14:paraId="36359446" w14:textId="46E05F41" w:rsidR="005407D1" w:rsidRPr="00DB1065" w:rsidRDefault="00FF2885" w:rsidP="00146E4E">
            <w:pPr>
              <w:spacing w:after="120" w:line="23" w:lineRule="atLeast"/>
              <w:rPr>
                <w:rFonts w:ascii="Arial" w:eastAsia="Times New Roman" w:hAnsi="Arial" w:cs="Arial"/>
                <w:color w:val="000000" w:themeColor="text1"/>
                <w:sz w:val="18"/>
                <w:szCs w:val="18"/>
              </w:rPr>
            </w:pPr>
            <w:r w:rsidRPr="0048189F">
              <w:rPr>
                <w:rFonts w:ascii="Arial" w:hAnsi="Arial" w:cs="Arial"/>
                <w:sz w:val="18"/>
                <w:szCs w:val="18"/>
              </w:rPr>
              <w:t>Data inventory and data categorization are out of scope for O-RAN specifications.</w:t>
            </w:r>
            <w:r>
              <w:rPr>
                <w:rFonts w:ascii="Arial" w:hAnsi="Arial" w:cs="Arial"/>
                <w:sz w:val="18"/>
                <w:szCs w:val="18"/>
              </w:rPr>
              <w:t xml:space="preserve"> </w:t>
            </w:r>
          </w:p>
          <w:p w14:paraId="4AB9173B" w14:textId="0DC15578" w:rsidR="003039CB" w:rsidRPr="00DB1065" w:rsidRDefault="003039CB" w:rsidP="00146E4E">
            <w:pPr>
              <w:rPr>
                <w:rFonts w:ascii="Arial" w:hAnsi="Arial" w:cs="Arial"/>
                <w:sz w:val="18"/>
                <w:szCs w:val="18"/>
              </w:rPr>
            </w:pPr>
            <w:r w:rsidRPr="00DB1065">
              <w:rPr>
                <w:rFonts w:ascii="Arial" w:eastAsia="Times New Roman" w:hAnsi="Arial" w:cs="Arial"/>
                <w:color w:val="000000" w:themeColor="text1"/>
                <w:sz w:val="18"/>
                <w:szCs w:val="18"/>
              </w:rPr>
              <w:t xml:space="preserve">Creating and providing the required information is within scope. However, the collection, analysis, and correlation of this information to achieve visibility are considered out of scope for O-RAN. </w:t>
            </w:r>
            <w:r w:rsidR="00047822" w:rsidRPr="005E7372">
              <w:rPr>
                <w:rFonts w:ascii="Arial" w:eastAsia="Calibri" w:hAnsi="Arial" w:cs="Arial"/>
                <w:sz w:val="18"/>
                <w:szCs w:val="18"/>
              </w:rPr>
              <w:t>According to [i.31], SIEM is not within scope and is not defined by the O-RAN ALLIANCE.</w:t>
            </w:r>
          </w:p>
        </w:tc>
      </w:tr>
      <w:tr w:rsidR="003039CB" w:rsidRPr="00B065AF" w14:paraId="51C970E2" w14:textId="77777777" w:rsidTr="009522FC">
        <w:trPr>
          <w:trHeight w:val="129"/>
        </w:trPr>
        <w:tc>
          <w:tcPr>
            <w:tcW w:w="1440" w:type="dxa"/>
            <w:vMerge/>
            <w:vAlign w:val="center"/>
          </w:tcPr>
          <w:p w14:paraId="6BD529B2" w14:textId="77777777" w:rsidR="003039CB" w:rsidRPr="00DB1065" w:rsidRDefault="003039CB" w:rsidP="00146E4E">
            <w:pPr>
              <w:rPr>
                <w:rFonts w:ascii="Arial" w:hAnsi="Arial" w:cs="Arial"/>
                <w:sz w:val="18"/>
                <w:szCs w:val="18"/>
              </w:rPr>
            </w:pPr>
          </w:p>
        </w:tc>
        <w:tc>
          <w:tcPr>
            <w:tcW w:w="1417" w:type="dxa"/>
            <w:vMerge/>
          </w:tcPr>
          <w:p w14:paraId="6BAD8055" w14:textId="0B16A3BE" w:rsidR="003039CB" w:rsidRPr="00DB1065" w:rsidRDefault="003039CB" w:rsidP="00146E4E">
            <w:pPr>
              <w:rPr>
                <w:rFonts w:ascii="Arial" w:hAnsi="Arial" w:cs="Arial"/>
                <w:sz w:val="18"/>
                <w:szCs w:val="18"/>
              </w:rPr>
            </w:pPr>
          </w:p>
        </w:tc>
        <w:tc>
          <w:tcPr>
            <w:tcW w:w="7405" w:type="dxa"/>
            <w:gridSpan w:val="4"/>
          </w:tcPr>
          <w:p w14:paraId="3C09748F" w14:textId="13041944" w:rsidR="003039CB" w:rsidRPr="00DB1065" w:rsidRDefault="003039CB" w:rsidP="00146E4E">
            <w:pPr>
              <w:rPr>
                <w:rFonts w:ascii="Arial" w:hAnsi="Arial" w:cs="Arial"/>
                <w:sz w:val="18"/>
                <w:szCs w:val="18"/>
              </w:rPr>
            </w:pPr>
            <w:r w:rsidRPr="00DB1065">
              <w:rPr>
                <w:rFonts w:ascii="Arial" w:hAnsi="Arial" w:cs="Arial"/>
                <w:sz w:val="18"/>
                <w:szCs w:val="18"/>
              </w:rPr>
              <w:t>Near-RT RIC Data Assets</w:t>
            </w:r>
          </w:p>
        </w:tc>
      </w:tr>
      <w:tr w:rsidR="003039CB" w:rsidRPr="00B065AF" w14:paraId="42A37E1D" w14:textId="77777777" w:rsidTr="009522FC">
        <w:trPr>
          <w:trHeight w:val="129"/>
        </w:trPr>
        <w:tc>
          <w:tcPr>
            <w:tcW w:w="1440" w:type="dxa"/>
            <w:vMerge/>
            <w:vAlign w:val="center"/>
          </w:tcPr>
          <w:p w14:paraId="6074887B" w14:textId="77777777" w:rsidR="003039CB" w:rsidRPr="00DB1065" w:rsidRDefault="003039CB" w:rsidP="00146E4E">
            <w:pPr>
              <w:rPr>
                <w:rFonts w:ascii="Arial" w:hAnsi="Arial" w:cs="Arial"/>
                <w:sz w:val="18"/>
                <w:szCs w:val="18"/>
              </w:rPr>
            </w:pPr>
          </w:p>
        </w:tc>
        <w:tc>
          <w:tcPr>
            <w:tcW w:w="1417" w:type="dxa"/>
            <w:vMerge/>
          </w:tcPr>
          <w:p w14:paraId="71A4CBDE" w14:textId="57DC1044" w:rsidR="003039CB" w:rsidRPr="00DB1065" w:rsidRDefault="003039CB" w:rsidP="00146E4E">
            <w:pPr>
              <w:rPr>
                <w:rFonts w:ascii="Arial" w:hAnsi="Arial" w:cs="Arial"/>
                <w:sz w:val="18"/>
                <w:szCs w:val="18"/>
              </w:rPr>
            </w:pPr>
          </w:p>
        </w:tc>
        <w:tc>
          <w:tcPr>
            <w:tcW w:w="1530" w:type="dxa"/>
          </w:tcPr>
          <w:p w14:paraId="08C098E1" w14:textId="34DFE390" w:rsidR="003039CB" w:rsidRPr="00DB1065" w:rsidRDefault="003039CB" w:rsidP="00146E4E">
            <w:pPr>
              <w:spacing w:after="0"/>
              <w:textAlignment w:val="baseline"/>
              <w:rPr>
                <w:rFonts w:ascii="Arial" w:hAnsi="Arial" w:cs="Arial"/>
                <w:sz w:val="18"/>
                <w:szCs w:val="18"/>
              </w:rPr>
            </w:pP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-D-16</w:t>
            </w:r>
          </w:p>
          <w:p w14:paraId="5FB5A529" w14:textId="0C29E860" w:rsidR="003039CB" w:rsidRPr="00DB1065" w:rsidRDefault="003039CB" w:rsidP="00146E4E">
            <w:pPr>
              <w:spacing w:after="0"/>
              <w:textAlignment w:val="baseline"/>
              <w:rPr>
                <w:rFonts w:ascii="Arial" w:hAnsi="Arial" w:cs="Arial"/>
                <w:sz w:val="18"/>
                <w:szCs w:val="18"/>
              </w:rPr>
            </w:pP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-D-17</w:t>
            </w:r>
          </w:p>
          <w:p w14:paraId="568E034A" w14:textId="3EC47547" w:rsidR="003039CB" w:rsidRPr="00DB1065" w:rsidRDefault="003039CB" w:rsidP="00146E4E">
            <w:pPr>
              <w:spacing w:after="0"/>
              <w:textAlignment w:val="baseline"/>
              <w:rPr>
                <w:rFonts w:ascii="Arial" w:hAnsi="Arial" w:cs="Arial"/>
                <w:sz w:val="18"/>
                <w:szCs w:val="18"/>
              </w:rPr>
            </w:pP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-D-23</w:t>
            </w:r>
          </w:p>
          <w:p w14:paraId="21210F38" w14:textId="11D40CCC" w:rsidR="003039CB" w:rsidRPr="00DB1065" w:rsidRDefault="003039CB" w:rsidP="00146E4E">
            <w:pPr>
              <w:spacing w:after="0"/>
              <w:textAlignment w:val="baseline"/>
              <w:rPr>
                <w:rFonts w:ascii="Arial" w:hAnsi="Arial" w:cs="Arial"/>
                <w:sz w:val="18"/>
                <w:szCs w:val="18"/>
              </w:rPr>
            </w:pP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-D-25 (included in app package)</w:t>
            </w:r>
          </w:p>
          <w:p w14:paraId="0C5188F3" w14:textId="0EFBA616" w:rsidR="003039CB" w:rsidRPr="00DB1065" w:rsidRDefault="003039CB" w:rsidP="00146E4E">
            <w:pPr>
              <w:spacing w:after="0"/>
              <w:textAlignment w:val="baseline"/>
              <w:rPr>
                <w:rFonts w:ascii="Arial" w:hAnsi="Arial" w:cs="Arial"/>
                <w:sz w:val="18"/>
                <w:szCs w:val="18"/>
              </w:rPr>
            </w:pP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-D-25 (excluded from app package)</w:t>
            </w:r>
          </w:p>
          <w:p w14:paraId="2EFF8F32" w14:textId="671F4167" w:rsidR="003039CB" w:rsidRPr="00DB1065" w:rsidRDefault="003039CB" w:rsidP="00146E4E">
            <w:pPr>
              <w:spacing w:after="0"/>
              <w:textAlignment w:val="baseline"/>
              <w:rPr>
                <w:rFonts w:ascii="Arial" w:hAnsi="Arial" w:cs="Arial"/>
                <w:sz w:val="18"/>
                <w:szCs w:val="18"/>
              </w:rPr>
            </w:pP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-D-26</w:t>
            </w:r>
          </w:p>
          <w:p w14:paraId="1D253E7E" w14:textId="351CFB17" w:rsidR="003039CB" w:rsidRPr="00DB1065" w:rsidRDefault="003039CB" w:rsidP="00146E4E">
            <w:pPr>
              <w:spacing w:after="0"/>
              <w:textAlignment w:val="baseline"/>
              <w:rPr>
                <w:rFonts w:ascii="Arial" w:hAnsi="Arial" w:cs="Arial"/>
                <w:sz w:val="18"/>
                <w:szCs w:val="18"/>
              </w:rPr>
            </w:pP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-D-27</w:t>
            </w:r>
          </w:p>
          <w:p w14:paraId="38DB2CA2" w14:textId="33D95FB2" w:rsidR="003039CB" w:rsidRPr="00DB1065" w:rsidRDefault="003039CB" w:rsidP="00146E4E">
            <w:pPr>
              <w:spacing w:after="0"/>
              <w:textAlignment w:val="baseline"/>
              <w:rPr>
                <w:rFonts w:ascii="Arial" w:hAnsi="Arial" w:cs="Arial"/>
                <w:sz w:val="18"/>
                <w:szCs w:val="18"/>
              </w:rPr>
            </w:pP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-D-28</w:t>
            </w:r>
          </w:p>
          <w:p w14:paraId="4B4C19EB" w14:textId="35390E4D" w:rsidR="003039CB" w:rsidRPr="00DB1065" w:rsidRDefault="003039CB" w:rsidP="00146E4E">
            <w:pPr>
              <w:spacing w:after="0"/>
              <w:textAlignment w:val="baseline"/>
              <w:rPr>
                <w:rFonts w:ascii="Arial" w:hAnsi="Arial" w:cs="Arial"/>
                <w:sz w:val="18"/>
                <w:szCs w:val="18"/>
              </w:rPr>
            </w:pP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-D-29</w:t>
            </w:r>
          </w:p>
          <w:p w14:paraId="418B28C2" w14:textId="68E66342" w:rsidR="003039CB" w:rsidRPr="00DB1065" w:rsidRDefault="003039CB" w:rsidP="00146E4E">
            <w:pPr>
              <w:spacing w:after="0"/>
              <w:textAlignment w:val="baseline"/>
              <w:rPr>
                <w:rFonts w:ascii="Arial" w:hAnsi="Arial" w:cs="Arial"/>
                <w:sz w:val="18"/>
                <w:szCs w:val="18"/>
              </w:rPr>
            </w:pP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-D-31</w:t>
            </w:r>
          </w:p>
          <w:p w14:paraId="12A772E5" w14:textId="697AB929" w:rsidR="003039CB" w:rsidRPr="00DB1065" w:rsidRDefault="003039CB" w:rsidP="00146E4E">
            <w:pPr>
              <w:spacing w:after="0"/>
              <w:textAlignment w:val="baseline"/>
              <w:rPr>
                <w:rFonts w:ascii="Arial" w:hAnsi="Arial" w:cs="Arial"/>
                <w:sz w:val="18"/>
                <w:szCs w:val="18"/>
              </w:rPr>
            </w:pP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-D-32</w:t>
            </w:r>
          </w:p>
          <w:p w14:paraId="3CEF7B8E" w14:textId="241E4019" w:rsidR="003039CB" w:rsidRPr="00DB1065" w:rsidRDefault="003039CB" w:rsidP="00146E4E">
            <w:pPr>
              <w:spacing w:after="0"/>
              <w:textAlignment w:val="baseline"/>
              <w:rPr>
                <w:rFonts w:ascii="Arial" w:hAnsi="Arial" w:cs="Arial"/>
                <w:sz w:val="18"/>
                <w:szCs w:val="18"/>
              </w:rPr>
            </w:pP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-D-07</w:t>
            </w:r>
          </w:p>
          <w:p w14:paraId="4A63D18C" w14:textId="378DCFA1" w:rsidR="003039CB" w:rsidRPr="00DB1065" w:rsidRDefault="003039CB" w:rsidP="00146E4E">
            <w:pPr>
              <w:spacing w:after="0"/>
              <w:textAlignment w:val="baseline"/>
              <w:rPr>
                <w:rFonts w:ascii="Arial" w:hAnsi="Arial" w:cs="Arial"/>
                <w:sz w:val="18"/>
                <w:szCs w:val="18"/>
              </w:rPr>
            </w:pP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-D-08</w:t>
            </w:r>
          </w:p>
          <w:p w14:paraId="726AD554" w14:textId="56633771" w:rsidR="003039CB" w:rsidRPr="00DB1065" w:rsidRDefault="003039CB" w:rsidP="00146E4E">
            <w:pPr>
              <w:spacing w:after="0"/>
              <w:textAlignment w:val="baseline"/>
              <w:rPr>
                <w:rFonts w:ascii="Arial" w:hAnsi="Arial" w:cs="Arial"/>
                <w:sz w:val="18"/>
                <w:szCs w:val="18"/>
              </w:rPr>
            </w:pP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-D-30</w:t>
            </w:r>
          </w:p>
          <w:p w14:paraId="0786DFD2" w14:textId="3752CFBB" w:rsidR="003039CB" w:rsidRPr="00DB1065" w:rsidRDefault="003039CB" w:rsidP="00146E4E">
            <w:pPr>
              <w:spacing w:after="0"/>
              <w:textAlignment w:val="baseline"/>
              <w:rPr>
                <w:rFonts w:ascii="Arial" w:hAnsi="Arial" w:cs="Arial"/>
                <w:sz w:val="18"/>
                <w:szCs w:val="18"/>
              </w:rPr>
            </w:pP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-D-39</w:t>
            </w:r>
          </w:p>
          <w:p w14:paraId="5C4528C5" w14:textId="7EF7FF10" w:rsidR="003039CB" w:rsidRPr="00DB1065" w:rsidRDefault="003039CB" w:rsidP="00146E4E">
            <w:pPr>
              <w:spacing w:after="0"/>
              <w:textAlignment w:val="baseline"/>
              <w:rPr>
                <w:rFonts w:ascii="Arial" w:hAnsi="Arial" w:cs="Arial"/>
                <w:sz w:val="18"/>
                <w:szCs w:val="18"/>
              </w:rPr>
            </w:pP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-D-10</w:t>
            </w:r>
          </w:p>
          <w:p w14:paraId="5A2E0725" w14:textId="0B01099E" w:rsidR="003039CB" w:rsidRPr="00DB1065" w:rsidRDefault="003039CB" w:rsidP="00146E4E">
            <w:pPr>
              <w:rPr>
                <w:rFonts w:ascii="Arial" w:hAnsi="Arial" w:cs="Arial"/>
                <w:sz w:val="18"/>
                <w:szCs w:val="18"/>
              </w:rPr>
            </w:pP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-D-20</w:t>
            </w:r>
          </w:p>
        </w:tc>
        <w:tc>
          <w:tcPr>
            <w:tcW w:w="2340" w:type="dxa"/>
          </w:tcPr>
          <w:p w14:paraId="32D50E41" w14:textId="1DE7E184" w:rsidR="003039CB" w:rsidRPr="00DB1065" w:rsidRDefault="003039CB" w:rsidP="00146E4E">
            <w:pPr>
              <w:rPr>
                <w:rFonts w:ascii="Arial" w:hAnsi="Arial" w:cs="Arial"/>
                <w:sz w:val="18"/>
                <w:szCs w:val="18"/>
              </w:rPr>
            </w:pPr>
            <w:r w:rsidRPr="00DB1065">
              <w:rPr>
                <w:rFonts w:ascii="Arial" w:hAnsi="Arial" w:cs="Arial"/>
                <w:sz w:val="18"/>
                <w:szCs w:val="18"/>
                <w:lang w:eastAsia="zh-CN"/>
              </w:rPr>
              <w:t>REQ-SEC-SLM-DAT-EVT-1</w:t>
            </w:r>
            <w:r w:rsidRPr="00DB1065">
              <w:rPr>
                <w:rFonts w:ascii="Arial" w:hAnsi="Arial" w:cs="Arial"/>
                <w:sz w:val="18"/>
                <w:szCs w:val="18"/>
                <w:lang w:eastAsia="zh-CN"/>
              </w:rPr>
              <w:br/>
              <w:t>REQ-SEC-SLM-DAT-EVT-2</w:t>
            </w:r>
            <w:r w:rsidRPr="00DB1065">
              <w:rPr>
                <w:rFonts w:ascii="Arial" w:hAnsi="Arial" w:cs="Arial"/>
                <w:sz w:val="18"/>
                <w:szCs w:val="18"/>
                <w:lang w:eastAsia="zh-CN"/>
              </w:rPr>
              <w:br/>
              <w:t>REQ-SEC-SLM-DAT-EVT-3</w:t>
            </w:r>
            <w:r w:rsidRPr="00DB1065">
              <w:rPr>
                <w:rFonts w:ascii="Arial" w:hAnsi="Arial" w:cs="Arial"/>
                <w:sz w:val="18"/>
                <w:szCs w:val="18"/>
                <w:lang w:eastAsia="zh-CN"/>
              </w:rPr>
              <w:br/>
              <w:t>REQ-SEC-SLM-DAT-EVT-4</w:t>
            </w:r>
            <w:r w:rsidRPr="00DB1065">
              <w:rPr>
                <w:rFonts w:ascii="Arial" w:hAnsi="Arial" w:cs="Arial"/>
                <w:sz w:val="18"/>
                <w:szCs w:val="18"/>
                <w:lang w:eastAsia="zh-CN"/>
              </w:rPr>
              <w:br/>
              <w:t>REQ-SEC-SLM-DAT-EVT-6</w:t>
            </w:r>
            <w:r w:rsidRPr="00DB1065">
              <w:rPr>
                <w:rFonts w:ascii="Arial" w:hAnsi="Arial" w:cs="Arial"/>
                <w:sz w:val="18"/>
                <w:szCs w:val="18"/>
                <w:lang w:eastAsia="zh-CN"/>
              </w:rPr>
              <w:br/>
              <w:t>REQ-SEC-SLM-DAT-EVT-7</w:t>
            </w:r>
            <w:r w:rsidRPr="00DB1065">
              <w:rPr>
                <w:rFonts w:ascii="Arial" w:hAnsi="Arial" w:cs="Arial"/>
                <w:sz w:val="18"/>
                <w:szCs w:val="18"/>
                <w:lang w:eastAsia="zh-CN"/>
              </w:rPr>
              <w:br/>
              <w:t>REQ-SEC-SLM-DAT-EVT-8</w:t>
            </w:r>
            <w:r w:rsidRPr="00DB1065">
              <w:rPr>
                <w:rFonts w:ascii="Arial" w:hAnsi="Arial" w:cs="Arial"/>
                <w:sz w:val="18"/>
                <w:szCs w:val="18"/>
                <w:lang w:eastAsia="zh-CN"/>
              </w:rPr>
              <w:br/>
              <w:t>REQ-SEC-SLM-GSE-4</w:t>
            </w:r>
            <w:r w:rsidRPr="00DB1065">
              <w:rPr>
                <w:rFonts w:ascii="Arial" w:hAnsi="Arial" w:cs="Arial"/>
                <w:sz w:val="18"/>
                <w:szCs w:val="18"/>
                <w:lang w:eastAsia="zh-CN"/>
              </w:rPr>
              <w:br/>
              <w:t>REQ-SEC-SLM-GSE-5</w:t>
            </w:r>
          </w:p>
        </w:tc>
        <w:tc>
          <w:tcPr>
            <w:tcW w:w="1389" w:type="dxa"/>
          </w:tcPr>
          <w:p w14:paraId="32909819" w14:textId="63C33535" w:rsidR="003039CB" w:rsidRPr="00DB1065" w:rsidRDefault="003039CB" w:rsidP="00146E4E">
            <w:pPr>
              <w:rPr>
                <w:rFonts w:ascii="Arial" w:hAnsi="Arial" w:cs="Arial"/>
                <w:sz w:val="18"/>
                <w:szCs w:val="18"/>
              </w:rPr>
            </w:pPr>
            <w:r w:rsidRPr="00DB1065">
              <w:rPr>
                <w:rFonts w:ascii="Arial" w:hAnsi="Arial" w:cs="Arial"/>
                <w:sz w:val="18"/>
                <w:szCs w:val="18"/>
              </w:rPr>
              <w:t>Partial gap</w:t>
            </w:r>
          </w:p>
        </w:tc>
        <w:tc>
          <w:tcPr>
            <w:tcW w:w="2146" w:type="dxa"/>
          </w:tcPr>
          <w:p w14:paraId="0128F65E" w14:textId="77777777" w:rsidR="009522FC" w:rsidRPr="00DB1065" w:rsidRDefault="009522FC" w:rsidP="009522FC">
            <w:pPr>
              <w:spacing w:after="120" w:line="23" w:lineRule="atLeast"/>
              <w:rPr>
                <w:rFonts w:ascii="Arial" w:eastAsia="Times New Roman" w:hAnsi="Arial" w:cs="Arial"/>
                <w:color w:val="000000" w:themeColor="text1"/>
                <w:sz w:val="18"/>
                <w:szCs w:val="18"/>
              </w:rPr>
            </w:pPr>
            <w:r w:rsidRPr="0048189F">
              <w:rPr>
                <w:rFonts w:ascii="Arial" w:hAnsi="Arial" w:cs="Arial"/>
                <w:sz w:val="18"/>
                <w:szCs w:val="18"/>
              </w:rPr>
              <w:t>Data inventory and data categorization are out of scope for O-RAN specifications.</w:t>
            </w:r>
            <w:r>
              <w:rPr>
                <w:rFonts w:ascii="Arial" w:hAnsi="Arial" w:cs="Arial"/>
                <w:sz w:val="18"/>
                <w:szCs w:val="18"/>
              </w:rPr>
              <w:t xml:space="preserve"> </w:t>
            </w:r>
          </w:p>
          <w:p w14:paraId="7027D1AB" w14:textId="248048F3" w:rsidR="003039CB" w:rsidRPr="00DB1065" w:rsidRDefault="009522FC" w:rsidP="00146E4E">
            <w:pPr>
              <w:rPr>
                <w:rFonts w:ascii="Arial" w:hAnsi="Arial" w:cs="Arial"/>
                <w:sz w:val="18"/>
                <w:szCs w:val="18"/>
              </w:rPr>
            </w:pPr>
            <w:r w:rsidRPr="00DB1065">
              <w:rPr>
                <w:rFonts w:ascii="Arial" w:eastAsia="Times New Roman" w:hAnsi="Arial" w:cs="Arial"/>
                <w:color w:val="000000" w:themeColor="text1"/>
                <w:sz w:val="18"/>
                <w:szCs w:val="18"/>
              </w:rPr>
              <w:t xml:space="preserve">Creating and providing the required information is within scope. However, the collection, analysis, and correlation of this information to achieve visibility are considered out of scope for O-RAN. </w:t>
            </w:r>
            <w:r w:rsidRPr="005E7372">
              <w:rPr>
                <w:rFonts w:ascii="Arial" w:eastAsia="Calibri" w:hAnsi="Arial" w:cs="Arial"/>
                <w:sz w:val="18"/>
                <w:szCs w:val="18"/>
              </w:rPr>
              <w:t>According to [i.31], SIEM is not within scope and is not defined by the O-RAN ALLIANCE.</w:t>
            </w:r>
          </w:p>
        </w:tc>
      </w:tr>
      <w:tr w:rsidR="00146E4E" w:rsidRPr="00B065AF" w14:paraId="3D31CE4D" w14:textId="77777777" w:rsidTr="009522FC">
        <w:trPr>
          <w:trHeight w:val="129"/>
        </w:trPr>
        <w:tc>
          <w:tcPr>
            <w:tcW w:w="1440" w:type="dxa"/>
            <w:vMerge w:val="restart"/>
          </w:tcPr>
          <w:p w14:paraId="3F860BEF" w14:textId="36C04AB4" w:rsidR="00146E4E" w:rsidRPr="00921597" w:rsidRDefault="00DB1065" w:rsidP="00146E4E">
            <w:pPr>
              <w:rPr>
                <w:rFonts w:ascii="Arial" w:hAnsi="Arial" w:cs="Arial"/>
                <w:sz w:val="18"/>
                <w:szCs w:val="18"/>
              </w:rPr>
            </w:pPr>
            <w:r w:rsidRPr="00921597">
              <w:rPr>
                <w:rFonts w:ascii="Arial" w:hAnsi="Arial" w:cs="Arial"/>
                <w:color w:val="000000" w:themeColor="text1"/>
                <w:sz w:val="18"/>
                <w:szCs w:val="18"/>
              </w:rPr>
              <w:t>Automation and Orchestration Capability</w:t>
            </w:r>
          </w:p>
        </w:tc>
        <w:tc>
          <w:tcPr>
            <w:tcW w:w="1417" w:type="dxa"/>
            <w:vMerge w:val="restart"/>
          </w:tcPr>
          <w:p w14:paraId="77E237BF" w14:textId="62D43CAA" w:rsidR="00146E4E" w:rsidRPr="00DB1065" w:rsidRDefault="003039CB" w:rsidP="003039CB">
            <w:pPr>
              <w:spacing w:after="100" w:afterAutospacing="1"/>
              <w:rPr>
                <w:rFonts w:ascii="Arial" w:hAnsi="Arial" w:cs="Arial"/>
                <w:sz w:val="18"/>
                <w:szCs w:val="18"/>
              </w:rPr>
            </w:pPr>
            <w:r w:rsidRPr="00DB1065">
              <w:rPr>
                <w:rFonts w:ascii="Arial" w:hAnsi="Arial" w:cs="Arial"/>
                <w:color w:val="000000" w:themeColor="text1"/>
                <w:sz w:val="18"/>
                <w:szCs w:val="18"/>
              </w:rPr>
              <w:t xml:space="preserve">a) </w:t>
            </w:r>
            <w:r w:rsidR="00146E4E" w:rsidRPr="00DB1065">
              <w:rPr>
                <w:rFonts w:ascii="Arial" w:hAnsi="Arial" w:cs="Arial"/>
                <w:color w:val="000000" w:themeColor="text1"/>
                <w:sz w:val="18"/>
                <w:szCs w:val="18"/>
              </w:rPr>
              <w:t>Data lifecycle and security policies (e.g., access, usage, storage, encryption, configurations, protections, backups, categorization, sanitization) are automated.</w:t>
            </w:r>
          </w:p>
          <w:p w14:paraId="14849F53" w14:textId="57EE7AC2" w:rsidR="00146E4E" w:rsidRPr="00DB1065" w:rsidRDefault="00146E4E" w:rsidP="00146E4E">
            <w:pPr>
              <w:spacing w:after="0"/>
              <w:textAlignment w:val="baseline"/>
              <w:rPr>
                <w:rFonts w:ascii="Arial" w:hAnsi="Arial" w:cs="Arial"/>
                <w:sz w:val="18"/>
                <w:szCs w:val="18"/>
              </w:rPr>
            </w:pPr>
          </w:p>
        </w:tc>
        <w:tc>
          <w:tcPr>
            <w:tcW w:w="7405" w:type="dxa"/>
            <w:gridSpan w:val="4"/>
          </w:tcPr>
          <w:p w14:paraId="28721F91" w14:textId="663253A5" w:rsidR="00146E4E" w:rsidRPr="00DB1065" w:rsidRDefault="00146E4E" w:rsidP="00146E4E">
            <w:pPr>
              <w:rPr>
                <w:rFonts w:ascii="Arial" w:hAnsi="Arial" w:cs="Arial"/>
                <w:sz w:val="18"/>
                <w:szCs w:val="18"/>
              </w:rPr>
            </w:pPr>
            <w:r w:rsidRPr="00DB1065">
              <w:rPr>
                <w:rFonts w:ascii="Arial" w:hAnsi="Arial" w:cs="Arial"/>
                <w:sz w:val="18"/>
                <w:szCs w:val="18"/>
              </w:rPr>
              <w:t>xApp Data Assets</w:t>
            </w:r>
          </w:p>
        </w:tc>
      </w:tr>
      <w:tr w:rsidR="00146E4E" w:rsidRPr="00B065AF" w14:paraId="22ABEDFB" w14:textId="77777777" w:rsidTr="009522FC">
        <w:trPr>
          <w:trHeight w:val="129"/>
        </w:trPr>
        <w:tc>
          <w:tcPr>
            <w:tcW w:w="1440" w:type="dxa"/>
            <w:vMerge/>
          </w:tcPr>
          <w:p w14:paraId="367BB1A8" w14:textId="77777777" w:rsidR="00146E4E" w:rsidRPr="00DB1065" w:rsidRDefault="00146E4E" w:rsidP="00146E4E">
            <w:pPr>
              <w:pStyle w:val="ListParagraph"/>
              <w:numPr>
                <w:ilvl w:val="2"/>
                <w:numId w:val="4"/>
              </w:numPr>
              <w:spacing w:after="100" w:afterAutospacing="1"/>
              <w:ind w:left="488"/>
              <w:rPr>
                <w:rFonts w:ascii="Arial" w:hAnsi="Arial" w:cs="Arial"/>
                <w:color w:val="000000" w:themeColor="text1"/>
                <w:sz w:val="18"/>
                <w:szCs w:val="18"/>
              </w:rPr>
            </w:pPr>
          </w:p>
        </w:tc>
        <w:tc>
          <w:tcPr>
            <w:tcW w:w="1417" w:type="dxa"/>
            <w:vMerge/>
          </w:tcPr>
          <w:p w14:paraId="425B3839" w14:textId="1CE12C40" w:rsidR="00146E4E" w:rsidRPr="00DB1065" w:rsidRDefault="00146E4E" w:rsidP="00146E4E">
            <w:pPr>
              <w:spacing w:after="0"/>
              <w:textAlignment w:val="baseline"/>
              <w:rPr>
                <w:rFonts w:ascii="Arial" w:hAnsi="Arial" w:cs="Arial"/>
                <w:sz w:val="18"/>
                <w:szCs w:val="18"/>
              </w:rPr>
            </w:pPr>
          </w:p>
        </w:tc>
        <w:tc>
          <w:tcPr>
            <w:tcW w:w="1530" w:type="dxa"/>
          </w:tcPr>
          <w:p w14:paraId="4088B368" w14:textId="57582548" w:rsidR="00146E4E" w:rsidRPr="00DB1065" w:rsidRDefault="00146E4E" w:rsidP="006063A5">
            <w:pPr>
              <w:spacing w:after="120" w:line="23" w:lineRule="atLeast"/>
              <w:textAlignment w:val="baseline"/>
              <w:rPr>
                <w:rFonts w:ascii="Arial" w:hAnsi="Arial" w:cs="Arial"/>
                <w:sz w:val="18"/>
                <w:szCs w:val="18"/>
                <w:lang w:eastAsia="zh-CN"/>
              </w:rPr>
            </w:pP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-D-15</w:t>
            </w:r>
            <w:r w:rsidR="006063A5">
              <w:rPr>
                <w:rFonts w:ascii="Arial" w:hAnsi="Arial" w:cs="Arial"/>
                <w:sz w:val="18"/>
                <w:szCs w:val="18"/>
              </w:rPr>
              <w:br/>
            </w: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-D-23</w:t>
            </w:r>
            <w:r w:rsidR="006063A5">
              <w:rPr>
                <w:rFonts w:ascii="Arial" w:hAnsi="Arial" w:cs="Arial"/>
                <w:sz w:val="18"/>
                <w:szCs w:val="18"/>
              </w:rPr>
              <w:br/>
            </w: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-D-16</w:t>
            </w:r>
            <w:r w:rsidR="006063A5">
              <w:rPr>
                <w:rFonts w:ascii="Arial" w:hAnsi="Arial" w:cs="Arial"/>
                <w:sz w:val="18"/>
                <w:szCs w:val="18"/>
              </w:rPr>
              <w:br/>
            </w: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-D-17</w:t>
            </w:r>
            <w:r w:rsidR="006063A5">
              <w:rPr>
                <w:rFonts w:ascii="Arial" w:hAnsi="Arial" w:cs="Arial"/>
                <w:sz w:val="18"/>
                <w:szCs w:val="18"/>
              </w:rPr>
              <w:br/>
            </w: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-D-32</w:t>
            </w:r>
            <w:r w:rsidR="006063A5">
              <w:rPr>
                <w:rFonts w:ascii="Arial" w:hAnsi="Arial" w:cs="Arial"/>
                <w:sz w:val="18"/>
                <w:szCs w:val="18"/>
              </w:rPr>
              <w:br/>
            </w: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-D-25 (included in app package)</w:t>
            </w:r>
            <w:r w:rsidR="006063A5">
              <w:rPr>
                <w:rFonts w:ascii="Arial" w:hAnsi="Arial" w:cs="Arial"/>
                <w:sz w:val="18"/>
                <w:szCs w:val="18"/>
              </w:rPr>
              <w:br/>
            </w: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-D-25 (excluded from app package)</w:t>
            </w:r>
            <w:r w:rsidR="006063A5">
              <w:rPr>
                <w:rFonts w:ascii="Arial" w:hAnsi="Arial" w:cs="Arial"/>
                <w:sz w:val="18"/>
                <w:szCs w:val="18"/>
              </w:rPr>
              <w:br/>
            </w: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-D-26</w:t>
            </w:r>
            <w:r w:rsidR="006063A5">
              <w:rPr>
                <w:rFonts w:ascii="Arial" w:hAnsi="Arial" w:cs="Arial"/>
                <w:sz w:val="18"/>
                <w:szCs w:val="18"/>
              </w:rPr>
              <w:br/>
            </w: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-D-27</w:t>
            </w:r>
            <w:r w:rsidR="006063A5">
              <w:rPr>
                <w:rFonts w:ascii="Arial" w:hAnsi="Arial" w:cs="Arial"/>
                <w:sz w:val="18"/>
                <w:szCs w:val="18"/>
              </w:rPr>
              <w:br/>
            </w: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-D-28</w:t>
            </w:r>
            <w:r w:rsidR="006063A5">
              <w:rPr>
                <w:rFonts w:ascii="Arial" w:hAnsi="Arial" w:cs="Arial"/>
                <w:sz w:val="18"/>
                <w:szCs w:val="18"/>
              </w:rPr>
              <w:br/>
            </w: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-D-29</w:t>
            </w:r>
            <w:r w:rsidR="006063A5">
              <w:rPr>
                <w:rFonts w:ascii="Arial" w:hAnsi="Arial" w:cs="Arial"/>
                <w:sz w:val="18"/>
                <w:szCs w:val="18"/>
              </w:rPr>
              <w:br/>
            </w: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-D-31</w:t>
            </w:r>
          </w:p>
        </w:tc>
        <w:tc>
          <w:tcPr>
            <w:tcW w:w="2340" w:type="dxa"/>
          </w:tcPr>
          <w:p w14:paraId="7BDEFED4" w14:textId="77777777" w:rsidR="00146E4E" w:rsidRPr="00DB1065" w:rsidRDefault="00146E4E" w:rsidP="00146E4E">
            <w:pPr>
              <w:spacing w:after="120" w:line="23" w:lineRule="atLeast"/>
              <w:textAlignment w:val="baseline"/>
              <w:rPr>
                <w:rFonts w:ascii="Arial" w:hAnsi="Arial" w:cs="Arial"/>
                <w:sz w:val="18"/>
                <w:szCs w:val="18"/>
              </w:rPr>
            </w:pPr>
            <w:r w:rsidRPr="00DB1065">
              <w:rPr>
                <w:rFonts w:ascii="Arial" w:hAnsi="Arial" w:cs="Arial"/>
                <w:sz w:val="18"/>
                <w:szCs w:val="18"/>
              </w:rPr>
              <w:t>None</w:t>
            </w:r>
          </w:p>
          <w:p w14:paraId="5757684F" w14:textId="77777777" w:rsidR="00146E4E" w:rsidRPr="00DB1065" w:rsidRDefault="00146E4E" w:rsidP="00146E4E">
            <w:pPr>
              <w:rPr>
                <w:rFonts w:ascii="Arial" w:hAnsi="Arial" w:cs="Arial"/>
                <w:sz w:val="18"/>
                <w:szCs w:val="18"/>
              </w:rPr>
            </w:pPr>
          </w:p>
        </w:tc>
        <w:tc>
          <w:tcPr>
            <w:tcW w:w="1389" w:type="dxa"/>
          </w:tcPr>
          <w:p w14:paraId="4F497C22" w14:textId="33D345CC" w:rsidR="00146E4E" w:rsidRPr="00DB1065" w:rsidRDefault="004D63DE" w:rsidP="00146E4E">
            <w:pPr>
              <w:spacing w:after="120" w:line="23" w:lineRule="atLeast"/>
              <w:rPr>
                <w:rFonts w:ascii="Arial" w:eastAsia="Times New Roman" w:hAnsi="Arial" w:cs="Arial"/>
                <w:color w:val="000000" w:themeColor="text1"/>
                <w:sz w:val="18"/>
                <w:szCs w:val="18"/>
              </w:rPr>
            </w:pPr>
            <w:r w:rsidRPr="00DB1065">
              <w:rPr>
                <w:rFonts w:ascii="Arial" w:hAnsi="Arial" w:cs="Arial"/>
                <w:sz w:val="18"/>
                <w:szCs w:val="18"/>
              </w:rPr>
              <w:t>Gap</w:t>
            </w:r>
          </w:p>
        </w:tc>
        <w:tc>
          <w:tcPr>
            <w:tcW w:w="2146" w:type="dxa"/>
          </w:tcPr>
          <w:p w14:paraId="512C1199" w14:textId="34E31436" w:rsidR="00146E4E" w:rsidRPr="00DB1065" w:rsidRDefault="00146E4E" w:rsidP="00146E4E">
            <w:pPr>
              <w:rPr>
                <w:rFonts w:ascii="Arial" w:hAnsi="Arial" w:cs="Arial"/>
                <w:sz w:val="18"/>
                <w:szCs w:val="18"/>
              </w:rPr>
            </w:pPr>
            <w:r w:rsidRPr="00DB1065">
              <w:rPr>
                <w:rFonts w:ascii="Arial" w:eastAsia="Times New Roman" w:hAnsi="Arial" w:cs="Arial"/>
                <w:sz w:val="18"/>
                <w:szCs w:val="18"/>
              </w:rPr>
              <w:t>Out of scope, as data lifecycle and security policies fall under the operator's responsibilities.</w:t>
            </w:r>
          </w:p>
        </w:tc>
      </w:tr>
      <w:tr w:rsidR="00146E4E" w:rsidRPr="00B065AF" w14:paraId="0D20AEFE" w14:textId="77777777" w:rsidTr="009522FC">
        <w:trPr>
          <w:trHeight w:val="129"/>
        </w:trPr>
        <w:tc>
          <w:tcPr>
            <w:tcW w:w="1440" w:type="dxa"/>
            <w:vMerge/>
          </w:tcPr>
          <w:p w14:paraId="1EE83F23" w14:textId="77777777" w:rsidR="00146E4E" w:rsidRPr="00DB1065" w:rsidRDefault="00146E4E" w:rsidP="00146E4E">
            <w:pPr>
              <w:pStyle w:val="ListParagraph"/>
              <w:numPr>
                <w:ilvl w:val="2"/>
                <w:numId w:val="4"/>
              </w:numPr>
              <w:spacing w:after="100" w:afterAutospacing="1"/>
              <w:ind w:left="488"/>
              <w:rPr>
                <w:rFonts w:ascii="Arial" w:hAnsi="Arial" w:cs="Arial"/>
                <w:color w:val="000000" w:themeColor="text1"/>
                <w:sz w:val="18"/>
                <w:szCs w:val="18"/>
              </w:rPr>
            </w:pPr>
          </w:p>
        </w:tc>
        <w:tc>
          <w:tcPr>
            <w:tcW w:w="1417" w:type="dxa"/>
            <w:vMerge/>
          </w:tcPr>
          <w:p w14:paraId="4ECADFE8" w14:textId="056B4C0D" w:rsidR="00146E4E" w:rsidRPr="00DB1065" w:rsidRDefault="00146E4E" w:rsidP="00146E4E">
            <w:pPr>
              <w:spacing w:after="120" w:line="23" w:lineRule="atLeast"/>
              <w:textAlignment w:val="baseline"/>
              <w:rPr>
                <w:rFonts w:ascii="Arial" w:hAnsi="Arial" w:cs="Arial"/>
                <w:sz w:val="18"/>
                <w:szCs w:val="18"/>
              </w:rPr>
            </w:pPr>
          </w:p>
        </w:tc>
        <w:tc>
          <w:tcPr>
            <w:tcW w:w="7405" w:type="dxa"/>
            <w:gridSpan w:val="4"/>
          </w:tcPr>
          <w:p w14:paraId="1A2B6079" w14:textId="69D8CA90" w:rsidR="00146E4E" w:rsidRPr="00DB1065" w:rsidRDefault="00146E4E" w:rsidP="00146E4E">
            <w:pPr>
              <w:rPr>
                <w:rFonts w:ascii="Arial" w:hAnsi="Arial" w:cs="Arial"/>
                <w:sz w:val="18"/>
                <w:szCs w:val="18"/>
              </w:rPr>
            </w:pPr>
            <w:r w:rsidRPr="00DB1065">
              <w:rPr>
                <w:rFonts w:ascii="Arial" w:hAnsi="Arial" w:cs="Arial"/>
                <w:sz w:val="18"/>
                <w:szCs w:val="18"/>
              </w:rPr>
              <w:t>Near-RT RIC Data Assets</w:t>
            </w:r>
          </w:p>
        </w:tc>
      </w:tr>
      <w:tr w:rsidR="00146E4E" w:rsidRPr="00B065AF" w14:paraId="78D3E1B0" w14:textId="77777777" w:rsidTr="009522FC">
        <w:trPr>
          <w:trHeight w:val="129"/>
        </w:trPr>
        <w:tc>
          <w:tcPr>
            <w:tcW w:w="1440" w:type="dxa"/>
            <w:vMerge/>
          </w:tcPr>
          <w:p w14:paraId="1E14549F" w14:textId="77777777" w:rsidR="00146E4E" w:rsidRPr="00DB1065" w:rsidRDefault="00146E4E" w:rsidP="00146E4E">
            <w:pPr>
              <w:pStyle w:val="ListParagraph"/>
              <w:numPr>
                <w:ilvl w:val="2"/>
                <w:numId w:val="4"/>
              </w:numPr>
              <w:spacing w:after="100" w:afterAutospacing="1"/>
              <w:ind w:left="488"/>
              <w:rPr>
                <w:rFonts w:ascii="Arial" w:hAnsi="Arial" w:cs="Arial"/>
                <w:color w:val="000000" w:themeColor="text1"/>
                <w:sz w:val="18"/>
                <w:szCs w:val="18"/>
              </w:rPr>
            </w:pPr>
          </w:p>
        </w:tc>
        <w:tc>
          <w:tcPr>
            <w:tcW w:w="1417" w:type="dxa"/>
            <w:vMerge/>
          </w:tcPr>
          <w:p w14:paraId="0CFF22FE" w14:textId="3CB6617E" w:rsidR="00146E4E" w:rsidRPr="00DB1065" w:rsidRDefault="00146E4E" w:rsidP="00146E4E">
            <w:pPr>
              <w:spacing w:after="120" w:line="23" w:lineRule="atLeast"/>
              <w:textAlignment w:val="baseline"/>
              <w:rPr>
                <w:rFonts w:ascii="Arial" w:hAnsi="Arial" w:cs="Arial"/>
                <w:sz w:val="18"/>
                <w:szCs w:val="18"/>
              </w:rPr>
            </w:pPr>
          </w:p>
        </w:tc>
        <w:tc>
          <w:tcPr>
            <w:tcW w:w="1530" w:type="dxa"/>
          </w:tcPr>
          <w:p w14:paraId="32EE2BD6" w14:textId="39B3FB85" w:rsidR="00146E4E" w:rsidRPr="00DB1065" w:rsidRDefault="00146E4E" w:rsidP="006063A5">
            <w:pPr>
              <w:spacing w:after="120" w:line="23" w:lineRule="atLeast"/>
              <w:textAlignment w:val="baseline"/>
              <w:rPr>
                <w:rFonts w:ascii="Arial" w:hAnsi="Arial" w:cs="Arial"/>
                <w:sz w:val="18"/>
                <w:szCs w:val="18"/>
              </w:rPr>
            </w:pP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-D-16</w:t>
            </w:r>
            <w:r w:rsidR="006063A5">
              <w:rPr>
                <w:rFonts w:ascii="Arial" w:hAnsi="Arial" w:cs="Arial"/>
                <w:sz w:val="18"/>
                <w:szCs w:val="18"/>
              </w:rPr>
              <w:br/>
            </w: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-D-17</w:t>
            </w:r>
            <w:r w:rsidR="006063A5">
              <w:rPr>
                <w:rFonts w:ascii="Arial" w:hAnsi="Arial" w:cs="Arial"/>
                <w:sz w:val="18"/>
                <w:szCs w:val="18"/>
              </w:rPr>
              <w:br/>
            </w: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-D-23</w:t>
            </w:r>
            <w:r w:rsidR="006063A5">
              <w:rPr>
                <w:rFonts w:ascii="Arial" w:hAnsi="Arial" w:cs="Arial"/>
                <w:sz w:val="18"/>
                <w:szCs w:val="18"/>
              </w:rPr>
              <w:br/>
            </w: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-D-25</w:t>
            </w:r>
            <w:r w:rsidR="006063A5">
              <w:rPr>
                <w:rFonts w:ascii="Arial" w:hAnsi="Arial" w:cs="Arial"/>
                <w:sz w:val="18"/>
                <w:szCs w:val="18"/>
              </w:rPr>
              <w:br/>
            </w:r>
            <w:r w:rsidRPr="00DB1065">
              <w:rPr>
                <w:rFonts w:ascii="Arial" w:hAnsi="Arial" w:cs="Arial"/>
                <w:sz w:val="18"/>
                <w:szCs w:val="18"/>
              </w:rPr>
              <w:t>(included in app package)</w:t>
            </w:r>
            <w:r w:rsidR="006063A5">
              <w:rPr>
                <w:rFonts w:ascii="Arial" w:hAnsi="Arial" w:cs="Arial"/>
                <w:sz w:val="18"/>
                <w:szCs w:val="18"/>
              </w:rPr>
              <w:br/>
            </w: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-D-25 (excluded in app package)</w:t>
            </w:r>
            <w:r w:rsidR="006063A5">
              <w:rPr>
                <w:rFonts w:ascii="Arial" w:hAnsi="Arial" w:cs="Arial"/>
                <w:sz w:val="18"/>
                <w:szCs w:val="18"/>
              </w:rPr>
              <w:br/>
            </w: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-D-26</w:t>
            </w:r>
            <w:r w:rsidR="006063A5">
              <w:rPr>
                <w:rFonts w:ascii="Arial" w:hAnsi="Arial" w:cs="Arial"/>
                <w:sz w:val="18"/>
                <w:szCs w:val="18"/>
              </w:rPr>
              <w:br/>
            </w: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-D-27</w:t>
            </w:r>
            <w:r w:rsidR="006063A5">
              <w:rPr>
                <w:rFonts w:ascii="Arial" w:hAnsi="Arial" w:cs="Arial"/>
                <w:sz w:val="18"/>
                <w:szCs w:val="18"/>
              </w:rPr>
              <w:br/>
            </w: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-D-28</w:t>
            </w:r>
            <w:r w:rsidR="006063A5">
              <w:rPr>
                <w:rFonts w:ascii="Arial" w:hAnsi="Arial" w:cs="Arial"/>
                <w:sz w:val="18"/>
                <w:szCs w:val="18"/>
              </w:rPr>
              <w:br/>
            </w: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-D-29</w:t>
            </w:r>
            <w:r w:rsidR="006063A5">
              <w:rPr>
                <w:rFonts w:ascii="Arial" w:hAnsi="Arial" w:cs="Arial"/>
                <w:sz w:val="18"/>
                <w:szCs w:val="18"/>
              </w:rPr>
              <w:br/>
            </w: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-D-31</w:t>
            </w:r>
            <w:r w:rsidR="006063A5">
              <w:rPr>
                <w:rFonts w:ascii="Arial" w:hAnsi="Arial" w:cs="Arial"/>
                <w:sz w:val="18"/>
                <w:szCs w:val="18"/>
              </w:rPr>
              <w:br/>
            </w: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-D-32</w:t>
            </w:r>
            <w:r w:rsidR="006063A5">
              <w:rPr>
                <w:rFonts w:ascii="Arial" w:hAnsi="Arial" w:cs="Arial"/>
                <w:sz w:val="18"/>
                <w:szCs w:val="18"/>
              </w:rPr>
              <w:br/>
            </w: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-D-07</w:t>
            </w:r>
            <w:r w:rsidR="006063A5">
              <w:rPr>
                <w:rFonts w:ascii="Arial" w:hAnsi="Arial" w:cs="Arial"/>
                <w:sz w:val="18"/>
                <w:szCs w:val="18"/>
              </w:rPr>
              <w:br/>
            </w: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-D-08</w:t>
            </w:r>
            <w:r w:rsidR="006063A5">
              <w:rPr>
                <w:rFonts w:ascii="Arial" w:hAnsi="Arial" w:cs="Arial"/>
                <w:sz w:val="18"/>
                <w:szCs w:val="18"/>
              </w:rPr>
              <w:br/>
            </w: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-D-30</w:t>
            </w:r>
            <w:r w:rsidR="006063A5">
              <w:rPr>
                <w:rFonts w:ascii="Arial" w:hAnsi="Arial" w:cs="Arial"/>
                <w:sz w:val="18"/>
                <w:szCs w:val="18"/>
              </w:rPr>
              <w:br/>
            </w: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-D-39</w:t>
            </w:r>
            <w:r w:rsidR="006063A5">
              <w:rPr>
                <w:rFonts w:ascii="Arial" w:hAnsi="Arial" w:cs="Arial"/>
                <w:sz w:val="18"/>
                <w:szCs w:val="18"/>
              </w:rPr>
              <w:br/>
            </w:r>
            <w:r w:rsidRPr="00DB1065">
              <w:rPr>
                <w:rFonts w:ascii="Arial" w:hAnsi="Arial" w:cs="Arial"/>
                <w:sz w:val="18"/>
                <w:szCs w:val="18"/>
              </w:rPr>
              <w:lastRenderedPageBreak/>
              <w:t>A</w:t>
            </w:r>
            <w:r w:rsidR="00921597">
              <w:rPr>
                <w:rFonts w:ascii="Arial" w:hAnsi="Arial" w:cs="Arial"/>
                <w:sz w:val="18"/>
                <w:szCs w:val="18"/>
              </w:rPr>
              <w:t>SSET</w:t>
            </w:r>
            <w:r w:rsidRPr="00DB1065">
              <w:rPr>
                <w:rFonts w:ascii="Arial" w:hAnsi="Arial" w:cs="Arial"/>
                <w:sz w:val="18"/>
                <w:szCs w:val="18"/>
              </w:rPr>
              <w:t>-D-10</w:t>
            </w:r>
            <w:r w:rsidR="006063A5">
              <w:rPr>
                <w:rFonts w:ascii="Arial" w:hAnsi="Arial" w:cs="Arial"/>
                <w:sz w:val="18"/>
                <w:szCs w:val="18"/>
              </w:rPr>
              <w:br/>
            </w:r>
            <w:r w:rsidRPr="00DB1065">
              <w:rPr>
                <w:rFonts w:ascii="Arial" w:hAnsi="Arial" w:cs="Arial"/>
                <w:sz w:val="18"/>
                <w:szCs w:val="18"/>
              </w:rPr>
              <w:t>A</w:t>
            </w:r>
            <w:r w:rsidR="00921597">
              <w:rPr>
                <w:rFonts w:ascii="Arial" w:hAnsi="Arial" w:cs="Arial"/>
                <w:sz w:val="18"/>
                <w:szCs w:val="18"/>
              </w:rPr>
              <w:t>SSET</w:t>
            </w:r>
            <w:r w:rsidRPr="00DB1065">
              <w:rPr>
                <w:rFonts w:ascii="Arial" w:hAnsi="Arial" w:cs="Arial"/>
                <w:sz w:val="18"/>
                <w:szCs w:val="18"/>
              </w:rPr>
              <w:t>-D-20</w:t>
            </w:r>
          </w:p>
        </w:tc>
        <w:tc>
          <w:tcPr>
            <w:tcW w:w="2340" w:type="dxa"/>
          </w:tcPr>
          <w:p w14:paraId="7614881B" w14:textId="137078FE" w:rsidR="00146E4E" w:rsidRPr="00DB1065" w:rsidRDefault="00146E4E" w:rsidP="00146E4E">
            <w:pPr>
              <w:rPr>
                <w:rFonts w:ascii="Arial" w:hAnsi="Arial" w:cs="Arial"/>
                <w:sz w:val="18"/>
                <w:szCs w:val="18"/>
              </w:rPr>
            </w:pPr>
            <w:r w:rsidRPr="00DB1065">
              <w:rPr>
                <w:rFonts w:ascii="Arial" w:hAnsi="Arial" w:cs="Arial"/>
                <w:sz w:val="18"/>
                <w:szCs w:val="18"/>
              </w:rPr>
              <w:lastRenderedPageBreak/>
              <w:t>None</w:t>
            </w:r>
          </w:p>
        </w:tc>
        <w:tc>
          <w:tcPr>
            <w:tcW w:w="1389" w:type="dxa"/>
          </w:tcPr>
          <w:p w14:paraId="0CB66C12" w14:textId="5CDE52AE" w:rsidR="00146E4E" w:rsidRPr="00DB1065" w:rsidRDefault="00146E4E" w:rsidP="00146E4E">
            <w:pPr>
              <w:spacing w:after="120" w:line="23" w:lineRule="atLeast"/>
              <w:rPr>
                <w:rFonts w:ascii="Arial" w:eastAsia="Times New Roman" w:hAnsi="Arial" w:cs="Arial"/>
                <w:sz w:val="18"/>
                <w:szCs w:val="18"/>
              </w:rPr>
            </w:pPr>
            <w:r w:rsidRPr="00DB1065">
              <w:rPr>
                <w:rFonts w:ascii="Arial" w:hAnsi="Arial" w:cs="Arial"/>
                <w:sz w:val="18"/>
                <w:szCs w:val="18"/>
              </w:rPr>
              <w:t>Gap</w:t>
            </w:r>
          </w:p>
        </w:tc>
        <w:tc>
          <w:tcPr>
            <w:tcW w:w="2146" w:type="dxa"/>
          </w:tcPr>
          <w:p w14:paraId="4D5CB68B" w14:textId="5816D612" w:rsidR="00146E4E" w:rsidRPr="00DB1065" w:rsidRDefault="00146E4E" w:rsidP="00146E4E">
            <w:pPr>
              <w:rPr>
                <w:rFonts w:ascii="Arial" w:hAnsi="Arial" w:cs="Arial"/>
                <w:sz w:val="18"/>
                <w:szCs w:val="18"/>
              </w:rPr>
            </w:pPr>
            <w:r w:rsidRPr="00DB1065">
              <w:rPr>
                <w:rFonts w:ascii="Arial" w:eastAsia="Times New Roman" w:hAnsi="Arial" w:cs="Arial"/>
                <w:sz w:val="18"/>
                <w:szCs w:val="18"/>
              </w:rPr>
              <w:t>Out of scope, as data lifecycle and security policies fall under the operator's responsibilities.</w:t>
            </w:r>
          </w:p>
        </w:tc>
      </w:tr>
    </w:tbl>
    <w:p w14:paraId="4BC96C94" w14:textId="77777777" w:rsidR="00DA7207" w:rsidRPr="00DA7207" w:rsidRDefault="00DA7207" w:rsidP="00DA7207">
      <w:pPr>
        <w:pStyle w:val="FL"/>
      </w:pPr>
    </w:p>
    <w:p w14:paraId="57EB37FE" w14:textId="104C45B4" w:rsidR="003967B4" w:rsidRDefault="00D77ED5" w:rsidP="003967B4">
      <w:pPr>
        <w:pStyle w:val="Heading4"/>
      </w:pPr>
      <w:r>
        <w:t xml:space="preserve"> </w:t>
      </w:r>
      <w:r>
        <w:tab/>
      </w:r>
      <w:r w:rsidR="003967B4">
        <w:t xml:space="preserve">xApp and Near-RT RIC Applications and Workloads Pillar </w:t>
      </w:r>
      <w:r w:rsidR="003967B4">
        <w:rPr>
          <w:lang w:eastAsia="zh-CN"/>
        </w:rPr>
        <w:t>Analysis</w:t>
      </w:r>
    </w:p>
    <w:p w14:paraId="75CFE1BD" w14:textId="04810B0A" w:rsidR="003967B4" w:rsidRDefault="00D77ED5" w:rsidP="00BA7F2D">
      <w:pPr>
        <w:pStyle w:val="Heading5"/>
      </w:pPr>
      <w:r>
        <w:t xml:space="preserve"> </w:t>
      </w:r>
      <w:r>
        <w:tab/>
      </w:r>
      <w:r w:rsidR="003967B4" w:rsidRPr="05D54147">
        <w:t>xApp Application</w:t>
      </w:r>
      <w:r w:rsidR="003967B4">
        <w:t>s</w:t>
      </w:r>
      <w:r w:rsidR="003967B4" w:rsidRPr="05D54147">
        <w:t xml:space="preserve"> and Workloads Pillar Assets</w:t>
      </w:r>
    </w:p>
    <w:p w14:paraId="43140107" w14:textId="751397AB" w:rsidR="003967B4" w:rsidRPr="00485F06" w:rsidRDefault="003967B4" w:rsidP="003967B4">
      <w:pPr>
        <w:contextualSpacing/>
        <w:rPr>
          <w:rFonts w:ascii="Times New Roman" w:eastAsiaTheme="minorEastAsia" w:hAnsi="Times New Roman" w:cs="Times New Roman"/>
          <w:sz w:val="20"/>
          <w:szCs w:val="20"/>
          <w:lang w:eastAsia="zh-CN"/>
        </w:rPr>
      </w:pPr>
      <w:r w:rsidRPr="00485F06">
        <w:rPr>
          <w:rFonts w:ascii="Times New Roman" w:eastAsiaTheme="minorEastAsia" w:hAnsi="Times New Roman" w:cs="Times New Roman"/>
          <w:sz w:val="20"/>
          <w:szCs w:val="20"/>
          <w:lang w:eastAsia="zh-CN"/>
        </w:rPr>
        <w:t>The applicable assets and components defined in the WG11 O-RAN Security Threat Modeling and Risk Assessment [i.4] and the WG3 Near-RT RIC Architecture [i.</w:t>
      </w:r>
      <w:r w:rsidR="00BA7F2D" w:rsidRPr="00485F06">
        <w:rPr>
          <w:rFonts w:ascii="Times New Roman" w:eastAsiaTheme="minorEastAsia" w:hAnsi="Times New Roman" w:cs="Times New Roman"/>
          <w:sz w:val="20"/>
          <w:szCs w:val="20"/>
          <w:lang w:eastAsia="zh-CN"/>
        </w:rPr>
        <w:t>23</w:t>
      </w:r>
      <w:r w:rsidRPr="00485F06">
        <w:rPr>
          <w:rFonts w:ascii="Times New Roman" w:eastAsiaTheme="minorEastAsia" w:hAnsi="Times New Roman" w:cs="Times New Roman"/>
          <w:sz w:val="20"/>
          <w:szCs w:val="20"/>
          <w:lang w:eastAsia="zh-CN"/>
        </w:rPr>
        <w:t>] are as follows:</w:t>
      </w:r>
    </w:p>
    <w:p w14:paraId="71783CA3" w14:textId="77777777" w:rsidR="003967B4" w:rsidRPr="005F2F4D" w:rsidRDefault="003967B4" w:rsidP="001105F3">
      <w:pPr>
        <w:pStyle w:val="ListParagraph"/>
        <w:numPr>
          <w:ilvl w:val="0"/>
          <w:numId w:val="73"/>
        </w:numPr>
        <w:spacing w:after="100" w:afterAutospacing="1" w:line="240" w:lineRule="auto"/>
        <w:rPr>
          <w:rFonts w:ascii="Times New Roman" w:hAnsi="Times New Roman" w:cs="Times New Roman"/>
          <w:sz w:val="20"/>
          <w:szCs w:val="20"/>
        </w:rPr>
      </w:pPr>
      <w:r w:rsidRPr="005F2F4D">
        <w:rPr>
          <w:rFonts w:ascii="Times New Roman" w:hAnsi="Times New Roman" w:cs="Times New Roman"/>
          <w:sz w:val="20"/>
          <w:szCs w:val="20"/>
        </w:rPr>
        <w:t>ASSET-C-09: xApps. This includes xApps services.</w:t>
      </w:r>
    </w:p>
    <w:p w14:paraId="2CBB23EA" w14:textId="0CD34F0A" w:rsidR="003967B4" w:rsidRDefault="00D77ED5" w:rsidP="003967B4">
      <w:pPr>
        <w:pStyle w:val="Heading5"/>
      </w:pPr>
      <w:r>
        <w:t xml:space="preserve"> </w:t>
      </w:r>
      <w:r>
        <w:tab/>
      </w:r>
      <w:r w:rsidR="003967B4">
        <w:t>Near-RT RIC Applications and Workloads Pillar Assets</w:t>
      </w:r>
    </w:p>
    <w:p w14:paraId="225D94A9" w14:textId="5D3B5FD0" w:rsidR="003967B4" w:rsidRPr="00485F06" w:rsidRDefault="003967B4" w:rsidP="003967B4">
      <w:pPr>
        <w:rPr>
          <w:rFonts w:ascii="Times New Roman" w:eastAsiaTheme="minorEastAsia" w:hAnsi="Times New Roman" w:cs="Times New Roman"/>
          <w:sz w:val="20"/>
          <w:szCs w:val="20"/>
          <w:lang w:eastAsia="zh-CN"/>
        </w:rPr>
      </w:pPr>
      <w:r w:rsidRPr="00485F06">
        <w:rPr>
          <w:rFonts w:ascii="Times New Roman" w:eastAsiaTheme="minorEastAsia" w:hAnsi="Times New Roman" w:cs="Times New Roman"/>
          <w:sz w:val="20"/>
          <w:szCs w:val="20"/>
          <w:lang w:eastAsia="zh-CN"/>
        </w:rPr>
        <w:t>The applicable assets and components defined in the WG11 O-RAN Security Threat Modeling and Risk Assessment [i.4] and the WG3 Near-RT RIC Architecture [i.</w:t>
      </w:r>
      <w:r w:rsidR="00BA7F2D" w:rsidRPr="00485F06">
        <w:rPr>
          <w:rFonts w:ascii="Times New Roman" w:eastAsiaTheme="minorEastAsia" w:hAnsi="Times New Roman" w:cs="Times New Roman"/>
          <w:sz w:val="20"/>
          <w:szCs w:val="20"/>
          <w:lang w:eastAsia="zh-CN"/>
        </w:rPr>
        <w:t>23</w:t>
      </w:r>
      <w:r w:rsidRPr="00485F06">
        <w:rPr>
          <w:rFonts w:ascii="Times New Roman" w:eastAsiaTheme="minorEastAsia" w:hAnsi="Times New Roman" w:cs="Times New Roman"/>
          <w:sz w:val="20"/>
          <w:szCs w:val="20"/>
          <w:lang w:eastAsia="zh-CN"/>
        </w:rPr>
        <w:t>] are as follows:</w:t>
      </w:r>
    </w:p>
    <w:p w14:paraId="7B1CEA43" w14:textId="77777777" w:rsidR="003967B4" w:rsidRPr="005F2F4D" w:rsidRDefault="003967B4" w:rsidP="001105F3">
      <w:pPr>
        <w:pStyle w:val="ListParagraph"/>
        <w:numPr>
          <w:ilvl w:val="0"/>
          <w:numId w:val="73"/>
        </w:numPr>
        <w:spacing w:after="100" w:afterAutospacing="1" w:line="240" w:lineRule="auto"/>
        <w:rPr>
          <w:rFonts w:ascii="Times New Roman" w:hAnsi="Times New Roman" w:cs="Times New Roman"/>
          <w:sz w:val="20"/>
          <w:szCs w:val="20"/>
        </w:rPr>
      </w:pPr>
      <w:r w:rsidRPr="005F2F4D">
        <w:rPr>
          <w:rFonts w:ascii="Times New Roman" w:hAnsi="Times New Roman" w:cs="Times New Roman"/>
          <w:sz w:val="20"/>
          <w:szCs w:val="20"/>
        </w:rPr>
        <w:t>ASSET-C-13: A1 termination. This includes A1 related services.</w:t>
      </w:r>
    </w:p>
    <w:p w14:paraId="1F540880" w14:textId="77777777" w:rsidR="003967B4" w:rsidRPr="005F2F4D" w:rsidRDefault="003967B4" w:rsidP="001105F3">
      <w:pPr>
        <w:pStyle w:val="ListParagraph"/>
        <w:numPr>
          <w:ilvl w:val="0"/>
          <w:numId w:val="73"/>
        </w:numPr>
        <w:spacing w:after="100" w:afterAutospacing="1" w:line="240" w:lineRule="auto"/>
        <w:rPr>
          <w:rFonts w:ascii="Times New Roman" w:hAnsi="Times New Roman" w:cs="Times New Roman"/>
          <w:sz w:val="20"/>
          <w:szCs w:val="20"/>
        </w:rPr>
      </w:pPr>
      <w:r w:rsidRPr="005F2F4D">
        <w:rPr>
          <w:rFonts w:ascii="Times New Roman" w:hAnsi="Times New Roman" w:cs="Times New Roman"/>
          <w:sz w:val="20"/>
          <w:szCs w:val="20"/>
        </w:rPr>
        <w:t>ASSET-C-41: E2 functions. This includes E2 related services.</w:t>
      </w:r>
    </w:p>
    <w:p w14:paraId="75D6C939" w14:textId="77777777" w:rsidR="003967B4" w:rsidRPr="005F2F4D" w:rsidRDefault="003967B4" w:rsidP="001105F3">
      <w:pPr>
        <w:pStyle w:val="ListParagraph"/>
        <w:numPr>
          <w:ilvl w:val="0"/>
          <w:numId w:val="73"/>
        </w:numPr>
        <w:spacing w:after="100" w:afterAutospacing="1" w:line="240" w:lineRule="auto"/>
        <w:rPr>
          <w:rFonts w:ascii="Times New Roman" w:hAnsi="Times New Roman" w:cs="Times New Roman"/>
          <w:sz w:val="20"/>
          <w:szCs w:val="20"/>
        </w:rPr>
      </w:pPr>
      <w:r w:rsidRPr="005F2F4D">
        <w:rPr>
          <w:rFonts w:ascii="Times New Roman" w:hAnsi="Times New Roman" w:cs="Times New Roman"/>
          <w:sz w:val="20"/>
          <w:szCs w:val="20"/>
        </w:rPr>
        <w:t>ASSET-C-43: Y1 Functions. This includes Y1 related services.</w:t>
      </w:r>
    </w:p>
    <w:p w14:paraId="4BF28EC9" w14:textId="4C6ABF3F" w:rsidR="003967B4" w:rsidRPr="005F2F4D" w:rsidRDefault="003967B4" w:rsidP="001105F3">
      <w:pPr>
        <w:pStyle w:val="ListParagraph"/>
        <w:numPr>
          <w:ilvl w:val="0"/>
          <w:numId w:val="73"/>
        </w:numPr>
        <w:spacing w:after="100" w:afterAutospacing="1" w:line="240" w:lineRule="auto"/>
        <w:rPr>
          <w:rFonts w:ascii="Times New Roman" w:hAnsi="Times New Roman" w:cs="Times New Roman"/>
          <w:sz w:val="20"/>
          <w:szCs w:val="20"/>
        </w:rPr>
      </w:pPr>
      <w:r w:rsidRPr="005F2F4D">
        <w:rPr>
          <w:rFonts w:ascii="Times New Roman" w:hAnsi="Times New Roman" w:cs="Times New Roman"/>
          <w:sz w:val="20"/>
          <w:szCs w:val="20"/>
        </w:rPr>
        <w:t xml:space="preserve">Other Services of the Near-RT RIC platform: this includes Management related services, SDL services, Enablement services, and AI/ML workflow </w:t>
      </w:r>
      <w:r w:rsidRPr="00B3430A">
        <w:rPr>
          <w:rFonts w:ascii="Times New Roman" w:hAnsi="Times New Roman" w:cs="Times New Roman"/>
          <w:sz w:val="20"/>
          <w:szCs w:val="20"/>
        </w:rPr>
        <w:t xml:space="preserve">services </w:t>
      </w:r>
      <w:r w:rsidRPr="00783C8A">
        <w:rPr>
          <w:rFonts w:ascii="Times New Roman" w:hAnsi="Times New Roman" w:cs="Times New Roman"/>
          <w:sz w:val="20"/>
          <w:szCs w:val="20"/>
        </w:rPr>
        <w:t>[i.</w:t>
      </w:r>
      <w:r w:rsidR="00BA7F2D" w:rsidRPr="00783C8A">
        <w:rPr>
          <w:rFonts w:ascii="Times New Roman" w:hAnsi="Times New Roman" w:cs="Times New Roman"/>
          <w:sz w:val="20"/>
          <w:szCs w:val="20"/>
        </w:rPr>
        <w:t>23</w:t>
      </w:r>
      <w:r w:rsidRPr="00783C8A">
        <w:rPr>
          <w:rFonts w:ascii="Times New Roman" w:hAnsi="Times New Roman" w:cs="Times New Roman"/>
          <w:sz w:val="20"/>
          <w:szCs w:val="20"/>
        </w:rPr>
        <w:t>].</w:t>
      </w:r>
      <w:r w:rsidRPr="005F2F4D">
        <w:rPr>
          <w:rFonts w:ascii="Times New Roman" w:hAnsi="Times New Roman" w:cs="Times New Roman"/>
          <w:sz w:val="20"/>
          <w:szCs w:val="20"/>
        </w:rPr>
        <w:t xml:space="preserve"> </w:t>
      </w:r>
    </w:p>
    <w:p w14:paraId="335C9142" w14:textId="62C418E8" w:rsidR="003967B4" w:rsidRDefault="00D77ED5" w:rsidP="003967B4">
      <w:pPr>
        <w:pStyle w:val="Heading5"/>
      </w:pPr>
      <w:r>
        <w:t xml:space="preserve"> </w:t>
      </w:r>
      <w:r>
        <w:tab/>
      </w:r>
      <w:r w:rsidR="006064F7">
        <w:t>xApp and Near-RT</w:t>
      </w:r>
      <w:r w:rsidR="00932734">
        <w:t xml:space="preserve"> RIC</w:t>
      </w:r>
      <w:r w:rsidR="006064F7">
        <w:t xml:space="preserve"> </w:t>
      </w:r>
      <w:r w:rsidR="003967B4">
        <w:t>Application and Workloads Pillar Transversal Function</w:t>
      </w:r>
      <w:r w:rsidR="002A5F55">
        <w:t>s</w:t>
      </w:r>
    </w:p>
    <w:p w14:paraId="013D5B76" w14:textId="77777777" w:rsidR="003967B4" w:rsidRPr="005F2F4D" w:rsidRDefault="003967B4" w:rsidP="001105F3">
      <w:pPr>
        <w:pStyle w:val="ListParagraph"/>
        <w:numPr>
          <w:ilvl w:val="0"/>
          <w:numId w:val="73"/>
        </w:numPr>
        <w:spacing w:after="100" w:afterAutospacing="1" w:line="240" w:lineRule="auto"/>
        <w:rPr>
          <w:rFonts w:ascii="Times New Roman" w:hAnsi="Times New Roman" w:cs="Times New Roman"/>
          <w:sz w:val="20"/>
          <w:szCs w:val="20"/>
        </w:rPr>
      </w:pPr>
      <w:r w:rsidRPr="005F2F4D">
        <w:rPr>
          <w:rFonts w:ascii="Times New Roman" w:hAnsi="Times New Roman" w:cs="Times New Roman"/>
          <w:sz w:val="20"/>
          <w:szCs w:val="20"/>
        </w:rPr>
        <w:t>No transversal functions applicable</w:t>
      </w:r>
    </w:p>
    <w:p w14:paraId="29EA601C" w14:textId="2A3F3F45" w:rsidR="003967B4" w:rsidRDefault="003967B4" w:rsidP="003967B4">
      <w:pPr>
        <w:pStyle w:val="Heading5"/>
      </w:pPr>
      <w:r>
        <w:t>xApp and Near-RT RIC Application and Workloads Pillar Gap Analysis</w:t>
      </w:r>
    </w:p>
    <w:p w14:paraId="14E591F4" w14:textId="482DB964" w:rsidR="00383739" w:rsidRPr="008C6B34" w:rsidRDefault="00383739" w:rsidP="00783C8A">
      <w:pPr>
        <w:pStyle w:val="TH"/>
        <w:rPr>
          <w:kern w:val="0"/>
          <w:szCs w:val="22"/>
          <w14:ligatures w14:val="none"/>
        </w:rPr>
      </w:pPr>
      <w:bookmarkStart w:id="235" w:name="_Toc212036285"/>
      <w:r w:rsidRPr="008C6B34">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7.3.3</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2</w:t>
      </w:r>
      <w:r w:rsidR="002C6E3B">
        <w:rPr>
          <w:kern w:val="0"/>
          <w:szCs w:val="22"/>
          <w14:ligatures w14:val="none"/>
        </w:rPr>
        <w:fldChar w:fldCharType="end"/>
      </w:r>
      <w:r w:rsidRPr="008C6B34">
        <w:rPr>
          <w:kern w:val="0"/>
          <w:szCs w:val="22"/>
          <w14:ligatures w14:val="none"/>
        </w:rPr>
        <w:t>: xApp and Near-RT RIC Applications and Workloads Pillar Gap Analysis</w:t>
      </w:r>
      <w:bookmarkEnd w:id="235"/>
    </w:p>
    <w:tbl>
      <w:tblPr>
        <w:tblStyle w:val="TableGrid"/>
        <w:tblW w:w="1008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80" w:firstRow="0" w:lastRow="0" w:firstColumn="1" w:lastColumn="0" w:noHBand="1" w:noVBand="1"/>
      </w:tblPr>
      <w:tblGrid>
        <w:gridCol w:w="1440"/>
        <w:gridCol w:w="1931"/>
        <w:gridCol w:w="1265"/>
        <w:gridCol w:w="2232"/>
        <w:gridCol w:w="1152"/>
        <w:gridCol w:w="2060"/>
      </w:tblGrid>
      <w:tr w:rsidR="009660C8" w:rsidRPr="00B065AF" w14:paraId="68D218D1" w14:textId="77777777" w:rsidTr="009522FC">
        <w:trPr>
          <w:trHeight w:val="300"/>
        </w:trPr>
        <w:tc>
          <w:tcPr>
            <w:tcW w:w="1440" w:type="dxa"/>
            <w:tcMar>
              <w:left w:w="108" w:type="dxa"/>
              <w:right w:w="108" w:type="dxa"/>
            </w:tcMar>
          </w:tcPr>
          <w:p w14:paraId="1FF870CD" w14:textId="2B786E0F" w:rsidR="001B6652" w:rsidRPr="008C6B34" w:rsidRDefault="001B6652" w:rsidP="008C6B34">
            <w:pPr>
              <w:pStyle w:val="TAH"/>
              <w:rPr>
                <w:b w:val="0"/>
                <w:lang w:eastAsia="zh-CN"/>
              </w:rPr>
            </w:pPr>
            <w:r w:rsidRPr="008C6B34">
              <w:rPr>
                <w:lang w:eastAsia="zh-CN"/>
              </w:rPr>
              <w:t>App/</w:t>
            </w:r>
            <w:r w:rsidR="00C4621D">
              <w:rPr>
                <w:lang w:eastAsia="zh-CN"/>
              </w:rPr>
              <w:t xml:space="preserve"> </w:t>
            </w:r>
            <w:r w:rsidRPr="008C6B34">
              <w:rPr>
                <w:lang w:eastAsia="zh-CN"/>
              </w:rPr>
              <w:t>Workloads ZT Function</w:t>
            </w:r>
          </w:p>
        </w:tc>
        <w:tc>
          <w:tcPr>
            <w:tcW w:w="1931" w:type="dxa"/>
            <w:tcMar>
              <w:left w:w="108" w:type="dxa"/>
              <w:right w:w="108" w:type="dxa"/>
            </w:tcMar>
          </w:tcPr>
          <w:p w14:paraId="190C2E4F" w14:textId="77777777" w:rsidR="001B6652" w:rsidRPr="008C6B34" w:rsidRDefault="001B6652" w:rsidP="008C6B34">
            <w:pPr>
              <w:pStyle w:val="TAH"/>
              <w:rPr>
                <w:b w:val="0"/>
                <w:lang w:eastAsia="zh-CN"/>
              </w:rPr>
            </w:pPr>
            <w:r w:rsidRPr="008C6B34">
              <w:rPr>
                <w:lang w:eastAsia="zh-CN"/>
              </w:rPr>
              <w:t>Guidance to reach initial stage</w:t>
            </w:r>
          </w:p>
        </w:tc>
        <w:tc>
          <w:tcPr>
            <w:tcW w:w="1265" w:type="dxa"/>
            <w:tcMar>
              <w:left w:w="108" w:type="dxa"/>
              <w:right w:w="108" w:type="dxa"/>
            </w:tcMar>
          </w:tcPr>
          <w:p w14:paraId="03594B45" w14:textId="77777777" w:rsidR="001B6652" w:rsidRPr="008C6B34" w:rsidRDefault="001B6652" w:rsidP="008C6B34">
            <w:pPr>
              <w:pStyle w:val="TAH"/>
              <w:rPr>
                <w:b w:val="0"/>
                <w:lang w:eastAsia="zh-CN"/>
              </w:rPr>
            </w:pPr>
            <w:r w:rsidRPr="008C6B34">
              <w:rPr>
                <w:lang w:eastAsia="zh-CN"/>
              </w:rPr>
              <w:t>Asset(s)</w:t>
            </w:r>
          </w:p>
        </w:tc>
        <w:tc>
          <w:tcPr>
            <w:tcW w:w="2232" w:type="dxa"/>
            <w:tcMar>
              <w:left w:w="108" w:type="dxa"/>
              <w:right w:w="108" w:type="dxa"/>
            </w:tcMar>
          </w:tcPr>
          <w:p w14:paraId="13A93CE2" w14:textId="77777777" w:rsidR="001B6652" w:rsidRPr="008C6B34" w:rsidRDefault="001B6652" w:rsidP="008C6B34">
            <w:pPr>
              <w:pStyle w:val="TAH"/>
              <w:rPr>
                <w:b w:val="0"/>
                <w:lang w:eastAsia="zh-CN"/>
              </w:rPr>
            </w:pPr>
            <w:r w:rsidRPr="008C6B34">
              <w:rPr>
                <w:lang w:eastAsia="zh-CN"/>
              </w:rPr>
              <w:t>Existing Requirements mapped to CISA stage</w:t>
            </w:r>
          </w:p>
        </w:tc>
        <w:tc>
          <w:tcPr>
            <w:tcW w:w="1152" w:type="dxa"/>
            <w:tcMar>
              <w:left w:w="108" w:type="dxa"/>
              <w:right w:w="108" w:type="dxa"/>
            </w:tcMar>
          </w:tcPr>
          <w:p w14:paraId="0A44027E" w14:textId="2848F51D" w:rsidR="001B6652" w:rsidRPr="008C6B34" w:rsidRDefault="001B6652" w:rsidP="008C6B34">
            <w:pPr>
              <w:pStyle w:val="TAH"/>
              <w:rPr>
                <w:b w:val="0"/>
                <w:lang w:eastAsia="zh-CN"/>
              </w:rPr>
            </w:pPr>
            <w:r w:rsidRPr="008C6B34">
              <w:rPr>
                <w:lang w:eastAsia="zh-CN"/>
              </w:rPr>
              <w:t>Assessed Gap to Initial CISA Stage</w:t>
            </w:r>
          </w:p>
        </w:tc>
        <w:tc>
          <w:tcPr>
            <w:tcW w:w="2059" w:type="dxa"/>
            <w:tcMar>
              <w:left w:w="108" w:type="dxa"/>
              <w:right w:w="108" w:type="dxa"/>
            </w:tcMar>
          </w:tcPr>
          <w:p w14:paraId="6E20510C" w14:textId="77777777" w:rsidR="001B6652" w:rsidRPr="008C6B34" w:rsidRDefault="001B6652" w:rsidP="008C6B34">
            <w:pPr>
              <w:pStyle w:val="TAH"/>
              <w:rPr>
                <w:b w:val="0"/>
                <w:lang w:eastAsia="zh-CN"/>
              </w:rPr>
            </w:pPr>
            <w:r w:rsidRPr="008C6B34">
              <w:rPr>
                <w:lang w:eastAsia="zh-CN"/>
              </w:rPr>
              <w:t xml:space="preserve">Comments </w:t>
            </w:r>
          </w:p>
        </w:tc>
      </w:tr>
      <w:tr w:rsidR="001B6652" w:rsidRPr="00AF6E3D" w14:paraId="70D277F0" w14:textId="77777777" w:rsidTr="009522FC">
        <w:trPr>
          <w:trHeight w:val="300"/>
        </w:trPr>
        <w:tc>
          <w:tcPr>
            <w:tcW w:w="1440" w:type="dxa"/>
            <w:vMerge w:val="restart"/>
            <w:tcMar>
              <w:left w:w="108" w:type="dxa"/>
              <w:right w:w="108" w:type="dxa"/>
            </w:tcMar>
          </w:tcPr>
          <w:p w14:paraId="5F0EF3A6" w14:textId="77777777" w:rsidR="001B6652" w:rsidRPr="00B065AF" w:rsidRDefault="001B6652" w:rsidP="00D13641">
            <w:pPr>
              <w:rPr>
                <w:rFonts w:ascii="Arial" w:eastAsia="Times New Roman" w:hAnsi="Arial" w:cs="Arial"/>
                <w:sz w:val="18"/>
                <w:szCs w:val="18"/>
              </w:rPr>
            </w:pPr>
            <w:r w:rsidRPr="00B065AF">
              <w:rPr>
                <w:rFonts w:ascii="Arial" w:eastAsia="Times New Roman" w:hAnsi="Arial" w:cs="Arial"/>
                <w:sz w:val="18"/>
                <w:szCs w:val="18"/>
              </w:rPr>
              <w:t>Application Access (Authorization)</w:t>
            </w:r>
          </w:p>
        </w:tc>
        <w:tc>
          <w:tcPr>
            <w:tcW w:w="1931" w:type="dxa"/>
            <w:vMerge w:val="restart"/>
            <w:tcMar>
              <w:left w:w="108" w:type="dxa"/>
              <w:right w:w="108" w:type="dxa"/>
            </w:tcMar>
          </w:tcPr>
          <w:p w14:paraId="5BA60C75" w14:textId="77777777" w:rsidR="001B6652" w:rsidRDefault="001B6652" w:rsidP="00D13641">
            <w:pPr>
              <w:rPr>
                <w:rFonts w:ascii="Arial" w:eastAsia="Times New Roman" w:hAnsi="Arial" w:cs="Arial"/>
                <w:sz w:val="18"/>
                <w:szCs w:val="18"/>
              </w:rPr>
            </w:pPr>
            <w:r w:rsidRPr="00B065AF">
              <w:rPr>
                <w:rFonts w:ascii="Arial" w:eastAsia="Times New Roman" w:hAnsi="Arial" w:cs="Arial"/>
                <w:sz w:val="18"/>
                <w:szCs w:val="18"/>
              </w:rPr>
              <w:t>a) Access authorization capabilities utilize contextual information such as identity, device compliance, and other attributes to make decisions on various requests for accessing application assets.</w:t>
            </w:r>
          </w:p>
          <w:p w14:paraId="0C38C697" w14:textId="77777777" w:rsidR="001B6652" w:rsidRPr="00B065AF" w:rsidRDefault="001B6652" w:rsidP="00D13641">
            <w:pPr>
              <w:rPr>
                <w:rFonts w:ascii="Arial" w:eastAsia="Times New Roman" w:hAnsi="Arial" w:cs="Arial"/>
                <w:sz w:val="18"/>
                <w:szCs w:val="18"/>
              </w:rPr>
            </w:pPr>
            <w:r w:rsidRPr="00B065AF">
              <w:rPr>
                <w:rFonts w:ascii="Arial" w:hAnsi="Arial" w:cs="Arial"/>
                <w:sz w:val="18"/>
                <w:szCs w:val="18"/>
              </w:rPr>
              <w:br/>
            </w:r>
            <w:r w:rsidRPr="00B065AF">
              <w:rPr>
                <w:rFonts w:ascii="Arial" w:eastAsia="Times New Roman" w:hAnsi="Arial" w:cs="Arial"/>
                <w:sz w:val="18"/>
                <w:szCs w:val="18"/>
              </w:rPr>
              <w:t>b) Authorization is granted per request with expiration.</w:t>
            </w:r>
          </w:p>
        </w:tc>
        <w:tc>
          <w:tcPr>
            <w:tcW w:w="6709" w:type="dxa"/>
            <w:gridSpan w:val="4"/>
            <w:tcMar>
              <w:left w:w="108" w:type="dxa"/>
              <w:right w:w="108" w:type="dxa"/>
            </w:tcMar>
            <w:vAlign w:val="center"/>
          </w:tcPr>
          <w:p w14:paraId="79273969" w14:textId="77777777" w:rsidR="001B6652" w:rsidRPr="00AF6E3D" w:rsidRDefault="001B6652" w:rsidP="00E80FBE">
            <w:pPr>
              <w:rPr>
                <w:rFonts w:ascii="Arial" w:eastAsia="Times New Roman" w:hAnsi="Arial" w:cs="Arial"/>
                <w:sz w:val="18"/>
                <w:szCs w:val="18"/>
                <w:lang w:val="en-GB"/>
              </w:rPr>
            </w:pPr>
            <w:r w:rsidRPr="00AF6E3D">
              <w:rPr>
                <w:rFonts w:ascii="Arial" w:eastAsia="Times New Roman" w:hAnsi="Arial" w:cs="Arial"/>
                <w:sz w:val="18"/>
                <w:szCs w:val="18"/>
                <w:lang w:val="en-GB"/>
              </w:rPr>
              <w:t>xApp Applications and Workloads Assets</w:t>
            </w:r>
          </w:p>
        </w:tc>
      </w:tr>
      <w:tr w:rsidR="009660C8" w:rsidRPr="00B065AF" w14:paraId="6260DB08" w14:textId="77777777" w:rsidTr="009522FC">
        <w:trPr>
          <w:trHeight w:val="300"/>
        </w:trPr>
        <w:tc>
          <w:tcPr>
            <w:tcW w:w="1440" w:type="dxa"/>
            <w:vMerge/>
          </w:tcPr>
          <w:p w14:paraId="555029B2" w14:textId="77777777" w:rsidR="001B6652" w:rsidRPr="00B065AF" w:rsidRDefault="001B6652" w:rsidP="00D13641">
            <w:pPr>
              <w:rPr>
                <w:rFonts w:ascii="Arial" w:hAnsi="Arial" w:cs="Arial"/>
                <w:sz w:val="18"/>
                <w:szCs w:val="18"/>
              </w:rPr>
            </w:pPr>
          </w:p>
        </w:tc>
        <w:tc>
          <w:tcPr>
            <w:tcW w:w="1931" w:type="dxa"/>
            <w:vMerge/>
          </w:tcPr>
          <w:p w14:paraId="7F5C8713" w14:textId="77777777" w:rsidR="001B6652" w:rsidRPr="00B065AF" w:rsidRDefault="001B6652" w:rsidP="00D13641">
            <w:pPr>
              <w:rPr>
                <w:rFonts w:ascii="Arial" w:hAnsi="Arial" w:cs="Arial"/>
                <w:sz w:val="18"/>
                <w:szCs w:val="18"/>
              </w:rPr>
            </w:pPr>
          </w:p>
        </w:tc>
        <w:tc>
          <w:tcPr>
            <w:tcW w:w="1265" w:type="dxa"/>
            <w:tcMar>
              <w:left w:w="108" w:type="dxa"/>
              <w:right w:w="108" w:type="dxa"/>
            </w:tcMar>
          </w:tcPr>
          <w:p w14:paraId="1BB6D5F2" w14:textId="77777777" w:rsidR="001B6652" w:rsidRPr="00B065AF" w:rsidRDefault="001B6652" w:rsidP="00E80FBE">
            <w:pPr>
              <w:rPr>
                <w:rFonts w:ascii="Arial" w:eastAsia="Times New Roman" w:hAnsi="Arial" w:cs="Arial"/>
                <w:sz w:val="18"/>
                <w:szCs w:val="18"/>
                <w:lang w:val="en-GB"/>
              </w:rPr>
            </w:pPr>
            <w:r w:rsidRPr="00B065AF">
              <w:rPr>
                <w:rFonts w:ascii="Arial" w:eastAsia="Times New Roman" w:hAnsi="Arial" w:cs="Arial"/>
                <w:sz w:val="18"/>
                <w:szCs w:val="18"/>
                <w:lang w:val="en-GB"/>
              </w:rPr>
              <w:t>ASSET-C-09</w:t>
            </w:r>
          </w:p>
        </w:tc>
        <w:tc>
          <w:tcPr>
            <w:tcW w:w="2232" w:type="dxa"/>
            <w:tcMar>
              <w:left w:w="108" w:type="dxa"/>
              <w:right w:w="108" w:type="dxa"/>
            </w:tcMar>
          </w:tcPr>
          <w:p w14:paraId="1125057C" w14:textId="59408CC5" w:rsidR="001B6652" w:rsidRPr="00B065AF" w:rsidRDefault="001B6652" w:rsidP="009053C0">
            <w:pPr>
              <w:rPr>
                <w:rFonts w:ascii="Arial" w:eastAsia="Times New Roman" w:hAnsi="Arial" w:cs="Arial"/>
                <w:sz w:val="18"/>
                <w:szCs w:val="18"/>
              </w:rPr>
            </w:pPr>
            <w:r w:rsidRPr="00B065AF">
              <w:rPr>
                <w:rFonts w:ascii="Arial" w:eastAsia="Times New Roman" w:hAnsi="Arial" w:cs="Arial"/>
                <w:sz w:val="18"/>
                <w:szCs w:val="18"/>
              </w:rPr>
              <w:t>REQ-SEC-NEAR-RT-3</w:t>
            </w:r>
            <w:r w:rsidR="009053C0">
              <w:rPr>
                <w:rFonts w:ascii="Arial" w:eastAsia="Times New Roman" w:hAnsi="Arial" w:cs="Arial"/>
                <w:sz w:val="18"/>
                <w:szCs w:val="18"/>
              </w:rPr>
              <w:br/>
            </w:r>
            <w:r w:rsidRPr="00B065AF">
              <w:rPr>
                <w:rFonts w:ascii="Arial" w:eastAsia="Times New Roman" w:hAnsi="Arial" w:cs="Arial"/>
                <w:sz w:val="18"/>
                <w:szCs w:val="18"/>
              </w:rPr>
              <w:t>REQ-SEC-NEAR-RT-4</w:t>
            </w:r>
            <w:r w:rsidR="009053C0">
              <w:rPr>
                <w:rFonts w:ascii="Arial" w:eastAsia="Times New Roman" w:hAnsi="Arial" w:cs="Arial"/>
                <w:sz w:val="18"/>
                <w:szCs w:val="18"/>
              </w:rPr>
              <w:br/>
            </w:r>
            <w:r>
              <w:rPr>
                <w:rFonts w:ascii="Arial" w:eastAsia="Times New Roman" w:hAnsi="Arial" w:cs="Arial"/>
                <w:sz w:val="18"/>
                <w:szCs w:val="18"/>
              </w:rPr>
              <w:t>SEC-CTL-NEAR-RT-2</w:t>
            </w:r>
            <w:r w:rsidR="009053C0">
              <w:rPr>
                <w:rFonts w:ascii="Arial" w:eastAsia="Times New Roman" w:hAnsi="Arial" w:cs="Arial"/>
                <w:sz w:val="18"/>
                <w:szCs w:val="18"/>
              </w:rPr>
              <w:br/>
            </w:r>
            <w:r w:rsidRPr="00B065AF">
              <w:rPr>
                <w:rFonts w:ascii="Arial" w:eastAsia="Times New Roman" w:hAnsi="Arial" w:cs="Arial"/>
                <w:sz w:val="18"/>
                <w:szCs w:val="18"/>
              </w:rPr>
              <w:t>SEC-CTL-NEAR-RT-3</w:t>
            </w:r>
          </w:p>
        </w:tc>
        <w:tc>
          <w:tcPr>
            <w:tcW w:w="1152" w:type="dxa"/>
            <w:tcMar>
              <w:left w:w="108" w:type="dxa"/>
              <w:right w:w="108" w:type="dxa"/>
            </w:tcMar>
          </w:tcPr>
          <w:p w14:paraId="20D03144" w14:textId="77777777" w:rsidR="001B6652" w:rsidRPr="00B065AF" w:rsidRDefault="001B6652" w:rsidP="00E80FBE">
            <w:pPr>
              <w:rPr>
                <w:rFonts w:ascii="Arial" w:eastAsia="Calibri" w:hAnsi="Arial" w:cs="Arial"/>
                <w:sz w:val="18"/>
                <w:szCs w:val="18"/>
              </w:rPr>
            </w:pPr>
            <w:r w:rsidRPr="00B065AF">
              <w:rPr>
                <w:rFonts w:ascii="Arial" w:eastAsia="Calibri" w:hAnsi="Arial" w:cs="Arial"/>
                <w:sz w:val="18"/>
                <w:szCs w:val="18"/>
              </w:rPr>
              <w:t xml:space="preserve">No </w:t>
            </w:r>
            <w:r>
              <w:rPr>
                <w:rFonts w:ascii="Arial" w:eastAsia="Calibri" w:hAnsi="Arial" w:cs="Arial"/>
                <w:sz w:val="18"/>
                <w:szCs w:val="18"/>
              </w:rPr>
              <w:t>gap</w:t>
            </w:r>
          </w:p>
        </w:tc>
        <w:tc>
          <w:tcPr>
            <w:tcW w:w="2059" w:type="dxa"/>
            <w:tcMar>
              <w:left w:w="108" w:type="dxa"/>
              <w:right w:w="108" w:type="dxa"/>
            </w:tcMar>
          </w:tcPr>
          <w:p w14:paraId="6DFEC88E" w14:textId="77777777" w:rsidR="001B6652" w:rsidRPr="00B065AF" w:rsidRDefault="001B6652" w:rsidP="00E80FBE">
            <w:pPr>
              <w:rPr>
                <w:rFonts w:ascii="Arial" w:eastAsia="Calibri" w:hAnsi="Arial" w:cs="Arial"/>
                <w:sz w:val="18"/>
                <w:szCs w:val="18"/>
              </w:rPr>
            </w:pPr>
            <w:r w:rsidRPr="00B065AF">
              <w:rPr>
                <w:rFonts w:ascii="Arial" w:eastAsia="Calibri" w:hAnsi="Arial" w:cs="Arial"/>
                <w:sz w:val="18"/>
                <w:szCs w:val="18"/>
              </w:rPr>
              <w:t xml:space="preserve"> </w:t>
            </w:r>
          </w:p>
        </w:tc>
      </w:tr>
      <w:tr w:rsidR="001B6652" w:rsidRPr="00AF6E3D" w14:paraId="1AC1EFCF" w14:textId="77777777" w:rsidTr="009522FC">
        <w:trPr>
          <w:trHeight w:val="300"/>
        </w:trPr>
        <w:tc>
          <w:tcPr>
            <w:tcW w:w="1440" w:type="dxa"/>
            <w:vMerge/>
          </w:tcPr>
          <w:p w14:paraId="38BFAE07" w14:textId="77777777" w:rsidR="001B6652" w:rsidRPr="00B065AF" w:rsidRDefault="001B6652" w:rsidP="00D13641">
            <w:pPr>
              <w:rPr>
                <w:rFonts w:ascii="Arial" w:hAnsi="Arial" w:cs="Arial"/>
                <w:sz w:val="18"/>
                <w:szCs w:val="18"/>
              </w:rPr>
            </w:pPr>
          </w:p>
        </w:tc>
        <w:tc>
          <w:tcPr>
            <w:tcW w:w="1931" w:type="dxa"/>
            <w:vMerge/>
          </w:tcPr>
          <w:p w14:paraId="2C842081" w14:textId="77777777" w:rsidR="001B6652" w:rsidRPr="00B065AF" w:rsidRDefault="001B6652" w:rsidP="00D13641">
            <w:pPr>
              <w:rPr>
                <w:rFonts w:ascii="Arial" w:hAnsi="Arial" w:cs="Arial"/>
                <w:sz w:val="18"/>
                <w:szCs w:val="18"/>
              </w:rPr>
            </w:pPr>
          </w:p>
        </w:tc>
        <w:tc>
          <w:tcPr>
            <w:tcW w:w="6709" w:type="dxa"/>
            <w:gridSpan w:val="4"/>
            <w:tcMar>
              <w:left w:w="108" w:type="dxa"/>
              <w:right w:w="108" w:type="dxa"/>
            </w:tcMar>
          </w:tcPr>
          <w:p w14:paraId="63DFC629" w14:textId="77777777" w:rsidR="001B6652" w:rsidRPr="00AF6E3D" w:rsidRDefault="001B6652" w:rsidP="00E80FBE">
            <w:pPr>
              <w:rPr>
                <w:rFonts w:ascii="Arial" w:eastAsia="Times New Roman" w:hAnsi="Arial" w:cs="Arial"/>
                <w:sz w:val="18"/>
                <w:szCs w:val="18"/>
                <w:lang w:val="en-GB"/>
              </w:rPr>
            </w:pPr>
            <w:r w:rsidRPr="00AF6E3D">
              <w:rPr>
                <w:rFonts w:ascii="Arial" w:eastAsia="Times New Roman" w:hAnsi="Arial" w:cs="Arial"/>
                <w:sz w:val="18"/>
                <w:szCs w:val="18"/>
                <w:lang w:val="en-GB"/>
              </w:rPr>
              <w:t>Near-RT RIC Applications and Workloads Assets</w:t>
            </w:r>
          </w:p>
        </w:tc>
      </w:tr>
      <w:tr w:rsidR="009660C8" w:rsidRPr="00B065AF" w14:paraId="6145107E" w14:textId="77777777" w:rsidTr="009522FC">
        <w:trPr>
          <w:trHeight w:val="300"/>
        </w:trPr>
        <w:tc>
          <w:tcPr>
            <w:tcW w:w="1440" w:type="dxa"/>
            <w:vMerge/>
          </w:tcPr>
          <w:p w14:paraId="1D1994AB" w14:textId="77777777" w:rsidR="001B6652" w:rsidRPr="00B065AF" w:rsidRDefault="001B6652" w:rsidP="00D13641">
            <w:pPr>
              <w:rPr>
                <w:rFonts w:ascii="Arial" w:hAnsi="Arial" w:cs="Arial"/>
                <w:sz w:val="18"/>
                <w:szCs w:val="18"/>
              </w:rPr>
            </w:pPr>
          </w:p>
        </w:tc>
        <w:tc>
          <w:tcPr>
            <w:tcW w:w="1931" w:type="dxa"/>
            <w:vMerge/>
          </w:tcPr>
          <w:p w14:paraId="79692DFF" w14:textId="77777777" w:rsidR="001B6652" w:rsidRPr="00B065AF" w:rsidRDefault="001B6652" w:rsidP="00D13641">
            <w:pPr>
              <w:rPr>
                <w:rFonts w:ascii="Arial" w:hAnsi="Arial" w:cs="Arial"/>
                <w:sz w:val="18"/>
                <w:szCs w:val="18"/>
              </w:rPr>
            </w:pPr>
          </w:p>
        </w:tc>
        <w:tc>
          <w:tcPr>
            <w:tcW w:w="1265" w:type="dxa"/>
            <w:tcMar>
              <w:left w:w="108" w:type="dxa"/>
              <w:right w:w="108" w:type="dxa"/>
            </w:tcMar>
          </w:tcPr>
          <w:p w14:paraId="48E9C616" w14:textId="3289CA50" w:rsidR="001B6652" w:rsidRPr="00B065AF" w:rsidRDefault="001B6652" w:rsidP="00E80FBE">
            <w:pPr>
              <w:rPr>
                <w:rFonts w:ascii="Arial" w:eastAsia="Times New Roman" w:hAnsi="Arial" w:cs="Arial"/>
                <w:sz w:val="18"/>
                <w:szCs w:val="18"/>
                <w:lang w:val="en-GB"/>
              </w:rPr>
            </w:pPr>
            <w:r w:rsidRPr="00B065AF">
              <w:rPr>
                <w:rFonts w:ascii="Arial" w:eastAsia="Times New Roman" w:hAnsi="Arial" w:cs="Arial"/>
                <w:sz w:val="18"/>
                <w:szCs w:val="18"/>
                <w:lang w:val="en-GB"/>
              </w:rPr>
              <w:t>ASSET-C-13</w:t>
            </w:r>
            <w:r w:rsidR="009053C0">
              <w:rPr>
                <w:rFonts w:ascii="Arial" w:eastAsia="Times New Roman" w:hAnsi="Arial" w:cs="Arial"/>
                <w:sz w:val="18"/>
                <w:szCs w:val="18"/>
                <w:lang w:val="en-GB"/>
              </w:rPr>
              <w:br/>
            </w:r>
            <w:r w:rsidRPr="00B065AF">
              <w:rPr>
                <w:rFonts w:ascii="Arial" w:eastAsia="Times New Roman" w:hAnsi="Arial" w:cs="Arial"/>
                <w:sz w:val="18"/>
                <w:szCs w:val="18"/>
                <w:lang w:val="en-GB"/>
              </w:rPr>
              <w:t>ASSET-C-41</w:t>
            </w:r>
            <w:r w:rsidR="009053C0">
              <w:rPr>
                <w:rFonts w:ascii="Arial" w:eastAsia="Times New Roman" w:hAnsi="Arial" w:cs="Arial"/>
                <w:sz w:val="18"/>
                <w:szCs w:val="18"/>
                <w:lang w:val="en-GB"/>
              </w:rPr>
              <w:br/>
            </w:r>
            <w:r w:rsidRPr="00B065AF">
              <w:rPr>
                <w:rFonts w:ascii="Arial" w:eastAsia="Times New Roman" w:hAnsi="Arial" w:cs="Arial"/>
                <w:sz w:val="18"/>
                <w:szCs w:val="18"/>
                <w:lang w:val="en-GB"/>
              </w:rPr>
              <w:t>ASSET-C-43</w:t>
            </w:r>
          </w:p>
          <w:p w14:paraId="4B6116D4" w14:textId="77777777" w:rsidR="001B6652" w:rsidRPr="00B065AF" w:rsidRDefault="001B6652" w:rsidP="00E80FBE">
            <w:pPr>
              <w:rPr>
                <w:rFonts w:ascii="Arial" w:eastAsia="Times New Roman" w:hAnsi="Arial" w:cs="Arial"/>
                <w:sz w:val="18"/>
                <w:szCs w:val="18"/>
                <w:lang w:val="en-GB"/>
              </w:rPr>
            </w:pPr>
            <w:r w:rsidRPr="00B065AF">
              <w:rPr>
                <w:rFonts w:ascii="Arial" w:eastAsia="Times New Roman" w:hAnsi="Arial" w:cs="Arial"/>
                <w:sz w:val="18"/>
                <w:szCs w:val="18"/>
                <w:lang w:val="en-GB"/>
              </w:rPr>
              <w:t xml:space="preserve"> </w:t>
            </w:r>
          </w:p>
        </w:tc>
        <w:tc>
          <w:tcPr>
            <w:tcW w:w="2232" w:type="dxa"/>
            <w:tcMar>
              <w:left w:w="108" w:type="dxa"/>
              <w:right w:w="108" w:type="dxa"/>
            </w:tcMar>
          </w:tcPr>
          <w:p w14:paraId="40B12D7F" w14:textId="3D8DE4EB" w:rsidR="001B6652" w:rsidRPr="00B065AF" w:rsidRDefault="001B6652" w:rsidP="009053C0">
            <w:pPr>
              <w:rPr>
                <w:rFonts w:ascii="Arial" w:eastAsia="Times New Roman" w:hAnsi="Arial" w:cs="Arial"/>
                <w:sz w:val="18"/>
                <w:szCs w:val="18"/>
              </w:rPr>
            </w:pPr>
            <w:r w:rsidRPr="00B065AF">
              <w:rPr>
                <w:rFonts w:ascii="Arial" w:eastAsia="Times New Roman" w:hAnsi="Arial" w:cs="Arial"/>
                <w:sz w:val="18"/>
                <w:szCs w:val="18"/>
              </w:rPr>
              <w:t>REQ-SEC-NEAR-RT-3</w:t>
            </w:r>
            <w:r w:rsidR="009053C0">
              <w:rPr>
                <w:rFonts w:ascii="Arial" w:eastAsia="Times New Roman" w:hAnsi="Arial" w:cs="Arial"/>
                <w:sz w:val="18"/>
                <w:szCs w:val="18"/>
              </w:rPr>
              <w:br/>
            </w:r>
            <w:r w:rsidRPr="00B065AF">
              <w:rPr>
                <w:rFonts w:ascii="Arial" w:eastAsia="Times New Roman" w:hAnsi="Arial" w:cs="Arial"/>
                <w:sz w:val="18"/>
                <w:szCs w:val="18"/>
              </w:rPr>
              <w:t>REQ-SEC-NEAR-RT-4</w:t>
            </w:r>
            <w:r w:rsidR="009053C0">
              <w:rPr>
                <w:rFonts w:ascii="Arial" w:eastAsia="Times New Roman" w:hAnsi="Arial" w:cs="Arial"/>
                <w:sz w:val="18"/>
                <w:szCs w:val="18"/>
              </w:rPr>
              <w:br/>
            </w:r>
            <w:r w:rsidRPr="00B065AF">
              <w:rPr>
                <w:rFonts w:ascii="Arial" w:eastAsia="Times New Roman" w:hAnsi="Arial" w:cs="Arial"/>
                <w:sz w:val="18"/>
                <w:szCs w:val="18"/>
              </w:rPr>
              <w:t>REQ-SEC-NEAR-RT-5</w:t>
            </w:r>
            <w:r w:rsidR="009053C0">
              <w:rPr>
                <w:rFonts w:ascii="Arial" w:eastAsia="Times New Roman" w:hAnsi="Arial" w:cs="Arial"/>
                <w:sz w:val="18"/>
                <w:szCs w:val="18"/>
              </w:rPr>
              <w:br/>
            </w:r>
            <w:r w:rsidRPr="00B065AF">
              <w:rPr>
                <w:rFonts w:ascii="Arial" w:eastAsia="Times New Roman" w:hAnsi="Arial" w:cs="Arial"/>
                <w:sz w:val="18"/>
                <w:szCs w:val="18"/>
              </w:rPr>
              <w:t>SEC-CTL-NEAR-RT-1</w:t>
            </w:r>
            <w:r w:rsidR="009053C0">
              <w:rPr>
                <w:rFonts w:ascii="Arial" w:eastAsia="Times New Roman" w:hAnsi="Arial" w:cs="Arial"/>
                <w:sz w:val="18"/>
                <w:szCs w:val="18"/>
              </w:rPr>
              <w:br/>
            </w:r>
            <w:r w:rsidRPr="00B065AF">
              <w:rPr>
                <w:rFonts w:ascii="Arial" w:eastAsia="Times New Roman" w:hAnsi="Arial" w:cs="Arial"/>
                <w:sz w:val="18"/>
                <w:szCs w:val="18"/>
              </w:rPr>
              <w:t>SEC-CTL-NEAR-RT-2</w:t>
            </w:r>
            <w:r w:rsidR="009053C0">
              <w:rPr>
                <w:rFonts w:ascii="Arial" w:eastAsia="Times New Roman" w:hAnsi="Arial" w:cs="Arial"/>
                <w:sz w:val="18"/>
                <w:szCs w:val="18"/>
              </w:rPr>
              <w:br/>
            </w:r>
            <w:r w:rsidRPr="00B065AF">
              <w:rPr>
                <w:rFonts w:ascii="Arial" w:eastAsia="Times New Roman" w:hAnsi="Arial" w:cs="Arial"/>
                <w:sz w:val="18"/>
                <w:szCs w:val="18"/>
              </w:rPr>
              <w:t>SEC-CTL-NEAR-RT-3</w:t>
            </w:r>
            <w:r w:rsidR="009053C0">
              <w:rPr>
                <w:rFonts w:ascii="Arial" w:eastAsia="Times New Roman" w:hAnsi="Arial" w:cs="Arial"/>
                <w:sz w:val="18"/>
                <w:szCs w:val="18"/>
              </w:rPr>
              <w:br/>
            </w:r>
            <w:r w:rsidRPr="00B065AF">
              <w:rPr>
                <w:rFonts w:ascii="Arial" w:eastAsia="Times New Roman" w:hAnsi="Arial" w:cs="Arial"/>
                <w:sz w:val="18"/>
                <w:szCs w:val="18"/>
              </w:rPr>
              <w:t>SEC-CTL-NEAR-RT-4</w:t>
            </w:r>
            <w:r w:rsidR="009053C0">
              <w:rPr>
                <w:rFonts w:ascii="Arial" w:eastAsia="Times New Roman" w:hAnsi="Arial" w:cs="Arial"/>
                <w:sz w:val="18"/>
                <w:szCs w:val="18"/>
              </w:rPr>
              <w:br/>
            </w:r>
            <w:r w:rsidRPr="00B065AF">
              <w:rPr>
                <w:rFonts w:ascii="Arial" w:eastAsia="Times New Roman" w:hAnsi="Arial" w:cs="Arial"/>
                <w:sz w:val="18"/>
                <w:szCs w:val="18"/>
              </w:rPr>
              <w:t>SEC-CTL-NEAR-RT-5</w:t>
            </w:r>
          </w:p>
        </w:tc>
        <w:tc>
          <w:tcPr>
            <w:tcW w:w="1152" w:type="dxa"/>
            <w:tcMar>
              <w:left w:w="108" w:type="dxa"/>
              <w:right w:w="108" w:type="dxa"/>
            </w:tcMar>
          </w:tcPr>
          <w:p w14:paraId="5F2BC75A" w14:textId="77777777" w:rsidR="001B6652" w:rsidRPr="00B065AF" w:rsidRDefault="001B6652" w:rsidP="00E80FBE">
            <w:pPr>
              <w:rPr>
                <w:rFonts w:ascii="Arial" w:eastAsia="Calibri" w:hAnsi="Arial" w:cs="Arial"/>
                <w:sz w:val="18"/>
                <w:szCs w:val="18"/>
              </w:rPr>
            </w:pPr>
            <w:r w:rsidRPr="00B065AF">
              <w:rPr>
                <w:rFonts w:ascii="Arial" w:eastAsia="Calibri" w:hAnsi="Arial" w:cs="Arial"/>
                <w:sz w:val="18"/>
                <w:szCs w:val="18"/>
              </w:rPr>
              <w:t xml:space="preserve">No </w:t>
            </w:r>
            <w:r>
              <w:rPr>
                <w:rFonts w:ascii="Arial" w:eastAsia="Calibri" w:hAnsi="Arial" w:cs="Arial"/>
                <w:sz w:val="18"/>
                <w:szCs w:val="18"/>
              </w:rPr>
              <w:t>gap</w:t>
            </w:r>
          </w:p>
        </w:tc>
        <w:tc>
          <w:tcPr>
            <w:tcW w:w="2059" w:type="dxa"/>
            <w:tcMar>
              <w:left w:w="108" w:type="dxa"/>
              <w:right w:w="108" w:type="dxa"/>
            </w:tcMar>
          </w:tcPr>
          <w:p w14:paraId="2D8BA4FC" w14:textId="77777777" w:rsidR="001B6652" w:rsidRPr="00B065AF" w:rsidRDefault="001B6652" w:rsidP="00E80FBE">
            <w:pPr>
              <w:rPr>
                <w:rFonts w:ascii="Arial" w:eastAsia="Calibri" w:hAnsi="Arial" w:cs="Arial"/>
                <w:sz w:val="18"/>
                <w:szCs w:val="18"/>
              </w:rPr>
            </w:pPr>
            <w:r w:rsidRPr="00B065AF">
              <w:rPr>
                <w:rFonts w:ascii="Arial" w:eastAsia="Calibri" w:hAnsi="Arial" w:cs="Arial"/>
                <w:sz w:val="18"/>
                <w:szCs w:val="18"/>
              </w:rPr>
              <w:t xml:space="preserve"> </w:t>
            </w:r>
          </w:p>
        </w:tc>
      </w:tr>
      <w:tr w:rsidR="009660C8" w:rsidRPr="00B065AF" w14:paraId="09A22E3E" w14:textId="77777777" w:rsidTr="009522FC">
        <w:trPr>
          <w:trHeight w:val="300"/>
        </w:trPr>
        <w:tc>
          <w:tcPr>
            <w:tcW w:w="1440" w:type="dxa"/>
            <w:vMerge/>
          </w:tcPr>
          <w:p w14:paraId="31968D69" w14:textId="77777777" w:rsidR="009053C0" w:rsidRPr="00B065AF" w:rsidRDefault="009053C0" w:rsidP="00D13641">
            <w:pPr>
              <w:rPr>
                <w:rFonts w:ascii="Arial" w:hAnsi="Arial" w:cs="Arial"/>
                <w:sz w:val="18"/>
                <w:szCs w:val="18"/>
              </w:rPr>
            </w:pPr>
          </w:p>
        </w:tc>
        <w:tc>
          <w:tcPr>
            <w:tcW w:w="1931" w:type="dxa"/>
            <w:vMerge/>
          </w:tcPr>
          <w:p w14:paraId="77BBD49A" w14:textId="77777777" w:rsidR="009053C0" w:rsidRPr="00B065AF" w:rsidRDefault="009053C0" w:rsidP="00D13641">
            <w:pPr>
              <w:rPr>
                <w:rFonts w:ascii="Arial" w:hAnsi="Arial" w:cs="Arial"/>
                <w:sz w:val="18"/>
                <w:szCs w:val="18"/>
              </w:rPr>
            </w:pPr>
          </w:p>
        </w:tc>
        <w:tc>
          <w:tcPr>
            <w:tcW w:w="1265" w:type="dxa"/>
            <w:tcMar>
              <w:left w:w="108" w:type="dxa"/>
              <w:right w:w="108" w:type="dxa"/>
            </w:tcMar>
          </w:tcPr>
          <w:p w14:paraId="7BD80184" w14:textId="77777777" w:rsidR="009053C0" w:rsidRPr="00B065AF" w:rsidRDefault="009053C0" w:rsidP="00E80FBE">
            <w:pPr>
              <w:rPr>
                <w:rFonts w:ascii="Arial" w:eastAsia="Times New Roman" w:hAnsi="Arial" w:cs="Arial"/>
                <w:sz w:val="18"/>
                <w:szCs w:val="18"/>
                <w:lang w:val="en-GB"/>
              </w:rPr>
            </w:pPr>
            <w:r w:rsidRPr="00783C8A">
              <w:rPr>
                <w:rFonts w:ascii="Arial" w:eastAsia="Times New Roman" w:hAnsi="Arial" w:cs="Arial"/>
                <w:sz w:val="18"/>
                <w:szCs w:val="18"/>
                <w:lang w:val="en-GB"/>
              </w:rPr>
              <w:t xml:space="preserve">Other Services of </w:t>
            </w:r>
            <w:r w:rsidRPr="00783C8A">
              <w:rPr>
                <w:rFonts w:ascii="Arial" w:eastAsia="Times New Roman" w:hAnsi="Arial" w:cs="Arial"/>
                <w:sz w:val="18"/>
                <w:szCs w:val="18"/>
                <w:lang w:val="en-GB"/>
              </w:rPr>
              <w:lastRenderedPageBreak/>
              <w:t>the Near-RT RIC platform</w:t>
            </w:r>
          </w:p>
        </w:tc>
        <w:tc>
          <w:tcPr>
            <w:tcW w:w="2232" w:type="dxa"/>
            <w:tcMar>
              <w:left w:w="108" w:type="dxa"/>
              <w:right w:w="108" w:type="dxa"/>
            </w:tcMar>
          </w:tcPr>
          <w:p w14:paraId="750BF860" w14:textId="3151FFF3" w:rsidR="009053C0" w:rsidRPr="00B065AF" w:rsidRDefault="009053C0" w:rsidP="009053C0">
            <w:pPr>
              <w:rPr>
                <w:rFonts w:ascii="Arial" w:eastAsia="Times New Roman" w:hAnsi="Arial" w:cs="Arial"/>
                <w:sz w:val="18"/>
                <w:szCs w:val="18"/>
              </w:rPr>
            </w:pPr>
            <w:r>
              <w:rPr>
                <w:rFonts w:ascii="Arial" w:eastAsia="Times New Roman" w:hAnsi="Arial" w:cs="Arial"/>
                <w:sz w:val="18"/>
                <w:szCs w:val="18"/>
              </w:rPr>
              <w:lastRenderedPageBreak/>
              <w:t>REQ-SEC-NEAR-RT-3</w:t>
            </w:r>
            <w:r>
              <w:rPr>
                <w:rFonts w:ascii="Arial" w:eastAsia="Times New Roman" w:hAnsi="Arial" w:cs="Arial"/>
                <w:sz w:val="18"/>
                <w:szCs w:val="18"/>
              </w:rPr>
              <w:br/>
              <w:t>REQ-SEC-NEAR-RT-4</w:t>
            </w:r>
            <w:r>
              <w:rPr>
                <w:rFonts w:ascii="Arial" w:eastAsia="Times New Roman" w:hAnsi="Arial" w:cs="Arial"/>
                <w:sz w:val="18"/>
                <w:szCs w:val="18"/>
              </w:rPr>
              <w:br/>
            </w:r>
            <w:r>
              <w:rPr>
                <w:rFonts w:ascii="Arial" w:eastAsia="Times New Roman" w:hAnsi="Arial" w:cs="Arial"/>
                <w:sz w:val="18"/>
                <w:szCs w:val="18"/>
              </w:rPr>
              <w:lastRenderedPageBreak/>
              <w:t>SEC-CTL-NEAR-RT-1</w:t>
            </w:r>
            <w:r>
              <w:rPr>
                <w:rFonts w:ascii="Arial" w:eastAsia="Times New Roman" w:hAnsi="Arial" w:cs="Arial"/>
                <w:sz w:val="18"/>
                <w:szCs w:val="18"/>
              </w:rPr>
              <w:br/>
              <w:t>SEC-CTL-NEAR-RT-3</w:t>
            </w:r>
          </w:p>
        </w:tc>
        <w:tc>
          <w:tcPr>
            <w:tcW w:w="1152" w:type="dxa"/>
            <w:tcMar>
              <w:left w:w="108" w:type="dxa"/>
              <w:right w:w="108" w:type="dxa"/>
            </w:tcMar>
          </w:tcPr>
          <w:p w14:paraId="47D6AFBC" w14:textId="603EAD58" w:rsidR="009053C0" w:rsidRPr="00B065AF" w:rsidRDefault="00195411" w:rsidP="00E80FBE">
            <w:pPr>
              <w:rPr>
                <w:rFonts w:ascii="Arial" w:eastAsia="Calibri" w:hAnsi="Arial" w:cs="Arial"/>
                <w:sz w:val="18"/>
                <w:szCs w:val="18"/>
              </w:rPr>
            </w:pPr>
            <w:r>
              <w:rPr>
                <w:rFonts w:ascii="Arial" w:eastAsia="Calibri" w:hAnsi="Arial" w:cs="Arial"/>
                <w:sz w:val="18"/>
                <w:szCs w:val="18"/>
              </w:rPr>
              <w:lastRenderedPageBreak/>
              <w:t>No gap</w:t>
            </w:r>
          </w:p>
        </w:tc>
        <w:tc>
          <w:tcPr>
            <w:tcW w:w="2059" w:type="dxa"/>
            <w:tcMar>
              <w:left w:w="108" w:type="dxa"/>
              <w:right w:w="108" w:type="dxa"/>
            </w:tcMar>
          </w:tcPr>
          <w:p w14:paraId="1220A68D" w14:textId="77777777" w:rsidR="009053C0" w:rsidRPr="00B065AF" w:rsidRDefault="009053C0" w:rsidP="00E80FBE">
            <w:pPr>
              <w:rPr>
                <w:rFonts w:ascii="Arial" w:eastAsia="Calibri" w:hAnsi="Arial" w:cs="Arial"/>
                <w:sz w:val="18"/>
                <w:szCs w:val="18"/>
              </w:rPr>
            </w:pPr>
          </w:p>
        </w:tc>
      </w:tr>
      <w:tr w:rsidR="001B6652" w:rsidRPr="00AF6E3D" w14:paraId="701FC84F" w14:textId="77777777" w:rsidTr="009522FC">
        <w:trPr>
          <w:trHeight w:val="300"/>
        </w:trPr>
        <w:tc>
          <w:tcPr>
            <w:tcW w:w="1440" w:type="dxa"/>
            <w:vMerge w:val="restart"/>
            <w:tcMar>
              <w:left w:w="108" w:type="dxa"/>
              <w:right w:w="108" w:type="dxa"/>
            </w:tcMar>
          </w:tcPr>
          <w:p w14:paraId="2DD4AAC9" w14:textId="77777777" w:rsidR="001B6652" w:rsidRPr="00B065AF" w:rsidRDefault="001B6652" w:rsidP="00D13641">
            <w:pPr>
              <w:rPr>
                <w:rFonts w:ascii="Arial" w:eastAsia="Times New Roman" w:hAnsi="Arial" w:cs="Arial"/>
                <w:sz w:val="18"/>
                <w:szCs w:val="18"/>
              </w:rPr>
            </w:pPr>
            <w:r w:rsidRPr="00B065AF">
              <w:rPr>
                <w:rFonts w:ascii="Arial" w:eastAsia="Times New Roman" w:hAnsi="Arial" w:cs="Arial"/>
                <w:sz w:val="18"/>
                <w:szCs w:val="18"/>
              </w:rPr>
              <w:t>Application Threat Protections</w:t>
            </w:r>
          </w:p>
        </w:tc>
        <w:tc>
          <w:tcPr>
            <w:tcW w:w="1931" w:type="dxa"/>
            <w:vMerge w:val="restart"/>
            <w:tcMar>
              <w:left w:w="108" w:type="dxa"/>
              <w:right w:w="108" w:type="dxa"/>
            </w:tcMar>
          </w:tcPr>
          <w:p w14:paraId="52A8A594" w14:textId="77777777" w:rsidR="001B6652" w:rsidRDefault="001B6652" w:rsidP="00D13641">
            <w:pPr>
              <w:rPr>
                <w:rFonts w:ascii="Arial" w:eastAsia="Times New Roman" w:hAnsi="Arial" w:cs="Arial"/>
                <w:sz w:val="18"/>
                <w:szCs w:val="18"/>
              </w:rPr>
            </w:pPr>
            <w:r w:rsidRPr="00B065AF">
              <w:rPr>
                <w:rFonts w:ascii="Arial" w:eastAsia="Times New Roman" w:hAnsi="Arial" w:cs="Arial"/>
                <w:sz w:val="18"/>
                <w:szCs w:val="18"/>
              </w:rPr>
              <w:t>a) Threat protections is integrated into mission-critical application workflows.</w:t>
            </w:r>
          </w:p>
          <w:p w14:paraId="2AE50053" w14:textId="77777777" w:rsidR="001B6652" w:rsidRPr="00B065AF" w:rsidRDefault="001B6652" w:rsidP="00D13641">
            <w:pPr>
              <w:rPr>
                <w:rFonts w:ascii="Arial" w:eastAsia="Times New Roman" w:hAnsi="Arial" w:cs="Arial"/>
                <w:sz w:val="18"/>
                <w:szCs w:val="18"/>
              </w:rPr>
            </w:pPr>
            <w:r w:rsidRPr="00B065AF">
              <w:rPr>
                <w:rFonts w:ascii="Arial" w:hAnsi="Arial" w:cs="Arial"/>
                <w:sz w:val="18"/>
                <w:szCs w:val="18"/>
              </w:rPr>
              <w:br/>
            </w:r>
            <w:r w:rsidRPr="00B065AF">
              <w:rPr>
                <w:rFonts w:ascii="Arial" w:eastAsia="Times New Roman" w:hAnsi="Arial" w:cs="Arial"/>
                <w:sz w:val="18"/>
                <w:szCs w:val="18"/>
              </w:rPr>
              <w:t>b) Threat protections safeguard applications against known threats and address some application-specific threats.</w:t>
            </w:r>
          </w:p>
        </w:tc>
        <w:tc>
          <w:tcPr>
            <w:tcW w:w="6709" w:type="dxa"/>
            <w:gridSpan w:val="4"/>
            <w:tcMar>
              <w:left w:w="108" w:type="dxa"/>
              <w:right w:w="108" w:type="dxa"/>
            </w:tcMar>
            <w:vAlign w:val="center"/>
          </w:tcPr>
          <w:p w14:paraId="2E4A36A9" w14:textId="77777777" w:rsidR="001B6652" w:rsidRPr="00AF6E3D" w:rsidRDefault="001B6652" w:rsidP="00E80FBE">
            <w:pPr>
              <w:rPr>
                <w:rFonts w:ascii="Arial" w:eastAsia="Times New Roman" w:hAnsi="Arial" w:cs="Arial"/>
                <w:sz w:val="18"/>
                <w:szCs w:val="18"/>
                <w:lang w:val="en-GB"/>
              </w:rPr>
            </w:pPr>
            <w:r w:rsidRPr="00AF6E3D">
              <w:rPr>
                <w:rFonts w:ascii="Arial" w:eastAsia="Times New Roman" w:hAnsi="Arial" w:cs="Arial"/>
                <w:sz w:val="18"/>
                <w:szCs w:val="18"/>
                <w:lang w:val="en-GB"/>
              </w:rPr>
              <w:t>xApp Applications and Workloads Assets</w:t>
            </w:r>
          </w:p>
        </w:tc>
      </w:tr>
      <w:tr w:rsidR="009660C8" w:rsidRPr="00B065AF" w14:paraId="36C4D0F3" w14:textId="77777777" w:rsidTr="009522FC">
        <w:trPr>
          <w:trHeight w:val="300"/>
        </w:trPr>
        <w:tc>
          <w:tcPr>
            <w:tcW w:w="1440" w:type="dxa"/>
            <w:vMerge/>
            <w:vAlign w:val="center"/>
          </w:tcPr>
          <w:p w14:paraId="0E547384" w14:textId="77777777" w:rsidR="001B6652" w:rsidRPr="00B065AF" w:rsidRDefault="001B6652" w:rsidP="00E80FBE">
            <w:pPr>
              <w:rPr>
                <w:rFonts w:ascii="Arial" w:hAnsi="Arial" w:cs="Arial"/>
                <w:sz w:val="18"/>
                <w:szCs w:val="18"/>
              </w:rPr>
            </w:pPr>
          </w:p>
        </w:tc>
        <w:tc>
          <w:tcPr>
            <w:tcW w:w="1931" w:type="dxa"/>
            <w:vMerge/>
            <w:vAlign w:val="center"/>
          </w:tcPr>
          <w:p w14:paraId="58E04952" w14:textId="77777777" w:rsidR="001B6652" w:rsidRPr="00B065AF" w:rsidRDefault="001B6652" w:rsidP="00E80FBE">
            <w:pPr>
              <w:rPr>
                <w:rFonts w:ascii="Arial" w:hAnsi="Arial" w:cs="Arial"/>
                <w:sz w:val="18"/>
                <w:szCs w:val="18"/>
              </w:rPr>
            </w:pPr>
          </w:p>
        </w:tc>
        <w:tc>
          <w:tcPr>
            <w:tcW w:w="1265" w:type="dxa"/>
            <w:tcMar>
              <w:left w:w="108" w:type="dxa"/>
              <w:right w:w="108" w:type="dxa"/>
            </w:tcMar>
          </w:tcPr>
          <w:p w14:paraId="2F69BBBC" w14:textId="77777777" w:rsidR="001B6652" w:rsidRPr="00B065AF" w:rsidRDefault="001B6652" w:rsidP="00E80FBE">
            <w:pPr>
              <w:rPr>
                <w:rFonts w:ascii="Arial" w:eastAsia="Times New Roman" w:hAnsi="Arial" w:cs="Arial"/>
                <w:sz w:val="18"/>
                <w:szCs w:val="18"/>
                <w:lang w:val="en-GB"/>
              </w:rPr>
            </w:pPr>
            <w:r w:rsidRPr="00B065AF">
              <w:rPr>
                <w:rFonts w:ascii="Arial" w:eastAsia="Times New Roman" w:hAnsi="Arial" w:cs="Arial"/>
                <w:sz w:val="18"/>
                <w:szCs w:val="18"/>
                <w:lang w:val="en-GB"/>
              </w:rPr>
              <w:t>ASSET-C-09</w:t>
            </w:r>
          </w:p>
        </w:tc>
        <w:tc>
          <w:tcPr>
            <w:tcW w:w="2232" w:type="dxa"/>
            <w:tcMar>
              <w:left w:w="108" w:type="dxa"/>
              <w:right w:w="108" w:type="dxa"/>
            </w:tcMar>
          </w:tcPr>
          <w:p w14:paraId="20B23274" w14:textId="3661A967" w:rsidR="001B6652" w:rsidRPr="001865DB" w:rsidRDefault="001B6652" w:rsidP="00F43086">
            <w:pPr>
              <w:rPr>
                <w:rFonts w:ascii="Arial" w:eastAsia="Times New Roman" w:hAnsi="Arial" w:cs="Arial"/>
                <w:sz w:val="18"/>
                <w:szCs w:val="18"/>
                <w:lang w:val="fr-FR"/>
              </w:rPr>
            </w:pPr>
            <w:r w:rsidRPr="00B065AF">
              <w:rPr>
                <w:rFonts w:ascii="Arial" w:eastAsia="Times New Roman" w:hAnsi="Arial" w:cs="Arial"/>
                <w:sz w:val="18"/>
                <w:szCs w:val="18"/>
                <w:lang w:val="fr-FR"/>
              </w:rPr>
              <w:t xml:space="preserve">REQ-SEC-ALM-SU-2 </w:t>
            </w:r>
            <w:r w:rsidR="00F43086">
              <w:rPr>
                <w:rFonts w:ascii="Arial" w:eastAsia="Times New Roman" w:hAnsi="Arial" w:cs="Arial"/>
                <w:sz w:val="18"/>
                <w:szCs w:val="18"/>
                <w:lang w:val="fr-FR"/>
              </w:rPr>
              <w:br/>
            </w:r>
            <w:r w:rsidRPr="00B065AF">
              <w:rPr>
                <w:rFonts w:ascii="Arial" w:eastAsia="Times New Roman" w:hAnsi="Arial" w:cs="Arial"/>
                <w:sz w:val="18"/>
                <w:szCs w:val="18"/>
                <w:lang w:val="fr-FR"/>
              </w:rPr>
              <w:t>REQ-SEC-ALM-SU-3</w:t>
            </w:r>
          </w:p>
        </w:tc>
        <w:tc>
          <w:tcPr>
            <w:tcW w:w="1152" w:type="dxa"/>
            <w:tcMar>
              <w:left w:w="108" w:type="dxa"/>
              <w:right w:w="108" w:type="dxa"/>
            </w:tcMar>
          </w:tcPr>
          <w:p w14:paraId="764DF332" w14:textId="77777777" w:rsidR="001B6652" w:rsidRPr="00B065AF" w:rsidRDefault="001B6652" w:rsidP="00E80FBE">
            <w:pPr>
              <w:rPr>
                <w:rFonts w:ascii="Arial" w:eastAsia="Times New Roman" w:hAnsi="Arial" w:cs="Arial"/>
                <w:sz w:val="18"/>
                <w:szCs w:val="18"/>
              </w:rPr>
            </w:pPr>
            <w:r w:rsidRPr="00B065AF">
              <w:rPr>
                <w:rFonts w:ascii="Arial" w:eastAsia="Times New Roman" w:hAnsi="Arial" w:cs="Arial"/>
                <w:sz w:val="18"/>
                <w:szCs w:val="18"/>
              </w:rPr>
              <w:t xml:space="preserve">No </w:t>
            </w:r>
            <w:r>
              <w:rPr>
                <w:rFonts w:ascii="Arial" w:eastAsia="Times New Roman" w:hAnsi="Arial" w:cs="Arial"/>
                <w:sz w:val="18"/>
                <w:szCs w:val="18"/>
              </w:rPr>
              <w:t>gap</w:t>
            </w:r>
          </w:p>
        </w:tc>
        <w:tc>
          <w:tcPr>
            <w:tcW w:w="2059" w:type="dxa"/>
            <w:tcMar>
              <w:left w:w="108" w:type="dxa"/>
              <w:right w:w="108" w:type="dxa"/>
            </w:tcMar>
          </w:tcPr>
          <w:p w14:paraId="2777B76E" w14:textId="77777777" w:rsidR="001B6652" w:rsidRPr="00B065AF" w:rsidRDefault="001B6652" w:rsidP="00E80FBE">
            <w:pPr>
              <w:rPr>
                <w:rFonts w:ascii="Arial" w:eastAsia="Times New Roman" w:hAnsi="Arial" w:cs="Arial"/>
                <w:sz w:val="18"/>
                <w:szCs w:val="18"/>
              </w:rPr>
            </w:pPr>
            <w:r w:rsidRPr="00B065AF">
              <w:rPr>
                <w:rFonts w:ascii="Arial" w:eastAsia="Times New Roman" w:hAnsi="Arial" w:cs="Arial"/>
                <w:sz w:val="18"/>
                <w:szCs w:val="18"/>
              </w:rPr>
              <w:t xml:space="preserve"> </w:t>
            </w:r>
          </w:p>
        </w:tc>
      </w:tr>
      <w:tr w:rsidR="001B6652" w:rsidRPr="00AF6E3D" w14:paraId="4C66EFCC" w14:textId="77777777" w:rsidTr="009522FC">
        <w:trPr>
          <w:trHeight w:val="300"/>
        </w:trPr>
        <w:tc>
          <w:tcPr>
            <w:tcW w:w="1440" w:type="dxa"/>
            <w:vMerge/>
            <w:vAlign w:val="center"/>
          </w:tcPr>
          <w:p w14:paraId="3790D9E3" w14:textId="77777777" w:rsidR="001B6652" w:rsidRPr="00B065AF" w:rsidRDefault="001B6652" w:rsidP="00E80FBE">
            <w:pPr>
              <w:rPr>
                <w:rFonts w:ascii="Arial" w:hAnsi="Arial" w:cs="Arial"/>
                <w:sz w:val="18"/>
                <w:szCs w:val="18"/>
              </w:rPr>
            </w:pPr>
          </w:p>
        </w:tc>
        <w:tc>
          <w:tcPr>
            <w:tcW w:w="1931" w:type="dxa"/>
            <w:vMerge/>
            <w:vAlign w:val="center"/>
          </w:tcPr>
          <w:p w14:paraId="4B03AA9D" w14:textId="77777777" w:rsidR="001B6652" w:rsidRPr="00B065AF" w:rsidRDefault="001B6652" w:rsidP="00E80FBE">
            <w:pPr>
              <w:rPr>
                <w:rFonts w:ascii="Arial" w:hAnsi="Arial" w:cs="Arial"/>
                <w:sz w:val="18"/>
                <w:szCs w:val="18"/>
              </w:rPr>
            </w:pPr>
          </w:p>
        </w:tc>
        <w:tc>
          <w:tcPr>
            <w:tcW w:w="6709" w:type="dxa"/>
            <w:gridSpan w:val="4"/>
            <w:tcMar>
              <w:left w:w="108" w:type="dxa"/>
              <w:right w:w="108" w:type="dxa"/>
            </w:tcMar>
          </w:tcPr>
          <w:p w14:paraId="66B51802" w14:textId="77777777" w:rsidR="001B6652" w:rsidRPr="00AF6E3D" w:rsidRDefault="001B6652" w:rsidP="00E80FBE">
            <w:pPr>
              <w:rPr>
                <w:rFonts w:ascii="Arial" w:eastAsia="Times New Roman" w:hAnsi="Arial" w:cs="Arial"/>
                <w:sz w:val="18"/>
                <w:szCs w:val="18"/>
                <w:lang w:val="en-GB"/>
              </w:rPr>
            </w:pPr>
            <w:r w:rsidRPr="00AF6E3D">
              <w:rPr>
                <w:rFonts w:ascii="Arial" w:eastAsia="Times New Roman" w:hAnsi="Arial" w:cs="Arial"/>
                <w:sz w:val="18"/>
                <w:szCs w:val="18"/>
                <w:lang w:val="en-GB"/>
              </w:rPr>
              <w:t>Near-RT RIC Applications and Workloads Assets</w:t>
            </w:r>
          </w:p>
        </w:tc>
      </w:tr>
      <w:tr w:rsidR="009660C8" w:rsidRPr="00B065AF" w14:paraId="3897B12B" w14:textId="77777777" w:rsidTr="009522FC">
        <w:trPr>
          <w:trHeight w:val="842"/>
        </w:trPr>
        <w:tc>
          <w:tcPr>
            <w:tcW w:w="1440" w:type="dxa"/>
            <w:vMerge/>
            <w:vAlign w:val="center"/>
          </w:tcPr>
          <w:p w14:paraId="240A549B" w14:textId="77777777" w:rsidR="001B6652" w:rsidRPr="00B065AF" w:rsidRDefault="001B6652" w:rsidP="00E80FBE">
            <w:pPr>
              <w:rPr>
                <w:rFonts w:ascii="Arial" w:hAnsi="Arial" w:cs="Arial"/>
                <w:sz w:val="18"/>
                <w:szCs w:val="18"/>
              </w:rPr>
            </w:pPr>
          </w:p>
        </w:tc>
        <w:tc>
          <w:tcPr>
            <w:tcW w:w="1931" w:type="dxa"/>
            <w:vMerge/>
            <w:vAlign w:val="center"/>
          </w:tcPr>
          <w:p w14:paraId="3B5C7C93" w14:textId="77777777" w:rsidR="001B6652" w:rsidRPr="00B065AF" w:rsidRDefault="001B6652" w:rsidP="00E80FBE">
            <w:pPr>
              <w:rPr>
                <w:rFonts w:ascii="Arial" w:hAnsi="Arial" w:cs="Arial"/>
                <w:sz w:val="18"/>
                <w:szCs w:val="18"/>
              </w:rPr>
            </w:pPr>
          </w:p>
        </w:tc>
        <w:tc>
          <w:tcPr>
            <w:tcW w:w="1265" w:type="dxa"/>
            <w:tcMar>
              <w:left w:w="108" w:type="dxa"/>
              <w:right w:w="108" w:type="dxa"/>
            </w:tcMar>
          </w:tcPr>
          <w:p w14:paraId="78AE37ED" w14:textId="44BA0133" w:rsidR="001B6652" w:rsidRPr="00F43086" w:rsidRDefault="001B6652" w:rsidP="00E80FBE">
            <w:pPr>
              <w:rPr>
                <w:rFonts w:ascii="Arial" w:eastAsia="Times New Roman" w:hAnsi="Arial" w:cs="Arial"/>
                <w:sz w:val="18"/>
                <w:szCs w:val="18"/>
                <w:lang w:val="en-GB"/>
              </w:rPr>
            </w:pPr>
            <w:r w:rsidRPr="00B065AF">
              <w:rPr>
                <w:rFonts w:ascii="Arial" w:eastAsia="Times New Roman" w:hAnsi="Arial" w:cs="Arial"/>
                <w:sz w:val="18"/>
                <w:szCs w:val="18"/>
                <w:lang w:val="en-GB"/>
              </w:rPr>
              <w:t>ASSET-C-13</w:t>
            </w:r>
            <w:r w:rsidR="009053C0">
              <w:rPr>
                <w:rFonts w:ascii="Arial" w:eastAsia="Times New Roman" w:hAnsi="Arial" w:cs="Arial"/>
                <w:sz w:val="18"/>
                <w:szCs w:val="18"/>
                <w:lang w:val="en-GB"/>
              </w:rPr>
              <w:br/>
            </w:r>
            <w:r w:rsidRPr="00B065AF">
              <w:rPr>
                <w:rFonts w:ascii="Arial" w:eastAsia="Times New Roman" w:hAnsi="Arial" w:cs="Arial"/>
                <w:sz w:val="18"/>
                <w:szCs w:val="18"/>
                <w:lang w:val="en-GB"/>
              </w:rPr>
              <w:t>ASSET-C-41</w:t>
            </w:r>
            <w:r w:rsidR="009053C0">
              <w:rPr>
                <w:rFonts w:ascii="Arial" w:eastAsia="Times New Roman" w:hAnsi="Arial" w:cs="Arial"/>
                <w:sz w:val="18"/>
                <w:szCs w:val="18"/>
                <w:lang w:val="en-GB"/>
              </w:rPr>
              <w:br/>
            </w:r>
            <w:r w:rsidRPr="00B065AF">
              <w:rPr>
                <w:rFonts w:ascii="Arial" w:eastAsia="Times New Roman" w:hAnsi="Arial" w:cs="Arial"/>
                <w:sz w:val="18"/>
                <w:szCs w:val="18"/>
                <w:lang w:val="en-GB"/>
              </w:rPr>
              <w:t>ASSET-C-43</w:t>
            </w:r>
          </w:p>
        </w:tc>
        <w:tc>
          <w:tcPr>
            <w:tcW w:w="2232" w:type="dxa"/>
            <w:tcMar>
              <w:left w:w="108" w:type="dxa"/>
              <w:right w:w="108" w:type="dxa"/>
            </w:tcMar>
          </w:tcPr>
          <w:p w14:paraId="0DF98E91" w14:textId="08922394" w:rsidR="001B6652" w:rsidRPr="009053C0" w:rsidRDefault="001B6652" w:rsidP="009053C0">
            <w:pPr>
              <w:rPr>
                <w:rFonts w:ascii="Arial" w:eastAsia="Times New Roman" w:hAnsi="Arial" w:cs="Arial"/>
                <w:sz w:val="18"/>
                <w:szCs w:val="18"/>
                <w:lang w:val="fr-FR"/>
              </w:rPr>
            </w:pPr>
            <w:r w:rsidRPr="00B065AF">
              <w:rPr>
                <w:rFonts w:ascii="Arial" w:eastAsia="Times New Roman" w:hAnsi="Arial" w:cs="Arial"/>
                <w:sz w:val="18"/>
                <w:szCs w:val="18"/>
                <w:lang w:val="fr-FR"/>
              </w:rPr>
              <w:t xml:space="preserve">REQ-SEC-ALM-SU-2 </w:t>
            </w:r>
            <w:r w:rsidR="009053C0">
              <w:rPr>
                <w:rFonts w:ascii="Arial" w:eastAsia="Times New Roman" w:hAnsi="Arial" w:cs="Arial"/>
                <w:sz w:val="18"/>
                <w:szCs w:val="18"/>
                <w:lang w:val="fr-FR"/>
              </w:rPr>
              <w:br/>
            </w:r>
            <w:r w:rsidRPr="00B065AF">
              <w:rPr>
                <w:rFonts w:ascii="Arial" w:eastAsia="Times New Roman" w:hAnsi="Arial" w:cs="Arial"/>
                <w:sz w:val="18"/>
                <w:szCs w:val="18"/>
                <w:lang w:val="fr-FR"/>
              </w:rPr>
              <w:t>REQ-SEC-ALM-SU-3</w:t>
            </w:r>
          </w:p>
        </w:tc>
        <w:tc>
          <w:tcPr>
            <w:tcW w:w="1152" w:type="dxa"/>
            <w:tcMar>
              <w:left w:w="108" w:type="dxa"/>
              <w:right w:w="108" w:type="dxa"/>
            </w:tcMar>
          </w:tcPr>
          <w:p w14:paraId="4E0B80E6" w14:textId="77777777" w:rsidR="001B6652" w:rsidRPr="00B065AF" w:rsidRDefault="001B6652" w:rsidP="00E80FBE">
            <w:pPr>
              <w:rPr>
                <w:rFonts w:ascii="Arial" w:eastAsia="Times New Roman" w:hAnsi="Arial" w:cs="Arial"/>
                <w:sz w:val="18"/>
                <w:szCs w:val="18"/>
              </w:rPr>
            </w:pPr>
            <w:r w:rsidRPr="00B065AF">
              <w:rPr>
                <w:rFonts w:ascii="Arial" w:eastAsia="Times New Roman" w:hAnsi="Arial" w:cs="Arial"/>
                <w:sz w:val="18"/>
                <w:szCs w:val="18"/>
              </w:rPr>
              <w:t xml:space="preserve">No </w:t>
            </w:r>
            <w:r>
              <w:rPr>
                <w:rFonts w:ascii="Arial" w:eastAsia="Times New Roman" w:hAnsi="Arial" w:cs="Arial"/>
                <w:sz w:val="18"/>
                <w:szCs w:val="18"/>
              </w:rPr>
              <w:t>gap</w:t>
            </w:r>
          </w:p>
          <w:p w14:paraId="2A5CE3E7" w14:textId="77777777" w:rsidR="001B6652" w:rsidRPr="00B065AF" w:rsidRDefault="001B6652" w:rsidP="00E80FBE">
            <w:pPr>
              <w:rPr>
                <w:rFonts w:ascii="Arial" w:eastAsia="Times New Roman" w:hAnsi="Arial" w:cs="Arial"/>
                <w:sz w:val="18"/>
                <w:szCs w:val="18"/>
              </w:rPr>
            </w:pPr>
            <w:r w:rsidRPr="00B065AF">
              <w:rPr>
                <w:rFonts w:ascii="Arial" w:eastAsia="Times New Roman" w:hAnsi="Arial" w:cs="Arial"/>
                <w:sz w:val="18"/>
                <w:szCs w:val="18"/>
              </w:rPr>
              <w:t xml:space="preserve"> </w:t>
            </w:r>
          </w:p>
        </w:tc>
        <w:tc>
          <w:tcPr>
            <w:tcW w:w="2059" w:type="dxa"/>
            <w:tcMar>
              <w:left w:w="108" w:type="dxa"/>
              <w:right w:w="108" w:type="dxa"/>
            </w:tcMar>
          </w:tcPr>
          <w:p w14:paraId="489FE16B" w14:textId="77777777" w:rsidR="001B6652" w:rsidRPr="00B065AF" w:rsidRDefault="001B6652" w:rsidP="00E80FBE">
            <w:pPr>
              <w:rPr>
                <w:rFonts w:ascii="Arial" w:eastAsia="Times New Roman" w:hAnsi="Arial" w:cs="Arial"/>
                <w:sz w:val="18"/>
                <w:szCs w:val="18"/>
              </w:rPr>
            </w:pPr>
            <w:r w:rsidRPr="00B065AF">
              <w:rPr>
                <w:rFonts w:ascii="Arial" w:eastAsia="Times New Roman" w:hAnsi="Arial" w:cs="Arial"/>
                <w:sz w:val="18"/>
                <w:szCs w:val="18"/>
              </w:rPr>
              <w:t xml:space="preserve"> </w:t>
            </w:r>
          </w:p>
        </w:tc>
      </w:tr>
      <w:tr w:rsidR="009660C8" w:rsidRPr="00B065AF" w14:paraId="30FAECDB" w14:textId="77777777" w:rsidTr="009522FC">
        <w:trPr>
          <w:trHeight w:val="300"/>
        </w:trPr>
        <w:tc>
          <w:tcPr>
            <w:tcW w:w="1440" w:type="dxa"/>
            <w:vMerge/>
            <w:vAlign w:val="center"/>
          </w:tcPr>
          <w:p w14:paraId="2E749CA8" w14:textId="77777777" w:rsidR="001B6652" w:rsidRPr="00B065AF" w:rsidRDefault="001B6652" w:rsidP="00E80FBE">
            <w:pPr>
              <w:rPr>
                <w:rFonts w:ascii="Arial" w:hAnsi="Arial" w:cs="Arial"/>
                <w:sz w:val="18"/>
                <w:szCs w:val="18"/>
              </w:rPr>
            </w:pPr>
          </w:p>
        </w:tc>
        <w:tc>
          <w:tcPr>
            <w:tcW w:w="1931" w:type="dxa"/>
            <w:vMerge/>
            <w:vAlign w:val="center"/>
          </w:tcPr>
          <w:p w14:paraId="4AAAB14C" w14:textId="77777777" w:rsidR="001B6652" w:rsidRPr="00B065AF" w:rsidRDefault="001B6652" w:rsidP="00E80FBE">
            <w:pPr>
              <w:rPr>
                <w:rFonts w:ascii="Arial" w:hAnsi="Arial" w:cs="Arial"/>
                <w:sz w:val="18"/>
                <w:szCs w:val="18"/>
              </w:rPr>
            </w:pPr>
          </w:p>
        </w:tc>
        <w:tc>
          <w:tcPr>
            <w:tcW w:w="1265" w:type="dxa"/>
            <w:tcMar>
              <w:left w:w="108" w:type="dxa"/>
              <w:right w:w="108" w:type="dxa"/>
            </w:tcMar>
          </w:tcPr>
          <w:p w14:paraId="11608967" w14:textId="77777777" w:rsidR="001B6652" w:rsidRPr="00B065AF" w:rsidRDefault="001B6652" w:rsidP="00E80FBE">
            <w:pPr>
              <w:rPr>
                <w:rFonts w:ascii="Arial" w:eastAsia="Times New Roman" w:hAnsi="Arial" w:cs="Arial"/>
                <w:sz w:val="18"/>
                <w:szCs w:val="18"/>
                <w:lang w:val="en-GB"/>
              </w:rPr>
            </w:pPr>
            <w:r w:rsidRPr="00783C8A">
              <w:rPr>
                <w:rFonts w:ascii="Arial" w:eastAsia="Times New Roman" w:hAnsi="Arial" w:cs="Arial"/>
                <w:sz w:val="18"/>
                <w:szCs w:val="18"/>
                <w:lang w:val="en-GB"/>
              </w:rPr>
              <w:t>Other Services of the Near-RT RIC platform</w:t>
            </w:r>
          </w:p>
        </w:tc>
        <w:tc>
          <w:tcPr>
            <w:tcW w:w="2232" w:type="dxa"/>
            <w:tcMar>
              <w:left w:w="108" w:type="dxa"/>
              <w:right w:w="108" w:type="dxa"/>
            </w:tcMar>
          </w:tcPr>
          <w:p w14:paraId="3F83F143" w14:textId="696B92EB" w:rsidR="001B6652" w:rsidRPr="00B065AF" w:rsidRDefault="006340B0" w:rsidP="00E80FBE">
            <w:pPr>
              <w:rPr>
                <w:rFonts w:ascii="Arial" w:eastAsia="Times New Roman" w:hAnsi="Arial" w:cs="Arial"/>
                <w:sz w:val="18"/>
                <w:szCs w:val="18"/>
                <w:lang w:val="fr-FR"/>
              </w:rPr>
            </w:pPr>
            <w:r w:rsidRPr="00B065AF">
              <w:rPr>
                <w:rFonts w:ascii="Arial" w:eastAsia="Times New Roman" w:hAnsi="Arial" w:cs="Arial"/>
                <w:sz w:val="18"/>
                <w:szCs w:val="18"/>
                <w:lang w:val="fr-FR"/>
              </w:rPr>
              <w:t xml:space="preserve">REQ-SEC-ALM-SU-2 </w:t>
            </w:r>
            <w:r>
              <w:rPr>
                <w:rFonts w:ascii="Arial" w:eastAsia="Times New Roman" w:hAnsi="Arial" w:cs="Arial"/>
                <w:sz w:val="18"/>
                <w:szCs w:val="18"/>
                <w:lang w:val="fr-FR"/>
              </w:rPr>
              <w:br/>
            </w:r>
            <w:r w:rsidRPr="00B065AF">
              <w:rPr>
                <w:rFonts w:ascii="Arial" w:eastAsia="Times New Roman" w:hAnsi="Arial" w:cs="Arial"/>
                <w:sz w:val="18"/>
                <w:szCs w:val="18"/>
                <w:lang w:val="fr-FR"/>
              </w:rPr>
              <w:t>REQ-SEC-ALM-SU-3</w:t>
            </w:r>
          </w:p>
        </w:tc>
        <w:tc>
          <w:tcPr>
            <w:tcW w:w="1152" w:type="dxa"/>
            <w:tcMar>
              <w:left w:w="108" w:type="dxa"/>
              <w:right w:w="108" w:type="dxa"/>
            </w:tcMar>
          </w:tcPr>
          <w:p w14:paraId="6BD66501" w14:textId="5EF03D60" w:rsidR="001B6652" w:rsidRPr="00B065AF" w:rsidRDefault="006340B0" w:rsidP="00E80FBE">
            <w:pPr>
              <w:rPr>
                <w:rFonts w:ascii="Arial" w:eastAsia="Times New Roman" w:hAnsi="Arial" w:cs="Arial"/>
                <w:sz w:val="18"/>
                <w:szCs w:val="18"/>
              </w:rPr>
            </w:pPr>
            <w:r>
              <w:rPr>
                <w:rFonts w:ascii="Arial" w:eastAsia="Times New Roman" w:hAnsi="Arial" w:cs="Arial"/>
                <w:sz w:val="18"/>
                <w:szCs w:val="18"/>
              </w:rPr>
              <w:t>No gap</w:t>
            </w:r>
          </w:p>
        </w:tc>
        <w:tc>
          <w:tcPr>
            <w:tcW w:w="2059" w:type="dxa"/>
            <w:tcMar>
              <w:left w:w="108" w:type="dxa"/>
              <w:right w:w="108" w:type="dxa"/>
            </w:tcMar>
          </w:tcPr>
          <w:p w14:paraId="1AEDD46C" w14:textId="546D0895" w:rsidR="001B6652" w:rsidRPr="00B065AF" w:rsidRDefault="00D41C50" w:rsidP="00E80FBE">
            <w:pPr>
              <w:rPr>
                <w:rFonts w:ascii="Arial" w:eastAsia="Times New Roman" w:hAnsi="Arial" w:cs="Arial"/>
                <w:sz w:val="18"/>
                <w:szCs w:val="18"/>
              </w:rPr>
            </w:pPr>
            <w:r>
              <w:rPr>
                <w:rFonts w:ascii="Arial" w:eastAsia="Times New Roman" w:hAnsi="Arial" w:cs="Arial"/>
                <w:sz w:val="18"/>
                <w:szCs w:val="18"/>
              </w:rPr>
              <w:t>Gap resolved as r</w:t>
            </w:r>
            <w:r w:rsidRPr="00683311">
              <w:rPr>
                <w:rFonts w:ascii="Arial" w:eastAsia="Times New Roman" w:hAnsi="Arial" w:cs="Arial"/>
                <w:sz w:val="18"/>
                <w:szCs w:val="18"/>
              </w:rPr>
              <w:t xml:space="preserve">equirements </w:t>
            </w:r>
            <w:r>
              <w:rPr>
                <w:rFonts w:ascii="Arial" w:eastAsia="Times New Roman" w:hAnsi="Arial" w:cs="Arial"/>
                <w:sz w:val="18"/>
                <w:szCs w:val="18"/>
              </w:rPr>
              <w:t xml:space="preserve">were </w:t>
            </w:r>
            <w:r w:rsidRPr="00683311">
              <w:rPr>
                <w:rFonts w:ascii="Arial" w:eastAsia="Times New Roman" w:hAnsi="Arial" w:cs="Arial"/>
                <w:sz w:val="18"/>
                <w:szCs w:val="18"/>
              </w:rPr>
              <w:t>identified after initial analysis</w:t>
            </w:r>
          </w:p>
        </w:tc>
      </w:tr>
      <w:tr w:rsidR="001B6652" w:rsidRPr="00AF6E3D" w14:paraId="7142DF8A" w14:textId="77777777" w:rsidTr="009522FC">
        <w:trPr>
          <w:trHeight w:val="300"/>
        </w:trPr>
        <w:tc>
          <w:tcPr>
            <w:tcW w:w="1440" w:type="dxa"/>
            <w:vMerge w:val="restart"/>
            <w:tcMar>
              <w:left w:w="108" w:type="dxa"/>
              <w:right w:w="108" w:type="dxa"/>
            </w:tcMar>
          </w:tcPr>
          <w:p w14:paraId="255D5B30" w14:textId="77777777" w:rsidR="001B6652" w:rsidRPr="00B065AF" w:rsidRDefault="001B6652" w:rsidP="00E80FBE">
            <w:pPr>
              <w:rPr>
                <w:rFonts w:ascii="Arial" w:eastAsia="Times New Roman" w:hAnsi="Arial" w:cs="Arial"/>
                <w:sz w:val="18"/>
                <w:szCs w:val="18"/>
              </w:rPr>
            </w:pPr>
            <w:r w:rsidRPr="00B065AF">
              <w:rPr>
                <w:rFonts w:ascii="Arial" w:eastAsia="Times New Roman" w:hAnsi="Arial" w:cs="Arial"/>
                <w:sz w:val="18"/>
                <w:szCs w:val="18"/>
              </w:rPr>
              <w:t>Accessible Applications</w:t>
            </w:r>
          </w:p>
        </w:tc>
        <w:tc>
          <w:tcPr>
            <w:tcW w:w="1931" w:type="dxa"/>
            <w:vMerge w:val="restart"/>
            <w:tcMar>
              <w:left w:w="108" w:type="dxa"/>
              <w:right w:w="108" w:type="dxa"/>
            </w:tcMar>
          </w:tcPr>
          <w:p w14:paraId="097FFACF" w14:textId="77777777" w:rsidR="001B6652" w:rsidRPr="00B065AF" w:rsidRDefault="001B6652" w:rsidP="00E80FBE">
            <w:pPr>
              <w:rPr>
                <w:rFonts w:ascii="Arial" w:eastAsia="Times New Roman" w:hAnsi="Arial" w:cs="Arial"/>
                <w:sz w:val="18"/>
                <w:szCs w:val="18"/>
              </w:rPr>
            </w:pPr>
            <w:r w:rsidRPr="00B065AF">
              <w:rPr>
                <w:rFonts w:ascii="Arial" w:eastAsia="Times New Roman" w:hAnsi="Arial" w:cs="Arial"/>
                <w:sz w:val="18"/>
                <w:szCs w:val="18"/>
              </w:rPr>
              <w:t>a) Applicable mission-critical applications are available over open public network connections to authorized users as needed.</w:t>
            </w:r>
          </w:p>
        </w:tc>
        <w:tc>
          <w:tcPr>
            <w:tcW w:w="6709" w:type="dxa"/>
            <w:gridSpan w:val="4"/>
            <w:tcMar>
              <w:left w:w="108" w:type="dxa"/>
              <w:right w:w="108" w:type="dxa"/>
            </w:tcMar>
            <w:vAlign w:val="center"/>
          </w:tcPr>
          <w:p w14:paraId="0DC59DC9" w14:textId="77777777" w:rsidR="001B6652" w:rsidRPr="00AF6E3D" w:rsidRDefault="001B6652" w:rsidP="00E80FBE">
            <w:pPr>
              <w:rPr>
                <w:rFonts w:ascii="Arial" w:eastAsia="Times New Roman" w:hAnsi="Arial" w:cs="Arial"/>
                <w:sz w:val="18"/>
                <w:szCs w:val="18"/>
                <w:lang w:val="en-GB"/>
              </w:rPr>
            </w:pPr>
            <w:r w:rsidRPr="00AF6E3D">
              <w:rPr>
                <w:rFonts w:ascii="Arial" w:eastAsia="Times New Roman" w:hAnsi="Arial" w:cs="Arial"/>
                <w:sz w:val="18"/>
                <w:szCs w:val="18"/>
              </w:rPr>
              <w:t xml:space="preserve"> </w:t>
            </w:r>
            <w:r w:rsidRPr="00AF6E3D">
              <w:rPr>
                <w:rFonts w:ascii="Arial" w:eastAsia="Times New Roman" w:hAnsi="Arial" w:cs="Arial"/>
                <w:sz w:val="18"/>
                <w:szCs w:val="18"/>
                <w:lang w:val="en-GB"/>
              </w:rPr>
              <w:t>xApp Applications and Workloads Assets</w:t>
            </w:r>
          </w:p>
        </w:tc>
      </w:tr>
      <w:tr w:rsidR="009660C8" w:rsidRPr="00B065AF" w14:paraId="13290B5D" w14:textId="77777777" w:rsidTr="009522FC">
        <w:trPr>
          <w:trHeight w:val="300"/>
        </w:trPr>
        <w:tc>
          <w:tcPr>
            <w:tcW w:w="1440" w:type="dxa"/>
            <w:vMerge/>
            <w:vAlign w:val="center"/>
          </w:tcPr>
          <w:p w14:paraId="2D86A1D4" w14:textId="77777777" w:rsidR="001B6652" w:rsidRPr="00B065AF" w:rsidRDefault="001B6652" w:rsidP="00E80FBE">
            <w:pPr>
              <w:rPr>
                <w:rFonts w:ascii="Arial" w:hAnsi="Arial" w:cs="Arial"/>
                <w:sz w:val="18"/>
                <w:szCs w:val="18"/>
              </w:rPr>
            </w:pPr>
          </w:p>
        </w:tc>
        <w:tc>
          <w:tcPr>
            <w:tcW w:w="1931" w:type="dxa"/>
            <w:vMerge/>
            <w:vAlign w:val="center"/>
          </w:tcPr>
          <w:p w14:paraId="20FAFCB0" w14:textId="77777777" w:rsidR="001B6652" w:rsidRPr="00B065AF" w:rsidRDefault="001B6652" w:rsidP="00E80FBE">
            <w:pPr>
              <w:rPr>
                <w:rFonts w:ascii="Arial" w:hAnsi="Arial" w:cs="Arial"/>
                <w:sz w:val="18"/>
                <w:szCs w:val="18"/>
              </w:rPr>
            </w:pPr>
          </w:p>
        </w:tc>
        <w:tc>
          <w:tcPr>
            <w:tcW w:w="1265" w:type="dxa"/>
            <w:tcMar>
              <w:left w:w="108" w:type="dxa"/>
              <w:right w:w="108" w:type="dxa"/>
            </w:tcMar>
          </w:tcPr>
          <w:p w14:paraId="57BCA807" w14:textId="77777777" w:rsidR="001B6652" w:rsidRPr="00B065AF" w:rsidRDefault="001B6652" w:rsidP="00E80FBE">
            <w:pPr>
              <w:rPr>
                <w:rFonts w:ascii="Arial" w:eastAsia="Times New Roman" w:hAnsi="Arial" w:cs="Arial"/>
                <w:sz w:val="18"/>
                <w:szCs w:val="18"/>
                <w:lang w:val="en-GB"/>
              </w:rPr>
            </w:pPr>
            <w:r w:rsidRPr="00B065AF">
              <w:rPr>
                <w:rFonts w:ascii="Arial" w:eastAsia="Times New Roman" w:hAnsi="Arial" w:cs="Arial"/>
                <w:sz w:val="18"/>
                <w:szCs w:val="18"/>
                <w:lang w:val="en-GB"/>
              </w:rPr>
              <w:t>ASSET-C-09</w:t>
            </w:r>
          </w:p>
        </w:tc>
        <w:tc>
          <w:tcPr>
            <w:tcW w:w="2232" w:type="dxa"/>
            <w:tcMar>
              <w:left w:w="108" w:type="dxa"/>
              <w:right w:w="108" w:type="dxa"/>
            </w:tcMar>
          </w:tcPr>
          <w:p w14:paraId="7B87084E" w14:textId="77777777" w:rsidR="001B6652" w:rsidRPr="00B065AF" w:rsidRDefault="001B6652" w:rsidP="00E80FBE">
            <w:pPr>
              <w:rPr>
                <w:rFonts w:ascii="Arial" w:eastAsia="Times New Roman" w:hAnsi="Arial" w:cs="Arial"/>
                <w:sz w:val="18"/>
                <w:szCs w:val="18"/>
              </w:rPr>
            </w:pPr>
            <w:r>
              <w:rPr>
                <w:rFonts w:ascii="Arial" w:eastAsia="Times New Roman" w:hAnsi="Arial" w:cs="Arial"/>
                <w:sz w:val="18"/>
                <w:szCs w:val="18"/>
              </w:rPr>
              <w:t>N</w:t>
            </w:r>
            <w:r w:rsidRPr="00B065AF">
              <w:rPr>
                <w:rFonts w:ascii="Arial" w:eastAsia="Times New Roman" w:hAnsi="Arial" w:cs="Arial"/>
                <w:sz w:val="18"/>
                <w:szCs w:val="18"/>
              </w:rPr>
              <w:t>one</w:t>
            </w:r>
          </w:p>
        </w:tc>
        <w:tc>
          <w:tcPr>
            <w:tcW w:w="1152" w:type="dxa"/>
            <w:tcMar>
              <w:left w:w="108" w:type="dxa"/>
              <w:right w:w="108" w:type="dxa"/>
            </w:tcMar>
          </w:tcPr>
          <w:p w14:paraId="410D2FFD" w14:textId="77777777" w:rsidR="001B6652" w:rsidRPr="00B065AF" w:rsidRDefault="001B6652" w:rsidP="00E80FBE">
            <w:pPr>
              <w:rPr>
                <w:rFonts w:ascii="Arial" w:eastAsia="Times New Roman" w:hAnsi="Arial" w:cs="Arial"/>
                <w:sz w:val="18"/>
                <w:szCs w:val="18"/>
              </w:rPr>
            </w:pPr>
            <w:r>
              <w:rPr>
                <w:rFonts w:ascii="Arial" w:eastAsia="Times New Roman" w:hAnsi="Arial" w:cs="Arial"/>
                <w:sz w:val="16"/>
                <w:szCs w:val="16"/>
              </w:rPr>
              <w:t>Gap</w:t>
            </w:r>
          </w:p>
        </w:tc>
        <w:tc>
          <w:tcPr>
            <w:tcW w:w="2059" w:type="dxa"/>
            <w:tcMar>
              <w:left w:w="108" w:type="dxa"/>
              <w:right w:w="108" w:type="dxa"/>
            </w:tcMar>
          </w:tcPr>
          <w:p w14:paraId="44CD45E7" w14:textId="1D8CE00C" w:rsidR="0026611A" w:rsidRDefault="00D66A5A" w:rsidP="009053C0">
            <w:pPr>
              <w:rPr>
                <w:rFonts w:ascii="Arial" w:eastAsia="Times New Roman" w:hAnsi="Arial" w:cs="Arial"/>
                <w:sz w:val="18"/>
                <w:szCs w:val="18"/>
              </w:rPr>
            </w:pPr>
            <w:r>
              <w:rPr>
                <w:rFonts w:ascii="Arial" w:eastAsia="Times New Roman" w:hAnsi="Arial" w:cs="Arial"/>
                <w:sz w:val="18"/>
                <w:szCs w:val="18"/>
              </w:rPr>
              <w:t>Out of scope for O-RAN</w:t>
            </w:r>
          </w:p>
          <w:p w14:paraId="66097060" w14:textId="4DE89853" w:rsidR="001B6652" w:rsidRPr="00B065AF" w:rsidRDefault="001B6652" w:rsidP="009053C0">
            <w:pPr>
              <w:rPr>
                <w:rFonts w:ascii="Arial" w:eastAsia="Times New Roman" w:hAnsi="Arial" w:cs="Arial"/>
                <w:sz w:val="18"/>
                <w:szCs w:val="18"/>
              </w:rPr>
            </w:pPr>
            <w:r w:rsidRPr="00B065AF">
              <w:rPr>
                <w:rFonts w:ascii="Arial" w:eastAsia="Times New Roman" w:hAnsi="Arial" w:cs="Arial"/>
                <w:sz w:val="18"/>
                <w:szCs w:val="18"/>
              </w:rPr>
              <w:t>No identified Mission critical applications</w:t>
            </w:r>
          </w:p>
        </w:tc>
      </w:tr>
      <w:tr w:rsidR="001B6652" w:rsidRPr="00AF6E3D" w14:paraId="6D534718" w14:textId="77777777" w:rsidTr="009522FC">
        <w:trPr>
          <w:trHeight w:val="300"/>
        </w:trPr>
        <w:tc>
          <w:tcPr>
            <w:tcW w:w="1440" w:type="dxa"/>
            <w:vMerge/>
            <w:vAlign w:val="center"/>
          </w:tcPr>
          <w:p w14:paraId="28A5A543" w14:textId="77777777" w:rsidR="001B6652" w:rsidRPr="00B065AF" w:rsidRDefault="001B6652" w:rsidP="00E80FBE">
            <w:pPr>
              <w:rPr>
                <w:rFonts w:ascii="Arial" w:hAnsi="Arial" w:cs="Arial"/>
                <w:sz w:val="18"/>
                <w:szCs w:val="18"/>
              </w:rPr>
            </w:pPr>
          </w:p>
        </w:tc>
        <w:tc>
          <w:tcPr>
            <w:tcW w:w="1931" w:type="dxa"/>
            <w:vMerge/>
            <w:vAlign w:val="center"/>
          </w:tcPr>
          <w:p w14:paraId="75C1B0D6" w14:textId="77777777" w:rsidR="001B6652" w:rsidRPr="00B065AF" w:rsidRDefault="001B6652" w:rsidP="00E80FBE">
            <w:pPr>
              <w:rPr>
                <w:rFonts w:ascii="Arial" w:hAnsi="Arial" w:cs="Arial"/>
                <w:sz w:val="18"/>
                <w:szCs w:val="18"/>
              </w:rPr>
            </w:pPr>
          </w:p>
        </w:tc>
        <w:tc>
          <w:tcPr>
            <w:tcW w:w="6709" w:type="dxa"/>
            <w:gridSpan w:val="4"/>
            <w:tcMar>
              <w:left w:w="108" w:type="dxa"/>
              <w:right w:w="108" w:type="dxa"/>
            </w:tcMar>
          </w:tcPr>
          <w:p w14:paraId="22A9F61C" w14:textId="77777777" w:rsidR="001B6652" w:rsidRPr="00AF6E3D" w:rsidRDefault="001B6652" w:rsidP="00E80FBE">
            <w:pPr>
              <w:rPr>
                <w:rFonts w:ascii="Arial" w:eastAsia="Times New Roman" w:hAnsi="Arial" w:cs="Arial"/>
                <w:sz w:val="18"/>
                <w:szCs w:val="18"/>
                <w:lang w:val="en-GB"/>
              </w:rPr>
            </w:pPr>
            <w:r w:rsidRPr="00AF6E3D">
              <w:rPr>
                <w:rFonts w:ascii="Arial" w:eastAsia="Times New Roman" w:hAnsi="Arial" w:cs="Arial"/>
                <w:sz w:val="18"/>
                <w:szCs w:val="18"/>
                <w:lang w:val="en-GB"/>
              </w:rPr>
              <w:t>Near-RT RIC Applications and Workloads Assets</w:t>
            </w:r>
          </w:p>
        </w:tc>
      </w:tr>
      <w:tr w:rsidR="009660C8" w:rsidRPr="00B065AF" w14:paraId="238AA8F0" w14:textId="77777777" w:rsidTr="009522FC">
        <w:trPr>
          <w:trHeight w:val="300"/>
        </w:trPr>
        <w:tc>
          <w:tcPr>
            <w:tcW w:w="1440" w:type="dxa"/>
            <w:vMerge/>
            <w:vAlign w:val="center"/>
          </w:tcPr>
          <w:p w14:paraId="2EDB4307" w14:textId="77777777" w:rsidR="001B6652" w:rsidRPr="00B065AF" w:rsidRDefault="001B6652" w:rsidP="00E80FBE">
            <w:pPr>
              <w:rPr>
                <w:rFonts w:ascii="Arial" w:hAnsi="Arial" w:cs="Arial"/>
                <w:sz w:val="18"/>
                <w:szCs w:val="18"/>
              </w:rPr>
            </w:pPr>
          </w:p>
        </w:tc>
        <w:tc>
          <w:tcPr>
            <w:tcW w:w="1931" w:type="dxa"/>
            <w:vMerge/>
            <w:vAlign w:val="center"/>
          </w:tcPr>
          <w:p w14:paraId="2CA73F2F" w14:textId="77777777" w:rsidR="001B6652" w:rsidRPr="00B065AF" w:rsidRDefault="001B6652" w:rsidP="00E80FBE">
            <w:pPr>
              <w:rPr>
                <w:rFonts w:ascii="Arial" w:hAnsi="Arial" w:cs="Arial"/>
                <w:sz w:val="18"/>
                <w:szCs w:val="18"/>
              </w:rPr>
            </w:pPr>
          </w:p>
        </w:tc>
        <w:tc>
          <w:tcPr>
            <w:tcW w:w="1265" w:type="dxa"/>
            <w:tcMar>
              <w:left w:w="108" w:type="dxa"/>
              <w:right w:w="108" w:type="dxa"/>
            </w:tcMar>
          </w:tcPr>
          <w:p w14:paraId="5C538361" w14:textId="64517D39" w:rsidR="001B6652" w:rsidRPr="00B065AF" w:rsidRDefault="001B6652" w:rsidP="00783C8A">
            <w:pPr>
              <w:rPr>
                <w:rFonts w:ascii="Arial" w:eastAsia="Times New Roman" w:hAnsi="Arial" w:cs="Arial"/>
                <w:b/>
                <w:bCs/>
                <w:sz w:val="18"/>
                <w:szCs w:val="18"/>
                <w:lang w:val="en-GB"/>
              </w:rPr>
            </w:pPr>
            <w:r w:rsidRPr="00B065AF">
              <w:rPr>
                <w:rFonts w:ascii="Arial" w:eastAsia="Times New Roman" w:hAnsi="Arial" w:cs="Arial"/>
                <w:sz w:val="18"/>
                <w:szCs w:val="18"/>
                <w:lang w:val="en-GB"/>
              </w:rPr>
              <w:t>ASSET-C-13</w:t>
            </w:r>
            <w:r w:rsidR="00783C8A">
              <w:rPr>
                <w:rFonts w:ascii="Arial" w:eastAsia="Times New Roman" w:hAnsi="Arial" w:cs="Arial"/>
                <w:sz w:val="18"/>
                <w:szCs w:val="18"/>
                <w:lang w:val="en-GB"/>
              </w:rPr>
              <w:br/>
            </w:r>
            <w:r w:rsidRPr="00B065AF">
              <w:rPr>
                <w:rFonts w:ascii="Arial" w:eastAsia="Times New Roman" w:hAnsi="Arial" w:cs="Arial"/>
                <w:sz w:val="18"/>
                <w:szCs w:val="18"/>
                <w:lang w:val="en-GB"/>
              </w:rPr>
              <w:t>ASSET-C-41</w:t>
            </w:r>
            <w:r w:rsidR="00783C8A">
              <w:rPr>
                <w:rFonts w:ascii="Arial" w:eastAsia="Times New Roman" w:hAnsi="Arial" w:cs="Arial"/>
                <w:sz w:val="18"/>
                <w:szCs w:val="18"/>
                <w:lang w:val="en-GB"/>
              </w:rPr>
              <w:br/>
            </w:r>
            <w:r w:rsidRPr="00B065AF">
              <w:rPr>
                <w:rFonts w:ascii="Arial" w:eastAsia="Times New Roman" w:hAnsi="Arial" w:cs="Arial"/>
                <w:sz w:val="18"/>
                <w:szCs w:val="18"/>
                <w:lang w:val="en-GB"/>
              </w:rPr>
              <w:t>ASSET-C-43</w:t>
            </w:r>
          </w:p>
        </w:tc>
        <w:tc>
          <w:tcPr>
            <w:tcW w:w="2232" w:type="dxa"/>
            <w:tcMar>
              <w:left w:w="108" w:type="dxa"/>
              <w:right w:w="108" w:type="dxa"/>
            </w:tcMar>
          </w:tcPr>
          <w:p w14:paraId="0AE40A91" w14:textId="77777777" w:rsidR="001B6652" w:rsidRPr="00B065AF" w:rsidRDefault="001B6652" w:rsidP="00E80FBE">
            <w:pPr>
              <w:rPr>
                <w:rFonts w:ascii="Arial" w:eastAsia="Times New Roman" w:hAnsi="Arial" w:cs="Arial"/>
                <w:sz w:val="18"/>
                <w:szCs w:val="18"/>
              </w:rPr>
            </w:pPr>
            <w:r>
              <w:rPr>
                <w:rFonts w:ascii="Arial" w:eastAsia="Times New Roman" w:hAnsi="Arial" w:cs="Arial"/>
                <w:sz w:val="18"/>
                <w:szCs w:val="18"/>
              </w:rPr>
              <w:t>N</w:t>
            </w:r>
            <w:r w:rsidRPr="00B065AF">
              <w:rPr>
                <w:rFonts w:ascii="Arial" w:eastAsia="Times New Roman" w:hAnsi="Arial" w:cs="Arial"/>
                <w:sz w:val="18"/>
                <w:szCs w:val="18"/>
              </w:rPr>
              <w:t>one</w:t>
            </w:r>
          </w:p>
        </w:tc>
        <w:tc>
          <w:tcPr>
            <w:tcW w:w="1152" w:type="dxa"/>
            <w:tcMar>
              <w:left w:w="108" w:type="dxa"/>
              <w:right w:w="108" w:type="dxa"/>
            </w:tcMar>
          </w:tcPr>
          <w:p w14:paraId="6FE3AA85" w14:textId="77777777" w:rsidR="001B6652" w:rsidRPr="00B065AF" w:rsidRDefault="001B6652" w:rsidP="00E80FBE">
            <w:pPr>
              <w:rPr>
                <w:rFonts w:ascii="Arial" w:eastAsia="Times New Roman" w:hAnsi="Arial" w:cs="Arial"/>
                <w:sz w:val="18"/>
                <w:szCs w:val="18"/>
              </w:rPr>
            </w:pPr>
            <w:r>
              <w:rPr>
                <w:rFonts w:ascii="Arial" w:eastAsia="Times New Roman" w:hAnsi="Arial" w:cs="Arial"/>
                <w:sz w:val="16"/>
                <w:szCs w:val="16"/>
              </w:rPr>
              <w:t>Gap</w:t>
            </w:r>
          </w:p>
        </w:tc>
        <w:tc>
          <w:tcPr>
            <w:tcW w:w="2059" w:type="dxa"/>
            <w:tcMar>
              <w:left w:w="108" w:type="dxa"/>
              <w:right w:w="108" w:type="dxa"/>
            </w:tcMar>
          </w:tcPr>
          <w:p w14:paraId="4290E439" w14:textId="30F417C6" w:rsidR="0026611A" w:rsidRDefault="00D66A5A" w:rsidP="009053C0">
            <w:pPr>
              <w:rPr>
                <w:rFonts w:ascii="Arial" w:eastAsia="Times New Roman" w:hAnsi="Arial" w:cs="Arial"/>
                <w:sz w:val="18"/>
                <w:szCs w:val="18"/>
              </w:rPr>
            </w:pPr>
            <w:r>
              <w:rPr>
                <w:rFonts w:ascii="Arial" w:eastAsia="Times New Roman" w:hAnsi="Arial" w:cs="Arial"/>
                <w:sz w:val="18"/>
                <w:szCs w:val="18"/>
              </w:rPr>
              <w:t>Out of scope for O-RAN</w:t>
            </w:r>
          </w:p>
          <w:p w14:paraId="1CCA9A35" w14:textId="68DF68D3" w:rsidR="001B6652" w:rsidRPr="00B065AF" w:rsidRDefault="001B6652" w:rsidP="009053C0">
            <w:pPr>
              <w:rPr>
                <w:rFonts w:ascii="Arial" w:eastAsia="Times New Roman" w:hAnsi="Arial" w:cs="Arial"/>
                <w:sz w:val="18"/>
                <w:szCs w:val="18"/>
              </w:rPr>
            </w:pPr>
            <w:r w:rsidRPr="00B065AF">
              <w:rPr>
                <w:rFonts w:ascii="Arial" w:eastAsia="Times New Roman" w:hAnsi="Arial" w:cs="Arial"/>
                <w:sz w:val="18"/>
                <w:szCs w:val="18"/>
              </w:rPr>
              <w:t>No identified Mission critical applications</w:t>
            </w:r>
          </w:p>
        </w:tc>
      </w:tr>
      <w:tr w:rsidR="009660C8" w:rsidRPr="00B065AF" w14:paraId="58718332" w14:textId="77777777" w:rsidTr="009522FC">
        <w:trPr>
          <w:trHeight w:val="300"/>
        </w:trPr>
        <w:tc>
          <w:tcPr>
            <w:tcW w:w="1440" w:type="dxa"/>
            <w:vMerge/>
            <w:vAlign w:val="center"/>
          </w:tcPr>
          <w:p w14:paraId="197FD62F" w14:textId="77777777" w:rsidR="001B6652" w:rsidRPr="00B065AF" w:rsidRDefault="001B6652" w:rsidP="00E80FBE">
            <w:pPr>
              <w:rPr>
                <w:rFonts w:ascii="Arial" w:hAnsi="Arial" w:cs="Arial"/>
                <w:sz w:val="18"/>
                <w:szCs w:val="18"/>
              </w:rPr>
            </w:pPr>
          </w:p>
        </w:tc>
        <w:tc>
          <w:tcPr>
            <w:tcW w:w="1931" w:type="dxa"/>
            <w:vMerge/>
            <w:vAlign w:val="center"/>
          </w:tcPr>
          <w:p w14:paraId="58487821" w14:textId="77777777" w:rsidR="001B6652" w:rsidRPr="00B065AF" w:rsidRDefault="001B6652" w:rsidP="00E80FBE">
            <w:pPr>
              <w:rPr>
                <w:rFonts w:ascii="Arial" w:hAnsi="Arial" w:cs="Arial"/>
                <w:sz w:val="18"/>
                <w:szCs w:val="18"/>
              </w:rPr>
            </w:pPr>
          </w:p>
        </w:tc>
        <w:tc>
          <w:tcPr>
            <w:tcW w:w="1265" w:type="dxa"/>
            <w:tcMar>
              <w:left w:w="108" w:type="dxa"/>
              <w:right w:w="108" w:type="dxa"/>
            </w:tcMar>
          </w:tcPr>
          <w:p w14:paraId="6F356686" w14:textId="77777777" w:rsidR="001B6652" w:rsidRPr="00B065AF" w:rsidRDefault="001B6652" w:rsidP="00E80FBE">
            <w:pPr>
              <w:rPr>
                <w:rFonts w:ascii="Arial" w:eastAsia="Times New Roman" w:hAnsi="Arial" w:cs="Arial"/>
                <w:sz w:val="18"/>
                <w:szCs w:val="18"/>
                <w:lang w:val="en-GB"/>
              </w:rPr>
            </w:pPr>
            <w:r w:rsidRPr="00783C8A">
              <w:rPr>
                <w:rFonts w:ascii="Arial" w:eastAsia="Times New Roman" w:hAnsi="Arial" w:cs="Arial"/>
                <w:sz w:val="18"/>
                <w:szCs w:val="18"/>
                <w:lang w:val="en-GB"/>
              </w:rPr>
              <w:t>Other Services of the Near-RT RIC platform</w:t>
            </w:r>
          </w:p>
        </w:tc>
        <w:tc>
          <w:tcPr>
            <w:tcW w:w="2232" w:type="dxa"/>
            <w:tcMar>
              <w:left w:w="108" w:type="dxa"/>
              <w:right w:w="108" w:type="dxa"/>
            </w:tcMar>
          </w:tcPr>
          <w:p w14:paraId="6EAB0907" w14:textId="77777777" w:rsidR="001B6652" w:rsidRPr="00B065AF" w:rsidRDefault="001B6652" w:rsidP="00E80FBE">
            <w:pPr>
              <w:rPr>
                <w:rFonts w:ascii="Arial" w:eastAsia="Times New Roman" w:hAnsi="Arial" w:cs="Arial"/>
                <w:sz w:val="18"/>
                <w:szCs w:val="18"/>
              </w:rPr>
            </w:pPr>
            <w:r>
              <w:rPr>
                <w:rFonts w:ascii="Arial" w:eastAsia="Times New Roman" w:hAnsi="Arial" w:cs="Arial"/>
                <w:sz w:val="18"/>
                <w:szCs w:val="18"/>
              </w:rPr>
              <w:t>None</w:t>
            </w:r>
          </w:p>
        </w:tc>
        <w:tc>
          <w:tcPr>
            <w:tcW w:w="1152" w:type="dxa"/>
            <w:tcMar>
              <w:left w:w="108" w:type="dxa"/>
              <w:right w:w="108" w:type="dxa"/>
            </w:tcMar>
          </w:tcPr>
          <w:p w14:paraId="66B2D5DB" w14:textId="77777777" w:rsidR="001B6652" w:rsidRDefault="001B6652" w:rsidP="00E80FBE">
            <w:pPr>
              <w:rPr>
                <w:rFonts w:ascii="Arial" w:eastAsia="Times New Roman" w:hAnsi="Arial" w:cs="Arial"/>
                <w:sz w:val="16"/>
                <w:szCs w:val="16"/>
              </w:rPr>
            </w:pPr>
            <w:r>
              <w:rPr>
                <w:rFonts w:ascii="Arial" w:eastAsia="Times New Roman" w:hAnsi="Arial" w:cs="Arial"/>
                <w:sz w:val="16"/>
                <w:szCs w:val="16"/>
              </w:rPr>
              <w:t>Gap</w:t>
            </w:r>
          </w:p>
        </w:tc>
        <w:tc>
          <w:tcPr>
            <w:tcW w:w="2059" w:type="dxa"/>
            <w:tcMar>
              <w:left w:w="108" w:type="dxa"/>
              <w:right w:w="108" w:type="dxa"/>
            </w:tcMar>
          </w:tcPr>
          <w:p w14:paraId="5BF7681B" w14:textId="77777777" w:rsidR="0026611A" w:rsidRDefault="0026611A" w:rsidP="0026611A">
            <w:pPr>
              <w:rPr>
                <w:rFonts w:ascii="Arial" w:eastAsia="Times New Roman" w:hAnsi="Arial" w:cs="Arial"/>
                <w:sz w:val="18"/>
                <w:szCs w:val="18"/>
              </w:rPr>
            </w:pPr>
            <w:r>
              <w:rPr>
                <w:rFonts w:ascii="Arial" w:eastAsia="Times New Roman" w:hAnsi="Arial" w:cs="Arial"/>
                <w:sz w:val="18"/>
                <w:szCs w:val="18"/>
              </w:rPr>
              <w:t>Out of scope for O-RAN</w:t>
            </w:r>
          </w:p>
          <w:p w14:paraId="75C317B5" w14:textId="3D61B883" w:rsidR="001B6652" w:rsidRPr="00B065AF" w:rsidRDefault="0026611A" w:rsidP="00E80FBE">
            <w:pPr>
              <w:rPr>
                <w:rFonts w:ascii="Arial" w:eastAsia="Times New Roman" w:hAnsi="Arial" w:cs="Arial"/>
                <w:sz w:val="18"/>
                <w:szCs w:val="18"/>
              </w:rPr>
            </w:pPr>
            <w:r w:rsidRPr="00B065AF">
              <w:rPr>
                <w:rFonts w:ascii="Arial" w:eastAsia="Times New Roman" w:hAnsi="Arial" w:cs="Arial"/>
                <w:sz w:val="18"/>
                <w:szCs w:val="18"/>
              </w:rPr>
              <w:t>No identified Mission critical applications</w:t>
            </w:r>
          </w:p>
        </w:tc>
      </w:tr>
      <w:tr w:rsidR="001B6652" w:rsidRPr="00AF6E3D" w14:paraId="16CE3C7B" w14:textId="77777777" w:rsidTr="009522FC">
        <w:trPr>
          <w:trHeight w:val="300"/>
        </w:trPr>
        <w:tc>
          <w:tcPr>
            <w:tcW w:w="1440" w:type="dxa"/>
            <w:vMerge w:val="restart"/>
            <w:tcMar>
              <w:left w:w="108" w:type="dxa"/>
              <w:right w:w="108" w:type="dxa"/>
            </w:tcMar>
          </w:tcPr>
          <w:p w14:paraId="15C30C87" w14:textId="77777777" w:rsidR="001B6652" w:rsidRPr="00B065AF" w:rsidRDefault="001B6652" w:rsidP="00E80FBE">
            <w:pPr>
              <w:rPr>
                <w:rFonts w:ascii="Arial" w:eastAsia="Times New Roman" w:hAnsi="Arial" w:cs="Arial"/>
                <w:sz w:val="18"/>
                <w:szCs w:val="18"/>
              </w:rPr>
            </w:pPr>
            <w:r w:rsidRPr="00B065AF">
              <w:rPr>
                <w:rFonts w:ascii="Arial" w:eastAsia="Times New Roman" w:hAnsi="Arial" w:cs="Arial"/>
                <w:sz w:val="18"/>
                <w:szCs w:val="18"/>
              </w:rPr>
              <w:t xml:space="preserve">Secure Application </w:t>
            </w:r>
            <w:r w:rsidRPr="00B065AF">
              <w:rPr>
                <w:rFonts w:ascii="Arial" w:hAnsi="Arial" w:cs="Arial"/>
                <w:sz w:val="18"/>
                <w:szCs w:val="18"/>
              </w:rPr>
              <w:br/>
            </w:r>
            <w:r w:rsidRPr="00B065AF">
              <w:rPr>
                <w:rFonts w:ascii="Arial" w:eastAsia="Times New Roman" w:hAnsi="Arial" w:cs="Arial"/>
                <w:sz w:val="18"/>
                <w:szCs w:val="18"/>
              </w:rPr>
              <w:t>Development and</w:t>
            </w:r>
            <w:r w:rsidRPr="00B065AF">
              <w:rPr>
                <w:rFonts w:ascii="Arial" w:hAnsi="Arial" w:cs="Arial"/>
                <w:sz w:val="18"/>
                <w:szCs w:val="18"/>
              </w:rPr>
              <w:br/>
            </w:r>
            <w:r w:rsidRPr="00B065AF">
              <w:rPr>
                <w:rFonts w:ascii="Arial" w:eastAsia="Times New Roman" w:hAnsi="Arial" w:cs="Arial"/>
                <w:sz w:val="18"/>
                <w:szCs w:val="18"/>
              </w:rPr>
              <w:t xml:space="preserve"> Deployment Workflow</w:t>
            </w:r>
            <w:r w:rsidRPr="00B065AF">
              <w:rPr>
                <w:rFonts w:ascii="Arial" w:hAnsi="Arial" w:cs="Arial"/>
                <w:sz w:val="18"/>
                <w:szCs w:val="18"/>
              </w:rPr>
              <w:br/>
            </w:r>
            <w:r w:rsidRPr="00B065AF">
              <w:rPr>
                <w:rFonts w:ascii="Arial" w:eastAsia="Times New Roman" w:hAnsi="Arial" w:cs="Arial"/>
                <w:sz w:val="18"/>
                <w:szCs w:val="18"/>
              </w:rPr>
              <w:t xml:space="preserve"> (New Function)</w:t>
            </w:r>
          </w:p>
        </w:tc>
        <w:tc>
          <w:tcPr>
            <w:tcW w:w="1931" w:type="dxa"/>
            <w:vMerge w:val="restart"/>
            <w:tcMar>
              <w:left w:w="108" w:type="dxa"/>
              <w:right w:w="108" w:type="dxa"/>
            </w:tcMar>
          </w:tcPr>
          <w:p w14:paraId="76C45814" w14:textId="7EFAD741" w:rsidR="001B6652" w:rsidRDefault="001B6652" w:rsidP="00E80FBE">
            <w:pPr>
              <w:spacing w:after="0"/>
              <w:rPr>
                <w:rFonts w:ascii="Arial" w:eastAsia="Times New Roman" w:hAnsi="Arial" w:cs="Arial"/>
                <w:sz w:val="18"/>
                <w:szCs w:val="18"/>
              </w:rPr>
            </w:pPr>
            <w:r w:rsidRPr="00B065AF">
              <w:rPr>
                <w:rFonts w:ascii="Arial" w:eastAsia="Times New Roman" w:hAnsi="Arial" w:cs="Arial"/>
                <w:sz w:val="18"/>
                <w:szCs w:val="18"/>
              </w:rPr>
              <w:t>a) Infrastructure for development, testing, and production environments (including automation).</w:t>
            </w:r>
          </w:p>
          <w:p w14:paraId="6573EA94" w14:textId="0BB9AEB5" w:rsidR="001B6652" w:rsidRDefault="001B6652" w:rsidP="00E80FBE">
            <w:pPr>
              <w:spacing w:after="0"/>
              <w:rPr>
                <w:rFonts w:ascii="Arial" w:eastAsia="Times New Roman" w:hAnsi="Arial" w:cs="Arial"/>
                <w:sz w:val="18"/>
                <w:szCs w:val="18"/>
              </w:rPr>
            </w:pPr>
            <w:r w:rsidRPr="00B065AF">
              <w:rPr>
                <w:rFonts w:ascii="Arial" w:hAnsi="Arial" w:cs="Arial"/>
                <w:sz w:val="18"/>
                <w:szCs w:val="18"/>
              </w:rPr>
              <w:br/>
            </w:r>
            <w:r w:rsidRPr="00B065AF">
              <w:rPr>
                <w:rFonts w:ascii="Arial" w:eastAsia="Times New Roman" w:hAnsi="Arial" w:cs="Arial"/>
                <w:sz w:val="18"/>
                <w:szCs w:val="18"/>
              </w:rPr>
              <w:t>b) Formal code deployment mechanisms through CI/CD pipelines.</w:t>
            </w:r>
          </w:p>
          <w:p w14:paraId="2AFB1E96" w14:textId="77777777" w:rsidR="001B6652" w:rsidRDefault="001B6652" w:rsidP="00E80FBE">
            <w:pPr>
              <w:spacing w:after="0"/>
              <w:rPr>
                <w:rFonts w:ascii="Arial" w:eastAsia="Times New Roman" w:hAnsi="Arial" w:cs="Arial"/>
                <w:sz w:val="18"/>
                <w:szCs w:val="18"/>
              </w:rPr>
            </w:pPr>
            <w:r w:rsidRPr="00B065AF">
              <w:rPr>
                <w:rFonts w:ascii="Arial" w:hAnsi="Arial" w:cs="Arial"/>
                <w:sz w:val="18"/>
                <w:szCs w:val="18"/>
              </w:rPr>
              <w:br/>
            </w:r>
            <w:r w:rsidRPr="00B065AF">
              <w:rPr>
                <w:rFonts w:ascii="Arial" w:eastAsia="Times New Roman" w:hAnsi="Arial" w:cs="Arial"/>
                <w:sz w:val="18"/>
                <w:szCs w:val="18"/>
              </w:rPr>
              <w:t>c) Access controls support least privilege principles.</w:t>
            </w:r>
          </w:p>
          <w:p w14:paraId="7ED12CC4" w14:textId="77777777" w:rsidR="001B6652" w:rsidRPr="00B065AF" w:rsidRDefault="001B6652" w:rsidP="00E80FBE">
            <w:pPr>
              <w:spacing w:after="0"/>
              <w:rPr>
                <w:rFonts w:ascii="Arial" w:eastAsia="Times New Roman" w:hAnsi="Arial" w:cs="Arial"/>
                <w:sz w:val="18"/>
                <w:szCs w:val="18"/>
              </w:rPr>
            </w:pPr>
          </w:p>
        </w:tc>
        <w:tc>
          <w:tcPr>
            <w:tcW w:w="6709" w:type="dxa"/>
            <w:gridSpan w:val="4"/>
            <w:tcMar>
              <w:left w:w="108" w:type="dxa"/>
              <w:right w:w="108" w:type="dxa"/>
            </w:tcMar>
            <w:vAlign w:val="center"/>
          </w:tcPr>
          <w:p w14:paraId="39AF57F6" w14:textId="77777777" w:rsidR="001B6652" w:rsidRPr="00AF6E3D" w:rsidRDefault="001B6652" w:rsidP="00E80FBE">
            <w:pPr>
              <w:rPr>
                <w:rFonts w:ascii="Arial" w:eastAsia="Times New Roman" w:hAnsi="Arial" w:cs="Arial"/>
                <w:sz w:val="18"/>
                <w:szCs w:val="18"/>
                <w:lang w:val="en-GB"/>
              </w:rPr>
            </w:pPr>
            <w:r w:rsidRPr="00AF6E3D">
              <w:rPr>
                <w:rFonts w:ascii="Arial" w:eastAsia="Times New Roman" w:hAnsi="Arial" w:cs="Arial"/>
                <w:sz w:val="18"/>
                <w:szCs w:val="18"/>
                <w:lang w:val="en-GB"/>
              </w:rPr>
              <w:t>xApp Applications and Workloads Assets</w:t>
            </w:r>
          </w:p>
        </w:tc>
      </w:tr>
      <w:tr w:rsidR="009660C8" w:rsidRPr="00B065AF" w14:paraId="07ECFB62" w14:textId="77777777" w:rsidTr="009522FC">
        <w:trPr>
          <w:trHeight w:val="300"/>
        </w:trPr>
        <w:tc>
          <w:tcPr>
            <w:tcW w:w="1440" w:type="dxa"/>
            <w:vMerge/>
            <w:vAlign w:val="center"/>
          </w:tcPr>
          <w:p w14:paraId="00F2F26F" w14:textId="77777777" w:rsidR="001B6652" w:rsidRPr="00B065AF" w:rsidRDefault="001B6652" w:rsidP="00E80FBE">
            <w:pPr>
              <w:rPr>
                <w:rFonts w:ascii="Arial" w:hAnsi="Arial" w:cs="Arial"/>
                <w:sz w:val="18"/>
                <w:szCs w:val="18"/>
              </w:rPr>
            </w:pPr>
          </w:p>
        </w:tc>
        <w:tc>
          <w:tcPr>
            <w:tcW w:w="1931" w:type="dxa"/>
            <w:vMerge/>
            <w:vAlign w:val="center"/>
          </w:tcPr>
          <w:p w14:paraId="034B4533" w14:textId="77777777" w:rsidR="001B6652" w:rsidRPr="00B065AF" w:rsidRDefault="001B6652" w:rsidP="00E80FBE">
            <w:pPr>
              <w:rPr>
                <w:rFonts w:ascii="Arial" w:hAnsi="Arial" w:cs="Arial"/>
                <w:sz w:val="18"/>
                <w:szCs w:val="18"/>
              </w:rPr>
            </w:pPr>
          </w:p>
        </w:tc>
        <w:tc>
          <w:tcPr>
            <w:tcW w:w="1265" w:type="dxa"/>
            <w:tcMar>
              <w:left w:w="108" w:type="dxa"/>
              <w:right w:w="108" w:type="dxa"/>
            </w:tcMar>
          </w:tcPr>
          <w:p w14:paraId="79AA63D5" w14:textId="77777777" w:rsidR="001B6652" w:rsidRPr="00B065AF" w:rsidRDefault="001B6652" w:rsidP="00E80FBE">
            <w:pPr>
              <w:rPr>
                <w:rFonts w:ascii="Arial" w:eastAsia="Times New Roman" w:hAnsi="Arial" w:cs="Arial"/>
                <w:sz w:val="18"/>
                <w:szCs w:val="18"/>
                <w:lang w:val="en-GB"/>
              </w:rPr>
            </w:pPr>
            <w:r w:rsidRPr="00B065AF">
              <w:rPr>
                <w:rFonts w:ascii="Arial" w:eastAsia="Times New Roman" w:hAnsi="Arial" w:cs="Arial"/>
                <w:sz w:val="18"/>
                <w:szCs w:val="18"/>
                <w:lang w:val="en-GB"/>
              </w:rPr>
              <w:t>ASSET-C-09</w:t>
            </w:r>
          </w:p>
        </w:tc>
        <w:tc>
          <w:tcPr>
            <w:tcW w:w="2232" w:type="dxa"/>
            <w:tcMar>
              <w:left w:w="108" w:type="dxa"/>
              <w:right w:w="108" w:type="dxa"/>
            </w:tcMar>
          </w:tcPr>
          <w:p w14:paraId="18C4D176" w14:textId="77777777" w:rsidR="001B6652" w:rsidRPr="00B065AF" w:rsidRDefault="001B6652" w:rsidP="00E80FBE">
            <w:pPr>
              <w:rPr>
                <w:rFonts w:ascii="Arial" w:eastAsia="Times New Roman" w:hAnsi="Arial" w:cs="Arial"/>
                <w:sz w:val="18"/>
                <w:szCs w:val="18"/>
              </w:rPr>
            </w:pPr>
            <w:r>
              <w:rPr>
                <w:rFonts w:ascii="Arial" w:eastAsia="Times New Roman" w:hAnsi="Arial" w:cs="Arial"/>
                <w:sz w:val="18"/>
                <w:szCs w:val="18"/>
              </w:rPr>
              <w:t>N</w:t>
            </w:r>
            <w:r w:rsidRPr="00B065AF">
              <w:rPr>
                <w:rFonts w:ascii="Arial" w:eastAsia="Times New Roman" w:hAnsi="Arial" w:cs="Arial"/>
                <w:sz w:val="18"/>
                <w:szCs w:val="18"/>
              </w:rPr>
              <w:t>one</w:t>
            </w:r>
          </w:p>
        </w:tc>
        <w:tc>
          <w:tcPr>
            <w:tcW w:w="1152" w:type="dxa"/>
            <w:tcMar>
              <w:left w:w="108" w:type="dxa"/>
              <w:right w:w="108" w:type="dxa"/>
            </w:tcMar>
          </w:tcPr>
          <w:p w14:paraId="2892E87C" w14:textId="77777777" w:rsidR="001B6652" w:rsidRPr="005C3340" w:rsidRDefault="001B6652" w:rsidP="00E80FBE">
            <w:pPr>
              <w:rPr>
                <w:rFonts w:ascii="Arial" w:eastAsia="Times New Roman" w:hAnsi="Arial" w:cs="Arial"/>
                <w:sz w:val="16"/>
                <w:szCs w:val="16"/>
              </w:rPr>
            </w:pPr>
            <w:r>
              <w:rPr>
                <w:rFonts w:ascii="Arial" w:eastAsia="Times New Roman" w:hAnsi="Arial" w:cs="Arial"/>
                <w:sz w:val="16"/>
                <w:szCs w:val="16"/>
              </w:rPr>
              <w:t>Gap</w:t>
            </w:r>
          </w:p>
        </w:tc>
        <w:tc>
          <w:tcPr>
            <w:tcW w:w="2059" w:type="dxa"/>
            <w:tcMar>
              <w:left w:w="108" w:type="dxa"/>
              <w:right w:w="108" w:type="dxa"/>
            </w:tcMar>
          </w:tcPr>
          <w:p w14:paraId="1F9491DE" w14:textId="77777777" w:rsidR="00347D39" w:rsidRDefault="001B6652" w:rsidP="00347D39">
            <w:pPr>
              <w:rPr>
                <w:rFonts w:ascii="Arial" w:eastAsia="Times New Roman" w:hAnsi="Arial" w:cs="Arial"/>
                <w:sz w:val="18"/>
                <w:szCs w:val="18"/>
              </w:rPr>
            </w:pPr>
            <w:r w:rsidRPr="00B065AF">
              <w:rPr>
                <w:rFonts w:ascii="Arial" w:eastAsia="Times New Roman" w:hAnsi="Arial" w:cs="Arial"/>
                <w:sz w:val="18"/>
                <w:szCs w:val="18"/>
              </w:rPr>
              <w:t xml:space="preserve"> </w:t>
            </w:r>
            <w:r w:rsidR="00347D39">
              <w:rPr>
                <w:rFonts w:ascii="Arial" w:eastAsia="Times New Roman" w:hAnsi="Arial" w:cs="Arial"/>
                <w:sz w:val="18"/>
                <w:szCs w:val="18"/>
              </w:rPr>
              <w:t>Out of scope for O-RAN</w:t>
            </w:r>
          </w:p>
          <w:p w14:paraId="26EDB2B1" w14:textId="21ACC173" w:rsidR="001B6652" w:rsidRPr="00B065AF" w:rsidRDefault="00347D39" w:rsidP="00E80FBE">
            <w:pPr>
              <w:rPr>
                <w:rFonts w:ascii="Arial" w:eastAsia="Times New Roman" w:hAnsi="Arial" w:cs="Arial"/>
                <w:sz w:val="18"/>
                <w:szCs w:val="18"/>
              </w:rPr>
            </w:pPr>
            <w:r>
              <w:rPr>
                <w:rFonts w:ascii="Arial" w:eastAsia="Times New Roman" w:hAnsi="Arial" w:cs="Arial"/>
                <w:sz w:val="18"/>
                <w:szCs w:val="18"/>
              </w:rPr>
              <w:t>Securing infrastructure for development, testing, and production environments is out of scope for O-RAN.</w:t>
            </w:r>
          </w:p>
        </w:tc>
      </w:tr>
      <w:tr w:rsidR="001B6652" w:rsidRPr="00AF6E3D" w14:paraId="14A85679" w14:textId="77777777" w:rsidTr="009522FC">
        <w:trPr>
          <w:trHeight w:val="300"/>
        </w:trPr>
        <w:tc>
          <w:tcPr>
            <w:tcW w:w="1440" w:type="dxa"/>
            <w:vMerge/>
            <w:vAlign w:val="center"/>
          </w:tcPr>
          <w:p w14:paraId="2974923B" w14:textId="77777777" w:rsidR="001B6652" w:rsidRPr="00B065AF" w:rsidRDefault="001B6652" w:rsidP="00E80FBE">
            <w:pPr>
              <w:rPr>
                <w:rFonts w:ascii="Arial" w:hAnsi="Arial" w:cs="Arial"/>
                <w:sz w:val="18"/>
                <w:szCs w:val="18"/>
              </w:rPr>
            </w:pPr>
          </w:p>
        </w:tc>
        <w:tc>
          <w:tcPr>
            <w:tcW w:w="1931" w:type="dxa"/>
            <w:vMerge/>
            <w:vAlign w:val="center"/>
          </w:tcPr>
          <w:p w14:paraId="781A9AAD" w14:textId="77777777" w:rsidR="001B6652" w:rsidRPr="00B065AF" w:rsidRDefault="001B6652" w:rsidP="00E80FBE">
            <w:pPr>
              <w:rPr>
                <w:rFonts w:ascii="Arial" w:hAnsi="Arial" w:cs="Arial"/>
                <w:sz w:val="18"/>
                <w:szCs w:val="18"/>
              </w:rPr>
            </w:pPr>
          </w:p>
        </w:tc>
        <w:tc>
          <w:tcPr>
            <w:tcW w:w="6709" w:type="dxa"/>
            <w:gridSpan w:val="4"/>
            <w:tcMar>
              <w:left w:w="108" w:type="dxa"/>
              <w:right w:w="108" w:type="dxa"/>
            </w:tcMar>
          </w:tcPr>
          <w:p w14:paraId="2FACD65C" w14:textId="77777777" w:rsidR="001B6652" w:rsidRPr="00AF6E3D" w:rsidRDefault="001B6652" w:rsidP="00E80FBE">
            <w:pPr>
              <w:rPr>
                <w:rFonts w:ascii="Arial" w:eastAsia="Times New Roman" w:hAnsi="Arial" w:cs="Arial"/>
                <w:sz w:val="18"/>
                <w:szCs w:val="18"/>
                <w:lang w:val="en-GB"/>
              </w:rPr>
            </w:pPr>
            <w:r w:rsidRPr="00AF6E3D">
              <w:rPr>
                <w:rFonts w:ascii="Arial" w:eastAsia="Times New Roman" w:hAnsi="Arial" w:cs="Arial"/>
                <w:sz w:val="18"/>
                <w:szCs w:val="18"/>
                <w:lang w:val="en-GB"/>
              </w:rPr>
              <w:t>Near-RT RIC Application and Workloads Assets</w:t>
            </w:r>
          </w:p>
        </w:tc>
      </w:tr>
      <w:tr w:rsidR="009660C8" w:rsidRPr="00B065AF" w14:paraId="24E648E0" w14:textId="77777777" w:rsidTr="009522FC">
        <w:trPr>
          <w:trHeight w:val="1714"/>
        </w:trPr>
        <w:tc>
          <w:tcPr>
            <w:tcW w:w="1440" w:type="dxa"/>
            <w:vMerge/>
            <w:vAlign w:val="center"/>
          </w:tcPr>
          <w:p w14:paraId="190A2BA3" w14:textId="77777777" w:rsidR="001B6652" w:rsidRPr="00B065AF" w:rsidRDefault="001B6652" w:rsidP="00E80FBE">
            <w:pPr>
              <w:rPr>
                <w:rFonts w:ascii="Arial" w:hAnsi="Arial" w:cs="Arial"/>
                <w:sz w:val="18"/>
                <w:szCs w:val="18"/>
              </w:rPr>
            </w:pPr>
          </w:p>
        </w:tc>
        <w:tc>
          <w:tcPr>
            <w:tcW w:w="1931" w:type="dxa"/>
            <w:vMerge/>
            <w:vAlign w:val="center"/>
          </w:tcPr>
          <w:p w14:paraId="3638D13A" w14:textId="77777777" w:rsidR="001B6652" w:rsidRPr="00B065AF" w:rsidRDefault="001B6652" w:rsidP="00E80FBE">
            <w:pPr>
              <w:rPr>
                <w:rFonts w:ascii="Arial" w:hAnsi="Arial" w:cs="Arial"/>
                <w:sz w:val="18"/>
                <w:szCs w:val="18"/>
              </w:rPr>
            </w:pPr>
          </w:p>
        </w:tc>
        <w:tc>
          <w:tcPr>
            <w:tcW w:w="1265" w:type="dxa"/>
            <w:tcMar>
              <w:left w:w="108" w:type="dxa"/>
              <w:right w:w="108" w:type="dxa"/>
            </w:tcMar>
          </w:tcPr>
          <w:p w14:paraId="2F6DE18C" w14:textId="728483BD" w:rsidR="001B6652" w:rsidRPr="003B220C" w:rsidRDefault="001B6652" w:rsidP="00E80FBE">
            <w:pPr>
              <w:rPr>
                <w:rFonts w:ascii="Arial" w:eastAsia="Times New Roman" w:hAnsi="Arial" w:cs="Arial"/>
                <w:sz w:val="18"/>
                <w:szCs w:val="18"/>
                <w:lang w:val="en-GB"/>
              </w:rPr>
            </w:pPr>
            <w:r w:rsidRPr="00B065AF">
              <w:rPr>
                <w:rFonts w:ascii="Arial" w:eastAsia="Times New Roman" w:hAnsi="Arial" w:cs="Arial"/>
                <w:sz w:val="18"/>
                <w:szCs w:val="18"/>
                <w:lang w:val="en-GB"/>
              </w:rPr>
              <w:t>ASSET-C-13</w:t>
            </w:r>
            <w:r w:rsidR="00783C8A">
              <w:rPr>
                <w:rFonts w:ascii="Arial" w:eastAsia="Times New Roman" w:hAnsi="Arial" w:cs="Arial"/>
                <w:sz w:val="18"/>
                <w:szCs w:val="18"/>
                <w:lang w:val="en-GB"/>
              </w:rPr>
              <w:br/>
            </w:r>
            <w:r w:rsidRPr="00B065AF">
              <w:rPr>
                <w:rFonts w:ascii="Arial" w:eastAsia="Times New Roman" w:hAnsi="Arial" w:cs="Arial"/>
                <w:sz w:val="18"/>
                <w:szCs w:val="18"/>
                <w:lang w:val="en-GB"/>
              </w:rPr>
              <w:t>ASSET-C-41</w:t>
            </w:r>
            <w:r w:rsidR="00783C8A">
              <w:rPr>
                <w:rFonts w:ascii="Arial" w:eastAsia="Times New Roman" w:hAnsi="Arial" w:cs="Arial"/>
                <w:sz w:val="18"/>
                <w:szCs w:val="18"/>
                <w:lang w:val="en-GB"/>
              </w:rPr>
              <w:br/>
            </w:r>
            <w:r w:rsidRPr="00B065AF">
              <w:rPr>
                <w:rFonts w:ascii="Arial" w:eastAsia="Times New Roman" w:hAnsi="Arial" w:cs="Arial"/>
                <w:sz w:val="18"/>
                <w:szCs w:val="18"/>
                <w:lang w:val="en-GB"/>
              </w:rPr>
              <w:t>ASSET-C-43</w:t>
            </w:r>
          </w:p>
        </w:tc>
        <w:tc>
          <w:tcPr>
            <w:tcW w:w="2232" w:type="dxa"/>
            <w:tcMar>
              <w:left w:w="108" w:type="dxa"/>
              <w:right w:w="108" w:type="dxa"/>
            </w:tcMar>
          </w:tcPr>
          <w:p w14:paraId="25728FFA" w14:textId="77777777" w:rsidR="001B6652" w:rsidRPr="00B065AF" w:rsidRDefault="001B6652" w:rsidP="00E80FBE">
            <w:pPr>
              <w:rPr>
                <w:rFonts w:ascii="Arial" w:eastAsia="Times New Roman" w:hAnsi="Arial" w:cs="Arial"/>
                <w:sz w:val="18"/>
                <w:szCs w:val="18"/>
              </w:rPr>
            </w:pPr>
            <w:r>
              <w:rPr>
                <w:rFonts w:ascii="Arial" w:eastAsia="Times New Roman" w:hAnsi="Arial" w:cs="Arial"/>
                <w:sz w:val="18"/>
                <w:szCs w:val="18"/>
              </w:rPr>
              <w:t>N</w:t>
            </w:r>
            <w:r w:rsidRPr="00B065AF">
              <w:rPr>
                <w:rFonts w:ascii="Arial" w:eastAsia="Times New Roman" w:hAnsi="Arial" w:cs="Arial"/>
                <w:sz w:val="18"/>
                <w:szCs w:val="18"/>
              </w:rPr>
              <w:t>one</w:t>
            </w:r>
          </w:p>
        </w:tc>
        <w:tc>
          <w:tcPr>
            <w:tcW w:w="1152" w:type="dxa"/>
            <w:tcMar>
              <w:left w:w="108" w:type="dxa"/>
              <w:right w:w="108" w:type="dxa"/>
            </w:tcMar>
          </w:tcPr>
          <w:p w14:paraId="41EBB76F" w14:textId="77777777" w:rsidR="001B6652" w:rsidRPr="005C3340" w:rsidRDefault="001B6652" w:rsidP="00E80FBE">
            <w:pPr>
              <w:rPr>
                <w:rFonts w:ascii="Arial" w:eastAsia="Times New Roman" w:hAnsi="Arial" w:cs="Arial"/>
                <w:sz w:val="16"/>
                <w:szCs w:val="16"/>
              </w:rPr>
            </w:pPr>
            <w:r>
              <w:rPr>
                <w:rFonts w:ascii="Arial" w:eastAsia="Times New Roman" w:hAnsi="Arial" w:cs="Arial"/>
                <w:sz w:val="16"/>
                <w:szCs w:val="16"/>
              </w:rPr>
              <w:t>Gap</w:t>
            </w:r>
          </w:p>
        </w:tc>
        <w:tc>
          <w:tcPr>
            <w:tcW w:w="2059" w:type="dxa"/>
            <w:tcMar>
              <w:left w:w="108" w:type="dxa"/>
              <w:right w:w="108" w:type="dxa"/>
            </w:tcMar>
          </w:tcPr>
          <w:p w14:paraId="2C243867" w14:textId="29AD3104" w:rsidR="00347D39" w:rsidRDefault="00347D39" w:rsidP="00347D39">
            <w:pPr>
              <w:rPr>
                <w:rFonts w:ascii="Arial" w:eastAsia="Times New Roman" w:hAnsi="Arial" w:cs="Arial"/>
                <w:sz w:val="18"/>
                <w:szCs w:val="18"/>
              </w:rPr>
            </w:pPr>
            <w:r>
              <w:rPr>
                <w:rFonts w:ascii="Arial" w:eastAsia="Times New Roman" w:hAnsi="Arial" w:cs="Arial"/>
                <w:sz w:val="18"/>
                <w:szCs w:val="18"/>
              </w:rPr>
              <w:t>Out of scope for O-RAN</w:t>
            </w:r>
          </w:p>
          <w:p w14:paraId="0AE8ED5A" w14:textId="04948BAE" w:rsidR="001B6652" w:rsidRPr="00B065AF" w:rsidRDefault="00347D39" w:rsidP="00E80FBE">
            <w:pPr>
              <w:rPr>
                <w:rFonts w:ascii="Arial" w:eastAsia="Times New Roman" w:hAnsi="Arial" w:cs="Arial"/>
                <w:sz w:val="18"/>
                <w:szCs w:val="18"/>
              </w:rPr>
            </w:pPr>
            <w:r>
              <w:rPr>
                <w:rFonts w:ascii="Arial" w:eastAsia="Times New Roman" w:hAnsi="Arial" w:cs="Arial"/>
                <w:sz w:val="18"/>
                <w:szCs w:val="18"/>
              </w:rPr>
              <w:t>Securing infrastructure for development, testing, and production environments is out of scope for O-RAN.</w:t>
            </w:r>
          </w:p>
        </w:tc>
      </w:tr>
      <w:tr w:rsidR="009660C8" w:rsidRPr="00B065AF" w14:paraId="537451E7" w14:textId="77777777" w:rsidTr="009522FC">
        <w:trPr>
          <w:trHeight w:val="905"/>
        </w:trPr>
        <w:tc>
          <w:tcPr>
            <w:tcW w:w="1440" w:type="dxa"/>
            <w:vMerge/>
            <w:vAlign w:val="center"/>
          </w:tcPr>
          <w:p w14:paraId="31866F2D" w14:textId="77777777" w:rsidR="001B6652" w:rsidRPr="00B065AF" w:rsidRDefault="001B6652" w:rsidP="00E80FBE">
            <w:pPr>
              <w:rPr>
                <w:rFonts w:ascii="Arial" w:hAnsi="Arial" w:cs="Arial"/>
                <w:sz w:val="18"/>
                <w:szCs w:val="18"/>
              </w:rPr>
            </w:pPr>
          </w:p>
        </w:tc>
        <w:tc>
          <w:tcPr>
            <w:tcW w:w="1931" w:type="dxa"/>
            <w:vMerge/>
            <w:vAlign w:val="center"/>
          </w:tcPr>
          <w:p w14:paraId="0D63D4DD" w14:textId="77777777" w:rsidR="001B6652" w:rsidRPr="00B065AF" w:rsidRDefault="001B6652" w:rsidP="00E80FBE">
            <w:pPr>
              <w:rPr>
                <w:rFonts w:ascii="Arial" w:hAnsi="Arial" w:cs="Arial"/>
                <w:sz w:val="18"/>
                <w:szCs w:val="18"/>
              </w:rPr>
            </w:pPr>
          </w:p>
        </w:tc>
        <w:tc>
          <w:tcPr>
            <w:tcW w:w="1265" w:type="dxa"/>
            <w:tcMar>
              <w:left w:w="108" w:type="dxa"/>
              <w:right w:w="108" w:type="dxa"/>
            </w:tcMar>
          </w:tcPr>
          <w:p w14:paraId="49E9C8A6" w14:textId="77777777" w:rsidR="001B6652" w:rsidRPr="00B065AF" w:rsidRDefault="001B6652" w:rsidP="00E80FBE">
            <w:pPr>
              <w:rPr>
                <w:rFonts w:ascii="Arial" w:eastAsia="Times New Roman" w:hAnsi="Arial" w:cs="Arial"/>
                <w:sz w:val="18"/>
                <w:szCs w:val="18"/>
                <w:lang w:val="en-GB"/>
              </w:rPr>
            </w:pPr>
            <w:r w:rsidRPr="00783C8A">
              <w:rPr>
                <w:rFonts w:ascii="Arial" w:eastAsia="Times New Roman" w:hAnsi="Arial" w:cs="Arial"/>
                <w:sz w:val="18"/>
                <w:szCs w:val="18"/>
              </w:rPr>
              <w:t>Other Services of the Near-RT RIC platform</w:t>
            </w:r>
          </w:p>
        </w:tc>
        <w:tc>
          <w:tcPr>
            <w:tcW w:w="2232" w:type="dxa"/>
            <w:tcMar>
              <w:left w:w="108" w:type="dxa"/>
              <w:right w:w="108" w:type="dxa"/>
            </w:tcMar>
          </w:tcPr>
          <w:p w14:paraId="28C36225" w14:textId="77777777" w:rsidR="001B6652" w:rsidRPr="00B065AF" w:rsidRDefault="001B6652" w:rsidP="00E80FBE">
            <w:pPr>
              <w:rPr>
                <w:rFonts w:ascii="Arial" w:eastAsia="Times New Roman" w:hAnsi="Arial" w:cs="Arial"/>
                <w:sz w:val="18"/>
                <w:szCs w:val="18"/>
              </w:rPr>
            </w:pPr>
            <w:r>
              <w:rPr>
                <w:rFonts w:ascii="Arial" w:eastAsia="Times New Roman" w:hAnsi="Arial" w:cs="Arial"/>
                <w:sz w:val="18"/>
                <w:szCs w:val="18"/>
              </w:rPr>
              <w:t>None</w:t>
            </w:r>
          </w:p>
        </w:tc>
        <w:tc>
          <w:tcPr>
            <w:tcW w:w="1152" w:type="dxa"/>
            <w:tcMar>
              <w:left w:w="108" w:type="dxa"/>
              <w:right w:w="108" w:type="dxa"/>
            </w:tcMar>
          </w:tcPr>
          <w:p w14:paraId="094CECEE" w14:textId="77777777" w:rsidR="001B6652" w:rsidRDefault="001B6652" w:rsidP="00E80FBE">
            <w:pPr>
              <w:rPr>
                <w:rFonts w:ascii="Arial" w:eastAsia="Times New Roman" w:hAnsi="Arial" w:cs="Arial"/>
                <w:sz w:val="16"/>
                <w:szCs w:val="16"/>
              </w:rPr>
            </w:pPr>
            <w:r>
              <w:rPr>
                <w:rFonts w:ascii="Arial" w:eastAsia="Times New Roman" w:hAnsi="Arial" w:cs="Arial"/>
                <w:sz w:val="16"/>
                <w:szCs w:val="16"/>
              </w:rPr>
              <w:t>Gap</w:t>
            </w:r>
          </w:p>
        </w:tc>
        <w:tc>
          <w:tcPr>
            <w:tcW w:w="2059" w:type="dxa"/>
            <w:tcMar>
              <w:left w:w="108" w:type="dxa"/>
              <w:right w:w="108" w:type="dxa"/>
            </w:tcMar>
          </w:tcPr>
          <w:p w14:paraId="653D6E69" w14:textId="77777777" w:rsidR="00347D39" w:rsidRDefault="00347D39" w:rsidP="00347D39">
            <w:pPr>
              <w:rPr>
                <w:rFonts w:ascii="Arial" w:eastAsia="Times New Roman" w:hAnsi="Arial" w:cs="Arial"/>
                <w:sz w:val="18"/>
                <w:szCs w:val="18"/>
              </w:rPr>
            </w:pPr>
            <w:r>
              <w:rPr>
                <w:rFonts w:ascii="Arial" w:eastAsia="Times New Roman" w:hAnsi="Arial" w:cs="Arial"/>
                <w:sz w:val="18"/>
                <w:szCs w:val="18"/>
              </w:rPr>
              <w:t>Out of scope for O-RAN</w:t>
            </w:r>
          </w:p>
          <w:p w14:paraId="672A0E52" w14:textId="00C1AE88" w:rsidR="001B6652" w:rsidRPr="00B065AF" w:rsidRDefault="00347D39" w:rsidP="00E80FBE">
            <w:pPr>
              <w:rPr>
                <w:rFonts w:ascii="Arial" w:eastAsia="Times New Roman" w:hAnsi="Arial" w:cs="Arial"/>
                <w:sz w:val="18"/>
                <w:szCs w:val="18"/>
              </w:rPr>
            </w:pPr>
            <w:r>
              <w:rPr>
                <w:rFonts w:ascii="Arial" w:eastAsia="Times New Roman" w:hAnsi="Arial" w:cs="Arial"/>
                <w:sz w:val="18"/>
                <w:szCs w:val="18"/>
              </w:rPr>
              <w:t>Securing infrastructure for development, testing, and production environments is out of scope for O-RAN.</w:t>
            </w:r>
          </w:p>
        </w:tc>
      </w:tr>
      <w:tr w:rsidR="001B6652" w:rsidRPr="00AF6E3D" w14:paraId="282238D2" w14:textId="77777777" w:rsidTr="009522FC">
        <w:trPr>
          <w:trHeight w:val="481"/>
        </w:trPr>
        <w:tc>
          <w:tcPr>
            <w:tcW w:w="1440" w:type="dxa"/>
            <w:vMerge w:val="restart"/>
            <w:tcMar>
              <w:left w:w="108" w:type="dxa"/>
              <w:right w:w="108" w:type="dxa"/>
            </w:tcMar>
          </w:tcPr>
          <w:p w14:paraId="3076FD43" w14:textId="77777777" w:rsidR="001B6652" w:rsidRPr="00B065AF" w:rsidRDefault="001B6652" w:rsidP="00E80FBE">
            <w:pPr>
              <w:rPr>
                <w:rFonts w:ascii="Arial" w:eastAsia="Times New Roman" w:hAnsi="Arial" w:cs="Arial"/>
                <w:sz w:val="18"/>
                <w:szCs w:val="18"/>
              </w:rPr>
            </w:pPr>
            <w:r w:rsidRPr="00B065AF">
              <w:rPr>
                <w:rFonts w:ascii="Arial" w:eastAsia="Times New Roman" w:hAnsi="Arial" w:cs="Arial"/>
                <w:sz w:val="18"/>
                <w:szCs w:val="18"/>
              </w:rPr>
              <w:t>Application Security</w:t>
            </w:r>
            <w:r w:rsidRPr="00B065AF">
              <w:rPr>
                <w:rFonts w:ascii="Arial" w:hAnsi="Arial" w:cs="Arial"/>
                <w:sz w:val="18"/>
                <w:szCs w:val="18"/>
              </w:rPr>
              <w:br/>
            </w:r>
            <w:r w:rsidRPr="00B065AF">
              <w:rPr>
                <w:rFonts w:ascii="Arial" w:eastAsia="Times New Roman" w:hAnsi="Arial" w:cs="Arial"/>
                <w:sz w:val="18"/>
                <w:szCs w:val="18"/>
              </w:rPr>
              <w:t xml:space="preserve"> Testing (Formerly </w:t>
            </w:r>
            <w:r w:rsidRPr="00B065AF">
              <w:rPr>
                <w:rFonts w:ascii="Arial" w:hAnsi="Arial" w:cs="Arial"/>
                <w:sz w:val="18"/>
                <w:szCs w:val="18"/>
              </w:rPr>
              <w:br/>
            </w:r>
            <w:r w:rsidRPr="00B065AF">
              <w:rPr>
                <w:rFonts w:ascii="Arial" w:eastAsia="Times New Roman" w:hAnsi="Arial" w:cs="Arial"/>
                <w:sz w:val="18"/>
                <w:szCs w:val="18"/>
              </w:rPr>
              <w:t>Application Security)</w:t>
            </w:r>
          </w:p>
        </w:tc>
        <w:tc>
          <w:tcPr>
            <w:tcW w:w="1931" w:type="dxa"/>
            <w:vMerge w:val="restart"/>
            <w:tcMar>
              <w:left w:w="108" w:type="dxa"/>
              <w:right w:w="108" w:type="dxa"/>
            </w:tcMar>
          </w:tcPr>
          <w:p w14:paraId="5FDEADDB" w14:textId="77777777" w:rsidR="001B6652" w:rsidRDefault="001B6652" w:rsidP="00E80FBE">
            <w:pPr>
              <w:rPr>
                <w:rFonts w:ascii="Arial" w:eastAsia="Times New Roman" w:hAnsi="Arial" w:cs="Arial"/>
                <w:sz w:val="18"/>
                <w:szCs w:val="18"/>
              </w:rPr>
            </w:pPr>
            <w:r w:rsidRPr="00B065AF">
              <w:rPr>
                <w:rFonts w:ascii="Arial" w:eastAsia="Times New Roman" w:hAnsi="Arial" w:cs="Arial"/>
                <w:sz w:val="18"/>
                <w:szCs w:val="18"/>
              </w:rPr>
              <w:t>a) Utilization of static and dynamic testing methods for security testing.</w:t>
            </w:r>
          </w:p>
          <w:p w14:paraId="7CC0A570" w14:textId="1863D237" w:rsidR="001B6652" w:rsidRPr="00B065AF" w:rsidRDefault="001B6652" w:rsidP="00E80FBE">
            <w:pPr>
              <w:rPr>
                <w:rFonts w:ascii="Arial" w:eastAsia="Times New Roman" w:hAnsi="Arial" w:cs="Arial"/>
                <w:sz w:val="18"/>
                <w:szCs w:val="18"/>
              </w:rPr>
            </w:pPr>
            <w:r w:rsidRPr="00B065AF">
              <w:rPr>
                <w:rFonts w:ascii="Arial" w:hAnsi="Arial" w:cs="Arial"/>
                <w:sz w:val="18"/>
                <w:szCs w:val="18"/>
              </w:rPr>
              <w:br/>
            </w:r>
            <w:r w:rsidRPr="00B065AF">
              <w:rPr>
                <w:rFonts w:ascii="Arial" w:eastAsia="Times New Roman" w:hAnsi="Arial" w:cs="Arial"/>
                <w:sz w:val="18"/>
                <w:szCs w:val="18"/>
              </w:rPr>
              <w:t>b) Performance of security testing including manual expert analysis before application deployment.</w:t>
            </w:r>
          </w:p>
        </w:tc>
        <w:tc>
          <w:tcPr>
            <w:tcW w:w="6709" w:type="dxa"/>
            <w:gridSpan w:val="4"/>
            <w:tcMar>
              <w:left w:w="108" w:type="dxa"/>
              <w:right w:w="108" w:type="dxa"/>
            </w:tcMar>
            <w:vAlign w:val="center"/>
          </w:tcPr>
          <w:p w14:paraId="0597B5B3" w14:textId="77777777" w:rsidR="001B6652" w:rsidRPr="00AF6E3D" w:rsidRDefault="001B6652" w:rsidP="00E80FBE">
            <w:pPr>
              <w:rPr>
                <w:rFonts w:ascii="Arial" w:eastAsia="Times New Roman" w:hAnsi="Arial" w:cs="Arial"/>
                <w:sz w:val="18"/>
                <w:szCs w:val="18"/>
                <w:lang w:val="en-GB"/>
              </w:rPr>
            </w:pPr>
            <w:r w:rsidRPr="00AF6E3D">
              <w:rPr>
                <w:rFonts w:ascii="Arial" w:eastAsia="Times New Roman" w:hAnsi="Arial" w:cs="Arial"/>
                <w:sz w:val="18"/>
                <w:szCs w:val="18"/>
              </w:rPr>
              <w:t xml:space="preserve"> </w:t>
            </w:r>
            <w:r w:rsidRPr="00AF6E3D">
              <w:rPr>
                <w:rFonts w:ascii="Arial" w:eastAsia="Times New Roman" w:hAnsi="Arial" w:cs="Arial"/>
                <w:sz w:val="18"/>
                <w:szCs w:val="18"/>
                <w:lang w:val="en-GB"/>
              </w:rPr>
              <w:t>xApp Applications and Workloads Assets</w:t>
            </w:r>
          </w:p>
        </w:tc>
      </w:tr>
      <w:tr w:rsidR="009660C8" w:rsidRPr="00B065AF" w14:paraId="18F8EB9A" w14:textId="77777777" w:rsidTr="009522FC">
        <w:trPr>
          <w:trHeight w:val="300"/>
        </w:trPr>
        <w:tc>
          <w:tcPr>
            <w:tcW w:w="1440" w:type="dxa"/>
            <w:vMerge/>
            <w:vAlign w:val="center"/>
          </w:tcPr>
          <w:p w14:paraId="43EA8AE2" w14:textId="77777777" w:rsidR="001B6652" w:rsidRPr="00B065AF" w:rsidRDefault="001B6652" w:rsidP="00E80FBE">
            <w:pPr>
              <w:rPr>
                <w:rFonts w:ascii="Arial" w:hAnsi="Arial" w:cs="Arial"/>
                <w:sz w:val="18"/>
                <w:szCs w:val="18"/>
              </w:rPr>
            </w:pPr>
          </w:p>
        </w:tc>
        <w:tc>
          <w:tcPr>
            <w:tcW w:w="1931" w:type="dxa"/>
            <w:vMerge/>
            <w:vAlign w:val="center"/>
          </w:tcPr>
          <w:p w14:paraId="17DEDB97" w14:textId="77777777" w:rsidR="001B6652" w:rsidRPr="00B065AF" w:rsidRDefault="001B6652" w:rsidP="00E80FBE">
            <w:pPr>
              <w:rPr>
                <w:rFonts w:ascii="Arial" w:hAnsi="Arial" w:cs="Arial"/>
                <w:sz w:val="18"/>
                <w:szCs w:val="18"/>
              </w:rPr>
            </w:pPr>
          </w:p>
        </w:tc>
        <w:tc>
          <w:tcPr>
            <w:tcW w:w="1265" w:type="dxa"/>
            <w:tcMar>
              <w:left w:w="108" w:type="dxa"/>
              <w:right w:w="108" w:type="dxa"/>
            </w:tcMar>
          </w:tcPr>
          <w:p w14:paraId="5B9B0160" w14:textId="77777777" w:rsidR="001B6652" w:rsidRPr="00B065AF" w:rsidRDefault="001B6652" w:rsidP="00E80FBE">
            <w:pPr>
              <w:rPr>
                <w:rFonts w:ascii="Arial" w:eastAsia="Times New Roman" w:hAnsi="Arial" w:cs="Arial"/>
                <w:sz w:val="18"/>
                <w:szCs w:val="18"/>
                <w:lang w:val="en-GB"/>
              </w:rPr>
            </w:pPr>
            <w:r w:rsidRPr="00B065AF">
              <w:rPr>
                <w:rFonts w:ascii="Arial" w:eastAsia="Times New Roman" w:hAnsi="Arial" w:cs="Arial"/>
                <w:sz w:val="18"/>
                <w:szCs w:val="18"/>
                <w:lang w:val="en-GB"/>
              </w:rPr>
              <w:t>ASSET-C-09</w:t>
            </w:r>
          </w:p>
        </w:tc>
        <w:tc>
          <w:tcPr>
            <w:tcW w:w="2232" w:type="dxa"/>
            <w:tcMar>
              <w:left w:w="108" w:type="dxa"/>
              <w:right w:w="108" w:type="dxa"/>
            </w:tcMar>
          </w:tcPr>
          <w:p w14:paraId="6BA7A42D" w14:textId="2AA57ABE" w:rsidR="001B6652" w:rsidRPr="00B065AF" w:rsidRDefault="001B6652" w:rsidP="009053C0">
            <w:pPr>
              <w:rPr>
                <w:rFonts w:ascii="Arial" w:eastAsia="Times New Roman" w:hAnsi="Arial" w:cs="Arial"/>
                <w:sz w:val="18"/>
                <w:szCs w:val="18"/>
              </w:rPr>
            </w:pPr>
            <w:r w:rsidRPr="00B065AF">
              <w:rPr>
                <w:rFonts w:ascii="Arial" w:eastAsia="Times New Roman" w:hAnsi="Arial" w:cs="Arial"/>
                <w:sz w:val="18"/>
                <w:szCs w:val="18"/>
              </w:rPr>
              <w:t>REQ-SEC-ALM-PKG-1</w:t>
            </w:r>
            <w:r w:rsidR="00783C8A">
              <w:rPr>
                <w:rFonts w:ascii="Arial" w:eastAsia="Times New Roman" w:hAnsi="Arial" w:cs="Arial"/>
                <w:sz w:val="18"/>
                <w:szCs w:val="18"/>
              </w:rPr>
              <w:br/>
            </w:r>
            <w:r w:rsidRPr="00B065AF">
              <w:rPr>
                <w:rFonts w:ascii="Arial" w:eastAsia="Times New Roman" w:hAnsi="Arial" w:cs="Arial"/>
                <w:sz w:val="18"/>
                <w:szCs w:val="18"/>
              </w:rPr>
              <w:t>REQ-SEC-ALM-PKG-7b</w:t>
            </w:r>
            <w:r w:rsidR="009053C0">
              <w:rPr>
                <w:rFonts w:ascii="Arial" w:eastAsia="Times New Roman" w:hAnsi="Arial" w:cs="Arial"/>
                <w:sz w:val="18"/>
                <w:szCs w:val="18"/>
              </w:rPr>
              <w:br/>
            </w:r>
          </w:p>
        </w:tc>
        <w:tc>
          <w:tcPr>
            <w:tcW w:w="1152" w:type="dxa"/>
            <w:tcMar>
              <w:left w:w="108" w:type="dxa"/>
              <w:right w:w="108" w:type="dxa"/>
            </w:tcMar>
          </w:tcPr>
          <w:p w14:paraId="04D9ECB2" w14:textId="77777777" w:rsidR="001B6652" w:rsidRPr="00B065AF" w:rsidRDefault="001B6652" w:rsidP="00E80FBE">
            <w:pPr>
              <w:rPr>
                <w:rFonts w:ascii="Arial" w:eastAsia="Times New Roman" w:hAnsi="Arial" w:cs="Arial"/>
                <w:sz w:val="18"/>
                <w:szCs w:val="18"/>
              </w:rPr>
            </w:pPr>
            <w:r w:rsidRPr="00B065AF">
              <w:rPr>
                <w:rFonts w:ascii="Arial" w:eastAsia="Times New Roman" w:hAnsi="Arial" w:cs="Arial"/>
                <w:sz w:val="18"/>
                <w:szCs w:val="18"/>
              </w:rPr>
              <w:t xml:space="preserve">No </w:t>
            </w:r>
            <w:r>
              <w:rPr>
                <w:rFonts w:ascii="Arial" w:eastAsia="Times New Roman" w:hAnsi="Arial" w:cs="Arial"/>
                <w:sz w:val="18"/>
                <w:szCs w:val="18"/>
              </w:rPr>
              <w:t>gap</w:t>
            </w:r>
          </w:p>
        </w:tc>
        <w:tc>
          <w:tcPr>
            <w:tcW w:w="2059" w:type="dxa"/>
            <w:tcMar>
              <w:left w:w="108" w:type="dxa"/>
              <w:right w:w="108" w:type="dxa"/>
            </w:tcMar>
          </w:tcPr>
          <w:p w14:paraId="375A298E" w14:textId="2F915B97" w:rsidR="001B6652" w:rsidRPr="00B065AF" w:rsidRDefault="00A26226" w:rsidP="00E80FBE">
            <w:pPr>
              <w:rPr>
                <w:rFonts w:ascii="Arial" w:eastAsia="Times New Roman" w:hAnsi="Arial" w:cs="Arial"/>
                <w:sz w:val="18"/>
                <w:szCs w:val="18"/>
              </w:rPr>
            </w:pPr>
            <w:r>
              <w:rPr>
                <w:rFonts w:ascii="Arial" w:eastAsia="Times New Roman" w:hAnsi="Arial" w:cs="Arial"/>
                <w:sz w:val="18"/>
                <w:szCs w:val="18"/>
              </w:rPr>
              <w:t>Guidance (b) is out of scope for O-RAN.</w:t>
            </w:r>
          </w:p>
        </w:tc>
      </w:tr>
      <w:tr w:rsidR="001B6652" w:rsidRPr="00AF6E3D" w14:paraId="2C6B3A97" w14:textId="77777777" w:rsidTr="009522FC">
        <w:trPr>
          <w:trHeight w:val="300"/>
        </w:trPr>
        <w:tc>
          <w:tcPr>
            <w:tcW w:w="1440" w:type="dxa"/>
            <w:vMerge/>
            <w:vAlign w:val="center"/>
          </w:tcPr>
          <w:p w14:paraId="20734392" w14:textId="77777777" w:rsidR="001B6652" w:rsidRPr="00B065AF" w:rsidRDefault="001B6652" w:rsidP="00E80FBE">
            <w:pPr>
              <w:rPr>
                <w:rFonts w:ascii="Arial" w:hAnsi="Arial" w:cs="Arial"/>
                <w:sz w:val="18"/>
                <w:szCs w:val="18"/>
              </w:rPr>
            </w:pPr>
          </w:p>
        </w:tc>
        <w:tc>
          <w:tcPr>
            <w:tcW w:w="1931" w:type="dxa"/>
            <w:vMerge/>
            <w:vAlign w:val="center"/>
          </w:tcPr>
          <w:p w14:paraId="00F3FC9A" w14:textId="77777777" w:rsidR="001B6652" w:rsidRPr="00B065AF" w:rsidRDefault="001B6652" w:rsidP="00E80FBE">
            <w:pPr>
              <w:rPr>
                <w:rFonts w:ascii="Arial" w:hAnsi="Arial" w:cs="Arial"/>
                <w:sz w:val="18"/>
                <w:szCs w:val="18"/>
              </w:rPr>
            </w:pPr>
          </w:p>
        </w:tc>
        <w:tc>
          <w:tcPr>
            <w:tcW w:w="6709" w:type="dxa"/>
            <w:gridSpan w:val="4"/>
            <w:tcMar>
              <w:left w:w="108" w:type="dxa"/>
              <w:right w:w="108" w:type="dxa"/>
            </w:tcMar>
          </w:tcPr>
          <w:p w14:paraId="2B2E5B24" w14:textId="77777777" w:rsidR="001B6652" w:rsidRPr="00AF6E3D" w:rsidRDefault="001B6652" w:rsidP="00E80FBE">
            <w:pPr>
              <w:rPr>
                <w:rFonts w:ascii="Arial" w:eastAsia="Times New Roman" w:hAnsi="Arial" w:cs="Arial"/>
                <w:sz w:val="18"/>
                <w:szCs w:val="18"/>
                <w:lang w:val="en-GB"/>
              </w:rPr>
            </w:pPr>
            <w:r w:rsidRPr="00AF6E3D">
              <w:rPr>
                <w:rFonts w:ascii="Arial" w:eastAsia="Times New Roman" w:hAnsi="Arial" w:cs="Arial"/>
                <w:sz w:val="18"/>
                <w:szCs w:val="18"/>
                <w:lang w:val="en-GB"/>
              </w:rPr>
              <w:t>Near-RT RIC Applications and Workloads Assets</w:t>
            </w:r>
          </w:p>
        </w:tc>
      </w:tr>
      <w:tr w:rsidR="009660C8" w:rsidRPr="00B065AF" w14:paraId="51B665CD" w14:textId="77777777" w:rsidTr="009522FC">
        <w:trPr>
          <w:trHeight w:val="896"/>
        </w:trPr>
        <w:tc>
          <w:tcPr>
            <w:tcW w:w="1440" w:type="dxa"/>
            <w:vMerge/>
            <w:vAlign w:val="center"/>
          </w:tcPr>
          <w:p w14:paraId="28B36EEA" w14:textId="77777777" w:rsidR="001B6652" w:rsidRPr="00B065AF" w:rsidRDefault="001B6652" w:rsidP="00E80FBE">
            <w:pPr>
              <w:rPr>
                <w:rFonts w:ascii="Arial" w:hAnsi="Arial" w:cs="Arial"/>
                <w:sz w:val="18"/>
                <w:szCs w:val="18"/>
              </w:rPr>
            </w:pPr>
          </w:p>
        </w:tc>
        <w:tc>
          <w:tcPr>
            <w:tcW w:w="1931" w:type="dxa"/>
            <w:vMerge/>
            <w:vAlign w:val="center"/>
          </w:tcPr>
          <w:p w14:paraId="06B2BDBF" w14:textId="77777777" w:rsidR="001B6652" w:rsidRPr="00B065AF" w:rsidRDefault="001B6652" w:rsidP="00E80FBE">
            <w:pPr>
              <w:rPr>
                <w:rFonts w:ascii="Arial" w:hAnsi="Arial" w:cs="Arial"/>
                <w:sz w:val="18"/>
                <w:szCs w:val="18"/>
              </w:rPr>
            </w:pPr>
          </w:p>
        </w:tc>
        <w:tc>
          <w:tcPr>
            <w:tcW w:w="1265" w:type="dxa"/>
            <w:tcMar>
              <w:left w:w="108" w:type="dxa"/>
              <w:right w:w="108" w:type="dxa"/>
            </w:tcMar>
          </w:tcPr>
          <w:p w14:paraId="4F1B0A72" w14:textId="5D139016" w:rsidR="001B6652" w:rsidRPr="00216E31" w:rsidRDefault="001B6652" w:rsidP="00E80FBE">
            <w:pPr>
              <w:rPr>
                <w:rFonts w:ascii="Arial" w:eastAsia="Times New Roman" w:hAnsi="Arial" w:cs="Arial"/>
                <w:sz w:val="18"/>
                <w:szCs w:val="18"/>
                <w:lang w:val="en-GB"/>
              </w:rPr>
            </w:pPr>
            <w:r w:rsidRPr="00B065AF">
              <w:rPr>
                <w:rFonts w:ascii="Arial" w:eastAsia="Times New Roman" w:hAnsi="Arial" w:cs="Arial"/>
                <w:sz w:val="18"/>
                <w:szCs w:val="18"/>
                <w:lang w:val="en-GB"/>
              </w:rPr>
              <w:t>ASSET-C-13</w:t>
            </w:r>
            <w:r w:rsidR="00F43086">
              <w:rPr>
                <w:rFonts w:ascii="Arial" w:eastAsia="Times New Roman" w:hAnsi="Arial" w:cs="Arial"/>
                <w:sz w:val="18"/>
                <w:szCs w:val="18"/>
                <w:lang w:val="en-GB"/>
              </w:rPr>
              <w:br/>
            </w:r>
            <w:r w:rsidRPr="00B065AF">
              <w:rPr>
                <w:rFonts w:ascii="Arial" w:eastAsia="Times New Roman" w:hAnsi="Arial" w:cs="Arial"/>
                <w:sz w:val="18"/>
                <w:szCs w:val="18"/>
                <w:lang w:val="en-GB"/>
              </w:rPr>
              <w:t>ASSET-C-41</w:t>
            </w:r>
            <w:r w:rsidR="00F43086">
              <w:rPr>
                <w:rFonts w:ascii="Arial" w:eastAsia="Times New Roman" w:hAnsi="Arial" w:cs="Arial"/>
                <w:sz w:val="18"/>
                <w:szCs w:val="18"/>
                <w:lang w:val="en-GB"/>
              </w:rPr>
              <w:br/>
            </w:r>
            <w:r w:rsidRPr="00B065AF">
              <w:rPr>
                <w:rFonts w:ascii="Arial" w:eastAsia="Times New Roman" w:hAnsi="Arial" w:cs="Arial"/>
                <w:sz w:val="18"/>
                <w:szCs w:val="18"/>
                <w:lang w:val="en-GB"/>
              </w:rPr>
              <w:t>ASSET-C-43</w:t>
            </w:r>
          </w:p>
        </w:tc>
        <w:tc>
          <w:tcPr>
            <w:tcW w:w="2232" w:type="dxa"/>
            <w:tcMar>
              <w:left w:w="108" w:type="dxa"/>
              <w:right w:w="108" w:type="dxa"/>
            </w:tcMar>
          </w:tcPr>
          <w:p w14:paraId="4F5BAF0F" w14:textId="03821DFF" w:rsidR="001B6652" w:rsidRPr="00B065AF" w:rsidRDefault="001B6652" w:rsidP="00783C8A">
            <w:pPr>
              <w:rPr>
                <w:rFonts w:ascii="Arial" w:eastAsia="Times New Roman" w:hAnsi="Arial" w:cs="Arial"/>
                <w:sz w:val="18"/>
                <w:szCs w:val="18"/>
              </w:rPr>
            </w:pPr>
            <w:r w:rsidRPr="00B065AF">
              <w:rPr>
                <w:rFonts w:ascii="Arial" w:eastAsia="Times New Roman" w:hAnsi="Arial" w:cs="Arial"/>
                <w:sz w:val="18"/>
                <w:szCs w:val="18"/>
              </w:rPr>
              <w:t>REQ-SEC-ALM-PKG-1</w:t>
            </w:r>
            <w:r w:rsidR="00783C8A">
              <w:rPr>
                <w:rFonts w:ascii="Arial" w:eastAsia="Times New Roman" w:hAnsi="Arial" w:cs="Arial"/>
                <w:sz w:val="18"/>
                <w:szCs w:val="18"/>
              </w:rPr>
              <w:br/>
            </w:r>
            <w:r w:rsidRPr="00B065AF">
              <w:rPr>
                <w:rFonts w:ascii="Arial" w:eastAsia="Times New Roman" w:hAnsi="Arial" w:cs="Arial"/>
                <w:sz w:val="18"/>
                <w:szCs w:val="18"/>
              </w:rPr>
              <w:t>REQ-SEC-ALM-PKG-7b</w:t>
            </w:r>
          </w:p>
        </w:tc>
        <w:tc>
          <w:tcPr>
            <w:tcW w:w="1152" w:type="dxa"/>
            <w:tcMar>
              <w:left w:w="108" w:type="dxa"/>
              <w:right w:w="108" w:type="dxa"/>
            </w:tcMar>
          </w:tcPr>
          <w:p w14:paraId="3D4B66A0" w14:textId="77777777" w:rsidR="001B6652" w:rsidRPr="00B065AF" w:rsidRDefault="001B6652" w:rsidP="00E80FBE">
            <w:pPr>
              <w:rPr>
                <w:rFonts w:ascii="Arial" w:eastAsia="Times New Roman" w:hAnsi="Arial" w:cs="Arial"/>
                <w:sz w:val="18"/>
                <w:szCs w:val="18"/>
              </w:rPr>
            </w:pPr>
            <w:r w:rsidRPr="00B065AF">
              <w:rPr>
                <w:rFonts w:ascii="Arial" w:eastAsia="Times New Roman" w:hAnsi="Arial" w:cs="Arial"/>
                <w:sz w:val="18"/>
                <w:szCs w:val="18"/>
              </w:rPr>
              <w:t xml:space="preserve">No </w:t>
            </w:r>
            <w:r>
              <w:rPr>
                <w:rFonts w:ascii="Arial" w:eastAsia="Times New Roman" w:hAnsi="Arial" w:cs="Arial"/>
                <w:sz w:val="18"/>
                <w:szCs w:val="18"/>
              </w:rPr>
              <w:t>gap</w:t>
            </w:r>
          </w:p>
        </w:tc>
        <w:tc>
          <w:tcPr>
            <w:tcW w:w="2059" w:type="dxa"/>
            <w:tcMar>
              <w:left w:w="108" w:type="dxa"/>
              <w:right w:w="108" w:type="dxa"/>
            </w:tcMar>
          </w:tcPr>
          <w:p w14:paraId="10ACD6BA" w14:textId="23E9B7D1" w:rsidR="001B6652" w:rsidRPr="00B065AF" w:rsidRDefault="00A26226" w:rsidP="00E80FBE">
            <w:pPr>
              <w:rPr>
                <w:rFonts w:ascii="Arial" w:eastAsia="Times New Roman" w:hAnsi="Arial" w:cs="Arial"/>
                <w:sz w:val="18"/>
                <w:szCs w:val="18"/>
              </w:rPr>
            </w:pPr>
            <w:r>
              <w:rPr>
                <w:rFonts w:ascii="Arial" w:eastAsia="Times New Roman" w:hAnsi="Arial" w:cs="Arial"/>
                <w:sz w:val="18"/>
                <w:szCs w:val="18"/>
              </w:rPr>
              <w:t>Guidance (b) is out of scope for O-RAN.</w:t>
            </w:r>
          </w:p>
        </w:tc>
      </w:tr>
      <w:tr w:rsidR="009660C8" w:rsidRPr="00B065AF" w14:paraId="23C682F9" w14:textId="77777777" w:rsidTr="009522FC">
        <w:trPr>
          <w:trHeight w:val="300"/>
        </w:trPr>
        <w:tc>
          <w:tcPr>
            <w:tcW w:w="1440" w:type="dxa"/>
            <w:vMerge/>
            <w:vAlign w:val="center"/>
          </w:tcPr>
          <w:p w14:paraId="5D6C4735" w14:textId="77777777" w:rsidR="001B6652" w:rsidRPr="00B065AF" w:rsidRDefault="001B6652" w:rsidP="00E80FBE">
            <w:pPr>
              <w:rPr>
                <w:rFonts w:ascii="Arial" w:hAnsi="Arial" w:cs="Arial"/>
                <w:sz w:val="18"/>
                <w:szCs w:val="18"/>
              </w:rPr>
            </w:pPr>
          </w:p>
        </w:tc>
        <w:tc>
          <w:tcPr>
            <w:tcW w:w="1931" w:type="dxa"/>
            <w:vMerge/>
            <w:vAlign w:val="center"/>
          </w:tcPr>
          <w:p w14:paraId="1DF49F03" w14:textId="77777777" w:rsidR="001B6652" w:rsidRPr="00B065AF" w:rsidRDefault="001B6652" w:rsidP="00E80FBE">
            <w:pPr>
              <w:rPr>
                <w:rFonts w:ascii="Arial" w:hAnsi="Arial" w:cs="Arial"/>
                <w:sz w:val="18"/>
                <w:szCs w:val="18"/>
              </w:rPr>
            </w:pPr>
          </w:p>
        </w:tc>
        <w:tc>
          <w:tcPr>
            <w:tcW w:w="1265" w:type="dxa"/>
            <w:tcMar>
              <w:left w:w="108" w:type="dxa"/>
              <w:right w:w="108" w:type="dxa"/>
            </w:tcMar>
          </w:tcPr>
          <w:p w14:paraId="4C84F900" w14:textId="77777777" w:rsidR="001B6652" w:rsidRPr="00B065AF" w:rsidRDefault="001B6652" w:rsidP="00E80FBE">
            <w:pPr>
              <w:rPr>
                <w:rFonts w:ascii="Arial" w:eastAsia="Times New Roman" w:hAnsi="Arial" w:cs="Arial"/>
                <w:sz w:val="18"/>
                <w:szCs w:val="18"/>
                <w:lang w:val="en-GB"/>
              </w:rPr>
            </w:pPr>
            <w:r w:rsidRPr="00783C8A">
              <w:rPr>
                <w:rFonts w:ascii="Arial" w:eastAsia="Times New Roman" w:hAnsi="Arial" w:cs="Arial"/>
                <w:sz w:val="18"/>
                <w:szCs w:val="18"/>
              </w:rPr>
              <w:t>Other Services of the Near-RT RIC platform</w:t>
            </w:r>
          </w:p>
        </w:tc>
        <w:tc>
          <w:tcPr>
            <w:tcW w:w="2232" w:type="dxa"/>
            <w:tcMar>
              <w:left w:w="108" w:type="dxa"/>
              <w:right w:w="108" w:type="dxa"/>
            </w:tcMar>
          </w:tcPr>
          <w:p w14:paraId="245156B5" w14:textId="31C56840" w:rsidR="001B6652" w:rsidRPr="00B065AF" w:rsidRDefault="008418B7" w:rsidP="00E80FBE">
            <w:pPr>
              <w:rPr>
                <w:rFonts w:ascii="Arial" w:eastAsia="Times New Roman" w:hAnsi="Arial" w:cs="Arial"/>
                <w:sz w:val="18"/>
                <w:szCs w:val="18"/>
              </w:rPr>
            </w:pPr>
            <w:r w:rsidRPr="00B065AF">
              <w:rPr>
                <w:rFonts w:ascii="Arial" w:eastAsia="Times New Roman" w:hAnsi="Arial" w:cs="Arial"/>
                <w:sz w:val="18"/>
                <w:szCs w:val="18"/>
              </w:rPr>
              <w:t>REQ-SEC-ALM-PKG-1</w:t>
            </w:r>
            <w:r>
              <w:rPr>
                <w:rFonts w:ascii="Arial" w:eastAsia="Times New Roman" w:hAnsi="Arial" w:cs="Arial"/>
                <w:sz w:val="18"/>
                <w:szCs w:val="18"/>
              </w:rPr>
              <w:br/>
            </w:r>
            <w:r w:rsidRPr="00B065AF">
              <w:rPr>
                <w:rFonts w:ascii="Arial" w:eastAsia="Times New Roman" w:hAnsi="Arial" w:cs="Arial"/>
                <w:sz w:val="18"/>
                <w:szCs w:val="18"/>
              </w:rPr>
              <w:t>REQ-SEC-ALM-PKG-7b</w:t>
            </w:r>
          </w:p>
        </w:tc>
        <w:tc>
          <w:tcPr>
            <w:tcW w:w="1152" w:type="dxa"/>
            <w:tcMar>
              <w:left w:w="108" w:type="dxa"/>
              <w:right w:w="108" w:type="dxa"/>
            </w:tcMar>
          </w:tcPr>
          <w:p w14:paraId="212A9D34" w14:textId="7D3D23F5" w:rsidR="001B6652" w:rsidRPr="00B065AF" w:rsidRDefault="00A26226" w:rsidP="00E80FBE">
            <w:pPr>
              <w:rPr>
                <w:rFonts w:ascii="Arial" w:eastAsia="Times New Roman" w:hAnsi="Arial" w:cs="Arial"/>
                <w:sz w:val="18"/>
                <w:szCs w:val="18"/>
              </w:rPr>
            </w:pPr>
            <w:r>
              <w:rPr>
                <w:rFonts w:ascii="Arial" w:eastAsia="Times New Roman" w:hAnsi="Arial" w:cs="Arial"/>
                <w:sz w:val="18"/>
                <w:szCs w:val="18"/>
              </w:rPr>
              <w:t>No g</w:t>
            </w:r>
            <w:r w:rsidR="001B6652">
              <w:rPr>
                <w:rFonts w:ascii="Arial" w:eastAsia="Times New Roman" w:hAnsi="Arial" w:cs="Arial"/>
                <w:sz w:val="18"/>
                <w:szCs w:val="18"/>
              </w:rPr>
              <w:t>ap</w:t>
            </w:r>
          </w:p>
        </w:tc>
        <w:tc>
          <w:tcPr>
            <w:tcW w:w="2059" w:type="dxa"/>
            <w:tcMar>
              <w:left w:w="108" w:type="dxa"/>
              <w:right w:w="108" w:type="dxa"/>
            </w:tcMar>
          </w:tcPr>
          <w:p w14:paraId="6D588E91" w14:textId="77777777" w:rsidR="001B6652" w:rsidRDefault="00A26226" w:rsidP="00E80FBE">
            <w:pPr>
              <w:rPr>
                <w:rFonts w:ascii="Arial" w:eastAsia="Times New Roman" w:hAnsi="Arial" w:cs="Arial"/>
                <w:sz w:val="18"/>
                <w:szCs w:val="18"/>
              </w:rPr>
            </w:pPr>
            <w:r>
              <w:rPr>
                <w:rFonts w:ascii="Arial" w:eastAsia="Times New Roman" w:hAnsi="Arial" w:cs="Arial"/>
                <w:sz w:val="18"/>
                <w:szCs w:val="18"/>
              </w:rPr>
              <w:t>Guidance (b) is out of scope for O-RAN.</w:t>
            </w:r>
          </w:p>
          <w:p w14:paraId="7ADDA316" w14:textId="50C43297" w:rsidR="001B6652" w:rsidRPr="00B065AF" w:rsidRDefault="003B5DBB" w:rsidP="00E80FBE">
            <w:pPr>
              <w:rPr>
                <w:rFonts w:ascii="Arial" w:eastAsia="Times New Roman" w:hAnsi="Arial" w:cs="Arial"/>
                <w:sz w:val="18"/>
                <w:szCs w:val="18"/>
              </w:rPr>
            </w:pPr>
            <w:r>
              <w:rPr>
                <w:rFonts w:ascii="Arial" w:eastAsia="Times New Roman" w:hAnsi="Arial" w:cs="Arial"/>
                <w:sz w:val="18"/>
                <w:szCs w:val="18"/>
              </w:rPr>
              <w:t>Gap resolved as r</w:t>
            </w:r>
            <w:r w:rsidRPr="00683311">
              <w:rPr>
                <w:rFonts w:ascii="Arial" w:eastAsia="Times New Roman" w:hAnsi="Arial" w:cs="Arial"/>
                <w:sz w:val="18"/>
                <w:szCs w:val="18"/>
              </w:rPr>
              <w:t>equirements</w:t>
            </w:r>
            <w:r>
              <w:rPr>
                <w:rFonts w:ascii="Arial" w:eastAsia="Times New Roman" w:hAnsi="Arial" w:cs="Arial"/>
                <w:sz w:val="18"/>
                <w:szCs w:val="18"/>
              </w:rPr>
              <w:t xml:space="preserve"> were</w:t>
            </w:r>
            <w:r w:rsidRPr="00683311">
              <w:rPr>
                <w:rFonts w:ascii="Arial" w:eastAsia="Times New Roman" w:hAnsi="Arial" w:cs="Arial"/>
                <w:sz w:val="18"/>
                <w:szCs w:val="18"/>
              </w:rPr>
              <w:t xml:space="preserve"> identified after initial analysis</w:t>
            </w:r>
            <w:r>
              <w:rPr>
                <w:rFonts w:ascii="Arial" w:eastAsia="Times New Roman" w:hAnsi="Arial" w:cs="Arial"/>
                <w:sz w:val="18"/>
                <w:szCs w:val="18"/>
              </w:rPr>
              <w:t>.</w:t>
            </w:r>
          </w:p>
        </w:tc>
      </w:tr>
      <w:tr w:rsidR="005F5D0A" w:rsidRPr="00B065AF" w14:paraId="6183B120" w14:textId="77777777" w:rsidTr="009522FC">
        <w:trPr>
          <w:trHeight w:val="300"/>
        </w:trPr>
        <w:tc>
          <w:tcPr>
            <w:tcW w:w="1440" w:type="dxa"/>
            <w:vMerge w:val="restart"/>
          </w:tcPr>
          <w:p w14:paraId="42ED461E" w14:textId="132B14D7" w:rsidR="005F5D0A" w:rsidRPr="00921597" w:rsidRDefault="005F5D0A" w:rsidP="000E09CE">
            <w:pPr>
              <w:rPr>
                <w:rFonts w:ascii="Arial" w:hAnsi="Arial" w:cs="Arial"/>
                <w:sz w:val="18"/>
                <w:szCs w:val="18"/>
              </w:rPr>
            </w:pPr>
            <w:r w:rsidRPr="00921597">
              <w:rPr>
                <w:rFonts w:ascii="Arial" w:hAnsi="Arial" w:cs="Arial"/>
                <w:color w:val="000000" w:themeColor="text1"/>
                <w:sz w:val="18"/>
                <w:szCs w:val="18"/>
              </w:rPr>
              <w:t>Visibility and Analytics Capability</w:t>
            </w:r>
          </w:p>
        </w:tc>
        <w:tc>
          <w:tcPr>
            <w:tcW w:w="1931" w:type="dxa"/>
            <w:vMerge w:val="restart"/>
          </w:tcPr>
          <w:p w14:paraId="76CB313A" w14:textId="2D374F0D" w:rsidR="005F5D0A" w:rsidRPr="00E42E60" w:rsidRDefault="005F5D0A" w:rsidP="000E09CE">
            <w:pPr>
              <w:rPr>
                <w:rFonts w:ascii="Arial" w:hAnsi="Arial" w:cs="Arial"/>
                <w:sz w:val="18"/>
                <w:szCs w:val="18"/>
              </w:rPr>
            </w:pPr>
            <w:r>
              <w:rPr>
                <w:rFonts w:ascii="Arial" w:hAnsi="Arial" w:cs="Arial"/>
                <w:color w:val="000000" w:themeColor="text1"/>
                <w:sz w:val="18"/>
                <w:szCs w:val="18"/>
              </w:rPr>
              <w:t xml:space="preserve">a) </w:t>
            </w:r>
            <w:r w:rsidRPr="00E42E60">
              <w:rPr>
                <w:rFonts w:ascii="Arial" w:hAnsi="Arial" w:cs="Arial"/>
                <w:color w:val="000000" w:themeColor="text1"/>
                <w:sz w:val="18"/>
                <w:szCs w:val="18"/>
              </w:rPr>
              <w:t>Initiate the automation of application profile (e.g., state, health, and performance) and security monitoring processes for improved log collection, aggregation, and analytics.</w:t>
            </w:r>
          </w:p>
          <w:p w14:paraId="23A7B402" w14:textId="77777777" w:rsidR="005F5D0A" w:rsidRPr="00B065AF" w:rsidRDefault="005F5D0A" w:rsidP="000E09CE">
            <w:pPr>
              <w:rPr>
                <w:rFonts w:ascii="Arial" w:hAnsi="Arial" w:cs="Arial"/>
                <w:sz w:val="18"/>
                <w:szCs w:val="18"/>
              </w:rPr>
            </w:pPr>
          </w:p>
        </w:tc>
        <w:tc>
          <w:tcPr>
            <w:tcW w:w="6709" w:type="dxa"/>
            <w:gridSpan w:val="4"/>
            <w:tcMar>
              <w:left w:w="108" w:type="dxa"/>
              <w:right w:w="108" w:type="dxa"/>
            </w:tcMar>
          </w:tcPr>
          <w:p w14:paraId="325427B2" w14:textId="23CCB6E5" w:rsidR="005F5D0A" w:rsidRPr="00B065AF" w:rsidRDefault="005F5D0A" w:rsidP="000E09CE">
            <w:pPr>
              <w:rPr>
                <w:rFonts w:ascii="Arial" w:eastAsia="Times New Roman" w:hAnsi="Arial" w:cs="Arial"/>
                <w:sz w:val="18"/>
                <w:szCs w:val="18"/>
              </w:rPr>
            </w:pPr>
            <w:r w:rsidRPr="0094609B">
              <w:rPr>
                <w:rFonts w:ascii="Arial" w:eastAsia="Times New Roman" w:hAnsi="Arial" w:cs="Arial"/>
                <w:sz w:val="18"/>
                <w:szCs w:val="18"/>
                <w:lang w:val="en-GB"/>
              </w:rPr>
              <w:t>xApp Applications and Workloads Assets</w:t>
            </w:r>
          </w:p>
        </w:tc>
      </w:tr>
      <w:tr w:rsidR="005F5D0A" w:rsidRPr="00B065AF" w14:paraId="083FCE1A" w14:textId="77777777" w:rsidTr="009522FC">
        <w:trPr>
          <w:trHeight w:val="300"/>
        </w:trPr>
        <w:tc>
          <w:tcPr>
            <w:tcW w:w="1440" w:type="dxa"/>
            <w:vMerge/>
          </w:tcPr>
          <w:p w14:paraId="02C45A9E" w14:textId="77777777" w:rsidR="005F5D0A" w:rsidRPr="00E07CF4" w:rsidRDefault="005F5D0A" w:rsidP="000E09CE">
            <w:pPr>
              <w:rPr>
                <w:rFonts w:ascii="Arial" w:hAnsi="Arial" w:cs="Arial"/>
                <w:b/>
                <w:bCs/>
                <w:color w:val="000000" w:themeColor="text1"/>
                <w:sz w:val="18"/>
                <w:szCs w:val="18"/>
              </w:rPr>
            </w:pPr>
          </w:p>
        </w:tc>
        <w:tc>
          <w:tcPr>
            <w:tcW w:w="1931" w:type="dxa"/>
            <w:vMerge/>
          </w:tcPr>
          <w:p w14:paraId="41D51280" w14:textId="77777777" w:rsidR="005F5D0A" w:rsidRPr="00C85749" w:rsidRDefault="005F5D0A" w:rsidP="000E09CE">
            <w:pPr>
              <w:pStyle w:val="ListParagraph"/>
              <w:numPr>
                <w:ilvl w:val="0"/>
                <w:numId w:val="7"/>
              </w:numPr>
              <w:ind w:left="450"/>
              <w:rPr>
                <w:rFonts w:ascii="Arial" w:hAnsi="Arial" w:cs="Arial"/>
                <w:color w:val="000000" w:themeColor="text1"/>
                <w:sz w:val="18"/>
                <w:szCs w:val="18"/>
              </w:rPr>
            </w:pPr>
          </w:p>
        </w:tc>
        <w:tc>
          <w:tcPr>
            <w:tcW w:w="1265" w:type="dxa"/>
            <w:tcMar>
              <w:left w:w="108" w:type="dxa"/>
              <w:right w:w="108" w:type="dxa"/>
            </w:tcMar>
          </w:tcPr>
          <w:p w14:paraId="26338DB3" w14:textId="12D265A3" w:rsidR="005F5D0A" w:rsidRPr="004460D9" w:rsidRDefault="005F5D0A" w:rsidP="000E09CE">
            <w:pPr>
              <w:rPr>
                <w:rFonts w:ascii="Arial" w:eastAsia="Times New Roman" w:hAnsi="Arial" w:cs="Arial"/>
                <w:sz w:val="18"/>
                <w:szCs w:val="18"/>
              </w:rPr>
            </w:pPr>
            <w:r w:rsidRPr="00E07CF4">
              <w:rPr>
                <w:rFonts w:ascii="Arial" w:eastAsia="Times New Roman" w:hAnsi="Arial" w:cs="Arial"/>
                <w:sz w:val="18"/>
                <w:szCs w:val="18"/>
                <w:lang w:val="en-GB"/>
              </w:rPr>
              <w:t>ASSET-C-09</w:t>
            </w:r>
          </w:p>
        </w:tc>
        <w:tc>
          <w:tcPr>
            <w:tcW w:w="2232" w:type="dxa"/>
            <w:tcMar>
              <w:left w:w="108" w:type="dxa"/>
              <w:right w:w="108" w:type="dxa"/>
            </w:tcMar>
          </w:tcPr>
          <w:p w14:paraId="2C91CC70" w14:textId="77777777" w:rsidR="005F5D0A" w:rsidRPr="00E07CF4" w:rsidRDefault="005F5D0A" w:rsidP="000E09CE">
            <w:pPr>
              <w:spacing w:after="0"/>
              <w:textAlignment w:val="baseline"/>
              <w:rPr>
                <w:rFonts w:ascii="Arial" w:eastAsia="Times New Roman" w:hAnsi="Arial" w:cs="Arial"/>
                <w:sz w:val="18"/>
                <w:szCs w:val="18"/>
              </w:rPr>
            </w:pPr>
            <w:r w:rsidRPr="00E07CF4">
              <w:rPr>
                <w:rFonts w:ascii="Arial" w:eastAsia="Times New Roman" w:hAnsi="Arial" w:cs="Arial"/>
                <w:sz w:val="18"/>
                <w:szCs w:val="18"/>
              </w:rPr>
              <w:t>REQ-SEC-SLM-FLD-1</w:t>
            </w:r>
            <w:r>
              <w:rPr>
                <w:rFonts w:ascii="Arial" w:eastAsia="Times New Roman" w:hAnsi="Arial" w:cs="Arial"/>
                <w:sz w:val="18"/>
                <w:szCs w:val="18"/>
              </w:rPr>
              <w:br/>
            </w:r>
            <w:r w:rsidRPr="00E07CF4">
              <w:rPr>
                <w:rFonts w:ascii="Arial" w:eastAsia="Times New Roman" w:hAnsi="Arial" w:cs="Arial"/>
                <w:sz w:val="18"/>
                <w:szCs w:val="18"/>
              </w:rPr>
              <w:t>REQ-SEC-SLM-FLD-2</w:t>
            </w:r>
            <w:r>
              <w:rPr>
                <w:rFonts w:ascii="Arial" w:eastAsia="Times New Roman" w:hAnsi="Arial" w:cs="Arial"/>
                <w:sz w:val="18"/>
                <w:szCs w:val="18"/>
              </w:rPr>
              <w:br/>
            </w:r>
            <w:r w:rsidRPr="00E07CF4">
              <w:rPr>
                <w:rFonts w:ascii="Arial" w:eastAsia="Times New Roman" w:hAnsi="Arial" w:cs="Arial"/>
                <w:sz w:val="18"/>
                <w:szCs w:val="18"/>
              </w:rPr>
              <w:t>REQ-SEC-SLM-TESS-4</w:t>
            </w:r>
          </w:p>
          <w:p w14:paraId="22CFC44D" w14:textId="705CB20C" w:rsidR="005F5D0A" w:rsidRDefault="005F5D0A" w:rsidP="000E09CE">
            <w:pPr>
              <w:rPr>
                <w:rFonts w:ascii="Arial" w:eastAsia="Times New Roman" w:hAnsi="Arial" w:cs="Arial"/>
                <w:sz w:val="18"/>
                <w:szCs w:val="18"/>
              </w:rPr>
            </w:pPr>
            <w:r w:rsidRPr="00E07CF4">
              <w:rPr>
                <w:rFonts w:ascii="Arial" w:eastAsia="Times New Roman" w:hAnsi="Arial" w:cs="Arial"/>
                <w:sz w:val="18"/>
                <w:szCs w:val="18"/>
              </w:rPr>
              <w:t>REQ-SEC-SLM-TESS-5</w:t>
            </w:r>
          </w:p>
        </w:tc>
        <w:tc>
          <w:tcPr>
            <w:tcW w:w="1152" w:type="dxa"/>
            <w:tcMar>
              <w:left w:w="108" w:type="dxa"/>
              <w:right w:w="108" w:type="dxa"/>
            </w:tcMar>
          </w:tcPr>
          <w:p w14:paraId="17AA8143" w14:textId="2F277840" w:rsidR="005F5D0A" w:rsidRDefault="005F5D0A" w:rsidP="000E09CE">
            <w:pPr>
              <w:rPr>
                <w:rFonts w:ascii="Arial" w:eastAsia="Times New Roman" w:hAnsi="Arial" w:cs="Arial"/>
                <w:sz w:val="18"/>
                <w:szCs w:val="18"/>
              </w:rPr>
            </w:pPr>
            <w:r w:rsidRPr="00E07CF4">
              <w:rPr>
                <w:rFonts w:ascii="Arial" w:eastAsia="Times New Roman" w:hAnsi="Arial" w:cs="Arial"/>
                <w:sz w:val="18"/>
                <w:szCs w:val="18"/>
              </w:rPr>
              <w:t>Partial gap</w:t>
            </w:r>
          </w:p>
        </w:tc>
        <w:tc>
          <w:tcPr>
            <w:tcW w:w="2059" w:type="dxa"/>
            <w:tcMar>
              <w:left w:w="108" w:type="dxa"/>
              <w:right w:w="108" w:type="dxa"/>
            </w:tcMar>
          </w:tcPr>
          <w:p w14:paraId="74FAB269" w14:textId="2115846D" w:rsidR="005F5D0A" w:rsidRPr="009660C8" w:rsidRDefault="005F5D0A" w:rsidP="000E09CE">
            <w:pPr>
              <w:pStyle w:val="ListParagraph"/>
              <w:numPr>
                <w:ilvl w:val="0"/>
                <w:numId w:val="86"/>
              </w:numPr>
              <w:spacing w:after="120" w:line="276" w:lineRule="auto"/>
              <w:ind w:left="158" w:hanging="187"/>
              <w:textAlignment w:val="baseline"/>
              <w:rPr>
                <w:rFonts w:ascii="Arial" w:eastAsia="Times New Roman" w:hAnsi="Arial" w:cs="Arial"/>
                <w:sz w:val="18"/>
                <w:szCs w:val="18"/>
              </w:rPr>
            </w:pPr>
            <w:r w:rsidRPr="00E07CF4">
              <w:rPr>
                <w:rFonts w:ascii="Arial" w:eastAsia="Times New Roman" w:hAnsi="Arial" w:cs="Arial"/>
                <w:sz w:val="18"/>
                <w:szCs w:val="18"/>
              </w:rPr>
              <w:t>These requirements allow for the inclusion of application profile information in security logs. However, the automation of application profile monitoring processes and analytics is not addressed.</w:t>
            </w:r>
          </w:p>
          <w:p w14:paraId="032D9F2A" w14:textId="031F719F" w:rsidR="005F5D0A" w:rsidRPr="009660C8" w:rsidRDefault="005F5D0A" w:rsidP="000E09CE">
            <w:pPr>
              <w:pStyle w:val="ListParagraph"/>
              <w:numPr>
                <w:ilvl w:val="0"/>
                <w:numId w:val="86"/>
              </w:numPr>
              <w:spacing w:after="120" w:line="276" w:lineRule="auto"/>
              <w:ind w:left="158" w:hanging="187"/>
              <w:textAlignment w:val="baseline"/>
              <w:rPr>
                <w:rFonts w:ascii="Arial" w:eastAsia="Times New Roman" w:hAnsi="Arial" w:cs="Arial"/>
                <w:sz w:val="18"/>
                <w:szCs w:val="18"/>
              </w:rPr>
            </w:pPr>
            <w:r w:rsidRPr="006B2B35">
              <w:rPr>
                <w:rFonts w:ascii="Arial" w:eastAsia="Times New Roman" w:hAnsi="Arial" w:cs="Arial"/>
                <w:sz w:val="18"/>
                <w:szCs w:val="18"/>
              </w:rPr>
              <w:t xml:space="preserve">Log collection, aggregation, and analytics </w:t>
            </w:r>
            <w:r w:rsidRPr="006B2B35">
              <w:rPr>
                <w:rFonts w:ascii="Arial" w:eastAsia="Times New Roman" w:hAnsi="Arial" w:cs="Arial"/>
                <w:color w:val="000000" w:themeColor="text1"/>
                <w:sz w:val="18"/>
                <w:szCs w:val="18"/>
              </w:rPr>
              <w:t>are considered out of scope for O-RAN. As specified in [i.</w:t>
            </w:r>
            <w:r>
              <w:rPr>
                <w:rFonts w:ascii="Arial" w:eastAsia="Times New Roman" w:hAnsi="Arial" w:cs="Arial"/>
                <w:color w:val="000000" w:themeColor="text1"/>
                <w:sz w:val="18"/>
                <w:szCs w:val="18"/>
              </w:rPr>
              <w:t>31</w:t>
            </w:r>
            <w:r w:rsidRPr="006B2B35">
              <w:rPr>
                <w:rFonts w:ascii="Arial" w:eastAsia="Times New Roman" w:hAnsi="Arial" w:cs="Arial"/>
                <w:color w:val="000000" w:themeColor="text1"/>
                <w:sz w:val="18"/>
                <w:szCs w:val="18"/>
              </w:rPr>
              <w:t>],</w:t>
            </w:r>
            <w:r w:rsidRPr="0046433F">
              <w:rPr>
                <w:rFonts w:ascii="Arial" w:eastAsia="Times New Roman" w:hAnsi="Arial" w:cs="Arial"/>
                <w:color w:val="000000" w:themeColor="text1"/>
                <w:sz w:val="18"/>
                <w:szCs w:val="18"/>
              </w:rPr>
              <w:t xml:space="preserve"> SIEM is not within the O-RAN </w:t>
            </w:r>
            <w:r w:rsidR="00317B65">
              <w:rPr>
                <w:rFonts w:ascii="Arial" w:eastAsia="Times New Roman" w:hAnsi="Arial" w:cs="Arial"/>
                <w:color w:val="000000" w:themeColor="text1"/>
                <w:sz w:val="18"/>
                <w:szCs w:val="18"/>
              </w:rPr>
              <w:t>ALLIANCE</w:t>
            </w:r>
            <w:r w:rsidR="00317B65" w:rsidRPr="0046433F" w:rsidDel="00317B65">
              <w:rPr>
                <w:rFonts w:ascii="Arial" w:eastAsia="Times New Roman" w:hAnsi="Arial" w:cs="Arial"/>
                <w:color w:val="000000" w:themeColor="text1"/>
                <w:sz w:val="18"/>
                <w:szCs w:val="18"/>
              </w:rPr>
              <w:t xml:space="preserve"> </w:t>
            </w:r>
            <w:r w:rsidRPr="0046433F">
              <w:rPr>
                <w:rFonts w:ascii="Arial" w:eastAsia="Times New Roman" w:hAnsi="Arial" w:cs="Arial"/>
                <w:color w:val="000000" w:themeColor="text1"/>
                <w:sz w:val="18"/>
                <w:szCs w:val="18"/>
              </w:rPr>
              <w:t xml:space="preserve">'s scope and is not defined by the O-RAN </w:t>
            </w:r>
            <w:r w:rsidR="00317B65">
              <w:rPr>
                <w:rFonts w:ascii="Arial" w:eastAsia="Times New Roman" w:hAnsi="Arial" w:cs="Arial"/>
                <w:color w:val="000000" w:themeColor="text1"/>
                <w:sz w:val="18"/>
                <w:szCs w:val="18"/>
              </w:rPr>
              <w:t>ALLIANCE</w:t>
            </w:r>
            <w:r w:rsidRPr="0046433F">
              <w:rPr>
                <w:rFonts w:ascii="Arial" w:eastAsia="Times New Roman" w:hAnsi="Arial" w:cs="Arial"/>
                <w:color w:val="000000" w:themeColor="text1"/>
                <w:sz w:val="18"/>
                <w:szCs w:val="18"/>
              </w:rPr>
              <w:t>.</w:t>
            </w:r>
          </w:p>
        </w:tc>
      </w:tr>
      <w:tr w:rsidR="005F5D0A" w:rsidRPr="00B065AF" w14:paraId="2B43FC09" w14:textId="77777777" w:rsidTr="009522FC">
        <w:trPr>
          <w:trHeight w:val="300"/>
        </w:trPr>
        <w:tc>
          <w:tcPr>
            <w:tcW w:w="1440" w:type="dxa"/>
            <w:vMerge/>
            <w:vAlign w:val="center"/>
          </w:tcPr>
          <w:p w14:paraId="3DE394EE" w14:textId="77777777" w:rsidR="005F5D0A" w:rsidRPr="00E07CF4" w:rsidRDefault="005F5D0A" w:rsidP="00E42E60">
            <w:pPr>
              <w:rPr>
                <w:rFonts w:ascii="Arial" w:hAnsi="Arial" w:cs="Arial"/>
                <w:b/>
                <w:bCs/>
                <w:color w:val="000000" w:themeColor="text1"/>
                <w:sz w:val="18"/>
                <w:szCs w:val="18"/>
              </w:rPr>
            </w:pPr>
          </w:p>
        </w:tc>
        <w:tc>
          <w:tcPr>
            <w:tcW w:w="1931" w:type="dxa"/>
            <w:vMerge/>
            <w:vAlign w:val="center"/>
          </w:tcPr>
          <w:p w14:paraId="5ED5454D" w14:textId="77777777" w:rsidR="005F5D0A" w:rsidRPr="00C85749" w:rsidRDefault="005F5D0A" w:rsidP="00E42E60">
            <w:pPr>
              <w:pStyle w:val="ListParagraph"/>
              <w:numPr>
                <w:ilvl w:val="0"/>
                <w:numId w:val="7"/>
              </w:numPr>
              <w:ind w:left="450"/>
              <w:rPr>
                <w:rFonts w:ascii="Arial" w:hAnsi="Arial" w:cs="Arial"/>
                <w:color w:val="000000" w:themeColor="text1"/>
                <w:sz w:val="18"/>
                <w:szCs w:val="18"/>
              </w:rPr>
            </w:pPr>
          </w:p>
        </w:tc>
        <w:tc>
          <w:tcPr>
            <w:tcW w:w="6709" w:type="dxa"/>
            <w:gridSpan w:val="4"/>
            <w:tcMar>
              <w:left w:w="108" w:type="dxa"/>
              <w:right w:w="108" w:type="dxa"/>
            </w:tcMar>
          </w:tcPr>
          <w:p w14:paraId="3B89A9CD" w14:textId="7AD7E345" w:rsidR="005F5D0A" w:rsidRPr="00AB6C95" w:rsidRDefault="005F5D0A" w:rsidP="0094609B">
            <w:pPr>
              <w:rPr>
                <w:rFonts w:ascii="Arial" w:eastAsia="Times New Roman" w:hAnsi="Arial" w:cs="Arial"/>
                <w:sz w:val="18"/>
                <w:szCs w:val="18"/>
              </w:rPr>
            </w:pPr>
            <w:r w:rsidRPr="0094609B">
              <w:rPr>
                <w:rFonts w:ascii="Arial" w:eastAsia="Times New Roman" w:hAnsi="Arial" w:cs="Arial"/>
                <w:sz w:val="18"/>
                <w:szCs w:val="18"/>
                <w:lang w:val="en-GB"/>
              </w:rPr>
              <w:t>Near-RT RIC Applications and Workloads Assets</w:t>
            </w:r>
          </w:p>
        </w:tc>
      </w:tr>
      <w:tr w:rsidR="005F5D0A" w:rsidRPr="00B065AF" w14:paraId="17EBE4CD" w14:textId="77777777" w:rsidTr="009522FC">
        <w:trPr>
          <w:trHeight w:val="300"/>
        </w:trPr>
        <w:tc>
          <w:tcPr>
            <w:tcW w:w="1440" w:type="dxa"/>
            <w:vMerge/>
            <w:vAlign w:val="center"/>
          </w:tcPr>
          <w:p w14:paraId="60297620" w14:textId="77777777" w:rsidR="005F5D0A" w:rsidRPr="00E07CF4" w:rsidRDefault="005F5D0A" w:rsidP="00E42E60">
            <w:pPr>
              <w:rPr>
                <w:rFonts w:ascii="Arial" w:hAnsi="Arial" w:cs="Arial"/>
                <w:b/>
                <w:bCs/>
                <w:color w:val="000000" w:themeColor="text1"/>
                <w:sz w:val="18"/>
                <w:szCs w:val="18"/>
              </w:rPr>
            </w:pPr>
          </w:p>
        </w:tc>
        <w:tc>
          <w:tcPr>
            <w:tcW w:w="1931" w:type="dxa"/>
            <w:vMerge/>
            <w:vAlign w:val="center"/>
          </w:tcPr>
          <w:p w14:paraId="31A59214" w14:textId="77777777" w:rsidR="005F5D0A" w:rsidRPr="00C85749" w:rsidRDefault="005F5D0A" w:rsidP="00E42E60">
            <w:pPr>
              <w:pStyle w:val="ListParagraph"/>
              <w:numPr>
                <w:ilvl w:val="0"/>
                <w:numId w:val="7"/>
              </w:numPr>
              <w:ind w:left="450"/>
              <w:rPr>
                <w:rFonts w:ascii="Arial" w:hAnsi="Arial" w:cs="Arial"/>
                <w:color w:val="000000" w:themeColor="text1"/>
                <w:sz w:val="18"/>
                <w:szCs w:val="18"/>
              </w:rPr>
            </w:pPr>
          </w:p>
        </w:tc>
        <w:tc>
          <w:tcPr>
            <w:tcW w:w="1265" w:type="dxa"/>
            <w:tcMar>
              <w:left w:w="108" w:type="dxa"/>
              <w:right w:w="108" w:type="dxa"/>
            </w:tcMar>
          </w:tcPr>
          <w:p w14:paraId="37E1C4AF" w14:textId="4FB556E0" w:rsidR="005F5D0A" w:rsidRPr="004460D9" w:rsidRDefault="005F5D0A" w:rsidP="00E42E60">
            <w:pPr>
              <w:rPr>
                <w:rFonts w:ascii="Arial" w:eastAsia="Times New Roman" w:hAnsi="Arial" w:cs="Arial"/>
                <w:sz w:val="18"/>
                <w:szCs w:val="18"/>
              </w:rPr>
            </w:pPr>
            <w:r w:rsidRPr="00E07CF4">
              <w:rPr>
                <w:rFonts w:ascii="Arial" w:eastAsia="Times New Roman" w:hAnsi="Arial" w:cs="Arial"/>
                <w:sz w:val="18"/>
                <w:szCs w:val="18"/>
                <w:lang w:val="en-GB"/>
              </w:rPr>
              <w:t>ASSET-C-13</w:t>
            </w:r>
            <w:r>
              <w:rPr>
                <w:rFonts w:ascii="Arial" w:eastAsia="Times New Roman" w:hAnsi="Arial" w:cs="Arial"/>
                <w:sz w:val="18"/>
                <w:szCs w:val="18"/>
                <w:lang w:val="en-GB"/>
              </w:rPr>
              <w:br/>
            </w:r>
            <w:r w:rsidRPr="00E07CF4">
              <w:rPr>
                <w:rFonts w:ascii="Arial" w:eastAsia="Times New Roman" w:hAnsi="Arial" w:cs="Arial"/>
                <w:sz w:val="18"/>
                <w:szCs w:val="18"/>
                <w:lang w:val="en-GB"/>
              </w:rPr>
              <w:t>ASSET-C-41</w:t>
            </w:r>
            <w:r>
              <w:rPr>
                <w:rFonts w:ascii="Arial" w:eastAsia="Times New Roman" w:hAnsi="Arial" w:cs="Arial"/>
                <w:sz w:val="18"/>
                <w:szCs w:val="18"/>
                <w:lang w:val="en-GB"/>
              </w:rPr>
              <w:br/>
            </w:r>
            <w:r w:rsidRPr="00E07CF4">
              <w:rPr>
                <w:rFonts w:ascii="Arial" w:eastAsia="Times New Roman" w:hAnsi="Arial" w:cs="Arial"/>
                <w:sz w:val="18"/>
                <w:szCs w:val="18"/>
                <w:lang w:val="en-GB"/>
              </w:rPr>
              <w:t>ASSET-C-43</w:t>
            </w:r>
          </w:p>
        </w:tc>
        <w:tc>
          <w:tcPr>
            <w:tcW w:w="2232" w:type="dxa"/>
            <w:tcMar>
              <w:left w:w="108" w:type="dxa"/>
              <w:right w:w="108" w:type="dxa"/>
            </w:tcMar>
          </w:tcPr>
          <w:p w14:paraId="7AD2B75F" w14:textId="77777777" w:rsidR="005F5D0A" w:rsidRPr="00E07CF4" w:rsidRDefault="005F5D0A" w:rsidP="00E42E60">
            <w:pPr>
              <w:spacing w:after="0"/>
              <w:textAlignment w:val="baseline"/>
              <w:rPr>
                <w:rFonts w:ascii="Arial" w:eastAsia="Times New Roman" w:hAnsi="Arial" w:cs="Arial"/>
                <w:sz w:val="18"/>
                <w:szCs w:val="18"/>
              </w:rPr>
            </w:pPr>
            <w:r w:rsidRPr="00E07CF4">
              <w:rPr>
                <w:rFonts w:ascii="Arial" w:eastAsia="Times New Roman" w:hAnsi="Arial" w:cs="Arial"/>
                <w:sz w:val="18"/>
                <w:szCs w:val="18"/>
              </w:rPr>
              <w:t>REQ-SEC-SLM-TESS-3</w:t>
            </w:r>
          </w:p>
          <w:p w14:paraId="00D1BC37" w14:textId="77777777" w:rsidR="005F5D0A" w:rsidRPr="00E07CF4" w:rsidRDefault="005F5D0A" w:rsidP="00E42E60">
            <w:pPr>
              <w:spacing w:after="0"/>
              <w:textAlignment w:val="baseline"/>
              <w:rPr>
                <w:rFonts w:ascii="Arial" w:eastAsia="Times New Roman" w:hAnsi="Arial" w:cs="Arial"/>
                <w:sz w:val="18"/>
                <w:szCs w:val="18"/>
              </w:rPr>
            </w:pPr>
            <w:r w:rsidRPr="00E07CF4">
              <w:rPr>
                <w:rFonts w:ascii="Arial" w:eastAsia="Times New Roman" w:hAnsi="Arial" w:cs="Arial"/>
                <w:sz w:val="18"/>
                <w:szCs w:val="18"/>
              </w:rPr>
              <w:t>REQ-SEC-SLM-TESS-4</w:t>
            </w:r>
          </w:p>
          <w:p w14:paraId="6B4348FC" w14:textId="092E3179" w:rsidR="005F5D0A" w:rsidRPr="00E07CF4" w:rsidRDefault="005F5D0A" w:rsidP="00E42E60">
            <w:pPr>
              <w:spacing w:after="0"/>
              <w:textAlignment w:val="baseline"/>
              <w:rPr>
                <w:rFonts w:ascii="Arial" w:eastAsia="Times New Roman" w:hAnsi="Arial" w:cs="Arial"/>
                <w:sz w:val="18"/>
                <w:szCs w:val="18"/>
              </w:rPr>
            </w:pPr>
            <w:r w:rsidRPr="00E07CF4">
              <w:rPr>
                <w:rFonts w:ascii="Arial" w:eastAsia="Times New Roman" w:hAnsi="Arial" w:cs="Arial"/>
                <w:sz w:val="18"/>
                <w:szCs w:val="18"/>
              </w:rPr>
              <w:t>REQ-SEC-SLM-TESS-5</w:t>
            </w:r>
          </w:p>
        </w:tc>
        <w:tc>
          <w:tcPr>
            <w:tcW w:w="1152" w:type="dxa"/>
            <w:tcMar>
              <w:left w:w="108" w:type="dxa"/>
              <w:right w:w="108" w:type="dxa"/>
            </w:tcMar>
          </w:tcPr>
          <w:p w14:paraId="0F53DC78" w14:textId="4C2C97DE" w:rsidR="005F5D0A" w:rsidRPr="00E07CF4" w:rsidRDefault="005F5D0A" w:rsidP="00E42E60">
            <w:pPr>
              <w:rPr>
                <w:rFonts w:ascii="Arial" w:eastAsia="Times New Roman" w:hAnsi="Arial" w:cs="Arial"/>
                <w:sz w:val="18"/>
                <w:szCs w:val="18"/>
              </w:rPr>
            </w:pPr>
            <w:r w:rsidRPr="00E07CF4">
              <w:rPr>
                <w:rFonts w:ascii="Arial" w:eastAsia="Times New Roman" w:hAnsi="Arial" w:cs="Arial"/>
                <w:sz w:val="18"/>
                <w:szCs w:val="18"/>
              </w:rPr>
              <w:t>Partial gap</w:t>
            </w:r>
          </w:p>
        </w:tc>
        <w:tc>
          <w:tcPr>
            <w:tcW w:w="2059" w:type="dxa"/>
            <w:tcMar>
              <w:left w:w="108" w:type="dxa"/>
              <w:right w:w="108" w:type="dxa"/>
            </w:tcMar>
          </w:tcPr>
          <w:p w14:paraId="398DF2A1" w14:textId="6C7176BA" w:rsidR="005F5D0A" w:rsidRPr="009660C8" w:rsidRDefault="005F5D0A" w:rsidP="001105F3">
            <w:pPr>
              <w:pStyle w:val="ListParagraph"/>
              <w:numPr>
                <w:ilvl w:val="0"/>
                <w:numId w:val="86"/>
              </w:numPr>
              <w:spacing w:after="120" w:line="276" w:lineRule="auto"/>
              <w:ind w:left="158" w:hanging="187"/>
              <w:textAlignment w:val="baseline"/>
              <w:rPr>
                <w:rFonts w:ascii="Arial" w:eastAsia="Times New Roman" w:hAnsi="Arial" w:cs="Arial"/>
                <w:sz w:val="18"/>
                <w:szCs w:val="18"/>
              </w:rPr>
            </w:pPr>
            <w:r w:rsidRPr="009660C8">
              <w:rPr>
                <w:rFonts w:ascii="Arial" w:eastAsia="Times New Roman" w:hAnsi="Arial" w:cs="Arial"/>
                <w:sz w:val="18"/>
                <w:szCs w:val="18"/>
              </w:rPr>
              <w:t>Security log requirements enable generation of security logs, but analysis and automation are not specified.</w:t>
            </w:r>
          </w:p>
          <w:p w14:paraId="1F3D90E2" w14:textId="5DE06A0E" w:rsidR="005F5D0A" w:rsidRPr="00E07CF4" w:rsidRDefault="005F5D0A" w:rsidP="001105F3">
            <w:pPr>
              <w:pStyle w:val="ListParagraph"/>
              <w:numPr>
                <w:ilvl w:val="0"/>
                <w:numId w:val="86"/>
              </w:numPr>
              <w:spacing w:after="120" w:line="276" w:lineRule="auto"/>
              <w:ind w:left="158" w:hanging="187"/>
              <w:textAlignment w:val="baseline"/>
              <w:rPr>
                <w:rFonts w:ascii="Arial" w:eastAsia="Times New Roman" w:hAnsi="Arial" w:cs="Arial"/>
                <w:sz w:val="18"/>
                <w:szCs w:val="18"/>
              </w:rPr>
            </w:pPr>
            <w:r w:rsidRPr="009660C8">
              <w:rPr>
                <w:rFonts w:ascii="Arial" w:eastAsia="Times New Roman" w:hAnsi="Arial" w:cs="Arial"/>
                <w:sz w:val="18"/>
                <w:szCs w:val="18"/>
              </w:rPr>
              <w:t xml:space="preserve">Log collection, aggregation, and analytics are considered out of scope for O-RAN. As specified in [i.31], SIEM is not within the O-RAN </w:t>
            </w:r>
            <w:r w:rsidR="00317B65">
              <w:rPr>
                <w:rFonts w:ascii="Arial" w:eastAsia="Times New Roman" w:hAnsi="Arial" w:cs="Arial"/>
                <w:color w:val="000000" w:themeColor="text1"/>
                <w:sz w:val="18"/>
                <w:szCs w:val="18"/>
              </w:rPr>
              <w:t>ALLIANCE</w:t>
            </w:r>
            <w:r w:rsidR="00317B65" w:rsidRPr="009660C8" w:rsidDel="00317B65">
              <w:rPr>
                <w:rFonts w:ascii="Arial" w:eastAsia="Times New Roman" w:hAnsi="Arial" w:cs="Arial"/>
                <w:sz w:val="18"/>
                <w:szCs w:val="18"/>
              </w:rPr>
              <w:t xml:space="preserve"> </w:t>
            </w:r>
            <w:r w:rsidRPr="009660C8">
              <w:rPr>
                <w:rFonts w:ascii="Arial" w:eastAsia="Times New Roman" w:hAnsi="Arial" w:cs="Arial"/>
                <w:sz w:val="18"/>
                <w:szCs w:val="18"/>
              </w:rPr>
              <w:t xml:space="preserve">'s scope and is not defined by the O-RAN </w:t>
            </w:r>
            <w:r w:rsidR="00317B65">
              <w:rPr>
                <w:rFonts w:ascii="Arial" w:eastAsia="Times New Roman" w:hAnsi="Arial" w:cs="Arial"/>
                <w:color w:val="000000" w:themeColor="text1"/>
                <w:sz w:val="18"/>
                <w:szCs w:val="18"/>
              </w:rPr>
              <w:t>ALLIANCE</w:t>
            </w:r>
            <w:r w:rsidRPr="009660C8">
              <w:rPr>
                <w:rFonts w:ascii="Arial" w:eastAsia="Times New Roman" w:hAnsi="Arial" w:cs="Arial"/>
                <w:sz w:val="18"/>
                <w:szCs w:val="18"/>
              </w:rPr>
              <w:t>.</w:t>
            </w:r>
          </w:p>
        </w:tc>
      </w:tr>
      <w:tr w:rsidR="005F5D0A" w:rsidRPr="00B065AF" w14:paraId="26040EF6" w14:textId="77777777" w:rsidTr="009522FC">
        <w:trPr>
          <w:trHeight w:val="300"/>
        </w:trPr>
        <w:tc>
          <w:tcPr>
            <w:tcW w:w="1440" w:type="dxa"/>
            <w:vMerge/>
            <w:vAlign w:val="center"/>
          </w:tcPr>
          <w:p w14:paraId="7FDE86AF" w14:textId="77777777" w:rsidR="005F5D0A" w:rsidRPr="00E07CF4" w:rsidRDefault="005F5D0A" w:rsidP="00E42E60">
            <w:pPr>
              <w:rPr>
                <w:rFonts w:ascii="Arial" w:hAnsi="Arial" w:cs="Arial"/>
                <w:b/>
                <w:bCs/>
                <w:color w:val="000000" w:themeColor="text1"/>
                <w:sz w:val="18"/>
                <w:szCs w:val="18"/>
              </w:rPr>
            </w:pPr>
          </w:p>
        </w:tc>
        <w:tc>
          <w:tcPr>
            <w:tcW w:w="1931" w:type="dxa"/>
            <w:vMerge/>
            <w:vAlign w:val="center"/>
          </w:tcPr>
          <w:p w14:paraId="16E1E203" w14:textId="77777777" w:rsidR="005F5D0A" w:rsidRPr="00C85749" w:rsidRDefault="005F5D0A" w:rsidP="00AB6C95">
            <w:pPr>
              <w:pStyle w:val="ListParagraph"/>
              <w:ind w:left="450"/>
              <w:rPr>
                <w:rFonts w:ascii="Arial" w:hAnsi="Arial" w:cs="Arial"/>
                <w:color w:val="000000" w:themeColor="text1"/>
                <w:sz w:val="18"/>
                <w:szCs w:val="18"/>
              </w:rPr>
            </w:pPr>
          </w:p>
        </w:tc>
        <w:tc>
          <w:tcPr>
            <w:tcW w:w="1265" w:type="dxa"/>
            <w:tcMar>
              <w:left w:w="108" w:type="dxa"/>
              <w:right w:w="108" w:type="dxa"/>
            </w:tcMar>
          </w:tcPr>
          <w:p w14:paraId="72A83912" w14:textId="04BEC079" w:rsidR="005F5D0A" w:rsidRPr="00E07CF4" w:rsidRDefault="005F5D0A" w:rsidP="00E42E60">
            <w:pPr>
              <w:rPr>
                <w:rFonts w:ascii="Arial" w:eastAsia="Times New Roman" w:hAnsi="Arial" w:cs="Arial"/>
                <w:sz w:val="18"/>
                <w:szCs w:val="18"/>
                <w:lang w:val="en-GB"/>
              </w:rPr>
            </w:pPr>
            <w:r w:rsidRPr="00E07CF4">
              <w:rPr>
                <w:rFonts w:ascii="Arial" w:hAnsi="Arial" w:cs="Arial"/>
                <w:sz w:val="18"/>
                <w:szCs w:val="18"/>
              </w:rPr>
              <w:t>Other Services of the Near-RT RIC platform</w:t>
            </w:r>
          </w:p>
        </w:tc>
        <w:tc>
          <w:tcPr>
            <w:tcW w:w="2232" w:type="dxa"/>
            <w:tcMar>
              <w:left w:w="108" w:type="dxa"/>
              <w:right w:w="108" w:type="dxa"/>
            </w:tcMar>
          </w:tcPr>
          <w:p w14:paraId="24EA91EA" w14:textId="77777777" w:rsidR="005F5D0A" w:rsidRPr="00E07CF4" w:rsidRDefault="005F5D0A" w:rsidP="00E42E60">
            <w:pPr>
              <w:spacing w:after="0"/>
              <w:textAlignment w:val="baseline"/>
              <w:rPr>
                <w:rFonts w:ascii="Arial" w:eastAsia="Times New Roman" w:hAnsi="Arial" w:cs="Arial"/>
                <w:sz w:val="18"/>
                <w:szCs w:val="18"/>
              </w:rPr>
            </w:pPr>
            <w:r w:rsidRPr="00E07CF4">
              <w:rPr>
                <w:rFonts w:ascii="Arial" w:eastAsia="Times New Roman" w:hAnsi="Arial" w:cs="Arial"/>
                <w:sz w:val="18"/>
                <w:szCs w:val="18"/>
              </w:rPr>
              <w:t>REQ-SEC-SLM-TESS-3</w:t>
            </w:r>
          </w:p>
          <w:p w14:paraId="3AA25948" w14:textId="55EC7B13" w:rsidR="005F5D0A" w:rsidRPr="00E07CF4" w:rsidRDefault="005F5D0A" w:rsidP="00E42E60">
            <w:pPr>
              <w:spacing w:after="0"/>
              <w:textAlignment w:val="baseline"/>
              <w:rPr>
                <w:rFonts w:ascii="Arial" w:eastAsia="Times New Roman" w:hAnsi="Arial" w:cs="Arial"/>
                <w:sz w:val="18"/>
                <w:szCs w:val="18"/>
              </w:rPr>
            </w:pPr>
            <w:r w:rsidRPr="00E07CF4">
              <w:rPr>
                <w:rFonts w:ascii="Arial" w:eastAsia="Times New Roman" w:hAnsi="Arial" w:cs="Arial"/>
                <w:sz w:val="18"/>
                <w:szCs w:val="18"/>
              </w:rPr>
              <w:t>REQ-SEC-SLM-TESS-5</w:t>
            </w:r>
          </w:p>
        </w:tc>
        <w:tc>
          <w:tcPr>
            <w:tcW w:w="1152" w:type="dxa"/>
            <w:tcMar>
              <w:left w:w="108" w:type="dxa"/>
              <w:right w:w="108" w:type="dxa"/>
            </w:tcMar>
          </w:tcPr>
          <w:p w14:paraId="0147EECF" w14:textId="6C3A632A" w:rsidR="005F5D0A" w:rsidRPr="00E07CF4" w:rsidRDefault="005F5D0A" w:rsidP="00E42E60">
            <w:pPr>
              <w:rPr>
                <w:rFonts w:ascii="Arial" w:eastAsia="Times New Roman" w:hAnsi="Arial" w:cs="Arial"/>
                <w:sz w:val="18"/>
                <w:szCs w:val="18"/>
              </w:rPr>
            </w:pPr>
            <w:r w:rsidRPr="00E07CF4">
              <w:rPr>
                <w:rFonts w:ascii="Arial" w:eastAsia="Times New Roman" w:hAnsi="Arial" w:cs="Arial"/>
                <w:sz w:val="18"/>
                <w:szCs w:val="18"/>
              </w:rPr>
              <w:t>Partial gap</w:t>
            </w:r>
          </w:p>
        </w:tc>
        <w:tc>
          <w:tcPr>
            <w:tcW w:w="2059" w:type="dxa"/>
            <w:tcMar>
              <w:left w:w="108" w:type="dxa"/>
              <w:right w:w="108" w:type="dxa"/>
            </w:tcMar>
          </w:tcPr>
          <w:p w14:paraId="3BD06D0D" w14:textId="4F959053" w:rsidR="005F5D0A" w:rsidRPr="009660C8" w:rsidRDefault="005F5D0A" w:rsidP="001105F3">
            <w:pPr>
              <w:pStyle w:val="ListParagraph"/>
              <w:numPr>
                <w:ilvl w:val="0"/>
                <w:numId w:val="86"/>
              </w:numPr>
              <w:spacing w:after="120" w:line="276" w:lineRule="auto"/>
              <w:ind w:left="158" w:hanging="187"/>
              <w:textAlignment w:val="baseline"/>
              <w:rPr>
                <w:rFonts w:ascii="Arial" w:eastAsia="Times New Roman" w:hAnsi="Arial" w:cs="Arial"/>
                <w:sz w:val="18"/>
                <w:szCs w:val="18"/>
              </w:rPr>
            </w:pPr>
            <w:r w:rsidRPr="009660C8">
              <w:rPr>
                <w:rFonts w:ascii="Arial" w:eastAsia="Times New Roman" w:hAnsi="Arial" w:cs="Arial"/>
                <w:sz w:val="18"/>
                <w:szCs w:val="18"/>
              </w:rPr>
              <w:t>Security log requirements enable generation of security logs, but analysis and automation are not specified.</w:t>
            </w:r>
          </w:p>
          <w:p w14:paraId="3FA131E6" w14:textId="23C579D4" w:rsidR="005F5D0A" w:rsidRPr="00040043" w:rsidRDefault="005F5D0A" w:rsidP="001105F3">
            <w:pPr>
              <w:pStyle w:val="ListParagraph"/>
              <w:numPr>
                <w:ilvl w:val="0"/>
                <w:numId w:val="86"/>
              </w:numPr>
              <w:spacing w:after="120" w:line="276" w:lineRule="auto"/>
              <w:ind w:left="158" w:hanging="187"/>
              <w:textAlignment w:val="baseline"/>
              <w:rPr>
                <w:rFonts w:ascii="Arial" w:eastAsia="Times New Roman" w:hAnsi="Arial" w:cs="Arial"/>
                <w:color w:val="000000" w:themeColor="text1"/>
                <w:sz w:val="18"/>
                <w:szCs w:val="18"/>
              </w:rPr>
            </w:pPr>
            <w:r w:rsidRPr="009660C8">
              <w:rPr>
                <w:rFonts w:ascii="Arial" w:eastAsia="Times New Roman" w:hAnsi="Arial" w:cs="Arial"/>
                <w:sz w:val="18"/>
                <w:szCs w:val="18"/>
              </w:rPr>
              <w:t xml:space="preserve">Log collection, aggregation, and analytics are considered out of scope for O-RAN. As specified in [i.31], SIEM is not within the O-RAN </w:t>
            </w:r>
            <w:r w:rsidR="00317B65">
              <w:rPr>
                <w:rFonts w:ascii="Arial" w:eastAsia="Times New Roman" w:hAnsi="Arial" w:cs="Arial"/>
                <w:color w:val="000000" w:themeColor="text1"/>
                <w:sz w:val="18"/>
                <w:szCs w:val="18"/>
              </w:rPr>
              <w:t>ALLIANCE</w:t>
            </w:r>
            <w:r w:rsidR="00317B65" w:rsidRPr="009660C8" w:rsidDel="00317B65">
              <w:rPr>
                <w:rFonts w:ascii="Arial" w:eastAsia="Times New Roman" w:hAnsi="Arial" w:cs="Arial"/>
                <w:sz w:val="18"/>
                <w:szCs w:val="18"/>
              </w:rPr>
              <w:t xml:space="preserve"> </w:t>
            </w:r>
            <w:r w:rsidRPr="009660C8">
              <w:rPr>
                <w:rFonts w:ascii="Arial" w:eastAsia="Times New Roman" w:hAnsi="Arial" w:cs="Arial"/>
                <w:sz w:val="18"/>
                <w:szCs w:val="18"/>
              </w:rPr>
              <w:t xml:space="preserve">'s scope and is not defined by the O-RAN </w:t>
            </w:r>
            <w:r w:rsidR="00317B65">
              <w:rPr>
                <w:rFonts w:ascii="Arial" w:eastAsia="Times New Roman" w:hAnsi="Arial" w:cs="Arial"/>
                <w:color w:val="000000" w:themeColor="text1"/>
                <w:sz w:val="18"/>
                <w:szCs w:val="18"/>
              </w:rPr>
              <w:t>ALLIANCE</w:t>
            </w:r>
            <w:r w:rsidRPr="009660C8">
              <w:rPr>
                <w:rFonts w:ascii="Arial" w:eastAsia="Times New Roman" w:hAnsi="Arial" w:cs="Arial"/>
                <w:sz w:val="18"/>
                <w:szCs w:val="18"/>
              </w:rPr>
              <w:t>.</w:t>
            </w:r>
          </w:p>
        </w:tc>
      </w:tr>
      <w:tr w:rsidR="00471713" w:rsidRPr="00B065AF" w14:paraId="37A3D697" w14:textId="77777777" w:rsidTr="009522FC">
        <w:trPr>
          <w:trHeight w:val="300"/>
        </w:trPr>
        <w:tc>
          <w:tcPr>
            <w:tcW w:w="1440" w:type="dxa"/>
            <w:vMerge w:val="restart"/>
          </w:tcPr>
          <w:p w14:paraId="0AA58CE3" w14:textId="236C28E3" w:rsidR="00471713" w:rsidRPr="00921597" w:rsidRDefault="00471713" w:rsidP="00E42E60">
            <w:pPr>
              <w:rPr>
                <w:rFonts w:ascii="Arial" w:hAnsi="Arial" w:cs="Arial"/>
                <w:bCs/>
                <w:color w:val="000000" w:themeColor="text1"/>
                <w:sz w:val="18"/>
                <w:szCs w:val="18"/>
              </w:rPr>
            </w:pPr>
            <w:r w:rsidRPr="00921597">
              <w:rPr>
                <w:rFonts w:ascii="Arial" w:hAnsi="Arial" w:cs="Arial"/>
                <w:bCs/>
                <w:color w:val="000000" w:themeColor="text1"/>
                <w:sz w:val="18"/>
                <w:szCs w:val="18"/>
              </w:rPr>
              <w:t>Automation and Orchestration Capability</w:t>
            </w:r>
          </w:p>
        </w:tc>
        <w:tc>
          <w:tcPr>
            <w:tcW w:w="1931" w:type="dxa"/>
            <w:vMerge w:val="restart"/>
          </w:tcPr>
          <w:p w14:paraId="076951A1" w14:textId="1E2631F9" w:rsidR="00471713" w:rsidRPr="00471713" w:rsidRDefault="00471713" w:rsidP="00471713">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a) </w:t>
            </w:r>
            <w:r w:rsidRPr="00471713">
              <w:rPr>
                <w:rFonts w:ascii="Arial" w:hAnsi="Arial" w:cs="Arial"/>
                <w:color w:val="000000" w:themeColor="text1"/>
                <w:sz w:val="18"/>
                <w:szCs w:val="18"/>
              </w:rPr>
              <w:t>Periodically modifies application configurations, including location and access parameters, to align with pertinent security and performance objectives.</w:t>
            </w:r>
          </w:p>
          <w:p w14:paraId="0C1A9AB0" w14:textId="77777777" w:rsidR="00471713" w:rsidRPr="00C85749" w:rsidRDefault="00471713" w:rsidP="00471713">
            <w:pPr>
              <w:pStyle w:val="ListParagraph"/>
              <w:ind w:left="450"/>
              <w:rPr>
                <w:rFonts w:ascii="Arial" w:hAnsi="Arial" w:cs="Arial"/>
                <w:color w:val="000000" w:themeColor="text1"/>
                <w:sz w:val="18"/>
                <w:szCs w:val="18"/>
              </w:rPr>
            </w:pPr>
          </w:p>
        </w:tc>
        <w:tc>
          <w:tcPr>
            <w:tcW w:w="6709" w:type="dxa"/>
            <w:gridSpan w:val="4"/>
            <w:tcMar>
              <w:left w:w="108" w:type="dxa"/>
              <w:right w:w="108" w:type="dxa"/>
            </w:tcMar>
          </w:tcPr>
          <w:p w14:paraId="16BBA489" w14:textId="2750BDE3" w:rsidR="00471713" w:rsidRPr="00471713" w:rsidRDefault="00471713" w:rsidP="0094609B">
            <w:pPr>
              <w:rPr>
                <w:rFonts w:ascii="Arial" w:eastAsia="Times New Roman" w:hAnsi="Arial" w:cs="Arial"/>
                <w:color w:val="000000" w:themeColor="text1"/>
                <w:sz w:val="18"/>
                <w:szCs w:val="18"/>
              </w:rPr>
            </w:pPr>
            <w:r w:rsidRPr="0094609B">
              <w:rPr>
                <w:rFonts w:ascii="Arial" w:eastAsia="Times New Roman" w:hAnsi="Arial" w:cs="Arial"/>
                <w:sz w:val="18"/>
                <w:szCs w:val="18"/>
                <w:lang w:val="en-GB"/>
              </w:rPr>
              <w:t>xApp Applications and Workloads Assets</w:t>
            </w:r>
          </w:p>
        </w:tc>
      </w:tr>
      <w:tr w:rsidR="00471713" w:rsidRPr="00B065AF" w14:paraId="42D72D44" w14:textId="77777777" w:rsidTr="009522FC">
        <w:trPr>
          <w:trHeight w:val="300"/>
        </w:trPr>
        <w:tc>
          <w:tcPr>
            <w:tcW w:w="1440" w:type="dxa"/>
            <w:vMerge/>
          </w:tcPr>
          <w:p w14:paraId="13A3458F" w14:textId="77777777" w:rsidR="00471713" w:rsidRPr="004E2DD8" w:rsidRDefault="00471713" w:rsidP="00E42E60">
            <w:pPr>
              <w:rPr>
                <w:rFonts w:ascii="Arial" w:hAnsi="Arial" w:cs="Arial"/>
                <w:b/>
                <w:color w:val="000000" w:themeColor="text1"/>
                <w:sz w:val="18"/>
                <w:szCs w:val="18"/>
              </w:rPr>
            </w:pPr>
          </w:p>
        </w:tc>
        <w:tc>
          <w:tcPr>
            <w:tcW w:w="1931" w:type="dxa"/>
            <w:vMerge/>
          </w:tcPr>
          <w:p w14:paraId="79B0289B" w14:textId="77777777" w:rsidR="00471713" w:rsidRPr="004E2DD8" w:rsidRDefault="00471713" w:rsidP="00E42E60">
            <w:pPr>
              <w:pStyle w:val="ListParagraph"/>
              <w:numPr>
                <w:ilvl w:val="0"/>
                <w:numId w:val="8"/>
              </w:numPr>
              <w:spacing w:after="100" w:afterAutospacing="1"/>
              <w:ind w:left="450"/>
              <w:rPr>
                <w:rFonts w:ascii="Arial" w:hAnsi="Arial" w:cs="Arial"/>
                <w:color w:val="000000" w:themeColor="text1"/>
                <w:sz w:val="18"/>
                <w:szCs w:val="18"/>
              </w:rPr>
            </w:pPr>
          </w:p>
        </w:tc>
        <w:tc>
          <w:tcPr>
            <w:tcW w:w="1265" w:type="dxa"/>
            <w:tcMar>
              <w:left w:w="108" w:type="dxa"/>
              <w:right w:w="108" w:type="dxa"/>
            </w:tcMar>
          </w:tcPr>
          <w:p w14:paraId="7612C235" w14:textId="53F0583A" w:rsidR="00471713" w:rsidRPr="004460D9" w:rsidRDefault="00471713" w:rsidP="00E42E60">
            <w:pPr>
              <w:rPr>
                <w:rFonts w:ascii="Arial" w:eastAsia="Times New Roman" w:hAnsi="Arial" w:cs="Arial"/>
                <w:sz w:val="18"/>
                <w:szCs w:val="18"/>
              </w:rPr>
            </w:pPr>
            <w:r w:rsidRPr="00E07CF4">
              <w:rPr>
                <w:rFonts w:ascii="Arial" w:eastAsia="Times New Roman" w:hAnsi="Arial" w:cs="Arial"/>
                <w:sz w:val="18"/>
                <w:szCs w:val="18"/>
                <w:lang w:val="en-GB"/>
              </w:rPr>
              <w:t>ASSET-C-09</w:t>
            </w:r>
          </w:p>
        </w:tc>
        <w:tc>
          <w:tcPr>
            <w:tcW w:w="2232" w:type="dxa"/>
            <w:tcMar>
              <w:left w:w="108" w:type="dxa"/>
              <w:right w:w="108" w:type="dxa"/>
            </w:tcMar>
          </w:tcPr>
          <w:p w14:paraId="48B16DDB" w14:textId="467590B2" w:rsidR="00471713" w:rsidRPr="00E07CF4" w:rsidRDefault="00471713" w:rsidP="00E42E60">
            <w:pPr>
              <w:spacing w:after="0"/>
              <w:textAlignment w:val="baseline"/>
              <w:rPr>
                <w:rFonts w:ascii="Arial" w:eastAsia="Times New Roman" w:hAnsi="Arial" w:cs="Arial"/>
                <w:sz w:val="18"/>
                <w:szCs w:val="18"/>
              </w:rPr>
            </w:pPr>
            <w:r w:rsidRPr="00E07CF4">
              <w:rPr>
                <w:rFonts w:ascii="Arial" w:hAnsi="Arial" w:cs="Arial"/>
                <w:sz w:val="18"/>
                <w:szCs w:val="18"/>
              </w:rPr>
              <w:t>None</w:t>
            </w:r>
          </w:p>
        </w:tc>
        <w:tc>
          <w:tcPr>
            <w:tcW w:w="1152" w:type="dxa"/>
            <w:tcMar>
              <w:left w:w="108" w:type="dxa"/>
              <w:right w:w="108" w:type="dxa"/>
            </w:tcMar>
          </w:tcPr>
          <w:p w14:paraId="59D0351C" w14:textId="273CDE86" w:rsidR="00471713" w:rsidRPr="00E07CF4" w:rsidRDefault="00471713" w:rsidP="00E42E60">
            <w:pPr>
              <w:rPr>
                <w:rFonts w:ascii="Arial" w:eastAsia="Times New Roman" w:hAnsi="Arial" w:cs="Arial"/>
                <w:sz w:val="18"/>
                <w:szCs w:val="18"/>
              </w:rPr>
            </w:pPr>
            <w:r w:rsidRPr="00E07CF4">
              <w:rPr>
                <w:rFonts w:ascii="Arial" w:hAnsi="Arial" w:cs="Arial"/>
                <w:sz w:val="18"/>
                <w:szCs w:val="18"/>
              </w:rPr>
              <w:t>Gap</w:t>
            </w:r>
          </w:p>
        </w:tc>
        <w:tc>
          <w:tcPr>
            <w:tcW w:w="2059" w:type="dxa"/>
            <w:tcMar>
              <w:left w:w="108" w:type="dxa"/>
              <w:right w:w="108" w:type="dxa"/>
            </w:tcMar>
          </w:tcPr>
          <w:p w14:paraId="2392691C" w14:textId="207533EB" w:rsidR="00471713" w:rsidRPr="00471713" w:rsidRDefault="00471713" w:rsidP="00471713">
            <w:pPr>
              <w:rPr>
                <w:rFonts w:ascii="Arial" w:hAnsi="Arial" w:cs="Arial"/>
                <w:sz w:val="18"/>
                <w:szCs w:val="18"/>
              </w:rPr>
            </w:pPr>
            <w:r w:rsidRPr="00471713">
              <w:rPr>
                <w:rFonts w:ascii="Arial" w:eastAsia="Times New Roman" w:hAnsi="Arial" w:cs="Arial"/>
                <w:sz w:val="18"/>
                <w:szCs w:val="18"/>
              </w:rPr>
              <w:t>Out of scope, as application configuration falls under the operator’s responsibilities.</w:t>
            </w:r>
          </w:p>
        </w:tc>
      </w:tr>
      <w:tr w:rsidR="00471713" w:rsidRPr="00B065AF" w14:paraId="7C8F4DA1" w14:textId="77777777" w:rsidTr="009522FC">
        <w:trPr>
          <w:trHeight w:val="300"/>
        </w:trPr>
        <w:tc>
          <w:tcPr>
            <w:tcW w:w="1440" w:type="dxa"/>
            <w:vMerge/>
          </w:tcPr>
          <w:p w14:paraId="50F78FEC" w14:textId="77777777" w:rsidR="00471713" w:rsidRPr="004E2DD8" w:rsidRDefault="00471713" w:rsidP="00E42E60">
            <w:pPr>
              <w:rPr>
                <w:rFonts w:ascii="Arial" w:hAnsi="Arial" w:cs="Arial"/>
                <w:b/>
                <w:color w:val="000000" w:themeColor="text1"/>
                <w:sz w:val="18"/>
                <w:szCs w:val="18"/>
              </w:rPr>
            </w:pPr>
          </w:p>
        </w:tc>
        <w:tc>
          <w:tcPr>
            <w:tcW w:w="1931" w:type="dxa"/>
            <w:vMerge/>
          </w:tcPr>
          <w:p w14:paraId="44592088" w14:textId="77777777" w:rsidR="00471713" w:rsidRPr="004E2DD8" w:rsidRDefault="00471713" w:rsidP="00E42E60">
            <w:pPr>
              <w:pStyle w:val="ListParagraph"/>
              <w:numPr>
                <w:ilvl w:val="0"/>
                <w:numId w:val="8"/>
              </w:numPr>
              <w:spacing w:after="100" w:afterAutospacing="1"/>
              <w:ind w:left="450"/>
              <w:rPr>
                <w:rFonts w:ascii="Arial" w:hAnsi="Arial" w:cs="Arial"/>
                <w:color w:val="000000" w:themeColor="text1"/>
                <w:sz w:val="18"/>
                <w:szCs w:val="18"/>
              </w:rPr>
            </w:pPr>
          </w:p>
        </w:tc>
        <w:tc>
          <w:tcPr>
            <w:tcW w:w="6709" w:type="dxa"/>
            <w:gridSpan w:val="4"/>
            <w:tcMar>
              <w:left w:w="108" w:type="dxa"/>
              <w:right w:w="108" w:type="dxa"/>
            </w:tcMar>
          </w:tcPr>
          <w:p w14:paraId="38F07A44" w14:textId="5D202EAF" w:rsidR="00471713" w:rsidRPr="0094609B" w:rsidRDefault="00471713" w:rsidP="0094609B">
            <w:pPr>
              <w:rPr>
                <w:rFonts w:ascii="Arial" w:eastAsia="Times New Roman" w:hAnsi="Arial" w:cs="Arial"/>
                <w:sz w:val="18"/>
                <w:szCs w:val="18"/>
                <w:lang w:val="en-GB"/>
              </w:rPr>
            </w:pPr>
            <w:r w:rsidRPr="0094609B">
              <w:rPr>
                <w:rFonts w:ascii="Arial" w:eastAsia="Times New Roman" w:hAnsi="Arial" w:cs="Arial"/>
                <w:sz w:val="18"/>
                <w:szCs w:val="18"/>
                <w:lang w:val="en-GB"/>
              </w:rPr>
              <w:t>Near-RT RIC Applications and Workloads Assets</w:t>
            </w:r>
          </w:p>
        </w:tc>
      </w:tr>
      <w:tr w:rsidR="00471713" w:rsidRPr="00B065AF" w14:paraId="4D8A750D" w14:textId="77777777" w:rsidTr="009522FC">
        <w:trPr>
          <w:trHeight w:val="300"/>
        </w:trPr>
        <w:tc>
          <w:tcPr>
            <w:tcW w:w="1440" w:type="dxa"/>
            <w:vMerge/>
          </w:tcPr>
          <w:p w14:paraId="49C6AE6F" w14:textId="77777777" w:rsidR="00471713" w:rsidRPr="004E2DD8" w:rsidRDefault="00471713" w:rsidP="00E42E60">
            <w:pPr>
              <w:rPr>
                <w:rFonts w:ascii="Arial" w:hAnsi="Arial" w:cs="Arial"/>
                <w:b/>
                <w:color w:val="000000" w:themeColor="text1"/>
                <w:sz w:val="18"/>
                <w:szCs w:val="18"/>
              </w:rPr>
            </w:pPr>
          </w:p>
        </w:tc>
        <w:tc>
          <w:tcPr>
            <w:tcW w:w="1931" w:type="dxa"/>
            <w:vMerge/>
          </w:tcPr>
          <w:p w14:paraId="661EB53C" w14:textId="77777777" w:rsidR="00471713" w:rsidRPr="004E2DD8" w:rsidRDefault="00471713" w:rsidP="00E42E60">
            <w:pPr>
              <w:pStyle w:val="ListParagraph"/>
              <w:numPr>
                <w:ilvl w:val="0"/>
                <w:numId w:val="8"/>
              </w:numPr>
              <w:spacing w:after="100" w:afterAutospacing="1"/>
              <w:ind w:left="450"/>
              <w:rPr>
                <w:rFonts w:ascii="Arial" w:hAnsi="Arial" w:cs="Arial"/>
                <w:color w:val="000000" w:themeColor="text1"/>
                <w:sz w:val="18"/>
                <w:szCs w:val="18"/>
              </w:rPr>
            </w:pPr>
          </w:p>
        </w:tc>
        <w:tc>
          <w:tcPr>
            <w:tcW w:w="1265" w:type="dxa"/>
            <w:tcMar>
              <w:left w:w="108" w:type="dxa"/>
              <w:right w:w="108" w:type="dxa"/>
            </w:tcMar>
          </w:tcPr>
          <w:p w14:paraId="431BA1A1" w14:textId="53B954AE" w:rsidR="00471713" w:rsidRPr="004460D9" w:rsidRDefault="00471713" w:rsidP="00E42E60">
            <w:pPr>
              <w:rPr>
                <w:rFonts w:ascii="Arial" w:eastAsia="Times New Roman" w:hAnsi="Arial" w:cs="Arial"/>
                <w:sz w:val="18"/>
                <w:szCs w:val="18"/>
              </w:rPr>
            </w:pPr>
            <w:r w:rsidRPr="00F866FC">
              <w:rPr>
                <w:rFonts w:ascii="Arial" w:hAnsi="Arial" w:cs="Arial"/>
                <w:sz w:val="18"/>
                <w:szCs w:val="18"/>
                <w:lang w:eastAsia="zh-CN"/>
              </w:rPr>
              <w:t>ASSET-C-13</w:t>
            </w:r>
            <w:r>
              <w:rPr>
                <w:rFonts w:ascii="Arial" w:hAnsi="Arial" w:cs="Arial"/>
                <w:sz w:val="18"/>
                <w:szCs w:val="18"/>
                <w:lang w:eastAsia="zh-CN"/>
              </w:rPr>
              <w:br/>
            </w:r>
            <w:r w:rsidRPr="00F866FC">
              <w:rPr>
                <w:rFonts w:ascii="Arial" w:hAnsi="Arial" w:cs="Arial"/>
                <w:sz w:val="18"/>
                <w:szCs w:val="18"/>
                <w:lang w:eastAsia="zh-CN"/>
              </w:rPr>
              <w:t>ASSET-C-41</w:t>
            </w:r>
            <w:r>
              <w:rPr>
                <w:rFonts w:ascii="Arial" w:hAnsi="Arial" w:cs="Arial"/>
                <w:sz w:val="18"/>
                <w:szCs w:val="18"/>
                <w:lang w:eastAsia="zh-CN"/>
              </w:rPr>
              <w:br/>
            </w:r>
            <w:r w:rsidRPr="00F866FC">
              <w:rPr>
                <w:rFonts w:ascii="Arial" w:hAnsi="Arial" w:cs="Arial"/>
                <w:sz w:val="18"/>
                <w:szCs w:val="18"/>
                <w:lang w:eastAsia="zh-CN"/>
              </w:rPr>
              <w:t>ASSET-C-43</w:t>
            </w:r>
          </w:p>
        </w:tc>
        <w:tc>
          <w:tcPr>
            <w:tcW w:w="2232" w:type="dxa"/>
            <w:tcMar>
              <w:left w:w="108" w:type="dxa"/>
              <w:right w:w="108" w:type="dxa"/>
            </w:tcMar>
          </w:tcPr>
          <w:p w14:paraId="1614675F" w14:textId="07F272B4" w:rsidR="00471713" w:rsidRPr="00E07CF4" w:rsidRDefault="00471713" w:rsidP="00E42E60">
            <w:pPr>
              <w:spacing w:after="0"/>
              <w:textAlignment w:val="baseline"/>
              <w:rPr>
                <w:rFonts w:ascii="Arial" w:hAnsi="Arial" w:cs="Arial"/>
                <w:sz w:val="18"/>
                <w:szCs w:val="18"/>
              </w:rPr>
            </w:pPr>
            <w:r w:rsidRPr="00E07CF4">
              <w:rPr>
                <w:rFonts w:ascii="Arial" w:hAnsi="Arial" w:cs="Arial"/>
                <w:sz w:val="18"/>
                <w:szCs w:val="18"/>
              </w:rPr>
              <w:t>None</w:t>
            </w:r>
          </w:p>
        </w:tc>
        <w:tc>
          <w:tcPr>
            <w:tcW w:w="1152" w:type="dxa"/>
            <w:tcMar>
              <w:left w:w="108" w:type="dxa"/>
              <w:right w:w="108" w:type="dxa"/>
            </w:tcMar>
          </w:tcPr>
          <w:p w14:paraId="27CE5EBC" w14:textId="7B270E8C" w:rsidR="00471713" w:rsidRPr="00E07CF4" w:rsidRDefault="00471713" w:rsidP="00E42E60">
            <w:pPr>
              <w:rPr>
                <w:rFonts w:ascii="Arial" w:hAnsi="Arial" w:cs="Arial"/>
                <w:sz w:val="18"/>
                <w:szCs w:val="18"/>
              </w:rPr>
            </w:pPr>
            <w:r w:rsidRPr="00E07CF4">
              <w:rPr>
                <w:rFonts w:ascii="Arial" w:hAnsi="Arial" w:cs="Arial"/>
                <w:sz w:val="18"/>
                <w:szCs w:val="18"/>
              </w:rPr>
              <w:t>Gap</w:t>
            </w:r>
          </w:p>
        </w:tc>
        <w:tc>
          <w:tcPr>
            <w:tcW w:w="2059" w:type="dxa"/>
            <w:tcMar>
              <w:left w:w="108" w:type="dxa"/>
              <w:right w:w="108" w:type="dxa"/>
            </w:tcMar>
          </w:tcPr>
          <w:p w14:paraId="3315271E" w14:textId="12A4278C" w:rsidR="00471713" w:rsidRPr="00471713" w:rsidRDefault="00471713" w:rsidP="00471713">
            <w:pPr>
              <w:rPr>
                <w:rFonts w:ascii="Arial" w:eastAsia="Times New Roman" w:hAnsi="Arial" w:cs="Arial"/>
                <w:sz w:val="18"/>
                <w:szCs w:val="18"/>
              </w:rPr>
            </w:pPr>
            <w:r w:rsidRPr="00471713">
              <w:rPr>
                <w:rFonts w:ascii="Arial" w:eastAsia="Times New Roman" w:hAnsi="Arial" w:cs="Arial"/>
                <w:sz w:val="18"/>
                <w:szCs w:val="18"/>
              </w:rPr>
              <w:t>Out of scope, as application configuration falls under the operator’s responsibilities.</w:t>
            </w:r>
          </w:p>
        </w:tc>
      </w:tr>
      <w:tr w:rsidR="00471713" w:rsidRPr="00B065AF" w14:paraId="3DB18D44" w14:textId="77777777" w:rsidTr="009522FC">
        <w:trPr>
          <w:trHeight w:val="300"/>
        </w:trPr>
        <w:tc>
          <w:tcPr>
            <w:tcW w:w="1440" w:type="dxa"/>
            <w:vMerge/>
          </w:tcPr>
          <w:p w14:paraId="2A284160" w14:textId="77777777" w:rsidR="00471713" w:rsidRPr="004E2DD8" w:rsidRDefault="00471713" w:rsidP="00E42E60">
            <w:pPr>
              <w:rPr>
                <w:rFonts w:ascii="Arial" w:hAnsi="Arial" w:cs="Arial"/>
                <w:b/>
                <w:color w:val="000000" w:themeColor="text1"/>
                <w:sz w:val="18"/>
                <w:szCs w:val="18"/>
              </w:rPr>
            </w:pPr>
          </w:p>
        </w:tc>
        <w:tc>
          <w:tcPr>
            <w:tcW w:w="1931" w:type="dxa"/>
            <w:vMerge/>
          </w:tcPr>
          <w:p w14:paraId="6560D90A" w14:textId="77777777" w:rsidR="00471713" w:rsidRPr="004E2DD8" w:rsidRDefault="00471713" w:rsidP="00E42E60">
            <w:pPr>
              <w:pStyle w:val="ListParagraph"/>
              <w:numPr>
                <w:ilvl w:val="0"/>
                <w:numId w:val="8"/>
              </w:numPr>
              <w:spacing w:after="100" w:afterAutospacing="1"/>
              <w:ind w:left="450"/>
              <w:rPr>
                <w:rFonts w:ascii="Arial" w:hAnsi="Arial" w:cs="Arial"/>
                <w:color w:val="000000" w:themeColor="text1"/>
                <w:sz w:val="18"/>
                <w:szCs w:val="18"/>
              </w:rPr>
            </w:pPr>
          </w:p>
        </w:tc>
        <w:tc>
          <w:tcPr>
            <w:tcW w:w="1265" w:type="dxa"/>
            <w:tcMar>
              <w:left w:w="108" w:type="dxa"/>
              <w:right w:w="108" w:type="dxa"/>
            </w:tcMar>
          </w:tcPr>
          <w:p w14:paraId="4F733451" w14:textId="5F8539BA" w:rsidR="00471713" w:rsidRPr="00F866FC" w:rsidRDefault="00471713" w:rsidP="00E42E60">
            <w:pPr>
              <w:rPr>
                <w:rFonts w:ascii="Arial" w:hAnsi="Arial" w:cs="Arial"/>
                <w:sz w:val="18"/>
                <w:szCs w:val="18"/>
                <w:lang w:eastAsia="zh-CN"/>
              </w:rPr>
            </w:pPr>
            <w:r w:rsidRPr="00E07CF4">
              <w:rPr>
                <w:rFonts w:ascii="Arial" w:hAnsi="Arial" w:cs="Arial"/>
                <w:sz w:val="18"/>
                <w:szCs w:val="18"/>
              </w:rPr>
              <w:t xml:space="preserve">Other Services of </w:t>
            </w:r>
            <w:r w:rsidRPr="00E07CF4">
              <w:rPr>
                <w:rFonts w:ascii="Arial" w:hAnsi="Arial" w:cs="Arial"/>
                <w:sz w:val="18"/>
                <w:szCs w:val="18"/>
              </w:rPr>
              <w:lastRenderedPageBreak/>
              <w:t>the Near-RT RIC platform</w:t>
            </w:r>
          </w:p>
        </w:tc>
        <w:tc>
          <w:tcPr>
            <w:tcW w:w="2232" w:type="dxa"/>
            <w:tcMar>
              <w:left w:w="108" w:type="dxa"/>
              <w:right w:w="108" w:type="dxa"/>
            </w:tcMar>
          </w:tcPr>
          <w:p w14:paraId="11AADF8B" w14:textId="15046E1D" w:rsidR="00471713" w:rsidRPr="00E07CF4" w:rsidRDefault="00471713" w:rsidP="00E42E60">
            <w:pPr>
              <w:spacing w:after="0"/>
              <w:textAlignment w:val="baseline"/>
              <w:rPr>
                <w:rFonts w:ascii="Arial" w:hAnsi="Arial" w:cs="Arial"/>
                <w:sz w:val="18"/>
                <w:szCs w:val="18"/>
              </w:rPr>
            </w:pPr>
            <w:r w:rsidRPr="00E07CF4">
              <w:rPr>
                <w:rFonts w:ascii="Arial" w:hAnsi="Arial" w:cs="Arial"/>
                <w:sz w:val="18"/>
                <w:szCs w:val="18"/>
              </w:rPr>
              <w:lastRenderedPageBreak/>
              <w:t>None</w:t>
            </w:r>
          </w:p>
        </w:tc>
        <w:tc>
          <w:tcPr>
            <w:tcW w:w="1152" w:type="dxa"/>
            <w:tcMar>
              <w:left w:w="108" w:type="dxa"/>
              <w:right w:w="108" w:type="dxa"/>
            </w:tcMar>
          </w:tcPr>
          <w:p w14:paraId="634EA259" w14:textId="66010455" w:rsidR="00471713" w:rsidRPr="00E07CF4" w:rsidRDefault="00471713" w:rsidP="00E42E60">
            <w:pPr>
              <w:rPr>
                <w:rFonts w:ascii="Arial" w:hAnsi="Arial" w:cs="Arial"/>
                <w:sz w:val="18"/>
                <w:szCs w:val="18"/>
              </w:rPr>
            </w:pPr>
            <w:r w:rsidRPr="00E07CF4">
              <w:rPr>
                <w:rFonts w:ascii="Arial" w:hAnsi="Arial" w:cs="Arial"/>
                <w:sz w:val="18"/>
                <w:szCs w:val="18"/>
              </w:rPr>
              <w:t>Gap</w:t>
            </w:r>
          </w:p>
        </w:tc>
        <w:tc>
          <w:tcPr>
            <w:tcW w:w="2059" w:type="dxa"/>
            <w:tcMar>
              <w:left w:w="108" w:type="dxa"/>
              <w:right w:w="108" w:type="dxa"/>
            </w:tcMar>
          </w:tcPr>
          <w:p w14:paraId="5AB71BC7" w14:textId="6C17B874" w:rsidR="00471713" w:rsidRPr="00471713" w:rsidRDefault="00471713" w:rsidP="00471713">
            <w:pPr>
              <w:rPr>
                <w:rFonts w:ascii="Arial" w:eastAsia="Times New Roman" w:hAnsi="Arial" w:cs="Arial"/>
                <w:sz w:val="18"/>
                <w:szCs w:val="18"/>
              </w:rPr>
            </w:pPr>
            <w:r w:rsidRPr="00471713">
              <w:rPr>
                <w:rFonts w:ascii="Arial" w:eastAsia="Times New Roman" w:hAnsi="Arial" w:cs="Arial"/>
                <w:sz w:val="18"/>
                <w:szCs w:val="18"/>
              </w:rPr>
              <w:t xml:space="preserve">Out of scope, as application configuration falls </w:t>
            </w:r>
            <w:r w:rsidRPr="00471713">
              <w:rPr>
                <w:rFonts w:ascii="Arial" w:eastAsia="Times New Roman" w:hAnsi="Arial" w:cs="Arial"/>
                <w:sz w:val="18"/>
                <w:szCs w:val="18"/>
              </w:rPr>
              <w:lastRenderedPageBreak/>
              <w:t>under the operator’s responsibilities.</w:t>
            </w:r>
          </w:p>
        </w:tc>
      </w:tr>
    </w:tbl>
    <w:p w14:paraId="6959D91C" w14:textId="77777777" w:rsidR="003967B4" w:rsidRDefault="003967B4" w:rsidP="003967B4"/>
    <w:p w14:paraId="36EAE7FB" w14:textId="02DF51C1" w:rsidR="003967B4" w:rsidRDefault="00D77ED5" w:rsidP="003967B4">
      <w:pPr>
        <w:pStyle w:val="Heading4"/>
      </w:pPr>
      <w:r>
        <w:t xml:space="preserve"> </w:t>
      </w:r>
      <w:r>
        <w:tab/>
      </w:r>
      <w:r w:rsidR="003967B4">
        <w:t xml:space="preserve">xApp and Near-RT RIC Identity Pillar </w:t>
      </w:r>
      <w:r w:rsidR="003967B4">
        <w:rPr>
          <w:lang w:eastAsia="zh-CN"/>
        </w:rPr>
        <w:t>Analysis</w:t>
      </w:r>
    </w:p>
    <w:p w14:paraId="6CD255BB" w14:textId="7F7E105D" w:rsidR="003967B4" w:rsidRDefault="00D77ED5" w:rsidP="003967B4">
      <w:pPr>
        <w:pStyle w:val="Heading5"/>
      </w:pPr>
      <w:r>
        <w:t xml:space="preserve"> </w:t>
      </w:r>
      <w:r>
        <w:tab/>
      </w:r>
      <w:r w:rsidR="003967B4" w:rsidRPr="05D54147">
        <w:t xml:space="preserve">xApp Identity Pillar Assets </w:t>
      </w:r>
    </w:p>
    <w:p w14:paraId="5C2FE70F" w14:textId="6F62309F" w:rsidR="003967B4" w:rsidRPr="00485F06" w:rsidRDefault="003967B4" w:rsidP="003967B4">
      <w:pPr>
        <w:rPr>
          <w:rFonts w:ascii="Times New Roman" w:eastAsiaTheme="minorEastAsia" w:hAnsi="Times New Roman" w:cs="Times New Roman"/>
          <w:sz w:val="20"/>
          <w:szCs w:val="20"/>
          <w:lang w:eastAsia="zh-CN"/>
        </w:rPr>
      </w:pPr>
      <w:r w:rsidRPr="00485F06">
        <w:rPr>
          <w:rFonts w:ascii="Times New Roman" w:eastAsiaTheme="minorEastAsia" w:hAnsi="Times New Roman" w:cs="Times New Roman"/>
          <w:sz w:val="20"/>
          <w:szCs w:val="20"/>
          <w:lang w:eastAsia="zh-CN"/>
        </w:rPr>
        <w:t>The applicable assets and components defined in the WG11 O-RAN Security Threat Modeling and Risk Assessment [i.4] and the WG3 Near-RT RIC Architecture [i.</w:t>
      </w:r>
      <w:r w:rsidR="00BA7F2D" w:rsidRPr="00485F06">
        <w:rPr>
          <w:rFonts w:ascii="Times New Roman" w:eastAsiaTheme="minorEastAsia" w:hAnsi="Times New Roman" w:cs="Times New Roman"/>
          <w:sz w:val="20"/>
          <w:szCs w:val="20"/>
          <w:lang w:eastAsia="zh-CN"/>
        </w:rPr>
        <w:t>23</w:t>
      </w:r>
      <w:r w:rsidRPr="00485F06">
        <w:rPr>
          <w:rFonts w:ascii="Times New Roman" w:eastAsiaTheme="minorEastAsia" w:hAnsi="Times New Roman" w:cs="Times New Roman"/>
          <w:sz w:val="20"/>
          <w:szCs w:val="20"/>
          <w:lang w:eastAsia="zh-CN"/>
        </w:rPr>
        <w:t>] are as follows:</w:t>
      </w:r>
    </w:p>
    <w:p w14:paraId="34C01BAB" w14:textId="77777777" w:rsidR="003967B4" w:rsidRPr="005F2F4D" w:rsidRDefault="003967B4" w:rsidP="001105F3">
      <w:pPr>
        <w:pStyle w:val="ListParagraph"/>
        <w:numPr>
          <w:ilvl w:val="0"/>
          <w:numId w:val="73"/>
        </w:numPr>
        <w:spacing w:after="100" w:afterAutospacing="1" w:line="240" w:lineRule="auto"/>
        <w:rPr>
          <w:rFonts w:ascii="Times New Roman" w:hAnsi="Times New Roman" w:cs="Times New Roman"/>
          <w:sz w:val="20"/>
          <w:szCs w:val="20"/>
        </w:rPr>
      </w:pPr>
      <w:r w:rsidRPr="005F2F4D">
        <w:rPr>
          <w:rFonts w:ascii="Times New Roman" w:hAnsi="Times New Roman" w:cs="Times New Roman"/>
          <w:sz w:val="20"/>
          <w:szCs w:val="20"/>
        </w:rPr>
        <w:t>ASSET-C-09: xApps.</w:t>
      </w:r>
    </w:p>
    <w:p w14:paraId="48F23434" w14:textId="40B20B21" w:rsidR="003967B4" w:rsidRDefault="00D77ED5" w:rsidP="003967B4">
      <w:pPr>
        <w:pStyle w:val="Heading5"/>
        <w:contextualSpacing/>
      </w:pPr>
      <w:r>
        <w:t xml:space="preserve"> </w:t>
      </w:r>
      <w:r>
        <w:tab/>
      </w:r>
      <w:r w:rsidR="003967B4">
        <w:t>Near-RT RIC Identity Pillar Assets</w:t>
      </w:r>
    </w:p>
    <w:p w14:paraId="0EC99ADE" w14:textId="6A7A1A4C" w:rsidR="003967B4" w:rsidRPr="00485F06" w:rsidRDefault="003967B4" w:rsidP="003967B4">
      <w:pPr>
        <w:rPr>
          <w:rFonts w:ascii="Times New Roman" w:eastAsiaTheme="minorEastAsia" w:hAnsi="Times New Roman" w:cs="Times New Roman"/>
          <w:sz w:val="20"/>
          <w:szCs w:val="20"/>
          <w:lang w:eastAsia="zh-CN"/>
        </w:rPr>
      </w:pPr>
      <w:r w:rsidRPr="00485F06">
        <w:rPr>
          <w:rFonts w:ascii="Times New Roman" w:eastAsiaTheme="minorEastAsia" w:hAnsi="Times New Roman" w:cs="Times New Roman"/>
          <w:sz w:val="20"/>
          <w:szCs w:val="20"/>
          <w:lang w:eastAsia="zh-CN"/>
        </w:rPr>
        <w:t>The applicable assets and components defined in the WG11 O-RAN Security Threat Modeling and Risk Assessment [i.4] and the WG3 Near-RT RIC Architecture [i.</w:t>
      </w:r>
      <w:r w:rsidR="00BA7F2D" w:rsidRPr="00485F06">
        <w:rPr>
          <w:rFonts w:ascii="Times New Roman" w:eastAsiaTheme="minorEastAsia" w:hAnsi="Times New Roman" w:cs="Times New Roman"/>
          <w:sz w:val="20"/>
          <w:szCs w:val="20"/>
          <w:lang w:eastAsia="zh-CN"/>
        </w:rPr>
        <w:t>23</w:t>
      </w:r>
      <w:r w:rsidRPr="00485F06">
        <w:rPr>
          <w:rFonts w:ascii="Times New Roman" w:eastAsiaTheme="minorEastAsia" w:hAnsi="Times New Roman" w:cs="Times New Roman"/>
          <w:sz w:val="20"/>
          <w:szCs w:val="20"/>
          <w:lang w:eastAsia="zh-CN"/>
        </w:rPr>
        <w:t>] are as follows:</w:t>
      </w:r>
    </w:p>
    <w:p w14:paraId="6746E04E" w14:textId="69DF7EF3" w:rsidR="003967B4" w:rsidRPr="005F2F4D" w:rsidRDefault="003967B4" w:rsidP="001105F3">
      <w:pPr>
        <w:pStyle w:val="ListParagraph"/>
        <w:numPr>
          <w:ilvl w:val="0"/>
          <w:numId w:val="73"/>
        </w:numPr>
        <w:spacing w:after="100" w:afterAutospacing="1" w:line="240" w:lineRule="auto"/>
        <w:rPr>
          <w:rFonts w:ascii="Times New Roman" w:hAnsi="Times New Roman" w:cs="Times New Roman"/>
          <w:sz w:val="20"/>
          <w:szCs w:val="20"/>
        </w:rPr>
      </w:pPr>
      <w:r w:rsidRPr="005F2F4D">
        <w:rPr>
          <w:rFonts w:ascii="Times New Roman" w:hAnsi="Times New Roman" w:cs="Times New Roman"/>
          <w:sz w:val="20"/>
          <w:szCs w:val="20"/>
        </w:rPr>
        <w:t xml:space="preserve">ASSET-C-02: Near-RT RIC </w:t>
      </w:r>
    </w:p>
    <w:p w14:paraId="2518103E" w14:textId="51B67126" w:rsidR="003967B4" w:rsidRDefault="00D77ED5" w:rsidP="003967B4">
      <w:pPr>
        <w:pStyle w:val="Heading5"/>
        <w:contextualSpacing/>
      </w:pPr>
      <w:r>
        <w:t xml:space="preserve"> </w:t>
      </w:r>
      <w:r>
        <w:tab/>
      </w:r>
      <w:r w:rsidR="003967B4">
        <w:t>Identity Pillar Transversal Functions</w:t>
      </w:r>
    </w:p>
    <w:p w14:paraId="2733D053" w14:textId="689D04D4" w:rsidR="003967B4" w:rsidRPr="00485F06" w:rsidRDefault="003967B4" w:rsidP="003967B4">
      <w:pPr>
        <w:rPr>
          <w:rFonts w:ascii="Times New Roman" w:eastAsiaTheme="minorEastAsia" w:hAnsi="Times New Roman" w:cs="Times New Roman"/>
          <w:sz w:val="20"/>
          <w:szCs w:val="20"/>
          <w:lang w:eastAsia="zh-CN"/>
        </w:rPr>
      </w:pPr>
      <w:r w:rsidRPr="00485F06">
        <w:rPr>
          <w:rFonts w:ascii="Times New Roman" w:eastAsiaTheme="minorEastAsia" w:hAnsi="Times New Roman" w:cs="Times New Roman"/>
          <w:sz w:val="20"/>
          <w:szCs w:val="20"/>
          <w:lang w:eastAsia="zh-CN"/>
        </w:rPr>
        <w:t xml:space="preserve">The following identity pillar functions are considered transversal and are covered in </w:t>
      </w:r>
      <w:r w:rsidR="00E30D9A" w:rsidRPr="00485F06">
        <w:rPr>
          <w:rFonts w:ascii="Times New Roman" w:eastAsiaTheme="minorEastAsia" w:hAnsi="Times New Roman" w:cs="Times New Roman"/>
          <w:sz w:val="20"/>
          <w:szCs w:val="20"/>
          <w:lang w:eastAsia="zh-CN"/>
        </w:rPr>
        <w:fldChar w:fldCharType="begin"/>
      </w:r>
      <w:r w:rsidR="00E30D9A" w:rsidRPr="00485F06">
        <w:rPr>
          <w:rFonts w:ascii="Times New Roman" w:eastAsiaTheme="minorEastAsia" w:hAnsi="Times New Roman" w:cs="Times New Roman"/>
          <w:sz w:val="20"/>
          <w:szCs w:val="20"/>
          <w:lang w:eastAsia="zh-CN"/>
        </w:rPr>
        <w:instrText xml:space="preserve"> REF _Ref178237753 \r \h </w:instrText>
      </w:r>
      <w:r w:rsidR="00485F06">
        <w:rPr>
          <w:rFonts w:ascii="Times New Roman" w:eastAsiaTheme="minorEastAsia" w:hAnsi="Times New Roman" w:cs="Times New Roman"/>
          <w:sz w:val="20"/>
          <w:szCs w:val="20"/>
          <w:lang w:eastAsia="zh-CN"/>
        </w:rPr>
        <w:instrText xml:space="preserve"> \* MERGEFORMAT </w:instrText>
      </w:r>
      <w:r w:rsidR="00E30D9A" w:rsidRPr="00485F06">
        <w:rPr>
          <w:rFonts w:ascii="Times New Roman" w:eastAsiaTheme="minorEastAsia" w:hAnsi="Times New Roman" w:cs="Times New Roman"/>
          <w:sz w:val="20"/>
          <w:szCs w:val="20"/>
          <w:lang w:eastAsia="zh-CN"/>
        </w:rPr>
      </w:r>
      <w:r w:rsidR="00E30D9A" w:rsidRPr="00485F06">
        <w:rPr>
          <w:rFonts w:ascii="Times New Roman" w:eastAsiaTheme="minorEastAsia" w:hAnsi="Times New Roman" w:cs="Times New Roman"/>
          <w:sz w:val="20"/>
          <w:szCs w:val="20"/>
          <w:lang w:eastAsia="zh-CN"/>
        </w:rPr>
        <w:fldChar w:fldCharType="separate"/>
      </w:r>
      <w:r w:rsidR="00E30D9A" w:rsidRPr="00485F06">
        <w:rPr>
          <w:rFonts w:ascii="Times New Roman" w:eastAsiaTheme="minorEastAsia" w:hAnsi="Times New Roman" w:cs="Times New Roman"/>
          <w:sz w:val="20"/>
          <w:szCs w:val="20"/>
          <w:lang w:eastAsia="zh-CN"/>
        </w:rPr>
        <w:t>7.3.2</w:t>
      </w:r>
      <w:r w:rsidR="00E30D9A" w:rsidRPr="00485F06">
        <w:rPr>
          <w:rFonts w:ascii="Times New Roman" w:eastAsiaTheme="minorEastAsia" w:hAnsi="Times New Roman" w:cs="Times New Roman"/>
          <w:sz w:val="20"/>
          <w:szCs w:val="20"/>
          <w:lang w:eastAsia="zh-CN"/>
        </w:rPr>
        <w:fldChar w:fldCharType="end"/>
      </w:r>
      <w:r w:rsidRPr="00485F06">
        <w:rPr>
          <w:rFonts w:ascii="Times New Roman" w:eastAsiaTheme="minorEastAsia" w:hAnsi="Times New Roman" w:cs="Times New Roman"/>
          <w:sz w:val="20"/>
          <w:szCs w:val="20"/>
          <w:lang w:eastAsia="zh-CN"/>
        </w:rPr>
        <w:t>:</w:t>
      </w:r>
    </w:p>
    <w:p w14:paraId="09CBC3AB" w14:textId="77777777" w:rsidR="003967B4" w:rsidRPr="005F2F4D" w:rsidRDefault="003967B4" w:rsidP="001105F3">
      <w:pPr>
        <w:pStyle w:val="ListParagraph"/>
        <w:numPr>
          <w:ilvl w:val="0"/>
          <w:numId w:val="73"/>
        </w:numPr>
        <w:spacing w:after="100" w:afterAutospacing="1" w:line="240" w:lineRule="auto"/>
        <w:rPr>
          <w:rFonts w:ascii="Times New Roman" w:hAnsi="Times New Roman" w:cs="Times New Roman"/>
          <w:sz w:val="20"/>
          <w:szCs w:val="20"/>
        </w:rPr>
      </w:pPr>
      <w:r w:rsidRPr="005F2F4D">
        <w:rPr>
          <w:rFonts w:ascii="Times New Roman" w:hAnsi="Times New Roman" w:cs="Times New Roman"/>
          <w:sz w:val="20"/>
          <w:szCs w:val="20"/>
        </w:rPr>
        <w:t>Identity stores.</w:t>
      </w:r>
    </w:p>
    <w:p w14:paraId="691E1D7B" w14:textId="77777777" w:rsidR="003967B4" w:rsidRPr="005F2F4D" w:rsidRDefault="003967B4" w:rsidP="001105F3">
      <w:pPr>
        <w:pStyle w:val="ListParagraph"/>
        <w:numPr>
          <w:ilvl w:val="0"/>
          <w:numId w:val="73"/>
        </w:numPr>
        <w:spacing w:after="100" w:afterAutospacing="1" w:line="240" w:lineRule="auto"/>
        <w:rPr>
          <w:rFonts w:ascii="Times New Roman" w:hAnsi="Times New Roman" w:cs="Times New Roman"/>
          <w:sz w:val="20"/>
          <w:szCs w:val="20"/>
        </w:rPr>
      </w:pPr>
      <w:r w:rsidRPr="005F2F4D">
        <w:rPr>
          <w:rFonts w:ascii="Times New Roman" w:hAnsi="Times New Roman" w:cs="Times New Roman"/>
          <w:sz w:val="20"/>
          <w:szCs w:val="20"/>
        </w:rPr>
        <w:t>Risk assessments.</w:t>
      </w:r>
    </w:p>
    <w:p w14:paraId="435DF7E3" w14:textId="77777777" w:rsidR="003967B4" w:rsidRPr="005F2F4D" w:rsidRDefault="003967B4" w:rsidP="001105F3">
      <w:pPr>
        <w:pStyle w:val="ListParagraph"/>
        <w:numPr>
          <w:ilvl w:val="0"/>
          <w:numId w:val="73"/>
        </w:numPr>
        <w:spacing w:after="100" w:afterAutospacing="1" w:line="240" w:lineRule="auto"/>
        <w:rPr>
          <w:rFonts w:ascii="Times New Roman" w:hAnsi="Times New Roman" w:cs="Times New Roman"/>
          <w:sz w:val="20"/>
          <w:szCs w:val="20"/>
        </w:rPr>
      </w:pPr>
      <w:r w:rsidRPr="005F2F4D">
        <w:rPr>
          <w:rFonts w:ascii="Times New Roman" w:hAnsi="Times New Roman" w:cs="Times New Roman"/>
          <w:sz w:val="20"/>
          <w:szCs w:val="20"/>
        </w:rPr>
        <w:t>Access management.</w:t>
      </w:r>
    </w:p>
    <w:p w14:paraId="7BFBC51A" w14:textId="1742F4DE" w:rsidR="003967B4" w:rsidRDefault="00D77ED5" w:rsidP="003967B4">
      <w:pPr>
        <w:pStyle w:val="Heading5"/>
      </w:pPr>
      <w:r>
        <w:t xml:space="preserve"> </w:t>
      </w:r>
      <w:r>
        <w:tab/>
      </w:r>
      <w:r w:rsidR="003967B4">
        <w:t>xApp and Near-RT RIC Identity Pillar Gap Analysis</w:t>
      </w:r>
    </w:p>
    <w:p w14:paraId="7C0DBC9D" w14:textId="1C63CE4F" w:rsidR="00383739" w:rsidRPr="008C6B34" w:rsidRDefault="00383739" w:rsidP="00783C8A">
      <w:pPr>
        <w:pStyle w:val="TH"/>
        <w:rPr>
          <w:kern w:val="0"/>
          <w:szCs w:val="22"/>
          <w14:ligatures w14:val="none"/>
        </w:rPr>
      </w:pPr>
      <w:bookmarkStart w:id="236" w:name="_Toc212036286"/>
      <w:r w:rsidRPr="008C6B34">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7.3.3</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3</w:t>
      </w:r>
      <w:r w:rsidR="002C6E3B">
        <w:rPr>
          <w:kern w:val="0"/>
          <w:szCs w:val="22"/>
          <w14:ligatures w14:val="none"/>
        </w:rPr>
        <w:fldChar w:fldCharType="end"/>
      </w:r>
      <w:r w:rsidRPr="008C6B34">
        <w:rPr>
          <w:kern w:val="0"/>
          <w:szCs w:val="22"/>
          <w14:ligatures w14:val="none"/>
        </w:rPr>
        <w:t>: xApp and Near-RT RIC Identity Pillar Gap Analysis</w:t>
      </w:r>
      <w:bookmarkEnd w:id="236"/>
    </w:p>
    <w:tbl>
      <w:tblPr>
        <w:tblStyle w:val="TableGrid"/>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5"/>
        <w:gridCol w:w="2304"/>
        <w:gridCol w:w="990"/>
        <w:gridCol w:w="1728"/>
        <w:gridCol w:w="1152"/>
        <w:gridCol w:w="2106"/>
      </w:tblGrid>
      <w:tr w:rsidR="00801056" w:rsidRPr="00B065AF" w14:paraId="7F67FDF8" w14:textId="77777777" w:rsidTr="009522FC">
        <w:trPr>
          <w:trHeight w:val="300"/>
        </w:trPr>
        <w:tc>
          <w:tcPr>
            <w:tcW w:w="1435" w:type="dxa"/>
            <w:tcMar>
              <w:left w:w="108" w:type="dxa"/>
              <w:right w:w="108" w:type="dxa"/>
            </w:tcMar>
          </w:tcPr>
          <w:p w14:paraId="66E5C023" w14:textId="77777777" w:rsidR="00D2345D" w:rsidRPr="008C6B34" w:rsidRDefault="00D2345D" w:rsidP="008C6B34">
            <w:pPr>
              <w:pStyle w:val="TAH"/>
              <w:rPr>
                <w:b w:val="0"/>
                <w:lang w:eastAsia="zh-CN"/>
              </w:rPr>
            </w:pPr>
            <w:r w:rsidRPr="008C6B34">
              <w:rPr>
                <w:lang w:eastAsia="zh-CN"/>
              </w:rPr>
              <w:t>Identity ZT Function</w:t>
            </w:r>
          </w:p>
        </w:tc>
        <w:tc>
          <w:tcPr>
            <w:tcW w:w="2304" w:type="dxa"/>
            <w:tcMar>
              <w:left w:w="108" w:type="dxa"/>
              <w:right w:w="108" w:type="dxa"/>
            </w:tcMar>
          </w:tcPr>
          <w:p w14:paraId="1708FA80" w14:textId="77777777" w:rsidR="00D2345D" w:rsidRPr="008C6B34" w:rsidRDefault="00D2345D" w:rsidP="008C6B34">
            <w:pPr>
              <w:pStyle w:val="TAH"/>
              <w:rPr>
                <w:b w:val="0"/>
                <w:lang w:eastAsia="zh-CN"/>
              </w:rPr>
            </w:pPr>
            <w:r w:rsidRPr="008C6B34">
              <w:rPr>
                <w:lang w:eastAsia="zh-CN"/>
              </w:rPr>
              <w:t>Guidance to reach initial stage</w:t>
            </w:r>
          </w:p>
        </w:tc>
        <w:tc>
          <w:tcPr>
            <w:tcW w:w="990" w:type="dxa"/>
            <w:tcMar>
              <w:left w:w="108" w:type="dxa"/>
              <w:right w:w="108" w:type="dxa"/>
            </w:tcMar>
          </w:tcPr>
          <w:p w14:paraId="4E7EB6AC" w14:textId="77777777" w:rsidR="00D2345D" w:rsidRPr="008C6B34" w:rsidRDefault="00D2345D" w:rsidP="008C6B34">
            <w:pPr>
              <w:pStyle w:val="TAH"/>
              <w:rPr>
                <w:b w:val="0"/>
                <w:lang w:eastAsia="zh-CN"/>
              </w:rPr>
            </w:pPr>
            <w:r w:rsidRPr="008C6B34">
              <w:rPr>
                <w:lang w:eastAsia="zh-CN"/>
              </w:rPr>
              <w:t>Asset(s)</w:t>
            </w:r>
          </w:p>
        </w:tc>
        <w:tc>
          <w:tcPr>
            <w:tcW w:w="1728" w:type="dxa"/>
            <w:tcMar>
              <w:left w:w="108" w:type="dxa"/>
              <w:right w:w="108" w:type="dxa"/>
            </w:tcMar>
          </w:tcPr>
          <w:p w14:paraId="6E32CAD5" w14:textId="77777777" w:rsidR="00D2345D" w:rsidRPr="008C6B34" w:rsidRDefault="00D2345D" w:rsidP="008C6B34">
            <w:pPr>
              <w:pStyle w:val="TAH"/>
              <w:rPr>
                <w:b w:val="0"/>
                <w:lang w:eastAsia="zh-CN"/>
              </w:rPr>
            </w:pPr>
            <w:r w:rsidRPr="008C6B34">
              <w:rPr>
                <w:lang w:eastAsia="zh-CN"/>
              </w:rPr>
              <w:t>Existing Requirements mapped to CISA stage</w:t>
            </w:r>
          </w:p>
        </w:tc>
        <w:tc>
          <w:tcPr>
            <w:tcW w:w="1152" w:type="dxa"/>
            <w:tcMar>
              <w:left w:w="108" w:type="dxa"/>
              <w:right w:w="108" w:type="dxa"/>
            </w:tcMar>
          </w:tcPr>
          <w:p w14:paraId="610B56DB" w14:textId="075BA396" w:rsidR="00D2345D" w:rsidRPr="008C6B34" w:rsidRDefault="00D2345D" w:rsidP="008C6B34">
            <w:pPr>
              <w:pStyle w:val="TAH"/>
              <w:rPr>
                <w:b w:val="0"/>
                <w:lang w:eastAsia="zh-CN"/>
              </w:rPr>
            </w:pPr>
            <w:r w:rsidRPr="008C6B34">
              <w:rPr>
                <w:lang w:eastAsia="zh-CN"/>
              </w:rPr>
              <w:t>Assessed Gap to Initial CISA Stage</w:t>
            </w:r>
          </w:p>
        </w:tc>
        <w:tc>
          <w:tcPr>
            <w:tcW w:w="2102" w:type="dxa"/>
            <w:tcMar>
              <w:left w:w="108" w:type="dxa"/>
              <w:right w:w="108" w:type="dxa"/>
            </w:tcMar>
          </w:tcPr>
          <w:p w14:paraId="0B0FFCF5" w14:textId="77777777" w:rsidR="00D2345D" w:rsidRPr="008C6B34" w:rsidRDefault="00D2345D" w:rsidP="008C6B34">
            <w:pPr>
              <w:pStyle w:val="TAH"/>
              <w:rPr>
                <w:b w:val="0"/>
                <w:lang w:eastAsia="zh-CN"/>
              </w:rPr>
            </w:pPr>
            <w:r w:rsidRPr="008C6B34">
              <w:rPr>
                <w:lang w:eastAsia="zh-CN"/>
              </w:rPr>
              <w:t xml:space="preserve">Comments </w:t>
            </w:r>
          </w:p>
        </w:tc>
      </w:tr>
      <w:tr w:rsidR="00D2345D" w:rsidRPr="00AF6E3D" w14:paraId="250E9C3A" w14:textId="77777777" w:rsidTr="009522FC">
        <w:trPr>
          <w:trHeight w:val="300"/>
        </w:trPr>
        <w:tc>
          <w:tcPr>
            <w:tcW w:w="1435" w:type="dxa"/>
            <w:vMerge w:val="restart"/>
            <w:tcMar>
              <w:left w:w="108" w:type="dxa"/>
              <w:right w:w="108" w:type="dxa"/>
            </w:tcMar>
          </w:tcPr>
          <w:p w14:paraId="5387116C" w14:textId="77777777" w:rsidR="00D2345D" w:rsidRPr="00B065AF" w:rsidRDefault="00D2345D" w:rsidP="00E80FBE">
            <w:pPr>
              <w:rPr>
                <w:rFonts w:ascii="Arial" w:eastAsia="Times New Roman" w:hAnsi="Arial" w:cs="Arial"/>
                <w:sz w:val="18"/>
                <w:szCs w:val="18"/>
              </w:rPr>
            </w:pPr>
            <w:r w:rsidRPr="00B065AF">
              <w:rPr>
                <w:rFonts w:ascii="Arial" w:eastAsia="Times New Roman" w:hAnsi="Arial" w:cs="Arial"/>
                <w:sz w:val="18"/>
                <w:szCs w:val="18"/>
              </w:rPr>
              <w:t>Authentication</w:t>
            </w:r>
          </w:p>
        </w:tc>
        <w:tc>
          <w:tcPr>
            <w:tcW w:w="2304" w:type="dxa"/>
            <w:vMerge w:val="restart"/>
            <w:tcMar>
              <w:left w:w="108" w:type="dxa"/>
              <w:right w:w="108" w:type="dxa"/>
            </w:tcMar>
          </w:tcPr>
          <w:p w14:paraId="7FB43FA9" w14:textId="77777777" w:rsidR="00D2345D" w:rsidRPr="00B065AF" w:rsidRDefault="00D2345D" w:rsidP="00E80FBE">
            <w:pPr>
              <w:rPr>
                <w:rFonts w:ascii="Arial" w:eastAsia="Times New Roman" w:hAnsi="Arial" w:cs="Arial"/>
                <w:sz w:val="18"/>
                <w:szCs w:val="18"/>
              </w:rPr>
            </w:pPr>
            <w:r w:rsidRPr="00B065AF">
              <w:rPr>
                <w:rFonts w:ascii="Arial" w:eastAsia="Times New Roman" w:hAnsi="Arial" w:cs="Arial"/>
                <w:sz w:val="18"/>
                <w:szCs w:val="18"/>
              </w:rPr>
              <w:t>The system authenticates identity using MFA, which may include passwords as one factor and requires validation of multiple entity attributes (e.g., locale or activity).</w:t>
            </w:r>
          </w:p>
          <w:p w14:paraId="40FB3805" w14:textId="77777777" w:rsidR="00D2345D" w:rsidRPr="00B065AF" w:rsidRDefault="00D2345D" w:rsidP="00E80FBE">
            <w:pPr>
              <w:rPr>
                <w:rFonts w:ascii="Arial" w:eastAsia="Times New Roman" w:hAnsi="Arial" w:cs="Arial"/>
                <w:sz w:val="18"/>
                <w:szCs w:val="18"/>
              </w:rPr>
            </w:pPr>
            <w:r w:rsidRPr="00B065AF">
              <w:rPr>
                <w:rFonts w:ascii="Arial" w:eastAsia="Times New Roman" w:hAnsi="Arial" w:cs="Arial"/>
                <w:sz w:val="18"/>
                <w:szCs w:val="18"/>
              </w:rPr>
              <w:t>a) If there is mutual authentication for internal communications, we consider the stage as INITIAL.</w:t>
            </w:r>
          </w:p>
          <w:p w14:paraId="00A0FAF3" w14:textId="77777777" w:rsidR="00D2345D" w:rsidRPr="00B065AF" w:rsidRDefault="00D2345D" w:rsidP="00E80FBE">
            <w:pPr>
              <w:rPr>
                <w:rFonts w:ascii="Arial" w:eastAsia="Times New Roman" w:hAnsi="Arial" w:cs="Arial"/>
                <w:sz w:val="18"/>
                <w:szCs w:val="18"/>
              </w:rPr>
            </w:pPr>
            <w:r w:rsidRPr="00B065AF">
              <w:rPr>
                <w:rFonts w:ascii="Arial" w:eastAsia="Times New Roman" w:hAnsi="Arial" w:cs="Arial"/>
                <w:sz w:val="18"/>
                <w:szCs w:val="18"/>
              </w:rPr>
              <w:t xml:space="preserve">b) For internal interfaces, authentication based on credentials alone (certificate, pre-shared key, etc.) can be </w:t>
            </w:r>
            <w:r w:rsidRPr="00B065AF">
              <w:rPr>
                <w:rFonts w:ascii="Arial" w:eastAsia="Times New Roman" w:hAnsi="Arial" w:cs="Arial"/>
                <w:sz w:val="18"/>
                <w:szCs w:val="18"/>
              </w:rPr>
              <w:lastRenderedPageBreak/>
              <w:t>considered as meeting INITIAL maturity level.</w:t>
            </w:r>
          </w:p>
        </w:tc>
        <w:tc>
          <w:tcPr>
            <w:tcW w:w="5976" w:type="dxa"/>
            <w:gridSpan w:val="4"/>
            <w:tcMar>
              <w:left w:w="108" w:type="dxa"/>
              <w:right w:w="108" w:type="dxa"/>
            </w:tcMar>
          </w:tcPr>
          <w:p w14:paraId="3AC7FBAB" w14:textId="77777777" w:rsidR="00D2345D" w:rsidRPr="00AF6E3D" w:rsidRDefault="00D2345D" w:rsidP="00E80FBE">
            <w:pPr>
              <w:rPr>
                <w:rFonts w:ascii="Arial" w:eastAsia="Times New Roman" w:hAnsi="Arial" w:cs="Arial"/>
                <w:sz w:val="18"/>
                <w:szCs w:val="18"/>
              </w:rPr>
            </w:pPr>
            <w:r w:rsidRPr="00AF6E3D">
              <w:rPr>
                <w:rFonts w:ascii="Arial" w:eastAsia="Times New Roman" w:hAnsi="Arial" w:cs="Arial"/>
                <w:sz w:val="18"/>
                <w:szCs w:val="18"/>
              </w:rPr>
              <w:lastRenderedPageBreak/>
              <w:t>xApp Identity Pillar Assets</w:t>
            </w:r>
          </w:p>
        </w:tc>
      </w:tr>
      <w:tr w:rsidR="00801056" w:rsidRPr="00B065AF" w14:paraId="32143FEE" w14:textId="77777777" w:rsidTr="009522FC">
        <w:trPr>
          <w:trHeight w:val="300"/>
        </w:trPr>
        <w:tc>
          <w:tcPr>
            <w:tcW w:w="1435" w:type="dxa"/>
            <w:vMerge/>
            <w:vAlign w:val="center"/>
          </w:tcPr>
          <w:p w14:paraId="3C8C187D" w14:textId="77777777" w:rsidR="00D2345D" w:rsidRPr="00B065AF" w:rsidRDefault="00D2345D" w:rsidP="00E80FBE">
            <w:pPr>
              <w:rPr>
                <w:rFonts w:ascii="Arial" w:hAnsi="Arial" w:cs="Arial"/>
                <w:sz w:val="18"/>
                <w:szCs w:val="18"/>
              </w:rPr>
            </w:pPr>
          </w:p>
        </w:tc>
        <w:tc>
          <w:tcPr>
            <w:tcW w:w="2304" w:type="dxa"/>
            <w:vMerge/>
            <w:vAlign w:val="center"/>
          </w:tcPr>
          <w:p w14:paraId="65944ED2" w14:textId="77777777" w:rsidR="00D2345D" w:rsidRPr="00B065AF" w:rsidRDefault="00D2345D" w:rsidP="00E80FBE">
            <w:pPr>
              <w:rPr>
                <w:rFonts w:ascii="Arial" w:hAnsi="Arial" w:cs="Arial"/>
                <w:sz w:val="18"/>
                <w:szCs w:val="18"/>
              </w:rPr>
            </w:pPr>
          </w:p>
        </w:tc>
        <w:tc>
          <w:tcPr>
            <w:tcW w:w="990" w:type="dxa"/>
            <w:tcMar>
              <w:left w:w="108" w:type="dxa"/>
              <w:right w:w="108" w:type="dxa"/>
            </w:tcMar>
          </w:tcPr>
          <w:p w14:paraId="05A0BF36" w14:textId="77777777" w:rsidR="00D2345D" w:rsidRPr="00B065AF" w:rsidRDefault="00D2345D" w:rsidP="00E80FBE">
            <w:pPr>
              <w:rPr>
                <w:rFonts w:ascii="Arial" w:eastAsia="Times New Roman" w:hAnsi="Arial" w:cs="Arial"/>
                <w:sz w:val="18"/>
                <w:szCs w:val="18"/>
              </w:rPr>
            </w:pPr>
            <w:r w:rsidRPr="00B065AF">
              <w:rPr>
                <w:rFonts w:ascii="Arial" w:eastAsia="Times New Roman" w:hAnsi="Arial" w:cs="Arial"/>
                <w:sz w:val="18"/>
                <w:szCs w:val="18"/>
              </w:rPr>
              <w:t>ASSET-C-09</w:t>
            </w:r>
          </w:p>
          <w:p w14:paraId="02D423D5" w14:textId="77777777" w:rsidR="00D2345D" w:rsidRPr="00B065AF" w:rsidRDefault="00D2345D" w:rsidP="00E80FBE">
            <w:pPr>
              <w:jc w:val="center"/>
              <w:rPr>
                <w:rFonts w:ascii="Arial" w:eastAsia="Times New Roman" w:hAnsi="Arial" w:cs="Arial"/>
                <w:sz w:val="18"/>
                <w:szCs w:val="18"/>
              </w:rPr>
            </w:pPr>
            <w:r w:rsidRPr="00B065AF">
              <w:rPr>
                <w:rFonts w:ascii="Arial" w:eastAsia="Times New Roman" w:hAnsi="Arial" w:cs="Arial"/>
                <w:sz w:val="18"/>
                <w:szCs w:val="18"/>
              </w:rPr>
              <w:t xml:space="preserve"> </w:t>
            </w:r>
          </w:p>
        </w:tc>
        <w:tc>
          <w:tcPr>
            <w:tcW w:w="1728" w:type="dxa"/>
            <w:tcMar>
              <w:left w:w="108" w:type="dxa"/>
              <w:right w:w="108" w:type="dxa"/>
            </w:tcMar>
          </w:tcPr>
          <w:p w14:paraId="5478CF09" w14:textId="566D010F" w:rsidR="00D2345D" w:rsidRPr="00B065AF" w:rsidRDefault="00D2345D" w:rsidP="00D262AE">
            <w:pPr>
              <w:rPr>
                <w:rFonts w:ascii="Arial" w:eastAsia="Times New Roman" w:hAnsi="Arial" w:cs="Arial"/>
                <w:sz w:val="18"/>
                <w:szCs w:val="18"/>
              </w:rPr>
            </w:pPr>
            <w:r w:rsidRPr="00B065AF">
              <w:rPr>
                <w:rFonts w:ascii="Arial" w:eastAsia="Times New Roman" w:hAnsi="Arial" w:cs="Arial"/>
                <w:sz w:val="18"/>
                <w:szCs w:val="18"/>
              </w:rPr>
              <w:t>REQ-SEC-XAPP-3</w:t>
            </w:r>
            <w:r w:rsidR="00D262AE">
              <w:rPr>
                <w:rFonts w:ascii="Arial" w:eastAsia="Times New Roman" w:hAnsi="Arial" w:cs="Arial"/>
                <w:sz w:val="18"/>
                <w:szCs w:val="18"/>
              </w:rPr>
              <w:br/>
            </w:r>
            <w:r w:rsidRPr="00B065AF">
              <w:rPr>
                <w:rFonts w:ascii="Arial" w:eastAsia="Times New Roman" w:hAnsi="Arial" w:cs="Arial"/>
                <w:sz w:val="18"/>
                <w:szCs w:val="18"/>
              </w:rPr>
              <w:t>REQ-SEC-NEAR-RT-3</w:t>
            </w:r>
            <w:r w:rsidR="00D262AE">
              <w:rPr>
                <w:rFonts w:ascii="Arial" w:eastAsia="Times New Roman" w:hAnsi="Arial" w:cs="Arial"/>
                <w:sz w:val="18"/>
                <w:szCs w:val="18"/>
              </w:rPr>
              <w:br/>
            </w:r>
            <w:r w:rsidRPr="00B065AF">
              <w:rPr>
                <w:rFonts w:ascii="Arial" w:eastAsia="Times New Roman" w:hAnsi="Arial" w:cs="Arial"/>
                <w:sz w:val="18"/>
                <w:szCs w:val="18"/>
              </w:rPr>
              <w:t>SEC-CTL-NEAR-RT-1</w:t>
            </w:r>
            <w:r w:rsidR="00D262AE">
              <w:rPr>
                <w:rFonts w:ascii="Arial" w:eastAsia="Times New Roman" w:hAnsi="Arial" w:cs="Arial"/>
                <w:sz w:val="18"/>
                <w:szCs w:val="18"/>
              </w:rPr>
              <w:br/>
            </w:r>
            <w:r w:rsidRPr="00B065AF">
              <w:rPr>
                <w:rFonts w:ascii="Arial" w:eastAsia="Times New Roman" w:hAnsi="Arial" w:cs="Arial"/>
                <w:sz w:val="18"/>
                <w:szCs w:val="18"/>
              </w:rPr>
              <w:t>SEC-CTL-NEAR-RT-2</w:t>
            </w:r>
          </w:p>
        </w:tc>
        <w:tc>
          <w:tcPr>
            <w:tcW w:w="1152" w:type="dxa"/>
            <w:tcMar>
              <w:left w:w="108" w:type="dxa"/>
              <w:right w:w="108" w:type="dxa"/>
            </w:tcMar>
          </w:tcPr>
          <w:p w14:paraId="00E078AF" w14:textId="77777777" w:rsidR="00D2345D" w:rsidRPr="00B065AF" w:rsidRDefault="00D2345D" w:rsidP="00E80FBE">
            <w:pPr>
              <w:rPr>
                <w:rFonts w:ascii="Arial" w:eastAsia="Times New Roman" w:hAnsi="Arial" w:cs="Arial"/>
                <w:sz w:val="18"/>
                <w:szCs w:val="18"/>
              </w:rPr>
            </w:pPr>
            <w:r w:rsidRPr="00B065AF">
              <w:rPr>
                <w:rFonts w:ascii="Arial" w:eastAsia="Times New Roman" w:hAnsi="Arial" w:cs="Arial"/>
                <w:sz w:val="18"/>
                <w:szCs w:val="18"/>
              </w:rPr>
              <w:t xml:space="preserve">No </w:t>
            </w:r>
            <w:r>
              <w:rPr>
                <w:rFonts w:ascii="Arial" w:eastAsia="Times New Roman" w:hAnsi="Arial" w:cs="Arial"/>
                <w:sz w:val="18"/>
                <w:szCs w:val="18"/>
              </w:rPr>
              <w:t>gap</w:t>
            </w:r>
          </w:p>
        </w:tc>
        <w:tc>
          <w:tcPr>
            <w:tcW w:w="2102" w:type="dxa"/>
            <w:tcMar>
              <w:left w:w="108" w:type="dxa"/>
              <w:right w:w="108" w:type="dxa"/>
            </w:tcMar>
          </w:tcPr>
          <w:p w14:paraId="3E82917D" w14:textId="77777777" w:rsidR="00D2345D" w:rsidRPr="00B065AF" w:rsidRDefault="00D2345D" w:rsidP="00E80FBE">
            <w:pPr>
              <w:rPr>
                <w:rFonts w:ascii="Arial" w:eastAsia="Times New Roman" w:hAnsi="Arial" w:cs="Arial"/>
                <w:sz w:val="18"/>
                <w:szCs w:val="18"/>
              </w:rPr>
            </w:pPr>
            <w:r w:rsidRPr="00B065AF">
              <w:rPr>
                <w:rFonts w:ascii="Arial" w:eastAsia="Times New Roman" w:hAnsi="Arial" w:cs="Arial"/>
                <w:sz w:val="18"/>
                <w:szCs w:val="18"/>
              </w:rPr>
              <w:t xml:space="preserve"> </w:t>
            </w:r>
          </w:p>
        </w:tc>
      </w:tr>
      <w:tr w:rsidR="00D2345D" w:rsidRPr="00AF6E3D" w14:paraId="3CA7FFAF" w14:textId="77777777" w:rsidTr="009522FC">
        <w:trPr>
          <w:trHeight w:val="300"/>
        </w:trPr>
        <w:tc>
          <w:tcPr>
            <w:tcW w:w="1435" w:type="dxa"/>
            <w:vMerge/>
            <w:vAlign w:val="center"/>
          </w:tcPr>
          <w:p w14:paraId="4DE55265" w14:textId="77777777" w:rsidR="00D2345D" w:rsidRPr="00B065AF" w:rsidRDefault="00D2345D" w:rsidP="00E80FBE">
            <w:pPr>
              <w:rPr>
                <w:rFonts w:ascii="Arial" w:hAnsi="Arial" w:cs="Arial"/>
                <w:sz w:val="18"/>
                <w:szCs w:val="18"/>
              </w:rPr>
            </w:pPr>
          </w:p>
        </w:tc>
        <w:tc>
          <w:tcPr>
            <w:tcW w:w="2304" w:type="dxa"/>
            <w:vMerge/>
            <w:vAlign w:val="center"/>
          </w:tcPr>
          <w:p w14:paraId="7196CAB9" w14:textId="77777777" w:rsidR="00D2345D" w:rsidRPr="00B065AF" w:rsidRDefault="00D2345D" w:rsidP="00E80FBE">
            <w:pPr>
              <w:rPr>
                <w:rFonts w:ascii="Arial" w:hAnsi="Arial" w:cs="Arial"/>
                <w:sz w:val="18"/>
                <w:szCs w:val="18"/>
              </w:rPr>
            </w:pPr>
          </w:p>
        </w:tc>
        <w:tc>
          <w:tcPr>
            <w:tcW w:w="5976" w:type="dxa"/>
            <w:gridSpan w:val="4"/>
            <w:tcMar>
              <w:left w:w="108" w:type="dxa"/>
              <w:right w:w="108" w:type="dxa"/>
            </w:tcMar>
          </w:tcPr>
          <w:p w14:paraId="40EC19D6" w14:textId="77777777" w:rsidR="00D2345D" w:rsidRPr="00AF6E3D" w:rsidRDefault="00D2345D" w:rsidP="00E80FBE">
            <w:pPr>
              <w:rPr>
                <w:rFonts w:ascii="Arial" w:eastAsia="Times New Roman" w:hAnsi="Arial" w:cs="Arial"/>
                <w:sz w:val="18"/>
                <w:szCs w:val="18"/>
              </w:rPr>
            </w:pPr>
            <w:r w:rsidRPr="00AF6E3D">
              <w:rPr>
                <w:rFonts w:ascii="Arial" w:eastAsia="Times New Roman" w:hAnsi="Arial" w:cs="Arial"/>
                <w:sz w:val="18"/>
                <w:szCs w:val="18"/>
              </w:rPr>
              <w:t>Near-RT RIC Identity Pillar Assets</w:t>
            </w:r>
          </w:p>
        </w:tc>
      </w:tr>
      <w:tr w:rsidR="00801056" w:rsidRPr="00B065AF" w14:paraId="3B28CB07" w14:textId="77777777" w:rsidTr="009522FC">
        <w:trPr>
          <w:trHeight w:val="300"/>
        </w:trPr>
        <w:tc>
          <w:tcPr>
            <w:tcW w:w="1435" w:type="dxa"/>
            <w:vMerge/>
            <w:vAlign w:val="center"/>
          </w:tcPr>
          <w:p w14:paraId="1408A75B" w14:textId="77777777" w:rsidR="00D2345D" w:rsidRPr="00B065AF" w:rsidRDefault="00D2345D" w:rsidP="00E80FBE">
            <w:pPr>
              <w:rPr>
                <w:rFonts w:ascii="Arial" w:hAnsi="Arial" w:cs="Arial"/>
                <w:sz w:val="18"/>
                <w:szCs w:val="18"/>
              </w:rPr>
            </w:pPr>
          </w:p>
        </w:tc>
        <w:tc>
          <w:tcPr>
            <w:tcW w:w="2304" w:type="dxa"/>
            <w:vMerge/>
            <w:vAlign w:val="center"/>
          </w:tcPr>
          <w:p w14:paraId="2B090C2D" w14:textId="77777777" w:rsidR="00D2345D" w:rsidRPr="00B065AF" w:rsidRDefault="00D2345D" w:rsidP="00E80FBE">
            <w:pPr>
              <w:rPr>
                <w:rFonts w:ascii="Arial" w:hAnsi="Arial" w:cs="Arial"/>
                <w:sz w:val="18"/>
                <w:szCs w:val="18"/>
              </w:rPr>
            </w:pPr>
          </w:p>
        </w:tc>
        <w:tc>
          <w:tcPr>
            <w:tcW w:w="990" w:type="dxa"/>
            <w:tcMar>
              <w:left w:w="108" w:type="dxa"/>
              <w:right w:w="108" w:type="dxa"/>
            </w:tcMar>
          </w:tcPr>
          <w:p w14:paraId="1524E414" w14:textId="77777777" w:rsidR="00D2345D" w:rsidRPr="00B065AF" w:rsidRDefault="00D2345D" w:rsidP="00E80FBE">
            <w:pPr>
              <w:rPr>
                <w:rFonts w:ascii="Arial" w:eastAsia="Times New Roman" w:hAnsi="Arial" w:cs="Arial"/>
                <w:sz w:val="18"/>
                <w:szCs w:val="18"/>
              </w:rPr>
            </w:pPr>
            <w:r w:rsidRPr="00B065AF">
              <w:rPr>
                <w:rFonts w:ascii="Arial" w:eastAsia="Times New Roman" w:hAnsi="Arial" w:cs="Arial"/>
                <w:sz w:val="18"/>
                <w:szCs w:val="18"/>
              </w:rPr>
              <w:t>ASSET-C-02</w:t>
            </w:r>
          </w:p>
        </w:tc>
        <w:tc>
          <w:tcPr>
            <w:tcW w:w="1728" w:type="dxa"/>
            <w:tcMar>
              <w:left w:w="108" w:type="dxa"/>
              <w:right w:w="108" w:type="dxa"/>
            </w:tcMar>
          </w:tcPr>
          <w:p w14:paraId="5D2424F1" w14:textId="78366659" w:rsidR="00D2345D" w:rsidRPr="00B065AF" w:rsidRDefault="00D2345D" w:rsidP="00D262AE">
            <w:pPr>
              <w:rPr>
                <w:rFonts w:ascii="Arial" w:eastAsia="Times New Roman" w:hAnsi="Arial" w:cs="Arial"/>
                <w:sz w:val="18"/>
                <w:szCs w:val="18"/>
              </w:rPr>
            </w:pPr>
            <w:r w:rsidRPr="00B065AF">
              <w:rPr>
                <w:rFonts w:ascii="Arial" w:eastAsia="Times New Roman" w:hAnsi="Arial" w:cs="Arial"/>
                <w:sz w:val="18"/>
                <w:szCs w:val="18"/>
              </w:rPr>
              <w:t>SEC-CTL-NEAR-RT-1</w:t>
            </w:r>
            <w:r w:rsidR="00D262AE">
              <w:rPr>
                <w:rFonts w:ascii="Arial" w:eastAsia="Times New Roman" w:hAnsi="Arial" w:cs="Arial"/>
                <w:sz w:val="18"/>
                <w:szCs w:val="18"/>
              </w:rPr>
              <w:br/>
            </w:r>
            <w:r w:rsidRPr="00B065AF">
              <w:rPr>
                <w:rFonts w:ascii="Arial" w:eastAsia="Times New Roman" w:hAnsi="Arial" w:cs="Arial"/>
                <w:sz w:val="18"/>
                <w:szCs w:val="18"/>
              </w:rPr>
              <w:t>REQ-SEC-NEAR-RT-3</w:t>
            </w:r>
            <w:r w:rsidR="00D262AE">
              <w:rPr>
                <w:rFonts w:ascii="Arial" w:eastAsia="Times New Roman" w:hAnsi="Arial" w:cs="Arial"/>
                <w:sz w:val="18"/>
                <w:szCs w:val="18"/>
              </w:rPr>
              <w:br/>
            </w:r>
            <w:r w:rsidRPr="00B065AF">
              <w:rPr>
                <w:rFonts w:ascii="Arial" w:eastAsia="Times New Roman" w:hAnsi="Arial" w:cs="Arial"/>
                <w:sz w:val="18"/>
                <w:szCs w:val="18"/>
              </w:rPr>
              <w:t>SEC-CTL-NEAR-RT-2</w:t>
            </w:r>
          </w:p>
        </w:tc>
        <w:tc>
          <w:tcPr>
            <w:tcW w:w="1152" w:type="dxa"/>
            <w:tcMar>
              <w:left w:w="108" w:type="dxa"/>
              <w:right w:w="108" w:type="dxa"/>
            </w:tcMar>
          </w:tcPr>
          <w:p w14:paraId="6EA3148E" w14:textId="77777777" w:rsidR="00D2345D" w:rsidRPr="00B065AF" w:rsidRDefault="00D2345D" w:rsidP="00E80FBE">
            <w:pPr>
              <w:rPr>
                <w:rFonts w:ascii="Arial" w:eastAsia="Times New Roman" w:hAnsi="Arial" w:cs="Arial"/>
                <w:sz w:val="18"/>
                <w:szCs w:val="18"/>
              </w:rPr>
            </w:pPr>
            <w:r w:rsidRPr="00B065AF">
              <w:rPr>
                <w:rFonts w:ascii="Arial" w:eastAsia="Times New Roman" w:hAnsi="Arial" w:cs="Arial"/>
                <w:sz w:val="18"/>
                <w:szCs w:val="18"/>
              </w:rPr>
              <w:t xml:space="preserve">No </w:t>
            </w:r>
            <w:r>
              <w:rPr>
                <w:rFonts w:ascii="Arial" w:eastAsia="Times New Roman" w:hAnsi="Arial" w:cs="Arial"/>
                <w:sz w:val="18"/>
                <w:szCs w:val="18"/>
              </w:rPr>
              <w:t>gap</w:t>
            </w:r>
          </w:p>
        </w:tc>
        <w:tc>
          <w:tcPr>
            <w:tcW w:w="2102" w:type="dxa"/>
            <w:tcMar>
              <w:left w:w="108" w:type="dxa"/>
              <w:right w:w="108" w:type="dxa"/>
            </w:tcMar>
          </w:tcPr>
          <w:p w14:paraId="01587FBB" w14:textId="77777777" w:rsidR="00D2345D" w:rsidRPr="00B065AF" w:rsidRDefault="00D2345D" w:rsidP="00E80FBE">
            <w:pPr>
              <w:rPr>
                <w:rFonts w:ascii="Arial" w:eastAsia="Times New Roman" w:hAnsi="Arial" w:cs="Arial"/>
                <w:sz w:val="18"/>
                <w:szCs w:val="18"/>
              </w:rPr>
            </w:pPr>
            <w:r w:rsidRPr="00B065AF">
              <w:rPr>
                <w:rFonts w:ascii="Arial" w:eastAsia="Times New Roman" w:hAnsi="Arial" w:cs="Arial"/>
                <w:sz w:val="18"/>
                <w:szCs w:val="18"/>
              </w:rPr>
              <w:t xml:space="preserve"> </w:t>
            </w:r>
          </w:p>
        </w:tc>
      </w:tr>
      <w:tr w:rsidR="00D2345D" w:rsidRPr="00AF6E3D" w14:paraId="43378E68" w14:textId="77777777" w:rsidTr="009522FC">
        <w:trPr>
          <w:trHeight w:val="300"/>
        </w:trPr>
        <w:tc>
          <w:tcPr>
            <w:tcW w:w="1435" w:type="dxa"/>
            <w:vMerge w:val="restart"/>
            <w:tcMar>
              <w:left w:w="108" w:type="dxa"/>
              <w:right w:w="108" w:type="dxa"/>
            </w:tcMar>
          </w:tcPr>
          <w:p w14:paraId="270197D3" w14:textId="77777777" w:rsidR="00D2345D" w:rsidRPr="00B065AF" w:rsidRDefault="00D2345D" w:rsidP="00E80FBE">
            <w:pPr>
              <w:rPr>
                <w:rFonts w:ascii="Arial" w:eastAsia="Times New Roman" w:hAnsi="Arial" w:cs="Arial"/>
                <w:sz w:val="18"/>
                <w:szCs w:val="18"/>
              </w:rPr>
            </w:pPr>
            <w:r w:rsidRPr="00B065AF">
              <w:rPr>
                <w:rFonts w:ascii="Arial" w:eastAsia="Times New Roman" w:hAnsi="Arial" w:cs="Arial"/>
                <w:sz w:val="18"/>
                <w:szCs w:val="18"/>
              </w:rPr>
              <w:t>Access Management (Authorization)</w:t>
            </w:r>
          </w:p>
        </w:tc>
        <w:tc>
          <w:tcPr>
            <w:tcW w:w="2304" w:type="dxa"/>
            <w:vMerge w:val="restart"/>
            <w:tcMar>
              <w:left w:w="108" w:type="dxa"/>
              <w:right w:w="108" w:type="dxa"/>
            </w:tcMar>
          </w:tcPr>
          <w:p w14:paraId="032A3526" w14:textId="77777777" w:rsidR="00D2345D" w:rsidRPr="00B065AF" w:rsidRDefault="00D2345D" w:rsidP="00E80FBE">
            <w:pPr>
              <w:rPr>
                <w:rFonts w:ascii="Arial" w:eastAsia="Times New Roman" w:hAnsi="Arial" w:cs="Arial"/>
                <w:sz w:val="18"/>
                <w:szCs w:val="18"/>
              </w:rPr>
            </w:pPr>
            <w:r w:rsidRPr="00B065AF">
              <w:rPr>
                <w:rFonts w:ascii="Arial" w:eastAsia="Times New Roman" w:hAnsi="Arial" w:cs="Arial"/>
                <w:sz w:val="18"/>
                <w:szCs w:val="18"/>
              </w:rPr>
              <w:t xml:space="preserve">The system authorizes access, including for privileged access requests, that expires with automated review. </w:t>
            </w:r>
          </w:p>
          <w:p w14:paraId="0545AED3" w14:textId="77777777" w:rsidR="00D2345D" w:rsidRPr="00B065AF" w:rsidRDefault="00D2345D" w:rsidP="00E80FBE">
            <w:pPr>
              <w:rPr>
                <w:rFonts w:ascii="Arial" w:eastAsia="Times New Roman" w:hAnsi="Arial" w:cs="Arial"/>
                <w:sz w:val="18"/>
                <w:szCs w:val="18"/>
              </w:rPr>
            </w:pPr>
            <w:r w:rsidRPr="00B065AF">
              <w:rPr>
                <w:rFonts w:ascii="Arial" w:eastAsia="Times New Roman" w:hAnsi="Arial" w:cs="Arial"/>
                <w:sz w:val="18"/>
                <w:szCs w:val="18"/>
              </w:rPr>
              <w:t>a) This function applies to APIs and user access.</w:t>
            </w:r>
          </w:p>
          <w:p w14:paraId="5D509B16" w14:textId="77777777" w:rsidR="00D2345D" w:rsidRPr="00B065AF" w:rsidRDefault="00D2345D" w:rsidP="00E80FBE">
            <w:pPr>
              <w:rPr>
                <w:rFonts w:ascii="Arial" w:eastAsia="Times New Roman" w:hAnsi="Arial" w:cs="Arial"/>
                <w:sz w:val="18"/>
                <w:szCs w:val="18"/>
              </w:rPr>
            </w:pPr>
            <w:r w:rsidRPr="00B065AF">
              <w:rPr>
                <w:rFonts w:ascii="Arial" w:eastAsia="Times New Roman" w:hAnsi="Arial" w:cs="Arial"/>
                <w:sz w:val="18"/>
                <w:szCs w:val="18"/>
              </w:rPr>
              <w:t>b) For applications, static role assignments (e.g. role binding of a service account) with ephemeral tokens can be considered as INITIAL stage.</w:t>
            </w:r>
          </w:p>
        </w:tc>
        <w:tc>
          <w:tcPr>
            <w:tcW w:w="5976" w:type="dxa"/>
            <w:gridSpan w:val="4"/>
            <w:tcMar>
              <w:left w:w="108" w:type="dxa"/>
              <w:right w:w="108" w:type="dxa"/>
            </w:tcMar>
          </w:tcPr>
          <w:p w14:paraId="785A81EE" w14:textId="77777777" w:rsidR="00D2345D" w:rsidRPr="00AF6E3D" w:rsidRDefault="00D2345D" w:rsidP="00E80FBE">
            <w:pPr>
              <w:rPr>
                <w:rFonts w:ascii="Arial" w:eastAsia="Times New Roman" w:hAnsi="Arial" w:cs="Arial"/>
                <w:sz w:val="18"/>
                <w:szCs w:val="18"/>
              </w:rPr>
            </w:pPr>
            <w:r w:rsidRPr="00AF6E3D">
              <w:rPr>
                <w:rFonts w:ascii="Arial" w:eastAsia="Times New Roman" w:hAnsi="Arial" w:cs="Arial"/>
                <w:sz w:val="18"/>
                <w:szCs w:val="18"/>
              </w:rPr>
              <w:t>xApp Identity Pillar Assets</w:t>
            </w:r>
          </w:p>
        </w:tc>
      </w:tr>
      <w:tr w:rsidR="00801056" w:rsidRPr="00B065AF" w14:paraId="2A40FD11" w14:textId="77777777" w:rsidTr="009522FC">
        <w:trPr>
          <w:trHeight w:val="300"/>
        </w:trPr>
        <w:tc>
          <w:tcPr>
            <w:tcW w:w="1435" w:type="dxa"/>
            <w:vMerge/>
            <w:vAlign w:val="center"/>
          </w:tcPr>
          <w:p w14:paraId="455F0ADE" w14:textId="77777777" w:rsidR="00D2345D" w:rsidRPr="00B065AF" w:rsidRDefault="00D2345D" w:rsidP="00E80FBE">
            <w:pPr>
              <w:rPr>
                <w:rFonts w:ascii="Arial" w:hAnsi="Arial" w:cs="Arial"/>
                <w:sz w:val="18"/>
                <w:szCs w:val="18"/>
              </w:rPr>
            </w:pPr>
          </w:p>
        </w:tc>
        <w:tc>
          <w:tcPr>
            <w:tcW w:w="2304" w:type="dxa"/>
            <w:vMerge/>
            <w:vAlign w:val="center"/>
          </w:tcPr>
          <w:p w14:paraId="6A30AD61" w14:textId="77777777" w:rsidR="00D2345D" w:rsidRPr="00B065AF" w:rsidRDefault="00D2345D" w:rsidP="00E80FBE">
            <w:pPr>
              <w:rPr>
                <w:rFonts w:ascii="Arial" w:hAnsi="Arial" w:cs="Arial"/>
                <w:sz w:val="18"/>
                <w:szCs w:val="18"/>
              </w:rPr>
            </w:pPr>
          </w:p>
        </w:tc>
        <w:tc>
          <w:tcPr>
            <w:tcW w:w="990" w:type="dxa"/>
            <w:tcMar>
              <w:left w:w="108" w:type="dxa"/>
              <w:right w:w="108" w:type="dxa"/>
            </w:tcMar>
          </w:tcPr>
          <w:p w14:paraId="68784E0F" w14:textId="77777777" w:rsidR="00D2345D" w:rsidRPr="00B065AF" w:rsidRDefault="00D2345D" w:rsidP="00E80FBE">
            <w:pPr>
              <w:rPr>
                <w:rFonts w:ascii="Arial" w:eastAsia="Times New Roman" w:hAnsi="Arial" w:cs="Arial"/>
                <w:sz w:val="18"/>
                <w:szCs w:val="18"/>
              </w:rPr>
            </w:pPr>
            <w:r w:rsidRPr="00B065AF">
              <w:rPr>
                <w:rFonts w:ascii="Arial" w:eastAsia="Times New Roman" w:hAnsi="Arial" w:cs="Arial"/>
                <w:sz w:val="18"/>
                <w:szCs w:val="18"/>
              </w:rPr>
              <w:t>ASSET-C-09</w:t>
            </w:r>
          </w:p>
        </w:tc>
        <w:tc>
          <w:tcPr>
            <w:tcW w:w="1728" w:type="dxa"/>
            <w:tcMar>
              <w:left w:w="108" w:type="dxa"/>
              <w:right w:w="108" w:type="dxa"/>
            </w:tcMar>
          </w:tcPr>
          <w:p w14:paraId="6A577DE6" w14:textId="77777777" w:rsidR="00D2345D" w:rsidRPr="00B065AF" w:rsidRDefault="00D2345D" w:rsidP="00E80FBE">
            <w:pPr>
              <w:rPr>
                <w:rFonts w:ascii="Arial" w:eastAsia="Times New Roman" w:hAnsi="Arial" w:cs="Arial"/>
                <w:sz w:val="18"/>
                <w:szCs w:val="18"/>
              </w:rPr>
            </w:pPr>
            <w:r w:rsidRPr="00B065AF">
              <w:rPr>
                <w:rFonts w:ascii="Arial" w:eastAsia="Times New Roman" w:hAnsi="Arial" w:cs="Arial"/>
                <w:sz w:val="18"/>
                <w:szCs w:val="18"/>
              </w:rPr>
              <w:t>SEC-CTL-NEAR-RT-3</w:t>
            </w:r>
          </w:p>
        </w:tc>
        <w:tc>
          <w:tcPr>
            <w:tcW w:w="1152" w:type="dxa"/>
            <w:tcMar>
              <w:left w:w="108" w:type="dxa"/>
              <w:right w:w="108" w:type="dxa"/>
            </w:tcMar>
          </w:tcPr>
          <w:p w14:paraId="5B7D38A7" w14:textId="77777777" w:rsidR="00D2345D" w:rsidRPr="00B065AF" w:rsidRDefault="00D2345D" w:rsidP="00E80FBE">
            <w:pPr>
              <w:rPr>
                <w:rFonts w:ascii="Arial" w:eastAsia="Times New Roman" w:hAnsi="Arial" w:cs="Arial"/>
                <w:sz w:val="18"/>
                <w:szCs w:val="18"/>
              </w:rPr>
            </w:pPr>
            <w:r w:rsidRPr="00B065AF">
              <w:rPr>
                <w:rFonts w:ascii="Arial" w:eastAsia="Times New Roman" w:hAnsi="Arial" w:cs="Arial"/>
                <w:sz w:val="18"/>
                <w:szCs w:val="18"/>
              </w:rPr>
              <w:t xml:space="preserve">No </w:t>
            </w:r>
            <w:r>
              <w:rPr>
                <w:rFonts w:ascii="Arial" w:eastAsia="Times New Roman" w:hAnsi="Arial" w:cs="Arial"/>
                <w:sz w:val="18"/>
                <w:szCs w:val="18"/>
              </w:rPr>
              <w:t>gap</w:t>
            </w:r>
          </w:p>
        </w:tc>
        <w:tc>
          <w:tcPr>
            <w:tcW w:w="2102" w:type="dxa"/>
            <w:tcMar>
              <w:left w:w="108" w:type="dxa"/>
              <w:right w:w="108" w:type="dxa"/>
            </w:tcMar>
          </w:tcPr>
          <w:p w14:paraId="6DF34F95" w14:textId="77777777" w:rsidR="00D2345D" w:rsidRPr="00B065AF" w:rsidRDefault="00D2345D" w:rsidP="00E80FBE">
            <w:pPr>
              <w:rPr>
                <w:rFonts w:ascii="Arial" w:eastAsia="Times New Roman" w:hAnsi="Arial" w:cs="Arial"/>
                <w:sz w:val="18"/>
                <w:szCs w:val="18"/>
              </w:rPr>
            </w:pPr>
            <w:r w:rsidRPr="00B065AF">
              <w:rPr>
                <w:rFonts w:ascii="Arial" w:eastAsia="Times New Roman" w:hAnsi="Arial" w:cs="Arial"/>
                <w:sz w:val="18"/>
                <w:szCs w:val="18"/>
              </w:rPr>
              <w:t xml:space="preserve"> </w:t>
            </w:r>
          </w:p>
        </w:tc>
      </w:tr>
      <w:tr w:rsidR="00D2345D" w:rsidRPr="00AF6E3D" w14:paraId="5103DCF2" w14:textId="77777777" w:rsidTr="009522FC">
        <w:trPr>
          <w:trHeight w:val="300"/>
        </w:trPr>
        <w:tc>
          <w:tcPr>
            <w:tcW w:w="1435" w:type="dxa"/>
            <w:vMerge/>
            <w:vAlign w:val="center"/>
          </w:tcPr>
          <w:p w14:paraId="1A394B6C" w14:textId="77777777" w:rsidR="00D2345D" w:rsidRPr="00B065AF" w:rsidRDefault="00D2345D" w:rsidP="00E80FBE">
            <w:pPr>
              <w:rPr>
                <w:rFonts w:ascii="Arial" w:hAnsi="Arial" w:cs="Arial"/>
                <w:sz w:val="18"/>
                <w:szCs w:val="18"/>
              </w:rPr>
            </w:pPr>
          </w:p>
        </w:tc>
        <w:tc>
          <w:tcPr>
            <w:tcW w:w="2304" w:type="dxa"/>
            <w:vMerge/>
            <w:vAlign w:val="center"/>
          </w:tcPr>
          <w:p w14:paraId="230F2456" w14:textId="77777777" w:rsidR="00D2345D" w:rsidRPr="00B065AF" w:rsidRDefault="00D2345D" w:rsidP="00E80FBE">
            <w:pPr>
              <w:rPr>
                <w:rFonts w:ascii="Arial" w:hAnsi="Arial" w:cs="Arial"/>
                <w:sz w:val="18"/>
                <w:szCs w:val="18"/>
              </w:rPr>
            </w:pPr>
          </w:p>
        </w:tc>
        <w:tc>
          <w:tcPr>
            <w:tcW w:w="5976" w:type="dxa"/>
            <w:gridSpan w:val="4"/>
            <w:tcMar>
              <w:left w:w="108" w:type="dxa"/>
              <w:right w:w="108" w:type="dxa"/>
            </w:tcMar>
          </w:tcPr>
          <w:p w14:paraId="16F1B044" w14:textId="77777777" w:rsidR="00D2345D" w:rsidRPr="00AF6E3D" w:rsidRDefault="00D2345D" w:rsidP="00E80FBE">
            <w:pPr>
              <w:rPr>
                <w:rFonts w:ascii="Arial" w:eastAsia="Times New Roman" w:hAnsi="Arial" w:cs="Arial"/>
                <w:sz w:val="18"/>
                <w:szCs w:val="18"/>
              </w:rPr>
            </w:pPr>
            <w:r w:rsidRPr="00AF6E3D">
              <w:rPr>
                <w:rFonts w:ascii="Arial" w:eastAsia="Times New Roman" w:hAnsi="Arial" w:cs="Arial"/>
                <w:sz w:val="18"/>
                <w:szCs w:val="18"/>
              </w:rPr>
              <w:t>Near-RT RIC Identity Pillar Assets</w:t>
            </w:r>
          </w:p>
        </w:tc>
      </w:tr>
      <w:tr w:rsidR="00801056" w:rsidRPr="00B065AF" w14:paraId="14ED0BB4" w14:textId="77777777" w:rsidTr="009522FC">
        <w:trPr>
          <w:trHeight w:val="300"/>
        </w:trPr>
        <w:tc>
          <w:tcPr>
            <w:tcW w:w="1435" w:type="dxa"/>
            <w:vMerge/>
            <w:vAlign w:val="center"/>
          </w:tcPr>
          <w:p w14:paraId="1C400B41" w14:textId="77777777" w:rsidR="00D2345D" w:rsidRPr="00B065AF" w:rsidRDefault="00D2345D" w:rsidP="00E80FBE">
            <w:pPr>
              <w:rPr>
                <w:rFonts w:ascii="Arial" w:hAnsi="Arial" w:cs="Arial"/>
                <w:sz w:val="18"/>
                <w:szCs w:val="18"/>
              </w:rPr>
            </w:pPr>
          </w:p>
        </w:tc>
        <w:tc>
          <w:tcPr>
            <w:tcW w:w="2304" w:type="dxa"/>
            <w:vMerge/>
            <w:vAlign w:val="center"/>
          </w:tcPr>
          <w:p w14:paraId="5FFC8032" w14:textId="77777777" w:rsidR="00D2345D" w:rsidRPr="00B065AF" w:rsidRDefault="00D2345D" w:rsidP="00E80FBE">
            <w:pPr>
              <w:rPr>
                <w:rFonts w:ascii="Arial" w:hAnsi="Arial" w:cs="Arial"/>
                <w:sz w:val="18"/>
                <w:szCs w:val="18"/>
              </w:rPr>
            </w:pPr>
          </w:p>
        </w:tc>
        <w:tc>
          <w:tcPr>
            <w:tcW w:w="990" w:type="dxa"/>
            <w:tcMar>
              <w:left w:w="108" w:type="dxa"/>
              <w:right w:w="108" w:type="dxa"/>
            </w:tcMar>
          </w:tcPr>
          <w:p w14:paraId="74CEF838" w14:textId="77777777" w:rsidR="00D2345D" w:rsidRPr="00B065AF" w:rsidRDefault="00D2345D" w:rsidP="00E80FBE">
            <w:pPr>
              <w:rPr>
                <w:rFonts w:ascii="Arial" w:eastAsia="Times New Roman" w:hAnsi="Arial" w:cs="Arial"/>
                <w:sz w:val="18"/>
                <w:szCs w:val="18"/>
              </w:rPr>
            </w:pPr>
            <w:r w:rsidRPr="00B065AF">
              <w:rPr>
                <w:rFonts w:ascii="Arial" w:eastAsia="Times New Roman" w:hAnsi="Arial" w:cs="Arial"/>
                <w:sz w:val="18"/>
                <w:szCs w:val="18"/>
              </w:rPr>
              <w:t>ASSET-C-09</w:t>
            </w:r>
          </w:p>
        </w:tc>
        <w:tc>
          <w:tcPr>
            <w:tcW w:w="1728" w:type="dxa"/>
            <w:tcMar>
              <w:left w:w="108" w:type="dxa"/>
              <w:right w:w="108" w:type="dxa"/>
            </w:tcMar>
          </w:tcPr>
          <w:p w14:paraId="4315786D" w14:textId="77777777" w:rsidR="00D2345D" w:rsidRPr="00B065AF" w:rsidRDefault="00D2345D" w:rsidP="00E80FBE">
            <w:pPr>
              <w:rPr>
                <w:rFonts w:ascii="Arial" w:eastAsia="Times New Roman" w:hAnsi="Arial" w:cs="Arial"/>
                <w:sz w:val="18"/>
                <w:szCs w:val="18"/>
              </w:rPr>
            </w:pPr>
            <w:r w:rsidRPr="00B065AF">
              <w:rPr>
                <w:rFonts w:ascii="Arial" w:eastAsia="Times New Roman" w:hAnsi="Arial" w:cs="Arial"/>
                <w:sz w:val="18"/>
                <w:szCs w:val="18"/>
              </w:rPr>
              <w:t>SEC-CTL-NEAR-RT-3</w:t>
            </w:r>
          </w:p>
        </w:tc>
        <w:tc>
          <w:tcPr>
            <w:tcW w:w="1152" w:type="dxa"/>
            <w:tcMar>
              <w:left w:w="108" w:type="dxa"/>
              <w:right w:w="108" w:type="dxa"/>
            </w:tcMar>
          </w:tcPr>
          <w:p w14:paraId="55F9F2CF" w14:textId="77777777" w:rsidR="00D2345D" w:rsidRPr="00B065AF" w:rsidRDefault="00D2345D" w:rsidP="00E80FBE">
            <w:pPr>
              <w:rPr>
                <w:rFonts w:ascii="Arial" w:eastAsia="Times New Roman" w:hAnsi="Arial" w:cs="Arial"/>
                <w:sz w:val="18"/>
                <w:szCs w:val="18"/>
              </w:rPr>
            </w:pPr>
            <w:r w:rsidRPr="00B065AF">
              <w:rPr>
                <w:rFonts w:ascii="Arial" w:eastAsia="Times New Roman" w:hAnsi="Arial" w:cs="Arial"/>
                <w:sz w:val="18"/>
                <w:szCs w:val="18"/>
              </w:rPr>
              <w:t xml:space="preserve">No </w:t>
            </w:r>
            <w:r>
              <w:rPr>
                <w:rFonts w:ascii="Arial" w:eastAsia="Times New Roman" w:hAnsi="Arial" w:cs="Arial"/>
                <w:sz w:val="18"/>
                <w:szCs w:val="18"/>
              </w:rPr>
              <w:t>gap</w:t>
            </w:r>
          </w:p>
        </w:tc>
        <w:tc>
          <w:tcPr>
            <w:tcW w:w="2102" w:type="dxa"/>
            <w:tcMar>
              <w:left w:w="108" w:type="dxa"/>
              <w:right w:w="108" w:type="dxa"/>
            </w:tcMar>
          </w:tcPr>
          <w:p w14:paraId="70E4CF2E" w14:textId="77777777" w:rsidR="00D2345D" w:rsidRPr="00B065AF" w:rsidRDefault="00D2345D" w:rsidP="00E80FBE">
            <w:pPr>
              <w:rPr>
                <w:rFonts w:ascii="Arial" w:eastAsia="Times New Roman" w:hAnsi="Arial" w:cs="Arial"/>
                <w:sz w:val="18"/>
                <w:szCs w:val="18"/>
              </w:rPr>
            </w:pPr>
          </w:p>
        </w:tc>
      </w:tr>
      <w:tr w:rsidR="0045226C" w:rsidRPr="00B065AF" w14:paraId="4A58D25E" w14:textId="77777777" w:rsidTr="009522FC">
        <w:trPr>
          <w:trHeight w:val="300"/>
        </w:trPr>
        <w:tc>
          <w:tcPr>
            <w:tcW w:w="1435" w:type="dxa"/>
            <w:vMerge w:val="restart"/>
          </w:tcPr>
          <w:p w14:paraId="03F52D03" w14:textId="50BE07B2" w:rsidR="0045226C" w:rsidRPr="00C01C03" w:rsidRDefault="0045226C" w:rsidP="0045226C">
            <w:pPr>
              <w:rPr>
                <w:rFonts w:ascii="Arial" w:hAnsi="Arial" w:cs="Arial"/>
                <w:sz w:val="18"/>
                <w:szCs w:val="18"/>
              </w:rPr>
            </w:pPr>
            <w:r w:rsidRPr="00C01C03">
              <w:rPr>
                <w:rFonts w:ascii="Arial" w:hAnsi="Arial" w:cs="Arial"/>
                <w:color w:val="000000" w:themeColor="text1"/>
                <w:sz w:val="18"/>
                <w:szCs w:val="18"/>
              </w:rPr>
              <w:t>Visibility and Analytics Capability</w:t>
            </w:r>
          </w:p>
        </w:tc>
        <w:tc>
          <w:tcPr>
            <w:tcW w:w="2304" w:type="dxa"/>
            <w:vMerge w:val="restart"/>
          </w:tcPr>
          <w:p w14:paraId="416D8023" w14:textId="55AFC38D" w:rsidR="0045226C" w:rsidRPr="00B868CF" w:rsidRDefault="0045226C" w:rsidP="00B868CF">
            <w:pPr>
              <w:rPr>
                <w:rFonts w:ascii="Arial" w:eastAsia="Times New Roman" w:hAnsi="Arial" w:cs="Arial"/>
                <w:sz w:val="18"/>
                <w:szCs w:val="18"/>
              </w:rPr>
            </w:pPr>
            <w:r>
              <w:rPr>
                <w:rFonts w:ascii="Arial" w:eastAsia="Times New Roman" w:hAnsi="Arial" w:cs="Arial"/>
                <w:sz w:val="18"/>
                <w:szCs w:val="18"/>
              </w:rPr>
              <w:t xml:space="preserve">a) </w:t>
            </w:r>
            <w:r w:rsidRPr="0045226C">
              <w:rPr>
                <w:rFonts w:ascii="Arial" w:eastAsia="Times New Roman" w:hAnsi="Arial" w:cs="Arial"/>
                <w:sz w:val="18"/>
                <w:szCs w:val="18"/>
              </w:rPr>
              <w:t>Collecting user and entity activity logs.</w:t>
            </w:r>
          </w:p>
          <w:p w14:paraId="20D993C3" w14:textId="1F964123" w:rsidR="0045226C" w:rsidRPr="0045226C" w:rsidRDefault="0045226C" w:rsidP="00B868CF">
            <w:pPr>
              <w:rPr>
                <w:rFonts w:ascii="Arial" w:eastAsia="Times New Roman" w:hAnsi="Arial" w:cs="Arial"/>
                <w:sz w:val="18"/>
                <w:szCs w:val="18"/>
              </w:rPr>
            </w:pPr>
            <w:r>
              <w:rPr>
                <w:rFonts w:ascii="Arial" w:eastAsia="Times New Roman" w:hAnsi="Arial" w:cs="Arial"/>
                <w:sz w:val="18"/>
                <w:szCs w:val="18"/>
              </w:rPr>
              <w:t xml:space="preserve">b) </w:t>
            </w:r>
            <w:r w:rsidRPr="0045226C">
              <w:rPr>
                <w:rFonts w:ascii="Arial" w:eastAsia="Times New Roman" w:hAnsi="Arial" w:cs="Arial"/>
                <w:sz w:val="18"/>
                <w:szCs w:val="18"/>
              </w:rPr>
              <w:t>Performing Routine Analysis:</w:t>
            </w:r>
          </w:p>
          <w:p w14:paraId="725AB153" w14:textId="73301D22" w:rsidR="0045226C" w:rsidRDefault="00B868CF" w:rsidP="00B868CF">
            <w:pPr>
              <w:ind w:left="256"/>
              <w:rPr>
                <w:rFonts w:ascii="Arial" w:eastAsia="Times New Roman" w:hAnsi="Arial" w:cs="Arial"/>
                <w:sz w:val="18"/>
                <w:szCs w:val="18"/>
              </w:rPr>
            </w:pPr>
            <w:r>
              <w:rPr>
                <w:rFonts w:ascii="Arial" w:eastAsia="Times New Roman" w:hAnsi="Arial" w:cs="Arial"/>
                <w:sz w:val="18"/>
                <w:szCs w:val="18"/>
              </w:rPr>
              <w:t xml:space="preserve">a. </w:t>
            </w:r>
            <w:r w:rsidR="0045226C" w:rsidRPr="00E07CF4">
              <w:rPr>
                <w:rFonts w:ascii="Arial" w:eastAsia="Times New Roman" w:hAnsi="Arial" w:cs="Arial"/>
                <w:sz w:val="18"/>
                <w:szCs w:val="18"/>
              </w:rPr>
              <w:t>Conduct regular manual analysis of the logs.</w:t>
            </w:r>
          </w:p>
          <w:p w14:paraId="6FCC6D35" w14:textId="70D5EF36" w:rsidR="0045226C" w:rsidRPr="0045226C" w:rsidRDefault="00B868CF" w:rsidP="00B868CF">
            <w:pPr>
              <w:ind w:left="256"/>
              <w:rPr>
                <w:rFonts w:ascii="Arial" w:eastAsia="Times New Roman" w:hAnsi="Arial" w:cs="Arial"/>
                <w:sz w:val="18"/>
                <w:szCs w:val="18"/>
              </w:rPr>
            </w:pPr>
            <w:r>
              <w:rPr>
                <w:rFonts w:ascii="Arial" w:eastAsia="Times New Roman" w:hAnsi="Arial" w:cs="Arial"/>
                <w:sz w:val="18"/>
                <w:szCs w:val="18"/>
              </w:rPr>
              <w:t xml:space="preserve">b. </w:t>
            </w:r>
            <w:r w:rsidR="0045226C" w:rsidRPr="0045226C">
              <w:rPr>
                <w:rFonts w:ascii="Arial" w:eastAsia="Times New Roman" w:hAnsi="Arial" w:cs="Arial"/>
                <w:sz w:val="18"/>
                <w:szCs w:val="18"/>
              </w:rPr>
              <w:t>Implement some automated analysis, with limited correlation between different log types.</w:t>
            </w:r>
          </w:p>
        </w:tc>
        <w:tc>
          <w:tcPr>
            <w:tcW w:w="5976" w:type="dxa"/>
            <w:gridSpan w:val="4"/>
            <w:tcMar>
              <w:left w:w="108" w:type="dxa"/>
              <w:right w:w="108" w:type="dxa"/>
            </w:tcMar>
          </w:tcPr>
          <w:p w14:paraId="16941791" w14:textId="5B9B18BE" w:rsidR="0045226C" w:rsidRPr="00B065AF" w:rsidRDefault="0045226C" w:rsidP="0045226C">
            <w:pPr>
              <w:rPr>
                <w:rFonts w:ascii="Arial" w:eastAsia="Times New Roman" w:hAnsi="Arial" w:cs="Arial"/>
                <w:sz w:val="18"/>
                <w:szCs w:val="18"/>
              </w:rPr>
            </w:pPr>
            <w:r w:rsidRPr="00E07CF4">
              <w:rPr>
                <w:rFonts w:ascii="Arial" w:eastAsia="Times New Roman" w:hAnsi="Arial" w:cs="Arial"/>
                <w:sz w:val="18"/>
                <w:szCs w:val="18"/>
              </w:rPr>
              <w:t>xApp Identity Pillar Assets</w:t>
            </w:r>
          </w:p>
        </w:tc>
      </w:tr>
      <w:tr w:rsidR="0045226C" w:rsidRPr="00B065AF" w14:paraId="366B5DBB" w14:textId="77777777" w:rsidTr="009522FC">
        <w:trPr>
          <w:trHeight w:val="300"/>
        </w:trPr>
        <w:tc>
          <w:tcPr>
            <w:tcW w:w="1435" w:type="dxa"/>
            <w:vMerge/>
            <w:vAlign w:val="center"/>
          </w:tcPr>
          <w:p w14:paraId="3A222546" w14:textId="77777777" w:rsidR="0045226C" w:rsidRPr="00E07CF4" w:rsidRDefault="0045226C" w:rsidP="0045226C">
            <w:pPr>
              <w:rPr>
                <w:rFonts w:ascii="Arial" w:hAnsi="Arial" w:cs="Arial"/>
                <w:b/>
                <w:bCs/>
                <w:color w:val="000000" w:themeColor="text1"/>
                <w:sz w:val="18"/>
                <w:szCs w:val="18"/>
              </w:rPr>
            </w:pPr>
          </w:p>
        </w:tc>
        <w:tc>
          <w:tcPr>
            <w:tcW w:w="2304" w:type="dxa"/>
            <w:vMerge/>
            <w:vAlign w:val="center"/>
          </w:tcPr>
          <w:p w14:paraId="4AFCBEE7" w14:textId="77777777" w:rsidR="0045226C" w:rsidRPr="00E07CF4" w:rsidRDefault="0045226C" w:rsidP="0045226C">
            <w:pPr>
              <w:pStyle w:val="ListParagraph"/>
              <w:numPr>
                <w:ilvl w:val="0"/>
                <w:numId w:val="9"/>
              </w:numPr>
              <w:ind w:left="481"/>
              <w:rPr>
                <w:rFonts w:ascii="Arial" w:eastAsia="Times New Roman" w:hAnsi="Arial" w:cs="Arial"/>
                <w:sz w:val="18"/>
                <w:szCs w:val="18"/>
              </w:rPr>
            </w:pPr>
          </w:p>
        </w:tc>
        <w:tc>
          <w:tcPr>
            <w:tcW w:w="990" w:type="dxa"/>
            <w:tcMar>
              <w:left w:w="108" w:type="dxa"/>
              <w:right w:w="108" w:type="dxa"/>
            </w:tcMar>
          </w:tcPr>
          <w:p w14:paraId="5D3480E7" w14:textId="4FF7937E" w:rsidR="0045226C" w:rsidRPr="00E07CF4" w:rsidRDefault="0045226C" w:rsidP="0045226C">
            <w:pPr>
              <w:rPr>
                <w:rFonts w:ascii="Arial" w:eastAsia="Times New Roman" w:hAnsi="Arial" w:cs="Arial"/>
                <w:sz w:val="18"/>
                <w:szCs w:val="18"/>
              </w:rPr>
            </w:pPr>
            <w:r w:rsidRPr="00E07CF4">
              <w:rPr>
                <w:rFonts w:ascii="Arial" w:hAnsi="Arial" w:cs="Arial"/>
                <w:sz w:val="18"/>
                <w:szCs w:val="18"/>
              </w:rPr>
              <w:t>ASSET-C-09</w:t>
            </w:r>
          </w:p>
        </w:tc>
        <w:tc>
          <w:tcPr>
            <w:tcW w:w="1728" w:type="dxa"/>
            <w:tcMar>
              <w:left w:w="108" w:type="dxa"/>
              <w:right w:w="108" w:type="dxa"/>
            </w:tcMar>
          </w:tcPr>
          <w:p w14:paraId="424207B8" w14:textId="67E22A54" w:rsidR="0045226C" w:rsidRPr="00B065AF" w:rsidRDefault="0045226C" w:rsidP="0045226C">
            <w:pPr>
              <w:rPr>
                <w:rFonts w:ascii="Arial" w:eastAsia="Times New Roman" w:hAnsi="Arial" w:cs="Arial"/>
                <w:sz w:val="18"/>
                <w:szCs w:val="18"/>
              </w:rPr>
            </w:pPr>
            <w:r w:rsidRPr="00D13952">
              <w:rPr>
                <w:rFonts w:ascii="Arial" w:hAnsi="Arial" w:cs="Arial"/>
                <w:color w:val="000000" w:themeColor="text1"/>
                <w:sz w:val="18"/>
                <w:szCs w:val="18"/>
              </w:rPr>
              <w:t>REQ-SEC-SLM-TESS-4</w:t>
            </w:r>
          </w:p>
        </w:tc>
        <w:tc>
          <w:tcPr>
            <w:tcW w:w="1152" w:type="dxa"/>
            <w:tcMar>
              <w:left w:w="108" w:type="dxa"/>
              <w:right w:w="108" w:type="dxa"/>
            </w:tcMar>
          </w:tcPr>
          <w:p w14:paraId="7A2EE399" w14:textId="6A7EC562" w:rsidR="0045226C" w:rsidRPr="00B065AF" w:rsidRDefault="0045226C" w:rsidP="0045226C">
            <w:pPr>
              <w:rPr>
                <w:rFonts w:ascii="Arial" w:eastAsia="Times New Roman" w:hAnsi="Arial" w:cs="Arial"/>
                <w:sz w:val="18"/>
                <w:szCs w:val="18"/>
              </w:rPr>
            </w:pPr>
            <w:r w:rsidRPr="00D13952">
              <w:rPr>
                <w:rFonts w:ascii="Arial" w:hAnsi="Arial" w:cs="Arial"/>
                <w:color w:val="000000" w:themeColor="text1"/>
                <w:sz w:val="18"/>
                <w:szCs w:val="18"/>
              </w:rPr>
              <w:t>Partial gap</w:t>
            </w:r>
          </w:p>
        </w:tc>
        <w:tc>
          <w:tcPr>
            <w:tcW w:w="2102" w:type="dxa"/>
            <w:tcMar>
              <w:left w:w="108" w:type="dxa"/>
              <w:right w:w="108" w:type="dxa"/>
            </w:tcMar>
          </w:tcPr>
          <w:p w14:paraId="3FBDD58D" w14:textId="0F4432B1" w:rsidR="0045226C" w:rsidRPr="0045226C" w:rsidRDefault="0045226C" w:rsidP="001105F3">
            <w:pPr>
              <w:pStyle w:val="ListParagraph"/>
              <w:numPr>
                <w:ilvl w:val="0"/>
                <w:numId w:val="86"/>
              </w:numPr>
              <w:spacing w:after="120" w:line="276" w:lineRule="auto"/>
              <w:ind w:left="158" w:hanging="187"/>
              <w:textAlignment w:val="baseline"/>
              <w:rPr>
                <w:rFonts w:ascii="Arial" w:eastAsia="Times New Roman" w:hAnsi="Arial" w:cs="Arial"/>
                <w:sz w:val="18"/>
                <w:szCs w:val="18"/>
              </w:rPr>
            </w:pPr>
            <w:r w:rsidRPr="0045226C">
              <w:rPr>
                <w:rFonts w:ascii="Arial" w:eastAsia="Times New Roman" w:hAnsi="Arial" w:cs="Arial"/>
                <w:sz w:val="18"/>
                <w:szCs w:val="18"/>
              </w:rPr>
              <w:t>Security log requirements enable the generation of security logs, but analysis, automation, and correlation are not specified.</w:t>
            </w:r>
          </w:p>
          <w:p w14:paraId="73DE68E7" w14:textId="5596F8E0" w:rsidR="0045226C" w:rsidRPr="00B065AF" w:rsidRDefault="0045226C" w:rsidP="001105F3">
            <w:pPr>
              <w:pStyle w:val="ListParagraph"/>
              <w:numPr>
                <w:ilvl w:val="0"/>
                <w:numId w:val="86"/>
              </w:numPr>
              <w:spacing w:after="120" w:line="276" w:lineRule="auto"/>
              <w:ind w:left="158" w:hanging="187"/>
              <w:textAlignment w:val="baseline"/>
              <w:rPr>
                <w:rFonts w:ascii="Arial" w:eastAsia="Times New Roman" w:hAnsi="Arial" w:cs="Arial"/>
                <w:sz w:val="18"/>
                <w:szCs w:val="18"/>
              </w:rPr>
            </w:pPr>
            <w:r w:rsidRPr="0045226C">
              <w:rPr>
                <w:rFonts w:ascii="Arial" w:eastAsia="Times New Roman" w:hAnsi="Arial" w:cs="Arial"/>
                <w:sz w:val="18"/>
                <w:szCs w:val="18"/>
              </w:rPr>
              <w:t>Analysis, automation, and correlation are considered out of scope for O-RAN. As specified in [i.</w:t>
            </w:r>
            <w:r w:rsidR="00B868CF">
              <w:rPr>
                <w:rFonts w:ascii="Arial" w:eastAsia="Times New Roman" w:hAnsi="Arial" w:cs="Arial"/>
                <w:sz w:val="18"/>
                <w:szCs w:val="18"/>
              </w:rPr>
              <w:t>31</w:t>
            </w:r>
            <w:r w:rsidRPr="0045226C">
              <w:rPr>
                <w:rFonts w:ascii="Arial" w:eastAsia="Times New Roman" w:hAnsi="Arial" w:cs="Arial"/>
                <w:sz w:val="18"/>
                <w:szCs w:val="18"/>
              </w:rPr>
              <w:t xml:space="preserve">], SIEM is not within the O-RAN </w:t>
            </w:r>
            <w:r w:rsidR="00317B65">
              <w:rPr>
                <w:rFonts w:ascii="Arial" w:eastAsia="Times New Roman" w:hAnsi="Arial" w:cs="Arial"/>
                <w:color w:val="000000" w:themeColor="text1"/>
                <w:sz w:val="18"/>
                <w:szCs w:val="18"/>
              </w:rPr>
              <w:t>ALLIANCE</w:t>
            </w:r>
            <w:r w:rsidR="00317B65" w:rsidRPr="0045226C" w:rsidDel="00317B65">
              <w:rPr>
                <w:rFonts w:ascii="Arial" w:eastAsia="Times New Roman" w:hAnsi="Arial" w:cs="Arial"/>
                <w:sz w:val="18"/>
                <w:szCs w:val="18"/>
              </w:rPr>
              <w:t xml:space="preserve"> </w:t>
            </w:r>
            <w:r w:rsidRPr="0045226C">
              <w:rPr>
                <w:rFonts w:ascii="Arial" w:eastAsia="Times New Roman" w:hAnsi="Arial" w:cs="Arial"/>
                <w:sz w:val="18"/>
                <w:szCs w:val="18"/>
              </w:rPr>
              <w:t xml:space="preserve">'s scope and is not defined by the O-RAN </w:t>
            </w:r>
            <w:r w:rsidR="00317B65">
              <w:rPr>
                <w:rFonts w:ascii="Arial" w:eastAsia="Times New Roman" w:hAnsi="Arial" w:cs="Arial"/>
                <w:color w:val="000000" w:themeColor="text1"/>
                <w:sz w:val="18"/>
                <w:szCs w:val="18"/>
              </w:rPr>
              <w:t>ALLIANCE</w:t>
            </w:r>
            <w:r w:rsidRPr="0045226C">
              <w:rPr>
                <w:rFonts w:ascii="Arial" w:eastAsia="Times New Roman" w:hAnsi="Arial" w:cs="Arial"/>
                <w:sz w:val="18"/>
                <w:szCs w:val="18"/>
              </w:rPr>
              <w:t>.</w:t>
            </w:r>
          </w:p>
        </w:tc>
      </w:tr>
      <w:tr w:rsidR="0045226C" w:rsidRPr="00B065AF" w14:paraId="6B1B8278" w14:textId="77777777" w:rsidTr="009522FC">
        <w:trPr>
          <w:trHeight w:val="300"/>
        </w:trPr>
        <w:tc>
          <w:tcPr>
            <w:tcW w:w="1435" w:type="dxa"/>
            <w:vMerge/>
            <w:vAlign w:val="center"/>
          </w:tcPr>
          <w:p w14:paraId="6E4765A0" w14:textId="77777777" w:rsidR="0045226C" w:rsidRPr="00E07CF4" w:rsidRDefault="0045226C" w:rsidP="0045226C">
            <w:pPr>
              <w:rPr>
                <w:rFonts w:ascii="Arial" w:hAnsi="Arial" w:cs="Arial"/>
                <w:b/>
                <w:bCs/>
                <w:color w:val="000000" w:themeColor="text1"/>
                <w:sz w:val="18"/>
                <w:szCs w:val="18"/>
              </w:rPr>
            </w:pPr>
          </w:p>
        </w:tc>
        <w:tc>
          <w:tcPr>
            <w:tcW w:w="2304" w:type="dxa"/>
            <w:vMerge/>
            <w:vAlign w:val="center"/>
          </w:tcPr>
          <w:p w14:paraId="44129A3E" w14:textId="77777777" w:rsidR="0045226C" w:rsidRPr="00E07CF4" w:rsidRDefault="0045226C" w:rsidP="0045226C">
            <w:pPr>
              <w:pStyle w:val="ListParagraph"/>
              <w:numPr>
                <w:ilvl w:val="0"/>
                <w:numId w:val="9"/>
              </w:numPr>
              <w:ind w:left="481"/>
              <w:rPr>
                <w:rFonts w:ascii="Arial" w:eastAsia="Times New Roman" w:hAnsi="Arial" w:cs="Arial"/>
                <w:sz w:val="18"/>
                <w:szCs w:val="18"/>
              </w:rPr>
            </w:pPr>
          </w:p>
        </w:tc>
        <w:tc>
          <w:tcPr>
            <w:tcW w:w="5976" w:type="dxa"/>
            <w:gridSpan w:val="4"/>
            <w:tcMar>
              <w:left w:w="108" w:type="dxa"/>
              <w:right w:w="108" w:type="dxa"/>
            </w:tcMar>
          </w:tcPr>
          <w:p w14:paraId="470D7A59" w14:textId="69F11930" w:rsidR="0045226C" w:rsidRPr="0045226C" w:rsidRDefault="0045226C" w:rsidP="0045226C">
            <w:pPr>
              <w:textAlignment w:val="baseline"/>
              <w:rPr>
                <w:rFonts w:ascii="Arial" w:eastAsia="Times New Roman" w:hAnsi="Arial" w:cs="Arial"/>
                <w:color w:val="000000" w:themeColor="text1"/>
                <w:sz w:val="18"/>
                <w:szCs w:val="18"/>
              </w:rPr>
            </w:pPr>
            <w:r w:rsidRPr="0045226C">
              <w:rPr>
                <w:rFonts w:ascii="Arial" w:eastAsia="Times New Roman" w:hAnsi="Arial" w:cs="Arial"/>
                <w:color w:val="000000" w:themeColor="text1"/>
                <w:sz w:val="18"/>
                <w:szCs w:val="18"/>
              </w:rPr>
              <w:t>Near-RT RIC Identity Pillar Assets</w:t>
            </w:r>
          </w:p>
        </w:tc>
      </w:tr>
      <w:tr w:rsidR="0045226C" w:rsidRPr="00B065AF" w14:paraId="01341C26" w14:textId="77777777" w:rsidTr="009522FC">
        <w:trPr>
          <w:trHeight w:val="300"/>
        </w:trPr>
        <w:tc>
          <w:tcPr>
            <w:tcW w:w="1435" w:type="dxa"/>
            <w:vMerge/>
            <w:vAlign w:val="center"/>
          </w:tcPr>
          <w:p w14:paraId="7A578855" w14:textId="77777777" w:rsidR="0045226C" w:rsidRPr="00E07CF4" w:rsidRDefault="0045226C" w:rsidP="0045226C">
            <w:pPr>
              <w:rPr>
                <w:rFonts w:ascii="Arial" w:hAnsi="Arial" w:cs="Arial"/>
                <w:b/>
                <w:bCs/>
                <w:color w:val="000000" w:themeColor="text1"/>
                <w:sz w:val="18"/>
                <w:szCs w:val="18"/>
              </w:rPr>
            </w:pPr>
          </w:p>
        </w:tc>
        <w:tc>
          <w:tcPr>
            <w:tcW w:w="2304" w:type="dxa"/>
            <w:vMerge/>
            <w:vAlign w:val="center"/>
          </w:tcPr>
          <w:p w14:paraId="0B162CB8" w14:textId="77777777" w:rsidR="0045226C" w:rsidRPr="00E07CF4" w:rsidRDefault="0045226C" w:rsidP="0045226C">
            <w:pPr>
              <w:pStyle w:val="ListParagraph"/>
              <w:numPr>
                <w:ilvl w:val="0"/>
                <w:numId w:val="9"/>
              </w:numPr>
              <w:ind w:left="481"/>
              <w:rPr>
                <w:rFonts w:ascii="Arial" w:eastAsia="Times New Roman" w:hAnsi="Arial" w:cs="Arial"/>
                <w:sz w:val="18"/>
                <w:szCs w:val="18"/>
              </w:rPr>
            </w:pPr>
          </w:p>
        </w:tc>
        <w:tc>
          <w:tcPr>
            <w:tcW w:w="990" w:type="dxa"/>
            <w:tcMar>
              <w:left w:w="108" w:type="dxa"/>
              <w:right w:w="108" w:type="dxa"/>
            </w:tcMar>
          </w:tcPr>
          <w:p w14:paraId="6CBE3F2C" w14:textId="472898D9" w:rsidR="0045226C" w:rsidRPr="00D13952" w:rsidRDefault="0045226C" w:rsidP="0045226C">
            <w:pPr>
              <w:rPr>
                <w:rFonts w:ascii="Arial" w:eastAsia="Times New Roman" w:hAnsi="Arial" w:cs="Arial"/>
                <w:color w:val="000000" w:themeColor="text1"/>
                <w:sz w:val="18"/>
                <w:szCs w:val="18"/>
              </w:rPr>
            </w:pPr>
            <w:r w:rsidRPr="00E07CF4">
              <w:rPr>
                <w:rFonts w:ascii="Arial" w:hAnsi="Arial" w:cs="Arial"/>
                <w:sz w:val="18"/>
                <w:szCs w:val="18"/>
              </w:rPr>
              <w:t>ASSET-C-02</w:t>
            </w:r>
          </w:p>
        </w:tc>
        <w:tc>
          <w:tcPr>
            <w:tcW w:w="1728" w:type="dxa"/>
            <w:tcMar>
              <w:left w:w="108" w:type="dxa"/>
              <w:right w:w="108" w:type="dxa"/>
            </w:tcMar>
          </w:tcPr>
          <w:p w14:paraId="7B7C9BC4" w14:textId="77777777" w:rsidR="0045226C" w:rsidRPr="00D13952" w:rsidRDefault="0045226C" w:rsidP="0045226C">
            <w:pPr>
              <w:spacing w:after="0"/>
              <w:textAlignment w:val="baseline"/>
              <w:rPr>
                <w:rFonts w:ascii="Arial" w:hAnsi="Arial" w:cs="Arial"/>
                <w:color w:val="000000" w:themeColor="text1"/>
                <w:sz w:val="18"/>
                <w:szCs w:val="18"/>
              </w:rPr>
            </w:pPr>
            <w:r w:rsidRPr="00D13952">
              <w:rPr>
                <w:rFonts w:ascii="Arial" w:hAnsi="Arial" w:cs="Arial"/>
                <w:color w:val="000000" w:themeColor="text1"/>
                <w:sz w:val="18"/>
                <w:szCs w:val="18"/>
              </w:rPr>
              <w:t>REQ-SEC-SLM-TESS-3</w:t>
            </w:r>
          </w:p>
          <w:p w14:paraId="598A5AE4" w14:textId="767098D3" w:rsidR="0045226C" w:rsidRPr="00D13952" w:rsidRDefault="0045226C" w:rsidP="0045226C">
            <w:pPr>
              <w:rPr>
                <w:rFonts w:ascii="Arial" w:hAnsi="Arial" w:cs="Arial"/>
                <w:color w:val="000000" w:themeColor="text1"/>
                <w:sz w:val="18"/>
                <w:szCs w:val="18"/>
              </w:rPr>
            </w:pPr>
            <w:r w:rsidRPr="00D13952">
              <w:rPr>
                <w:rFonts w:ascii="Arial" w:hAnsi="Arial" w:cs="Arial"/>
                <w:color w:val="000000" w:themeColor="text1"/>
                <w:sz w:val="18"/>
                <w:szCs w:val="18"/>
              </w:rPr>
              <w:t>REQ-SEC-SLM-TESS-4</w:t>
            </w:r>
          </w:p>
        </w:tc>
        <w:tc>
          <w:tcPr>
            <w:tcW w:w="1152" w:type="dxa"/>
            <w:tcMar>
              <w:left w:w="108" w:type="dxa"/>
              <w:right w:w="108" w:type="dxa"/>
            </w:tcMar>
          </w:tcPr>
          <w:p w14:paraId="2BCDC9DA" w14:textId="58A3C2C6" w:rsidR="0045226C" w:rsidRPr="00D13952" w:rsidRDefault="0045226C" w:rsidP="0045226C">
            <w:pPr>
              <w:rPr>
                <w:rFonts w:ascii="Arial" w:hAnsi="Arial" w:cs="Arial"/>
                <w:color w:val="000000" w:themeColor="text1"/>
                <w:sz w:val="18"/>
                <w:szCs w:val="18"/>
              </w:rPr>
            </w:pPr>
            <w:r w:rsidRPr="00D13952">
              <w:rPr>
                <w:rFonts w:ascii="Arial" w:hAnsi="Arial" w:cs="Arial"/>
                <w:color w:val="000000" w:themeColor="text1"/>
                <w:sz w:val="18"/>
                <w:szCs w:val="18"/>
              </w:rPr>
              <w:t>Partial gap</w:t>
            </w:r>
          </w:p>
        </w:tc>
        <w:tc>
          <w:tcPr>
            <w:tcW w:w="2102" w:type="dxa"/>
            <w:tcMar>
              <w:left w:w="108" w:type="dxa"/>
              <w:right w:w="108" w:type="dxa"/>
            </w:tcMar>
          </w:tcPr>
          <w:p w14:paraId="06C8F300" w14:textId="6FDB1161" w:rsidR="0045226C" w:rsidRPr="0045226C" w:rsidRDefault="0045226C" w:rsidP="001105F3">
            <w:pPr>
              <w:pStyle w:val="ListParagraph"/>
              <w:numPr>
                <w:ilvl w:val="0"/>
                <w:numId w:val="86"/>
              </w:numPr>
              <w:spacing w:after="120" w:line="276" w:lineRule="auto"/>
              <w:ind w:left="158" w:hanging="187"/>
              <w:textAlignment w:val="baseline"/>
              <w:rPr>
                <w:rFonts w:ascii="Arial" w:eastAsia="Times New Roman" w:hAnsi="Arial" w:cs="Arial"/>
                <w:sz w:val="18"/>
                <w:szCs w:val="18"/>
              </w:rPr>
            </w:pPr>
            <w:r w:rsidRPr="0045226C">
              <w:rPr>
                <w:rFonts w:ascii="Arial" w:eastAsia="Times New Roman" w:hAnsi="Arial" w:cs="Arial"/>
                <w:sz w:val="18"/>
                <w:szCs w:val="18"/>
              </w:rPr>
              <w:t>Security log requirements enable the generation of security logs, but analysis, automation, and correlation are not specified.</w:t>
            </w:r>
          </w:p>
          <w:p w14:paraId="10C56EB0" w14:textId="11631069" w:rsidR="0045226C" w:rsidRPr="0045226C" w:rsidRDefault="0045226C" w:rsidP="001105F3">
            <w:pPr>
              <w:pStyle w:val="ListParagraph"/>
              <w:numPr>
                <w:ilvl w:val="0"/>
                <w:numId w:val="86"/>
              </w:numPr>
              <w:spacing w:after="120" w:line="276" w:lineRule="auto"/>
              <w:ind w:left="158" w:hanging="187"/>
              <w:textAlignment w:val="baseline"/>
              <w:rPr>
                <w:rFonts w:ascii="Arial" w:eastAsia="Times New Roman" w:hAnsi="Arial" w:cs="Arial"/>
                <w:sz w:val="18"/>
                <w:szCs w:val="18"/>
              </w:rPr>
            </w:pPr>
            <w:r w:rsidRPr="0045226C">
              <w:rPr>
                <w:rFonts w:ascii="Arial" w:eastAsia="Times New Roman" w:hAnsi="Arial" w:cs="Arial"/>
                <w:sz w:val="18"/>
                <w:szCs w:val="18"/>
              </w:rPr>
              <w:t>Analysis and correlation are considered out of scope for O-RAN. As specified in [i.</w:t>
            </w:r>
            <w:r w:rsidR="00B868CF">
              <w:rPr>
                <w:rFonts w:ascii="Arial" w:eastAsia="Times New Roman" w:hAnsi="Arial" w:cs="Arial"/>
                <w:sz w:val="18"/>
                <w:szCs w:val="18"/>
              </w:rPr>
              <w:t>31</w:t>
            </w:r>
            <w:r w:rsidRPr="0045226C">
              <w:rPr>
                <w:rFonts w:ascii="Arial" w:eastAsia="Times New Roman" w:hAnsi="Arial" w:cs="Arial"/>
                <w:sz w:val="18"/>
                <w:szCs w:val="18"/>
              </w:rPr>
              <w:t xml:space="preserve">], SIEM is not within the O-RAN </w:t>
            </w:r>
            <w:r w:rsidR="00317B65">
              <w:rPr>
                <w:rFonts w:ascii="Arial" w:eastAsia="Times New Roman" w:hAnsi="Arial" w:cs="Arial"/>
                <w:color w:val="000000" w:themeColor="text1"/>
                <w:sz w:val="18"/>
                <w:szCs w:val="18"/>
              </w:rPr>
              <w:t>ALLIANCE</w:t>
            </w:r>
            <w:r w:rsidR="00317B65" w:rsidRPr="0045226C" w:rsidDel="00317B65">
              <w:rPr>
                <w:rFonts w:ascii="Arial" w:eastAsia="Times New Roman" w:hAnsi="Arial" w:cs="Arial"/>
                <w:sz w:val="18"/>
                <w:szCs w:val="18"/>
              </w:rPr>
              <w:t xml:space="preserve"> </w:t>
            </w:r>
            <w:r w:rsidRPr="0045226C">
              <w:rPr>
                <w:rFonts w:ascii="Arial" w:eastAsia="Times New Roman" w:hAnsi="Arial" w:cs="Arial"/>
                <w:sz w:val="18"/>
                <w:szCs w:val="18"/>
              </w:rPr>
              <w:t xml:space="preserve">'s scope and is not defined by the O-RAN </w:t>
            </w:r>
            <w:r w:rsidR="00317B65">
              <w:rPr>
                <w:rFonts w:ascii="Arial" w:eastAsia="Times New Roman" w:hAnsi="Arial" w:cs="Arial"/>
                <w:color w:val="000000" w:themeColor="text1"/>
                <w:sz w:val="18"/>
                <w:szCs w:val="18"/>
              </w:rPr>
              <w:t>ALLIANCE</w:t>
            </w:r>
            <w:r w:rsidRPr="0045226C">
              <w:rPr>
                <w:rFonts w:ascii="Arial" w:eastAsia="Times New Roman" w:hAnsi="Arial" w:cs="Arial"/>
                <w:sz w:val="18"/>
                <w:szCs w:val="18"/>
              </w:rPr>
              <w:t>.</w:t>
            </w:r>
          </w:p>
        </w:tc>
      </w:tr>
      <w:tr w:rsidR="0045226C" w:rsidRPr="00B065AF" w14:paraId="4EBE2C4B" w14:textId="77777777" w:rsidTr="009522FC">
        <w:trPr>
          <w:trHeight w:val="300"/>
        </w:trPr>
        <w:tc>
          <w:tcPr>
            <w:tcW w:w="1435" w:type="dxa"/>
            <w:vMerge w:val="restart"/>
          </w:tcPr>
          <w:p w14:paraId="75EAEA90" w14:textId="70B62417" w:rsidR="0045226C" w:rsidRPr="00C01C03" w:rsidRDefault="0045226C" w:rsidP="0045226C">
            <w:pPr>
              <w:rPr>
                <w:rFonts w:ascii="Arial" w:hAnsi="Arial" w:cs="Arial"/>
                <w:bCs/>
                <w:color w:val="000000" w:themeColor="text1"/>
                <w:sz w:val="18"/>
                <w:szCs w:val="18"/>
              </w:rPr>
            </w:pPr>
            <w:r w:rsidRPr="00C01C03">
              <w:rPr>
                <w:rFonts w:ascii="Arial" w:hAnsi="Arial" w:cs="Arial"/>
                <w:bCs/>
                <w:color w:val="000000" w:themeColor="text1"/>
                <w:sz w:val="18"/>
                <w:szCs w:val="18"/>
              </w:rPr>
              <w:lastRenderedPageBreak/>
              <w:t>Automation and Orchestration Capability</w:t>
            </w:r>
          </w:p>
        </w:tc>
        <w:tc>
          <w:tcPr>
            <w:tcW w:w="2304" w:type="dxa"/>
            <w:vMerge w:val="restart"/>
          </w:tcPr>
          <w:p w14:paraId="1693874F" w14:textId="52D863B4" w:rsidR="0045226C" w:rsidRPr="004B56E7" w:rsidRDefault="00B868CF" w:rsidP="00B868CF">
            <w:pPr>
              <w:rPr>
                <w:rFonts w:ascii="Arial" w:eastAsia="Times New Roman" w:hAnsi="Arial" w:cs="Arial"/>
                <w:sz w:val="18"/>
                <w:szCs w:val="18"/>
              </w:rPr>
            </w:pPr>
            <w:r>
              <w:rPr>
                <w:rFonts w:ascii="Arial" w:eastAsia="Times New Roman" w:hAnsi="Arial" w:cs="Arial"/>
                <w:sz w:val="18"/>
                <w:szCs w:val="18"/>
              </w:rPr>
              <w:t xml:space="preserve">a) </w:t>
            </w:r>
            <w:r w:rsidR="0045226C" w:rsidRPr="004B56E7">
              <w:rPr>
                <w:rFonts w:ascii="Arial" w:eastAsia="Times New Roman" w:hAnsi="Arial" w:cs="Arial"/>
                <w:sz w:val="18"/>
                <w:szCs w:val="18"/>
              </w:rPr>
              <w:t>Manually orchestrates privileged and external identities.</w:t>
            </w:r>
          </w:p>
          <w:p w14:paraId="611D28E9" w14:textId="72CDE32F" w:rsidR="0045226C" w:rsidRDefault="00B868CF" w:rsidP="00B868CF">
            <w:pPr>
              <w:rPr>
                <w:rFonts w:ascii="Arial" w:eastAsia="Times New Roman" w:hAnsi="Arial" w:cs="Arial"/>
                <w:sz w:val="18"/>
                <w:szCs w:val="18"/>
              </w:rPr>
            </w:pPr>
            <w:r>
              <w:rPr>
                <w:rFonts w:ascii="Arial" w:eastAsia="Times New Roman" w:hAnsi="Arial" w:cs="Arial"/>
                <w:sz w:val="18"/>
                <w:szCs w:val="18"/>
              </w:rPr>
              <w:t xml:space="preserve">b) </w:t>
            </w:r>
            <w:r w:rsidR="0045226C" w:rsidRPr="004B56E7">
              <w:rPr>
                <w:rFonts w:ascii="Arial" w:eastAsia="Times New Roman" w:hAnsi="Arial" w:cs="Arial"/>
                <w:sz w:val="18"/>
                <w:szCs w:val="18"/>
              </w:rPr>
              <w:t>Automates orchestration of non-privileged users.</w:t>
            </w:r>
          </w:p>
          <w:p w14:paraId="503589ED" w14:textId="488B6D85" w:rsidR="0045226C" w:rsidRPr="0045226C" w:rsidRDefault="00B868CF" w:rsidP="00B868CF">
            <w:pPr>
              <w:rPr>
                <w:rFonts w:ascii="Arial" w:eastAsia="Times New Roman" w:hAnsi="Arial" w:cs="Arial"/>
                <w:sz w:val="18"/>
                <w:szCs w:val="18"/>
              </w:rPr>
            </w:pPr>
            <w:r>
              <w:rPr>
                <w:rFonts w:ascii="Arial" w:eastAsia="Times New Roman" w:hAnsi="Arial" w:cs="Arial"/>
                <w:sz w:val="18"/>
                <w:szCs w:val="18"/>
              </w:rPr>
              <w:t xml:space="preserve">c) </w:t>
            </w:r>
            <w:r w:rsidR="0045226C" w:rsidRPr="0045226C">
              <w:rPr>
                <w:rFonts w:ascii="Arial" w:eastAsia="Times New Roman" w:hAnsi="Arial" w:cs="Arial"/>
                <w:sz w:val="18"/>
                <w:szCs w:val="18"/>
              </w:rPr>
              <w:t>Automates orchestration of self-managed entities.</w:t>
            </w:r>
          </w:p>
        </w:tc>
        <w:tc>
          <w:tcPr>
            <w:tcW w:w="5976" w:type="dxa"/>
            <w:gridSpan w:val="4"/>
            <w:tcMar>
              <w:left w:w="108" w:type="dxa"/>
              <w:right w:w="108" w:type="dxa"/>
            </w:tcMar>
          </w:tcPr>
          <w:p w14:paraId="47E246AD" w14:textId="2CAD0D62" w:rsidR="0045226C" w:rsidRPr="0045226C" w:rsidRDefault="0045226C" w:rsidP="0045226C">
            <w:pPr>
              <w:textAlignment w:val="baseline"/>
              <w:rPr>
                <w:rFonts w:ascii="Arial" w:eastAsia="Times New Roman" w:hAnsi="Arial" w:cs="Arial"/>
                <w:color w:val="000000" w:themeColor="text1"/>
                <w:sz w:val="18"/>
                <w:szCs w:val="18"/>
              </w:rPr>
            </w:pPr>
            <w:r w:rsidRPr="0045226C">
              <w:rPr>
                <w:rFonts w:ascii="Arial" w:eastAsia="Times New Roman" w:hAnsi="Arial" w:cs="Arial"/>
                <w:color w:val="000000" w:themeColor="text1"/>
                <w:sz w:val="18"/>
                <w:szCs w:val="18"/>
              </w:rPr>
              <w:t>xApp Identity Pillar Assets</w:t>
            </w:r>
          </w:p>
        </w:tc>
      </w:tr>
      <w:tr w:rsidR="0045226C" w:rsidRPr="00B065AF" w14:paraId="5F7930E1" w14:textId="77777777" w:rsidTr="009522FC">
        <w:trPr>
          <w:trHeight w:val="300"/>
        </w:trPr>
        <w:tc>
          <w:tcPr>
            <w:tcW w:w="1435" w:type="dxa"/>
            <w:vMerge/>
          </w:tcPr>
          <w:p w14:paraId="6CB93F54" w14:textId="77777777" w:rsidR="0045226C" w:rsidRPr="004B56E7" w:rsidRDefault="0045226C" w:rsidP="0045226C">
            <w:pPr>
              <w:rPr>
                <w:rFonts w:ascii="Arial" w:hAnsi="Arial" w:cs="Arial"/>
                <w:b/>
                <w:color w:val="000000" w:themeColor="text1"/>
                <w:sz w:val="18"/>
                <w:szCs w:val="18"/>
              </w:rPr>
            </w:pPr>
          </w:p>
        </w:tc>
        <w:tc>
          <w:tcPr>
            <w:tcW w:w="2304" w:type="dxa"/>
            <w:vMerge/>
          </w:tcPr>
          <w:p w14:paraId="19BF65DD" w14:textId="77777777" w:rsidR="0045226C" w:rsidRPr="004B56E7" w:rsidRDefault="0045226C" w:rsidP="0045226C">
            <w:pPr>
              <w:pStyle w:val="ListParagraph"/>
              <w:numPr>
                <w:ilvl w:val="0"/>
                <w:numId w:val="10"/>
              </w:numPr>
              <w:ind w:left="496"/>
              <w:rPr>
                <w:rFonts w:ascii="Arial" w:eastAsia="Times New Roman" w:hAnsi="Arial" w:cs="Arial"/>
                <w:sz w:val="18"/>
                <w:szCs w:val="18"/>
              </w:rPr>
            </w:pPr>
          </w:p>
        </w:tc>
        <w:tc>
          <w:tcPr>
            <w:tcW w:w="990" w:type="dxa"/>
            <w:tcMar>
              <w:left w:w="108" w:type="dxa"/>
              <w:right w:w="108" w:type="dxa"/>
            </w:tcMar>
          </w:tcPr>
          <w:p w14:paraId="5EB39BEF" w14:textId="47550819" w:rsidR="0045226C" w:rsidRPr="00D13952" w:rsidRDefault="0045226C" w:rsidP="0045226C">
            <w:pPr>
              <w:rPr>
                <w:rFonts w:ascii="Arial" w:eastAsia="Times New Roman" w:hAnsi="Arial" w:cs="Arial"/>
                <w:color w:val="000000" w:themeColor="text1"/>
                <w:sz w:val="18"/>
                <w:szCs w:val="18"/>
              </w:rPr>
            </w:pPr>
            <w:r w:rsidRPr="00E07CF4">
              <w:rPr>
                <w:rFonts w:ascii="Arial" w:hAnsi="Arial" w:cs="Arial"/>
                <w:sz w:val="18"/>
                <w:szCs w:val="18"/>
              </w:rPr>
              <w:t>ASSET-C-09</w:t>
            </w:r>
          </w:p>
        </w:tc>
        <w:tc>
          <w:tcPr>
            <w:tcW w:w="1728" w:type="dxa"/>
            <w:tcMar>
              <w:left w:w="108" w:type="dxa"/>
              <w:right w:w="108" w:type="dxa"/>
            </w:tcMar>
          </w:tcPr>
          <w:p w14:paraId="2B72190F" w14:textId="24247130" w:rsidR="0045226C" w:rsidRPr="00D13952" w:rsidRDefault="0045226C" w:rsidP="0045226C">
            <w:pPr>
              <w:spacing w:after="0"/>
              <w:textAlignment w:val="baseline"/>
              <w:rPr>
                <w:rFonts w:ascii="Arial" w:hAnsi="Arial" w:cs="Arial"/>
                <w:color w:val="000000" w:themeColor="text1"/>
                <w:sz w:val="18"/>
                <w:szCs w:val="18"/>
              </w:rPr>
            </w:pPr>
            <w:r w:rsidRPr="00D13952">
              <w:rPr>
                <w:rFonts w:ascii="Arial" w:hAnsi="Arial" w:cs="Arial"/>
                <w:color w:val="000000" w:themeColor="text1"/>
                <w:sz w:val="18"/>
                <w:szCs w:val="18"/>
              </w:rPr>
              <w:t>None</w:t>
            </w:r>
          </w:p>
        </w:tc>
        <w:tc>
          <w:tcPr>
            <w:tcW w:w="1152" w:type="dxa"/>
            <w:tcMar>
              <w:left w:w="108" w:type="dxa"/>
              <w:right w:w="108" w:type="dxa"/>
            </w:tcMar>
          </w:tcPr>
          <w:p w14:paraId="53382A3E" w14:textId="25170A91" w:rsidR="0045226C" w:rsidRPr="00D13952" w:rsidRDefault="0045226C" w:rsidP="0045226C">
            <w:pPr>
              <w:rPr>
                <w:rFonts w:ascii="Arial" w:hAnsi="Arial" w:cs="Arial"/>
                <w:color w:val="000000" w:themeColor="text1"/>
                <w:sz w:val="18"/>
                <w:szCs w:val="18"/>
              </w:rPr>
            </w:pPr>
            <w:r w:rsidRPr="00D13952">
              <w:rPr>
                <w:rFonts w:ascii="Arial" w:hAnsi="Arial" w:cs="Arial"/>
                <w:color w:val="000000" w:themeColor="text1"/>
                <w:sz w:val="18"/>
                <w:szCs w:val="18"/>
              </w:rPr>
              <w:t>Gap</w:t>
            </w:r>
          </w:p>
        </w:tc>
        <w:tc>
          <w:tcPr>
            <w:tcW w:w="2102" w:type="dxa"/>
            <w:tcMar>
              <w:left w:w="108" w:type="dxa"/>
              <w:right w:w="108" w:type="dxa"/>
            </w:tcMar>
          </w:tcPr>
          <w:p w14:paraId="2CB9658A" w14:textId="7FFD2521" w:rsidR="0045226C" w:rsidRPr="0045226C" w:rsidRDefault="0045226C" w:rsidP="0045226C">
            <w:pPr>
              <w:spacing w:after="120" w:line="276" w:lineRule="auto"/>
              <w:textAlignment w:val="baseline"/>
              <w:rPr>
                <w:rFonts w:ascii="Arial" w:eastAsia="Times New Roman" w:hAnsi="Arial" w:cs="Arial"/>
                <w:color w:val="000000" w:themeColor="text1"/>
                <w:sz w:val="18"/>
                <w:szCs w:val="18"/>
              </w:rPr>
            </w:pPr>
            <w:r w:rsidRPr="0045226C">
              <w:rPr>
                <w:rFonts w:ascii="Arial" w:eastAsia="Times New Roman" w:hAnsi="Arial" w:cs="Arial"/>
                <w:sz w:val="18"/>
                <w:szCs w:val="18"/>
              </w:rPr>
              <w:t>Out of scope, as identities orchestration fall under the operator’s responsibilities</w:t>
            </w:r>
            <w:r w:rsidRPr="0045226C">
              <w:rPr>
                <w:rFonts w:ascii="Arial" w:eastAsia="Times New Roman" w:hAnsi="Arial" w:cs="Arial"/>
                <w:color w:val="000000" w:themeColor="text1"/>
                <w:sz w:val="18"/>
                <w:szCs w:val="18"/>
              </w:rPr>
              <w:t xml:space="preserve"> </w:t>
            </w:r>
          </w:p>
        </w:tc>
      </w:tr>
      <w:tr w:rsidR="0045226C" w:rsidRPr="00B065AF" w14:paraId="669AC595" w14:textId="77777777" w:rsidTr="009522FC">
        <w:trPr>
          <w:trHeight w:val="300"/>
        </w:trPr>
        <w:tc>
          <w:tcPr>
            <w:tcW w:w="1435" w:type="dxa"/>
            <w:vMerge/>
          </w:tcPr>
          <w:p w14:paraId="6E2031E2" w14:textId="77777777" w:rsidR="0045226C" w:rsidRPr="004B56E7" w:rsidRDefault="0045226C" w:rsidP="0045226C">
            <w:pPr>
              <w:rPr>
                <w:rFonts w:ascii="Arial" w:hAnsi="Arial" w:cs="Arial"/>
                <w:b/>
                <w:color w:val="000000" w:themeColor="text1"/>
                <w:sz w:val="18"/>
                <w:szCs w:val="18"/>
              </w:rPr>
            </w:pPr>
          </w:p>
        </w:tc>
        <w:tc>
          <w:tcPr>
            <w:tcW w:w="2304" w:type="dxa"/>
            <w:vMerge/>
          </w:tcPr>
          <w:p w14:paraId="6426ACCD" w14:textId="77777777" w:rsidR="0045226C" w:rsidRPr="004B56E7" w:rsidRDefault="0045226C" w:rsidP="0045226C">
            <w:pPr>
              <w:pStyle w:val="ListParagraph"/>
              <w:numPr>
                <w:ilvl w:val="0"/>
                <w:numId w:val="10"/>
              </w:numPr>
              <w:ind w:left="496"/>
              <w:rPr>
                <w:rFonts w:ascii="Arial" w:eastAsia="Times New Roman" w:hAnsi="Arial" w:cs="Arial"/>
                <w:sz w:val="18"/>
                <w:szCs w:val="18"/>
              </w:rPr>
            </w:pPr>
          </w:p>
        </w:tc>
        <w:tc>
          <w:tcPr>
            <w:tcW w:w="5976" w:type="dxa"/>
            <w:gridSpan w:val="4"/>
            <w:tcMar>
              <w:left w:w="108" w:type="dxa"/>
              <w:right w:w="108" w:type="dxa"/>
            </w:tcMar>
          </w:tcPr>
          <w:p w14:paraId="5B6FAF09" w14:textId="18A4D9EF" w:rsidR="0045226C" w:rsidRPr="0045226C" w:rsidRDefault="0045226C" w:rsidP="0045226C">
            <w:pPr>
              <w:textAlignment w:val="baseline"/>
              <w:rPr>
                <w:rFonts w:ascii="Arial" w:eastAsia="Times New Roman" w:hAnsi="Arial" w:cs="Arial"/>
                <w:color w:val="000000" w:themeColor="text1"/>
                <w:sz w:val="18"/>
                <w:szCs w:val="18"/>
              </w:rPr>
            </w:pPr>
            <w:r w:rsidRPr="0045226C">
              <w:rPr>
                <w:rFonts w:ascii="Arial" w:eastAsia="Times New Roman" w:hAnsi="Arial" w:cs="Arial"/>
                <w:sz w:val="18"/>
                <w:szCs w:val="18"/>
              </w:rPr>
              <w:t>Near-RT RIC Identity Pillar Assets</w:t>
            </w:r>
          </w:p>
        </w:tc>
      </w:tr>
      <w:tr w:rsidR="0045226C" w:rsidRPr="00B065AF" w14:paraId="62C22727" w14:textId="77777777" w:rsidTr="009522FC">
        <w:trPr>
          <w:trHeight w:val="300"/>
        </w:trPr>
        <w:tc>
          <w:tcPr>
            <w:tcW w:w="1435" w:type="dxa"/>
            <w:vMerge/>
          </w:tcPr>
          <w:p w14:paraId="1E56A279" w14:textId="77777777" w:rsidR="0045226C" w:rsidRPr="004B56E7" w:rsidRDefault="0045226C" w:rsidP="0045226C">
            <w:pPr>
              <w:rPr>
                <w:rFonts w:ascii="Arial" w:hAnsi="Arial" w:cs="Arial"/>
                <w:b/>
                <w:color w:val="000000" w:themeColor="text1"/>
                <w:sz w:val="18"/>
                <w:szCs w:val="18"/>
              </w:rPr>
            </w:pPr>
          </w:p>
        </w:tc>
        <w:tc>
          <w:tcPr>
            <w:tcW w:w="2304" w:type="dxa"/>
            <w:vMerge/>
          </w:tcPr>
          <w:p w14:paraId="7CA3D08C" w14:textId="77777777" w:rsidR="0045226C" w:rsidRPr="004B56E7" w:rsidRDefault="0045226C" w:rsidP="0045226C">
            <w:pPr>
              <w:pStyle w:val="ListParagraph"/>
              <w:numPr>
                <w:ilvl w:val="0"/>
                <w:numId w:val="10"/>
              </w:numPr>
              <w:ind w:left="496"/>
              <w:rPr>
                <w:rFonts w:ascii="Arial" w:eastAsia="Times New Roman" w:hAnsi="Arial" w:cs="Arial"/>
                <w:sz w:val="18"/>
                <w:szCs w:val="18"/>
              </w:rPr>
            </w:pPr>
          </w:p>
        </w:tc>
        <w:tc>
          <w:tcPr>
            <w:tcW w:w="990" w:type="dxa"/>
            <w:tcMar>
              <w:left w:w="108" w:type="dxa"/>
              <w:right w:w="108" w:type="dxa"/>
            </w:tcMar>
          </w:tcPr>
          <w:p w14:paraId="33848DD6" w14:textId="4D64F223" w:rsidR="0045226C" w:rsidRPr="00E07CF4" w:rsidRDefault="0045226C" w:rsidP="0045226C">
            <w:pPr>
              <w:rPr>
                <w:rFonts w:ascii="Arial" w:eastAsia="Times New Roman" w:hAnsi="Arial" w:cs="Arial"/>
                <w:sz w:val="18"/>
                <w:szCs w:val="18"/>
              </w:rPr>
            </w:pPr>
            <w:r w:rsidRPr="00E07CF4">
              <w:rPr>
                <w:rFonts w:ascii="Arial" w:hAnsi="Arial" w:cs="Arial"/>
                <w:sz w:val="18"/>
                <w:szCs w:val="18"/>
              </w:rPr>
              <w:t>ASSET-C-02</w:t>
            </w:r>
          </w:p>
        </w:tc>
        <w:tc>
          <w:tcPr>
            <w:tcW w:w="1728" w:type="dxa"/>
            <w:tcMar>
              <w:left w:w="108" w:type="dxa"/>
              <w:right w:w="108" w:type="dxa"/>
            </w:tcMar>
          </w:tcPr>
          <w:p w14:paraId="7F4211B2" w14:textId="34AA02EE" w:rsidR="0045226C" w:rsidRPr="00D13952" w:rsidRDefault="0045226C" w:rsidP="0045226C">
            <w:pPr>
              <w:spacing w:after="0"/>
              <w:textAlignment w:val="baseline"/>
              <w:rPr>
                <w:rFonts w:ascii="Arial" w:hAnsi="Arial" w:cs="Arial"/>
                <w:color w:val="000000" w:themeColor="text1"/>
                <w:sz w:val="18"/>
                <w:szCs w:val="18"/>
              </w:rPr>
            </w:pPr>
            <w:r w:rsidRPr="00E07CF4">
              <w:rPr>
                <w:rFonts w:ascii="Arial" w:hAnsi="Arial" w:cs="Arial"/>
                <w:sz w:val="18"/>
                <w:szCs w:val="18"/>
              </w:rPr>
              <w:t>None</w:t>
            </w:r>
          </w:p>
        </w:tc>
        <w:tc>
          <w:tcPr>
            <w:tcW w:w="1152" w:type="dxa"/>
            <w:tcMar>
              <w:left w:w="108" w:type="dxa"/>
              <w:right w:w="108" w:type="dxa"/>
            </w:tcMar>
          </w:tcPr>
          <w:p w14:paraId="24ADDA65" w14:textId="793F329C" w:rsidR="0045226C" w:rsidRPr="00D13952" w:rsidRDefault="0045226C" w:rsidP="0045226C">
            <w:pPr>
              <w:rPr>
                <w:rFonts w:ascii="Arial" w:hAnsi="Arial" w:cs="Arial"/>
                <w:color w:val="000000" w:themeColor="text1"/>
                <w:sz w:val="18"/>
                <w:szCs w:val="18"/>
              </w:rPr>
            </w:pPr>
            <w:r w:rsidRPr="00E07CF4">
              <w:rPr>
                <w:rFonts w:ascii="Arial" w:hAnsi="Arial" w:cs="Arial"/>
                <w:sz w:val="18"/>
                <w:szCs w:val="18"/>
              </w:rPr>
              <w:t>Gap</w:t>
            </w:r>
          </w:p>
        </w:tc>
        <w:tc>
          <w:tcPr>
            <w:tcW w:w="2102" w:type="dxa"/>
            <w:tcMar>
              <w:left w:w="108" w:type="dxa"/>
              <w:right w:w="108" w:type="dxa"/>
            </w:tcMar>
          </w:tcPr>
          <w:p w14:paraId="3CA00A91" w14:textId="088575D3" w:rsidR="0045226C" w:rsidRPr="0045226C" w:rsidRDefault="0045226C" w:rsidP="0045226C">
            <w:pPr>
              <w:spacing w:after="120" w:line="276" w:lineRule="auto"/>
              <w:textAlignment w:val="baseline"/>
              <w:rPr>
                <w:rFonts w:ascii="Arial" w:eastAsia="Times New Roman" w:hAnsi="Arial" w:cs="Arial"/>
                <w:color w:val="000000" w:themeColor="text1"/>
                <w:sz w:val="18"/>
                <w:szCs w:val="18"/>
              </w:rPr>
            </w:pPr>
            <w:r w:rsidRPr="0045226C">
              <w:rPr>
                <w:rFonts w:ascii="Arial" w:eastAsia="Times New Roman" w:hAnsi="Arial" w:cs="Arial"/>
                <w:sz w:val="18"/>
                <w:szCs w:val="18"/>
              </w:rPr>
              <w:t>Out of scope, as identities orchestration fall under the operator’s responsibilities</w:t>
            </w:r>
            <w:r w:rsidRPr="0045226C">
              <w:rPr>
                <w:rFonts w:ascii="Arial" w:eastAsia="Times New Roman" w:hAnsi="Arial" w:cs="Arial"/>
                <w:color w:val="000000" w:themeColor="text1"/>
                <w:sz w:val="18"/>
                <w:szCs w:val="18"/>
              </w:rPr>
              <w:t xml:space="preserve"> </w:t>
            </w:r>
          </w:p>
        </w:tc>
      </w:tr>
    </w:tbl>
    <w:p w14:paraId="3D312830" w14:textId="77777777" w:rsidR="003967B4" w:rsidRDefault="003967B4" w:rsidP="003967B4"/>
    <w:p w14:paraId="21DFA02B" w14:textId="748F0283" w:rsidR="003967B4" w:rsidRPr="002275C8" w:rsidRDefault="00D77ED5" w:rsidP="003967B4">
      <w:pPr>
        <w:pStyle w:val="Heading4"/>
      </w:pPr>
      <w:r>
        <w:t xml:space="preserve"> </w:t>
      </w:r>
      <w:r>
        <w:tab/>
      </w:r>
      <w:r w:rsidR="003967B4">
        <w:t xml:space="preserve">xApp and Near-RT RIC </w:t>
      </w:r>
      <w:r w:rsidR="003967B4" w:rsidRPr="002275C8">
        <w:t>Networks Pillar</w:t>
      </w:r>
      <w:r w:rsidR="003967B4">
        <w:t xml:space="preserve"> </w:t>
      </w:r>
      <w:r w:rsidR="003967B4">
        <w:rPr>
          <w:lang w:eastAsia="zh-CN"/>
        </w:rPr>
        <w:t>Analysis</w:t>
      </w:r>
    </w:p>
    <w:p w14:paraId="1B104639" w14:textId="4DE8DE97" w:rsidR="003967B4" w:rsidRDefault="00D77ED5" w:rsidP="003967B4">
      <w:pPr>
        <w:pStyle w:val="Heading5"/>
      </w:pPr>
      <w:r>
        <w:t xml:space="preserve"> </w:t>
      </w:r>
      <w:r>
        <w:tab/>
      </w:r>
      <w:r w:rsidR="003967B4" w:rsidRPr="05D54147">
        <w:t xml:space="preserve">xApp Networks Pillar Assets </w:t>
      </w:r>
    </w:p>
    <w:p w14:paraId="5A62BFD0" w14:textId="77777777" w:rsidR="003967B4" w:rsidRPr="005F2F4D" w:rsidRDefault="003967B4" w:rsidP="001105F3">
      <w:pPr>
        <w:pStyle w:val="ListParagraph"/>
        <w:numPr>
          <w:ilvl w:val="0"/>
          <w:numId w:val="73"/>
        </w:numPr>
        <w:spacing w:after="100" w:afterAutospacing="1" w:line="240" w:lineRule="auto"/>
        <w:rPr>
          <w:rFonts w:ascii="Times New Roman" w:hAnsi="Times New Roman" w:cs="Times New Roman"/>
          <w:sz w:val="20"/>
          <w:szCs w:val="20"/>
        </w:rPr>
      </w:pPr>
      <w:r w:rsidRPr="005F2F4D">
        <w:rPr>
          <w:rFonts w:ascii="Times New Roman" w:hAnsi="Times New Roman" w:cs="Times New Roman"/>
          <w:sz w:val="20"/>
          <w:szCs w:val="20"/>
        </w:rPr>
        <w:t>No asset applicable to specific pillar</w:t>
      </w:r>
    </w:p>
    <w:p w14:paraId="196576DE" w14:textId="4548B7CA" w:rsidR="003967B4" w:rsidRDefault="00D77ED5" w:rsidP="003967B4">
      <w:pPr>
        <w:pStyle w:val="Heading5"/>
        <w:contextualSpacing/>
      </w:pPr>
      <w:r>
        <w:t xml:space="preserve"> </w:t>
      </w:r>
      <w:r>
        <w:tab/>
      </w:r>
      <w:r w:rsidR="003967B4">
        <w:t>Near-RT RIC Networks Pillar Assets</w:t>
      </w:r>
    </w:p>
    <w:p w14:paraId="648DD021" w14:textId="1D0E005B" w:rsidR="003967B4" w:rsidRPr="00485F06" w:rsidRDefault="003967B4" w:rsidP="003967B4">
      <w:pPr>
        <w:rPr>
          <w:rFonts w:ascii="Times New Roman" w:eastAsiaTheme="minorEastAsia" w:hAnsi="Times New Roman" w:cs="Times New Roman"/>
          <w:sz w:val="20"/>
          <w:szCs w:val="20"/>
          <w:lang w:eastAsia="zh-CN"/>
        </w:rPr>
      </w:pPr>
      <w:r w:rsidRPr="00485F06">
        <w:rPr>
          <w:rFonts w:ascii="Times New Roman" w:eastAsiaTheme="minorEastAsia" w:hAnsi="Times New Roman" w:cs="Times New Roman"/>
          <w:sz w:val="20"/>
          <w:szCs w:val="20"/>
          <w:lang w:eastAsia="zh-CN"/>
        </w:rPr>
        <w:t>The applicable assets and components defined in the WG11 O-RAN Security Threat Modeling and Risk Assessment [i.4] and the WG3 Near-RT RIC Architecture [i.</w:t>
      </w:r>
      <w:r w:rsidR="00BA7F2D" w:rsidRPr="00485F06">
        <w:rPr>
          <w:rFonts w:ascii="Times New Roman" w:eastAsiaTheme="minorEastAsia" w:hAnsi="Times New Roman" w:cs="Times New Roman"/>
          <w:sz w:val="20"/>
          <w:szCs w:val="20"/>
          <w:lang w:eastAsia="zh-CN"/>
        </w:rPr>
        <w:t>23</w:t>
      </w:r>
      <w:r w:rsidRPr="00485F06">
        <w:rPr>
          <w:rFonts w:ascii="Times New Roman" w:eastAsiaTheme="minorEastAsia" w:hAnsi="Times New Roman" w:cs="Times New Roman"/>
          <w:sz w:val="20"/>
          <w:szCs w:val="20"/>
          <w:lang w:eastAsia="zh-CN"/>
        </w:rPr>
        <w:t>] are as follows:</w:t>
      </w:r>
    </w:p>
    <w:p w14:paraId="2F7665A5" w14:textId="6E84390A" w:rsidR="003967B4" w:rsidRPr="00B065AF" w:rsidRDefault="002D5B9D" w:rsidP="001105F3">
      <w:pPr>
        <w:pStyle w:val="ListParagraph"/>
        <w:numPr>
          <w:ilvl w:val="0"/>
          <w:numId w:val="73"/>
        </w:numPr>
        <w:spacing w:after="100" w:afterAutospacing="1" w:line="240" w:lineRule="auto"/>
        <w:rPr>
          <w:rFonts w:ascii="Times New Roman" w:hAnsi="Times New Roman" w:cs="Times New Roman"/>
          <w:sz w:val="20"/>
          <w:szCs w:val="20"/>
        </w:rPr>
      </w:pPr>
      <w:r w:rsidRPr="002D5B9D">
        <w:rPr>
          <w:rFonts w:ascii="Times New Roman" w:hAnsi="Times New Roman" w:cs="Times New Roman"/>
          <w:sz w:val="20"/>
          <w:szCs w:val="20"/>
        </w:rPr>
        <w:t xml:space="preserve">ASSET-C-63: </w:t>
      </w:r>
      <w:r w:rsidR="003967B4" w:rsidRPr="00B065AF">
        <w:rPr>
          <w:rFonts w:ascii="Times New Roman" w:hAnsi="Times New Roman" w:cs="Times New Roman"/>
          <w:sz w:val="20"/>
          <w:szCs w:val="20"/>
        </w:rPr>
        <w:t>Near-RT RIC APIs.</w:t>
      </w:r>
    </w:p>
    <w:p w14:paraId="6C2634BE" w14:textId="2875A46E" w:rsidR="003967B4" w:rsidRDefault="00D77ED5" w:rsidP="003967B4">
      <w:pPr>
        <w:pStyle w:val="Heading5"/>
        <w:contextualSpacing/>
      </w:pPr>
      <w:r>
        <w:t xml:space="preserve"> </w:t>
      </w:r>
      <w:r>
        <w:tab/>
      </w:r>
      <w:r w:rsidR="003967B4">
        <w:t>Networks Pillar Transversal Functions</w:t>
      </w:r>
    </w:p>
    <w:p w14:paraId="10C25A02" w14:textId="4347CA8D" w:rsidR="003967B4" w:rsidRPr="00485F06" w:rsidRDefault="003967B4" w:rsidP="003967B4">
      <w:pPr>
        <w:rPr>
          <w:rFonts w:ascii="Times New Roman" w:eastAsiaTheme="minorEastAsia" w:hAnsi="Times New Roman" w:cs="Times New Roman"/>
          <w:sz w:val="20"/>
          <w:szCs w:val="20"/>
          <w:lang w:eastAsia="zh-CN"/>
        </w:rPr>
      </w:pPr>
      <w:r w:rsidRPr="00485F06">
        <w:rPr>
          <w:rFonts w:ascii="Times New Roman" w:eastAsiaTheme="minorEastAsia" w:hAnsi="Times New Roman" w:cs="Times New Roman"/>
          <w:sz w:val="20"/>
          <w:szCs w:val="20"/>
          <w:lang w:eastAsia="zh-CN"/>
        </w:rPr>
        <w:t xml:space="preserve">The following Network pillars functions are considered transversal and are covered in </w:t>
      </w:r>
      <w:r w:rsidR="00E30D9A" w:rsidRPr="00485F06">
        <w:rPr>
          <w:rFonts w:ascii="Times New Roman" w:eastAsiaTheme="minorEastAsia" w:hAnsi="Times New Roman" w:cs="Times New Roman"/>
          <w:sz w:val="20"/>
          <w:szCs w:val="20"/>
          <w:lang w:eastAsia="zh-CN"/>
        </w:rPr>
        <w:fldChar w:fldCharType="begin"/>
      </w:r>
      <w:r w:rsidR="00E30D9A" w:rsidRPr="00485F06">
        <w:rPr>
          <w:rFonts w:ascii="Times New Roman" w:eastAsiaTheme="minorEastAsia" w:hAnsi="Times New Roman" w:cs="Times New Roman"/>
          <w:sz w:val="20"/>
          <w:szCs w:val="20"/>
          <w:lang w:eastAsia="zh-CN"/>
        </w:rPr>
        <w:instrText xml:space="preserve"> REF _Ref178237753 \r \h </w:instrText>
      </w:r>
      <w:r w:rsidR="00485F06">
        <w:rPr>
          <w:rFonts w:ascii="Times New Roman" w:eastAsiaTheme="minorEastAsia" w:hAnsi="Times New Roman" w:cs="Times New Roman"/>
          <w:sz w:val="20"/>
          <w:szCs w:val="20"/>
          <w:lang w:eastAsia="zh-CN"/>
        </w:rPr>
        <w:instrText xml:space="preserve"> \* MERGEFORMAT </w:instrText>
      </w:r>
      <w:r w:rsidR="00E30D9A" w:rsidRPr="00485F06">
        <w:rPr>
          <w:rFonts w:ascii="Times New Roman" w:eastAsiaTheme="minorEastAsia" w:hAnsi="Times New Roman" w:cs="Times New Roman"/>
          <w:sz w:val="20"/>
          <w:szCs w:val="20"/>
          <w:lang w:eastAsia="zh-CN"/>
        </w:rPr>
      </w:r>
      <w:r w:rsidR="00E30D9A" w:rsidRPr="00485F06">
        <w:rPr>
          <w:rFonts w:ascii="Times New Roman" w:eastAsiaTheme="minorEastAsia" w:hAnsi="Times New Roman" w:cs="Times New Roman"/>
          <w:sz w:val="20"/>
          <w:szCs w:val="20"/>
          <w:lang w:eastAsia="zh-CN"/>
        </w:rPr>
        <w:fldChar w:fldCharType="separate"/>
      </w:r>
      <w:r w:rsidR="00E30D9A" w:rsidRPr="00485F06">
        <w:rPr>
          <w:rFonts w:ascii="Times New Roman" w:eastAsiaTheme="minorEastAsia" w:hAnsi="Times New Roman" w:cs="Times New Roman"/>
          <w:sz w:val="20"/>
          <w:szCs w:val="20"/>
          <w:lang w:eastAsia="zh-CN"/>
        </w:rPr>
        <w:t>7.3.2</w:t>
      </w:r>
      <w:r w:rsidR="00E30D9A" w:rsidRPr="00485F06">
        <w:rPr>
          <w:rFonts w:ascii="Times New Roman" w:eastAsiaTheme="minorEastAsia" w:hAnsi="Times New Roman" w:cs="Times New Roman"/>
          <w:sz w:val="20"/>
          <w:szCs w:val="20"/>
          <w:lang w:eastAsia="zh-CN"/>
        </w:rPr>
        <w:fldChar w:fldCharType="end"/>
      </w:r>
      <w:r w:rsidRPr="00485F06">
        <w:rPr>
          <w:rFonts w:ascii="Times New Roman" w:eastAsiaTheme="minorEastAsia" w:hAnsi="Times New Roman" w:cs="Times New Roman"/>
          <w:sz w:val="20"/>
          <w:szCs w:val="20"/>
          <w:lang w:eastAsia="zh-CN"/>
        </w:rPr>
        <w:t>:</w:t>
      </w:r>
    </w:p>
    <w:p w14:paraId="0B03B14F" w14:textId="77777777" w:rsidR="003967B4" w:rsidRPr="005F2F4D" w:rsidRDefault="003967B4" w:rsidP="001105F3">
      <w:pPr>
        <w:pStyle w:val="ListParagraph"/>
        <w:numPr>
          <w:ilvl w:val="0"/>
          <w:numId w:val="73"/>
        </w:numPr>
        <w:spacing w:after="100" w:afterAutospacing="1" w:line="240" w:lineRule="auto"/>
        <w:rPr>
          <w:rFonts w:ascii="Times New Roman" w:hAnsi="Times New Roman" w:cs="Times New Roman"/>
          <w:sz w:val="20"/>
          <w:szCs w:val="20"/>
        </w:rPr>
      </w:pPr>
      <w:r w:rsidRPr="005F2F4D">
        <w:rPr>
          <w:rFonts w:ascii="Times New Roman" w:hAnsi="Times New Roman" w:cs="Times New Roman"/>
          <w:sz w:val="20"/>
          <w:szCs w:val="20"/>
        </w:rPr>
        <w:t>Network Segmentation.</w:t>
      </w:r>
    </w:p>
    <w:p w14:paraId="27B5C81E" w14:textId="77777777" w:rsidR="003967B4" w:rsidRPr="005F2F4D" w:rsidRDefault="003967B4" w:rsidP="001105F3">
      <w:pPr>
        <w:pStyle w:val="ListParagraph"/>
        <w:numPr>
          <w:ilvl w:val="0"/>
          <w:numId w:val="73"/>
        </w:numPr>
        <w:spacing w:after="100" w:afterAutospacing="1" w:line="240" w:lineRule="auto"/>
        <w:rPr>
          <w:rFonts w:ascii="Times New Roman" w:hAnsi="Times New Roman" w:cs="Times New Roman"/>
          <w:sz w:val="20"/>
          <w:szCs w:val="20"/>
        </w:rPr>
      </w:pPr>
      <w:r w:rsidRPr="005F2F4D">
        <w:rPr>
          <w:rFonts w:ascii="Times New Roman" w:hAnsi="Times New Roman" w:cs="Times New Roman"/>
          <w:sz w:val="20"/>
          <w:szCs w:val="20"/>
        </w:rPr>
        <w:t>Network Traffic Management.</w:t>
      </w:r>
    </w:p>
    <w:p w14:paraId="03CAE505" w14:textId="77777777" w:rsidR="003967B4" w:rsidRPr="005F2F4D" w:rsidRDefault="003967B4" w:rsidP="001105F3">
      <w:pPr>
        <w:pStyle w:val="ListParagraph"/>
        <w:numPr>
          <w:ilvl w:val="0"/>
          <w:numId w:val="73"/>
        </w:numPr>
        <w:spacing w:after="100" w:afterAutospacing="1" w:line="240" w:lineRule="auto"/>
        <w:rPr>
          <w:rFonts w:ascii="Times New Roman" w:hAnsi="Times New Roman" w:cs="Times New Roman"/>
          <w:sz w:val="20"/>
          <w:szCs w:val="20"/>
        </w:rPr>
      </w:pPr>
      <w:r w:rsidRPr="005F2F4D">
        <w:rPr>
          <w:rFonts w:ascii="Times New Roman" w:hAnsi="Times New Roman" w:cs="Times New Roman"/>
          <w:sz w:val="20"/>
          <w:szCs w:val="20"/>
        </w:rPr>
        <w:t xml:space="preserve">Network resilience. </w:t>
      </w:r>
    </w:p>
    <w:p w14:paraId="19C0942F" w14:textId="1E194047" w:rsidR="003967B4" w:rsidRDefault="00D77ED5" w:rsidP="003967B4">
      <w:pPr>
        <w:pStyle w:val="Heading5"/>
      </w:pPr>
      <w:r>
        <w:t xml:space="preserve"> </w:t>
      </w:r>
      <w:r>
        <w:tab/>
      </w:r>
      <w:r w:rsidR="008D3E87">
        <w:t>xApp and Near-RT</w:t>
      </w:r>
      <w:r w:rsidR="00932734">
        <w:t xml:space="preserve"> RIC</w:t>
      </w:r>
      <w:r w:rsidR="008D3E87">
        <w:t xml:space="preserve"> </w:t>
      </w:r>
      <w:r w:rsidR="003967B4">
        <w:t>Networks Pillar Gap Analysis</w:t>
      </w:r>
    </w:p>
    <w:p w14:paraId="6CF4C513" w14:textId="47B14311" w:rsidR="00383739" w:rsidRPr="008C6B34" w:rsidRDefault="00383739">
      <w:pPr>
        <w:pStyle w:val="TH"/>
        <w:rPr>
          <w:kern w:val="0"/>
          <w:szCs w:val="22"/>
          <w14:ligatures w14:val="none"/>
        </w:rPr>
      </w:pPr>
      <w:bookmarkStart w:id="237" w:name="_Toc212036287"/>
      <w:r w:rsidRPr="008C6B34">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7.3.3</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4</w:t>
      </w:r>
      <w:r w:rsidR="002C6E3B">
        <w:rPr>
          <w:kern w:val="0"/>
          <w:szCs w:val="22"/>
          <w14:ligatures w14:val="none"/>
        </w:rPr>
        <w:fldChar w:fldCharType="end"/>
      </w:r>
      <w:r w:rsidRPr="008C6B34">
        <w:rPr>
          <w:kern w:val="0"/>
          <w:szCs w:val="22"/>
          <w14:ligatures w14:val="none"/>
        </w:rPr>
        <w:t>: xApp and Near-RT RIC Networks Pillar Gap Analysis</w:t>
      </w:r>
      <w:bookmarkEnd w:id="237"/>
    </w:p>
    <w:tbl>
      <w:tblPr>
        <w:tblStyle w:val="TableGrid"/>
        <w:tblW w:w="9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80" w:firstRow="0" w:lastRow="0" w:firstColumn="1" w:lastColumn="0" w:noHBand="1" w:noVBand="1"/>
      </w:tblPr>
      <w:tblGrid>
        <w:gridCol w:w="1398"/>
        <w:gridCol w:w="2188"/>
        <w:gridCol w:w="1332"/>
        <w:gridCol w:w="1565"/>
        <w:gridCol w:w="1269"/>
        <w:gridCol w:w="1879"/>
      </w:tblGrid>
      <w:tr w:rsidR="001105F3" w:rsidRPr="00B065AF" w14:paraId="5697C6F4" w14:textId="77777777" w:rsidTr="009522FC">
        <w:trPr>
          <w:trHeight w:val="1095"/>
        </w:trPr>
        <w:tc>
          <w:tcPr>
            <w:tcW w:w="1398" w:type="dxa"/>
            <w:tcMar>
              <w:left w:w="108" w:type="dxa"/>
              <w:right w:w="108" w:type="dxa"/>
            </w:tcMar>
          </w:tcPr>
          <w:p w14:paraId="2002BCD7" w14:textId="77777777" w:rsidR="00A15740" w:rsidRPr="008C6B34" w:rsidRDefault="00A15740" w:rsidP="008C6B34">
            <w:pPr>
              <w:pStyle w:val="TAH"/>
              <w:rPr>
                <w:b w:val="0"/>
                <w:lang w:eastAsia="zh-CN"/>
              </w:rPr>
            </w:pPr>
            <w:r w:rsidRPr="008C6B34">
              <w:rPr>
                <w:lang w:eastAsia="zh-CN"/>
              </w:rPr>
              <w:t>Networks ZT Function</w:t>
            </w:r>
          </w:p>
        </w:tc>
        <w:tc>
          <w:tcPr>
            <w:tcW w:w="2188" w:type="dxa"/>
            <w:tcMar>
              <w:left w:w="108" w:type="dxa"/>
              <w:right w:w="108" w:type="dxa"/>
            </w:tcMar>
          </w:tcPr>
          <w:p w14:paraId="1558867A" w14:textId="5F4C63F6" w:rsidR="00A15740" w:rsidRPr="008C6B34" w:rsidRDefault="00801056" w:rsidP="008C6B34">
            <w:pPr>
              <w:pStyle w:val="TAH"/>
              <w:rPr>
                <w:b w:val="0"/>
                <w:lang w:eastAsia="zh-CN"/>
              </w:rPr>
            </w:pPr>
            <w:r w:rsidRPr="008C6B34">
              <w:rPr>
                <w:lang w:eastAsia="zh-CN"/>
              </w:rPr>
              <w:t>Guidance to reach initial stage</w:t>
            </w:r>
            <w:r w:rsidRPr="008C6B34" w:rsidDel="00801056">
              <w:rPr>
                <w:lang w:eastAsia="zh-CN"/>
              </w:rPr>
              <w:t xml:space="preserve"> </w:t>
            </w:r>
          </w:p>
        </w:tc>
        <w:tc>
          <w:tcPr>
            <w:tcW w:w="1332" w:type="dxa"/>
            <w:tcMar>
              <w:left w:w="108" w:type="dxa"/>
              <w:right w:w="108" w:type="dxa"/>
            </w:tcMar>
          </w:tcPr>
          <w:p w14:paraId="002BBE8E" w14:textId="10A3B8A0" w:rsidR="00A15740" w:rsidRPr="008C6B34" w:rsidRDefault="00801056" w:rsidP="008C6B34">
            <w:pPr>
              <w:pStyle w:val="TAH"/>
              <w:rPr>
                <w:b w:val="0"/>
                <w:lang w:eastAsia="zh-CN"/>
              </w:rPr>
            </w:pPr>
            <w:r w:rsidRPr="008C6B34">
              <w:rPr>
                <w:lang w:eastAsia="zh-CN"/>
              </w:rPr>
              <w:t>Asset(s)</w:t>
            </w:r>
          </w:p>
        </w:tc>
        <w:tc>
          <w:tcPr>
            <w:tcW w:w="1565" w:type="dxa"/>
            <w:tcMar>
              <w:left w:w="108" w:type="dxa"/>
              <w:right w:w="108" w:type="dxa"/>
            </w:tcMar>
          </w:tcPr>
          <w:p w14:paraId="293A04F6" w14:textId="77777777" w:rsidR="00A15740" w:rsidRPr="008C6B34" w:rsidRDefault="00A15740" w:rsidP="008C6B34">
            <w:pPr>
              <w:pStyle w:val="TAH"/>
              <w:rPr>
                <w:b w:val="0"/>
                <w:lang w:eastAsia="zh-CN"/>
              </w:rPr>
            </w:pPr>
            <w:r w:rsidRPr="008C6B34">
              <w:rPr>
                <w:lang w:eastAsia="zh-CN"/>
              </w:rPr>
              <w:t>Existing Requirements mapped to CISA stage</w:t>
            </w:r>
          </w:p>
        </w:tc>
        <w:tc>
          <w:tcPr>
            <w:tcW w:w="1269" w:type="dxa"/>
            <w:tcMar>
              <w:left w:w="108" w:type="dxa"/>
              <w:right w:w="108" w:type="dxa"/>
            </w:tcMar>
          </w:tcPr>
          <w:p w14:paraId="0865C324" w14:textId="255F7C11" w:rsidR="00A15740" w:rsidRPr="008C6B34" w:rsidRDefault="00A15740" w:rsidP="008C6B34">
            <w:pPr>
              <w:pStyle w:val="TAH"/>
              <w:rPr>
                <w:b w:val="0"/>
                <w:lang w:eastAsia="zh-CN"/>
              </w:rPr>
            </w:pPr>
            <w:r w:rsidRPr="008C6B34">
              <w:rPr>
                <w:lang w:eastAsia="zh-CN"/>
              </w:rPr>
              <w:t>Assessed Gap to Initial CISA Stage</w:t>
            </w:r>
          </w:p>
        </w:tc>
        <w:tc>
          <w:tcPr>
            <w:tcW w:w="1879" w:type="dxa"/>
            <w:tcMar>
              <w:left w:w="108" w:type="dxa"/>
              <w:right w:w="108" w:type="dxa"/>
            </w:tcMar>
          </w:tcPr>
          <w:p w14:paraId="42FBF2A0" w14:textId="77777777" w:rsidR="00A15740" w:rsidRPr="008C6B34" w:rsidRDefault="00A15740" w:rsidP="008C6B34">
            <w:pPr>
              <w:pStyle w:val="TAH"/>
              <w:rPr>
                <w:b w:val="0"/>
                <w:lang w:eastAsia="zh-CN"/>
              </w:rPr>
            </w:pPr>
            <w:r w:rsidRPr="008C6B34">
              <w:rPr>
                <w:lang w:eastAsia="zh-CN"/>
              </w:rPr>
              <w:t xml:space="preserve">Comments </w:t>
            </w:r>
          </w:p>
        </w:tc>
      </w:tr>
      <w:tr w:rsidR="00801056" w:rsidRPr="00AF6E3D" w14:paraId="5D69BAA1" w14:textId="77777777" w:rsidTr="009522FC">
        <w:trPr>
          <w:trHeight w:val="166"/>
        </w:trPr>
        <w:tc>
          <w:tcPr>
            <w:tcW w:w="1398" w:type="dxa"/>
            <w:vMerge w:val="restart"/>
            <w:tcMar>
              <w:left w:w="108" w:type="dxa"/>
              <w:right w:w="108" w:type="dxa"/>
            </w:tcMar>
          </w:tcPr>
          <w:p w14:paraId="17B86EE3" w14:textId="77777777" w:rsidR="00A15740" w:rsidRPr="00B065AF" w:rsidRDefault="00A15740" w:rsidP="00E80FBE">
            <w:pPr>
              <w:rPr>
                <w:rFonts w:ascii="Arial" w:hAnsi="Arial" w:cs="Arial"/>
                <w:sz w:val="18"/>
                <w:szCs w:val="18"/>
              </w:rPr>
            </w:pPr>
            <w:r w:rsidRPr="00B065AF">
              <w:rPr>
                <w:rFonts w:ascii="Arial" w:hAnsi="Arial" w:cs="Arial"/>
                <w:sz w:val="18"/>
                <w:szCs w:val="18"/>
              </w:rPr>
              <w:t>Traffic Encryption</w:t>
            </w:r>
          </w:p>
        </w:tc>
        <w:tc>
          <w:tcPr>
            <w:tcW w:w="2188" w:type="dxa"/>
            <w:vMerge w:val="restart"/>
            <w:tcMar>
              <w:left w:w="108" w:type="dxa"/>
              <w:right w:w="108" w:type="dxa"/>
            </w:tcMar>
          </w:tcPr>
          <w:p w14:paraId="1982B1B1" w14:textId="77777777" w:rsidR="00A15740" w:rsidRPr="00B065AF" w:rsidRDefault="00A15740" w:rsidP="00E80FBE">
            <w:pPr>
              <w:rPr>
                <w:rFonts w:ascii="Arial" w:hAnsi="Arial" w:cs="Arial"/>
                <w:color w:val="000000" w:themeColor="text1"/>
                <w:sz w:val="18"/>
                <w:szCs w:val="18"/>
              </w:rPr>
            </w:pPr>
            <w:r w:rsidRPr="00B065AF">
              <w:rPr>
                <w:rFonts w:ascii="Arial" w:hAnsi="Arial" w:cs="Arial"/>
                <w:color w:val="000000" w:themeColor="text1"/>
                <w:sz w:val="18"/>
                <w:szCs w:val="18"/>
              </w:rPr>
              <w:t>Encryption for all internal (and preferably external) application traffic, with formalized key management policies and secure encryption keys.</w:t>
            </w:r>
          </w:p>
        </w:tc>
        <w:tc>
          <w:tcPr>
            <w:tcW w:w="6045" w:type="dxa"/>
            <w:gridSpan w:val="4"/>
            <w:tcMar>
              <w:left w:w="108" w:type="dxa"/>
              <w:right w:w="108" w:type="dxa"/>
            </w:tcMar>
          </w:tcPr>
          <w:p w14:paraId="45E781C2" w14:textId="77777777" w:rsidR="00A15740" w:rsidRPr="00AF6E3D" w:rsidRDefault="00A15740" w:rsidP="00E80FBE">
            <w:pPr>
              <w:rPr>
                <w:rFonts w:ascii="Arial" w:eastAsia="Aptos" w:hAnsi="Arial" w:cs="Arial"/>
                <w:color w:val="000000" w:themeColor="text1"/>
                <w:sz w:val="18"/>
                <w:szCs w:val="18"/>
              </w:rPr>
            </w:pPr>
            <w:r w:rsidRPr="00AF6E3D">
              <w:rPr>
                <w:rFonts w:ascii="Arial" w:eastAsia="Aptos" w:hAnsi="Arial" w:cs="Arial"/>
                <w:color w:val="000000" w:themeColor="text1"/>
                <w:sz w:val="18"/>
                <w:szCs w:val="18"/>
              </w:rPr>
              <w:t>Near-RT RIC Networks Pillar Assets</w:t>
            </w:r>
          </w:p>
        </w:tc>
      </w:tr>
      <w:tr w:rsidR="001105F3" w:rsidRPr="00B065AF" w14:paraId="46C45A4C" w14:textId="77777777" w:rsidTr="009522FC">
        <w:trPr>
          <w:trHeight w:val="1095"/>
        </w:trPr>
        <w:tc>
          <w:tcPr>
            <w:tcW w:w="1398" w:type="dxa"/>
            <w:vMerge/>
          </w:tcPr>
          <w:p w14:paraId="3C299372" w14:textId="77777777" w:rsidR="00A15740" w:rsidRPr="00B065AF" w:rsidRDefault="00A15740" w:rsidP="00E80FBE">
            <w:pPr>
              <w:rPr>
                <w:rFonts w:ascii="Arial" w:hAnsi="Arial" w:cs="Arial"/>
                <w:sz w:val="18"/>
                <w:szCs w:val="18"/>
              </w:rPr>
            </w:pPr>
          </w:p>
        </w:tc>
        <w:tc>
          <w:tcPr>
            <w:tcW w:w="2188" w:type="dxa"/>
            <w:vMerge/>
            <w:tcMar>
              <w:left w:w="108" w:type="dxa"/>
              <w:right w:w="108" w:type="dxa"/>
            </w:tcMar>
          </w:tcPr>
          <w:p w14:paraId="220A57E7" w14:textId="77777777" w:rsidR="00A15740" w:rsidRPr="00B065AF" w:rsidRDefault="00A15740" w:rsidP="00E80FBE">
            <w:pPr>
              <w:rPr>
                <w:rFonts w:ascii="Arial" w:hAnsi="Arial" w:cs="Arial"/>
                <w:sz w:val="18"/>
                <w:szCs w:val="18"/>
              </w:rPr>
            </w:pPr>
          </w:p>
        </w:tc>
        <w:tc>
          <w:tcPr>
            <w:tcW w:w="1332" w:type="dxa"/>
            <w:tcMar>
              <w:left w:w="108" w:type="dxa"/>
              <w:right w:w="108" w:type="dxa"/>
            </w:tcMar>
          </w:tcPr>
          <w:p w14:paraId="01DB0A72" w14:textId="7555DA31" w:rsidR="00A15740" w:rsidRPr="00B065AF" w:rsidRDefault="002D5B9D" w:rsidP="00E80FBE">
            <w:pPr>
              <w:rPr>
                <w:rFonts w:ascii="Arial" w:eastAsia="Aptos" w:hAnsi="Arial" w:cs="Arial"/>
                <w:color w:val="000000" w:themeColor="text1"/>
                <w:sz w:val="18"/>
                <w:szCs w:val="18"/>
              </w:rPr>
            </w:pPr>
            <w:r w:rsidRPr="002D5B9D">
              <w:rPr>
                <w:rFonts w:ascii="Arial" w:eastAsia="Aptos" w:hAnsi="Arial" w:cs="Arial"/>
                <w:color w:val="000000" w:themeColor="text1"/>
                <w:sz w:val="18"/>
                <w:szCs w:val="18"/>
              </w:rPr>
              <w:t>ASSET-C-63</w:t>
            </w:r>
          </w:p>
        </w:tc>
        <w:tc>
          <w:tcPr>
            <w:tcW w:w="1565" w:type="dxa"/>
            <w:tcMar>
              <w:left w:w="108" w:type="dxa"/>
              <w:right w:w="108" w:type="dxa"/>
            </w:tcMar>
          </w:tcPr>
          <w:p w14:paraId="4B2C5C81" w14:textId="77777777" w:rsidR="00A15740" w:rsidRPr="00B065AF" w:rsidRDefault="00A15740" w:rsidP="00E80FBE">
            <w:pPr>
              <w:rPr>
                <w:rFonts w:ascii="Arial" w:eastAsia="Aptos" w:hAnsi="Arial" w:cs="Arial"/>
                <w:color w:val="000000" w:themeColor="text1"/>
                <w:sz w:val="18"/>
                <w:szCs w:val="18"/>
              </w:rPr>
            </w:pPr>
            <w:r w:rsidRPr="00B065AF">
              <w:rPr>
                <w:rFonts w:ascii="Arial" w:eastAsia="Aptos" w:hAnsi="Arial" w:cs="Arial"/>
                <w:color w:val="000000" w:themeColor="text1"/>
                <w:sz w:val="18"/>
                <w:szCs w:val="18"/>
              </w:rPr>
              <w:t>SEC-CTL-NEAR-RT-6</w:t>
            </w:r>
          </w:p>
          <w:p w14:paraId="7FE59754" w14:textId="77777777" w:rsidR="00A15740" w:rsidRPr="00B065AF" w:rsidRDefault="00A15740" w:rsidP="00E80FBE">
            <w:pPr>
              <w:rPr>
                <w:rFonts w:ascii="Arial" w:eastAsia="Aptos" w:hAnsi="Arial" w:cs="Arial"/>
                <w:color w:val="000000" w:themeColor="text1"/>
                <w:sz w:val="18"/>
                <w:szCs w:val="18"/>
              </w:rPr>
            </w:pPr>
            <w:r w:rsidRPr="00B065AF">
              <w:rPr>
                <w:rFonts w:ascii="Arial" w:eastAsia="Aptos" w:hAnsi="Arial" w:cs="Arial"/>
                <w:color w:val="000000" w:themeColor="text1"/>
                <w:sz w:val="18"/>
                <w:szCs w:val="18"/>
              </w:rPr>
              <w:t>SEC-CTL-NEAR-RT-7</w:t>
            </w:r>
          </w:p>
        </w:tc>
        <w:tc>
          <w:tcPr>
            <w:tcW w:w="1269" w:type="dxa"/>
          </w:tcPr>
          <w:p w14:paraId="55AFC36B" w14:textId="77777777" w:rsidR="00A15740" w:rsidRPr="00B065AF" w:rsidRDefault="00A15740" w:rsidP="00E80FBE">
            <w:pPr>
              <w:rPr>
                <w:rFonts w:ascii="Arial" w:eastAsia="Aptos" w:hAnsi="Arial" w:cs="Arial"/>
                <w:color w:val="000000" w:themeColor="text1"/>
                <w:sz w:val="18"/>
                <w:szCs w:val="18"/>
              </w:rPr>
            </w:pPr>
            <w:r w:rsidRPr="00B065AF">
              <w:rPr>
                <w:rFonts w:ascii="Arial" w:eastAsia="Aptos" w:hAnsi="Arial" w:cs="Arial"/>
                <w:color w:val="000000" w:themeColor="text1"/>
                <w:sz w:val="18"/>
                <w:szCs w:val="18"/>
              </w:rPr>
              <w:t xml:space="preserve">No </w:t>
            </w:r>
            <w:r>
              <w:rPr>
                <w:rFonts w:ascii="Arial" w:eastAsia="Aptos" w:hAnsi="Arial" w:cs="Arial"/>
                <w:color w:val="000000" w:themeColor="text1"/>
                <w:sz w:val="18"/>
                <w:szCs w:val="18"/>
              </w:rPr>
              <w:t>gap</w:t>
            </w:r>
          </w:p>
        </w:tc>
        <w:tc>
          <w:tcPr>
            <w:tcW w:w="1879" w:type="dxa"/>
            <w:tcMar>
              <w:left w:w="108" w:type="dxa"/>
              <w:right w:w="108" w:type="dxa"/>
            </w:tcMar>
          </w:tcPr>
          <w:p w14:paraId="52E8C46D" w14:textId="77777777" w:rsidR="00A15740" w:rsidRPr="00B065AF" w:rsidRDefault="00A15740" w:rsidP="00E80FBE">
            <w:pPr>
              <w:rPr>
                <w:rFonts w:ascii="Arial" w:eastAsia="Aptos" w:hAnsi="Arial" w:cs="Arial"/>
                <w:color w:val="000000" w:themeColor="text1"/>
                <w:sz w:val="18"/>
                <w:szCs w:val="18"/>
              </w:rPr>
            </w:pPr>
          </w:p>
        </w:tc>
      </w:tr>
      <w:tr w:rsidR="007604A0" w:rsidRPr="00B065AF" w14:paraId="3B9E2F2F" w14:textId="77777777" w:rsidTr="00F30EF5">
        <w:trPr>
          <w:trHeight w:val="288"/>
        </w:trPr>
        <w:tc>
          <w:tcPr>
            <w:tcW w:w="1398" w:type="dxa"/>
            <w:vMerge w:val="restart"/>
          </w:tcPr>
          <w:p w14:paraId="2EFA43E4" w14:textId="4C22B60A" w:rsidR="007604A0" w:rsidRPr="00C01C03" w:rsidRDefault="007604A0" w:rsidP="00F30EF5">
            <w:pPr>
              <w:rPr>
                <w:rFonts w:ascii="Arial" w:hAnsi="Arial" w:cs="Arial"/>
                <w:sz w:val="18"/>
                <w:szCs w:val="18"/>
              </w:rPr>
            </w:pPr>
            <w:r w:rsidRPr="00C01C03">
              <w:rPr>
                <w:rFonts w:ascii="Arial" w:hAnsi="Arial" w:cs="Arial"/>
                <w:color w:val="000000" w:themeColor="text1"/>
                <w:sz w:val="18"/>
                <w:szCs w:val="18"/>
              </w:rPr>
              <w:t>Visibility and Analytics Capability</w:t>
            </w:r>
          </w:p>
        </w:tc>
        <w:tc>
          <w:tcPr>
            <w:tcW w:w="2188" w:type="dxa"/>
            <w:vMerge w:val="restart"/>
            <w:tcMar>
              <w:left w:w="108" w:type="dxa"/>
              <w:right w:w="108" w:type="dxa"/>
            </w:tcMar>
          </w:tcPr>
          <w:p w14:paraId="6AAE88C7" w14:textId="181E4E5C" w:rsidR="007604A0" w:rsidRPr="007604A0" w:rsidRDefault="007604A0" w:rsidP="00F30EF5">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a) </w:t>
            </w:r>
            <w:r w:rsidRPr="007604A0">
              <w:rPr>
                <w:rFonts w:ascii="Arial" w:hAnsi="Arial" w:cs="Arial"/>
                <w:color w:val="000000" w:themeColor="text1"/>
                <w:sz w:val="18"/>
                <w:szCs w:val="18"/>
              </w:rPr>
              <w:t>Utilize network monitoring capabilities based on known indicators of compromise, including network enumeration, to develop situational awareness in each environment.</w:t>
            </w:r>
          </w:p>
          <w:p w14:paraId="44C230C1" w14:textId="42BB711D" w:rsidR="007604A0" w:rsidRPr="007604A0" w:rsidRDefault="007604A0" w:rsidP="00F30EF5">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b) </w:t>
            </w:r>
            <w:r w:rsidRPr="007604A0">
              <w:rPr>
                <w:rFonts w:ascii="Arial" w:hAnsi="Arial" w:cs="Arial"/>
                <w:color w:val="000000" w:themeColor="text1"/>
                <w:sz w:val="18"/>
                <w:szCs w:val="18"/>
              </w:rPr>
              <w:t>Commence correlating telemetry across traffic types and environments to facilitate analysis and threat hunting activities.</w:t>
            </w:r>
          </w:p>
          <w:p w14:paraId="520B5BE4" w14:textId="77777777" w:rsidR="007604A0" w:rsidRPr="00B065AF" w:rsidRDefault="007604A0" w:rsidP="00F30EF5">
            <w:pPr>
              <w:rPr>
                <w:rFonts w:ascii="Arial" w:hAnsi="Arial" w:cs="Arial"/>
                <w:sz w:val="18"/>
                <w:szCs w:val="18"/>
              </w:rPr>
            </w:pPr>
          </w:p>
        </w:tc>
        <w:tc>
          <w:tcPr>
            <w:tcW w:w="6045" w:type="dxa"/>
            <w:gridSpan w:val="4"/>
            <w:tcMar>
              <w:left w:w="108" w:type="dxa"/>
              <w:right w:w="108" w:type="dxa"/>
            </w:tcMar>
          </w:tcPr>
          <w:p w14:paraId="143E786A" w14:textId="2E9074EB" w:rsidR="007604A0" w:rsidRPr="00B065AF" w:rsidRDefault="007604A0" w:rsidP="00F30EF5">
            <w:pPr>
              <w:rPr>
                <w:rFonts w:ascii="Arial" w:eastAsia="Aptos" w:hAnsi="Arial" w:cs="Arial"/>
                <w:color w:val="000000" w:themeColor="text1"/>
                <w:sz w:val="18"/>
                <w:szCs w:val="18"/>
              </w:rPr>
            </w:pPr>
            <w:r w:rsidRPr="00AF6E3D">
              <w:rPr>
                <w:rFonts w:ascii="Arial" w:eastAsia="Aptos" w:hAnsi="Arial" w:cs="Arial"/>
                <w:color w:val="000000" w:themeColor="text1"/>
                <w:sz w:val="18"/>
                <w:szCs w:val="18"/>
              </w:rPr>
              <w:t>Near-RT RIC Networks Pillar Assets</w:t>
            </w:r>
          </w:p>
        </w:tc>
      </w:tr>
      <w:tr w:rsidR="007604A0" w:rsidRPr="00B065AF" w14:paraId="0F1189AF" w14:textId="77777777" w:rsidTr="00F30EF5">
        <w:trPr>
          <w:trHeight w:val="1095"/>
        </w:trPr>
        <w:tc>
          <w:tcPr>
            <w:tcW w:w="1398" w:type="dxa"/>
            <w:vMerge/>
          </w:tcPr>
          <w:p w14:paraId="68F97CDF" w14:textId="77777777" w:rsidR="007604A0" w:rsidRPr="00A93414" w:rsidRDefault="007604A0" w:rsidP="00F30EF5">
            <w:pPr>
              <w:rPr>
                <w:rFonts w:ascii="Arial" w:hAnsi="Arial" w:cs="Arial"/>
                <w:b/>
                <w:bCs/>
                <w:color w:val="000000" w:themeColor="text1"/>
                <w:sz w:val="18"/>
                <w:szCs w:val="18"/>
              </w:rPr>
            </w:pPr>
          </w:p>
        </w:tc>
        <w:tc>
          <w:tcPr>
            <w:tcW w:w="2188" w:type="dxa"/>
            <w:vMerge/>
            <w:tcMar>
              <w:left w:w="108" w:type="dxa"/>
              <w:right w:w="108" w:type="dxa"/>
            </w:tcMar>
          </w:tcPr>
          <w:p w14:paraId="46387351" w14:textId="77777777" w:rsidR="007604A0" w:rsidRPr="00A93414" w:rsidRDefault="007604A0" w:rsidP="00F30EF5">
            <w:pPr>
              <w:pStyle w:val="ListParagraph"/>
              <w:numPr>
                <w:ilvl w:val="0"/>
                <w:numId w:val="5"/>
              </w:numPr>
              <w:spacing w:after="100" w:afterAutospacing="1"/>
              <w:ind w:left="555"/>
              <w:rPr>
                <w:rFonts w:ascii="Arial" w:hAnsi="Arial" w:cs="Arial"/>
                <w:color w:val="000000" w:themeColor="text1"/>
                <w:sz w:val="18"/>
                <w:szCs w:val="18"/>
              </w:rPr>
            </w:pPr>
          </w:p>
        </w:tc>
        <w:tc>
          <w:tcPr>
            <w:tcW w:w="1332" w:type="dxa"/>
            <w:tcMar>
              <w:left w:w="108" w:type="dxa"/>
              <w:right w:w="108" w:type="dxa"/>
            </w:tcMar>
          </w:tcPr>
          <w:p w14:paraId="7EACD160" w14:textId="79A06EA7" w:rsidR="007604A0" w:rsidRPr="00AF6E3D" w:rsidRDefault="002D5B9D" w:rsidP="00F30EF5">
            <w:pPr>
              <w:rPr>
                <w:rFonts w:ascii="Arial" w:eastAsia="Aptos" w:hAnsi="Arial" w:cs="Arial"/>
                <w:color w:val="000000" w:themeColor="text1"/>
                <w:sz w:val="18"/>
                <w:szCs w:val="18"/>
              </w:rPr>
            </w:pPr>
            <w:r w:rsidRPr="002D5B9D">
              <w:rPr>
                <w:rFonts w:ascii="Arial" w:eastAsia="Aptos" w:hAnsi="Arial" w:cs="Arial"/>
                <w:color w:val="000000" w:themeColor="text1"/>
                <w:sz w:val="18"/>
                <w:szCs w:val="18"/>
              </w:rPr>
              <w:t>ASSET-C-63</w:t>
            </w:r>
          </w:p>
        </w:tc>
        <w:tc>
          <w:tcPr>
            <w:tcW w:w="1565" w:type="dxa"/>
            <w:tcMar>
              <w:left w:w="108" w:type="dxa"/>
              <w:right w:w="108" w:type="dxa"/>
            </w:tcMar>
          </w:tcPr>
          <w:p w14:paraId="46E93FBE" w14:textId="3B508528" w:rsidR="007604A0" w:rsidRPr="00B065AF" w:rsidRDefault="007604A0" w:rsidP="00F30EF5">
            <w:pPr>
              <w:rPr>
                <w:rFonts w:ascii="Arial" w:eastAsia="Aptos" w:hAnsi="Arial" w:cs="Arial"/>
                <w:color w:val="000000" w:themeColor="text1"/>
                <w:sz w:val="18"/>
                <w:szCs w:val="18"/>
              </w:rPr>
            </w:pPr>
            <w:r>
              <w:rPr>
                <w:rFonts w:ascii="Arial" w:hAnsi="Arial" w:cs="Arial"/>
                <w:sz w:val="18"/>
                <w:szCs w:val="18"/>
              </w:rPr>
              <w:t>None</w:t>
            </w:r>
          </w:p>
        </w:tc>
        <w:tc>
          <w:tcPr>
            <w:tcW w:w="1269" w:type="dxa"/>
          </w:tcPr>
          <w:p w14:paraId="7D3F3D34" w14:textId="1B112554" w:rsidR="007604A0" w:rsidRPr="00B065AF" w:rsidRDefault="007604A0" w:rsidP="00F30EF5">
            <w:pPr>
              <w:rPr>
                <w:rFonts w:ascii="Arial" w:eastAsia="Aptos" w:hAnsi="Arial" w:cs="Arial"/>
                <w:color w:val="000000" w:themeColor="text1"/>
                <w:sz w:val="18"/>
                <w:szCs w:val="18"/>
              </w:rPr>
            </w:pPr>
            <w:r w:rsidRPr="00C35E62">
              <w:rPr>
                <w:rFonts w:ascii="Arial" w:hAnsi="Arial" w:cs="Arial"/>
                <w:sz w:val="18"/>
                <w:szCs w:val="18"/>
              </w:rPr>
              <w:t>Gap</w:t>
            </w:r>
          </w:p>
        </w:tc>
        <w:tc>
          <w:tcPr>
            <w:tcW w:w="1879" w:type="dxa"/>
            <w:tcMar>
              <w:left w:w="108" w:type="dxa"/>
              <w:right w:w="108" w:type="dxa"/>
            </w:tcMar>
          </w:tcPr>
          <w:p w14:paraId="7BD1BA2A" w14:textId="77777777" w:rsidR="007604A0" w:rsidRPr="00CE6979" w:rsidRDefault="007604A0" w:rsidP="00F30EF5">
            <w:pPr>
              <w:textAlignment w:val="baseline"/>
              <w:rPr>
                <w:rFonts w:ascii="Arial" w:eastAsia="Times New Roman" w:hAnsi="Arial" w:cs="Arial"/>
                <w:color w:val="000000" w:themeColor="text1"/>
                <w:sz w:val="18"/>
                <w:szCs w:val="18"/>
              </w:rPr>
            </w:pPr>
            <w:r w:rsidRPr="00CE6979">
              <w:rPr>
                <w:rFonts w:ascii="Arial" w:eastAsia="Times New Roman" w:hAnsi="Arial" w:cs="Arial"/>
                <w:color w:val="000000" w:themeColor="text1"/>
                <w:sz w:val="18"/>
                <w:szCs w:val="18"/>
              </w:rPr>
              <w:t>No requirements for providing network monitoring information.</w:t>
            </w:r>
          </w:p>
          <w:p w14:paraId="7E1BE448" w14:textId="1C236A63" w:rsidR="007604A0" w:rsidRPr="00B065AF" w:rsidRDefault="007604A0" w:rsidP="00F30EF5">
            <w:pPr>
              <w:rPr>
                <w:rFonts w:ascii="Arial" w:eastAsia="Aptos" w:hAnsi="Arial" w:cs="Arial"/>
                <w:color w:val="000000" w:themeColor="text1"/>
                <w:sz w:val="18"/>
                <w:szCs w:val="18"/>
              </w:rPr>
            </w:pPr>
            <w:r w:rsidRPr="00CE6979">
              <w:rPr>
                <w:rFonts w:ascii="Arial" w:eastAsia="Times New Roman" w:hAnsi="Arial" w:cs="Arial"/>
                <w:color w:val="000000" w:themeColor="text1"/>
                <w:sz w:val="18"/>
                <w:szCs w:val="18"/>
              </w:rPr>
              <w:t>Providing the required information is within scope. However, the collection, analysis, and correlation of this information to achieve visibility are considered out of scope for O-RAN. As specified in [i.</w:t>
            </w:r>
            <w:r w:rsidR="001105F3">
              <w:rPr>
                <w:rFonts w:ascii="Arial" w:eastAsia="Times New Roman" w:hAnsi="Arial" w:cs="Arial"/>
                <w:color w:val="000000" w:themeColor="text1"/>
                <w:sz w:val="18"/>
                <w:szCs w:val="18"/>
              </w:rPr>
              <w:t>31</w:t>
            </w:r>
            <w:r w:rsidRPr="00CE6979">
              <w:rPr>
                <w:rFonts w:ascii="Arial" w:eastAsia="Times New Roman" w:hAnsi="Arial" w:cs="Arial"/>
                <w:color w:val="000000" w:themeColor="text1"/>
                <w:sz w:val="18"/>
                <w:szCs w:val="18"/>
              </w:rPr>
              <w:t xml:space="preserve">], SIEM is not within the O-RAN </w:t>
            </w:r>
            <w:r w:rsidR="00317B65">
              <w:rPr>
                <w:rFonts w:ascii="Arial" w:eastAsia="Times New Roman" w:hAnsi="Arial" w:cs="Arial"/>
                <w:color w:val="000000" w:themeColor="text1"/>
                <w:sz w:val="18"/>
                <w:szCs w:val="18"/>
              </w:rPr>
              <w:t>ALLIANCE</w:t>
            </w:r>
            <w:r w:rsidR="00317B65" w:rsidRPr="00CE6979" w:rsidDel="00317B65">
              <w:rPr>
                <w:rFonts w:ascii="Arial" w:eastAsia="Times New Roman" w:hAnsi="Arial" w:cs="Arial"/>
                <w:color w:val="000000" w:themeColor="text1"/>
                <w:sz w:val="18"/>
                <w:szCs w:val="18"/>
              </w:rPr>
              <w:t xml:space="preserve"> </w:t>
            </w:r>
            <w:r w:rsidRPr="00CE6979">
              <w:rPr>
                <w:rFonts w:ascii="Arial" w:eastAsia="Times New Roman" w:hAnsi="Arial" w:cs="Arial"/>
                <w:color w:val="000000" w:themeColor="text1"/>
                <w:sz w:val="18"/>
                <w:szCs w:val="18"/>
              </w:rPr>
              <w:t xml:space="preserve">'s scope and is not defined by the O-RAN </w:t>
            </w:r>
            <w:r w:rsidR="00317B65">
              <w:rPr>
                <w:rFonts w:ascii="Arial" w:eastAsia="Times New Roman" w:hAnsi="Arial" w:cs="Arial"/>
                <w:color w:val="000000" w:themeColor="text1"/>
                <w:sz w:val="18"/>
                <w:szCs w:val="18"/>
              </w:rPr>
              <w:t>ALLIANCE</w:t>
            </w:r>
            <w:r w:rsidRPr="00CE6979">
              <w:rPr>
                <w:rFonts w:ascii="Arial" w:eastAsia="Times New Roman" w:hAnsi="Arial" w:cs="Arial"/>
                <w:color w:val="000000" w:themeColor="text1"/>
                <w:sz w:val="18"/>
                <w:szCs w:val="18"/>
              </w:rPr>
              <w:t>.</w:t>
            </w:r>
          </w:p>
        </w:tc>
      </w:tr>
      <w:tr w:rsidR="001105F3" w:rsidRPr="00B065AF" w14:paraId="65582425" w14:textId="77777777" w:rsidTr="00F30EF5">
        <w:trPr>
          <w:trHeight w:val="144"/>
        </w:trPr>
        <w:tc>
          <w:tcPr>
            <w:tcW w:w="1398" w:type="dxa"/>
            <w:vMerge w:val="restart"/>
          </w:tcPr>
          <w:p w14:paraId="2412BDC5" w14:textId="0CD1D96C" w:rsidR="001105F3" w:rsidRPr="00C01C03" w:rsidRDefault="001105F3" w:rsidP="00F30EF5">
            <w:pPr>
              <w:rPr>
                <w:rFonts w:ascii="Arial" w:hAnsi="Arial" w:cs="Arial"/>
                <w:color w:val="000000" w:themeColor="text1"/>
                <w:sz w:val="18"/>
                <w:szCs w:val="18"/>
              </w:rPr>
            </w:pPr>
            <w:r w:rsidRPr="00C01C03">
              <w:rPr>
                <w:rFonts w:ascii="Arial" w:hAnsi="Arial" w:cs="Arial"/>
                <w:color w:val="000000" w:themeColor="text1"/>
                <w:sz w:val="18"/>
                <w:szCs w:val="18"/>
              </w:rPr>
              <w:t>Automation and Orchestration Capability</w:t>
            </w:r>
          </w:p>
        </w:tc>
        <w:tc>
          <w:tcPr>
            <w:tcW w:w="2188" w:type="dxa"/>
            <w:vMerge w:val="restart"/>
            <w:tcMar>
              <w:left w:w="108" w:type="dxa"/>
              <w:right w:w="108" w:type="dxa"/>
            </w:tcMar>
          </w:tcPr>
          <w:p w14:paraId="698EC44C" w14:textId="0DA4E843" w:rsidR="001105F3" w:rsidRPr="001105F3" w:rsidRDefault="001105F3" w:rsidP="00F30EF5">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a) </w:t>
            </w:r>
            <w:r w:rsidRPr="001105F3">
              <w:rPr>
                <w:rFonts w:ascii="Arial" w:hAnsi="Arial" w:cs="Arial"/>
                <w:color w:val="000000" w:themeColor="text1"/>
                <w:sz w:val="18"/>
                <w:szCs w:val="18"/>
              </w:rPr>
              <w:t>Initiate the use of automated methods to manage the configuration and lifecycle of resources within specific networks or environments.</w:t>
            </w:r>
          </w:p>
          <w:p w14:paraId="7E06EAE1" w14:textId="550DC1CE" w:rsidR="001105F3" w:rsidRPr="001105F3" w:rsidRDefault="001105F3" w:rsidP="00F30EF5">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b) </w:t>
            </w:r>
            <w:r w:rsidRPr="001105F3">
              <w:rPr>
                <w:rFonts w:ascii="Arial" w:hAnsi="Arial" w:cs="Arial"/>
                <w:color w:val="000000" w:themeColor="text1"/>
                <w:sz w:val="18"/>
                <w:szCs w:val="18"/>
              </w:rPr>
              <w:t>Ensure that all resources have a defined lifetime determined by policies and telemetry data.</w:t>
            </w:r>
          </w:p>
        </w:tc>
        <w:tc>
          <w:tcPr>
            <w:tcW w:w="6045" w:type="dxa"/>
            <w:gridSpan w:val="4"/>
            <w:tcMar>
              <w:left w:w="108" w:type="dxa"/>
              <w:right w:w="108" w:type="dxa"/>
            </w:tcMar>
          </w:tcPr>
          <w:p w14:paraId="25E88C39" w14:textId="66AB622D" w:rsidR="001105F3" w:rsidRPr="00CE6979" w:rsidRDefault="001105F3" w:rsidP="00F30EF5">
            <w:pPr>
              <w:rPr>
                <w:rFonts w:ascii="Arial" w:eastAsia="Times New Roman" w:hAnsi="Arial" w:cs="Arial"/>
                <w:color w:val="000000" w:themeColor="text1"/>
                <w:sz w:val="18"/>
                <w:szCs w:val="18"/>
              </w:rPr>
            </w:pPr>
            <w:r w:rsidRPr="001105F3">
              <w:rPr>
                <w:rFonts w:ascii="Arial" w:eastAsia="Aptos" w:hAnsi="Arial" w:cs="Arial"/>
                <w:color w:val="000000" w:themeColor="text1"/>
                <w:sz w:val="18"/>
                <w:szCs w:val="18"/>
              </w:rPr>
              <w:t>Near-RT RIC Networks Pillar Assets</w:t>
            </w:r>
          </w:p>
        </w:tc>
      </w:tr>
      <w:tr w:rsidR="001105F3" w:rsidRPr="00B065AF" w14:paraId="6330F7A2" w14:textId="77777777" w:rsidTr="00F30EF5">
        <w:trPr>
          <w:trHeight w:val="1095"/>
        </w:trPr>
        <w:tc>
          <w:tcPr>
            <w:tcW w:w="1398" w:type="dxa"/>
            <w:vMerge/>
          </w:tcPr>
          <w:p w14:paraId="178930C2" w14:textId="77777777" w:rsidR="001105F3" w:rsidRPr="00A93414" w:rsidRDefault="001105F3" w:rsidP="00F30EF5">
            <w:pPr>
              <w:rPr>
                <w:rFonts w:ascii="Arial" w:hAnsi="Arial" w:cs="Arial"/>
                <w:b/>
                <w:bCs/>
                <w:color w:val="000000" w:themeColor="text1"/>
                <w:sz w:val="18"/>
                <w:szCs w:val="18"/>
              </w:rPr>
            </w:pPr>
          </w:p>
        </w:tc>
        <w:tc>
          <w:tcPr>
            <w:tcW w:w="2188" w:type="dxa"/>
            <w:vMerge/>
            <w:tcMar>
              <w:left w:w="108" w:type="dxa"/>
              <w:right w:w="108" w:type="dxa"/>
            </w:tcMar>
          </w:tcPr>
          <w:p w14:paraId="05203D60" w14:textId="77777777" w:rsidR="001105F3" w:rsidRPr="00A93414" w:rsidRDefault="001105F3" w:rsidP="00F30EF5">
            <w:pPr>
              <w:pStyle w:val="ListParagraph"/>
              <w:numPr>
                <w:ilvl w:val="0"/>
                <w:numId w:val="6"/>
              </w:numPr>
              <w:spacing w:after="100" w:afterAutospacing="1"/>
              <w:ind w:left="555"/>
              <w:rPr>
                <w:rFonts w:ascii="Arial" w:hAnsi="Arial" w:cs="Arial"/>
                <w:color w:val="000000" w:themeColor="text1"/>
                <w:sz w:val="18"/>
                <w:szCs w:val="18"/>
              </w:rPr>
            </w:pPr>
          </w:p>
        </w:tc>
        <w:tc>
          <w:tcPr>
            <w:tcW w:w="1332" w:type="dxa"/>
            <w:tcMar>
              <w:left w:w="108" w:type="dxa"/>
              <w:right w:w="108" w:type="dxa"/>
            </w:tcMar>
          </w:tcPr>
          <w:p w14:paraId="40DF3682" w14:textId="15B50F44" w:rsidR="001105F3" w:rsidRPr="004460D9" w:rsidRDefault="00710A38" w:rsidP="00F30EF5">
            <w:pPr>
              <w:rPr>
                <w:rFonts w:ascii="Arial" w:eastAsia="Times New Roman" w:hAnsi="Arial" w:cs="Arial"/>
                <w:sz w:val="18"/>
                <w:szCs w:val="18"/>
              </w:rPr>
            </w:pPr>
            <w:r w:rsidRPr="00710A38">
              <w:rPr>
                <w:rFonts w:ascii="Arial" w:eastAsia="Aptos" w:hAnsi="Arial" w:cs="Arial"/>
                <w:color w:val="000000" w:themeColor="text1"/>
                <w:sz w:val="18"/>
                <w:szCs w:val="18"/>
              </w:rPr>
              <w:t>ASSET-C-63</w:t>
            </w:r>
          </w:p>
        </w:tc>
        <w:tc>
          <w:tcPr>
            <w:tcW w:w="1565" w:type="dxa"/>
            <w:tcMar>
              <w:left w:w="108" w:type="dxa"/>
              <w:right w:w="108" w:type="dxa"/>
            </w:tcMar>
          </w:tcPr>
          <w:p w14:paraId="4E3B00A1" w14:textId="4B4DA5AE" w:rsidR="001105F3" w:rsidRDefault="001105F3" w:rsidP="00F30EF5">
            <w:pPr>
              <w:rPr>
                <w:rFonts w:ascii="Arial" w:hAnsi="Arial" w:cs="Arial"/>
                <w:sz w:val="18"/>
                <w:szCs w:val="18"/>
              </w:rPr>
            </w:pPr>
            <w:r>
              <w:rPr>
                <w:rFonts w:ascii="Arial" w:hAnsi="Arial" w:cs="Arial"/>
                <w:sz w:val="18"/>
                <w:szCs w:val="18"/>
              </w:rPr>
              <w:t>None</w:t>
            </w:r>
          </w:p>
        </w:tc>
        <w:tc>
          <w:tcPr>
            <w:tcW w:w="1269" w:type="dxa"/>
          </w:tcPr>
          <w:p w14:paraId="4893ED70" w14:textId="7CD9DAC0" w:rsidR="001105F3" w:rsidRPr="00C35E62" w:rsidRDefault="001105F3" w:rsidP="00F30EF5">
            <w:pPr>
              <w:rPr>
                <w:rFonts w:ascii="Arial" w:hAnsi="Arial" w:cs="Arial"/>
                <w:sz w:val="18"/>
                <w:szCs w:val="18"/>
              </w:rPr>
            </w:pPr>
            <w:r w:rsidRPr="00C35E62">
              <w:rPr>
                <w:rFonts w:ascii="Arial" w:hAnsi="Arial" w:cs="Arial"/>
                <w:sz w:val="18"/>
                <w:szCs w:val="18"/>
              </w:rPr>
              <w:t>Gap</w:t>
            </w:r>
          </w:p>
        </w:tc>
        <w:tc>
          <w:tcPr>
            <w:tcW w:w="1879" w:type="dxa"/>
            <w:tcMar>
              <w:left w:w="108" w:type="dxa"/>
              <w:right w:w="108" w:type="dxa"/>
            </w:tcMar>
          </w:tcPr>
          <w:p w14:paraId="6E08D06E" w14:textId="4CA9F016" w:rsidR="001105F3" w:rsidRPr="00CE6979" w:rsidRDefault="001105F3" w:rsidP="00F30EF5">
            <w:pPr>
              <w:textAlignment w:val="baseline"/>
              <w:rPr>
                <w:rFonts w:ascii="Arial" w:eastAsia="Times New Roman" w:hAnsi="Arial" w:cs="Arial"/>
                <w:color w:val="000000" w:themeColor="text1"/>
                <w:sz w:val="18"/>
                <w:szCs w:val="18"/>
              </w:rPr>
            </w:pPr>
            <w:r w:rsidRPr="3B2C2DBA">
              <w:rPr>
                <w:rFonts w:ascii="Arial" w:eastAsiaTheme="minorEastAsia" w:hAnsi="Arial" w:cs="Arial"/>
                <w:sz w:val="18"/>
                <w:szCs w:val="18"/>
                <w:lang w:eastAsia="zh-CN"/>
              </w:rPr>
              <w:t>Out of scope, network resource configuration and lifecycle management fall under the operator’s responsibilities.</w:t>
            </w:r>
          </w:p>
        </w:tc>
      </w:tr>
    </w:tbl>
    <w:p w14:paraId="355CB257" w14:textId="77777777" w:rsidR="00D2345D" w:rsidRPr="00D2345D" w:rsidRDefault="00D2345D" w:rsidP="00783C8A">
      <w:pPr>
        <w:pStyle w:val="FL"/>
        <w:jc w:val="left"/>
      </w:pPr>
    </w:p>
    <w:p w14:paraId="3D23A490" w14:textId="2BCA1693" w:rsidR="003967B4" w:rsidRDefault="00D77ED5" w:rsidP="003967B4">
      <w:pPr>
        <w:pStyle w:val="Heading4"/>
      </w:pPr>
      <w:r>
        <w:t xml:space="preserve"> </w:t>
      </w:r>
      <w:r>
        <w:tab/>
      </w:r>
      <w:r w:rsidR="003967B4">
        <w:t xml:space="preserve">xApp and Near-RT RIC Devices Pillar </w:t>
      </w:r>
      <w:r w:rsidR="003967B4">
        <w:rPr>
          <w:lang w:eastAsia="zh-CN"/>
        </w:rPr>
        <w:t>Analysis</w:t>
      </w:r>
    </w:p>
    <w:p w14:paraId="1B6CF963" w14:textId="36A1D894" w:rsidR="003967B4" w:rsidRDefault="00D77ED5" w:rsidP="003967B4">
      <w:pPr>
        <w:pStyle w:val="Heading5"/>
      </w:pPr>
      <w:r>
        <w:t xml:space="preserve"> </w:t>
      </w:r>
      <w:r>
        <w:tab/>
      </w:r>
      <w:r w:rsidR="003967B4" w:rsidRPr="05D54147">
        <w:t xml:space="preserve">xApp Devices Pillar Assets </w:t>
      </w:r>
    </w:p>
    <w:p w14:paraId="3EA812F9" w14:textId="77777777" w:rsidR="003967B4" w:rsidRPr="005F2F4D" w:rsidRDefault="003967B4" w:rsidP="001105F3">
      <w:pPr>
        <w:pStyle w:val="ListParagraph"/>
        <w:numPr>
          <w:ilvl w:val="0"/>
          <w:numId w:val="73"/>
        </w:numPr>
        <w:spacing w:after="100" w:afterAutospacing="1" w:line="240" w:lineRule="auto"/>
        <w:rPr>
          <w:rFonts w:ascii="Times New Roman" w:hAnsi="Times New Roman" w:cs="Times New Roman"/>
          <w:sz w:val="20"/>
          <w:szCs w:val="20"/>
        </w:rPr>
      </w:pPr>
      <w:r w:rsidRPr="005F2F4D">
        <w:rPr>
          <w:rFonts w:ascii="Times New Roman" w:hAnsi="Times New Roman" w:cs="Times New Roman"/>
          <w:sz w:val="20"/>
          <w:szCs w:val="20"/>
        </w:rPr>
        <w:t>No asset applicable to specific pillar</w:t>
      </w:r>
    </w:p>
    <w:p w14:paraId="50ECA349" w14:textId="3B2893BA" w:rsidR="003967B4" w:rsidRDefault="00D77ED5" w:rsidP="003967B4">
      <w:pPr>
        <w:pStyle w:val="Heading5"/>
        <w:contextualSpacing/>
      </w:pPr>
      <w:r>
        <w:t xml:space="preserve"> </w:t>
      </w:r>
      <w:r>
        <w:tab/>
      </w:r>
      <w:r w:rsidR="003967B4">
        <w:t>Near-RT RIC Devices Pillar Assets</w:t>
      </w:r>
    </w:p>
    <w:p w14:paraId="214116A4" w14:textId="77777777" w:rsidR="003967B4" w:rsidRPr="007502AB" w:rsidRDefault="003967B4" w:rsidP="001105F3">
      <w:pPr>
        <w:pStyle w:val="ListParagraph"/>
        <w:numPr>
          <w:ilvl w:val="0"/>
          <w:numId w:val="73"/>
        </w:numPr>
        <w:spacing w:after="100" w:afterAutospacing="1" w:line="240" w:lineRule="auto"/>
        <w:rPr>
          <w:rFonts w:ascii="Times New Roman" w:hAnsi="Times New Roman" w:cs="Times New Roman"/>
          <w:sz w:val="20"/>
          <w:szCs w:val="20"/>
        </w:rPr>
      </w:pPr>
      <w:r w:rsidRPr="007502AB">
        <w:rPr>
          <w:rFonts w:ascii="Times New Roman" w:hAnsi="Times New Roman" w:cs="Times New Roman"/>
          <w:sz w:val="20"/>
          <w:szCs w:val="20"/>
        </w:rPr>
        <w:t>No asset applicable to specific pillar</w:t>
      </w:r>
    </w:p>
    <w:p w14:paraId="590E535D" w14:textId="29BC77A9" w:rsidR="003967B4" w:rsidRDefault="00D77ED5" w:rsidP="003967B4">
      <w:pPr>
        <w:pStyle w:val="Heading5"/>
        <w:contextualSpacing/>
      </w:pPr>
      <w:r>
        <w:t xml:space="preserve"> </w:t>
      </w:r>
      <w:r>
        <w:tab/>
      </w:r>
      <w:r w:rsidR="003967B4">
        <w:t>Devices Pillar Transversal Functions</w:t>
      </w:r>
    </w:p>
    <w:p w14:paraId="15A1030F" w14:textId="7BEAC043" w:rsidR="003967B4" w:rsidRPr="00485F06" w:rsidRDefault="003967B4" w:rsidP="003967B4">
      <w:pPr>
        <w:rPr>
          <w:rFonts w:ascii="Times New Roman" w:eastAsiaTheme="minorEastAsia" w:hAnsi="Times New Roman" w:cs="Times New Roman"/>
          <w:sz w:val="20"/>
          <w:szCs w:val="20"/>
          <w:lang w:eastAsia="zh-CN"/>
        </w:rPr>
      </w:pPr>
      <w:r w:rsidRPr="00485F06">
        <w:rPr>
          <w:rFonts w:ascii="Times New Roman" w:eastAsiaTheme="minorEastAsia" w:hAnsi="Times New Roman" w:cs="Times New Roman"/>
          <w:sz w:val="20"/>
          <w:szCs w:val="20"/>
          <w:lang w:eastAsia="zh-CN"/>
        </w:rPr>
        <w:t xml:space="preserve">The following devices pillar functions are considered transversal and are covered in </w:t>
      </w:r>
      <w:r w:rsidR="00E30D9A" w:rsidRPr="00485F06">
        <w:rPr>
          <w:rFonts w:ascii="Times New Roman" w:eastAsiaTheme="minorEastAsia" w:hAnsi="Times New Roman" w:cs="Times New Roman"/>
          <w:sz w:val="20"/>
          <w:szCs w:val="20"/>
          <w:lang w:eastAsia="zh-CN"/>
        </w:rPr>
        <w:fldChar w:fldCharType="begin"/>
      </w:r>
      <w:r w:rsidR="00E30D9A" w:rsidRPr="00485F06">
        <w:rPr>
          <w:rFonts w:ascii="Times New Roman" w:eastAsiaTheme="minorEastAsia" w:hAnsi="Times New Roman" w:cs="Times New Roman"/>
          <w:sz w:val="20"/>
          <w:szCs w:val="20"/>
          <w:lang w:eastAsia="zh-CN"/>
        </w:rPr>
        <w:instrText xml:space="preserve"> REF _Ref178237753 \r \h </w:instrText>
      </w:r>
      <w:r w:rsidR="00485F06">
        <w:rPr>
          <w:rFonts w:ascii="Times New Roman" w:eastAsiaTheme="minorEastAsia" w:hAnsi="Times New Roman" w:cs="Times New Roman"/>
          <w:sz w:val="20"/>
          <w:szCs w:val="20"/>
          <w:lang w:eastAsia="zh-CN"/>
        </w:rPr>
        <w:instrText xml:space="preserve"> \* MERGEFORMAT </w:instrText>
      </w:r>
      <w:r w:rsidR="00E30D9A" w:rsidRPr="00485F06">
        <w:rPr>
          <w:rFonts w:ascii="Times New Roman" w:eastAsiaTheme="minorEastAsia" w:hAnsi="Times New Roman" w:cs="Times New Roman"/>
          <w:sz w:val="20"/>
          <w:szCs w:val="20"/>
          <w:lang w:eastAsia="zh-CN"/>
        </w:rPr>
      </w:r>
      <w:r w:rsidR="00E30D9A" w:rsidRPr="00485F06">
        <w:rPr>
          <w:rFonts w:ascii="Times New Roman" w:eastAsiaTheme="minorEastAsia" w:hAnsi="Times New Roman" w:cs="Times New Roman"/>
          <w:sz w:val="20"/>
          <w:szCs w:val="20"/>
          <w:lang w:eastAsia="zh-CN"/>
        </w:rPr>
        <w:fldChar w:fldCharType="separate"/>
      </w:r>
      <w:r w:rsidR="00E30D9A" w:rsidRPr="00485F06">
        <w:rPr>
          <w:rFonts w:ascii="Times New Roman" w:eastAsiaTheme="minorEastAsia" w:hAnsi="Times New Roman" w:cs="Times New Roman"/>
          <w:sz w:val="20"/>
          <w:szCs w:val="20"/>
          <w:lang w:eastAsia="zh-CN"/>
        </w:rPr>
        <w:t>7.3.2</w:t>
      </w:r>
      <w:r w:rsidR="00E30D9A" w:rsidRPr="00485F06">
        <w:rPr>
          <w:rFonts w:ascii="Times New Roman" w:eastAsiaTheme="minorEastAsia" w:hAnsi="Times New Roman" w:cs="Times New Roman"/>
          <w:sz w:val="20"/>
          <w:szCs w:val="20"/>
          <w:lang w:eastAsia="zh-CN"/>
        </w:rPr>
        <w:fldChar w:fldCharType="end"/>
      </w:r>
      <w:r w:rsidRPr="00485F06">
        <w:rPr>
          <w:rFonts w:ascii="Times New Roman" w:eastAsiaTheme="minorEastAsia" w:hAnsi="Times New Roman" w:cs="Times New Roman"/>
          <w:sz w:val="20"/>
          <w:szCs w:val="20"/>
          <w:lang w:eastAsia="zh-CN"/>
        </w:rPr>
        <w:t>:</w:t>
      </w:r>
    </w:p>
    <w:p w14:paraId="5CFF1BFB" w14:textId="77777777" w:rsidR="003967B4" w:rsidRPr="007502AB" w:rsidRDefault="003967B4" w:rsidP="001105F3">
      <w:pPr>
        <w:pStyle w:val="ListParagraph"/>
        <w:numPr>
          <w:ilvl w:val="0"/>
          <w:numId w:val="73"/>
        </w:numPr>
        <w:spacing w:after="100" w:afterAutospacing="1" w:line="240" w:lineRule="auto"/>
        <w:rPr>
          <w:rFonts w:ascii="Times New Roman" w:hAnsi="Times New Roman" w:cs="Times New Roman"/>
          <w:sz w:val="20"/>
          <w:szCs w:val="20"/>
        </w:rPr>
      </w:pPr>
      <w:r w:rsidRPr="007502AB">
        <w:rPr>
          <w:rFonts w:ascii="Times New Roman" w:hAnsi="Times New Roman" w:cs="Times New Roman"/>
          <w:sz w:val="20"/>
          <w:szCs w:val="20"/>
        </w:rPr>
        <w:t>Policy Enforcement and Compliance Monitoring.</w:t>
      </w:r>
    </w:p>
    <w:p w14:paraId="41E15B9A" w14:textId="77777777" w:rsidR="003967B4" w:rsidRPr="007502AB" w:rsidRDefault="003967B4" w:rsidP="001105F3">
      <w:pPr>
        <w:pStyle w:val="ListParagraph"/>
        <w:numPr>
          <w:ilvl w:val="0"/>
          <w:numId w:val="73"/>
        </w:numPr>
        <w:spacing w:after="100" w:afterAutospacing="1" w:line="240" w:lineRule="auto"/>
        <w:rPr>
          <w:rFonts w:ascii="Times New Roman" w:hAnsi="Times New Roman" w:cs="Times New Roman"/>
          <w:sz w:val="20"/>
          <w:szCs w:val="20"/>
        </w:rPr>
      </w:pPr>
      <w:r w:rsidRPr="007502AB">
        <w:rPr>
          <w:rFonts w:ascii="Times New Roman" w:hAnsi="Times New Roman" w:cs="Times New Roman"/>
          <w:sz w:val="20"/>
          <w:szCs w:val="20"/>
        </w:rPr>
        <w:t>Asset &amp; Supply Chain Risk Management.</w:t>
      </w:r>
    </w:p>
    <w:p w14:paraId="7D84009A" w14:textId="658A394D" w:rsidR="003967B4" w:rsidRDefault="00D77ED5" w:rsidP="003967B4">
      <w:pPr>
        <w:pStyle w:val="Heading5"/>
      </w:pPr>
      <w:r>
        <w:t xml:space="preserve"> </w:t>
      </w:r>
      <w:r>
        <w:tab/>
      </w:r>
      <w:r w:rsidR="008D3E87">
        <w:t>xApp and Near-RT</w:t>
      </w:r>
      <w:r w:rsidR="00932734">
        <w:t xml:space="preserve"> RIC</w:t>
      </w:r>
      <w:r w:rsidR="008D3E87">
        <w:t xml:space="preserve"> </w:t>
      </w:r>
      <w:r w:rsidR="003967B4">
        <w:t>Devices Pillar Gap Analysis</w:t>
      </w:r>
    </w:p>
    <w:p w14:paraId="4C181618" w14:textId="77777777" w:rsidR="003967B4" w:rsidRPr="007502AB" w:rsidRDefault="003967B4" w:rsidP="001105F3">
      <w:pPr>
        <w:pStyle w:val="ListParagraph"/>
        <w:numPr>
          <w:ilvl w:val="0"/>
          <w:numId w:val="73"/>
        </w:numPr>
        <w:spacing w:after="100" w:afterAutospacing="1" w:line="240" w:lineRule="auto"/>
        <w:rPr>
          <w:rFonts w:ascii="Times New Roman" w:hAnsi="Times New Roman" w:cs="Times New Roman"/>
          <w:sz w:val="20"/>
          <w:szCs w:val="20"/>
        </w:rPr>
      </w:pPr>
      <w:r w:rsidRPr="007502AB">
        <w:rPr>
          <w:rFonts w:ascii="Times New Roman" w:hAnsi="Times New Roman" w:cs="Times New Roman"/>
          <w:sz w:val="20"/>
          <w:szCs w:val="20"/>
        </w:rPr>
        <w:t>The Devices Pillar is out of scope for the gap analysis.</w:t>
      </w:r>
    </w:p>
    <w:p w14:paraId="4D5C5D17" w14:textId="4B96DC1A" w:rsidR="0033362E" w:rsidRDefault="008B56D5" w:rsidP="00F476E9">
      <w:pPr>
        <w:pStyle w:val="Heading3"/>
        <w:rPr>
          <w:lang w:eastAsia="zh-CN"/>
        </w:rPr>
      </w:pPr>
      <w:r>
        <w:rPr>
          <w:lang w:eastAsia="zh-CN"/>
        </w:rPr>
        <w:lastRenderedPageBreak/>
        <w:t xml:space="preserve"> </w:t>
      </w:r>
      <w:r>
        <w:rPr>
          <w:lang w:eastAsia="zh-CN"/>
        </w:rPr>
        <w:tab/>
      </w:r>
      <w:bookmarkStart w:id="238" w:name="_Toc212036108"/>
      <w:r w:rsidR="0033362E" w:rsidRPr="05D54147">
        <w:rPr>
          <w:lang w:eastAsia="zh-CN"/>
        </w:rPr>
        <w:t>E2</w:t>
      </w:r>
      <w:r w:rsidR="0033362E">
        <w:rPr>
          <w:lang w:eastAsia="zh-CN"/>
        </w:rPr>
        <w:t xml:space="preserve"> Interface Gap Analysis</w:t>
      </w:r>
      <w:bookmarkEnd w:id="238"/>
    </w:p>
    <w:p w14:paraId="6B6C253A" w14:textId="38C1FB6A" w:rsidR="0033362E" w:rsidRDefault="008B56D5" w:rsidP="00F476E9">
      <w:pPr>
        <w:pStyle w:val="Heading4"/>
        <w:rPr>
          <w:lang w:eastAsia="zh-CN"/>
        </w:rPr>
      </w:pPr>
      <w:r>
        <w:rPr>
          <w:lang w:eastAsia="zh-CN"/>
        </w:rPr>
        <w:t xml:space="preserve"> </w:t>
      </w:r>
      <w:r>
        <w:rPr>
          <w:lang w:eastAsia="zh-CN"/>
        </w:rPr>
        <w:tab/>
      </w:r>
      <w:r w:rsidR="0033362E">
        <w:rPr>
          <w:lang w:eastAsia="zh-CN"/>
        </w:rPr>
        <w:t xml:space="preserve">E2 Interface </w:t>
      </w:r>
      <w:r w:rsidR="0033362E" w:rsidRPr="4EA13214">
        <w:rPr>
          <w:lang w:eastAsia="zh-CN"/>
        </w:rPr>
        <w:t>Data Pillar</w:t>
      </w:r>
      <w:r w:rsidR="0033362E">
        <w:rPr>
          <w:lang w:eastAsia="zh-CN"/>
        </w:rPr>
        <w:t xml:space="preserve"> Analysis</w:t>
      </w:r>
      <w:r w:rsidR="0033362E" w:rsidRPr="4EA13214">
        <w:rPr>
          <w:lang w:eastAsia="zh-CN"/>
        </w:rPr>
        <w:t xml:space="preserve"> </w:t>
      </w:r>
    </w:p>
    <w:p w14:paraId="2EDD1529" w14:textId="1E7FC5B8" w:rsidR="0033362E" w:rsidRDefault="008B56D5" w:rsidP="00F476E9">
      <w:pPr>
        <w:pStyle w:val="Heading5"/>
      </w:pPr>
      <w:r>
        <w:t xml:space="preserve"> </w:t>
      </w:r>
      <w:r>
        <w:tab/>
      </w:r>
      <w:r w:rsidR="0033362E">
        <w:t>E2 Interface</w:t>
      </w:r>
      <w:r w:rsidR="0033362E" w:rsidRPr="05D54147">
        <w:t xml:space="preserve"> Data Pillar Assets</w:t>
      </w:r>
    </w:p>
    <w:p w14:paraId="72819FBB" w14:textId="77777777" w:rsidR="0033362E" w:rsidRPr="008B56D5" w:rsidRDefault="0033362E" w:rsidP="0033362E">
      <w:pPr>
        <w:rPr>
          <w:rFonts w:ascii="Times New Roman" w:eastAsiaTheme="minorEastAsia" w:hAnsi="Times New Roman" w:cs="Times New Roman"/>
          <w:sz w:val="20"/>
          <w:szCs w:val="20"/>
          <w:lang w:eastAsia="zh-CN"/>
        </w:rPr>
      </w:pPr>
      <w:r w:rsidRPr="008B56D5">
        <w:rPr>
          <w:rFonts w:ascii="Times New Roman" w:eastAsiaTheme="minorEastAsia" w:hAnsi="Times New Roman" w:cs="Times New Roman"/>
          <w:sz w:val="20"/>
          <w:szCs w:val="20"/>
          <w:lang w:eastAsia="zh-CN"/>
        </w:rPr>
        <w:t>The applicable assets defined in the WG11 O-RAN Security Threat Modeling and Risk Assessment [i.4] are as follows:</w:t>
      </w:r>
    </w:p>
    <w:p w14:paraId="71D9C0F7" w14:textId="77777777" w:rsidR="0033362E" w:rsidRPr="00B065AF" w:rsidRDefault="0033362E" w:rsidP="001105F3">
      <w:pPr>
        <w:pStyle w:val="ListParagraph"/>
        <w:numPr>
          <w:ilvl w:val="0"/>
          <w:numId w:val="73"/>
        </w:numPr>
        <w:spacing w:after="0" w:line="240" w:lineRule="auto"/>
        <w:rPr>
          <w:rFonts w:asciiTheme="majorBidi" w:hAnsiTheme="majorBidi" w:cstheme="majorBidi"/>
          <w:sz w:val="20"/>
          <w:szCs w:val="20"/>
        </w:rPr>
      </w:pPr>
      <w:r w:rsidRPr="00B065AF">
        <w:rPr>
          <w:rFonts w:asciiTheme="majorBidi" w:hAnsiTheme="majorBidi" w:cstheme="majorBidi"/>
          <w:sz w:val="20"/>
          <w:szCs w:val="20"/>
        </w:rPr>
        <w:t>ASSET-D-09: Data transported over the E2 Interface</w:t>
      </w:r>
    </w:p>
    <w:p w14:paraId="49CCC3A2" w14:textId="77777777" w:rsidR="0033362E" w:rsidRPr="00B065AF" w:rsidRDefault="0033362E" w:rsidP="001105F3">
      <w:pPr>
        <w:pStyle w:val="ListParagraph"/>
        <w:numPr>
          <w:ilvl w:val="0"/>
          <w:numId w:val="73"/>
        </w:numPr>
        <w:spacing w:after="0" w:line="240" w:lineRule="auto"/>
        <w:rPr>
          <w:rFonts w:asciiTheme="majorBidi" w:hAnsiTheme="majorBidi" w:cstheme="majorBidi"/>
          <w:sz w:val="20"/>
          <w:szCs w:val="20"/>
        </w:rPr>
      </w:pPr>
      <w:r w:rsidRPr="00B065AF">
        <w:rPr>
          <w:rFonts w:asciiTheme="majorBidi" w:hAnsiTheme="majorBidi" w:cstheme="majorBidi"/>
          <w:sz w:val="20"/>
          <w:szCs w:val="20"/>
        </w:rPr>
        <w:t>ASSET-D-30: O-RAN specific several UE IDs.</w:t>
      </w:r>
    </w:p>
    <w:p w14:paraId="4F79FA16" w14:textId="77777777" w:rsidR="0033362E" w:rsidRPr="00B065AF" w:rsidRDefault="0033362E" w:rsidP="001105F3">
      <w:pPr>
        <w:pStyle w:val="ListParagraph"/>
        <w:numPr>
          <w:ilvl w:val="0"/>
          <w:numId w:val="73"/>
        </w:numPr>
        <w:spacing w:after="0" w:line="240" w:lineRule="auto"/>
        <w:rPr>
          <w:rFonts w:asciiTheme="majorBidi" w:hAnsiTheme="majorBidi" w:cstheme="majorBidi"/>
          <w:sz w:val="20"/>
          <w:szCs w:val="20"/>
        </w:rPr>
      </w:pPr>
      <w:r w:rsidRPr="00B065AF">
        <w:rPr>
          <w:rFonts w:asciiTheme="majorBidi" w:hAnsiTheme="majorBidi" w:cstheme="majorBidi"/>
          <w:sz w:val="20"/>
          <w:szCs w:val="20"/>
        </w:rPr>
        <w:t>ASSET-D-16: X.509 certificates.</w:t>
      </w:r>
    </w:p>
    <w:p w14:paraId="157C0ED6" w14:textId="77777777" w:rsidR="0033362E" w:rsidRPr="00B065AF" w:rsidRDefault="0033362E" w:rsidP="001105F3">
      <w:pPr>
        <w:pStyle w:val="ListParagraph"/>
        <w:numPr>
          <w:ilvl w:val="0"/>
          <w:numId w:val="73"/>
        </w:numPr>
        <w:spacing w:after="0" w:line="240" w:lineRule="auto"/>
        <w:rPr>
          <w:rFonts w:asciiTheme="majorBidi" w:hAnsiTheme="majorBidi" w:cstheme="majorBidi"/>
          <w:sz w:val="20"/>
          <w:szCs w:val="20"/>
        </w:rPr>
      </w:pPr>
      <w:r w:rsidRPr="00B065AF">
        <w:rPr>
          <w:rFonts w:asciiTheme="majorBidi" w:hAnsiTheme="majorBidi" w:cstheme="majorBidi"/>
          <w:sz w:val="20"/>
          <w:szCs w:val="20"/>
        </w:rPr>
        <w:t>ASSET-D-17: Private keys</w:t>
      </w:r>
    </w:p>
    <w:p w14:paraId="5351F059" w14:textId="77777777" w:rsidR="0033362E" w:rsidRPr="00B065AF" w:rsidRDefault="0033362E" w:rsidP="001105F3">
      <w:pPr>
        <w:pStyle w:val="ListParagraph"/>
        <w:numPr>
          <w:ilvl w:val="0"/>
          <w:numId w:val="73"/>
        </w:numPr>
        <w:spacing w:after="0" w:line="240" w:lineRule="auto"/>
        <w:rPr>
          <w:rFonts w:asciiTheme="majorBidi" w:hAnsiTheme="majorBidi" w:cstheme="majorBidi"/>
          <w:sz w:val="20"/>
          <w:szCs w:val="20"/>
        </w:rPr>
      </w:pPr>
      <w:r w:rsidRPr="00B065AF">
        <w:rPr>
          <w:rFonts w:asciiTheme="majorBidi" w:hAnsiTheme="majorBidi" w:cstheme="majorBidi"/>
          <w:sz w:val="20"/>
          <w:szCs w:val="20"/>
        </w:rPr>
        <w:t>ASSET-D-25: Training or test data</w:t>
      </w:r>
    </w:p>
    <w:p w14:paraId="504AA902" w14:textId="35789FF7" w:rsidR="0033362E" w:rsidRDefault="008B56D5" w:rsidP="00F476E9">
      <w:pPr>
        <w:pStyle w:val="Heading5"/>
      </w:pPr>
      <w:r>
        <w:t xml:space="preserve"> </w:t>
      </w:r>
      <w:r>
        <w:tab/>
      </w:r>
      <w:r w:rsidR="0033362E">
        <w:t>E2 Interface Data Pillar Gap Analysis</w:t>
      </w:r>
    </w:p>
    <w:p w14:paraId="6587CF7C" w14:textId="15FDB727" w:rsidR="00383739" w:rsidRPr="008C6B34" w:rsidRDefault="00383739">
      <w:pPr>
        <w:pStyle w:val="TH"/>
        <w:rPr>
          <w:kern w:val="0"/>
          <w:szCs w:val="22"/>
          <w14:ligatures w14:val="none"/>
        </w:rPr>
      </w:pPr>
      <w:bookmarkStart w:id="239" w:name="_Toc212036288"/>
      <w:r w:rsidRPr="008C6B34">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7.3.4</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1</w:t>
      </w:r>
      <w:r w:rsidR="002C6E3B">
        <w:rPr>
          <w:kern w:val="0"/>
          <w:szCs w:val="22"/>
          <w14:ligatures w14:val="none"/>
        </w:rPr>
        <w:fldChar w:fldCharType="end"/>
      </w:r>
      <w:r w:rsidRPr="008C6B34">
        <w:rPr>
          <w:kern w:val="0"/>
          <w:szCs w:val="22"/>
          <w14:ligatures w14:val="none"/>
        </w:rPr>
        <w:t>: E2 Interface Data Pillar Gap Analysis</w:t>
      </w:r>
      <w:bookmarkEnd w:id="239"/>
    </w:p>
    <w:tbl>
      <w:tblPr>
        <w:tblStyle w:val="TableGrid"/>
        <w:tblW w:w="9895" w:type="dxa"/>
        <w:tblInd w:w="-185" w:type="dxa"/>
        <w:tblLook w:val="0680" w:firstRow="0" w:lastRow="0" w:firstColumn="1" w:lastColumn="0" w:noHBand="1" w:noVBand="1"/>
      </w:tblPr>
      <w:tblGrid>
        <w:gridCol w:w="1398"/>
        <w:gridCol w:w="1927"/>
        <w:gridCol w:w="1260"/>
        <w:gridCol w:w="1728"/>
        <w:gridCol w:w="1378"/>
        <w:gridCol w:w="2204"/>
      </w:tblGrid>
      <w:tr w:rsidR="0033719C" w:rsidRPr="00B065AF" w14:paraId="2B14CF59" w14:textId="77777777" w:rsidTr="009522FC">
        <w:trPr>
          <w:trHeight w:val="716"/>
        </w:trPr>
        <w:tc>
          <w:tcPr>
            <w:tcW w:w="1398" w:type="dxa"/>
            <w:tcBorders>
              <w:top w:val="single" w:sz="4" w:space="0" w:color="auto"/>
              <w:left w:val="single" w:sz="4" w:space="0" w:color="auto"/>
              <w:bottom w:val="single" w:sz="4" w:space="0" w:color="auto"/>
              <w:right w:val="single" w:sz="4" w:space="0" w:color="auto"/>
            </w:tcBorders>
          </w:tcPr>
          <w:p w14:paraId="229A3F2F" w14:textId="77777777" w:rsidR="0033719C" w:rsidRPr="008C6B34" w:rsidRDefault="0033719C" w:rsidP="008C6B34">
            <w:pPr>
              <w:pStyle w:val="TAH"/>
              <w:rPr>
                <w:b w:val="0"/>
                <w:lang w:eastAsia="zh-CN"/>
              </w:rPr>
            </w:pPr>
            <w:r w:rsidRPr="008C6B34">
              <w:rPr>
                <w:lang w:eastAsia="zh-CN"/>
              </w:rPr>
              <w:t>Data ZT Function</w:t>
            </w:r>
          </w:p>
        </w:tc>
        <w:tc>
          <w:tcPr>
            <w:tcW w:w="1927" w:type="dxa"/>
            <w:tcBorders>
              <w:top w:val="single" w:sz="4" w:space="0" w:color="auto"/>
              <w:left w:val="single" w:sz="4" w:space="0" w:color="auto"/>
              <w:bottom w:val="single" w:sz="4" w:space="0" w:color="auto"/>
              <w:right w:val="single" w:sz="4" w:space="0" w:color="auto"/>
            </w:tcBorders>
          </w:tcPr>
          <w:p w14:paraId="1276B123" w14:textId="77777777" w:rsidR="0033719C" w:rsidRPr="008C6B34" w:rsidRDefault="0033719C" w:rsidP="008C6B34">
            <w:pPr>
              <w:pStyle w:val="TAH"/>
              <w:rPr>
                <w:b w:val="0"/>
                <w:lang w:eastAsia="zh-CN"/>
              </w:rPr>
            </w:pPr>
            <w:r w:rsidRPr="008C6B34">
              <w:rPr>
                <w:lang w:eastAsia="zh-CN"/>
              </w:rPr>
              <w:t>Guidance to reach initial stage</w:t>
            </w:r>
          </w:p>
        </w:tc>
        <w:tc>
          <w:tcPr>
            <w:tcW w:w="1260" w:type="dxa"/>
            <w:tcBorders>
              <w:top w:val="single" w:sz="4" w:space="0" w:color="auto"/>
              <w:left w:val="single" w:sz="4" w:space="0" w:color="auto"/>
              <w:bottom w:val="single" w:sz="4" w:space="0" w:color="auto"/>
              <w:right w:val="single" w:sz="4" w:space="0" w:color="auto"/>
            </w:tcBorders>
          </w:tcPr>
          <w:p w14:paraId="6E7654FE" w14:textId="77777777" w:rsidR="0033719C" w:rsidRPr="008C6B34" w:rsidRDefault="0033719C" w:rsidP="008C6B34">
            <w:pPr>
              <w:pStyle w:val="TAH"/>
              <w:rPr>
                <w:b w:val="0"/>
                <w:lang w:eastAsia="zh-CN"/>
              </w:rPr>
            </w:pPr>
            <w:r w:rsidRPr="008C6B34">
              <w:rPr>
                <w:lang w:eastAsia="zh-CN"/>
              </w:rPr>
              <w:t>Asset(s)</w:t>
            </w:r>
          </w:p>
        </w:tc>
        <w:tc>
          <w:tcPr>
            <w:tcW w:w="1728" w:type="dxa"/>
            <w:tcBorders>
              <w:top w:val="single" w:sz="4" w:space="0" w:color="auto"/>
              <w:left w:val="single" w:sz="4" w:space="0" w:color="auto"/>
              <w:bottom w:val="single" w:sz="4" w:space="0" w:color="auto"/>
              <w:right w:val="single" w:sz="4" w:space="0" w:color="auto"/>
            </w:tcBorders>
          </w:tcPr>
          <w:p w14:paraId="4CA786D7" w14:textId="77777777" w:rsidR="0033719C" w:rsidRPr="008C6B34" w:rsidRDefault="0033719C" w:rsidP="008C6B34">
            <w:pPr>
              <w:pStyle w:val="TAH"/>
              <w:rPr>
                <w:b w:val="0"/>
                <w:lang w:eastAsia="zh-CN"/>
              </w:rPr>
            </w:pPr>
            <w:r w:rsidRPr="008C6B34">
              <w:rPr>
                <w:lang w:eastAsia="zh-CN"/>
              </w:rPr>
              <w:t>Existing Requirements mapped to CISA stage</w:t>
            </w:r>
          </w:p>
        </w:tc>
        <w:tc>
          <w:tcPr>
            <w:tcW w:w="1378" w:type="dxa"/>
            <w:tcBorders>
              <w:top w:val="single" w:sz="4" w:space="0" w:color="auto"/>
              <w:left w:val="single" w:sz="4" w:space="0" w:color="auto"/>
              <w:bottom w:val="single" w:sz="4" w:space="0" w:color="auto"/>
              <w:right w:val="single" w:sz="4" w:space="0" w:color="auto"/>
            </w:tcBorders>
          </w:tcPr>
          <w:p w14:paraId="00FFCA70" w14:textId="3B555717" w:rsidR="0033719C" w:rsidRPr="008C6B34" w:rsidRDefault="0033719C" w:rsidP="008C6B34">
            <w:pPr>
              <w:pStyle w:val="TAH"/>
              <w:rPr>
                <w:b w:val="0"/>
                <w:lang w:eastAsia="zh-CN"/>
              </w:rPr>
            </w:pPr>
            <w:r w:rsidRPr="008C6B34">
              <w:rPr>
                <w:lang w:eastAsia="zh-CN"/>
              </w:rPr>
              <w:t>Assessed Gap to Initial CISA Stage</w:t>
            </w:r>
          </w:p>
        </w:tc>
        <w:tc>
          <w:tcPr>
            <w:tcW w:w="2204" w:type="dxa"/>
            <w:tcBorders>
              <w:top w:val="single" w:sz="4" w:space="0" w:color="auto"/>
              <w:left w:val="single" w:sz="4" w:space="0" w:color="auto"/>
              <w:bottom w:val="single" w:sz="4" w:space="0" w:color="auto"/>
              <w:right w:val="single" w:sz="4" w:space="0" w:color="auto"/>
            </w:tcBorders>
          </w:tcPr>
          <w:p w14:paraId="7005D6F8" w14:textId="77777777" w:rsidR="0033719C" w:rsidRPr="008C6B34" w:rsidRDefault="0033719C" w:rsidP="008C6B34">
            <w:pPr>
              <w:pStyle w:val="TAH"/>
              <w:rPr>
                <w:b w:val="0"/>
                <w:lang w:eastAsia="zh-CN"/>
              </w:rPr>
            </w:pPr>
            <w:r w:rsidRPr="008C6B34">
              <w:rPr>
                <w:lang w:eastAsia="zh-CN"/>
              </w:rPr>
              <w:t xml:space="preserve">Comments </w:t>
            </w:r>
          </w:p>
        </w:tc>
      </w:tr>
      <w:tr w:rsidR="0033719C" w:rsidRPr="00824A70" w14:paraId="19B63A38" w14:textId="77777777" w:rsidTr="009522FC">
        <w:trPr>
          <w:trHeight w:val="129"/>
        </w:trPr>
        <w:tc>
          <w:tcPr>
            <w:tcW w:w="1398" w:type="dxa"/>
            <w:vMerge w:val="restart"/>
            <w:tcBorders>
              <w:top w:val="single" w:sz="4" w:space="0" w:color="auto"/>
              <w:left w:val="single" w:sz="4" w:space="0" w:color="auto"/>
              <w:bottom w:val="single" w:sz="4" w:space="0" w:color="auto"/>
              <w:right w:val="single" w:sz="4" w:space="0" w:color="auto"/>
            </w:tcBorders>
          </w:tcPr>
          <w:p w14:paraId="586353E2" w14:textId="77777777" w:rsidR="0033719C" w:rsidRPr="00B065AF" w:rsidRDefault="0033719C" w:rsidP="00E80FBE">
            <w:pPr>
              <w:rPr>
                <w:rFonts w:ascii="Arial" w:hAnsi="Arial" w:cs="Arial"/>
                <w:sz w:val="18"/>
                <w:szCs w:val="18"/>
              </w:rPr>
            </w:pPr>
            <w:r>
              <w:rPr>
                <w:rFonts w:ascii="Arial" w:hAnsi="Arial" w:cs="Arial"/>
                <w:sz w:val="18"/>
                <w:szCs w:val="18"/>
              </w:rPr>
              <w:t>Data Access</w:t>
            </w:r>
          </w:p>
        </w:tc>
        <w:tc>
          <w:tcPr>
            <w:tcW w:w="1927" w:type="dxa"/>
            <w:vMerge w:val="restart"/>
            <w:tcBorders>
              <w:top w:val="single" w:sz="4" w:space="0" w:color="auto"/>
              <w:left w:val="single" w:sz="4" w:space="0" w:color="auto"/>
              <w:bottom w:val="single" w:sz="4" w:space="0" w:color="auto"/>
              <w:right w:val="single" w:sz="4" w:space="0" w:color="auto"/>
            </w:tcBorders>
          </w:tcPr>
          <w:p w14:paraId="7595FB09" w14:textId="77777777" w:rsidR="0033719C" w:rsidRPr="00B065AF" w:rsidRDefault="0033719C" w:rsidP="00E80FBE">
            <w:pPr>
              <w:rPr>
                <w:rFonts w:ascii="Arial" w:hAnsi="Arial" w:cs="Arial"/>
                <w:sz w:val="18"/>
                <w:szCs w:val="18"/>
              </w:rPr>
            </w:pPr>
            <w:r w:rsidRPr="00B065AF">
              <w:rPr>
                <w:rFonts w:ascii="Arial" w:hAnsi="Arial" w:cs="Arial"/>
                <w:sz w:val="18"/>
                <w:szCs w:val="18"/>
              </w:rPr>
              <w:t xml:space="preserve">a) Automated data access control </w:t>
            </w:r>
          </w:p>
          <w:p w14:paraId="15CC84BA" w14:textId="77777777" w:rsidR="0033719C" w:rsidRPr="00B065AF" w:rsidRDefault="0033719C" w:rsidP="00E80FBE">
            <w:pPr>
              <w:rPr>
                <w:rFonts w:ascii="Arial" w:hAnsi="Arial" w:cs="Arial"/>
                <w:sz w:val="18"/>
                <w:szCs w:val="18"/>
              </w:rPr>
            </w:pPr>
            <w:r w:rsidRPr="00B065AF">
              <w:rPr>
                <w:rFonts w:ascii="Arial" w:hAnsi="Arial" w:cs="Arial"/>
                <w:sz w:val="18"/>
                <w:szCs w:val="18"/>
              </w:rPr>
              <w:t>b) Elements of least privileges are incorporated with the automated data access control</w:t>
            </w:r>
          </w:p>
        </w:tc>
        <w:tc>
          <w:tcPr>
            <w:tcW w:w="6570" w:type="dxa"/>
            <w:gridSpan w:val="4"/>
            <w:tcBorders>
              <w:top w:val="single" w:sz="4" w:space="0" w:color="auto"/>
              <w:left w:val="single" w:sz="4" w:space="0" w:color="auto"/>
              <w:bottom w:val="single" w:sz="4" w:space="0" w:color="auto"/>
              <w:right w:val="single" w:sz="4" w:space="0" w:color="auto"/>
            </w:tcBorders>
          </w:tcPr>
          <w:p w14:paraId="620CA22B" w14:textId="77777777" w:rsidR="0033719C" w:rsidRPr="00824A70" w:rsidRDefault="0033719C" w:rsidP="00E80FBE">
            <w:pPr>
              <w:rPr>
                <w:rFonts w:ascii="Arial" w:hAnsi="Arial" w:cs="Arial"/>
                <w:sz w:val="18"/>
                <w:szCs w:val="18"/>
              </w:rPr>
            </w:pPr>
            <w:r w:rsidRPr="00824A70">
              <w:rPr>
                <w:rFonts w:ascii="Arial" w:hAnsi="Arial" w:cs="Arial"/>
                <w:sz w:val="18"/>
                <w:szCs w:val="18"/>
              </w:rPr>
              <w:t>E2 Interface Data Assets</w:t>
            </w:r>
          </w:p>
        </w:tc>
      </w:tr>
      <w:tr w:rsidR="0033719C" w:rsidRPr="00B065AF" w14:paraId="068B0F73" w14:textId="77777777" w:rsidTr="009522FC">
        <w:trPr>
          <w:trHeight w:val="129"/>
        </w:trPr>
        <w:tc>
          <w:tcPr>
            <w:tcW w:w="1398" w:type="dxa"/>
            <w:vMerge/>
            <w:tcBorders>
              <w:top w:val="single" w:sz="4" w:space="0" w:color="auto"/>
              <w:left w:val="single" w:sz="4" w:space="0" w:color="auto"/>
              <w:bottom w:val="single" w:sz="4" w:space="0" w:color="auto"/>
              <w:right w:val="single" w:sz="4" w:space="0" w:color="auto"/>
            </w:tcBorders>
          </w:tcPr>
          <w:p w14:paraId="7EE42DB6" w14:textId="77777777" w:rsidR="0033719C" w:rsidRPr="00B065AF" w:rsidRDefault="0033719C" w:rsidP="00E80FBE">
            <w:pPr>
              <w:rPr>
                <w:rFonts w:ascii="Arial" w:hAnsi="Arial" w:cs="Arial"/>
                <w:sz w:val="18"/>
                <w:szCs w:val="18"/>
              </w:rPr>
            </w:pPr>
          </w:p>
        </w:tc>
        <w:tc>
          <w:tcPr>
            <w:tcW w:w="1927" w:type="dxa"/>
            <w:vMerge/>
            <w:tcBorders>
              <w:top w:val="single" w:sz="4" w:space="0" w:color="auto"/>
              <w:left w:val="single" w:sz="4" w:space="0" w:color="auto"/>
              <w:bottom w:val="single" w:sz="4" w:space="0" w:color="auto"/>
              <w:right w:val="single" w:sz="4" w:space="0" w:color="auto"/>
            </w:tcBorders>
          </w:tcPr>
          <w:p w14:paraId="12BAA83D" w14:textId="77777777" w:rsidR="0033719C" w:rsidRPr="00B065AF" w:rsidRDefault="0033719C" w:rsidP="00E80FBE">
            <w:pPr>
              <w:rPr>
                <w:rFonts w:ascii="Arial" w:hAnsi="Arial" w:cs="Arial"/>
                <w:sz w:val="18"/>
                <w:szCs w:val="18"/>
              </w:rPr>
            </w:pPr>
          </w:p>
        </w:tc>
        <w:tc>
          <w:tcPr>
            <w:tcW w:w="1260" w:type="dxa"/>
            <w:tcBorders>
              <w:top w:val="single" w:sz="4" w:space="0" w:color="auto"/>
              <w:left w:val="single" w:sz="4" w:space="0" w:color="auto"/>
              <w:bottom w:val="single" w:sz="4" w:space="0" w:color="auto"/>
              <w:right w:val="single" w:sz="4" w:space="0" w:color="auto"/>
            </w:tcBorders>
          </w:tcPr>
          <w:p w14:paraId="1DD4EF39" w14:textId="77777777" w:rsidR="0033719C" w:rsidRPr="00B065AF" w:rsidRDefault="0033719C" w:rsidP="00E80FBE">
            <w:pPr>
              <w:rPr>
                <w:rFonts w:ascii="Arial" w:hAnsi="Arial" w:cs="Arial"/>
                <w:sz w:val="18"/>
                <w:szCs w:val="18"/>
              </w:rPr>
            </w:pPr>
            <w:r w:rsidRPr="00B065AF">
              <w:rPr>
                <w:rFonts w:ascii="Arial" w:hAnsi="Arial" w:cs="Arial"/>
                <w:sz w:val="18"/>
                <w:szCs w:val="18"/>
              </w:rPr>
              <w:t>Asset-D-09</w:t>
            </w:r>
          </w:p>
        </w:tc>
        <w:tc>
          <w:tcPr>
            <w:tcW w:w="1728" w:type="dxa"/>
            <w:tcBorders>
              <w:top w:val="single" w:sz="4" w:space="0" w:color="auto"/>
              <w:left w:val="single" w:sz="4" w:space="0" w:color="auto"/>
              <w:bottom w:val="single" w:sz="4" w:space="0" w:color="auto"/>
              <w:right w:val="single" w:sz="4" w:space="0" w:color="auto"/>
            </w:tcBorders>
          </w:tcPr>
          <w:p w14:paraId="0DE6841E" w14:textId="12E52275" w:rsidR="0033719C" w:rsidRPr="0033719C" w:rsidRDefault="0033719C" w:rsidP="00783C8A">
            <w:pPr>
              <w:rPr>
                <w:rFonts w:ascii="Arial" w:hAnsi="Arial" w:cs="Arial"/>
                <w:sz w:val="18"/>
                <w:szCs w:val="18"/>
                <w:lang w:val="fr-FR"/>
              </w:rPr>
            </w:pPr>
            <w:r w:rsidRPr="00783C8A">
              <w:rPr>
                <w:rFonts w:ascii="Arial" w:hAnsi="Arial" w:cs="Arial"/>
                <w:sz w:val="18"/>
                <w:szCs w:val="18"/>
                <w:lang w:val="fr-FR" w:eastAsia="zh-CN"/>
              </w:rPr>
              <w:t>REQ-SEC-E2-1</w:t>
            </w:r>
            <w:r w:rsidR="00783C8A" w:rsidRPr="00783C8A">
              <w:rPr>
                <w:rFonts w:ascii="Arial" w:hAnsi="Arial" w:cs="Arial"/>
                <w:sz w:val="18"/>
                <w:szCs w:val="18"/>
                <w:lang w:val="fr-FR" w:eastAsia="zh-CN"/>
              </w:rPr>
              <w:br/>
            </w:r>
            <w:r w:rsidRPr="00783C8A">
              <w:rPr>
                <w:rFonts w:ascii="Arial" w:hAnsi="Arial" w:cs="Arial"/>
                <w:sz w:val="18"/>
                <w:szCs w:val="18"/>
                <w:lang w:val="fr-FR" w:eastAsia="zh-CN"/>
              </w:rPr>
              <w:t>SEC-CTL-E2-1</w:t>
            </w:r>
          </w:p>
        </w:tc>
        <w:tc>
          <w:tcPr>
            <w:tcW w:w="1378" w:type="dxa"/>
            <w:tcBorders>
              <w:top w:val="single" w:sz="4" w:space="0" w:color="auto"/>
              <w:left w:val="single" w:sz="4" w:space="0" w:color="auto"/>
              <w:bottom w:val="single" w:sz="4" w:space="0" w:color="auto"/>
              <w:right w:val="single" w:sz="4" w:space="0" w:color="auto"/>
            </w:tcBorders>
          </w:tcPr>
          <w:p w14:paraId="5F671BF5" w14:textId="53FAE9D1" w:rsidR="0033719C" w:rsidRPr="00B065AF" w:rsidRDefault="0033719C" w:rsidP="00E80FBE">
            <w:pPr>
              <w:rPr>
                <w:rFonts w:ascii="Arial" w:hAnsi="Arial" w:cs="Arial"/>
                <w:sz w:val="18"/>
                <w:szCs w:val="18"/>
              </w:rPr>
            </w:pPr>
            <w:r>
              <w:rPr>
                <w:rFonts w:ascii="Arial" w:hAnsi="Arial" w:cs="Arial"/>
                <w:sz w:val="18"/>
                <w:szCs w:val="18"/>
              </w:rPr>
              <w:t xml:space="preserve">Partial </w:t>
            </w:r>
            <w:r w:rsidR="001C540B">
              <w:rPr>
                <w:rFonts w:ascii="Arial" w:hAnsi="Arial" w:cs="Arial"/>
                <w:sz w:val="18"/>
                <w:szCs w:val="18"/>
              </w:rPr>
              <w:t>g</w:t>
            </w:r>
            <w:r>
              <w:rPr>
                <w:rFonts w:ascii="Arial" w:hAnsi="Arial" w:cs="Arial"/>
                <w:sz w:val="18"/>
                <w:szCs w:val="18"/>
              </w:rPr>
              <w:t>ap</w:t>
            </w:r>
          </w:p>
        </w:tc>
        <w:tc>
          <w:tcPr>
            <w:tcW w:w="2204" w:type="dxa"/>
            <w:tcBorders>
              <w:top w:val="single" w:sz="4" w:space="0" w:color="auto"/>
              <w:left w:val="single" w:sz="4" w:space="0" w:color="auto"/>
              <w:bottom w:val="single" w:sz="4" w:space="0" w:color="auto"/>
              <w:right w:val="single" w:sz="4" w:space="0" w:color="auto"/>
            </w:tcBorders>
          </w:tcPr>
          <w:p w14:paraId="11A87487" w14:textId="5A59162E" w:rsidR="0033719C" w:rsidRPr="00B065AF" w:rsidRDefault="0033719C" w:rsidP="00E80FBE">
            <w:pPr>
              <w:rPr>
                <w:rFonts w:ascii="Arial" w:hAnsi="Arial" w:cs="Arial"/>
                <w:sz w:val="18"/>
                <w:szCs w:val="18"/>
                <w:highlight w:val="yellow"/>
              </w:rPr>
            </w:pPr>
            <w:r>
              <w:rPr>
                <w:rFonts w:ascii="Arial" w:hAnsi="Arial" w:cs="Arial"/>
                <w:sz w:val="18"/>
                <w:szCs w:val="18"/>
              </w:rPr>
              <w:t>Authorization control not defined</w:t>
            </w:r>
            <w:r w:rsidR="005B7271">
              <w:rPr>
                <w:rFonts w:ascii="Arial" w:hAnsi="Arial" w:cs="Arial"/>
                <w:sz w:val="18"/>
                <w:szCs w:val="18"/>
              </w:rPr>
              <w:t xml:space="preserve"> </w:t>
            </w:r>
            <w:r w:rsidR="007A2545">
              <w:rPr>
                <w:rFonts w:ascii="Arial" w:hAnsi="Arial" w:cs="Arial"/>
                <w:sz w:val="18"/>
                <w:szCs w:val="18"/>
              </w:rPr>
              <w:t>(NOTE)</w:t>
            </w:r>
          </w:p>
        </w:tc>
      </w:tr>
      <w:tr w:rsidR="0033719C" w:rsidRPr="00F72865" w14:paraId="077DD45D" w14:textId="77777777" w:rsidTr="009522FC">
        <w:trPr>
          <w:trHeight w:val="129"/>
        </w:trPr>
        <w:tc>
          <w:tcPr>
            <w:tcW w:w="1398" w:type="dxa"/>
            <w:vMerge/>
            <w:tcBorders>
              <w:top w:val="single" w:sz="4" w:space="0" w:color="auto"/>
              <w:left w:val="single" w:sz="4" w:space="0" w:color="auto"/>
              <w:bottom w:val="single" w:sz="4" w:space="0" w:color="auto"/>
              <w:right w:val="single" w:sz="4" w:space="0" w:color="auto"/>
            </w:tcBorders>
          </w:tcPr>
          <w:p w14:paraId="1FDC6F4B" w14:textId="77777777" w:rsidR="0033719C" w:rsidRPr="00F72865" w:rsidRDefault="0033719C" w:rsidP="00E80FBE">
            <w:pPr>
              <w:rPr>
                <w:rFonts w:ascii="Arial" w:hAnsi="Arial" w:cs="Arial"/>
                <w:sz w:val="18"/>
                <w:szCs w:val="18"/>
              </w:rPr>
            </w:pPr>
          </w:p>
        </w:tc>
        <w:tc>
          <w:tcPr>
            <w:tcW w:w="1927" w:type="dxa"/>
            <w:vMerge/>
            <w:tcBorders>
              <w:top w:val="single" w:sz="4" w:space="0" w:color="auto"/>
              <w:left w:val="single" w:sz="4" w:space="0" w:color="auto"/>
              <w:bottom w:val="single" w:sz="4" w:space="0" w:color="auto"/>
              <w:right w:val="single" w:sz="4" w:space="0" w:color="auto"/>
            </w:tcBorders>
          </w:tcPr>
          <w:p w14:paraId="66A652C8" w14:textId="77777777" w:rsidR="0033719C" w:rsidRPr="00F72865" w:rsidRDefault="0033719C" w:rsidP="00E80FBE">
            <w:pPr>
              <w:rPr>
                <w:rFonts w:ascii="Arial" w:hAnsi="Arial" w:cs="Arial"/>
                <w:sz w:val="18"/>
                <w:szCs w:val="18"/>
              </w:rPr>
            </w:pPr>
          </w:p>
        </w:tc>
        <w:tc>
          <w:tcPr>
            <w:tcW w:w="1260" w:type="dxa"/>
            <w:tcBorders>
              <w:top w:val="single" w:sz="4" w:space="0" w:color="auto"/>
              <w:left w:val="single" w:sz="4" w:space="0" w:color="auto"/>
              <w:bottom w:val="single" w:sz="4" w:space="0" w:color="auto"/>
              <w:right w:val="single" w:sz="4" w:space="0" w:color="auto"/>
            </w:tcBorders>
          </w:tcPr>
          <w:p w14:paraId="15C2A7E3" w14:textId="77777777" w:rsidR="0033719C" w:rsidRPr="00F72865" w:rsidRDefault="0033719C" w:rsidP="00E80FBE">
            <w:pPr>
              <w:rPr>
                <w:rFonts w:ascii="Arial" w:hAnsi="Arial" w:cs="Arial"/>
                <w:sz w:val="18"/>
                <w:szCs w:val="18"/>
              </w:rPr>
            </w:pPr>
            <w:r>
              <w:rPr>
                <w:rFonts w:ascii="Arial" w:hAnsi="Arial" w:cs="Arial"/>
                <w:sz w:val="18"/>
                <w:szCs w:val="18"/>
              </w:rPr>
              <w:t>Asset-D-16</w:t>
            </w:r>
          </w:p>
        </w:tc>
        <w:tc>
          <w:tcPr>
            <w:tcW w:w="1728" w:type="dxa"/>
            <w:tcBorders>
              <w:top w:val="single" w:sz="4" w:space="0" w:color="auto"/>
              <w:left w:val="single" w:sz="4" w:space="0" w:color="auto"/>
              <w:bottom w:val="single" w:sz="4" w:space="0" w:color="auto"/>
              <w:right w:val="single" w:sz="4" w:space="0" w:color="auto"/>
            </w:tcBorders>
          </w:tcPr>
          <w:p w14:paraId="50BB0EF8" w14:textId="2825E3C6" w:rsidR="0033719C" w:rsidRPr="0033719C" w:rsidRDefault="0033719C" w:rsidP="00783C8A">
            <w:pPr>
              <w:rPr>
                <w:rFonts w:ascii="Arial" w:hAnsi="Arial" w:cs="Arial"/>
                <w:sz w:val="18"/>
                <w:szCs w:val="18"/>
                <w:lang w:val="fr-FR"/>
              </w:rPr>
            </w:pPr>
            <w:r w:rsidRPr="007651CD">
              <w:rPr>
                <w:rFonts w:ascii="Arial" w:hAnsi="Arial" w:cs="Arial"/>
                <w:sz w:val="18"/>
                <w:szCs w:val="18"/>
                <w:lang w:val="fr-FR" w:eastAsia="zh-CN"/>
              </w:rPr>
              <w:t>REQ-SEC-E2-1</w:t>
            </w:r>
            <w:r w:rsidR="00E931C1" w:rsidRPr="007651CD">
              <w:rPr>
                <w:rFonts w:ascii="Arial" w:hAnsi="Arial" w:cs="Arial"/>
                <w:sz w:val="18"/>
                <w:szCs w:val="18"/>
                <w:lang w:val="fr-FR" w:eastAsia="zh-CN"/>
              </w:rPr>
              <w:br/>
            </w:r>
            <w:r w:rsidRPr="007651CD">
              <w:rPr>
                <w:rFonts w:ascii="Arial" w:hAnsi="Arial" w:cs="Arial"/>
                <w:sz w:val="18"/>
                <w:szCs w:val="18"/>
                <w:lang w:val="fr-FR" w:eastAsia="zh-CN"/>
              </w:rPr>
              <w:t>SEC-CTL-E2-1</w:t>
            </w:r>
          </w:p>
        </w:tc>
        <w:tc>
          <w:tcPr>
            <w:tcW w:w="1378" w:type="dxa"/>
            <w:tcBorders>
              <w:top w:val="single" w:sz="4" w:space="0" w:color="auto"/>
              <w:left w:val="single" w:sz="4" w:space="0" w:color="auto"/>
              <w:bottom w:val="single" w:sz="4" w:space="0" w:color="auto"/>
              <w:right w:val="single" w:sz="4" w:space="0" w:color="auto"/>
            </w:tcBorders>
          </w:tcPr>
          <w:p w14:paraId="333A20E7" w14:textId="5BE8D64F" w:rsidR="0033719C" w:rsidRDefault="0033719C" w:rsidP="00E80FBE">
            <w:pPr>
              <w:rPr>
                <w:rFonts w:ascii="Arial" w:hAnsi="Arial" w:cs="Arial"/>
                <w:sz w:val="18"/>
                <w:szCs w:val="18"/>
              </w:rPr>
            </w:pPr>
            <w:r>
              <w:rPr>
                <w:rFonts w:ascii="Arial" w:hAnsi="Arial" w:cs="Arial"/>
                <w:sz w:val="18"/>
                <w:szCs w:val="18"/>
              </w:rPr>
              <w:t xml:space="preserve">Partial </w:t>
            </w:r>
            <w:r w:rsidR="001C540B">
              <w:rPr>
                <w:rFonts w:ascii="Arial" w:hAnsi="Arial" w:cs="Arial"/>
                <w:sz w:val="18"/>
                <w:szCs w:val="18"/>
              </w:rPr>
              <w:t>g</w:t>
            </w:r>
            <w:r>
              <w:rPr>
                <w:rFonts w:ascii="Arial" w:hAnsi="Arial" w:cs="Arial"/>
                <w:sz w:val="18"/>
                <w:szCs w:val="18"/>
              </w:rPr>
              <w:t>ap</w:t>
            </w:r>
          </w:p>
        </w:tc>
        <w:tc>
          <w:tcPr>
            <w:tcW w:w="2204" w:type="dxa"/>
            <w:tcBorders>
              <w:top w:val="single" w:sz="4" w:space="0" w:color="auto"/>
              <w:left w:val="single" w:sz="4" w:space="0" w:color="auto"/>
              <w:bottom w:val="single" w:sz="4" w:space="0" w:color="auto"/>
              <w:right w:val="single" w:sz="4" w:space="0" w:color="auto"/>
            </w:tcBorders>
          </w:tcPr>
          <w:p w14:paraId="580D0B78" w14:textId="26B4BF19" w:rsidR="0033719C" w:rsidRPr="00F72865" w:rsidRDefault="0033719C" w:rsidP="00E80FBE">
            <w:pPr>
              <w:rPr>
                <w:rFonts w:ascii="Arial" w:hAnsi="Arial" w:cs="Arial"/>
                <w:sz w:val="18"/>
                <w:szCs w:val="18"/>
                <w:highlight w:val="yellow"/>
              </w:rPr>
            </w:pPr>
            <w:r>
              <w:rPr>
                <w:rFonts w:ascii="Arial" w:hAnsi="Arial" w:cs="Arial"/>
                <w:sz w:val="18"/>
                <w:szCs w:val="18"/>
              </w:rPr>
              <w:t>Authorization control not defined</w:t>
            </w:r>
            <w:r w:rsidR="007A2545">
              <w:rPr>
                <w:rFonts w:ascii="Arial" w:hAnsi="Arial" w:cs="Arial"/>
                <w:sz w:val="18"/>
                <w:szCs w:val="18"/>
              </w:rPr>
              <w:t xml:space="preserve"> (NOTE)</w:t>
            </w:r>
          </w:p>
        </w:tc>
      </w:tr>
      <w:tr w:rsidR="0033719C" w:rsidRPr="00F72865" w14:paraId="78C5E35A" w14:textId="77777777" w:rsidTr="009522FC">
        <w:trPr>
          <w:trHeight w:val="129"/>
        </w:trPr>
        <w:tc>
          <w:tcPr>
            <w:tcW w:w="1398" w:type="dxa"/>
            <w:vMerge/>
            <w:tcBorders>
              <w:top w:val="single" w:sz="4" w:space="0" w:color="auto"/>
              <w:left w:val="single" w:sz="4" w:space="0" w:color="auto"/>
              <w:bottom w:val="single" w:sz="4" w:space="0" w:color="auto"/>
              <w:right w:val="single" w:sz="4" w:space="0" w:color="auto"/>
            </w:tcBorders>
          </w:tcPr>
          <w:p w14:paraId="01489821" w14:textId="77777777" w:rsidR="0033719C" w:rsidRPr="00F72865" w:rsidRDefault="0033719C" w:rsidP="00E80FBE">
            <w:pPr>
              <w:rPr>
                <w:rFonts w:ascii="Arial" w:hAnsi="Arial" w:cs="Arial"/>
                <w:sz w:val="18"/>
                <w:szCs w:val="18"/>
              </w:rPr>
            </w:pPr>
          </w:p>
        </w:tc>
        <w:tc>
          <w:tcPr>
            <w:tcW w:w="1927" w:type="dxa"/>
            <w:vMerge/>
            <w:tcBorders>
              <w:top w:val="single" w:sz="4" w:space="0" w:color="auto"/>
              <w:left w:val="single" w:sz="4" w:space="0" w:color="auto"/>
              <w:bottom w:val="single" w:sz="4" w:space="0" w:color="auto"/>
              <w:right w:val="single" w:sz="4" w:space="0" w:color="auto"/>
            </w:tcBorders>
          </w:tcPr>
          <w:p w14:paraId="5900E122" w14:textId="77777777" w:rsidR="0033719C" w:rsidRPr="00F72865" w:rsidRDefault="0033719C" w:rsidP="00E80FBE">
            <w:pPr>
              <w:rPr>
                <w:rFonts w:ascii="Arial" w:hAnsi="Arial" w:cs="Arial"/>
                <w:sz w:val="18"/>
                <w:szCs w:val="18"/>
              </w:rPr>
            </w:pPr>
          </w:p>
        </w:tc>
        <w:tc>
          <w:tcPr>
            <w:tcW w:w="1260" w:type="dxa"/>
            <w:tcBorders>
              <w:top w:val="single" w:sz="4" w:space="0" w:color="auto"/>
              <w:left w:val="single" w:sz="4" w:space="0" w:color="auto"/>
              <w:bottom w:val="single" w:sz="4" w:space="0" w:color="auto"/>
              <w:right w:val="single" w:sz="4" w:space="0" w:color="auto"/>
            </w:tcBorders>
          </w:tcPr>
          <w:p w14:paraId="11C9C992" w14:textId="77777777" w:rsidR="0033719C" w:rsidRPr="00F72865" w:rsidRDefault="0033719C" w:rsidP="00E80FBE">
            <w:pPr>
              <w:rPr>
                <w:rFonts w:ascii="Arial" w:hAnsi="Arial" w:cs="Arial"/>
                <w:sz w:val="18"/>
                <w:szCs w:val="18"/>
              </w:rPr>
            </w:pPr>
            <w:r>
              <w:rPr>
                <w:rFonts w:ascii="Arial" w:hAnsi="Arial" w:cs="Arial"/>
                <w:sz w:val="18"/>
                <w:szCs w:val="18"/>
              </w:rPr>
              <w:t>Asset-D-17</w:t>
            </w:r>
          </w:p>
        </w:tc>
        <w:tc>
          <w:tcPr>
            <w:tcW w:w="1728" w:type="dxa"/>
            <w:tcBorders>
              <w:top w:val="single" w:sz="4" w:space="0" w:color="auto"/>
              <w:left w:val="single" w:sz="4" w:space="0" w:color="auto"/>
              <w:bottom w:val="single" w:sz="4" w:space="0" w:color="auto"/>
              <w:right w:val="single" w:sz="4" w:space="0" w:color="auto"/>
            </w:tcBorders>
          </w:tcPr>
          <w:p w14:paraId="009EAD14" w14:textId="7D35BEBC" w:rsidR="0033719C" w:rsidRPr="0033719C" w:rsidRDefault="0033719C" w:rsidP="00783C8A">
            <w:pPr>
              <w:rPr>
                <w:rFonts w:ascii="Arial" w:hAnsi="Arial" w:cs="Arial"/>
                <w:sz w:val="18"/>
                <w:szCs w:val="18"/>
                <w:lang w:val="fr-FR"/>
              </w:rPr>
            </w:pPr>
            <w:r w:rsidRPr="0033719C">
              <w:rPr>
                <w:rFonts w:ascii="Arial" w:hAnsi="Arial" w:cs="Arial"/>
                <w:sz w:val="18"/>
                <w:szCs w:val="18"/>
                <w:lang w:val="fr-FR"/>
              </w:rPr>
              <w:t>REQ-SEC-E2-1</w:t>
            </w:r>
            <w:r w:rsidR="00E931C1">
              <w:rPr>
                <w:rFonts w:ascii="Arial" w:hAnsi="Arial" w:cs="Arial"/>
                <w:sz w:val="18"/>
                <w:szCs w:val="18"/>
                <w:lang w:val="fr-FR"/>
              </w:rPr>
              <w:br/>
            </w:r>
            <w:r w:rsidRPr="0033719C">
              <w:rPr>
                <w:rFonts w:ascii="Arial" w:hAnsi="Arial" w:cs="Arial"/>
                <w:sz w:val="18"/>
                <w:szCs w:val="18"/>
                <w:lang w:val="fr-FR"/>
              </w:rPr>
              <w:t>SEC-CTL-E2-1</w:t>
            </w:r>
          </w:p>
        </w:tc>
        <w:tc>
          <w:tcPr>
            <w:tcW w:w="1378" w:type="dxa"/>
            <w:tcBorders>
              <w:top w:val="single" w:sz="4" w:space="0" w:color="auto"/>
              <w:left w:val="single" w:sz="4" w:space="0" w:color="auto"/>
              <w:bottom w:val="single" w:sz="4" w:space="0" w:color="auto"/>
              <w:right w:val="single" w:sz="4" w:space="0" w:color="auto"/>
            </w:tcBorders>
          </w:tcPr>
          <w:p w14:paraId="62628033" w14:textId="0E72774F" w:rsidR="0033719C" w:rsidRDefault="0033719C" w:rsidP="00E80FBE">
            <w:pPr>
              <w:rPr>
                <w:rFonts w:ascii="Arial" w:hAnsi="Arial" w:cs="Arial"/>
                <w:sz w:val="18"/>
                <w:szCs w:val="18"/>
              </w:rPr>
            </w:pPr>
            <w:r>
              <w:rPr>
                <w:rFonts w:ascii="Arial" w:hAnsi="Arial" w:cs="Arial"/>
                <w:sz w:val="18"/>
                <w:szCs w:val="18"/>
              </w:rPr>
              <w:t xml:space="preserve">Partial </w:t>
            </w:r>
            <w:r w:rsidR="001C540B">
              <w:rPr>
                <w:rFonts w:ascii="Arial" w:hAnsi="Arial" w:cs="Arial"/>
                <w:sz w:val="18"/>
                <w:szCs w:val="18"/>
              </w:rPr>
              <w:t>g</w:t>
            </w:r>
            <w:r>
              <w:rPr>
                <w:rFonts w:ascii="Arial" w:hAnsi="Arial" w:cs="Arial"/>
                <w:sz w:val="18"/>
                <w:szCs w:val="18"/>
              </w:rPr>
              <w:t>ap</w:t>
            </w:r>
          </w:p>
        </w:tc>
        <w:tc>
          <w:tcPr>
            <w:tcW w:w="2204" w:type="dxa"/>
            <w:tcBorders>
              <w:top w:val="single" w:sz="4" w:space="0" w:color="auto"/>
              <w:left w:val="single" w:sz="4" w:space="0" w:color="auto"/>
              <w:bottom w:val="single" w:sz="4" w:space="0" w:color="auto"/>
              <w:right w:val="single" w:sz="4" w:space="0" w:color="auto"/>
            </w:tcBorders>
          </w:tcPr>
          <w:p w14:paraId="77DD1D9C" w14:textId="7F13FA7E" w:rsidR="0033719C" w:rsidRPr="00F72865" w:rsidRDefault="0033719C" w:rsidP="00E80FBE">
            <w:pPr>
              <w:rPr>
                <w:rFonts w:ascii="Arial" w:hAnsi="Arial" w:cs="Arial"/>
                <w:sz w:val="18"/>
                <w:szCs w:val="18"/>
                <w:highlight w:val="yellow"/>
              </w:rPr>
            </w:pPr>
            <w:r>
              <w:rPr>
                <w:rFonts w:ascii="Arial" w:hAnsi="Arial" w:cs="Arial"/>
                <w:sz w:val="18"/>
                <w:szCs w:val="18"/>
              </w:rPr>
              <w:t>Authorization control not defined</w:t>
            </w:r>
            <w:r w:rsidR="007A2545">
              <w:rPr>
                <w:rFonts w:ascii="Arial" w:hAnsi="Arial" w:cs="Arial"/>
                <w:sz w:val="18"/>
                <w:szCs w:val="18"/>
              </w:rPr>
              <w:t xml:space="preserve"> (NOTE)</w:t>
            </w:r>
          </w:p>
        </w:tc>
      </w:tr>
      <w:tr w:rsidR="0033719C" w:rsidRPr="00F72865" w14:paraId="0586D253" w14:textId="77777777" w:rsidTr="009522FC">
        <w:trPr>
          <w:trHeight w:val="129"/>
        </w:trPr>
        <w:tc>
          <w:tcPr>
            <w:tcW w:w="1398" w:type="dxa"/>
            <w:vMerge/>
            <w:tcBorders>
              <w:top w:val="single" w:sz="4" w:space="0" w:color="auto"/>
              <w:left w:val="single" w:sz="4" w:space="0" w:color="auto"/>
              <w:bottom w:val="single" w:sz="4" w:space="0" w:color="auto"/>
              <w:right w:val="single" w:sz="4" w:space="0" w:color="auto"/>
            </w:tcBorders>
          </w:tcPr>
          <w:p w14:paraId="5AAFF34C" w14:textId="77777777" w:rsidR="0033719C" w:rsidRPr="00F72865" w:rsidRDefault="0033719C" w:rsidP="00E80FBE">
            <w:pPr>
              <w:rPr>
                <w:rFonts w:ascii="Arial" w:hAnsi="Arial" w:cs="Arial"/>
                <w:sz w:val="18"/>
                <w:szCs w:val="18"/>
              </w:rPr>
            </w:pPr>
          </w:p>
        </w:tc>
        <w:tc>
          <w:tcPr>
            <w:tcW w:w="1927" w:type="dxa"/>
            <w:vMerge/>
            <w:tcBorders>
              <w:top w:val="single" w:sz="4" w:space="0" w:color="auto"/>
              <w:left w:val="single" w:sz="4" w:space="0" w:color="auto"/>
              <w:bottom w:val="single" w:sz="4" w:space="0" w:color="auto"/>
              <w:right w:val="single" w:sz="4" w:space="0" w:color="auto"/>
            </w:tcBorders>
          </w:tcPr>
          <w:p w14:paraId="2B159156" w14:textId="77777777" w:rsidR="0033719C" w:rsidRPr="00F72865" w:rsidRDefault="0033719C" w:rsidP="00E80FBE">
            <w:pPr>
              <w:rPr>
                <w:rFonts w:ascii="Arial" w:hAnsi="Arial" w:cs="Arial"/>
                <w:sz w:val="18"/>
                <w:szCs w:val="18"/>
              </w:rPr>
            </w:pPr>
          </w:p>
        </w:tc>
        <w:tc>
          <w:tcPr>
            <w:tcW w:w="1260" w:type="dxa"/>
            <w:tcBorders>
              <w:top w:val="single" w:sz="4" w:space="0" w:color="auto"/>
              <w:left w:val="single" w:sz="4" w:space="0" w:color="auto"/>
              <w:bottom w:val="single" w:sz="4" w:space="0" w:color="auto"/>
              <w:right w:val="single" w:sz="4" w:space="0" w:color="auto"/>
            </w:tcBorders>
          </w:tcPr>
          <w:p w14:paraId="75756B34" w14:textId="77777777" w:rsidR="0033719C" w:rsidRPr="00F72865" w:rsidRDefault="0033719C" w:rsidP="00E80FBE">
            <w:pPr>
              <w:rPr>
                <w:rFonts w:ascii="Arial" w:hAnsi="Arial" w:cs="Arial"/>
                <w:sz w:val="18"/>
                <w:szCs w:val="18"/>
              </w:rPr>
            </w:pPr>
            <w:r>
              <w:rPr>
                <w:rFonts w:ascii="Arial" w:hAnsi="Arial" w:cs="Arial"/>
                <w:sz w:val="18"/>
                <w:szCs w:val="18"/>
              </w:rPr>
              <w:t>Asset-D-25</w:t>
            </w:r>
          </w:p>
        </w:tc>
        <w:tc>
          <w:tcPr>
            <w:tcW w:w="1728" w:type="dxa"/>
            <w:tcBorders>
              <w:top w:val="single" w:sz="4" w:space="0" w:color="auto"/>
              <w:left w:val="single" w:sz="4" w:space="0" w:color="auto"/>
              <w:bottom w:val="single" w:sz="4" w:space="0" w:color="auto"/>
              <w:right w:val="single" w:sz="4" w:space="0" w:color="auto"/>
            </w:tcBorders>
          </w:tcPr>
          <w:p w14:paraId="43218CCC" w14:textId="1BB5D2FC" w:rsidR="0033719C" w:rsidRPr="00494463" w:rsidRDefault="0033719C" w:rsidP="00783C8A">
            <w:pPr>
              <w:rPr>
                <w:rFonts w:ascii="Arial" w:hAnsi="Arial" w:cs="Arial"/>
                <w:sz w:val="18"/>
                <w:szCs w:val="18"/>
                <w:lang w:val="fr-FR"/>
              </w:rPr>
            </w:pPr>
            <w:r w:rsidRPr="00494463">
              <w:rPr>
                <w:rFonts w:ascii="Arial" w:hAnsi="Arial" w:cs="Arial"/>
                <w:sz w:val="18"/>
                <w:szCs w:val="18"/>
                <w:lang w:val="fr-FR"/>
              </w:rPr>
              <w:t>REQ-SEC-E2-1</w:t>
            </w:r>
            <w:r w:rsidR="00E931C1">
              <w:rPr>
                <w:rFonts w:ascii="Arial" w:hAnsi="Arial" w:cs="Arial"/>
                <w:sz w:val="18"/>
                <w:szCs w:val="18"/>
                <w:lang w:val="fr-FR"/>
              </w:rPr>
              <w:br/>
            </w:r>
            <w:r w:rsidRPr="00494463">
              <w:rPr>
                <w:rFonts w:ascii="Arial" w:hAnsi="Arial" w:cs="Arial"/>
                <w:sz w:val="18"/>
                <w:szCs w:val="18"/>
                <w:lang w:val="fr-FR"/>
              </w:rPr>
              <w:t>SEC-CTL-E2-1</w:t>
            </w:r>
          </w:p>
        </w:tc>
        <w:tc>
          <w:tcPr>
            <w:tcW w:w="1378" w:type="dxa"/>
            <w:tcBorders>
              <w:top w:val="single" w:sz="4" w:space="0" w:color="auto"/>
              <w:left w:val="single" w:sz="4" w:space="0" w:color="auto"/>
              <w:bottom w:val="single" w:sz="4" w:space="0" w:color="auto"/>
              <w:right w:val="single" w:sz="4" w:space="0" w:color="auto"/>
            </w:tcBorders>
          </w:tcPr>
          <w:p w14:paraId="792348EB" w14:textId="5857C6AC" w:rsidR="0033719C" w:rsidRDefault="0033719C" w:rsidP="00E80FBE">
            <w:pPr>
              <w:rPr>
                <w:rFonts w:ascii="Arial" w:hAnsi="Arial" w:cs="Arial"/>
                <w:sz w:val="18"/>
                <w:szCs w:val="18"/>
              </w:rPr>
            </w:pPr>
            <w:r>
              <w:rPr>
                <w:rFonts w:ascii="Arial" w:hAnsi="Arial" w:cs="Arial"/>
                <w:sz w:val="18"/>
                <w:szCs w:val="18"/>
              </w:rPr>
              <w:t xml:space="preserve">Partial </w:t>
            </w:r>
            <w:r w:rsidR="001C540B">
              <w:rPr>
                <w:rFonts w:ascii="Arial" w:hAnsi="Arial" w:cs="Arial"/>
                <w:sz w:val="18"/>
                <w:szCs w:val="18"/>
              </w:rPr>
              <w:t>g</w:t>
            </w:r>
            <w:r>
              <w:rPr>
                <w:rFonts w:ascii="Arial" w:hAnsi="Arial" w:cs="Arial"/>
                <w:sz w:val="18"/>
                <w:szCs w:val="18"/>
              </w:rPr>
              <w:t>ap</w:t>
            </w:r>
          </w:p>
        </w:tc>
        <w:tc>
          <w:tcPr>
            <w:tcW w:w="2204" w:type="dxa"/>
            <w:tcBorders>
              <w:top w:val="single" w:sz="4" w:space="0" w:color="auto"/>
              <w:left w:val="single" w:sz="4" w:space="0" w:color="auto"/>
              <w:bottom w:val="single" w:sz="4" w:space="0" w:color="auto"/>
              <w:right w:val="single" w:sz="4" w:space="0" w:color="auto"/>
            </w:tcBorders>
          </w:tcPr>
          <w:p w14:paraId="59B16544" w14:textId="3C7DC0DD" w:rsidR="0033719C" w:rsidRPr="00F72865" w:rsidRDefault="0033719C" w:rsidP="00E80FBE">
            <w:pPr>
              <w:rPr>
                <w:rFonts w:ascii="Arial" w:hAnsi="Arial" w:cs="Arial"/>
                <w:sz w:val="18"/>
                <w:szCs w:val="18"/>
                <w:highlight w:val="yellow"/>
              </w:rPr>
            </w:pPr>
            <w:r>
              <w:rPr>
                <w:rFonts w:ascii="Arial" w:hAnsi="Arial" w:cs="Arial"/>
                <w:sz w:val="18"/>
                <w:szCs w:val="18"/>
              </w:rPr>
              <w:t>Authorization control not defined</w:t>
            </w:r>
            <w:r w:rsidR="007A2545">
              <w:rPr>
                <w:rFonts w:ascii="Arial" w:hAnsi="Arial" w:cs="Arial"/>
                <w:sz w:val="18"/>
                <w:szCs w:val="18"/>
              </w:rPr>
              <w:t xml:space="preserve"> (NOTE)</w:t>
            </w:r>
          </w:p>
        </w:tc>
      </w:tr>
      <w:tr w:rsidR="0033719C" w:rsidRPr="00F72865" w14:paraId="6934B529" w14:textId="77777777" w:rsidTr="009522FC">
        <w:trPr>
          <w:trHeight w:val="46"/>
        </w:trPr>
        <w:tc>
          <w:tcPr>
            <w:tcW w:w="1398" w:type="dxa"/>
            <w:vMerge/>
            <w:tcBorders>
              <w:top w:val="single" w:sz="4" w:space="0" w:color="auto"/>
              <w:left w:val="single" w:sz="4" w:space="0" w:color="auto"/>
              <w:bottom w:val="single" w:sz="4" w:space="0" w:color="auto"/>
              <w:right w:val="single" w:sz="4" w:space="0" w:color="auto"/>
            </w:tcBorders>
          </w:tcPr>
          <w:p w14:paraId="203F6DDB" w14:textId="77777777" w:rsidR="0033719C" w:rsidRPr="00F72865" w:rsidRDefault="0033719C" w:rsidP="00E80FBE">
            <w:pPr>
              <w:rPr>
                <w:rFonts w:ascii="Arial" w:hAnsi="Arial" w:cs="Arial"/>
                <w:sz w:val="18"/>
                <w:szCs w:val="18"/>
              </w:rPr>
            </w:pPr>
          </w:p>
        </w:tc>
        <w:tc>
          <w:tcPr>
            <w:tcW w:w="1927" w:type="dxa"/>
            <w:vMerge/>
            <w:tcBorders>
              <w:top w:val="single" w:sz="4" w:space="0" w:color="auto"/>
              <w:left w:val="single" w:sz="4" w:space="0" w:color="auto"/>
              <w:bottom w:val="single" w:sz="4" w:space="0" w:color="auto"/>
              <w:right w:val="single" w:sz="4" w:space="0" w:color="auto"/>
            </w:tcBorders>
          </w:tcPr>
          <w:p w14:paraId="3C662AC6" w14:textId="77777777" w:rsidR="0033719C" w:rsidRPr="00F72865" w:rsidRDefault="0033719C" w:rsidP="00E80FBE">
            <w:pPr>
              <w:rPr>
                <w:rFonts w:ascii="Arial" w:hAnsi="Arial" w:cs="Arial"/>
                <w:sz w:val="18"/>
                <w:szCs w:val="18"/>
              </w:rPr>
            </w:pPr>
          </w:p>
        </w:tc>
        <w:tc>
          <w:tcPr>
            <w:tcW w:w="1260" w:type="dxa"/>
            <w:tcBorders>
              <w:top w:val="single" w:sz="4" w:space="0" w:color="auto"/>
              <w:left w:val="single" w:sz="4" w:space="0" w:color="auto"/>
              <w:bottom w:val="single" w:sz="4" w:space="0" w:color="auto"/>
              <w:right w:val="single" w:sz="4" w:space="0" w:color="auto"/>
            </w:tcBorders>
          </w:tcPr>
          <w:p w14:paraId="3683BAF5" w14:textId="77777777" w:rsidR="0033719C" w:rsidRPr="00F72865" w:rsidRDefault="0033719C" w:rsidP="00E80FBE">
            <w:pPr>
              <w:rPr>
                <w:rFonts w:ascii="Arial" w:hAnsi="Arial" w:cs="Arial"/>
                <w:sz w:val="18"/>
                <w:szCs w:val="18"/>
              </w:rPr>
            </w:pPr>
            <w:r>
              <w:rPr>
                <w:rFonts w:ascii="Arial" w:hAnsi="Arial" w:cs="Arial"/>
                <w:sz w:val="18"/>
                <w:szCs w:val="18"/>
              </w:rPr>
              <w:t>Asset-D-30</w:t>
            </w:r>
          </w:p>
        </w:tc>
        <w:tc>
          <w:tcPr>
            <w:tcW w:w="1728" w:type="dxa"/>
            <w:tcBorders>
              <w:top w:val="single" w:sz="4" w:space="0" w:color="auto"/>
              <w:left w:val="single" w:sz="4" w:space="0" w:color="auto"/>
              <w:bottom w:val="single" w:sz="4" w:space="0" w:color="auto"/>
              <w:right w:val="single" w:sz="4" w:space="0" w:color="auto"/>
            </w:tcBorders>
          </w:tcPr>
          <w:p w14:paraId="29BB1C3F" w14:textId="4BCB91C4" w:rsidR="0033719C" w:rsidRPr="00494463" w:rsidRDefault="0033719C" w:rsidP="00783C8A">
            <w:pPr>
              <w:rPr>
                <w:rFonts w:ascii="Arial" w:hAnsi="Arial" w:cs="Arial"/>
                <w:sz w:val="18"/>
                <w:szCs w:val="18"/>
                <w:lang w:val="fr-FR"/>
              </w:rPr>
            </w:pPr>
            <w:r w:rsidRPr="00494463">
              <w:rPr>
                <w:rFonts w:ascii="Arial" w:hAnsi="Arial" w:cs="Arial"/>
                <w:sz w:val="18"/>
                <w:szCs w:val="18"/>
                <w:lang w:val="fr-FR"/>
              </w:rPr>
              <w:t>REQ-SEC-E2-1</w:t>
            </w:r>
            <w:r w:rsidR="00E931C1">
              <w:rPr>
                <w:rFonts w:ascii="Arial" w:hAnsi="Arial" w:cs="Arial"/>
                <w:sz w:val="18"/>
                <w:szCs w:val="18"/>
                <w:lang w:val="fr-FR"/>
              </w:rPr>
              <w:br/>
            </w:r>
            <w:r w:rsidRPr="00494463">
              <w:rPr>
                <w:rFonts w:ascii="Arial" w:hAnsi="Arial" w:cs="Arial"/>
                <w:sz w:val="18"/>
                <w:szCs w:val="18"/>
                <w:lang w:val="fr-FR"/>
              </w:rPr>
              <w:t>SEC-CTL-E2-1</w:t>
            </w:r>
          </w:p>
        </w:tc>
        <w:tc>
          <w:tcPr>
            <w:tcW w:w="1378" w:type="dxa"/>
            <w:tcBorders>
              <w:top w:val="single" w:sz="4" w:space="0" w:color="auto"/>
              <w:left w:val="single" w:sz="4" w:space="0" w:color="auto"/>
              <w:bottom w:val="single" w:sz="4" w:space="0" w:color="auto"/>
              <w:right w:val="single" w:sz="4" w:space="0" w:color="auto"/>
            </w:tcBorders>
          </w:tcPr>
          <w:p w14:paraId="0A3777EE" w14:textId="3A6D9E6F" w:rsidR="0033719C" w:rsidRDefault="0033719C" w:rsidP="00E80FBE">
            <w:pPr>
              <w:rPr>
                <w:rFonts w:ascii="Arial" w:hAnsi="Arial" w:cs="Arial"/>
                <w:sz w:val="18"/>
                <w:szCs w:val="18"/>
              </w:rPr>
            </w:pPr>
            <w:r>
              <w:rPr>
                <w:rFonts w:ascii="Arial" w:hAnsi="Arial" w:cs="Arial"/>
                <w:sz w:val="18"/>
                <w:szCs w:val="18"/>
              </w:rPr>
              <w:t xml:space="preserve">Partial </w:t>
            </w:r>
            <w:r w:rsidR="001C540B">
              <w:rPr>
                <w:rFonts w:ascii="Arial" w:hAnsi="Arial" w:cs="Arial"/>
                <w:sz w:val="18"/>
                <w:szCs w:val="18"/>
              </w:rPr>
              <w:t>g</w:t>
            </w:r>
            <w:r>
              <w:rPr>
                <w:rFonts w:ascii="Arial" w:hAnsi="Arial" w:cs="Arial"/>
                <w:sz w:val="18"/>
                <w:szCs w:val="18"/>
              </w:rPr>
              <w:t>ap</w:t>
            </w:r>
          </w:p>
        </w:tc>
        <w:tc>
          <w:tcPr>
            <w:tcW w:w="2204" w:type="dxa"/>
            <w:tcBorders>
              <w:top w:val="single" w:sz="4" w:space="0" w:color="auto"/>
              <w:left w:val="single" w:sz="4" w:space="0" w:color="auto"/>
              <w:bottom w:val="single" w:sz="4" w:space="0" w:color="auto"/>
              <w:right w:val="single" w:sz="4" w:space="0" w:color="auto"/>
            </w:tcBorders>
          </w:tcPr>
          <w:p w14:paraId="0D008D2D" w14:textId="3F5CB953" w:rsidR="0033719C" w:rsidRPr="00F72865" w:rsidRDefault="0033719C" w:rsidP="00E80FBE">
            <w:pPr>
              <w:rPr>
                <w:rFonts w:ascii="Arial" w:hAnsi="Arial" w:cs="Arial"/>
                <w:sz w:val="18"/>
                <w:szCs w:val="18"/>
                <w:highlight w:val="yellow"/>
              </w:rPr>
            </w:pPr>
            <w:r>
              <w:rPr>
                <w:rFonts w:ascii="Arial" w:hAnsi="Arial" w:cs="Arial"/>
                <w:sz w:val="18"/>
                <w:szCs w:val="18"/>
              </w:rPr>
              <w:t>Authorization control not defined</w:t>
            </w:r>
            <w:r w:rsidR="007A2545">
              <w:rPr>
                <w:rFonts w:ascii="Arial" w:hAnsi="Arial" w:cs="Arial"/>
                <w:sz w:val="18"/>
                <w:szCs w:val="18"/>
              </w:rPr>
              <w:t xml:space="preserve"> (NOTE)</w:t>
            </w:r>
          </w:p>
        </w:tc>
      </w:tr>
      <w:tr w:rsidR="0033719C" w:rsidRPr="00824A70" w14:paraId="261B1F70" w14:textId="77777777" w:rsidTr="009522FC">
        <w:trPr>
          <w:trHeight w:val="129"/>
        </w:trPr>
        <w:tc>
          <w:tcPr>
            <w:tcW w:w="1398" w:type="dxa"/>
            <w:vMerge w:val="restart"/>
            <w:tcBorders>
              <w:top w:val="single" w:sz="4" w:space="0" w:color="auto"/>
              <w:left w:val="single" w:sz="4" w:space="0" w:color="auto"/>
              <w:bottom w:val="single" w:sz="4" w:space="0" w:color="auto"/>
              <w:right w:val="single" w:sz="4" w:space="0" w:color="auto"/>
            </w:tcBorders>
          </w:tcPr>
          <w:p w14:paraId="2616E07B" w14:textId="77777777" w:rsidR="0033719C" w:rsidRPr="00B065AF" w:rsidRDefault="0033719C" w:rsidP="00E80FBE">
            <w:pPr>
              <w:rPr>
                <w:rFonts w:ascii="Arial" w:hAnsi="Arial" w:cs="Arial"/>
                <w:sz w:val="18"/>
                <w:szCs w:val="18"/>
              </w:rPr>
            </w:pPr>
            <w:r w:rsidRPr="00B065AF">
              <w:rPr>
                <w:rFonts w:ascii="Arial" w:hAnsi="Arial" w:cs="Arial"/>
                <w:sz w:val="18"/>
                <w:szCs w:val="18"/>
              </w:rPr>
              <w:t>Data Encryption</w:t>
            </w:r>
          </w:p>
        </w:tc>
        <w:tc>
          <w:tcPr>
            <w:tcW w:w="1927" w:type="dxa"/>
            <w:vMerge w:val="restart"/>
            <w:tcBorders>
              <w:top w:val="single" w:sz="4" w:space="0" w:color="auto"/>
              <w:left w:val="single" w:sz="4" w:space="0" w:color="auto"/>
              <w:bottom w:val="single" w:sz="4" w:space="0" w:color="auto"/>
              <w:right w:val="single" w:sz="4" w:space="0" w:color="auto"/>
            </w:tcBorders>
          </w:tcPr>
          <w:p w14:paraId="56AE8874" w14:textId="77777777" w:rsidR="0033719C" w:rsidRDefault="0033719C" w:rsidP="00E80FBE">
            <w:pPr>
              <w:rPr>
                <w:rFonts w:ascii="Arial" w:hAnsi="Arial" w:cs="Arial"/>
                <w:sz w:val="18"/>
                <w:szCs w:val="18"/>
              </w:rPr>
            </w:pPr>
            <w:r w:rsidRPr="00B065AF">
              <w:rPr>
                <w:rFonts w:ascii="Arial" w:hAnsi="Arial" w:cs="Arial"/>
                <w:sz w:val="18"/>
                <w:szCs w:val="18"/>
              </w:rPr>
              <w:t>a) Encrypted data in transit and, where feasible, data at rest.</w:t>
            </w:r>
          </w:p>
          <w:p w14:paraId="00B5A5B5" w14:textId="1A63DC06" w:rsidR="0033719C" w:rsidRPr="00B065AF" w:rsidRDefault="0033719C" w:rsidP="00E80FBE">
            <w:pPr>
              <w:rPr>
                <w:rFonts w:ascii="Arial" w:hAnsi="Arial" w:cs="Arial"/>
                <w:sz w:val="18"/>
                <w:szCs w:val="18"/>
              </w:rPr>
            </w:pPr>
            <w:r w:rsidRPr="00B065AF">
              <w:rPr>
                <w:rFonts w:ascii="Arial" w:hAnsi="Arial" w:cs="Arial"/>
                <w:sz w:val="18"/>
                <w:szCs w:val="18"/>
              </w:rPr>
              <w:t>b) Key management policies and secure encryption keys are beginning to be formalized.</w:t>
            </w:r>
          </w:p>
        </w:tc>
        <w:tc>
          <w:tcPr>
            <w:tcW w:w="6570" w:type="dxa"/>
            <w:gridSpan w:val="4"/>
            <w:tcBorders>
              <w:top w:val="single" w:sz="4" w:space="0" w:color="auto"/>
              <w:left w:val="single" w:sz="4" w:space="0" w:color="auto"/>
              <w:bottom w:val="single" w:sz="4" w:space="0" w:color="auto"/>
              <w:right w:val="single" w:sz="4" w:space="0" w:color="auto"/>
            </w:tcBorders>
          </w:tcPr>
          <w:p w14:paraId="53A2C2E1" w14:textId="77777777" w:rsidR="0033719C" w:rsidRPr="00824A70" w:rsidRDefault="0033719C" w:rsidP="00E80FBE">
            <w:pPr>
              <w:rPr>
                <w:rFonts w:ascii="Arial" w:hAnsi="Arial" w:cs="Arial"/>
                <w:sz w:val="18"/>
                <w:szCs w:val="18"/>
              </w:rPr>
            </w:pPr>
            <w:r w:rsidRPr="00824A70">
              <w:rPr>
                <w:rFonts w:ascii="Arial" w:hAnsi="Arial" w:cs="Arial"/>
                <w:sz w:val="18"/>
                <w:szCs w:val="18"/>
              </w:rPr>
              <w:t>E2 Interface Data Assets</w:t>
            </w:r>
          </w:p>
        </w:tc>
      </w:tr>
      <w:tr w:rsidR="0033719C" w:rsidRPr="00B065AF" w14:paraId="44A56581" w14:textId="77777777" w:rsidTr="009522FC">
        <w:trPr>
          <w:trHeight w:val="129"/>
        </w:trPr>
        <w:tc>
          <w:tcPr>
            <w:tcW w:w="1398" w:type="dxa"/>
            <w:vMerge/>
            <w:tcBorders>
              <w:top w:val="single" w:sz="4" w:space="0" w:color="auto"/>
              <w:left w:val="single" w:sz="4" w:space="0" w:color="auto"/>
              <w:bottom w:val="single" w:sz="4" w:space="0" w:color="auto"/>
              <w:right w:val="single" w:sz="4" w:space="0" w:color="auto"/>
            </w:tcBorders>
          </w:tcPr>
          <w:p w14:paraId="7991C7A0" w14:textId="77777777" w:rsidR="0033719C" w:rsidRPr="00B065AF" w:rsidRDefault="0033719C" w:rsidP="00E80FBE">
            <w:pPr>
              <w:rPr>
                <w:rFonts w:ascii="Arial" w:hAnsi="Arial" w:cs="Arial"/>
                <w:sz w:val="18"/>
                <w:szCs w:val="18"/>
              </w:rPr>
            </w:pPr>
          </w:p>
        </w:tc>
        <w:tc>
          <w:tcPr>
            <w:tcW w:w="1927" w:type="dxa"/>
            <w:vMerge/>
            <w:tcBorders>
              <w:top w:val="single" w:sz="4" w:space="0" w:color="auto"/>
              <w:left w:val="single" w:sz="4" w:space="0" w:color="auto"/>
              <w:bottom w:val="single" w:sz="4" w:space="0" w:color="auto"/>
              <w:right w:val="single" w:sz="4" w:space="0" w:color="auto"/>
            </w:tcBorders>
          </w:tcPr>
          <w:p w14:paraId="68A45150" w14:textId="77777777" w:rsidR="0033719C" w:rsidRPr="00B065AF" w:rsidRDefault="0033719C" w:rsidP="00E80FBE">
            <w:pPr>
              <w:rPr>
                <w:rFonts w:ascii="Arial" w:hAnsi="Arial" w:cs="Arial"/>
                <w:sz w:val="18"/>
                <w:szCs w:val="18"/>
              </w:rPr>
            </w:pPr>
          </w:p>
        </w:tc>
        <w:tc>
          <w:tcPr>
            <w:tcW w:w="1260" w:type="dxa"/>
            <w:tcBorders>
              <w:top w:val="single" w:sz="4" w:space="0" w:color="auto"/>
              <w:left w:val="single" w:sz="4" w:space="0" w:color="auto"/>
              <w:bottom w:val="single" w:sz="4" w:space="0" w:color="auto"/>
              <w:right w:val="single" w:sz="4" w:space="0" w:color="auto"/>
            </w:tcBorders>
          </w:tcPr>
          <w:p w14:paraId="02D06493" w14:textId="77777777" w:rsidR="0033719C" w:rsidRPr="00B065AF" w:rsidRDefault="0033719C" w:rsidP="00E80FBE">
            <w:pPr>
              <w:rPr>
                <w:rFonts w:ascii="Arial" w:hAnsi="Arial" w:cs="Arial"/>
                <w:sz w:val="18"/>
                <w:szCs w:val="18"/>
              </w:rPr>
            </w:pPr>
            <w:r w:rsidRPr="00B065AF">
              <w:rPr>
                <w:rFonts w:ascii="Arial" w:hAnsi="Arial" w:cs="Arial"/>
                <w:sz w:val="18"/>
                <w:szCs w:val="18"/>
              </w:rPr>
              <w:t>Asset-D-09</w:t>
            </w:r>
          </w:p>
        </w:tc>
        <w:tc>
          <w:tcPr>
            <w:tcW w:w="1728" w:type="dxa"/>
            <w:tcBorders>
              <w:top w:val="single" w:sz="4" w:space="0" w:color="auto"/>
              <w:left w:val="single" w:sz="4" w:space="0" w:color="auto"/>
              <w:bottom w:val="single" w:sz="4" w:space="0" w:color="auto"/>
              <w:right w:val="single" w:sz="4" w:space="0" w:color="auto"/>
            </w:tcBorders>
          </w:tcPr>
          <w:p w14:paraId="49C0C093" w14:textId="34FDC5CB" w:rsidR="0033719C" w:rsidRPr="00494463" w:rsidRDefault="0033719C" w:rsidP="00E931C1">
            <w:pPr>
              <w:rPr>
                <w:rFonts w:ascii="Arial" w:hAnsi="Arial" w:cs="Arial"/>
                <w:sz w:val="18"/>
                <w:szCs w:val="18"/>
                <w:lang w:val="fr-FR"/>
              </w:rPr>
            </w:pPr>
            <w:r w:rsidRPr="00494463">
              <w:rPr>
                <w:rFonts w:ascii="Arial" w:hAnsi="Arial" w:cs="Arial"/>
                <w:sz w:val="18"/>
                <w:szCs w:val="18"/>
                <w:lang w:val="fr-FR"/>
              </w:rPr>
              <w:t>REQ-SEC-E2-1</w:t>
            </w:r>
            <w:r w:rsidR="00E931C1">
              <w:rPr>
                <w:rFonts w:ascii="Arial" w:hAnsi="Arial" w:cs="Arial"/>
                <w:sz w:val="18"/>
                <w:szCs w:val="18"/>
                <w:lang w:val="fr-FR"/>
              </w:rPr>
              <w:br/>
            </w:r>
            <w:r w:rsidRPr="00494463">
              <w:rPr>
                <w:rFonts w:ascii="Arial" w:hAnsi="Arial" w:cs="Arial"/>
                <w:sz w:val="18"/>
                <w:szCs w:val="18"/>
                <w:lang w:val="fr-FR"/>
              </w:rPr>
              <w:t>SEC-CTL-E2-1</w:t>
            </w:r>
          </w:p>
        </w:tc>
        <w:tc>
          <w:tcPr>
            <w:tcW w:w="1378" w:type="dxa"/>
            <w:tcBorders>
              <w:top w:val="single" w:sz="4" w:space="0" w:color="auto"/>
              <w:left w:val="single" w:sz="4" w:space="0" w:color="auto"/>
              <w:bottom w:val="single" w:sz="4" w:space="0" w:color="auto"/>
              <w:right w:val="single" w:sz="4" w:space="0" w:color="auto"/>
            </w:tcBorders>
          </w:tcPr>
          <w:p w14:paraId="02A8B686" w14:textId="77777777" w:rsidR="0033719C" w:rsidRPr="00B065AF" w:rsidRDefault="0033719C" w:rsidP="00E80FBE">
            <w:pPr>
              <w:rPr>
                <w:rFonts w:ascii="Arial" w:hAnsi="Arial" w:cs="Arial"/>
                <w:sz w:val="18"/>
                <w:szCs w:val="18"/>
              </w:rPr>
            </w:pPr>
            <w:r>
              <w:rPr>
                <w:rFonts w:ascii="Arial" w:hAnsi="Arial" w:cs="Arial"/>
                <w:sz w:val="18"/>
                <w:szCs w:val="18"/>
              </w:rPr>
              <w:t>No gap</w:t>
            </w:r>
          </w:p>
        </w:tc>
        <w:tc>
          <w:tcPr>
            <w:tcW w:w="2204" w:type="dxa"/>
            <w:tcBorders>
              <w:top w:val="single" w:sz="4" w:space="0" w:color="auto"/>
              <w:left w:val="single" w:sz="4" w:space="0" w:color="auto"/>
              <w:bottom w:val="single" w:sz="4" w:space="0" w:color="auto"/>
              <w:right w:val="single" w:sz="4" w:space="0" w:color="auto"/>
            </w:tcBorders>
          </w:tcPr>
          <w:p w14:paraId="1D6EF478" w14:textId="77777777" w:rsidR="0033719C" w:rsidRPr="00B065AF" w:rsidRDefault="0033719C" w:rsidP="00E80FBE">
            <w:pPr>
              <w:rPr>
                <w:rFonts w:ascii="Arial" w:hAnsi="Arial" w:cs="Arial"/>
                <w:sz w:val="18"/>
                <w:szCs w:val="18"/>
              </w:rPr>
            </w:pPr>
            <w:r w:rsidRPr="00B065AF">
              <w:rPr>
                <w:rFonts w:ascii="Arial" w:hAnsi="Arial" w:cs="Arial"/>
                <w:sz w:val="18"/>
                <w:szCs w:val="18"/>
              </w:rPr>
              <w:t>Encryption at rest may not be needed.</w:t>
            </w:r>
          </w:p>
        </w:tc>
      </w:tr>
      <w:tr w:rsidR="0033719C" w:rsidRPr="00F72865" w14:paraId="146E6468" w14:textId="77777777" w:rsidTr="009522FC">
        <w:trPr>
          <w:trHeight w:val="129"/>
        </w:trPr>
        <w:tc>
          <w:tcPr>
            <w:tcW w:w="1398" w:type="dxa"/>
            <w:vMerge/>
            <w:tcBorders>
              <w:top w:val="single" w:sz="4" w:space="0" w:color="auto"/>
              <w:left w:val="single" w:sz="4" w:space="0" w:color="auto"/>
              <w:bottom w:val="single" w:sz="4" w:space="0" w:color="auto"/>
              <w:right w:val="single" w:sz="4" w:space="0" w:color="auto"/>
            </w:tcBorders>
          </w:tcPr>
          <w:p w14:paraId="1833E267" w14:textId="77777777" w:rsidR="0033719C" w:rsidRPr="00F72865" w:rsidRDefault="0033719C" w:rsidP="00E80FBE">
            <w:pPr>
              <w:rPr>
                <w:rFonts w:ascii="Arial" w:hAnsi="Arial" w:cs="Arial"/>
                <w:sz w:val="18"/>
                <w:szCs w:val="18"/>
              </w:rPr>
            </w:pPr>
          </w:p>
        </w:tc>
        <w:tc>
          <w:tcPr>
            <w:tcW w:w="1927" w:type="dxa"/>
            <w:vMerge/>
            <w:tcBorders>
              <w:top w:val="single" w:sz="4" w:space="0" w:color="auto"/>
              <w:left w:val="single" w:sz="4" w:space="0" w:color="auto"/>
              <w:bottom w:val="single" w:sz="4" w:space="0" w:color="auto"/>
              <w:right w:val="single" w:sz="4" w:space="0" w:color="auto"/>
            </w:tcBorders>
          </w:tcPr>
          <w:p w14:paraId="19814969" w14:textId="77777777" w:rsidR="0033719C" w:rsidRPr="00F72865" w:rsidRDefault="0033719C" w:rsidP="00E80FBE">
            <w:pPr>
              <w:rPr>
                <w:rFonts w:ascii="Arial" w:hAnsi="Arial" w:cs="Arial"/>
                <w:sz w:val="18"/>
                <w:szCs w:val="18"/>
              </w:rPr>
            </w:pPr>
          </w:p>
        </w:tc>
        <w:tc>
          <w:tcPr>
            <w:tcW w:w="1260" w:type="dxa"/>
            <w:tcBorders>
              <w:top w:val="single" w:sz="4" w:space="0" w:color="auto"/>
              <w:left w:val="single" w:sz="4" w:space="0" w:color="auto"/>
              <w:bottom w:val="single" w:sz="4" w:space="0" w:color="auto"/>
              <w:right w:val="single" w:sz="4" w:space="0" w:color="auto"/>
            </w:tcBorders>
          </w:tcPr>
          <w:p w14:paraId="0FE9F945" w14:textId="77777777" w:rsidR="0033719C" w:rsidRPr="00F72865" w:rsidRDefault="0033719C" w:rsidP="00E80FBE">
            <w:pPr>
              <w:rPr>
                <w:rFonts w:ascii="Arial" w:hAnsi="Arial" w:cs="Arial"/>
                <w:sz w:val="18"/>
                <w:szCs w:val="18"/>
              </w:rPr>
            </w:pPr>
            <w:r>
              <w:rPr>
                <w:rFonts w:ascii="Arial" w:hAnsi="Arial" w:cs="Arial"/>
                <w:sz w:val="18"/>
                <w:szCs w:val="18"/>
              </w:rPr>
              <w:t>Asset-D-16</w:t>
            </w:r>
          </w:p>
        </w:tc>
        <w:tc>
          <w:tcPr>
            <w:tcW w:w="1728" w:type="dxa"/>
            <w:tcBorders>
              <w:top w:val="single" w:sz="4" w:space="0" w:color="auto"/>
              <w:left w:val="single" w:sz="4" w:space="0" w:color="auto"/>
              <w:bottom w:val="single" w:sz="4" w:space="0" w:color="auto"/>
              <w:right w:val="single" w:sz="4" w:space="0" w:color="auto"/>
            </w:tcBorders>
          </w:tcPr>
          <w:p w14:paraId="60CDA5EF" w14:textId="7282B1AE" w:rsidR="0033719C" w:rsidRPr="00494463" w:rsidRDefault="0033719C" w:rsidP="00E931C1">
            <w:pPr>
              <w:rPr>
                <w:rFonts w:ascii="Arial" w:hAnsi="Arial" w:cs="Arial"/>
                <w:sz w:val="18"/>
                <w:szCs w:val="18"/>
                <w:lang w:val="fr-FR"/>
              </w:rPr>
            </w:pPr>
            <w:r w:rsidRPr="00494463">
              <w:rPr>
                <w:rFonts w:ascii="Arial" w:hAnsi="Arial" w:cs="Arial"/>
                <w:sz w:val="18"/>
                <w:szCs w:val="18"/>
                <w:lang w:val="fr-FR"/>
              </w:rPr>
              <w:t>REQ-SEC-E2-1</w:t>
            </w:r>
            <w:r w:rsidR="00E931C1">
              <w:rPr>
                <w:rFonts w:ascii="Arial" w:hAnsi="Arial" w:cs="Arial"/>
                <w:sz w:val="18"/>
                <w:szCs w:val="18"/>
                <w:lang w:val="fr-FR"/>
              </w:rPr>
              <w:br/>
            </w:r>
            <w:r w:rsidRPr="00494463">
              <w:rPr>
                <w:rFonts w:ascii="Arial" w:hAnsi="Arial" w:cs="Arial"/>
                <w:sz w:val="18"/>
                <w:szCs w:val="18"/>
                <w:lang w:val="fr-FR"/>
              </w:rPr>
              <w:t>SEC-CTL-E2-1</w:t>
            </w:r>
          </w:p>
        </w:tc>
        <w:tc>
          <w:tcPr>
            <w:tcW w:w="1378" w:type="dxa"/>
            <w:tcBorders>
              <w:top w:val="single" w:sz="4" w:space="0" w:color="auto"/>
              <w:left w:val="single" w:sz="4" w:space="0" w:color="auto"/>
              <w:bottom w:val="single" w:sz="4" w:space="0" w:color="auto"/>
              <w:right w:val="single" w:sz="4" w:space="0" w:color="auto"/>
            </w:tcBorders>
          </w:tcPr>
          <w:p w14:paraId="4C63A747" w14:textId="77777777" w:rsidR="0033719C" w:rsidRPr="00F72865" w:rsidRDefault="0033719C" w:rsidP="00E80FBE">
            <w:pPr>
              <w:rPr>
                <w:rFonts w:ascii="Arial" w:hAnsi="Arial" w:cs="Arial"/>
                <w:sz w:val="18"/>
                <w:szCs w:val="18"/>
              </w:rPr>
            </w:pPr>
            <w:r>
              <w:rPr>
                <w:rFonts w:ascii="Arial" w:hAnsi="Arial" w:cs="Arial"/>
                <w:sz w:val="18"/>
                <w:szCs w:val="18"/>
              </w:rPr>
              <w:t>No gap</w:t>
            </w:r>
          </w:p>
        </w:tc>
        <w:tc>
          <w:tcPr>
            <w:tcW w:w="2204" w:type="dxa"/>
            <w:tcBorders>
              <w:top w:val="single" w:sz="4" w:space="0" w:color="auto"/>
              <w:left w:val="single" w:sz="4" w:space="0" w:color="auto"/>
              <w:bottom w:val="single" w:sz="4" w:space="0" w:color="auto"/>
              <w:right w:val="single" w:sz="4" w:space="0" w:color="auto"/>
            </w:tcBorders>
          </w:tcPr>
          <w:p w14:paraId="26152663" w14:textId="77777777" w:rsidR="0033719C" w:rsidRPr="00F72865" w:rsidRDefault="0033719C" w:rsidP="00E80FBE">
            <w:pPr>
              <w:rPr>
                <w:rFonts w:ascii="Arial" w:hAnsi="Arial" w:cs="Arial"/>
                <w:sz w:val="18"/>
                <w:szCs w:val="18"/>
              </w:rPr>
            </w:pPr>
            <w:r w:rsidRPr="00CD05AF">
              <w:rPr>
                <w:rFonts w:ascii="Arial" w:hAnsi="Arial" w:cs="Arial"/>
                <w:sz w:val="18"/>
                <w:szCs w:val="18"/>
              </w:rPr>
              <w:t>Encryption at rest may not be needed.</w:t>
            </w:r>
          </w:p>
        </w:tc>
      </w:tr>
      <w:tr w:rsidR="0033719C" w:rsidRPr="00F72865" w14:paraId="5B8DCF8E" w14:textId="77777777" w:rsidTr="009522FC">
        <w:trPr>
          <w:trHeight w:val="129"/>
        </w:trPr>
        <w:tc>
          <w:tcPr>
            <w:tcW w:w="1398" w:type="dxa"/>
            <w:vMerge/>
            <w:tcBorders>
              <w:top w:val="single" w:sz="4" w:space="0" w:color="auto"/>
              <w:left w:val="single" w:sz="4" w:space="0" w:color="auto"/>
              <w:bottom w:val="single" w:sz="4" w:space="0" w:color="auto"/>
              <w:right w:val="single" w:sz="4" w:space="0" w:color="auto"/>
            </w:tcBorders>
          </w:tcPr>
          <w:p w14:paraId="6A0EA559" w14:textId="77777777" w:rsidR="0033719C" w:rsidRPr="00F72865" w:rsidRDefault="0033719C" w:rsidP="00E80FBE">
            <w:pPr>
              <w:rPr>
                <w:rFonts w:ascii="Arial" w:hAnsi="Arial" w:cs="Arial"/>
                <w:sz w:val="18"/>
                <w:szCs w:val="18"/>
              </w:rPr>
            </w:pPr>
          </w:p>
        </w:tc>
        <w:tc>
          <w:tcPr>
            <w:tcW w:w="1927" w:type="dxa"/>
            <w:vMerge/>
            <w:tcBorders>
              <w:top w:val="single" w:sz="4" w:space="0" w:color="auto"/>
              <w:left w:val="single" w:sz="4" w:space="0" w:color="auto"/>
              <w:bottom w:val="single" w:sz="4" w:space="0" w:color="auto"/>
              <w:right w:val="single" w:sz="4" w:space="0" w:color="auto"/>
            </w:tcBorders>
          </w:tcPr>
          <w:p w14:paraId="4EEA30AE" w14:textId="77777777" w:rsidR="0033719C" w:rsidRPr="00F72865" w:rsidRDefault="0033719C" w:rsidP="00E80FBE">
            <w:pPr>
              <w:rPr>
                <w:rFonts w:ascii="Arial" w:hAnsi="Arial" w:cs="Arial"/>
                <w:sz w:val="18"/>
                <w:szCs w:val="18"/>
              </w:rPr>
            </w:pPr>
          </w:p>
        </w:tc>
        <w:tc>
          <w:tcPr>
            <w:tcW w:w="1260" w:type="dxa"/>
            <w:tcBorders>
              <w:top w:val="single" w:sz="4" w:space="0" w:color="auto"/>
              <w:left w:val="single" w:sz="4" w:space="0" w:color="auto"/>
              <w:bottom w:val="single" w:sz="4" w:space="0" w:color="auto"/>
              <w:right w:val="single" w:sz="4" w:space="0" w:color="auto"/>
            </w:tcBorders>
          </w:tcPr>
          <w:p w14:paraId="095A6BE4" w14:textId="77777777" w:rsidR="0033719C" w:rsidRPr="00F72865" w:rsidRDefault="0033719C" w:rsidP="00E80FBE">
            <w:pPr>
              <w:rPr>
                <w:rFonts w:ascii="Arial" w:hAnsi="Arial" w:cs="Arial"/>
                <w:sz w:val="18"/>
                <w:szCs w:val="18"/>
              </w:rPr>
            </w:pPr>
            <w:r>
              <w:rPr>
                <w:rFonts w:ascii="Arial" w:hAnsi="Arial" w:cs="Arial"/>
                <w:sz w:val="18"/>
                <w:szCs w:val="18"/>
              </w:rPr>
              <w:t>Asset-D-17</w:t>
            </w:r>
          </w:p>
        </w:tc>
        <w:tc>
          <w:tcPr>
            <w:tcW w:w="1728" w:type="dxa"/>
            <w:tcBorders>
              <w:top w:val="single" w:sz="4" w:space="0" w:color="auto"/>
              <w:left w:val="single" w:sz="4" w:space="0" w:color="auto"/>
              <w:bottom w:val="single" w:sz="4" w:space="0" w:color="auto"/>
              <w:right w:val="single" w:sz="4" w:space="0" w:color="auto"/>
            </w:tcBorders>
          </w:tcPr>
          <w:p w14:paraId="5CA31B6E" w14:textId="1418F3F2" w:rsidR="0033719C" w:rsidRPr="00494463" w:rsidRDefault="0033719C" w:rsidP="00E931C1">
            <w:pPr>
              <w:rPr>
                <w:rFonts w:ascii="Arial" w:hAnsi="Arial" w:cs="Arial"/>
                <w:sz w:val="18"/>
                <w:szCs w:val="18"/>
                <w:lang w:val="fr-FR"/>
              </w:rPr>
            </w:pPr>
            <w:r w:rsidRPr="00494463">
              <w:rPr>
                <w:rFonts w:ascii="Arial" w:hAnsi="Arial" w:cs="Arial"/>
                <w:sz w:val="18"/>
                <w:szCs w:val="18"/>
                <w:lang w:val="fr-FR"/>
              </w:rPr>
              <w:t>REQ-SEC-E2-1</w:t>
            </w:r>
            <w:r w:rsidR="00E931C1">
              <w:rPr>
                <w:rFonts w:ascii="Arial" w:hAnsi="Arial" w:cs="Arial"/>
                <w:sz w:val="18"/>
                <w:szCs w:val="18"/>
                <w:lang w:val="fr-FR"/>
              </w:rPr>
              <w:br/>
            </w:r>
            <w:r w:rsidRPr="00494463">
              <w:rPr>
                <w:rFonts w:ascii="Arial" w:hAnsi="Arial" w:cs="Arial"/>
                <w:sz w:val="18"/>
                <w:szCs w:val="18"/>
                <w:lang w:val="fr-FR"/>
              </w:rPr>
              <w:t>SEC-CTL-E2-1</w:t>
            </w:r>
          </w:p>
        </w:tc>
        <w:tc>
          <w:tcPr>
            <w:tcW w:w="1378" w:type="dxa"/>
            <w:tcBorders>
              <w:top w:val="single" w:sz="4" w:space="0" w:color="auto"/>
              <w:left w:val="single" w:sz="4" w:space="0" w:color="auto"/>
              <w:bottom w:val="single" w:sz="4" w:space="0" w:color="auto"/>
              <w:right w:val="single" w:sz="4" w:space="0" w:color="auto"/>
            </w:tcBorders>
          </w:tcPr>
          <w:p w14:paraId="78603D13" w14:textId="77777777" w:rsidR="0033719C" w:rsidRPr="00F72865" w:rsidRDefault="0033719C" w:rsidP="00E80FBE">
            <w:pPr>
              <w:rPr>
                <w:rFonts w:ascii="Arial" w:hAnsi="Arial" w:cs="Arial"/>
                <w:sz w:val="18"/>
                <w:szCs w:val="18"/>
              </w:rPr>
            </w:pPr>
            <w:r>
              <w:rPr>
                <w:rFonts w:ascii="Arial" w:hAnsi="Arial" w:cs="Arial"/>
                <w:sz w:val="18"/>
                <w:szCs w:val="18"/>
              </w:rPr>
              <w:t>No gap</w:t>
            </w:r>
          </w:p>
        </w:tc>
        <w:tc>
          <w:tcPr>
            <w:tcW w:w="2204" w:type="dxa"/>
            <w:tcBorders>
              <w:top w:val="single" w:sz="4" w:space="0" w:color="auto"/>
              <w:left w:val="single" w:sz="4" w:space="0" w:color="auto"/>
              <w:bottom w:val="single" w:sz="4" w:space="0" w:color="auto"/>
              <w:right w:val="single" w:sz="4" w:space="0" w:color="auto"/>
            </w:tcBorders>
          </w:tcPr>
          <w:p w14:paraId="1F13F43F" w14:textId="77777777" w:rsidR="0033719C" w:rsidRPr="00F72865" w:rsidRDefault="0033719C" w:rsidP="00E80FBE">
            <w:pPr>
              <w:rPr>
                <w:rFonts w:ascii="Arial" w:hAnsi="Arial" w:cs="Arial"/>
                <w:sz w:val="18"/>
                <w:szCs w:val="18"/>
              </w:rPr>
            </w:pPr>
            <w:r w:rsidRPr="00CD05AF">
              <w:rPr>
                <w:rFonts w:ascii="Arial" w:hAnsi="Arial" w:cs="Arial"/>
                <w:sz w:val="18"/>
                <w:szCs w:val="18"/>
              </w:rPr>
              <w:t>Encryption at rest may not be needed.</w:t>
            </w:r>
          </w:p>
        </w:tc>
      </w:tr>
      <w:tr w:rsidR="0033719C" w:rsidRPr="00F72865" w14:paraId="316F6B81" w14:textId="77777777" w:rsidTr="009522FC">
        <w:trPr>
          <w:trHeight w:val="129"/>
        </w:trPr>
        <w:tc>
          <w:tcPr>
            <w:tcW w:w="1398" w:type="dxa"/>
            <w:vMerge/>
            <w:tcBorders>
              <w:top w:val="single" w:sz="4" w:space="0" w:color="auto"/>
              <w:left w:val="single" w:sz="4" w:space="0" w:color="auto"/>
              <w:bottom w:val="single" w:sz="4" w:space="0" w:color="auto"/>
              <w:right w:val="single" w:sz="4" w:space="0" w:color="auto"/>
            </w:tcBorders>
          </w:tcPr>
          <w:p w14:paraId="6A605D0A" w14:textId="77777777" w:rsidR="0033719C" w:rsidRPr="00F72865" w:rsidRDefault="0033719C" w:rsidP="00E80FBE">
            <w:pPr>
              <w:rPr>
                <w:rFonts w:ascii="Arial" w:hAnsi="Arial" w:cs="Arial"/>
                <w:sz w:val="18"/>
                <w:szCs w:val="18"/>
              </w:rPr>
            </w:pPr>
          </w:p>
        </w:tc>
        <w:tc>
          <w:tcPr>
            <w:tcW w:w="1927" w:type="dxa"/>
            <w:vMerge/>
            <w:tcBorders>
              <w:top w:val="single" w:sz="4" w:space="0" w:color="auto"/>
              <w:left w:val="single" w:sz="4" w:space="0" w:color="auto"/>
              <w:bottom w:val="single" w:sz="4" w:space="0" w:color="auto"/>
              <w:right w:val="single" w:sz="4" w:space="0" w:color="auto"/>
            </w:tcBorders>
          </w:tcPr>
          <w:p w14:paraId="0DDE3C67" w14:textId="77777777" w:rsidR="0033719C" w:rsidRPr="00F72865" w:rsidRDefault="0033719C" w:rsidP="00E80FBE">
            <w:pPr>
              <w:rPr>
                <w:rFonts w:ascii="Arial" w:hAnsi="Arial" w:cs="Arial"/>
                <w:sz w:val="18"/>
                <w:szCs w:val="18"/>
              </w:rPr>
            </w:pPr>
          </w:p>
        </w:tc>
        <w:tc>
          <w:tcPr>
            <w:tcW w:w="1260" w:type="dxa"/>
            <w:tcBorders>
              <w:top w:val="single" w:sz="4" w:space="0" w:color="auto"/>
              <w:left w:val="single" w:sz="4" w:space="0" w:color="auto"/>
              <w:bottom w:val="single" w:sz="4" w:space="0" w:color="auto"/>
              <w:right w:val="single" w:sz="4" w:space="0" w:color="auto"/>
            </w:tcBorders>
          </w:tcPr>
          <w:p w14:paraId="21BFE0E2" w14:textId="77777777" w:rsidR="0033719C" w:rsidRPr="00F72865" w:rsidRDefault="0033719C" w:rsidP="00E80FBE">
            <w:pPr>
              <w:rPr>
                <w:rFonts w:ascii="Arial" w:hAnsi="Arial" w:cs="Arial"/>
                <w:sz w:val="18"/>
                <w:szCs w:val="18"/>
              </w:rPr>
            </w:pPr>
            <w:r>
              <w:rPr>
                <w:rFonts w:ascii="Arial" w:hAnsi="Arial" w:cs="Arial"/>
                <w:sz w:val="18"/>
                <w:szCs w:val="18"/>
              </w:rPr>
              <w:t>Asset-D-25</w:t>
            </w:r>
          </w:p>
        </w:tc>
        <w:tc>
          <w:tcPr>
            <w:tcW w:w="1728" w:type="dxa"/>
            <w:tcBorders>
              <w:top w:val="single" w:sz="4" w:space="0" w:color="auto"/>
              <w:left w:val="single" w:sz="4" w:space="0" w:color="auto"/>
              <w:bottom w:val="single" w:sz="4" w:space="0" w:color="auto"/>
              <w:right w:val="single" w:sz="4" w:space="0" w:color="auto"/>
            </w:tcBorders>
          </w:tcPr>
          <w:p w14:paraId="3151D61F" w14:textId="010292ED" w:rsidR="0033719C" w:rsidRPr="00494463" w:rsidRDefault="0033719C" w:rsidP="00E931C1">
            <w:pPr>
              <w:rPr>
                <w:rFonts w:ascii="Arial" w:hAnsi="Arial" w:cs="Arial"/>
                <w:sz w:val="18"/>
                <w:szCs w:val="18"/>
                <w:lang w:val="fr-FR"/>
              </w:rPr>
            </w:pPr>
            <w:r w:rsidRPr="00494463">
              <w:rPr>
                <w:rFonts w:ascii="Arial" w:hAnsi="Arial" w:cs="Arial"/>
                <w:sz w:val="18"/>
                <w:szCs w:val="18"/>
                <w:lang w:val="fr-FR"/>
              </w:rPr>
              <w:t>REQ-SEC-E2-1</w:t>
            </w:r>
            <w:r w:rsidR="00E931C1">
              <w:rPr>
                <w:rFonts w:ascii="Arial" w:hAnsi="Arial" w:cs="Arial"/>
                <w:sz w:val="18"/>
                <w:szCs w:val="18"/>
                <w:lang w:val="fr-FR"/>
              </w:rPr>
              <w:br/>
            </w:r>
            <w:r w:rsidRPr="00494463">
              <w:rPr>
                <w:rFonts w:ascii="Arial" w:hAnsi="Arial" w:cs="Arial"/>
                <w:sz w:val="18"/>
                <w:szCs w:val="18"/>
                <w:lang w:val="fr-FR"/>
              </w:rPr>
              <w:t>SEC-CTL-E2-1</w:t>
            </w:r>
          </w:p>
        </w:tc>
        <w:tc>
          <w:tcPr>
            <w:tcW w:w="1378" w:type="dxa"/>
            <w:tcBorders>
              <w:top w:val="single" w:sz="4" w:space="0" w:color="auto"/>
              <w:left w:val="single" w:sz="4" w:space="0" w:color="auto"/>
              <w:bottom w:val="single" w:sz="4" w:space="0" w:color="auto"/>
              <w:right w:val="single" w:sz="4" w:space="0" w:color="auto"/>
            </w:tcBorders>
          </w:tcPr>
          <w:p w14:paraId="2B903828" w14:textId="77777777" w:rsidR="0033719C" w:rsidRPr="00F72865" w:rsidRDefault="0033719C" w:rsidP="00E80FBE">
            <w:pPr>
              <w:rPr>
                <w:rFonts w:ascii="Arial" w:hAnsi="Arial" w:cs="Arial"/>
                <w:sz w:val="18"/>
                <w:szCs w:val="18"/>
              </w:rPr>
            </w:pPr>
            <w:r>
              <w:rPr>
                <w:rFonts w:ascii="Arial" w:hAnsi="Arial" w:cs="Arial"/>
                <w:sz w:val="18"/>
                <w:szCs w:val="18"/>
              </w:rPr>
              <w:t>No gap</w:t>
            </w:r>
          </w:p>
        </w:tc>
        <w:tc>
          <w:tcPr>
            <w:tcW w:w="2204" w:type="dxa"/>
            <w:tcBorders>
              <w:top w:val="single" w:sz="4" w:space="0" w:color="auto"/>
              <w:left w:val="single" w:sz="4" w:space="0" w:color="auto"/>
              <w:bottom w:val="single" w:sz="4" w:space="0" w:color="auto"/>
              <w:right w:val="single" w:sz="4" w:space="0" w:color="auto"/>
            </w:tcBorders>
          </w:tcPr>
          <w:p w14:paraId="56C728A7" w14:textId="77777777" w:rsidR="0033719C" w:rsidRPr="00F72865" w:rsidRDefault="0033719C" w:rsidP="00E80FBE">
            <w:pPr>
              <w:rPr>
                <w:rFonts w:ascii="Arial" w:hAnsi="Arial" w:cs="Arial"/>
                <w:sz w:val="18"/>
                <w:szCs w:val="18"/>
              </w:rPr>
            </w:pPr>
            <w:r w:rsidRPr="00CD05AF">
              <w:rPr>
                <w:rFonts w:ascii="Arial" w:hAnsi="Arial" w:cs="Arial"/>
                <w:sz w:val="18"/>
                <w:szCs w:val="18"/>
              </w:rPr>
              <w:t>Encryption at rest may not be needed.</w:t>
            </w:r>
          </w:p>
        </w:tc>
      </w:tr>
      <w:tr w:rsidR="0033719C" w:rsidRPr="00F72865" w14:paraId="66FF1618" w14:textId="77777777" w:rsidTr="009522FC">
        <w:trPr>
          <w:trHeight w:val="129"/>
        </w:trPr>
        <w:tc>
          <w:tcPr>
            <w:tcW w:w="1398" w:type="dxa"/>
            <w:vMerge/>
            <w:tcBorders>
              <w:top w:val="single" w:sz="4" w:space="0" w:color="auto"/>
              <w:left w:val="single" w:sz="4" w:space="0" w:color="auto"/>
              <w:bottom w:val="single" w:sz="4" w:space="0" w:color="auto"/>
              <w:right w:val="single" w:sz="4" w:space="0" w:color="auto"/>
            </w:tcBorders>
          </w:tcPr>
          <w:p w14:paraId="1A7C0FBA" w14:textId="77777777" w:rsidR="0033719C" w:rsidRPr="00F72865" w:rsidRDefault="0033719C" w:rsidP="00E80FBE">
            <w:pPr>
              <w:rPr>
                <w:rFonts w:ascii="Arial" w:hAnsi="Arial" w:cs="Arial"/>
                <w:sz w:val="18"/>
                <w:szCs w:val="18"/>
              </w:rPr>
            </w:pPr>
          </w:p>
        </w:tc>
        <w:tc>
          <w:tcPr>
            <w:tcW w:w="1927" w:type="dxa"/>
            <w:vMerge/>
            <w:tcBorders>
              <w:top w:val="single" w:sz="4" w:space="0" w:color="auto"/>
              <w:left w:val="single" w:sz="4" w:space="0" w:color="auto"/>
              <w:bottom w:val="single" w:sz="4" w:space="0" w:color="auto"/>
              <w:right w:val="single" w:sz="4" w:space="0" w:color="auto"/>
            </w:tcBorders>
          </w:tcPr>
          <w:p w14:paraId="24742093" w14:textId="77777777" w:rsidR="0033719C" w:rsidRPr="00F72865" w:rsidRDefault="0033719C" w:rsidP="00E80FBE">
            <w:pPr>
              <w:rPr>
                <w:rFonts w:ascii="Arial" w:hAnsi="Arial" w:cs="Arial"/>
                <w:sz w:val="18"/>
                <w:szCs w:val="18"/>
              </w:rPr>
            </w:pPr>
          </w:p>
        </w:tc>
        <w:tc>
          <w:tcPr>
            <w:tcW w:w="1260" w:type="dxa"/>
            <w:tcBorders>
              <w:top w:val="single" w:sz="4" w:space="0" w:color="auto"/>
              <w:left w:val="single" w:sz="4" w:space="0" w:color="auto"/>
              <w:bottom w:val="single" w:sz="4" w:space="0" w:color="auto"/>
              <w:right w:val="single" w:sz="4" w:space="0" w:color="auto"/>
            </w:tcBorders>
          </w:tcPr>
          <w:p w14:paraId="16125E41" w14:textId="77777777" w:rsidR="0033719C" w:rsidRPr="00F72865" w:rsidRDefault="0033719C" w:rsidP="00E80FBE">
            <w:pPr>
              <w:rPr>
                <w:rFonts w:ascii="Arial" w:hAnsi="Arial" w:cs="Arial"/>
                <w:sz w:val="18"/>
                <w:szCs w:val="18"/>
              </w:rPr>
            </w:pPr>
            <w:r>
              <w:rPr>
                <w:rFonts w:ascii="Arial" w:hAnsi="Arial" w:cs="Arial"/>
                <w:sz w:val="18"/>
                <w:szCs w:val="18"/>
              </w:rPr>
              <w:t>Asset-D-30</w:t>
            </w:r>
          </w:p>
        </w:tc>
        <w:tc>
          <w:tcPr>
            <w:tcW w:w="1728" w:type="dxa"/>
            <w:tcBorders>
              <w:top w:val="single" w:sz="4" w:space="0" w:color="auto"/>
              <w:left w:val="single" w:sz="4" w:space="0" w:color="auto"/>
              <w:bottom w:val="single" w:sz="4" w:space="0" w:color="auto"/>
              <w:right w:val="single" w:sz="4" w:space="0" w:color="auto"/>
            </w:tcBorders>
          </w:tcPr>
          <w:p w14:paraId="4C95A19D" w14:textId="0E9E8A5C" w:rsidR="0033719C" w:rsidRPr="00494463" w:rsidRDefault="0033719C" w:rsidP="00E931C1">
            <w:pPr>
              <w:rPr>
                <w:rFonts w:ascii="Arial" w:hAnsi="Arial" w:cs="Arial"/>
                <w:sz w:val="18"/>
                <w:szCs w:val="18"/>
                <w:lang w:val="fr-FR"/>
              </w:rPr>
            </w:pPr>
            <w:r w:rsidRPr="00494463">
              <w:rPr>
                <w:rFonts w:ascii="Arial" w:hAnsi="Arial" w:cs="Arial"/>
                <w:sz w:val="18"/>
                <w:szCs w:val="18"/>
                <w:lang w:val="fr-FR"/>
              </w:rPr>
              <w:t>REQ-SEC-E2-1</w:t>
            </w:r>
            <w:r w:rsidR="00E931C1">
              <w:rPr>
                <w:rFonts w:ascii="Arial" w:hAnsi="Arial" w:cs="Arial"/>
                <w:sz w:val="18"/>
                <w:szCs w:val="18"/>
                <w:lang w:val="fr-FR"/>
              </w:rPr>
              <w:br/>
            </w:r>
            <w:r w:rsidRPr="00494463">
              <w:rPr>
                <w:rFonts w:ascii="Arial" w:hAnsi="Arial" w:cs="Arial"/>
                <w:sz w:val="18"/>
                <w:szCs w:val="18"/>
                <w:lang w:val="fr-FR"/>
              </w:rPr>
              <w:t>SEC-CTL-E2-1</w:t>
            </w:r>
          </w:p>
        </w:tc>
        <w:tc>
          <w:tcPr>
            <w:tcW w:w="1378" w:type="dxa"/>
            <w:tcBorders>
              <w:top w:val="single" w:sz="4" w:space="0" w:color="auto"/>
              <w:left w:val="single" w:sz="4" w:space="0" w:color="auto"/>
              <w:bottom w:val="single" w:sz="4" w:space="0" w:color="auto"/>
              <w:right w:val="single" w:sz="4" w:space="0" w:color="auto"/>
            </w:tcBorders>
          </w:tcPr>
          <w:p w14:paraId="2365E31F" w14:textId="77777777" w:rsidR="0033719C" w:rsidRPr="00F72865" w:rsidRDefault="0033719C" w:rsidP="00E80FBE">
            <w:pPr>
              <w:rPr>
                <w:rFonts w:ascii="Arial" w:hAnsi="Arial" w:cs="Arial"/>
                <w:sz w:val="18"/>
                <w:szCs w:val="18"/>
              </w:rPr>
            </w:pPr>
            <w:r>
              <w:rPr>
                <w:rFonts w:ascii="Arial" w:hAnsi="Arial" w:cs="Arial"/>
                <w:sz w:val="18"/>
                <w:szCs w:val="18"/>
              </w:rPr>
              <w:t>No gap</w:t>
            </w:r>
          </w:p>
        </w:tc>
        <w:tc>
          <w:tcPr>
            <w:tcW w:w="2204" w:type="dxa"/>
            <w:tcBorders>
              <w:top w:val="single" w:sz="4" w:space="0" w:color="auto"/>
              <w:left w:val="single" w:sz="4" w:space="0" w:color="auto"/>
              <w:bottom w:val="single" w:sz="4" w:space="0" w:color="auto"/>
              <w:right w:val="single" w:sz="4" w:space="0" w:color="auto"/>
            </w:tcBorders>
          </w:tcPr>
          <w:p w14:paraId="16C6E2FF" w14:textId="77777777" w:rsidR="0033719C" w:rsidRPr="00F72865" w:rsidRDefault="0033719C" w:rsidP="00E80FBE">
            <w:pPr>
              <w:rPr>
                <w:rFonts w:ascii="Arial" w:hAnsi="Arial" w:cs="Arial"/>
                <w:sz w:val="18"/>
                <w:szCs w:val="18"/>
              </w:rPr>
            </w:pPr>
            <w:r w:rsidRPr="00CD05AF">
              <w:rPr>
                <w:rFonts w:ascii="Arial" w:hAnsi="Arial" w:cs="Arial"/>
                <w:sz w:val="18"/>
                <w:szCs w:val="18"/>
              </w:rPr>
              <w:t>Encryption at rest may not be needed.</w:t>
            </w:r>
          </w:p>
        </w:tc>
      </w:tr>
      <w:tr w:rsidR="00295815" w:rsidRPr="00F72865" w14:paraId="7FDEF985" w14:textId="77777777" w:rsidTr="009522FC">
        <w:trPr>
          <w:trHeight w:val="129"/>
        </w:trPr>
        <w:tc>
          <w:tcPr>
            <w:tcW w:w="1398" w:type="dxa"/>
            <w:vMerge w:val="restart"/>
            <w:tcBorders>
              <w:top w:val="single" w:sz="4" w:space="0" w:color="auto"/>
              <w:left w:val="single" w:sz="4" w:space="0" w:color="auto"/>
              <w:bottom w:val="single" w:sz="4" w:space="0" w:color="auto"/>
              <w:right w:val="single" w:sz="4" w:space="0" w:color="auto"/>
            </w:tcBorders>
          </w:tcPr>
          <w:p w14:paraId="24751125" w14:textId="63FD9EB0" w:rsidR="00295815" w:rsidRPr="00C01C03" w:rsidRDefault="00295815" w:rsidP="00295815">
            <w:pPr>
              <w:rPr>
                <w:rFonts w:ascii="Arial" w:hAnsi="Arial" w:cs="Arial"/>
                <w:sz w:val="18"/>
                <w:szCs w:val="18"/>
              </w:rPr>
            </w:pPr>
            <w:r w:rsidRPr="00C01C03">
              <w:rPr>
                <w:rFonts w:ascii="Arial" w:hAnsi="Arial" w:cs="Arial"/>
                <w:color w:val="000000" w:themeColor="text1"/>
                <w:sz w:val="18"/>
                <w:szCs w:val="18"/>
              </w:rPr>
              <w:t>Visibility and Analytics Capability</w:t>
            </w:r>
          </w:p>
        </w:tc>
        <w:tc>
          <w:tcPr>
            <w:tcW w:w="1927" w:type="dxa"/>
            <w:vMerge w:val="restart"/>
            <w:tcBorders>
              <w:top w:val="single" w:sz="4" w:space="0" w:color="auto"/>
              <w:left w:val="single" w:sz="4" w:space="0" w:color="auto"/>
              <w:bottom w:val="single" w:sz="4" w:space="0" w:color="auto"/>
              <w:right w:val="single" w:sz="4" w:space="0" w:color="auto"/>
            </w:tcBorders>
          </w:tcPr>
          <w:p w14:paraId="13BDB5F5" w14:textId="7F77749A" w:rsidR="00295815" w:rsidRPr="00F857E7" w:rsidRDefault="00776666" w:rsidP="00283BAA">
            <w:pPr>
              <w:spacing w:after="100" w:afterAutospacing="1"/>
              <w:ind w:left="31"/>
              <w:rPr>
                <w:rFonts w:ascii="Arial" w:hAnsi="Arial" w:cs="Arial"/>
                <w:color w:val="000000" w:themeColor="text1"/>
                <w:sz w:val="18"/>
                <w:szCs w:val="18"/>
              </w:rPr>
            </w:pPr>
            <w:r>
              <w:rPr>
                <w:rFonts w:ascii="Arial" w:hAnsi="Arial" w:cs="Arial"/>
                <w:color w:val="000000" w:themeColor="text1"/>
                <w:sz w:val="18"/>
                <w:szCs w:val="18"/>
              </w:rPr>
              <w:t xml:space="preserve">a) </w:t>
            </w:r>
            <w:r w:rsidR="00295815" w:rsidRPr="00F857E7">
              <w:rPr>
                <w:rFonts w:ascii="Arial" w:hAnsi="Arial" w:cs="Arial"/>
                <w:color w:val="000000" w:themeColor="text1"/>
                <w:sz w:val="18"/>
                <w:szCs w:val="18"/>
              </w:rPr>
              <w:t xml:space="preserve">Utilizes data inventory management, data categorization, data encryption, and </w:t>
            </w:r>
            <w:r w:rsidR="00295815" w:rsidRPr="00F857E7">
              <w:rPr>
                <w:rFonts w:ascii="Arial" w:hAnsi="Arial" w:cs="Arial"/>
                <w:color w:val="000000" w:themeColor="text1"/>
                <w:sz w:val="18"/>
                <w:szCs w:val="18"/>
              </w:rPr>
              <w:lastRenderedPageBreak/>
              <w:t>access attempts information with some automated analysis and correlation to obtain visibility.</w:t>
            </w:r>
          </w:p>
          <w:p w14:paraId="3A1F8192" w14:textId="77777777" w:rsidR="00295815" w:rsidRPr="00F72865" w:rsidRDefault="00295815" w:rsidP="00F857E7">
            <w:pPr>
              <w:rPr>
                <w:rFonts w:ascii="Arial" w:hAnsi="Arial" w:cs="Arial"/>
                <w:sz w:val="18"/>
                <w:szCs w:val="18"/>
              </w:rPr>
            </w:pPr>
          </w:p>
        </w:tc>
        <w:tc>
          <w:tcPr>
            <w:tcW w:w="6570" w:type="dxa"/>
            <w:gridSpan w:val="4"/>
            <w:tcBorders>
              <w:top w:val="single" w:sz="4" w:space="0" w:color="auto"/>
              <w:left w:val="single" w:sz="4" w:space="0" w:color="auto"/>
              <w:bottom w:val="single" w:sz="4" w:space="0" w:color="auto"/>
              <w:right w:val="single" w:sz="4" w:space="0" w:color="auto"/>
            </w:tcBorders>
          </w:tcPr>
          <w:p w14:paraId="2EDA1832" w14:textId="10CDE60E" w:rsidR="00295815" w:rsidRPr="00CD05AF" w:rsidRDefault="00295815" w:rsidP="00295815">
            <w:pPr>
              <w:rPr>
                <w:rFonts w:ascii="Arial" w:hAnsi="Arial" w:cs="Arial"/>
                <w:sz w:val="18"/>
                <w:szCs w:val="18"/>
              </w:rPr>
            </w:pPr>
            <w:r w:rsidRPr="003874A3">
              <w:rPr>
                <w:rFonts w:ascii="Arial" w:eastAsia="Aptos" w:hAnsi="Arial" w:cs="Arial"/>
                <w:color w:val="000000" w:themeColor="text1"/>
                <w:sz w:val="18"/>
                <w:szCs w:val="18"/>
              </w:rPr>
              <w:lastRenderedPageBreak/>
              <w:t>E2 Interface Data Assets</w:t>
            </w:r>
          </w:p>
        </w:tc>
      </w:tr>
      <w:tr w:rsidR="00295815" w:rsidRPr="00F72865" w14:paraId="6E04BFF4" w14:textId="77777777" w:rsidTr="009522FC">
        <w:trPr>
          <w:trHeight w:val="129"/>
        </w:trPr>
        <w:tc>
          <w:tcPr>
            <w:tcW w:w="1398" w:type="dxa"/>
            <w:vMerge/>
            <w:tcBorders>
              <w:top w:val="single" w:sz="4" w:space="0" w:color="auto"/>
              <w:left w:val="single" w:sz="4" w:space="0" w:color="auto"/>
              <w:bottom w:val="single" w:sz="4" w:space="0" w:color="auto"/>
              <w:right w:val="single" w:sz="4" w:space="0" w:color="auto"/>
            </w:tcBorders>
            <w:vAlign w:val="center"/>
          </w:tcPr>
          <w:p w14:paraId="76BBF702" w14:textId="77777777" w:rsidR="00295815" w:rsidRPr="0076409D" w:rsidRDefault="00295815" w:rsidP="00295815">
            <w:pPr>
              <w:rPr>
                <w:rFonts w:ascii="Arial" w:hAnsi="Arial" w:cs="Arial"/>
                <w:b/>
                <w:bCs/>
                <w:color w:val="000000" w:themeColor="text1"/>
                <w:sz w:val="18"/>
                <w:szCs w:val="18"/>
              </w:rPr>
            </w:pPr>
          </w:p>
        </w:tc>
        <w:tc>
          <w:tcPr>
            <w:tcW w:w="1927" w:type="dxa"/>
            <w:vMerge/>
            <w:tcBorders>
              <w:top w:val="single" w:sz="4" w:space="0" w:color="auto"/>
              <w:left w:val="single" w:sz="4" w:space="0" w:color="auto"/>
              <w:bottom w:val="single" w:sz="4" w:space="0" w:color="auto"/>
              <w:right w:val="single" w:sz="4" w:space="0" w:color="auto"/>
            </w:tcBorders>
            <w:vAlign w:val="center"/>
          </w:tcPr>
          <w:p w14:paraId="240007A2" w14:textId="77777777" w:rsidR="00295815" w:rsidRPr="0076409D" w:rsidRDefault="00295815" w:rsidP="001105F3">
            <w:pPr>
              <w:pStyle w:val="ListParagraph"/>
              <w:numPr>
                <w:ilvl w:val="0"/>
                <w:numId w:val="11"/>
              </w:numPr>
              <w:spacing w:after="100" w:afterAutospacing="1"/>
              <w:ind w:left="540"/>
              <w:rPr>
                <w:rFonts w:ascii="Arial" w:hAnsi="Arial" w:cs="Arial"/>
                <w:color w:val="000000" w:themeColor="text1"/>
                <w:sz w:val="18"/>
                <w:szCs w:val="18"/>
              </w:rPr>
            </w:pPr>
          </w:p>
        </w:tc>
        <w:tc>
          <w:tcPr>
            <w:tcW w:w="1260" w:type="dxa"/>
            <w:tcBorders>
              <w:top w:val="single" w:sz="4" w:space="0" w:color="auto"/>
              <w:left w:val="single" w:sz="4" w:space="0" w:color="auto"/>
              <w:bottom w:val="single" w:sz="4" w:space="0" w:color="auto"/>
              <w:right w:val="single" w:sz="4" w:space="0" w:color="auto"/>
            </w:tcBorders>
          </w:tcPr>
          <w:p w14:paraId="4744DAAB" w14:textId="77777777" w:rsidR="00295815" w:rsidRPr="003874A3" w:rsidRDefault="00295815" w:rsidP="00295815">
            <w:pPr>
              <w:spacing w:after="120"/>
              <w:textAlignment w:val="baseline"/>
              <w:rPr>
                <w:rFonts w:ascii="Arial" w:eastAsia="Aptos" w:hAnsi="Arial" w:cs="Arial"/>
                <w:color w:val="000000" w:themeColor="text1"/>
                <w:sz w:val="18"/>
                <w:szCs w:val="18"/>
              </w:rPr>
            </w:pPr>
            <w:r w:rsidRPr="003874A3">
              <w:rPr>
                <w:rFonts w:ascii="Arial" w:eastAsia="Aptos" w:hAnsi="Arial" w:cs="Arial"/>
                <w:color w:val="000000" w:themeColor="text1"/>
                <w:sz w:val="18"/>
                <w:szCs w:val="18"/>
              </w:rPr>
              <w:t>Asset-D-09</w:t>
            </w:r>
          </w:p>
          <w:p w14:paraId="3785A2AB" w14:textId="77777777" w:rsidR="00295815" w:rsidRPr="003874A3" w:rsidRDefault="00295815" w:rsidP="00295815">
            <w:pPr>
              <w:spacing w:after="120"/>
              <w:textAlignment w:val="baseline"/>
              <w:rPr>
                <w:rFonts w:ascii="Arial" w:eastAsia="Aptos" w:hAnsi="Arial" w:cs="Arial"/>
                <w:color w:val="000000" w:themeColor="text1"/>
                <w:sz w:val="18"/>
                <w:szCs w:val="18"/>
              </w:rPr>
            </w:pPr>
            <w:r w:rsidRPr="003874A3">
              <w:rPr>
                <w:rFonts w:ascii="Arial" w:eastAsia="Aptos" w:hAnsi="Arial" w:cs="Arial"/>
                <w:color w:val="000000" w:themeColor="text1"/>
                <w:sz w:val="18"/>
                <w:szCs w:val="18"/>
              </w:rPr>
              <w:t>Asset-D-16</w:t>
            </w:r>
          </w:p>
          <w:p w14:paraId="1CBE5E14" w14:textId="77777777" w:rsidR="00295815" w:rsidRPr="003874A3" w:rsidRDefault="00295815" w:rsidP="00295815">
            <w:pPr>
              <w:spacing w:after="120"/>
              <w:textAlignment w:val="baseline"/>
              <w:rPr>
                <w:rFonts w:ascii="Arial" w:eastAsia="Aptos" w:hAnsi="Arial" w:cs="Arial"/>
                <w:color w:val="000000" w:themeColor="text1"/>
                <w:sz w:val="18"/>
                <w:szCs w:val="18"/>
              </w:rPr>
            </w:pPr>
            <w:r w:rsidRPr="003874A3">
              <w:rPr>
                <w:rFonts w:ascii="Arial" w:eastAsia="Aptos" w:hAnsi="Arial" w:cs="Arial"/>
                <w:color w:val="000000" w:themeColor="text1"/>
                <w:sz w:val="18"/>
                <w:szCs w:val="18"/>
              </w:rPr>
              <w:lastRenderedPageBreak/>
              <w:t>Asset-D-17</w:t>
            </w:r>
          </w:p>
          <w:p w14:paraId="4E2BE494" w14:textId="77777777" w:rsidR="00295815" w:rsidRPr="003874A3" w:rsidRDefault="00295815" w:rsidP="00295815">
            <w:pPr>
              <w:spacing w:after="120"/>
              <w:textAlignment w:val="baseline"/>
              <w:rPr>
                <w:rFonts w:ascii="Arial" w:eastAsia="Aptos" w:hAnsi="Arial" w:cs="Arial"/>
                <w:color w:val="000000" w:themeColor="text1"/>
                <w:sz w:val="18"/>
                <w:szCs w:val="18"/>
              </w:rPr>
            </w:pPr>
            <w:r w:rsidRPr="003874A3">
              <w:rPr>
                <w:rFonts w:ascii="Arial" w:eastAsia="Aptos" w:hAnsi="Arial" w:cs="Arial"/>
                <w:color w:val="000000" w:themeColor="text1"/>
                <w:sz w:val="18"/>
                <w:szCs w:val="18"/>
              </w:rPr>
              <w:t>Asset-D-25</w:t>
            </w:r>
          </w:p>
          <w:p w14:paraId="303187BA" w14:textId="04ECEE44" w:rsidR="00295815" w:rsidRPr="003874A3" w:rsidRDefault="00295815" w:rsidP="00295815">
            <w:pPr>
              <w:rPr>
                <w:rFonts w:ascii="Arial" w:eastAsia="Aptos" w:hAnsi="Arial" w:cs="Arial"/>
                <w:color w:val="000000" w:themeColor="text1"/>
                <w:sz w:val="18"/>
                <w:szCs w:val="18"/>
              </w:rPr>
            </w:pPr>
            <w:r w:rsidRPr="003874A3">
              <w:rPr>
                <w:rFonts w:ascii="Arial" w:eastAsia="Aptos" w:hAnsi="Arial" w:cs="Arial"/>
                <w:color w:val="000000" w:themeColor="text1"/>
                <w:sz w:val="18"/>
                <w:szCs w:val="18"/>
              </w:rPr>
              <w:t>Asset-D-30</w:t>
            </w:r>
          </w:p>
        </w:tc>
        <w:tc>
          <w:tcPr>
            <w:tcW w:w="1728" w:type="dxa"/>
            <w:tcBorders>
              <w:top w:val="single" w:sz="4" w:space="0" w:color="auto"/>
              <w:left w:val="single" w:sz="4" w:space="0" w:color="auto"/>
              <w:bottom w:val="single" w:sz="4" w:space="0" w:color="auto"/>
              <w:right w:val="single" w:sz="4" w:space="0" w:color="auto"/>
            </w:tcBorders>
          </w:tcPr>
          <w:p w14:paraId="7730B50C" w14:textId="107D5AC8" w:rsidR="00295815" w:rsidRPr="00295815" w:rsidRDefault="00295815" w:rsidP="00295815">
            <w:pPr>
              <w:rPr>
                <w:rFonts w:ascii="Arial" w:hAnsi="Arial" w:cs="Arial"/>
                <w:sz w:val="18"/>
                <w:szCs w:val="18"/>
              </w:rPr>
            </w:pPr>
            <w:r w:rsidRPr="0D52EBEE">
              <w:rPr>
                <w:rFonts w:ascii="Arial" w:eastAsiaTheme="minorEastAsia" w:hAnsi="Arial" w:cs="Arial"/>
                <w:color w:val="000000" w:themeColor="text1"/>
                <w:sz w:val="18"/>
                <w:szCs w:val="18"/>
                <w:lang w:eastAsia="zh-CN"/>
              </w:rPr>
              <w:lastRenderedPageBreak/>
              <w:t>REQ-SEC-SLM-DAT-EVT-1</w:t>
            </w:r>
            <w:r>
              <w:br/>
            </w:r>
            <w:r w:rsidRPr="0D52EBEE">
              <w:rPr>
                <w:rFonts w:ascii="Arial" w:eastAsiaTheme="minorEastAsia" w:hAnsi="Arial" w:cs="Arial"/>
                <w:color w:val="000000" w:themeColor="text1"/>
                <w:sz w:val="18"/>
                <w:szCs w:val="18"/>
                <w:lang w:eastAsia="zh-CN"/>
              </w:rPr>
              <w:t>REQ-SEC-SLM-</w:t>
            </w:r>
            <w:r w:rsidRPr="0D52EBEE">
              <w:rPr>
                <w:rFonts w:ascii="Arial" w:eastAsiaTheme="minorEastAsia" w:hAnsi="Arial" w:cs="Arial"/>
                <w:color w:val="000000" w:themeColor="text1"/>
                <w:sz w:val="18"/>
                <w:szCs w:val="18"/>
                <w:lang w:eastAsia="zh-CN"/>
              </w:rPr>
              <w:lastRenderedPageBreak/>
              <w:t>DAT-EVT-2</w:t>
            </w:r>
            <w:r>
              <w:br/>
            </w:r>
            <w:r w:rsidRPr="0D52EBEE">
              <w:rPr>
                <w:rFonts w:ascii="Arial" w:eastAsiaTheme="minorEastAsia" w:hAnsi="Arial" w:cs="Arial"/>
                <w:color w:val="000000" w:themeColor="text1"/>
                <w:sz w:val="18"/>
                <w:szCs w:val="18"/>
                <w:lang w:eastAsia="zh-CN"/>
              </w:rPr>
              <w:t>REQ-SEC-SLM-DAT-EVT-3</w:t>
            </w:r>
            <w:r>
              <w:br/>
            </w:r>
            <w:r w:rsidRPr="0D52EBEE">
              <w:rPr>
                <w:rFonts w:ascii="Arial" w:eastAsiaTheme="minorEastAsia" w:hAnsi="Arial" w:cs="Arial"/>
                <w:color w:val="000000" w:themeColor="text1"/>
                <w:sz w:val="18"/>
                <w:szCs w:val="18"/>
                <w:lang w:eastAsia="zh-CN"/>
              </w:rPr>
              <w:t>REQ-SEC-SLM-DAT-EVT-4</w:t>
            </w:r>
            <w:r>
              <w:br/>
            </w:r>
            <w:r w:rsidRPr="0D52EBEE">
              <w:rPr>
                <w:rFonts w:ascii="Arial" w:eastAsiaTheme="minorEastAsia" w:hAnsi="Arial" w:cs="Arial"/>
                <w:color w:val="000000" w:themeColor="text1"/>
                <w:sz w:val="18"/>
                <w:szCs w:val="18"/>
                <w:lang w:eastAsia="zh-CN"/>
              </w:rPr>
              <w:t>REQ-SEC-SLM-DAT-EVT-6</w:t>
            </w:r>
            <w:r>
              <w:br/>
            </w:r>
            <w:r w:rsidRPr="0D52EBEE">
              <w:rPr>
                <w:rFonts w:ascii="Arial" w:eastAsiaTheme="minorEastAsia" w:hAnsi="Arial" w:cs="Arial"/>
                <w:color w:val="000000" w:themeColor="text1"/>
                <w:sz w:val="18"/>
                <w:szCs w:val="18"/>
                <w:lang w:eastAsia="zh-CN"/>
              </w:rPr>
              <w:t>REQ-SEC-SLM-DAT-EVT-7</w:t>
            </w:r>
            <w:r>
              <w:br/>
            </w:r>
            <w:r w:rsidRPr="0D52EBEE">
              <w:rPr>
                <w:rFonts w:ascii="Arial" w:eastAsiaTheme="minorEastAsia" w:hAnsi="Arial" w:cs="Arial"/>
                <w:color w:val="000000" w:themeColor="text1"/>
                <w:sz w:val="18"/>
                <w:szCs w:val="18"/>
                <w:lang w:eastAsia="zh-CN"/>
              </w:rPr>
              <w:t>REQ-SEC-SLM-DAT-EVT-8</w:t>
            </w:r>
            <w:r w:rsidRPr="00D251BE">
              <w:rPr>
                <w:rFonts w:ascii="Arial" w:hAnsi="Arial" w:cs="Arial"/>
                <w:color w:val="000000" w:themeColor="text1"/>
                <w:sz w:val="18"/>
                <w:szCs w:val="18"/>
                <w:lang w:eastAsia="zh-CN"/>
              </w:rPr>
              <w:br/>
            </w:r>
            <w:r w:rsidRPr="0D52EBEE">
              <w:rPr>
                <w:rFonts w:ascii="Arial" w:eastAsiaTheme="minorEastAsia" w:hAnsi="Arial" w:cs="Arial"/>
                <w:color w:val="000000" w:themeColor="text1"/>
                <w:sz w:val="18"/>
                <w:szCs w:val="18"/>
                <w:lang w:eastAsia="zh-CN"/>
              </w:rPr>
              <w:t>REQ-SEC-SLM-GSE-4</w:t>
            </w:r>
            <w:r w:rsidRPr="00D251BE">
              <w:rPr>
                <w:rFonts w:ascii="Arial" w:hAnsi="Arial" w:cs="Arial"/>
                <w:color w:val="000000" w:themeColor="text1"/>
                <w:sz w:val="18"/>
                <w:szCs w:val="18"/>
                <w:lang w:eastAsia="zh-CN"/>
              </w:rPr>
              <w:br/>
            </w:r>
            <w:r w:rsidRPr="0D52EBEE">
              <w:rPr>
                <w:rFonts w:ascii="Arial" w:eastAsiaTheme="minorEastAsia" w:hAnsi="Arial" w:cs="Arial"/>
                <w:color w:val="000000" w:themeColor="text1"/>
                <w:sz w:val="18"/>
                <w:szCs w:val="18"/>
                <w:lang w:eastAsia="zh-CN"/>
              </w:rPr>
              <w:t>REQ-SEC-SLM-GSE-5</w:t>
            </w:r>
          </w:p>
        </w:tc>
        <w:tc>
          <w:tcPr>
            <w:tcW w:w="1378" w:type="dxa"/>
            <w:tcBorders>
              <w:top w:val="single" w:sz="4" w:space="0" w:color="auto"/>
              <w:left w:val="single" w:sz="4" w:space="0" w:color="auto"/>
              <w:bottom w:val="single" w:sz="4" w:space="0" w:color="auto"/>
              <w:right w:val="single" w:sz="4" w:space="0" w:color="auto"/>
            </w:tcBorders>
          </w:tcPr>
          <w:p w14:paraId="229E7C55" w14:textId="34106759" w:rsidR="00295815" w:rsidRDefault="00295815" w:rsidP="00295815">
            <w:pPr>
              <w:rPr>
                <w:rFonts w:ascii="Arial" w:hAnsi="Arial" w:cs="Arial"/>
                <w:sz w:val="18"/>
                <w:szCs w:val="18"/>
              </w:rPr>
            </w:pPr>
            <w:r w:rsidRPr="007950E1">
              <w:rPr>
                <w:rFonts w:ascii="Arial" w:eastAsia="Times New Roman" w:hAnsi="Arial" w:cs="Arial"/>
                <w:color w:val="000000" w:themeColor="text1"/>
                <w:sz w:val="18"/>
                <w:szCs w:val="18"/>
              </w:rPr>
              <w:lastRenderedPageBreak/>
              <w:t>Partial gap</w:t>
            </w:r>
          </w:p>
        </w:tc>
        <w:tc>
          <w:tcPr>
            <w:tcW w:w="2204" w:type="dxa"/>
            <w:tcBorders>
              <w:top w:val="single" w:sz="4" w:space="0" w:color="auto"/>
              <w:left w:val="single" w:sz="4" w:space="0" w:color="auto"/>
              <w:bottom w:val="single" w:sz="4" w:space="0" w:color="auto"/>
              <w:right w:val="single" w:sz="4" w:space="0" w:color="auto"/>
            </w:tcBorders>
          </w:tcPr>
          <w:p w14:paraId="06A5DEB9" w14:textId="77777777" w:rsidR="009D21FA" w:rsidRPr="00DB1065" w:rsidRDefault="009D21FA" w:rsidP="009D21FA">
            <w:pPr>
              <w:spacing w:after="120" w:line="23" w:lineRule="atLeast"/>
              <w:rPr>
                <w:rFonts w:ascii="Arial" w:eastAsia="Times New Roman" w:hAnsi="Arial" w:cs="Arial"/>
                <w:color w:val="000000" w:themeColor="text1"/>
                <w:sz w:val="18"/>
                <w:szCs w:val="18"/>
              </w:rPr>
            </w:pPr>
            <w:r w:rsidRPr="0048189F">
              <w:rPr>
                <w:rFonts w:ascii="Arial" w:hAnsi="Arial" w:cs="Arial"/>
                <w:sz w:val="18"/>
                <w:szCs w:val="18"/>
              </w:rPr>
              <w:t xml:space="preserve">Data inventory and data categorization are out of </w:t>
            </w:r>
            <w:r w:rsidRPr="0048189F">
              <w:rPr>
                <w:rFonts w:ascii="Arial" w:hAnsi="Arial" w:cs="Arial"/>
                <w:sz w:val="18"/>
                <w:szCs w:val="18"/>
              </w:rPr>
              <w:lastRenderedPageBreak/>
              <w:t>scope for O-RAN specifications.</w:t>
            </w:r>
            <w:r>
              <w:rPr>
                <w:rFonts w:ascii="Arial" w:hAnsi="Arial" w:cs="Arial"/>
                <w:sz w:val="18"/>
                <w:szCs w:val="18"/>
              </w:rPr>
              <w:t xml:space="preserve"> </w:t>
            </w:r>
          </w:p>
          <w:p w14:paraId="35147CCE" w14:textId="42F35D4E" w:rsidR="00295815" w:rsidRPr="006269A6" w:rsidRDefault="009D21FA" w:rsidP="00295815">
            <w:pPr>
              <w:rPr>
                <w:rFonts w:ascii="Arial" w:hAnsi="Arial" w:cs="Arial"/>
                <w:sz w:val="18"/>
                <w:szCs w:val="18"/>
              </w:rPr>
            </w:pPr>
            <w:r w:rsidRPr="00DB1065">
              <w:rPr>
                <w:rFonts w:ascii="Arial" w:eastAsia="Times New Roman" w:hAnsi="Arial" w:cs="Arial"/>
                <w:color w:val="000000" w:themeColor="text1"/>
                <w:sz w:val="18"/>
                <w:szCs w:val="18"/>
              </w:rPr>
              <w:t xml:space="preserve">Creating and providing the required information is within scope. However, the collection, analysis, and correlation of this information to achieve visibility are considered out of scope for O-RAN. </w:t>
            </w:r>
            <w:r w:rsidRPr="005E7372">
              <w:rPr>
                <w:rFonts w:ascii="Arial" w:eastAsia="Calibri" w:hAnsi="Arial" w:cs="Arial"/>
                <w:sz w:val="18"/>
                <w:szCs w:val="18"/>
              </w:rPr>
              <w:t>According to [i.31], SIEM is not within scope and is not defined by the O-RAN ALLIANCE.</w:t>
            </w:r>
          </w:p>
        </w:tc>
      </w:tr>
      <w:tr w:rsidR="00776666" w:rsidRPr="00F72865" w14:paraId="3066812A" w14:textId="77777777" w:rsidTr="009522FC">
        <w:trPr>
          <w:trHeight w:val="129"/>
        </w:trPr>
        <w:tc>
          <w:tcPr>
            <w:tcW w:w="1398" w:type="dxa"/>
            <w:vMerge w:val="restart"/>
            <w:tcBorders>
              <w:top w:val="single" w:sz="4" w:space="0" w:color="auto"/>
              <w:left w:val="single" w:sz="4" w:space="0" w:color="auto"/>
              <w:bottom w:val="single" w:sz="4" w:space="0" w:color="auto"/>
              <w:right w:val="single" w:sz="4" w:space="0" w:color="auto"/>
            </w:tcBorders>
          </w:tcPr>
          <w:p w14:paraId="0328F377" w14:textId="6775F342" w:rsidR="00776666" w:rsidRPr="00C01C03" w:rsidRDefault="00776666" w:rsidP="00295815">
            <w:pPr>
              <w:rPr>
                <w:rFonts w:ascii="Arial" w:hAnsi="Arial" w:cs="Arial"/>
                <w:color w:val="000000" w:themeColor="text1"/>
                <w:sz w:val="18"/>
                <w:szCs w:val="18"/>
              </w:rPr>
            </w:pPr>
            <w:r w:rsidRPr="00C01C03">
              <w:rPr>
                <w:rFonts w:ascii="Arial" w:hAnsi="Arial" w:cs="Arial"/>
                <w:color w:val="000000" w:themeColor="text1"/>
                <w:sz w:val="18"/>
                <w:szCs w:val="18"/>
              </w:rPr>
              <w:lastRenderedPageBreak/>
              <w:t>Automation and Orchestration Capability</w:t>
            </w:r>
          </w:p>
        </w:tc>
        <w:tc>
          <w:tcPr>
            <w:tcW w:w="1927" w:type="dxa"/>
            <w:vMerge w:val="restart"/>
            <w:tcBorders>
              <w:top w:val="single" w:sz="4" w:space="0" w:color="auto"/>
              <w:left w:val="single" w:sz="4" w:space="0" w:color="auto"/>
              <w:bottom w:val="single" w:sz="4" w:space="0" w:color="auto"/>
              <w:right w:val="single" w:sz="4" w:space="0" w:color="auto"/>
            </w:tcBorders>
          </w:tcPr>
          <w:p w14:paraId="3302245D" w14:textId="0090751B" w:rsidR="00776666" w:rsidRPr="00A45EC8" w:rsidRDefault="00A45EC8" w:rsidP="00A45EC8">
            <w:pPr>
              <w:spacing w:after="100" w:afterAutospacing="1"/>
              <w:rPr>
                <w:rFonts w:ascii="Arial" w:hAnsi="Arial" w:cs="Arial"/>
                <w:sz w:val="18"/>
                <w:szCs w:val="18"/>
              </w:rPr>
            </w:pPr>
            <w:r>
              <w:rPr>
                <w:rFonts w:ascii="Arial" w:hAnsi="Arial" w:cs="Arial"/>
                <w:color w:val="000000" w:themeColor="text1"/>
                <w:sz w:val="18"/>
                <w:szCs w:val="18"/>
              </w:rPr>
              <w:t xml:space="preserve">a) </w:t>
            </w:r>
            <w:r w:rsidR="00776666" w:rsidRPr="00A45EC8">
              <w:rPr>
                <w:rFonts w:ascii="Arial" w:hAnsi="Arial" w:cs="Arial"/>
                <w:color w:val="000000" w:themeColor="text1"/>
                <w:sz w:val="18"/>
                <w:szCs w:val="18"/>
              </w:rPr>
              <w:t>Data lifecycle and security policies (e.g., access, usage, storage, encryption, configurations, protections, backups, categorization, sanitization) are automated.</w:t>
            </w:r>
          </w:p>
          <w:p w14:paraId="5510D5B3" w14:textId="77777777" w:rsidR="00776666" w:rsidRPr="00776666" w:rsidRDefault="00776666" w:rsidP="00776666">
            <w:pPr>
              <w:spacing w:after="100" w:afterAutospacing="1"/>
              <w:ind w:left="180"/>
              <w:rPr>
                <w:rFonts w:ascii="Arial" w:hAnsi="Arial" w:cs="Arial"/>
                <w:color w:val="000000" w:themeColor="text1"/>
                <w:sz w:val="18"/>
                <w:szCs w:val="18"/>
              </w:rPr>
            </w:pPr>
          </w:p>
        </w:tc>
        <w:tc>
          <w:tcPr>
            <w:tcW w:w="6570" w:type="dxa"/>
            <w:gridSpan w:val="4"/>
            <w:tcBorders>
              <w:top w:val="single" w:sz="4" w:space="0" w:color="auto"/>
              <w:left w:val="single" w:sz="4" w:space="0" w:color="auto"/>
              <w:bottom w:val="single" w:sz="4" w:space="0" w:color="auto"/>
              <w:right w:val="single" w:sz="4" w:space="0" w:color="auto"/>
            </w:tcBorders>
          </w:tcPr>
          <w:p w14:paraId="7074156A" w14:textId="25910E42" w:rsidR="00776666" w:rsidRPr="007941C0" w:rsidRDefault="00776666" w:rsidP="00295815">
            <w:pPr>
              <w:spacing w:after="120" w:line="23" w:lineRule="atLeast"/>
              <w:rPr>
                <w:rFonts w:ascii="Arial" w:eastAsia="Times New Roman" w:hAnsi="Arial" w:cs="Arial"/>
                <w:color w:val="000000" w:themeColor="text1"/>
                <w:sz w:val="18"/>
                <w:szCs w:val="18"/>
              </w:rPr>
            </w:pPr>
            <w:r w:rsidRPr="003874A3">
              <w:rPr>
                <w:rFonts w:ascii="Arial" w:eastAsia="Aptos" w:hAnsi="Arial" w:cs="Arial"/>
                <w:color w:val="000000" w:themeColor="text1"/>
                <w:sz w:val="18"/>
                <w:szCs w:val="18"/>
              </w:rPr>
              <w:t>E2 Interface Data Assets</w:t>
            </w:r>
          </w:p>
        </w:tc>
      </w:tr>
      <w:tr w:rsidR="00776666" w:rsidRPr="00F72865" w14:paraId="4AEFF716" w14:textId="77777777" w:rsidTr="009522FC">
        <w:trPr>
          <w:trHeight w:val="129"/>
        </w:trPr>
        <w:tc>
          <w:tcPr>
            <w:tcW w:w="1398" w:type="dxa"/>
            <w:vMerge/>
            <w:tcBorders>
              <w:top w:val="single" w:sz="4" w:space="0" w:color="auto"/>
              <w:left w:val="single" w:sz="4" w:space="0" w:color="auto"/>
              <w:bottom w:val="single" w:sz="4" w:space="0" w:color="auto"/>
              <w:right w:val="single" w:sz="4" w:space="0" w:color="auto"/>
            </w:tcBorders>
          </w:tcPr>
          <w:p w14:paraId="539B9290" w14:textId="77777777" w:rsidR="00776666" w:rsidRPr="0076409D" w:rsidRDefault="00776666" w:rsidP="00295815">
            <w:pPr>
              <w:rPr>
                <w:rFonts w:ascii="Arial" w:hAnsi="Arial" w:cs="Arial"/>
                <w:b/>
                <w:bCs/>
                <w:color w:val="000000" w:themeColor="text1"/>
                <w:sz w:val="18"/>
                <w:szCs w:val="18"/>
              </w:rPr>
            </w:pPr>
          </w:p>
        </w:tc>
        <w:tc>
          <w:tcPr>
            <w:tcW w:w="1927" w:type="dxa"/>
            <w:vMerge/>
            <w:tcBorders>
              <w:top w:val="single" w:sz="4" w:space="0" w:color="auto"/>
              <w:left w:val="single" w:sz="4" w:space="0" w:color="auto"/>
              <w:bottom w:val="single" w:sz="4" w:space="0" w:color="auto"/>
              <w:right w:val="single" w:sz="4" w:space="0" w:color="auto"/>
            </w:tcBorders>
          </w:tcPr>
          <w:p w14:paraId="12528B30" w14:textId="77777777" w:rsidR="00776666" w:rsidRPr="0076409D" w:rsidRDefault="00776666" w:rsidP="001105F3">
            <w:pPr>
              <w:pStyle w:val="ListParagraph"/>
              <w:numPr>
                <w:ilvl w:val="2"/>
                <w:numId w:val="12"/>
              </w:numPr>
              <w:spacing w:after="100" w:afterAutospacing="1"/>
              <w:ind w:left="540"/>
              <w:rPr>
                <w:rFonts w:ascii="Arial" w:hAnsi="Arial" w:cs="Arial"/>
                <w:color w:val="000000" w:themeColor="text1"/>
                <w:sz w:val="18"/>
                <w:szCs w:val="18"/>
              </w:rPr>
            </w:pPr>
          </w:p>
        </w:tc>
        <w:tc>
          <w:tcPr>
            <w:tcW w:w="1260" w:type="dxa"/>
            <w:tcBorders>
              <w:top w:val="single" w:sz="4" w:space="0" w:color="auto"/>
              <w:left w:val="single" w:sz="4" w:space="0" w:color="auto"/>
              <w:bottom w:val="single" w:sz="4" w:space="0" w:color="auto"/>
              <w:right w:val="single" w:sz="4" w:space="0" w:color="auto"/>
            </w:tcBorders>
          </w:tcPr>
          <w:p w14:paraId="03B260FF" w14:textId="72E6EF11" w:rsidR="00776666" w:rsidRPr="003874A3" w:rsidRDefault="00776666" w:rsidP="00295815">
            <w:pPr>
              <w:spacing w:after="120"/>
              <w:textAlignment w:val="baseline"/>
              <w:rPr>
                <w:rFonts w:ascii="Arial" w:eastAsia="Aptos" w:hAnsi="Arial" w:cs="Arial"/>
                <w:color w:val="000000" w:themeColor="text1"/>
                <w:sz w:val="18"/>
                <w:szCs w:val="18"/>
              </w:rPr>
            </w:pPr>
            <w:r w:rsidRPr="003874A3">
              <w:rPr>
                <w:rFonts w:ascii="Arial" w:eastAsia="Aptos" w:hAnsi="Arial" w:cs="Arial"/>
                <w:color w:val="000000" w:themeColor="text1"/>
                <w:sz w:val="18"/>
                <w:szCs w:val="18"/>
              </w:rPr>
              <w:t>Asset-D-09</w:t>
            </w:r>
          </w:p>
        </w:tc>
        <w:tc>
          <w:tcPr>
            <w:tcW w:w="1728" w:type="dxa"/>
            <w:tcBorders>
              <w:top w:val="single" w:sz="4" w:space="0" w:color="auto"/>
              <w:left w:val="single" w:sz="4" w:space="0" w:color="auto"/>
              <w:bottom w:val="single" w:sz="4" w:space="0" w:color="auto"/>
              <w:right w:val="single" w:sz="4" w:space="0" w:color="auto"/>
            </w:tcBorders>
          </w:tcPr>
          <w:p w14:paraId="6D3FBEB9" w14:textId="206E447B" w:rsidR="00776666" w:rsidRPr="0D52EBEE" w:rsidRDefault="00776666" w:rsidP="00295815">
            <w:pPr>
              <w:rPr>
                <w:rFonts w:ascii="Arial" w:eastAsiaTheme="minorEastAsia" w:hAnsi="Arial" w:cs="Arial"/>
                <w:color w:val="000000" w:themeColor="text1"/>
                <w:sz w:val="18"/>
                <w:szCs w:val="18"/>
                <w:lang w:eastAsia="zh-CN"/>
              </w:rPr>
            </w:pPr>
            <w:r w:rsidRPr="003874A3">
              <w:rPr>
                <w:rFonts w:ascii="Arial" w:eastAsia="Aptos" w:hAnsi="Arial" w:cs="Arial"/>
                <w:color w:val="000000" w:themeColor="text1"/>
                <w:sz w:val="18"/>
                <w:szCs w:val="18"/>
              </w:rPr>
              <w:t>None</w:t>
            </w:r>
          </w:p>
        </w:tc>
        <w:tc>
          <w:tcPr>
            <w:tcW w:w="1378" w:type="dxa"/>
            <w:tcBorders>
              <w:top w:val="single" w:sz="4" w:space="0" w:color="auto"/>
              <w:left w:val="single" w:sz="4" w:space="0" w:color="auto"/>
              <w:bottom w:val="single" w:sz="4" w:space="0" w:color="auto"/>
              <w:right w:val="single" w:sz="4" w:space="0" w:color="auto"/>
            </w:tcBorders>
          </w:tcPr>
          <w:p w14:paraId="41849FDD" w14:textId="4145EC57" w:rsidR="00776666" w:rsidRPr="007950E1" w:rsidRDefault="00776666" w:rsidP="00295815">
            <w:pPr>
              <w:rPr>
                <w:rFonts w:ascii="Arial" w:eastAsia="Times New Roman" w:hAnsi="Arial" w:cs="Arial"/>
                <w:color w:val="000000" w:themeColor="text1"/>
                <w:sz w:val="18"/>
                <w:szCs w:val="18"/>
              </w:rPr>
            </w:pPr>
            <w:r w:rsidRPr="003874A3">
              <w:rPr>
                <w:rFonts w:ascii="Arial" w:eastAsia="Aptos" w:hAnsi="Arial" w:cs="Arial"/>
                <w:color w:val="000000" w:themeColor="text1"/>
                <w:sz w:val="18"/>
                <w:szCs w:val="18"/>
              </w:rPr>
              <w:t>Gap</w:t>
            </w:r>
          </w:p>
        </w:tc>
        <w:tc>
          <w:tcPr>
            <w:tcW w:w="2204" w:type="dxa"/>
            <w:tcBorders>
              <w:top w:val="single" w:sz="4" w:space="0" w:color="auto"/>
              <w:left w:val="single" w:sz="4" w:space="0" w:color="auto"/>
              <w:bottom w:val="single" w:sz="4" w:space="0" w:color="auto"/>
              <w:right w:val="single" w:sz="4" w:space="0" w:color="auto"/>
            </w:tcBorders>
          </w:tcPr>
          <w:p w14:paraId="17F5C76A" w14:textId="32888E49" w:rsidR="00776666" w:rsidRPr="007941C0" w:rsidRDefault="00776666" w:rsidP="00295815">
            <w:pPr>
              <w:spacing w:after="120" w:line="23" w:lineRule="atLeast"/>
              <w:rPr>
                <w:rFonts w:ascii="Arial" w:eastAsia="Times New Roman" w:hAnsi="Arial" w:cs="Arial"/>
                <w:color w:val="000000" w:themeColor="text1"/>
                <w:sz w:val="18"/>
                <w:szCs w:val="18"/>
              </w:rPr>
            </w:pPr>
            <w:r w:rsidRPr="00BB1869">
              <w:rPr>
                <w:rFonts w:ascii="Arial" w:eastAsia="Times New Roman" w:hAnsi="Arial" w:cs="Arial"/>
                <w:sz w:val="18"/>
                <w:szCs w:val="18"/>
              </w:rPr>
              <w:t>Out of scope, as data lifecycle and security policies fall under the operator's responsibilities.</w:t>
            </w:r>
          </w:p>
        </w:tc>
      </w:tr>
      <w:tr w:rsidR="00776666" w:rsidRPr="00F72865" w14:paraId="085A32AE" w14:textId="77777777" w:rsidTr="009522FC">
        <w:trPr>
          <w:trHeight w:val="129"/>
        </w:trPr>
        <w:tc>
          <w:tcPr>
            <w:tcW w:w="1398" w:type="dxa"/>
            <w:vMerge/>
            <w:tcBorders>
              <w:top w:val="single" w:sz="4" w:space="0" w:color="auto"/>
              <w:left w:val="single" w:sz="4" w:space="0" w:color="auto"/>
              <w:bottom w:val="single" w:sz="4" w:space="0" w:color="auto"/>
              <w:right w:val="single" w:sz="4" w:space="0" w:color="auto"/>
            </w:tcBorders>
          </w:tcPr>
          <w:p w14:paraId="01A01093" w14:textId="77777777" w:rsidR="00776666" w:rsidRPr="0076409D" w:rsidRDefault="00776666" w:rsidP="00295815">
            <w:pPr>
              <w:rPr>
                <w:rFonts w:ascii="Arial" w:hAnsi="Arial" w:cs="Arial"/>
                <w:b/>
                <w:bCs/>
                <w:color w:val="000000" w:themeColor="text1"/>
                <w:sz w:val="18"/>
                <w:szCs w:val="18"/>
              </w:rPr>
            </w:pPr>
          </w:p>
        </w:tc>
        <w:tc>
          <w:tcPr>
            <w:tcW w:w="1927" w:type="dxa"/>
            <w:vMerge/>
            <w:tcBorders>
              <w:top w:val="single" w:sz="4" w:space="0" w:color="auto"/>
              <w:left w:val="single" w:sz="4" w:space="0" w:color="auto"/>
              <w:bottom w:val="single" w:sz="4" w:space="0" w:color="auto"/>
              <w:right w:val="single" w:sz="4" w:space="0" w:color="auto"/>
            </w:tcBorders>
          </w:tcPr>
          <w:p w14:paraId="74A882C8" w14:textId="77777777" w:rsidR="00776666" w:rsidRPr="0076409D" w:rsidRDefault="00776666" w:rsidP="001105F3">
            <w:pPr>
              <w:pStyle w:val="ListParagraph"/>
              <w:numPr>
                <w:ilvl w:val="2"/>
                <w:numId w:val="12"/>
              </w:numPr>
              <w:spacing w:after="100" w:afterAutospacing="1"/>
              <w:ind w:left="540"/>
              <w:rPr>
                <w:rFonts w:ascii="Arial" w:hAnsi="Arial" w:cs="Arial"/>
                <w:color w:val="000000" w:themeColor="text1"/>
                <w:sz w:val="18"/>
                <w:szCs w:val="18"/>
              </w:rPr>
            </w:pPr>
          </w:p>
        </w:tc>
        <w:tc>
          <w:tcPr>
            <w:tcW w:w="1260" w:type="dxa"/>
            <w:tcBorders>
              <w:top w:val="single" w:sz="4" w:space="0" w:color="auto"/>
              <w:left w:val="single" w:sz="4" w:space="0" w:color="auto"/>
              <w:bottom w:val="single" w:sz="4" w:space="0" w:color="auto"/>
              <w:right w:val="single" w:sz="4" w:space="0" w:color="auto"/>
            </w:tcBorders>
          </w:tcPr>
          <w:p w14:paraId="7FAE3960" w14:textId="0756F64F" w:rsidR="00776666" w:rsidRPr="003874A3" w:rsidRDefault="00776666" w:rsidP="00295815">
            <w:pPr>
              <w:spacing w:after="120"/>
              <w:textAlignment w:val="baseline"/>
              <w:rPr>
                <w:rFonts w:ascii="Arial" w:eastAsia="Aptos" w:hAnsi="Arial" w:cs="Arial"/>
                <w:color w:val="000000" w:themeColor="text1"/>
                <w:sz w:val="18"/>
                <w:szCs w:val="18"/>
              </w:rPr>
            </w:pPr>
            <w:r w:rsidRPr="003874A3">
              <w:rPr>
                <w:rFonts w:ascii="Arial" w:eastAsia="Aptos" w:hAnsi="Arial" w:cs="Arial"/>
                <w:color w:val="000000" w:themeColor="text1"/>
                <w:sz w:val="18"/>
                <w:szCs w:val="18"/>
              </w:rPr>
              <w:t>Asset-D-16</w:t>
            </w:r>
          </w:p>
        </w:tc>
        <w:tc>
          <w:tcPr>
            <w:tcW w:w="1728" w:type="dxa"/>
            <w:tcBorders>
              <w:top w:val="single" w:sz="4" w:space="0" w:color="auto"/>
              <w:left w:val="single" w:sz="4" w:space="0" w:color="auto"/>
              <w:bottom w:val="single" w:sz="4" w:space="0" w:color="auto"/>
              <w:right w:val="single" w:sz="4" w:space="0" w:color="auto"/>
            </w:tcBorders>
          </w:tcPr>
          <w:p w14:paraId="59DC13E1" w14:textId="2E33F7E9" w:rsidR="00776666" w:rsidRPr="003874A3" w:rsidRDefault="00776666" w:rsidP="00295815">
            <w:pPr>
              <w:rPr>
                <w:rFonts w:ascii="Arial" w:eastAsia="Aptos" w:hAnsi="Arial" w:cs="Arial"/>
                <w:color w:val="000000" w:themeColor="text1"/>
                <w:sz w:val="18"/>
                <w:szCs w:val="18"/>
              </w:rPr>
            </w:pPr>
            <w:r w:rsidRPr="003874A3">
              <w:rPr>
                <w:rFonts w:ascii="Arial" w:eastAsia="Aptos" w:hAnsi="Arial" w:cs="Arial"/>
                <w:color w:val="000000" w:themeColor="text1"/>
                <w:sz w:val="18"/>
                <w:szCs w:val="18"/>
              </w:rPr>
              <w:t>None</w:t>
            </w:r>
          </w:p>
        </w:tc>
        <w:tc>
          <w:tcPr>
            <w:tcW w:w="1378" w:type="dxa"/>
            <w:tcBorders>
              <w:top w:val="single" w:sz="4" w:space="0" w:color="auto"/>
              <w:left w:val="single" w:sz="4" w:space="0" w:color="auto"/>
              <w:bottom w:val="single" w:sz="4" w:space="0" w:color="auto"/>
              <w:right w:val="single" w:sz="4" w:space="0" w:color="auto"/>
            </w:tcBorders>
          </w:tcPr>
          <w:p w14:paraId="6AF39041" w14:textId="1ABA7CDD" w:rsidR="00776666" w:rsidRPr="003874A3" w:rsidRDefault="00776666" w:rsidP="00295815">
            <w:pPr>
              <w:rPr>
                <w:rFonts w:ascii="Arial" w:eastAsia="Aptos" w:hAnsi="Arial" w:cs="Arial"/>
                <w:color w:val="000000" w:themeColor="text1"/>
                <w:sz w:val="18"/>
                <w:szCs w:val="18"/>
              </w:rPr>
            </w:pPr>
            <w:r w:rsidRPr="003874A3">
              <w:rPr>
                <w:rFonts w:ascii="Arial" w:eastAsia="Aptos" w:hAnsi="Arial" w:cs="Arial"/>
                <w:color w:val="000000" w:themeColor="text1"/>
                <w:sz w:val="18"/>
                <w:szCs w:val="18"/>
              </w:rPr>
              <w:t>Gap</w:t>
            </w:r>
          </w:p>
        </w:tc>
        <w:tc>
          <w:tcPr>
            <w:tcW w:w="2204" w:type="dxa"/>
            <w:tcBorders>
              <w:top w:val="single" w:sz="4" w:space="0" w:color="auto"/>
              <w:left w:val="single" w:sz="4" w:space="0" w:color="auto"/>
              <w:bottom w:val="single" w:sz="4" w:space="0" w:color="auto"/>
              <w:right w:val="single" w:sz="4" w:space="0" w:color="auto"/>
            </w:tcBorders>
          </w:tcPr>
          <w:p w14:paraId="1CF1EE93" w14:textId="7F54EE3E" w:rsidR="00776666" w:rsidRPr="00BB1869" w:rsidRDefault="00776666" w:rsidP="00295815">
            <w:pPr>
              <w:spacing w:after="120" w:line="23" w:lineRule="atLeast"/>
              <w:rPr>
                <w:rFonts w:ascii="Arial" w:eastAsia="Times New Roman" w:hAnsi="Arial" w:cs="Arial"/>
                <w:sz w:val="18"/>
                <w:szCs w:val="18"/>
              </w:rPr>
            </w:pPr>
            <w:r w:rsidRPr="00BB1869">
              <w:rPr>
                <w:rFonts w:ascii="Arial" w:eastAsia="Times New Roman" w:hAnsi="Arial" w:cs="Arial"/>
                <w:sz w:val="18"/>
                <w:szCs w:val="18"/>
              </w:rPr>
              <w:t>Out of scope, as data lifecycle and security policies fall under the operator's responsibilities.</w:t>
            </w:r>
          </w:p>
        </w:tc>
      </w:tr>
      <w:tr w:rsidR="00776666" w:rsidRPr="00F72865" w14:paraId="5556BAF7" w14:textId="77777777" w:rsidTr="009522FC">
        <w:trPr>
          <w:trHeight w:val="129"/>
        </w:trPr>
        <w:tc>
          <w:tcPr>
            <w:tcW w:w="1398" w:type="dxa"/>
            <w:vMerge/>
            <w:tcBorders>
              <w:top w:val="single" w:sz="4" w:space="0" w:color="auto"/>
              <w:left w:val="single" w:sz="4" w:space="0" w:color="auto"/>
              <w:bottom w:val="single" w:sz="4" w:space="0" w:color="auto"/>
              <w:right w:val="single" w:sz="4" w:space="0" w:color="auto"/>
            </w:tcBorders>
          </w:tcPr>
          <w:p w14:paraId="3507D3F2" w14:textId="77777777" w:rsidR="00776666" w:rsidRPr="0076409D" w:rsidRDefault="00776666" w:rsidP="00295815">
            <w:pPr>
              <w:rPr>
                <w:rFonts w:ascii="Arial" w:hAnsi="Arial" w:cs="Arial"/>
                <w:b/>
                <w:bCs/>
                <w:color w:val="000000" w:themeColor="text1"/>
                <w:sz w:val="18"/>
                <w:szCs w:val="18"/>
              </w:rPr>
            </w:pPr>
          </w:p>
        </w:tc>
        <w:tc>
          <w:tcPr>
            <w:tcW w:w="1927" w:type="dxa"/>
            <w:vMerge/>
            <w:tcBorders>
              <w:top w:val="single" w:sz="4" w:space="0" w:color="auto"/>
              <w:left w:val="single" w:sz="4" w:space="0" w:color="auto"/>
              <w:bottom w:val="single" w:sz="4" w:space="0" w:color="auto"/>
              <w:right w:val="single" w:sz="4" w:space="0" w:color="auto"/>
            </w:tcBorders>
          </w:tcPr>
          <w:p w14:paraId="085ABA1E" w14:textId="77777777" w:rsidR="00776666" w:rsidRPr="0076409D" w:rsidRDefault="00776666" w:rsidP="001105F3">
            <w:pPr>
              <w:pStyle w:val="ListParagraph"/>
              <w:numPr>
                <w:ilvl w:val="2"/>
                <w:numId w:val="12"/>
              </w:numPr>
              <w:spacing w:after="100" w:afterAutospacing="1"/>
              <w:ind w:left="540"/>
              <w:rPr>
                <w:rFonts w:ascii="Arial" w:hAnsi="Arial" w:cs="Arial"/>
                <w:color w:val="000000" w:themeColor="text1"/>
                <w:sz w:val="18"/>
                <w:szCs w:val="18"/>
              </w:rPr>
            </w:pPr>
          </w:p>
        </w:tc>
        <w:tc>
          <w:tcPr>
            <w:tcW w:w="1260" w:type="dxa"/>
            <w:tcBorders>
              <w:top w:val="single" w:sz="4" w:space="0" w:color="auto"/>
              <w:left w:val="single" w:sz="4" w:space="0" w:color="auto"/>
              <w:bottom w:val="single" w:sz="4" w:space="0" w:color="auto"/>
              <w:right w:val="single" w:sz="4" w:space="0" w:color="auto"/>
            </w:tcBorders>
          </w:tcPr>
          <w:p w14:paraId="1BA2C427" w14:textId="7B4F7928" w:rsidR="00776666" w:rsidRPr="003874A3" w:rsidRDefault="00776666" w:rsidP="00295815">
            <w:pPr>
              <w:spacing w:after="120"/>
              <w:textAlignment w:val="baseline"/>
              <w:rPr>
                <w:rFonts w:ascii="Arial" w:eastAsia="Aptos" w:hAnsi="Arial" w:cs="Arial"/>
                <w:color w:val="000000" w:themeColor="text1"/>
                <w:sz w:val="18"/>
                <w:szCs w:val="18"/>
              </w:rPr>
            </w:pPr>
            <w:r w:rsidRPr="003874A3">
              <w:rPr>
                <w:rFonts w:ascii="Arial" w:eastAsia="Aptos" w:hAnsi="Arial" w:cs="Arial"/>
                <w:color w:val="000000" w:themeColor="text1"/>
                <w:sz w:val="18"/>
                <w:szCs w:val="18"/>
              </w:rPr>
              <w:t>Asset-D-17</w:t>
            </w:r>
          </w:p>
        </w:tc>
        <w:tc>
          <w:tcPr>
            <w:tcW w:w="1728" w:type="dxa"/>
            <w:tcBorders>
              <w:top w:val="single" w:sz="4" w:space="0" w:color="auto"/>
              <w:left w:val="single" w:sz="4" w:space="0" w:color="auto"/>
              <w:bottom w:val="single" w:sz="4" w:space="0" w:color="auto"/>
              <w:right w:val="single" w:sz="4" w:space="0" w:color="auto"/>
            </w:tcBorders>
          </w:tcPr>
          <w:p w14:paraId="4E4BC8EF" w14:textId="32E7F529" w:rsidR="00776666" w:rsidRPr="003874A3" w:rsidRDefault="00776666" w:rsidP="00295815">
            <w:pPr>
              <w:rPr>
                <w:rFonts w:ascii="Arial" w:eastAsia="Aptos" w:hAnsi="Arial" w:cs="Arial"/>
                <w:color w:val="000000" w:themeColor="text1"/>
                <w:sz w:val="18"/>
                <w:szCs w:val="18"/>
              </w:rPr>
            </w:pPr>
            <w:r w:rsidRPr="003874A3">
              <w:rPr>
                <w:rFonts w:ascii="Arial" w:eastAsia="Aptos" w:hAnsi="Arial" w:cs="Arial"/>
                <w:color w:val="000000" w:themeColor="text1"/>
                <w:sz w:val="18"/>
                <w:szCs w:val="18"/>
              </w:rPr>
              <w:t>None</w:t>
            </w:r>
          </w:p>
        </w:tc>
        <w:tc>
          <w:tcPr>
            <w:tcW w:w="1378" w:type="dxa"/>
            <w:tcBorders>
              <w:top w:val="single" w:sz="4" w:space="0" w:color="auto"/>
              <w:left w:val="single" w:sz="4" w:space="0" w:color="auto"/>
              <w:bottom w:val="single" w:sz="4" w:space="0" w:color="auto"/>
              <w:right w:val="single" w:sz="4" w:space="0" w:color="auto"/>
            </w:tcBorders>
          </w:tcPr>
          <w:p w14:paraId="4C685E94" w14:textId="07B4E2AA" w:rsidR="00776666" w:rsidRPr="003874A3" w:rsidRDefault="00776666" w:rsidP="00295815">
            <w:pPr>
              <w:rPr>
                <w:rFonts w:ascii="Arial" w:eastAsia="Aptos" w:hAnsi="Arial" w:cs="Arial"/>
                <w:color w:val="000000" w:themeColor="text1"/>
                <w:sz w:val="18"/>
                <w:szCs w:val="18"/>
              </w:rPr>
            </w:pPr>
            <w:r w:rsidRPr="003874A3">
              <w:rPr>
                <w:rFonts w:ascii="Arial" w:eastAsia="Aptos" w:hAnsi="Arial" w:cs="Arial"/>
                <w:color w:val="000000" w:themeColor="text1"/>
                <w:sz w:val="18"/>
                <w:szCs w:val="18"/>
              </w:rPr>
              <w:t>Gap</w:t>
            </w:r>
          </w:p>
        </w:tc>
        <w:tc>
          <w:tcPr>
            <w:tcW w:w="2204" w:type="dxa"/>
            <w:tcBorders>
              <w:top w:val="single" w:sz="4" w:space="0" w:color="auto"/>
              <w:left w:val="single" w:sz="4" w:space="0" w:color="auto"/>
              <w:bottom w:val="single" w:sz="4" w:space="0" w:color="auto"/>
              <w:right w:val="single" w:sz="4" w:space="0" w:color="auto"/>
            </w:tcBorders>
          </w:tcPr>
          <w:p w14:paraId="5B0120DE" w14:textId="41685326" w:rsidR="00776666" w:rsidRPr="00BB1869" w:rsidRDefault="00776666" w:rsidP="00295815">
            <w:pPr>
              <w:spacing w:after="120" w:line="23" w:lineRule="atLeast"/>
              <w:rPr>
                <w:rFonts w:ascii="Arial" w:eastAsia="Times New Roman" w:hAnsi="Arial" w:cs="Arial"/>
                <w:sz w:val="18"/>
                <w:szCs w:val="18"/>
              </w:rPr>
            </w:pPr>
            <w:r w:rsidRPr="00BB1869">
              <w:rPr>
                <w:rFonts w:ascii="Arial" w:eastAsia="Times New Roman" w:hAnsi="Arial" w:cs="Arial"/>
                <w:sz w:val="18"/>
                <w:szCs w:val="18"/>
              </w:rPr>
              <w:t>Out of scope, as data lifecycle and security policies fall under the operator's responsibilities.</w:t>
            </w:r>
          </w:p>
        </w:tc>
      </w:tr>
      <w:tr w:rsidR="00776666" w:rsidRPr="00F72865" w14:paraId="4E966849" w14:textId="77777777" w:rsidTr="009522FC">
        <w:trPr>
          <w:trHeight w:val="129"/>
        </w:trPr>
        <w:tc>
          <w:tcPr>
            <w:tcW w:w="1398" w:type="dxa"/>
            <w:vMerge/>
            <w:tcBorders>
              <w:top w:val="single" w:sz="4" w:space="0" w:color="auto"/>
              <w:left w:val="single" w:sz="4" w:space="0" w:color="auto"/>
              <w:bottom w:val="single" w:sz="4" w:space="0" w:color="auto"/>
              <w:right w:val="single" w:sz="4" w:space="0" w:color="auto"/>
            </w:tcBorders>
          </w:tcPr>
          <w:p w14:paraId="4182404E" w14:textId="77777777" w:rsidR="00776666" w:rsidRPr="0076409D" w:rsidRDefault="00776666" w:rsidP="00295815">
            <w:pPr>
              <w:rPr>
                <w:rFonts w:ascii="Arial" w:hAnsi="Arial" w:cs="Arial"/>
                <w:b/>
                <w:bCs/>
                <w:color w:val="000000" w:themeColor="text1"/>
                <w:sz w:val="18"/>
                <w:szCs w:val="18"/>
              </w:rPr>
            </w:pPr>
          </w:p>
        </w:tc>
        <w:tc>
          <w:tcPr>
            <w:tcW w:w="1927" w:type="dxa"/>
            <w:vMerge/>
            <w:tcBorders>
              <w:top w:val="single" w:sz="4" w:space="0" w:color="auto"/>
              <w:left w:val="single" w:sz="4" w:space="0" w:color="auto"/>
              <w:bottom w:val="single" w:sz="4" w:space="0" w:color="auto"/>
              <w:right w:val="single" w:sz="4" w:space="0" w:color="auto"/>
            </w:tcBorders>
          </w:tcPr>
          <w:p w14:paraId="3CE9C262" w14:textId="77777777" w:rsidR="00776666" w:rsidRPr="0076409D" w:rsidRDefault="00776666" w:rsidP="001105F3">
            <w:pPr>
              <w:pStyle w:val="ListParagraph"/>
              <w:numPr>
                <w:ilvl w:val="2"/>
                <w:numId w:val="12"/>
              </w:numPr>
              <w:spacing w:after="100" w:afterAutospacing="1"/>
              <w:ind w:left="540"/>
              <w:rPr>
                <w:rFonts w:ascii="Arial" w:hAnsi="Arial" w:cs="Arial"/>
                <w:color w:val="000000" w:themeColor="text1"/>
                <w:sz w:val="18"/>
                <w:szCs w:val="18"/>
              </w:rPr>
            </w:pPr>
          </w:p>
        </w:tc>
        <w:tc>
          <w:tcPr>
            <w:tcW w:w="1260" w:type="dxa"/>
            <w:tcBorders>
              <w:top w:val="single" w:sz="4" w:space="0" w:color="auto"/>
              <w:left w:val="single" w:sz="4" w:space="0" w:color="auto"/>
              <w:bottom w:val="single" w:sz="4" w:space="0" w:color="auto"/>
              <w:right w:val="single" w:sz="4" w:space="0" w:color="auto"/>
            </w:tcBorders>
          </w:tcPr>
          <w:p w14:paraId="6ED2FF78" w14:textId="7B2B96C7" w:rsidR="00776666" w:rsidRPr="003874A3" w:rsidRDefault="00776666" w:rsidP="00295815">
            <w:pPr>
              <w:spacing w:after="120"/>
              <w:textAlignment w:val="baseline"/>
              <w:rPr>
                <w:rFonts w:ascii="Arial" w:eastAsia="Aptos" w:hAnsi="Arial" w:cs="Arial"/>
                <w:color w:val="000000" w:themeColor="text1"/>
                <w:sz w:val="18"/>
                <w:szCs w:val="18"/>
              </w:rPr>
            </w:pPr>
            <w:r w:rsidRPr="003874A3">
              <w:rPr>
                <w:rFonts w:ascii="Arial" w:eastAsia="Aptos" w:hAnsi="Arial" w:cs="Arial"/>
                <w:color w:val="000000" w:themeColor="text1"/>
                <w:sz w:val="18"/>
                <w:szCs w:val="18"/>
              </w:rPr>
              <w:t>Asset-D-25</w:t>
            </w:r>
          </w:p>
        </w:tc>
        <w:tc>
          <w:tcPr>
            <w:tcW w:w="1728" w:type="dxa"/>
            <w:tcBorders>
              <w:top w:val="single" w:sz="4" w:space="0" w:color="auto"/>
              <w:left w:val="single" w:sz="4" w:space="0" w:color="auto"/>
              <w:bottom w:val="single" w:sz="4" w:space="0" w:color="auto"/>
              <w:right w:val="single" w:sz="4" w:space="0" w:color="auto"/>
            </w:tcBorders>
          </w:tcPr>
          <w:p w14:paraId="2F9F7E94" w14:textId="52443D76" w:rsidR="00776666" w:rsidRPr="003874A3" w:rsidRDefault="00776666" w:rsidP="00295815">
            <w:pPr>
              <w:rPr>
                <w:rFonts w:ascii="Arial" w:eastAsia="Aptos" w:hAnsi="Arial" w:cs="Arial"/>
                <w:color w:val="000000" w:themeColor="text1"/>
                <w:sz w:val="18"/>
                <w:szCs w:val="18"/>
              </w:rPr>
            </w:pPr>
            <w:r w:rsidRPr="003874A3">
              <w:rPr>
                <w:rFonts w:ascii="Arial" w:eastAsia="Aptos" w:hAnsi="Arial" w:cs="Arial"/>
                <w:color w:val="000000" w:themeColor="text1"/>
                <w:sz w:val="18"/>
                <w:szCs w:val="18"/>
              </w:rPr>
              <w:t>None</w:t>
            </w:r>
          </w:p>
        </w:tc>
        <w:tc>
          <w:tcPr>
            <w:tcW w:w="1378" w:type="dxa"/>
            <w:tcBorders>
              <w:top w:val="single" w:sz="4" w:space="0" w:color="auto"/>
              <w:left w:val="single" w:sz="4" w:space="0" w:color="auto"/>
              <w:bottom w:val="single" w:sz="4" w:space="0" w:color="auto"/>
              <w:right w:val="single" w:sz="4" w:space="0" w:color="auto"/>
            </w:tcBorders>
          </w:tcPr>
          <w:p w14:paraId="14C7C178" w14:textId="1EF6CABC" w:rsidR="00776666" w:rsidRPr="003874A3" w:rsidRDefault="00776666" w:rsidP="00295815">
            <w:pPr>
              <w:rPr>
                <w:rFonts w:ascii="Arial" w:eastAsia="Aptos" w:hAnsi="Arial" w:cs="Arial"/>
                <w:color w:val="000000" w:themeColor="text1"/>
                <w:sz w:val="18"/>
                <w:szCs w:val="18"/>
              </w:rPr>
            </w:pPr>
            <w:r w:rsidRPr="003874A3">
              <w:rPr>
                <w:rFonts w:ascii="Arial" w:eastAsia="Aptos" w:hAnsi="Arial" w:cs="Arial"/>
                <w:color w:val="000000" w:themeColor="text1"/>
                <w:sz w:val="18"/>
                <w:szCs w:val="18"/>
              </w:rPr>
              <w:t>Gap</w:t>
            </w:r>
          </w:p>
        </w:tc>
        <w:tc>
          <w:tcPr>
            <w:tcW w:w="2204" w:type="dxa"/>
            <w:tcBorders>
              <w:top w:val="single" w:sz="4" w:space="0" w:color="auto"/>
              <w:left w:val="single" w:sz="4" w:space="0" w:color="auto"/>
              <w:bottom w:val="single" w:sz="4" w:space="0" w:color="auto"/>
              <w:right w:val="single" w:sz="4" w:space="0" w:color="auto"/>
            </w:tcBorders>
          </w:tcPr>
          <w:p w14:paraId="4E55D9EE" w14:textId="7CCC533A" w:rsidR="00776666" w:rsidRPr="00BB1869" w:rsidRDefault="00776666" w:rsidP="00295815">
            <w:pPr>
              <w:spacing w:after="120" w:line="23" w:lineRule="atLeast"/>
              <w:rPr>
                <w:rFonts w:ascii="Arial" w:eastAsia="Times New Roman" w:hAnsi="Arial" w:cs="Arial"/>
                <w:sz w:val="18"/>
                <w:szCs w:val="18"/>
              </w:rPr>
            </w:pPr>
            <w:r w:rsidRPr="00BB1869">
              <w:rPr>
                <w:rFonts w:ascii="Arial" w:eastAsia="Times New Roman" w:hAnsi="Arial" w:cs="Arial"/>
                <w:sz w:val="18"/>
                <w:szCs w:val="18"/>
              </w:rPr>
              <w:t>Out of scope, as data lifecycle and security policies fall under the operator's responsibilities.</w:t>
            </w:r>
          </w:p>
        </w:tc>
      </w:tr>
      <w:tr w:rsidR="00776666" w:rsidRPr="00F72865" w14:paraId="50B05400" w14:textId="77777777" w:rsidTr="009522FC">
        <w:trPr>
          <w:trHeight w:val="129"/>
        </w:trPr>
        <w:tc>
          <w:tcPr>
            <w:tcW w:w="1398" w:type="dxa"/>
            <w:vMerge/>
            <w:tcBorders>
              <w:top w:val="single" w:sz="4" w:space="0" w:color="auto"/>
              <w:left w:val="single" w:sz="4" w:space="0" w:color="auto"/>
              <w:bottom w:val="single" w:sz="4" w:space="0" w:color="auto"/>
              <w:right w:val="single" w:sz="4" w:space="0" w:color="auto"/>
            </w:tcBorders>
          </w:tcPr>
          <w:p w14:paraId="5840F30B" w14:textId="77777777" w:rsidR="00776666" w:rsidRPr="0076409D" w:rsidRDefault="00776666" w:rsidP="00295815">
            <w:pPr>
              <w:rPr>
                <w:rFonts w:ascii="Arial" w:hAnsi="Arial" w:cs="Arial"/>
                <w:b/>
                <w:bCs/>
                <w:color w:val="000000" w:themeColor="text1"/>
                <w:sz w:val="18"/>
                <w:szCs w:val="18"/>
              </w:rPr>
            </w:pPr>
          </w:p>
        </w:tc>
        <w:tc>
          <w:tcPr>
            <w:tcW w:w="1927" w:type="dxa"/>
            <w:vMerge/>
            <w:tcBorders>
              <w:top w:val="single" w:sz="4" w:space="0" w:color="auto"/>
              <w:left w:val="single" w:sz="4" w:space="0" w:color="auto"/>
              <w:bottom w:val="single" w:sz="4" w:space="0" w:color="auto"/>
              <w:right w:val="single" w:sz="4" w:space="0" w:color="auto"/>
            </w:tcBorders>
          </w:tcPr>
          <w:p w14:paraId="4EB8C7BC" w14:textId="77777777" w:rsidR="00776666" w:rsidRPr="0076409D" w:rsidRDefault="00776666" w:rsidP="001105F3">
            <w:pPr>
              <w:pStyle w:val="ListParagraph"/>
              <w:numPr>
                <w:ilvl w:val="2"/>
                <w:numId w:val="12"/>
              </w:numPr>
              <w:spacing w:after="100" w:afterAutospacing="1"/>
              <w:ind w:left="540"/>
              <w:rPr>
                <w:rFonts w:ascii="Arial" w:hAnsi="Arial" w:cs="Arial"/>
                <w:color w:val="000000" w:themeColor="text1"/>
                <w:sz w:val="18"/>
                <w:szCs w:val="18"/>
              </w:rPr>
            </w:pPr>
          </w:p>
        </w:tc>
        <w:tc>
          <w:tcPr>
            <w:tcW w:w="1260" w:type="dxa"/>
            <w:tcBorders>
              <w:top w:val="single" w:sz="4" w:space="0" w:color="auto"/>
              <w:left w:val="single" w:sz="4" w:space="0" w:color="auto"/>
              <w:bottom w:val="single" w:sz="4" w:space="0" w:color="auto"/>
              <w:right w:val="single" w:sz="4" w:space="0" w:color="auto"/>
            </w:tcBorders>
          </w:tcPr>
          <w:p w14:paraId="21D34FDD" w14:textId="17935500" w:rsidR="00776666" w:rsidRPr="003874A3" w:rsidRDefault="00776666" w:rsidP="00295815">
            <w:pPr>
              <w:spacing w:after="120"/>
              <w:textAlignment w:val="baseline"/>
              <w:rPr>
                <w:rFonts w:ascii="Arial" w:eastAsia="Aptos" w:hAnsi="Arial" w:cs="Arial"/>
                <w:color w:val="000000" w:themeColor="text1"/>
                <w:sz w:val="18"/>
                <w:szCs w:val="18"/>
              </w:rPr>
            </w:pPr>
            <w:r w:rsidRPr="003874A3">
              <w:rPr>
                <w:rFonts w:ascii="Arial" w:eastAsia="Aptos" w:hAnsi="Arial" w:cs="Arial"/>
                <w:color w:val="000000" w:themeColor="text1"/>
                <w:sz w:val="18"/>
                <w:szCs w:val="18"/>
              </w:rPr>
              <w:t>Asset-D-30</w:t>
            </w:r>
          </w:p>
        </w:tc>
        <w:tc>
          <w:tcPr>
            <w:tcW w:w="1728" w:type="dxa"/>
            <w:tcBorders>
              <w:top w:val="single" w:sz="4" w:space="0" w:color="auto"/>
              <w:left w:val="single" w:sz="4" w:space="0" w:color="auto"/>
              <w:bottom w:val="single" w:sz="4" w:space="0" w:color="auto"/>
              <w:right w:val="single" w:sz="4" w:space="0" w:color="auto"/>
            </w:tcBorders>
          </w:tcPr>
          <w:p w14:paraId="42AB9F96" w14:textId="0A30A20B" w:rsidR="00776666" w:rsidRPr="003874A3" w:rsidRDefault="00776666" w:rsidP="00295815">
            <w:pPr>
              <w:rPr>
                <w:rFonts w:ascii="Arial" w:eastAsia="Aptos" w:hAnsi="Arial" w:cs="Arial"/>
                <w:color w:val="000000" w:themeColor="text1"/>
                <w:sz w:val="18"/>
                <w:szCs w:val="18"/>
              </w:rPr>
            </w:pPr>
            <w:r w:rsidRPr="003874A3">
              <w:rPr>
                <w:rFonts w:ascii="Arial" w:eastAsia="Aptos" w:hAnsi="Arial" w:cs="Arial"/>
                <w:color w:val="000000" w:themeColor="text1"/>
                <w:sz w:val="18"/>
                <w:szCs w:val="18"/>
              </w:rPr>
              <w:t>None</w:t>
            </w:r>
          </w:p>
        </w:tc>
        <w:tc>
          <w:tcPr>
            <w:tcW w:w="1378" w:type="dxa"/>
            <w:tcBorders>
              <w:top w:val="single" w:sz="4" w:space="0" w:color="auto"/>
              <w:left w:val="single" w:sz="4" w:space="0" w:color="auto"/>
              <w:bottom w:val="single" w:sz="4" w:space="0" w:color="auto"/>
              <w:right w:val="single" w:sz="4" w:space="0" w:color="auto"/>
            </w:tcBorders>
          </w:tcPr>
          <w:p w14:paraId="4D161036" w14:textId="06C52697" w:rsidR="00776666" w:rsidRPr="003874A3" w:rsidRDefault="00776666" w:rsidP="00295815">
            <w:pPr>
              <w:rPr>
                <w:rFonts w:ascii="Arial" w:eastAsia="Aptos" w:hAnsi="Arial" w:cs="Arial"/>
                <w:color w:val="000000" w:themeColor="text1"/>
                <w:sz w:val="18"/>
                <w:szCs w:val="18"/>
              </w:rPr>
            </w:pPr>
            <w:r w:rsidRPr="003874A3">
              <w:rPr>
                <w:rFonts w:ascii="Arial" w:eastAsia="Aptos" w:hAnsi="Arial" w:cs="Arial"/>
                <w:color w:val="000000" w:themeColor="text1"/>
                <w:sz w:val="18"/>
                <w:szCs w:val="18"/>
              </w:rPr>
              <w:t>Gap</w:t>
            </w:r>
          </w:p>
        </w:tc>
        <w:tc>
          <w:tcPr>
            <w:tcW w:w="2204" w:type="dxa"/>
            <w:tcBorders>
              <w:top w:val="single" w:sz="4" w:space="0" w:color="auto"/>
              <w:left w:val="single" w:sz="4" w:space="0" w:color="auto"/>
              <w:bottom w:val="single" w:sz="4" w:space="0" w:color="auto"/>
              <w:right w:val="single" w:sz="4" w:space="0" w:color="auto"/>
            </w:tcBorders>
          </w:tcPr>
          <w:p w14:paraId="6278D5D6" w14:textId="546610DF" w:rsidR="00776666" w:rsidRPr="00BB1869" w:rsidRDefault="00776666" w:rsidP="00295815">
            <w:pPr>
              <w:spacing w:after="120" w:line="23" w:lineRule="atLeast"/>
              <w:rPr>
                <w:rFonts w:ascii="Arial" w:eastAsia="Times New Roman" w:hAnsi="Arial" w:cs="Arial"/>
                <w:sz w:val="18"/>
                <w:szCs w:val="18"/>
              </w:rPr>
            </w:pPr>
            <w:r w:rsidRPr="00BB1869">
              <w:rPr>
                <w:rFonts w:ascii="Arial" w:eastAsia="Times New Roman" w:hAnsi="Arial" w:cs="Arial"/>
                <w:sz w:val="18"/>
                <w:szCs w:val="18"/>
              </w:rPr>
              <w:t>Out of scope, as data lifecycle and security policies fall under the operator's responsibilities.</w:t>
            </w:r>
          </w:p>
        </w:tc>
      </w:tr>
      <w:tr w:rsidR="00426AF4" w:rsidRPr="00BB1869" w14:paraId="03F98375" w14:textId="77777777" w:rsidTr="009522FC">
        <w:trPr>
          <w:trHeight w:val="129"/>
        </w:trPr>
        <w:tc>
          <w:tcPr>
            <w:tcW w:w="9895" w:type="dxa"/>
            <w:gridSpan w:val="6"/>
            <w:tcBorders>
              <w:top w:val="single" w:sz="4" w:space="0" w:color="auto"/>
              <w:left w:val="single" w:sz="4" w:space="0" w:color="auto"/>
              <w:bottom w:val="single" w:sz="4" w:space="0" w:color="auto"/>
              <w:right w:val="single" w:sz="4" w:space="0" w:color="auto"/>
            </w:tcBorders>
          </w:tcPr>
          <w:p w14:paraId="493B535A" w14:textId="31125C37" w:rsidR="00426AF4" w:rsidRPr="00BB1869" w:rsidRDefault="00426AF4" w:rsidP="006B42F5">
            <w:pPr>
              <w:rPr>
                <w:rFonts w:ascii="Arial" w:eastAsia="Times New Roman" w:hAnsi="Arial" w:cs="Arial"/>
                <w:sz w:val="18"/>
                <w:szCs w:val="18"/>
              </w:rPr>
            </w:pPr>
            <w:r w:rsidRPr="00D1263D">
              <w:rPr>
                <w:rFonts w:ascii="Arial" w:hAnsi="Arial" w:cs="Arial"/>
                <w:color w:val="000000" w:themeColor="text1"/>
                <w:sz w:val="18"/>
                <w:szCs w:val="18"/>
              </w:rPr>
              <w:t xml:space="preserve">NOTE: </w:t>
            </w:r>
            <w:r w:rsidRPr="00D1263D">
              <w:rPr>
                <w:rFonts w:ascii="Arial" w:hAnsi="Arial" w:cs="Arial"/>
                <w:color w:val="000000" w:themeColor="text1"/>
                <w:sz w:val="18"/>
                <w:szCs w:val="18"/>
              </w:rPr>
              <w:tab/>
              <w:t>In this case authentication grants authorization and there is no native authorization method for SCTP.</w:t>
            </w:r>
          </w:p>
        </w:tc>
      </w:tr>
    </w:tbl>
    <w:p w14:paraId="32B339C3" w14:textId="77777777" w:rsidR="00C80A8C" w:rsidRPr="00C80A8C" w:rsidRDefault="00C80A8C" w:rsidP="00C80A8C">
      <w:pPr>
        <w:pStyle w:val="FL"/>
      </w:pPr>
    </w:p>
    <w:p w14:paraId="3421DE06" w14:textId="3E506492" w:rsidR="0033362E" w:rsidRDefault="008B56D5" w:rsidP="0033362E">
      <w:pPr>
        <w:pStyle w:val="Heading4"/>
      </w:pPr>
      <w:r>
        <w:t xml:space="preserve"> </w:t>
      </w:r>
      <w:r>
        <w:tab/>
      </w:r>
      <w:r w:rsidR="0033362E">
        <w:t>E2 Interface Applications and Workloads Pillar Analysis</w:t>
      </w:r>
    </w:p>
    <w:p w14:paraId="124F52FD" w14:textId="2D15B8AD" w:rsidR="0033362E" w:rsidRDefault="008B56D5" w:rsidP="0033362E">
      <w:pPr>
        <w:pStyle w:val="Heading5"/>
      </w:pPr>
      <w:r>
        <w:t xml:space="preserve"> </w:t>
      </w:r>
      <w:r>
        <w:tab/>
      </w:r>
      <w:r w:rsidR="0033362E">
        <w:t xml:space="preserve">E2 Interface </w:t>
      </w:r>
      <w:r w:rsidR="0033362E" w:rsidRPr="05D54147">
        <w:t>Application</w:t>
      </w:r>
      <w:r w:rsidR="0033362E">
        <w:t>s</w:t>
      </w:r>
      <w:r w:rsidR="0033362E" w:rsidRPr="05D54147">
        <w:t xml:space="preserve"> and Workloads Pillar Assets</w:t>
      </w:r>
    </w:p>
    <w:p w14:paraId="082F8057" w14:textId="77777777" w:rsidR="0033362E" w:rsidRPr="001E5AA9" w:rsidRDefault="0033362E" w:rsidP="001105F3">
      <w:pPr>
        <w:pStyle w:val="ListParagraph"/>
        <w:numPr>
          <w:ilvl w:val="0"/>
          <w:numId w:val="73"/>
        </w:numPr>
        <w:spacing w:after="100" w:afterAutospacing="1" w:line="240" w:lineRule="auto"/>
        <w:rPr>
          <w:rFonts w:ascii="Times New Roman" w:hAnsi="Times New Roman" w:cs="Times New Roman"/>
          <w:sz w:val="20"/>
          <w:szCs w:val="20"/>
        </w:rPr>
      </w:pPr>
      <w:r w:rsidRPr="001E5AA9">
        <w:rPr>
          <w:rFonts w:ascii="Times New Roman" w:hAnsi="Times New Roman" w:cs="Times New Roman"/>
          <w:sz w:val="20"/>
          <w:szCs w:val="20"/>
        </w:rPr>
        <w:t>No asset applicable to specific pillar</w:t>
      </w:r>
    </w:p>
    <w:p w14:paraId="215B4793" w14:textId="653E16ED" w:rsidR="0033362E" w:rsidRDefault="008B56D5" w:rsidP="0033362E">
      <w:pPr>
        <w:pStyle w:val="Heading5"/>
      </w:pPr>
      <w:r>
        <w:t xml:space="preserve"> </w:t>
      </w:r>
      <w:r>
        <w:tab/>
      </w:r>
      <w:r w:rsidR="0033362E">
        <w:t>E2 Interface Applications and Workloads Pillar Gap Analysis</w:t>
      </w:r>
    </w:p>
    <w:p w14:paraId="45D58E32" w14:textId="77777777" w:rsidR="0033362E" w:rsidRPr="001E5AA9" w:rsidRDefault="0033362E" w:rsidP="001105F3">
      <w:pPr>
        <w:pStyle w:val="ListParagraph"/>
        <w:numPr>
          <w:ilvl w:val="0"/>
          <w:numId w:val="73"/>
        </w:numPr>
        <w:spacing w:after="100" w:afterAutospacing="1" w:line="240" w:lineRule="auto"/>
        <w:rPr>
          <w:rFonts w:ascii="Times New Roman" w:hAnsi="Times New Roman" w:cs="Times New Roman"/>
          <w:sz w:val="20"/>
          <w:szCs w:val="20"/>
        </w:rPr>
      </w:pPr>
      <w:r w:rsidRPr="001E5AA9">
        <w:rPr>
          <w:rFonts w:ascii="Times New Roman" w:hAnsi="Times New Roman" w:cs="Times New Roman"/>
          <w:sz w:val="20"/>
          <w:szCs w:val="20"/>
        </w:rPr>
        <w:t>No gap analysis applies since there are no assets applicable to specific pillar</w:t>
      </w:r>
    </w:p>
    <w:p w14:paraId="2CBCEC0E" w14:textId="325BC60A" w:rsidR="0033362E" w:rsidRDefault="008B56D5" w:rsidP="0033362E">
      <w:pPr>
        <w:pStyle w:val="Heading4"/>
      </w:pPr>
      <w:r>
        <w:lastRenderedPageBreak/>
        <w:t xml:space="preserve"> </w:t>
      </w:r>
      <w:r>
        <w:tab/>
      </w:r>
      <w:r w:rsidR="0033362E">
        <w:t>E2 Interface Identity Pillar Analysis</w:t>
      </w:r>
    </w:p>
    <w:p w14:paraId="66B8B165" w14:textId="5B50A387" w:rsidR="0033362E" w:rsidRDefault="008B56D5" w:rsidP="0033362E">
      <w:pPr>
        <w:pStyle w:val="Heading5"/>
      </w:pPr>
      <w:r>
        <w:t xml:space="preserve"> </w:t>
      </w:r>
      <w:r>
        <w:tab/>
      </w:r>
      <w:r w:rsidR="0033362E">
        <w:t>E2 Interface</w:t>
      </w:r>
      <w:r w:rsidR="0033362E" w:rsidRPr="05D54147">
        <w:t xml:space="preserve"> Identity Pillar Assets </w:t>
      </w:r>
    </w:p>
    <w:p w14:paraId="567A6780" w14:textId="77777777" w:rsidR="0033362E" w:rsidRPr="001E5AA9" w:rsidRDefault="0033362E" w:rsidP="001105F3">
      <w:pPr>
        <w:pStyle w:val="ListParagraph"/>
        <w:numPr>
          <w:ilvl w:val="0"/>
          <w:numId w:val="73"/>
        </w:numPr>
        <w:spacing w:after="100" w:afterAutospacing="1" w:line="240" w:lineRule="auto"/>
        <w:rPr>
          <w:rFonts w:ascii="Times New Roman" w:hAnsi="Times New Roman" w:cs="Times New Roman"/>
          <w:sz w:val="20"/>
          <w:szCs w:val="20"/>
        </w:rPr>
      </w:pPr>
      <w:r w:rsidRPr="001E5AA9">
        <w:rPr>
          <w:rFonts w:ascii="Times New Roman" w:hAnsi="Times New Roman" w:cs="Times New Roman"/>
          <w:sz w:val="20"/>
          <w:szCs w:val="20"/>
        </w:rPr>
        <w:t>No asset applicable to specific pillar</w:t>
      </w:r>
    </w:p>
    <w:p w14:paraId="30E18459" w14:textId="2F35344D" w:rsidR="0033362E" w:rsidRDefault="008B56D5" w:rsidP="0033362E">
      <w:pPr>
        <w:pStyle w:val="Heading5"/>
      </w:pPr>
      <w:r>
        <w:t xml:space="preserve"> </w:t>
      </w:r>
      <w:r>
        <w:tab/>
      </w:r>
      <w:r w:rsidR="0033362E">
        <w:t>E2 Interface Identity Pillar Gap Analysis</w:t>
      </w:r>
    </w:p>
    <w:p w14:paraId="569F24EB" w14:textId="77777777" w:rsidR="0033362E" w:rsidRPr="001E5AA9" w:rsidRDefault="0033362E" w:rsidP="001105F3">
      <w:pPr>
        <w:pStyle w:val="ListParagraph"/>
        <w:numPr>
          <w:ilvl w:val="0"/>
          <w:numId w:val="73"/>
        </w:numPr>
        <w:spacing w:after="100" w:afterAutospacing="1" w:line="240" w:lineRule="auto"/>
        <w:rPr>
          <w:rFonts w:ascii="Times New Roman" w:hAnsi="Times New Roman" w:cs="Times New Roman"/>
          <w:sz w:val="20"/>
          <w:szCs w:val="20"/>
        </w:rPr>
      </w:pPr>
      <w:r w:rsidRPr="001E5AA9">
        <w:rPr>
          <w:rFonts w:ascii="Times New Roman" w:hAnsi="Times New Roman" w:cs="Times New Roman"/>
          <w:sz w:val="20"/>
          <w:szCs w:val="20"/>
        </w:rPr>
        <w:t>No gap analysis applies since there are no assets applicable to specific pillar</w:t>
      </w:r>
    </w:p>
    <w:p w14:paraId="7E109253" w14:textId="5C6AF551" w:rsidR="0033362E" w:rsidRPr="002275C8" w:rsidRDefault="008B56D5" w:rsidP="0033362E">
      <w:pPr>
        <w:pStyle w:val="Heading4"/>
      </w:pPr>
      <w:r>
        <w:t xml:space="preserve"> </w:t>
      </w:r>
      <w:r>
        <w:tab/>
      </w:r>
      <w:r w:rsidR="0033362E">
        <w:t xml:space="preserve">E2 Interface </w:t>
      </w:r>
      <w:r w:rsidR="0033362E" w:rsidRPr="002275C8">
        <w:t>Networks Pillar</w:t>
      </w:r>
      <w:r w:rsidR="0033362E">
        <w:t xml:space="preserve"> Analysis</w:t>
      </w:r>
    </w:p>
    <w:p w14:paraId="5CCA727C" w14:textId="27D4F397" w:rsidR="0033362E" w:rsidRDefault="008B56D5" w:rsidP="0033362E">
      <w:pPr>
        <w:pStyle w:val="Heading5"/>
        <w:contextualSpacing/>
      </w:pPr>
      <w:r>
        <w:t xml:space="preserve"> </w:t>
      </w:r>
      <w:r>
        <w:tab/>
      </w:r>
      <w:r w:rsidR="0033362E">
        <w:t>E2 Interface Networks Pillar Assets</w:t>
      </w:r>
    </w:p>
    <w:p w14:paraId="5D96F475" w14:textId="13DB4ACB" w:rsidR="0033362E" w:rsidRPr="008B56D5" w:rsidRDefault="0033362E" w:rsidP="0033362E">
      <w:pPr>
        <w:rPr>
          <w:rFonts w:ascii="Times New Roman" w:eastAsiaTheme="minorEastAsia" w:hAnsi="Times New Roman" w:cs="Times New Roman"/>
          <w:sz w:val="20"/>
          <w:szCs w:val="20"/>
          <w:lang w:eastAsia="zh-CN"/>
        </w:rPr>
      </w:pPr>
      <w:r w:rsidRPr="008B56D5">
        <w:rPr>
          <w:rFonts w:ascii="Times New Roman" w:eastAsiaTheme="minorEastAsia" w:hAnsi="Times New Roman" w:cs="Times New Roman"/>
          <w:sz w:val="20"/>
          <w:szCs w:val="20"/>
          <w:lang w:eastAsia="zh-CN"/>
        </w:rPr>
        <w:t>The applicable assets and components defined in the WG11 O-RAN Security Threat Modeling and Risk Assessment [i.4] and the WG3 Near-RT RIC Architecture [i.</w:t>
      </w:r>
      <w:r w:rsidR="00F476E9" w:rsidRPr="008B56D5">
        <w:rPr>
          <w:rFonts w:ascii="Times New Roman" w:eastAsiaTheme="minorEastAsia" w:hAnsi="Times New Roman" w:cs="Times New Roman"/>
          <w:sz w:val="20"/>
          <w:szCs w:val="20"/>
          <w:lang w:eastAsia="zh-CN"/>
        </w:rPr>
        <w:t>23</w:t>
      </w:r>
      <w:r w:rsidRPr="008B56D5">
        <w:rPr>
          <w:rFonts w:ascii="Times New Roman" w:eastAsiaTheme="minorEastAsia" w:hAnsi="Times New Roman" w:cs="Times New Roman"/>
          <w:sz w:val="20"/>
          <w:szCs w:val="20"/>
          <w:lang w:eastAsia="zh-CN"/>
        </w:rPr>
        <w:t>] are as follows:</w:t>
      </w:r>
    </w:p>
    <w:p w14:paraId="032D1E8C" w14:textId="77777777" w:rsidR="0033362E" w:rsidRPr="00B065AF" w:rsidRDefault="0033362E" w:rsidP="001105F3">
      <w:pPr>
        <w:pStyle w:val="ListParagraph"/>
        <w:numPr>
          <w:ilvl w:val="0"/>
          <w:numId w:val="73"/>
        </w:numPr>
        <w:spacing w:after="100" w:afterAutospacing="1" w:line="240" w:lineRule="auto"/>
        <w:rPr>
          <w:rFonts w:ascii="Times New Roman" w:hAnsi="Times New Roman" w:cs="Times New Roman"/>
          <w:sz w:val="20"/>
          <w:szCs w:val="20"/>
        </w:rPr>
      </w:pPr>
      <w:r w:rsidRPr="00B065AF">
        <w:rPr>
          <w:rFonts w:ascii="Times New Roman" w:hAnsi="Times New Roman" w:cs="Times New Roman"/>
          <w:sz w:val="20"/>
          <w:szCs w:val="20"/>
        </w:rPr>
        <w:t>ASSET-C-40: E2 interface, including protocol stack</w:t>
      </w:r>
    </w:p>
    <w:p w14:paraId="74F9A5DE" w14:textId="145A1AD9" w:rsidR="0033362E" w:rsidRPr="0093723E" w:rsidRDefault="008B56D5" w:rsidP="0033362E">
      <w:pPr>
        <w:pStyle w:val="Heading5"/>
      </w:pPr>
      <w:r>
        <w:t xml:space="preserve"> </w:t>
      </w:r>
      <w:r>
        <w:tab/>
      </w:r>
      <w:r w:rsidR="0033362E">
        <w:t>E2 Interface Networks Pillar Gap Analysis</w:t>
      </w:r>
    </w:p>
    <w:p w14:paraId="6FFE2695" w14:textId="68FBB282" w:rsidR="00383739" w:rsidRPr="008C6B34" w:rsidRDefault="00383739">
      <w:pPr>
        <w:pStyle w:val="TH"/>
        <w:rPr>
          <w:kern w:val="0"/>
          <w:szCs w:val="22"/>
          <w14:ligatures w14:val="none"/>
        </w:rPr>
      </w:pPr>
      <w:bookmarkStart w:id="240" w:name="_Toc212036289"/>
      <w:r w:rsidRPr="008C6B34">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7.3.4</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2</w:t>
      </w:r>
      <w:r w:rsidR="002C6E3B">
        <w:rPr>
          <w:kern w:val="0"/>
          <w:szCs w:val="22"/>
          <w14:ligatures w14:val="none"/>
        </w:rPr>
        <w:fldChar w:fldCharType="end"/>
      </w:r>
      <w:r w:rsidRPr="008C6B34">
        <w:rPr>
          <w:kern w:val="0"/>
          <w:szCs w:val="22"/>
          <w14:ligatures w14:val="none"/>
        </w:rPr>
        <w:t>: E2 Interface Networks Pillar Gap Analysis</w:t>
      </w:r>
      <w:bookmarkEnd w:id="240"/>
    </w:p>
    <w:tbl>
      <w:tblPr>
        <w:tblStyle w:val="TableGrid"/>
        <w:tblW w:w="9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80" w:firstRow="0" w:lastRow="0" w:firstColumn="1" w:lastColumn="0" w:noHBand="1" w:noVBand="1"/>
      </w:tblPr>
      <w:tblGrid>
        <w:gridCol w:w="1436"/>
        <w:gridCol w:w="2022"/>
        <w:gridCol w:w="1012"/>
        <w:gridCol w:w="1800"/>
        <w:gridCol w:w="1342"/>
        <w:gridCol w:w="2019"/>
      </w:tblGrid>
      <w:tr w:rsidR="00B51BF7" w:rsidRPr="00B065AF" w14:paraId="21A5F701" w14:textId="77777777" w:rsidTr="009522FC">
        <w:trPr>
          <w:trHeight w:val="1095"/>
        </w:trPr>
        <w:tc>
          <w:tcPr>
            <w:tcW w:w="1436" w:type="dxa"/>
            <w:tcMar>
              <w:left w:w="108" w:type="dxa"/>
              <w:right w:w="108" w:type="dxa"/>
            </w:tcMar>
          </w:tcPr>
          <w:p w14:paraId="5C9097AA" w14:textId="77777777" w:rsidR="006D6230" w:rsidRPr="008C6B34" w:rsidRDefault="006D6230" w:rsidP="008C6B34">
            <w:pPr>
              <w:pStyle w:val="TAH"/>
              <w:rPr>
                <w:b w:val="0"/>
                <w:lang w:eastAsia="zh-CN"/>
              </w:rPr>
            </w:pPr>
            <w:r w:rsidRPr="008C6B34">
              <w:rPr>
                <w:lang w:eastAsia="zh-CN"/>
              </w:rPr>
              <w:t>Networks ZT Function</w:t>
            </w:r>
          </w:p>
        </w:tc>
        <w:tc>
          <w:tcPr>
            <w:tcW w:w="2022" w:type="dxa"/>
            <w:tcMar>
              <w:left w:w="108" w:type="dxa"/>
              <w:right w:w="108" w:type="dxa"/>
            </w:tcMar>
          </w:tcPr>
          <w:p w14:paraId="3F3DEB6D" w14:textId="0B66B0A2" w:rsidR="006D6230" w:rsidRPr="008C6B34" w:rsidRDefault="00B51BF7" w:rsidP="008C6B34">
            <w:pPr>
              <w:pStyle w:val="TAH"/>
              <w:rPr>
                <w:b w:val="0"/>
                <w:lang w:eastAsia="zh-CN"/>
              </w:rPr>
            </w:pPr>
            <w:r w:rsidRPr="008C6B34">
              <w:rPr>
                <w:lang w:eastAsia="zh-CN"/>
              </w:rPr>
              <w:t>Guidance to reach initial stage</w:t>
            </w:r>
            <w:r w:rsidRPr="008C6B34" w:rsidDel="00B51BF7">
              <w:rPr>
                <w:lang w:eastAsia="zh-CN"/>
              </w:rPr>
              <w:t xml:space="preserve"> </w:t>
            </w:r>
          </w:p>
        </w:tc>
        <w:tc>
          <w:tcPr>
            <w:tcW w:w="1012" w:type="dxa"/>
            <w:tcMar>
              <w:left w:w="108" w:type="dxa"/>
              <w:right w:w="108" w:type="dxa"/>
            </w:tcMar>
          </w:tcPr>
          <w:p w14:paraId="457D87B1" w14:textId="7D92DD10" w:rsidR="006D6230" w:rsidRPr="008C6B34" w:rsidRDefault="00B51BF7" w:rsidP="008C6B34">
            <w:pPr>
              <w:pStyle w:val="TAH"/>
              <w:rPr>
                <w:b w:val="0"/>
                <w:lang w:eastAsia="zh-CN"/>
              </w:rPr>
            </w:pPr>
            <w:r w:rsidRPr="008C6B34">
              <w:rPr>
                <w:lang w:eastAsia="zh-CN"/>
              </w:rPr>
              <w:t>Asset(s)</w:t>
            </w:r>
          </w:p>
        </w:tc>
        <w:tc>
          <w:tcPr>
            <w:tcW w:w="1800" w:type="dxa"/>
            <w:tcMar>
              <w:left w:w="108" w:type="dxa"/>
              <w:right w:w="108" w:type="dxa"/>
            </w:tcMar>
          </w:tcPr>
          <w:p w14:paraId="7BCB7BFF" w14:textId="77777777" w:rsidR="006D6230" w:rsidRPr="008C6B34" w:rsidRDefault="006D6230" w:rsidP="008C6B34">
            <w:pPr>
              <w:pStyle w:val="TAH"/>
              <w:rPr>
                <w:b w:val="0"/>
                <w:lang w:eastAsia="zh-CN"/>
              </w:rPr>
            </w:pPr>
            <w:r w:rsidRPr="008C6B34">
              <w:rPr>
                <w:lang w:eastAsia="zh-CN"/>
              </w:rPr>
              <w:t>Existing Requirements mapped to CISA stage</w:t>
            </w:r>
          </w:p>
        </w:tc>
        <w:tc>
          <w:tcPr>
            <w:tcW w:w="1342" w:type="dxa"/>
            <w:tcMar>
              <w:left w:w="108" w:type="dxa"/>
              <w:right w:w="108" w:type="dxa"/>
            </w:tcMar>
          </w:tcPr>
          <w:p w14:paraId="4664519D" w14:textId="34428005" w:rsidR="006D6230" w:rsidRPr="008C6B34" w:rsidRDefault="006D6230" w:rsidP="008C6B34">
            <w:pPr>
              <w:pStyle w:val="TAH"/>
              <w:rPr>
                <w:b w:val="0"/>
                <w:lang w:eastAsia="zh-CN"/>
              </w:rPr>
            </w:pPr>
            <w:r w:rsidRPr="008C6B34">
              <w:rPr>
                <w:lang w:eastAsia="zh-CN"/>
              </w:rPr>
              <w:t>Assessed Gap to Initial CISA Stage</w:t>
            </w:r>
          </w:p>
        </w:tc>
        <w:tc>
          <w:tcPr>
            <w:tcW w:w="2016" w:type="dxa"/>
            <w:tcMar>
              <w:left w:w="108" w:type="dxa"/>
              <w:right w:w="108" w:type="dxa"/>
            </w:tcMar>
          </w:tcPr>
          <w:p w14:paraId="119BD0CD" w14:textId="77777777" w:rsidR="006D6230" w:rsidRPr="008C6B34" w:rsidRDefault="006D6230" w:rsidP="008C6B34">
            <w:pPr>
              <w:pStyle w:val="TAH"/>
              <w:rPr>
                <w:b w:val="0"/>
                <w:lang w:eastAsia="zh-CN"/>
              </w:rPr>
            </w:pPr>
            <w:r w:rsidRPr="008C6B34">
              <w:rPr>
                <w:lang w:eastAsia="zh-CN"/>
              </w:rPr>
              <w:t xml:space="preserve">Comments </w:t>
            </w:r>
          </w:p>
        </w:tc>
      </w:tr>
      <w:tr w:rsidR="00B51BF7" w:rsidRPr="00824A70" w14:paraId="6BA11E99" w14:textId="77777777" w:rsidTr="009522FC">
        <w:trPr>
          <w:trHeight w:val="67"/>
        </w:trPr>
        <w:tc>
          <w:tcPr>
            <w:tcW w:w="1436" w:type="dxa"/>
            <w:vMerge w:val="restart"/>
          </w:tcPr>
          <w:p w14:paraId="7701B37B" w14:textId="77777777" w:rsidR="006D6230" w:rsidRPr="00B065AF" w:rsidRDefault="006D6230" w:rsidP="00E80FBE">
            <w:pPr>
              <w:rPr>
                <w:rFonts w:ascii="Arial" w:hAnsi="Arial" w:cs="Arial"/>
                <w:sz w:val="18"/>
                <w:szCs w:val="18"/>
              </w:rPr>
            </w:pPr>
            <w:r w:rsidRPr="00B065AF">
              <w:rPr>
                <w:rFonts w:ascii="Arial" w:hAnsi="Arial" w:cs="Arial"/>
                <w:sz w:val="18"/>
                <w:szCs w:val="18"/>
              </w:rPr>
              <w:t>Traffic Encryption</w:t>
            </w:r>
          </w:p>
        </w:tc>
        <w:tc>
          <w:tcPr>
            <w:tcW w:w="2022" w:type="dxa"/>
            <w:vMerge w:val="restart"/>
            <w:tcMar>
              <w:left w:w="108" w:type="dxa"/>
              <w:right w:w="108" w:type="dxa"/>
            </w:tcMar>
          </w:tcPr>
          <w:p w14:paraId="174F78E3" w14:textId="77777777" w:rsidR="006D6230" w:rsidRPr="00B065AF" w:rsidRDefault="006D6230" w:rsidP="00E80FBE">
            <w:pPr>
              <w:rPr>
                <w:rFonts w:ascii="Arial" w:hAnsi="Arial" w:cs="Arial"/>
                <w:sz w:val="18"/>
                <w:szCs w:val="18"/>
              </w:rPr>
            </w:pPr>
            <w:r w:rsidRPr="00B065AF">
              <w:rPr>
                <w:rFonts w:ascii="Arial" w:hAnsi="Arial" w:cs="Arial"/>
                <w:color w:val="000000" w:themeColor="text1"/>
                <w:sz w:val="18"/>
                <w:szCs w:val="18"/>
              </w:rPr>
              <w:t>Encryption for all internal (and preferably external) application traffic, with formalized key management policies and secure encryption keys.</w:t>
            </w:r>
          </w:p>
        </w:tc>
        <w:tc>
          <w:tcPr>
            <w:tcW w:w="6173" w:type="dxa"/>
            <w:gridSpan w:val="4"/>
            <w:tcMar>
              <w:left w:w="108" w:type="dxa"/>
              <w:right w:w="108" w:type="dxa"/>
            </w:tcMar>
          </w:tcPr>
          <w:p w14:paraId="5EDD5209" w14:textId="77777777" w:rsidR="006D6230" w:rsidRPr="00824A70" w:rsidRDefault="006D6230" w:rsidP="00E80FBE">
            <w:pPr>
              <w:rPr>
                <w:rFonts w:ascii="Arial" w:eastAsia="Aptos" w:hAnsi="Arial" w:cs="Arial"/>
                <w:color w:val="000000" w:themeColor="text1"/>
                <w:sz w:val="18"/>
                <w:szCs w:val="18"/>
              </w:rPr>
            </w:pPr>
            <w:r w:rsidRPr="00824A70">
              <w:rPr>
                <w:rFonts w:ascii="Arial" w:eastAsia="Aptos" w:hAnsi="Arial" w:cs="Arial"/>
                <w:color w:val="000000" w:themeColor="text1"/>
                <w:sz w:val="18"/>
                <w:szCs w:val="18"/>
              </w:rPr>
              <w:t>E2 Networks Pillar Assets</w:t>
            </w:r>
          </w:p>
        </w:tc>
      </w:tr>
      <w:tr w:rsidR="00B51BF7" w:rsidRPr="00B065AF" w14:paraId="3F05C83D" w14:textId="77777777" w:rsidTr="009522FC">
        <w:trPr>
          <w:trHeight w:val="283"/>
        </w:trPr>
        <w:tc>
          <w:tcPr>
            <w:tcW w:w="1436" w:type="dxa"/>
            <w:vMerge/>
          </w:tcPr>
          <w:p w14:paraId="1F1FD30A" w14:textId="77777777" w:rsidR="006D6230" w:rsidRPr="00B065AF" w:rsidRDefault="006D6230" w:rsidP="00E80FBE">
            <w:pPr>
              <w:rPr>
                <w:rFonts w:ascii="Arial" w:hAnsi="Arial" w:cs="Arial"/>
                <w:sz w:val="18"/>
                <w:szCs w:val="18"/>
              </w:rPr>
            </w:pPr>
          </w:p>
        </w:tc>
        <w:tc>
          <w:tcPr>
            <w:tcW w:w="2022" w:type="dxa"/>
            <w:vMerge/>
            <w:tcMar>
              <w:left w:w="108" w:type="dxa"/>
              <w:right w:w="108" w:type="dxa"/>
            </w:tcMar>
          </w:tcPr>
          <w:p w14:paraId="22EFD910" w14:textId="77777777" w:rsidR="006D6230" w:rsidRPr="00B065AF" w:rsidRDefault="006D6230" w:rsidP="00E80FBE">
            <w:pPr>
              <w:rPr>
                <w:rFonts w:ascii="Arial" w:hAnsi="Arial" w:cs="Arial"/>
                <w:sz w:val="18"/>
                <w:szCs w:val="18"/>
              </w:rPr>
            </w:pPr>
          </w:p>
        </w:tc>
        <w:tc>
          <w:tcPr>
            <w:tcW w:w="1012" w:type="dxa"/>
            <w:tcMar>
              <w:left w:w="108" w:type="dxa"/>
              <w:right w:w="108" w:type="dxa"/>
            </w:tcMar>
          </w:tcPr>
          <w:p w14:paraId="6666F7A7" w14:textId="77777777" w:rsidR="006D6230" w:rsidRPr="00B065AF" w:rsidRDefault="006D6230" w:rsidP="00E80FBE">
            <w:pPr>
              <w:rPr>
                <w:rFonts w:ascii="Arial" w:eastAsia="Aptos" w:hAnsi="Arial" w:cs="Arial"/>
                <w:color w:val="000000" w:themeColor="text1"/>
                <w:sz w:val="18"/>
                <w:szCs w:val="18"/>
              </w:rPr>
            </w:pPr>
            <w:r w:rsidRPr="00B065AF">
              <w:rPr>
                <w:rFonts w:ascii="Arial" w:eastAsia="Aptos" w:hAnsi="Arial" w:cs="Arial"/>
                <w:color w:val="000000" w:themeColor="text1"/>
                <w:sz w:val="18"/>
                <w:szCs w:val="18"/>
              </w:rPr>
              <w:t>ASSET-C-40</w:t>
            </w:r>
          </w:p>
        </w:tc>
        <w:tc>
          <w:tcPr>
            <w:tcW w:w="1800" w:type="dxa"/>
            <w:tcMar>
              <w:left w:w="108" w:type="dxa"/>
              <w:right w:w="108" w:type="dxa"/>
            </w:tcMar>
          </w:tcPr>
          <w:p w14:paraId="1737AE64" w14:textId="77777777" w:rsidR="006D6230" w:rsidRPr="00B065AF" w:rsidRDefault="006D6230" w:rsidP="00E80FBE">
            <w:pPr>
              <w:rPr>
                <w:rFonts w:ascii="Arial" w:eastAsia="Aptos" w:hAnsi="Arial" w:cs="Arial"/>
                <w:color w:val="000000" w:themeColor="text1"/>
                <w:sz w:val="18"/>
                <w:szCs w:val="18"/>
              </w:rPr>
            </w:pPr>
            <w:r w:rsidRPr="00B065AF">
              <w:rPr>
                <w:rFonts w:ascii="Arial" w:eastAsia="Aptos" w:hAnsi="Arial" w:cs="Arial"/>
                <w:color w:val="000000" w:themeColor="text1"/>
                <w:sz w:val="18"/>
                <w:szCs w:val="18"/>
              </w:rPr>
              <w:t>SEC-CTL-NEAR-RT-7</w:t>
            </w:r>
          </w:p>
        </w:tc>
        <w:tc>
          <w:tcPr>
            <w:tcW w:w="1342" w:type="dxa"/>
          </w:tcPr>
          <w:p w14:paraId="4E29FB4F" w14:textId="77777777" w:rsidR="006D6230" w:rsidRPr="00783C8A" w:rsidRDefault="006D6230" w:rsidP="00E80FBE">
            <w:pPr>
              <w:rPr>
                <w:rFonts w:ascii="Arial" w:eastAsia="Yu Mincho" w:hAnsi="Arial" w:cs="Arial"/>
                <w:sz w:val="18"/>
                <w:szCs w:val="18"/>
              </w:rPr>
            </w:pPr>
            <w:r w:rsidRPr="00B065AF">
              <w:rPr>
                <w:rFonts w:ascii="Arial" w:eastAsia="Aptos" w:hAnsi="Arial" w:cs="Arial"/>
                <w:color w:val="000000" w:themeColor="text1"/>
                <w:sz w:val="18"/>
                <w:szCs w:val="18"/>
              </w:rPr>
              <w:t xml:space="preserve">No </w:t>
            </w:r>
            <w:r>
              <w:rPr>
                <w:rFonts w:ascii="Arial" w:eastAsia="Aptos" w:hAnsi="Arial" w:cs="Arial"/>
                <w:color w:val="000000" w:themeColor="text1"/>
                <w:sz w:val="18"/>
                <w:szCs w:val="18"/>
              </w:rPr>
              <w:t>gap</w:t>
            </w:r>
          </w:p>
        </w:tc>
        <w:tc>
          <w:tcPr>
            <w:tcW w:w="2016" w:type="dxa"/>
            <w:tcMar>
              <w:left w:w="108" w:type="dxa"/>
              <w:right w:w="108" w:type="dxa"/>
            </w:tcMar>
          </w:tcPr>
          <w:p w14:paraId="3B9ADC64" w14:textId="77777777" w:rsidR="006D6230" w:rsidRPr="00B065AF" w:rsidRDefault="006D6230" w:rsidP="00E80FBE">
            <w:pPr>
              <w:rPr>
                <w:rFonts w:ascii="Arial" w:eastAsia="Aptos" w:hAnsi="Arial" w:cs="Arial"/>
                <w:color w:val="000000" w:themeColor="text1"/>
                <w:sz w:val="18"/>
                <w:szCs w:val="18"/>
              </w:rPr>
            </w:pPr>
          </w:p>
        </w:tc>
      </w:tr>
      <w:tr w:rsidR="003C48A2" w:rsidRPr="00B065AF" w14:paraId="4635E3B3" w14:textId="77777777" w:rsidTr="009522FC">
        <w:trPr>
          <w:trHeight w:val="283"/>
        </w:trPr>
        <w:tc>
          <w:tcPr>
            <w:tcW w:w="1436" w:type="dxa"/>
            <w:vMerge w:val="restart"/>
          </w:tcPr>
          <w:p w14:paraId="3749CF73" w14:textId="3418D839" w:rsidR="00283BAA" w:rsidRPr="00C01C03" w:rsidRDefault="00283BAA" w:rsidP="00283BAA">
            <w:pPr>
              <w:rPr>
                <w:rFonts w:ascii="Arial" w:hAnsi="Arial" w:cs="Arial"/>
                <w:sz w:val="18"/>
                <w:szCs w:val="18"/>
              </w:rPr>
            </w:pPr>
            <w:r w:rsidRPr="00C01C03">
              <w:rPr>
                <w:rFonts w:ascii="Arial" w:hAnsi="Arial" w:cs="Arial"/>
                <w:color w:val="000000" w:themeColor="text1"/>
                <w:sz w:val="18"/>
                <w:szCs w:val="18"/>
              </w:rPr>
              <w:t>Visibility and Analytics Capability</w:t>
            </w:r>
          </w:p>
        </w:tc>
        <w:tc>
          <w:tcPr>
            <w:tcW w:w="2022" w:type="dxa"/>
            <w:vMerge w:val="restart"/>
            <w:tcMar>
              <w:left w:w="108" w:type="dxa"/>
              <w:right w:w="108" w:type="dxa"/>
            </w:tcMar>
          </w:tcPr>
          <w:p w14:paraId="382BDE45" w14:textId="1B961F87" w:rsidR="00283BAA" w:rsidRPr="00283BAA" w:rsidRDefault="00283BAA" w:rsidP="00283BAA">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a) </w:t>
            </w:r>
            <w:r w:rsidRPr="00283BAA">
              <w:rPr>
                <w:rFonts w:ascii="Arial" w:hAnsi="Arial" w:cs="Arial"/>
                <w:color w:val="000000" w:themeColor="text1"/>
                <w:sz w:val="18"/>
                <w:szCs w:val="18"/>
              </w:rPr>
              <w:t>Utilize network monitoring capabilities based on known indicators of compromise, including network enumeration, to develop situational awareness in each environment.</w:t>
            </w:r>
          </w:p>
          <w:p w14:paraId="05FAD590" w14:textId="56CDDA39" w:rsidR="00283BAA" w:rsidRPr="00283BAA" w:rsidRDefault="00283BAA" w:rsidP="00283BAA">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b) </w:t>
            </w:r>
            <w:r w:rsidRPr="00283BAA">
              <w:rPr>
                <w:rFonts w:ascii="Arial" w:hAnsi="Arial" w:cs="Arial"/>
                <w:color w:val="000000" w:themeColor="text1"/>
                <w:sz w:val="18"/>
                <w:szCs w:val="18"/>
              </w:rPr>
              <w:t>Commence correlating telemetry across traffic types and environments to facilitate analysis and threat hunting activities.</w:t>
            </w:r>
          </w:p>
          <w:p w14:paraId="25A83E47" w14:textId="77777777" w:rsidR="00283BAA" w:rsidRPr="00B065AF" w:rsidRDefault="00283BAA" w:rsidP="00283BAA">
            <w:pPr>
              <w:rPr>
                <w:rFonts w:ascii="Arial" w:hAnsi="Arial" w:cs="Arial"/>
                <w:sz w:val="18"/>
                <w:szCs w:val="18"/>
              </w:rPr>
            </w:pPr>
          </w:p>
        </w:tc>
        <w:tc>
          <w:tcPr>
            <w:tcW w:w="6173" w:type="dxa"/>
            <w:gridSpan w:val="4"/>
            <w:tcMar>
              <w:left w:w="108" w:type="dxa"/>
              <w:right w:w="108" w:type="dxa"/>
            </w:tcMar>
          </w:tcPr>
          <w:p w14:paraId="33FB10EB" w14:textId="27950FDB" w:rsidR="00283BAA" w:rsidRPr="00B065AF" w:rsidRDefault="00283BAA" w:rsidP="00283BAA">
            <w:pPr>
              <w:rPr>
                <w:rFonts w:ascii="Arial" w:eastAsia="Aptos" w:hAnsi="Arial" w:cs="Arial"/>
                <w:color w:val="000000" w:themeColor="text1"/>
                <w:sz w:val="18"/>
                <w:szCs w:val="18"/>
              </w:rPr>
            </w:pPr>
            <w:r w:rsidRPr="006D430C">
              <w:rPr>
                <w:rFonts w:ascii="Arial" w:eastAsia="Aptos" w:hAnsi="Arial" w:cs="Arial"/>
                <w:color w:val="000000" w:themeColor="text1"/>
                <w:sz w:val="18"/>
                <w:szCs w:val="18"/>
              </w:rPr>
              <w:t>E2 Networks Pillar Assets</w:t>
            </w:r>
          </w:p>
        </w:tc>
      </w:tr>
      <w:tr w:rsidR="003C48A2" w:rsidRPr="00B065AF" w14:paraId="7AE05755" w14:textId="77777777" w:rsidTr="009522FC">
        <w:trPr>
          <w:trHeight w:val="283"/>
        </w:trPr>
        <w:tc>
          <w:tcPr>
            <w:tcW w:w="1436" w:type="dxa"/>
            <w:vMerge/>
            <w:vAlign w:val="center"/>
          </w:tcPr>
          <w:p w14:paraId="6121E141" w14:textId="77777777" w:rsidR="00283BAA" w:rsidRPr="006D430C" w:rsidRDefault="00283BAA" w:rsidP="00283BAA">
            <w:pPr>
              <w:rPr>
                <w:rFonts w:ascii="Arial" w:hAnsi="Arial" w:cs="Arial"/>
                <w:b/>
                <w:bCs/>
                <w:color w:val="000000" w:themeColor="text1"/>
                <w:sz w:val="18"/>
                <w:szCs w:val="18"/>
              </w:rPr>
            </w:pPr>
          </w:p>
        </w:tc>
        <w:tc>
          <w:tcPr>
            <w:tcW w:w="2022" w:type="dxa"/>
            <w:vMerge/>
            <w:tcMar>
              <w:left w:w="108" w:type="dxa"/>
              <w:right w:w="108" w:type="dxa"/>
            </w:tcMar>
            <w:vAlign w:val="center"/>
          </w:tcPr>
          <w:p w14:paraId="6BCB57F9" w14:textId="77777777" w:rsidR="00283BAA" w:rsidRPr="006D430C" w:rsidRDefault="00283BAA" w:rsidP="001105F3">
            <w:pPr>
              <w:pStyle w:val="ListParagraph"/>
              <w:numPr>
                <w:ilvl w:val="0"/>
                <w:numId w:val="13"/>
              </w:numPr>
              <w:spacing w:after="100" w:afterAutospacing="1"/>
              <w:ind w:left="540"/>
              <w:rPr>
                <w:rFonts w:ascii="Arial" w:hAnsi="Arial" w:cs="Arial"/>
                <w:color w:val="000000" w:themeColor="text1"/>
                <w:sz w:val="18"/>
                <w:szCs w:val="18"/>
              </w:rPr>
            </w:pPr>
          </w:p>
        </w:tc>
        <w:tc>
          <w:tcPr>
            <w:tcW w:w="1012" w:type="dxa"/>
            <w:tcMar>
              <w:left w:w="108" w:type="dxa"/>
              <w:right w:w="108" w:type="dxa"/>
            </w:tcMar>
          </w:tcPr>
          <w:p w14:paraId="72FAD1BB" w14:textId="5A4CF667" w:rsidR="00283BAA" w:rsidRPr="006D430C" w:rsidRDefault="00283BAA" w:rsidP="00283BAA">
            <w:pPr>
              <w:rPr>
                <w:rFonts w:ascii="Arial" w:eastAsia="Aptos" w:hAnsi="Arial" w:cs="Arial"/>
                <w:color w:val="000000" w:themeColor="text1"/>
                <w:sz w:val="18"/>
                <w:szCs w:val="18"/>
              </w:rPr>
            </w:pPr>
            <w:r w:rsidRPr="006D430C">
              <w:rPr>
                <w:rFonts w:ascii="Arial" w:eastAsia="Aptos" w:hAnsi="Arial" w:cs="Arial"/>
                <w:color w:val="000000" w:themeColor="text1"/>
                <w:sz w:val="18"/>
                <w:szCs w:val="18"/>
              </w:rPr>
              <w:t>ASSET-C-40</w:t>
            </w:r>
          </w:p>
        </w:tc>
        <w:tc>
          <w:tcPr>
            <w:tcW w:w="1800" w:type="dxa"/>
            <w:tcMar>
              <w:left w:w="108" w:type="dxa"/>
              <w:right w:w="108" w:type="dxa"/>
            </w:tcMar>
          </w:tcPr>
          <w:p w14:paraId="1B4CF0E4" w14:textId="5595C095" w:rsidR="00283BAA" w:rsidRPr="00B065AF" w:rsidRDefault="00283BAA" w:rsidP="00283BAA">
            <w:pPr>
              <w:rPr>
                <w:rFonts w:ascii="Arial" w:eastAsia="Aptos" w:hAnsi="Arial" w:cs="Arial"/>
                <w:color w:val="000000" w:themeColor="text1"/>
                <w:sz w:val="18"/>
                <w:szCs w:val="18"/>
              </w:rPr>
            </w:pPr>
            <w:r w:rsidRPr="00DC184F">
              <w:rPr>
                <w:rFonts w:ascii="Arial" w:eastAsia="Times New Roman" w:hAnsi="Arial" w:cs="Arial"/>
                <w:color w:val="000000" w:themeColor="text1"/>
                <w:sz w:val="18"/>
                <w:szCs w:val="18"/>
              </w:rPr>
              <w:t>None</w:t>
            </w:r>
          </w:p>
        </w:tc>
        <w:tc>
          <w:tcPr>
            <w:tcW w:w="1342" w:type="dxa"/>
          </w:tcPr>
          <w:p w14:paraId="71C21B57" w14:textId="6D09F4EF" w:rsidR="00283BAA" w:rsidRPr="00B065AF" w:rsidRDefault="00283BAA" w:rsidP="00283BAA">
            <w:pPr>
              <w:rPr>
                <w:rFonts w:ascii="Arial" w:eastAsia="Aptos" w:hAnsi="Arial" w:cs="Arial"/>
                <w:color w:val="000000" w:themeColor="text1"/>
                <w:sz w:val="18"/>
                <w:szCs w:val="18"/>
              </w:rPr>
            </w:pPr>
            <w:r w:rsidRPr="00DC184F">
              <w:rPr>
                <w:rFonts w:ascii="Arial" w:eastAsia="Times New Roman" w:hAnsi="Arial" w:cs="Arial"/>
                <w:color w:val="000000" w:themeColor="text1"/>
                <w:sz w:val="18"/>
                <w:szCs w:val="18"/>
              </w:rPr>
              <w:t>Gap</w:t>
            </w:r>
          </w:p>
        </w:tc>
        <w:tc>
          <w:tcPr>
            <w:tcW w:w="2016" w:type="dxa"/>
            <w:tcMar>
              <w:left w:w="108" w:type="dxa"/>
              <w:right w:w="108" w:type="dxa"/>
            </w:tcMar>
          </w:tcPr>
          <w:p w14:paraId="3AECF480" w14:textId="77777777" w:rsidR="00283BAA" w:rsidRDefault="00283BAA" w:rsidP="00283BAA">
            <w:pPr>
              <w:spacing w:after="0"/>
              <w:textAlignment w:val="baseline"/>
              <w:rPr>
                <w:rFonts w:ascii="Arial" w:eastAsia="Times New Roman" w:hAnsi="Arial" w:cs="Arial"/>
                <w:color w:val="000000" w:themeColor="text1"/>
                <w:sz w:val="18"/>
                <w:szCs w:val="18"/>
              </w:rPr>
            </w:pPr>
            <w:r>
              <w:rPr>
                <w:rFonts w:ascii="Arial" w:eastAsia="Times New Roman" w:hAnsi="Arial" w:cs="Arial"/>
                <w:color w:val="000000" w:themeColor="text1"/>
                <w:sz w:val="18"/>
                <w:szCs w:val="18"/>
              </w:rPr>
              <w:t>No requirements for providing network monitoring information.</w:t>
            </w:r>
          </w:p>
          <w:p w14:paraId="2F6CA42C" w14:textId="77777777" w:rsidR="00283BAA" w:rsidRDefault="00283BAA" w:rsidP="00283BAA">
            <w:pPr>
              <w:spacing w:after="0"/>
              <w:textAlignment w:val="baseline"/>
              <w:rPr>
                <w:rFonts w:ascii="Arial" w:eastAsia="Times New Roman" w:hAnsi="Arial" w:cs="Arial"/>
                <w:color w:val="000000" w:themeColor="text1"/>
                <w:sz w:val="18"/>
                <w:szCs w:val="18"/>
              </w:rPr>
            </w:pPr>
          </w:p>
          <w:p w14:paraId="75E3055F" w14:textId="77777777" w:rsidR="00283BAA" w:rsidRDefault="00283BAA" w:rsidP="00283BAA">
            <w:pPr>
              <w:spacing w:after="0"/>
              <w:textAlignment w:val="baseline"/>
              <w:rPr>
                <w:rFonts w:ascii="Arial" w:eastAsia="Times New Roman" w:hAnsi="Arial" w:cs="Arial"/>
                <w:color w:val="000000" w:themeColor="text1"/>
                <w:sz w:val="18"/>
                <w:szCs w:val="18"/>
              </w:rPr>
            </w:pPr>
          </w:p>
          <w:p w14:paraId="3E9FC181" w14:textId="2EB9ECF8" w:rsidR="00283BAA" w:rsidRPr="00B065AF" w:rsidRDefault="00283BAA" w:rsidP="00283BAA">
            <w:pPr>
              <w:rPr>
                <w:rFonts w:ascii="Arial" w:eastAsia="Aptos" w:hAnsi="Arial" w:cs="Arial"/>
                <w:color w:val="000000" w:themeColor="text1"/>
                <w:sz w:val="18"/>
                <w:szCs w:val="18"/>
              </w:rPr>
            </w:pPr>
            <w:r>
              <w:rPr>
                <w:rFonts w:ascii="Arial" w:eastAsia="Times New Roman" w:hAnsi="Arial" w:cs="Arial"/>
                <w:color w:val="000000" w:themeColor="text1"/>
                <w:sz w:val="18"/>
                <w:szCs w:val="18"/>
              </w:rPr>
              <w:t>Providing</w:t>
            </w:r>
            <w:r w:rsidRPr="006F1101">
              <w:rPr>
                <w:rFonts w:ascii="Arial" w:eastAsia="Times New Roman" w:hAnsi="Arial" w:cs="Arial"/>
                <w:color w:val="000000" w:themeColor="text1"/>
                <w:sz w:val="18"/>
                <w:szCs w:val="18"/>
              </w:rPr>
              <w:t xml:space="preserve"> the required information is within scope. However, the collection, analysis, and correlation of this information to achieve visibility are considered out of scope for O-RAN</w:t>
            </w:r>
            <w:r>
              <w:rPr>
                <w:rFonts w:ascii="Arial" w:eastAsia="Times New Roman" w:hAnsi="Arial" w:cs="Arial"/>
                <w:color w:val="000000" w:themeColor="text1"/>
                <w:sz w:val="18"/>
                <w:szCs w:val="18"/>
              </w:rPr>
              <w:t xml:space="preserve">. As specified in </w:t>
            </w:r>
            <w:r w:rsidRPr="000F65FD">
              <w:rPr>
                <w:rFonts w:ascii="Arial" w:eastAsia="Times New Roman" w:hAnsi="Arial" w:cs="Arial"/>
                <w:color w:val="000000" w:themeColor="text1"/>
                <w:sz w:val="18"/>
                <w:szCs w:val="18"/>
              </w:rPr>
              <w:t>[i.</w:t>
            </w:r>
            <w:r w:rsidR="000F65FD" w:rsidRPr="000F65FD">
              <w:rPr>
                <w:rFonts w:ascii="Arial" w:eastAsia="Times New Roman" w:hAnsi="Arial" w:cs="Arial"/>
                <w:color w:val="000000" w:themeColor="text1"/>
                <w:sz w:val="18"/>
                <w:szCs w:val="18"/>
              </w:rPr>
              <w:t>31</w:t>
            </w:r>
            <w:r w:rsidRPr="000F65FD">
              <w:rPr>
                <w:rFonts w:ascii="Arial" w:eastAsia="Times New Roman" w:hAnsi="Arial" w:cs="Arial"/>
                <w:color w:val="000000" w:themeColor="text1"/>
                <w:sz w:val="18"/>
                <w:szCs w:val="18"/>
              </w:rPr>
              <w:t>],</w:t>
            </w:r>
            <w:r>
              <w:rPr>
                <w:rFonts w:ascii="Arial" w:eastAsia="Times New Roman" w:hAnsi="Arial" w:cs="Arial"/>
                <w:color w:val="000000" w:themeColor="text1"/>
                <w:sz w:val="18"/>
                <w:szCs w:val="18"/>
              </w:rPr>
              <w:t xml:space="preserve"> </w:t>
            </w:r>
            <w:r w:rsidRPr="00980488">
              <w:rPr>
                <w:rFonts w:ascii="Arial" w:eastAsia="Times New Roman" w:hAnsi="Arial" w:cs="Arial"/>
                <w:color w:val="000000" w:themeColor="text1"/>
                <w:sz w:val="18"/>
                <w:szCs w:val="18"/>
              </w:rPr>
              <w:t xml:space="preserve">SIEM is not within the O-RAN </w:t>
            </w:r>
            <w:r w:rsidR="00177C97">
              <w:rPr>
                <w:rFonts w:ascii="Arial" w:eastAsia="Times New Roman" w:hAnsi="Arial" w:cs="Arial"/>
                <w:color w:val="000000" w:themeColor="text1"/>
                <w:sz w:val="18"/>
                <w:szCs w:val="18"/>
              </w:rPr>
              <w:t>ALLIANCE</w:t>
            </w:r>
            <w:r w:rsidR="00177C97" w:rsidRPr="00980488" w:rsidDel="00177C97">
              <w:rPr>
                <w:rFonts w:ascii="Arial" w:eastAsia="Times New Roman" w:hAnsi="Arial" w:cs="Arial"/>
                <w:color w:val="000000" w:themeColor="text1"/>
                <w:sz w:val="18"/>
                <w:szCs w:val="18"/>
              </w:rPr>
              <w:t xml:space="preserve"> </w:t>
            </w:r>
            <w:r w:rsidRPr="00980488">
              <w:rPr>
                <w:rFonts w:ascii="Arial" w:eastAsia="Times New Roman" w:hAnsi="Arial" w:cs="Arial"/>
                <w:color w:val="000000" w:themeColor="text1"/>
                <w:sz w:val="18"/>
                <w:szCs w:val="18"/>
              </w:rPr>
              <w:t xml:space="preserve">'s scope and is not </w:t>
            </w:r>
            <w:r w:rsidRPr="00980488">
              <w:rPr>
                <w:rFonts w:ascii="Arial" w:eastAsia="Times New Roman" w:hAnsi="Arial" w:cs="Arial"/>
                <w:color w:val="000000" w:themeColor="text1"/>
                <w:sz w:val="18"/>
                <w:szCs w:val="18"/>
              </w:rPr>
              <w:lastRenderedPageBreak/>
              <w:t>defined by the</w:t>
            </w:r>
            <w:r>
              <w:rPr>
                <w:rFonts w:ascii="Arial" w:eastAsia="Times New Roman" w:hAnsi="Arial" w:cs="Arial"/>
                <w:color w:val="000000" w:themeColor="text1"/>
                <w:sz w:val="18"/>
                <w:szCs w:val="18"/>
              </w:rPr>
              <w:t xml:space="preserve"> </w:t>
            </w:r>
            <w:r w:rsidRPr="00980488">
              <w:rPr>
                <w:rFonts w:ascii="Arial" w:eastAsia="Times New Roman" w:hAnsi="Arial" w:cs="Arial"/>
                <w:color w:val="000000" w:themeColor="text1"/>
                <w:sz w:val="18"/>
                <w:szCs w:val="18"/>
              </w:rPr>
              <w:t xml:space="preserve">O-RAN </w:t>
            </w:r>
            <w:r w:rsidR="00177C97">
              <w:rPr>
                <w:rFonts w:ascii="Arial" w:eastAsia="Times New Roman" w:hAnsi="Arial" w:cs="Arial"/>
                <w:color w:val="000000" w:themeColor="text1"/>
                <w:sz w:val="18"/>
                <w:szCs w:val="18"/>
              </w:rPr>
              <w:t>ALLIANCE</w:t>
            </w:r>
            <w:r>
              <w:rPr>
                <w:rFonts w:ascii="Arial" w:eastAsia="Times New Roman" w:hAnsi="Arial" w:cs="Arial"/>
                <w:color w:val="000000" w:themeColor="text1"/>
                <w:sz w:val="18"/>
                <w:szCs w:val="18"/>
              </w:rPr>
              <w:t>.</w:t>
            </w:r>
          </w:p>
        </w:tc>
      </w:tr>
      <w:tr w:rsidR="003C48A2" w:rsidRPr="00B065AF" w14:paraId="37DE237F" w14:textId="77777777" w:rsidTr="009522FC">
        <w:trPr>
          <w:trHeight w:val="283"/>
        </w:trPr>
        <w:tc>
          <w:tcPr>
            <w:tcW w:w="1436" w:type="dxa"/>
            <w:vMerge w:val="restart"/>
          </w:tcPr>
          <w:p w14:paraId="4B9D6997" w14:textId="04F6CCAD" w:rsidR="00283BAA" w:rsidRPr="00C01C03" w:rsidRDefault="00283BAA" w:rsidP="00283BAA">
            <w:pPr>
              <w:rPr>
                <w:rFonts w:ascii="Arial" w:hAnsi="Arial" w:cs="Arial"/>
                <w:color w:val="000000" w:themeColor="text1"/>
                <w:sz w:val="18"/>
                <w:szCs w:val="18"/>
              </w:rPr>
            </w:pPr>
            <w:r w:rsidRPr="00C01C03">
              <w:rPr>
                <w:rFonts w:ascii="Arial" w:hAnsi="Arial" w:cs="Arial"/>
                <w:color w:val="000000" w:themeColor="text1"/>
                <w:sz w:val="18"/>
                <w:szCs w:val="18"/>
              </w:rPr>
              <w:lastRenderedPageBreak/>
              <w:t>Automation and Orchestration Capability</w:t>
            </w:r>
          </w:p>
        </w:tc>
        <w:tc>
          <w:tcPr>
            <w:tcW w:w="2022" w:type="dxa"/>
            <w:vMerge w:val="restart"/>
            <w:tcMar>
              <w:left w:w="108" w:type="dxa"/>
              <w:right w:w="108" w:type="dxa"/>
            </w:tcMar>
          </w:tcPr>
          <w:p w14:paraId="0B16CEE9" w14:textId="0530D9BD" w:rsidR="00283BAA" w:rsidRPr="00283BAA" w:rsidRDefault="00283BAA" w:rsidP="00283BAA">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a) </w:t>
            </w:r>
            <w:r w:rsidRPr="00283BAA">
              <w:rPr>
                <w:rFonts w:ascii="Arial" w:hAnsi="Arial" w:cs="Arial"/>
                <w:color w:val="000000" w:themeColor="text1"/>
                <w:sz w:val="18"/>
                <w:szCs w:val="18"/>
              </w:rPr>
              <w:t>Initiate the use of automated methods to manage the configuration and lifecycle of resources within specific networks or environments.</w:t>
            </w:r>
          </w:p>
          <w:p w14:paraId="050C6DC1" w14:textId="22F452B2" w:rsidR="00283BAA" w:rsidRPr="00283BAA" w:rsidRDefault="00283BAA" w:rsidP="00283BAA">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b) </w:t>
            </w:r>
            <w:r w:rsidRPr="00283BAA">
              <w:rPr>
                <w:rFonts w:ascii="Arial" w:hAnsi="Arial" w:cs="Arial"/>
                <w:color w:val="000000" w:themeColor="text1"/>
                <w:sz w:val="18"/>
                <w:szCs w:val="18"/>
              </w:rPr>
              <w:t>Ensure that all resources have a defined lifetime determined by policies and telemetry data.</w:t>
            </w:r>
          </w:p>
          <w:p w14:paraId="70E8B51F" w14:textId="77777777" w:rsidR="00283BAA" w:rsidRPr="006D430C" w:rsidRDefault="00283BAA" w:rsidP="00283BAA">
            <w:pPr>
              <w:pStyle w:val="ListParagraph"/>
              <w:spacing w:after="100" w:afterAutospacing="1"/>
              <w:ind w:left="540"/>
              <w:rPr>
                <w:rFonts w:ascii="Arial" w:hAnsi="Arial" w:cs="Arial"/>
                <w:color w:val="000000" w:themeColor="text1"/>
                <w:sz w:val="18"/>
                <w:szCs w:val="18"/>
              </w:rPr>
            </w:pPr>
          </w:p>
        </w:tc>
        <w:tc>
          <w:tcPr>
            <w:tcW w:w="6173" w:type="dxa"/>
            <w:gridSpan w:val="4"/>
            <w:tcMar>
              <w:left w:w="108" w:type="dxa"/>
              <w:right w:w="108" w:type="dxa"/>
            </w:tcMar>
          </w:tcPr>
          <w:p w14:paraId="4D6FE88D" w14:textId="04DF2B97" w:rsidR="00283BAA" w:rsidRDefault="00283BAA" w:rsidP="00283BAA">
            <w:pPr>
              <w:spacing w:after="0"/>
              <w:textAlignment w:val="baseline"/>
              <w:rPr>
                <w:rFonts w:ascii="Arial" w:eastAsia="Times New Roman" w:hAnsi="Arial" w:cs="Arial"/>
                <w:color w:val="000000" w:themeColor="text1"/>
                <w:sz w:val="18"/>
                <w:szCs w:val="18"/>
              </w:rPr>
            </w:pPr>
            <w:r w:rsidRPr="006D430C">
              <w:rPr>
                <w:rFonts w:ascii="Arial" w:eastAsia="Aptos" w:hAnsi="Arial" w:cs="Arial"/>
                <w:color w:val="000000" w:themeColor="text1"/>
                <w:sz w:val="18"/>
                <w:szCs w:val="18"/>
              </w:rPr>
              <w:t>E2 Networks Pillar Assets</w:t>
            </w:r>
          </w:p>
        </w:tc>
      </w:tr>
      <w:tr w:rsidR="003C48A2" w:rsidRPr="00B065AF" w14:paraId="07CF23FE" w14:textId="77777777" w:rsidTr="009522FC">
        <w:trPr>
          <w:trHeight w:val="283"/>
        </w:trPr>
        <w:tc>
          <w:tcPr>
            <w:tcW w:w="1436" w:type="dxa"/>
            <w:vMerge/>
          </w:tcPr>
          <w:p w14:paraId="25C8A72F" w14:textId="77777777" w:rsidR="00283BAA" w:rsidRPr="00BB1869" w:rsidRDefault="00283BAA" w:rsidP="00283BAA">
            <w:pPr>
              <w:rPr>
                <w:rFonts w:ascii="Arial" w:hAnsi="Arial" w:cs="Arial"/>
                <w:b/>
                <w:bCs/>
                <w:color w:val="000000" w:themeColor="text1"/>
                <w:sz w:val="18"/>
                <w:szCs w:val="18"/>
              </w:rPr>
            </w:pPr>
          </w:p>
        </w:tc>
        <w:tc>
          <w:tcPr>
            <w:tcW w:w="2022" w:type="dxa"/>
            <w:vMerge/>
            <w:tcMar>
              <w:left w:w="108" w:type="dxa"/>
              <w:right w:w="108" w:type="dxa"/>
            </w:tcMar>
          </w:tcPr>
          <w:p w14:paraId="1DC26B47" w14:textId="77777777" w:rsidR="00283BAA" w:rsidRPr="006D430C" w:rsidRDefault="00283BAA" w:rsidP="001105F3">
            <w:pPr>
              <w:pStyle w:val="ListParagraph"/>
              <w:numPr>
                <w:ilvl w:val="0"/>
                <w:numId w:val="14"/>
              </w:numPr>
              <w:spacing w:after="100" w:afterAutospacing="1"/>
              <w:ind w:left="540"/>
              <w:rPr>
                <w:rFonts w:ascii="Arial" w:hAnsi="Arial" w:cs="Arial"/>
                <w:color w:val="000000" w:themeColor="text1"/>
                <w:sz w:val="18"/>
                <w:szCs w:val="18"/>
              </w:rPr>
            </w:pPr>
          </w:p>
        </w:tc>
        <w:tc>
          <w:tcPr>
            <w:tcW w:w="1012" w:type="dxa"/>
            <w:tcMar>
              <w:left w:w="108" w:type="dxa"/>
              <w:right w:w="108" w:type="dxa"/>
            </w:tcMar>
          </w:tcPr>
          <w:p w14:paraId="469A34EC" w14:textId="4AB02AA4" w:rsidR="00283BAA" w:rsidRPr="006D430C" w:rsidRDefault="00283BAA" w:rsidP="00283BAA">
            <w:pPr>
              <w:rPr>
                <w:rFonts w:ascii="Arial" w:eastAsia="Aptos" w:hAnsi="Arial" w:cs="Arial"/>
                <w:color w:val="000000" w:themeColor="text1"/>
                <w:sz w:val="18"/>
                <w:szCs w:val="18"/>
              </w:rPr>
            </w:pPr>
            <w:r w:rsidRPr="006D430C">
              <w:rPr>
                <w:rFonts w:ascii="Arial" w:eastAsia="Aptos" w:hAnsi="Arial" w:cs="Arial"/>
                <w:color w:val="000000" w:themeColor="text1"/>
                <w:sz w:val="18"/>
                <w:szCs w:val="18"/>
              </w:rPr>
              <w:t>ASSET-C-40</w:t>
            </w:r>
          </w:p>
        </w:tc>
        <w:tc>
          <w:tcPr>
            <w:tcW w:w="1800" w:type="dxa"/>
            <w:tcMar>
              <w:left w:w="108" w:type="dxa"/>
              <w:right w:w="108" w:type="dxa"/>
            </w:tcMar>
          </w:tcPr>
          <w:p w14:paraId="24ED0911" w14:textId="6360C213" w:rsidR="00283BAA" w:rsidRPr="00DC184F" w:rsidRDefault="00283BAA" w:rsidP="00283BAA">
            <w:pPr>
              <w:rPr>
                <w:rFonts w:ascii="Arial" w:eastAsia="Times New Roman" w:hAnsi="Arial" w:cs="Arial"/>
                <w:color w:val="000000" w:themeColor="text1"/>
                <w:sz w:val="18"/>
                <w:szCs w:val="18"/>
              </w:rPr>
            </w:pPr>
            <w:r w:rsidRPr="00DC184F">
              <w:rPr>
                <w:rFonts w:ascii="Arial" w:eastAsia="Times New Roman" w:hAnsi="Arial" w:cs="Arial"/>
                <w:color w:val="000000" w:themeColor="text1"/>
                <w:sz w:val="18"/>
                <w:szCs w:val="18"/>
              </w:rPr>
              <w:t>None</w:t>
            </w:r>
          </w:p>
        </w:tc>
        <w:tc>
          <w:tcPr>
            <w:tcW w:w="1342" w:type="dxa"/>
          </w:tcPr>
          <w:p w14:paraId="3481A805" w14:textId="12022D58" w:rsidR="00283BAA" w:rsidRPr="00DC184F" w:rsidRDefault="00283BAA" w:rsidP="00283BAA">
            <w:pPr>
              <w:rPr>
                <w:rFonts w:ascii="Arial" w:eastAsia="Times New Roman" w:hAnsi="Arial" w:cs="Arial"/>
                <w:color w:val="000000" w:themeColor="text1"/>
                <w:sz w:val="18"/>
                <w:szCs w:val="18"/>
              </w:rPr>
            </w:pPr>
            <w:r w:rsidRPr="00DC184F">
              <w:rPr>
                <w:rFonts w:ascii="Arial" w:eastAsia="Times New Roman" w:hAnsi="Arial" w:cs="Arial"/>
                <w:color w:val="000000" w:themeColor="text1"/>
                <w:sz w:val="18"/>
                <w:szCs w:val="18"/>
              </w:rPr>
              <w:t>Gap</w:t>
            </w:r>
          </w:p>
        </w:tc>
        <w:tc>
          <w:tcPr>
            <w:tcW w:w="2016" w:type="dxa"/>
            <w:tcMar>
              <w:left w:w="108" w:type="dxa"/>
              <w:right w:w="108" w:type="dxa"/>
            </w:tcMar>
          </w:tcPr>
          <w:p w14:paraId="6D178F4C" w14:textId="789245A8" w:rsidR="00283BAA" w:rsidRDefault="00283BAA" w:rsidP="00283BAA">
            <w:pPr>
              <w:spacing w:after="0"/>
              <w:textAlignment w:val="baseline"/>
              <w:rPr>
                <w:rFonts w:ascii="Arial" w:eastAsia="Times New Roman" w:hAnsi="Arial" w:cs="Arial"/>
                <w:color w:val="000000" w:themeColor="text1"/>
                <w:sz w:val="18"/>
                <w:szCs w:val="18"/>
              </w:rPr>
            </w:pPr>
            <w:r w:rsidRPr="3B2C2DBA">
              <w:rPr>
                <w:rFonts w:ascii="Arial" w:eastAsiaTheme="minorEastAsia" w:hAnsi="Arial" w:cs="Arial"/>
                <w:sz w:val="18"/>
                <w:szCs w:val="18"/>
                <w:lang w:eastAsia="zh-CN"/>
              </w:rPr>
              <w:t>Out of scope, network resource configuration and lifecycle management fall under the operator’s responsibilities.</w:t>
            </w:r>
          </w:p>
        </w:tc>
      </w:tr>
    </w:tbl>
    <w:p w14:paraId="00E40554" w14:textId="77777777" w:rsidR="0033719C" w:rsidRPr="0033719C" w:rsidRDefault="0033719C" w:rsidP="0033719C">
      <w:pPr>
        <w:pStyle w:val="FL"/>
      </w:pPr>
    </w:p>
    <w:p w14:paraId="4A5C7A66" w14:textId="1A938B76" w:rsidR="0033362E" w:rsidRDefault="008B56D5" w:rsidP="0033362E">
      <w:pPr>
        <w:pStyle w:val="Heading4"/>
      </w:pPr>
      <w:r>
        <w:t xml:space="preserve"> </w:t>
      </w:r>
      <w:r>
        <w:tab/>
      </w:r>
      <w:r w:rsidR="0033362E">
        <w:t>E2 Interface Devices Pillar Analysis</w:t>
      </w:r>
    </w:p>
    <w:p w14:paraId="58D075F1" w14:textId="57C39617" w:rsidR="0033362E" w:rsidRPr="00783C8A" w:rsidRDefault="008B56D5" w:rsidP="0033362E">
      <w:pPr>
        <w:pStyle w:val="Heading5"/>
        <w:contextualSpacing/>
        <w:rPr>
          <w:lang w:val="fr-FR"/>
        </w:rPr>
      </w:pPr>
      <w:r>
        <w:t xml:space="preserve"> </w:t>
      </w:r>
      <w:r>
        <w:tab/>
      </w:r>
      <w:r w:rsidR="0033362E" w:rsidRPr="00783C8A">
        <w:rPr>
          <w:lang w:val="fr-FR"/>
        </w:rPr>
        <w:t>E2 Interface Devices Pillar Assets</w:t>
      </w:r>
    </w:p>
    <w:p w14:paraId="5049850D" w14:textId="77777777" w:rsidR="0033362E" w:rsidRPr="00B065AF" w:rsidRDefault="0033362E" w:rsidP="001105F3">
      <w:pPr>
        <w:pStyle w:val="ListParagraph"/>
        <w:numPr>
          <w:ilvl w:val="0"/>
          <w:numId w:val="73"/>
        </w:numPr>
        <w:spacing w:after="100" w:afterAutospacing="1" w:line="240" w:lineRule="auto"/>
        <w:rPr>
          <w:rFonts w:ascii="Times New Roman" w:hAnsi="Times New Roman" w:cs="Times New Roman"/>
          <w:sz w:val="20"/>
          <w:szCs w:val="20"/>
        </w:rPr>
      </w:pPr>
      <w:r w:rsidRPr="00B065AF">
        <w:rPr>
          <w:rFonts w:ascii="Times New Roman" w:hAnsi="Times New Roman" w:cs="Times New Roman"/>
          <w:sz w:val="20"/>
          <w:szCs w:val="20"/>
        </w:rPr>
        <w:t>No asset applicable to specific pillar</w:t>
      </w:r>
    </w:p>
    <w:p w14:paraId="2F823025" w14:textId="3BF71237" w:rsidR="0033362E" w:rsidRDefault="008B56D5" w:rsidP="0033362E">
      <w:pPr>
        <w:pStyle w:val="Heading5"/>
        <w:contextualSpacing/>
      </w:pPr>
      <w:r>
        <w:t xml:space="preserve"> </w:t>
      </w:r>
      <w:r>
        <w:tab/>
      </w:r>
      <w:r w:rsidR="0033362E">
        <w:t>E2 Interface Devices Pillar Transversal Functions</w:t>
      </w:r>
    </w:p>
    <w:p w14:paraId="307DCEEA" w14:textId="2E919BAA" w:rsidR="0033362E" w:rsidRPr="008B56D5" w:rsidRDefault="0033362E" w:rsidP="0033362E">
      <w:pPr>
        <w:rPr>
          <w:rFonts w:ascii="Times New Roman" w:eastAsiaTheme="minorEastAsia" w:hAnsi="Times New Roman" w:cs="Times New Roman"/>
          <w:sz w:val="20"/>
          <w:szCs w:val="20"/>
          <w:lang w:eastAsia="zh-CN"/>
        </w:rPr>
      </w:pPr>
      <w:r w:rsidRPr="008B56D5">
        <w:rPr>
          <w:rFonts w:ascii="Times New Roman" w:eastAsiaTheme="minorEastAsia" w:hAnsi="Times New Roman" w:cs="Times New Roman"/>
          <w:sz w:val="20"/>
          <w:szCs w:val="20"/>
          <w:lang w:eastAsia="zh-CN"/>
        </w:rPr>
        <w:t xml:space="preserve">The following devices pillar functions are considered transversal and are covered in </w:t>
      </w:r>
      <w:r w:rsidR="008B56D5" w:rsidRPr="00485F06">
        <w:rPr>
          <w:rFonts w:ascii="Times New Roman" w:eastAsiaTheme="minorEastAsia" w:hAnsi="Times New Roman" w:cs="Times New Roman"/>
          <w:sz w:val="20"/>
          <w:szCs w:val="20"/>
          <w:lang w:eastAsia="zh-CN"/>
        </w:rPr>
        <w:fldChar w:fldCharType="begin"/>
      </w:r>
      <w:r w:rsidR="008B56D5" w:rsidRPr="00485F06">
        <w:rPr>
          <w:rFonts w:ascii="Times New Roman" w:eastAsiaTheme="minorEastAsia" w:hAnsi="Times New Roman" w:cs="Times New Roman"/>
          <w:sz w:val="20"/>
          <w:szCs w:val="20"/>
          <w:lang w:eastAsia="zh-CN"/>
        </w:rPr>
        <w:instrText xml:space="preserve"> REF _Ref178237753 \r \h </w:instrText>
      </w:r>
      <w:r w:rsidR="008B56D5">
        <w:rPr>
          <w:rFonts w:ascii="Times New Roman" w:eastAsiaTheme="minorEastAsia" w:hAnsi="Times New Roman" w:cs="Times New Roman"/>
          <w:sz w:val="20"/>
          <w:szCs w:val="20"/>
          <w:lang w:eastAsia="zh-CN"/>
        </w:rPr>
        <w:instrText xml:space="preserve"> \* MERGEFORMAT </w:instrText>
      </w:r>
      <w:r w:rsidR="008B56D5" w:rsidRPr="00485F06">
        <w:rPr>
          <w:rFonts w:ascii="Times New Roman" w:eastAsiaTheme="minorEastAsia" w:hAnsi="Times New Roman" w:cs="Times New Roman"/>
          <w:sz w:val="20"/>
          <w:szCs w:val="20"/>
          <w:lang w:eastAsia="zh-CN"/>
        </w:rPr>
      </w:r>
      <w:r w:rsidR="008B56D5" w:rsidRPr="00485F06">
        <w:rPr>
          <w:rFonts w:ascii="Times New Roman" w:eastAsiaTheme="minorEastAsia" w:hAnsi="Times New Roman" w:cs="Times New Roman"/>
          <w:sz w:val="20"/>
          <w:szCs w:val="20"/>
          <w:lang w:eastAsia="zh-CN"/>
        </w:rPr>
        <w:fldChar w:fldCharType="separate"/>
      </w:r>
      <w:r w:rsidR="008B56D5" w:rsidRPr="00485F06">
        <w:rPr>
          <w:rFonts w:ascii="Times New Roman" w:eastAsiaTheme="minorEastAsia" w:hAnsi="Times New Roman" w:cs="Times New Roman"/>
          <w:sz w:val="20"/>
          <w:szCs w:val="20"/>
          <w:lang w:eastAsia="zh-CN"/>
        </w:rPr>
        <w:t>7.3.2</w:t>
      </w:r>
      <w:r w:rsidR="008B56D5" w:rsidRPr="00485F06">
        <w:rPr>
          <w:rFonts w:ascii="Times New Roman" w:eastAsiaTheme="minorEastAsia" w:hAnsi="Times New Roman" w:cs="Times New Roman"/>
          <w:sz w:val="20"/>
          <w:szCs w:val="20"/>
          <w:lang w:eastAsia="zh-CN"/>
        </w:rPr>
        <w:fldChar w:fldCharType="end"/>
      </w:r>
      <w:r w:rsidRPr="008B56D5">
        <w:rPr>
          <w:rFonts w:ascii="Times New Roman" w:eastAsiaTheme="minorEastAsia" w:hAnsi="Times New Roman" w:cs="Times New Roman"/>
          <w:sz w:val="20"/>
          <w:szCs w:val="20"/>
          <w:lang w:eastAsia="zh-CN"/>
        </w:rPr>
        <w:t>:</w:t>
      </w:r>
    </w:p>
    <w:p w14:paraId="6577A7D2" w14:textId="77777777" w:rsidR="0033362E" w:rsidRPr="00B065AF" w:rsidRDefault="0033362E" w:rsidP="001105F3">
      <w:pPr>
        <w:pStyle w:val="ListParagraph"/>
        <w:numPr>
          <w:ilvl w:val="0"/>
          <w:numId w:val="73"/>
        </w:numPr>
        <w:spacing w:after="100" w:afterAutospacing="1" w:line="240" w:lineRule="auto"/>
        <w:rPr>
          <w:rFonts w:ascii="Times New Roman" w:hAnsi="Times New Roman" w:cs="Times New Roman"/>
          <w:sz w:val="20"/>
          <w:szCs w:val="20"/>
        </w:rPr>
      </w:pPr>
      <w:r w:rsidRPr="00B065AF">
        <w:rPr>
          <w:rFonts w:ascii="Times New Roman" w:hAnsi="Times New Roman" w:cs="Times New Roman"/>
          <w:sz w:val="20"/>
          <w:szCs w:val="20"/>
        </w:rPr>
        <w:t>Policy Enforcement and Compliance Monitoring.</w:t>
      </w:r>
    </w:p>
    <w:p w14:paraId="3A6E01B3" w14:textId="77777777" w:rsidR="0033362E" w:rsidRPr="00B065AF" w:rsidRDefault="0033362E" w:rsidP="001105F3">
      <w:pPr>
        <w:pStyle w:val="ListParagraph"/>
        <w:numPr>
          <w:ilvl w:val="0"/>
          <w:numId w:val="73"/>
        </w:numPr>
        <w:spacing w:after="100" w:afterAutospacing="1" w:line="240" w:lineRule="auto"/>
        <w:rPr>
          <w:rFonts w:ascii="Times New Roman" w:hAnsi="Times New Roman" w:cs="Times New Roman"/>
          <w:sz w:val="20"/>
          <w:szCs w:val="20"/>
        </w:rPr>
      </w:pPr>
      <w:r w:rsidRPr="00B065AF">
        <w:rPr>
          <w:rFonts w:ascii="Times New Roman" w:hAnsi="Times New Roman" w:cs="Times New Roman"/>
          <w:sz w:val="20"/>
          <w:szCs w:val="20"/>
        </w:rPr>
        <w:t>Asset &amp; Supply Chain Risk Management.</w:t>
      </w:r>
    </w:p>
    <w:p w14:paraId="294404C6" w14:textId="59862783" w:rsidR="0033362E" w:rsidRDefault="008B56D5" w:rsidP="0033362E">
      <w:pPr>
        <w:pStyle w:val="Heading5"/>
      </w:pPr>
      <w:r>
        <w:t xml:space="preserve"> </w:t>
      </w:r>
      <w:r>
        <w:tab/>
      </w:r>
      <w:r w:rsidR="0033362E">
        <w:t>E2 Interface Devices Pillar Gap Analysis</w:t>
      </w:r>
    </w:p>
    <w:p w14:paraId="3177E41E" w14:textId="77777777" w:rsidR="0033362E" w:rsidRDefault="0033362E" w:rsidP="001105F3">
      <w:pPr>
        <w:pStyle w:val="ListParagraph"/>
        <w:numPr>
          <w:ilvl w:val="0"/>
          <w:numId w:val="73"/>
        </w:numPr>
        <w:spacing w:after="100" w:afterAutospacing="1" w:line="240" w:lineRule="auto"/>
        <w:rPr>
          <w:rFonts w:ascii="Times New Roman" w:hAnsi="Times New Roman" w:cs="Times New Roman"/>
          <w:sz w:val="20"/>
          <w:szCs w:val="20"/>
        </w:rPr>
      </w:pPr>
      <w:r w:rsidRPr="001E5AA9">
        <w:rPr>
          <w:rFonts w:ascii="Times New Roman" w:hAnsi="Times New Roman" w:cs="Times New Roman"/>
          <w:sz w:val="20"/>
          <w:szCs w:val="20"/>
        </w:rPr>
        <w:t>The Devices Pillar is out of scope for the gap analysis.</w:t>
      </w:r>
    </w:p>
    <w:p w14:paraId="75EB8F25" w14:textId="5EA4B9BC" w:rsidR="0033362E" w:rsidRDefault="008B56D5" w:rsidP="00F476E9">
      <w:pPr>
        <w:pStyle w:val="Heading3"/>
        <w:rPr>
          <w:lang w:eastAsia="zh-CN"/>
        </w:rPr>
      </w:pPr>
      <w:r>
        <w:rPr>
          <w:lang w:eastAsia="zh-CN"/>
        </w:rPr>
        <w:t xml:space="preserve"> </w:t>
      </w:r>
      <w:r>
        <w:rPr>
          <w:lang w:eastAsia="zh-CN"/>
        </w:rPr>
        <w:tab/>
      </w:r>
      <w:bookmarkStart w:id="241" w:name="_Toc212036109"/>
      <w:r w:rsidR="0033362E">
        <w:rPr>
          <w:lang w:eastAsia="zh-CN"/>
        </w:rPr>
        <w:t xml:space="preserve">Y1 Interface </w:t>
      </w:r>
      <w:r w:rsidR="0033362E" w:rsidRPr="05D54147">
        <w:rPr>
          <w:lang w:eastAsia="zh-CN"/>
        </w:rPr>
        <w:t>Gap Analysis</w:t>
      </w:r>
      <w:bookmarkEnd w:id="241"/>
    </w:p>
    <w:p w14:paraId="68DF79D9" w14:textId="19CFAE2A" w:rsidR="0033362E" w:rsidRDefault="008B56D5" w:rsidP="00F476E9">
      <w:pPr>
        <w:pStyle w:val="Heading4"/>
        <w:rPr>
          <w:lang w:eastAsia="zh-CN"/>
        </w:rPr>
      </w:pPr>
      <w:r>
        <w:rPr>
          <w:lang w:eastAsia="zh-CN"/>
        </w:rPr>
        <w:t xml:space="preserve"> </w:t>
      </w:r>
      <w:r>
        <w:rPr>
          <w:lang w:eastAsia="zh-CN"/>
        </w:rPr>
        <w:tab/>
      </w:r>
      <w:r w:rsidR="0033362E">
        <w:rPr>
          <w:lang w:eastAsia="zh-CN"/>
        </w:rPr>
        <w:t xml:space="preserve">Y1 Interface </w:t>
      </w:r>
      <w:r w:rsidR="0033362E" w:rsidRPr="4EA13214">
        <w:rPr>
          <w:lang w:eastAsia="zh-CN"/>
        </w:rPr>
        <w:t>Data Pillar</w:t>
      </w:r>
      <w:r w:rsidR="0033362E">
        <w:rPr>
          <w:lang w:eastAsia="zh-CN"/>
        </w:rPr>
        <w:t xml:space="preserve"> Analysis</w:t>
      </w:r>
      <w:r w:rsidR="0033362E" w:rsidRPr="4EA13214">
        <w:rPr>
          <w:lang w:eastAsia="zh-CN"/>
        </w:rPr>
        <w:t xml:space="preserve">  </w:t>
      </w:r>
    </w:p>
    <w:p w14:paraId="605259F7" w14:textId="68B80549" w:rsidR="0033362E" w:rsidRDefault="008B56D5" w:rsidP="00F476E9">
      <w:pPr>
        <w:pStyle w:val="Heading5"/>
      </w:pPr>
      <w:r>
        <w:t xml:space="preserve"> </w:t>
      </w:r>
      <w:r>
        <w:tab/>
      </w:r>
      <w:r w:rsidR="0033362E">
        <w:t>Y1 Interface</w:t>
      </w:r>
      <w:r w:rsidR="0033362E" w:rsidRPr="05D54147">
        <w:t xml:space="preserve"> Data Pillar Assets</w:t>
      </w:r>
    </w:p>
    <w:p w14:paraId="5252344B" w14:textId="77777777" w:rsidR="0033362E" w:rsidRPr="008B56D5" w:rsidRDefault="0033362E" w:rsidP="001105F3">
      <w:pPr>
        <w:pStyle w:val="ListParagraph"/>
        <w:numPr>
          <w:ilvl w:val="0"/>
          <w:numId w:val="73"/>
        </w:numPr>
        <w:spacing w:after="100" w:afterAutospacing="1" w:line="240" w:lineRule="auto"/>
        <w:rPr>
          <w:rFonts w:ascii="Times New Roman" w:hAnsi="Times New Roman" w:cs="Times New Roman"/>
          <w:sz w:val="20"/>
          <w:szCs w:val="20"/>
        </w:rPr>
      </w:pPr>
      <w:r w:rsidRPr="008B56D5">
        <w:rPr>
          <w:rFonts w:ascii="Times New Roman" w:hAnsi="Times New Roman" w:cs="Times New Roman"/>
          <w:sz w:val="20"/>
          <w:szCs w:val="20"/>
        </w:rPr>
        <w:t>Data transported over the Y1 interface</w:t>
      </w:r>
    </w:p>
    <w:p w14:paraId="24F58EFE" w14:textId="3048B04E" w:rsidR="0033362E" w:rsidRDefault="008B56D5" w:rsidP="0033362E">
      <w:pPr>
        <w:pStyle w:val="Heading5"/>
      </w:pPr>
      <w:r>
        <w:t xml:space="preserve"> </w:t>
      </w:r>
      <w:r>
        <w:tab/>
      </w:r>
      <w:r w:rsidR="0033362E">
        <w:t>Y1 Interface Data Pillar Gap Analysis</w:t>
      </w:r>
    </w:p>
    <w:p w14:paraId="762A7267" w14:textId="1CA59322" w:rsidR="00383739" w:rsidRPr="008C6B34" w:rsidRDefault="00383739">
      <w:pPr>
        <w:pStyle w:val="TH"/>
        <w:rPr>
          <w:kern w:val="0"/>
          <w:szCs w:val="22"/>
          <w14:ligatures w14:val="none"/>
        </w:rPr>
      </w:pPr>
      <w:bookmarkStart w:id="242" w:name="_Toc212036290"/>
      <w:r w:rsidRPr="008C6B34">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7.3.5</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1</w:t>
      </w:r>
      <w:r w:rsidR="002C6E3B">
        <w:rPr>
          <w:kern w:val="0"/>
          <w:szCs w:val="22"/>
          <w14:ligatures w14:val="none"/>
        </w:rPr>
        <w:fldChar w:fldCharType="end"/>
      </w:r>
      <w:r w:rsidRPr="008C6B34">
        <w:rPr>
          <w:kern w:val="0"/>
          <w:szCs w:val="22"/>
          <w14:ligatures w14:val="none"/>
        </w:rPr>
        <w:t>: Y1 Interface Data Pillar Gap Analysis</w:t>
      </w:r>
      <w:bookmarkEnd w:id="242"/>
    </w:p>
    <w:tbl>
      <w:tblPr>
        <w:tblStyle w:val="TableGrid"/>
        <w:tblW w:w="10073"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80" w:firstRow="0" w:lastRow="0" w:firstColumn="1" w:lastColumn="0" w:noHBand="1" w:noVBand="1"/>
      </w:tblPr>
      <w:tblGrid>
        <w:gridCol w:w="1440"/>
        <w:gridCol w:w="2160"/>
        <w:gridCol w:w="1260"/>
        <w:gridCol w:w="1915"/>
        <w:gridCol w:w="1296"/>
        <w:gridCol w:w="2002"/>
      </w:tblGrid>
      <w:tr w:rsidR="00AF286A" w:rsidRPr="00B065AF" w14:paraId="7C167AEB" w14:textId="77777777" w:rsidTr="009522FC">
        <w:trPr>
          <w:trHeight w:val="716"/>
        </w:trPr>
        <w:tc>
          <w:tcPr>
            <w:tcW w:w="1440" w:type="dxa"/>
          </w:tcPr>
          <w:p w14:paraId="061FEBAC" w14:textId="77777777" w:rsidR="00CE0FAF" w:rsidRPr="008C6B34" w:rsidRDefault="00CE0FAF" w:rsidP="008C6B34">
            <w:pPr>
              <w:pStyle w:val="TAH"/>
              <w:rPr>
                <w:b w:val="0"/>
                <w:lang w:eastAsia="zh-CN"/>
              </w:rPr>
            </w:pPr>
            <w:r w:rsidRPr="008C6B34">
              <w:rPr>
                <w:lang w:eastAsia="zh-CN"/>
              </w:rPr>
              <w:t>Data ZT Function</w:t>
            </w:r>
          </w:p>
        </w:tc>
        <w:tc>
          <w:tcPr>
            <w:tcW w:w="2160" w:type="dxa"/>
          </w:tcPr>
          <w:p w14:paraId="11A0DA50" w14:textId="77777777" w:rsidR="00CE0FAF" w:rsidRPr="008C6B34" w:rsidRDefault="00CE0FAF" w:rsidP="008C6B34">
            <w:pPr>
              <w:pStyle w:val="TAH"/>
              <w:rPr>
                <w:b w:val="0"/>
                <w:lang w:eastAsia="zh-CN"/>
              </w:rPr>
            </w:pPr>
            <w:r w:rsidRPr="008C6B34">
              <w:rPr>
                <w:lang w:eastAsia="zh-CN"/>
              </w:rPr>
              <w:t>Guidance to reach initial stage</w:t>
            </w:r>
          </w:p>
        </w:tc>
        <w:tc>
          <w:tcPr>
            <w:tcW w:w="1260" w:type="dxa"/>
          </w:tcPr>
          <w:p w14:paraId="62E3E4B6" w14:textId="77777777" w:rsidR="00CE0FAF" w:rsidRPr="008C6B34" w:rsidRDefault="00CE0FAF" w:rsidP="008C6B34">
            <w:pPr>
              <w:pStyle w:val="TAH"/>
              <w:rPr>
                <w:b w:val="0"/>
                <w:lang w:eastAsia="zh-CN"/>
              </w:rPr>
            </w:pPr>
            <w:r w:rsidRPr="008C6B34">
              <w:rPr>
                <w:lang w:eastAsia="zh-CN"/>
              </w:rPr>
              <w:t>Asset(s)</w:t>
            </w:r>
          </w:p>
        </w:tc>
        <w:tc>
          <w:tcPr>
            <w:tcW w:w="1915" w:type="dxa"/>
          </w:tcPr>
          <w:p w14:paraId="5BC9F60E" w14:textId="77777777" w:rsidR="00CE0FAF" w:rsidRPr="008C6B34" w:rsidRDefault="00CE0FAF" w:rsidP="008C6B34">
            <w:pPr>
              <w:pStyle w:val="TAH"/>
              <w:rPr>
                <w:b w:val="0"/>
                <w:lang w:eastAsia="zh-CN"/>
              </w:rPr>
            </w:pPr>
            <w:r w:rsidRPr="008C6B34">
              <w:rPr>
                <w:lang w:eastAsia="zh-CN"/>
              </w:rPr>
              <w:t>Existing Requirements mapped to CISA stage</w:t>
            </w:r>
          </w:p>
        </w:tc>
        <w:tc>
          <w:tcPr>
            <w:tcW w:w="1296" w:type="dxa"/>
          </w:tcPr>
          <w:p w14:paraId="5CFF8E2D" w14:textId="5FC613EA" w:rsidR="00CE0FAF" w:rsidRPr="008C6B34" w:rsidRDefault="00CE0FAF" w:rsidP="008C6B34">
            <w:pPr>
              <w:pStyle w:val="TAH"/>
              <w:rPr>
                <w:b w:val="0"/>
                <w:lang w:eastAsia="zh-CN"/>
              </w:rPr>
            </w:pPr>
            <w:r w:rsidRPr="008C6B34">
              <w:rPr>
                <w:lang w:eastAsia="zh-CN"/>
              </w:rPr>
              <w:t>Assessed Gap to Initial CISA Stage</w:t>
            </w:r>
          </w:p>
        </w:tc>
        <w:tc>
          <w:tcPr>
            <w:tcW w:w="2002" w:type="dxa"/>
          </w:tcPr>
          <w:p w14:paraId="52FE2D23" w14:textId="77777777" w:rsidR="00CE0FAF" w:rsidRPr="008C6B34" w:rsidRDefault="00CE0FAF" w:rsidP="008C6B34">
            <w:pPr>
              <w:pStyle w:val="TAH"/>
              <w:rPr>
                <w:b w:val="0"/>
                <w:lang w:eastAsia="zh-CN"/>
              </w:rPr>
            </w:pPr>
            <w:r w:rsidRPr="008C6B34">
              <w:rPr>
                <w:lang w:eastAsia="zh-CN"/>
              </w:rPr>
              <w:t xml:space="preserve">Comments </w:t>
            </w:r>
          </w:p>
        </w:tc>
      </w:tr>
      <w:tr w:rsidR="00CE0FAF" w:rsidRPr="00B065AF" w14:paraId="534658F9" w14:textId="77777777" w:rsidTr="009522FC">
        <w:trPr>
          <w:trHeight w:val="129"/>
        </w:trPr>
        <w:tc>
          <w:tcPr>
            <w:tcW w:w="1440" w:type="dxa"/>
            <w:vMerge w:val="restart"/>
          </w:tcPr>
          <w:p w14:paraId="05767619" w14:textId="77777777" w:rsidR="00CE0FAF" w:rsidRPr="00B065AF" w:rsidRDefault="00CE0FAF" w:rsidP="00E80FBE">
            <w:pPr>
              <w:rPr>
                <w:rFonts w:ascii="Arial" w:hAnsi="Arial" w:cs="Arial"/>
                <w:sz w:val="18"/>
                <w:szCs w:val="18"/>
              </w:rPr>
            </w:pPr>
            <w:r>
              <w:rPr>
                <w:rFonts w:ascii="Arial" w:hAnsi="Arial" w:cs="Arial"/>
                <w:sz w:val="18"/>
                <w:szCs w:val="18"/>
              </w:rPr>
              <w:t>Data Access</w:t>
            </w:r>
          </w:p>
        </w:tc>
        <w:tc>
          <w:tcPr>
            <w:tcW w:w="2160" w:type="dxa"/>
            <w:vMerge w:val="restart"/>
          </w:tcPr>
          <w:p w14:paraId="2C9D3FC6" w14:textId="77777777" w:rsidR="00CE0FAF" w:rsidRPr="00B065AF" w:rsidRDefault="00CE0FAF" w:rsidP="00E80FBE">
            <w:pPr>
              <w:rPr>
                <w:rFonts w:ascii="Arial" w:hAnsi="Arial" w:cs="Arial"/>
                <w:sz w:val="18"/>
                <w:szCs w:val="18"/>
              </w:rPr>
            </w:pPr>
            <w:r w:rsidRPr="00B065AF">
              <w:rPr>
                <w:rFonts w:ascii="Arial" w:hAnsi="Arial" w:cs="Arial"/>
                <w:sz w:val="18"/>
                <w:szCs w:val="18"/>
              </w:rPr>
              <w:t xml:space="preserve">a) Automated data access control </w:t>
            </w:r>
          </w:p>
          <w:p w14:paraId="27A46C98" w14:textId="77777777" w:rsidR="00CE0FAF" w:rsidRPr="00B065AF" w:rsidRDefault="00CE0FAF" w:rsidP="00E80FBE">
            <w:pPr>
              <w:rPr>
                <w:rFonts w:ascii="Arial" w:hAnsi="Arial" w:cs="Arial"/>
                <w:sz w:val="18"/>
                <w:szCs w:val="18"/>
              </w:rPr>
            </w:pPr>
            <w:r w:rsidRPr="00B065AF">
              <w:rPr>
                <w:rFonts w:ascii="Arial" w:hAnsi="Arial" w:cs="Arial"/>
                <w:sz w:val="18"/>
                <w:szCs w:val="18"/>
              </w:rPr>
              <w:t>b) Elements of least privileges are incorporated with the automated data access control</w:t>
            </w:r>
          </w:p>
        </w:tc>
        <w:tc>
          <w:tcPr>
            <w:tcW w:w="6473" w:type="dxa"/>
            <w:gridSpan w:val="4"/>
          </w:tcPr>
          <w:p w14:paraId="69E6B8A4" w14:textId="77777777" w:rsidR="00CE0FAF" w:rsidRPr="00B065AF" w:rsidRDefault="00CE0FAF" w:rsidP="00E80FBE">
            <w:pPr>
              <w:rPr>
                <w:rFonts w:ascii="Arial" w:hAnsi="Arial" w:cs="Arial"/>
                <w:sz w:val="18"/>
                <w:szCs w:val="18"/>
              </w:rPr>
            </w:pPr>
            <w:r w:rsidRPr="00824A70">
              <w:rPr>
                <w:rFonts w:ascii="Arial" w:hAnsi="Arial" w:cs="Arial"/>
                <w:sz w:val="18"/>
                <w:szCs w:val="18"/>
              </w:rPr>
              <w:t>Y1 Interface Data Assets</w:t>
            </w:r>
          </w:p>
        </w:tc>
      </w:tr>
      <w:tr w:rsidR="00AF286A" w:rsidRPr="00B065AF" w14:paraId="05B7FDF4" w14:textId="77777777" w:rsidTr="009522FC">
        <w:trPr>
          <w:trHeight w:val="1013"/>
        </w:trPr>
        <w:tc>
          <w:tcPr>
            <w:tcW w:w="1440" w:type="dxa"/>
            <w:vMerge/>
          </w:tcPr>
          <w:p w14:paraId="4CD029CA" w14:textId="77777777" w:rsidR="00CE0FAF" w:rsidRPr="00B065AF" w:rsidRDefault="00CE0FAF" w:rsidP="00E80FBE">
            <w:pPr>
              <w:rPr>
                <w:rFonts w:ascii="Arial" w:hAnsi="Arial" w:cs="Arial"/>
                <w:sz w:val="18"/>
                <w:szCs w:val="18"/>
              </w:rPr>
            </w:pPr>
          </w:p>
        </w:tc>
        <w:tc>
          <w:tcPr>
            <w:tcW w:w="2160" w:type="dxa"/>
            <w:vMerge/>
          </w:tcPr>
          <w:p w14:paraId="68E00259" w14:textId="77777777" w:rsidR="00CE0FAF" w:rsidRPr="00B065AF" w:rsidRDefault="00CE0FAF" w:rsidP="00E80FBE">
            <w:pPr>
              <w:rPr>
                <w:rFonts w:ascii="Arial" w:hAnsi="Arial" w:cs="Arial"/>
                <w:sz w:val="18"/>
                <w:szCs w:val="18"/>
              </w:rPr>
            </w:pPr>
          </w:p>
        </w:tc>
        <w:tc>
          <w:tcPr>
            <w:tcW w:w="1260" w:type="dxa"/>
          </w:tcPr>
          <w:p w14:paraId="74C6F39C" w14:textId="77777777" w:rsidR="00CE0FAF" w:rsidRPr="00B065AF" w:rsidRDefault="00CE0FAF" w:rsidP="00E80FBE">
            <w:pPr>
              <w:rPr>
                <w:rFonts w:ascii="Arial" w:hAnsi="Arial" w:cs="Arial"/>
                <w:sz w:val="18"/>
                <w:szCs w:val="18"/>
              </w:rPr>
            </w:pPr>
            <w:r w:rsidRPr="00B065AF">
              <w:rPr>
                <w:rFonts w:ascii="Arial" w:hAnsi="Arial" w:cs="Arial"/>
                <w:sz w:val="18"/>
                <w:szCs w:val="18"/>
              </w:rPr>
              <w:t>Data Transported over Y1 Interface</w:t>
            </w:r>
          </w:p>
        </w:tc>
        <w:tc>
          <w:tcPr>
            <w:tcW w:w="1915" w:type="dxa"/>
          </w:tcPr>
          <w:p w14:paraId="3A6103A5" w14:textId="5F7C9A4D" w:rsidR="00CE0FAF" w:rsidRPr="00B065AF" w:rsidRDefault="00CE0FAF" w:rsidP="006A7F6D">
            <w:pPr>
              <w:rPr>
                <w:rFonts w:ascii="Arial" w:hAnsi="Arial" w:cs="Arial"/>
                <w:sz w:val="18"/>
                <w:szCs w:val="18"/>
              </w:rPr>
            </w:pPr>
            <w:r>
              <w:rPr>
                <w:rFonts w:ascii="Arial" w:hAnsi="Arial" w:cs="Arial"/>
                <w:sz w:val="18"/>
                <w:szCs w:val="18"/>
                <w:lang w:eastAsia="zh-CN"/>
              </w:rPr>
              <w:t>REQ-SEC-Y1-2</w:t>
            </w:r>
            <w:r w:rsidR="006A7F6D">
              <w:rPr>
                <w:rFonts w:ascii="Arial" w:hAnsi="Arial" w:cs="Arial"/>
                <w:sz w:val="18"/>
                <w:szCs w:val="18"/>
                <w:lang w:eastAsia="zh-CN"/>
              </w:rPr>
              <w:br/>
            </w:r>
            <w:r>
              <w:rPr>
                <w:rFonts w:ascii="Arial" w:hAnsi="Arial" w:cs="Arial"/>
                <w:sz w:val="18"/>
                <w:szCs w:val="18"/>
                <w:lang w:eastAsia="zh-CN"/>
              </w:rPr>
              <w:t>SEC-CTL-NEAR-RT-10</w:t>
            </w:r>
          </w:p>
        </w:tc>
        <w:tc>
          <w:tcPr>
            <w:tcW w:w="1296" w:type="dxa"/>
          </w:tcPr>
          <w:p w14:paraId="36D5A802" w14:textId="77777777" w:rsidR="00CE0FAF" w:rsidRPr="00B065AF" w:rsidRDefault="00CE0FAF" w:rsidP="00E80FBE">
            <w:pPr>
              <w:rPr>
                <w:rFonts w:ascii="Arial" w:hAnsi="Arial" w:cs="Arial"/>
                <w:sz w:val="18"/>
                <w:szCs w:val="18"/>
              </w:rPr>
            </w:pPr>
            <w:r>
              <w:rPr>
                <w:rFonts w:ascii="Arial" w:hAnsi="Arial" w:cs="Arial"/>
                <w:sz w:val="18"/>
                <w:szCs w:val="18"/>
              </w:rPr>
              <w:t>No gap</w:t>
            </w:r>
          </w:p>
        </w:tc>
        <w:tc>
          <w:tcPr>
            <w:tcW w:w="2002" w:type="dxa"/>
          </w:tcPr>
          <w:p w14:paraId="3D9B311D" w14:textId="77777777" w:rsidR="00CE0FAF" w:rsidRPr="00B065AF" w:rsidRDefault="00CE0FAF" w:rsidP="00E80FBE">
            <w:pPr>
              <w:rPr>
                <w:rFonts w:ascii="Arial" w:hAnsi="Arial" w:cs="Arial"/>
                <w:sz w:val="18"/>
                <w:szCs w:val="18"/>
              </w:rPr>
            </w:pPr>
          </w:p>
        </w:tc>
      </w:tr>
      <w:tr w:rsidR="00CE0FAF" w:rsidRPr="00B065AF" w14:paraId="3873BD97" w14:textId="77777777" w:rsidTr="009522FC">
        <w:trPr>
          <w:trHeight w:val="129"/>
        </w:trPr>
        <w:tc>
          <w:tcPr>
            <w:tcW w:w="1440" w:type="dxa"/>
            <w:vMerge w:val="restart"/>
          </w:tcPr>
          <w:p w14:paraId="7E963A00" w14:textId="77777777" w:rsidR="00CE0FAF" w:rsidRPr="00B065AF" w:rsidRDefault="00CE0FAF" w:rsidP="00E80FBE">
            <w:pPr>
              <w:rPr>
                <w:rFonts w:ascii="Arial" w:hAnsi="Arial" w:cs="Arial"/>
                <w:sz w:val="18"/>
                <w:szCs w:val="18"/>
              </w:rPr>
            </w:pPr>
            <w:r w:rsidRPr="00B065AF">
              <w:rPr>
                <w:rFonts w:ascii="Arial" w:hAnsi="Arial" w:cs="Arial"/>
                <w:sz w:val="18"/>
                <w:szCs w:val="18"/>
              </w:rPr>
              <w:t>Data Encryption</w:t>
            </w:r>
          </w:p>
        </w:tc>
        <w:tc>
          <w:tcPr>
            <w:tcW w:w="2160" w:type="dxa"/>
            <w:vMerge w:val="restart"/>
          </w:tcPr>
          <w:p w14:paraId="643C1353" w14:textId="77777777" w:rsidR="00CE0FAF" w:rsidRDefault="00CE0FAF" w:rsidP="00E80FBE">
            <w:pPr>
              <w:rPr>
                <w:rFonts w:ascii="Arial" w:hAnsi="Arial" w:cs="Arial"/>
                <w:sz w:val="18"/>
                <w:szCs w:val="18"/>
              </w:rPr>
            </w:pPr>
            <w:r w:rsidRPr="00B065AF">
              <w:rPr>
                <w:rFonts w:ascii="Arial" w:hAnsi="Arial" w:cs="Arial"/>
                <w:sz w:val="18"/>
                <w:szCs w:val="18"/>
              </w:rPr>
              <w:t>a) Encrypted data in transit and, where feasible, data at rest.</w:t>
            </w:r>
          </w:p>
          <w:p w14:paraId="6FBE44C5" w14:textId="4CF6DC09" w:rsidR="00CE0FAF" w:rsidRPr="00B065AF" w:rsidRDefault="00CE0FAF" w:rsidP="00E80FBE">
            <w:pPr>
              <w:rPr>
                <w:rFonts w:ascii="Arial" w:hAnsi="Arial" w:cs="Arial"/>
                <w:sz w:val="18"/>
                <w:szCs w:val="18"/>
              </w:rPr>
            </w:pPr>
            <w:r w:rsidRPr="00B065AF">
              <w:rPr>
                <w:rFonts w:ascii="Arial" w:hAnsi="Arial" w:cs="Arial"/>
                <w:sz w:val="18"/>
                <w:szCs w:val="18"/>
              </w:rPr>
              <w:t>b) Key management policies and secure encryption keys are beginning to be formalized.</w:t>
            </w:r>
          </w:p>
        </w:tc>
        <w:tc>
          <w:tcPr>
            <w:tcW w:w="6473" w:type="dxa"/>
            <w:gridSpan w:val="4"/>
          </w:tcPr>
          <w:p w14:paraId="71612FCD" w14:textId="77777777" w:rsidR="00CE0FAF" w:rsidRPr="00B065AF" w:rsidRDefault="00CE0FAF" w:rsidP="00E80FBE">
            <w:pPr>
              <w:rPr>
                <w:rFonts w:ascii="Arial" w:hAnsi="Arial" w:cs="Arial"/>
                <w:sz w:val="18"/>
                <w:szCs w:val="18"/>
              </w:rPr>
            </w:pPr>
            <w:r w:rsidRPr="00824A70">
              <w:rPr>
                <w:rFonts w:ascii="Arial" w:hAnsi="Arial" w:cs="Arial"/>
                <w:sz w:val="18"/>
                <w:szCs w:val="18"/>
              </w:rPr>
              <w:t>Y1 Interface Data Assets</w:t>
            </w:r>
          </w:p>
        </w:tc>
      </w:tr>
      <w:tr w:rsidR="00AF286A" w:rsidRPr="00B065AF" w14:paraId="444FAE2E" w14:textId="77777777" w:rsidTr="009522FC">
        <w:trPr>
          <w:trHeight w:val="129"/>
        </w:trPr>
        <w:tc>
          <w:tcPr>
            <w:tcW w:w="1440" w:type="dxa"/>
            <w:vMerge/>
          </w:tcPr>
          <w:p w14:paraId="4B3D15E8" w14:textId="77777777" w:rsidR="00CE0FAF" w:rsidRPr="00B065AF" w:rsidRDefault="00CE0FAF" w:rsidP="00E80FBE">
            <w:pPr>
              <w:rPr>
                <w:rFonts w:ascii="Arial" w:hAnsi="Arial" w:cs="Arial"/>
                <w:sz w:val="18"/>
                <w:szCs w:val="18"/>
              </w:rPr>
            </w:pPr>
          </w:p>
        </w:tc>
        <w:tc>
          <w:tcPr>
            <w:tcW w:w="2160" w:type="dxa"/>
            <w:vMerge/>
          </w:tcPr>
          <w:p w14:paraId="017E4D23" w14:textId="77777777" w:rsidR="00CE0FAF" w:rsidRPr="00B065AF" w:rsidRDefault="00CE0FAF" w:rsidP="00E80FBE">
            <w:pPr>
              <w:rPr>
                <w:rFonts w:ascii="Arial" w:hAnsi="Arial" w:cs="Arial"/>
                <w:sz w:val="18"/>
                <w:szCs w:val="18"/>
              </w:rPr>
            </w:pPr>
          </w:p>
        </w:tc>
        <w:tc>
          <w:tcPr>
            <w:tcW w:w="1260" w:type="dxa"/>
          </w:tcPr>
          <w:p w14:paraId="6561E1BF" w14:textId="77777777" w:rsidR="00CE0FAF" w:rsidRPr="00B065AF" w:rsidRDefault="00CE0FAF" w:rsidP="00E80FBE">
            <w:pPr>
              <w:rPr>
                <w:rFonts w:ascii="Arial" w:hAnsi="Arial" w:cs="Arial"/>
                <w:sz w:val="18"/>
                <w:szCs w:val="18"/>
              </w:rPr>
            </w:pPr>
            <w:r w:rsidRPr="00B065AF">
              <w:rPr>
                <w:rFonts w:ascii="Arial" w:hAnsi="Arial" w:cs="Arial"/>
                <w:sz w:val="18"/>
                <w:szCs w:val="18"/>
              </w:rPr>
              <w:t>Data transported over Y1 Interface</w:t>
            </w:r>
          </w:p>
        </w:tc>
        <w:tc>
          <w:tcPr>
            <w:tcW w:w="1915" w:type="dxa"/>
          </w:tcPr>
          <w:p w14:paraId="62405096" w14:textId="38F5BDB5" w:rsidR="00CE0FAF" w:rsidRPr="00B065AF" w:rsidRDefault="00CE0FAF" w:rsidP="006A7F6D">
            <w:pPr>
              <w:rPr>
                <w:rFonts w:ascii="Arial" w:hAnsi="Arial" w:cs="Arial"/>
                <w:sz w:val="18"/>
                <w:szCs w:val="18"/>
              </w:rPr>
            </w:pPr>
            <w:r w:rsidRPr="00B065AF">
              <w:rPr>
                <w:rFonts w:ascii="Arial" w:hAnsi="Arial" w:cs="Arial"/>
                <w:sz w:val="18"/>
                <w:szCs w:val="18"/>
              </w:rPr>
              <w:t>REQ-SEC-Y1-3</w:t>
            </w:r>
            <w:r w:rsidR="006A7F6D">
              <w:rPr>
                <w:rFonts w:ascii="Arial" w:hAnsi="Arial" w:cs="Arial"/>
                <w:sz w:val="18"/>
                <w:szCs w:val="18"/>
              </w:rPr>
              <w:br/>
            </w:r>
            <w:r>
              <w:rPr>
                <w:rFonts w:ascii="Arial" w:hAnsi="Arial" w:cs="Arial"/>
                <w:sz w:val="18"/>
                <w:szCs w:val="18"/>
              </w:rPr>
              <w:t>SEC-CTL-NEAR-RT-11</w:t>
            </w:r>
          </w:p>
        </w:tc>
        <w:tc>
          <w:tcPr>
            <w:tcW w:w="1296" w:type="dxa"/>
          </w:tcPr>
          <w:p w14:paraId="58606E38" w14:textId="77777777" w:rsidR="00CE0FAF" w:rsidRPr="00B065AF" w:rsidRDefault="00CE0FAF" w:rsidP="00E80FBE">
            <w:pPr>
              <w:rPr>
                <w:rFonts w:ascii="Arial" w:hAnsi="Arial" w:cs="Arial"/>
                <w:sz w:val="18"/>
                <w:szCs w:val="18"/>
              </w:rPr>
            </w:pPr>
            <w:r>
              <w:rPr>
                <w:rFonts w:ascii="Arial" w:hAnsi="Arial" w:cs="Arial"/>
                <w:sz w:val="18"/>
                <w:szCs w:val="18"/>
              </w:rPr>
              <w:t>No gap</w:t>
            </w:r>
          </w:p>
        </w:tc>
        <w:tc>
          <w:tcPr>
            <w:tcW w:w="2002" w:type="dxa"/>
          </w:tcPr>
          <w:p w14:paraId="0671517C" w14:textId="77777777" w:rsidR="00CE0FAF" w:rsidRPr="00B065AF" w:rsidRDefault="00CE0FAF" w:rsidP="00E80FBE">
            <w:pPr>
              <w:rPr>
                <w:rFonts w:ascii="Arial" w:hAnsi="Arial" w:cs="Arial"/>
                <w:sz w:val="18"/>
                <w:szCs w:val="18"/>
              </w:rPr>
            </w:pPr>
            <w:r w:rsidRPr="00CD05AF">
              <w:rPr>
                <w:rFonts w:ascii="Arial" w:hAnsi="Arial" w:cs="Arial"/>
                <w:sz w:val="18"/>
                <w:szCs w:val="18"/>
              </w:rPr>
              <w:t>Encryption at rest may not be needed.</w:t>
            </w:r>
          </w:p>
        </w:tc>
      </w:tr>
      <w:tr w:rsidR="00466CE7" w:rsidRPr="00B065AF" w14:paraId="5CFA65AA" w14:textId="77777777" w:rsidTr="009522FC">
        <w:trPr>
          <w:trHeight w:val="129"/>
        </w:trPr>
        <w:tc>
          <w:tcPr>
            <w:tcW w:w="1440" w:type="dxa"/>
            <w:vMerge w:val="restart"/>
          </w:tcPr>
          <w:p w14:paraId="08124383" w14:textId="263E6B7D" w:rsidR="00466CE7" w:rsidRPr="00C01C03" w:rsidRDefault="00466CE7" w:rsidP="000A3A8B">
            <w:pPr>
              <w:rPr>
                <w:rFonts w:ascii="Arial" w:hAnsi="Arial" w:cs="Arial"/>
                <w:sz w:val="18"/>
                <w:szCs w:val="18"/>
              </w:rPr>
            </w:pPr>
            <w:r w:rsidRPr="00C01C03">
              <w:rPr>
                <w:rFonts w:ascii="Arial" w:hAnsi="Arial" w:cs="Arial"/>
                <w:color w:val="000000" w:themeColor="text1"/>
                <w:sz w:val="18"/>
                <w:szCs w:val="18"/>
              </w:rPr>
              <w:t>Visibility and Analytics Capability</w:t>
            </w:r>
          </w:p>
        </w:tc>
        <w:tc>
          <w:tcPr>
            <w:tcW w:w="2160" w:type="dxa"/>
            <w:vMerge w:val="restart"/>
          </w:tcPr>
          <w:p w14:paraId="43AE6BC8" w14:textId="525B3E00" w:rsidR="00466CE7" w:rsidRPr="00466CE7" w:rsidRDefault="00466CE7" w:rsidP="000A3A8B">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a) </w:t>
            </w:r>
            <w:r w:rsidRPr="00466CE7">
              <w:rPr>
                <w:rFonts w:ascii="Arial" w:hAnsi="Arial" w:cs="Arial"/>
                <w:color w:val="000000" w:themeColor="text1"/>
                <w:sz w:val="18"/>
                <w:szCs w:val="18"/>
              </w:rPr>
              <w:t>Utilizes data inventory management, data categorization, data encryption, and access attempts information with some automated analysis and correlation to obtain visibility.</w:t>
            </w:r>
          </w:p>
          <w:p w14:paraId="3FB4A685" w14:textId="77777777" w:rsidR="00466CE7" w:rsidRPr="00B065AF" w:rsidRDefault="00466CE7" w:rsidP="000A3A8B">
            <w:pPr>
              <w:rPr>
                <w:rFonts w:ascii="Arial" w:hAnsi="Arial" w:cs="Arial"/>
                <w:sz w:val="18"/>
                <w:szCs w:val="18"/>
              </w:rPr>
            </w:pPr>
          </w:p>
        </w:tc>
        <w:tc>
          <w:tcPr>
            <w:tcW w:w="6473" w:type="dxa"/>
            <w:gridSpan w:val="4"/>
          </w:tcPr>
          <w:p w14:paraId="0C315E46" w14:textId="22557CF6" w:rsidR="00466CE7" w:rsidRPr="00CD05AF" w:rsidRDefault="00466CE7" w:rsidP="00466CE7">
            <w:pPr>
              <w:rPr>
                <w:rFonts w:ascii="Arial" w:hAnsi="Arial" w:cs="Arial"/>
                <w:sz w:val="18"/>
                <w:szCs w:val="18"/>
              </w:rPr>
            </w:pPr>
            <w:r w:rsidRPr="008D7B30">
              <w:rPr>
                <w:rFonts w:ascii="Arial" w:eastAsia="Aptos" w:hAnsi="Arial" w:cs="Arial"/>
                <w:color w:val="000000" w:themeColor="text1"/>
                <w:sz w:val="18"/>
                <w:szCs w:val="18"/>
              </w:rPr>
              <w:t>Y1 Interface Data Assets</w:t>
            </w:r>
          </w:p>
        </w:tc>
      </w:tr>
      <w:tr w:rsidR="00466CE7" w:rsidRPr="00B065AF" w14:paraId="4447D99D" w14:textId="77777777" w:rsidTr="009522FC">
        <w:trPr>
          <w:trHeight w:val="129"/>
        </w:trPr>
        <w:tc>
          <w:tcPr>
            <w:tcW w:w="1440" w:type="dxa"/>
            <w:vMerge/>
          </w:tcPr>
          <w:p w14:paraId="1A167186" w14:textId="77777777" w:rsidR="00466CE7" w:rsidRPr="006D430C" w:rsidRDefault="00466CE7" w:rsidP="000A3A8B">
            <w:pPr>
              <w:rPr>
                <w:rFonts w:ascii="Arial" w:hAnsi="Arial" w:cs="Arial"/>
                <w:b/>
                <w:bCs/>
                <w:color w:val="000000" w:themeColor="text1"/>
                <w:sz w:val="18"/>
                <w:szCs w:val="18"/>
              </w:rPr>
            </w:pPr>
          </w:p>
        </w:tc>
        <w:tc>
          <w:tcPr>
            <w:tcW w:w="2160" w:type="dxa"/>
            <w:vMerge/>
          </w:tcPr>
          <w:p w14:paraId="6A0DD65A" w14:textId="77777777" w:rsidR="00466CE7" w:rsidRPr="006D430C" w:rsidRDefault="00466CE7" w:rsidP="000A3A8B">
            <w:pPr>
              <w:pStyle w:val="TOC1"/>
              <w:numPr>
                <w:ilvl w:val="0"/>
                <w:numId w:val="1"/>
              </w:numPr>
              <w:spacing w:after="100" w:afterAutospacing="1" w:line="278" w:lineRule="auto"/>
              <w:ind w:left="570"/>
              <w:rPr>
                <w:rFonts w:ascii="Arial" w:hAnsi="Arial" w:cs="Arial"/>
                <w:color w:val="000000" w:themeColor="text1"/>
                <w:sz w:val="18"/>
                <w:szCs w:val="18"/>
              </w:rPr>
            </w:pPr>
          </w:p>
        </w:tc>
        <w:tc>
          <w:tcPr>
            <w:tcW w:w="1260" w:type="dxa"/>
          </w:tcPr>
          <w:p w14:paraId="2FE52F23" w14:textId="13743B7F" w:rsidR="00466CE7" w:rsidRPr="008D7B30" w:rsidRDefault="00466CE7" w:rsidP="00466CE7">
            <w:pPr>
              <w:rPr>
                <w:rFonts w:ascii="Arial" w:eastAsia="Aptos" w:hAnsi="Arial" w:cs="Arial"/>
                <w:color w:val="000000" w:themeColor="text1"/>
                <w:sz w:val="18"/>
                <w:szCs w:val="18"/>
              </w:rPr>
            </w:pPr>
            <w:r w:rsidRPr="006D430C">
              <w:rPr>
                <w:rFonts w:ascii="Arial" w:hAnsi="Arial" w:cs="Arial"/>
                <w:sz w:val="18"/>
                <w:szCs w:val="18"/>
              </w:rPr>
              <w:t>Data Transported over Y1 Interface</w:t>
            </w:r>
          </w:p>
        </w:tc>
        <w:tc>
          <w:tcPr>
            <w:tcW w:w="1915" w:type="dxa"/>
          </w:tcPr>
          <w:p w14:paraId="064E0F89" w14:textId="6D1B3A58" w:rsidR="00466CE7" w:rsidRPr="00B065AF" w:rsidRDefault="00466CE7" w:rsidP="00466CE7">
            <w:pPr>
              <w:rPr>
                <w:rFonts w:ascii="Arial" w:hAnsi="Arial" w:cs="Arial"/>
                <w:sz w:val="18"/>
                <w:szCs w:val="18"/>
              </w:rPr>
            </w:pPr>
            <w:r w:rsidRPr="00D251BE">
              <w:rPr>
                <w:rFonts w:ascii="Arial" w:hAnsi="Arial" w:cs="Arial"/>
                <w:sz w:val="18"/>
                <w:szCs w:val="18"/>
                <w:lang w:eastAsia="zh-CN"/>
              </w:rPr>
              <w:t>REQ-SEC-SLM-DAT-EVT-1</w:t>
            </w:r>
            <w:r w:rsidRPr="00D251BE">
              <w:rPr>
                <w:rFonts w:ascii="Arial" w:hAnsi="Arial" w:cs="Arial"/>
                <w:sz w:val="18"/>
                <w:szCs w:val="18"/>
                <w:lang w:eastAsia="zh-CN"/>
              </w:rPr>
              <w:br/>
              <w:t>REQ-SEC-SLM-DAT-EVT-2</w:t>
            </w:r>
            <w:r w:rsidRPr="00D251BE">
              <w:rPr>
                <w:rFonts w:ascii="Arial" w:hAnsi="Arial" w:cs="Arial"/>
                <w:sz w:val="18"/>
                <w:szCs w:val="18"/>
                <w:lang w:eastAsia="zh-CN"/>
              </w:rPr>
              <w:br/>
              <w:t>REQ-SEC-SLM-DAT-EVT-3</w:t>
            </w:r>
            <w:r w:rsidRPr="00D251BE">
              <w:rPr>
                <w:rFonts w:ascii="Arial" w:hAnsi="Arial" w:cs="Arial"/>
                <w:sz w:val="18"/>
                <w:szCs w:val="18"/>
                <w:lang w:eastAsia="zh-CN"/>
              </w:rPr>
              <w:br/>
              <w:t>REQ-SEC-SLM-DAT-EVT-4</w:t>
            </w:r>
            <w:r w:rsidRPr="00D251BE">
              <w:rPr>
                <w:rFonts w:ascii="Arial" w:hAnsi="Arial" w:cs="Arial"/>
                <w:sz w:val="18"/>
                <w:szCs w:val="18"/>
                <w:lang w:eastAsia="zh-CN"/>
              </w:rPr>
              <w:br/>
              <w:t>REQ-SEC-SLM-DAT-EVT-6</w:t>
            </w:r>
            <w:r w:rsidRPr="00D251BE">
              <w:rPr>
                <w:rFonts w:ascii="Arial" w:hAnsi="Arial" w:cs="Arial"/>
                <w:sz w:val="18"/>
                <w:szCs w:val="18"/>
                <w:lang w:eastAsia="zh-CN"/>
              </w:rPr>
              <w:br/>
              <w:t>REQ-SEC-SLM-DAT-EVT-7</w:t>
            </w:r>
            <w:r w:rsidRPr="00D251BE">
              <w:rPr>
                <w:rFonts w:ascii="Arial" w:hAnsi="Arial" w:cs="Arial"/>
                <w:sz w:val="18"/>
                <w:szCs w:val="18"/>
                <w:lang w:eastAsia="zh-CN"/>
              </w:rPr>
              <w:br/>
              <w:t>REQ-SEC-SLM-DAT-EVT-8</w:t>
            </w:r>
            <w:r w:rsidRPr="00D251BE">
              <w:rPr>
                <w:rFonts w:ascii="Arial" w:hAnsi="Arial" w:cs="Arial"/>
                <w:sz w:val="18"/>
                <w:szCs w:val="18"/>
                <w:lang w:eastAsia="zh-CN"/>
              </w:rPr>
              <w:br/>
              <w:t>REQ-SEC-SLM-GSE-4</w:t>
            </w:r>
            <w:r w:rsidRPr="00D251BE">
              <w:rPr>
                <w:rFonts w:ascii="Arial" w:hAnsi="Arial" w:cs="Arial"/>
                <w:sz w:val="18"/>
                <w:szCs w:val="18"/>
                <w:lang w:eastAsia="zh-CN"/>
              </w:rPr>
              <w:br/>
              <w:t>REQ-SEC-SLM-GSE-5</w:t>
            </w:r>
          </w:p>
        </w:tc>
        <w:tc>
          <w:tcPr>
            <w:tcW w:w="1296" w:type="dxa"/>
          </w:tcPr>
          <w:p w14:paraId="7BB6A89F" w14:textId="489A3F8C" w:rsidR="00466CE7" w:rsidRDefault="00466CE7" w:rsidP="00466CE7">
            <w:pPr>
              <w:rPr>
                <w:rFonts w:ascii="Arial" w:hAnsi="Arial" w:cs="Arial"/>
                <w:sz w:val="18"/>
                <w:szCs w:val="18"/>
              </w:rPr>
            </w:pPr>
            <w:r w:rsidRPr="00DC184F">
              <w:rPr>
                <w:rFonts w:ascii="Arial" w:eastAsia="Times New Roman" w:hAnsi="Arial" w:cs="Arial"/>
                <w:color w:val="000000" w:themeColor="text1"/>
                <w:sz w:val="18"/>
                <w:szCs w:val="18"/>
              </w:rPr>
              <w:t>Partial gap</w:t>
            </w:r>
          </w:p>
        </w:tc>
        <w:tc>
          <w:tcPr>
            <w:tcW w:w="2002" w:type="dxa"/>
          </w:tcPr>
          <w:p w14:paraId="4E9DA821" w14:textId="77777777" w:rsidR="009D21FA" w:rsidRPr="00DB1065" w:rsidRDefault="009D21FA" w:rsidP="009D21FA">
            <w:pPr>
              <w:spacing w:after="120" w:line="23" w:lineRule="atLeast"/>
              <w:rPr>
                <w:rFonts w:ascii="Arial" w:eastAsia="Times New Roman" w:hAnsi="Arial" w:cs="Arial"/>
                <w:color w:val="000000" w:themeColor="text1"/>
                <w:sz w:val="18"/>
                <w:szCs w:val="18"/>
              </w:rPr>
            </w:pPr>
            <w:r w:rsidRPr="0048189F">
              <w:rPr>
                <w:rFonts w:ascii="Arial" w:hAnsi="Arial" w:cs="Arial"/>
                <w:sz w:val="18"/>
                <w:szCs w:val="18"/>
              </w:rPr>
              <w:t>Data inventory and data categorization are out of scope for O-RAN specifications.</w:t>
            </w:r>
            <w:r>
              <w:rPr>
                <w:rFonts w:ascii="Arial" w:hAnsi="Arial" w:cs="Arial"/>
                <w:sz w:val="18"/>
                <w:szCs w:val="18"/>
              </w:rPr>
              <w:t xml:space="preserve"> </w:t>
            </w:r>
          </w:p>
          <w:p w14:paraId="296FE242" w14:textId="202A2C6A" w:rsidR="00466CE7" w:rsidRPr="00466CE7" w:rsidRDefault="009D21FA" w:rsidP="00466CE7">
            <w:pPr>
              <w:spacing w:after="120" w:line="23" w:lineRule="atLeast"/>
              <w:textAlignment w:val="baseline"/>
              <w:rPr>
                <w:rFonts w:ascii="Arial" w:eastAsia="Times New Roman" w:hAnsi="Arial" w:cs="Arial"/>
                <w:color w:val="000000" w:themeColor="text1"/>
                <w:sz w:val="18"/>
                <w:szCs w:val="18"/>
              </w:rPr>
            </w:pPr>
            <w:r w:rsidRPr="00DB1065">
              <w:rPr>
                <w:rFonts w:ascii="Arial" w:eastAsia="Times New Roman" w:hAnsi="Arial" w:cs="Arial"/>
                <w:color w:val="000000" w:themeColor="text1"/>
                <w:sz w:val="18"/>
                <w:szCs w:val="18"/>
              </w:rPr>
              <w:t xml:space="preserve">Creating and providing the required information is within scope. However, the collection, analysis, and correlation of this information to achieve visibility are considered out of scope for O-RAN. </w:t>
            </w:r>
            <w:r w:rsidRPr="005E7372">
              <w:rPr>
                <w:rFonts w:ascii="Arial" w:eastAsia="Calibri" w:hAnsi="Arial" w:cs="Arial"/>
                <w:sz w:val="18"/>
                <w:szCs w:val="18"/>
              </w:rPr>
              <w:t>According to [i.31], SIEM is not within scope and is not defined by the O-RAN ALLIANCE.</w:t>
            </w:r>
          </w:p>
        </w:tc>
      </w:tr>
      <w:tr w:rsidR="00466CE7" w:rsidRPr="00B065AF" w14:paraId="4B107EC3" w14:textId="77777777" w:rsidTr="009522FC">
        <w:trPr>
          <w:trHeight w:val="129"/>
        </w:trPr>
        <w:tc>
          <w:tcPr>
            <w:tcW w:w="1440" w:type="dxa"/>
            <w:vMerge w:val="restart"/>
          </w:tcPr>
          <w:p w14:paraId="7146951D" w14:textId="52DBE8DD" w:rsidR="00466CE7" w:rsidRPr="00C01C03" w:rsidRDefault="00466CE7" w:rsidP="000A3A8B">
            <w:pPr>
              <w:rPr>
                <w:rFonts w:ascii="Arial" w:hAnsi="Arial" w:cs="Arial"/>
                <w:color w:val="000000" w:themeColor="text1"/>
                <w:sz w:val="18"/>
                <w:szCs w:val="18"/>
              </w:rPr>
            </w:pPr>
            <w:r w:rsidRPr="00C01C03">
              <w:rPr>
                <w:rFonts w:ascii="Arial" w:hAnsi="Arial" w:cs="Arial"/>
                <w:color w:val="000000" w:themeColor="text1"/>
                <w:sz w:val="18"/>
                <w:szCs w:val="18"/>
              </w:rPr>
              <w:t>Automation and Orchestration Capability</w:t>
            </w:r>
          </w:p>
        </w:tc>
        <w:tc>
          <w:tcPr>
            <w:tcW w:w="2160" w:type="dxa"/>
            <w:vMerge w:val="restart"/>
          </w:tcPr>
          <w:p w14:paraId="598140F2" w14:textId="7791971D" w:rsidR="00466CE7" w:rsidRPr="00466CE7" w:rsidRDefault="00466CE7" w:rsidP="000A3A8B">
            <w:pPr>
              <w:spacing w:after="100" w:afterAutospacing="1"/>
              <w:rPr>
                <w:rFonts w:ascii="Arial" w:hAnsi="Arial" w:cs="Arial"/>
                <w:sz w:val="18"/>
                <w:szCs w:val="18"/>
              </w:rPr>
            </w:pPr>
            <w:r>
              <w:rPr>
                <w:rFonts w:ascii="Arial" w:hAnsi="Arial" w:cs="Arial"/>
                <w:color w:val="000000" w:themeColor="text1"/>
                <w:sz w:val="18"/>
                <w:szCs w:val="18"/>
              </w:rPr>
              <w:t xml:space="preserve">a) </w:t>
            </w:r>
            <w:r w:rsidRPr="00466CE7">
              <w:rPr>
                <w:rFonts w:ascii="Arial" w:hAnsi="Arial" w:cs="Arial"/>
                <w:color w:val="000000" w:themeColor="text1"/>
                <w:sz w:val="18"/>
                <w:szCs w:val="18"/>
              </w:rPr>
              <w:t>Data lifecycle and security policies (e.g., access, usage, storage, encryption, configurations, protections, backups, categorization, sanitization) are automated.</w:t>
            </w:r>
          </w:p>
          <w:p w14:paraId="3BD35ADE" w14:textId="77777777" w:rsidR="00466CE7" w:rsidRPr="00466CE7" w:rsidRDefault="00466CE7" w:rsidP="000A3A8B">
            <w:pPr>
              <w:pStyle w:val="TOC1"/>
              <w:spacing w:after="100" w:afterAutospacing="1" w:line="278" w:lineRule="auto"/>
              <w:ind w:left="5760" w:firstLine="0"/>
              <w:rPr>
                <w:rFonts w:ascii="Arial" w:hAnsi="Arial" w:cs="Arial"/>
                <w:color w:val="000000" w:themeColor="text1"/>
                <w:sz w:val="18"/>
                <w:szCs w:val="18"/>
                <w:lang w:val="en-US"/>
              </w:rPr>
            </w:pPr>
          </w:p>
        </w:tc>
        <w:tc>
          <w:tcPr>
            <w:tcW w:w="6473" w:type="dxa"/>
            <w:gridSpan w:val="4"/>
          </w:tcPr>
          <w:p w14:paraId="34877140" w14:textId="79A034CC" w:rsidR="00466CE7" w:rsidRPr="007941C0" w:rsidRDefault="00466CE7" w:rsidP="00466CE7">
            <w:pPr>
              <w:spacing w:after="120" w:line="23" w:lineRule="atLeast"/>
              <w:textAlignment w:val="baseline"/>
              <w:rPr>
                <w:rFonts w:ascii="Arial" w:eastAsia="Times New Roman" w:hAnsi="Arial" w:cs="Arial"/>
                <w:color w:val="000000" w:themeColor="text1"/>
                <w:sz w:val="18"/>
                <w:szCs w:val="18"/>
              </w:rPr>
            </w:pPr>
            <w:r w:rsidRPr="008D7B30">
              <w:rPr>
                <w:rFonts w:ascii="Arial" w:eastAsia="Aptos" w:hAnsi="Arial" w:cs="Arial"/>
                <w:color w:val="000000" w:themeColor="text1"/>
                <w:sz w:val="18"/>
                <w:szCs w:val="18"/>
              </w:rPr>
              <w:t>Y1 Interface Data Assets</w:t>
            </w:r>
          </w:p>
        </w:tc>
      </w:tr>
      <w:tr w:rsidR="00466CE7" w:rsidRPr="00B065AF" w14:paraId="17F5D1EE" w14:textId="77777777" w:rsidTr="009522FC">
        <w:trPr>
          <w:trHeight w:val="129"/>
        </w:trPr>
        <w:tc>
          <w:tcPr>
            <w:tcW w:w="1440" w:type="dxa"/>
            <w:vMerge/>
          </w:tcPr>
          <w:p w14:paraId="7D8CF852" w14:textId="77777777" w:rsidR="00466CE7" w:rsidRPr="006D430C" w:rsidRDefault="00466CE7" w:rsidP="00466CE7">
            <w:pPr>
              <w:rPr>
                <w:rFonts w:ascii="Arial" w:hAnsi="Arial" w:cs="Arial"/>
                <w:b/>
                <w:bCs/>
                <w:color w:val="000000" w:themeColor="text1"/>
                <w:sz w:val="18"/>
                <w:szCs w:val="18"/>
              </w:rPr>
            </w:pPr>
          </w:p>
        </w:tc>
        <w:tc>
          <w:tcPr>
            <w:tcW w:w="2160" w:type="dxa"/>
            <w:vMerge/>
          </w:tcPr>
          <w:p w14:paraId="241F6DAF" w14:textId="77777777" w:rsidR="00466CE7" w:rsidRPr="006D430C" w:rsidRDefault="00466CE7" w:rsidP="00466CE7">
            <w:pPr>
              <w:pStyle w:val="TOC1"/>
              <w:numPr>
                <w:ilvl w:val="0"/>
                <w:numId w:val="2"/>
              </w:numPr>
              <w:spacing w:after="100" w:afterAutospacing="1" w:line="278" w:lineRule="auto"/>
              <w:ind w:left="570"/>
              <w:rPr>
                <w:rFonts w:ascii="Arial" w:hAnsi="Arial" w:cs="Arial"/>
                <w:color w:val="000000" w:themeColor="text1"/>
                <w:sz w:val="18"/>
                <w:szCs w:val="18"/>
              </w:rPr>
            </w:pPr>
          </w:p>
        </w:tc>
        <w:tc>
          <w:tcPr>
            <w:tcW w:w="1260" w:type="dxa"/>
          </w:tcPr>
          <w:p w14:paraId="64BF8AD8" w14:textId="4C83550D" w:rsidR="00466CE7" w:rsidRPr="008D7B30" w:rsidRDefault="00466CE7" w:rsidP="00466CE7">
            <w:pPr>
              <w:rPr>
                <w:rFonts w:ascii="Arial" w:eastAsia="Aptos" w:hAnsi="Arial" w:cs="Arial"/>
                <w:color w:val="000000" w:themeColor="text1"/>
                <w:sz w:val="18"/>
                <w:szCs w:val="18"/>
              </w:rPr>
            </w:pPr>
            <w:r w:rsidRPr="006D430C">
              <w:rPr>
                <w:rFonts w:ascii="Arial" w:hAnsi="Arial" w:cs="Arial"/>
                <w:sz w:val="18"/>
                <w:szCs w:val="18"/>
              </w:rPr>
              <w:t>Data Transported over Y1 Interface</w:t>
            </w:r>
          </w:p>
        </w:tc>
        <w:tc>
          <w:tcPr>
            <w:tcW w:w="1915" w:type="dxa"/>
          </w:tcPr>
          <w:p w14:paraId="233E6A1F" w14:textId="6562B966" w:rsidR="00466CE7" w:rsidRPr="00D251BE" w:rsidRDefault="00466CE7" w:rsidP="00466CE7">
            <w:pPr>
              <w:rPr>
                <w:rFonts w:ascii="Arial" w:hAnsi="Arial" w:cs="Arial"/>
                <w:sz w:val="18"/>
                <w:szCs w:val="18"/>
                <w:lang w:eastAsia="zh-CN"/>
              </w:rPr>
            </w:pPr>
            <w:r w:rsidRPr="00DC184F">
              <w:rPr>
                <w:rFonts w:ascii="Arial" w:eastAsia="Times New Roman" w:hAnsi="Arial" w:cs="Arial"/>
                <w:color w:val="000000" w:themeColor="text1"/>
                <w:sz w:val="18"/>
                <w:szCs w:val="18"/>
              </w:rPr>
              <w:t>None</w:t>
            </w:r>
          </w:p>
        </w:tc>
        <w:tc>
          <w:tcPr>
            <w:tcW w:w="1296" w:type="dxa"/>
          </w:tcPr>
          <w:p w14:paraId="2C79DF16" w14:textId="176F6A8E" w:rsidR="00466CE7" w:rsidRPr="00DC184F" w:rsidRDefault="00466CE7" w:rsidP="00466CE7">
            <w:pPr>
              <w:rPr>
                <w:rFonts w:ascii="Arial" w:eastAsia="Times New Roman" w:hAnsi="Arial" w:cs="Arial"/>
                <w:color w:val="000000" w:themeColor="text1"/>
                <w:sz w:val="18"/>
                <w:szCs w:val="18"/>
              </w:rPr>
            </w:pPr>
            <w:r w:rsidRPr="00DC184F">
              <w:rPr>
                <w:rFonts w:ascii="Arial" w:eastAsia="Times New Roman" w:hAnsi="Arial" w:cs="Arial"/>
                <w:color w:val="000000" w:themeColor="text1"/>
                <w:sz w:val="18"/>
                <w:szCs w:val="18"/>
              </w:rPr>
              <w:t>Gap</w:t>
            </w:r>
          </w:p>
        </w:tc>
        <w:tc>
          <w:tcPr>
            <w:tcW w:w="2002" w:type="dxa"/>
          </w:tcPr>
          <w:p w14:paraId="5A700ED4" w14:textId="28577DAA" w:rsidR="00466CE7" w:rsidRPr="007941C0" w:rsidRDefault="00466CE7" w:rsidP="00466CE7">
            <w:pPr>
              <w:spacing w:after="120" w:line="23" w:lineRule="atLeast"/>
              <w:textAlignment w:val="baseline"/>
              <w:rPr>
                <w:rFonts w:ascii="Arial" w:eastAsia="Times New Roman" w:hAnsi="Arial" w:cs="Arial"/>
                <w:color w:val="000000" w:themeColor="text1"/>
                <w:sz w:val="18"/>
                <w:szCs w:val="18"/>
              </w:rPr>
            </w:pPr>
            <w:r w:rsidRPr="00BB1869">
              <w:rPr>
                <w:rFonts w:ascii="Arial" w:eastAsia="Times New Roman" w:hAnsi="Arial" w:cs="Arial"/>
                <w:sz w:val="18"/>
                <w:szCs w:val="18"/>
              </w:rPr>
              <w:t>Out of scope, as data lifecycle and security policies fall under the operator's responsibilities.</w:t>
            </w:r>
          </w:p>
        </w:tc>
      </w:tr>
    </w:tbl>
    <w:p w14:paraId="728EC12A" w14:textId="77777777" w:rsidR="006D6230" w:rsidRPr="006D6230" w:rsidRDefault="006D6230" w:rsidP="006D6230">
      <w:pPr>
        <w:pStyle w:val="FL"/>
      </w:pPr>
    </w:p>
    <w:p w14:paraId="1122F012" w14:textId="0E4F77FA" w:rsidR="0033362E" w:rsidRDefault="008B56D5" w:rsidP="0033362E">
      <w:pPr>
        <w:pStyle w:val="Heading4"/>
      </w:pPr>
      <w:r>
        <w:t xml:space="preserve"> </w:t>
      </w:r>
      <w:r>
        <w:tab/>
      </w:r>
      <w:r w:rsidR="0033362E">
        <w:t>Y1 Interface Applications and Workloads Pillar Analysis</w:t>
      </w:r>
    </w:p>
    <w:p w14:paraId="04609857" w14:textId="0CEFC419" w:rsidR="0033362E" w:rsidRDefault="008B56D5" w:rsidP="0033362E">
      <w:pPr>
        <w:pStyle w:val="Heading5"/>
      </w:pPr>
      <w:r>
        <w:t xml:space="preserve"> </w:t>
      </w:r>
      <w:r>
        <w:tab/>
      </w:r>
      <w:r w:rsidR="0033362E">
        <w:t xml:space="preserve">Y1 Interface </w:t>
      </w:r>
      <w:r w:rsidR="0033362E" w:rsidRPr="05D54147">
        <w:t>Application</w:t>
      </w:r>
      <w:r w:rsidR="0033362E">
        <w:t>s</w:t>
      </w:r>
      <w:r w:rsidR="0033362E" w:rsidRPr="05D54147">
        <w:t xml:space="preserve"> and Workloads Pillar Assets</w:t>
      </w:r>
    </w:p>
    <w:p w14:paraId="08C1051F" w14:textId="77777777" w:rsidR="0033362E" w:rsidRPr="001E5AA9" w:rsidRDefault="0033362E" w:rsidP="001105F3">
      <w:pPr>
        <w:pStyle w:val="ListParagraph"/>
        <w:numPr>
          <w:ilvl w:val="0"/>
          <w:numId w:val="73"/>
        </w:numPr>
        <w:spacing w:after="100" w:afterAutospacing="1" w:line="240" w:lineRule="auto"/>
        <w:rPr>
          <w:rFonts w:ascii="Times New Roman" w:hAnsi="Times New Roman" w:cs="Times New Roman"/>
          <w:sz w:val="20"/>
          <w:szCs w:val="20"/>
        </w:rPr>
      </w:pPr>
      <w:r w:rsidRPr="001E5AA9">
        <w:rPr>
          <w:rFonts w:ascii="Times New Roman" w:hAnsi="Times New Roman" w:cs="Times New Roman"/>
          <w:sz w:val="20"/>
          <w:szCs w:val="20"/>
        </w:rPr>
        <w:t>No asset applicable to specific pillar</w:t>
      </w:r>
    </w:p>
    <w:p w14:paraId="6FEE1C9F" w14:textId="1A70A179" w:rsidR="0033362E" w:rsidRDefault="008B56D5" w:rsidP="0033362E">
      <w:pPr>
        <w:pStyle w:val="Heading5"/>
      </w:pPr>
      <w:r>
        <w:lastRenderedPageBreak/>
        <w:t xml:space="preserve"> </w:t>
      </w:r>
      <w:r>
        <w:tab/>
      </w:r>
      <w:r w:rsidR="0033362E">
        <w:t>Y1 Interface Applications and Workloads Pillar Gap Analysis</w:t>
      </w:r>
    </w:p>
    <w:p w14:paraId="1CCCFFF7" w14:textId="77777777" w:rsidR="0033362E" w:rsidRPr="001E5AA9" w:rsidRDefault="0033362E" w:rsidP="001105F3">
      <w:pPr>
        <w:pStyle w:val="ListParagraph"/>
        <w:numPr>
          <w:ilvl w:val="0"/>
          <w:numId w:val="73"/>
        </w:numPr>
        <w:spacing w:after="100" w:afterAutospacing="1" w:line="240" w:lineRule="auto"/>
        <w:rPr>
          <w:rFonts w:ascii="Times New Roman" w:hAnsi="Times New Roman" w:cs="Times New Roman"/>
          <w:sz w:val="20"/>
          <w:szCs w:val="20"/>
        </w:rPr>
      </w:pPr>
      <w:r w:rsidRPr="001E5AA9">
        <w:rPr>
          <w:rFonts w:ascii="Times New Roman" w:hAnsi="Times New Roman" w:cs="Times New Roman"/>
          <w:sz w:val="20"/>
          <w:szCs w:val="20"/>
        </w:rPr>
        <w:t>No gap analysis applies since there are no assets applicable to specific pillar</w:t>
      </w:r>
    </w:p>
    <w:p w14:paraId="7F847879" w14:textId="48C37912" w:rsidR="0033362E" w:rsidRDefault="008B56D5" w:rsidP="0033362E">
      <w:pPr>
        <w:pStyle w:val="Heading4"/>
      </w:pPr>
      <w:r>
        <w:t xml:space="preserve"> </w:t>
      </w:r>
      <w:r>
        <w:tab/>
      </w:r>
      <w:r w:rsidR="0033362E">
        <w:t>Y1 Interface Identity Pillar Analysis</w:t>
      </w:r>
    </w:p>
    <w:p w14:paraId="180EC0AE" w14:textId="62B8BCCF" w:rsidR="0033362E" w:rsidRDefault="008B56D5" w:rsidP="0033362E">
      <w:pPr>
        <w:pStyle w:val="Heading5"/>
      </w:pPr>
      <w:r>
        <w:t xml:space="preserve"> </w:t>
      </w:r>
      <w:r>
        <w:tab/>
      </w:r>
      <w:r w:rsidR="0033362E">
        <w:t>Y1 Interface</w:t>
      </w:r>
      <w:r w:rsidR="0033362E" w:rsidRPr="05D54147">
        <w:t xml:space="preserve"> Identity Pillar Assets </w:t>
      </w:r>
    </w:p>
    <w:p w14:paraId="09029D78" w14:textId="77777777" w:rsidR="0033362E" w:rsidRPr="001E5AA9" w:rsidRDefault="0033362E" w:rsidP="001105F3">
      <w:pPr>
        <w:pStyle w:val="ListParagraph"/>
        <w:numPr>
          <w:ilvl w:val="0"/>
          <w:numId w:val="73"/>
        </w:numPr>
        <w:spacing w:after="100" w:afterAutospacing="1" w:line="240" w:lineRule="auto"/>
        <w:rPr>
          <w:rFonts w:ascii="Times New Roman" w:hAnsi="Times New Roman" w:cs="Times New Roman"/>
          <w:sz w:val="20"/>
          <w:szCs w:val="20"/>
        </w:rPr>
      </w:pPr>
      <w:r w:rsidRPr="001E5AA9">
        <w:rPr>
          <w:rFonts w:ascii="Times New Roman" w:hAnsi="Times New Roman" w:cs="Times New Roman"/>
          <w:sz w:val="20"/>
          <w:szCs w:val="20"/>
        </w:rPr>
        <w:t>No asset applicable to specific pillar</w:t>
      </w:r>
    </w:p>
    <w:p w14:paraId="445FB84B" w14:textId="23D73B15" w:rsidR="0033362E" w:rsidRDefault="008B56D5" w:rsidP="0033362E">
      <w:pPr>
        <w:pStyle w:val="Heading5"/>
      </w:pPr>
      <w:r>
        <w:t xml:space="preserve"> </w:t>
      </w:r>
      <w:r>
        <w:tab/>
      </w:r>
      <w:r w:rsidR="0033362E">
        <w:t>Y1 Interface Identity Pillar Gap Analysis</w:t>
      </w:r>
    </w:p>
    <w:p w14:paraId="272DFBD3" w14:textId="77777777" w:rsidR="0033362E" w:rsidRPr="001E5AA9" w:rsidRDefault="0033362E" w:rsidP="001105F3">
      <w:pPr>
        <w:pStyle w:val="ListParagraph"/>
        <w:numPr>
          <w:ilvl w:val="0"/>
          <w:numId w:val="73"/>
        </w:numPr>
        <w:spacing w:after="100" w:afterAutospacing="1" w:line="240" w:lineRule="auto"/>
        <w:rPr>
          <w:rFonts w:ascii="Times New Roman" w:hAnsi="Times New Roman" w:cs="Times New Roman"/>
          <w:sz w:val="20"/>
          <w:szCs w:val="20"/>
        </w:rPr>
      </w:pPr>
      <w:r w:rsidRPr="001E5AA9">
        <w:rPr>
          <w:rFonts w:ascii="Times New Roman" w:hAnsi="Times New Roman" w:cs="Times New Roman"/>
          <w:sz w:val="20"/>
          <w:szCs w:val="20"/>
        </w:rPr>
        <w:t>No gap analysis applies since there are no assets applicable to specific pillar</w:t>
      </w:r>
    </w:p>
    <w:p w14:paraId="2A229AAE" w14:textId="5A2A5420" w:rsidR="0033362E" w:rsidRPr="002275C8" w:rsidRDefault="008B56D5" w:rsidP="0033362E">
      <w:pPr>
        <w:pStyle w:val="Heading4"/>
      </w:pPr>
      <w:r>
        <w:t xml:space="preserve"> </w:t>
      </w:r>
      <w:r>
        <w:tab/>
      </w:r>
      <w:r w:rsidR="0033362E">
        <w:t xml:space="preserve">Y1 Interface </w:t>
      </w:r>
      <w:r w:rsidR="0033362E" w:rsidRPr="002275C8">
        <w:t>Networks Pillar</w:t>
      </w:r>
      <w:r w:rsidR="0033362E">
        <w:t xml:space="preserve"> Analysis</w:t>
      </w:r>
    </w:p>
    <w:p w14:paraId="0C94D490" w14:textId="53B8F52C" w:rsidR="0033362E" w:rsidRDefault="008B56D5" w:rsidP="0033362E">
      <w:pPr>
        <w:pStyle w:val="Heading5"/>
        <w:contextualSpacing/>
      </w:pPr>
      <w:r>
        <w:t xml:space="preserve"> </w:t>
      </w:r>
      <w:r>
        <w:tab/>
      </w:r>
      <w:r w:rsidR="0033362E">
        <w:t>Y1 Interface Networks Pillar Assets</w:t>
      </w:r>
    </w:p>
    <w:p w14:paraId="44AB5980" w14:textId="0EC50A26" w:rsidR="0033362E" w:rsidRPr="008B56D5" w:rsidRDefault="0033362E" w:rsidP="0033362E">
      <w:pPr>
        <w:rPr>
          <w:rFonts w:ascii="Times New Roman" w:eastAsiaTheme="minorEastAsia" w:hAnsi="Times New Roman" w:cs="Times New Roman"/>
          <w:sz w:val="20"/>
          <w:szCs w:val="20"/>
          <w:lang w:eastAsia="zh-CN"/>
        </w:rPr>
      </w:pPr>
      <w:r w:rsidRPr="008B56D5">
        <w:rPr>
          <w:rFonts w:ascii="Times New Roman" w:eastAsiaTheme="minorEastAsia" w:hAnsi="Times New Roman" w:cs="Times New Roman"/>
          <w:sz w:val="20"/>
          <w:szCs w:val="20"/>
          <w:lang w:eastAsia="zh-CN"/>
        </w:rPr>
        <w:t>The applicable assets and components defined in the WG11 O-RAN Security Threat Modeling and Risk Assessment  [i.4] and the WG3 Near-RT RIC Architecture [i.</w:t>
      </w:r>
      <w:r w:rsidR="00F476E9" w:rsidRPr="008B56D5">
        <w:rPr>
          <w:rFonts w:ascii="Times New Roman" w:eastAsiaTheme="minorEastAsia" w:hAnsi="Times New Roman" w:cs="Times New Roman"/>
          <w:sz w:val="20"/>
          <w:szCs w:val="20"/>
          <w:lang w:eastAsia="zh-CN"/>
        </w:rPr>
        <w:t>23</w:t>
      </w:r>
      <w:r w:rsidRPr="008B56D5">
        <w:rPr>
          <w:rFonts w:ascii="Times New Roman" w:eastAsiaTheme="minorEastAsia" w:hAnsi="Times New Roman" w:cs="Times New Roman"/>
          <w:sz w:val="20"/>
          <w:szCs w:val="20"/>
          <w:lang w:eastAsia="zh-CN"/>
        </w:rPr>
        <w:t>] are as follows:</w:t>
      </w:r>
    </w:p>
    <w:p w14:paraId="7C955E62" w14:textId="77777777" w:rsidR="0033362E" w:rsidRPr="00B065AF" w:rsidRDefault="0033362E" w:rsidP="001105F3">
      <w:pPr>
        <w:pStyle w:val="ListParagraph"/>
        <w:numPr>
          <w:ilvl w:val="0"/>
          <w:numId w:val="73"/>
        </w:numPr>
        <w:spacing w:after="100" w:afterAutospacing="1" w:line="240" w:lineRule="auto"/>
        <w:rPr>
          <w:rFonts w:ascii="Times New Roman" w:hAnsi="Times New Roman" w:cs="Times New Roman"/>
          <w:sz w:val="20"/>
          <w:szCs w:val="20"/>
        </w:rPr>
      </w:pPr>
      <w:r w:rsidRPr="00B065AF">
        <w:rPr>
          <w:rFonts w:ascii="Times New Roman" w:hAnsi="Times New Roman" w:cs="Times New Roman"/>
          <w:sz w:val="20"/>
          <w:szCs w:val="20"/>
        </w:rPr>
        <w:t>ASSET-C-42: Y1 interface, including protocol stack</w:t>
      </w:r>
    </w:p>
    <w:p w14:paraId="0952E278" w14:textId="76D94C80" w:rsidR="0033362E" w:rsidRPr="0093723E" w:rsidRDefault="008B56D5" w:rsidP="0033362E">
      <w:pPr>
        <w:pStyle w:val="Heading5"/>
      </w:pPr>
      <w:r>
        <w:t xml:space="preserve"> </w:t>
      </w:r>
      <w:r>
        <w:tab/>
      </w:r>
      <w:r w:rsidR="0033362E">
        <w:t>Y1 Interface Networks Pillar Gap Analysis</w:t>
      </w:r>
    </w:p>
    <w:p w14:paraId="68930660" w14:textId="69CDC6D1" w:rsidR="00383739" w:rsidRPr="008C6B34" w:rsidRDefault="00383739">
      <w:pPr>
        <w:pStyle w:val="TH"/>
        <w:rPr>
          <w:kern w:val="0"/>
          <w:szCs w:val="22"/>
          <w14:ligatures w14:val="none"/>
        </w:rPr>
      </w:pPr>
      <w:bookmarkStart w:id="243" w:name="_Toc212036291"/>
      <w:r w:rsidRPr="008C6B34">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7.3.5</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2</w:t>
      </w:r>
      <w:r w:rsidR="002C6E3B">
        <w:rPr>
          <w:kern w:val="0"/>
          <w:szCs w:val="22"/>
          <w14:ligatures w14:val="none"/>
        </w:rPr>
        <w:fldChar w:fldCharType="end"/>
      </w:r>
      <w:r w:rsidRPr="008C6B34">
        <w:rPr>
          <w:kern w:val="0"/>
          <w:szCs w:val="22"/>
          <w14:ligatures w14:val="none"/>
        </w:rPr>
        <w:t>: Y1 Interface Networks Pillar Gap Analysis</w:t>
      </w:r>
      <w:bookmarkEnd w:id="243"/>
    </w:p>
    <w:tbl>
      <w:tblPr>
        <w:tblStyle w:val="TableGrid"/>
        <w:tblW w:w="96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80" w:firstRow="0" w:lastRow="0" w:firstColumn="1" w:lastColumn="0" w:noHBand="1" w:noVBand="1"/>
      </w:tblPr>
      <w:tblGrid>
        <w:gridCol w:w="1397"/>
        <w:gridCol w:w="2333"/>
        <w:gridCol w:w="991"/>
        <w:gridCol w:w="1800"/>
        <w:gridCol w:w="1370"/>
        <w:gridCol w:w="1742"/>
      </w:tblGrid>
      <w:tr w:rsidR="00B51BF7" w:rsidRPr="00B065AF" w14:paraId="58413B45" w14:textId="77777777" w:rsidTr="009522FC">
        <w:trPr>
          <w:trHeight w:val="833"/>
        </w:trPr>
        <w:tc>
          <w:tcPr>
            <w:tcW w:w="1397" w:type="dxa"/>
            <w:tcMar>
              <w:left w:w="108" w:type="dxa"/>
              <w:right w:w="108" w:type="dxa"/>
            </w:tcMar>
          </w:tcPr>
          <w:p w14:paraId="7BE80BE3" w14:textId="77777777" w:rsidR="00494463" w:rsidRPr="008C6B34" w:rsidRDefault="00494463" w:rsidP="008C6B34">
            <w:pPr>
              <w:pStyle w:val="TAH"/>
              <w:rPr>
                <w:b w:val="0"/>
                <w:lang w:eastAsia="zh-CN"/>
              </w:rPr>
            </w:pPr>
            <w:r w:rsidRPr="008C6B34">
              <w:rPr>
                <w:lang w:eastAsia="zh-CN"/>
              </w:rPr>
              <w:t>Networks ZT Function</w:t>
            </w:r>
          </w:p>
        </w:tc>
        <w:tc>
          <w:tcPr>
            <w:tcW w:w="2333" w:type="dxa"/>
            <w:tcMar>
              <w:left w:w="108" w:type="dxa"/>
              <w:right w:w="108" w:type="dxa"/>
            </w:tcMar>
          </w:tcPr>
          <w:p w14:paraId="41FD817F" w14:textId="422FA0AD" w:rsidR="00494463" w:rsidRPr="008C6B34" w:rsidRDefault="00B45767" w:rsidP="008C6B34">
            <w:pPr>
              <w:pStyle w:val="TAH"/>
              <w:rPr>
                <w:b w:val="0"/>
                <w:lang w:eastAsia="zh-CN"/>
              </w:rPr>
            </w:pPr>
            <w:r w:rsidRPr="008C6B34">
              <w:rPr>
                <w:lang w:eastAsia="zh-CN"/>
              </w:rPr>
              <w:t>Guidance to reach initial stage</w:t>
            </w:r>
            <w:r w:rsidRPr="008C6B34" w:rsidDel="00B45767">
              <w:rPr>
                <w:lang w:eastAsia="zh-CN"/>
              </w:rPr>
              <w:t xml:space="preserve"> </w:t>
            </w:r>
          </w:p>
        </w:tc>
        <w:tc>
          <w:tcPr>
            <w:tcW w:w="991" w:type="dxa"/>
            <w:tcMar>
              <w:left w:w="108" w:type="dxa"/>
              <w:right w:w="108" w:type="dxa"/>
            </w:tcMar>
          </w:tcPr>
          <w:p w14:paraId="355DAC05" w14:textId="0145F1BC" w:rsidR="00494463" w:rsidRPr="008C6B34" w:rsidRDefault="00B45767" w:rsidP="008C6B34">
            <w:pPr>
              <w:pStyle w:val="TAH"/>
              <w:rPr>
                <w:b w:val="0"/>
                <w:lang w:eastAsia="zh-CN"/>
              </w:rPr>
            </w:pPr>
            <w:r w:rsidRPr="008C6B34">
              <w:rPr>
                <w:lang w:eastAsia="zh-CN"/>
              </w:rPr>
              <w:t>Asset(s)</w:t>
            </w:r>
          </w:p>
        </w:tc>
        <w:tc>
          <w:tcPr>
            <w:tcW w:w="1800" w:type="dxa"/>
            <w:tcMar>
              <w:left w:w="108" w:type="dxa"/>
              <w:right w:w="108" w:type="dxa"/>
            </w:tcMar>
          </w:tcPr>
          <w:p w14:paraId="659D0F36" w14:textId="77777777" w:rsidR="00494463" w:rsidRPr="008C6B34" w:rsidRDefault="00494463" w:rsidP="008C6B34">
            <w:pPr>
              <w:pStyle w:val="TAH"/>
              <w:rPr>
                <w:b w:val="0"/>
                <w:lang w:eastAsia="zh-CN"/>
              </w:rPr>
            </w:pPr>
            <w:r w:rsidRPr="008C6B34">
              <w:rPr>
                <w:lang w:eastAsia="zh-CN"/>
              </w:rPr>
              <w:t>Existing Requirements mapped to CISA stage</w:t>
            </w:r>
          </w:p>
        </w:tc>
        <w:tc>
          <w:tcPr>
            <w:tcW w:w="1370" w:type="dxa"/>
            <w:tcMar>
              <w:left w:w="108" w:type="dxa"/>
              <w:right w:w="108" w:type="dxa"/>
            </w:tcMar>
          </w:tcPr>
          <w:p w14:paraId="7BD8032E" w14:textId="499B3353" w:rsidR="00494463" w:rsidRPr="008C6B34" w:rsidRDefault="00494463" w:rsidP="008C6B34">
            <w:pPr>
              <w:pStyle w:val="TAH"/>
              <w:rPr>
                <w:b w:val="0"/>
                <w:lang w:eastAsia="zh-CN"/>
              </w:rPr>
            </w:pPr>
            <w:r w:rsidRPr="008C6B34">
              <w:rPr>
                <w:lang w:eastAsia="zh-CN"/>
              </w:rPr>
              <w:t>Assessed Gap to Initial CISA Stage</w:t>
            </w:r>
          </w:p>
        </w:tc>
        <w:tc>
          <w:tcPr>
            <w:tcW w:w="1742" w:type="dxa"/>
            <w:tcMar>
              <w:left w:w="108" w:type="dxa"/>
              <w:right w:w="108" w:type="dxa"/>
            </w:tcMar>
          </w:tcPr>
          <w:p w14:paraId="28FEF672" w14:textId="77777777" w:rsidR="00494463" w:rsidRPr="008C6B34" w:rsidRDefault="00494463" w:rsidP="008C6B34">
            <w:pPr>
              <w:pStyle w:val="TAH"/>
              <w:rPr>
                <w:b w:val="0"/>
                <w:lang w:eastAsia="zh-CN"/>
              </w:rPr>
            </w:pPr>
            <w:r w:rsidRPr="008C6B34">
              <w:rPr>
                <w:lang w:eastAsia="zh-CN"/>
              </w:rPr>
              <w:t xml:space="preserve">Comments </w:t>
            </w:r>
          </w:p>
        </w:tc>
      </w:tr>
      <w:tr w:rsidR="00494463" w:rsidRPr="00B065AF" w14:paraId="1D8F9F35" w14:textId="77777777" w:rsidTr="009522FC">
        <w:trPr>
          <w:trHeight w:val="418"/>
        </w:trPr>
        <w:tc>
          <w:tcPr>
            <w:tcW w:w="1397" w:type="dxa"/>
            <w:vMerge w:val="restart"/>
          </w:tcPr>
          <w:p w14:paraId="598BA752" w14:textId="77777777" w:rsidR="00494463" w:rsidRPr="00B065AF" w:rsidRDefault="00494463" w:rsidP="00E80FBE">
            <w:pPr>
              <w:rPr>
                <w:rFonts w:ascii="Arial" w:hAnsi="Arial" w:cs="Arial"/>
                <w:sz w:val="18"/>
                <w:szCs w:val="18"/>
              </w:rPr>
            </w:pPr>
            <w:r w:rsidRPr="00B065AF">
              <w:rPr>
                <w:rFonts w:ascii="Arial" w:hAnsi="Arial" w:cs="Arial"/>
                <w:sz w:val="18"/>
                <w:szCs w:val="18"/>
              </w:rPr>
              <w:t>Traffic Encryption</w:t>
            </w:r>
          </w:p>
        </w:tc>
        <w:tc>
          <w:tcPr>
            <w:tcW w:w="2333" w:type="dxa"/>
            <w:vMerge w:val="restart"/>
            <w:tcMar>
              <w:left w:w="108" w:type="dxa"/>
              <w:right w:w="108" w:type="dxa"/>
            </w:tcMar>
          </w:tcPr>
          <w:p w14:paraId="5D9EEC26" w14:textId="77777777" w:rsidR="00494463" w:rsidRPr="00B065AF" w:rsidRDefault="00494463" w:rsidP="00C01C03">
            <w:pPr>
              <w:rPr>
                <w:rFonts w:ascii="Arial" w:hAnsi="Arial" w:cs="Arial"/>
                <w:sz w:val="18"/>
                <w:szCs w:val="18"/>
              </w:rPr>
            </w:pPr>
            <w:r w:rsidRPr="00B065AF">
              <w:rPr>
                <w:rFonts w:ascii="Arial" w:hAnsi="Arial" w:cs="Arial"/>
                <w:color w:val="000000" w:themeColor="text1"/>
                <w:sz w:val="18"/>
                <w:szCs w:val="18"/>
              </w:rPr>
              <w:t>Encryption for all internal (and preferably external) application traffic, with formalized key management policies and secure encryption keys.</w:t>
            </w:r>
          </w:p>
        </w:tc>
        <w:tc>
          <w:tcPr>
            <w:tcW w:w="5901" w:type="dxa"/>
            <w:gridSpan w:val="4"/>
            <w:tcMar>
              <w:left w:w="108" w:type="dxa"/>
              <w:right w:w="108" w:type="dxa"/>
            </w:tcMar>
          </w:tcPr>
          <w:p w14:paraId="34D65535" w14:textId="77777777" w:rsidR="00494463" w:rsidRPr="00B065AF" w:rsidRDefault="00494463" w:rsidP="00E80FBE">
            <w:pPr>
              <w:rPr>
                <w:rFonts w:ascii="Arial" w:eastAsia="Aptos" w:hAnsi="Arial" w:cs="Arial"/>
                <w:color w:val="000000" w:themeColor="text1"/>
                <w:sz w:val="18"/>
                <w:szCs w:val="18"/>
              </w:rPr>
            </w:pPr>
            <w:r w:rsidRPr="00335FC1">
              <w:rPr>
                <w:rFonts w:ascii="Arial" w:eastAsia="Aptos" w:hAnsi="Arial" w:cs="Arial"/>
                <w:color w:val="000000" w:themeColor="text1"/>
                <w:sz w:val="18"/>
                <w:szCs w:val="18"/>
              </w:rPr>
              <w:t>Y1 Networks Pillar Assets</w:t>
            </w:r>
          </w:p>
        </w:tc>
      </w:tr>
      <w:tr w:rsidR="00B51BF7" w:rsidRPr="00B065AF" w14:paraId="7914AE12" w14:textId="77777777" w:rsidTr="009522FC">
        <w:trPr>
          <w:trHeight w:val="1095"/>
        </w:trPr>
        <w:tc>
          <w:tcPr>
            <w:tcW w:w="1397" w:type="dxa"/>
            <w:vMerge/>
          </w:tcPr>
          <w:p w14:paraId="29DB7CA3" w14:textId="77777777" w:rsidR="00494463" w:rsidRPr="00B065AF" w:rsidRDefault="00494463" w:rsidP="00E80FBE">
            <w:pPr>
              <w:rPr>
                <w:rFonts w:ascii="Arial" w:hAnsi="Arial" w:cs="Arial"/>
                <w:sz w:val="18"/>
                <w:szCs w:val="18"/>
              </w:rPr>
            </w:pPr>
          </w:p>
        </w:tc>
        <w:tc>
          <w:tcPr>
            <w:tcW w:w="2333" w:type="dxa"/>
            <w:vMerge/>
            <w:tcMar>
              <w:left w:w="108" w:type="dxa"/>
              <w:right w:w="108" w:type="dxa"/>
            </w:tcMar>
          </w:tcPr>
          <w:p w14:paraId="64493E86" w14:textId="77777777" w:rsidR="00494463" w:rsidRPr="00B065AF" w:rsidRDefault="00494463" w:rsidP="00C01C03">
            <w:pPr>
              <w:rPr>
                <w:rFonts w:ascii="Arial" w:hAnsi="Arial" w:cs="Arial"/>
                <w:sz w:val="18"/>
                <w:szCs w:val="18"/>
              </w:rPr>
            </w:pPr>
          </w:p>
        </w:tc>
        <w:tc>
          <w:tcPr>
            <w:tcW w:w="991" w:type="dxa"/>
            <w:tcMar>
              <w:left w:w="108" w:type="dxa"/>
              <w:right w:w="108" w:type="dxa"/>
            </w:tcMar>
          </w:tcPr>
          <w:p w14:paraId="68F07531" w14:textId="77777777" w:rsidR="00494463" w:rsidRPr="00B065AF" w:rsidRDefault="00494463" w:rsidP="00E80FBE">
            <w:pPr>
              <w:rPr>
                <w:rFonts w:ascii="Arial" w:eastAsia="Aptos" w:hAnsi="Arial" w:cs="Arial"/>
                <w:color w:val="000000" w:themeColor="text1"/>
                <w:sz w:val="18"/>
                <w:szCs w:val="18"/>
              </w:rPr>
            </w:pPr>
            <w:r w:rsidRPr="00B065AF">
              <w:rPr>
                <w:rFonts w:ascii="Arial" w:eastAsia="Aptos" w:hAnsi="Arial" w:cs="Arial"/>
                <w:color w:val="000000" w:themeColor="text1"/>
                <w:sz w:val="18"/>
                <w:szCs w:val="18"/>
              </w:rPr>
              <w:t>ASSET-C-42</w:t>
            </w:r>
          </w:p>
        </w:tc>
        <w:tc>
          <w:tcPr>
            <w:tcW w:w="1800" w:type="dxa"/>
            <w:tcMar>
              <w:left w:w="108" w:type="dxa"/>
              <w:right w:w="108" w:type="dxa"/>
            </w:tcMar>
          </w:tcPr>
          <w:p w14:paraId="295AF351" w14:textId="5F1A2BDD" w:rsidR="00494463" w:rsidRPr="00B065AF" w:rsidRDefault="00494463" w:rsidP="00783EA2">
            <w:pPr>
              <w:rPr>
                <w:rFonts w:ascii="Arial" w:eastAsia="Aptos" w:hAnsi="Arial" w:cs="Arial"/>
                <w:color w:val="000000" w:themeColor="text1"/>
                <w:sz w:val="18"/>
                <w:szCs w:val="18"/>
              </w:rPr>
            </w:pPr>
            <w:r w:rsidRPr="00783C8A">
              <w:rPr>
                <w:rFonts w:ascii="Arial" w:hAnsi="Arial" w:cs="Arial"/>
                <w:sz w:val="18"/>
                <w:szCs w:val="18"/>
                <w:lang w:eastAsia="zh-CN"/>
              </w:rPr>
              <w:t>REQ-SEC-Y1-3</w:t>
            </w:r>
            <w:r w:rsidR="00783EA2" w:rsidRPr="00783C8A">
              <w:rPr>
                <w:rFonts w:ascii="Arial" w:hAnsi="Arial" w:cs="Arial"/>
                <w:sz w:val="18"/>
                <w:szCs w:val="18"/>
                <w:lang w:eastAsia="zh-CN"/>
              </w:rPr>
              <w:br/>
            </w:r>
            <w:r w:rsidRPr="00783C8A">
              <w:rPr>
                <w:rFonts w:ascii="Arial" w:hAnsi="Arial" w:cs="Arial"/>
                <w:sz w:val="18"/>
                <w:szCs w:val="18"/>
                <w:lang w:eastAsia="zh-CN"/>
              </w:rPr>
              <w:t>SEC-CTL-NEAR-RT-11</w:t>
            </w:r>
          </w:p>
        </w:tc>
        <w:tc>
          <w:tcPr>
            <w:tcW w:w="1370" w:type="dxa"/>
          </w:tcPr>
          <w:p w14:paraId="21353C2D" w14:textId="77777777" w:rsidR="00494463" w:rsidRPr="00783C8A" w:rsidRDefault="00494463" w:rsidP="00E80FBE">
            <w:pPr>
              <w:rPr>
                <w:rFonts w:ascii="Arial" w:eastAsia="Yu Mincho" w:hAnsi="Arial" w:cs="Arial"/>
                <w:sz w:val="18"/>
                <w:szCs w:val="18"/>
              </w:rPr>
            </w:pPr>
            <w:r w:rsidRPr="00B065AF">
              <w:rPr>
                <w:rFonts w:ascii="Arial" w:eastAsia="Aptos" w:hAnsi="Arial" w:cs="Arial"/>
                <w:color w:val="000000" w:themeColor="text1"/>
                <w:sz w:val="18"/>
                <w:szCs w:val="18"/>
              </w:rPr>
              <w:t xml:space="preserve">No </w:t>
            </w:r>
            <w:r>
              <w:rPr>
                <w:rFonts w:ascii="Arial" w:eastAsia="Aptos" w:hAnsi="Arial" w:cs="Arial"/>
                <w:color w:val="000000" w:themeColor="text1"/>
                <w:sz w:val="18"/>
                <w:szCs w:val="18"/>
              </w:rPr>
              <w:t>gap</w:t>
            </w:r>
          </w:p>
        </w:tc>
        <w:tc>
          <w:tcPr>
            <w:tcW w:w="1742" w:type="dxa"/>
            <w:tcMar>
              <w:left w:w="108" w:type="dxa"/>
              <w:right w:w="108" w:type="dxa"/>
            </w:tcMar>
          </w:tcPr>
          <w:p w14:paraId="12524458" w14:textId="77777777" w:rsidR="00494463" w:rsidRPr="00B065AF" w:rsidRDefault="00494463" w:rsidP="00E80FBE">
            <w:pPr>
              <w:rPr>
                <w:rFonts w:ascii="Arial" w:eastAsia="Aptos" w:hAnsi="Arial" w:cs="Arial"/>
                <w:color w:val="000000" w:themeColor="text1"/>
                <w:sz w:val="18"/>
                <w:szCs w:val="18"/>
              </w:rPr>
            </w:pPr>
          </w:p>
        </w:tc>
      </w:tr>
      <w:tr w:rsidR="00BC27BE" w:rsidRPr="00B065AF" w14:paraId="5E54D065" w14:textId="77777777" w:rsidTr="009522FC">
        <w:trPr>
          <w:trHeight w:val="356"/>
        </w:trPr>
        <w:tc>
          <w:tcPr>
            <w:tcW w:w="1397" w:type="dxa"/>
            <w:vMerge w:val="restart"/>
          </w:tcPr>
          <w:p w14:paraId="1B1FE24E" w14:textId="0DA13807" w:rsidR="00BC27BE" w:rsidRPr="00C01C03" w:rsidRDefault="00BC27BE" w:rsidP="00BC27BE">
            <w:pPr>
              <w:rPr>
                <w:rFonts w:ascii="Arial" w:hAnsi="Arial" w:cs="Arial"/>
                <w:sz w:val="18"/>
                <w:szCs w:val="18"/>
              </w:rPr>
            </w:pPr>
            <w:r w:rsidRPr="00C01C03">
              <w:rPr>
                <w:rFonts w:ascii="Arial" w:hAnsi="Arial" w:cs="Arial"/>
                <w:color w:val="000000" w:themeColor="text1"/>
                <w:sz w:val="18"/>
                <w:szCs w:val="18"/>
              </w:rPr>
              <w:t>Visibility and Analytics Capability</w:t>
            </w:r>
          </w:p>
        </w:tc>
        <w:tc>
          <w:tcPr>
            <w:tcW w:w="2333" w:type="dxa"/>
            <w:vMerge w:val="restart"/>
            <w:tcMar>
              <w:left w:w="108" w:type="dxa"/>
              <w:right w:w="108" w:type="dxa"/>
            </w:tcMar>
          </w:tcPr>
          <w:p w14:paraId="7CEF2DBF" w14:textId="40935CD5" w:rsidR="00BC27BE" w:rsidRPr="00BC27BE" w:rsidRDefault="00BC27BE" w:rsidP="00C01C03">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a) </w:t>
            </w:r>
            <w:r w:rsidRPr="00BC27BE">
              <w:rPr>
                <w:rFonts w:ascii="Arial" w:hAnsi="Arial" w:cs="Arial"/>
                <w:color w:val="000000" w:themeColor="text1"/>
                <w:sz w:val="18"/>
                <w:szCs w:val="18"/>
              </w:rPr>
              <w:t>Utilize network monitoring capabilities based on known indicators of compromise, including network enumeration, to develop situational awareness in each environment.</w:t>
            </w:r>
          </w:p>
          <w:p w14:paraId="31399C62" w14:textId="0790A4E8" w:rsidR="00BC27BE" w:rsidRPr="003959AC" w:rsidRDefault="00BC27BE" w:rsidP="00C01C03">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b) </w:t>
            </w:r>
            <w:r w:rsidRPr="00BC27BE">
              <w:rPr>
                <w:rFonts w:ascii="Arial" w:hAnsi="Arial" w:cs="Arial"/>
                <w:color w:val="000000" w:themeColor="text1"/>
                <w:sz w:val="18"/>
                <w:szCs w:val="18"/>
              </w:rPr>
              <w:t>Commence correlating telemetry across traffic types and environments to facilitate analysis and threat hunting activities.</w:t>
            </w:r>
          </w:p>
        </w:tc>
        <w:tc>
          <w:tcPr>
            <w:tcW w:w="5901" w:type="dxa"/>
            <w:gridSpan w:val="4"/>
            <w:tcMar>
              <w:left w:w="108" w:type="dxa"/>
              <w:right w:w="108" w:type="dxa"/>
            </w:tcMar>
          </w:tcPr>
          <w:p w14:paraId="2439F410" w14:textId="26A2B6ED" w:rsidR="00BC27BE" w:rsidRPr="00B065AF" w:rsidRDefault="00BC27BE" w:rsidP="00BC27BE">
            <w:pPr>
              <w:rPr>
                <w:rFonts w:ascii="Arial" w:eastAsia="Aptos" w:hAnsi="Arial" w:cs="Arial"/>
                <w:color w:val="000000" w:themeColor="text1"/>
                <w:sz w:val="18"/>
                <w:szCs w:val="18"/>
              </w:rPr>
            </w:pPr>
            <w:r w:rsidRPr="001C428B">
              <w:rPr>
                <w:rFonts w:ascii="Arial" w:eastAsia="Aptos" w:hAnsi="Arial" w:cs="Arial"/>
                <w:color w:val="000000" w:themeColor="text1"/>
                <w:sz w:val="18"/>
                <w:szCs w:val="18"/>
              </w:rPr>
              <w:t>Y1 Networks Pillar Assets</w:t>
            </w:r>
          </w:p>
        </w:tc>
      </w:tr>
      <w:tr w:rsidR="00BC27BE" w:rsidRPr="00B065AF" w14:paraId="2C2263B9" w14:textId="77777777" w:rsidTr="009522FC">
        <w:trPr>
          <w:trHeight w:val="1095"/>
        </w:trPr>
        <w:tc>
          <w:tcPr>
            <w:tcW w:w="1397" w:type="dxa"/>
            <w:vMerge/>
            <w:vAlign w:val="center"/>
          </w:tcPr>
          <w:p w14:paraId="68296923" w14:textId="77777777" w:rsidR="00BC27BE" w:rsidRPr="001C428B" w:rsidRDefault="00BC27BE" w:rsidP="00BC27BE">
            <w:pPr>
              <w:rPr>
                <w:rFonts w:ascii="Arial" w:hAnsi="Arial" w:cs="Arial"/>
                <w:b/>
                <w:bCs/>
                <w:color w:val="000000" w:themeColor="text1"/>
                <w:sz w:val="18"/>
                <w:szCs w:val="18"/>
              </w:rPr>
            </w:pPr>
          </w:p>
        </w:tc>
        <w:tc>
          <w:tcPr>
            <w:tcW w:w="2333" w:type="dxa"/>
            <w:vMerge/>
            <w:tcMar>
              <w:left w:w="108" w:type="dxa"/>
              <w:right w:w="108" w:type="dxa"/>
            </w:tcMar>
          </w:tcPr>
          <w:p w14:paraId="17B36498" w14:textId="77777777" w:rsidR="00BC27BE" w:rsidRPr="001C428B" w:rsidRDefault="00BC27BE" w:rsidP="001105F3">
            <w:pPr>
              <w:pStyle w:val="ListParagraph"/>
              <w:numPr>
                <w:ilvl w:val="0"/>
                <w:numId w:val="16"/>
              </w:numPr>
              <w:spacing w:after="100" w:afterAutospacing="1"/>
              <w:ind w:left="555"/>
              <w:rPr>
                <w:rFonts w:ascii="Arial" w:hAnsi="Arial" w:cs="Arial"/>
                <w:color w:val="000000" w:themeColor="text1"/>
                <w:sz w:val="18"/>
                <w:szCs w:val="18"/>
              </w:rPr>
            </w:pPr>
          </w:p>
        </w:tc>
        <w:tc>
          <w:tcPr>
            <w:tcW w:w="991" w:type="dxa"/>
            <w:tcMar>
              <w:left w:w="108" w:type="dxa"/>
              <w:right w:w="108" w:type="dxa"/>
            </w:tcMar>
          </w:tcPr>
          <w:p w14:paraId="5826DEE1" w14:textId="3E587B96" w:rsidR="00BC27BE" w:rsidRPr="001C428B" w:rsidRDefault="00BC27BE" w:rsidP="00BC27BE">
            <w:pPr>
              <w:rPr>
                <w:rFonts w:ascii="Arial" w:eastAsia="Aptos" w:hAnsi="Arial" w:cs="Arial"/>
                <w:color w:val="000000" w:themeColor="text1"/>
                <w:sz w:val="18"/>
                <w:szCs w:val="18"/>
              </w:rPr>
            </w:pPr>
            <w:r w:rsidRPr="001C428B">
              <w:rPr>
                <w:rFonts w:ascii="Arial" w:eastAsia="Aptos" w:hAnsi="Arial" w:cs="Arial"/>
                <w:color w:val="000000" w:themeColor="text1"/>
                <w:sz w:val="18"/>
                <w:szCs w:val="18"/>
              </w:rPr>
              <w:t>ASSET-C-42</w:t>
            </w:r>
          </w:p>
        </w:tc>
        <w:tc>
          <w:tcPr>
            <w:tcW w:w="1800" w:type="dxa"/>
            <w:tcMar>
              <w:left w:w="108" w:type="dxa"/>
              <w:right w:w="108" w:type="dxa"/>
            </w:tcMar>
          </w:tcPr>
          <w:p w14:paraId="66413866" w14:textId="6389F8FD" w:rsidR="00BC27BE" w:rsidRPr="00783C8A" w:rsidRDefault="00BC27BE" w:rsidP="00BC27BE">
            <w:pPr>
              <w:rPr>
                <w:rFonts w:ascii="Arial" w:hAnsi="Arial" w:cs="Arial"/>
                <w:sz w:val="18"/>
                <w:szCs w:val="18"/>
                <w:lang w:eastAsia="zh-CN"/>
              </w:rPr>
            </w:pPr>
            <w:r w:rsidRPr="00DC184F">
              <w:rPr>
                <w:rFonts w:ascii="Arial" w:eastAsia="Times New Roman" w:hAnsi="Arial" w:cs="Arial"/>
                <w:color w:val="000000" w:themeColor="text1"/>
                <w:sz w:val="18"/>
                <w:szCs w:val="18"/>
              </w:rPr>
              <w:t>None</w:t>
            </w:r>
          </w:p>
        </w:tc>
        <w:tc>
          <w:tcPr>
            <w:tcW w:w="1370" w:type="dxa"/>
          </w:tcPr>
          <w:p w14:paraId="6F1D9903" w14:textId="3F21F766" w:rsidR="00BC27BE" w:rsidRPr="00B065AF" w:rsidRDefault="00BC27BE" w:rsidP="00BC27BE">
            <w:pPr>
              <w:rPr>
                <w:rFonts w:ascii="Arial" w:eastAsia="Aptos" w:hAnsi="Arial" w:cs="Arial"/>
                <w:color w:val="000000" w:themeColor="text1"/>
                <w:sz w:val="18"/>
                <w:szCs w:val="18"/>
              </w:rPr>
            </w:pPr>
            <w:r w:rsidRPr="00DC184F">
              <w:rPr>
                <w:rFonts w:ascii="Arial" w:eastAsia="Times New Roman" w:hAnsi="Arial" w:cs="Arial"/>
                <w:color w:val="000000" w:themeColor="text1"/>
                <w:sz w:val="18"/>
                <w:szCs w:val="18"/>
              </w:rPr>
              <w:t>Gap</w:t>
            </w:r>
          </w:p>
        </w:tc>
        <w:tc>
          <w:tcPr>
            <w:tcW w:w="1742" w:type="dxa"/>
            <w:tcMar>
              <w:left w:w="108" w:type="dxa"/>
              <w:right w:w="108" w:type="dxa"/>
            </w:tcMar>
          </w:tcPr>
          <w:p w14:paraId="0E657848" w14:textId="77777777" w:rsidR="00BC27BE" w:rsidRDefault="00BC27BE" w:rsidP="00BC27BE">
            <w:pPr>
              <w:spacing w:after="0"/>
              <w:textAlignment w:val="baseline"/>
              <w:rPr>
                <w:rFonts w:ascii="Arial" w:eastAsia="Times New Roman" w:hAnsi="Arial" w:cs="Arial"/>
                <w:color w:val="000000" w:themeColor="text1"/>
                <w:sz w:val="18"/>
                <w:szCs w:val="18"/>
              </w:rPr>
            </w:pPr>
            <w:r>
              <w:rPr>
                <w:rFonts w:ascii="Arial" w:eastAsia="Times New Roman" w:hAnsi="Arial" w:cs="Arial"/>
                <w:color w:val="000000" w:themeColor="text1"/>
                <w:sz w:val="18"/>
                <w:szCs w:val="18"/>
              </w:rPr>
              <w:t>No requirements for providing network monitoring information.</w:t>
            </w:r>
          </w:p>
          <w:p w14:paraId="65C4212B" w14:textId="77777777" w:rsidR="00BC27BE" w:rsidRDefault="00BC27BE" w:rsidP="00BC27BE">
            <w:pPr>
              <w:spacing w:after="0"/>
              <w:textAlignment w:val="baseline"/>
              <w:rPr>
                <w:rFonts w:ascii="Arial" w:eastAsia="Times New Roman" w:hAnsi="Arial" w:cs="Arial"/>
                <w:color w:val="000000" w:themeColor="text1"/>
                <w:sz w:val="18"/>
                <w:szCs w:val="18"/>
              </w:rPr>
            </w:pPr>
          </w:p>
          <w:p w14:paraId="5D8400DF" w14:textId="6C7904BE" w:rsidR="00BC27BE" w:rsidRPr="00B065AF" w:rsidRDefault="00BC27BE" w:rsidP="00BC27BE">
            <w:pPr>
              <w:rPr>
                <w:rFonts w:ascii="Arial" w:eastAsia="Aptos" w:hAnsi="Arial" w:cs="Arial"/>
                <w:color w:val="000000" w:themeColor="text1"/>
                <w:sz w:val="18"/>
                <w:szCs w:val="18"/>
              </w:rPr>
            </w:pPr>
            <w:r>
              <w:rPr>
                <w:rFonts w:ascii="Arial" w:eastAsia="Times New Roman" w:hAnsi="Arial" w:cs="Arial"/>
                <w:color w:val="000000" w:themeColor="text1"/>
                <w:sz w:val="18"/>
                <w:szCs w:val="18"/>
              </w:rPr>
              <w:t>Providing</w:t>
            </w:r>
            <w:r w:rsidRPr="006F1101">
              <w:rPr>
                <w:rFonts w:ascii="Arial" w:eastAsia="Times New Roman" w:hAnsi="Arial" w:cs="Arial"/>
                <w:color w:val="000000" w:themeColor="text1"/>
                <w:sz w:val="18"/>
                <w:szCs w:val="18"/>
              </w:rPr>
              <w:t xml:space="preserve"> the required information is within scope. However, the collection, analysis, and correlation of this information to achieve visibility are considered out of scope for O-RAN</w:t>
            </w:r>
            <w:r>
              <w:rPr>
                <w:rFonts w:ascii="Arial" w:eastAsia="Times New Roman" w:hAnsi="Arial" w:cs="Arial"/>
                <w:color w:val="000000" w:themeColor="text1"/>
                <w:sz w:val="18"/>
                <w:szCs w:val="18"/>
              </w:rPr>
              <w:t xml:space="preserve">. As specified </w:t>
            </w:r>
            <w:r w:rsidRPr="000F65FD">
              <w:rPr>
                <w:rFonts w:ascii="Arial" w:eastAsia="Times New Roman" w:hAnsi="Arial" w:cs="Arial"/>
                <w:color w:val="000000" w:themeColor="text1"/>
                <w:sz w:val="18"/>
                <w:szCs w:val="18"/>
              </w:rPr>
              <w:t>in [i.</w:t>
            </w:r>
            <w:r w:rsidR="000F65FD" w:rsidRPr="000F65FD">
              <w:rPr>
                <w:rFonts w:ascii="Arial" w:eastAsia="Times New Roman" w:hAnsi="Arial" w:cs="Arial"/>
                <w:color w:val="000000" w:themeColor="text1"/>
                <w:sz w:val="18"/>
                <w:szCs w:val="18"/>
              </w:rPr>
              <w:t>31</w:t>
            </w:r>
            <w:r w:rsidRPr="000F65FD">
              <w:rPr>
                <w:rFonts w:ascii="Arial" w:eastAsia="Times New Roman" w:hAnsi="Arial" w:cs="Arial"/>
                <w:color w:val="000000" w:themeColor="text1"/>
                <w:sz w:val="18"/>
                <w:szCs w:val="18"/>
              </w:rPr>
              <w:t>],</w:t>
            </w:r>
            <w:r>
              <w:rPr>
                <w:rFonts w:ascii="Arial" w:eastAsia="Times New Roman" w:hAnsi="Arial" w:cs="Arial"/>
                <w:color w:val="000000" w:themeColor="text1"/>
                <w:sz w:val="18"/>
                <w:szCs w:val="18"/>
              </w:rPr>
              <w:t xml:space="preserve"> </w:t>
            </w:r>
            <w:r w:rsidRPr="00980488">
              <w:rPr>
                <w:rFonts w:ascii="Arial" w:eastAsia="Times New Roman" w:hAnsi="Arial" w:cs="Arial"/>
                <w:color w:val="000000" w:themeColor="text1"/>
                <w:sz w:val="18"/>
                <w:szCs w:val="18"/>
              </w:rPr>
              <w:t xml:space="preserve">SIEM is </w:t>
            </w:r>
            <w:r w:rsidRPr="00980488">
              <w:rPr>
                <w:rFonts w:ascii="Arial" w:eastAsia="Times New Roman" w:hAnsi="Arial" w:cs="Arial"/>
                <w:color w:val="000000" w:themeColor="text1"/>
                <w:sz w:val="18"/>
                <w:szCs w:val="18"/>
              </w:rPr>
              <w:lastRenderedPageBreak/>
              <w:t xml:space="preserve">not within the O-RAN </w:t>
            </w:r>
            <w:r w:rsidR="00177C97">
              <w:rPr>
                <w:rFonts w:ascii="Arial" w:eastAsia="Times New Roman" w:hAnsi="Arial" w:cs="Arial"/>
                <w:color w:val="000000" w:themeColor="text1"/>
                <w:sz w:val="18"/>
                <w:szCs w:val="18"/>
              </w:rPr>
              <w:t>ALLIANCE</w:t>
            </w:r>
            <w:r w:rsidR="00177C97" w:rsidRPr="00980488" w:rsidDel="00177C97">
              <w:rPr>
                <w:rFonts w:ascii="Arial" w:eastAsia="Times New Roman" w:hAnsi="Arial" w:cs="Arial"/>
                <w:color w:val="000000" w:themeColor="text1"/>
                <w:sz w:val="18"/>
                <w:szCs w:val="18"/>
              </w:rPr>
              <w:t xml:space="preserve"> </w:t>
            </w:r>
            <w:r w:rsidRPr="00980488">
              <w:rPr>
                <w:rFonts w:ascii="Arial" w:eastAsia="Times New Roman" w:hAnsi="Arial" w:cs="Arial"/>
                <w:color w:val="000000" w:themeColor="text1"/>
                <w:sz w:val="18"/>
                <w:szCs w:val="18"/>
              </w:rPr>
              <w:t>'s scope and is not defined by the</w:t>
            </w:r>
            <w:r>
              <w:rPr>
                <w:rFonts w:ascii="Arial" w:eastAsia="Times New Roman" w:hAnsi="Arial" w:cs="Arial"/>
                <w:color w:val="000000" w:themeColor="text1"/>
                <w:sz w:val="18"/>
                <w:szCs w:val="18"/>
              </w:rPr>
              <w:t xml:space="preserve"> </w:t>
            </w:r>
            <w:r w:rsidRPr="00980488">
              <w:rPr>
                <w:rFonts w:ascii="Arial" w:eastAsia="Times New Roman" w:hAnsi="Arial" w:cs="Arial"/>
                <w:color w:val="000000" w:themeColor="text1"/>
                <w:sz w:val="18"/>
                <w:szCs w:val="18"/>
              </w:rPr>
              <w:t xml:space="preserve">O-RAN </w:t>
            </w:r>
            <w:r w:rsidR="00177C97">
              <w:rPr>
                <w:rFonts w:ascii="Arial" w:eastAsia="Times New Roman" w:hAnsi="Arial" w:cs="Arial"/>
                <w:color w:val="000000" w:themeColor="text1"/>
                <w:sz w:val="18"/>
                <w:szCs w:val="18"/>
              </w:rPr>
              <w:t>ALLIANCE</w:t>
            </w:r>
            <w:r>
              <w:rPr>
                <w:rFonts w:ascii="Arial" w:eastAsia="Times New Roman" w:hAnsi="Arial" w:cs="Arial"/>
                <w:color w:val="000000" w:themeColor="text1"/>
                <w:sz w:val="18"/>
                <w:szCs w:val="18"/>
              </w:rPr>
              <w:t>.</w:t>
            </w:r>
          </w:p>
        </w:tc>
      </w:tr>
      <w:tr w:rsidR="00BC27BE" w:rsidRPr="00B065AF" w14:paraId="7E0BAF57" w14:textId="77777777" w:rsidTr="009522FC">
        <w:trPr>
          <w:trHeight w:val="419"/>
        </w:trPr>
        <w:tc>
          <w:tcPr>
            <w:tcW w:w="1397" w:type="dxa"/>
            <w:vMerge w:val="restart"/>
          </w:tcPr>
          <w:p w14:paraId="1E04ED5D" w14:textId="2152A919" w:rsidR="00BC27BE" w:rsidRPr="00593321" w:rsidRDefault="00BC27BE" w:rsidP="00BC27BE">
            <w:pPr>
              <w:rPr>
                <w:rFonts w:ascii="Arial" w:hAnsi="Arial" w:cs="Arial"/>
                <w:color w:val="000000" w:themeColor="text1"/>
                <w:sz w:val="18"/>
                <w:szCs w:val="18"/>
              </w:rPr>
            </w:pPr>
            <w:r w:rsidRPr="00593321">
              <w:rPr>
                <w:rFonts w:ascii="Arial" w:hAnsi="Arial" w:cs="Arial"/>
                <w:color w:val="000000" w:themeColor="text1"/>
                <w:sz w:val="18"/>
                <w:szCs w:val="18"/>
              </w:rPr>
              <w:lastRenderedPageBreak/>
              <w:t>Automation and Orchestration Capability</w:t>
            </w:r>
          </w:p>
        </w:tc>
        <w:tc>
          <w:tcPr>
            <w:tcW w:w="2333" w:type="dxa"/>
            <w:vMerge w:val="restart"/>
            <w:tcMar>
              <w:left w:w="108" w:type="dxa"/>
              <w:right w:w="108" w:type="dxa"/>
            </w:tcMar>
          </w:tcPr>
          <w:p w14:paraId="7B2DEDBC" w14:textId="2F072A9F" w:rsidR="00BC27BE" w:rsidRPr="00BC27BE" w:rsidRDefault="00BC27BE" w:rsidP="00BC27BE">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a) </w:t>
            </w:r>
            <w:r w:rsidRPr="00BC27BE">
              <w:rPr>
                <w:rFonts w:ascii="Arial" w:hAnsi="Arial" w:cs="Arial"/>
                <w:color w:val="000000" w:themeColor="text1"/>
                <w:sz w:val="18"/>
                <w:szCs w:val="18"/>
              </w:rPr>
              <w:t>Initiate the use of automated methods to manage the configuration and lifecycle of resources within specific networks or environments.</w:t>
            </w:r>
          </w:p>
          <w:p w14:paraId="3E12BE22" w14:textId="509243FD" w:rsidR="00BC27BE" w:rsidRPr="00BC27BE" w:rsidRDefault="00BC27BE" w:rsidP="00BC27BE">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b) </w:t>
            </w:r>
            <w:r w:rsidRPr="00BC27BE">
              <w:rPr>
                <w:rFonts w:ascii="Arial" w:hAnsi="Arial" w:cs="Arial"/>
                <w:color w:val="000000" w:themeColor="text1"/>
                <w:sz w:val="18"/>
                <w:szCs w:val="18"/>
              </w:rPr>
              <w:t>Ensure that all resources have a defined lifetime determined by policies and telemetry data.</w:t>
            </w:r>
          </w:p>
        </w:tc>
        <w:tc>
          <w:tcPr>
            <w:tcW w:w="5901" w:type="dxa"/>
            <w:gridSpan w:val="4"/>
            <w:tcMar>
              <w:left w:w="108" w:type="dxa"/>
              <w:right w:w="108" w:type="dxa"/>
            </w:tcMar>
          </w:tcPr>
          <w:p w14:paraId="6EF9BE70" w14:textId="66A4FED8" w:rsidR="00BC27BE" w:rsidRDefault="00BC27BE" w:rsidP="00BC27BE">
            <w:pPr>
              <w:spacing w:after="0"/>
              <w:textAlignment w:val="baseline"/>
              <w:rPr>
                <w:rFonts w:ascii="Arial" w:eastAsia="Times New Roman" w:hAnsi="Arial" w:cs="Arial"/>
                <w:color w:val="000000" w:themeColor="text1"/>
                <w:sz w:val="18"/>
                <w:szCs w:val="18"/>
              </w:rPr>
            </w:pPr>
            <w:r w:rsidRPr="001C428B">
              <w:rPr>
                <w:rFonts w:ascii="Arial" w:eastAsia="Aptos" w:hAnsi="Arial" w:cs="Arial"/>
                <w:color w:val="000000" w:themeColor="text1"/>
                <w:sz w:val="18"/>
                <w:szCs w:val="18"/>
              </w:rPr>
              <w:t>Y1 Networks Pillar Assets</w:t>
            </w:r>
          </w:p>
        </w:tc>
      </w:tr>
      <w:tr w:rsidR="00BC27BE" w:rsidRPr="00B065AF" w14:paraId="3CF1EE9E" w14:textId="77777777" w:rsidTr="009522FC">
        <w:trPr>
          <w:trHeight w:val="1095"/>
        </w:trPr>
        <w:tc>
          <w:tcPr>
            <w:tcW w:w="1397" w:type="dxa"/>
            <w:vMerge/>
          </w:tcPr>
          <w:p w14:paraId="5D264411" w14:textId="77777777" w:rsidR="00BC27BE" w:rsidRPr="001C428B" w:rsidRDefault="00BC27BE" w:rsidP="00BC27BE">
            <w:pPr>
              <w:rPr>
                <w:rFonts w:ascii="Arial" w:hAnsi="Arial" w:cs="Arial"/>
                <w:b/>
                <w:bCs/>
                <w:color w:val="000000" w:themeColor="text1"/>
                <w:sz w:val="18"/>
                <w:szCs w:val="18"/>
              </w:rPr>
            </w:pPr>
          </w:p>
        </w:tc>
        <w:tc>
          <w:tcPr>
            <w:tcW w:w="2333" w:type="dxa"/>
            <w:vMerge/>
            <w:tcMar>
              <w:left w:w="108" w:type="dxa"/>
              <w:right w:w="108" w:type="dxa"/>
            </w:tcMar>
          </w:tcPr>
          <w:p w14:paraId="200E26E8" w14:textId="77777777" w:rsidR="00BC27BE" w:rsidRPr="001C428B" w:rsidRDefault="00BC27BE" w:rsidP="001105F3">
            <w:pPr>
              <w:pStyle w:val="ListParagraph"/>
              <w:numPr>
                <w:ilvl w:val="0"/>
                <w:numId w:val="17"/>
              </w:numPr>
              <w:spacing w:after="100" w:afterAutospacing="1"/>
              <w:ind w:left="555"/>
              <w:rPr>
                <w:rFonts w:ascii="Arial" w:hAnsi="Arial" w:cs="Arial"/>
                <w:color w:val="000000" w:themeColor="text1"/>
                <w:sz w:val="18"/>
                <w:szCs w:val="18"/>
              </w:rPr>
            </w:pPr>
          </w:p>
        </w:tc>
        <w:tc>
          <w:tcPr>
            <w:tcW w:w="991" w:type="dxa"/>
            <w:tcMar>
              <w:left w:w="108" w:type="dxa"/>
              <w:right w:w="108" w:type="dxa"/>
            </w:tcMar>
          </w:tcPr>
          <w:p w14:paraId="59F746E1" w14:textId="285BED34" w:rsidR="00BC27BE" w:rsidRPr="001C428B" w:rsidRDefault="00BC27BE" w:rsidP="00BC27BE">
            <w:pPr>
              <w:rPr>
                <w:rFonts w:ascii="Arial" w:eastAsia="Aptos" w:hAnsi="Arial" w:cs="Arial"/>
                <w:color w:val="000000" w:themeColor="text1"/>
                <w:sz w:val="18"/>
                <w:szCs w:val="18"/>
              </w:rPr>
            </w:pPr>
            <w:r w:rsidRPr="001C428B">
              <w:rPr>
                <w:rFonts w:ascii="Arial" w:eastAsia="Aptos" w:hAnsi="Arial" w:cs="Arial"/>
                <w:color w:val="000000" w:themeColor="text1"/>
                <w:sz w:val="18"/>
                <w:szCs w:val="18"/>
              </w:rPr>
              <w:t>ASSET-C-42</w:t>
            </w:r>
          </w:p>
        </w:tc>
        <w:tc>
          <w:tcPr>
            <w:tcW w:w="1800" w:type="dxa"/>
            <w:tcMar>
              <w:left w:w="108" w:type="dxa"/>
              <w:right w:w="108" w:type="dxa"/>
            </w:tcMar>
          </w:tcPr>
          <w:p w14:paraId="7E671334" w14:textId="69A7BA81" w:rsidR="00BC27BE" w:rsidRPr="00DC184F" w:rsidRDefault="00BC27BE" w:rsidP="00BC27BE">
            <w:pPr>
              <w:rPr>
                <w:rFonts w:ascii="Arial" w:eastAsia="Times New Roman" w:hAnsi="Arial" w:cs="Arial"/>
                <w:color w:val="000000" w:themeColor="text1"/>
                <w:sz w:val="18"/>
                <w:szCs w:val="18"/>
              </w:rPr>
            </w:pPr>
            <w:r w:rsidRPr="00DC184F">
              <w:rPr>
                <w:rFonts w:ascii="Arial" w:eastAsia="Times New Roman" w:hAnsi="Arial" w:cs="Arial"/>
                <w:color w:val="000000" w:themeColor="text1"/>
                <w:sz w:val="18"/>
                <w:szCs w:val="18"/>
              </w:rPr>
              <w:t>None</w:t>
            </w:r>
          </w:p>
        </w:tc>
        <w:tc>
          <w:tcPr>
            <w:tcW w:w="1370" w:type="dxa"/>
          </w:tcPr>
          <w:p w14:paraId="5358C08E" w14:textId="62AAE62A" w:rsidR="00BC27BE" w:rsidRPr="00DC184F" w:rsidRDefault="00BC27BE" w:rsidP="00BC27BE">
            <w:pPr>
              <w:rPr>
                <w:rFonts w:ascii="Arial" w:eastAsia="Times New Roman" w:hAnsi="Arial" w:cs="Arial"/>
                <w:color w:val="000000" w:themeColor="text1"/>
                <w:sz w:val="18"/>
                <w:szCs w:val="18"/>
              </w:rPr>
            </w:pPr>
            <w:r w:rsidRPr="00DC184F">
              <w:rPr>
                <w:rFonts w:ascii="Arial" w:eastAsia="Times New Roman" w:hAnsi="Arial" w:cs="Arial"/>
                <w:color w:val="000000" w:themeColor="text1"/>
                <w:sz w:val="18"/>
                <w:szCs w:val="18"/>
              </w:rPr>
              <w:t>Gap</w:t>
            </w:r>
          </w:p>
        </w:tc>
        <w:tc>
          <w:tcPr>
            <w:tcW w:w="1742" w:type="dxa"/>
            <w:tcMar>
              <w:left w:w="108" w:type="dxa"/>
              <w:right w:w="108" w:type="dxa"/>
            </w:tcMar>
          </w:tcPr>
          <w:p w14:paraId="0EDFDB6F" w14:textId="514CCA66" w:rsidR="00BC27BE" w:rsidRDefault="00BC27BE" w:rsidP="00BC27BE">
            <w:pPr>
              <w:spacing w:after="0"/>
              <w:textAlignment w:val="baseline"/>
              <w:rPr>
                <w:rFonts w:ascii="Arial" w:eastAsia="Times New Roman" w:hAnsi="Arial" w:cs="Arial"/>
                <w:color w:val="000000" w:themeColor="text1"/>
                <w:sz w:val="18"/>
                <w:szCs w:val="18"/>
              </w:rPr>
            </w:pPr>
            <w:r w:rsidRPr="3B2C2DBA">
              <w:rPr>
                <w:rFonts w:ascii="Arial" w:eastAsiaTheme="minorEastAsia" w:hAnsi="Arial" w:cs="Arial"/>
                <w:sz w:val="18"/>
                <w:szCs w:val="18"/>
                <w:lang w:eastAsia="zh-CN"/>
              </w:rPr>
              <w:t>Out of scope, network resource configuration and lifecycle management fall under the operator’s responsibilities.</w:t>
            </w:r>
          </w:p>
        </w:tc>
      </w:tr>
    </w:tbl>
    <w:p w14:paraId="3C2EFFAB" w14:textId="3278817E" w:rsidR="0033362E" w:rsidRPr="00F476E9" w:rsidRDefault="008B56D5" w:rsidP="0033362E">
      <w:pPr>
        <w:pStyle w:val="Heading4"/>
        <w:rPr>
          <w:lang w:val="fr-FR"/>
        </w:rPr>
      </w:pPr>
      <w:r w:rsidRPr="00046530">
        <w:rPr>
          <w:lang w:val="en-US"/>
        </w:rPr>
        <w:t xml:space="preserve"> </w:t>
      </w:r>
      <w:r w:rsidRPr="00046530">
        <w:rPr>
          <w:lang w:val="en-US"/>
        </w:rPr>
        <w:tab/>
      </w:r>
      <w:r w:rsidR="0033362E" w:rsidRPr="00F476E9">
        <w:rPr>
          <w:lang w:val="fr-FR"/>
        </w:rPr>
        <w:t>Y1 Interface Devices Pillar Analysis</w:t>
      </w:r>
    </w:p>
    <w:p w14:paraId="721327F9" w14:textId="0DB15964" w:rsidR="0033362E" w:rsidRPr="00F476E9" w:rsidRDefault="008B56D5" w:rsidP="0033362E">
      <w:pPr>
        <w:pStyle w:val="Heading5"/>
        <w:contextualSpacing/>
        <w:rPr>
          <w:lang w:val="fr-FR"/>
        </w:rPr>
      </w:pPr>
      <w:r>
        <w:rPr>
          <w:lang w:val="fr-FR"/>
        </w:rPr>
        <w:t xml:space="preserve"> </w:t>
      </w:r>
      <w:r>
        <w:rPr>
          <w:lang w:val="fr-FR"/>
        </w:rPr>
        <w:tab/>
      </w:r>
      <w:r w:rsidR="0033362E" w:rsidRPr="00F476E9">
        <w:rPr>
          <w:lang w:val="fr-FR"/>
        </w:rPr>
        <w:t>Y1 Interface Devices Pillar Assets</w:t>
      </w:r>
    </w:p>
    <w:p w14:paraId="63F16807" w14:textId="77777777" w:rsidR="0033362E" w:rsidRPr="00B065AF" w:rsidRDefault="0033362E" w:rsidP="001105F3">
      <w:pPr>
        <w:pStyle w:val="ListParagraph"/>
        <w:numPr>
          <w:ilvl w:val="0"/>
          <w:numId w:val="73"/>
        </w:numPr>
        <w:spacing w:after="100" w:afterAutospacing="1" w:line="240" w:lineRule="auto"/>
        <w:rPr>
          <w:rFonts w:ascii="Times New Roman" w:hAnsi="Times New Roman" w:cs="Times New Roman"/>
          <w:sz w:val="20"/>
          <w:szCs w:val="20"/>
        </w:rPr>
      </w:pPr>
      <w:r w:rsidRPr="00B065AF">
        <w:rPr>
          <w:rFonts w:ascii="Times New Roman" w:hAnsi="Times New Roman" w:cs="Times New Roman"/>
          <w:sz w:val="20"/>
          <w:szCs w:val="20"/>
        </w:rPr>
        <w:t>No asset applicable to specific pillar</w:t>
      </w:r>
    </w:p>
    <w:p w14:paraId="3F30B606" w14:textId="73CFABF6" w:rsidR="0033362E" w:rsidRDefault="008B56D5" w:rsidP="0033362E">
      <w:pPr>
        <w:pStyle w:val="Heading5"/>
        <w:contextualSpacing/>
      </w:pPr>
      <w:r>
        <w:t xml:space="preserve"> </w:t>
      </w:r>
      <w:r>
        <w:tab/>
      </w:r>
      <w:r w:rsidR="0033362E">
        <w:t>Y1 Interface Devices Pillar Transversal Functions</w:t>
      </w:r>
    </w:p>
    <w:p w14:paraId="4AC3EA15" w14:textId="2B587087" w:rsidR="0033362E" w:rsidRPr="008B56D5" w:rsidRDefault="0033362E" w:rsidP="0033362E">
      <w:pPr>
        <w:rPr>
          <w:rFonts w:ascii="Times New Roman" w:eastAsiaTheme="minorEastAsia" w:hAnsi="Times New Roman" w:cs="Times New Roman"/>
          <w:sz w:val="20"/>
          <w:szCs w:val="20"/>
          <w:lang w:eastAsia="zh-CN"/>
        </w:rPr>
      </w:pPr>
      <w:r w:rsidRPr="008B56D5">
        <w:rPr>
          <w:rFonts w:ascii="Times New Roman" w:eastAsiaTheme="minorEastAsia" w:hAnsi="Times New Roman" w:cs="Times New Roman"/>
          <w:sz w:val="20"/>
          <w:szCs w:val="20"/>
          <w:lang w:eastAsia="zh-CN"/>
        </w:rPr>
        <w:t xml:space="preserve">The following devices pillar functions are considered transversal and are covered in </w:t>
      </w:r>
      <w:r w:rsidR="008B56D5" w:rsidRPr="00485F06">
        <w:rPr>
          <w:rFonts w:ascii="Times New Roman" w:eastAsiaTheme="minorEastAsia" w:hAnsi="Times New Roman" w:cs="Times New Roman"/>
          <w:sz w:val="20"/>
          <w:szCs w:val="20"/>
          <w:lang w:eastAsia="zh-CN"/>
        </w:rPr>
        <w:fldChar w:fldCharType="begin"/>
      </w:r>
      <w:r w:rsidR="008B56D5" w:rsidRPr="00485F06">
        <w:rPr>
          <w:rFonts w:ascii="Times New Roman" w:eastAsiaTheme="minorEastAsia" w:hAnsi="Times New Roman" w:cs="Times New Roman"/>
          <w:sz w:val="20"/>
          <w:szCs w:val="20"/>
          <w:lang w:eastAsia="zh-CN"/>
        </w:rPr>
        <w:instrText xml:space="preserve"> REF _Ref178237753 \r \h </w:instrText>
      </w:r>
      <w:r w:rsidR="008B56D5">
        <w:rPr>
          <w:rFonts w:ascii="Times New Roman" w:eastAsiaTheme="minorEastAsia" w:hAnsi="Times New Roman" w:cs="Times New Roman"/>
          <w:sz w:val="20"/>
          <w:szCs w:val="20"/>
          <w:lang w:eastAsia="zh-CN"/>
        </w:rPr>
        <w:instrText xml:space="preserve"> \* MERGEFORMAT </w:instrText>
      </w:r>
      <w:r w:rsidR="008B56D5" w:rsidRPr="00485F06">
        <w:rPr>
          <w:rFonts w:ascii="Times New Roman" w:eastAsiaTheme="minorEastAsia" w:hAnsi="Times New Roman" w:cs="Times New Roman"/>
          <w:sz w:val="20"/>
          <w:szCs w:val="20"/>
          <w:lang w:eastAsia="zh-CN"/>
        </w:rPr>
      </w:r>
      <w:r w:rsidR="008B56D5" w:rsidRPr="00485F06">
        <w:rPr>
          <w:rFonts w:ascii="Times New Roman" w:eastAsiaTheme="minorEastAsia" w:hAnsi="Times New Roman" w:cs="Times New Roman"/>
          <w:sz w:val="20"/>
          <w:szCs w:val="20"/>
          <w:lang w:eastAsia="zh-CN"/>
        </w:rPr>
        <w:fldChar w:fldCharType="separate"/>
      </w:r>
      <w:r w:rsidR="008B56D5" w:rsidRPr="00485F06">
        <w:rPr>
          <w:rFonts w:ascii="Times New Roman" w:eastAsiaTheme="minorEastAsia" w:hAnsi="Times New Roman" w:cs="Times New Roman"/>
          <w:sz w:val="20"/>
          <w:szCs w:val="20"/>
          <w:lang w:eastAsia="zh-CN"/>
        </w:rPr>
        <w:t>7.3.2</w:t>
      </w:r>
      <w:r w:rsidR="008B56D5" w:rsidRPr="00485F06">
        <w:rPr>
          <w:rFonts w:ascii="Times New Roman" w:eastAsiaTheme="minorEastAsia" w:hAnsi="Times New Roman" w:cs="Times New Roman"/>
          <w:sz w:val="20"/>
          <w:szCs w:val="20"/>
          <w:lang w:eastAsia="zh-CN"/>
        </w:rPr>
        <w:fldChar w:fldCharType="end"/>
      </w:r>
      <w:r w:rsidRPr="008B56D5">
        <w:rPr>
          <w:rFonts w:ascii="Times New Roman" w:eastAsiaTheme="minorEastAsia" w:hAnsi="Times New Roman" w:cs="Times New Roman"/>
          <w:sz w:val="20"/>
          <w:szCs w:val="20"/>
          <w:lang w:eastAsia="zh-CN"/>
        </w:rPr>
        <w:t>:</w:t>
      </w:r>
    </w:p>
    <w:p w14:paraId="58F802AA" w14:textId="77777777" w:rsidR="0033362E" w:rsidRPr="00B065AF" w:rsidRDefault="0033362E" w:rsidP="001105F3">
      <w:pPr>
        <w:pStyle w:val="ListParagraph"/>
        <w:numPr>
          <w:ilvl w:val="0"/>
          <w:numId w:val="73"/>
        </w:numPr>
        <w:spacing w:after="100" w:afterAutospacing="1" w:line="240" w:lineRule="auto"/>
        <w:rPr>
          <w:rFonts w:ascii="Times New Roman" w:hAnsi="Times New Roman" w:cs="Times New Roman"/>
          <w:sz w:val="20"/>
          <w:szCs w:val="20"/>
        </w:rPr>
      </w:pPr>
      <w:r w:rsidRPr="00B065AF">
        <w:rPr>
          <w:rFonts w:ascii="Times New Roman" w:hAnsi="Times New Roman" w:cs="Times New Roman"/>
          <w:sz w:val="20"/>
          <w:szCs w:val="20"/>
        </w:rPr>
        <w:t>Policy Enforcement and Compliance Monitoring.</w:t>
      </w:r>
    </w:p>
    <w:p w14:paraId="3D8B2832" w14:textId="77777777" w:rsidR="0033362E" w:rsidRPr="00B065AF" w:rsidRDefault="0033362E" w:rsidP="001105F3">
      <w:pPr>
        <w:pStyle w:val="ListParagraph"/>
        <w:numPr>
          <w:ilvl w:val="0"/>
          <w:numId w:val="73"/>
        </w:numPr>
        <w:spacing w:after="100" w:afterAutospacing="1" w:line="240" w:lineRule="auto"/>
        <w:rPr>
          <w:rFonts w:ascii="Times New Roman" w:hAnsi="Times New Roman" w:cs="Times New Roman"/>
          <w:sz w:val="20"/>
          <w:szCs w:val="20"/>
        </w:rPr>
      </w:pPr>
      <w:r w:rsidRPr="00B065AF">
        <w:rPr>
          <w:rFonts w:ascii="Times New Roman" w:hAnsi="Times New Roman" w:cs="Times New Roman"/>
          <w:sz w:val="20"/>
          <w:szCs w:val="20"/>
        </w:rPr>
        <w:t>Asset &amp; Supply Chain Risk Management.</w:t>
      </w:r>
    </w:p>
    <w:p w14:paraId="1E91EA58" w14:textId="7EF5C709" w:rsidR="0033362E" w:rsidRDefault="008B56D5" w:rsidP="0033362E">
      <w:pPr>
        <w:pStyle w:val="Heading5"/>
      </w:pPr>
      <w:r>
        <w:t xml:space="preserve"> </w:t>
      </w:r>
      <w:r>
        <w:tab/>
      </w:r>
      <w:r w:rsidR="0033362E">
        <w:t>Y1 Interface Devices Pillar Gap Analysis</w:t>
      </w:r>
    </w:p>
    <w:p w14:paraId="5ED80630" w14:textId="77777777" w:rsidR="0033362E" w:rsidRDefault="0033362E" w:rsidP="001105F3">
      <w:pPr>
        <w:pStyle w:val="ListParagraph"/>
        <w:numPr>
          <w:ilvl w:val="0"/>
          <w:numId w:val="73"/>
        </w:numPr>
        <w:spacing w:after="100" w:afterAutospacing="1" w:line="240" w:lineRule="auto"/>
        <w:rPr>
          <w:rFonts w:ascii="Times New Roman" w:hAnsi="Times New Roman" w:cs="Times New Roman"/>
          <w:sz w:val="20"/>
          <w:szCs w:val="20"/>
        </w:rPr>
      </w:pPr>
      <w:r w:rsidRPr="001E5AA9">
        <w:rPr>
          <w:rFonts w:ascii="Times New Roman" w:hAnsi="Times New Roman" w:cs="Times New Roman"/>
          <w:sz w:val="20"/>
          <w:szCs w:val="20"/>
        </w:rPr>
        <w:t>The Devices Pillar is out of scope for the gap analysis.</w:t>
      </w:r>
    </w:p>
    <w:p w14:paraId="4F2AC7F8" w14:textId="1220D6B7" w:rsidR="00C6248D" w:rsidRDefault="003616AA" w:rsidP="00C6248D">
      <w:pPr>
        <w:pStyle w:val="Heading3"/>
        <w:rPr>
          <w:lang w:eastAsia="zh-CN"/>
        </w:rPr>
      </w:pPr>
      <w:r>
        <w:t xml:space="preserve"> </w:t>
      </w:r>
      <w:r>
        <w:tab/>
      </w:r>
      <w:bookmarkStart w:id="244" w:name="_Toc212036110"/>
      <w:r w:rsidR="00C6248D" w:rsidRPr="00520873">
        <w:t>rApp</w:t>
      </w:r>
      <w:r w:rsidR="00C6248D">
        <w:t xml:space="preserve"> and </w:t>
      </w:r>
      <w:r w:rsidR="00C6248D" w:rsidRPr="00C6248D">
        <w:t>Non</w:t>
      </w:r>
      <w:r w:rsidR="00C6248D" w:rsidRPr="00520873">
        <w:t>-RT RIC</w:t>
      </w:r>
      <w:r w:rsidR="00C6248D" w:rsidRPr="05D54147">
        <w:rPr>
          <w:lang w:eastAsia="zh-CN"/>
        </w:rPr>
        <w:t xml:space="preserve"> Gap Analysis</w:t>
      </w:r>
      <w:bookmarkEnd w:id="244"/>
    </w:p>
    <w:p w14:paraId="374643B2" w14:textId="10F5B84A" w:rsidR="00C6248D" w:rsidRDefault="003616AA" w:rsidP="00C6248D">
      <w:pPr>
        <w:pStyle w:val="Heading4"/>
        <w:rPr>
          <w:lang w:eastAsia="zh-CN"/>
        </w:rPr>
      </w:pPr>
      <w:r>
        <w:rPr>
          <w:lang w:eastAsia="zh-CN"/>
        </w:rPr>
        <w:t xml:space="preserve"> </w:t>
      </w:r>
      <w:r>
        <w:rPr>
          <w:lang w:eastAsia="zh-CN"/>
        </w:rPr>
        <w:tab/>
      </w:r>
      <w:r w:rsidR="00C6248D">
        <w:rPr>
          <w:lang w:eastAsia="zh-CN"/>
        </w:rPr>
        <w:t xml:space="preserve">rApp and </w:t>
      </w:r>
      <w:r w:rsidR="00C6248D" w:rsidRPr="00520873">
        <w:t>Non-</w:t>
      </w:r>
      <w:r w:rsidR="00C6248D" w:rsidRPr="00C6248D">
        <w:t>RT</w:t>
      </w:r>
      <w:r w:rsidR="00C6248D" w:rsidRPr="00520873">
        <w:t xml:space="preserve"> RIC</w:t>
      </w:r>
      <w:r w:rsidR="00C6248D" w:rsidRPr="4EA13214">
        <w:rPr>
          <w:lang w:eastAsia="zh-CN"/>
        </w:rPr>
        <w:t xml:space="preserve"> Data Pillar</w:t>
      </w:r>
      <w:r w:rsidR="00C6248D">
        <w:rPr>
          <w:lang w:eastAsia="zh-CN"/>
        </w:rPr>
        <w:t xml:space="preserve"> Analysis</w:t>
      </w:r>
    </w:p>
    <w:p w14:paraId="1D9FCBE6" w14:textId="64E9AA86" w:rsidR="00C6248D" w:rsidRDefault="003616AA" w:rsidP="00C6248D">
      <w:pPr>
        <w:pStyle w:val="Heading5"/>
      </w:pPr>
      <w:r>
        <w:t xml:space="preserve"> </w:t>
      </w:r>
      <w:r>
        <w:tab/>
      </w:r>
      <w:r w:rsidR="00C6248D">
        <w:t>r</w:t>
      </w:r>
      <w:r w:rsidR="00C6248D" w:rsidRPr="05D54147">
        <w:t xml:space="preserve">App Data Pillar </w:t>
      </w:r>
      <w:r w:rsidR="00C6248D" w:rsidRPr="00C6248D">
        <w:t>Assets</w:t>
      </w:r>
    </w:p>
    <w:p w14:paraId="165DEDEE" w14:textId="77777777" w:rsidR="00C6248D" w:rsidRPr="00787E4B" w:rsidRDefault="00C6248D" w:rsidP="00C6248D">
      <w:pPr>
        <w:rPr>
          <w:rFonts w:ascii="Times New Roman" w:eastAsiaTheme="minorEastAsia" w:hAnsi="Times New Roman" w:cs="Times New Roman"/>
          <w:sz w:val="20"/>
          <w:szCs w:val="20"/>
          <w:lang w:eastAsia="zh-CN"/>
        </w:rPr>
      </w:pPr>
      <w:r w:rsidRPr="00787E4B">
        <w:rPr>
          <w:rFonts w:ascii="Times New Roman" w:eastAsiaTheme="minorEastAsia" w:hAnsi="Times New Roman" w:cs="Times New Roman"/>
          <w:sz w:val="20"/>
          <w:szCs w:val="20"/>
          <w:lang w:eastAsia="zh-CN"/>
        </w:rPr>
        <w:t>The applicable assets defined in the WG11 O-RAN Security Threat Modeling and Risk Assessment [i.4] are as follows:</w:t>
      </w:r>
    </w:p>
    <w:p w14:paraId="2C7D7FDB" w14:textId="77777777" w:rsidR="00C6248D" w:rsidRPr="00F431CC" w:rsidRDefault="00C6248D" w:rsidP="001105F3">
      <w:pPr>
        <w:pStyle w:val="ListParagraph"/>
        <w:numPr>
          <w:ilvl w:val="0"/>
          <w:numId w:val="74"/>
        </w:numPr>
        <w:spacing w:after="0" w:line="240" w:lineRule="auto"/>
        <w:rPr>
          <w:rFonts w:asciiTheme="majorBidi" w:hAnsiTheme="majorBidi" w:cstheme="majorBidi"/>
          <w:sz w:val="20"/>
          <w:szCs w:val="20"/>
        </w:rPr>
      </w:pPr>
      <w:r w:rsidRPr="00F431CC">
        <w:rPr>
          <w:rFonts w:asciiTheme="majorBidi" w:hAnsiTheme="majorBidi" w:cstheme="majorBidi"/>
          <w:sz w:val="20"/>
          <w:szCs w:val="20"/>
        </w:rPr>
        <w:t>ASSET-D-16: X.509 certificates.</w:t>
      </w:r>
    </w:p>
    <w:p w14:paraId="659EB778" w14:textId="77777777" w:rsidR="00C6248D" w:rsidRPr="00F431CC" w:rsidRDefault="00C6248D" w:rsidP="001105F3">
      <w:pPr>
        <w:pStyle w:val="ListParagraph"/>
        <w:numPr>
          <w:ilvl w:val="0"/>
          <w:numId w:val="74"/>
        </w:numPr>
        <w:spacing w:after="0" w:line="240" w:lineRule="auto"/>
        <w:rPr>
          <w:rFonts w:asciiTheme="majorBidi" w:hAnsiTheme="majorBidi" w:cstheme="majorBidi"/>
          <w:sz w:val="20"/>
          <w:szCs w:val="20"/>
        </w:rPr>
      </w:pPr>
      <w:r w:rsidRPr="00F431CC">
        <w:rPr>
          <w:rFonts w:asciiTheme="majorBidi" w:hAnsiTheme="majorBidi" w:cstheme="majorBidi"/>
          <w:sz w:val="20"/>
          <w:szCs w:val="20"/>
        </w:rPr>
        <w:t>ASSET-D-17: Private keys</w:t>
      </w:r>
    </w:p>
    <w:p w14:paraId="14F1584E" w14:textId="77777777" w:rsidR="00C6248D" w:rsidRPr="00F431CC" w:rsidRDefault="00C6248D" w:rsidP="001105F3">
      <w:pPr>
        <w:pStyle w:val="ListParagraph"/>
        <w:numPr>
          <w:ilvl w:val="0"/>
          <w:numId w:val="74"/>
        </w:numPr>
        <w:spacing w:after="0" w:line="240" w:lineRule="auto"/>
        <w:rPr>
          <w:rFonts w:asciiTheme="majorBidi" w:hAnsiTheme="majorBidi" w:cstheme="majorBidi"/>
          <w:sz w:val="20"/>
          <w:szCs w:val="20"/>
        </w:rPr>
      </w:pPr>
      <w:r w:rsidRPr="00F431CC">
        <w:rPr>
          <w:rFonts w:asciiTheme="majorBidi" w:hAnsiTheme="majorBidi" w:cstheme="majorBidi"/>
          <w:sz w:val="20"/>
          <w:szCs w:val="20"/>
        </w:rPr>
        <w:t>ASSET-D-18: O-RAN components associated and configuration data.</w:t>
      </w:r>
    </w:p>
    <w:p w14:paraId="09D5566C" w14:textId="77777777" w:rsidR="00C6248D" w:rsidRPr="00F431CC" w:rsidRDefault="00C6248D" w:rsidP="001105F3">
      <w:pPr>
        <w:pStyle w:val="ListParagraph"/>
        <w:numPr>
          <w:ilvl w:val="0"/>
          <w:numId w:val="74"/>
        </w:numPr>
        <w:spacing w:after="0" w:line="240" w:lineRule="auto"/>
        <w:rPr>
          <w:rFonts w:asciiTheme="majorBidi" w:hAnsiTheme="majorBidi" w:cstheme="majorBidi"/>
          <w:sz w:val="20"/>
          <w:szCs w:val="20"/>
        </w:rPr>
      </w:pPr>
      <w:r w:rsidRPr="00F431CC">
        <w:rPr>
          <w:rFonts w:asciiTheme="majorBidi" w:hAnsiTheme="majorBidi" w:cstheme="majorBidi"/>
          <w:sz w:val="20"/>
          <w:szCs w:val="20"/>
        </w:rPr>
        <w:t>ASSET-D-20: Credentials (Administrators).</w:t>
      </w:r>
    </w:p>
    <w:p w14:paraId="5861158B" w14:textId="77777777" w:rsidR="00C6248D" w:rsidRPr="00F431CC" w:rsidRDefault="00C6248D" w:rsidP="001105F3">
      <w:pPr>
        <w:pStyle w:val="ListParagraph"/>
        <w:numPr>
          <w:ilvl w:val="0"/>
          <w:numId w:val="74"/>
        </w:numPr>
        <w:spacing w:after="0" w:line="240" w:lineRule="auto"/>
        <w:rPr>
          <w:rFonts w:asciiTheme="majorBidi" w:hAnsiTheme="majorBidi" w:cstheme="majorBidi"/>
          <w:sz w:val="20"/>
          <w:szCs w:val="20"/>
        </w:rPr>
      </w:pPr>
      <w:r w:rsidRPr="00F431CC">
        <w:rPr>
          <w:rFonts w:asciiTheme="majorBidi" w:hAnsiTheme="majorBidi" w:cstheme="majorBidi"/>
          <w:sz w:val="20"/>
          <w:szCs w:val="20"/>
        </w:rPr>
        <w:t>ASSET-D-23: Patches for vulnerable SW components.</w:t>
      </w:r>
    </w:p>
    <w:p w14:paraId="1F846B10" w14:textId="77777777" w:rsidR="00C6248D" w:rsidRPr="00F431CC" w:rsidRDefault="00C6248D" w:rsidP="001105F3">
      <w:pPr>
        <w:pStyle w:val="ListParagraph"/>
        <w:numPr>
          <w:ilvl w:val="0"/>
          <w:numId w:val="74"/>
        </w:numPr>
        <w:spacing w:after="0" w:line="240" w:lineRule="auto"/>
        <w:rPr>
          <w:rFonts w:asciiTheme="majorBidi" w:hAnsiTheme="majorBidi" w:cstheme="majorBidi"/>
          <w:sz w:val="20"/>
          <w:szCs w:val="20"/>
        </w:rPr>
      </w:pPr>
      <w:r w:rsidRPr="00F431CC">
        <w:rPr>
          <w:rFonts w:asciiTheme="majorBidi" w:hAnsiTheme="majorBidi" w:cstheme="majorBidi"/>
          <w:sz w:val="20"/>
          <w:szCs w:val="20"/>
        </w:rPr>
        <w:t>ASSET-D-25: Training or test data</w:t>
      </w:r>
    </w:p>
    <w:p w14:paraId="360BF810" w14:textId="77777777" w:rsidR="00C6248D" w:rsidRPr="00F431CC" w:rsidRDefault="00C6248D" w:rsidP="001105F3">
      <w:pPr>
        <w:pStyle w:val="ListParagraph"/>
        <w:numPr>
          <w:ilvl w:val="0"/>
          <w:numId w:val="74"/>
        </w:numPr>
        <w:spacing w:after="0" w:line="240" w:lineRule="auto"/>
        <w:rPr>
          <w:rFonts w:asciiTheme="majorBidi" w:hAnsiTheme="majorBidi" w:cstheme="majorBidi"/>
          <w:sz w:val="20"/>
          <w:szCs w:val="20"/>
        </w:rPr>
      </w:pPr>
      <w:r w:rsidRPr="00F431CC">
        <w:rPr>
          <w:rFonts w:asciiTheme="majorBidi" w:hAnsiTheme="majorBidi" w:cstheme="majorBidi"/>
          <w:sz w:val="20"/>
          <w:szCs w:val="20"/>
        </w:rPr>
        <w:t xml:space="preserve">ASSET-D-26: The trained ML model </w:t>
      </w:r>
    </w:p>
    <w:p w14:paraId="043860F2" w14:textId="77777777" w:rsidR="00C6248D" w:rsidRPr="00F431CC" w:rsidRDefault="00C6248D" w:rsidP="001105F3">
      <w:pPr>
        <w:pStyle w:val="ListParagraph"/>
        <w:numPr>
          <w:ilvl w:val="0"/>
          <w:numId w:val="74"/>
        </w:numPr>
        <w:spacing w:after="0" w:line="240" w:lineRule="auto"/>
        <w:rPr>
          <w:rFonts w:asciiTheme="majorBidi" w:hAnsiTheme="majorBidi" w:cstheme="majorBidi"/>
          <w:sz w:val="20"/>
          <w:szCs w:val="20"/>
        </w:rPr>
      </w:pPr>
      <w:r w:rsidRPr="00F431CC">
        <w:rPr>
          <w:rFonts w:asciiTheme="majorBidi" w:hAnsiTheme="majorBidi" w:cstheme="majorBidi"/>
          <w:sz w:val="20"/>
          <w:szCs w:val="20"/>
        </w:rPr>
        <w:t xml:space="preserve">ASSET-D-27: The ML prediction results built into the model. </w:t>
      </w:r>
    </w:p>
    <w:p w14:paraId="01EBE34F" w14:textId="77777777" w:rsidR="00C6248D" w:rsidRPr="00F431CC" w:rsidRDefault="00C6248D" w:rsidP="001105F3">
      <w:pPr>
        <w:pStyle w:val="ListParagraph"/>
        <w:numPr>
          <w:ilvl w:val="0"/>
          <w:numId w:val="74"/>
        </w:numPr>
        <w:spacing w:after="0" w:line="240" w:lineRule="auto"/>
        <w:rPr>
          <w:rFonts w:asciiTheme="majorBidi" w:hAnsiTheme="majorBidi" w:cstheme="majorBidi"/>
          <w:sz w:val="20"/>
          <w:szCs w:val="20"/>
        </w:rPr>
      </w:pPr>
      <w:r w:rsidRPr="00F431CC">
        <w:rPr>
          <w:rFonts w:asciiTheme="majorBidi" w:hAnsiTheme="majorBidi" w:cstheme="majorBidi"/>
          <w:sz w:val="20"/>
          <w:szCs w:val="20"/>
        </w:rPr>
        <w:t xml:space="preserve">ASSET-D-28: The behavior of the ML system </w:t>
      </w:r>
    </w:p>
    <w:p w14:paraId="517BF470" w14:textId="77777777" w:rsidR="00C6248D" w:rsidRPr="00F431CC" w:rsidRDefault="00C6248D" w:rsidP="001105F3">
      <w:pPr>
        <w:pStyle w:val="ListParagraph"/>
        <w:numPr>
          <w:ilvl w:val="0"/>
          <w:numId w:val="74"/>
        </w:numPr>
        <w:spacing w:after="0" w:line="240" w:lineRule="auto"/>
        <w:rPr>
          <w:rFonts w:asciiTheme="majorBidi" w:hAnsiTheme="majorBidi" w:cstheme="majorBidi"/>
          <w:sz w:val="20"/>
          <w:szCs w:val="20"/>
        </w:rPr>
      </w:pPr>
      <w:r w:rsidRPr="00F431CC">
        <w:rPr>
          <w:rFonts w:asciiTheme="majorBidi" w:hAnsiTheme="majorBidi" w:cstheme="majorBidi"/>
          <w:sz w:val="20"/>
          <w:szCs w:val="20"/>
        </w:rPr>
        <w:t>ASSET-D-29: Security event log files.</w:t>
      </w:r>
    </w:p>
    <w:p w14:paraId="35609F4F" w14:textId="3F715239" w:rsidR="00C6248D" w:rsidRDefault="003616AA" w:rsidP="00C6248D">
      <w:pPr>
        <w:pStyle w:val="Heading5"/>
      </w:pPr>
      <w:r>
        <w:tab/>
      </w:r>
      <w:r w:rsidR="00C6248D">
        <w:t>Non-RT RIC Data Pillar Assets</w:t>
      </w:r>
    </w:p>
    <w:p w14:paraId="7045B48C" w14:textId="77777777" w:rsidR="007B7C21" w:rsidRPr="00242733" w:rsidRDefault="007B7C21" w:rsidP="007B7C21">
      <w:pPr>
        <w:rPr>
          <w:rFonts w:ascii="Times New Roman" w:eastAsiaTheme="minorEastAsia" w:hAnsi="Times New Roman" w:cs="Times New Roman"/>
          <w:sz w:val="20"/>
          <w:szCs w:val="20"/>
          <w:lang w:eastAsia="zh-CN"/>
        </w:rPr>
      </w:pPr>
      <w:r w:rsidRPr="00242733">
        <w:rPr>
          <w:rFonts w:ascii="Times New Roman" w:eastAsiaTheme="minorEastAsia" w:hAnsi="Times New Roman" w:cs="Times New Roman"/>
          <w:sz w:val="20"/>
          <w:szCs w:val="20"/>
          <w:lang w:eastAsia="zh-CN"/>
        </w:rPr>
        <w:t>The applicable assets defined in the WG11 O-RAN Security Threat Modeling and Risk Assessment [i.4] are as follows:</w:t>
      </w:r>
    </w:p>
    <w:p w14:paraId="3D2C56BF" w14:textId="77777777" w:rsidR="007B7C21" w:rsidRPr="00242733" w:rsidRDefault="007B7C21" w:rsidP="00242733">
      <w:pPr>
        <w:pStyle w:val="ListParagraph"/>
        <w:numPr>
          <w:ilvl w:val="0"/>
          <w:numId w:val="74"/>
        </w:numPr>
        <w:spacing w:after="0" w:line="240" w:lineRule="auto"/>
        <w:rPr>
          <w:rFonts w:asciiTheme="majorBidi" w:hAnsiTheme="majorBidi" w:cstheme="majorBidi"/>
          <w:sz w:val="20"/>
          <w:szCs w:val="20"/>
        </w:rPr>
      </w:pPr>
      <w:r w:rsidRPr="00242733">
        <w:rPr>
          <w:rFonts w:asciiTheme="majorBidi" w:hAnsiTheme="majorBidi" w:cstheme="majorBidi"/>
          <w:sz w:val="20"/>
          <w:szCs w:val="20"/>
        </w:rPr>
        <w:t>ASSET-D-03: Critical Management-Plane data transported over the O1 interface.</w:t>
      </w:r>
    </w:p>
    <w:p w14:paraId="6908A8D6" w14:textId="77777777" w:rsidR="007B7C21" w:rsidRPr="00242733" w:rsidRDefault="007B7C21" w:rsidP="00242733">
      <w:pPr>
        <w:pStyle w:val="ListParagraph"/>
        <w:numPr>
          <w:ilvl w:val="0"/>
          <w:numId w:val="74"/>
        </w:numPr>
        <w:spacing w:after="0" w:line="240" w:lineRule="auto"/>
        <w:rPr>
          <w:rFonts w:asciiTheme="majorBidi" w:hAnsiTheme="majorBidi" w:cstheme="majorBidi"/>
          <w:sz w:val="20"/>
          <w:szCs w:val="20"/>
        </w:rPr>
      </w:pPr>
      <w:r w:rsidRPr="00242733">
        <w:rPr>
          <w:rFonts w:asciiTheme="majorBidi" w:hAnsiTheme="majorBidi" w:cstheme="majorBidi"/>
          <w:sz w:val="20"/>
          <w:szCs w:val="20"/>
        </w:rPr>
        <w:lastRenderedPageBreak/>
        <w:t>ASSET-D-07: A1 policies that are provided to the near-RT RIC over the A1 interface to guide the RAN performance towards the overall goal expressed in RAN Intent.</w:t>
      </w:r>
    </w:p>
    <w:p w14:paraId="0C421694" w14:textId="77777777" w:rsidR="007B7C21" w:rsidRPr="00242733" w:rsidRDefault="007B7C21" w:rsidP="00242733">
      <w:pPr>
        <w:pStyle w:val="ListParagraph"/>
        <w:numPr>
          <w:ilvl w:val="0"/>
          <w:numId w:val="74"/>
        </w:numPr>
        <w:spacing w:after="0" w:line="240" w:lineRule="auto"/>
        <w:rPr>
          <w:rFonts w:asciiTheme="majorBidi" w:hAnsiTheme="majorBidi" w:cstheme="majorBidi"/>
          <w:sz w:val="20"/>
          <w:szCs w:val="20"/>
        </w:rPr>
      </w:pPr>
      <w:r w:rsidRPr="00242733">
        <w:rPr>
          <w:rFonts w:asciiTheme="majorBidi" w:hAnsiTheme="majorBidi" w:cstheme="majorBidi"/>
          <w:sz w:val="20"/>
          <w:szCs w:val="20"/>
        </w:rPr>
        <w:t>ASSET-D-08: A1 Enrichment Information that is collected or derived at SMO/non-RT RIC either from non-network data sources or from network functions themselves and provided over the A1 interface to be utilized by near-RT RIC, e.g. an ML model, to improve its performance. Discovery and request of A1 Enrichment Information from near-RT RIC to non-RT RIC. External Enrichment Information that is provided by an O-RAN external information source to near-RT RIC over A1.</w:t>
      </w:r>
    </w:p>
    <w:p w14:paraId="5E68D067" w14:textId="77777777" w:rsidR="007B7C21" w:rsidRPr="00242733" w:rsidRDefault="007B7C21" w:rsidP="00242733">
      <w:pPr>
        <w:pStyle w:val="ListParagraph"/>
        <w:numPr>
          <w:ilvl w:val="0"/>
          <w:numId w:val="74"/>
        </w:numPr>
        <w:spacing w:after="0" w:line="240" w:lineRule="auto"/>
        <w:rPr>
          <w:rFonts w:asciiTheme="majorBidi" w:hAnsiTheme="majorBidi" w:cstheme="majorBidi"/>
          <w:sz w:val="20"/>
          <w:szCs w:val="20"/>
        </w:rPr>
      </w:pPr>
      <w:r w:rsidRPr="00242733">
        <w:rPr>
          <w:rFonts w:asciiTheme="majorBidi" w:hAnsiTheme="majorBidi" w:cstheme="majorBidi"/>
          <w:sz w:val="20"/>
          <w:szCs w:val="20"/>
        </w:rPr>
        <w:t>ASSET-D-16: X.509 certificates.</w:t>
      </w:r>
    </w:p>
    <w:p w14:paraId="760FF8CC" w14:textId="77777777" w:rsidR="007B7C21" w:rsidRPr="00242733" w:rsidRDefault="007B7C21" w:rsidP="00242733">
      <w:pPr>
        <w:pStyle w:val="ListParagraph"/>
        <w:numPr>
          <w:ilvl w:val="0"/>
          <w:numId w:val="74"/>
        </w:numPr>
        <w:spacing w:after="0" w:line="240" w:lineRule="auto"/>
        <w:rPr>
          <w:rFonts w:asciiTheme="majorBidi" w:hAnsiTheme="majorBidi" w:cstheme="majorBidi"/>
          <w:sz w:val="20"/>
          <w:szCs w:val="20"/>
        </w:rPr>
      </w:pPr>
      <w:r w:rsidRPr="00242733">
        <w:rPr>
          <w:rFonts w:asciiTheme="majorBidi" w:hAnsiTheme="majorBidi" w:cstheme="majorBidi"/>
          <w:sz w:val="20"/>
          <w:szCs w:val="20"/>
        </w:rPr>
        <w:t>ASSET-D-17: Private keys</w:t>
      </w:r>
    </w:p>
    <w:p w14:paraId="5DC8B433" w14:textId="77777777" w:rsidR="007B7C21" w:rsidRPr="00242733" w:rsidRDefault="007B7C21" w:rsidP="00242733">
      <w:pPr>
        <w:pStyle w:val="ListParagraph"/>
        <w:numPr>
          <w:ilvl w:val="0"/>
          <w:numId w:val="74"/>
        </w:numPr>
        <w:spacing w:after="0" w:line="240" w:lineRule="auto"/>
        <w:rPr>
          <w:rFonts w:asciiTheme="majorBidi" w:hAnsiTheme="majorBidi" w:cstheme="majorBidi"/>
          <w:sz w:val="20"/>
          <w:szCs w:val="20"/>
        </w:rPr>
      </w:pPr>
      <w:r w:rsidRPr="00242733">
        <w:rPr>
          <w:rFonts w:asciiTheme="majorBidi" w:hAnsiTheme="majorBidi" w:cstheme="majorBidi"/>
          <w:sz w:val="20"/>
          <w:szCs w:val="20"/>
        </w:rPr>
        <w:t>ASSET-D-18: O-RAN components associated and configuration data.</w:t>
      </w:r>
    </w:p>
    <w:p w14:paraId="77B5FFBC" w14:textId="77777777" w:rsidR="007B7C21" w:rsidRPr="00242733" w:rsidRDefault="007B7C21" w:rsidP="00242733">
      <w:pPr>
        <w:pStyle w:val="ListParagraph"/>
        <w:numPr>
          <w:ilvl w:val="0"/>
          <w:numId w:val="74"/>
        </w:numPr>
        <w:spacing w:after="0" w:line="240" w:lineRule="auto"/>
        <w:rPr>
          <w:rFonts w:asciiTheme="majorBidi" w:hAnsiTheme="majorBidi" w:cstheme="majorBidi"/>
          <w:sz w:val="20"/>
          <w:szCs w:val="20"/>
        </w:rPr>
      </w:pPr>
      <w:r w:rsidRPr="00242733">
        <w:rPr>
          <w:rFonts w:asciiTheme="majorBidi" w:hAnsiTheme="majorBidi" w:cstheme="majorBidi"/>
          <w:sz w:val="20"/>
          <w:szCs w:val="20"/>
        </w:rPr>
        <w:t>ASSET-D-20: Credentials (Administrators).</w:t>
      </w:r>
    </w:p>
    <w:p w14:paraId="1C20CF21" w14:textId="77777777" w:rsidR="007B7C21" w:rsidRPr="00242733" w:rsidRDefault="007B7C21" w:rsidP="00242733">
      <w:pPr>
        <w:pStyle w:val="ListParagraph"/>
        <w:numPr>
          <w:ilvl w:val="0"/>
          <w:numId w:val="74"/>
        </w:numPr>
        <w:spacing w:after="0" w:line="240" w:lineRule="auto"/>
        <w:rPr>
          <w:rFonts w:asciiTheme="majorBidi" w:hAnsiTheme="majorBidi" w:cstheme="majorBidi"/>
          <w:sz w:val="20"/>
          <w:szCs w:val="20"/>
        </w:rPr>
      </w:pPr>
      <w:r w:rsidRPr="00242733">
        <w:rPr>
          <w:rFonts w:asciiTheme="majorBidi" w:hAnsiTheme="majorBidi" w:cstheme="majorBidi"/>
          <w:sz w:val="20"/>
          <w:szCs w:val="20"/>
        </w:rPr>
        <w:t>ASSET-D-23: Patches for vulnerable SW components.</w:t>
      </w:r>
    </w:p>
    <w:p w14:paraId="31B6D3F8" w14:textId="77777777" w:rsidR="007B7C21" w:rsidRPr="00242733" w:rsidRDefault="007B7C21" w:rsidP="00242733">
      <w:pPr>
        <w:pStyle w:val="ListParagraph"/>
        <w:numPr>
          <w:ilvl w:val="0"/>
          <w:numId w:val="74"/>
        </w:numPr>
        <w:spacing w:after="0" w:line="240" w:lineRule="auto"/>
        <w:rPr>
          <w:rFonts w:asciiTheme="majorBidi" w:hAnsiTheme="majorBidi" w:cstheme="majorBidi"/>
          <w:sz w:val="20"/>
          <w:szCs w:val="20"/>
        </w:rPr>
      </w:pPr>
      <w:r w:rsidRPr="00242733">
        <w:rPr>
          <w:rFonts w:asciiTheme="majorBidi" w:hAnsiTheme="majorBidi" w:cstheme="majorBidi"/>
          <w:sz w:val="20"/>
          <w:szCs w:val="20"/>
        </w:rPr>
        <w:t>ASSET-D-24: NETCONF Configuration Access Control Model datastores</w:t>
      </w:r>
    </w:p>
    <w:p w14:paraId="4DEEA6A9" w14:textId="77777777" w:rsidR="007B7C21" w:rsidRPr="00242733" w:rsidRDefault="007B7C21" w:rsidP="00242733">
      <w:pPr>
        <w:pStyle w:val="ListParagraph"/>
        <w:numPr>
          <w:ilvl w:val="0"/>
          <w:numId w:val="74"/>
        </w:numPr>
        <w:spacing w:after="0" w:line="240" w:lineRule="auto"/>
        <w:rPr>
          <w:rFonts w:asciiTheme="majorBidi" w:hAnsiTheme="majorBidi" w:cstheme="majorBidi"/>
          <w:sz w:val="20"/>
          <w:szCs w:val="20"/>
        </w:rPr>
      </w:pPr>
      <w:r w:rsidRPr="00242733">
        <w:rPr>
          <w:rFonts w:asciiTheme="majorBidi" w:hAnsiTheme="majorBidi" w:cstheme="majorBidi"/>
          <w:sz w:val="20"/>
          <w:szCs w:val="20"/>
        </w:rPr>
        <w:t>ASSET-D-25: Training or test data</w:t>
      </w:r>
    </w:p>
    <w:p w14:paraId="577C8BDE" w14:textId="77777777" w:rsidR="007B7C21" w:rsidRPr="00242733" w:rsidRDefault="007B7C21" w:rsidP="00242733">
      <w:pPr>
        <w:pStyle w:val="ListParagraph"/>
        <w:numPr>
          <w:ilvl w:val="0"/>
          <w:numId w:val="74"/>
        </w:numPr>
        <w:spacing w:after="0" w:line="240" w:lineRule="auto"/>
        <w:rPr>
          <w:rFonts w:asciiTheme="majorBidi" w:hAnsiTheme="majorBidi" w:cstheme="majorBidi"/>
          <w:sz w:val="20"/>
          <w:szCs w:val="20"/>
        </w:rPr>
      </w:pPr>
      <w:r w:rsidRPr="00242733">
        <w:rPr>
          <w:rFonts w:asciiTheme="majorBidi" w:hAnsiTheme="majorBidi" w:cstheme="majorBidi"/>
          <w:sz w:val="20"/>
          <w:szCs w:val="20"/>
        </w:rPr>
        <w:t xml:space="preserve">ASSET-D-26: The trained ML model </w:t>
      </w:r>
    </w:p>
    <w:p w14:paraId="600EA1C2" w14:textId="77777777" w:rsidR="007B7C21" w:rsidRPr="00242733" w:rsidRDefault="007B7C21" w:rsidP="00242733">
      <w:pPr>
        <w:pStyle w:val="ListParagraph"/>
        <w:numPr>
          <w:ilvl w:val="0"/>
          <w:numId w:val="74"/>
        </w:numPr>
        <w:spacing w:after="0" w:line="240" w:lineRule="auto"/>
        <w:rPr>
          <w:rFonts w:asciiTheme="majorBidi" w:hAnsiTheme="majorBidi" w:cstheme="majorBidi"/>
          <w:sz w:val="20"/>
          <w:szCs w:val="20"/>
        </w:rPr>
      </w:pPr>
      <w:r w:rsidRPr="00242733">
        <w:rPr>
          <w:rFonts w:asciiTheme="majorBidi" w:hAnsiTheme="majorBidi" w:cstheme="majorBidi"/>
          <w:sz w:val="20"/>
          <w:szCs w:val="20"/>
        </w:rPr>
        <w:t xml:space="preserve">ASSET-D-27: The ML prediction results built into the model. </w:t>
      </w:r>
    </w:p>
    <w:p w14:paraId="2C606EB6" w14:textId="77777777" w:rsidR="007B7C21" w:rsidRPr="00242733" w:rsidRDefault="007B7C21" w:rsidP="00242733">
      <w:pPr>
        <w:pStyle w:val="ListParagraph"/>
        <w:numPr>
          <w:ilvl w:val="0"/>
          <w:numId w:val="74"/>
        </w:numPr>
        <w:spacing w:after="0" w:line="240" w:lineRule="auto"/>
        <w:rPr>
          <w:rFonts w:asciiTheme="majorBidi" w:hAnsiTheme="majorBidi" w:cstheme="majorBidi"/>
          <w:sz w:val="20"/>
          <w:szCs w:val="20"/>
        </w:rPr>
      </w:pPr>
      <w:r w:rsidRPr="00242733">
        <w:rPr>
          <w:rFonts w:asciiTheme="majorBidi" w:hAnsiTheme="majorBidi" w:cstheme="majorBidi"/>
          <w:sz w:val="20"/>
          <w:szCs w:val="20"/>
        </w:rPr>
        <w:t xml:space="preserve">ASSET-D-28: The behavior of the ML system </w:t>
      </w:r>
    </w:p>
    <w:p w14:paraId="0A8410CA" w14:textId="77777777" w:rsidR="007B7C21" w:rsidRPr="00242733" w:rsidRDefault="007B7C21" w:rsidP="00242733">
      <w:pPr>
        <w:pStyle w:val="ListParagraph"/>
        <w:numPr>
          <w:ilvl w:val="0"/>
          <w:numId w:val="74"/>
        </w:numPr>
        <w:spacing w:after="0" w:line="240" w:lineRule="auto"/>
        <w:rPr>
          <w:rFonts w:asciiTheme="majorBidi" w:hAnsiTheme="majorBidi" w:cstheme="majorBidi"/>
          <w:sz w:val="20"/>
          <w:szCs w:val="20"/>
        </w:rPr>
      </w:pPr>
      <w:r w:rsidRPr="00242733">
        <w:rPr>
          <w:rFonts w:asciiTheme="majorBidi" w:hAnsiTheme="majorBidi" w:cstheme="majorBidi"/>
          <w:sz w:val="20"/>
          <w:szCs w:val="20"/>
        </w:rPr>
        <w:t>ASSET-D-29: Security event log files.</w:t>
      </w:r>
    </w:p>
    <w:p w14:paraId="0784D29A" w14:textId="77777777" w:rsidR="007B7C21" w:rsidRPr="00242733" w:rsidRDefault="007B7C21" w:rsidP="00242733">
      <w:pPr>
        <w:pStyle w:val="ListParagraph"/>
        <w:numPr>
          <w:ilvl w:val="0"/>
          <w:numId w:val="74"/>
        </w:numPr>
        <w:spacing w:after="0" w:line="240" w:lineRule="auto"/>
        <w:rPr>
          <w:rFonts w:asciiTheme="majorBidi" w:hAnsiTheme="majorBidi" w:cstheme="majorBidi"/>
          <w:sz w:val="20"/>
          <w:szCs w:val="20"/>
        </w:rPr>
      </w:pPr>
      <w:r w:rsidRPr="00242733">
        <w:rPr>
          <w:rFonts w:asciiTheme="majorBidi" w:hAnsiTheme="majorBidi" w:cstheme="majorBidi"/>
          <w:sz w:val="20"/>
          <w:szCs w:val="20"/>
        </w:rPr>
        <w:t>ASSET-D-30: O-RAN specific UE IDs.</w:t>
      </w:r>
    </w:p>
    <w:p w14:paraId="42C5C242" w14:textId="77777777" w:rsidR="007B7C21" w:rsidRPr="00242733" w:rsidRDefault="007B7C21" w:rsidP="00242733">
      <w:pPr>
        <w:pStyle w:val="ListParagraph"/>
        <w:numPr>
          <w:ilvl w:val="0"/>
          <w:numId w:val="74"/>
        </w:numPr>
        <w:spacing w:after="0" w:line="240" w:lineRule="auto"/>
        <w:rPr>
          <w:rFonts w:asciiTheme="majorBidi" w:hAnsiTheme="majorBidi" w:cstheme="majorBidi"/>
          <w:sz w:val="20"/>
          <w:szCs w:val="20"/>
        </w:rPr>
      </w:pPr>
      <w:r w:rsidRPr="00242733">
        <w:rPr>
          <w:rFonts w:asciiTheme="majorBidi" w:hAnsiTheme="majorBidi" w:cstheme="majorBidi"/>
          <w:sz w:val="20"/>
          <w:szCs w:val="20"/>
        </w:rPr>
        <w:t>ASSET-D-40: ML models that have not been trained yet, i.e., Initial Models and their associated learning algorithm.</w:t>
      </w:r>
    </w:p>
    <w:p w14:paraId="7837D7D1" w14:textId="094F122D" w:rsidR="00C6248D" w:rsidRDefault="003616AA" w:rsidP="00C6248D">
      <w:pPr>
        <w:pStyle w:val="Heading5"/>
      </w:pPr>
      <w:r>
        <w:rPr>
          <w:lang w:eastAsia="zh-CN"/>
        </w:rPr>
        <w:t xml:space="preserve"> </w:t>
      </w:r>
      <w:r>
        <w:rPr>
          <w:lang w:eastAsia="zh-CN"/>
        </w:rPr>
        <w:tab/>
      </w:r>
      <w:r w:rsidR="00C6248D">
        <w:rPr>
          <w:lang w:eastAsia="zh-CN"/>
        </w:rPr>
        <w:t xml:space="preserve">rApp and </w:t>
      </w:r>
      <w:r w:rsidR="00C6248D" w:rsidRPr="00520873">
        <w:t>Non-RT RIC</w:t>
      </w:r>
      <w:r w:rsidR="00C6248D">
        <w:t xml:space="preserve"> </w:t>
      </w:r>
      <w:r w:rsidR="00C6248D" w:rsidRPr="00C6248D">
        <w:t>Data</w:t>
      </w:r>
      <w:r w:rsidR="00C6248D">
        <w:t xml:space="preserve"> Pillar Gap Analysis</w:t>
      </w:r>
    </w:p>
    <w:p w14:paraId="507B0DF2" w14:textId="5CABC304" w:rsidR="00916296" w:rsidRPr="008C6B34" w:rsidRDefault="00916296" w:rsidP="00F32E2C">
      <w:pPr>
        <w:pStyle w:val="TH"/>
        <w:rPr>
          <w:kern w:val="0"/>
          <w:szCs w:val="22"/>
          <w14:ligatures w14:val="none"/>
        </w:rPr>
      </w:pPr>
      <w:bookmarkStart w:id="245" w:name="_Toc212036292"/>
      <w:r w:rsidRPr="008C6B34">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7.3.6</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1</w:t>
      </w:r>
      <w:r w:rsidR="002C6E3B">
        <w:rPr>
          <w:kern w:val="0"/>
          <w:szCs w:val="22"/>
          <w14:ligatures w14:val="none"/>
        </w:rPr>
        <w:fldChar w:fldCharType="end"/>
      </w:r>
      <w:r w:rsidRPr="008C6B34">
        <w:rPr>
          <w:kern w:val="0"/>
          <w:szCs w:val="22"/>
          <w14:ligatures w14:val="none"/>
        </w:rPr>
        <w:t>: rApp and Non-RT RIC Data Pillar Gap Analysis</w:t>
      </w:r>
      <w:bookmarkEnd w:id="245"/>
    </w:p>
    <w:tbl>
      <w:tblPr>
        <w:tblStyle w:val="TableGrid"/>
        <w:tblW w:w="10288"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80" w:firstRow="0" w:lastRow="0" w:firstColumn="1" w:lastColumn="0" w:noHBand="1" w:noVBand="1"/>
      </w:tblPr>
      <w:tblGrid>
        <w:gridCol w:w="1297"/>
        <w:gridCol w:w="1488"/>
        <w:gridCol w:w="1625"/>
        <w:gridCol w:w="2476"/>
        <w:gridCol w:w="1295"/>
        <w:gridCol w:w="2107"/>
      </w:tblGrid>
      <w:tr w:rsidR="00060688" w14:paraId="553540F5" w14:textId="77777777" w:rsidTr="00517BAE">
        <w:trPr>
          <w:trHeight w:val="716"/>
        </w:trPr>
        <w:tc>
          <w:tcPr>
            <w:tcW w:w="1297" w:type="dxa"/>
          </w:tcPr>
          <w:p w14:paraId="15E20F42" w14:textId="77777777" w:rsidR="00C6248D" w:rsidRPr="008C6B34" w:rsidRDefault="00C6248D" w:rsidP="008C6B34">
            <w:pPr>
              <w:pStyle w:val="TAH"/>
              <w:rPr>
                <w:b w:val="0"/>
                <w:lang w:eastAsia="zh-CN"/>
              </w:rPr>
            </w:pPr>
            <w:r w:rsidRPr="008C6B34">
              <w:rPr>
                <w:lang w:eastAsia="zh-CN"/>
              </w:rPr>
              <w:t>Data ZT Function</w:t>
            </w:r>
          </w:p>
        </w:tc>
        <w:tc>
          <w:tcPr>
            <w:tcW w:w="1488" w:type="dxa"/>
          </w:tcPr>
          <w:p w14:paraId="1C700A01" w14:textId="77777777" w:rsidR="00C6248D" w:rsidRPr="008C6B34" w:rsidRDefault="00C6248D" w:rsidP="008C6B34">
            <w:pPr>
              <w:pStyle w:val="TAH"/>
              <w:rPr>
                <w:b w:val="0"/>
                <w:lang w:eastAsia="zh-CN"/>
              </w:rPr>
            </w:pPr>
            <w:r w:rsidRPr="008C6B34">
              <w:rPr>
                <w:lang w:eastAsia="zh-CN"/>
              </w:rPr>
              <w:t>Guidance to Reach Initial Stage</w:t>
            </w:r>
          </w:p>
        </w:tc>
        <w:tc>
          <w:tcPr>
            <w:tcW w:w="1625" w:type="dxa"/>
          </w:tcPr>
          <w:p w14:paraId="113C9697" w14:textId="77777777" w:rsidR="00C6248D" w:rsidRPr="008C6B34" w:rsidRDefault="00C6248D" w:rsidP="008C6B34">
            <w:pPr>
              <w:pStyle w:val="TAH"/>
              <w:rPr>
                <w:b w:val="0"/>
                <w:lang w:eastAsia="zh-CN"/>
              </w:rPr>
            </w:pPr>
            <w:r w:rsidRPr="008C6B34">
              <w:rPr>
                <w:lang w:eastAsia="zh-CN"/>
              </w:rPr>
              <w:t>Asset(s)</w:t>
            </w:r>
          </w:p>
        </w:tc>
        <w:tc>
          <w:tcPr>
            <w:tcW w:w="2476" w:type="dxa"/>
          </w:tcPr>
          <w:p w14:paraId="5C69EA9B" w14:textId="77777777" w:rsidR="00C6248D" w:rsidRPr="008C6B34" w:rsidRDefault="00C6248D" w:rsidP="008C6B34">
            <w:pPr>
              <w:pStyle w:val="TAH"/>
              <w:rPr>
                <w:b w:val="0"/>
                <w:lang w:eastAsia="zh-CN"/>
              </w:rPr>
            </w:pPr>
            <w:r w:rsidRPr="008C6B34">
              <w:rPr>
                <w:lang w:eastAsia="zh-CN"/>
              </w:rPr>
              <w:t>Existing Requirements Mapped to CISA Stage</w:t>
            </w:r>
          </w:p>
        </w:tc>
        <w:tc>
          <w:tcPr>
            <w:tcW w:w="1295" w:type="dxa"/>
          </w:tcPr>
          <w:p w14:paraId="665A2EA6" w14:textId="77777777" w:rsidR="00C6248D" w:rsidRPr="008C6B34" w:rsidRDefault="00C6248D" w:rsidP="008C6B34">
            <w:pPr>
              <w:pStyle w:val="TAH"/>
              <w:rPr>
                <w:b w:val="0"/>
                <w:lang w:eastAsia="zh-CN"/>
              </w:rPr>
            </w:pPr>
            <w:r w:rsidRPr="008C6B34">
              <w:rPr>
                <w:lang w:eastAsia="zh-CN"/>
              </w:rPr>
              <w:t>Assessed Gap to Initial CISA Stage</w:t>
            </w:r>
          </w:p>
        </w:tc>
        <w:tc>
          <w:tcPr>
            <w:tcW w:w="2107" w:type="dxa"/>
          </w:tcPr>
          <w:p w14:paraId="2CBC7730" w14:textId="77777777" w:rsidR="00C6248D" w:rsidRPr="008C6B34" w:rsidRDefault="00C6248D" w:rsidP="008C6B34">
            <w:pPr>
              <w:pStyle w:val="TAH"/>
              <w:rPr>
                <w:b w:val="0"/>
                <w:lang w:eastAsia="zh-CN"/>
              </w:rPr>
            </w:pPr>
            <w:r w:rsidRPr="008C6B34">
              <w:rPr>
                <w:lang w:eastAsia="zh-CN"/>
              </w:rPr>
              <w:t xml:space="preserve">Comments </w:t>
            </w:r>
          </w:p>
        </w:tc>
      </w:tr>
      <w:tr w:rsidR="00060688" w14:paraId="72BC6E4E" w14:textId="77777777" w:rsidTr="00E93DBA">
        <w:trPr>
          <w:trHeight w:val="464"/>
        </w:trPr>
        <w:tc>
          <w:tcPr>
            <w:tcW w:w="1297" w:type="dxa"/>
            <w:vMerge w:val="restart"/>
          </w:tcPr>
          <w:p w14:paraId="7709CCA5" w14:textId="77777777" w:rsidR="00A24DF6" w:rsidRPr="00791BF5" w:rsidRDefault="00A24DF6" w:rsidP="00E80FBE">
            <w:pPr>
              <w:rPr>
                <w:rFonts w:ascii="Arial" w:eastAsia="Times New Roman" w:hAnsi="Arial" w:cs="Arial"/>
                <w:sz w:val="18"/>
                <w:szCs w:val="18"/>
              </w:rPr>
            </w:pPr>
            <w:r w:rsidRPr="00791BF5">
              <w:rPr>
                <w:rFonts w:ascii="Arial" w:eastAsia="Times New Roman" w:hAnsi="Arial" w:cs="Arial"/>
                <w:sz w:val="18"/>
                <w:szCs w:val="18"/>
              </w:rPr>
              <w:t>Data Access</w:t>
            </w:r>
          </w:p>
        </w:tc>
        <w:tc>
          <w:tcPr>
            <w:tcW w:w="1488" w:type="dxa"/>
            <w:vMerge w:val="restart"/>
          </w:tcPr>
          <w:p w14:paraId="4DFCC762" w14:textId="77777777" w:rsidR="00A24DF6" w:rsidRPr="00791BF5" w:rsidRDefault="00A24DF6" w:rsidP="00E80FBE">
            <w:pPr>
              <w:rPr>
                <w:rFonts w:ascii="Arial" w:eastAsia="Times New Roman" w:hAnsi="Arial" w:cs="Arial"/>
                <w:sz w:val="18"/>
                <w:szCs w:val="18"/>
              </w:rPr>
            </w:pPr>
            <w:r w:rsidRPr="00791BF5">
              <w:rPr>
                <w:rFonts w:ascii="Arial" w:eastAsia="Times New Roman" w:hAnsi="Arial" w:cs="Arial"/>
                <w:sz w:val="18"/>
                <w:szCs w:val="18"/>
              </w:rPr>
              <w:t xml:space="preserve">a) Automated data access control </w:t>
            </w:r>
          </w:p>
          <w:p w14:paraId="7579D4BD" w14:textId="77777777" w:rsidR="00A24DF6" w:rsidRPr="00791BF5" w:rsidRDefault="00A24DF6" w:rsidP="00E80FBE">
            <w:pPr>
              <w:rPr>
                <w:rFonts w:ascii="Arial" w:eastAsia="Times New Roman" w:hAnsi="Arial" w:cs="Arial"/>
                <w:sz w:val="18"/>
                <w:szCs w:val="18"/>
              </w:rPr>
            </w:pPr>
            <w:r w:rsidRPr="00791BF5">
              <w:rPr>
                <w:rFonts w:ascii="Arial" w:eastAsia="Times New Roman" w:hAnsi="Arial" w:cs="Arial"/>
                <w:sz w:val="18"/>
                <w:szCs w:val="18"/>
              </w:rPr>
              <w:t>b) Elements of least privileges are incorporated with the automated data access control</w:t>
            </w:r>
          </w:p>
        </w:tc>
        <w:tc>
          <w:tcPr>
            <w:tcW w:w="7503" w:type="dxa"/>
            <w:gridSpan w:val="4"/>
          </w:tcPr>
          <w:p w14:paraId="5DE34434" w14:textId="77777777" w:rsidR="00A24DF6" w:rsidRPr="00791BF5" w:rsidRDefault="00A24DF6" w:rsidP="00E80FBE">
            <w:pPr>
              <w:rPr>
                <w:rFonts w:ascii="Arial" w:eastAsia="Times New Roman" w:hAnsi="Arial" w:cs="Arial"/>
                <w:sz w:val="18"/>
                <w:szCs w:val="18"/>
              </w:rPr>
            </w:pPr>
            <w:r w:rsidRPr="00791BF5">
              <w:rPr>
                <w:rFonts w:ascii="Arial" w:eastAsia="Times New Roman" w:hAnsi="Arial" w:cs="Arial"/>
                <w:sz w:val="18"/>
                <w:szCs w:val="18"/>
              </w:rPr>
              <w:t>rApp Data Assets</w:t>
            </w:r>
          </w:p>
        </w:tc>
      </w:tr>
      <w:tr w:rsidR="00060688" w14:paraId="35B4396A" w14:textId="77777777" w:rsidTr="00517BAE">
        <w:trPr>
          <w:trHeight w:val="554"/>
        </w:trPr>
        <w:tc>
          <w:tcPr>
            <w:tcW w:w="1297" w:type="dxa"/>
            <w:vMerge/>
          </w:tcPr>
          <w:p w14:paraId="41E0AA5C" w14:textId="77777777" w:rsidR="00A24DF6" w:rsidRPr="00791BF5" w:rsidRDefault="00A24DF6" w:rsidP="00E80FBE">
            <w:pPr>
              <w:rPr>
                <w:rFonts w:ascii="Arial" w:eastAsia="Times New Roman" w:hAnsi="Arial" w:cs="Arial"/>
                <w:sz w:val="18"/>
                <w:szCs w:val="18"/>
              </w:rPr>
            </w:pPr>
          </w:p>
        </w:tc>
        <w:tc>
          <w:tcPr>
            <w:tcW w:w="1488" w:type="dxa"/>
            <w:vMerge/>
          </w:tcPr>
          <w:p w14:paraId="62F4675B" w14:textId="77777777" w:rsidR="00A24DF6" w:rsidRPr="00791BF5" w:rsidRDefault="00A24DF6" w:rsidP="00E80FBE">
            <w:pPr>
              <w:rPr>
                <w:rFonts w:ascii="Arial" w:eastAsia="Times New Roman" w:hAnsi="Arial" w:cs="Arial"/>
                <w:sz w:val="18"/>
                <w:szCs w:val="18"/>
              </w:rPr>
            </w:pPr>
          </w:p>
        </w:tc>
        <w:tc>
          <w:tcPr>
            <w:tcW w:w="1625" w:type="dxa"/>
          </w:tcPr>
          <w:p w14:paraId="552E0964" w14:textId="77777777" w:rsidR="00A24DF6" w:rsidRPr="00791BF5" w:rsidRDefault="00A24DF6" w:rsidP="00E80FBE">
            <w:pPr>
              <w:rPr>
                <w:rFonts w:ascii="Arial" w:eastAsia="Times New Roman" w:hAnsi="Arial" w:cs="Arial"/>
                <w:sz w:val="18"/>
                <w:szCs w:val="18"/>
              </w:rPr>
            </w:pPr>
            <w:r w:rsidRPr="00791BF5">
              <w:rPr>
                <w:rFonts w:ascii="Arial" w:eastAsia="Times New Roman" w:hAnsi="Arial" w:cs="Arial"/>
                <w:sz w:val="18"/>
                <w:szCs w:val="18"/>
              </w:rPr>
              <w:t>ASSET-D-16</w:t>
            </w:r>
          </w:p>
        </w:tc>
        <w:tc>
          <w:tcPr>
            <w:tcW w:w="2476" w:type="dxa"/>
          </w:tcPr>
          <w:p w14:paraId="622B1A6B" w14:textId="0CD8960E" w:rsidR="00A24DF6" w:rsidRPr="00791BF5" w:rsidRDefault="00A24DF6" w:rsidP="00E80FBE">
            <w:pPr>
              <w:rPr>
                <w:rFonts w:ascii="Arial" w:eastAsia="Times New Roman" w:hAnsi="Arial" w:cs="Arial"/>
                <w:sz w:val="18"/>
                <w:szCs w:val="18"/>
              </w:rPr>
            </w:pPr>
            <w:r>
              <w:rPr>
                <w:rFonts w:ascii="Arial" w:eastAsia="Times New Roman" w:hAnsi="Arial" w:cs="Arial"/>
                <w:sz w:val="18"/>
                <w:szCs w:val="18"/>
              </w:rPr>
              <w:t>N</w:t>
            </w:r>
            <w:r w:rsidRPr="00791BF5">
              <w:rPr>
                <w:rFonts w:ascii="Arial" w:eastAsia="Times New Roman" w:hAnsi="Arial" w:cs="Arial"/>
                <w:sz w:val="18"/>
                <w:szCs w:val="18"/>
              </w:rPr>
              <w:t>one</w:t>
            </w:r>
          </w:p>
        </w:tc>
        <w:tc>
          <w:tcPr>
            <w:tcW w:w="1295" w:type="dxa"/>
          </w:tcPr>
          <w:p w14:paraId="2AA15396" w14:textId="77777777" w:rsidR="00A24DF6" w:rsidRPr="00791BF5" w:rsidRDefault="00A24DF6" w:rsidP="00E80FBE">
            <w:pPr>
              <w:rPr>
                <w:rFonts w:ascii="Arial" w:eastAsia="Times New Roman" w:hAnsi="Arial" w:cs="Arial"/>
                <w:sz w:val="18"/>
                <w:szCs w:val="18"/>
              </w:rPr>
            </w:pPr>
            <w:r>
              <w:rPr>
                <w:rFonts w:ascii="Arial" w:eastAsia="Times New Roman" w:hAnsi="Arial" w:cs="Arial"/>
                <w:sz w:val="18"/>
                <w:szCs w:val="18"/>
              </w:rPr>
              <w:t>Gap</w:t>
            </w:r>
          </w:p>
        </w:tc>
        <w:tc>
          <w:tcPr>
            <w:tcW w:w="2107" w:type="dxa"/>
          </w:tcPr>
          <w:p w14:paraId="0A107DBC" w14:textId="77777777" w:rsidR="00A24DF6" w:rsidRPr="00791BF5" w:rsidRDefault="00A24DF6" w:rsidP="00E80FBE">
            <w:pPr>
              <w:rPr>
                <w:rFonts w:ascii="Arial" w:eastAsia="Times New Roman" w:hAnsi="Arial" w:cs="Arial"/>
                <w:sz w:val="18"/>
                <w:szCs w:val="18"/>
              </w:rPr>
            </w:pPr>
            <w:r>
              <w:rPr>
                <w:rFonts w:ascii="Arial" w:eastAsia="Times New Roman" w:hAnsi="Arial" w:cs="Arial"/>
                <w:sz w:val="18"/>
                <w:szCs w:val="18"/>
              </w:rPr>
              <w:t>No action needed. X.509 certs are publicly available</w:t>
            </w:r>
          </w:p>
        </w:tc>
      </w:tr>
      <w:tr w:rsidR="00060688" w14:paraId="64EE169D" w14:textId="77777777" w:rsidTr="00517BAE">
        <w:trPr>
          <w:trHeight w:val="554"/>
        </w:trPr>
        <w:tc>
          <w:tcPr>
            <w:tcW w:w="1297" w:type="dxa"/>
            <w:vMerge/>
          </w:tcPr>
          <w:p w14:paraId="5E0B601D" w14:textId="77777777" w:rsidR="00D906B7" w:rsidRPr="00791BF5" w:rsidRDefault="00D906B7" w:rsidP="00D906B7">
            <w:pPr>
              <w:rPr>
                <w:rFonts w:ascii="Arial" w:eastAsia="Times New Roman" w:hAnsi="Arial" w:cs="Arial"/>
                <w:sz w:val="18"/>
                <w:szCs w:val="18"/>
              </w:rPr>
            </w:pPr>
          </w:p>
        </w:tc>
        <w:tc>
          <w:tcPr>
            <w:tcW w:w="1488" w:type="dxa"/>
            <w:vMerge/>
          </w:tcPr>
          <w:p w14:paraId="757312BF" w14:textId="77777777" w:rsidR="00D906B7" w:rsidRPr="00791BF5" w:rsidRDefault="00D906B7" w:rsidP="00D906B7">
            <w:pPr>
              <w:rPr>
                <w:rFonts w:ascii="Arial" w:eastAsia="Times New Roman" w:hAnsi="Arial" w:cs="Arial"/>
                <w:sz w:val="18"/>
                <w:szCs w:val="18"/>
              </w:rPr>
            </w:pPr>
          </w:p>
        </w:tc>
        <w:tc>
          <w:tcPr>
            <w:tcW w:w="1625" w:type="dxa"/>
          </w:tcPr>
          <w:p w14:paraId="5AA31DE6" w14:textId="77777777" w:rsidR="00D906B7" w:rsidRPr="00791BF5" w:rsidRDefault="00D906B7" w:rsidP="00D906B7">
            <w:pPr>
              <w:rPr>
                <w:rFonts w:ascii="Arial" w:eastAsia="Times New Roman" w:hAnsi="Arial" w:cs="Arial"/>
                <w:sz w:val="18"/>
                <w:szCs w:val="18"/>
              </w:rPr>
            </w:pPr>
            <w:r w:rsidRPr="00791BF5">
              <w:rPr>
                <w:rFonts w:ascii="Arial" w:eastAsia="Times New Roman" w:hAnsi="Arial" w:cs="Arial"/>
                <w:sz w:val="18"/>
                <w:szCs w:val="18"/>
              </w:rPr>
              <w:t>ASSET-D-17</w:t>
            </w:r>
          </w:p>
        </w:tc>
        <w:tc>
          <w:tcPr>
            <w:tcW w:w="2476" w:type="dxa"/>
          </w:tcPr>
          <w:p w14:paraId="3EBEEBC7" w14:textId="4FFC4750" w:rsidR="00D906B7" w:rsidRPr="00791BF5" w:rsidRDefault="00D906B7" w:rsidP="00D906B7">
            <w:pPr>
              <w:rPr>
                <w:rFonts w:ascii="Arial" w:eastAsia="Times New Roman" w:hAnsi="Arial" w:cs="Arial"/>
                <w:sz w:val="18"/>
                <w:szCs w:val="18"/>
              </w:rPr>
            </w:pPr>
            <w:r w:rsidRPr="009015AD">
              <w:rPr>
                <w:rFonts w:ascii="Arial" w:eastAsia="Times New Roman" w:hAnsi="Arial" w:cs="Arial"/>
                <w:sz w:val="18"/>
                <w:szCs w:val="18"/>
              </w:rPr>
              <w:t>REQ-SEC-NonRTRIC-</w:t>
            </w:r>
            <w:r w:rsidR="00050E8F">
              <w:rPr>
                <w:rFonts w:ascii="Arial" w:eastAsia="Times New Roman" w:hAnsi="Arial" w:cs="Arial"/>
                <w:sz w:val="18"/>
                <w:szCs w:val="18"/>
              </w:rPr>
              <w:t>15</w:t>
            </w:r>
            <w:r>
              <w:rPr>
                <w:rFonts w:ascii="Arial" w:eastAsia="Times New Roman" w:hAnsi="Arial" w:cs="Arial"/>
                <w:sz w:val="18"/>
                <w:szCs w:val="18"/>
              </w:rPr>
              <w:br/>
            </w:r>
            <w:r w:rsidRPr="002258B5">
              <w:rPr>
                <w:rFonts w:ascii="Arial" w:eastAsia="Times New Roman" w:hAnsi="Arial" w:cs="Arial"/>
                <w:sz w:val="18"/>
                <w:szCs w:val="18"/>
              </w:rPr>
              <w:t>REQ-SEC-NonRTRIC-</w:t>
            </w:r>
            <w:r w:rsidR="00050E8F">
              <w:rPr>
                <w:rFonts w:ascii="Arial" w:eastAsia="Times New Roman" w:hAnsi="Arial" w:cs="Arial"/>
                <w:sz w:val="18"/>
                <w:szCs w:val="18"/>
              </w:rPr>
              <w:t>16</w:t>
            </w:r>
            <w:r>
              <w:rPr>
                <w:rFonts w:ascii="Arial" w:eastAsia="Times New Roman" w:hAnsi="Arial" w:cs="Arial"/>
                <w:sz w:val="18"/>
                <w:szCs w:val="18"/>
              </w:rPr>
              <w:br/>
            </w:r>
            <w:r w:rsidRPr="00C57F3D">
              <w:rPr>
                <w:rFonts w:ascii="Arial" w:eastAsia="Times New Roman" w:hAnsi="Arial" w:cs="Arial"/>
                <w:sz w:val="18"/>
                <w:szCs w:val="18"/>
              </w:rPr>
              <w:t>REQ-SEC-NonRTRIC-</w:t>
            </w:r>
            <w:r w:rsidR="00050E8F">
              <w:rPr>
                <w:rFonts w:ascii="Arial" w:eastAsia="Times New Roman" w:hAnsi="Arial" w:cs="Arial"/>
                <w:sz w:val="18"/>
                <w:szCs w:val="18"/>
              </w:rPr>
              <w:t>17</w:t>
            </w:r>
            <w:r>
              <w:rPr>
                <w:rFonts w:ascii="Arial" w:eastAsia="Times New Roman" w:hAnsi="Arial" w:cs="Arial"/>
                <w:sz w:val="18"/>
                <w:szCs w:val="18"/>
              </w:rPr>
              <w:br/>
            </w:r>
            <w:r w:rsidRPr="00ED0B9A">
              <w:rPr>
                <w:rFonts w:ascii="Arial" w:eastAsia="Times New Roman" w:hAnsi="Arial" w:cs="Arial"/>
                <w:sz w:val="18"/>
                <w:szCs w:val="18"/>
              </w:rPr>
              <w:t>REQ-SEC-NonRTRIC-</w:t>
            </w:r>
            <w:r w:rsidR="00050E8F">
              <w:rPr>
                <w:rFonts w:ascii="Arial" w:eastAsia="Times New Roman" w:hAnsi="Arial" w:cs="Arial"/>
                <w:sz w:val="18"/>
                <w:szCs w:val="18"/>
              </w:rPr>
              <w:t>18</w:t>
            </w:r>
          </w:p>
        </w:tc>
        <w:tc>
          <w:tcPr>
            <w:tcW w:w="1295" w:type="dxa"/>
          </w:tcPr>
          <w:p w14:paraId="3D68085C" w14:textId="1C489E8D" w:rsidR="00D906B7" w:rsidRPr="00791BF5" w:rsidRDefault="00D906B7" w:rsidP="00D906B7">
            <w:pPr>
              <w:rPr>
                <w:rFonts w:ascii="Arial" w:eastAsia="Times New Roman" w:hAnsi="Arial" w:cs="Arial"/>
                <w:sz w:val="18"/>
                <w:szCs w:val="18"/>
              </w:rPr>
            </w:pPr>
            <w:r>
              <w:rPr>
                <w:rFonts w:ascii="Arial" w:eastAsia="Times New Roman" w:hAnsi="Arial" w:cs="Arial"/>
                <w:sz w:val="18"/>
                <w:szCs w:val="18"/>
              </w:rPr>
              <w:t>No gap</w:t>
            </w:r>
          </w:p>
        </w:tc>
        <w:tc>
          <w:tcPr>
            <w:tcW w:w="2107" w:type="dxa"/>
          </w:tcPr>
          <w:p w14:paraId="5B158DCF" w14:textId="28F74A5C" w:rsidR="00D906B7" w:rsidRPr="00791BF5" w:rsidRDefault="00C36C8B" w:rsidP="00D906B7">
            <w:pPr>
              <w:rPr>
                <w:rFonts w:ascii="Arial" w:eastAsia="Times New Roman" w:hAnsi="Arial" w:cs="Arial"/>
                <w:sz w:val="18"/>
                <w:szCs w:val="18"/>
              </w:rPr>
            </w:pPr>
            <w:r>
              <w:rPr>
                <w:rFonts w:ascii="Arial" w:hAnsi="Arial"/>
                <w:sz w:val="18"/>
              </w:rPr>
              <w:t>Gap resolved by new requirements added after initial analysis</w:t>
            </w:r>
          </w:p>
        </w:tc>
      </w:tr>
      <w:tr w:rsidR="00060688" w14:paraId="27B966B0" w14:textId="77777777" w:rsidTr="00517BAE">
        <w:trPr>
          <w:trHeight w:val="554"/>
        </w:trPr>
        <w:tc>
          <w:tcPr>
            <w:tcW w:w="1297" w:type="dxa"/>
            <w:vMerge/>
          </w:tcPr>
          <w:p w14:paraId="1CE66BC4" w14:textId="77777777" w:rsidR="00D906B7" w:rsidRPr="00791BF5" w:rsidRDefault="00D906B7" w:rsidP="00D906B7">
            <w:pPr>
              <w:rPr>
                <w:rFonts w:ascii="Arial" w:eastAsia="Times New Roman" w:hAnsi="Arial" w:cs="Arial"/>
                <w:sz w:val="18"/>
                <w:szCs w:val="18"/>
              </w:rPr>
            </w:pPr>
          </w:p>
        </w:tc>
        <w:tc>
          <w:tcPr>
            <w:tcW w:w="1488" w:type="dxa"/>
            <w:vMerge/>
          </w:tcPr>
          <w:p w14:paraId="4EC0F2CD" w14:textId="77777777" w:rsidR="00D906B7" w:rsidRPr="00791BF5" w:rsidRDefault="00D906B7" w:rsidP="00D906B7">
            <w:pPr>
              <w:rPr>
                <w:rFonts w:ascii="Arial" w:eastAsia="Times New Roman" w:hAnsi="Arial" w:cs="Arial"/>
                <w:sz w:val="18"/>
                <w:szCs w:val="18"/>
              </w:rPr>
            </w:pPr>
          </w:p>
        </w:tc>
        <w:tc>
          <w:tcPr>
            <w:tcW w:w="1625" w:type="dxa"/>
          </w:tcPr>
          <w:p w14:paraId="5B2F8FF1" w14:textId="77777777" w:rsidR="00D906B7" w:rsidRPr="004725E5" w:rsidRDefault="00D906B7" w:rsidP="00D906B7">
            <w:pPr>
              <w:rPr>
                <w:rFonts w:ascii="Arial" w:eastAsia="Times New Roman" w:hAnsi="Arial" w:cs="Arial"/>
                <w:sz w:val="18"/>
                <w:szCs w:val="18"/>
              </w:rPr>
            </w:pPr>
            <w:r w:rsidRPr="004725E5">
              <w:rPr>
                <w:rFonts w:ascii="Arial" w:eastAsia="Times New Roman" w:hAnsi="Arial" w:cs="Arial"/>
                <w:sz w:val="18"/>
                <w:szCs w:val="18"/>
              </w:rPr>
              <w:t>ASSET-D-18</w:t>
            </w:r>
          </w:p>
        </w:tc>
        <w:tc>
          <w:tcPr>
            <w:tcW w:w="2476" w:type="dxa"/>
          </w:tcPr>
          <w:p w14:paraId="4AB1F8DA" w14:textId="58513D90" w:rsidR="00D906B7" w:rsidRPr="004725E5" w:rsidRDefault="00D906B7" w:rsidP="00D906B7">
            <w:pPr>
              <w:rPr>
                <w:rFonts w:ascii="Arial" w:eastAsia="Times New Roman" w:hAnsi="Arial" w:cs="Arial"/>
                <w:sz w:val="18"/>
                <w:szCs w:val="18"/>
              </w:rPr>
            </w:pPr>
            <w:r w:rsidRPr="00095481">
              <w:rPr>
                <w:rFonts w:ascii="Arial" w:eastAsia="Times New Roman" w:hAnsi="Arial" w:cs="Arial"/>
                <w:sz w:val="18"/>
                <w:szCs w:val="18"/>
              </w:rPr>
              <w:t>REQ-SEC-NonRTRIC-</w:t>
            </w:r>
            <w:r w:rsidR="00050E8F">
              <w:rPr>
                <w:rFonts w:ascii="Arial" w:eastAsia="Times New Roman" w:hAnsi="Arial" w:cs="Arial"/>
                <w:sz w:val="18"/>
                <w:szCs w:val="18"/>
              </w:rPr>
              <w:t>15</w:t>
            </w:r>
            <w:r w:rsidRPr="00095481">
              <w:rPr>
                <w:rFonts w:ascii="Arial" w:eastAsia="Times New Roman" w:hAnsi="Arial" w:cs="Arial"/>
                <w:sz w:val="18"/>
                <w:szCs w:val="18"/>
              </w:rPr>
              <w:br/>
              <w:t>REQ-SEC-NonRTRIC-</w:t>
            </w:r>
            <w:r w:rsidR="00050E8F">
              <w:rPr>
                <w:rFonts w:ascii="Arial" w:eastAsia="Times New Roman" w:hAnsi="Arial" w:cs="Arial"/>
                <w:sz w:val="18"/>
                <w:szCs w:val="18"/>
              </w:rPr>
              <w:t>16</w:t>
            </w:r>
            <w:r w:rsidRPr="00095481">
              <w:rPr>
                <w:rFonts w:ascii="Arial" w:eastAsia="Times New Roman" w:hAnsi="Arial" w:cs="Arial"/>
                <w:sz w:val="18"/>
                <w:szCs w:val="18"/>
              </w:rPr>
              <w:br/>
              <w:t>REQ-SEC-NonRTRIC-</w:t>
            </w:r>
            <w:r w:rsidR="00050E8F">
              <w:rPr>
                <w:rFonts w:ascii="Arial" w:eastAsia="Times New Roman" w:hAnsi="Arial" w:cs="Arial"/>
                <w:sz w:val="18"/>
                <w:szCs w:val="18"/>
              </w:rPr>
              <w:t>17</w:t>
            </w:r>
            <w:r w:rsidRPr="00095481">
              <w:rPr>
                <w:rFonts w:ascii="Arial" w:eastAsia="Times New Roman" w:hAnsi="Arial" w:cs="Arial"/>
                <w:sz w:val="18"/>
                <w:szCs w:val="18"/>
              </w:rPr>
              <w:br/>
              <w:t>REQ-SEC-NonRTRIC-</w:t>
            </w:r>
            <w:r w:rsidR="00050E8F">
              <w:rPr>
                <w:rFonts w:ascii="Arial" w:eastAsia="Times New Roman" w:hAnsi="Arial" w:cs="Arial"/>
                <w:sz w:val="18"/>
                <w:szCs w:val="18"/>
              </w:rPr>
              <w:t>18</w:t>
            </w:r>
          </w:p>
        </w:tc>
        <w:tc>
          <w:tcPr>
            <w:tcW w:w="1295" w:type="dxa"/>
          </w:tcPr>
          <w:p w14:paraId="28A4970B" w14:textId="3FB3B37A" w:rsidR="00D906B7" w:rsidRPr="004725E5" w:rsidRDefault="00D906B7" w:rsidP="00D906B7">
            <w:pPr>
              <w:rPr>
                <w:rFonts w:ascii="Arial" w:eastAsia="Times New Roman" w:hAnsi="Arial" w:cs="Arial"/>
                <w:sz w:val="18"/>
                <w:szCs w:val="18"/>
              </w:rPr>
            </w:pPr>
            <w:r>
              <w:rPr>
                <w:rFonts w:ascii="Arial" w:eastAsia="Times New Roman" w:hAnsi="Arial" w:cs="Arial"/>
                <w:sz w:val="18"/>
                <w:szCs w:val="18"/>
              </w:rPr>
              <w:t>No gap</w:t>
            </w:r>
          </w:p>
        </w:tc>
        <w:tc>
          <w:tcPr>
            <w:tcW w:w="2107" w:type="dxa"/>
          </w:tcPr>
          <w:p w14:paraId="4D433E49" w14:textId="4D7F602A" w:rsidR="00D906B7" w:rsidRPr="004725E5" w:rsidRDefault="00C36C8B" w:rsidP="00D906B7">
            <w:pPr>
              <w:rPr>
                <w:rFonts w:ascii="Arial" w:eastAsia="Times New Roman" w:hAnsi="Arial" w:cs="Arial"/>
                <w:sz w:val="18"/>
                <w:szCs w:val="18"/>
              </w:rPr>
            </w:pPr>
            <w:r>
              <w:rPr>
                <w:rFonts w:ascii="Arial" w:hAnsi="Arial"/>
                <w:sz w:val="18"/>
              </w:rPr>
              <w:t>Gap resolved by new requirements added after initial analysis</w:t>
            </w:r>
          </w:p>
        </w:tc>
      </w:tr>
      <w:tr w:rsidR="00060688" w14:paraId="1CC81485" w14:textId="77777777" w:rsidTr="00517BAE">
        <w:trPr>
          <w:trHeight w:val="554"/>
        </w:trPr>
        <w:tc>
          <w:tcPr>
            <w:tcW w:w="1297" w:type="dxa"/>
            <w:vMerge/>
          </w:tcPr>
          <w:p w14:paraId="0EA5448F" w14:textId="77777777" w:rsidR="00D906B7" w:rsidRPr="00791BF5" w:rsidRDefault="00D906B7" w:rsidP="00D906B7">
            <w:pPr>
              <w:rPr>
                <w:rFonts w:ascii="Arial" w:eastAsia="Times New Roman" w:hAnsi="Arial" w:cs="Arial"/>
                <w:sz w:val="18"/>
                <w:szCs w:val="18"/>
              </w:rPr>
            </w:pPr>
          </w:p>
        </w:tc>
        <w:tc>
          <w:tcPr>
            <w:tcW w:w="1488" w:type="dxa"/>
            <w:vMerge/>
          </w:tcPr>
          <w:p w14:paraId="7543D486" w14:textId="77777777" w:rsidR="00D906B7" w:rsidRPr="00791BF5" w:rsidRDefault="00D906B7" w:rsidP="00D906B7">
            <w:pPr>
              <w:rPr>
                <w:rFonts w:ascii="Arial" w:eastAsia="Times New Roman" w:hAnsi="Arial" w:cs="Arial"/>
                <w:sz w:val="18"/>
                <w:szCs w:val="18"/>
              </w:rPr>
            </w:pPr>
          </w:p>
        </w:tc>
        <w:tc>
          <w:tcPr>
            <w:tcW w:w="1625" w:type="dxa"/>
          </w:tcPr>
          <w:p w14:paraId="463D09D2" w14:textId="77777777" w:rsidR="00D906B7" w:rsidRPr="00791BF5" w:rsidRDefault="00D906B7" w:rsidP="00D906B7">
            <w:pPr>
              <w:rPr>
                <w:rFonts w:ascii="Arial" w:eastAsia="Times New Roman" w:hAnsi="Arial" w:cs="Arial"/>
                <w:sz w:val="18"/>
                <w:szCs w:val="18"/>
              </w:rPr>
            </w:pPr>
            <w:r w:rsidRPr="00791BF5">
              <w:rPr>
                <w:rFonts w:ascii="Arial" w:eastAsia="Times New Roman" w:hAnsi="Arial" w:cs="Arial"/>
                <w:sz w:val="18"/>
                <w:szCs w:val="18"/>
              </w:rPr>
              <w:t>ASSET-D-20</w:t>
            </w:r>
          </w:p>
        </w:tc>
        <w:tc>
          <w:tcPr>
            <w:tcW w:w="2476" w:type="dxa"/>
          </w:tcPr>
          <w:p w14:paraId="2EAEA1EB" w14:textId="4DA447E3" w:rsidR="00D906B7" w:rsidRPr="00791BF5" w:rsidRDefault="00D906B7" w:rsidP="00D906B7">
            <w:pPr>
              <w:rPr>
                <w:rFonts w:ascii="Arial" w:eastAsia="Times New Roman" w:hAnsi="Arial" w:cs="Arial"/>
                <w:sz w:val="18"/>
                <w:szCs w:val="18"/>
              </w:rPr>
            </w:pPr>
            <w:r w:rsidRPr="00095481">
              <w:rPr>
                <w:rFonts w:ascii="Arial" w:eastAsia="Times New Roman" w:hAnsi="Arial" w:cs="Arial"/>
                <w:sz w:val="18"/>
                <w:szCs w:val="18"/>
              </w:rPr>
              <w:t>REQ-SEC-NonRTRIC-</w:t>
            </w:r>
            <w:r w:rsidR="00050E8F">
              <w:rPr>
                <w:rFonts w:ascii="Arial" w:eastAsia="Times New Roman" w:hAnsi="Arial" w:cs="Arial"/>
                <w:sz w:val="18"/>
                <w:szCs w:val="18"/>
              </w:rPr>
              <w:t>15</w:t>
            </w:r>
            <w:r w:rsidRPr="00095481">
              <w:rPr>
                <w:rFonts w:ascii="Arial" w:eastAsia="Times New Roman" w:hAnsi="Arial" w:cs="Arial"/>
                <w:sz w:val="18"/>
                <w:szCs w:val="18"/>
              </w:rPr>
              <w:br/>
              <w:t>REQ-SEC-NonRTRIC-</w:t>
            </w:r>
            <w:r w:rsidR="00050E8F">
              <w:rPr>
                <w:rFonts w:ascii="Arial" w:eastAsia="Times New Roman" w:hAnsi="Arial" w:cs="Arial"/>
                <w:sz w:val="18"/>
                <w:szCs w:val="18"/>
              </w:rPr>
              <w:t>16</w:t>
            </w:r>
            <w:r w:rsidRPr="00095481">
              <w:rPr>
                <w:rFonts w:ascii="Arial" w:eastAsia="Times New Roman" w:hAnsi="Arial" w:cs="Arial"/>
                <w:sz w:val="18"/>
                <w:szCs w:val="18"/>
              </w:rPr>
              <w:br/>
              <w:t>REQ-SEC-NonRTRIC-</w:t>
            </w:r>
            <w:r w:rsidR="00050E8F">
              <w:rPr>
                <w:rFonts w:ascii="Arial" w:eastAsia="Times New Roman" w:hAnsi="Arial" w:cs="Arial"/>
                <w:sz w:val="18"/>
                <w:szCs w:val="18"/>
              </w:rPr>
              <w:t>17</w:t>
            </w:r>
            <w:r w:rsidRPr="00095481">
              <w:rPr>
                <w:rFonts w:ascii="Arial" w:eastAsia="Times New Roman" w:hAnsi="Arial" w:cs="Arial"/>
                <w:sz w:val="18"/>
                <w:szCs w:val="18"/>
              </w:rPr>
              <w:br/>
              <w:t>REQ-SEC-NonRTRIC-</w:t>
            </w:r>
            <w:r w:rsidR="00050E8F">
              <w:rPr>
                <w:rFonts w:ascii="Arial" w:eastAsia="Times New Roman" w:hAnsi="Arial" w:cs="Arial"/>
                <w:sz w:val="18"/>
                <w:szCs w:val="18"/>
              </w:rPr>
              <w:t>18</w:t>
            </w:r>
          </w:p>
        </w:tc>
        <w:tc>
          <w:tcPr>
            <w:tcW w:w="1295" w:type="dxa"/>
          </w:tcPr>
          <w:p w14:paraId="7C868C09" w14:textId="3266BCA3" w:rsidR="00D906B7" w:rsidRPr="00791BF5" w:rsidRDefault="00D906B7" w:rsidP="00D906B7">
            <w:pPr>
              <w:rPr>
                <w:rFonts w:ascii="Arial" w:eastAsia="Times New Roman" w:hAnsi="Arial" w:cs="Arial"/>
                <w:sz w:val="18"/>
                <w:szCs w:val="18"/>
              </w:rPr>
            </w:pPr>
            <w:r>
              <w:rPr>
                <w:rFonts w:ascii="Arial" w:eastAsia="Times New Roman" w:hAnsi="Arial" w:cs="Arial"/>
                <w:sz w:val="18"/>
                <w:szCs w:val="18"/>
              </w:rPr>
              <w:t>No gap</w:t>
            </w:r>
          </w:p>
        </w:tc>
        <w:tc>
          <w:tcPr>
            <w:tcW w:w="2107" w:type="dxa"/>
          </w:tcPr>
          <w:p w14:paraId="50B7230A" w14:textId="2D96C8E9" w:rsidR="00D906B7" w:rsidRPr="00791BF5" w:rsidRDefault="00C36C8B" w:rsidP="00D906B7">
            <w:pPr>
              <w:rPr>
                <w:rFonts w:ascii="Arial" w:eastAsia="Times New Roman" w:hAnsi="Arial" w:cs="Arial"/>
                <w:sz w:val="18"/>
                <w:szCs w:val="18"/>
              </w:rPr>
            </w:pPr>
            <w:r>
              <w:rPr>
                <w:rFonts w:ascii="Arial" w:hAnsi="Arial"/>
                <w:sz w:val="18"/>
              </w:rPr>
              <w:t>Gap resolved by new requirements added after initial analysis</w:t>
            </w:r>
          </w:p>
        </w:tc>
      </w:tr>
      <w:tr w:rsidR="00060688" w14:paraId="16EC192D" w14:textId="77777777" w:rsidTr="00517BAE">
        <w:trPr>
          <w:trHeight w:val="554"/>
        </w:trPr>
        <w:tc>
          <w:tcPr>
            <w:tcW w:w="1297" w:type="dxa"/>
            <w:vMerge/>
          </w:tcPr>
          <w:p w14:paraId="42C7FCA5" w14:textId="77777777" w:rsidR="00A24DF6" w:rsidRPr="00791BF5" w:rsidRDefault="00A24DF6" w:rsidP="00E80FBE">
            <w:pPr>
              <w:rPr>
                <w:rFonts w:ascii="Arial" w:eastAsia="Times New Roman" w:hAnsi="Arial" w:cs="Arial"/>
                <w:sz w:val="18"/>
                <w:szCs w:val="18"/>
              </w:rPr>
            </w:pPr>
          </w:p>
        </w:tc>
        <w:tc>
          <w:tcPr>
            <w:tcW w:w="1488" w:type="dxa"/>
            <w:vMerge/>
          </w:tcPr>
          <w:p w14:paraId="0D3426FA" w14:textId="77777777" w:rsidR="00A24DF6" w:rsidRPr="00791BF5" w:rsidRDefault="00A24DF6" w:rsidP="00E80FBE">
            <w:pPr>
              <w:rPr>
                <w:rFonts w:ascii="Arial" w:eastAsia="Times New Roman" w:hAnsi="Arial" w:cs="Arial"/>
                <w:sz w:val="18"/>
                <w:szCs w:val="18"/>
              </w:rPr>
            </w:pPr>
          </w:p>
        </w:tc>
        <w:tc>
          <w:tcPr>
            <w:tcW w:w="1625" w:type="dxa"/>
          </w:tcPr>
          <w:p w14:paraId="24C800EA" w14:textId="77777777" w:rsidR="00A24DF6" w:rsidRPr="00772865" w:rsidRDefault="00A24DF6" w:rsidP="00E80FBE">
            <w:pPr>
              <w:rPr>
                <w:rFonts w:ascii="Arial" w:eastAsia="Times New Roman" w:hAnsi="Arial" w:cs="Arial"/>
                <w:sz w:val="18"/>
                <w:szCs w:val="18"/>
              </w:rPr>
            </w:pPr>
            <w:r w:rsidRPr="00772865">
              <w:rPr>
                <w:rFonts w:ascii="Arial" w:eastAsia="Times New Roman" w:hAnsi="Arial" w:cs="Arial"/>
                <w:sz w:val="18"/>
                <w:szCs w:val="18"/>
              </w:rPr>
              <w:t>ASSET-D-23</w:t>
            </w:r>
          </w:p>
        </w:tc>
        <w:tc>
          <w:tcPr>
            <w:tcW w:w="2476" w:type="dxa"/>
          </w:tcPr>
          <w:p w14:paraId="79FC7C66" w14:textId="7CCB0215" w:rsidR="00A24DF6" w:rsidRPr="007060DC" w:rsidRDefault="00A24DF6" w:rsidP="003616AA">
            <w:pPr>
              <w:rPr>
                <w:rFonts w:ascii="Arial" w:eastAsia="Times New Roman" w:hAnsi="Arial" w:cs="Arial"/>
                <w:sz w:val="18"/>
                <w:szCs w:val="18"/>
              </w:rPr>
            </w:pPr>
            <w:r w:rsidRPr="00772865">
              <w:rPr>
                <w:rFonts w:ascii="Arial" w:eastAsia="Times New Roman" w:hAnsi="Arial" w:cs="Arial"/>
                <w:sz w:val="18"/>
                <w:szCs w:val="18"/>
              </w:rPr>
              <w:t>REQ-SEC-ALM-PKG-11</w:t>
            </w:r>
            <w:r>
              <w:rPr>
                <w:rFonts w:ascii="Arial" w:eastAsia="Times New Roman" w:hAnsi="Arial" w:cs="Arial"/>
                <w:sz w:val="18"/>
                <w:szCs w:val="18"/>
              </w:rPr>
              <w:br/>
            </w:r>
            <w:r w:rsidRPr="00772865">
              <w:rPr>
                <w:rFonts w:ascii="Arial" w:eastAsia="Times New Roman" w:hAnsi="Arial" w:cs="Arial"/>
                <w:sz w:val="18"/>
                <w:szCs w:val="18"/>
              </w:rPr>
              <w:t>SEC-CTL-ALM-PKG-1</w:t>
            </w:r>
            <w:r>
              <w:rPr>
                <w:rFonts w:ascii="Arial" w:eastAsia="Times New Roman" w:hAnsi="Arial" w:cs="Arial"/>
                <w:sz w:val="18"/>
                <w:szCs w:val="18"/>
              </w:rPr>
              <w:br/>
            </w:r>
            <w:r w:rsidRPr="006A7F6D">
              <w:rPr>
                <w:rFonts w:ascii="Arial" w:eastAsia="Times New Roman" w:hAnsi="Arial" w:cs="Arial"/>
                <w:sz w:val="18"/>
                <w:szCs w:val="18"/>
              </w:rPr>
              <w:t>SEC-CTL-ALM-PKG-2</w:t>
            </w:r>
          </w:p>
        </w:tc>
        <w:tc>
          <w:tcPr>
            <w:tcW w:w="1295" w:type="dxa"/>
          </w:tcPr>
          <w:p w14:paraId="663D582D" w14:textId="77777777" w:rsidR="00A24DF6" w:rsidRPr="00791BF5" w:rsidRDefault="00A24DF6" w:rsidP="00E80FBE">
            <w:pPr>
              <w:rPr>
                <w:rFonts w:ascii="Arial" w:eastAsia="Times New Roman" w:hAnsi="Arial" w:cs="Arial"/>
                <w:sz w:val="18"/>
                <w:szCs w:val="18"/>
              </w:rPr>
            </w:pPr>
            <w:r w:rsidRPr="00791BF5">
              <w:rPr>
                <w:rFonts w:ascii="Arial" w:eastAsia="Times New Roman" w:hAnsi="Arial" w:cs="Arial"/>
                <w:sz w:val="18"/>
                <w:szCs w:val="18"/>
              </w:rPr>
              <w:t>No gap</w:t>
            </w:r>
          </w:p>
        </w:tc>
        <w:tc>
          <w:tcPr>
            <w:tcW w:w="2107" w:type="dxa"/>
          </w:tcPr>
          <w:p w14:paraId="5A6CB1C1" w14:textId="77777777" w:rsidR="00A24DF6" w:rsidRPr="00791BF5" w:rsidRDefault="00A24DF6" w:rsidP="00E80FBE">
            <w:pPr>
              <w:rPr>
                <w:rFonts w:ascii="Arial" w:eastAsia="Times New Roman" w:hAnsi="Arial" w:cs="Arial"/>
                <w:sz w:val="18"/>
                <w:szCs w:val="18"/>
              </w:rPr>
            </w:pPr>
          </w:p>
        </w:tc>
      </w:tr>
      <w:tr w:rsidR="00060688" w14:paraId="3C00482B" w14:textId="77777777" w:rsidTr="00517BAE">
        <w:trPr>
          <w:trHeight w:val="554"/>
        </w:trPr>
        <w:tc>
          <w:tcPr>
            <w:tcW w:w="1297" w:type="dxa"/>
            <w:vMerge/>
          </w:tcPr>
          <w:p w14:paraId="7A8E8193" w14:textId="77777777" w:rsidR="00A24DF6" w:rsidRPr="00791BF5" w:rsidRDefault="00A24DF6" w:rsidP="00E80FBE">
            <w:pPr>
              <w:rPr>
                <w:rFonts w:ascii="Arial" w:eastAsia="Times New Roman" w:hAnsi="Arial" w:cs="Arial"/>
                <w:sz w:val="18"/>
                <w:szCs w:val="18"/>
              </w:rPr>
            </w:pPr>
          </w:p>
        </w:tc>
        <w:tc>
          <w:tcPr>
            <w:tcW w:w="1488" w:type="dxa"/>
            <w:vMerge/>
          </w:tcPr>
          <w:p w14:paraId="480DE760" w14:textId="77777777" w:rsidR="00A24DF6" w:rsidRPr="00791BF5" w:rsidRDefault="00A24DF6" w:rsidP="00E80FBE">
            <w:pPr>
              <w:rPr>
                <w:rFonts w:ascii="Arial" w:eastAsia="Times New Roman" w:hAnsi="Arial" w:cs="Arial"/>
                <w:sz w:val="18"/>
                <w:szCs w:val="18"/>
              </w:rPr>
            </w:pPr>
          </w:p>
        </w:tc>
        <w:tc>
          <w:tcPr>
            <w:tcW w:w="1625" w:type="dxa"/>
          </w:tcPr>
          <w:p w14:paraId="58723B32" w14:textId="77777777" w:rsidR="00A24DF6" w:rsidRPr="00772865" w:rsidRDefault="00A24DF6" w:rsidP="00E80FBE">
            <w:pPr>
              <w:rPr>
                <w:rFonts w:ascii="Arial" w:eastAsia="Times New Roman" w:hAnsi="Arial" w:cs="Arial"/>
                <w:sz w:val="18"/>
                <w:szCs w:val="18"/>
              </w:rPr>
            </w:pPr>
            <w:r w:rsidRPr="00772865">
              <w:rPr>
                <w:rFonts w:ascii="Arial" w:eastAsia="Times New Roman" w:hAnsi="Arial" w:cs="Arial"/>
                <w:sz w:val="18"/>
                <w:szCs w:val="18"/>
              </w:rPr>
              <w:t>ASSET-D-25 (included in app package)</w:t>
            </w:r>
          </w:p>
        </w:tc>
        <w:tc>
          <w:tcPr>
            <w:tcW w:w="2476" w:type="dxa"/>
          </w:tcPr>
          <w:p w14:paraId="68C56EE4" w14:textId="45463218" w:rsidR="00A24DF6" w:rsidRPr="007060DC" w:rsidRDefault="00A24DF6" w:rsidP="003616AA">
            <w:pPr>
              <w:rPr>
                <w:rFonts w:ascii="Arial" w:eastAsia="Times New Roman" w:hAnsi="Arial" w:cs="Arial"/>
                <w:sz w:val="18"/>
                <w:szCs w:val="18"/>
              </w:rPr>
            </w:pPr>
            <w:r w:rsidRPr="00772865">
              <w:rPr>
                <w:rFonts w:ascii="Arial" w:eastAsia="Times New Roman" w:hAnsi="Arial" w:cs="Arial"/>
                <w:sz w:val="18"/>
                <w:szCs w:val="18"/>
              </w:rPr>
              <w:t>REQ-SEC-ALM-PKG-11</w:t>
            </w:r>
            <w:r>
              <w:rPr>
                <w:rFonts w:ascii="Arial" w:eastAsia="Times New Roman" w:hAnsi="Arial" w:cs="Arial"/>
                <w:sz w:val="18"/>
                <w:szCs w:val="18"/>
              </w:rPr>
              <w:br/>
            </w:r>
            <w:r w:rsidRPr="00772865">
              <w:rPr>
                <w:rFonts w:ascii="Arial" w:eastAsia="Times New Roman" w:hAnsi="Arial" w:cs="Arial"/>
                <w:sz w:val="18"/>
                <w:szCs w:val="18"/>
              </w:rPr>
              <w:t>SEC-CTL-ALM-PKG-1</w:t>
            </w:r>
            <w:r>
              <w:rPr>
                <w:rFonts w:ascii="Arial" w:eastAsia="Times New Roman" w:hAnsi="Arial" w:cs="Arial"/>
                <w:sz w:val="18"/>
                <w:szCs w:val="18"/>
              </w:rPr>
              <w:br/>
            </w:r>
            <w:r w:rsidRPr="006A7F6D">
              <w:rPr>
                <w:rFonts w:ascii="Arial" w:eastAsia="Times New Roman" w:hAnsi="Arial" w:cs="Arial"/>
                <w:sz w:val="18"/>
                <w:szCs w:val="18"/>
              </w:rPr>
              <w:t>SEC-CTL-ALM-PKG-2</w:t>
            </w:r>
          </w:p>
        </w:tc>
        <w:tc>
          <w:tcPr>
            <w:tcW w:w="1295" w:type="dxa"/>
          </w:tcPr>
          <w:p w14:paraId="793C1809" w14:textId="77777777" w:rsidR="00A24DF6" w:rsidRDefault="00A24DF6" w:rsidP="00E80FBE">
            <w:pPr>
              <w:rPr>
                <w:rFonts w:ascii="Arial" w:eastAsia="Times New Roman" w:hAnsi="Arial" w:cs="Arial"/>
                <w:sz w:val="18"/>
                <w:szCs w:val="18"/>
              </w:rPr>
            </w:pPr>
            <w:r w:rsidRPr="00791BF5">
              <w:rPr>
                <w:rFonts w:ascii="Arial" w:eastAsia="Times New Roman" w:hAnsi="Arial" w:cs="Arial"/>
                <w:sz w:val="18"/>
                <w:szCs w:val="18"/>
              </w:rPr>
              <w:t>No gap</w:t>
            </w:r>
          </w:p>
          <w:p w14:paraId="1173111A" w14:textId="77777777" w:rsidR="00A24DF6" w:rsidRPr="00791BF5" w:rsidRDefault="00A24DF6" w:rsidP="00E80FBE">
            <w:pPr>
              <w:rPr>
                <w:rFonts w:ascii="Arial" w:eastAsia="Times New Roman" w:hAnsi="Arial" w:cs="Arial"/>
                <w:sz w:val="18"/>
                <w:szCs w:val="18"/>
              </w:rPr>
            </w:pPr>
          </w:p>
        </w:tc>
        <w:tc>
          <w:tcPr>
            <w:tcW w:w="2107" w:type="dxa"/>
          </w:tcPr>
          <w:p w14:paraId="0663C16E" w14:textId="77777777" w:rsidR="00A24DF6" w:rsidRPr="00791BF5" w:rsidRDefault="00A24DF6" w:rsidP="00E80FBE">
            <w:pPr>
              <w:rPr>
                <w:rFonts w:ascii="Arial" w:eastAsia="Times New Roman" w:hAnsi="Arial" w:cs="Arial"/>
                <w:sz w:val="18"/>
                <w:szCs w:val="18"/>
              </w:rPr>
            </w:pPr>
          </w:p>
        </w:tc>
      </w:tr>
      <w:tr w:rsidR="00060688" w14:paraId="4F0F81FA" w14:textId="77777777" w:rsidTr="00517BAE">
        <w:trPr>
          <w:trHeight w:val="554"/>
        </w:trPr>
        <w:tc>
          <w:tcPr>
            <w:tcW w:w="1297" w:type="dxa"/>
            <w:vMerge/>
          </w:tcPr>
          <w:p w14:paraId="71DD5DBA" w14:textId="77777777" w:rsidR="0063236F" w:rsidRPr="00791BF5" w:rsidRDefault="0063236F" w:rsidP="0063236F">
            <w:pPr>
              <w:rPr>
                <w:rFonts w:ascii="Arial" w:eastAsia="Times New Roman" w:hAnsi="Arial" w:cs="Arial"/>
                <w:sz w:val="18"/>
                <w:szCs w:val="18"/>
              </w:rPr>
            </w:pPr>
          </w:p>
        </w:tc>
        <w:tc>
          <w:tcPr>
            <w:tcW w:w="1488" w:type="dxa"/>
            <w:vMerge/>
          </w:tcPr>
          <w:p w14:paraId="5461AD0B" w14:textId="77777777" w:rsidR="0063236F" w:rsidRPr="00791BF5" w:rsidRDefault="0063236F" w:rsidP="0063236F">
            <w:pPr>
              <w:rPr>
                <w:rFonts w:ascii="Arial" w:eastAsia="Times New Roman" w:hAnsi="Arial" w:cs="Arial"/>
                <w:sz w:val="18"/>
                <w:szCs w:val="18"/>
              </w:rPr>
            </w:pPr>
          </w:p>
        </w:tc>
        <w:tc>
          <w:tcPr>
            <w:tcW w:w="1625" w:type="dxa"/>
          </w:tcPr>
          <w:p w14:paraId="42385E3B" w14:textId="77777777" w:rsidR="0063236F" w:rsidRPr="00791BF5" w:rsidRDefault="0063236F" w:rsidP="0063236F">
            <w:pPr>
              <w:rPr>
                <w:rFonts w:ascii="Arial" w:eastAsia="Times New Roman" w:hAnsi="Arial" w:cs="Arial"/>
                <w:sz w:val="18"/>
                <w:szCs w:val="18"/>
              </w:rPr>
            </w:pPr>
            <w:r w:rsidRPr="00791BF5">
              <w:rPr>
                <w:rFonts w:ascii="Arial" w:eastAsia="Times New Roman" w:hAnsi="Arial" w:cs="Arial"/>
                <w:sz w:val="18"/>
                <w:szCs w:val="18"/>
              </w:rPr>
              <w:t>ASSET-D-25 (excluded from app package)</w:t>
            </w:r>
          </w:p>
        </w:tc>
        <w:tc>
          <w:tcPr>
            <w:tcW w:w="2476" w:type="dxa"/>
          </w:tcPr>
          <w:p w14:paraId="0783D21B" w14:textId="0CA64E71" w:rsidR="0063236F" w:rsidRPr="00791BF5" w:rsidRDefault="0063236F" w:rsidP="0063236F">
            <w:pPr>
              <w:rPr>
                <w:rFonts w:ascii="Arial" w:eastAsia="Times New Roman" w:hAnsi="Arial" w:cs="Arial"/>
                <w:sz w:val="18"/>
                <w:szCs w:val="18"/>
              </w:rPr>
            </w:pPr>
            <w:r w:rsidRPr="00CB3CA4">
              <w:rPr>
                <w:rFonts w:ascii="Arial" w:eastAsia="Times New Roman" w:hAnsi="Arial" w:cs="Arial"/>
                <w:sz w:val="18"/>
                <w:szCs w:val="18"/>
              </w:rPr>
              <w:t>REQ-SEC-AIML-6</w:t>
            </w:r>
            <w:r>
              <w:rPr>
                <w:rFonts w:ascii="Arial" w:eastAsia="Times New Roman" w:hAnsi="Arial" w:cs="Arial"/>
                <w:sz w:val="18"/>
                <w:szCs w:val="18"/>
              </w:rPr>
              <w:br/>
            </w:r>
            <w:r w:rsidRPr="00CB3CA4">
              <w:rPr>
                <w:rFonts w:ascii="Arial" w:eastAsia="Times New Roman" w:hAnsi="Arial" w:cs="Arial"/>
                <w:sz w:val="18"/>
                <w:szCs w:val="18"/>
              </w:rPr>
              <w:t>REQ-SEC-AIML-7</w:t>
            </w:r>
          </w:p>
        </w:tc>
        <w:tc>
          <w:tcPr>
            <w:tcW w:w="1295" w:type="dxa"/>
          </w:tcPr>
          <w:p w14:paraId="67201306" w14:textId="631BF694" w:rsidR="0063236F" w:rsidRPr="00791BF5" w:rsidRDefault="0063236F" w:rsidP="0063236F">
            <w:pPr>
              <w:rPr>
                <w:rFonts w:ascii="Arial" w:eastAsia="Times New Roman" w:hAnsi="Arial" w:cs="Arial"/>
                <w:sz w:val="18"/>
                <w:szCs w:val="18"/>
              </w:rPr>
            </w:pPr>
            <w:r>
              <w:rPr>
                <w:rFonts w:ascii="Arial" w:eastAsia="Times New Roman" w:hAnsi="Arial" w:cs="Arial"/>
                <w:sz w:val="18"/>
                <w:szCs w:val="18"/>
              </w:rPr>
              <w:t>No gap</w:t>
            </w:r>
          </w:p>
        </w:tc>
        <w:tc>
          <w:tcPr>
            <w:tcW w:w="2107" w:type="dxa"/>
          </w:tcPr>
          <w:p w14:paraId="5486B661" w14:textId="42CF6814" w:rsidR="0063236F" w:rsidRPr="00791BF5" w:rsidRDefault="0063236F" w:rsidP="0063236F">
            <w:pPr>
              <w:rPr>
                <w:rFonts w:ascii="Arial" w:eastAsia="Times New Roman" w:hAnsi="Arial" w:cs="Arial"/>
                <w:sz w:val="18"/>
                <w:szCs w:val="18"/>
              </w:rPr>
            </w:pPr>
            <w:r>
              <w:rPr>
                <w:rFonts w:ascii="Arial" w:hAnsi="Arial"/>
                <w:sz w:val="18"/>
              </w:rPr>
              <w:t>Gap resolved by new requirements added after initial analysis</w:t>
            </w:r>
          </w:p>
        </w:tc>
      </w:tr>
      <w:tr w:rsidR="00060688" w14:paraId="011EA885" w14:textId="77777777" w:rsidTr="00517BAE">
        <w:trPr>
          <w:trHeight w:val="554"/>
        </w:trPr>
        <w:tc>
          <w:tcPr>
            <w:tcW w:w="1297" w:type="dxa"/>
            <w:vMerge/>
          </w:tcPr>
          <w:p w14:paraId="20FA2C63" w14:textId="77777777" w:rsidR="00A24DF6" w:rsidRPr="00791BF5" w:rsidRDefault="00A24DF6" w:rsidP="00E80FBE">
            <w:pPr>
              <w:rPr>
                <w:rFonts w:ascii="Arial" w:eastAsia="Times New Roman" w:hAnsi="Arial" w:cs="Arial"/>
                <w:sz w:val="18"/>
                <w:szCs w:val="18"/>
              </w:rPr>
            </w:pPr>
          </w:p>
        </w:tc>
        <w:tc>
          <w:tcPr>
            <w:tcW w:w="1488" w:type="dxa"/>
            <w:vMerge/>
          </w:tcPr>
          <w:p w14:paraId="3885A044" w14:textId="77777777" w:rsidR="00A24DF6" w:rsidRPr="00791BF5" w:rsidRDefault="00A24DF6" w:rsidP="00E80FBE">
            <w:pPr>
              <w:rPr>
                <w:rFonts w:ascii="Arial" w:eastAsia="Times New Roman" w:hAnsi="Arial" w:cs="Arial"/>
                <w:sz w:val="18"/>
                <w:szCs w:val="18"/>
              </w:rPr>
            </w:pPr>
          </w:p>
        </w:tc>
        <w:tc>
          <w:tcPr>
            <w:tcW w:w="1625" w:type="dxa"/>
          </w:tcPr>
          <w:p w14:paraId="7962236C" w14:textId="77777777" w:rsidR="00A24DF6" w:rsidRPr="00772865" w:rsidRDefault="00A24DF6" w:rsidP="00E80FBE">
            <w:pPr>
              <w:rPr>
                <w:rFonts w:ascii="Arial" w:eastAsia="Times New Roman" w:hAnsi="Arial" w:cs="Arial"/>
                <w:sz w:val="18"/>
                <w:szCs w:val="18"/>
              </w:rPr>
            </w:pPr>
            <w:r w:rsidRPr="00772865">
              <w:rPr>
                <w:rFonts w:ascii="Arial" w:eastAsia="Times New Roman" w:hAnsi="Arial" w:cs="Arial"/>
                <w:sz w:val="18"/>
                <w:szCs w:val="18"/>
              </w:rPr>
              <w:t>ASSET-D-26</w:t>
            </w:r>
          </w:p>
        </w:tc>
        <w:tc>
          <w:tcPr>
            <w:tcW w:w="2476" w:type="dxa"/>
          </w:tcPr>
          <w:p w14:paraId="4196C4EC" w14:textId="5428ED63" w:rsidR="00A24DF6" w:rsidRPr="007060DC" w:rsidRDefault="00A24DF6" w:rsidP="006A7F6D">
            <w:pPr>
              <w:rPr>
                <w:rFonts w:ascii="Arial" w:eastAsia="Times New Roman" w:hAnsi="Arial" w:cs="Arial"/>
                <w:sz w:val="18"/>
                <w:szCs w:val="18"/>
              </w:rPr>
            </w:pPr>
            <w:r w:rsidRPr="00772865">
              <w:rPr>
                <w:rFonts w:ascii="Arial" w:eastAsia="Times New Roman" w:hAnsi="Arial" w:cs="Arial"/>
                <w:sz w:val="18"/>
                <w:szCs w:val="18"/>
              </w:rPr>
              <w:t>REQ-SEC-ALM-PKG-11</w:t>
            </w:r>
            <w:r>
              <w:rPr>
                <w:rFonts w:ascii="Arial" w:eastAsia="Times New Roman" w:hAnsi="Arial" w:cs="Arial"/>
                <w:sz w:val="18"/>
                <w:szCs w:val="18"/>
              </w:rPr>
              <w:br/>
            </w:r>
            <w:r w:rsidRPr="00772865">
              <w:rPr>
                <w:rFonts w:ascii="Arial" w:eastAsia="Times New Roman" w:hAnsi="Arial" w:cs="Arial"/>
                <w:sz w:val="18"/>
                <w:szCs w:val="18"/>
              </w:rPr>
              <w:t>SEC-CTL-ALM-PKG-1</w:t>
            </w:r>
            <w:r>
              <w:rPr>
                <w:rFonts w:ascii="Arial" w:eastAsia="Times New Roman" w:hAnsi="Arial" w:cs="Arial"/>
                <w:sz w:val="18"/>
                <w:szCs w:val="18"/>
              </w:rPr>
              <w:br/>
            </w:r>
            <w:r w:rsidRPr="006A7F6D">
              <w:rPr>
                <w:rFonts w:ascii="Arial" w:eastAsia="Times New Roman" w:hAnsi="Arial" w:cs="Arial"/>
                <w:sz w:val="18"/>
                <w:szCs w:val="18"/>
              </w:rPr>
              <w:t>SEC-CTL-ALM-PKG-2</w:t>
            </w:r>
          </w:p>
        </w:tc>
        <w:tc>
          <w:tcPr>
            <w:tcW w:w="1295" w:type="dxa"/>
          </w:tcPr>
          <w:p w14:paraId="500D7504" w14:textId="77777777" w:rsidR="00A24DF6" w:rsidRPr="00791BF5" w:rsidRDefault="00A24DF6" w:rsidP="00E80FBE">
            <w:pPr>
              <w:rPr>
                <w:rFonts w:ascii="Arial" w:eastAsia="Times New Roman" w:hAnsi="Arial" w:cs="Arial"/>
                <w:sz w:val="18"/>
                <w:szCs w:val="18"/>
              </w:rPr>
            </w:pPr>
            <w:r w:rsidRPr="00791BF5">
              <w:rPr>
                <w:rFonts w:ascii="Arial" w:eastAsia="Times New Roman" w:hAnsi="Arial" w:cs="Arial"/>
                <w:sz w:val="18"/>
                <w:szCs w:val="18"/>
              </w:rPr>
              <w:t>No gap</w:t>
            </w:r>
          </w:p>
        </w:tc>
        <w:tc>
          <w:tcPr>
            <w:tcW w:w="2107" w:type="dxa"/>
          </w:tcPr>
          <w:p w14:paraId="2F4EE7C8" w14:textId="77777777" w:rsidR="00A24DF6" w:rsidRPr="00791BF5" w:rsidRDefault="00A24DF6" w:rsidP="00E80FBE">
            <w:pPr>
              <w:rPr>
                <w:rFonts w:ascii="Arial" w:eastAsia="Times New Roman" w:hAnsi="Arial" w:cs="Arial"/>
                <w:sz w:val="18"/>
                <w:szCs w:val="18"/>
              </w:rPr>
            </w:pPr>
          </w:p>
        </w:tc>
      </w:tr>
      <w:tr w:rsidR="00060688" w14:paraId="1BDF3672" w14:textId="77777777" w:rsidTr="00517BAE">
        <w:trPr>
          <w:trHeight w:val="554"/>
        </w:trPr>
        <w:tc>
          <w:tcPr>
            <w:tcW w:w="1297" w:type="dxa"/>
            <w:vMerge/>
          </w:tcPr>
          <w:p w14:paraId="1033A706" w14:textId="77777777" w:rsidR="008B6D17" w:rsidRPr="00791BF5" w:rsidRDefault="008B6D17" w:rsidP="008B6D17">
            <w:pPr>
              <w:rPr>
                <w:rFonts w:ascii="Arial" w:eastAsia="Times New Roman" w:hAnsi="Arial" w:cs="Arial"/>
                <w:sz w:val="18"/>
                <w:szCs w:val="18"/>
              </w:rPr>
            </w:pPr>
          </w:p>
        </w:tc>
        <w:tc>
          <w:tcPr>
            <w:tcW w:w="1488" w:type="dxa"/>
            <w:vMerge/>
          </w:tcPr>
          <w:p w14:paraId="289B4735" w14:textId="77777777" w:rsidR="008B6D17" w:rsidRPr="00791BF5" w:rsidRDefault="008B6D17" w:rsidP="008B6D17">
            <w:pPr>
              <w:rPr>
                <w:rFonts w:ascii="Arial" w:eastAsia="Times New Roman" w:hAnsi="Arial" w:cs="Arial"/>
                <w:sz w:val="18"/>
                <w:szCs w:val="18"/>
              </w:rPr>
            </w:pPr>
          </w:p>
        </w:tc>
        <w:tc>
          <w:tcPr>
            <w:tcW w:w="1625" w:type="dxa"/>
          </w:tcPr>
          <w:p w14:paraId="680779CE" w14:textId="77777777" w:rsidR="008B6D17" w:rsidRPr="00791BF5" w:rsidRDefault="008B6D17" w:rsidP="008B6D17">
            <w:pPr>
              <w:rPr>
                <w:rFonts w:ascii="Arial" w:eastAsia="Times New Roman" w:hAnsi="Arial" w:cs="Arial"/>
                <w:sz w:val="18"/>
                <w:szCs w:val="18"/>
              </w:rPr>
            </w:pPr>
            <w:r w:rsidRPr="00791BF5">
              <w:rPr>
                <w:rFonts w:ascii="Arial" w:eastAsia="Times New Roman" w:hAnsi="Arial" w:cs="Arial"/>
                <w:sz w:val="18"/>
                <w:szCs w:val="18"/>
              </w:rPr>
              <w:t>ASSET-D-27</w:t>
            </w:r>
          </w:p>
        </w:tc>
        <w:tc>
          <w:tcPr>
            <w:tcW w:w="2476" w:type="dxa"/>
          </w:tcPr>
          <w:p w14:paraId="01D8C937" w14:textId="756768F6" w:rsidR="008B6D17" w:rsidRPr="00791BF5" w:rsidRDefault="008B6D17" w:rsidP="008B6D17">
            <w:pPr>
              <w:rPr>
                <w:rFonts w:ascii="Arial" w:eastAsia="Times New Roman" w:hAnsi="Arial" w:cs="Arial"/>
                <w:sz w:val="18"/>
                <w:szCs w:val="18"/>
              </w:rPr>
            </w:pPr>
            <w:r w:rsidRPr="008D36D8">
              <w:rPr>
                <w:rFonts w:ascii="Arial" w:eastAsia="Times New Roman" w:hAnsi="Arial" w:cs="Arial"/>
                <w:sz w:val="18"/>
                <w:szCs w:val="18"/>
              </w:rPr>
              <w:t>REQ-SEC-AIML-1</w:t>
            </w:r>
            <w:r>
              <w:rPr>
                <w:rFonts w:ascii="Arial" w:eastAsia="Times New Roman" w:hAnsi="Arial" w:cs="Arial"/>
                <w:sz w:val="18"/>
                <w:szCs w:val="18"/>
              </w:rPr>
              <w:br/>
            </w:r>
            <w:r w:rsidRPr="008D36D8">
              <w:rPr>
                <w:rFonts w:ascii="Arial" w:eastAsia="Times New Roman" w:hAnsi="Arial" w:cs="Arial"/>
                <w:sz w:val="18"/>
                <w:szCs w:val="18"/>
              </w:rPr>
              <w:t>REQ-SEC-AIML-2</w:t>
            </w:r>
          </w:p>
        </w:tc>
        <w:tc>
          <w:tcPr>
            <w:tcW w:w="1295" w:type="dxa"/>
          </w:tcPr>
          <w:p w14:paraId="74ABF807" w14:textId="1B32A652" w:rsidR="008B6D17" w:rsidRPr="00791BF5" w:rsidRDefault="008B6D17" w:rsidP="008B6D17">
            <w:pPr>
              <w:rPr>
                <w:rFonts w:ascii="Arial" w:eastAsia="Times New Roman" w:hAnsi="Arial" w:cs="Arial"/>
                <w:sz w:val="18"/>
                <w:szCs w:val="18"/>
              </w:rPr>
            </w:pPr>
            <w:r>
              <w:rPr>
                <w:rFonts w:ascii="Arial" w:eastAsia="Times New Roman" w:hAnsi="Arial" w:cs="Arial"/>
                <w:sz w:val="18"/>
                <w:szCs w:val="18"/>
              </w:rPr>
              <w:t>No gap</w:t>
            </w:r>
          </w:p>
        </w:tc>
        <w:tc>
          <w:tcPr>
            <w:tcW w:w="2107" w:type="dxa"/>
          </w:tcPr>
          <w:p w14:paraId="04571577" w14:textId="0123627F" w:rsidR="008B6D17" w:rsidRPr="00791BF5" w:rsidRDefault="008B6D17" w:rsidP="008B6D17">
            <w:pPr>
              <w:rPr>
                <w:rFonts w:ascii="Arial" w:eastAsia="Times New Roman" w:hAnsi="Arial" w:cs="Arial"/>
                <w:sz w:val="18"/>
                <w:szCs w:val="18"/>
              </w:rPr>
            </w:pPr>
            <w:r>
              <w:rPr>
                <w:rFonts w:ascii="Arial" w:hAnsi="Arial"/>
                <w:sz w:val="18"/>
              </w:rPr>
              <w:t>Gap resolved by new requirements added after initial analysis</w:t>
            </w:r>
          </w:p>
        </w:tc>
      </w:tr>
      <w:tr w:rsidR="00060688" w14:paraId="31064942" w14:textId="77777777" w:rsidTr="00517BAE">
        <w:trPr>
          <w:trHeight w:val="554"/>
        </w:trPr>
        <w:tc>
          <w:tcPr>
            <w:tcW w:w="1297" w:type="dxa"/>
            <w:vMerge/>
          </w:tcPr>
          <w:p w14:paraId="5D388070" w14:textId="77777777" w:rsidR="0079286B" w:rsidRPr="00791BF5" w:rsidRDefault="0079286B" w:rsidP="0079286B">
            <w:pPr>
              <w:rPr>
                <w:rFonts w:ascii="Arial" w:eastAsia="Times New Roman" w:hAnsi="Arial" w:cs="Arial"/>
                <w:sz w:val="18"/>
                <w:szCs w:val="18"/>
              </w:rPr>
            </w:pPr>
          </w:p>
        </w:tc>
        <w:tc>
          <w:tcPr>
            <w:tcW w:w="1488" w:type="dxa"/>
            <w:vMerge/>
          </w:tcPr>
          <w:p w14:paraId="5BA43E66" w14:textId="77777777" w:rsidR="0079286B" w:rsidRPr="00791BF5" w:rsidRDefault="0079286B" w:rsidP="0079286B">
            <w:pPr>
              <w:rPr>
                <w:rFonts w:ascii="Arial" w:eastAsia="Times New Roman" w:hAnsi="Arial" w:cs="Arial"/>
                <w:sz w:val="18"/>
                <w:szCs w:val="18"/>
              </w:rPr>
            </w:pPr>
          </w:p>
        </w:tc>
        <w:tc>
          <w:tcPr>
            <w:tcW w:w="1625" w:type="dxa"/>
          </w:tcPr>
          <w:p w14:paraId="46FAB69B" w14:textId="77777777" w:rsidR="0079286B" w:rsidRPr="00791BF5" w:rsidRDefault="0079286B" w:rsidP="0079286B">
            <w:pPr>
              <w:rPr>
                <w:rFonts w:ascii="Arial" w:eastAsia="Times New Roman" w:hAnsi="Arial" w:cs="Arial"/>
                <w:sz w:val="18"/>
                <w:szCs w:val="18"/>
              </w:rPr>
            </w:pPr>
            <w:r w:rsidRPr="00791BF5">
              <w:rPr>
                <w:rFonts w:ascii="Arial" w:eastAsia="Times New Roman" w:hAnsi="Arial" w:cs="Arial"/>
                <w:sz w:val="18"/>
                <w:szCs w:val="18"/>
              </w:rPr>
              <w:t>ASSET-D-28</w:t>
            </w:r>
          </w:p>
        </w:tc>
        <w:tc>
          <w:tcPr>
            <w:tcW w:w="2476" w:type="dxa"/>
          </w:tcPr>
          <w:p w14:paraId="1B3C3333" w14:textId="4E1C135F" w:rsidR="0079286B" w:rsidRPr="00791BF5" w:rsidRDefault="0079286B" w:rsidP="0079286B">
            <w:pPr>
              <w:rPr>
                <w:rFonts w:ascii="Arial" w:eastAsia="Times New Roman" w:hAnsi="Arial" w:cs="Arial"/>
                <w:sz w:val="18"/>
                <w:szCs w:val="18"/>
              </w:rPr>
            </w:pPr>
            <w:r w:rsidRPr="00ED0B9A">
              <w:rPr>
                <w:rFonts w:ascii="Arial" w:eastAsia="Times New Roman" w:hAnsi="Arial" w:cs="Arial"/>
                <w:sz w:val="18"/>
                <w:szCs w:val="18"/>
              </w:rPr>
              <w:t>REQ-SEC-NonRTRIC-</w:t>
            </w:r>
            <w:r w:rsidR="00050E8F">
              <w:rPr>
                <w:rFonts w:ascii="Arial" w:eastAsia="Times New Roman" w:hAnsi="Arial" w:cs="Arial"/>
                <w:sz w:val="18"/>
                <w:szCs w:val="18"/>
              </w:rPr>
              <w:t>18</w:t>
            </w:r>
          </w:p>
        </w:tc>
        <w:tc>
          <w:tcPr>
            <w:tcW w:w="1295" w:type="dxa"/>
          </w:tcPr>
          <w:p w14:paraId="6F84EBAA" w14:textId="261FFE40" w:rsidR="0079286B" w:rsidRPr="00791BF5" w:rsidRDefault="0079286B" w:rsidP="0079286B">
            <w:pPr>
              <w:rPr>
                <w:rFonts w:ascii="Arial" w:eastAsia="Times New Roman" w:hAnsi="Arial" w:cs="Arial"/>
                <w:sz w:val="18"/>
                <w:szCs w:val="18"/>
              </w:rPr>
            </w:pPr>
            <w:r>
              <w:rPr>
                <w:rFonts w:ascii="Arial" w:eastAsia="Times New Roman" w:hAnsi="Arial" w:cs="Arial"/>
                <w:sz w:val="18"/>
                <w:szCs w:val="18"/>
              </w:rPr>
              <w:t>No g</w:t>
            </w:r>
            <w:r w:rsidRPr="00B2492B">
              <w:rPr>
                <w:rFonts w:ascii="Arial" w:eastAsia="Times New Roman" w:hAnsi="Arial" w:cs="Arial"/>
                <w:sz w:val="18"/>
                <w:szCs w:val="18"/>
              </w:rPr>
              <w:t>ap</w:t>
            </w:r>
          </w:p>
        </w:tc>
        <w:tc>
          <w:tcPr>
            <w:tcW w:w="2107" w:type="dxa"/>
          </w:tcPr>
          <w:p w14:paraId="5951C52E" w14:textId="3469B5D1" w:rsidR="0079286B" w:rsidRPr="00791BF5" w:rsidRDefault="0079286B" w:rsidP="0079286B">
            <w:pPr>
              <w:rPr>
                <w:rFonts w:ascii="Arial" w:eastAsia="Times New Roman" w:hAnsi="Arial" w:cs="Arial"/>
                <w:sz w:val="18"/>
                <w:szCs w:val="18"/>
              </w:rPr>
            </w:pPr>
            <w:r>
              <w:rPr>
                <w:rFonts w:ascii="Arial" w:hAnsi="Arial"/>
                <w:sz w:val="18"/>
              </w:rPr>
              <w:t>Gap resolved by new requirements added after initial analysis</w:t>
            </w:r>
          </w:p>
        </w:tc>
      </w:tr>
      <w:tr w:rsidR="00060688" w14:paraId="71F44C95" w14:textId="77777777" w:rsidTr="00517BAE">
        <w:trPr>
          <w:trHeight w:val="554"/>
        </w:trPr>
        <w:tc>
          <w:tcPr>
            <w:tcW w:w="1297" w:type="dxa"/>
            <w:vMerge/>
          </w:tcPr>
          <w:p w14:paraId="593530C2" w14:textId="77777777" w:rsidR="008B6D17" w:rsidRPr="00791BF5" w:rsidRDefault="008B6D17" w:rsidP="008B6D17">
            <w:pPr>
              <w:rPr>
                <w:rFonts w:ascii="Arial" w:eastAsia="Times New Roman" w:hAnsi="Arial" w:cs="Arial"/>
                <w:sz w:val="18"/>
                <w:szCs w:val="18"/>
              </w:rPr>
            </w:pPr>
          </w:p>
        </w:tc>
        <w:tc>
          <w:tcPr>
            <w:tcW w:w="1488" w:type="dxa"/>
            <w:vMerge/>
          </w:tcPr>
          <w:p w14:paraId="689C5CC3" w14:textId="77777777" w:rsidR="008B6D17" w:rsidRPr="00791BF5" w:rsidRDefault="008B6D17" w:rsidP="008B6D17">
            <w:pPr>
              <w:rPr>
                <w:rFonts w:ascii="Arial" w:eastAsia="Times New Roman" w:hAnsi="Arial" w:cs="Arial"/>
                <w:sz w:val="18"/>
                <w:szCs w:val="18"/>
              </w:rPr>
            </w:pPr>
          </w:p>
        </w:tc>
        <w:tc>
          <w:tcPr>
            <w:tcW w:w="1625" w:type="dxa"/>
          </w:tcPr>
          <w:p w14:paraId="519FA052" w14:textId="77777777" w:rsidR="008B6D17" w:rsidRPr="00791BF5" w:rsidRDefault="008B6D17" w:rsidP="008B6D17">
            <w:pPr>
              <w:rPr>
                <w:rFonts w:ascii="Arial" w:eastAsia="Times New Roman" w:hAnsi="Arial" w:cs="Arial"/>
                <w:sz w:val="18"/>
                <w:szCs w:val="18"/>
              </w:rPr>
            </w:pPr>
            <w:r w:rsidRPr="00791BF5">
              <w:rPr>
                <w:rFonts w:ascii="Arial" w:eastAsia="Times New Roman" w:hAnsi="Arial" w:cs="Arial"/>
                <w:sz w:val="18"/>
                <w:szCs w:val="18"/>
              </w:rPr>
              <w:t>ASSET-D-29</w:t>
            </w:r>
          </w:p>
        </w:tc>
        <w:tc>
          <w:tcPr>
            <w:tcW w:w="2476" w:type="dxa"/>
          </w:tcPr>
          <w:p w14:paraId="27E09FF7" w14:textId="45D081C2" w:rsidR="008B6D17" w:rsidRPr="00791BF5" w:rsidRDefault="008B6D17" w:rsidP="008B6D17">
            <w:pPr>
              <w:rPr>
                <w:rFonts w:ascii="Arial" w:eastAsia="Times New Roman" w:hAnsi="Arial" w:cs="Arial"/>
                <w:sz w:val="18"/>
                <w:szCs w:val="18"/>
              </w:rPr>
            </w:pPr>
            <w:r w:rsidRPr="00791BF5">
              <w:rPr>
                <w:rFonts w:ascii="Arial" w:eastAsia="Times New Roman" w:hAnsi="Arial" w:cs="Arial"/>
                <w:sz w:val="18"/>
                <w:szCs w:val="18"/>
              </w:rPr>
              <w:t>REQ-SEC-SLM-TESS-6</w:t>
            </w:r>
            <w:r>
              <w:rPr>
                <w:rFonts w:ascii="Arial" w:eastAsia="Times New Roman" w:hAnsi="Arial" w:cs="Arial"/>
                <w:sz w:val="18"/>
                <w:szCs w:val="18"/>
              </w:rPr>
              <w:br/>
            </w:r>
            <w:r w:rsidRPr="006A6B89">
              <w:rPr>
                <w:rFonts w:ascii="Arial" w:eastAsia="Times New Roman" w:hAnsi="Arial" w:cs="Arial"/>
                <w:sz w:val="18"/>
                <w:szCs w:val="18"/>
              </w:rPr>
              <w:t>REQ-SEC-SLM-TESS-7</w:t>
            </w:r>
            <w:r>
              <w:rPr>
                <w:rFonts w:ascii="Arial" w:eastAsia="Times New Roman" w:hAnsi="Arial" w:cs="Arial"/>
                <w:sz w:val="18"/>
                <w:szCs w:val="18"/>
              </w:rPr>
              <w:br/>
            </w:r>
            <w:r w:rsidRPr="006235CC">
              <w:rPr>
                <w:rFonts w:ascii="Arial" w:eastAsia="Times New Roman" w:hAnsi="Arial" w:cs="Arial"/>
                <w:sz w:val="18"/>
                <w:szCs w:val="18"/>
              </w:rPr>
              <w:t>REQ-SEC-SLM-TESM-1</w:t>
            </w:r>
            <w:r>
              <w:rPr>
                <w:rFonts w:ascii="Arial" w:eastAsia="Times New Roman" w:hAnsi="Arial" w:cs="Arial"/>
                <w:sz w:val="18"/>
                <w:szCs w:val="18"/>
              </w:rPr>
              <w:br/>
            </w:r>
            <w:r w:rsidRPr="00791BF5">
              <w:rPr>
                <w:rFonts w:ascii="Arial" w:eastAsia="Times New Roman" w:hAnsi="Arial" w:cs="Arial"/>
                <w:sz w:val="18"/>
                <w:szCs w:val="18"/>
              </w:rPr>
              <w:t>REQ-SEC-SLM-TESM-3</w:t>
            </w:r>
            <w:r>
              <w:rPr>
                <w:rFonts w:ascii="Arial" w:eastAsia="Times New Roman" w:hAnsi="Arial" w:cs="Arial"/>
                <w:sz w:val="18"/>
                <w:szCs w:val="18"/>
              </w:rPr>
              <w:br/>
            </w:r>
            <w:r w:rsidRPr="00791BF5">
              <w:rPr>
                <w:rFonts w:ascii="Arial" w:eastAsia="Times New Roman" w:hAnsi="Arial" w:cs="Arial"/>
                <w:sz w:val="18"/>
                <w:szCs w:val="18"/>
              </w:rPr>
              <w:t>REQ-SEC-TESR-1</w:t>
            </w:r>
            <w:r>
              <w:rPr>
                <w:rFonts w:ascii="Arial" w:eastAsia="Times New Roman" w:hAnsi="Arial" w:cs="Arial"/>
                <w:sz w:val="18"/>
                <w:szCs w:val="18"/>
              </w:rPr>
              <w:br/>
            </w:r>
            <w:r w:rsidRPr="00791BF5">
              <w:rPr>
                <w:rFonts w:ascii="Arial" w:eastAsia="Times New Roman" w:hAnsi="Arial" w:cs="Arial"/>
                <w:sz w:val="18"/>
                <w:szCs w:val="18"/>
              </w:rPr>
              <w:t>REQ-SEC-TESR-7</w:t>
            </w:r>
            <w:r>
              <w:rPr>
                <w:rFonts w:ascii="Arial" w:eastAsia="Times New Roman" w:hAnsi="Arial" w:cs="Arial"/>
                <w:sz w:val="18"/>
                <w:szCs w:val="18"/>
              </w:rPr>
              <w:br/>
            </w:r>
            <w:r w:rsidRPr="00791BF5">
              <w:rPr>
                <w:rFonts w:ascii="Arial" w:eastAsia="Times New Roman" w:hAnsi="Arial" w:cs="Arial"/>
                <w:sz w:val="18"/>
                <w:szCs w:val="18"/>
              </w:rPr>
              <w:t>REQ-SEC-TESR-9</w:t>
            </w:r>
            <w:r>
              <w:rPr>
                <w:rFonts w:ascii="Arial" w:eastAsia="Times New Roman" w:hAnsi="Arial" w:cs="Arial"/>
                <w:sz w:val="18"/>
                <w:szCs w:val="18"/>
              </w:rPr>
              <w:br/>
            </w:r>
            <w:r w:rsidRPr="00791BF5">
              <w:rPr>
                <w:rFonts w:ascii="Arial" w:eastAsia="Times New Roman" w:hAnsi="Arial" w:cs="Arial"/>
                <w:sz w:val="18"/>
                <w:szCs w:val="18"/>
              </w:rPr>
              <w:t>REQ-SEC-TESR-11</w:t>
            </w:r>
            <w:r>
              <w:rPr>
                <w:rFonts w:ascii="Arial" w:eastAsia="Times New Roman" w:hAnsi="Arial" w:cs="Arial"/>
                <w:sz w:val="18"/>
                <w:szCs w:val="18"/>
              </w:rPr>
              <w:br/>
            </w:r>
            <w:r w:rsidRPr="00DA408A">
              <w:rPr>
                <w:rFonts w:ascii="Arial" w:eastAsia="Times New Roman" w:hAnsi="Arial" w:cs="Arial"/>
                <w:sz w:val="18"/>
                <w:szCs w:val="18"/>
              </w:rPr>
              <w:t>REQ-SEC-SLM-SST-4</w:t>
            </w:r>
            <w:r>
              <w:rPr>
                <w:rFonts w:ascii="Arial" w:eastAsia="Times New Roman" w:hAnsi="Arial" w:cs="Arial"/>
                <w:sz w:val="18"/>
                <w:szCs w:val="18"/>
              </w:rPr>
              <w:br/>
            </w:r>
            <w:r w:rsidRPr="00074D94">
              <w:rPr>
                <w:rFonts w:ascii="Arial" w:eastAsia="Times New Roman" w:hAnsi="Arial" w:cs="Arial"/>
                <w:sz w:val="18"/>
                <w:szCs w:val="18"/>
              </w:rPr>
              <w:t>REQ-SEC-SLM-STR-2</w:t>
            </w:r>
          </w:p>
        </w:tc>
        <w:tc>
          <w:tcPr>
            <w:tcW w:w="1295" w:type="dxa"/>
          </w:tcPr>
          <w:p w14:paraId="6F658478" w14:textId="77777777" w:rsidR="008B6D17" w:rsidRPr="00791BF5" w:rsidRDefault="008B6D17" w:rsidP="008B6D17">
            <w:pPr>
              <w:rPr>
                <w:rFonts w:ascii="Arial" w:eastAsia="Times New Roman" w:hAnsi="Arial" w:cs="Arial"/>
                <w:sz w:val="18"/>
                <w:szCs w:val="18"/>
              </w:rPr>
            </w:pPr>
            <w:r>
              <w:rPr>
                <w:rFonts w:ascii="Arial" w:eastAsia="Times New Roman" w:hAnsi="Arial" w:cs="Arial"/>
                <w:sz w:val="18"/>
                <w:szCs w:val="18"/>
              </w:rPr>
              <w:t>No gap</w:t>
            </w:r>
          </w:p>
        </w:tc>
        <w:tc>
          <w:tcPr>
            <w:tcW w:w="2107" w:type="dxa"/>
          </w:tcPr>
          <w:p w14:paraId="2497E336" w14:textId="77777777" w:rsidR="008B6D17" w:rsidRPr="00791BF5" w:rsidRDefault="008B6D17" w:rsidP="008B6D17">
            <w:pPr>
              <w:rPr>
                <w:rFonts w:ascii="Arial" w:eastAsia="Times New Roman" w:hAnsi="Arial" w:cs="Arial"/>
                <w:sz w:val="18"/>
                <w:szCs w:val="18"/>
              </w:rPr>
            </w:pPr>
          </w:p>
        </w:tc>
      </w:tr>
      <w:tr w:rsidR="00060688" w14:paraId="6A21BA30" w14:textId="77777777" w:rsidTr="00E93DBA">
        <w:trPr>
          <w:trHeight w:val="129"/>
        </w:trPr>
        <w:tc>
          <w:tcPr>
            <w:tcW w:w="1297" w:type="dxa"/>
            <w:vMerge/>
          </w:tcPr>
          <w:p w14:paraId="5BBBC186" w14:textId="77777777" w:rsidR="008B6D17" w:rsidRPr="00791BF5" w:rsidRDefault="008B6D17" w:rsidP="008B6D17">
            <w:pPr>
              <w:rPr>
                <w:rFonts w:ascii="Arial" w:eastAsia="Times New Roman" w:hAnsi="Arial" w:cs="Arial"/>
                <w:sz w:val="18"/>
                <w:szCs w:val="18"/>
              </w:rPr>
            </w:pPr>
          </w:p>
        </w:tc>
        <w:tc>
          <w:tcPr>
            <w:tcW w:w="1488" w:type="dxa"/>
            <w:vMerge/>
          </w:tcPr>
          <w:p w14:paraId="4CFC06CC" w14:textId="77777777" w:rsidR="008B6D17" w:rsidRPr="00791BF5" w:rsidRDefault="008B6D17" w:rsidP="008B6D17">
            <w:pPr>
              <w:rPr>
                <w:rFonts w:ascii="Arial" w:eastAsia="Times New Roman" w:hAnsi="Arial" w:cs="Arial"/>
                <w:sz w:val="18"/>
                <w:szCs w:val="18"/>
              </w:rPr>
            </w:pPr>
          </w:p>
        </w:tc>
        <w:tc>
          <w:tcPr>
            <w:tcW w:w="7503" w:type="dxa"/>
            <w:gridSpan w:val="4"/>
          </w:tcPr>
          <w:p w14:paraId="7B9DA722" w14:textId="77777777" w:rsidR="008B6D17" w:rsidRPr="00791BF5" w:rsidRDefault="008B6D17" w:rsidP="008B6D17">
            <w:pPr>
              <w:rPr>
                <w:rFonts w:ascii="Arial" w:eastAsia="Times New Roman" w:hAnsi="Arial" w:cs="Arial"/>
                <w:sz w:val="18"/>
                <w:szCs w:val="18"/>
              </w:rPr>
            </w:pPr>
            <w:r w:rsidRPr="00791BF5">
              <w:rPr>
                <w:rFonts w:ascii="Arial" w:eastAsia="Times New Roman" w:hAnsi="Arial" w:cs="Arial"/>
                <w:sz w:val="18"/>
                <w:szCs w:val="18"/>
              </w:rPr>
              <w:t>Non-RT RIC Data Assets</w:t>
            </w:r>
          </w:p>
        </w:tc>
      </w:tr>
      <w:tr w:rsidR="00060688" w14:paraId="51DC6B2D" w14:textId="77777777" w:rsidTr="00517BAE">
        <w:trPr>
          <w:trHeight w:val="129"/>
        </w:trPr>
        <w:tc>
          <w:tcPr>
            <w:tcW w:w="1297" w:type="dxa"/>
            <w:vMerge/>
          </w:tcPr>
          <w:p w14:paraId="2AF0A093" w14:textId="77777777" w:rsidR="008B6D17" w:rsidRPr="00791BF5" w:rsidRDefault="008B6D17" w:rsidP="008B6D17">
            <w:pPr>
              <w:rPr>
                <w:rFonts w:ascii="Arial" w:eastAsia="Times New Roman" w:hAnsi="Arial" w:cs="Arial"/>
                <w:sz w:val="18"/>
                <w:szCs w:val="18"/>
              </w:rPr>
            </w:pPr>
          </w:p>
        </w:tc>
        <w:tc>
          <w:tcPr>
            <w:tcW w:w="1488" w:type="dxa"/>
            <w:vMerge/>
          </w:tcPr>
          <w:p w14:paraId="6C4CF8C6" w14:textId="77777777" w:rsidR="008B6D17" w:rsidRPr="00791BF5" w:rsidRDefault="008B6D17" w:rsidP="008B6D17">
            <w:pPr>
              <w:rPr>
                <w:rFonts w:ascii="Arial" w:eastAsia="Times New Roman" w:hAnsi="Arial" w:cs="Arial"/>
                <w:sz w:val="18"/>
                <w:szCs w:val="18"/>
              </w:rPr>
            </w:pPr>
          </w:p>
        </w:tc>
        <w:tc>
          <w:tcPr>
            <w:tcW w:w="1625" w:type="dxa"/>
          </w:tcPr>
          <w:p w14:paraId="05E8FE33" w14:textId="6F75CDD5" w:rsidR="008B6D17" w:rsidRPr="009B6378" w:rsidRDefault="008B6D17" w:rsidP="008B6D17">
            <w:pPr>
              <w:rPr>
                <w:rFonts w:ascii="Arial" w:hAnsi="Arial" w:cs="Arial"/>
                <w:b/>
                <w:bCs/>
                <w:sz w:val="18"/>
                <w:szCs w:val="18"/>
              </w:rPr>
            </w:pPr>
            <w:r>
              <w:rPr>
                <w:rFonts w:ascii="Arial" w:hAnsi="Arial" w:cs="Arial"/>
                <w:b/>
                <w:bCs/>
                <w:sz w:val="18"/>
                <w:szCs w:val="18"/>
              </w:rPr>
              <w:t>O1</w:t>
            </w:r>
          </w:p>
          <w:p w14:paraId="5FF0A7CF" w14:textId="566CA08D" w:rsidR="008B6D17" w:rsidRPr="00CE4230" w:rsidRDefault="008B6D17" w:rsidP="008B6D17">
            <w:pPr>
              <w:rPr>
                <w:rFonts w:ascii="Arial" w:eastAsia="Times New Roman" w:hAnsi="Arial" w:cs="Arial"/>
                <w:sz w:val="18"/>
                <w:szCs w:val="18"/>
              </w:rPr>
            </w:pPr>
            <w:r w:rsidRPr="00CE4230">
              <w:rPr>
                <w:rFonts w:ascii="Arial" w:hAnsi="Arial" w:cs="Arial"/>
                <w:sz w:val="18"/>
                <w:szCs w:val="18"/>
              </w:rPr>
              <w:t>ASSET-D-03</w:t>
            </w:r>
          </w:p>
        </w:tc>
        <w:tc>
          <w:tcPr>
            <w:tcW w:w="2476" w:type="dxa"/>
          </w:tcPr>
          <w:p w14:paraId="205819A4" w14:textId="77777777" w:rsidR="008B6D17" w:rsidRPr="00CE4230" w:rsidRDefault="008B6D17" w:rsidP="008B6D17">
            <w:pPr>
              <w:spacing w:after="0"/>
              <w:rPr>
                <w:rFonts w:ascii="Arial" w:hAnsi="Arial" w:cs="Arial"/>
                <w:sz w:val="18"/>
                <w:szCs w:val="18"/>
              </w:rPr>
            </w:pPr>
            <w:r w:rsidRPr="00CE4230">
              <w:rPr>
                <w:rFonts w:ascii="Arial" w:hAnsi="Arial" w:cs="Arial"/>
                <w:bCs/>
                <w:sz w:val="18"/>
                <w:szCs w:val="18"/>
              </w:rPr>
              <w:t>REQ-SEC-NonRTRIC-1</w:t>
            </w:r>
          </w:p>
          <w:p w14:paraId="6EDC68F0"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REQ-SEC-SMO-1</w:t>
            </w:r>
          </w:p>
          <w:p w14:paraId="18B2C084"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REQ-SEC-SMO-2</w:t>
            </w:r>
          </w:p>
          <w:p w14:paraId="1C904F36"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REQ-SEC-SMO-3</w:t>
            </w:r>
          </w:p>
          <w:p w14:paraId="673B9A7D"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REQ-SEC-SMO-Internal-2</w:t>
            </w:r>
          </w:p>
          <w:p w14:paraId="74A29F60"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REQ-SEC-OCLOUD-SS-1</w:t>
            </w:r>
          </w:p>
          <w:p w14:paraId="1DC90A48"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O-RAN Management Plane Specification clauses 5.4 &amp; 6.5 [i.26]</w:t>
            </w:r>
          </w:p>
          <w:p w14:paraId="449C2EEB"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REQ-SEC-SharedORU-1</w:t>
            </w:r>
          </w:p>
          <w:p w14:paraId="2E628EFC" w14:textId="0B92EB76" w:rsidR="008B6D17" w:rsidRPr="00CE4230" w:rsidRDefault="008B6D17" w:rsidP="008B6D17">
            <w:pPr>
              <w:rPr>
                <w:rFonts w:ascii="Arial" w:eastAsia="Times New Roman" w:hAnsi="Arial" w:cs="Arial"/>
                <w:sz w:val="18"/>
                <w:szCs w:val="18"/>
              </w:rPr>
            </w:pPr>
            <w:r w:rsidRPr="00CE4230">
              <w:rPr>
                <w:rFonts w:ascii="Arial" w:hAnsi="Arial" w:cs="Arial"/>
                <w:sz w:val="18"/>
                <w:szCs w:val="18"/>
              </w:rPr>
              <w:t>REQ-</w:t>
            </w:r>
            <w:r w:rsidRPr="009B6378">
              <w:rPr>
                <w:rFonts w:ascii="Arial" w:eastAsia="Times New Roman" w:hAnsi="Arial" w:cs="Arial"/>
                <w:sz w:val="18"/>
                <w:szCs w:val="18"/>
              </w:rPr>
              <w:t>SEC</w:t>
            </w:r>
            <w:r w:rsidRPr="00CE4230">
              <w:rPr>
                <w:rFonts w:ascii="Arial" w:hAnsi="Arial" w:cs="Arial"/>
                <w:sz w:val="18"/>
                <w:szCs w:val="18"/>
              </w:rPr>
              <w:t>-SharedORU-2</w:t>
            </w:r>
            <w:r w:rsidR="00F04FB9">
              <w:rPr>
                <w:rFonts w:ascii="Arial" w:hAnsi="Arial" w:cs="Arial"/>
                <w:sz w:val="18"/>
                <w:szCs w:val="18"/>
              </w:rPr>
              <w:br/>
            </w:r>
            <w:r w:rsidR="00F04FB9" w:rsidRPr="003009C9">
              <w:rPr>
                <w:rFonts w:ascii="Arial" w:hAnsi="Arial" w:cs="Arial"/>
                <w:sz w:val="18"/>
                <w:szCs w:val="18"/>
              </w:rPr>
              <w:t>REQ-SEC-NonRTRIC-</w:t>
            </w:r>
            <w:r w:rsidR="00050E8F">
              <w:rPr>
                <w:rFonts w:ascii="Arial" w:hAnsi="Arial" w:cs="Arial"/>
                <w:sz w:val="18"/>
                <w:szCs w:val="18"/>
              </w:rPr>
              <w:t>19</w:t>
            </w:r>
          </w:p>
        </w:tc>
        <w:tc>
          <w:tcPr>
            <w:tcW w:w="1295" w:type="dxa"/>
          </w:tcPr>
          <w:p w14:paraId="16142AC6" w14:textId="5670E13A" w:rsidR="008B6D17" w:rsidRPr="00CE4230" w:rsidRDefault="00E251A9" w:rsidP="008B6D17">
            <w:pPr>
              <w:rPr>
                <w:rFonts w:ascii="Arial" w:eastAsia="Times New Roman" w:hAnsi="Arial" w:cs="Arial"/>
                <w:sz w:val="18"/>
                <w:szCs w:val="18"/>
              </w:rPr>
            </w:pPr>
            <w:r>
              <w:rPr>
                <w:rFonts w:ascii="Arial" w:hAnsi="Arial" w:cs="Arial"/>
                <w:sz w:val="18"/>
                <w:szCs w:val="18"/>
              </w:rPr>
              <w:t xml:space="preserve">No </w:t>
            </w:r>
            <w:r w:rsidR="008B6D17" w:rsidRPr="00CE4230">
              <w:rPr>
                <w:rFonts w:ascii="Arial" w:hAnsi="Arial" w:cs="Arial"/>
                <w:sz w:val="18"/>
                <w:szCs w:val="18"/>
              </w:rPr>
              <w:t>gap</w:t>
            </w:r>
          </w:p>
        </w:tc>
        <w:tc>
          <w:tcPr>
            <w:tcW w:w="2107" w:type="dxa"/>
          </w:tcPr>
          <w:p w14:paraId="1EB99D83" w14:textId="437D40CB" w:rsidR="008B6D17" w:rsidRPr="00CE4230" w:rsidRDefault="007C39E2" w:rsidP="008B6D17">
            <w:pPr>
              <w:rPr>
                <w:rFonts w:ascii="Arial" w:eastAsia="Times New Roman" w:hAnsi="Arial" w:cs="Arial"/>
                <w:sz w:val="18"/>
                <w:szCs w:val="18"/>
              </w:rPr>
            </w:pPr>
            <w:r>
              <w:rPr>
                <w:rFonts w:ascii="Arial" w:hAnsi="Arial"/>
                <w:sz w:val="18"/>
              </w:rPr>
              <w:t>Gap resolved by new requirements added after initial analysis</w:t>
            </w:r>
          </w:p>
        </w:tc>
      </w:tr>
      <w:tr w:rsidR="00060688" w14:paraId="41E5114A" w14:textId="77777777" w:rsidTr="00517BAE">
        <w:trPr>
          <w:trHeight w:val="129"/>
        </w:trPr>
        <w:tc>
          <w:tcPr>
            <w:tcW w:w="1297" w:type="dxa"/>
            <w:vMerge/>
          </w:tcPr>
          <w:p w14:paraId="08D633A4" w14:textId="77777777" w:rsidR="008B6D17" w:rsidRPr="00791BF5" w:rsidRDefault="008B6D17" w:rsidP="008B6D17">
            <w:pPr>
              <w:rPr>
                <w:rFonts w:ascii="Arial" w:eastAsia="Times New Roman" w:hAnsi="Arial" w:cs="Arial"/>
                <w:sz w:val="18"/>
                <w:szCs w:val="18"/>
              </w:rPr>
            </w:pPr>
          </w:p>
        </w:tc>
        <w:tc>
          <w:tcPr>
            <w:tcW w:w="1488" w:type="dxa"/>
            <w:vMerge/>
          </w:tcPr>
          <w:p w14:paraId="1C87D1CE" w14:textId="77777777" w:rsidR="008B6D17" w:rsidRPr="00791BF5" w:rsidRDefault="008B6D17" w:rsidP="008B6D17">
            <w:pPr>
              <w:rPr>
                <w:rFonts w:ascii="Arial" w:eastAsia="Times New Roman" w:hAnsi="Arial" w:cs="Arial"/>
                <w:sz w:val="18"/>
                <w:szCs w:val="18"/>
              </w:rPr>
            </w:pPr>
          </w:p>
        </w:tc>
        <w:tc>
          <w:tcPr>
            <w:tcW w:w="1625" w:type="dxa"/>
          </w:tcPr>
          <w:p w14:paraId="31EFEF3B" w14:textId="77777777" w:rsidR="008B6D17" w:rsidRPr="009B6378" w:rsidRDefault="008B6D17" w:rsidP="008B6D17">
            <w:pPr>
              <w:rPr>
                <w:rFonts w:ascii="Arial" w:hAnsi="Arial" w:cs="Arial"/>
                <w:b/>
                <w:bCs/>
                <w:sz w:val="18"/>
                <w:szCs w:val="18"/>
              </w:rPr>
            </w:pPr>
            <w:r w:rsidRPr="009B6378">
              <w:rPr>
                <w:rFonts w:ascii="Arial" w:hAnsi="Arial" w:cs="Arial"/>
                <w:b/>
                <w:bCs/>
                <w:sz w:val="18"/>
                <w:szCs w:val="18"/>
              </w:rPr>
              <w:t xml:space="preserve">A1 </w:t>
            </w:r>
            <w:r w:rsidRPr="009B6378">
              <w:rPr>
                <w:rFonts w:ascii="Arial" w:eastAsia="Times New Roman" w:hAnsi="Arial" w:cs="Arial"/>
                <w:b/>
                <w:bCs/>
                <w:sz w:val="18"/>
                <w:szCs w:val="18"/>
              </w:rPr>
              <w:t>policies</w:t>
            </w:r>
            <w:r w:rsidRPr="009B6378">
              <w:rPr>
                <w:rFonts w:ascii="Arial" w:hAnsi="Arial" w:cs="Arial"/>
                <w:b/>
                <w:bCs/>
                <w:sz w:val="18"/>
                <w:szCs w:val="18"/>
              </w:rPr>
              <w:t xml:space="preserve"> </w:t>
            </w:r>
          </w:p>
          <w:p w14:paraId="21887A4B" w14:textId="5CB986F8" w:rsidR="008B6D17" w:rsidRPr="00CE4230" w:rsidRDefault="008B6D17" w:rsidP="008B6D17">
            <w:pPr>
              <w:rPr>
                <w:rFonts w:ascii="Arial" w:eastAsia="Times New Roman" w:hAnsi="Arial" w:cs="Arial"/>
                <w:sz w:val="18"/>
                <w:szCs w:val="18"/>
              </w:rPr>
            </w:pPr>
            <w:r w:rsidRPr="00CE4230">
              <w:rPr>
                <w:rFonts w:ascii="Arial" w:hAnsi="Arial" w:cs="Arial"/>
                <w:bCs/>
                <w:sz w:val="18"/>
                <w:szCs w:val="18"/>
              </w:rPr>
              <w:t>ASSET-D-07</w:t>
            </w:r>
          </w:p>
        </w:tc>
        <w:tc>
          <w:tcPr>
            <w:tcW w:w="2476" w:type="dxa"/>
          </w:tcPr>
          <w:p w14:paraId="547BBE72"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REQ-SEC-NonRTRIC-1</w:t>
            </w:r>
          </w:p>
          <w:p w14:paraId="0BC85A67" w14:textId="66981502" w:rsidR="008B6D17" w:rsidRPr="00CE4230" w:rsidRDefault="008B6D17" w:rsidP="008B6D17">
            <w:pPr>
              <w:rPr>
                <w:rFonts w:ascii="Arial" w:eastAsia="Times New Roman" w:hAnsi="Arial" w:cs="Arial"/>
                <w:sz w:val="18"/>
                <w:szCs w:val="18"/>
              </w:rPr>
            </w:pPr>
            <w:r w:rsidRPr="00CE4230">
              <w:rPr>
                <w:rFonts w:ascii="Arial" w:hAnsi="Arial" w:cs="Arial"/>
                <w:sz w:val="18"/>
                <w:szCs w:val="18"/>
              </w:rPr>
              <w:t>SEC-CTL-NonRTRIC-2</w:t>
            </w:r>
            <w:r w:rsidR="00F04FB9">
              <w:rPr>
                <w:rFonts w:ascii="Arial" w:hAnsi="Arial" w:cs="Arial"/>
                <w:sz w:val="18"/>
                <w:szCs w:val="18"/>
              </w:rPr>
              <w:br/>
            </w:r>
            <w:r w:rsidR="00F04FB9" w:rsidRPr="003009C9">
              <w:rPr>
                <w:rFonts w:ascii="Arial" w:hAnsi="Arial" w:cs="Arial"/>
                <w:sz w:val="18"/>
                <w:szCs w:val="18"/>
              </w:rPr>
              <w:t>REQ-SEC-NonRTRIC-</w:t>
            </w:r>
            <w:r w:rsidR="00050E8F">
              <w:rPr>
                <w:rFonts w:ascii="Arial" w:hAnsi="Arial" w:cs="Arial"/>
                <w:sz w:val="18"/>
                <w:szCs w:val="18"/>
              </w:rPr>
              <w:t>19</w:t>
            </w:r>
          </w:p>
        </w:tc>
        <w:tc>
          <w:tcPr>
            <w:tcW w:w="1295" w:type="dxa"/>
          </w:tcPr>
          <w:p w14:paraId="2040DC04" w14:textId="372B739A" w:rsidR="008B6D17" w:rsidRPr="00CE4230" w:rsidRDefault="00F04FB9" w:rsidP="008B6D17">
            <w:pPr>
              <w:rPr>
                <w:rFonts w:ascii="Arial" w:eastAsia="Times New Roman" w:hAnsi="Arial" w:cs="Arial"/>
                <w:sz w:val="18"/>
                <w:szCs w:val="18"/>
              </w:rPr>
            </w:pPr>
            <w:r>
              <w:rPr>
                <w:rFonts w:ascii="Arial" w:eastAsia="Times New Roman" w:hAnsi="Arial" w:cs="Arial"/>
                <w:sz w:val="18"/>
                <w:szCs w:val="18"/>
              </w:rPr>
              <w:t>No</w:t>
            </w:r>
            <w:r w:rsidR="008B6D17" w:rsidRPr="00CE4230">
              <w:rPr>
                <w:rFonts w:ascii="Arial" w:eastAsia="Times New Roman" w:hAnsi="Arial" w:cs="Arial"/>
                <w:sz w:val="18"/>
                <w:szCs w:val="18"/>
              </w:rPr>
              <w:t xml:space="preserve"> gap</w:t>
            </w:r>
          </w:p>
        </w:tc>
        <w:tc>
          <w:tcPr>
            <w:tcW w:w="2107" w:type="dxa"/>
          </w:tcPr>
          <w:p w14:paraId="73453A93" w14:textId="18FEBC34" w:rsidR="008B6D17" w:rsidRPr="00CE4230" w:rsidRDefault="007C39E2" w:rsidP="008B6D17">
            <w:pPr>
              <w:rPr>
                <w:rFonts w:ascii="Arial" w:eastAsia="Times New Roman" w:hAnsi="Arial" w:cs="Arial"/>
                <w:sz w:val="18"/>
                <w:szCs w:val="18"/>
              </w:rPr>
            </w:pPr>
            <w:r>
              <w:rPr>
                <w:rFonts w:ascii="Arial" w:hAnsi="Arial"/>
                <w:sz w:val="18"/>
              </w:rPr>
              <w:t>Gap resolved by new requirements added after initial analysis</w:t>
            </w:r>
          </w:p>
        </w:tc>
      </w:tr>
      <w:tr w:rsidR="00060688" w14:paraId="7CB64F77" w14:textId="77777777" w:rsidTr="00517BAE">
        <w:trPr>
          <w:trHeight w:val="129"/>
        </w:trPr>
        <w:tc>
          <w:tcPr>
            <w:tcW w:w="1297" w:type="dxa"/>
            <w:vMerge/>
          </w:tcPr>
          <w:p w14:paraId="329AC202" w14:textId="77777777" w:rsidR="008B6D17" w:rsidRPr="00791BF5" w:rsidRDefault="008B6D17" w:rsidP="008B6D17">
            <w:pPr>
              <w:rPr>
                <w:rFonts w:ascii="Arial" w:eastAsia="Times New Roman" w:hAnsi="Arial" w:cs="Arial"/>
                <w:sz w:val="18"/>
                <w:szCs w:val="18"/>
              </w:rPr>
            </w:pPr>
          </w:p>
        </w:tc>
        <w:tc>
          <w:tcPr>
            <w:tcW w:w="1488" w:type="dxa"/>
            <w:vMerge/>
          </w:tcPr>
          <w:p w14:paraId="7611897C" w14:textId="77777777" w:rsidR="008B6D17" w:rsidRPr="00791BF5" w:rsidRDefault="008B6D17" w:rsidP="008B6D17">
            <w:pPr>
              <w:rPr>
                <w:rFonts w:ascii="Arial" w:eastAsia="Times New Roman" w:hAnsi="Arial" w:cs="Arial"/>
                <w:sz w:val="18"/>
                <w:szCs w:val="18"/>
              </w:rPr>
            </w:pPr>
          </w:p>
        </w:tc>
        <w:tc>
          <w:tcPr>
            <w:tcW w:w="1625" w:type="dxa"/>
          </w:tcPr>
          <w:p w14:paraId="4E343A71" w14:textId="77777777" w:rsidR="008B6D17" w:rsidRPr="009B6378" w:rsidRDefault="008B6D17" w:rsidP="008B6D17">
            <w:pPr>
              <w:rPr>
                <w:rFonts w:ascii="Arial" w:hAnsi="Arial" w:cs="Arial"/>
                <w:b/>
                <w:bCs/>
                <w:sz w:val="18"/>
                <w:szCs w:val="18"/>
                <w:lang w:val="fr-FR"/>
              </w:rPr>
            </w:pPr>
            <w:r w:rsidRPr="009B6378">
              <w:rPr>
                <w:rFonts w:ascii="Arial" w:hAnsi="Arial" w:cs="Arial"/>
                <w:b/>
                <w:bCs/>
                <w:sz w:val="18"/>
                <w:szCs w:val="18"/>
                <w:lang w:val="fr-FR"/>
              </w:rPr>
              <w:t xml:space="preserve">A1 Enrichment </w:t>
            </w:r>
            <w:r w:rsidRPr="00F23115">
              <w:rPr>
                <w:rFonts w:ascii="Arial" w:eastAsia="Times New Roman" w:hAnsi="Arial" w:cs="Arial"/>
                <w:b/>
                <w:bCs/>
                <w:sz w:val="18"/>
                <w:szCs w:val="18"/>
                <w:lang w:val="fr-FR"/>
              </w:rPr>
              <w:t>Information</w:t>
            </w:r>
          </w:p>
          <w:p w14:paraId="19D4542F" w14:textId="44B2D8A4" w:rsidR="008B6D17" w:rsidRPr="009B6378" w:rsidRDefault="008B6D17" w:rsidP="008B6D17">
            <w:pPr>
              <w:rPr>
                <w:rFonts w:ascii="Arial" w:eastAsia="Times New Roman" w:hAnsi="Arial" w:cs="Arial"/>
                <w:sz w:val="18"/>
                <w:szCs w:val="18"/>
                <w:lang w:val="fr-FR"/>
              </w:rPr>
            </w:pPr>
            <w:r w:rsidRPr="009B6378">
              <w:rPr>
                <w:rFonts w:ascii="Arial" w:hAnsi="Arial" w:cs="Arial"/>
                <w:bCs/>
                <w:sz w:val="18"/>
                <w:szCs w:val="18"/>
                <w:lang w:val="fr-FR"/>
              </w:rPr>
              <w:t>ASSET-D-08</w:t>
            </w:r>
          </w:p>
        </w:tc>
        <w:tc>
          <w:tcPr>
            <w:tcW w:w="2476" w:type="dxa"/>
          </w:tcPr>
          <w:p w14:paraId="1C2DF262"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REQ-SEC-NonRTRIC-1</w:t>
            </w:r>
          </w:p>
          <w:p w14:paraId="01AE458D" w14:textId="49609511" w:rsidR="008B6D17" w:rsidRPr="00CE4230" w:rsidRDefault="008B6D17" w:rsidP="008B6D17">
            <w:pPr>
              <w:rPr>
                <w:rFonts w:ascii="Arial" w:eastAsia="Times New Roman" w:hAnsi="Arial" w:cs="Arial"/>
                <w:sz w:val="18"/>
                <w:szCs w:val="18"/>
              </w:rPr>
            </w:pPr>
            <w:r w:rsidRPr="00CE4230">
              <w:rPr>
                <w:rFonts w:ascii="Arial" w:hAnsi="Arial" w:cs="Arial"/>
                <w:bCs/>
                <w:sz w:val="18"/>
                <w:szCs w:val="18"/>
              </w:rPr>
              <w:t>SEC-CTL-NonRTRIC-1</w:t>
            </w:r>
            <w:r w:rsidR="00F04FB9">
              <w:rPr>
                <w:rFonts w:ascii="Arial" w:hAnsi="Arial" w:cs="Arial"/>
                <w:bCs/>
                <w:sz w:val="18"/>
                <w:szCs w:val="18"/>
              </w:rPr>
              <w:br/>
            </w:r>
            <w:r w:rsidR="00F04FB9" w:rsidRPr="003009C9">
              <w:rPr>
                <w:rFonts w:ascii="Arial" w:hAnsi="Arial" w:cs="Arial"/>
                <w:sz w:val="18"/>
                <w:szCs w:val="18"/>
              </w:rPr>
              <w:t>REQ-SEC-NonRTRIC-</w:t>
            </w:r>
            <w:r w:rsidR="00050E8F">
              <w:rPr>
                <w:rFonts w:ascii="Arial" w:hAnsi="Arial" w:cs="Arial"/>
                <w:sz w:val="18"/>
                <w:szCs w:val="18"/>
              </w:rPr>
              <w:t>19</w:t>
            </w:r>
          </w:p>
        </w:tc>
        <w:tc>
          <w:tcPr>
            <w:tcW w:w="1295" w:type="dxa"/>
          </w:tcPr>
          <w:p w14:paraId="15AEE7B9" w14:textId="7F86E7E2" w:rsidR="008B6D17" w:rsidRPr="00CE4230" w:rsidRDefault="00F04FB9" w:rsidP="008B6D17">
            <w:pPr>
              <w:rPr>
                <w:rFonts w:ascii="Arial" w:eastAsia="Times New Roman" w:hAnsi="Arial" w:cs="Arial"/>
                <w:sz w:val="18"/>
                <w:szCs w:val="18"/>
              </w:rPr>
            </w:pPr>
            <w:r>
              <w:rPr>
                <w:rFonts w:ascii="Arial" w:eastAsia="Times New Roman" w:hAnsi="Arial" w:cs="Arial"/>
                <w:sz w:val="18"/>
                <w:szCs w:val="18"/>
              </w:rPr>
              <w:t>No</w:t>
            </w:r>
            <w:r w:rsidR="008B6D17" w:rsidRPr="00CE4230">
              <w:rPr>
                <w:rFonts w:ascii="Arial" w:eastAsia="Times New Roman" w:hAnsi="Arial" w:cs="Arial"/>
                <w:sz w:val="18"/>
                <w:szCs w:val="18"/>
              </w:rPr>
              <w:t xml:space="preserve"> gap</w:t>
            </w:r>
          </w:p>
        </w:tc>
        <w:tc>
          <w:tcPr>
            <w:tcW w:w="2107" w:type="dxa"/>
          </w:tcPr>
          <w:p w14:paraId="71FC7235" w14:textId="757AD6DD" w:rsidR="008B6D17" w:rsidRPr="00CE4230" w:rsidRDefault="007C39E2" w:rsidP="008B6D17">
            <w:pPr>
              <w:rPr>
                <w:rFonts w:ascii="Arial" w:eastAsia="Times New Roman" w:hAnsi="Arial" w:cs="Arial"/>
                <w:sz w:val="18"/>
                <w:szCs w:val="18"/>
              </w:rPr>
            </w:pPr>
            <w:r>
              <w:rPr>
                <w:rFonts w:ascii="Arial" w:hAnsi="Arial"/>
                <w:sz w:val="18"/>
              </w:rPr>
              <w:t>Gap resolved by new requirements added after initial analysis</w:t>
            </w:r>
          </w:p>
        </w:tc>
      </w:tr>
      <w:tr w:rsidR="00060688" w14:paraId="4C424D44" w14:textId="77777777" w:rsidTr="00517BAE">
        <w:trPr>
          <w:trHeight w:val="129"/>
        </w:trPr>
        <w:tc>
          <w:tcPr>
            <w:tcW w:w="1297" w:type="dxa"/>
            <w:vMerge/>
          </w:tcPr>
          <w:p w14:paraId="5DE9E7EF" w14:textId="77777777" w:rsidR="008B6D17" w:rsidRPr="00791BF5" w:rsidRDefault="008B6D17" w:rsidP="008B6D17">
            <w:pPr>
              <w:rPr>
                <w:rFonts w:ascii="Arial" w:eastAsia="Times New Roman" w:hAnsi="Arial" w:cs="Arial"/>
                <w:sz w:val="18"/>
                <w:szCs w:val="18"/>
              </w:rPr>
            </w:pPr>
          </w:p>
        </w:tc>
        <w:tc>
          <w:tcPr>
            <w:tcW w:w="1488" w:type="dxa"/>
            <w:vMerge/>
          </w:tcPr>
          <w:p w14:paraId="7173B608" w14:textId="77777777" w:rsidR="008B6D17" w:rsidRPr="00791BF5" w:rsidRDefault="008B6D17" w:rsidP="008B6D17">
            <w:pPr>
              <w:rPr>
                <w:rFonts w:ascii="Arial" w:eastAsia="Times New Roman" w:hAnsi="Arial" w:cs="Arial"/>
                <w:sz w:val="18"/>
                <w:szCs w:val="18"/>
              </w:rPr>
            </w:pPr>
          </w:p>
        </w:tc>
        <w:tc>
          <w:tcPr>
            <w:tcW w:w="1625" w:type="dxa"/>
          </w:tcPr>
          <w:p w14:paraId="7EAC32E3" w14:textId="77777777" w:rsidR="008B6D17" w:rsidRPr="009B6378" w:rsidRDefault="008B6D17" w:rsidP="008B6D17">
            <w:pPr>
              <w:rPr>
                <w:rFonts w:ascii="Arial" w:hAnsi="Arial" w:cs="Arial"/>
                <w:b/>
                <w:bCs/>
                <w:sz w:val="18"/>
                <w:szCs w:val="18"/>
              </w:rPr>
            </w:pPr>
            <w:r w:rsidRPr="009B6378">
              <w:rPr>
                <w:rFonts w:ascii="Arial" w:hAnsi="Arial" w:cs="Arial"/>
                <w:b/>
                <w:bCs/>
                <w:sz w:val="18"/>
                <w:szCs w:val="18"/>
              </w:rPr>
              <w:t>X.</w:t>
            </w:r>
            <w:r w:rsidRPr="009B6378">
              <w:rPr>
                <w:rFonts w:ascii="Arial" w:eastAsia="Times New Roman" w:hAnsi="Arial" w:cs="Arial"/>
                <w:b/>
                <w:bCs/>
                <w:sz w:val="18"/>
                <w:szCs w:val="18"/>
              </w:rPr>
              <w:t>509</w:t>
            </w:r>
            <w:r w:rsidRPr="009B6378">
              <w:rPr>
                <w:rFonts w:ascii="Arial" w:hAnsi="Arial" w:cs="Arial"/>
                <w:b/>
                <w:bCs/>
                <w:sz w:val="18"/>
                <w:szCs w:val="18"/>
              </w:rPr>
              <w:t xml:space="preserve"> Certificates</w:t>
            </w:r>
          </w:p>
          <w:p w14:paraId="7F1B348F" w14:textId="2F2923E1" w:rsidR="008B6D17" w:rsidRPr="00CE4230" w:rsidRDefault="008B6D17" w:rsidP="008B6D17">
            <w:pPr>
              <w:rPr>
                <w:rFonts w:ascii="Arial" w:eastAsia="Times New Roman" w:hAnsi="Arial" w:cs="Arial"/>
                <w:sz w:val="18"/>
                <w:szCs w:val="18"/>
              </w:rPr>
            </w:pPr>
            <w:r w:rsidRPr="00CE4230">
              <w:rPr>
                <w:rFonts w:ascii="Arial" w:hAnsi="Arial" w:cs="Arial"/>
                <w:sz w:val="18"/>
                <w:szCs w:val="18"/>
              </w:rPr>
              <w:t>ASSET-D-16</w:t>
            </w:r>
          </w:p>
        </w:tc>
        <w:tc>
          <w:tcPr>
            <w:tcW w:w="2476" w:type="dxa"/>
          </w:tcPr>
          <w:p w14:paraId="51BC4244" w14:textId="62511B47" w:rsidR="008B6D17" w:rsidRPr="00CE4230" w:rsidRDefault="00BC000D" w:rsidP="008B6D17">
            <w:pPr>
              <w:rPr>
                <w:rFonts w:ascii="Arial" w:eastAsia="Times New Roman" w:hAnsi="Arial" w:cs="Arial"/>
                <w:sz w:val="18"/>
                <w:szCs w:val="18"/>
              </w:rPr>
            </w:pPr>
            <w:r w:rsidRPr="003009C9">
              <w:rPr>
                <w:rFonts w:ascii="Arial" w:hAnsi="Arial" w:cs="Arial"/>
                <w:sz w:val="18"/>
                <w:szCs w:val="18"/>
              </w:rPr>
              <w:t xml:space="preserve"> REQ-SEC-NonRTRIC-</w:t>
            </w:r>
            <w:r w:rsidR="00050E8F">
              <w:rPr>
                <w:rFonts w:ascii="Arial" w:hAnsi="Arial" w:cs="Arial"/>
                <w:sz w:val="18"/>
                <w:szCs w:val="18"/>
              </w:rPr>
              <w:t>19</w:t>
            </w:r>
          </w:p>
        </w:tc>
        <w:tc>
          <w:tcPr>
            <w:tcW w:w="1295" w:type="dxa"/>
          </w:tcPr>
          <w:p w14:paraId="3E470F55" w14:textId="5C90516D" w:rsidR="008B6D17" w:rsidRPr="00CE4230" w:rsidRDefault="00F04FB9" w:rsidP="008B6D17">
            <w:pPr>
              <w:rPr>
                <w:rFonts w:ascii="Arial" w:eastAsia="Times New Roman" w:hAnsi="Arial" w:cs="Arial"/>
                <w:sz w:val="18"/>
                <w:szCs w:val="18"/>
              </w:rPr>
            </w:pPr>
            <w:r>
              <w:rPr>
                <w:rFonts w:ascii="Arial" w:eastAsia="Times New Roman" w:hAnsi="Arial" w:cs="Arial"/>
                <w:sz w:val="18"/>
                <w:szCs w:val="18"/>
              </w:rPr>
              <w:t>No</w:t>
            </w:r>
            <w:r w:rsidRPr="00CE4230">
              <w:rPr>
                <w:rFonts w:ascii="Arial" w:eastAsia="Times New Roman" w:hAnsi="Arial" w:cs="Arial"/>
                <w:sz w:val="18"/>
                <w:szCs w:val="18"/>
              </w:rPr>
              <w:t xml:space="preserve"> </w:t>
            </w:r>
            <w:r w:rsidR="008B6D17" w:rsidRPr="00CE4230">
              <w:rPr>
                <w:rFonts w:ascii="Arial" w:eastAsia="Times New Roman" w:hAnsi="Arial" w:cs="Arial"/>
                <w:sz w:val="18"/>
                <w:szCs w:val="18"/>
              </w:rPr>
              <w:t>gap</w:t>
            </w:r>
          </w:p>
        </w:tc>
        <w:tc>
          <w:tcPr>
            <w:tcW w:w="2107" w:type="dxa"/>
          </w:tcPr>
          <w:p w14:paraId="4724078B" w14:textId="742CCB12" w:rsidR="008B6D17" w:rsidRPr="00CE4230" w:rsidRDefault="007C39E2" w:rsidP="008B6D17">
            <w:pPr>
              <w:rPr>
                <w:rFonts w:ascii="Arial" w:eastAsia="Times New Roman" w:hAnsi="Arial" w:cs="Arial"/>
                <w:sz w:val="18"/>
                <w:szCs w:val="18"/>
              </w:rPr>
            </w:pPr>
            <w:r>
              <w:rPr>
                <w:rFonts w:ascii="Arial" w:hAnsi="Arial"/>
                <w:sz w:val="18"/>
              </w:rPr>
              <w:t>Gap resolved by new requirements added after initial analysis</w:t>
            </w:r>
          </w:p>
        </w:tc>
      </w:tr>
      <w:tr w:rsidR="00060688" w14:paraId="7A5A1901" w14:textId="77777777" w:rsidTr="00517BAE">
        <w:trPr>
          <w:trHeight w:val="129"/>
        </w:trPr>
        <w:tc>
          <w:tcPr>
            <w:tcW w:w="1297" w:type="dxa"/>
            <w:vMerge/>
          </w:tcPr>
          <w:p w14:paraId="269B0784" w14:textId="77777777" w:rsidR="008B6D17" w:rsidRPr="00791BF5" w:rsidRDefault="008B6D17" w:rsidP="008B6D17">
            <w:pPr>
              <w:rPr>
                <w:rFonts w:ascii="Arial" w:eastAsia="Times New Roman" w:hAnsi="Arial" w:cs="Arial"/>
                <w:sz w:val="18"/>
                <w:szCs w:val="18"/>
              </w:rPr>
            </w:pPr>
          </w:p>
        </w:tc>
        <w:tc>
          <w:tcPr>
            <w:tcW w:w="1488" w:type="dxa"/>
            <w:vMerge/>
          </w:tcPr>
          <w:p w14:paraId="247C1651" w14:textId="77777777" w:rsidR="008B6D17" w:rsidRPr="00791BF5" w:rsidRDefault="008B6D17" w:rsidP="008B6D17">
            <w:pPr>
              <w:rPr>
                <w:rFonts w:ascii="Arial" w:eastAsia="Times New Roman" w:hAnsi="Arial" w:cs="Arial"/>
                <w:sz w:val="18"/>
                <w:szCs w:val="18"/>
              </w:rPr>
            </w:pPr>
          </w:p>
        </w:tc>
        <w:tc>
          <w:tcPr>
            <w:tcW w:w="1625" w:type="dxa"/>
          </w:tcPr>
          <w:p w14:paraId="2A428783" w14:textId="77777777" w:rsidR="008B6D17" w:rsidRPr="009B6378" w:rsidRDefault="008B6D17" w:rsidP="008B6D17">
            <w:pPr>
              <w:rPr>
                <w:rFonts w:ascii="Arial" w:hAnsi="Arial" w:cs="Arial"/>
                <w:b/>
                <w:bCs/>
                <w:sz w:val="18"/>
                <w:szCs w:val="18"/>
              </w:rPr>
            </w:pPr>
            <w:r w:rsidRPr="009B6378">
              <w:rPr>
                <w:rFonts w:ascii="Arial" w:eastAsia="Times New Roman" w:hAnsi="Arial" w:cs="Arial"/>
                <w:b/>
                <w:bCs/>
                <w:sz w:val="18"/>
                <w:szCs w:val="18"/>
              </w:rPr>
              <w:t>Private</w:t>
            </w:r>
            <w:r w:rsidRPr="009B6378">
              <w:rPr>
                <w:rFonts w:ascii="Arial" w:hAnsi="Arial" w:cs="Arial"/>
                <w:b/>
                <w:bCs/>
                <w:sz w:val="18"/>
                <w:szCs w:val="18"/>
              </w:rPr>
              <w:t xml:space="preserve"> Keys</w:t>
            </w:r>
          </w:p>
          <w:p w14:paraId="4770E037" w14:textId="55557B90" w:rsidR="008B6D17" w:rsidRPr="00CE4230" w:rsidRDefault="008B6D17" w:rsidP="008B6D17">
            <w:pPr>
              <w:rPr>
                <w:rFonts w:ascii="Arial" w:eastAsia="Times New Roman" w:hAnsi="Arial" w:cs="Arial"/>
                <w:sz w:val="18"/>
                <w:szCs w:val="18"/>
              </w:rPr>
            </w:pPr>
            <w:r w:rsidRPr="00CE4230">
              <w:rPr>
                <w:rFonts w:ascii="Arial" w:hAnsi="Arial" w:cs="Arial"/>
                <w:sz w:val="18"/>
                <w:szCs w:val="18"/>
              </w:rPr>
              <w:t>ASSET-D-17</w:t>
            </w:r>
          </w:p>
        </w:tc>
        <w:tc>
          <w:tcPr>
            <w:tcW w:w="2476" w:type="dxa"/>
          </w:tcPr>
          <w:p w14:paraId="4B722E62" w14:textId="77777777" w:rsidR="008B6D17" w:rsidRPr="009B6378" w:rsidRDefault="008B6D17" w:rsidP="008B6D17">
            <w:pPr>
              <w:spacing w:after="0"/>
              <w:rPr>
                <w:rFonts w:ascii="Arial" w:hAnsi="Arial" w:cs="Arial"/>
                <w:sz w:val="18"/>
                <w:szCs w:val="18"/>
                <w:lang w:val="fr-FR"/>
              </w:rPr>
            </w:pPr>
            <w:r w:rsidRPr="009B6378">
              <w:rPr>
                <w:rFonts w:ascii="Arial" w:hAnsi="Arial" w:cs="Arial"/>
                <w:sz w:val="18"/>
                <w:szCs w:val="18"/>
                <w:lang w:val="fr-FR"/>
              </w:rPr>
              <w:t>REQ-SEC-OCLOUD-1</w:t>
            </w:r>
          </w:p>
          <w:p w14:paraId="766A5518" w14:textId="77777777" w:rsidR="008B6D17" w:rsidRPr="009B6378" w:rsidRDefault="008B6D17" w:rsidP="008B6D17">
            <w:pPr>
              <w:spacing w:after="0"/>
              <w:rPr>
                <w:rFonts w:ascii="Arial" w:hAnsi="Arial" w:cs="Arial"/>
                <w:sz w:val="18"/>
                <w:szCs w:val="18"/>
                <w:lang w:val="fr-FR"/>
              </w:rPr>
            </w:pPr>
            <w:r w:rsidRPr="009B6378">
              <w:rPr>
                <w:rFonts w:ascii="Arial" w:hAnsi="Arial" w:cs="Arial"/>
                <w:sz w:val="18"/>
                <w:szCs w:val="18"/>
                <w:lang w:val="fr-FR"/>
              </w:rPr>
              <w:t>REQ-SEC-OCLOUD-2</w:t>
            </w:r>
          </w:p>
          <w:p w14:paraId="684F5E58" w14:textId="77777777" w:rsidR="008B6D17" w:rsidRPr="00CE4230" w:rsidRDefault="008B6D17" w:rsidP="008B6D17">
            <w:pPr>
              <w:spacing w:after="0"/>
              <w:rPr>
                <w:rFonts w:ascii="Arial" w:hAnsi="Arial" w:cs="Arial"/>
                <w:sz w:val="18"/>
                <w:szCs w:val="18"/>
                <w:lang w:val="fr-FR"/>
              </w:rPr>
            </w:pPr>
            <w:r w:rsidRPr="00CE4230">
              <w:rPr>
                <w:rFonts w:ascii="Arial" w:hAnsi="Arial" w:cs="Arial"/>
                <w:sz w:val="18"/>
                <w:szCs w:val="18"/>
                <w:lang w:val="fr-FR"/>
              </w:rPr>
              <w:t>REQ-SEC-OCloud-ISO-1</w:t>
            </w:r>
          </w:p>
          <w:p w14:paraId="47E35413" w14:textId="77777777" w:rsidR="008B6D17" w:rsidRPr="00CE4230" w:rsidRDefault="008B6D17" w:rsidP="008B6D17">
            <w:pPr>
              <w:spacing w:after="0"/>
              <w:rPr>
                <w:rFonts w:ascii="Arial" w:hAnsi="Arial" w:cs="Arial"/>
                <w:sz w:val="18"/>
                <w:szCs w:val="18"/>
                <w:lang w:val="fr-FR"/>
              </w:rPr>
            </w:pPr>
            <w:r w:rsidRPr="00CE4230">
              <w:rPr>
                <w:rFonts w:ascii="Arial" w:hAnsi="Arial" w:cs="Arial"/>
                <w:sz w:val="18"/>
                <w:szCs w:val="18"/>
                <w:lang w:val="fr-FR"/>
              </w:rPr>
              <w:t>REQ-SEC-OCloud-ISO-3</w:t>
            </w:r>
          </w:p>
          <w:p w14:paraId="771D2B46" w14:textId="77777777" w:rsidR="008B6D17" w:rsidRPr="00CE4230" w:rsidRDefault="008B6D17" w:rsidP="008B6D17">
            <w:pPr>
              <w:spacing w:after="0"/>
              <w:rPr>
                <w:rFonts w:ascii="Arial" w:hAnsi="Arial" w:cs="Arial"/>
                <w:sz w:val="18"/>
                <w:szCs w:val="18"/>
                <w:lang w:val="fr-FR"/>
              </w:rPr>
            </w:pPr>
            <w:r w:rsidRPr="00CE4230">
              <w:rPr>
                <w:rFonts w:ascii="Arial" w:hAnsi="Arial" w:cs="Arial"/>
                <w:sz w:val="18"/>
                <w:szCs w:val="18"/>
                <w:lang w:val="fr-FR"/>
              </w:rPr>
              <w:t>REQ-SEC-OCloud-ISO-7</w:t>
            </w:r>
          </w:p>
          <w:p w14:paraId="50568010" w14:textId="35121C7C" w:rsidR="008B6D17" w:rsidRPr="00CE4230" w:rsidRDefault="008B6D17" w:rsidP="008B6D17">
            <w:pPr>
              <w:rPr>
                <w:rFonts w:ascii="Arial" w:eastAsia="Times New Roman" w:hAnsi="Arial" w:cs="Arial"/>
                <w:sz w:val="18"/>
                <w:szCs w:val="18"/>
              </w:rPr>
            </w:pPr>
            <w:r w:rsidRPr="009B6378">
              <w:rPr>
                <w:rFonts w:ascii="Arial" w:eastAsia="Times New Roman" w:hAnsi="Arial" w:cs="Arial"/>
                <w:sz w:val="18"/>
                <w:szCs w:val="18"/>
              </w:rPr>
              <w:lastRenderedPageBreak/>
              <w:t>REQ</w:t>
            </w:r>
            <w:r w:rsidRPr="00CE4230">
              <w:rPr>
                <w:rFonts w:ascii="Arial" w:hAnsi="Arial" w:cs="Arial"/>
                <w:sz w:val="18"/>
                <w:szCs w:val="18"/>
              </w:rPr>
              <w:t>-SEC-OCLOUD-SS-1</w:t>
            </w:r>
          </w:p>
        </w:tc>
        <w:tc>
          <w:tcPr>
            <w:tcW w:w="1295" w:type="dxa"/>
          </w:tcPr>
          <w:p w14:paraId="217BB6BD" w14:textId="12DB84DC" w:rsidR="008B6D17" w:rsidRPr="00CE4230" w:rsidRDefault="008B6D17" w:rsidP="008B6D17">
            <w:pPr>
              <w:rPr>
                <w:rFonts w:ascii="Arial" w:eastAsia="Times New Roman" w:hAnsi="Arial" w:cs="Arial"/>
                <w:sz w:val="18"/>
                <w:szCs w:val="18"/>
              </w:rPr>
            </w:pPr>
            <w:r w:rsidRPr="00CE4230">
              <w:rPr>
                <w:rFonts w:ascii="Arial" w:eastAsia="Times New Roman" w:hAnsi="Arial" w:cs="Arial"/>
                <w:sz w:val="18"/>
                <w:szCs w:val="18"/>
              </w:rPr>
              <w:lastRenderedPageBreak/>
              <w:t>No gap</w:t>
            </w:r>
          </w:p>
        </w:tc>
        <w:tc>
          <w:tcPr>
            <w:tcW w:w="2107" w:type="dxa"/>
          </w:tcPr>
          <w:p w14:paraId="221E2ABB" w14:textId="77777777" w:rsidR="008B6D17" w:rsidRPr="00CE4230" w:rsidRDefault="008B6D17" w:rsidP="008B6D17">
            <w:pPr>
              <w:rPr>
                <w:rFonts w:ascii="Arial" w:eastAsia="Times New Roman" w:hAnsi="Arial" w:cs="Arial"/>
                <w:sz w:val="18"/>
                <w:szCs w:val="18"/>
              </w:rPr>
            </w:pPr>
          </w:p>
        </w:tc>
      </w:tr>
      <w:tr w:rsidR="00060688" w14:paraId="3009F928" w14:textId="77777777" w:rsidTr="00517BAE">
        <w:trPr>
          <w:trHeight w:val="129"/>
        </w:trPr>
        <w:tc>
          <w:tcPr>
            <w:tcW w:w="1297" w:type="dxa"/>
            <w:vMerge/>
          </w:tcPr>
          <w:p w14:paraId="00D8648E" w14:textId="77777777" w:rsidR="008B6D17" w:rsidRPr="00791BF5" w:rsidRDefault="008B6D17" w:rsidP="008B6D17">
            <w:pPr>
              <w:rPr>
                <w:rFonts w:ascii="Arial" w:eastAsia="Times New Roman" w:hAnsi="Arial" w:cs="Arial"/>
                <w:sz w:val="18"/>
                <w:szCs w:val="18"/>
              </w:rPr>
            </w:pPr>
          </w:p>
        </w:tc>
        <w:tc>
          <w:tcPr>
            <w:tcW w:w="1488" w:type="dxa"/>
            <w:vMerge/>
          </w:tcPr>
          <w:p w14:paraId="08965941" w14:textId="77777777" w:rsidR="008B6D17" w:rsidRPr="00791BF5" w:rsidRDefault="008B6D17" w:rsidP="008B6D17">
            <w:pPr>
              <w:rPr>
                <w:rFonts w:ascii="Arial" w:eastAsia="Times New Roman" w:hAnsi="Arial" w:cs="Arial"/>
                <w:sz w:val="18"/>
                <w:szCs w:val="18"/>
              </w:rPr>
            </w:pPr>
          </w:p>
        </w:tc>
        <w:tc>
          <w:tcPr>
            <w:tcW w:w="1625" w:type="dxa"/>
          </w:tcPr>
          <w:p w14:paraId="0A84AE29" w14:textId="77777777" w:rsidR="008B6D17" w:rsidRPr="00A24DF6" w:rsidRDefault="008B6D17" w:rsidP="008B6D17">
            <w:pPr>
              <w:rPr>
                <w:rFonts w:ascii="Arial" w:hAnsi="Arial" w:cs="Arial"/>
                <w:b/>
                <w:bCs/>
                <w:sz w:val="18"/>
                <w:szCs w:val="18"/>
              </w:rPr>
            </w:pPr>
            <w:r w:rsidRPr="00A24DF6">
              <w:rPr>
                <w:rFonts w:ascii="Arial" w:hAnsi="Arial" w:cs="Arial"/>
                <w:b/>
                <w:bCs/>
                <w:sz w:val="18"/>
                <w:szCs w:val="18"/>
              </w:rPr>
              <w:t xml:space="preserve">Architecture Element </w:t>
            </w:r>
            <w:r w:rsidRPr="00A24DF6">
              <w:rPr>
                <w:rFonts w:ascii="Arial" w:eastAsia="Times New Roman" w:hAnsi="Arial" w:cs="Arial"/>
                <w:b/>
                <w:bCs/>
                <w:sz w:val="18"/>
                <w:szCs w:val="18"/>
              </w:rPr>
              <w:t>Data</w:t>
            </w:r>
          </w:p>
          <w:p w14:paraId="1F1A2440"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ASSET-D-18</w:t>
            </w:r>
          </w:p>
          <w:p w14:paraId="48ED7E6C"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ASSET-D-20</w:t>
            </w:r>
          </w:p>
          <w:p w14:paraId="0AEAD8E7" w14:textId="77777777" w:rsidR="008B6D17" w:rsidRPr="00CE4230" w:rsidRDefault="008B6D17" w:rsidP="00C11BE7">
            <w:pPr>
              <w:spacing w:after="0"/>
              <w:rPr>
                <w:rFonts w:ascii="Arial" w:eastAsia="Times New Roman" w:hAnsi="Arial" w:cs="Arial"/>
                <w:sz w:val="18"/>
                <w:szCs w:val="18"/>
              </w:rPr>
            </w:pPr>
          </w:p>
        </w:tc>
        <w:tc>
          <w:tcPr>
            <w:tcW w:w="2476" w:type="dxa"/>
          </w:tcPr>
          <w:p w14:paraId="5C4236A9"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REQ-SEC-NonRTRIC-1</w:t>
            </w:r>
          </w:p>
          <w:p w14:paraId="7337EB00"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REQ-SEC-SMO-1</w:t>
            </w:r>
          </w:p>
          <w:p w14:paraId="433F57A2"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REQ-SEC-SMO-2</w:t>
            </w:r>
          </w:p>
          <w:p w14:paraId="7011CCC6"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REQ-SEC-SMO-3</w:t>
            </w:r>
          </w:p>
          <w:p w14:paraId="75E9A97C"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REQ-TLS-FUN-2</w:t>
            </w:r>
          </w:p>
          <w:p w14:paraId="2017E712"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REQ-TLS-FUN-4</w:t>
            </w:r>
          </w:p>
          <w:p w14:paraId="50085C1B"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REQ-NAC-FUN-1</w:t>
            </w:r>
          </w:p>
          <w:p w14:paraId="6BC244FB"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REQ-NAC-FUN-2</w:t>
            </w:r>
          </w:p>
          <w:p w14:paraId="16DD54D6"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REQ-NAC-FUN-3</w:t>
            </w:r>
          </w:p>
          <w:p w14:paraId="440C4EC3"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REQ-NAC-FUN-4</w:t>
            </w:r>
          </w:p>
          <w:p w14:paraId="27367173"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REQ-NAC-FUN-5</w:t>
            </w:r>
          </w:p>
          <w:p w14:paraId="6EAAFDC0"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REQ-NAC-FUN-6</w:t>
            </w:r>
          </w:p>
          <w:p w14:paraId="30D598B3"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REQ-NAC-FUN-7</w:t>
            </w:r>
          </w:p>
          <w:p w14:paraId="0D4FDEE0"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REQ-NAC-FUN-8</w:t>
            </w:r>
          </w:p>
          <w:p w14:paraId="4C25F4AA"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REQ-NAC-FUN-9</w:t>
            </w:r>
          </w:p>
          <w:p w14:paraId="67280DEC"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REQ-NAC-FUN-10</w:t>
            </w:r>
          </w:p>
          <w:p w14:paraId="06AB13B8"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REQ-NAC-FUN-11</w:t>
            </w:r>
          </w:p>
          <w:p w14:paraId="6C202C6B"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REQ-SEC-SMO-Internal-2</w:t>
            </w:r>
          </w:p>
          <w:p w14:paraId="2954F604"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REQ-SEC-NFO-FOCOM-3</w:t>
            </w:r>
          </w:p>
          <w:p w14:paraId="3B6EB5B8"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REQ-SEC-NFO-FOCOM-4</w:t>
            </w:r>
          </w:p>
          <w:p w14:paraId="213E2B83"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REQ-SEC-NFO-FOCOM-5</w:t>
            </w:r>
          </w:p>
          <w:p w14:paraId="6E8FBD11" w14:textId="6C6FF72F" w:rsidR="008B6D17" w:rsidRPr="00EE0B16" w:rsidRDefault="008B6D17" w:rsidP="008B6D17">
            <w:pPr>
              <w:rPr>
                <w:rFonts w:ascii="Arial" w:hAnsi="Arial" w:cs="Arial"/>
                <w:sz w:val="18"/>
                <w:szCs w:val="18"/>
              </w:rPr>
            </w:pPr>
            <w:r w:rsidRPr="00CE4230">
              <w:rPr>
                <w:rFonts w:ascii="Arial" w:hAnsi="Arial" w:cs="Arial"/>
                <w:sz w:val="18"/>
                <w:szCs w:val="18"/>
              </w:rPr>
              <w:t>REQ</w:t>
            </w:r>
            <w:r w:rsidRPr="009B6378">
              <w:rPr>
                <w:rFonts w:ascii="Arial" w:eastAsia="Times New Roman" w:hAnsi="Arial" w:cs="Arial"/>
                <w:sz w:val="18"/>
                <w:szCs w:val="18"/>
              </w:rPr>
              <w:t>-</w:t>
            </w:r>
            <w:r w:rsidRPr="00CE4230">
              <w:rPr>
                <w:rFonts w:ascii="Arial" w:hAnsi="Arial" w:cs="Arial"/>
                <w:sz w:val="18"/>
                <w:szCs w:val="18"/>
              </w:rPr>
              <w:t>SEC-OCLOUD-SS-1</w:t>
            </w:r>
            <w:r w:rsidR="00E42172">
              <w:rPr>
                <w:rFonts w:ascii="Arial" w:hAnsi="Arial" w:cs="Arial"/>
                <w:sz w:val="18"/>
                <w:szCs w:val="18"/>
              </w:rPr>
              <w:br/>
            </w:r>
            <w:r w:rsidR="00E42172" w:rsidRPr="003009C9">
              <w:rPr>
                <w:rFonts w:ascii="Arial" w:hAnsi="Arial" w:cs="Arial"/>
                <w:sz w:val="18"/>
                <w:szCs w:val="18"/>
              </w:rPr>
              <w:t>REQ-SEC-NonRTRIC-</w:t>
            </w:r>
            <w:r w:rsidR="00C617EE">
              <w:rPr>
                <w:rFonts w:ascii="Arial" w:hAnsi="Arial" w:cs="Arial"/>
                <w:sz w:val="18"/>
                <w:szCs w:val="18"/>
              </w:rPr>
              <w:t>19</w:t>
            </w:r>
          </w:p>
        </w:tc>
        <w:tc>
          <w:tcPr>
            <w:tcW w:w="1295" w:type="dxa"/>
          </w:tcPr>
          <w:p w14:paraId="1B551EA4" w14:textId="218B0DE6" w:rsidR="008B6D17" w:rsidRPr="00CE4230" w:rsidRDefault="00CF3412" w:rsidP="008B6D17">
            <w:pPr>
              <w:rPr>
                <w:rFonts w:ascii="Arial" w:eastAsia="Times New Roman" w:hAnsi="Arial" w:cs="Arial"/>
                <w:sz w:val="18"/>
                <w:szCs w:val="18"/>
              </w:rPr>
            </w:pPr>
            <w:r>
              <w:rPr>
                <w:rFonts w:ascii="Arial" w:eastAsia="Times New Roman" w:hAnsi="Arial" w:cs="Arial"/>
                <w:sz w:val="18"/>
                <w:szCs w:val="18"/>
              </w:rPr>
              <w:t xml:space="preserve">No </w:t>
            </w:r>
            <w:r w:rsidR="008B6D17" w:rsidRPr="00CE4230">
              <w:rPr>
                <w:rFonts w:ascii="Arial" w:eastAsia="Times New Roman" w:hAnsi="Arial" w:cs="Arial"/>
                <w:sz w:val="18"/>
                <w:szCs w:val="18"/>
              </w:rPr>
              <w:t>gap</w:t>
            </w:r>
          </w:p>
        </w:tc>
        <w:tc>
          <w:tcPr>
            <w:tcW w:w="2107" w:type="dxa"/>
          </w:tcPr>
          <w:p w14:paraId="2B853333" w14:textId="3091D376" w:rsidR="008B6D17" w:rsidRPr="00CE4230" w:rsidRDefault="00037ACA" w:rsidP="008B6D17">
            <w:pPr>
              <w:rPr>
                <w:rFonts w:ascii="Arial" w:eastAsia="Times New Roman" w:hAnsi="Arial" w:cs="Arial"/>
                <w:sz w:val="18"/>
                <w:szCs w:val="18"/>
              </w:rPr>
            </w:pPr>
            <w:r>
              <w:rPr>
                <w:rFonts w:ascii="Arial" w:hAnsi="Arial"/>
                <w:sz w:val="18"/>
              </w:rPr>
              <w:t>Gap resolved by new requirements added after initial analysis</w:t>
            </w:r>
          </w:p>
        </w:tc>
      </w:tr>
      <w:tr w:rsidR="00060688" w14:paraId="546F85A6" w14:textId="77777777" w:rsidTr="00517BAE">
        <w:trPr>
          <w:trHeight w:val="129"/>
        </w:trPr>
        <w:tc>
          <w:tcPr>
            <w:tcW w:w="1297" w:type="dxa"/>
            <w:vMerge/>
          </w:tcPr>
          <w:p w14:paraId="09A82DE7" w14:textId="77777777" w:rsidR="008B6D17" w:rsidRPr="00791BF5" w:rsidRDefault="008B6D17" w:rsidP="008B6D17">
            <w:pPr>
              <w:rPr>
                <w:rFonts w:ascii="Arial" w:eastAsia="Times New Roman" w:hAnsi="Arial" w:cs="Arial"/>
                <w:sz w:val="18"/>
                <w:szCs w:val="18"/>
              </w:rPr>
            </w:pPr>
          </w:p>
        </w:tc>
        <w:tc>
          <w:tcPr>
            <w:tcW w:w="1488" w:type="dxa"/>
            <w:vMerge/>
          </w:tcPr>
          <w:p w14:paraId="13F5BD81" w14:textId="77777777" w:rsidR="008B6D17" w:rsidRPr="00791BF5" w:rsidRDefault="008B6D17" w:rsidP="008B6D17">
            <w:pPr>
              <w:rPr>
                <w:rFonts w:ascii="Arial" w:eastAsia="Times New Roman" w:hAnsi="Arial" w:cs="Arial"/>
                <w:sz w:val="18"/>
                <w:szCs w:val="18"/>
              </w:rPr>
            </w:pPr>
          </w:p>
        </w:tc>
        <w:tc>
          <w:tcPr>
            <w:tcW w:w="1625" w:type="dxa"/>
          </w:tcPr>
          <w:p w14:paraId="7DA09DDD" w14:textId="77777777" w:rsidR="008B6D17" w:rsidRPr="009B6378" w:rsidRDefault="008B6D17" w:rsidP="008B6D17">
            <w:pPr>
              <w:rPr>
                <w:rFonts w:ascii="Arial" w:hAnsi="Arial" w:cs="Arial"/>
                <w:b/>
                <w:bCs/>
                <w:sz w:val="18"/>
                <w:szCs w:val="18"/>
              </w:rPr>
            </w:pPr>
            <w:r w:rsidRPr="009B6378">
              <w:rPr>
                <w:rFonts w:ascii="Arial" w:hAnsi="Arial" w:cs="Arial"/>
                <w:b/>
                <w:bCs/>
                <w:sz w:val="18"/>
                <w:szCs w:val="18"/>
              </w:rPr>
              <w:t xml:space="preserve">SW </w:t>
            </w:r>
            <w:r w:rsidRPr="009B6378">
              <w:rPr>
                <w:rFonts w:ascii="Arial" w:eastAsia="Times New Roman" w:hAnsi="Arial" w:cs="Arial"/>
                <w:b/>
                <w:bCs/>
                <w:sz w:val="18"/>
                <w:szCs w:val="18"/>
              </w:rPr>
              <w:t>Packages</w:t>
            </w:r>
          </w:p>
          <w:p w14:paraId="5573B562" w14:textId="15D52FBC" w:rsidR="008B6D17" w:rsidRPr="00CE4230" w:rsidRDefault="008B6D17" w:rsidP="008B6D17">
            <w:pPr>
              <w:rPr>
                <w:rFonts w:ascii="Arial" w:eastAsia="Times New Roman" w:hAnsi="Arial" w:cs="Arial"/>
                <w:sz w:val="18"/>
                <w:szCs w:val="18"/>
              </w:rPr>
            </w:pPr>
            <w:r w:rsidRPr="00CE4230">
              <w:rPr>
                <w:rFonts w:ascii="Arial" w:hAnsi="Arial" w:cs="Arial"/>
                <w:sz w:val="18"/>
                <w:szCs w:val="18"/>
              </w:rPr>
              <w:t>ASSET-D-23</w:t>
            </w:r>
          </w:p>
        </w:tc>
        <w:tc>
          <w:tcPr>
            <w:tcW w:w="2476" w:type="dxa"/>
          </w:tcPr>
          <w:p w14:paraId="2E94E9EF"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REQ-SEC-NonRTRIC-1</w:t>
            </w:r>
          </w:p>
          <w:p w14:paraId="21DF36DD"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REQ-SEC-SMO-1</w:t>
            </w:r>
          </w:p>
          <w:p w14:paraId="0B48893D"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REQ-SEC-SMO-2</w:t>
            </w:r>
          </w:p>
          <w:p w14:paraId="78C5B18A"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REQ-SEC-SMO-3</w:t>
            </w:r>
          </w:p>
          <w:p w14:paraId="5338E6CE"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REQ-TLS-FUN-2</w:t>
            </w:r>
          </w:p>
          <w:p w14:paraId="48FB476D"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REQ-TLS-FUN-4</w:t>
            </w:r>
          </w:p>
          <w:p w14:paraId="6AEFEB39"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REQ-NAC-FUN-1</w:t>
            </w:r>
          </w:p>
          <w:p w14:paraId="111FE69E"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REQ-NAC-FUN-2</w:t>
            </w:r>
          </w:p>
          <w:p w14:paraId="0FDEE716"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REQ-NAC-FUN-3</w:t>
            </w:r>
          </w:p>
          <w:p w14:paraId="7553E67E"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REQ-NAC-FUN-4</w:t>
            </w:r>
          </w:p>
          <w:p w14:paraId="2EBE761F"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REQ-NAC-FUN-5</w:t>
            </w:r>
          </w:p>
          <w:p w14:paraId="5BC650F6"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REQ-NAC-FUN-6</w:t>
            </w:r>
          </w:p>
          <w:p w14:paraId="621CD511"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REQ-NAC-FUN-7</w:t>
            </w:r>
          </w:p>
          <w:p w14:paraId="0726D601"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REQ-NAC-FUN-8</w:t>
            </w:r>
          </w:p>
          <w:p w14:paraId="77EC9C42"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REQ-NAC-FUN-9</w:t>
            </w:r>
          </w:p>
          <w:p w14:paraId="4B337D26"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REQ-NAC-FUN-10</w:t>
            </w:r>
          </w:p>
          <w:p w14:paraId="1154E74F"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REQ-NAC-FUN-11</w:t>
            </w:r>
          </w:p>
          <w:p w14:paraId="013A86A3"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REQ-SEC-SMO-Internal-2</w:t>
            </w:r>
          </w:p>
          <w:p w14:paraId="3D4BD2E3"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REQ-SEC-NFO-FOCOM-3</w:t>
            </w:r>
          </w:p>
          <w:p w14:paraId="20E626BC"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REQ-SEC-NFO-FOCOM-4</w:t>
            </w:r>
          </w:p>
          <w:p w14:paraId="3868B830"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REQ-SEC-NFO-FOCOM-5</w:t>
            </w:r>
          </w:p>
          <w:p w14:paraId="246EE4A1"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REQ-SEC-OCLOUD-SS-1</w:t>
            </w:r>
          </w:p>
          <w:p w14:paraId="4D45AA23"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REQ-SEC-ALM-PKG-10</w:t>
            </w:r>
          </w:p>
          <w:p w14:paraId="5302614B" w14:textId="6549E3D1" w:rsidR="008B6D17" w:rsidRPr="009B6378" w:rsidRDefault="008B6D17" w:rsidP="008B6D17">
            <w:pPr>
              <w:rPr>
                <w:rFonts w:ascii="Arial" w:hAnsi="Arial" w:cs="Arial"/>
                <w:bCs/>
                <w:sz w:val="18"/>
                <w:szCs w:val="18"/>
                <w:highlight w:val="yellow"/>
              </w:rPr>
            </w:pPr>
            <w:r w:rsidRPr="00CE4230">
              <w:rPr>
                <w:rFonts w:ascii="Arial" w:hAnsi="Arial" w:cs="Arial"/>
                <w:sz w:val="18"/>
                <w:szCs w:val="18"/>
              </w:rPr>
              <w:t>REQ-</w:t>
            </w:r>
            <w:r w:rsidRPr="009B6378">
              <w:rPr>
                <w:rFonts w:ascii="Arial" w:eastAsia="Times New Roman" w:hAnsi="Arial" w:cs="Arial"/>
                <w:sz w:val="18"/>
                <w:szCs w:val="18"/>
              </w:rPr>
              <w:t>SEC</w:t>
            </w:r>
            <w:r w:rsidRPr="00CE4230">
              <w:rPr>
                <w:rFonts w:ascii="Arial" w:hAnsi="Arial" w:cs="Arial"/>
                <w:sz w:val="18"/>
                <w:szCs w:val="18"/>
              </w:rPr>
              <w:t>-ALM-PKG-11</w:t>
            </w:r>
            <w:r w:rsidR="00E42172">
              <w:rPr>
                <w:rFonts w:ascii="Arial" w:hAnsi="Arial" w:cs="Arial"/>
                <w:sz w:val="18"/>
                <w:szCs w:val="18"/>
              </w:rPr>
              <w:br/>
            </w:r>
            <w:r w:rsidR="00E42172" w:rsidRPr="003009C9">
              <w:rPr>
                <w:rFonts w:ascii="Arial" w:hAnsi="Arial" w:cs="Arial"/>
                <w:sz w:val="18"/>
                <w:szCs w:val="18"/>
              </w:rPr>
              <w:t>REQ-SEC-NonRTRIC-</w:t>
            </w:r>
            <w:r w:rsidR="00C617EE">
              <w:rPr>
                <w:rFonts w:ascii="Arial" w:hAnsi="Arial" w:cs="Arial"/>
                <w:sz w:val="18"/>
                <w:szCs w:val="18"/>
              </w:rPr>
              <w:t>19</w:t>
            </w:r>
          </w:p>
        </w:tc>
        <w:tc>
          <w:tcPr>
            <w:tcW w:w="1295" w:type="dxa"/>
          </w:tcPr>
          <w:p w14:paraId="1D5B5B48" w14:textId="656A35D9" w:rsidR="008B6D17" w:rsidRPr="00CE4230" w:rsidRDefault="00037ACA" w:rsidP="008B6D17">
            <w:pPr>
              <w:rPr>
                <w:rFonts w:ascii="Arial" w:eastAsia="Times New Roman" w:hAnsi="Arial" w:cs="Arial"/>
                <w:sz w:val="18"/>
                <w:szCs w:val="18"/>
              </w:rPr>
            </w:pPr>
            <w:r>
              <w:rPr>
                <w:rFonts w:ascii="Arial" w:eastAsia="Times New Roman" w:hAnsi="Arial" w:cs="Arial"/>
                <w:sz w:val="18"/>
                <w:szCs w:val="18"/>
              </w:rPr>
              <w:t>No</w:t>
            </w:r>
            <w:r w:rsidR="008B6D17" w:rsidRPr="00CE4230">
              <w:rPr>
                <w:rFonts w:ascii="Arial" w:eastAsia="Times New Roman" w:hAnsi="Arial" w:cs="Arial"/>
                <w:sz w:val="18"/>
                <w:szCs w:val="18"/>
              </w:rPr>
              <w:t xml:space="preserve"> gap</w:t>
            </w:r>
          </w:p>
        </w:tc>
        <w:tc>
          <w:tcPr>
            <w:tcW w:w="2107" w:type="dxa"/>
          </w:tcPr>
          <w:p w14:paraId="54C9953F" w14:textId="36A0B9D2" w:rsidR="008B6D17" w:rsidRPr="00CE4230" w:rsidRDefault="00037ACA" w:rsidP="008B6D17">
            <w:pPr>
              <w:rPr>
                <w:rFonts w:ascii="Arial" w:eastAsia="Times New Roman" w:hAnsi="Arial" w:cs="Arial"/>
                <w:sz w:val="18"/>
                <w:szCs w:val="18"/>
              </w:rPr>
            </w:pPr>
            <w:r>
              <w:rPr>
                <w:rFonts w:ascii="Arial" w:hAnsi="Arial"/>
                <w:sz w:val="18"/>
              </w:rPr>
              <w:t>Gap resolved by new requirements added after initial analysis</w:t>
            </w:r>
          </w:p>
        </w:tc>
      </w:tr>
      <w:tr w:rsidR="00060688" w14:paraId="6F7CEE18" w14:textId="77777777" w:rsidTr="00517BAE">
        <w:trPr>
          <w:trHeight w:val="129"/>
        </w:trPr>
        <w:tc>
          <w:tcPr>
            <w:tcW w:w="1297" w:type="dxa"/>
            <w:vMerge/>
          </w:tcPr>
          <w:p w14:paraId="5F9320BE" w14:textId="77777777" w:rsidR="008B6D17" w:rsidRPr="00791BF5" w:rsidRDefault="008B6D17" w:rsidP="008B6D17">
            <w:pPr>
              <w:rPr>
                <w:rFonts w:ascii="Arial" w:eastAsia="Times New Roman" w:hAnsi="Arial" w:cs="Arial"/>
                <w:sz w:val="18"/>
                <w:szCs w:val="18"/>
              </w:rPr>
            </w:pPr>
          </w:p>
        </w:tc>
        <w:tc>
          <w:tcPr>
            <w:tcW w:w="1488" w:type="dxa"/>
            <w:vMerge/>
          </w:tcPr>
          <w:p w14:paraId="2A5C08E5" w14:textId="77777777" w:rsidR="008B6D17" w:rsidRPr="00791BF5" w:rsidRDefault="008B6D17" w:rsidP="008B6D17">
            <w:pPr>
              <w:rPr>
                <w:rFonts w:ascii="Arial" w:eastAsia="Times New Roman" w:hAnsi="Arial" w:cs="Arial"/>
                <w:sz w:val="18"/>
                <w:szCs w:val="18"/>
              </w:rPr>
            </w:pPr>
          </w:p>
        </w:tc>
        <w:tc>
          <w:tcPr>
            <w:tcW w:w="1625" w:type="dxa"/>
          </w:tcPr>
          <w:p w14:paraId="1F5F360E" w14:textId="77777777" w:rsidR="008B6D17" w:rsidRPr="009B6378" w:rsidRDefault="008B6D17" w:rsidP="008B6D17">
            <w:pPr>
              <w:rPr>
                <w:rFonts w:ascii="Arial" w:hAnsi="Arial" w:cs="Arial"/>
                <w:b/>
                <w:bCs/>
                <w:sz w:val="18"/>
                <w:szCs w:val="18"/>
              </w:rPr>
            </w:pPr>
            <w:r w:rsidRPr="009B6378">
              <w:rPr>
                <w:rFonts w:ascii="Arial" w:hAnsi="Arial" w:cs="Arial"/>
                <w:b/>
                <w:bCs/>
                <w:sz w:val="18"/>
                <w:szCs w:val="18"/>
              </w:rPr>
              <w:t xml:space="preserve">Non-O-Cloud Architecture Element </w:t>
            </w:r>
            <w:r w:rsidRPr="009B6378">
              <w:rPr>
                <w:rFonts w:ascii="Arial" w:eastAsia="Times New Roman" w:hAnsi="Arial" w:cs="Arial"/>
                <w:b/>
                <w:bCs/>
                <w:sz w:val="18"/>
                <w:szCs w:val="18"/>
              </w:rPr>
              <w:t>Data</w:t>
            </w:r>
          </w:p>
          <w:p w14:paraId="22A96CF6"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ASSET-D-24</w:t>
            </w:r>
          </w:p>
          <w:p w14:paraId="049F2A12"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ASSET-D-28</w:t>
            </w:r>
          </w:p>
          <w:p w14:paraId="691DB952"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ASSET-D-30</w:t>
            </w:r>
          </w:p>
          <w:p w14:paraId="27CDF3F0" w14:textId="33ADF8C2" w:rsidR="008B6D17" w:rsidRPr="00CE4230" w:rsidRDefault="008B6D17" w:rsidP="008B6D17">
            <w:pPr>
              <w:rPr>
                <w:rFonts w:ascii="Arial" w:eastAsia="Times New Roman" w:hAnsi="Arial" w:cs="Arial"/>
                <w:sz w:val="18"/>
                <w:szCs w:val="18"/>
              </w:rPr>
            </w:pPr>
            <w:r w:rsidRPr="00CE4230">
              <w:rPr>
                <w:rFonts w:ascii="Arial" w:hAnsi="Arial" w:cs="Arial"/>
                <w:sz w:val="18"/>
                <w:szCs w:val="18"/>
              </w:rPr>
              <w:lastRenderedPageBreak/>
              <w:t>ASSET-D-40</w:t>
            </w:r>
          </w:p>
        </w:tc>
        <w:tc>
          <w:tcPr>
            <w:tcW w:w="2476" w:type="dxa"/>
          </w:tcPr>
          <w:p w14:paraId="342D0285"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lastRenderedPageBreak/>
              <w:t>REQ-SEC-NonRTRIC-1</w:t>
            </w:r>
          </w:p>
          <w:p w14:paraId="3DC66C34"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REQ-SEC-SMO-1</w:t>
            </w:r>
          </w:p>
          <w:p w14:paraId="0031D01A"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REQ-SEC-SMO-2</w:t>
            </w:r>
          </w:p>
          <w:p w14:paraId="12091452"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REQ-SEC-SMO-3</w:t>
            </w:r>
          </w:p>
          <w:p w14:paraId="015D3AFA"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REQ-TLS-FUN-2</w:t>
            </w:r>
          </w:p>
          <w:p w14:paraId="70AC389A"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REQ-TLS-FUN-4</w:t>
            </w:r>
          </w:p>
          <w:p w14:paraId="1A046FA8"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REQ-NAC-FUN-1</w:t>
            </w:r>
          </w:p>
          <w:p w14:paraId="373C2D10"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lastRenderedPageBreak/>
              <w:t>REQ-NAC-FUN-2</w:t>
            </w:r>
          </w:p>
          <w:p w14:paraId="1A999F06"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REQ-NAC-FUN-3</w:t>
            </w:r>
          </w:p>
          <w:p w14:paraId="1276655A"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REQ-NAC-FUN-4</w:t>
            </w:r>
          </w:p>
          <w:p w14:paraId="631ADBB3"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REQ-NAC-FUN-5</w:t>
            </w:r>
          </w:p>
          <w:p w14:paraId="186B501A"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REQ-NAC-FUN-6</w:t>
            </w:r>
          </w:p>
          <w:p w14:paraId="67ECA266"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REQ-NAC-FUN-7</w:t>
            </w:r>
          </w:p>
          <w:p w14:paraId="7C1F22A7"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REQ-NAC-FUN-8</w:t>
            </w:r>
          </w:p>
          <w:p w14:paraId="51816DAF"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REQ-NAC-FUN-9</w:t>
            </w:r>
          </w:p>
          <w:p w14:paraId="6D59A6B7"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REQ-NAC-FUN-10</w:t>
            </w:r>
          </w:p>
          <w:p w14:paraId="235DBA03" w14:textId="77777777" w:rsidR="008B6D17" w:rsidRPr="00CE4230" w:rsidRDefault="008B6D17" w:rsidP="008B6D17">
            <w:pPr>
              <w:spacing w:after="0"/>
              <w:rPr>
                <w:rFonts w:ascii="Arial" w:hAnsi="Arial" w:cs="Arial"/>
                <w:sz w:val="18"/>
                <w:szCs w:val="18"/>
              </w:rPr>
            </w:pPr>
            <w:r w:rsidRPr="00CE4230">
              <w:rPr>
                <w:rFonts w:ascii="Arial" w:hAnsi="Arial" w:cs="Arial"/>
                <w:sz w:val="18"/>
                <w:szCs w:val="18"/>
              </w:rPr>
              <w:t>REQ-NAC-FUN-11</w:t>
            </w:r>
          </w:p>
          <w:p w14:paraId="5DB5BE8F" w14:textId="77777777" w:rsidR="008B6D17" w:rsidRPr="009B6378" w:rsidRDefault="008B6D17" w:rsidP="008B6D17">
            <w:pPr>
              <w:spacing w:after="0"/>
              <w:rPr>
                <w:rFonts w:ascii="Arial" w:hAnsi="Arial" w:cs="Arial"/>
                <w:sz w:val="18"/>
                <w:szCs w:val="18"/>
                <w:lang w:val="fr-FR"/>
              </w:rPr>
            </w:pPr>
            <w:r w:rsidRPr="009B6378">
              <w:rPr>
                <w:rFonts w:ascii="Arial" w:hAnsi="Arial" w:cs="Arial"/>
                <w:sz w:val="18"/>
                <w:szCs w:val="18"/>
                <w:lang w:val="fr-FR"/>
              </w:rPr>
              <w:t>REQ-SEC-SMO-Internal-1</w:t>
            </w:r>
          </w:p>
          <w:p w14:paraId="23140140" w14:textId="3A46B53F" w:rsidR="008B6D17" w:rsidRPr="009B6378" w:rsidRDefault="008B6D17" w:rsidP="008B6D17">
            <w:pPr>
              <w:rPr>
                <w:rFonts w:ascii="Arial" w:eastAsia="Times New Roman" w:hAnsi="Arial" w:cs="Arial"/>
                <w:sz w:val="18"/>
                <w:szCs w:val="18"/>
                <w:lang w:val="fr-FR"/>
              </w:rPr>
            </w:pPr>
            <w:r w:rsidRPr="009B6378">
              <w:rPr>
                <w:rFonts w:ascii="Arial" w:hAnsi="Arial" w:cs="Arial"/>
                <w:sz w:val="18"/>
                <w:szCs w:val="18"/>
                <w:lang w:val="fr-FR"/>
              </w:rPr>
              <w:t>REC-</w:t>
            </w:r>
            <w:r w:rsidRPr="00F23115">
              <w:rPr>
                <w:rFonts w:ascii="Arial" w:eastAsia="Times New Roman" w:hAnsi="Arial" w:cs="Arial"/>
                <w:sz w:val="18"/>
                <w:szCs w:val="18"/>
                <w:lang w:val="fr-FR"/>
              </w:rPr>
              <w:t>SEC</w:t>
            </w:r>
            <w:r w:rsidRPr="009B6378">
              <w:rPr>
                <w:rFonts w:ascii="Arial" w:hAnsi="Arial" w:cs="Arial"/>
                <w:sz w:val="18"/>
                <w:szCs w:val="18"/>
                <w:lang w:val="fr-FR"/>
              </w:rPr>
              <w:t>-OCLOUD-SS-1</w:t>
            </w:r>
            <w:r w:rsidR="00E42172">
              <w:rPr>
                <w:rFonts w:ascii="Arial" w:hAnsi="Arial" w:cs="Arial"/>
                <w:sz w:val="18"/>
                <w:szCs w:val="18"/>
                <w:lang w:val="fr-FR"/>
              </w:rPr>
              <w:br/>
            </w:r>
            <w:r w:rsidR="00E42172" w:rsidRPr="003009C9">
              <w:rPr>
                <w:rFonts w:ascii="Arial" w:hAnsi="Arial" w:cs="Arial"/>
                <w:sz w:val="18"/>
                <w:szCs w:val="18"/>
              </w:rPr>
              <w:t>REQ-SEC-NonRTRIC-</w:t>
            </w:r>
            <w:r w:rsidR="00C617EE">
              <w:rPr>
                <w:rFonts w:ascii="Arial" w:hAnsi="Arial" w:cs="Arial"/>
                <w:sz w:val="18"/>
                <w:szCs w:val="18"/>
              </w:rPr>
              <w:t>19</w:t>
            </w:r>
          </w:p>
        </w:tc>
        <w:tc>
          <w:tcPr>
            <w:tcW w:w="1295" w:type="dxa"/>
          </w:tcPr>
          <w:p w14:paraId="5180BD87" w14:textId="4E0E293C" w:rsidR="008B6D17" w:rsidRPr="00CE4230" w:rsidRDefault="00C64ADF" w:rsidP="008B6D17">
            <w:pPr>
              <w:rPr>
                <w:rFonts w:ascii="Arial" w:eastAsia="Times New Roman" w:hAnsi="Arial" w:cs="Arial"/>
                <w:sz w:val="18"/>
                <w:szCs w:val="18"/>
              </w:rPr>
            </w:pPr>
            <w:r w:rsidRPr="00C64ADF">
              <w:rPr>
                <w:rFonts w:ascii="Arial" w:hAnsi="Arial" w:cs="Arial"/>
                <w:sz w:val="18"/>
                <w:szCs w:val="18"/>
              </w:rPr>
              <w:lastRenderedPageBreak/>
              <w:t xml:space="preserve">No </w:t>
            </w:r>
            <w:r w:rsidR="008B6D17" w:rsidRPr="00C64ADF">
              <w:rPr>
                <w:rFonts w:ascii="Arial" w:hAnsi="Arial" w:cs="Arial"/>
                <w:sz w:val="18"/>
                <w:szCs w:val="18"/>
              </w:rPr>
              <w:t>gap</w:t>
            </w:r>
          </w:p>
        </w:tc>
        <w:tc>
          <w:tcPr>
            <w:tcW w:w="2107" w:type="dxa"/>
          </w:tcPr>
          <w:p w14:paraId="52F3D69C" w14:textId="1050D238" w:rsidR="008B6D17" w:rsidRPr="00CE4230" w:rsidRDefault="00037ACA" w:rsidP="008B6D17">
            <w:pPr>
              <w:rPr>
                <w:rFonts w:ascii="Arial" w:eastAsia="Times New Roman" w:hAnsi="Arial" w:cs="Arial"/>
                <w:sz w:val="18"/>
                <w:szCs w:val="18"/>
              </w:rPr>
            </w:pPr>
            <w:r>
              <w:rPr>
                <w:rFonts w:ascii="Arial" w:hAnsi="Arial"/>
                <w:sz w:val="18"/>
              </w:rPr>
              <w:t>Gap resolved by new requirements added after initial analysis</w:t>
            </w:r>
          </w:p>
        </w:tc>
      </w:tr>
      <w:tr w:rsidR="006760D0" w14:paraId="38574794" w14:textId="77777777" w:rsidTr="00517BAE">
        <w:trPr>
          <w:trHeight w:val="129"/>
        </w:trPr>
        <w:tc>
          <w:tcPr>
            <w:tcW w:w="1297" w:type="dxa"/>
            <w:vMerge/>
          </w:tcPr>
          <w:p w14:paraId="1F479263" w14:textId="77777777" w:rsidR="006760D0" w:rsidRPr="00791BF5" w:rsidRDefault="006760D0" w:rsidP="006760D0">
            <w:pPr>
              <w:rPr>
                <w:rFonts w:ascii="Arial" w:eastAsia="Times New Roman" w:hAnsi="Arial" w:cs="Arial"/>
                <w:sz w:val="18"/>
                <w:szCs w:val="18"/>
              </w:rPr>
            </w:pPr>
          </w:p>
        </w:tc>
        <w:tc>
          <w:tcPr>
            <w:tcW w:w="1488" w:type="dxa"/>
            <w:vMerge/>
          </w:tcPr>
          <w:p w14:paraId="17C79C49" w14:textId="77777777" w:rsidR="006760D0" w:rsidRPr="00791BF5" w:rsidRDefault="006760D0" w:rsidP="006760D0">
            <w:pPr>
              <w:rPr>
                <w:rFonts w:ascii="Arial" w:eastAsia="Times New Roman" w:hAnsi="Arial" w:cs="Arial"/>
                <w:sz w:val="18"/>
                <w:szCs w:val="18"/>
              </w:rPr>
            </w:pPr>
          </w:p>
        </w:tc>
        <w:tc>
          <w:tcPr>
            <w:tcW w:w="1625" w:type="dxa"/>
          </w:tcPr>
          <w:p w14:paraId="6068C204" w14:textId="77777777" w:rsidR="006760D0" w:rsidRPr="00995A6F" w:rsidRDefault="006760D0" w:rsidP="006760D0">
            <w:pPr>
              <w:rPr>
                <w:rFonts w:ascii="Arial" w:hAnsi="Arial" w:cs="Arial"/>
                <w:b/>
                <w:bCs/>
                <w:sz w:val="18"/>
                <w:szCs w:val="18"/>
              </w:rPr>
            </w:pPr>
            <w:r w:rsidRPr="00995A6F">
              <w:rPr>
                <w:rFonts w:ascii="Arial" w:hAnsi="Arial" w:cs="Arial"/>
                <w:b/>
                <w:bCs/>
                <w:sz w:val="18"/>
                <w:szCs w:val="18"/>
              </w:rPr>
              <w:t>AI/ML</w:t>
            </w:r>
          </w:p>
          <w:p w14:paraId="2DE80160" w14:textId="77777777" w:rsidR="006760D0" w:rsidRPr="00F16278" w:rsidRDefault="006760D0" w:rsidP="006760D0">
            <w:pPr>
              <w:rPr>
                <w:rFonts w:ascii="Arial" w:hAnsi="Arial" w:cs="Arial"/>
                <w:sz w:val="18"/>
                <w:szCs w:val="18"/>
              </w:rPr>
            </w:pPr>
            <w:r w:rsidRPr="00F16278">
              <w:rPr>
                <w:rFonts w:ascii="Arial" w:hAnsi="Arial" w:cs="Arial"/>
                <w:sz w:val="18"/>
                <w:szCs w:val="18"/>
              </w:rPr>
              <w:t>ASSET-D-25</w:t>
            </w:r>
          </w:p>
          <w:p w14:paraId="5FC35876" w14:textId="77777777" w:rsidR="006760D0" w:rsidRPr="009B6378" w:rsidRDefault="006760D0" w:rsidP="006760D0">
            <w:pPr>
              <w:rPr>
                <w:rFonts w:ascii="Arial" w:hAnsi="Arial" w:cs="Arial"/>
                <w:b/>
                <w:bCs/>
                <w:sz w:val="18"/>
                <w:szCs w:val="18"/>
              </w:rPr>
            </w:pPr>
          </w:p>
        </w:tc>
        <w:tc>
          <w:tcPr>
            <w:tcW w:w="2476" w:type="dxa"/>
          </w:tcPr>
          <w:p w14:paraId="38898542" w14:textId="77777777" w:rsidR="006760D0" w:rsidRPr="00A34034" w:rsidRDefault="006760D0" w:rsidP="006760D0">
            <w:pPr>
              <w:spacing w:after="0"/>
              <w:rPr>
                <w:rFonts w:ascii="Arial" w:hAnsi="Arial" w:cs="Arial"/>
                <w:sz w:val="18"/>
                <w:szCs w:val="18"/>
              </w:rPr>
            </w:pPr>
            <w:r w:rsidRPr="00A34034">
              <w:rPr>
                <w:rFonts w:ascii="Arial" w:hAnsi="Arial" w:cs="Arial"/>
                <w:sz w:val="18"/>
                <w:szCs w:val="18"/>
              </w:rPr>
              <w:t>REQ-SEC-NonRTRIC-1</w:t>
            </w:r>
          </w:p>
          <w:p w14:paraId="0ECA1676" w14:textId="77777777" w:rsidR="006760D0" w:rsidRPr="00A34034" w:rsidRDefault="006760D0" w:rsidP="006760D0">
            <w:pPr>
              <w:spacing w:after="0"/>
              <w:rPr>
                <w:rFonts w:ascii="Arial" w:hAnsi="Arial" w:cs="Arial"/>
                <w:sz w:val="18"/>
                <w:szCs w:val="18"/>
              </w:rPr>
            </w:pPr>
            <w:r w:rsidRPr="00A34034">
              <w:rPr>
                <w:rFonts w:ascii="Arial" w:hAnsi="Arial" w:cs="Arial"/>
                <w:sz w:val="18"/>
                <w:szCs w:val="18"/>
              </w:rPr>
              <w:t>REQ-SEC-SMO-1</w:t>
            </w:r>
          </w:p>
          <w:p w14:paraId="79CC6C67" w14:textId="77777777" w:rsidR="006760D0" w:rsidRPr="00A34034" w:rsidRDefault="006760D0" w:rsidP="006760D0">
            <w:pPr>
              <w:spacing w:after="0"/>
              <w:rPr>
                <w:rFonts w:ascii="Arial" w:hAnsi="Arial" w:cs="Arial"/>
                <w:sz w:val="18"/>
                <w:szCs w:val="18"/>
              </w:rPr>
            </w:pPr>
            <w:r w:rsidRPr="00A34034">
              <w:rPr>
                <w:rFonts w:ascii="Arial" w:hAnsi="Arial" w:cs="Arial"/>
                <w:sz w:val="18"/>
                <w:szCs w:val="18"/>
              </w:rPr>
              <w:t>REQ-SEC-SMO-2</w:t>
            </w:r>
          </w:p>
          <w:p w14:paraId="3267ACD2" w14:textId="77777777" w:rsidR="006760D0" w:rsidRPr="00A34034" w:rsidRDefault="006760D0" w:rsidP="006760D0">
            <w:pPr>
              <w:spacing w:after="0"/>
              <w:rPr>
                <w:rFonts w:ascii="Arial" w:hAnsi="Arial" w:cs="Arial"/>
                <w:sz w:val="18"/>
                <w:szCs w:val="18"/>
              </w:rPr>
            </w:pPr>
            <w:r w:rsidRPr="00A34034">
              <w:rPr>
                <w:rFonts w:ascii="Arial" w:hAnsi="Arial" w:cs="Arial"/>
                <w:sz w:val="18"/>
                <w:szCs w:val="18"/>
              </w:rPr>
              <w:t>REQ-SEC-SMO-3</w:t>
            </w:r>
          </w:p>
          <w:p w14:paraId="4E5DC270" w14:textId="77777777" w:rsidR="006760D0" w:rsidRPr="00A34034" w:rsidRDefault="006760D0" w:rsidP="006760D0">
            <w:pPr>
              <w:spacing w:after="0"/>
              <w:rPr>
                <w:rFonts w:ascii="Arial" w:hAnsi="Arial" w:cs="Arial"/>
                <w:sz w:val="18"/>
                <w:szCs w:val="18"/>
              </w:rPr>
            </w:pPr>
            <w:r w:rsidRPr="00A34034">
              <w:rPr>
                <w:rFonts w:ascii="Arial" w:hAnsi="Arial" w:cs="Arial"/>
                <w:sz w:val="18"/>
                <w:szCs w:val="18"/>
              </w:rPr>
              <w:t>REQ-TLS-FUN-2</w:t>
            </w:r>
          </w:p>
          <w:p w14:paraId="7DF92DD5" w14:textId="77777777" w:rsidR="006760D0" w:rsidRPr="00A34034" w:rsidRDefault="006760D0" w:rsidP="006760D0">
            <w:pPr>
              <w:spacing w:after="0"/>
              <w:rPr>
                <w:rFonts w:ascii="Arial" w:hAnsi="Arial" w:cs="Arial"/>
                <w:sz w:val="18"/>
                <w:szCs w:val="18"/>
              </w:rPr>
            </w:pPr>
            <w:r w:rsidRPr="00A34034">
              <w:rPr>
                <w:rFonts w:ascii="Arial" w:hAnsi="Arial" w:cs="Arial"/>
                <w:sz w:val="18"/>
                <w:szCs w:val="18"/>
              </w:rPr>
              <w:t>REQ-TLS-FUN-4</w:t>
            </w:r>
          </w:p>
          <w:p w14:paraId="5B603AD7" w14:textId="77777777" w:rsidR="006760D0" w:rsidRPr="00A34034" w:rsidRDefault="006760D0" w:rsidP="006760D0">
            <w:pPr>
              <w:spacing w:after="0"/>
              <w:rPr>
                <w:rFonts w:ascii="Arial" w:hAnsi="Arial" w:cs="Arial"/>
                <w:sz w:val="18"/>
                <w:szCs w:val="18"/>
              </w:rPr>
            </w:pPr>
            <w:r w:rsidRPr="00A34034">
              <w:rPr>
                <w:rFonts w:ascii="Arial" w:hAnsi="Arial" w:cs="Arial"/>
                <w:sz w:val="18"/>
                <w:szCs w:val="18"/>
              </w:rPr>
              <w:t>REQ-NAC-FUN-1</w:t>
            </w:r>
          </w:p>
          <w:p w14:paraId="15BE2AB1" w14:textId="77777777" w:rsidR="006760D0" w:rsidRPr="00A34034" w:rsidRDefault="006760D0" w:rsidP="006760D0">
            <w:pPr>
              <w:spacing w:after="0"/>
              <w:rPr>
                <w:rFonts w:ascii="Arial" w:hAnsi="Arial" w:cs="Arial"/>
                <w:sz w:val="18"/>
                <w:szCs w:val="18"/>
              </w:rPr>
            </w:pPr>
            <w:r w:rsidRPr="00A34034">
              <w:rPr>
                <w:rFonts w:ascii="Arial" w:hAnsi="Arial" w:cs="Arial"/>
                <w:sz w:val="18"/>
                <w:szCs w:val="18"/>
              </w:rPr>
              <w:t>REQ-NAC-FUN-2</w:t>
            </w:r>
          </w:p>
          <w:p w14:paraId="3B7880F2" w14:textId="77777777" w:rsidR="006760D0" w:rsidRPr="00A34034" w:rsidRDefault="006760D0" w:rsidP="006760D0">
            <w:pPr>
              <w:spacing w:after="0"/>
              <w:rPr>
                <w:rFonts w:ascii="Arial" w:hAnsi="Arial" w:cs="Arial"/>
                <w:sz w:val="18"/>
                <w:szCs w:val="18"/>
              </w:rPr>
            </w:pPr>
            <w:r w:rsidRPr="00A34034">
              <w:rPr>
                <w:rFonts w:ascii="Arial" w:hAnsi="Arial" w:cs="Arial"/>
                <w:sz w:val="18"/>
                <w:szCs w:val="18"/>
              </w:rPr>
              <w:t>REQ-NAC-FUN-3</w:t>
            </w:r>
          </w:p>
          <w:p w14:paraId="18F7AA0B" w14:textId="77777777" w:rsidR="006760D0" w:rsidRPr="00A34034" w:rsidRDefault="006760D0" w:rsidP="006760D0">
            <w:pPr>
              <w:spacing w:after="0"/>
              <w:rPr>
                <w:rFonts w:ascii="Arial" w:hAnsi="Arial" w:cs="Arial"/>
                <w:sz w:val="18"/>
                <w:szCs w:val="18"/>
              </w:rPr>
            </w:pPr>
            <w:r w:rsidRPr="00A34034">
              <w:rPr>
                <w:rFonts w:ascii="Arial" w:hAnsi="Arial" w:cs="Arial"/>
                <w:sz w:val="18"/>
                <w:szCs w:val="18"/>
              </w:rPr>
              <w:t>REQ-NAC-FUN-4</w:t>
            </w:r>
          </w:p>
          <w:p w14:paraId="70433193" w14:textId="77777777" w:rsidR="006760D0" w:rsidRPr="00A34034" w:rsidRDefault="006760D0" w:rsidP="006760D0">
            <w:pPr>
              <w:spacing w:after="0"/>
              <w:rPr>
                <w:rFonts w:ascii="Arial" w:hAnsi="Arial" w:cs="Arial"/>
                <w:sz w:val="18"/>
                <w:szCs w:val="18"/>
              </w:rPr>
            </w:pPr>
            <w:r w:rsidRPr="00A34034">
              <w:rPr>
                <w:rFonts w:ascii="Arial" w:hAnsi="Arial" w:cs="Arial"/>
                <w:sz w:val="18"/>
                <w:szCs w:val="18"/>
              </w:rPr>
              <w:t>REQ-NAC-FUN-5</w:t>
            </w:r>
          </w:p>
          <w:p w14:paraId="5CD1BC7A" w14:textId="77777777" w:rsidR="006760D0" w:rsidRPr="00A34034" w:rsidRDefault="006760D0" w:rsidP="006760D0">
            <w:pPr>
              <w:spacing w:after="0"/>
              <w:rPr>
                <w:rFonts w:ascii="Arial" w:hAnsi="Arial" w:cs="Arial"/>
                <w:sz w:val="18"/>
                <w:szCs w:val="18"/>
              </w:rPr>
            </w:pPr>
            <w:r w:rsidRPr="00A34034">
              <w:rPr>
                <w:rFonts w:ascii="Arial" w:hAnsi="Arial" w:cs="Arial"/>
                <w:sz w:val="18"/>
                <w:szCs w:val="18"/>
              </w:rPr>
              <w:t>REQ-NAC-FUN-6</w:t>
            </w:r>
          </w:p>
          <w:p w14:paraId="753879B2" w14:textId="77777777" w:rsidR="006760D0" w:rsidRPr="00A34034" w:rsidRDefault="006760D0" w:rsidP="006760D0">
            <w:pPr>
              <w:spacing w:after="0"/>
              <w:rPr>
                <w:rFonts w:ascii="Arial" w:hAnsi="Arial" w:cs="Arial"/>
                <w:sz w:val="18"/>
                <w:szCs w:val="18"/>
              </w:rPr>
            </w:pPr>
            <w:r w:rsidRPr="00A34034">
              <w:rPr>
                <w:rFonts w:ascii="Arial" w:hAnsi="Arial" w:cs="Arial"/>
                <w:sz w:val="18"/>
                <w:szCs w:val="18"/>
              </w:rPr>
              <w:t>REQ-NAC-FUN-7</w:t>
            </w:r>
          </w:p>
          <w:p w14:paraId="12A198A7" w14:textId="77777777" w:rsidR="006760D0" w:rsidRPr="00A34034" w:rsidRDefault="006760D0" w:rsidP="006760D0">
            <w:pPr>
              <w:spacing w:after="0"/>
              <w:rPr>
                <w:rFonts w:ascii="Arial" w:hAnsi="Arial" w:cs="Arial"/>
                <w:sz w:val="18"/>
                <w:szCs w:val="18"/>
              </w:rPr>
            </w:pPr>
            <w:r w:rsidRPr="00A34034">
              <w:rPr>
                <w:rFonts w:ascii="Arial" w:hAnsi="Arial" w:cs="Arial"/>
                <w:sz w:val="18"/>
                <w:szCs w:val="18"/>
              </w:rPr>
              <w:t>REQ-NAC-FUN-8</w:t>
            </w:r>
          </w:p>
          <w:p w14:paraId="5C6A033A" w14:textId="77777777" w:rsidR="006760D0" w:rsidRPr="00A34034" w:rsidRDefault="006760D0" w:rsidP="006760D0">
            <w:pPr>
              <w:spacing w:after="0"/>
              <w:rPr>
                <w:rFonts w:ascii="Arial" w:hAnsi="Arial" w:cs="Arial"/>
                <w:sz w:val="18"/>
                <w:szCs w:val="18"/>
              </w:rPr>
            </w:pPr>
            <w:r w:rsidRPr="00A34034">
              <w:rPr>
                <w:rFonts w:ascii="Arial" w:hAnsi="Arial" w:cs="Arial"/>
                <w:sz w:val="18"/>
                <w:szCs w:val="18"/>
              </w:rPr>
              <w:t>REQ-NAC-FUN-9</w:t>
            </w:r>
          </w:p>
          <w:p w14:paraId="6A0AA9A0" w14:textId="77777777" w:rsidR="006760D0" w:rsidRPr="00A34034" w:rsidRDefault="006760D0" w:rsidP="006760D0">
            <w:pPr>
              <w:spacing w:after="0"/>
              <w:rPr>
                <w:rFonts w:ascii="Arial" w:hAnsi="Arial" w:cs="Arial"/>
                <w:sz w:val="18"/>
                <w:szCs w:val="18"/>
              </w:rPr>
            </w:pPr>
            <w:r w:rsidRPr="00A34034">
              <w:rPr>
                <w:rFonts w:ascii="Arial" w:hAnsi="Arial" w:cs="Arial"/>
                <w:sz w:val="18"/>
                <w:szCs w:val="18"/>
              </w:rPr>
              <w:t>REQ-NAC-FUN-10</w:t>
            </w:r>
          </w:p>
          <w:p w14:paraId="361A4BFF" w14:textId="77777777" w:rsidR="006760D0" w:rsidRPr="00A34034" w:rsidRDefault="006760D0" w:rsidP="006760D0">
            <w:pPr>
              <w:spacing w:after="0"/>
              <w:rPr>
                <w:rFonts w:ascii="Arial" w:hAnsi="Arial" w:cs="Arial"/>
                <w:sz w:val="18"/>
                <w:szCs w:val="18"/>
              </w:rPr>
            </w:pPr>
            <w:r w:rsidRPr="00A34034">
              <w:rPr>
                <w:rFonts w:ascii="Arial" w:hAnsi="Arial" w:cs="Arial"/>
                <w:sz w:val="18"/>
                <w:szCs w:val="18"/>
              </w:rPr>
              <w:t>REQ-NAC-FUN-11</w:t>
            </w:r>
          </w:p>
          <w:p w14:paraId="29E24C8E" w14:textId="77777777" w:rsidR="006760D0" w:rsidRPr="00A34034" w:rsidRDefault="006760D0" w:rsidP="006760D0">
            <w:pPr>
              <w:spacing w:after="0"/>
              <w:rPr>
                <w:rFonts w:ascii="Arial" w:hAnsi="Arial" w:cs="Arial"/>
                <w:sz w:val="18"/>
                <w:szCs w:val="18"/>
              </w:rPr>
            </w:pPr>
            <w:r w:rsidRPr="00A34034">
              <w:rPr>
                <w:rFonts w:ascii="Arial" w:hAnsi="Arial" w:cs="Arial"/>
                <w:sz w:val="18"/>
                <w:szCs w:val="18"/>
              </w:rPr>
              <w:t>REQ-SEC-SMO-Internal-1</w:t>
            </w:r>
          </w:p>
          <w:p w14:paraId="699FB209" w14:textId="77777777" w:rsidR="006760D0" w:rsidRDefault="006760D0" w:rsidP="006760D0">
            <w:pPr>
              <w:spacing w:after="0"/>
              <w:rPr>
                <w:rFonts w:ascii="Arial" w:hAnsi="Arial" w:cs="Arial"/>
                <w:sz w:val="18"/>
                <w:szCs w:val="18"/>
              </w:rPr>
            </w:pPr>
            <w:r w:rsidRPr="00A34034">
              <w:rPr>
                <w:rFonts w:ascii="Arial" w:hAnsi="Arial" w:cs="Arial"/>
                <w:sz w:val="18"/>
                <w:szCs w:val="18"/>
              </w:rPr>
              <w:t>REC-SEC-OCLOUD-SS-1</w:t>
            </w:r>
            <w:r>
              <w:rPr>
                <w:rFonts w:ascii="Arial" w:hAnsi="Arial" w:cs="Arial"/>
                <w:sz w:val="18"/>
                <w:szCs w:val="18"/>
              </w:rPr>
              <w:br/>
            </w:r>
            <w:r w:rsidRPr="00EF670A">
              <w:rPr>
                <w:rFonts w:ascii="Arial" w:hAnsi="Arial" w:cs="Arial"/>
                <w:sz w:val="18"/>
                <w:szCs w:val="18"/>
              </w:rPr>
              <w:t>REQ-SEC-AIML-6</w:t>
            </w:r>
          </w:p>
          <w:p w14:paraId="2E7DE3EE" w14:textId="77777777" w:rsidR="006760D0" w:rsidRDefault="006760D0" w:rsidP="006760D0">
            <w:pPr>
              <w:spacing w:after="0"/>
              <w:rPr>
                <w:rFonts w:ascii="Arial" w:hAnsi="Arial" w:cs="Arial"/>
                <w:sz w:val="18"/>
                <w:szCs w:val="18"/>
              </w:rPr>
            </w:pPr>
            <w:r w:rsidRPr="00EF670A">
              <w:rPr>
                <w:rFonts w:ascii="Arial" w:hAnsi="Arial" w:cs="Arial"/>
                <w:sz w:val="18"/>
                <w:szCs w:val="18"/>
              </w:rPr>
              <w:t>REQ-SEC-AIML-7</w:t>
            </w:r>
          </w:p>
          <w:p w14:paraId="64258CB1" w14:textId="77777777" w:rsidR="006760D0" w:rsidRPr="00CE4230" w:rsidRDefault="006760D0" w:rsidP="006760D0">
            <w:pPr>
              <w:spacing w:after="0"/>
              <w:rPr>
                <w:rFonts w:ascii="Arial" w:hAnsi="Arial" w:cs="Arial"/>
                <w:sz w:val="18"/>
                <w:szCs w:val="18"/>
              </w:rPr>
            </w:pPr>
          </w:p>
        </w:tc>
        <w:tc>
          <w:tcPr>
            <w:tcW w:w="1295" w:type="dxa"/>
          </w:tcPr>
          <w:p w14:paraId="0F935CBD" w14:textId="150929B3" w:rsidR="006760D0" w:rsidRPr="00CE4230" w:rsidRDefault="006760D0" w:rsidP="006760D0">
            <w:pPr>
              <w:rPr>
                <w:rFonts w:ascii="Arial" w:hAnsi="Arial" w:cs="Arial"/>
                <w:sz w:val="18"/>
                <w:szCs w:val="18"/>
              </w:rPr>
            </w:pPr>
            <w:r>
              <w:rPr>
                <w:rFonts w:ascii="Arial" w:hAnsi="Arial" w:cs="Arial"/>
                <w:sz w:val="18"/>
                <w:szCs w:val="18"/>
              </w:rPr>
              <w:t>No gap</w:t>
            </w:r>
          </w:p>
        </w:tc>
        <w:tc>
          <w:tcPr>
            <w:tcW w:w="2107" w:type="dxa"/>
          </w:tcPr>
          <w:p w14:paraId="23596A7F" w14:textId="738C4EB4" w:rsidR="006760D0" w:rsidRDefault="006760D0" w:rsidP="006760D0">
            <w:pPr>
              <w:rPr>
                <w:rFonts w:ascii="Arial" w:hAnsi="Arial"/>
                <w:sz w:val="18"/>
              </w:rPr>
            </w:pPr>
            <w:r>
              <w:rPr>
                <w:rFonts w:ascii="Arial" w:hAnsi="Arial"/>
                <w:sz w:val="18"/>
              </w:rPr>
              <w:t>Gap resolved by new requirements added after initial analysis</w:t>
            </w:r>
          </w:p>
        </w:tc>
      </w:tr>
      <w:tr w:rsidR="006760D0" w14:paraId="09E8C5C6" w14:textId="77777777" w:rsidTr="00517BAE">
        <w:trPr>
          <w:trHeight w:val="129"/>
        </w:trPr>
        <w:tc>
          <w:tcPr>
            <w:tcW w:w="1297" w:type="dxa"/>
            <w:vMerge/>
          </w:tcPr>
          <w:p w14:paraId="2DAFCD26" w14:textId="77777777" w:rsidR="006760D0" w:rsidRPr="00791BF5" w:rsidRDefault="006760D0" w:rsidP="006760D0">
            <w:pPr>
              <w:rPr>
                <w:rFonts w:ascii="Arial" w:eastAsia="Times New Roman" w:hAnsi="Arial" w:cs="Arial"/>
                <w:sz w:val="18"/>
                <w:szCs w:val="18"/>
              </w:rPr>
            </w:pPr>
          </w:p>
        </w:tc>
        <w:tc>
          <w:tcPr>
            <w:tcW w:w="1488" w:type="dxa"/>
            <w:vMerge/>
          </w:tcPr>
          <w:p w14:paraId="4C5DEFD0" w14:textId="77777777" w:rsidR="006760D0" w:rsidRPr="00791BF5" w:rsidRDefault="006760D0" w:rsidP="006760D0">
            <w:pPr>
              <w:rPr>
                <w:rFonts w:ascii="Arial" w:eastAsia="Times New Roman" w:hAnsi="Arial" w:cs="Arial"/>
                <w:sz w:val="18"/>
                <w:szCs w:val="18"/>
              </w:rPr>
            </w:pPr>
          </w:p>
        </w:tc>
        <w:tc>
          <w:tcPr>
            <w:tcW w:w="1625" w:type="dxa"/>
          </w:tcPr>
          <w:p w14:paraId="2E9DE114" w14:textId="77777777" w:rsidR="006760D0" w:rsidRPr="00995A6F" w:rsidRDefault="006760D0" w:rsidP="006760D0">
            <w:pPr>
              <w:rPr>
                <w:rFonts w:ascii="Arial" w:hAnsi="Arial" w:cs="Arial"/>
                <w:b/>
                <w:bCs/>
                <w:sz w:val="18"/>
                <w:szCs w:val="18"/>
              </w:rPr>
            </w:pPr>
            <w:r w:rsidRPr="00995A6F">
              <w:rPr>
                <w:rFonts w:ascii="Arial" w:hAnsi="Arial" w:cs="Arial"/>
                <w:b/>
                <w:bCs/>
                <w:sz w:val="18"/>
                <w:szCs w:val="18"/>
              </w:rPr>
              <w:t>AI/ML</w:t>
            </w:r>
          </w:p>
          <w:p w14:paraId="4AC5E391" w14:textId="603D8457" w:rsidR="006760D0" w:rsidRPr="009B6378" w:rsidRDefault="006760D0" w:rsidP="006760D0">
            <w:pPr>
              <w:rPr>
                <w:rFonts w:ascii="Arial" w:hAnsi="Arial" w:cs="Arial"/>
                <w:b/>
                <w:bCs/>
                <w:sz w:val="18"/>
                <w:szCs w:val="18"/>
              </w:rPr>
            </w:pPr>
            <w:r w:rsidRPr="005C3C5C">
              <w:rPr>
                <w:rFonts w:ascii="Arial" w:hAnsi="Arial" w:cs="Arial"/>
                <w:sz w:val="18"/>
                <w:szCs w:val="18"/>
              </w:rPr>
              <w:t>ASSET-D-26</w:t>
            </w:r>
            <w:r>
              <w:rPr>
                <w:rFonts w:ascii="Arial" w:hAnsi="Arial" w:cs="Arial"/>
                <w:sz w:val="18"/>
                <w:szCs w:val="18"/>
              </w:rPr>
              <w:br/>
            </w:r>
            <w:r w:rsidRPr="005C3C5C">
              <w:rPr>
                <w:rFonts w:ascii="Arial" w:hAnsi="Arial" w:cs="Arial"/>
                <w:sz w:val="18"/>
                <w:szCs w:val="18"/>
              </w:rPr>
              <w:t>ASSET-D-27</w:t>
            </w:r>
          </w:p>
        </w:tc>
        <w:tc>
          <w:tcPr>
            <w:tcW w:w="2476" w:type="dxa"/>
          </w:tcPr>
          <w:p w14:paraId="65B8A535" w14:textId="77777777" w:rsidR="006760D0" w:rsidRPr="00A34034" w:rsidRDefault="006760D0" w:rsidP="006760D0">
            <w:pPr>
              <w:spacing w:after="0"/>
              <w:rPr>
                <w:rFonts w:ascii="Arial" w:hAnsi="Arial" w:cs="Arial"/>
                <w:sz w:val="18"/>
                <w:szCs w:val="18"/>
              </w:rPr>
            </w:pPr>
            <w:r w:rsidRPr="00A34034">
              <w:rPr>
                <w:rFonts w:ascii="Arial" w:hAnsi="Arial" w:cs="Arial"/>
                <w:sz w:val="18"/>
                <w:szCs w:val="18"/>
              </w:rPr>
              <w:t>REQ-SEC-NonRTRIC-1</w:t>
            </w:r>
          </w:p>
          <w:p w14:paraId="77A6E048" w14:textId="77777777" w:rsidR="006760D0" w:rsidRPr="00A34034" w:rsidRDefault="006760D0" w:rsidP="006760D0">
            <w:pPr>
              <w:spacing w:after="0"/>
              <w:rPr>
                <w:rFonts w:ascii="Arial" w:hAnsi="Arial" w:cs="Arial"/>
                <w:sz w:val="18"/>
                <w:szCs w:val="18"/>
              </w:rPr>
            </w:pPr>
            <w:r w:rsidRPr="00A34034">
              <w:rPr>
                <w:rFonts w:ascii="Arial" w:hAnsi="Arial" w:cs="Arial"/>
                <w:sz w:val="18"/>
                <w:szCs w:val="18"/>
              </w:rPr>
              <w:t>REQ-SEC-SMO-1</w:t>
            </w:r>
          </w:p>
          <w:p w14:paraId="57F717ED" w14:textId="77777777" w:rsidR="006760D0" w:rsidRPr="00A34034" w:rsidRDefault="006760D0" w:rsidP="006760D0">
            <w:pPr>
              <w:spacing w:after="0"/>
              <w:rPr>
                <w:rFonts w:ascii="Arial" w:hAnsi="Arial" w:cs="Arial"/>
                <w:sz w:val="18"/>
                <w:szCs w:val="18"/>
              </w:rPr>
            </w:pPr>
            <w:r w:rsidRPr="00A34034">
              <w:rPr>
                <w:rFonts w:ascii="Arial" w:hAnsi="Arial" w:cs="Arial"/>
                <w:sz w:val="18"/>
                <w:szCs w:val="18"/>
              </w:rPr>
              <w:t>REQ-SEC-SMO-2</w:t>
            </w:r>
          </w:p>
          <w:p w14:paraId="3D5DBCFC" w14:textId="77777777" w:rsidR="006760D0" w:rsidRPr="00A34034" w:rsidRDefault="006760D0" w:rsidP="006760D0">
            <w:pPr>
              <w:spacing w:after="0"/>
              <w:rPr>
                <w:rFonts w:ascii="Arial" w:hAnsi="Arial" w:cs="Arial"/>
                <w:sz w:val="18"/>
                <w:szCs w:val="18"/>
              </w:rPr>
            </w:pPr>
            <w:r w:rsidRPr="00A34034">
              <w:rPr>
                <w:rFonts w:ascii="Arial" w:hAnsi="Arial" w:cs="Arial"/>
                <w:sz w:val="18"/>
                <w:szCs w:val="18"/>
              </w:rPr>
              <w:t>REQ-SEC-SMO-3</w:t>
            </w:r>
          </w:p>
          <w:p w14:paraId="5027D9E0" w14:textId="77777777" w:rsidR="006760D0" w:rsidRPr="00A34034" w:rsidRDefault="006760D0" w:rsidP="006760D0">
            <w:pPr>
              <w:spacing w:after="0"/>
              <w:rPr>
                <w:rFonts w:ascii="Arial" w:hAnsi="Arial" w:cs="Arial"/>
                <w:sz w:val="18"/>
                <w:szCs w:val="18"/>
              </w:rPr>
            </w:pPr>
            <w:r w:rsidRPr="00A34034">
              <w:rPr>
                <w:rFonts w:ascii="Arial" w:hAnsi="Arial" w:cs="Arial"/>
                <w:sz w:val="18"/>
                <w:szCs w:val="18"/>
              </w:rPr>
              <w:t>REQ-TLS-FUN-2</w:t>
            </w:r>
          </w:p>
          <w:p w14:paraId="23DE4769" w14:textId="77777777" w:rsidR="006760D0" w:rsidRPr="00A34034" w:rsidRDefault="006760D0" w:rsidP="006760D0">
            <w:pPr>
              <w:spacing w:after="0"/>
              <w:rPr>
                <w:rFonts w:ascii="Arial" w:hAnsi="Arial" w:cs="Arial"/>
                <w:sz w:val="18"/>
                <w:szCs w:val="18"/>
              </w:rPr>
            </w:pPr>
            <w:r w:rsidRPr="00A34034">
              <w:rPr>
                <w:rFonts w:ascii="Arial" w:hAnsi="Arial" w:cs="Arial"/>
                <w:sz w:val="18"/>
                <w:szCs w:val="18"/>
              </w:rPr>
              <w:t>REQ-TLS-FUN-4</w:t>
            </w:r>
          </w:p>
          <w:p w14:paraId="2166433D" w14:textId="77777777" w:rsidR="006760D0" w:rsidRPr="00A34034" w:rsidRDefault="006760D0" w:rsidP="006760D0">
            <w:pPr>
              <w:spacing w:after="0"/>
              <w:rPr>
                <w:rFonts w:ascii="Arial" w:hAnsi="Arial" w:cs="Arial"/>
                <w:sz w:val="18"/>
                <w:szCs w:val="18"/>
              </w:rPr>
            </w:pPr>
            <w:r w:rsidRPr="00A34034">
              <w:rPr>
                <w:rFonts w:ascii="Arial" w:hAnsi="Arial" w:cs="Arial"/>
                <w:sz w:val="18"/>
                <w:szCs w:val="18"/>
              </w:rPr>
              <w:t>REQ-NAC-FUN-1</w:t>
            </w:r>
          </w:p>
          <w:p w14:paraId="6B2E488F" w14:textId="77777777" w:rsidR="006760D0" w:rsidRPr="00A34034" w:rsidRDefault="006760D0" w:rsidP="006760D0">
            <w:pPr>
              <w:spacing w:after="0"/>
              <w:rPr>
                <w:rFonts w:ascii="Arial" w:hAnsi="Arial" w:cs="Arial"/>
                <w:sz w:val="18"/>
                <w:szCs w:val="18"/>
              </w:rPr>
            </w:pPr>
            <w:r w:rsidRPr="00A34034">
              <w:rPr>
                <w:rFonts w:ascii="Arial" w:hAnsi="Arial" w:cs="Arial"/>
                <w:sz w:val="18"/>
                <w:szCs w:val="18"/>
              </w:rPr>
              <w:t>REQ-NAC-FUN-2</w:t>
            </w:r>
          </w:p>
          <w:p w14:paraId="69A28823" w14:textId="77777777" w:rsidR="006760D0" w:rsidRPr="00A34034" w:rsidRDefault="006760D0" w:rsidP="006760D0">
            <w:pPr>
              <w:spacing w:after="0"/>
              <w:rPr>
                <w:rFonts w:ascii="Arial" w:hAnsi="Arial" w:cs="Arial"/>
                <w:sz w:val="18"/>
                <w:szCs w:val="18"/>
              </w:rPr>
            </w:pPr>
            <w:r w:rsidRPr="00A34034">
              <w:rPr>
                <w:rFonts w:ascii="Arial" w:hAnsi="Arial" w:cs="Arial"/>
                <w:sz w:val="18"/>
                <w:szCs w:val="18"/>
              </w:rPr>
              <w:t>REQ-NAC-FUN-3</w:t>
            </w:r>
          </w:p>
          <w:p w14:paraId="1B4DA007" w14:textId="77777777" w:rsidR="006760D0" w:rsidRPr="00A34034" w:rsidRDefault="006760D0" w:rsidP="006760D0">
            <w:pPr>
              <w:spacing w:after="0"/>
              <w:rPr>
                <w:rFonts w:ascii="Arial" w:hAnsi="Arial" w:cs="Arial"/>
                <w:sz w:val="18"/>
                <w:szCs w:val="18"/>
              </w:rPr>
            </w:pPr>
            <w:r w:rsidRPr="00A34034">
              <w:rPr>
                <w:rFonts w:ascii="Arial" w:hAnsi="Arial" w:cs="Arial"/>
                <w:sz w:val="18"/>
                <w:szCs w:val="18"/>
              </w:rPr>
              <w:t>REQ-NAC-FUN-4</w:t>
            </w:r>
          </w:p>
          <w:p w14:paraId="0C00E2F2" w14:textId="77777777" w:rsidR="006760D0" w:rsidRPr="00A34034" w:rsidRDefault="006760D0" w:rsidP="006760D0">
            <w:pPr>
              <w:spacing w:after="0"/>
              <w:rPr>
                <w:rFonts w:ascii="Arial" w:hAnsi="Arial" w:cs="Arial"/>
                <w:sz w:val="18"/>
                <w:szCs w:val="18"/>
              </w:rPr>
            </w:pPr>
            <w:r w:rsidRPr="00A34034">
              <w:rPr>
                <w:rFonts w:ascii="Arial" w:hAnsi="Arial" w:cs="Arial"/>
                <w:sz w:val="18"/>
                <w:szCs w:val="18"/>
              </w:rPr>
              <w:t>REQ-NAC-FUN-5</w:t>
            </w:r>
          </w:p>
          <w:p w14:paraId="190F0C72" w14:textId="77777777" w:rsidR="006760D0" w:rsidRPr="00A34034" w:rsidRDefault="006760D0" w:rsidP="006760D0">
            <w:pPr>
              <w:spacing w:after="0"/>
              <w:rPr>
                <w:rFonts w:ascii="Arial" w:hAnsi="Arial" w:cs="Arial"/>
                <w:sz w:val="18"/>
                <w:szCs w:val="18"/>
              </w:rPr>
            </w:pPr>
            <w:r w:rsidRPr="00A34034">
              <w:rPr>
                <w:rFonts w:ascii="Arial" w:hAnsi="Arial" w:cs="Arial"/>
                <w:sz w:val="18"/>
                <w:szCs w:val="18"/>
              </w:rPr>
              <w:t>REQ-NAC-FUN-6</w:t>
            </w:r>
          </w:p>
          <w:p w14:paraId="715D4388" w14:textId="77777777" w:rsidR="006760D0" w:rsidRPr="00A34034" w:rsidRDefault="006760D0" w:rsidP="006760D0">
            <w:pPr>
              <w:spacing w:after="0"/>
              <w:rPr>
                <w:rFonts w:ascii="Arial" w:hAnsi="Arial" w:cs="Arial"/>
                <w:sz w:val="18"/>
                <w:szCs w:val="18"/>
              </w:rPr>
            </w:pPr>
            <w:r w:rsidRPr="00A34034">
              <w:rPr>
                <w:rFonts w:ascii="Arial" w:hAnsi="Arial" w:cs="Arial"/>
                <w:sz w:val="18"/>
                <w:szCs w:val="18"/>
              </w:rPr>
              <w:t>REQ-NAC-FUN-7</w:t>
            </w:r>
          </w:p>
          <w:p w14:paraId="21F4BB9C" w14:textId="77777777" w:rsidR="006760D0" w:rsidRPr="00A34034" w:rsidRDefault="006760D0" w:rsidP="006760D0">
            <w:pPr>
              <w:spacing w:after="0"/>
              <w:rPr>
                <w:rFonts w:ascii="Arial" w:hAnsi="Arial" w:cs="Arial"/>
                <w:sz w:val="18"/>
                <w:szCs w:val="18"/>
              </w:rPr>
            </w:pPr>
            <w:r w:rsidRPr="00A34034">
              <w:rPr>
                <w:rFonts w:ascii="Arial" w:hAnsi="Arial" w:cs="Arial"/>
                <w:sz w:val="18"/>
                <w:szCs w:val="18"/>
              </w:rPr>
              <w:t>REQ-NAC-FUN-8</w:t>
            </w:r>
          </w:p>
          <w:p w14:paraId="44CE053F" w14:textId="77777777" w:rsidR="006760D0" w:rsidRPr="00A34034" w:rsidRDefault="006760D0" w:rsidP="006760D0">
            <w:pPr>
              <w:spacing w:after="0"/>
              <w:rPr>
                <w:rFonts w:ascii="Arial" w:hAnsi="Arial" w:cs="Arial"/>
                <w:sz w:val="18"/>
                <w:szCs w:val="18"/>
              </w:rPr>
            </w:pPr>
            <w:r w:rsidRPr="00A34034">
              <w:rPr>
                <w:rFonts w:ascii="Arial" w:hAnsi="Arial" w:cs="Arial"/>
                <w:sz w:val="18"/>
                <w:szCs w:val="18"/>
              </w:rPr>
              <w:t>REQ-NAC-FUN-9</w:t>
            </w:r>
          </w:p>
          <w:p w14:paraId="2EAC16DB" w14:textId="77777777" w:rsidR="006760D0" w:rsidRPr="00A34034" w:rsidRDefault="006760D0" w:rsidP="006760D0">
            <w:pPr>
              <w:spacing w:after="0"/>
              <w:rPr>
                <w:rFonts w:ascii="Arial" w:hAnsi="Arial" w:cs="Arial"/>
                <w:sz w:val="18"/>
                <w:szCs w:val="18"/>
              </w:rPr>
            </w:pPr>
            <w:r w:rsidRPr="00A34034">
              <w:rPr>
                <w:rFonts w:ascii="Arial" w:hAnsi="Arial" w:cs="Arial"/>
                <w:sz w:val="18"/>
                <w:szCs w:val="18"/>
              </w:rPr>
              <w:t>REQ-NAC-FUN-10</w:t>
            </w:r>
          </w:p>
          <w:p w14:paraId="1AF5A8A7" w14:textId="77777777" w:rsidR="006760D0" w:rsidRPr="00A34034" w:rsidRDefault="006760D0" w:rsidP="006760D0">
            <w:pPr>
              <w:spacing w:after="0"/>
              <w:rPr>
                <w:rFonts w:ascii="Arial" w:hAnsi="Arial" w:cs="Arial"/>
                <w:sz w:val="18"/>
                <w:szCs w:val="18"/>
              </w:rPr>
            </w:pPr>
            <w:r w:rsidRPr="00A34034">
              <w:rPr>
                <w:rFonts w:ascii="Arial" w:hAnsi="Arial" w:cs="Arial"/>
                <w:sz w:val="18"/>
                <w:szCs w:val="18"/>
              </w:rPr>
              <w:t>REQ-NAC-FUN-11</w:t>
            </w:r>
          </w:p>
          <w:p w14:paraId="5D53C105" w14:textId="77777777" w:rsidR="006760D0" w:rsidRPr="00A34034" w:rsidRDefault="006760D0" w:rsidP="006760D0">
            <w:pPr>
              <w:spacing w:after="0"/>
              <w:rPr>
                <w:rFonts w:ascii="Arial" w:hAnsi="Arial" w:cs="Arial"/>
                <w:sz w:val="18"/>
                <w:szCs w:val="18"/>
              </w:rPr>
            </w:pPr>
            <w:r w:rsidRPr="00A34034">
              <w:rPr>
                <w:rFonts w:ascii="Arial" w:hAnsi="Arial" w:cs="Arial"/>
                <w:sz w:val="18"/>
                <w:szCs w:val="18"/>
              </w:rPr>
              <w:t>REQ-SEC-SMO-Internal-1</w:t>
            </w:r>
          </w:p>
          <w:p w14:paraId="7120B90D" w14:textId="77777777" w:rsidR="006760D0" w:rsidRPr="00A34034" w:rsidRDefault="006760D0" w:rsidP="006760D0">
            <w:pPr>
              <w:spacing w:after="0"/>
              <w:rPr>
                <w:rFonts w:ascii="Arial" w:hAnsi="Arial" w:cs="Arial"/>
                <w:sz w:val="18"/>
                <w:szCs w:val="18"/>
              </w:rPr>
            </w:pPr>
            <w:r w:rsidRPr="00A34034">
              <w:rPr>
                <w:rFonts w:ascii="Arial" w:hAnsi="Arial" w:cs="Arial"/>
                <w:sz w:val="18"/>
                <w:szCs w:val="18"/>
              </w:rPr>
              <w:t>REC-SEC-OCLOUD-SS-1</w:t>
            </w:r>
          </w:p>
          <w:p w14:paraId="0F681891" w14:textId="77777777" w:rsidR="006760D0" w:rsidRPr="00A34034" w:rsidRDefault="006760D0" w:rsidP="006760D0">
            <w:pPr>
              <w:spacing w:after="0"/>
              <w:rPr>
                <w:rFonts w:ascii="Arial" w:hAnsi="Arial" w:cs="Arial"/>
                <w:sz w:val="18"/>
                <w:szCs w:val="18"/>
              </w:rPr>
            </w:pPr>
            <w:r w:rsidRPr="00A34034">
              <w:rPr>
                <w:rFonts w:ascii="Arial" w:hAnsi="Arial" w:cs="Arial"/>
                <w:sz w:val="18"/>
                <w:szCs w:val="18"/>
              </w:rPr>
              <w:t>REQ-SEC-AIML-1</w:t>
            </w:r>
          </w:p>
          <w:p w14:paraId="27833B6F" w14:textId="77777777" w:rsidR="006760D0" w:rsidRDefault="006760D0" w:rsidP="006760D0">
            <w:pPr>
              <w:spacing w:after="0"/>
              <w:rPr>
                <w:rFonts w:ascii="Arial" w:hAnsi="Arial" w:cs="Arial"/>
                <w:sz w:val="18"/>
                <w:szCs w:val="18"/>
              </w:rPr>
            </w:pPr>
            <w:r w:rsidRPr="00A34034">
              <w:rPr>
                <w:rFonts w:ascii="Arial" w:hAnsi="Arial" w:cs="Arial"/>
                <w:sz w:val="18"/>
                <w:szCs w:val="18"/>
              </w:rPr>
              <w:t>REQ-SEC-AIML-2</w:t>
            </w:r>
          </w:p>
          <w:p w14:paraId="24B805D2" w14:textId="77777777" w:rsidR="006760D0" w:rsidRPr="00CE4230" w:rsidRDefault="006760D0" w:rsidP="006760D0">
            <w:pPr>
              <w:spacing w:after="0"/>
              <w:rPr>
                <w:rFonts w:ascii="Arial" w:hAnsi="Arial" w:cs="Arial"/>
                <w:sz w:val="18"/>
                <w:szCs w:val="18"/>
              </w:rPr>
            </w:pPr>
          </w:p>
        </w:tc>
        <w:tc>
          <w:tcPr>
            <w:tcW w:w="1295" w:type="dxa"/>
          </w:tcPr>
          <w:p w14:paraId="42C42274" w14:textId="6FB043A3" w:rsidR="006760D0" w:rsidRPr="00CE4230" w:rsidRDefault="006760D0" w:rsidP="006760D0">
            <w:pPr>
              <w:rPr>
                <w:rFonts w:ascii="Arial" w:hAnsi="Arial" w:cs="Arial"/>
                <w:sz w:val="18"/>
                <w:szCs w:val="18"/>
              </w:rPr>
            </w:pPr>
            <w:r>
              <w:rPr>
                <w:rFonts w:ascii="Arial" w:hAnsi="Arial" w:cs="Arial"/>
                <w:sz w:val="18"/>
                <w:szCs w:val="18"/>
              </w:rPr>
              <w:t>No gap</w:t>
            </w:r>
          </w:p>
        </w:tc>
        <w:tc>
          <w:tcPr>
            <w:tcW w:w="2107" w:type="dxa"/>
          </w:tcPr>
          <w:p w14:paraId="796A9BD2" w14:textId="352E63EF" w:rsidR="006760D0" w:rsidRDefault="006760D0" w:rsidP="006760D0">
            <w:pPr>
              <w:rPr>
                <w:rFonts w:ascii="Arial" w:hAnsi="Arial"/>
                <w:sz w:val="18"/>
              </w:rPr>
            </w:pPr>
            <w:r>
              <w:rPr>
                <w:rFonts w:ascii="Arial" w:hAnsi="Arial"/>
                <w:sz w:val="18"/>
              </w:rPr>
              <w:t>Gap resolved by new requirements added after initial analysis</w:t>
            </w:r>
          </w:p>
        </w:tc>
      </w:tr>
      <w:tr w:rsidR="006760D0" w14:paraId="53445BBF" w14:textId="77777777" w:rsidTr="00517BAE">
        <w:trPr>
          <w:trHeight w:val="129"/>
        </w:trPr>
        <w:tc>
          <w:tcPr>
            <w:tcW w:w="1297" w:type="dxa"/>
            <w:vMerge/>
          </w:tcPr>
          <w:p w14:paraId="26C6FD3D" w14:textId="77777777" w:rsidR="006760D0" w:rsidRPr="00791BF5" w:rsidRDefault="006760D0" w:rsidP="006760D0">
            <w:pPr>
              <w:rPr>
                <w:rFonts w:ascii="Arial" w:eastAsia="Times New Roman" w:hAnsi="Arial" w:cs="Arial"/>
                <w:sz w:val="18"/>
                <w:szCs w:val="18"/>
              </w:rPr>
            </w:pPr>
          </w:p>
        </w:tc>
        <w:tc>
          <w:tcPr>
            <w:tcW w:w="1488" w:type="dxa"/>
            <w:vMerge/>
          </w:tcPr>
          <w:p w14:paraId="3AEDE401" w14:textId="77777777" w:rsidR="006760D0" w:rsidRPr="00791BF5" w:rsidRDefault="006760D0" w:rsidP="006760D0">
            <w:pPr>
              <w:rPr>
                <w:rFonts w:ascii="Arial" w:eastAsia="Times New Roman" w:hAnsi="Arial" w:cs="Arial"/>
                <w:sz w:val="18"/>
                <w:szCs w:val="18"/>
              </w:rPr>
            </w:pPr>
          </w:p>
        </w:tc>
        <w:tc>
          <w:tcPr>
            <w:tcW w:w="1625" w:type="dxa"/>
          </w:tcPr>
          <w:p w14:paraId="43D5A199" w14:textId="77777777" w:rsidR="006760D0" w:rsidRPr="009B6378" w:rsidRDefault="006760D0" w:rsidP="006760D0">
            <w:pPr>
              <w:rPr>
                <w:rFonts w:ascii="Arial" w:hAnsi="Arial" w:cs="Arial"/>
                <w:b/>
                <w:bCs/>
                <w:sz w:val="18"/>
                <w:szCs w:val="18"/>
              </w:rPr>
            </w:pPr>
            <w:r w:rsidRPr="009B6378">
              <w:rPr>
                <w:rFonts w:ascii="Arial" w:hAnsi="Arial" w:cs="Arial"/>
                <w:b/>
                <w:bCs/>
                <w:sz w:val="18"/>
                <w:szCs w:val="18"/>
              </w:rPr>
              <w:t xml:space="preserve">Log </w:t>
            </w:r>
            <w:r w:rsidRPr="009B6378">
              <w:rPr>
                <w:rFonts w:ascii="Arial" w:eastAsia="Times New Roman" w:hAnsi="Arial" w:cs="Arial"/>
                <w:b/>
                <w:bCs/>
                <w:sz w:val="18"/>
                <w:szCs w:val="18"/>
              </w:rPr>
              <w:t>Files</w:t>
            </w:r>
          </w:p>
          <w:p w14:paraId="5350C1D8" w14:textId="75A537C1" w:rsidR="006760D0" w:rsidRPr="00CE4230" w:rsidRDefault="006760D0" w:rsidP="006760D0">
            <w:pPr>
              <w:rPr>
                <w:rFonts w:ascii="Arial" w:eastAsia="Times New Roman" w:hAnsi="Arial" w:cs="Arial"/>
                <w:sz w:val="18"/>
                <w:szCs w:val="18"/>
              </w:rPr>
            </w:pPr>
            <w:r w:rsidRPr="00CE4230">
              <w:rPr>
                <w:rFonts w:ascii="Arial" w:hAnsi="Arial" w:cs="Arial"/>
                <w:sz w:val="18"/>
                <w:szCs w:val="18"/>
              </w:rPr>
              <w:t>ASSET-D-29</w:t>
            </w:r>
          </w:p>
        </w:tc>
        <w:tc>
          <w:tcPr>
            <w:tcW w:w="2476" w:type="dxa"/>
          </w:tcPr>
          <w:p w14:paraId="5E58EAC3" w14:textId="77777777" w:rsidR="006760D0" w:rsidRPr="00CE4230" w:rsidRDefault="006760D0" w:rsidP="006760D0">
            <w:pPr>
              <w:spacing w:after="0"/>
              <w:rPr>
                <w:rFonts w:ascii="Arial" w:hAnsi="Arial" w:cs="Arial"/>
                <w:sz w:val="18"/>
                <w:szCs w:val="18"/>
              </w:rPr>
            </w:pPr>
            <w:r w:rsidRPr="00CE4230">
              <w:rPr>
                <w:rFonts w:ascii="Arial" w:hAnsi="Arial" w:cs="Arial"/>
                <w:sz w:val="18"/>
                <w:szCs w:val="18"/>
              </w:rPr>
              <w:t>REQ-SEC-NonRTRIC-1</w:t>
            </w:r>
          </w:p>
          <w:p w14:paraId="14331A3A" w14:textId="77777777" w:rsidR="006760D0" w:rsidRPr="00CE4230" w:rsidRDefault="006760D0" w:rsidP="006760D0">
            <w:pPr>
              <w:spacing w:after="0"/>
              <w:rPr>
                <w:rFonts w:ascii="Arial" w:hAnsi="Arial" w:cs="Arial"/>
                <w:sz w:val="18"/>
                <w:szCs w:val="18"/>
              </w:rPr>
            </w:pPr>
            <w:r w:rsidRPr="00CE4230">
              <w:rPr>
                <w:rFonts w:ascii="Arial" w:hAnsi="Arial" w:cs="Arial"/>
                <w:sz w:val="18"/>
                <w:szCs w:val="18"/>
              </w:rPr>
              <w:t>REQ-SEC-SMO-1</w:t>
            </w:r>
          </w:p>
          <w:p w14:paraId="0781DF51" w14:textId="77777777" w:rsidR="006760D0" w:rsidRPr="00CE4230" w:rsidRDefault="006760D0" w:rsidP="006760D0">
            <w:pPr>
              <w:spacing w:after="0"/>
              <w:rPr>
                <w:rFonts w:ascii="Arial" w:hAnsi="Arial" w:cs="Arial"/>
                <w:sz w:val="18"/>
                <w:szCs w:val="18"/>
              </w:rPr>
            </w:pPr>
            <w:r w:rsidRPr="00CE4230">
              <w:rPr>
                <w:rFonts w:ascii="Arial" w:hAnsi="Arial" w:cs="Arial"/>
                <w:sz w:val="18"/>
                <w:szCs w:val="18"/>
              </w:rPr>
              <w:t>REQ-SEC-SMO-2</w:t>
            </w:r>
          </w:p>
          <w:p w14:paraId="1C60DB67" w14:textId="77777777" w:rsidR="006760D0" w:rsidRPr="00CE4230" w:rsidRDefault="006760D0" w:rsidP="006760D0">
            <w:pPr>
              <w:spacing w:after="0"/>
              <w:rPr>
                <w:rFonts w:ascii="Arial" w:hAnsi="Arial" w:cs="Arial"/>
                <w:sz w:val="18"/>
                <w:szCs w:val="18"/>
              </w:rPr>
            </w:pPr>
            <w:r w:rsidRPr="00CE4230">
              <w:rPr>
                <w:rFonts w:ascii="Arial" w:hAnsi="Arial" w:cs="Arial"/>
                <w:sz w:val="18"/>
                <w:szCs w:val="18"/>
              </w:rPr>
              <w:t>REQ-SEC-SMO-3</w:t>
            </w:r>
          </w:p>
          <w:p w14:paraId="4ACDC201" w14:textId="77777777" w:rsidR="006760D0" w:rsidRPr="00CE4230" w:rsidRDefault="006760D0" w:rsidP="006760D0">
            <w:pPr>
              <w:spacing w:after="0"/>
              <w:rPr>
                <w:rFonts w:ascii="Arial" w:hAnsi="Arial" w:cs="Arial"/>
                <w:sz w:val="18"/>
                <w:szCs w:val="18"/>
              </w:rPr>
            </w:pPr>
            <w:r w:rsidRPr="00CE4230">
              <w:rPr>
                <w:rFonts w:ascii="Arial" w:hAnsi="Arial" w:cs="Arial"/>
                <w:sz w:val="18"/>
                <w:szCs w:val="18"/>
              </w:rPr>
              <w:t>REQ-TLS-FUN-2</w:t>
            </w:r>
          </w:p>
          <w:p w14:paraId="5298740F" w14:textId="77777777" w:rsidR="006760D0" w:rsidRPr="00CE4230" w:rsidRDefault="006760D0" w:rsidP="006760D0">
            <w:pPr>
              <w:spacing w:after="0"/>
              <w:rPr>
                <w:rFonts w:ascii="Arial" w:hAnsi="Arial" w:cs="Arial"/>
                <w:sz w:val="18"/>
                <w:szCs w:val="18"/>
              </w:rPr>
            </w:pPr>
            <w:r w:rsidRPr="00CE4230">
              <w:rPr>
                <w:rFonts w:ascii="Arial" w:hAnsi="Arial" w:cs="Arial"/>
                <w:sz w:val="18"/>
                <w:szCs w:val="18"/>
              </w:rPr>
              <w:t>REQ-TLS-FUN-4</w:t>
            </w:r>
          </w:p>
          <w:p w14:paraId="3DA9392B" w14:textId="77777777" w:rsidR="006760D0" w:rsidRPr="00CE4230" w:rsidRDefault="006760D0" w:rsidP="006760D0">
            <w:pPr>
              <w:spacing w:after="0"/>
              <w:rPr>
                <w:rFonts w:ascii="Arial" w:hAnsi="Arial" w:cs="Arial"/>
                <w:sz w:val="18"/>
                <w:szCs w:val="18"/>
              </w:rPr>
            </w:pPr>
            <w:r w:rsidRPr="00CE4230">
              <w:rPr>
                <w:rFonts w:ascii="Arial" w:hAnsi="Arial" w:cs="Arial"/>
                <w:sz w:val="18"/>
                <w:szCs w:val="18"/>
              </w:rPr>
              <w:t>REQ-NAC-FUN-1</w:t>
            </w:r>
          </w:p>
          <w:p w14:paraId="2002F8AB" w14:textId="77777777" w:rsidR="006760D0" w:rsidRPr="00CE4230" w:rsidRDefault="006760D0" w:rsidP="006760D0">
            <w:pPr>
              <w:spacing w:after="0"/>
              <w:rPr>
                <w:rFonts w:ascii="Arial" w:hAnsi="Arial" w:cs="Arial"/>
                <w:sz w:val="18"/>
                <w:szCs w:val="18"/>
              </w:rPr>
            </w:pPr>
            <w:r w:rsidRPr="00CE4230">
              <w:rPr>
                <w:rFonts w:ascii="Arial" w:hAnsi="Arial" w:cs="Arial"/>
                <w:sz w:val="18"/>
                <w:szCs w:val="18"/>
              </w:rPr>
              <w:t>REQ-NAC-FUN-2</w:t>
            </w:r>
          </w:p>
          <w:p w14:paraId="2D0A8DFE" w14:textId="77777777" w:rsidR="006760D0" w:rsidRPr="00CE4230" w:rsidRDefault="006760D0" w:rsidP="006760D0">
            <w:pPr>
              <w:spacing w:after="0"/>
              <w:rPr>
                <w:rFonts w:ascii="Arial" w:hAnsi="Arial" w:cs="Arial"/>
                <w:sz w:val="18"/>
                <w:szCs w:val="18"/>
              </w:rPr>
            </w:pPr>
            <w:r w:rsidRPr="00CE4230">
              <w:rPr>
                <w:rFonts w:ascii="Arial" w:hAnsi="Arial" w:cs="Arial"/>
                <w:sz w:val="18"/>
                <w:szCs w:val="18"/>
              </w:rPr>
              <w:t>REQ-NAC-FUN-3</w:t>
            </w:r>
          </w:p>
          <w:p w14:paraId="08F602E6" w14:textId="77777777" w:rsidR="006760D0" w:rsidRPr="00CE4230" w:rsidRDefault="006760D0" w:rsidP="006760D0">
            <w:pPr>
              <w:spacing w:after="0"/>
              <w:rPr>
                <w:rFonts w:ascii="Arial" w:hAnsi="Arial" w:cs="Arial"/>
                <w:sz w:val="18"/>
                <w:szCs w:val="18"/>
              </w:rPr>
            </w:pPr>
            <w:r w:rsidRPr="00CE4230">
              <w:rPr>
                <w:rFonts w:ascii="Arial" w:hAnsi="Arial" w:cs="Arial"/>
                <w:sz w:val="18"/>
                <w:szCs w:val="18"/>
              </w:rPr>
              <w:t>REQ-NAC-FUN-4</w:t>
            </w:r>
          </w:p>
          <w:p w14:paraId="60D9D8D1" w14:textId="77777777" w:rsidR="006760D0" w:rsidRPr="00CE4230" w:rsidRDefault="006760D0" w:rsidP="006760D0">
            <w:pPr>
              <w:spacing w:after="0"/>
              <w:rPr>
                <w:rFonts w:ascii="Arial" w:hAnsi="Arial" w:cs="Arial"/>
                <w:sz w:val="18"/>
                <w:szCs w:val="18"/>
              </w:rPr>
            </w:pPr>
            <w:r w:rsidRPr="00CE4230">
              <w:rPr>
                <w:rFonts w:ascii="Arial" w:hAnsi="Arial" w:cs="Arial"/>
                <w:sz w:val="18"/>
                <w:szCs w:val="18"/>
              </w:rPr>
              <w:t>REQ-NAC-FUN-5</w:t>
            </w:r>
          </w:p>
          <w:p w14:paraId="205FAAA9" w14:textId="77777777" w:rsidR="006760D0" w:rsidRPr="00CE4230" w:rsidRDefault="006760D0" w:rsidP="006760D0">
            <w:pPr>
              <w:spacing w:after="0"/>
              <w:rPr>
                <w:rFonts w:ascii="Arial" w:hAnsi="Arial" w:cs="Arial"/>
                <w:sz w:val="18"/>
                <w:szCs w:val="18"/>
              </w:rPr>
            </w:pPr>
            <w:r w:rsidRPr="00CE4230">
              <w:rPr>
                <w:rFonts w:ascii="Arial" w:hAnsi="Arial" w:cs="Arial"/>
                <w:sz w:val="18"/>
                <w:szCs w:val="18"/>
              </w:rPr>
              <w:t>REQ-NAC-FUN-6</w:t>
            </w:r>
          </w:p>
          <w:p w14:paraId="1122DBFB" w14:textId="77777777" w:rsidR="006760D0" w:rsidRPr="00CE4230" w:rsidRDefault="006760D0" w:rsidP="006760D0">
            <w:pPr>
              <w:spacing w:after="0"/>
              <w:rPr>
                <w:rFonts w:ascii="Arial" w:hAnsi="Arial" w:cs="Arial"/>
                <w:sz w:val="18"/>
                <w:szCs w:val="18"/>
              </w:rPr>
            </w:pPr>
            <w:r w:rsidRPr="00CE4230">
              <w:rPr>
                <w:rFonts w:ascii="Arial" w:hAnsi="Arial" w:cs="Arial"/>
                <w:sz w:val="18"/>
                <w:szCs w:val="18"/>
              </w:rPr>
              <w:t>REQ-NAC-FUN-7</w:t>
            </w:r>
          </w:p>
          <w:p w14:paraId="015DE3B6" w14:textId="77777777" w:rsidR="006760D0" w:rsidRPr="00CE4230" w:rsidRDefault="006760D0" w:rsidP="006760D0">
            <w:pPr>
              <w:spacing w:after="0"/>
              <w:rPr>
                <w:rFonts w:ascii="Arial" w:hAnsi="Arial" w:cs="Arial"/>
                <w:sz w:val="18"/>
                <w:szCs w:val="18"/>
              </w:rPr>
            </w:pPr>
            <w:r w:rsidRPr="00CE4230">
              <w:rPr>
                <w:rFonts w:ascii="Arial" w:hAnsi="Arial" w:cs="Arial"/>
                <w:sz w:val="18"/>
                <w:szCs w:val="18"/>
              </w:rPr>
              <w:t>REQ-NAC-FUN-8</w:t>
            </w:r>
          </w:p>
          <w:p w14:paraId="09F56116" w14:textId="77777777" w:rsidR="006760D0" w:rsidRPr="00CE4230" w:rsidRDefault="006760D0" w:rsidP="006760D0">
            <w:pPr>
              <w:spacing w:after="0"/>
              <w:rPr>
                <w:rFonts w:ascii="Arial" w:hAnsi="Arial" w:cs="Arial"/>
                <w:sz w:val="18"/>
                <w:szCs w:val="18"/>
              </w:rPr>
            </w:pPr>
            <w:r w:rsidRPr="00CE4230">
              <w:rPr>
                <w:rFonts w:ascii="Arial" w:hAnsi="Arial" w:cs="Arial"/>
                <w:sz w:val="18"/>
                <w:szCs w:val="18"/>
              </w:rPr>
              <w:t>REQ-NAC-FUN-9</w:t>
            </w:r>
          </w:p>
          <w:p w14:paraId="259A43AA" w14:textId="77777777" w:rsidR="006760D0" w:rsidRPr="00CE4230" w:rsidRDefault="006760D0" w:rsidP="006760D0">
            <w:pPr>
              <w:spacing w:after="0"/>
              <w:rPr>
                <w:rFonts w:ascii="Arial" w:hAnsi="Arial" w:cs="Arial"/>
                <w:sz w:val="18"/>
                <w:szCs w:val="18"/>
              </w:rPr>
            </w:pPr>
            <w:r w:rsidRPr="00CE4230">
              <w:rPr>
                <w:rFonts w:ascii="Arial" w:hAnsi="Arial" w:cs="Arial"/>
                <w:sz w:val="18"/>
                <w:szCs w:val="18"/>
              </w:rPr>
              <w:t>REQ-NAC-FUN-10</w:t>
            </w:r>
          </w:p>
          <w:p w14:paraId="2A22985A" w14:textId="77777777" w:rsidR="006760D0" w:rsidRPr="00CE4230" w:rsidRDefault="006760D0" w:rsidP="006760D0">
            <w:pPr>
              <w:spacing w:after="0"/>
              <w:rPr>
                <w:rFonts w:ascii="Arial" w:hAnsi="Arial" w:cs="Arial"/>
                <w:sz w:val="18"/>
                <w:szCs w:val="18"/>
              </w:rPr>
            </w:pPr>
            <w:r w:rsidRPr="00CE4230">
              <w:rPr>
                <w:rFonts w:ascii="Arial" w:hAnsi="Arial" w:cs="Arial"/>
                <w:sz w:val="18"/>
                <w:szCs w:val="18"/>
              </w:rPr>
              <w:t>REQ-NAC-FUN-11</w:t>
            </w:r>
          </w:p>
          <w:p w14:paraId="0C3B90C0" w14:textId="77777777" w:rsidR="006760D0" w:rsidRPr="00CE4230" w:rsidRDefault="006760D0" w:rsidP="006760D0">
            <w:pPr>
              <w:spacing w:after="0"/>
              <w:rPr>
                <w:rFonts w:ascii="Arial" w:hAnsi="Arial" w:cs="Arial"/>
                <w:sz w:val="18"/>
                <w:szCs w:val="18"/>
              </w:rPr>
            </w:pPr>
            <w:r w:rsidRPr="00CE4230">
              <w:rPr>
                <w:rFonts w:ascii="Arial" w:hAnsi="Arial" w:cs="Arial"/>
                <w:sz w:val="18"/>
                <w:szCs w:val="18"/>
              </w:rPr>
              <w:t>REQ-SEC-SMO-Internal-2</w:t>
            </w:r>
          </w:p>
          <w:p w14:paraId="642CBBA0" w14:textId="77777777" w:rsidR="006760D0" w:rsidRPr="00CE4230" w:rsidRDefault="006760D0" w:rsidP="006760D0">
            <w:pPr>
              <w:spacing w:after="0"/>
              <w:rPr>
                <w:rFonts w:ascii="Arial" w:hAnsi="Arial" w:cs="Arial"/>
                <w:sz w:val="18"/>
                <w:szCs w:val="18"/>
              </w:rPr>
            </w:pPr>
            <w:r w:rsidRPr="00CE4230">
              <w:rPr>
                <w:rFonts w:ascii="Arial" w:hAnsi="Arial" w:cs="Arial"/>
                <w:sz w:val="18"/>
                <w:szCs w:val="18"/>
              </w:rPr>
              <w:t>REQ-SEC-SMO-External-2</w:t>
            </w:r>
          </w:p>
          <w:p w14:paraId="2326CF38" w14:textId="77777777" w:rsidR="006760D0" w:rsidRPr="00CE4230" w:rsidRDefault="006760D0" w:rsidP="006760D0">
            <w:pPr>
              <w:spacing w:after="0"/>
              <w:rPr>
                <w:rFonts w:ascii="Arial" w:hAnsi="Arial" w:cs="Arial"/>
                <w:sz w:val="18"/>
                <w:szCs w:val="18"/>
              </w:rPr>
            </w:pPr>
            <w:r w:rsidRPr="00CE4230">
              <w:rPr>
                <w:rFonts w:ascii="Arial" w:hAnsi="Arial" w:cs="Arial"/>
                <w:sz w:val="18"/>
                <w:szCs w:val="18"/>
              </w:rPr>
              <w:t>REQ-SEC-NFO-FOCOM-3</w:t>
            </w:r>
          </w:p>
          <w:p w14:paraId="22E84A4C" w14:textId="77777777" w:rsidR="006760D0" w:rsidRPr="00CE4230" w:rsidRDefault="006760D0" w:rsidP="006760D0">
            <w:pPr>
              <w:spacing w:after="0"/>
              <w:rPr>
                <w:rFonts w:ascii="Arial" w:hAnsi="Arial" w:cs="Arial"/>
                <w:sz w:val="18"/>
                <w:szCs w:val="18"/>
              </w:rPr>
            </w:pPr>
            <w:r w:rsidRPr="00CE4230">
              <w:rPr>
                <w:rFonts w:ascii="Arial" w:hAnsi="Arial" w:cs="Arial"/>
                <w:sz w:val="18"/>
                <w:szCs w:val="18"/>
              </w:rPr>
              <w:t>REQ-SEC-NFO-FOCOM-4</w:t>
            </w:r>
          </w:p>
          <w:p w14:paraId="44770CDE" w14:textId="77777777" w:rsidR="006760D0" w:rsidRPr="00CE4230" w:rsidRDefault="006760D0" w:rsidP="006760D0">
            <w:pPr>
              <w:spacing w:after="0"/>
              <w:rPr>
                <w:rFonts w:ascii="Arial" w:hAnsi="Arial" w:cs="Arial"/>
                <w:sz w:val="18"/>
                <w:szCs w:val="18"/>
              </w:rPr>
            </w:pPr>
            <w:r w:rsidRPr="00CE4230">
              <w:rPr>
                <w:rFonts w:ascii="Arial" w:hAnsi="Arial" w:cs="Arial"/>
                <w:sz w:val="18"/>
                <w:szCs w:val="18"/>
              </w:rPr>
              <w:t>REQ-SEC-NFO-FOCOM-5</w:t>
            </w:r>
          </w:p>
          <w:p w14:paraId="5C29603F" w14:textId="337B8272" w:rsidR="006760D0" w:rsidRPr="00CE4230" w:rsidRDefault="006760D0" w:rsidP="006760D0">
            <w:pPr>
              <w:rPr>
                <w:rFonts w:ascii="Arial" w:eastAsia="Times New Roman" w:hAnsi="Arial" w:cs="Arial"/>
                <w:sz w:val="18"/>
                <w:szCs w:val="18"/>
              </w:rPr>
            </w:pPr>
            <w:r w:rsidRPr="00CE4230">
              <w:rPr>
                <w:rFonts w:ascii="Arial" w:hAnsi="Arial" w:cs="Arial"/>
                <w:sz w:val="18"/>
                <w:szCs w:val="18"/>
              </w:rPr>
              <w:t>REQ-</w:t>
            </w:r>
            <w:r w:rsidRPr="009B6378">
              <w:rPr>
                <w:rFonts w:ascii="Arial" w:eastAsia="Times New Roman" w:hAnsi="Arial" w:cs="Arial"/>
                <w:sz w:val="18"/>
                <w:szCs w:val="18"/>
              </w:rPr>
              <w:t>SEC</w:t>
            </w:r>
            <w:r w:rsidRPr="00CE4230">
              <w:rPr>
                <w:rFonts w:ascii="Arial" w:hAnsi="Arial" w:cs="Arial"/>
                <w:sz w:val="18"/>
                <w:szCs w:val="18"/>
              </w:rPr>
              <w:t>-OCLOUD-SS-1</w:t>
            </w:r>
            <w:r>
              <w:rPr>
                <w:rFonts w:ascii="Arial" w:hAnsi="Arial" w:cs="Arial"/>
                <w:sz w:val="18"/>
                <w:szCs w:val="18"/>
              </w:rPr>
              <w:br/>
            </w:r>
            <w:r w:rsidRPr="003009C9">
              <w:rPr>
                <w:rFonts w:ascii="Arial" w:hAnsi="Arial" w:cs="Arial"/>
                <w:sz w:val="18"/>
                <w:szCs w:val="18"/>
              </w:rPr>
              <w:t>REQ-SEC-NonRTRIC-</w:t>
            </w:r>
            <w:r w:rsidR="00C617EE">
              <w:rPr>
                <w:rFonts w:ascii="Arial" w:hAnsi="Arial" w:cs="Arial"/>
                <w:sz w:val="18"/>
                <w:szCs w:val="18"/>
              </w:rPr>
              <w:t>19</w:t>
            </w:r>
          </w:p>
        </w:tc>
        <w:tc>
          <w:tcPr>
            <w:tcW w:w="1295" w:type="dxa"/>
          </w:tcPr>
          <w:p w14:paraId="3A5E367D" w14:textId="079D711C" w:rsidR="006760D0" w:rsidRPr="00CE4230" w:rsidRDefault="006760D0" w:rsidP="006760D0">
            <w:pPr>
              <w:rPr>
                <w:rFonts w:ascii="Arial" w:eastAsia="Times New Roman" w:hAnsi="Arial" w:cs="Arial"/>
                <w:sz w:val="18"/>
                <w:szCs w:val="18"/>
              </w:rPr>
            </w:pPr>
            <w:r>
              <w:rPr>
                <w:rFonts w:ascii="Arial" w:hAnsi="Arial" w:cs="Arial"/>
                <w:sz w:val="18"/>
                <w:szCs w:val="18"/>
              </w:rPr>
              <w:t>No</w:t>
            </w:r>
            <w:r w:rsidRPr="00CE4230">
              <w:rPr>
                <w:rFonts w:ascii="Arial" w:hAnsi="Arial" w:cs="Arial"/>
                <w:sz w:val="18"/>
                <w:szCs w:val="18"/>
              </w:rPr>
              <w:t xml:space="preserve"> gap</w:t>
            </w:r>
          </w:p>
        </w:tc>
        <w:tc>
          <w:tcPr>
            <w:tcW w:w="2107" w:type="dxa"/>
          </w:tcPr>
          <w:p w14:paraId="4B5D3EF0" w14:textId="3E08EC94" w:rsidR="006760D0" w:rsidRPr="00CE4230" w:rsidRDefault="006760D0" w:rsidP="006760D0">
            <w:pPr>
              <w:rPr>
                <w:rFonts w:ascii="Arial" w:eastAsia="Times New Roman" w:hAnsi="Arial" w:cs="Arial"/>
                <w:sz w:val="18"/>
                <w:szCs w:val="18"/>
              </w:rPr>
            </w:pPr>
            <w:r>
              <w:rPr>
                <w:rFonts w:ascii="Arial" w:hAnsi="Arial"/>
                <w:sz w:val="18"/>
              </w:rPr>
              <w:t>Gap resolved by new requirements added after initial analysis</w:t>
            </w:r>
          </w:p>
        </w:tc>
      </w:tr>
      <w:tr w:rsidR="006760D0" w14:paraId="09A92B28" w14:textId="77777777" w:rsidTr="00E93DBA">
        <w:trPr>
          <w:trHeight w:val="439"/>
        </w:trPr>
        <w:tc>
          <w:tcPr>
            <w:tcW w:w="1297" w:type="dxa"/>
            <w:vMerge w:val="restart"/>
          </w:tcPr>
          <w:p w14:paraId="10088D38" w14:textId="77777777" w:rsidR="006760D0" w:rsidRPr="00791BF5" w:rsidRDefault="006760D0" w:rsidP="006760D0">
            <w:pPr>
              <w:rPr>
                <w:rFonts w:ascii="Arial" w:eastAsia="Times New Roman" w:hAnsi="Arial" w:cs="Arial"/>
                <w:sz w:val="18"/>
                <w:szCs w:val="18"/>
              </w:rPr>
            </w:pPr>
            <w:r w:rsidRPr="00791BF5">
              <w:rPr>
                <w:rFonts w:ascii="Arial" w:eastAsia="Times New Roman" w:hAnsi="Arial" w:cs="Arial"/>
                <w:sz w:val="18"/>
                <w:szCs w:val="18"/>
              </w:rPr>
              <w:t>Data Encryption</w:t>
            </w:r>
          </w:p>
        </w:tc>
        <w:tc>
          <w:tcPr>
            <w:tcW w:w="1488" w:type="dxa"/>
            <w:vMerge w:val="restart"/>
          </w:tcPr>
          <w:p w14:paraId="04720B12" w14:textId="77777777" w:rsidR="00B662F1" w:rsidRDefault="006760D0" w:rsidP="00B662F1">
            <w:pPr>
              <w:rPr>
                <w:rFonts w:ascii="Arial" w:eastAsia="Times New Roman" w:hAnsi="Arial" w:cs="Arial"/>
                <w:sz w:val="18"/>
                <w:szCs w:val="18"/>
              </w:rPr>
            </w:pPr>
            <w:r w:rsidRPr="00791BF5">
              <w:rPr>
                <w:rFonts w:ascii="Arial" w:eastAsia="Times New Roman" w:hAnsi="Arial" w:cs="Arial"/>
                <w:sz w:val="18"/>
                <w:szCs w:val="18"/>
              </w:rPr>
              <w:t>a) Encrypted data in transit and, where feasible, data at rest.</w:t>
            </w:r>
          </w:p>
          <w:p w14:paraId="331E5817" w14:textId="2285BC56" w:rsidR="006760D0" w:rsidRPr="00791BF5" w:rsidRDefault="006760D0" w:rsidP="00B662F1">
            <w:pPr>
              <w:rPr>
                <w:rFonts w:ascii="Arial" w:eastAsia="Times New Roman" w:hAnsi="Arial" w:cs="Arial"/>
                <w:sz w:val="18"/>
                <w:szCs w:val="18"/>
              </w:rPr>
            </w:pPr>
            <w:r w:rsidRPr="00791BF5">
              <w:rPr>
                <w:rFonts w:ascii="Arial" w:eastAsia="Times New Roman" w:hAnsi="Arial" w:cs="Arial"/>
                <w:sz w:val="18"/>
                <w:szCs w:val="18"/>
              </w:rPr>
              <w:t>b) Key management policies and secure encryption keys are beginning to be formalized.</w:t>
            </w:r>
          </w:p>
        </w:tc>
        <w:tc>
          <w:tcPr>
            <w:tcW w:w="7503" w:type="dxa"/>
            <w:gridSpan w:val="4"/>
          </w:tcPr>
          <w:p w14:paraId="2E262D6B" w14:textId="77777777" w:rsidR="006760D0" w:rsidRPr="00791BF5" w:rsidRDefault="006760D0" w:rsidP="006760D0">
            <w:pPr>
              <w:rPr>
                <w:rFonts w:ascii="Arial" w:eastAsia="Times New Roman" w:hAnsi="Arial" w:cs="Arial"/>
                <w:sz w:val="18"/>
                <w:szCs w:val="18"/>
              </w:rPr>
            </w:pPr>
            <w:r w:rsidRPr="00791BF5">
              <w:rPr>
                <w:rFonts w:ascii="Arial" w:eastAsia="Times New Roman" w:hAnsi="Arial" w:cs="Arial"/>
                <w:sz w:val="18"/>
                <w:szCs w:val="18"/>
              </w:rPr>
              <w:t>rApp Data Assets</w:t>
            </w:r>
          </w:p>
        </w:tc>
      </w:tr>
      <w:tr w:rsidR="006760D0" w14:paraId="0FEE8091" w14:textId="77777777" w:rsidTr="00517BAE">
        <w:trPr>
          <w:trHeight w:val="129"/>
        </w:trPr>
        <w:tc>
          <w:tcPr>
            <w:tcW w:w="1297" w:type="dxa"/>
            <w:vMerge/>
          </w:tcPr>
          <w:p w14:paraId="39E9435F" w14:textId="77777777" w:rsidR="006760D0" w:rsidRPr="00791BF5" w:rsidRDefault="006760D0" w:rsidP="006760D0">
            <w:pPr>
              <w:rPr>
                <w:rFonts w:ascii="Arial" w:eastAsia="Times New Roman" w:hAnsi="Arial" w:cs="Arial"/>
                <w:sz w:val="18"/>
                <w:szCs w:val="18"/>
              </w:rPr>
            </w:pPr>
          </w:p>
        </w:tc>
        <w:tc>
          <w:tcPr>
            <w:tcW w:w="1488" w:type="dxa"/>
            <w:vMerge/>
            <w:vAlign w:val="center"/>
          </w:tcPr>
          <w:p w14:paraId="44CA62F0" w14:textId="77777777" w:rsidR="006760D0" w:rsidRPr="00791BF5" w:rsidRDefault="006760D0" w:rsidP="006760D0">
            <w:pPr>
              <w:rPr>
                <w:rFonts w:ascii="Arial" w:eastAsia="Times New Roman" w:hAnsi="Arial" w:cs="Arial"/>
                <w:sz w:val="18"/>
                <w:szCs w:val="18"/>
              </w:rPr>
            </w:pPr>
          </w:p>
        </w:tc>
        <w:tc>
          <w:tcPr>
            <w:tcW w:w="1625" w:type="dxa"/>
          </w:tcPr>
          <w:p w14:paraId="23425958" w14:textId="77777777" w:rsidR="006760D0" w:rsidRPr="00FA6D0B" w:rsidRDefault="006760D0" w:rsidP="006760D0">
            <w:pPr>
              <w:rPr>
                <w:rFonts w:ascii="Arial" w:eastAsia="Times New Roman" w:hAnsi="Arial" w:cs="Arial"/>
                <w:sz w:val="18"/>
                <w:szCs w:val="18"/>
              </w:rPr>
            </w:pPr>
            <w:r w:rsidRPr="00FA6D0B">
              <w:rPr>
                <w:rFonts w:ascii="Arial" w:eastAsia="Times New Roman" w:hAnsi="Arial" w:cs="Arial"/>
                <w:sz w:val="18"/>
                <w:szCs w:val="18"/>
              </w:rPr>
              <w:t>ASSET-D-16</w:t>
            </w:r>
          </w:p>
        </w:tc>
        <w:tc>
          <w:tcPr>
            <w:tcW w:w="2476" w:type="dxa"/>
          </w:tcPr>
          <w:p w14:paraId="624E222C" w14:textId="7ED82580" w:rsidR="006760D0" w:rsidRPr="004725E5" w:rsidRDefault="006760D0" w:rsidP="006760D0">
            <w:pPr>
              <w:rPr>
                <w:rFonts w:ascii="Arial" w:eastAsia="Times New Roman" w:hAnsi="Arial" w:cs="Arial"/>
                <w:sz w:val="18"/>
                <w:szCs w:val="18"/>
              </w:rPr>
            </w:pPr>
            <w:r w:rsidRPr="006A7F6D">
              <w:rPr>
                <w:rFonts w:ascii="Arial" w:eastAsia="Times New Roman" w:hAnsi="Arial" w:cs="Arial"/>
                <w:sz w:val="18"/>
                <w:szCs w:val="18"/>
              </w:rPr>
              <w:t>REQ-SEC-ALM-PKG-13</w:t>
            </w:r>
            <w:r w:rsidRPr="006A7F6D">
              <w:rPr>
                <w:rFonts w:ascii="Arial" w:eastAsia="Times New Roman" w:hAnsi="Arial" w:cs="Arial"/>
                <w:sz w:val="18"/>
                <w:szCs w:val="18"/>
              </w:rPr>
              <w:br/>
            </w:r>
            <w:r w:rsidRPr="004725E5">
              <w:rPr>
                <w:rFonts w:ascii="Arial" w:eastAsia="Times New Roman" w:hAnsi="Arial" w:cs="Arial"/>
                <w:sz w:val="18"/>
                <w:szCs w:val="18"/>
              </w:rPr>
              <w:t>SEC-CTL-ALM-PKG-2</w:t>
            </w:r>
          </w:p>
        </w:tc>
        <w:tc>
          <w:tcPr>
            <w:tcW w:w="1295" w:type="dxa"/>
          </w:tcPr>
          <w:p w14:paraId="6A81DAE2" w14:textId="77777777" w:rsidR="006760D0" w:rsidRPr="00FA6D0B" w:rsidRDefault="006760D0" w:rsidP="006760D0">
            <w:pPr>
              <w:rPr>
                <w:rFonts w:ascii="Arial" w:eastAsia="Times New Roman" w:hAnsi="Arial" w:cs="Arial"/>
                <w:sz w:val="18"/>
                <w:szCs w:val="18"/>
              </w:rPr>
            </w:pPr>
            <w:r w:rsidRPr="00FA6D0B">
              <w:rPr>
                <w:rFonts w:ascii="Arial" w:eastAsia="Times New Roman" w:hAnsi="Arial" w:cs="Arial"/>
                <w:sz w:val="18"/>
                <w:szCs w:val="18"/>
              </w:rPr>
              <w:t>No gap</w:t>
            </w:r>
          </w:p>
        </w:tc>
        <w:tc>
          <w:tcPr>
            <w:tcW w:w="2107" w:type="dxa"/>
          </w:tcPr>
          <w:p w14:paraId="12B6F555" w14:textId="77777777" w:rsidR="006760D0" w:rsidRPr="00FA6D0B" w:rsidRDefault="006760D0" w:rsidP="006760D0">
            <w:pPr>
              <w:rPr>
                <w:rFonts w:ascii="Arial" w:eastAsia="Times New Roman" w:hAnsi="Arial" w:cs="Arial"/>
                <w:sz w:val="18"/>
                <w:szCs w:val="18"/>
              </w:rPr>
            </w:pPr>
          </w:p>
        </w:tc>
      </w:tr>
      <w:tr w:rsidR="006760D0" w14:paraId="1E50BA7E" w14:textId="77777777" w:rsidTr="00517BAE">
        <w:trPr>
          <w:trHeight w:val="129"/>
        </w:trPr>
        <w:tc>
          <w:tcPr>
            <w:tcW w:w="1297" w:type="dxa"/>
            <w:vMerge/>
          </w:tcPr>
          <w:p w14:paraId="4BC7077A" w14:textId="77777777" w:rsidR="006760D0" w:rsidRPr="00791BF5" w:rsidRDefault="006760D0" w:rsidP="006760D0">
            <w:pPr>
              <w:rPr>
                <w:rFonts w:ascii="Arial" w:eastAsia="Times New Roman" w:hAnsi="Arial" w:cs="Arial"/>
                <w:sz w:val="18"/>
                <w:szCs w:val="18"/>
              </w:rPr>
            </w:pPr>
          </w:p>
        </w:tc>
        <w:tc>
          <w:tcPr>
            <w:tcW w:w="1488" w:type="dxa"/>
            <w:vMerge/>
            <w:vAlign w:val="center"/>
          </w:tcPr>
          <w:p w14:paraId="2D76B421" w14:textId="77777777" w:rsidR="006760D0" w:rsidRPr="00791BF5" w:rsidRDefault="006760D0" w:rsidP="006760D0">
            <w:pPr>
              <w:rPr>
                <w:rFonts w:ascii="Arial" w:eastAsia="Times New Roman" w:hAnsi="Arial" w:cs="Arial"/>
                <w:sz w:val="18"/>
                <w:szCs w:val="18"/>
              </w:rPr>
            </w:pPr>
          </w:p>
        </w:tc>
        <w:tc>
          <w:tcPr>
            <w:tcW w:w="1625" w:type="dxa"/>
          </w:tcPr>
          <w:p w14:paraId="3DE9238A" w14:textId="77777777" w:rsidR="006760D0" w:rsidRPr="00FA6D0B" w:rsidRDefault="006760D0" w:rsidP="006760D0">
            <w:pPr>
              <w:rPr>
                <w:rFonts w:ascii="Arial" w:eastAsia="Times New Roman" w:hAnsi="Arial" w:cs="Arial"/>
                <w:sz w:val="18"/>
                <w:szCs w:val="18"/>
              </w:rPr>
            </w:pPr>
            <w:r w:rsidRPr="00FA6D0B">
              <w:rPr>
                <w:rFonts w:ascii="Arial" w:eastAsia="Times New Roman" w:hAnsi="Arial" w:cs="Arial"/>
                <w:sz w:val="18"/>
                <w:szCs w:val="18"/>
              </w:rPr>
              <w:t>ASSET-D-17</w:t>
            </w:r>
          </w:p>
        </w:tc>
        <w:tc>
          <w:tcPr>
            <w:tcW w:w="2476" w:type="dxa"/>
          </w:tcPr>
          <w:p w14:paraId="77F1697C" w14:textId="36B732E2" w:rsidR="006760D0" w:rsidRPr="00FA6D0B" w:rsidRDefault="006760D0" w:rsidP="006760D0">
            <w:pPr>
              <w:rPr>
                <w:rFonts w:ascii="Arial" w:eastAsia="Times New Roman" w:hAnsi="Arial" w:cs="Arial"/>
                <w:sz w:val="18"/>
                <w:szCs w:val="18"/>
              </w:rPr>
            </w:pPr>
            <w:r w:rsidRPr="006A7F6D">
              <w:rPr>
                <w:rFonts w:ascii="Arial" w:eastAsia="Times New Roman" w:hAnsi="Arial" w:cs="Arial"/>
                <w:sz w:val="18"/>
                <w:szCs w:val="18"/>
              </w:rPr>
              <w:t>REQ-SEC-ALM-PKG-13</w:t>
            </w:r>
            <w:r w:rsidRPr="006A7F6D">
              <w:rPr>
                <w:rFonts w:ascii="Arial" w:eastAsia="Times New Roman" w:hAnsi="Arial" w:cs="Arial"/>
                <w:sz w:val="18"/>
                <w:szCs w:val="18"/>
              </w:rPr>
              <w:br/>
            </w:r>
            <w:r w:rsidRPr="00FA6D0B">
              <w:rPr>
                <w:rFonts w:ascii="Arial" w:eastAsia="Times New Roman" w:hAnsi="Arial" w:cs="Arial"/>
                <w:sz w:val="18"/>
                <w:szCs w:val="18"/>
              </w:rPr>
              <w:t>SEC-CTL-ALM-PKG-2</w:t>
            </w:r>
            <w:r>
              <w:rPr>
                <w:rFonts w:ascii="Arial" w:eastAsia="Times New Roman" w:hAnsi="Arial" w:cs="Arial"/>
                <w:sz w:val="18"/>
                <w:szCs w:val="18"/>
              </w:rPr>
              <w:br/>
            </w:r>
            <w:r w:rsidRPr="00FA6D0B">
              <w:rPr>
                <w:rFonts w:ascii="Arial" w:eastAsia="Times New Roman" w:hAnsi="Arial" w:cs="Arial"/>
                <w:sz w:val="18"/>
                <w:szCs w:val="18"/>
              </w:rPr>
              <w:t>SEC-CTL-ALM-PKG-4</w:t>
            </w:r>
          </w:p>
        </w:tc>
        <w:tc>
          <w:tcPr>
            <w:tcW w:w="1295" w:type="dxa"/>
          </w:tcPr>
          <w:p w14:paraId="0368AE44" w14:textId="77777777" w:rsidR="006760D0" w:rsidRPr="00FA6D0B" w:rsidRDefault="006760D0" w:rsidP="006760D0">
            <w:pPr>
              <w:rPr>
                <w:rFonts w:ascii="Arial" w:eastAsia="Times New Roman" w:hAnsi="Arial" w:cs="Arial"/>
                <w:sz w:val="18"/>
                <w:szCs w:val="18"/>
              </w:rPr>
            </w:pPr>
            <w:r w:rsidRPr="00FA6D0B">
              <w:rPr>
                <w:rFonts w:ascii="Arial" w:eastAsia="Times New Roman" w:hAnsi="Arial" w:cs="Arial"/>
                <w:sz w:val="18"/>
                <w:szCs w:val="18"/>
              </w:rPr>
              <w:t xml:space="preserve"> No gap</w:t>
            </w:r>
          </w:p>
        </w:tc>
        <w:tc>
          <w:tcPr>
            <w:tcW w:w="2107" w:type="dxa"/>
          </w:tcPr>
          <w:p w14:paraId="61F20FB0" w14:textId="77777777" w:rsidR="006760D0" w:rsidRPr="00FA6D0B" w:rsidRDefault="006760D0" w:rsidP="006760D0">
            <w:pPr>
              <w:rPr>
                <w:rFonts w:ascii="Arial" w:eastAsia="Times New Roman" w:hAnsi="Arial" w:cs="Arial"/>
                <w:sz w:val="18"/>
                <w:szCs w:val="18"/>
              </w:rPr>
            </w:pPr>
          </w:p>
        </w:tc>
      </w:tr>
      <w:tr w:rsidR="006760D0" w14:paraId="26945FA9" w14:textId="77777777" w:rsidTr="00517BAE">
        <w:trPr>
          <w:trHeight w:val="129"/>
        </w:trPr>
        <w:tc>
          <w:tcPr>
            <w:tcW w:w="1297" w:type="dxa"/>
            <w:vMerge/>
          </w:tcPr>
          <w:p w14:paraId="1A0F284D" w14:textId="77777777" w:rsidR="006760D0" w:rsidRPr="00791BF5" w:rsidRDefault="006760D0" w:rsidP="006760D0">
            <w:pPr>
              <w:rPr>
                <w:rFonts w:ascii="Arial" w:eastAsia="Times New Roman" w:hAnsi="Arial" w:cs="Arial"/>
                <w:sz w:val="18"/>
                <w:szCs w:val="18"/>
              </w:rPr>
            </w:pPr>
          </w:p>
        </w:tc>
        <w:tc>
          <w:tcPr>
            <w:tcW w:w="1488" w:type="dxa"/>
            <w:vMerge/>
            <w:vAlign w:val="center"/>
          </w:tcPr>
          <w:p w14:paraId="5289D21C" w14:textId="77777777" w:rsidR="006760D0" w:rsidRPr="00791BF5" w:rsidRDefault="006760D0" w:rsidP="006760D0">
            <w:pPr>
              <w:rPr>
                <w:rFonts w:ascii="Arial" w:eastAsia="Times New Roman" w:hAnsi="Arial" w:cs="Arial"/>
                <w:sz w:val="18"/>
                <w:szCs w:val="18"/>
              </w:rPr>
            </w:pPr>
          </w:p>
        </w:tc>
        <w:tc>
          <w:tcPr>
            <w:tcW w:w="1625" w:type="dxa"/>
          </w:tcPr>
          <w:p w14:paraId="0C4E6899" w14:textId="77777777" w:rsidR="006760D0" w:rsidRPr="00791BF5" w:rsidRDefault="006760D0" w:rsidP="006760D0">
            <w:pPr>
              <w:rPr>
                <w:rFonts w:ascii="Arial" w:eastAsia="Times New Roman" w:hAnsi="Arial" w:cs="Arial"/>
                <w:sz w:val="18"/>
                <w:szCs w:val="18"/>
              </w:rPr>
            </w:pPr>
            <w:r w:rsidRPr="00791BF5">
              <w:rPr>
                <w:rFonts w:ascii="Arial" w:eastAsia="Times New Roman" w:hAnsi="Arial" w:cs="Arial"/>
                <w:sz w:val="18"/>
                <w:szCs w:val="18"/>
              </w:rPr>
              <w:t>ASSET-D-18</w:t>
            </w:r>
          </w:p>
        </w:tc>
        <w:tc>
          <w:tcPr>
            <w:tcW w:w="2476" w:type="dxa"/>
          </w:tcPr>
          <w:p w14:paraId="370F62B1" w14:textId="5383217E" w:rsidR="006760D0" w:rsidRPr="00791BF5" w:rsidRDefault="006760D0" w:rsidP="006760D0">
            <w:pPr>
              <w:rPr>
                <w:rFonts w:ascii="Arial" w:eastAsia="Times New Roman" w:hAnsi="Arial" w:cs="Arial"/>
                <w:sz w:val="18"/>
                <w:szCs w:val="18"/>
              </w:rPr>
            </w:pPr>
            <w:r w:rsidRPr="00791BF5">
              <w:rPr>
                <w:rFonts w:ascii="Arial" w:eastAsia="Times New Roman" w:hAnsi="Arial" w:cs="Arial"/>
                <w:sz w:val="18"/>
                <w:szCs w:val="18"/>
              </w:rPr>
              <w:t>REQ-SEC-ALM-PKG-13</w:t>
            </w:r>
            <w:r>
              <w:rPr>
                <w:rFonts w:ascii="Arial" w:eastAsia="Times New Roman" w:hAnsi="Arial" w:cs="Arial"/>
                <w:sz w:val="18"/>
                <w:szCs w:val="18"/>
              </w:rPr>
              <w:br/>
            </w:r>
            <w:r>
              <w:rPr>
                <w:rFonts w:ascii="Arial" w:eastAsia="Calibri" w:hAnsi="Arial" w:cs="Arial"/>
                <w:sz w:val="18"/>
                <w:szCs w:val="18"/>
              </w:rPr>
              <w:t>REQ-SEC-NonRTRIC-14</w:t>
            </w:r>
          </w:p>
        </w:tc>
        <w:tc>
          <w:tcPr>
            <w:tcW w:w="1295" w:type="dxa"/>
          </w:tcPr>
          <w:p w14:paraId="6449E11D" w14:textId="6C850C4E" w:rsidR="006760D0" w:rsidRPr="00791BF5" w:rsidRDefault="006760D0" w:rsidP="006760D0">
            <w:pPr>
              <w:rPr>
                <w:rFonts w:ascii="Arial" w:eastAsia="Times New Roman" w:hAnsi="Arial" w:cs="Arial"/>
                <w:sz w:val="18"/>
                <w:szCs w:val="18"/>
              </w:rPr>
            </w:pPr>
            <w:r>
              <w:rPr>
                <w:rFonts w:ascii="Arial" w:eastAsia="Times New Roman" w:hAnsi="Arial" w:cs="Arial"/>
                <w:sz w:val="18"/>
                <w:szCs w:val="18"/>
              </w:rPr>
              <w:t>No gap</w:t>
            </w:r>
          </w:p>
        </w:tc>
        <w:tc>
          <w:tcPr>
            <w:tcW w:w="2107" w:type="dxa"/>
          </w:tcPr>
          <w:p w14:paraId="014DF3F3" w14:textId="4735F7DC" w:rsidR="006760D0" w:rsidRPr="00791BF5" w:rsidRDefault="006760D0" w:rsidP="006760D0">
            <w:pPr>
              <w:rPr>
                <w:rFonts w:ascii="Arial" w:eastAsia="Times New Roman" w:hAnsi="Arial" w:cs="Arial"/>
                <w:sz w:val="18"/>
                <w:szCs w:val="18"/>
              </w:rPr>
            </w:pPr>
            <w:r w:rsidRPr="00920D58">
              <w:rPr>
                <w:rFonts w:ascii="Arial" w:eastAsia="Calibri" w:hAnsi="Arial" w:cs="Arial"/>
                <w:sz w:val="18"/>
                <w:szCs w:val="18"/>
              </w:rPr>
              <w:t>Gap resolved by new requirements added after initial analysis</w:t>
            </w:r>
          </w:p>
        </w:tc>
      </w:tr>
      <w:tr w:rsidR="006760D0" w14:paraId="15C1DCD5" w14:textId="77777777" w:rsidTr="00517BAE">
        <w:trPr>
          <w:trHeight w:val="129"/>
        </w:trPr>
        <w:tc>
          <w:tcPr>
            <w:tcW w:w="1297" w:type="dxa"/>
            <w:vMerge/>
          </w:tcPr>
          <w:p w14:paraId="25269A95" w14:textId="77777777" w:rsidR="006760D0" w:rsidRPr="00791BF5" w:rsidRDefault="006760D0" w:rsidP="006760D0">
            <w:pPr>
              <w:rPr>
                <w:rFonts w:ascii="Arial" w:eastAsia="Times New Roman" w:hAnsi="Arial" w:cs="Arial"/>
                <w:sz w:val="18"/>
                <w:szCs w:val="18"/>
              </w:rPr>
            </w:pPr>
          </w:p>
        </w:tc>
        <w:tc>
          <w:tcPr>
            <w:tcW w:w="1488" w:type="dxa"/>
            <w:vMerge/>
            <w:vAlign w:val="center"/>
          </w:tcPr>
          <w:p w14:paraId="55051058" w14:textId="77777777" w:rsidR="006760D0" w:rsidRPr="00791BF5" w:rsidRDefault="006760D0" w:rsidP="006760D0">
            <w:pPr>
              <w:rPr>
                <w:rFonts w:ascii="Arial" w:eastAsia="Times New Roman" w:hAnsi="Arial" w:cs="Arial"/>
                <w:sz w:val="18"/>
                <w:szCs w:val="18"/>
              </w:rPr>
            </w:pPr>
          </w:p>
        </w:tc>
        <w:tc>
          <w:tcPr>
            <w:tcW w:w="1625" w:type="dxa"/>
          </w:tcPr>
          <w:p w14:paraId="3E50E9BB" w14:textId="77777777" w:rsidR="006760D0" w:rsidRPr="00791BF5" w:rsidRDefault="006760D0" w:rsidP="006760D0">
            <w:pPr>
              <w:rPr>
                <w:rFonts w:ascii="Arial" w:eastAsia="Times New Roman" w:hAnsi="Arial" w:cs="Arial"/>
                <w:sz w:val="18"/>
                <w:szCs w:val="18"/>
              </w:rPr>
            </w:pPr>
            <w:r w:rsidRPr="00772865">
              <w:rPr>
                <w:rFonts w:ascii="Arial" w:eastAsia="Times New Roman" w:hAnsi="Arial" w:cs="Arial"/>
                <w:sz w:val="18"/>
                <w:szCs w:val="18"/>
              </w:rPr>
              <w:t>ASSET-D-20</w:t>
            </w:r>
          </w:p>
        </w:tc>
        <w:tc>
          <w:tcPr>
            <w:tcW w:w="2476" w:type="dxa"/>
          </w:tcPr>
          <w:p w14:paraId="373D92C9" w14:textId="47F4A118" w:rsidR="006760D0" w:rsidRPr="00FD5D41" w:rsidRDefault="006760D0" w:rsidP="006760D0">
            <w:pPr>
              <w:rPr>
                <w:rFonts w:ascii="Arial" w:eastAsia="Times New Roman" w:hAnsi="Arial" w:cs="Arial"/>
                <w:sz w:val="18"/>
                <w:szCs w:val="18"/>
              </w:rPr>
            </w:pPr>
            <w:r w:rsidRPr="006A7F6D">
              <w:rPr>
                <w:rFonts w:ascii="Arial" w:eastAsia="Times New Roman" w:hAnsi="Arial" w:cs="Arial"/>
                <w:sz w:val="18"/>
                <w:szCs w:val="18"/>
              </w:rPr>
              <w:t>REQ-SEC-ALM-PKG-13</w:t>
            </w:r>
            <w:r w:rsidRPr="006A7F6D">
              <w:rPr>
                <w:rFonts w:ascii="Arial" w:eastAsia="Times New Roman" w:hAnsi="Arial" w:cs="Arial"/>
                <w:sz w:val="18"/>
                <w:szCs w:val="18"/>
              </w:rPr>
              <w:br/>
            </w:r>
            <w:r w:rsidRPr="00FD5D41">
              <w:rPr>
                <w:rFonts w:ascii="Arial" w:eastAsia="Times New Roman" w:hAnsi="Arial" w:cs="Arial"/>
                <w:sz w:val="18"/>
                <w:szCs w:val="18"/>
              </w:rPr>
              <w:t>SEC-CTL-ALM-PKG-2</w:t>
            </w:r>
          </w:p>
        </w:tc>
        <w:tc>
          <w:tcPr>
            <w:tcW w:w="1295" w:type="dxa"/>
          </w:tcPr>
          <w:p w14:paraId="50350781" w14:textId="1061B9C2" w:rsidR="006760D0" w:rsidRPr="00FD5D41" w:rsidRDefault="006760D0" w:rsidP="006760D0">
            <w:pPr>
              <w:rPr>
                <w:rFonts w:ascii="Arial" w:eastAsia="Times New Roman" w:hAnsi="Arial" w:cs="Arial"/>
                <w:sz w:val="18"/>
                <w:szCs w:val="18"/>
              </w:rPr>
            </w:pPr>
            <w:r w:rsidRPr="00FD5D41">
              <w:rPr>
                <w:rFonts w:ascii="Arial" w:eastAsia="Times New Roman" w:hAnsi="Arial" w:cs="Arial"/>
                <w:sz w:val="18"/>
                <w:szCs w:val="18"/>
              </w:rPr>
              <w:t>No gap</w:t>
            </w:r>
          </w:p>
        </w:tc>
        <w:tc>
          <w:tcPr>
            <w:tcW w:w="2107" w:type="dxa"/>
          </w:tcPr>
          <w:p w14:paraId="1D6DBB94" w14:textId="77777777" w:rsidR="006760D0" w:rsidRPr="00815DBD" w:rsidRDefault="006760D0" w:rsidP="006760D0">
            <w:pPr>
              <w:rPr>
                <w:rFonts w:ascii="Arial" w:eastAsia="Times New Roman" w:hAnsi="Arial" w:cs="Arial"/>
                <w:sz w:val="18"/>
                <w:szCs w:val="18"/>
                <w:highlight w:val="yellow"/>
              </w:rPr>
            </w:pPr>
          </w:p>
        </w:tc>
      </w:tr>
      <w:tr w:rsidR="006760D0" w14:paraId="58CE02D1" w14:textId="77777777" w:rsidTr="00517BAE">
        <w:trPr>
          <w:trHeight w:val="129"/>
        </w:trPr>
        <w:tc>
          <w:tcPr>
            <w:tcW w:w="1297" w:type="dxa"/>
            <w:vMerge/>
          </w:tcPr>
          <w:p w14:paraId="49419678" w14:textId="77777777" w:rsidR="006760D0" w:rsidRPr="00791BF5" w:rsidRDefault="006760D0" w:rsidP="006760D0">
            <w:pPr>
              <w:rPr>
                <w:rFonts w:ascii="Arial" w:eastAsia="Times New Roman" w:hAnsi="Arial" w:cs="Arial"/>
                <w:sz w:val="18"/>
                <w:szCs w:val="18"/>
              </w:rPr>
            </w:pPr>
          </w:p>
        </w:tc>
        <w:tc>
          <w:tcPr>
            <w:tcW w:w="1488" w:type="dxa"/>
            <w:vMerge/>
            <w:vAlign w:val="center"/>
          </w:tcPr>
          <w:p w14:paraId="7436512F" w14:textId="77777777" w:rsidR="006760D0" w:rsidRPr="00791BF5" w:rsidRDefault="006760D0" w:rsidP="006760D0">
            <w:pPr>
              <w:rPr>
                <w:rFonts w:ascii="Arial" w:eastAsia="Times New Roman" w:hAnsi="Arial" w:cs="Arial"/>
                <w:sz w:val="18"/>
                <w:szCs w:val="18"/>
              </w:rPr>
            </w:pPr>
          </w:p>
        </w:tc>
        <w:tc>
          <w:tcPr>
            <w:tcW w:w="1625" w:type="dxa"/>
          </w:tcPr>
          <w:p w14:paraId="62D55EE0" w14:textId="77777777" w:rsidR="006760D0" w:rsidRPr="00791BF5" w:rsidRDefault="006760D0" w:rsidP="006760D0">
            <w:pPr>
              <w:rPr>
                <w:rFonts w:ascii="Arial" w:eastAsia="Times New Roman" w:hAnsi="Arial" w:cs="Arial"/>
                <w:sz w:val="18"/>
                <w:szCs w:val="18"/>
              </w:rPr>
            </w:pPr>
            <w:r w:rsidRPr="00791BF5">
              <w:rPr>
                <w:rFonts w:ascii="Arial" w:eastAsia="Times New Roman" w:hAnsi="Arial" w:cs="Arial"/>
                <w:sz w:val="18"/>
                <w:szCs w:val="18"/>
              </w:rPr>
              <w:t>ASSET-D-23</w:t>
            </w:r>
          </w:p>
        </w:tc>
        <w:tc>
          <w:tcPr>
            <w:tcW w:w="2476" w:type="dxa"/>
          </w:tcPr>
          <w:p w14:paraId="22C6D840" w14:textId="4F94FD46" w:rsidR="006760D0" w:rsidRPr="00FD5D41" w:rsidRDefault="006760D0" w:rsidP="006760D0">
            <w:pPr>
              <w:rPr>
                <w:rFonts w:ascii="Arial" w:eastAsia="Times New Roman" w:hAnsi="Arial" w:cs="Arial"/>
                <w:sz w:val="18"/>
                <w:szCs w:val="18"/>
              </w:rPr>
            </w:pPr>
            <w:r w:rsidRPr="00FD5D41">
              <w:rPr>
                <w:rFonts w:ascii="Arial" w:eastAsia="Times New Roman" w:hAnsi="Arial" w:cs="Arial"/>
                <w:sz w:val="18"/>
                <w:szCs w:val="18"/>
              </w:rPr>
              <w:t>REQ-SEC-ALM-PKG-10</w:t>
            </w:r>
            <w:r>
              <w:rPr>
                <w:rFonts w:ascii="Arial" w:eastAsia="Times New Roman" w:hAnsi="Arial" w:cs="Arial"/>
                <w:sz w:val="18"/>
                <w:szCs w:val="18"/>
              </w:rPr>
              <w:br/>
            </w:r>
            <w:r w:rsidRPr="006A7F6D">
              <w:rPr>
                <w:rFonts w:ascii="Arial" w:eastAsia="Times New Roman" w:hAnsi="Arial" w:cs="Arial"/>
                <w:sz w:val="18"/>
                <w:szCs w:val="18"/>
              </w:rPr>
              <w:t>SEC-CTL-ALM-PKG-1</w:t>
            </w:r>
          </w:p>
        </w:tc>
        <w:tc>
          <w:tcPr>
            <w:tcW w:w="1295" w:type="dxa"/>
          </w:tcPr>
          <w:p w14:paraId="4162DF93" w14:textId="77777777" w:rsidR="006760D0" w:rsidRPr="00791BF5" w:rsidRDefault="006760D0" w:rsidP="006760D0">
            <w:pPr>
              <w:rPr>
                <w:rFonts w:ascii="Arial" w:eastAsia="Times New Roman" w:hAnsi="Arial" w:cs="Arial"/>
                <w:sz w:val="18"/>
                <w:szCs w:val="18"/>
              </w:rPr>
            </w:pPr>
            <w:r w:rsidRPr="00791BF5">
              <w:rPr>
                <w:rFonts w:ascii="Arial" w:eastAsia="Times New Roman" w:hAnsi="Arial" w:cs="Arial"/>
                <w:sz w:val="18"/>
                <w:szCs w:val="18"/>
              </w:rPr>
              <w:t>No gap</w:t>
            </w:r>
          </w:p>
        </w:tc>
        <w:tc>
          <w:tcPr>
            <w:tcW w:w="2107" w:type="dxa"/>
          </w:tcPr>
          <w:p w14:paraId="0927D975" w14:textId="77777777" w:rsidR="006760D0" w:rsidRPr="00791BF5" w:rsidRDefault="006760D0" w:rsidP="006760D0">
            <w:pPr>
              <w:rPr>
                <w:rFonts w:ascii="Arial" w:eastAsia="Times New Roman" w:hAnsi="Arial" w:cs="Arial"/>
                <w:sz w:val="18"/>
                <w:szCs w:val="18"/>
              </w:rPr>
            </w:pPr>
          </w:p>
        </w:tc>
      </w:tr>
      <w:tr w:rsidR="006760D0" w14:paraId="75A4927D" w14:textId="77777777" w:rsidTr="00517BAE">
        <w:trPr>
          <w:trHeight w:val="129"/>
        </w:trPr>
        <w:tc>
          <w:tcPr>
            <w:tcW w:w="1297" w:type="dxa"/>
            <w:vMerge/>
          </w:tcPr>
          <w:p w14:paraId="724EF74C" w14:textId="77777777" w:rsidR="006760D0" w:rsidRPr="00791BF5" w:rsidRDefault="006760D0" w:rsidP="006760D0">
            <w:pPr>
              <w:rPr>
                <w:rFonts w:ascii="Arial" w:eastAsia="Times New Roman" w:hAnsi="Arial" w:cs="Arial"/>
                <w:sz w:val="18"/>
                <w:szCs w:val="18"/>
              </w:rPr>
            </w:pPr>
          </w:p>
        </w:tc>
        <w:tc>
          <w:tcPr>
            <w:tcW w:w="1488" w:type="dxa"/>
            <w:vMerge/>
            <w:vAlign w:val="center"/>
          </w:tcPr>
          <w:p w14:paraId="5A72039D" w14:textId="77777777" w:rsidR="006760D0" w:rsidRPr="00791BF5" w:rsidRDefault="006760D0" w:rsidP="006760D0">
            <w:pPr>
              <w:rPr>
                <w:rFonts w:ascii="Arial" w:eastAsia="Times New Roman" w:hAnsi="Arial" w:cs="Arial"/>
                <w:sz w:val="18"/>
                <w:szCs w:val="18"/>
              </w:rPr>
            </w:pPr>
          </w:p>
        </w:tc>
        <w:tc>
          <w:tcPr>
            <w:tcW w:w="1625" w:type="dxa"/>
          </w:tcPr>
          <w:p w14:paraId="6301722E" w14:textId="77777777" w:rsidR="006760D0" w:rsidRPr="00791BF5" w:rsidRDefault="006760D0" w:rsidP="006760D0">
            <w:pPr>
              <w:rPr>
                <w:rFonts w:ascii="Arial" w:eastAsia="Times New Roman" w:hAnsi="Arial" w:cs="Arial"/>
                <w:sz w:val="18"/>
                <w:szCs w:val="18"/>
              </w:rPr>
            </w:pPr>
            <w:r w:rsidRPr="00791BF5">
              <w:rPr>
                <w:rFonts w:ascii="Arial" w:eastAsia="Times New Roman" w:hAnsi="Arial" w:cs="Arial"/>
                <w:sz w:val="18"/>
                <w:szCs w:val="18"/>
              </w:rPr>
              <w:t>ASSET-D-25 (included in app package)</w:t>
            </w:r>
          </w:p>
        </w:tc>
        <w:tc>
          <w:tcPr>
            <w:tcW w:w="2476" w:type="dxa"/>
          </w:tcPr>
          <w:p w14:paraId="3AB49C0F" w14:textId="5F6E4CDB" w:rsidR="006760D0" w:rsidRPr="00FD5D41" w:rsidRDefault="006760D0" w:rsidP="006760D0">
            <w:pPr>
              <w:rPr>
                <w:rFonts w:ascii="Arial" w:eastAsia="Times New Roman" w:hAnsi="Arial" w:cs="Arial"/>
                <w:sz w:val="18"/>
                <w:szCs w:val="18"/>
              </w:rPr>
            </w:pPr>
            <w:r w:rsidRPr="00FD5D41">
              <w:rPr>
                <w:rFonts w:ascii="Arial" w:eastAsia="Times New Roman" w:hAnsi="Arial" w:cs="Arial"/>
                <w:sz w:val="18"/>
                <w:szCs w:val="18"/>
              </w:rPr>
              <w:t>REQ-SEC-ALM-PKG-10</w:t>
            </w:r>
            <w:r>
              <w:rPr>
                <w:rFonts w:ascii="Arial" w:eastAsia="Times New Roman" w:hAnsi="Arial" w:cs="Arial"/>
                <w:sz w:val="18"/>
                <w:szCs w:val="18"/>
              </w:rPr>
              <w:br/>
            </w:r>
            <w:r w:rsidRPr="006A7F6D">
              <w:rPr>
                <w:rFonts w:ascii="Arial" w:eastAsia="Times New Roman" w:hAnsi="Arial" w:cs="Arial"/>
                <w:sz w:val="18"/>
                <w:szCs w:val="18"/>
              </w:rPr>
              <w:t>SEC-CTL-ALM-PKG-1</w:t>
            </w:r>
          </w:p>
        </w:tc>
        <w:tc>
          <w:tcPr>
            <w:tcW w:w="1295" w:type="dxa"/>
          </w:tcPr>
          <w:p w14:paraId="3DD3C391" w14:textId="77777777" w:rsidR="006760D0" w:rsidRPr="00791BF5" w:rsidRDefault="006760D0" w:rsidP="006760D0">
            <w:pPr>
              <w:rPr>
                <w:rFonts w:ascii="Arial" w:eastAsia="Times New Roman" w:hAnsi="Arial" w:cs="Arial"/>
                <w:sz w:val="18"/>
                <w:szCs w:val="18"/>
              </w:rPr>
            </w:pPr>
            <w:r w:rsidRPr="00791BF5">
              <w:rPr>
                <w:rFonts w:ascii="Arial" w:eastAsia="Times New Roman" w:hAnsi="Arial" w:cs="Arial"/>
                <w:sz w:val="18"/>
                <w:szCs w:val="18"/>
              </w:rPr>
              <w:t>No gap</w:t>
            </w:r>
          </w:p>
        </w:tc>
        <w:tc>
          <w:tcPr>
            <w:tcW w:w="2107" w:type="dxa"/>
          </w:tcPr>
          <w:p w14:paraId="00025C89" w14:textId="77777777" w:rsidR="006760D0" w:rsidRPr="00791BF5" w:rsidRDefault="006760D0" w:rsidP="006760D0">
            <w:pPr>
              <w:rPr>
                <w:rFonts w:ascii="Arial" w:eastAsia="Times New Roman" w:hAnsi="Arial" w:cs="Arial"/>
                <w:sz w:val="18"/>
                <w:szCs w:val="18"/>
              </w:rPr>
            </w:pPr>
          </w:p>
        </w:tc>
      </w:tr>
      <w:tr w:rsidR="006760D0" w14:paraId="23F10CDD" w14:textId="77777777" w:rsidTr="00517BAE">
        <w:trPr>
          <w:trHeight w:val="129"/>
        </w:trPr>
        <w:tc>
          <w:tcPr>
            <w:tcW w:w="1297" w:type="dxa"/>
            <w:vMerge/>
          </w:tcPr>
          <w:p w14:paraId="4594B162" w14:textId="77777777" w:rsidR="006760D0" w:rsidRPr="00791BF5" w:rsidRDefault="006760D0" w:rsidP="006760D0">
            <w:pPr>
              <w:rPr>
                <w:rFonts w:ascii="Arial" w:eastAsia="Times New Roman" w:hAnsi="Arial" w:cs="Arial"/>
                <w:sz w:val="18"/>
                <w:szCs w:val="18"/>
              </w:rPr>
            </w:pPr>
          </w:p>
        </w:tc>
        <w:tc>
          <w:tcPr>
            <w:tcW w:w="1488" w:type="dxa"/>
            <w:vMerge/>
            <w:vAlign w:val="center"/>
          </w:tcPr>
          <w:p w14:paraId="7465DA7C" w14:textId="77777777" w:rsidR="006760D0" w:rsidRPr="00791BF5" w:rsidRDefault="006760D0" w:rsidP="006760D0">
            <w:pPr>
              <w:rPr>
                <w:rFonts w:ascii="Arial" w:eastAsia="Times New Roman" w:hAnsi="Arial" w:cs="Arial"/>
                <w:sz w:val="18"/>
                <w:szCs w:val="18"/>
              </w:rPr>
            </w:pPr>
          </w:p>
        </w:tc>
        <w:tc>
          <w:tcPr>
            <w:tcW w:w="1625" w:type="dxa"/>
          </w:tcPr>
          <w:p w14:paraId="027BB7BE" w14:textId="77777777" w:rsidR="006760D0" w:rsidRPr="00791BF5" w:rsidRDefault="006760D0" w:rsidP="006760D0">
            <w:pPr>
              <w:rPr>
                <w:rFonts w:ascii="Arial" w:eastAsia="Times New Roman" w:hAnsi="Arial" w:cs="Arial"/>
                <w:sz w:val="18"/>
                <w:szCs w:val="18"/>
              </w:rPr>
            </w:pPr>
            <w:r w:rsidRPr="00791BF5">
              <w:rPr>
                <w:rFonts w:ascii="Arial" w:eastAsia="Times New Roman" w:hAnsi="Arial" w:cs="Arial"/>
                <w:sz w:val="18"/>
                <w:szCs w:val="18"/>
              </w:rPr>
              <w:t>ASSET-D-25 (excluded from app package)</w:t>
            </w:r>
          </w:p>
        </w:tc>
        <w:tc>
          <w:tcPr>
            <w:tcW w:w="2476" w:type="dxa"/>
          </w:tcPr>
          <w:p w14:paraId="5F44AEB1" w14:textId="1D44AC03" w:rsidR="006760D0" w:rsidRPr="00791BF5" w:rsidRDefault="006760D0" w:rsidP="006760D0">
            <w:pPr>
              <w:rPr>
                <w:rFonts w:ascii="Arial" w:eastAsia="Times New Roman" w:hAnsi="Arial" w:cs="Arial"/>
                <w:sz w:val="18"/>
                <w:szCs w:val="18"/>
              </w:rPr>
            </w:pPr>
            <w:r>
              <w:rPr>
                <w:rFonts w:ascii="Arial" w:eastAsia="Calibri" w:hAnsi="Arial" w:cs="Arial"/>
                <w:sz w:val="18"/>
                <w:szCs w:val="18"/>
              </w:rPr>
              <w:t>REQ-SEC-NonRTRIC-14</w:t>
            </w:r>
            <w:r w:rsidR="00B662F1">
              <w:rPr>
                <w:rFonts w:ascii="Arial" w:eastAsia="Calibri" w:hAnsi="Arial" w:cs="Arial"/>
                <w:sz w:val="18"/>
                <w:szCs w:val="18"/>
              </w:rPr>
              <w:br/>
            </w:r>
            <w:r w:rsidR="00B662F1" w:rsidRPr="009B6378">
              <w:rPr>
                <w:rFonts w:ascii="Arial" w:hAnsi="Arial" w:cs="Arial"/>
                <w:sz w:val="18"/>
                <w:szCs w:val="18"/>
                <w:lang w:val="fr-FR"/>
              </w:rPr>
              <w:t>REQ-SEC-SMO-Internal-1</w:t>
            </w:r>
          </w:p>
        </w:tc>
        <w:tc>
          <w:tcPr>
            <w:tcW w:w="1295" w:type="dxa"/>
          </w:tcPr>
          <w:p w14:paraId="68EE9EC2" w14:textId="7768C673" w:rsidR="006760D0" w:rsidRPr="00791BF5" w:rsidRDefault="00B662F1" w:rsidP="006760D0">
            <w:pPr>
              <w:rPr>
                <w:rFonts w:ascii="Arial" w:eastAsia="Times New Roman" w:hAnsi="Arial" w:cs="Arial"/>
                <w:sz w:val="18"/>
                <w:szCs w:val="18"/>
              </w:rPr>
            </w:pPr>
            <w:r>
              <w:rPr>
                <w:rFonts w:ascii="Arial" w:eastAsia="Times New Roman" w:hAnsi="Arial" w:cs="Arial"/>
                <w:sz w:val="18"/>
                <w:szCs w:val="18"/>
              </w:rPr>
              <w:t>No</w:t>
            </w:r>
            <w:r w:rsidR="006760D0">
              <w:rPr>
                <w:rFonts w:ascii="Arial" w:eastAsia="Times New Roman" w:hAnsi="Arial" w:cs="Arial"/>
                <w:sz w:val="18"/>
                <w:szCs w:val="18"/>
              </w:rPr>
              <w:t xml:space="preserve"> gap</w:t>
            </w:r>
          </w:p>
        </w:tc>
        <w:tc>
          <w:tcPr>
            <w:tcW w:w="2107" w:type="dxa"/>
          </w:tcPr>
          <w:p w14:paraId="254D5CE2" w14:textId="084F5544" w:rsidR="006760D0" w:rsidRPr="00791BF5" w:rsidRDefault="006760D0" w:rsidP="006760D0">
            <w:pPr>
              <w:rPr>
                <w:rFonts w:ascii="Arial" w:eastAsia="Times New Roman" w:hAnsi="Arial" w:cs="Arial"/>
                <w:sz w:val="18"/>
                <w:szCs w:val="18"/>
              </w:rPr>
            </w:pPr>
            <w:r w:rsidRPr="00920D58">
              <w:rPr>
                <w:rFonts w:ascii="Arial" w:eastAsia="Calibri" w:hAnsi="Arial" w:cs="Arial"/>
                <w:sz w:val="18"/>
                <w:szCs w:val="18"/>
              </w:rPr>
              <w:t>Gap</w:t>
            </w:r>
            <w:r>
              <w:rPr>
                <w:rFonts w:ascii="Arial" w:eastAsia="Calibri" w:hAnsi="Arial" w:cs="Arial"/>
                <w:sz w:val="18"/>
                <w:szCs w:val="18"/>
              </w:rPr>
              <w:t xml:space="preserve"> </w:t>
            </w:r>
            <w:r w:rsidRPr="00920D58">
              <w:rPr>
                <w:rFonts w:ascii="Arial" w:eastAsia="Calibri" w:hAnsi="Arial" w:cs="Arial"/>
                <w:sz w:val="18"/>
                <w:szCs w:val="18"/>
              </w:rPr>
              <w:t>resolved by new requirements added after initial analysis</w:t>
            </w:r>
            <w:r>
              <w:rPr>
                <w:rFonts w:ascii="Arial" w:eastAsia="Calibri" w:hAnsi="Arial" w:cs="Arial"/>
                <w:sz w:val="18"/>
                <w:szCs w:val="18"/>
              </w:rPr>
              <w:t xml:space="preserve">. </w:t>
            </w:r>
          </w:p>
        </w:tc>
      </w:tr>
      <w:tr w:rsidR="006760D0" w14:paraId="2C115789" w14:textId="77777777" w:rsidTr="00517BAE">
        <w:trPr>
          <w:trHeight w:val="129"/>
        </w:trPr>
        <w:tc>
          <w:tcPr>
            <w:tcW w:w="1297" w:type="dxa"/>
            <w:vMerge/>
          </w:tcPr>
          <w:p w14:paraId="71874E0D" w14:textId="77777777" w:rsidR="006760D0" w:rsidRPr="00791BF5" w:rsidRDefault="006760D0" w:rsidP="006760D0">
            <w:pPr>
              <w:rPr>
                <w:rFonts w:ascii="Arial" w:eastAsia="Times New Roman" w:hAnsi="Arial" w:cs="Arial"/>
                <w:sz w:val="18"/>
                <w:szCs w:val="18"/>
              </w:rPr>
            </w:pPr>
          </w:p>
        </w:tc>
        <w:tc>
          <w:tcPr>
            <w:tcW w:w="1488" w:type="dxa"/>
            <w:vMerge/>
            <w:vAlign w:val="center"/>
          </w:tcPr>
          <w:p w14:paraId="6ECA4BC5" w14:textId="77777777" w:rsidR="006760D0" w:rsidRPr="00791BF5" w:rsidRDefault="006760D0" w:rsidP="006760D0">
            <w:pPr>
              <w:rPr>
                <w:rFonts w:ascii="Arial" w:eastAsia="Times New Roman" w:hAnsi="Arial" w:cs="Arial"/>
                <w:sz w:val="18"/>
                <w:szCs w:val="18"/>
              </w:rPr>
            </w:pPr>
          </w:p>
        </w:tc>
        <w:tc>
          <w:tcPr>
            <w:tcW w:w="1625" w:type="dxa"/>
          </w:tcPr>
          <w:p w14:paraId="61C9B8EE" w14:textId="77777777" w:rsidR="006760D0" w:rsidRPr="00791BF5" w:rsidRDefault="006760D0" w:rsidP="006760D0">
            <w:pPr>
              <w:rPr>
                <w:rFonts w:ascii="Arial" w:eastAsia="Times New Roman" w:hAnsi="Arial" w:cs="Arial"/>
                <w:sz w:val="18"/>
                <w:szCs w:val="18"/>
              </w:rPr>
            </w:pPr>
            <w:r w:rsidRPr="00791BF5">
              <w:rPr>
                <w:rFonts w:ascii="Arial" w:eastAsia="Times New Roman" w:hAnsi="Arial" w:cs="Arial"/>
                <w:sz w:val="18"/>
                <w:szCs w:val="18"/>
              </w:rPr>
              <w:t>ASSET-D-26</w:t>
            </w:r>
          </w:p>
        </w:tc>
        <w:tc>
          <w:tcPr>
            <w:tcW w:w="2476" w:type="dxa"/>
          </w:tcPr>
          <w:p w14:paraId="2C0E01B2" w14:textId="302ECD92" w:rsidR="006760D0" w:rsidRPr="006A7F6D" w:rsidRDefault="006760D0" w:rsidP="006760D0">
            <w:pPr>
              <w:rPr>
                <w:rFonts w:ascii="Arial" w:eastAsia="Times New Roman" w:hAnsi="Arial" w:cs="Arial"/>
                <w:sz w:val="18"/>
                <w:szCs w:val="18"/>
              </w:rPr>
            </w:pPr>
            <w:r w:rsidRPr="00791BF5">
              <w:rPr>
                <w:rFonts w:ascii="Arial" w:eastAsia="Times New Roman" w:hAnsi="Arial" w:cs="Arial"/>
                <w:sz w:val="18"/>
                <w:szCs w:val="18"/>
              </w:rPr>
              <w:t>REQ-SEC-ALM-PKG-10</w:t>
            </w:r>
            <w:r>
              <w:rPr>
                <w:rFonts w:ascii="Arial" w:eastAsia="Times New Roman" w:hAnsi="Arial" w:cs="Arial"/>
                <w:sz w:val="18"/>
                <w:szCs w:val="18"/>
              </w:rPr>
              <w:br/>
            </w:r>
            <w:r w:rsidRPr="006A7F6D">
              <w:rPr>
                <w:rFonts w:ascii="Arial" w:eastAsia="Times New Roman" w:hAnsi="Arial" w:cs="Arial"/>
                <w:sz w:val="18"/>
                <w:szCs w:val="18"/>
              </w:rPr>
              <w:t>SEC-CTL-ALM-PKG-1</w:t>
            </w:r>
          </w:p>
        </w:tc>
        <w:tc>
          <w:tcPr>
            <w:tcW w:w="1295" w:type="dxa"/>
          </w:tcPr>
          <w:p w14:paraId="3063E54D" w14:textId="77777777" w:rsidR="006760D0" w:rsidRPr="00791BF5" w:rsidRDefault="006760D0" w:rsidP="006760D0">
            <w:pPr>
              <w:rPr>
                <w:rFonts w:ascii="Arial" w:eastAsia="Times New Roman" w:hAnsi="Arial" w:cs="Arial"/>
                <w:sz w:val="18"/>
                <w:szCs w:val="18"/>
              </w:rPr>
            </w:pPr>
            <w:r w:rsidRPr="00791BF5">
              <w:rPr>
                <w:rFonts w:ascii="Arial" w:eastAsia="Times New Roman" w:hAnsi="Arial" w:cs="Arial"/>
                <w:sz w:val="18"/>
                <w:szCs w:val="18"/>
              </w:rPr>
              <w:t>No gap</w:t>
            </w:r>
          </w:p>
        </w:tc>
        <w:tc>
          <w:tcPr>
            <w:tcW w:w="2107" w:type="dxa"/>
          </w:tcPr>
          <w:p w14:paraId="03609A6F" w14:textId="77777777" w:rsidR="006760D0" w:rsidRPr="00791BF5" w:rsidRDefault="006760D0" w:rsidP="006760D0">
            <w:pPr>
              <w:rPr>
                <w:rFonts w:ascii="Arial" w:eastAsia="Times New Roman" w:hAnsi="Arial" w:cs="Arial"/>
                <w:sz w:val="18"/>
                <w:szCs w:val="18"/>
              </w:rPr>
            </w:pPr>
            <w:r w:rsidRPr="00791BF5">
              <w:rPr>
                <w:rFonts w:ascii="Arial" w:eastAsia="Times New Roman" w:hAnsi="Arial" w:cs="Arial"/>
                <w:sz w:val="18"/>
                <w:szCs w:val="18"/>
              </w:rPr>
              <w:t>If we consider trained ML model as part of app package</w:t>
            </w:r>
          </w:p>
        </w:tc>
      </w:tr>
      <w:tr w:rsidR="006760D0" w14:paraId="1ADF2E14" w14:textId="77777777" w:rsidTr="00517BAE">
        <w:trPr>
          <w:trHeight w:val="129"/>
        </w:trPr>
        <w:tc>
          <w:tcPr>
            <w:tcW w:w="1297" w:type="dxa"/>
            <w:vMerge/>
          </w:tcPr>
          <w:p w14:paraId="3057F9FD" w14:textId="77777777" w:rsidR="006760D0" w:rsidRPr="00791BF5" w:rsidRDefault="006760D0" w:rsidP="006760D0">
            <w:pPr>
              <w:rPr>
                <w:rFonts w:ascii="Arial" w:eastAsia="Times New Roman" w:hAnsi="Arial" w:cs="Arial"/>
                <w:sz w:val="18"/>
                <w:szCs w:val="18"/>
              </w:rPr>
            </w:pPr>
          </w:p>
        </w:tc>
        <w:tc>
          <w:tcPr>
            <w:tcW w:w="1488" w:type="dxa"/>
            <w:vMerge/>
            <w:vAlign w:val="center"/>
          </w:tcPr>
          <w:p w14:paraId="3A1E22DF" w14:textId="77777777" w:rsidR="006760D0" w:rsidRPr="00791BF5" w:rsidRDefault="006760D0" w:rsidP="006760D0">
            <w:pPr>
              <w:rPr>
                <w:rFonts w:ascii="Arial" w:eastAsia="Times New Roman" w:hAnsi="Arial" w:cs="Arial"/>
                <w:sz w:val="18"/>
                <w:szCs w:val="18"/>
              </w:rPr>
            </w:pPr>
          </w:p>
        </w:tc>
        <w:tc>
          <w:tcPr>
            <w:tcW w:w="1625" w:type="dxa"/>
          </w:tcPr>
          <w:p w14:paraId="312C9530" w14:textId="77777777" w:rsidR="006760D0" w:rsidRPr="00791BF5" w:rsidRDefault="006760D0" w:rsidP="006760D0">
            <w:pPr>
              <w:rPr>
                <w:rFonts w:ascii="Arial" w:eastAsia="Times New Roman" w:hAnsi="Arial" w:cs="Arial"/>
                <w:sz w:val="18"/>
                <w:szCs w:val="18"/>
              </w:rPr>
            </w:pPr>
            <w:r w:rsidRPr="00791BF5">
              <w:rPr>
                <w:rFonts w:ascii="Arial" w:eastAsia="Times New Roman" w:hAnsi="Arial" w:cs="Arial"/>
                <w:sz w:val="18"/>
                <w:szCs w:val="18"/>
              </w:rPr>
              <w:t>ASSET-D-27</w:t>
            </w:r>
          </w:p>
        </w:tc>
        <w:tc>
          <w:tcPr>
            <w:tcW w:w="2476" w:type="dxa"/>
          </w:tcPr>
          <w:p w14:paraId="1664138E" w14:textId="1B187034" w:rsidR="006760D0" w:rsidRPr="00791BF5" w:rsidRDefault="006760D0" w:rsidP="006760D0">
            <w:pPr>
              <w:rPr>
                <w:rFonts w:ascii="Arial" w:eastAsia="Times New Roman" w:hAnsi="Arial" w:cs="Arial"/>
                <w:sz w:val="18"/>
                <w:szCs w:val="18"/>
              </w:rPr>
            </w:pPr>
            <w:r>
              <w:rPr>
                <w:rFonts w:ascii="Arial" w:eastAsia="Calibri" w:hAnsi="Arial" w:cs="Arial"/>
                <w:sz w:val="18"/>
                <w:szCs w:val="18"/>
              </w:rPr>
              <w:t>REQ-SEC-NonRTRIC-14</w:t>
            </w:r>
            <w:r w:rsidR="00B662F1">
              <w:rPr>
                <w:rFonts w:ascii="Arial" w:eastAsia="Calibri" w:hAnsi="Arial" w:cs="Arial"/>
                <w:sz w:val="18"/>
                <w:szCs w:val="18"/>
              </w:rPr>
              <w:br/>
            </w:r>
            <w:r w:rsidR="00B662F1" w:rsidRPr="009B6378">
              <w:rPr>
                <w:rFonts w:ascii="Arial" w:hAnsi="Arial" w:cs="Arial"/>
                <w:sz w:val="18"/>
                <w:szCs w:val="18"/>
                <w:lang w:val="fr-FR"/>
              </w:rPr>
              <w:t>REQ-SEC-SMO-Internal-1</w:t>
            </w:r>
          </w:p>
        </w:tc>
        <w:tc>
          <w:tcPr>
            <w:tcW w:w="1295" w:type="dxa"/>
          </w:tcPr>
          <w:p w14:paraId="184EDC25" w14:textId="6686CE05" w:rsidR="006760D0" w:rsidRPr="00791BF5" w:rsidRDefault="00B662F1" w:rsidP="006760D0">
            <w:pPr>
              <w:rPr>
                <w:rFonts w:ascii="Arial" w:eastAsia="Times New Roman" w:hAnsi="Arial" w:cs="Arial"/>
                <w:sz w:val="18"/>
                <w:szCs w:val="18"/>
              </w:rPr>
            </w:pPr>
            <w:r>
              <w:rPr>
                <w:rFonts w:ascii="Arial" w:eastAsia="Times New Roman" w:hAnsi="Arial" w:cs="Arial"/>
                <w:sz w:val="18"/>
                <w:szCs w:val="18"/>
              </w:rPr>
              <w:t>No</w:t>
            </w:r>
            <w:r w:rsidR="006760D0">
              <w:rPr>
                <w:rFonts w:ascii="Arial" w:eastAsia="Times New Roman" w:hAnsi="Arial" w:cs="Arial"/>
                <w:sz w:val="18"/>
                <w:szCs w:val="18"/>
              </w:rPr>
              <w:t xml:space="preserve"> g</w:t>
            </w:r>
            <w:r w:rsidR="006760D0" w:rsidRPr="00FE23A2">
              <w:rPr>
                <w:rFonts w:ascii="Arial" w:eastAsia="Times New Roman" w:hAnsi="Arial" w:cs="Arial"/>
                <w:sz w:val="18"/>
                <w:szCs w:val="18"/>
              </w:rPr>
              <w:t>ap</w:t>
            </w:r>
          </w:p>
        </w:tc>
        <w:tc>
          <w:tcPr>
            <w:tcW w:w="2107" w:type="dxa"/>
          </w:tcPr>
          <w:p w14:paraId="24603BB4" w14:textId="2CFF2317" w:rsidR="006760D0" w:rsidRPr="00791BF5" w:rsidRDefault="006760D0" w:rsidP="00E93DBA">
            <w:pPr>
              <w:spacing w:line="259" w:lineRule="auto"/>
              <w:rPr>
                <w:rFonts w:ascii="Arial" w:eastAsia="Times New Roman" w:hAnsi="Arial" w:cs="Arial"/>
                <w:sz w:val="18"/>
                <w:szCs w:val="18"/>
              </w:rPr>
            </w:pPr>
            <w:r w:rsidRPr="00920D58">
              <w:rPr>
                <w:rFonts w:ascii="Arial" w:eastAsia="Calibri" w:hAnsi="Arial" w:cs="Arial"/>
                <w:sz w:val="18"/>
                <w:szCs w:val="18"/>
              </w:rPr>
              <w:t>Gap resolved by new requirements added after initial analysis</w:t>
            </w:r>
            <w:r>
              <w:rPr>
                <w:rFonts w:ascii="Arial" w:eastAsia="Calibri" w:hAnsi="Arial" w:cs="Arial"/>
                <w:sz w:val="18"/>
                <w:szCs w:val="18"/>
              </w:rPr>
              <w:t xml:space="preserve">. </w:t>
            </w:r>
          </w:p>
        </w:tc>
      </w:tr>
      <w:tr w:rsidR="006760D0" w14:paraId="28046D23" w14:textId="77777777" w:rsidTr="00517BAE">
        <w:trPr>
          <w:trHeight w:val="129"/>
        </w:trPr>
        <w:tc>
          <w:tcPr>
            <w:tcW w:w="1297" w:type="dxa"/>
            <w:vMerge/>
          </w:tcPr>
          <w:p w14:paraId="7EF765E4" w14:textId="77777777" w:rsidR="006760D0" w:rsidRPr="00791BF5" w:rsidRDefault="006760D0" w:rsidP="006760D0">
            <w:pPr>
              <w:rPr>
                <w:rFonts w:ascii="Arial" w:eastAsia="Times New Roman" w:hAnsi="Arial" w:cs="Arial"/>
                <w:sz w:val="18"/>
                <w:szCs w:val="18"/>
              </w:rPr>
            </w:pPr>
          </w:p>
        </w:tc>
        <w:tc>
          <w:tcPr>
            <w:tcW w:w="1488" w:type="dxa"/>
            <w:vMerge/>
            <w:vAlign w:val="center"/>
          </w:tcPr>
          <w:p w14:paraId="740CD79B" w14:textId="77777777" w:rsidR="006760D0" w:rsidRPr="00791BF5" w:rsidRDefault="006760D0" w:rsidP="006760D0">
            <w:pPr>
              <w:rPr>
                <w:rFonts w:ascii="Arial" w:eastAsia="Times New Roman" w:hAnsi="Arial" w:cs="Arial"/>
                <w:sz w:val="18"/>
                <w:szCs w:val="18"/>
              </w:rPr>
            </w:pPr>
          </w:p>
        </w:tc>
        <w:tc>
          <w:tcPr>
            <w:tcW w:w="1625" w:type="dxa"/>
          </w:tcPr>
          <w:p w14:paraId="2BB85836" w14:textId="77777777" w:rsidR="006760D0" w:rsidRPr="00791BF5" w:rsidRDefault="006760D0" w:rsidP="006760D0">
            <w:pPr>
              <w:rPr>
                <w:rFonts w:ascii="Arial" w:eastAsia="Times New Roman" w:hAnsi="Arial" w:cs="Arial"/>
                <w:sz w:val="18"/>
                <w:szCs w:val="18"/>
              </w:rPr>
            </w:pPr>
            <w:r w:rsidRPr="00791BF5">
              <w:rPr>
                <w:rFonts w:ascii="Arial" w:eastAsia="Times New Roman" w:hAnsi="Arial" w:cs="Arial"/>
                <w:sz w:val="18"/>
                <w:szCs w:val="18"/>
              </w:rPr>
              <w:t>ASSET-D-28</w:t>
            </w:r>
          </w:p>
        </w:tc>
        <w:tc>
          <w:tcPr>
            <w:tcW w:w="2476" w:type="dxa"/>
          </w:tcPr>
          <w:p w14:paraId="5A1CCFAE" w14:textId="1C5CDE89" w:rsidR="006760D0" w:rsidRPr="00791BF5" w:rsidRDefault="006760D0" w:rsidP="006760D0">
            <w:pPr>
              <w:rPr>
                <w:rFonts w:ascii="Arial" w:eastAsia="Times New Roman" w:hAnsi="Arial" w:cs="Arial"/>
                <w:sz w:val="18"/>
                <w:szCs w:val="18"/>
              </w:rPr>
            </w:pPr>
            <w:r>
              <w:rPr>
                <w:rFonts w:ascii="Arial" w:eastAsia="Calibri" w:hAnsi="Arial" w:cs="Arial"/>
                <w:sz w:val="18"/>
                <w:szCs w:val="18"/>
              </w:rPr>
              <w:t>REQ-SEC-NonRTRIC-14</w:t>
            </w:r>
            <w:r w:rsidR="00B662F1">
              <w:rPr>
                <w:rFonts w:ascii="Arial" w:eastAsia="Calibri" w:hAnsi="Arial" w:cs="Arial"/>
                <w:sz w:val="18"/>
                <w:szCs w:val="18"/>
              </w:rPr>
              <w:br/>
            </w:r>
            <w:r w:rsidR="00B662F1" w:rsidRPr="009B6378">
              <w:rPr>
                <w:rFonts w:ascii="Arial" w:hAnsi="Arial" w:cs="Arial"/>
                <w:sz w:val="18"/>
                <w:szCs w:val="18"/>
                <w:lang w:val="fr-FR"/>
              </w:rPr>
              <w:t>REQ-SEC-SMO-Internal-1</w:t>
            </w:r>
          </w:p>
        </w:tc>
        <w:tc>
          <w:tcPr>
            <w:tcW w:w="1295" w:type="dxa"/>
          </w:tcPr>
          <w:p w14:paraId="1E582BAB" w14:textId="52F1FD6D" w:rsidR="006760D0" w:rsidRPr="00791BF5" w:rsidRDefault="00B662F1" w:rsidP="006760D0">
            <w:pPr>
              <w:rPr>
                <w:rFonts w:ascii="Arial" w:eastAsia="Times New Roman" w:hAnsi="Arial" w:cs="Arial"/>
                <w:sz w:val="18"/>
                <w:szCs w:val="18"/>
              </w:rPr>
            </w:pPr>
            <w:r>
              <w:rPr>
                <w:rFonts w:ascii="Arial" w:eastAsia="Times New Roman" w:hAnsi="Arial" w:cs="Arial"/>
                <w:sz w:val="18"/>
                <w:szCs w:val="18"/>
              </w:rPr>
              <w:t>No</w:t>
            </w:r>
            <w:r w:rsidR="006760D0">
              <w:rPr>
                <w:rFonts w:ascii="Arial" w:eastAsia="Times New Roman" w:hAnsi="Arial" w:cs="Arial"/>
                <w:sz w:val="18"/>
                <w:szCs w:val="18"/>
              </w:rPr>
              <w:t xml:space="preserve"> g</w:t>
            </w:r>
            <w:r w:rsidR="006760D0" w:rsidRPr="00FE23A2">
              <w:rPr>
                <w:rFonts w:ascii="Arial" w:eastAsia="Times New Roman" w:hAnsi="Arial" w:cs="Arial"/>
                <w:sz w:val="18"/>
                <w:szCs w:val="18"/>
              </w:rPr>
              <w:t>ap</w:t>
            </w:r>
          </w:p>
        </w:tc>
        <w:tc>
          <w:tcPr>
            <w:tcW w:w="2107" w:type="dxa"/>
          </w:tcPr>
          <w:p w14:paraId="378FF05A" w14:textId="53551F8D" w:rsidR="006760D0" w:rsidRPr="00791BF5" w:rsidRDefault="006760D0" w:rsidP="00E93DBA">
            <w:pPr>
              <w:spacing w:line="259" w:lineRule="auto"/>
              <w:rPr>
                <w:rFonts w:ascii="Arial" w:eastAsia="Times New Roman" w:hAnsi="Arial" w:cs="Arial"/>
                <w:sz w:val="18"/>
                <w:szCs w:val="18"/>
              </w:rPr>
            </w:pPr>
            <w:r w:rsidRPr="00920D58">
              <w:rPr>
                <w:rFonts w:ascii="Arial" w:eastAsia="Calibri" w:hAnsi="Arial" w:cs="Arial"/>
                <w:sz w:val="18"/>
                <w:szCs w:val="18"/>
              </w:rPr>
              <w:t>Gap resolved by new requirements added after initial analysis</w:t>
            </w:r>
            <w:r>
              <w:rPr>
                <w:rFonts w:ascii="Arial" w:eastAsia="Calibri" w:hAnsi="Arial" w:cs="Arial"/>
                <w:sz w:val="18"/>
                <w:szCs w:val="18"/>
              </w:rPr>
              <w:t xml:space="preserve">. </w:t>
            </w:r>
          </w:p>
        </w:tc>
      </w:tr>
      <w:tr w:rsidR="006760D0" w14:paraId="2962D2C6" w14:textId="77777777" w:rsidTr="00517BAE">
        <w:trPr>
          <w:trHeight w:val="1301"/>
        </w:trPr>
        <w:tc>
          <w:tcPr>
            <w:tcW w:w="1297" w:type="dxa"/>
            <w:vMerge/>
          </w:tcPr>
          <w:p w14:paraId="4CDB9348" w14:textId="77777777" w:rsidR="006760D0" w:rsidRPr="00791BF5" w:rsidRDefault="006760D0" w:rsidP="006760D0">
            <w:pPr>
              <w:rPr>
                <w:rFonts w:ascii="Arial" w:eastAsia="Times New Roman" w:hAnsi="Arial" w:cs="Arial"/>
                <w:sz w:val="18"/>
                <w:szCs w:val="18"/>
              </w:rPr>
            </w:pPr>
          </w:p>
        </w:tc>
        <w:tc>
          <w:tcPr>
            <w:tcW w:w="1488" w:type="dxa"/>
            <w:vMerge/>
          </w:tcPr>
          <w:p w14:paraId="1EAE1A82" w14:textId="77777777" w:rsidR="006760D0" w:rsidRPr="00791BF5" w:rsidRDefault="006760D0" w:rsidP="006760D0">
            <w:pPr>
              <w:rPr>
                <w:rFonts w:ascii="Arial" w:eastAsia="Times New Roman" w:hAnsi="Arial" w:cs="Arial"/>
                <w:sz w:val="18"/>
                <w:szCs w:val="18"/>
              </w:rPr>
            </w:pPr>
          </w:p>
        </w:tc>
        <w:tc>
          <w:tcPr>
            <w:tcW w:w="1625" w:type="dxa"/>
          </w:tcPr>
          <w:p w14:paraId="183BAF8A" w14:textId="77777777" w:rsidR="006760D0" w:rsidRPr="00791BF5" w:rsidRDefault="006760D0" w:rsidP="006760D0">
            <w:pPr>
              <w:rPr>
                <w:rFonts w:ascii="Arial" w:eastAsia="Times New Roman" w:hAnsi="Arial" w:cs="Arial"/>
                <w:sz w:val="18"/>
                <w:szCs w:val="18"/>
              </w:rPr>
            </w:pPr>
            <w:r w:rsidRPr="00772865">
              <w:rPr>
                <w:rFonts w:ascii="Arial" w:eastAsia="Times New Roman" w:hAnsi="Arial" w:cs="Arial"/>
                <w:sz w:val="18"/>
                <w:szCs w:val="18"/>
              </w:rPr>
              <w:t>ASSET-D-29</w:t>
            </w:r>
          </w:p>
        </w:tc>
        <w:tc>
          <w:tcPr>
            <w:tcW w:w="2476" w:type="dxa"/>
          </w:tcPr>
          <w:p w14:paraId="1BC89869" w14:textId="4E0D8AF6" w:rsidR="006760D0" w:rsidRPr="00DB5AED" w:rsidRDefault="006760D0" w:rsidP="006760D0">
            <w:pPr>
              <w:rPr>
                <w:rFonts w:ascii="Arial" w:eastAsia="Times New Roman" w:hAnsi="Arial" w:cs="Arial"/>
                <w:sz w:val="18"/>
                <w:szCs w:val="18"/>
              </w:rPr>
            </w:pPr>
            <w:r w:rsidRPr="004403FE">
              <w:rPr>
                <w:rFonts w:ascii="Arial" w:eastAsia="Times New Roman" w:hAnsi="Arial" w:cs="Arial"/>
                <w:sz w:val="18"/>
                <w:szCs w:val="18"/>
              </w:rPr>
              <w:t>REQ-SEC-SLM-TESM-2</w:t>
            </w:r>
            <w:r>
              <w:rPr>
                <w:rFonts w:ascii="Arial" w:eastAsia="Times New Roman" w:hAnsi="Arial" w:cs="Arial"/>
                <w:sz w:val="18"/>
                <w:szCs w:val="18"/>
              </w:rPr>
              <w:br/>
            </w:r>
            <w:r w:rsidRPr="00791BF5">
              <w:rPr>
                <w:rFonts w:ascii="Arial" w:eastAsia="Times New Roman" w:hAnsi="Arial" w:cs="Arial"/>
                <w:sz w:val="18"/>
                <w:szCs w:val="18"/>
              </w:rPr>
              <w:t>REQ-SEC-TESR-6</w:t>
            </w:r>
            <w:r>
              <w:rPr>
                <w:rFonts w:ascii="Arial" w:eastAsia="Times New Roman" w:hAnsi="Arial" w:cs="Arial"/>
                <w:sz w:val="18"/>
                <w:szCs w:val="18"/>
              </w:rPr>
              <w:br/>
            </w:r>
            <w:r w:rsidRPr="006A7F6D">
              <w:rPr>
                <w:rFonts w:ascii="Arial" w:eastAsia="Times New Roman" w:hAnsi="Arial" w:cs="Arial"/>
                <w:sz w:val="18"/>
                <w:szCs w:val="18"/>
              </w:rPr>
              <w:t>REQ-SEC-SLM-SST-2</w:t>
            </w:r>
            <w:r w:rsidRPr="006A7F6D">
              <w:rPr>
                <w:rFonts w:ascii="Arial" w:eastAsia="Times New Roman" w:hAnsi="Arial" w:cs="Arial"/>
                <w:sz w:val="18"/>
                <w:szCs w:val="18"/>
              </w:rPr>
              <w:br/>
            </w:r>
            <w:r w:rsidRPr="004725E5">
              <w:rPr>
                <w:rFonts w:ascii="Arial" w:eastAsia="Times New Roman" w:hAnsi="Arial" w:cs="Arial"/>
                <w:sz w:val="18"/>
                <w:szCs w:val="18"/>
              </w:rPr>
              <w:t>REQ-SEC-SLM-STR-1</w:t>
            </w:r>
            <w:r>
              <w:rPr>
                <w:rFonts w:ascii="Arial" w:eastAsia="Times New Roman" w:hAnsi="Arial" w:cs="Arial"/>
                <w:sz w:val="18"/>
                <w:szCs w:val="18"/>
              </w:rPr>
              <w:br/>
            </w:r>
            <w:r w:rsidRPr="006A7F6D">
              <w:rPr>
                <w:rFonts w:ascii="Arial" w:eastAsia="Times New Roman" w:hAnsi="Arial" w:cs="Arial"/>
                <w:sz w:val="18"/>
                <w:szCs w:val="18"/>
              </w:rPr>
              <w:t>SEC-CTL-SLM-SST-2</w:t>
            </w:r>
          </w:p>
        </w:tc>
        <w:tc>
          <w:tcPr>
            <w:tcW w:w="1295" w:type="dxa"/>
          </w:tcPr>
          <w:p w14:paraId="798BA6F1" w14:textId="16943A7F" w:rsidR="006760D0" w:rsidRPr="00791BF5" w:rsidRDefault="006760D0" w:rsidP="006760D0">
            <w:pPr>
              <w:rPr>
                <w:rFonts w:ascii="Arial" w:eastAsia="Times New Roman" w:hAnsi="Arial" w:cs="Arial"/>
                <w:sz w:val="18"/>
                <w:szCs w:val="18"/>
              </w:rPr>
            </w:pPr>
            <w:r>
              <w:rPr>
                <w:rFonts w:ascii="Arial" w:eastAsia="Times New Roman" w:hAnsi="Arial" w:cs="Arial"/>
                <w:sz w:val="18"/>
                <w:szCs w:val="18"/>
              </w:rPr>
              <w:t>No gap</w:t>
            </w:r>
          </w:p>
        </w:tc>
        <w:tc>
          <w:tcPr>
            <w:tcW w:w="2107" w:type="dxa"/>
          </w:tcPr>
          <w:p w14:paraId="7D907198" w14:textId="77777777" w:rsidR="006760D0" w:rsidRPr="00791BF5" w:rsidRDefault="006760D0" w:rsidP="006760D0">
            <w:pPr>
              <w:rPr>
                <w:rFonts w:ascii="Arial" w:eastAsia="Times New Roman" w:hAnsi="Arial" w:cs="Arial"/>
                <w:sz w:val="18"/>
                <w:szCs w:val="18"/>
              </w:rPr>
            </w:pPr>
          </w:p>
        </w:tc>
      </w:tr>
      <w:tr w:rsidR="006760D0" w14:paraId="6DD9F5AB" w14:textId="77777777" w:rsidTr="00E93DBA">
        <w:trPr>
          <w:trHeight w:val="129"/>
        </w:trPr>
        <w:tc>
          <w:tcPr>
            <w:tcW w:w="1297" w:type="dxa"/>
            <w:vMerge/>
          </w:tcPr>
          <w:p w14:paraId="33E543B9" w14:textId="77777777" w:rsidR="006760D0" w:rsidRPr="00791BF5" w:rsidRDefault="006760D0" w:rsidP="006760D0">
            <w:pPr>
              <w:rPr>
                <w:rFonts w:ascii="Arial" w:eastAsia="Times New Roman" w:hAnsi="Arial" w:cs="Arial"/>
                <w:sz w:val="18"/>
                <w:szCs w:val="18"/>
              </w:rPr>
            </w:pPr>
          </w:p>
        </w:tc>
        <w:tc>
          <w:tcPr>
            <w:tcW w:w="1488" w:type="dxa"/>
            <w:vMerge/>
          </w:tcPr>
          <w:p w14:paraId="7D63ED44" w14:textId="77777777" w:rsidR="006760D0" w:rsidRPr="00791BF5" w:rsidRDefault="006760D0" w:rsidP="006760D0">
            <w:pPr>
              <w:rPr>
                <w:rFonts w:ascii="Arial" w:eastAsia="Times New Roman" w:hAnsi="Arial" w:cs="Arial"/>
                <w:sz w:val="18"/>
                <w:szCs w:val="18"/>
              </w:rPr>
            </w:pPr>
          </w:p>
        </w:tc>
        <w:tc>
          <w:tcPr>
            <w:tcW w:w="7503" w:type="dxa"/>
            <w:gridSpan w:val="4"/>
          </w:tcPr>
          <w:p w14:paraId="7D923A77" w14:textId="77777777" w:rsidR="006760D0" w:rsidRPr="00791BF5" w:rsidRDefault="006760D0" w:rsidP="006760D0">
            <w:pPr>
              <w:rPr>
                <w:rFonts w:ascii="Arial" w:eastAsia="Times New Roman" w:hAnsi="Arial" w:cs="Arial"/>
                <w:sz w:val="18"/>
                <w:szCs w:val="18"/>
              </w:rPr>
            </w:pPr>
            <w:r w:rsidRPr="00791BF5">
              <w:rPr>
                <w:rFonts w:ascii="Arial" w:eastAsia="Times New Roman" w:hAnsi="Arial" w:cs="Arial"/>
                <w:sz w:val="18"/>
                <w:szCs w:val="18"/>
              </w:rPr>
              <w:t>Non-RT RIC Data Assets</w:t>
            </w:r>
          </w:p>
        </w:tc>
      </w:tr>
      <w:tr w:rsidR="006760D0" w14:paraId="12D8C4F7" w14:textId="77777777" w:rsidTr="00517BAE">
        <w:trPr>
          <w:trHeight w:val="129"/>
        </w:trPr>
        <w:tc>
          <w:tcPr>
            <w:tcW w:w="1297" w:type="dxa"/>
            <w:vMerge/>
          </w:tcPr>
          <w:p w14:paraId="5DB2867F" w14:textId="77777777" w:rsidR="006760D0" w:rsidRPr="00791BF5" w:rsidRDefault="006760D0" w:rsidP="006760D0">
            <w:pPr>
              <w:rPr>
                <w:rFonts w:ascii="Arial" w:eastAsia="Times New Roman" w:hAnsi="Arial" w:cs="Arial"/>
                <w:sz w:val="18"/>
                <w:szCs w:val="18"/>
              </w:rPr>
            </w:pPr>
          </w:p>
        </w:tc>
        <w:tc>
          <w:tcPr>
            <w:tcW w:w="1488" w:type="dxa"/>
            <w:vMerge/>
          </w:tcPr>
          <w:p w14:paraId="24DEAD33" w14:textId="77777777" w:rsidR="006760D0" w:rsidRPr="00791BF5" w:rsidRDefault="006760D0" w:rsidP="006760D0">
            <w:pPr>
              <w:rPr>
                <w:rFonts w:ascii="Arial" w:eastAsia="Times New Roman" w:hAnsi="Arial" w:cs="Arial"/>
                <w:sz w:val="18"/>
                <w:szCs w:val="18"/>
              </w:rPr>
            </w:pPr>
          </w:p>
        </w:tc>
        <w:tc>
          <w:tcPr>
            <w:tcW w:w="1625" w:type="dxa"/>
          </w:tcPr>
          <w:p w14:paraId="4859090D" w14:textId="0892FB7D" w:rsidR="006760D0" w:rsidRPr="0057757D" w:rsidRDefault="006760D0" w:rsidP="006760D0">
            <w:pPr>
              <w:rPr>
                <w:rFonts w:ascii="Arial" w:hAnsi="Arial" w:cs="Arial"/>
                <w:b/>
                <w:bCs/>
                <w:sz w:val="18"/>
                <w:szCs w:val="18"/>
              </w:rPr>
            </w:pPr>
            <w:r>
              <w:rPr>
                <w:rFonts w:ascii="Arial" w:hAnsi="Arial" w:cs="Arial"/>
                <w:b/>
                <w:bCs/>
                <w:sz w:val="18"/>
                <w:szCs w:val="18"/>
              </w:rPr>
              <w:t>O1</w:t>
            </w:r>
          </w:p>
          <w:p w14:paraId="0DA7490F" w14:textId="1ABD207A" w:rsidR="006760D0" w:rsidRPr="0057757D" w:rsidRDefault="006760D0" w:rsidP="006760D0">
            <w:pPr>
              <w:rPr>
                <w:rFonts w:ascii="Arial" w:eastAsia="Times New Roman" w:hAnsi="Arial" w:cs="Arial"/>
                <w:sz w:val="18"/>
                <w:szCs w:val="18"/>
              </w:rPr>
            </w:pPr>
            <w:r w:rsidRPr="0057757D">
              <w:rPr>
                <w:rFonts w:ascii="Arial" w:hAnsi="Arial" w:cs="Arial"/>
                <w:sz w:val="18"/>
                <w:szCs w:val="18"/>
              </w:rPr>
              <w:t>ASSET-D-03</w:t>
            </w:r>
          </w:p>
        </w:tc>
        <w:tc>
          <w:tcPr>
            <w:tcW w:w="2476" w:type="dxa"/>
          </w:tcPr>
          <w:p w14:paraId="6493993F" w14:textId="77777777" w:rsidR="006760D0" w:rsidRPr="009B6378" w:rsidRDefault="006760D0" w:rsidP="006760D0">
            <w:pPr>
              <w:spacing w:after="0"/>
              <w:rPr>
                <w:rFonts w:ascii="Arial" w:hAnsi="Arial" w:cs="Arial"/>
                <w:sz w:val="18"/>
                <w:szCs w:val="18"/>
                <w:lang w:val="fr-FR"/>
              </w:rPr>
            </w:pPr>
            <w:r w:rsidRPr="009B6378">
              <w:rPr>
                <w:rFonts w:ascii="Arial" w:hAnsi="Arial" w:cs="Arial"/>
                <w:sz w:val="18"/>
                <w:szCs w:val="18"/>
                <w:lang w:val="fr-FR"/>
              </w:rPr>
              <w:t>REQ-SEC-SMO-Internal-1</w:t>
            </w:r>
          </w:p>
          <w:p w14:paraId="79CE28A8" w14:textId="7C6D7A54" w:rsidR="006760D0" w:rsidRDefault="006760D0" w:rsidP="006760D0">
            <w:pPr>
              <w:spacing w:after="0" w:line="276" w:lineRule="auto"/>
              <w:rPr>
                <w:rFonts w:ascii="Arial" w:eastAsia="Calibri" w:hAnsi="Arial" w:cs="Arial"/>
                <w:sz w:val="18"/>
                <w:szCs w:val="18"/>
              </w:rPr>
            </w:pPr>
            <w:r w:rsidRPr="00F23115">
              <w:rPr>
                <w:rFonts w:ascii="Arial" w:eastAsia="Times New Roman" w:hAnsi="Arial" w:cs="Arial"/>
                <w:sz w:val="18"/>
                <w:szCs w:val="18"/>
                <w:lang w:val="fr-FR"/>
              </w:rPr>
              <w:t>REQ-SEC-OCLOUD-SS-1</w:t>
            </w:r>
            <w:r>
              <w:rPr>
                <w:rFonts w:ascii="Arial" w:eastAsia="Times New Roman" w:hAnsi="Arial" w:cs="Arial"/>
                <w:sz w:val="18"/>
                <w:szCs w:val="18"/>
                <w:lang w:val="fr-FR"/>
              </w:rPr>
              <w:br/>
            </w:r>
            <w:r>
              <w:rPr>
                <w:rFonts w:ascii="Arial" w:eastAsia="Calibri" w:hAnsi="Arial" w:cs="Arial"/>
                <w:sz w:val="18"/>
                <w:szCs w:val="18"/>
              </w:rPr>
              <w:t>REQ-SEC-SMO-8</w:t>
            </w:r>
          </w:p>
          <w:p w14:paraId="65AA7B85" w14:textId="74FAB23C" w:rsidR="006760D0" w:rsidRPr="009B6378" w:rsidRDefault="006760D0" w:rsidP="006760D0">
            <w:pPr>
              <w:rPr>
                <w:rFonts w:ascii="Arial" w:eastAsia="Times New Roman" w:hAnsi="Arial" w:cs="Arial"/>
                <w:sz w:val="18"/>
                <w:szCs w:val="18"/>
                <w:lang w:val="fr-FR"/>
              </w:rPr>
            </w:pPr>
            <w:r>
              <w:rPr>
                <w:rFonts w:ascii="Arial" w:eastAsia="Calibri" w:hAnsi="Arial" w:cs="Arial"/>
                <w:sz w:val="18"/>
                <w:szCs w:val="18"/>
              </w:rPr>
              <w:t>REQ-SEC-SMOS-5</w:t>
            </w:r>
          </w:p>
        </w:tc>
        <w:tc>
          <w:tcPr>
            <w:tcW w:w="1295" w:type="dxa"/>
          </w:tcPr>
          <w:p w14:paraId="58518A90" w14:textId="08573F33" w:rsidR="006760D0" w:rsidRPr="0057757D" w:rsidRDefault="006760D0" w:rsidP="006760D0">
            <w:pPr>
              <w:rPr>
                <w:rFonts w:ascii="Arial" w:eastAsia="Times New Roman" w:hAnsi="Arial" w:cs="Arial"/>
                <w:sz w:val="18"/>
                <w:szCs w:val="18"/>
              </w:rPr>
            </w:pPr>
            <w:r>
              <w:rPr>
                <w:rFonts w:ascii="Arial" w:hAnsi="Arial" w:cs="Arial"/>
                <w:sz w:val="18"/>
                <w:szCs w:val="18"/>
              </w:rPr>
              <w:t>No g</w:t>
            </w:r>
            <w:r w:rsidRPr="0057757D">
              <w:rPr>
                <w:rFonts w:ascii="Arial" w:hAnsi="Arial" w:cs="Arial"/>
                <w:sz w:val="18"/>
                <w:szCs w:val="18"/>
              </w:rPr>
              <w:t>ap</w:t>
            </w:r>
          </w:p>
        </w:tc>
        <w:tc>
          <w:tcPr>
            <w:tcW w:w="2107" w:type="dxa"/>
          </w:tcPr>
          <w:p w14:paraId="4B3D89B5" w14:textId="162031DD" w:rsidR="006760D0" w:rsidRPr="0057757D" w:rsidRDefault="006760D0" w:rsidP="006760D0">
            <w:pPr>
              <w:rPr>
                <w:rFonts w:ascii="Arial" w:eastAsia="Times New Roman" w:hAnsi="Arial" w:cs="Arial"/>
                <w:sz w:val="18"/>
                <w:szCs w:val="18"/>
              </w:rPr>
            </w:pPr>
            <w:r w:rsidRPr="00AC3661">
              <w:rPr>
                <w:rFonts w:ascii="Arial" w:eastAsia="Calibri" w:hAnsi="Arial" w:cs="Arial"/>
                <w:sz w:val="18"/>
                <w:szCs w:val="18"/>
              </w:rPr>
              <w:t>Gap resolved by new requirements added after initial analysis</w:t>
            </w:r>
          </w:p>
        </w:tc>
      </w:tr>
      <w:tr w:rsidR="006760D0" w14:paraId="55792BBB" w14:textId="77777777" w:rsidTr="00517BAE">
        <w:trPr>
          <w:trHeight w:val="129"/>
        </w:trPr>
        <w:tc>
          <w:tcPr>
            <w:tcW w:w="1297" w:type="dxa"/>
            <w:vMerge/>
          </w:tcPr>
          <w:p w14:paraId="5DAB5380" w14:textId="77777777" w:rsidR="006760D0" w:rsidRPr="00791BF5" w:rsidRDefault="006760D0" w:rsidP="006760D0">
            <w:pPr>
              <w:rPr>
                <w:rFonts w:ascii="Arial" w:eastAsia="Times New Roman" w:hAnsi="Arial" w:cs="Arial"/>
                <w:sz w:val="18"/>
                <w:szCs w:val="18"/>
              </w:rPr>
            </w:pPr>
          </w:p>
        </w:tc>
        <w:tc>
          <w:tcPr>
            <w:tcW w:w="1488" w:type="dxa"/>
            <w:vMerge/>
          </w:tcPr>
          <w:p w14:paraId="10AF466C" w14:textId="77777777" w:rsidR="006760D0" w:rsidRPr="00791BF5" w:rsidRDefault="006760D0" w:rsidP="006760D0">
            <w:pPr>
              <w:rPr>
                <w:rFonts w:ascii="Arial" w:eastAsia="Times New Roman" w:hAnsi="Arial" w:cs="Arial"/>
                <w:sz w:val="18"/>
                <w:szCs w:val="18"/>
              </w:rPr>
            </w:pPr>
          </w:p>
        </w:tc>
        <w:tc>
          <w:tcPr>
            <w:tcW w:w="1625" w:type="dxa"/>
          </w:tcPr>
          <w:p w14:paraId="248F8777" w14:textId="77777777" w:rsidR="006760D0" w:rsidRPr="0057757D" w:rsidRDefault="006760D0" w:rsidP="006760D0">
            <w:pPr>
              <w:rPr>
                <w:rFonts w:ascii="Arial" w:hAnsi="Arial" w:cs="Arial"/>
                <w:b/>
                <w:bCs/>
                <w:sz w:val="18"/>
                <w:szCs w:val="18"/>
              </w:rPr>
            </w:pPr>
            <w:r w:rsidRPr="0057757D">
              <w:rPr>
                <w:rFonts w:ascii="Arial" w:hAnsi="Arial" w:cs="Arial"/>
                <w:b/>
                <w:bCs/>
                <w:sz w:val="18"/>
                <w:szCs w:val="18"/>
              </w:rPr>
              <w:t xml:space="preserve">A1 </w:t>
            </w:r>
            <w:r w:rsidRPr="009A0057">
              <w:rPr>
                <w:rFonts w:ascii="Arial" w:eastAsia="Times New Roman" w:hAnsi="Arial" w:cs="Arial"/>
                <w:b/>
                <w:bCs/>
                <w:sz w:val="18"/>
                <w:szCs w:val="18"/>
              </w:rPr>
              <w:t>policies</w:t>
            </w:r>
            <w:r w:rsidRPr="0057757D">
              <w:rPr>
                <w:rFonts w:ascii="Arial" w:hAnsi="Arial" w:cs="Arial"/>
                <w:b/>
                <w:bCs/>
                <w:sz w:val="18"/>
                <w:szCs w:val="18"/>
              </w:rPr>
              <w:t xml:space="preserve"> </w:t>
            </w:r>
          </w:p>
          <w:p w14:paraId="2F2D4672" w14:textId="314CB49A" w:rsidR="006760D0" w:rsidRPr="0057757D" w:rsidRDefault="006760D0" w:rsidP="006760D0">
            <w:pPr>
              <w:spacing w:after="0"/>
              <w:rPr>
                <w:rFonts w:ascii="Arial" w:hAnsi="Arial" w:cs="Arial"/>
                <w:b/>
                <w:bCs/>
                <w:sz w:val="18"/>
                <w:szCs w:val="18"/>
              </w:rPr>
            </w:pPr>
            <w:r w:rsidRPr="0057757D">
              <w:rPr>
                <w:rFonts w:ascii="Arial" w:hAnsi="Arial" w:cs="Arial"/>
                <w:sz w:val="18"/>
                <w:szCs w:val="18"/>
              </w:rPr>
              <w:t>ASSET-D-07</w:t>
            </w:r>
          </w:p>
        </w:tc>
        <w:tc>
          <w:tcPr>
            <w:tcW w:w="2476" w:type="dxa"/>
          </w:tcPr>
          <w:p w14:paraId="66B93FA6" w14:textId="77777777" w:rsidR="006760D0" w:rsidRPr="009B6378" w:rsidRDefault="006760D0" w:rsidP="006760D0">
            <w:pPr>
              <w:spacing w:after="0"/>
              <w:rPr>
                <w:rFonts w:ascii="Arial" w:hAnsi="Arial" w:cs="Arial"/>
                <w:sz w:val="18"/>
                <w:szCs w:val="18"/>
                <w:lang w:val="fr-FR"/>
              </w:rPr>
            </w:pPr>
            <w:r w:rsidRPr="009B6378">
              <w:rPr>
                <w:rFonts w:ascii="Arial" w:hAnsi="Arial" w:cs="Arial"/>
                <w:sz w:val="18"/>
                <w:szCs w:val="18"/>
                <w:lang w:val="fr-FR"/>
              </w:rPr>
              <w:t>REQ-SEC-SMO-Internal-1</w:t>
            </w:r>
          </w:p>
          <w:p w14:paraId="153091FE" w14:textId="7D24CA5B" w:rsidR="006760D0" w:rsidRDefault="006760D0" w:rsidP="006760D0">
            <w:pPr>
              <w:spacing w:after="0" w:line="276" w:lineRule="auto"/>
              <w:rPr>
                <w:rFonts w:ascii="Arial" w:eastAsia="Calibri" w:hAnsi="Arial" w:cs="Arial"/>
                <w:sz w:val="18"/>
                <w:szCs w:val="18"/>
              </w:rPr>
            </w:pPr>
            <w:r w:rsidRPr="00F23115">
              <w:rPr>
                <w:rFonts w:ascii="Arial" w:eastAsia="Times New Roman" w:hAnsi="Arial" w:cs="Arial"/>
                <w:sz w:val="18"/>
                <w:szCs w:val="18"/>
                <w:lang w:val="fr-FR"/>
              </w:rPr>
              <w:t>REQ-SEC-OCLOUD-SS-1</w:t>
            </w:r>
            <w:r>
              <w:rPr>
                <w:rFonts w:ascii="Arial" w:eastAsia="Times New Roman" w:hAnsi="Arial" w:cs="Arial"/>
                <w:sz w:val="18"/>
                <w:szCs w:val="18"/>
                <w:lang w:val="fr-FR"/>
              </w:rPr>
              <w:br/>
            </w:r>
            <w:r>
              <w:rPr>
                <w:rFonts w:ascii="Arial" w:eastAsia="Calibri" w:hAnsi="Arial" w:cs="Arial"/>
                <w:sz w:val="18"/>
                <w:szCs w:val="18"/>
              </w:rPr>
              <w:t>REQ-SEC-SMO-8</w:t>
            </w:r>
          </w:p>
          <w:p w14:paraId="76F45981" w14:textId="035D7FD0" w:rsidR="006760D0" w:rsidRPr="009B6378" w:rsidRDefault="006760D0" w:rsidP="006760D0">
            <w:pPr>
              <w:rPr>
                <w:rFonts w:ascii="Arial" w:hAnsi="Arial" w:cs="Arial"/>
                <w:sz w:val="18"/>
                <w:szCs w:val="18"/>
                <w:lang w:val="fr-FR"/>
              </w:rPr>
            </w:pPr>
            <w:r>
              <w:rPr>
                <w:rFonts w:ascii="Arial" w:eastAsia="Calibri" w:hAnsi="Arial" w:cs="Arial"/>
                <w:sz w:val="18"/>
                <w:szCs w:val="18"/>
              </w:rPr>
              <w:t>REQ-SEC-SMOS-5</w:t>
            </w:r>
          </w:p>
        </w:tc>
        <w:tc>
          <w:tcPr>
            <w:tcW w:w="1295" w:type="dxa"/>
          </w:tcPr>
          <w:p w14:paraId="171A9EC1" w14:textId="6C25B6CF" w:rsidR="006760D0" w:rsidRPr="0057757D" w:rsidRDefault="006760D0" w:rsidP="006760D0">
            <w:pPr>
              <w:rPr>
                <w:rFonts w:ascii="Arial" w:hAnsi="Arial" w:cs="Arial"/>
                <w:sz w:val="18"/>
                <w:szCs w:val="18"/>
              </w:rPr>
            </w:pPr>
            <w:r>
              <w:rPr>
                <w:rFonts w:ascii="Arial" w:hAnsi="Arial" w:cs="Arial"/>
                <w:sz w:val="18"/>
                <w:szCs w:val="18"/>
              </w:rPr>
              <w:t>No g</w:t>
            </w:r>
            <w:r w:rsidRPr="0057757D">
              <w:rPr>
                <w:rFonts w:ascii="Arial" w:hAnsi="Arial" w:cs="Arial"/>
                <w:sz w:val="18"/>
                <w:szCs w:val="18"/>
              </w:rPr>
              <w:t>ap</w:t>
            </w:r>
          </w:p>
        </w:tc>
        <w:tc>
          <w:tcPr>
            <w:tcW w:w="2107" w:type="dxa"/>
          </w:tcPr>
          <w:p w14:paraId="7349135F" w14:textId="0E5BF1F6" w:rsidR="006760D0" w:rsidRPr="0057757D" w:rsidRDefault="006760D0" w:rsidP="006760D0">
            <w:pPr>
              <w:rPr>
                <w:rFonts w:ascii="Arial" w:hAnsi="Arial" w:cs="Arial"/>
                <w:sz w:val="18"/>
                <w:szCs w:val="18"/>
              </w:rPr>
            </w:pPr>
            <w:r w:rsidRPr="00AC3661">
              <w:rPr>
                <w:rFonts w:ascii="Arial" w:eastAsia="Calibri" w:hAnsi="Arial" w:cs="Arial"/>
                <w:sz w:val="18"/>
                <w:szCs w:val="18"/>
              </w:rPr>
              <w:t>Gap resolved by new requirements added after initial analysis</w:t>
            </w:r>
          </w:p>
        </w:tc>
      </w:tr>
      <w:tr w:rsidR="006760D0" w14:paraId="3892C8BA" w14:textId="77777777" w:rsidTr="00517BAE">
        <w:trPr>
          <w:trHeight w:val="129"/>
        </w:trPr>
        <w:tc>
          <w:tcPr>
            <w:tcW w:w="1297" w:type="dxa"/>
            <w:vMerge/>
          </w:tcPr>
          <w:p w14:paraId="34C766FE" w14:textId="77777777" w:rsidR="006760D0" w:rsidRPr="00791BF5" w:rsidRDefault="006760D0" w:rsidP="006760D0">
            <w:pPr>
              <w:rPr>
                <w:rFonts w:ascii="Arial" w:eastAsia="Times New Roman" w:hAnsi="Arial" w:cs="Arial"/>
                <w:sz w:val="18"/>
                <w:szCs w:val="18"/>
              </w:rPr>
            </w:pPr>
          </w:p>
        </w:tc>
        <w:tc>
          <w:tcPr>
            <w:tcW w:w="1488" w:type="dxa"/>
            <w:vMerge/>
          </w:tcPr>
          <w:p w14:paraId="60C6F6D7" w14:textId="77777777" w:rsidR="006760D0" w:rsidRPr="00791BF5" w:rsidRDefault="006760D0" w:rsidP="006760D0">
            <w:pPr>
              <w:rPr>
                <w:rFonts w:ascii="Arial" w:eastAsia="Times New Roman" w:hAnsi="Arial" w:cs="Arial"/>
                <w:sz w:val="18"/>
                <w:szCs w:val="18"/>
              </w:rPr>
            </w:pPr>
          </w:p>
        </w:tc>
        <w:tc>
          <w:tcPr>
            <w:tcW w:w="1625" w:type="dxa"/>
          </w:tcPr>
          <w:p w14:paraId="722B4CBA" w14:textId="77777777" w:rsidR="006760D0" w:rsidRPr="009B6378" w:rsidRDefault="006760D0" w:rsidP="006760D0">
            <w:pPr>
              <w:rPr>
                <w:rFonts w:ascii="Arial" w:hAnsi="Arial" w:cs="Arial"/>
                <w:b/>
                <w:bCs/>
                <w:sz w:val="18"/>
                <w:szCs w:val="18"/>
                <w:lang w:val="fr-FR"/>
              </w:rPr>
            </w:pPr>
            <w:r w:rsidRPr="009B6378">
              <w:rPr>
                <w:rFonts w:ascii="Arial" w:hAnsi="Arial" w:cs="Arial"/>
                <w:b/>
                <w:bCs/>
                <w:sz w:val="18"/>
                <w:szCs w:val="18"/>
                <w:lang w:val="fr-FR"/>
              </w:rPr>
              <w:t xml:space="preserve">A1 Enrichment </w:t>
            </w:r>
            <w:r w:rsidRPr="00F23115">
              <w:rPr>
                <w:rFonts w:ascii="Arial" w:eastAsia="Times New Roman" w:hAnsi="Arial" w:cs="Arial"/>
                <w:sz w:val="18"/>
                <w:szCs w:val="18"/>
                <w:lang w:val="fr-FR"/>
              </w:rPr>
              <w:t>Information</w:t>
            </w:r>
          </w:p>
          <w:p w14:paraId="4BF87B68" w14:textId="022B6E84" w:rsidR="006760D0" w:rsidRPr="009B6378" w:rsidRDefault="006760D0" w:rsidP="006760D0">
            <w:pPr>
              <w:rPr>
                <w:rFonts w:ascii="Arial" w:hAnsi="Arial" w:cs="Arial"/>
                <w:b/>
                <w:bCs/>
                <w:sz w:val="18"/>
                <w:szCs w:val="18"/>
                <w:lang w:val="fr-FR"/>
              </w:rPr>
            </w:pPr>
            <w:r w:rsidRPr="00A24DF6">
              <w:rPr>
                <w:rFonts w:ascii="Arial" w:eastAsia="Times New Roman" w:hAnsi="Arial" w:cs="Arial"/>
                <w:sz w:val="18"/>
                <w:szCs w:val="18"/>
                <w:lang w:val="fr-FR"/>
              </w:rPr>
              <w:t>ASSET</w:t>
            </w:r>
            <w:r w:rsidRPr="009A0057">
              <w:rPr>
                <w:rFonts w:ascii="Arial" w:eastAsia="Times New Roman" w:hAnsi="Arial" w:cs="Arial"/>
                <w:sz w:val="18"/>
                <w:szCs w:val="18"/>
                <w:lang w:val="fr-FR"/>
              </w:rPr>
              <w:t>-D-08</w:t>
            </w:r>
          </w:p>
        </w:tc>
        <w:tc>
          <w:tcPr>
            <w:tcW w:w="2476" w:type="dxa"/>
          </w:tcPr>
          <w:p w14:paraId="573B63A4" w14:textId="77777777" w:rsidR="006760D0" w:rsidRPr="009B6378" w:rsidRDefault="006760D0" w:rsidP="006760D0">
            <w:pPr>
              <w:spacing w:after="0"/>
              <w:rPr>
                <w:rFonts w:ascii="Arial" w:hAnsi="Arial" w:cs="Arial"/>
                <w:sz w:val="18"/>
                <w:szCs w:val="18"/>
                <w:lang w:val="fr-FR"/>
              </w:rPr>
            </w:pPr>
            <w:r w:rsidRPr="009B6378">
              <w:rPr>
                <w:rFonts w:ascii="Arial" w:hAnsi="Arial" w:cs="Arial"/>
                <w:sz w:val="18"/>
                <w:szCs w:val="18"/>
                <w:lang w:val="fr-FR"/>
              </w:rPr>
              <w:t>REQ-SEC-SMO-Internal-1</w:t>
            </w:r>
          </w:p>
          <w:p w14:paraId="28E97583" w14:textId="1B395550" w:rsidR="006760D0" w:rsidRDefault="006760D0" w:rsidP="006760D0">
            <w:pPr>
              <w:spacing w:after="0" w:line="276" w:lineRule="auto"/>
              <w:rPr>
                <w:rFonts w:ascii="Arial" w:eastAsia="Calibri" w:hAnsi="Arial" w:cs="Arial"/>
                <w:sz w:val="18"/>
                <w:szCs w:val="18"/>
              </w:rPr>
            </w:pPr>
            <w:r w:rsidRPr="009B6378">
              <w:rPr>
                <w:rFonts w:ascii="Arial" w:hAnsi="Arial" w:cs="Arial"/>
                <w:sz w:val="18"/>
                <w:szCs w:val="18"/>
                <w:lang w:val="fr-FR"/>
              </w:rPr>
              <w:t>REQ-SEC-OCLOUD-SS-1</w:t>
            </w:r>
            <w:r>
              <w:rPr>
                <w:rFonts w:ascii="Arial" w:hAnsi="Arial" w:cs="Arial"/>
                <w:sz w:val="18"/>
                <w:szCs w:val="18"/>
                <w:lang w:val="fr-FR"/>
              </w:rPr>
              <w:br/>
            </w:r>
            <w:r>
              <w:rPr>
                <w:rFonts w:ascii="Arial" w:eastAsia="Calibri" w:hAnsi="Arial" w:cs="Arial"/>
                <w:sz w:val="18"/>
                <w:szCs w:val="18"/>
              </w:rPr>
              <w:t>REQ-SEC-SMO-8</w:t>
            </w:r>
          </w:p>
          <w:p w14:paraId="16A334CD" w14:textId="1F4DD937" w:rsidR="006760D0" w:rsidRPr="009B6378" w:rsidRDefault="006760D0" w:rsidP="006760D0">
            <w:pPr>
              <w:rPr>
                <w:rFonts w:ascii="Arial" w:hAnsi="Arial" w:cs="Arial"/>
                <w:sz w:val="18"/>
                <w:szCs w:val="18"/>
                <w:lang w:val="fr-FR"/>
              </w:rPr>
            </w:pPr>
            <w:r>
              <w:rPr>
                <w:rFonts w:ascii="Arial" w:eastAsia="Calibri" w:hAnsi="Arial" w:cs="Arial"/>
                <w:sz w:val="18"/>
                <w:szCs w:val="18"/>
              </w:rPr>
              <w:t>REQ-SEC-SMOS-5</w:t>
            </w:r>
          </w:p>
        </w:tc>
        <w:tc>
          <w:tcPr>
            <w:tcW w:w="1295" w:type="dxa"/>
          </w:tcPr>
          <w:p w14:paraId="0E2D6528" w14:textId="785E1E70" w:rsidR="006760D0" w:rsidRPr="0057757D" w:rsidRDefault="006760D0" w:rsidP="006760D0">
            <w:pPr>
              <w:rPr>
                <w:rFonts w:ascii="Arial" w:hAnsi="Arial" w:cs="Arial"/>
                <w:sz w:val="18"/>
                <w:szCs w:val="18"/>
              </w:rPr>
            </w:pPr>
            <w:r>
              <w:rPr>
                <w:rFonts w:ascii="Arial" w:hAnsi="Arial" w:cs="Arial"/>
                <w:sz w:val="18"/>
                <w:szCs w:val="18"/>
              </w:rPr>
              <w:t>No g</w:t>
            </w:r>
            <w:r w:rsidRPr="0057757D">
              <w:rPr>
                <w:rFonts w:ascii="Arial" w:hAnsi="Arial" w:cs="Arial"/>
                <w:sz w:val="18"/>
                <w:szCs w:val="18"/>
              </w:rPr>
              <w:t>ap</w:t>
            </w:r>
          </w:p>
        </w:tc>
        <w:tc>
          <w:tcPr>
            <w:tcW w:w="2107" w:type="dxa"/>
          </w:tcPr>
          <w:p w14:paraId="7E8E6A59" w14:textId="421DC2BE" w:rsidR="006760D0" w:rsidRPr="0057757D" w:rsidRDefault="006760D0" w:rsidP="006760D0">
            <w:pPr>
              <w:rPr>
                <w:rFonts w:ascii="Arial" w:hAnsi="Arial" w:cs="Arial"/>
                <w:sz w:val="18"/>
                <w:szCs w:val="18"/>
              </w:rPr>
            </w:pPr>
            <w:r w:rsidRPr="00AC3661">
              <w:rPr>
                <w:rFonts w:ascii="Arial" w:eastAsia="Calibri" w:hAnsi="Arial" w:cs="Arial"/>
                <w:sz w:val="18"/>
                <w:szCs w:val="18"/>
              </w:rPr>
              <w:t>Gap resolved by new requirements added after initial analysis</w:t>
            </w:r>
          </w:p>
        </w:tc>
      </w:tr>
      <w:tr w:rsidR="006760D0" w14:paraId="14923B5C" w14:textId="77777777" w:rsidTr="00517BAE">
        <w:trPr>
          <w:trHeight w:val="129"/>
        </w:trPr>
        <w:tc>
          <w:tcPr>
            <w:tcW w:w="1297" w:type="dxa"/>
            <w:vMerge/>
          </w:tcPr>
          <w:p w14:paraId="1D20AD21" w14:textId="77777777" w:rsidR="006760D0" w:rsidRPr="00791BF5" w:rsidRDefault="006760D0" w:rsidP="006760D0">
            <w:pPr>
              <w:rPr>
                <w:rFonts w:ascii="Arial" w:eastAsia="Times New Roman" w:hAnsi="Arial" w:cs="Arial"/>
                <w:sz w:val="18"/>
                <w:szCs w:val="18"/>
              </w:rPr>
            </w:pPr>
          </w:p>
        </w:tc>
        <w:tc>
          <w:tcPr>
            <w:tcW w:w="1488" w:type="dxa"/>
            <w:vMerge/>
          </w:tcPr>
          <w:p w14:paraId="099E88BC" w14:textId="77777777" w:rsidR="006760D0" w:rsidRPr="00791BF5" w:rsidRDefault="006760D0" w:rsidP="006760D0">
            <w:pPr>
              <w:rPr>
                <w:rFonts w:ascii="Arial" w:eastAsia="Times New Roman" w:hAnsi="Arial" w:cs="Arial"/>
                <w:sz w:val="18"/>
                <w:szCs w:val="18"/>
              </w:rPr>
            </w:pPr>
          </w:p>
        </w:tc>
        <w:tc>
          <w:tcPr>
            <w:tcW w:w="1625" w:type="dxa"/>
          </w:tcPr>
          <w:p w14:paraId="48FBE71A" w14:textId="77777777" w:rsidR="006760D0" w:rsidRPr="00611376" w:rsidRDefault="006760D0" w:rsidP="006760D0">
            <w:pPr>
              <w:rPr>
                <w:rFonts w:ascii="Arial" w:hAnsi="Arial" w:cs="Arial"/>
                <w:b/>
                <w:bCs/>
                <w:sz w:val="18"/>
                <w:szCs w:val="18"/>
              </w:rPr>
            </w:pPr>
            <w:r w:rsidRPr="00611376">
              <w:rPr>
                <w:rFonts w:ascii="Arial" w:hAnsi="Arial" w:cs="Arial"/>
                <w:b/>
                <w:bCs/>
                <w:sz w:val="18"/>
                <w:szCs w:val="18"/>
              </w:rPr>
              <w:t>Data not used by NFO/</w:t>
            </w:r>
            <w:r w:rsidRPr="00611376">
              <w:rPr>
                <w:rFonts w:ascii="Arial" w:eastAsia="Times New Roman" w:hAnsi="Arial" w:cs="Arial"/>
                <w:b/>
                <w:bCs/>
                <w:sz w:val="18"/>
                <w:szCs w:val="18"/>
              </w:rPr>
              <w:t>FOCOM</w:t>
            </w:r>
          </w:p>
          <w:p w14:paraId="02DDB082" w14:textId="77777777" w:rsidR="006760D0" w:rsidRPr="0057757D" w:rsidRDefault="006760D0" w:rsidP="006760D0">
            <w:pPr>
              <w:spacing w:after="0"/>
              <w:rPr>
                <w:rFonts w:ascii="Arial" w:hAnsi="Arial" w:cs="Arial"/>
                <w:sz w:val="18"/>
                <w:szCs w:val="18"/>
              </w:rPr>
            </w:pPr>
            <w:r w:rsidRPr="0057757D">
              <w:rPr>
                <w:rFonts w:ascii="Arial" w:hAnsi="Arial" w:cs="Arial"/>
                <w:sz w:val="18"/>
                <w:szCs w:val="18"/>
              </w:rPr>
              <w:t>ASSET-D-16</w:t>
            </w:r>
          </w:p>
          <w:p w14:paraId="0DC91976" w14:textId="77777777" w:rsidR="006760D0" w:rsidRPr="0057757D" w:rsidRDefault="006760D0" w:rsidP="006760D0">
            <w:pPr>
              <w:spacing w:after="0"/>
              <w:rPr>
                <w:rFonts w:ascii="Arial" w:hAnsi="Arial" w:cs="Arial"/>
                <w:sz w:val="18"/>
                <w:szCs w:val="18"/>
              </w:rPr>
            </w:pPr>
            <w:r w:rsidRPr="0057757D">
              <w:rPr>
                <w:rFonts w:ascii="Arial" w:hAnsi="Arial" w:cs="Arial"/>
                <w:sz w:val="18"/>
                <w:szCs w:val="18"/>
              </w:rPr>
              <w:t>ASSET-D-17</w:t>
            </w:r>
          </w:p>
          <w:p w14:paraId="76E27A1D" w14:textId="77777777" w:rsidR="006760D0" w:rsidRPr="0057757D" w:rsidRDefault="006760D0" w:rsidP="006760D0">
            <w:pPr>
              <w:spacing w:after="0"/>
              <w:rPr>
                <w:rFonts w:ascii="Arial" w:hAnsi="Arial" w:cs="Arial"/>
                <w:sz w:val="18"/>
                <w:szCs w:val="18"/>
              </w:rPr>
            </w:pPr>
            <w:r w:rsidRPr="0057757D">
              <w:rPr>
                <w:rFonts w:ascii="Arial" w:hAnsi="Arial" w:cs="Arial"/>
                <w:sz w:val="18"/>
                <w:szCs w:val="18"/>
              </w:rPr>
              <w:t>ASSET-D-24</w:t>
            </w:r>
          </w:p>
          <w:p w14:paraId="6973AEDB" w14:textId="77777777" w:rsidR="006760D0" w:rsidRPr="0057757D" w:rsidRDefault="006760D0" w:rsidP="006760D0">
            <w:pPr>
              <w:spacing w:after="0"/>
              <w:rPr>
                <w:rFonts w:ascii="Arial" w:hAnsi="Arial" w:cs="Arial"/>
                <w:sz w:val="18"/>
                <w:szCs w:val="18"/>
              </w:rPr>
            </w:pPr>
            <w:r w:rsidRPr="0057757D">
              <w:rPr>
                <w:rFonts w:ascii="Arial" w:hAnsi="Arial" w:cs="Arial"/>
                <w:sz w:val="18"/>
                <w:szCs w:val="18"/>
              </w:rPr>
              <w:t>ASSET-D-25</w:t>
            </w:r>
          </w:p>
          <w:p w14:paraId="1607FF5F" w14:textId="77777777" w:rsidR="006760D0" w:rsidRPr="0057757D" w:rsidRDefault="006760D0" w:rsidP="006760D0">
            <w:pPr>
              <w:spacing w:after="0"/>
              <w:rPr>
                <w:rFonts w:ascii="Arial" w:hAnsi="Arial" w:cs="Arial"/>
                <w:sz w:val="18"/>
                <w:szCs w:val="18"/>
              </w:rPr>
            </w:pPr>
            <w:r w:rsidRPr="0057757D">
              <w:rPr>
                <w:rFonts w:ascii="Arial" w:hAnsi="Arial" w:cs="Arial"/>
                <w:sz w:val="18"/>
                <w:szCs w:val="18"/>
              </w:rPr>
              <w:t>ASSET-D-26</w:t>
            </w:r>
          </w:p>
          <w:p w14:paraId="4BDCA3FF" w14:textId="77777777" w:rsidR="006760D0" w:rsidRPr="0057757D" w:rsidRDefault="006760D0" w:rsidP="006760D0">
            <w:pPr>
              <w:spacing w:after="0"/>
              <w:rPr>
                <w:rFonts w:ascii="Arial" w:hAnsi="Arial" w:cs="Arial"/>
                <w:sz w:val="18"/>
                <w:szCs w:val="18"/>
              </w:rPr>
            </w:pPr>
            <w:r w:rsidRPr="0057757D">
              <w:rPr>
                <w:rFonts w:ascii="Arial" w:hAnsi="Arial" w:cs="Arial"/>
                <w:sz w:val="18"/>
                <w:szCs w:val="18"/>
              </w:rPr>
              <w:t>ASSET-D-27</w:t>
            </w:r>
          </w:p>
          <w:p w14:paraId="6A8C4839" w14:textId="77777777" w:rsidR="006760D0" w:rsidRPr="0057757D" w:rsidRDefault="006760D0" w:rsidP="006760D0">
            <w:pPr>
              <w:spacing w:after="0"/>
              <w:rPr>
                <w:rFonts w:ascii="Arial" w:hAnsi="Arial" w:cs="Arial"/>
                <w:sz w:val="18"/>
                <w:szCs w:val="18"/>
              </w:rPr>
            </w:pPr>
            <w:r w:rsidRPr="0057757D">
              <w:rPr>
                <w:rFonts w:ascii="Arial" w:hAnsi="Arial" w:cs="Arial"/>
                <w:sz w:val="18"/>
                <w:szCs w:val="18"/>
              </w:rPr>
              <w:t>ASSET-D-28</w:t>
            </w:r>
          </w:p>
          <w:p w14:paraId="22BBA3B3" w14:textId="77777777" w:rsidR="006760D0" w:rsidRPr="0057757D" w:rsidRDefault="006760D0" w:rsidP="006760D0">
            <w:pPr>
              <w:spacing w:after="0"/>
              <w:rPr>
                <w:rFonts w:ascii="Arial" w:hAnsi="Arial" w:cs="Arial"/>
                <w:sz w:val="18"/>
                <w:szCs w:val="18"/>
              </w:rPr>
            </w:pPr>
            <w:r w:rsidRPr="0057757D">
              <w:rPr>
                <w:rFonts w:ascii="Arial" w:hAnsi="Arial" w:cs="Arial"/>
                <w:sz w:val="18"/>
                <w:szCs w:val="18"/>
              </w:rPr>
              <w:t>ASSET-D-30</w:t>
            </w:r>
          </w:p>
          <w:p w14:paraId="36CAA4B5" w14:textId="665AD317" w:rsidR="006760D0" w:rsidRPr="0057757D" w:rsidRDefault="006760D0" w:rsidP="006760D0">
            <w:pPr>
              <w:spacing w:after="0"/>
              <w:rPr>
                <w:rFonts w:ascii="Arial" w:hAnsi="Arial" w:cs="Arial"/>
                <w:sz w:val="18"/>
                <w:szCs w:val="18"/>
              </w:rPr>
            </w:pPr>
            <w:r w:rsidRPr="0057757D">
              <w:rPr>
                <w:rFonts w:ascii="Arial" w:hAnsi="Arial" w:cs="Arial"/>
                <w:sz w:val="18"/>
                <w:szCs w:val="18"/>
              </w:rPr>
              <w:t>ASSET-D-40</w:t>
            </w:r>
          </w:p>
          <w:p w14:paraId="21F03B30" w14:textId="77777777" w:rsidR="006760D0" w:rsidRPr="0057757D" w:rsidRDefault="006760D0" w:rsidP="006760D0">
            <w:pPr>
              <w:spacing w:after="0"/>
              <w:rPr>
                <w:rFonts w:ascii="Arial" w:hAnsi="Arial" w:cs="Arial"/>
                <w:b/>
                <w:bCs/>
                <w:sz w:val="18"/>
                <w:szCs w:val="18"/>
              </w:rPr>
            </w:pPr>
          </w:p>
        </w:tc>
        <w:tc>
          <w:tcPr>
            <w:tcW w:w="2476" w:type="dxa"/>
          </w:tcPr>
          <w:p w14:paraId="171D71A6" w14:textId="77777777" w:rsidR="006760D0" w:rsidRPr="009B6378" w:rsidRDefault="006760D0" w:rsidP="006760D0">
            <w:pPr>
              <w:spacing w:after="0"/>
              <w:rPr>
                <w:rFonts w:ascii="Arial" w:hAnsi="Arial" w:cs="Arial"/>
                <w:sz w:val="18"/>
                <w:szCs w:val="18"/>
                <w:lang w:val="fr-FR"/>
              </w:rPr>
            </w:pPr>
            <w:r w:rsidRPr="009B6378">
              <w:rPr>
                <w:rFonts w:ascii="Arial" w:hAnsi="Arial" w:cs="Arial"/>
                <w:sz w:val="18"/>
                <w:szCs w:val="18"/>
                <w:lang w:val="fr-FR"/>
              </w:rPr>
              <w:t>REQ-SEC-SMO-Internal-1</w:t>
            </w:r>
          </w:p>
          <w:p w14:paraId="7EC9C8F1" w14:textId="62772C7D" w:rsidR="006760D0" w:rsidRDefault="006760D0" w:rsidP="006760D0">
            <w:pPr>
              <w:spacing w:after="0" w:line="276" w:lineRule="auto"/>
              <w:rPr>
                <w:rFonts w:ascii="Arial" w:eastAsia="Calibri" w:hAnsi="Arial" w:cs="Arial"/>
                <w:sz w:val="18"/>
                <w:szCs w:val="18"/>
              </w:rPr>
            </w:pPr>
            <w:r w:rsidRPr="009B6378">
              <w:rPr>
                <w:rFonts w:ascii="Arial" w:hAnsi="Arial" w:cs="Arial"/>
                <w:sz w:val="18"/>
                <w:szCs w:val="18"/>
                <w:lang w:val="fr-FR"/>
              </w:rPr>
              <w:t>REQ</w:t>
            </w:r>
            <w:r w:rsidRPr="00F23115">
              <w:rPr>
                <w:rFonts w:ascii="Arial" w:eastAsia="Times New Roman" w:hAnsi="Arial" w:cs="Arial"/>
                <w:sz w:val="18"/>
                <w:szCs w:val="18"/>
                <w:lang w:val="fr-FR"/>
              </w:rPr>
              <w:t>-SEC</w:t>
            </w:r>
            <w:r w:rsidRPr="009B6378">
              <w:rPr>
                <w:rFonts w:ascii="Arial" w:hAnsi="Arial" w:cs="Arial"/>
                <w:sz w:val="18"/>
                <w:szCs w:val="18"/>
                <w:lang w:val="fr-FR"/>
              </w:rPr>
              <w:t>-OCLOUD-SS-1</w:t>
            </w:r>
            <w:r>
              <w:rPr>
                <w:rFonts w:ascii="Arial" w:hAnsi="Arial" w:cs="Arial"/>
                <w:sz w:val="18"/>
                <w:szCs w:val="18"/>
                <w:lang w:val="fr-FR"/>
              </w:rPr>
              <w:br/>
            </w:r>
            <w:r>
              <w:rPr>
                <w:rFonts w:ascii="Arial" w:eastAsia="Calibri" w:hAnsi="Arial" w:cs="Arial"/>
                <w:sz w:val="18"/>
                <w:szCs w:val="18"/>
              </w:rPr>
              <w:t>REQ-SEC-SMO-8</w:t>
            </w:r>
          </w:p>
          <w:p w14:paraId="181B5E55" w14:textId="1E2EBE7D" w:rsidR="006760D0" w:rsidRPr="009B6378" w:rsidRDefault="006760D0" w:rsidP="006760D0">
            <w:pPr>
              <w:rPr>
                <w:rFonts w:ascii="Arial" w:hAnsi="Arial" w:cs="Arial"/>
                <w:sz w:val="18"/>
                <w:szCs w:val="18"/>
                <w:lang w:val="fr-FR"/>
              </w:rPr>
            </w:pPr>
            <w:r>
              <w:rPr>
                <w:rFonts w:ascii="Arial" w:eastAsia="Calibri" w:hAnsi="Arial" w:cs="Arial"/>
                <w:sz w:val="18"/>
                <w:szCs w:val="18"/>
              </w:rPr>
              <w:t>REQ-SEC-SMOS-5</w:t>
            </w:r>
          </w:p>
        </w:tc>
        <w:tc>
          <w:tcPr>
            <w:tcW w:w="1295" w:type="dxa"/>
          </w:tcPr>
          <w:p w14:paraId="6CFE97B3" w14:textId="0AC4D230" w:rsidR="006760D0" w:rsidRPr="0057757D" w:rsidRDefault="006760D0" w:rsidP="006760D0">
            <w:pPr>
              <w:rPr>
                <w:rFonts w:ascii="Arial" w:hAnsi="Arial" w:cs="Arial"/>
                <w:sz w:val="18"/>
                <w:szCs w:val="18"/>
              </w:rPr>
            </w:pPr>
            <w:r>
              <w:rPr>
                <w:rFonts w:ascii="Arial" w:hAnsi="Arial" w:cs="Arial"/>
                <w:sz w:val="18"/>
                <w:szCs w:val="18"/>
              </w:rPr>
              <w:t>No g</w:t>
            </w:r>
            <w:r w:rsidRPr="0057757D">
              <w:rPr>
                <w:rFonts w:ascii="Arial" w:hAnsi="Arial" w:cs="Arial"/>
                <w:sz w:val="18"/>
                <w:szCs w:val="18"/>
              </w:rPr>
              <w:t>ap</w:t>
            </w:r>
          </w:p>
        </w:tc>
        <w:tc>
          <w:tcPr>
            <w:tcW w:w="2107" w:type="dxa"/>
          </w:tcPr>
          <w:p w14:paraId="7E0EB066" w14:textId="3BC022C7" w:rsidR="006760D0" w:rsidRPr="0057757D" w:rsidRDefault="006760D0" w:rsidP="006760D0">
            <w:pPr>
              <w:rPr>
                <w:rFonts w:ascii="Arial" w:hAnsi="Arial" w:cs="Arial"/>
                <w:sz w:val="18"/>
                <w:szCs w:val="18"/>
              </w:rPr>
            </w:pPr>
            <w:r w:rsidRPr="00AC3661">
              <w:rPr>
                <w:rFonts w:ascii="Arial" w:eastAsia="Calibri" w:hAnsi="Arial" w:cs="Arial"/>
                <w:sz w:val="18"/>
                <w:szCs w:val="18"/>
              </w:rPr>
              <w:t>Gap resolved by new requirements added after initial analysis</w:t>
            </w:r>
          </w:p>
        </w:tc>
      </w:tr>
      <w:tr w:rsidR="006760D0" w14:paraId="6366F539" w14:textId="77777777" w:rsidTr="00517BAE">
        <w:trPr>
          <w:trHeight w:val="129"/>
        </w:trPr>
        <w:tc>
          <w:tcPr>
            <w:tcW w:w="1297" w:type="dxa"/>
            <w:vMerge/>
          </w:tcPr>
          <w:p w14:paraId="0839CE69" w14:textId="77777777" w:rsidR="006760D0" w:rsidRPr="00791BF5" w:rsidRDefault="006760D0" w:rsidP="006760D0">
            <w:pPr>
              <w:rPr>
                <w:rFonts w:ascii="Arial" w:eastAsia="Times New Roman" w:hAnsi="Arial" w:cs="Arial"/>
                <w:sz w:val="18"/>
                <w:szCs w:val="18"/>
              </w:rPr>
            </w:pPr>
          </w:p>
        </w:tc>
        <w:tc>
          <w:tcPr>
            <w:tcW w:w="1488" w:type="dxa"/>
            <w:vMerge/>
          </w:tcPr>
          <w:p w14:paraId="2CB059A1" w14:textId="77777777" w:rsidR="006760D0" w:rsidRPr="00791BF5" w:rsidRDefault="006760D0" w:rsidP="006760D0">
            <w:pPr>
              <w:rPr>
                <w:rFonts w:ascii="Arial" w:eastAsia="Times New Roman" w:hAnsi="Arial" w:cs="Arial"/>
                <w:sz w:val="18"/>
                <w:szCs w:val="18"/>
              </w:rPr>
            </w:pPr>
          </w:p>
        </w:tc>
        <w:tc>
          <w:tcPr>
            <w:tcW w:w="1625" w:type="dxa"/>
          </w:tcPr>
          <w:p w14:paraId="7FDA6E02" w14:textId="77777777" w:rsidR="006760D0" w:rsidRPr="0057757D" w:rsidRDefault="006760D0" w:rsidP="006760D0">
            <w:pPr>
              <w:rPr>
                <w:rFonts w:ascii="Arial" w:hAnsi="Arial" w:cs="Arial"/>
                <w:b/>
                <w:sz w:val="18"/>
                <w:szCs w:val="18"/>
              </w:rPr>
            </w:pPr>
            <w:r w:rsidRPr="0057757D">
              <w:rPr>
                <w:rFonts w:ascii="Arial" w:hAnsi="Arial" w:cs="Arial"/>
                <w:b/>
                <w:bCs/>
                <w:sz w:val="18"/>
                <w:szCs w:val="18"/>
              </w:rPr>
              <w:t>Data used by NFO/</w:t>
            </w:r>
            <w:r w:rsidRPr="0057757D">
              <w:rPr>
                <w:rFonts w:ascii="Arial" w:hAnsi="Arial" w:cs="Arial"/>
                <w:b/>
                <w:sz w:val="18"/>
                <w:szCs w:val="18"/>
              </w:rPr>
              <w:t>FOCOM</w:t>
            </w:r>
          </w:p>
          <w:p w14:paraId="79BB4EEA" w14:textId="77777777" w:rsidR="006760D0" w:rsidRPr="0057757D" w:rsidRDefault="006760D0" w:rsidP="006760D0">
            <w:pPr>
              <w:spacing w:after="0"/>
              <w:rPr>
                <w:rFonts w:ascii="Arial" w:hAnsi="Arial" w:cs="Arial"/>
                <w:sz w:val="18"/>
                <w:szCs w:val="18"/>
              </w:rPr>
            </w:pPr>
            <w:r w:rsidRPr="0057757D">
              <w:rPr>
                <w:rFonts w:ascii="Arial" w:hAnsi="Arial" w:cs="Arial"/>
                <w:sz w:val="18"/>
                <w:szCs w:val="18"/>
              </w:rPr>
              <w:t>ASSET-D-18</w:t>
            </w:r>
          </w:p>
          <w:p w14:paraId="21CF6185" w14:textId="77777777" w:rsidR="006760D0" w:rsidRPr="0057757D" w:rsidRDefault="006760D0" w:rsidP="006760D0">
            <w:pPr>
              <w:spacing w:after="0"/>
              <w:rPr>
                <w:rFonts w:ascii="Arial" w:hAnsi="Arial" w:cs="Arial"/>
                <w:sz w:val="18"/>
                <w:szCs w:val="18"/>
              </w:rPr>
            </w:pPr>
            <w:r w:rsidRPr="0057757D">
              <w:rPr>
                <w:rFonts w:ascii="Arial" w:hAnsi="Arial" w:cs="Arial"/>
                <w:sz w:val="18"/>
                <w:szCs w:val="18"/>
              </w:rPr>
              <w:t>ASSET-D-20</w:t>
            </w:r>
          </w:p>
          <w:p w14:paraId="2BDCDE32" w14:textId="77777777" w:rsidR="006760D0" w:rsidRPr="0057757D" w:rsidRDefault="006760D0" w:rsidP="006760D0">
            <w:pPr>
              <w:spacing w:after="0"/>
              <w:rPr>
                <w:rFonts w:ascii="Arial" w:hAnsi="Arial" w:cs="Arial"/>
                <w:sz w:val="18"/>
                <w:szCs w:val="18"/>
              </w:rPr>
            </w:pPr>
            <w:r w:rsidRPr="0057757D">
              <w:rPr>
                <w:rFonts w:ascii="Arial" w:hAnsi="Arial" w:cs="Arial"/>
                <w:sz w:val="18"/>
                <w:szCs w:val="18"/>
              </w:rPr>
              <w:t>ASSET-D-29</w:t>
            </w:r>
          </w:p>
          <w:p w14:paraId="046B33E8" w14:textId="63CA2C3C" w:rsidR="006760D0" w:rsidRPr="00EE0B16" w:rsidRDefault="006760D0" w:rsidP="006760D0">
            <w:pPr>
              <w:rPr>
                <w:rFonts w:ascii="Arial" w:hAnsi="Arial" w:cs="Arial"/>
                <w:sz w:val="18"/>
                <w:szCs w:val="18"/>
              </w:rPr>
            </w:pPr>
          </w:p>
        </w:tc>
        <w:tc>
          <w:tcPr>
            <w:tcW w:w="2476" w:type="dxa"/>
          </w:tcPr>
          <w:p w14:paraId="623B33AF" w14:textId="77777777" w:rsidR="006760D0" w:rsidRPr="0057757D" w:rsidRDefault="006760D0" w:rsidP="006760D0">
            <w:pPr>
              <w:spacing w:after="0"/>
              <w:rPr>
                <w:rFonts w:ascii="Arial" w:hAnsi="Arial" w:cs="Arial"/>
                <w:sz w:val="18"/>
                <w:szCs w:val="18"/>
              </w:rPr>
            </w:pPr>
            <w:r w:rsidRPr="0057757D">
              <w:rPr>
                <w:rFonts w:ascii="Arial" w:hAnsi="Arial" w:cs="Arial"/>
                <w:sz w:val="18"/>
                <w:szCs w:val="18"/>
              </w:rPr>
              <w:t>REQ-SEC-SMO-Internal-1</w:t>
            </w:r>
          </w:p>
          <w:p w14:paraId="143AB8D6" w14:textId="77777777" w:rsidR="006760D0" w:rsidRPr="0057757D" w:rsidRDefault="006760D0" w:rsidP="006760D0">
            <w:pPr>
              <w:spacing w:after="0"/>
              <w:rPr>
                <w:rFonts w:ascii="Arial" w:hAnsi="Arial" w:cs="Arial"/>
                <w:sz w:val="18"/>
                <w:szCs w:val="18"/>
              </w:rPr>
            </w:pPr>
            <w:r w:rsidRPr="0057757D">
              <w:rPr>
                <w:rFonts w:ascii="Arial" w:hAnsi="Arial" w:cs="Arial"/>
                <w:sz w:val="18"/>
                <w:szCs w:val="18"/>
              </w:rPr>
              <w:t>REQ-SEC-NFO-FOCOM-1</w:t>
            </w:r>
          </w:p>
          <w:p w14:paraId="664DD771" w14:textId="6F72A562" w:rsidR="006760D0" w:rsidRDefault="006760D0" w:rsidP="006760D0">
            <w:pPr>
              <w:spacing w:after="0" w:line="276" w:lineRule="auto"/>
              <w:rPr>
                <w:rFonts w:ascii="Arial" w:eastAsia="Calibri" w:hAnsi="Arial" w:cs="Arial"/>
                <w:sz w:val="18"/>
                <w:szCs w:val="18"/>
              </w:rPr>
            </w:pPr>
            <w:r w:rsidRPr="0057757D">
              <w:rPr>
                <w:rFonts w:ascii="Arial" w:hAnsi="Arial" w:cs="Arial"/>
                <w:sz w:val="18"/>
                <w:szCs w:val="18"/>
              </w:rPr>
              <w:t>REQ-</w:t>
            </w:r>
            <w:r w:rsidRPr="009B6378">
              <w:rPr>
                <w:rFonts w:ascii="Arial" w:eastAsia="Times New Roman" w:hAnsi="Arial" w:cs="Arial"/>
                <w:sz w:val="18"/>
                <w:szCs w:val="18"/>
              </w:rPr>
              <w:t>SEC</w:t>
            </w:r>
            <w:r w:rsidRPr="0057757D">
              <w:rPr>
                <w:rFonts w:ascii="Arial" w:hAnsi="Arial" w:cs="Arial"/>
                <w:sz w:val="18"/>
                <w:szCs w:val="18"/>
              </w:rPr>
              <w:t>-OCLOUD-SS-1</w:t>
            </w:r>
            <w:r>
              <w:rPr>
                <w:rFonts w:ascii="Arial" w:hAnsi="Arial" w:cs="Arial"/>
                <w:sz w:val="18"/>
                <w:szCs w:val="18"/>
              </w:rPr>
              <w:br/>
            </w:r>
            <w:r>
              <w:rPr>
                <w:rFonts w:ascii="Arial" w:eastAsia="Calibri" w:hAnsi="Arial" w:cs="Arial"/>
                <w:sz w:val="18"/>
                <w:szCs w:val="18"/>
              </w:rPr>
              <w:t>REQ-SEC-SMO-8</w:t>
            </w:r>
          </w:p>
          <w:p w14:paraId="1FB30A86" w14:textId="534EE6D0" w:rsidR="006760D0" w:rsidRPr="0057757D" w:rsidRDefault="006760D0" w:rsidP="006760D0">
            <w:pPr>
              <w:rPr>
                <w:rFonts w:ascii="Arial" w:hAnsi="Arial" w:cs="Arial"/>
                <w:sz w:val="18"/>
                <w:szCs w:val="18"/>
              </w:rPr>
            </w:pPr>
            <w:r>
              <w:rPr>
                <w:rFonts w:ascii="Arial" w:eastAsia="Calibri" w:hAnsi="Arial" w:cs="Arial"/>
                <w:sz w:val="18"/>
                <w:szCs w:val="18"/>
              </w:rPr>
              <w:t>REQ-SEC-SMOS-5</w:t>
            </w:r>
          </w:p>
        </w:tc>
        <w:tc>
          <w:tcPr>
            <w:tcW w:w="1295" w:type="dxa"/>
          </w:tcPr>
          <w:p w14:paraId="32A775D8" w14:textId="5502EDA1" w:rsidR="006760D0" w:rsidRPr="0057757D" w:rsidRDefault="006760D0" w:rsidP="006760D0">
            <w:pPr>
              <w:rPr>
                <w:rFonts w:ascii="Arial" w:hAnsi="Arial" w:cs="Arial"/>
                <w:sz w:val="18"/>
                <w:szCs w:val="18"/>
              </w:rPr>
            </w:pPr>
            <w:r>
              <w:rPr>
                <w:rFonts w:ascii="Arial" w:hAnsi="Arial" w:cs="Arial"/>
                <w:sz w:val="18"/>
                <w:szCs w:val="18"/>
              </w:rPr>
              <w:t>No</w:t>
            </w:r>
            <w:r w:rsidRPr="0057757D">
              <w:rPr>
                <w:rFonts w:ascii="Arial" w:hAnsi="Arial" w:cs="Arial"/>
                <w:sz w:val="18"/>
                <w:szCs w:val="18"/>
              </w:rPr>
              <w:t xml:space="preserve"> </w:t>
            </w:r>
            <w:r>
              <w:rPr>
                <w:rFonts w:ascii="Arial" w:hAnsi="Arial" w:cs="Arial"/>
                <w:sz w:val="18"/>
                <w:szCs w:val="18"/>
              </w:rPr>
              <w:t>g</w:t>
            </w:r>
            <w:r w:rsidRPr="0057757D">
              <w:rPr>
                <w:rFonts w:ascii="Arial" w:hAnsi="Arial" w:cs="Arial"/>
                <w:sz w:val="18"/>
                <w:szCs w:val="18"/>
              </w:rPr>
              <w:t>ap</w:t>
            </w:r>
          </w:p>
        </w:tc>
        <w:tc>
          <w:tcPr>
            <w:tcW w:w="2107" w:type="dxa"/>
          </w:tcPr>
          <w:p w14:paraId="5D60BE07" w14:textId="6C632250" w:rsidR="006760D0" w:rsidRPr="0057757D" w:rsidRDefault="006760D0" w:rsidP="006760D0">
            <w:pPr>
              <w:rPr>
                <w:rFonts w:ascii="Arial" w:hAnsi="Arial" w:cs="Arial"/>
                <w:sz w:val="18"/>
                <w:szCs w:val="18"/>
              </w:rPr>
            </w:pPr>
            <w:r w:rsidRPr="00AC3661">
              <w:rPr>
                <w:rFonts w:ascii="Arial" w:eastAsia="Calibri" w:hAnsi="Arial" w:cs="Arial"/>
                <w:sz w:val="18"/>
                <w:szCs w:val="18"/>
              </w:rPr>
              <w:t>Gap resolved by new requirements added after initial analysis</w:t>
            </w:r>
          </w:p>
        </w:tc>
      </w:tr>
      <w:tr w:rsidR="006760D0" w14:paraId="741CBA7A" w14:textId="77777777" w:rsidTr="00517BAE">
        <w:trPr>
          <w:trHeight w:val="129"/>
        </w:trPr>
        <w:tc>
          <w:tcPr>
            <w:tcW w:w="1297" w:type="dxa"/>
            <w:vMerge/>
          </w:tcPr>
          <w:p w14:paraId="3204A9B7" w14:textId="77777777" w:rsidR="006760D0" w:rsidRPr="00791BF5" w:rsidRDefault="006760D0" w:rsidP="006760D0">
            <w:pPr>
              <w:rPr>
                <w:rFonts w:ascii="Arial" w:eastAsia="Times New Roman" w:hAnsi="Arial" w:cs="Arial"/>
                <w:sz w:val="18"/>
                <w:szCs w:val="18"/>
              </w:rPr>
            </w:pPr>
          </w:p>
        </w:tc>
        <w:tc>
          <w:tcPr>
            <w:tcW w:w="1488" w:type="dxa"/>
            <w:vMerge/>
          </w:tcPr>
          <w:p w14:paraId="77EF99A2" w14:textId="77777777" w:rsidR="006760D0" w:rsidRPr="00791BF5" w:rsidRDefault="006760D0" w:rsidP="006760D0">
            <w:pPr>
              <w:rPr>
                <w:rFonts w:ascii="Arial" w:eastAsia="Times New Roman" w:hAnsi="Arial" w:cs="Arial"/>
                <w:sz w:val="18"/>
                <w:szCs w:val="18"/>
              </w:rPr>
            </w:pPr>
          </w:p>
        </w:tc>
        <w:tc>
          <w:tcPr>
            <w:tcW w:w="1625" w:type="dxa"/>
          </w:tcPr>
          <w:p w14:paraId="0D2ACD7D" w14:textId="77777777" w:rsidR="006760D0" w:rsidRPr="00A24DF6" w:rsidRDefault="006760D0" w:rsidP="006760D0">
            <w:pPr>
              <w:rPr>
                <w:rFonts w:ascii="Arial" w:hAnsi="Arial" w:cs="Arial"/>
                <w:b/>
                <w:bCs/>
                <w:sz w:val="18"/>
                <w:szCs w:val="18"/>
              </w:rPr>
            </w:pPr>
            <w:r w:rsidRPr="00A24DF6">
              <w:rPr>
                <w:rFonts w:ascii="Arial" w:hAnsi="Arial" w:cs="Arial"/>
                <w:b/>
                <w:bCs/>
                <w:sz w:val="18"/>
                <w:szCs w:val="18"/>
              </w:rPr>
              <w:t xml:space="preserve">SW </w:t>
            </w:r>
            <w:r w:rsidRPr="00A24DF6">
              <w:rPr>
                <w:rFonts w:ascii="Arial" w:eastAsia="Times New Roman" w:hAnsi="Arial" w:cs="Arial"/>
                <w:b/>
                <w:bCs/>
                <w:sz w:val="18"/>
                <w:szCs w:val="18"/>
              </w:rPr>
              <w:t>Packages</w:t>
            </w:r>
          </w:p>
          <w:p w14:paraId="3DE5D8FB" w14:textId="3E19EEEE" w:rsidR="006760D0" w:rsidRPr="0057757D" w:rsidRDefault="006760D0" w:rsidP="006760D0">
            <w:pPr>
              <w:spacing w:after="0"/>
              <w:rPr>
                <w:rFonts w:ascii="Arial" w:hAnsi="Arial" w:cs="Arial"/>
                <w:b/>
                <w:bCs/>
                <w:sz w:val="18"/>
                <w:szCs w:val="18"/>
              </w:rPr>
            </w:pPr>
            <w:r w:rsidRPr="0057757D">
              <w:rPr>
                <w:rFonts w:ascii="Arial" w:hAnsi="Arial" w:cs="Arial"/>
                <w:sz w:val="18"/>
                <w:szCs w:val="18"/>
              </w:rPr>
              <w:t>ASSET-D-23</w:t>
            </w:r>
          </w:p>
        </w:tc>
        <w:tc>
          <w:tcPr>
            <w:tcW w:w="2476" w:type="dxa"/>
          </w:tcPr>
          <w:p w14:paraId="03EFF4FC" w14:textId="77777777" w:rsidR="006760D0" w:rsidRPr="009B6378" w:rsidRDefault="006760D0" w:rsidP="006760D0">
            <w:pPr>
              <w:spacing w:after="0"/>
              <w:rPr>
                <w:rFonts w:ascii="Arial" w:hAnsi="Arial" w:cs="Arial"/>
                <w:sz w:val="18"/>
                <w:szCs w:val="18"/>
                <w:lang w:val="fr-FR"/>
              </w:rPr>
            </w:pPr>
            <w:r w:rsidRPr="009B6378">
              <w:rPr>
                <w:rFonts w:ascii="Arial" w:hAnsi="Arial" w:cs="Arial"/>
                <w:sz w:val="18"/>
                <w:szCs w:val="18"/>
                <w:lang w:val="fr-FR"/>
              </w:rPr>
              <w:t>REQ-SEC-SMO-Internal-1</w:t>
            </w:r>
          </w:p>
          <w:p w14:paraId="279616D4" w14:textId="77777777" w:rsidR="006760D0" w:rsidRPr="009B6378" w:rsidRDefault="006760D0" w:rsidP="006760D0">
            <w:pPr>
              <w:spacing w:after="0"/>
              <w:rPr>
                <w:rFonts w:ascii="Arial" w:hAnsi="Arial" w:cs="Arial"/>
                <w:sz w:val="18"/>
                <w:szCs w:val="18"/>
                <w:lang w:val="fr-FR"/>
              </w:rPr>
            </w:pPr>
            <w:r w:rsidRPr="009B6378">
              <w:rPr>
                <w:rFonts w:ascii="Arial" w:hAnsi="Arial" w:cs="Arial"/>
                <w:sz w:val="18"/>
                <w:szCs w:val="18"/>
                <w:lang w:val="fr-FR"/>
              </w:rPr>
              <w:t>REQ-SEC-OCLOUD-SS-1</w:t>
            </w:r>
          </w:p>
          <w:p w14:paraId="43F68E18" w14:textId="77777777" w:rsidR="006760D0" w:rsidRPr="0057757D" w:rsidRDefault="006760D0" w:rsidP="006760D0">
            <w:pPr>
              <w:spacing w:after="0"/>
              <w:rPr>
                <w:rFonts w:ascii="Arial" w:hAnsi="Arial" w:cs="Arial"/>
                <w:sz w:val="18"/>
                <w:szCs w:val="18"/>
              </w:rPr>
            </w:pPr>
            <w:r w:rsidRPr="0057757D">
              <w:rPr>
                <w:rFonts w:ascii="Arial" w:hAnsi="Arial" w:cs="Arial"/>
                <w:sz w:val="18"/>
                <w:szCs w:val="18"/>
              </w:rPr>
              <w:t>REQ-SEC-ALM-PKG-10</w:t>
            </w:r>
          </w:p>
          <w:p w14:paraId="5DAA9200" w14:textId="11DB967B" w:rsidR="006760D0" w:rsidRDefault="006760D0" w:rsidP="006760D0">
            <w:pPr>
              <w:spacing w:after="0" w:line="276" w:lineRule="auto"/>
              <w:rPr>
                <w:rFonts w:ascii="Arial" w:eastAsia="Calibri" w:hAnsi="Arial" w:cs="Arial"/>
                <w:sz w:val="18"/>
                <w:szCs w:val="18"/>
              </w:rPr>
            </w:pPr>
            <w:r w:rsidRPr="0057757D">
              <w:rPr>
                <w:rFonts w:ascii="Arial" w:hAnsi="Arial" w:cs="Arial"/>
                <w:sz w:val="18"/>
                <w:szCs w:val="18"/>
              </w:rPr>
              <w:t>REQ-</w:t>
            </w:r>
            <w:r w:rsidRPr="009B6378">
              <w:rPr>
                <w:rFonts w:ascii="Arial" w:eastAsia="Times New Roman" w:hAnsi="Arial" w:cs="Arial"/>
                <w:sz w:val="18"/>
                <w:szCs w:val="18"/>
              </w:rPr>
              <w:t>SEC</w:t>
            </w:r>
            <w:r w:rsidRPr="0057757D">
              <w:rPr>
                <w:rFonts w:ascii="Arial" w:hAnsi="Arial" w:cs="Arial"/>
                <w:sz w:val="18"/>
                <w:szCs w:val="18"/>
              </w:rPr>
              <w:t>-ALM-PKG-11</w:t>
            </w:r>
            <w:r>
              <w:rPr>
                <w:rFonts w:ascii="Arial" w:hAnsi="Arial" w:cs="Arial"/>
                <w:sz w:val="18"/>
                <w:szCs w:val="18"/>
              </w:rPr>
              <w:br/>
            </w:r>
            <w:r>
              <w:rPr>
                <w:rFonts w:ascii="Arial" w:eastAsia="Calibri" w:hAnsi="Arial" w:cs="Arial"/>
                <w:sz w:val="18"/>
                <w:szCs w:val="18"/>
              </w:rPr>
              <w:t>REQ-SEC-SMO-8</w:t>
            </w:r>
          </w:p>
          <w:p w14:paraId="35C1FC36" w14:textId="73B00208" w:rsidR="006760D0" w:rsidRPr="0057757D" w:rsidRDefault="006760D0" w:rsidP="006760D0">
            <w:pPr>
              <w:rPr>
                <w:rFonts w:ascii="Arial" w:hAnsi="Arial" w:cs="Arial"/>
                <w:sz w:val="18"/>
                <w:szCs w:val="18"/>
              </w:rPr>
            </w:pPr>
            <w:r>
              <w:rPr>
                <w:rFonts w:ascii="Arial" w:eastAsia="Calibri" w:hAnsi="Arial" w:cs="Arial"/>
                <w:sz w:val="18"/>
                <w:szCs w:val="18"/>
              </w:rPr>
              <w:t>REQ-SEC-SMOS-5</w:t>
            </w:r>
          </w:p>
        </w:tc>
        <w:tc>
          <w:tcPr>
            <w:tcW w:w="1295" w:type="dxa"/>
          </w:tcPr>
          <w:p w14:paraId="6DF57416" w14:textId="32283553" w:rsidR="006760D0" w:rsidRPr="0057757D" w:rsidRDefault="006760D0" w:rsidP="006760D0">
            <w:pPr>
              <w:rPr>
                <w:rFonts w:ascii="Arial" w:hAnsi="Arial" w:cs="Arial"/>
                <w:sz w:val="18"/>
                <w:szCs w:val="18"/>
              </w:rPr>
            </w:pPr>
            <w:r>
              <w:rPr>
                <w:rFonts w:ascii="Arial" w:hAnsi="Arial" w:cs="Arial"/>
                <w:sz w:val="18"/>
                <w:szCs w:val="18"/>
              </w:rPr>
              <w:t>No g</w:t>
            </w:r>
            <w:r w:rsidRPr="0057757D">
              <w:rPr>
                <w:rFonts w:ascii="Arial" w:hAnsi="Arial" w:cs="Arial"/>
                <w:sz w:val="18"/>
                <w:szCs w:val="18"/>
              </w:rPr>
              <w:t>ap</w:t>
            </w:r>
          </w:p>
        </w:tc>
        <w:tc>
          <w:tcPr>
            <w:tcW w:w="2107" w:type="dxa"/>
          </w:tcPr>
          <w:p w14:paraId="7C737357" w14:textId="4B92781C" w:rsidR="006760D0" w:rsidRPr="0057757D" w:rsidRDefault="006760D0" w:rsidP="006760D0">
            <w:pPr>
              <w:rPr>
                <w:rFonts w:ascii="Arial" w:hAnsi="Arial" w:cs="Arial"/>
                <w:sz w:val="18"/>
                <w:szCs w:val="18"/>
              </w:rPr>
            </w:pPr>
            <w:r w:rsidRPr="00AC3661">
              <w:rPr>
                <w:rFonts w:ascii="Arial" w:eastAsia="Calibri" w:hAnsi="Arial" w:cs="Arial"/>
                <w:sz w:val="18"/>
                <w:szCs w:val="18"/>
              </w:rPr>
              <w:t>Gap resolved by new requirements added after initial analysis</w:t>
            </w:r>
          </w:p>
        </w:tc>
      </w:tr>
      <w:tr w:rsidR="007A1FED" w14:paraId="5AA3AA00" w14:textId="77777777" w:rsidTr="00E93DBA">
        <w:trPr>
          <w:trHeight w:val="129"/>
        </w:trPr>
        <w:tc>
          <w:tcPr>
            <w:tcW w:w="1297" w:type="dxa"/>
            <w:vMerge w:val="restart"/>
          </w:tcPr>
          <w:p w14:paraId="78F2758A" w14:textId="70832223" w:rsidR="007A1FED" w:rsidRPr="00791BF5" w:rsidRDefault="007A1FED" w:rsidP="007A1FED">
            <w:pPr>
              <w:rPr>
                <w:rFonts w:ascii="Arial" w:eastAsia="Times New Roman" w:hAnsi="Arial" w:cs="Arial"/>
                <w:sz w:val="18"/>
                <w:szCs w:val="18"/>
              </w:rPr>
            </w:pPr>
            <w:r w:rsidRPr="00921597">
              <w:rPr>
                <w:rFonts w:ascii="Arial" w:hAnsi="Arial" w:cs="Arial"/>
                <w:color w:val="000000" w:themeColor="text1"/>
                <w:sz w:val="18"/>
                <w:szCs w:val="18"/>
              </w:rPr>
              <w:t>Visibility and Analytics Capability</w:t>
            </w:r>
          </w:p>
        </w:tc>
        <w:tc>
          <w:tcPr>
            <w:tcW w:w="1488" w:type="dxa"/>
            <w:vMerge w:val="restart"/>
          </w:tcPr>
          <w:p w14:paraId="71C19551" w14:textId="77777777" w:rsidR="007A1FED" w:rsidRPr="00DB1065" w:rsidRDefault="007A1FED" w:rsidP="007A1FED">
            <w:pPr>
              <w:spacing w:after="100" w:afterAutospacing="1"/>
              <w:rPr>
                <w:rFonts w:ascii="Arial" w:hAnsi="Arial" w:cs="Arial"/>
                <w:color w:val="000000" w:themeColor="text1"/>
                <w:sz w:val="18"/>
                <w:szCs w:val="18"/>
              </w:rPr>
            </w:pPr>
            <w:r w:rsidRPr="00DB1065">
              <w:rPr>
                <w:rFonts w:ascii="Arial" w:hAnsi="Arial" w:cs="Arial"/>
                <w:color w:val="000000" w:themeColor="text1"/>
                <w:sz w:val="18"/>
                <w:szCs w:val="18"/>
              </w:rPr>
              <w:t xml:space="preserve">a) Utilizes data inventory management, data categorization, data </w:t>
            </w:r>
            <w:r w:rsidRPr="00DB1065">
              <w:rPr>
                <w:rFonts w:ascii="Arial" w:hAnsi="Arial" w:cs="Arial"/>
                <w:color w:val="000000" w:themeColor="text1"/>
                <w:sz w:val="18"/>
                <w:szCs w:val="18"/>
              </w:rPr>
              <w:lastRenderedPageBreak/>
              <w:t>encryption, and access attempts information with some automated analysis and correlation to obtain visibility.</w:t>
            </w:r>
          </w:p>
          <w:p w14:paraId="0894261F" w14:textId="77777777" w:rsidR="007A1FED" w:rsidRPr="00791BF5" w:rsidRDefault="007A1FED" w:rsidP="007A1FED">
            <w:pPr>
              <w:rPr>
                <w:rFonts w:ascii="Arial" w:eastAsia="Times New Roman" w:hAnsi="Arial" w:cs="Arial"/>
                <w:sz w:val="18"/>
                <w:szCs w:val="18"/>
              </w:rPr>
            </w:pPr>
          </w:p>
        </w:tc>
        <w:tc>
          <w:tcPr>
            <w:tcW w:w="7503" w:type="dxa"/>
            <w:gridSpan w:val="4"/>
          </w:tcPr>
          <w:p w14:paraId="36D31399" w14:textId="3A46CB2D" w:rsidR="007A1FED" w:rsidRPr="00AC3661" w:rsidRDefault="007A1FED" w:rsidP="007A1FED">
            <w:pPr>
              <w:rPr>
                <w:rFonts w:ascii="Arial" w:eastAsia="Calibri" w:hAnsi="Arial" w:cs="Arial"/>
                <w:sz w:val="18"/>
                <w:szCs w:val="18"/>
              </w:rPr>
            </w:pPr>
            <w:r>
              <w:rPr>
                <w:rFonts w:ascii="Arial" w:hAnsi="Arial" w:cs="Arial"/>
                <w:sz w:val="18"/>
                <w:szCs w:val="18"/>
              </w:rPr>
              <w:lastRenderedPageBreak/>
              <w:t>rApp Data Assets</w:t>
            </w:r>
          </w:p>
        </w:tc>
      </w:tr>
      <w:tr w:rsidR="007A1FED" w14:paraId="104461BF" w14:textId="77777777" w:rsidTr="00517BAE">
        <w:trPr>
          <w:trHeight w:val="129"/>
        </w:trPr>
        <w:tc>
          <w:tcPr>
            <w:tcW w:w="1297" w:type="dxa"/>
            <w:vMerge/>
            <w:vAlign w:val="center"/>
          </w:tcPr>
          <w:p w14:paraId="25416EDF" w14:textId="77777777" w:rsidR="007A1FED" w:rsidRPr="00921597" w:rsidRDefault="007A1FED" w:rsidP="007A1FED">
            <w:pPr>
              <w:rPr>
                <w:rFonts w:ascii="Arial" w:hAnsi="Arial" w:cs="Arial"/>
                <w:color w:val="000000" w:themeColor="text1"/>
                <w:sz w:val="18"/>
                <w:szCs w:val="18"/>
              </w:rPr>
            </w:pPr>
          </w:p>
        </w:tc>
        <w:tc>
          <w:tcPr>
            <w:tcW w:w="1488" w:type="dxa"/>
            <w:vMerge/>
          </w:tcPr>
          <w:p w14:paraId="5A472D36" w14:textId="77777777" w:rsidR="007A1FED" w:rsidRPr="00DB1065" w:rsidRDefault="007A1FED" w:rsidP="007A1FED">
            <w:pPr>
              <w:spacing w:after="100" w:afterAutospacing="1"/>
              <w:rPr>
                <w:rFonts w:ascii="Arial" w:hAnsi="Arial" w:cs="Arial"/>
                <w:color w:val="000000" w:themeColor="text1"/>
                <w:sz w:val="18"/>
                <w:szCs w:val="18"/>
              </w:rPr>
            </w:pPr>
          </w:p>
        </w:tc>
        <w:tc>
          <w:tcPr>
            <w:tcW w:w="1625" w:type="dxa"/>
          </w:tcPr>
          <w:p w14:paraId="2A669BB4" w14:textId="77777777" w:rsidR="007A1FED" w:rsidRPr="00DB1065" w:rsidRDefault="007A1FED" w:rsidP="007A1FED">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-D-16</w:t>
            </w:r>
          </w:p>
          <w:p w14:paraId="3D700E86" w14:textId="77777777" w:rsidR="007A1FED" w:rsidRDefault="007A1FED" w:rsidP="007A1FED">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-D-17</w:t>
            </w:r>
          </w:p>
          <w:p w14:paraId="0EEA051F" w14:textId="77777777" w:rsidR="007A1FED" w:rsidRDefault="007A1FED" w:rsidP="007A1FED">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w:t>
            </w:r>
            <w:r>
              <w:rPr>
                <w:rFonts w:ascii="Arial" w:hAnsi="Arial" w:cs="Arial"/>
                <w:sz w:val="18"/>
                <w:szCs w:val="18"/>
              </w:rPr>
              <w:t>18</w:t>
            </w:r>
          </w:p>
          <w:p w14:paraId="42D332F4" w14:textId="77777777" w:rsidR="007A1FED" w:rsidRPr="00DB1065" w:rsidRDefault="007A1FED" w:rsidP="007A1FED">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-D-2</w:t>
            </w:r>
            <w:r>
              <w:rPr>
                <w:rFonts w:ascii="Arial" w:hAnsi="Arial" w:cs="Arial"/>
                <w:sz w:val="18"/>
                <w:szCs w:val="18"/>
              </w:rPr>
              <w:t>0</w:t>
            </w:r>
          </w:p>
          <w:p w14:paraId="3B56996D" w14:textId="77777777" w:rsidR="007A1FED" w:rsidRPr="00DB1065" w:rsidRDefault="007A1FED" w:rsidP="007A1FED">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-D-23</w:t>
            </w:r>
          </w:p>
          <w:p w14:paraId="0448BBD3" w14:textId="77777777" w:rsidR="007A1FED" w:rsidRPr="00DB1065" w:rsidRDefault="007A1FED" w:rsidP="007A1FED">
            <w:pPr>
              <w:spacing w:after="0"/>
              <w:textAlignment w:val="baseline"/>
              <w:rPr>
                <w:rFonts w:ascii="Arial" w:hAnsi="Arial" w:cs="Arial"/>
                <w:sz w:val="18"/>
                <w:szCs w:val="18"/>
              </w:rPr>
            </w:pPr>
            <w:r w:rsidRPr="00DB1065">
              <w:rPr>
                <w:rFonts w:ascii="Arial" w:hAnsi="Arial" w:cs="Arial"/>
                <w:sz w:val="18"/>
                <w:szCs w:val="18"/>
              </w:rPr>
              <w:lastRenderedPageBreak/>
              <w:t>A</w:t>
            </w:r>
            <w:r>
              <w:rPr>
                <w:rFonts w:ascii="Arial" w:hAnsi="Arial" w:cs="Arial"/>
                <w:sz w:val="18"/>
                <w:szCs w:val="18"/>
              </w:rPr>
              <w:t>SSET</w:t>
            </w:r>
            <w:r w:rsidRPr="00DB1065">
              <w:rPr>
                <w:rFonts w:ascii="Arial" w:hAnsi="Arial" w:cs="Arial"/>
                <w:sz w:val="18"/>
                <w:szCs w:val="18"/>
              </w:rPr>
              <w:t xml:space="preserve">-D-25 </w:t>
            </w:r>
          </w:p>
          <w:p w14:paraId="755A3D3B" w14:textId="77777777" w:rsidR="007A1FED" w:rsidRPr="00DB1065" w:rsidRDefault="007A1FED" w:rsidP="007A1FED">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-D-26</w:t>
            </w:r>
          </w:p>
          <w:p w14:paraId="21EBE763" w14:textId="77777777" w:rsidR="007A1FED" w:rsidRPr="00DB1065" w:rsidRDefault="007A1FED" w:rsidP="007A1FED">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-D-27</w:t>
            </w:r>
          </w:p>
          <w:p w14:paraId="72188A9E" w14:textId="77777777" w:rsidR="007A1FED" w:rsidRPr="00DB1065" w:rsidRDefault="007A1FED" w:rsidP="007A1FED">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-D-28</w:t>
            </w:r>
          </w:p>
          <w:p w14:paraId="328ABE71" w14:textId="77777777" w:rsidR="007A1FED" w:rsidRPr="00DB1065" w:rsidRDefault="007A1FED" w:rsidP="007A1FED">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-D-29</w:t>
            </w:r>
          </w:p>
          <w:p w14:paraId="779E6667" w14:textId="77777777" w:rsidR="007A1FED" w:rsidRDefault="007A1FED" w:rsidP="007A1FED">
            <w:pPr>
              <w:rPr>
                <w:rFonts w:ascii="Arial" w:hAnsi="Arial" w:cs="Arial"/>
                <w:sz w:val="18"/>
                <w:szCs w:val="18"/>
              </w:rPr>
            </w:pPr>
          </w:p>
        </w:tc>
        <w:tc>
          <w:tcPr>
            <w:tcW w:w="2476" w:type="dxa"/>
          </w:tcPr>
          <w:p w14:paraId="12CB6BF1" w14:textId="0FB8D663" w:rsidR="007A1FED" w:rsidRPr="009B6378" w:rsidRDefault="007A1FED" w:rsidP="007A1FED">
            <w:pPr>
              <w:spacing w:after="0"/>
              <w:rPr>
                <w:rFonts w:ascii="Arial" w:hAnsi="Arial" w:cs="Arial"/>
                <w:sz w:val="18"/>
                <w:szCs w:val="18"/>
                <w:lang w:val="fr-FR"/>
              </w:rPr>
            </w:pPr>
            <w:r w:rsidRPr="00DB1065">
              <w:rPr>
                <w:rFonts w:ascii="Arial" w:hAnsi="Arial" w:cs="Arial"/>
                <w:sz w:val="18"/>
                <w:szCs w:val="18"/>
                <w:lang w:eastAsia="zh-CN"/>
              </w:rPr>
              <w:lastRenderedPageBreak/>
              <w:t>REQ-SEC-SLM-DAT-EVT-1</w:t>
            </w:r>
            <w:r w:rsidRPr="00DB1065">
              <w:rPr>
                <w:rFonts w:ascii="Arial" w:hAnsi="Arial" w:cs="Arial"/>
                <w:sz w:val="18"/>
                <w:szCs w:val="18"/>
                <w:lang w:eastAsia="zh-CN"/>
              </w:rPr>
              <w:br/>
              <w:t>REQ-SEC-SLM-DAT-EVT-2</w:t>
            </w:r>
            <w:r w:rsidRPr="00DB1065">
              <w:rPr>
                <w:rFonts w:ascii="Arial" w:hAnsi="Arial" w:cs="Arial"/>
                <w:sz w:val="18"/>
                <w:szCs w:val="18"/>
                <w:lang w:eastAsia="zh-CN"/>
              </w:rPr>
              <w:br/>
              <w:t>REQ-SEC-SLM-DAT-EVT-3</w:t>
            </w:r>
            <w:r w:rsidRPr="00DB1065">
              <w:rPr>
                <w:rFonts w:ascii="Arial" w:hAnsi="Arial" w:cs="Arial"/>
                <w:sz w:val="18"/>
                <w:szCs w:val="18"/>
                <w:lang w:eastAsia="zh-CN"/>
              </w:rPr>
              <w:br/>
              <w:t>REQ-SEC-SLM-DAT-EVT-4</w:t>
            </w:r>
            <w:r w:rsidRPr="00DB1065">
              <w:rPr>
                <w:rFonts w:ascii="Arial" w:hAnsi="Arial" w:cs="Arial"/>
                <w:sz w:val="18"/>
                <w:szCs w:val="18"/>
                <w:lang w:eastAsia="zh-CN"/>
              </w:rPr>
              <w:br/>
              <w:t>REQ-SEC-SLM-DAT-EVT-6</w:t>
            </w:r>
            <w:r w:rsidRPr="00DB1065">
              <w:rPr>
                <w:rFonts w:ascii="Arial" w:hAnsi="Arial" w:cs="Arial"/>
                <w:sz w:val="18"/>
                <w:szCs w:val="18"/>
                <w:lang w:eastAsia="zh-CN"/>
              </w:rPr>
              <w:br/>
            </w:r>
            <w:r w:rsidRPr="00DB1065">
              <w:rPr>
                <w:rFonts w:ascii="Arial" w:hAnsi="Arial" w:cs="Arial"/>
                <w:sz w:val="18"/>
                <w:szCs w:val="18"/>
                <w:lang w:eastAsia="zh-CN"/>
              </w:rPr>
              <w:lastRenderedPageBreak/>
              <w:t>REQ-SEC-SLM-DAT-EVT-7</w:t>
            </w:r>
            <w:r w:rsidRPr="00DB1065">
              <w:rPr>
                <w:rFonts w:ascii="Arial" w:hAnsi="Arial" w:cs="Arial"/>
                <w:sz w:val="18"/>
                <w:szCs w:val="18"/>
                <w:lang w:eastAsia="zh-CN"/>
              </w:rPr>
              <w:br/>
              <w:t>REQ-SEC-SLM-DAT-EVT-8</w:t>
            </w:r>
            <w:r w:rsidRPr="00DB1065">
              <w:rPr>
                <w:rFonts w:ascii="Arial" w:hAnsi="Arial" w:cs="Arial"/>
                <w:sz w:val="18"/>
                <w:szCs w:val="18"/>
                <w:lang w:eastAsia="zh-CN"/>
              </w:rPr>
              <w:br/>
              <w:t>REQ-SEC-SLM-GSE-4</w:t>
            </w:r>
            <w:r w:rsidRPr="00DB1065">
              <w:rPr>
                <w:rFonts w:ascii="Arial" w:hAnsi="Arial" w:cs="Arial"/>
                <w:sz w:val="18"/>
                <w:szCs w:val="18"/>
                <w:lang w:eastAsia="zh-CN"/>
              </w:rPr>
              <w:br/>
              <w:t>REQ-SEC-SLM-GSE-5</w:t>
            </w:r>
          </w:p>
        </w:tc>
        <w:tc>
          <w:tcPr>
            <w:tcW w:w="1295" w:type="dxa"/>
          </w:tcPr>
          <w:p w14:paraId="20F8AD08" w14:textId="41054591" w:rsidR="007A1FED" w:rsidRDefault="007A1FED" w:rsidP="007A1FED">
            <w:pPr>
              <w:rPr>
                <w:rFonts w:ascii="Arial" w:hAnsi="Arial" w:cs="Arial"/>
                <w:sz w:val="18"/>
                <w:szCs w:val="18"/>
              </w:rPr>
            </w:pPr>
            <w:r>
              <w:rPr>
                <w:rFonts w:ascii="Arial" w:eastAsia="Calibri" w:hAnsi="Arial" w:cs="Arial"/>
                <w:sz w:val="18"/>
                <w:szCs w:val="18"/>
              </w:rPr>
              <w:lastRenderedPageBreak/>
              <w:t>Partial gap</w:t>
            </w:r>
          </w:p>
        </w:tc>
        <w:tc>
          <w:tcPr>
            <w:tcW w:w="2107" w:type="dxa"/>
          </w:tcPr>
          <w:p w14:paraId="3129296C" w14:textId="77777777" w:rsidR="009D21FA" w:rsidRPr="00DB1065" w:rsidRDefault="009D21FA" w:rsidP="009D21FA">
            <w:pPr>
              <w:spacing w:after="120" w:line="23" w:lineRule="atLeast"/>
              <w:rPr>
                <w:rFonts w:ascii="Arial" w:eastAsia="Times New Roman" w:hAnsi="Arial" w:cs="Arial"/>
                <w:color w:val="000000" w:themeColor="text1"/>
                <w:sz w:val="18"/>
                <w:szCs w:val="18"/>
              </w:rPr>
            </w:pPr>
            <w:r w:rsidRPr="0048189F">
              <w:rPr>
                <w:rFonts w:ascii="Arial" w:hAnsi="Arial" w:cs="Arial"/>
                <w:sz w:val="18"/>
                <w:szCs w:val="18"/>
              </w:rPr>
              <w:t>Data inventory and data categorization are out of scope for O-RAN specifications.</w:t>
            </w:r>
            <w:r>
              <w:rPr>
                <w:rFonts w:ascii="Arial" w:hAnsi="Arial" w:cs="Arial"/>
                <w:sz w:val="18"/>
                <w:szCs w:val="18"/>
              </w:rPr>
              <w:t xml:space="preserve"> </w:t>
            </w:r>
          </w:p>
          <w:p w14:paraId="7F12D362" w14:textId="1326DA72" w:rsidR="007A1FED" w:rsidRPr="00AC3661" w:rsidRDefault="009D21FA" w:rsidP="009D21FA">
            <w:pPr>
              <w:rPr>
                <w:rFonts w:ascii="Arial" w:eastAsia="Calibri" w:hAnsi="Arial" w:cs="Arial"/>
                <w:sz w:val="18"/>
                <w:szCs w:val="18"/>
              </w:rPr>
            </w:pPr>
            <w:r w:rsidRPr="00DB1065">
              <w:rPr>
                <w:rFonts w:ascii="Arial" w:eastAsia="Times New Roman" w:hAnsi="Arial" w:cs="Arial"/>
                <w:color w:val="000000" w:themeColor="text1"/>
                <w:sz w:val="18"/>
                <w:szCs w:val="18"/>
              </w:rPr>
              <w:lastRenderedPageBreak/>
              <w:t xml:space="preserve">Creating and providing the required information is within scope. However, the collection, analysis, and correlation of this information to achieve visibility are considered out of scope for O-RAN. </w:t>
            </w:r>
            <w:r w:rsidRPr="005E7372">
              <w:rPr>
                <w:rFonts w:ascii="Arial" w:eastAsia="Calibri" w:hAnsi="Arial" w:cs="Arial"/>
                <w:sz w:val="18"/>
                <w:szCs w:val="18"/>
              </w:rPr>
              <w:t>According to [i.31], SIEM is not within scope and is not defined by the O-RAN ALLIANCE.</w:t>
            </w:r>
          </w:p>
        </w:tc>
      </w:tr>
      <w:tr w:rsidR="007A1FED" w14:paraId="7B2A0746" w14:textId="77777777" w:rsidTr="00E93DBA">
        <w:trPr>
          <w:trHeight w:val="129"/>
        </w:trPr>
        <w:tc>
          <w:tcPr>
            <w:tcW w:w="1297" w:type="dxa"/>
            <w:vMerge/>
            <w:vAlign w:val="center"/>
          </w:tcPr>
          <w:p w14:paraId="4AB2F8AB" w14:textId="77777777" w:rsidR="007A1FED" w:rsidRPr="00921597" w:rsidRDefault="007A1FED" w:rsidP="007A1FED">
            <w:pPr>
              <w:rPr>
                <w:rFonts w:ascii="Arial" w:hAnsi="Arial" w:cs="Arial"/>
                <w:color w:val="000000" w:themeColor="text1"/>
                <w:sz w:val="18"/>
                <w:szCs w:val="18"/>
              </w:rPr>
            </w:pPr>
          </w:p>
        </w:tc>
        <w:tc>
          <w:tcPr>
            <w:tcW w:w="1488" w:type="dxa"/>
            <w:vMerge/>
          </w:tcPr>
          <w:p w14:paraId="4EFA988E" w14:textId="77777777" w:rsidR="007A1FED" w:rsidRPr="00DB1065" w:rsidRDefault="007A1FED" w:rsidP="007A1FED">
            <w:pPr>
              <w:spacing w:after="100" w:afterAutospacing="1"/>
              <w:rPr>
                <w:rFonts w:ascii="Arial" w:hAnsi="Arial" w:cs="Arial"/>
                <w:color w:val="000000" w:themeColor="text1"/>
                <w:sz w:val="18"/>
                <w:szCs w:val="18"/>
              </w:rPr>
            </w:pPr>
          </w:p>
        </w:tc>
        <w:tc>
          <w:tcPr>
            <w:tcW w:w="7503" w:type="dxa"/>
            <w:gridSpan w:val="4"/>
          </w:tcPr>
          <w:p w14:paraId="7CAC5AF3" w14:textId="1983B767" w:rsidR="007A1FED" w:rsidRPr="00DB1065" w:rsidRDefault="007A1FED" w:rsidP="007A1FED">
            <w:pPr>
              <w:spacing w:after="120" w:line="23" w:lineRule="atLeast"/>
              <w:rPr>
                <w:rFonts w:ascii="Arial" w:eastAsia="Times New Roman" w:hAnsi="Arial" w:cs="Arial"/>
                <w:color w:val="000000" w:themeColor="text1"/>
                <w:sz w:val="18"/>
                <w:szCs w:val="18"/>
              </w:rPr>
            </w:pPr>
            <w:r>
              <w:rPr>
                <w:rFonts w:ascii="Arial" w:hAnsi="Arial" w:cs="Arial"/>
                <w:sz w:val="18"/>
                <w:szCs w:val="18"/>
              </w:rPr>
              <w:t>Non-RT RIC Data Assets</w:t>
            </w:r>
          </w:p>
        </w:tc>
      </w:tr>
      <w:tr w:rsidR="007A1FED" w14:paraId="042427C5" w14:textId="77777777" w:rsidTr="00517BAE">
        <w:trPr>
          <w:trHeight w:val="129"/>
        </w:trPr>
        <w:tc>
          <w:tcPr>
            <w:tcW w:w="1297" w:type="dxa"/>
            <w:vMerge/>
            <w:vAlign w:val="center"/>
          </w:tcPr>
          <w:p w14:paraId="43B42D26" w14:textId="77777777" w:rsidR="007A1FED" w:rsidRPr="00921597" w:rsidRDefault="007A1FED" w:rsidP="007A1FED">
            <w:pPr>
              <w:rPr>
                <w:rFonts w:ascii="Arial" w:hAnsi="Arial" w:cs="Arial"/>
                <w:color w:val="000000" w:themeColor="text1"/>
                <w:sz w:val="18"/>
                <w:szCs w:val="18"/>
              </w:rPr>
            </w:pPr>
          </w:p>
        </w:tc>
        <w:tc>
          <w:tcPr>
            <w:tcW w:w="1488" w:type="dxa"/>
            <w:vMerge/>
          </w:tcPr>
          <w:p w14:paraId="7234E71D" w14:textId="77777777" w:rsidR="007A1FED" w:rsidRPr="00DB1065" w:rsidRDefault="007A1FED" w:rsidP="007A1FED">
            <w:pPr>
              <w:spacing w:after="100" w:afterAutospacing="1"/>
              <w:rPr>
                <w:rFonts w:ascii="Arial" w:hAnsi="Arial" w:cs="Arial"/>
                <w:color w:val="000000" w:themeColor="text1"/>
                <w:sz w:val="18"/>
                <w:szCs w:val="18"/>
              </w:rPr>
            </w:pPr>
          </w:p>
        </w:tc>
        <w:tc>
          <w:tcPr>
            <w:tcW w:w="1625" w:type="dxa"/>
          </w:tcPr>
          <w:p w14:paraId="7A16647D" w14:textId="77777777" w:rsidR="007A1FED" w:rsidRPr="00DB1065" w:rsidRDefault="007A1FED" w:rsidP="007A1FED">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w:t>
            </w:r>
            <w:r>
              <w:rPr>
                <w:rFonts w:ascii="Arial" w:hAnsi="Arial" w:cs="Arial"/>
                <w:sz w:val="18"/>
                <w:szCs w:val="18"/>
              </w:rPr>
              <w:t>03</w:t>
            </w:r>
          </w:p>
          <w:p w14:paraId="481A0AE4" w14:textId="77777777" w:rsidR="007A1FED" w:rsidRDefault="007A1FED" w:rsidP="007A1FED">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w:t>
            </w:r>
            <w:r>
              <w:rPr>
                <w:rFonts w:ascii="Arial" w:hAnsi="Arial" w:cs="Arial"/>
                <w:sz w:val="18"/>
                <w:szCs w:val="18"/>
              </w:rPr>
              <w:t>0</w:t>
            </w:r>
            <w:r w:rsidRPr="00DB1065">
              <w:rPr>
                <w:rFonts w:ascii="Arial" w:hAnsi="Arial" w:cs="Arial"/>
                <w:sz w:val="18"/>
                <w:szCs w:val="18"/>
              </w:rPr>
              <w:t>7</w:t>
            </w:r>
          </w:p>
          <w:p w14:paraId="2A20B3DB" w14:textId="77777777" w:rsidR="007A1FED" w:rsidRPr="00DB1065" w:rsidRDefault="007A1FED" w:rsidP="007A1FED">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w:t>
            </w:r>
            <w:r>
              <w:rPr>
                <w:rFonts w:ascii="Arial" w:hAnsi="Arial" w:cs="Arial"/>
                <w:sz w:val="18"/>
                <w:szCs w:val="18"/>
              </w:rPr>
              <w:t>08</w:t>
            </w:r>
          </w:p>
          <w:p w14:paraId="43A0A908" w14:textId="77777777" w:rsidR="007A1FED" w:rsidRPr="00DB1065" w:rsidRDefault="007A1FED" w:rsidP="007A1FED">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-D-16</w:t>
            </w:r>
          </w:p>
          <w:p w14:paraId="058174E5" w14:textId="77777777" w:rsidR="007A1FED" w:rsidRDefault="007A1FED" w:rsidP="007A1FED">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-D-17</w:t>
            </w:r>
          </w:p>
          <w:p w14:paraId="526E38A0" w14:textId="77777777" w:rsidR="007A1FED" w:rsidRPr="00DB1065" w:rsidRDefault="007A1FED" w:rsidP="007A1FED">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-D-1</w:t>
            </w:r>
            <w:r>
              <w:rPr>
                <w:rFonts w:ascii="Arial" w:hAnsi="Arial" w:cs="Arial"/>
                <w:sz w:val="18"/>
                <w:szCs w:val="18"/>
              </w:rPr>
              <w:t>8</w:t>
            </w:r>
          </w:p>
          <w:p w14:paraId="697F3E3F" w14:textId="77777777" w:rsidR="007A1FED" w:rsidRPr="00DB1065" w:rsidRDefault="007A1FED" w:rsidP="007A1FED">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w:t>
            </w:r>
            <w:r>
              <w:rPr>
                <w:rFonts w:ascii="Arial" w:hAnsi="Arial" w:cs="Arial"/>
                <w:sz w:val="18"/>
                <w:szCs w:val="18"/>
              </w:rPr>
              <w:t>20</w:t>
            </w:r>
          </w:p>
          <w:p w14:paraId="5183D4D9" w14:textId="77777777" w:rsidR="007A1FED" w:rsidRDefault="007A1FED" w:rsidP="007A1FED">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-D-23</w:t>
            </w:r>
          </w:p>
          <w:p w14:paraId="49895A21" w14:textId="77777777" w:rsidR="007A1FED" w:rsidRPr="00DB1065" w:rsidRDefault="007A1FED" w:rsidP="007A1FED">
            <w:pPr>
              <w:spacing w:after="0"/>
              <w:textAlignment w:val="baseline"/>
              <w:rPr>
                <w:rFonts w:ascii="Arial" w:hAnsi="Arial" w:cs="Arial"/>
                <w:sz w:val="18"/>
                <w:szCs w:val="18"/>
              </w:rPr>
            </w:pPr>
            <w:r>
              <w:rPr>
                <w:rFonts w:ascii="Arial" w:hAnsi="Arial" w:cs="Arial"/>
                <w:sz w:val="18"/>
                <w:szCs w:val="18"/>
              </w:rPr>
              <w:t>ASSET-D-24</w:t>
            </w:r>
          </w:p>
          <w:p w14:paraId="355380E6" w14:textId="77777777" w:rsidR="007A1FED" w:rsidRPr="00DB1065" w:rsidRDefault="007A1FED" w:rsidP="007A1FED">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 xml:space="preserve">-D-25 </w:t>
            </w:r>
          </w:p>
          <w:p w14:paraId="5F84DA62" w14:textId="77777777" w:rsidR="007A1FED" w:rsidRPr="00DB1065" w:rsidRDefault="007A1FED" w:rsidP="007A1FED">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-D-26</w:t>
            </w:r>
          </w:p>
          <w:p w14:paraId="06BAD1D9" w14:textId="77777777" w:rsidR="007A1FED" w:rsidRPr="00DB1065" w:rsidRDefault="007A1FED" w:rsidP="007A1FED">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-D-27</w:t>
            </w:r>
          </w:p>
          <w:p w14:paraId="4811290E" w14:textId="77777777" w:rsidR="007A1FED" w:rsidRPr="00DB1065" w:rsidRDefault="007A1FED" w:rsidP="007A1FED">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-D-28</w:t>
            </w:r>
          </w:p>
          <w:p w14:paraId="5560D2E7" w14:textId="77777777" w:rsidR="007A1FED" w:rsidRDefault="007A1FED" w:rsidP="007A1FED">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-D-29</w:t>
            </w:r>
          </w:p>
          <w:p w14:paraId="7E87D96E" w14:textId="77777777" w:rsidR="007A1FED" w:rsidRPr="00DB1065" w:rsidRDefault="007A1FED" w:rsidP="007A1FED">
            <w:pPr>
              <w:spacing w:after="0"/>
              <w:textAlignment w:val="baseline"/>
              <w:rPr>
                <w:rFonts w:ascii="Arial" w:hAnsi="Arial" w:cs="Arial"/>
                <w:sz w:val="18"/>
                <w:szCs w:val="18"/>
              </w:rPr>
            </w:pPr>
            <w:r>
              <w:rPr>
                <w:rFonts w:ascii="Arial" w:hAnsi="Arial" w:cs="Arial"/>
                <w:sz w:val="18"/>
                <w:szCs w:val="18"/>
              </w:rPr>
              <w:t>ASSET-D-30</w:t>
            </w:r>
          </w:p>
          <w:p w14:paraId="72933B58" w14:textId="3CAD5848" w:rsidR="007A1FED" w:rsidRDefault="007A1FED" w:rsidP="007A1FED">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w:t>
            </w:r>
            <w:r>
              <w:rPr>
                <w:rFonts w:ascii="Arial" w:hAnsi="Arial" w:cs="Arial"/>
                <w:sz w:val="18"/>
                <w:szCs w:val="18"/>
              </w:rPr>
              <w:t>4</w:t>
            </w:r>
            <w:r w:rsidRPr="00DB1065">
              <w:rPr>
                <w:rFonts w:ascii="Arial" w:hAnsi="Arial" w:cs="Arial"/>
                <w:sz w:val="18"/>
                <w:szCs w:val="18"/>
              </w:rPr>
              <w:t>0</w:t>
            </w:r>
          </w:p>
        </w:tc>
        <w:tc>
          <w:tcPr>
            <w:tcW w:w="2476" w:type="dxa"/>
          </w:tcPr>
          <w:p w14:paraId="155889E5" w14:textId="61209DCB" w:rsidR="007A1FED" w:rsidRPr="00DB1065" w:rsidRDefault="007A1FED" w:rsidP="007A1FED">
            <w:pPr>
              <w:spacing w:after="0"/>
              <w:rPr>
                <w:rFonts w:ascii="Arial" w:hAnsi="Arial" w:cs="Arial"/>
                <w:sz w:val="18"/>
                <w:szCs w:val="18"/>
                <w:lang w:eastAsia="zh-CN"/>
              </w:rPr>
            </w:pPr>
            <w:r w:rsidRPr="00DB1065">
              <w:rPr>
                <w:rFonts w:ascii="Arial" w:hAnsi="Arial" w:cs="Arial"/>
                <w:sz w:val="18"/>
                <w:szCs w:val="18"/>
                <w:lang w:eastAsia="zh-CN"/>
              </w:rPr>
              <w:t>REQ-SEC-SLM-DAT-EVT-1</w:t>
            </w:r>
            <w:r w:rsidRPr="00DB1065">
              <w:rPr>
                <w:rFonts w:ascii="Arial" w:hAnsi="Arial" w:cs="Arial"/>
                <w:sz w:val="18"/>
                <w:szCs w:val="18"/>
                <w:lang w:eastAsia="zh-CN"/>
              </w:rPr>
              <w:br/>
              <w:t>REQ-SEC-SLM-DAT-EVT-2</w:t>
            </w:r>
            <w:r w:rsidRPr="00DB1065">
              <w:rPr>
                <w:rFonts w:ascii="Arial" w:hAnsi="Arial" w:cs="Arial"/>
                <w:sz w:val="18"/>
                <w:szCs w:val="18"/>
                <w:lang w:eastAsia="zh-CN"/>
              </w:rPr>
              <w:br/>
              <w:t>REQ-SEC-SLM-DAT-EVT-3</w:t>
            </w:r>
            <w:r w:rsidRPr="00DB1065">
              <w:rPr>
                <w:rFonts w:ascii="Arial" w:hAnsi="Arial" w:cs="Arial"/>
                <w:sz w:val="18"/>
                <w:szCs w:val="18"/>
                <w:lang w:eastAsia="zh-CN"/>
              </w:rPr>
              <w:br/>
              <w:t>REQ-SEC-SLM-DAT-EVT-4</w:t>
            </w:r>
            <w:r w:rsidRPr="00DB1065">
              <w:rPr>
                <w:rFonts w:ascii="Arial" w:hAnsi="Arial" w:cs="Arial"/>
                <w:sz w:val="18"/>
                <w:szCs w:val="18"/>
                <w:lang w:eastAsia="zh-CN"/>
              </w:rPr>
              <w:br/>
              <w:t>REQ-SEC-SLM-DAT-EVT-6</w:t>
            </w:r>
            <w:r w:rsidRPr="00DB1065">
              <w:rPr>
                <w:rFonts w:ascii="Arial" w:hAnsi="Arial" w:cs="Arial"/>
                <w:sz w:val="18"/>
                <w:szCs w:val="18"/>
                <w:lang w:eastAsia="zh-CN"/>
              </w:rPr>
              <w:br/>
              <w:t>REQ-SEC-SLM-DAT-EVT-7</w:t>
            </w:r>
            <w:r w:rsidRPr="00DB1065">
              <w:rPr>
                <w:rFonts w:ascii="Arial" w:hAnsi="Arial" w:cs="Arial"/>
                <w:sz w:val="18"/>
                <w:szCs w:val="18"/>
                <w:lang w:eastAsia="zh-CN"/>
              </w:rPr>
              <w:br/>
              <w:t>REQ-SEC-SLM-DAT-EVT-8</w:t>
            </w:r>
            <w:r w:rsidRPr="00DB1065">
              <w:rPr>
                <w:rFonts w:ascii="Arial" w:hAnsi="Arial" w:cs="Arial"/>
                <w:sz w:val="18"/>
                <w:szCs w:val="18"/>
                <w:lang w:eastAsia="zh-CN"/>
              </w:rPr>
              <w:br/>
              <w:t>REQ-SEC-SLM-GSE-4</w:t>
            </w:r>
            <w:r w:rsidRPr="00DB1065">
              <w:rPr>
                <w:rFonts w:ascii="Arial" w:hAnsi="Arial" w:cs="Arial"/>
                <w:sz w:val="18"/>
                <w:szCs w:val="18"/>
                <w:lang w:eastAsia="zh-CN"/>
              </w:rPr>
              <w:br/>
              <w:t>REQ-SEC-SLM-GSE-5</w:t>
            </w:r>
          </w:p>
        </w:tc>
        <w:tc>
          <w:tcPr>
            <w:tcW w:w="1295" w:type="dxa"/>
          </w:tcPr>
          <w:p w14:paraId="00AED177" w14:textId="3B525435" w:rsidR="007A1FED" w:rsidRDefault="007A1FED" w:rsidP="007A1FED">
            <w:pPr>
              <w:rPr>
                <w:rFonts w:ascii="Arial" w:eastAsia="Calibri" w:hAnsi="Arial" w:cs="Arial"/>
                <w:sz w:val="18"/>
                <w:szCs w:val="18"/>
              </w:rPr>
            </w:pPr>
            <w:r>
              <w:rPr>
                <w:rFonts w:ascii="Arial" w:eastAsia="Calibri" w:hAnsi="Arial" w:cs="Arial"/>
                <w:sz w:val="18"/>
                <w:szCs w:val="18"/>
              </w:rPr>
              <w:t>Partial gap</w:t>
            </w:r>
          </w:p>
        </w:tc>
        <w:tc>
          <w:tcPr>
            <w:tcW w:w="2107" w:type="dxa"/>
          </w:tcPr>
          <w:p w14:paraId="06351072" w14:textId="77777777" w:rsidR="00243DBB" w:rsidRPr="00DB1065" w:rsidRDefault="00243DBB" w:rsidP="00243DBB">
            <w:pPr>
              <w:spacing w:after="120" w:line="23" w:lineRule="atLeast"/>
              <w:rPr>
                <w:rFonts w:ascii="Arial" w:eastAsia="Times New Roman" w:hAnsi="Arial" w:cs="Arial"/>
                <w:color w:val="000000" w:themeColor="text1"/>
                <w:sz w:val="18"/>
                <w:szCs w:val="18"/>
              </w:rPr>
            </w:pPr>
            <w:r w:rsidRPr="0048189F">
              <w:rPr>
                <w:rFonts w:ascii="Arial" w:hAnsi="Arial" w:cs="Arial"/>
                <w:sz w:val="18"/>
                <w:szCs w:val="18"/>
              </w:rPr>
              <w:t>Data inventory and data categorization are out of scope for O-RAN specifications.</w:t>
            </w:r>
            <w:r>
              <w:rPr>
                <w:rFonts w:ascii="Arial" w:hAnsi="Arial" w:cs="Arial"/>
                <w:sz w:val="18"/>
                <w:szCs w:val="18"/>
              </w:rPr>
              <w:t xml:space="preserve"> </w:t>
            </w:r>
          </w:p>
          <w:p w14:paraId="4DA66958" w14:textId="3CC48915" w:rsidR="007A1FED" w:rsidRPr="00DB1065" w:rsidRDefault="00243DBB" w:rsidP="00243DBB">
            <w:pPr>
              <w:spacing w:after="120" w:line="23" w:lineRule="atLeast"/>
              <w:rPr>
                <w:rFonts w:ascii="Arial" w:eastAsia="Times New Roman" w:hAnsi="Arial" w:cs="Arial"/>
                <w:color w:val="000000" w:themeColor="text1"/>
                <w:sz w:val="18"/>
                <w:szCs w:val="18"/>
              </w:rPr>
            </w:pPr>
            <w:r w:rsidRPr="00DB1065">
              <w:rPr>
                <w:rFonts w:ascii="Arial" w:eastAsia="Times New Roman" w:hAnsi="Arial" w:cs="Arial"/>
                <w:color w:val="000000" w:themeColor="text1"/>
                <w:sz w:val="18"/>
                <w:szCs w:val="18"/>
              </w:rPr>
              <w:t xml:space="preserve">Creating and providing the required information is within scope. However, the collection, analysis, and correlation of this information to achieve visibility are considered out of scope for O-RAN. </w:t>
            </w:r>
            <w:r w:rsidRPr="005E7372">
              <w:rPr>
                <w:rFonts w:ascii="Arial" w:eastAsia="Calibri" w:hAnsi="Arial" w:cs="Arial"/>
                <w:sz w:val="18"/>
                <w:szCs w:val="18"/>
              </w:rPr>
              <w:t>According to [i.31], SIEM is not within scope and is not defined by the O-RAN ALLIANCE.</w:t>
            </w:r>
          </w:p>
        </w:tc>
      </w:tr>
      <w:tr w:rsidR="00E22FCC" w14:paraId="7DB173DF" w14:textId="77777777" w:rsidTr="00E93DBA">
        <w:trPr>
          <w:trHeight w:val="129"/>
        </w:trPr>
        <w:tc>
          <w:tcPr>
            <w:tcW w:w="1297" w:type="dxa"/>
            <w:vMerge w:val="restart"/>
          </w:tcPr>
          <w:p w14:paraId="030E579C" w14:textId="1BB72494" w:rsidR="00E22FCC" w:rsidRPr="00921597" w:rsidRDefault="00E22FCC" w:rsidP="007A1FED">
            <w:pPr>
              <w:rPr>
                <w:rFonts w:ascii="Arial" w:hAnsi="Arial" w:cs="Arial"/>
                <w:color w:val="000000" w:themeColor="text1"/>
                <w:sz w:val="18"/>
                <w:szCs w:val="18"/>
              </w:rPr>
            </w:pPr>
            <w:r w:rsidRPr="00921597">
              <w:rPr>
                <w:rFonts w:ascii="Arial" w:hAnsi="Arial" w:cs="Arial"/>
                <w:color w:val="000000" w:themeColor="text1"/>
                <w:sz w:val="18"/>
                <w:szCs w:val="18"/>
              </w:rPr>
              <w:t>Automation and Orchestration Capability</w:t>
            </w:r>
          </w:p>
        </w:tc>
        <w:tc>
          <w:tcPr>
            <w:tcW w:w="1488" w:type="dxa"/>
            <w:vMerge w:val="restart"/>
          </w:tcPr>
          <w:p w14:paraId="5C031143" w14:textId="77777777" w:rsidR="00E22FCC" w:rsidRPr="00DB1065" w:rsidRDefault="00E22FCC" w:rsidP="007A1FED">
            <w:pPr>
              <w:spacing w:after="100" w:afterAutospacing="1"/>
              <w:rPr>
                <w:rFonts w:ascii="Arial" w:hAnsi="Arial" w:cs="Arial"/>
                <w:sz w:val="18"/>
                <w:szCs w:val="18"/>
              </w:rPr>
            </w:pPr>
            <w:r w:rsidRPr="00DB1065">
              <w:rPr>
                <w:rFonts w:ascii="Arial" w:hAnsi="Arial" w:cs="Arial"/>
                <w:color w:val="000000" w:themeColor="text1"/>
                <w:sz w:val="18"/>
                <w:szCs w:val="18"/>
              </w:rPr>
              <w:t>a) Data lifecycle and security policies (e.g., access, usage, storage, encryption, configurations, protections, backups, categorization, sanitization) are automated.</w:t>
            </w:r>
          </w:p>
          <w:p w14:paraId="5843BC69" w14:textId="77777777" w:rsidR="00E22FCC" w:rsidRPr="00DB1065" w:rsidRDefault="00E22FCC" w:rsidP="007A1FED">
            <w:pPr>
              <w:spacing w:after="100" w:afterAutospacing="1"/>
              <w:rPr>
                <w:rFonts w:ascii="Arial" w:hAnsi="Arial" w:cs="Arial"/>
                <w:color w:val="000000" w:themeColor="text1"/>
                <w:sz w:val="18"/>
                <w:szCs w:val="18"/>
              </w:rPr>
            </w:pPr>
          </w:p>
        </w:tc>
        <w:tc>
          <w:tcPr>
            <w:tcW w:w="7503" w:type="dxa"/>
            <w:gridSpan w:val="4"/>
          </w:tcPr>
          <w:p w14:paraId="46747B78" w14:textId="293DFFBA" w:rsidR="00E22FCC" w:rsidRPr="00DB1065" w:rsidRDefault="00E22FCC" w:rsidP="007A1FED">
            <w:pPr>
              <w:spacing w:after="120" w:line="23" w:lineRule="atLeast"/>
              <w:rPr>
                <w:rFonts w:ascii="Arial" w:eastAsia="Times New Roman" w:hAnsi="Arial" w:cs="Arial"/>
                <w:color w:val="000000" w:themeColor="text1"/>
                <w:sz w:val="18"/>
                <w:szCs w:val="18"/>
              </w:rPr>
            </w:pPr>
            <w:r>
              <w:rPr>
                <w:rFonts w:ascii="Arial" w:hAnsi="Arial" w:cs="Arial"/>
                <w:sz w:val="18"/>
                <w:szCs w:val="18"/>
              </w:rPr>
              <w:t>rApp Data Assets</w:t>
            </w:r>
          </w:p>
        </w:tc>
      </w:tr>
      <w:tr w:rsidR="00E22FCC" w14:paraId="26FC41C6" w14:textId="77777777" w:rsidTr="00517BAE">
        <w:trPr>
          <w:trHeight w:val="129"/>
        </w:trPr>
        <w:tc>
          <w:tcPr>
            <w:tcW w:w="1297" w:type="dxa"/>
            <w:vMerge/>
          </w:tcPr>
          <w:p w14:paraId="6F7F4BB5" w14:textId="77777777" w:rsidR="00E22FCC" w:rsidRPr="00921597" w:rsidRDefault="00E22FCC" w:rsidP="007A1FED">
            <w:pPr>
              <w:rPr>
                <w:rFonts w:ascii="Arial" w:hAnsi="Arial" w:cs="Arial"/>
                <w:color w:val="000000" w:themeColor="text1"/>
                <w:sz w:val="18"/>
                <w:szCs w:val="18"/>
              </w:rPr>
            </w:pPr>
          </w:p>
        </w:tc>
        <w:tc>
          <w:tcPr>
            <w:tcW w:w="1488" w:type="dxa"/>
            <w:vMerge/>
          </w:tcPr>
          <w:p w14:paraId="01885DE9" w14:textId="77777777" w:rsidR="00E22FCC" w:rsidRPr="00DB1065" w:rsidRDefault="00E22FCC" w:rsidP="007A1FED">
            <w:pPr>
              <w:spacing w:after="100" w:afterAutospacing="1"/>
              <w:rPr>
                <w:rFonts w:ascii="Arial" w:hAnsi="Arial" w:cs="Arial"/>
                <w:color w:val="000000" w:themeColor="text1"/>
                <w:sz w:val="18"/>
                <w:szCs w:val="18"/>
              </w:rPr>
            </w:pPr>
          </w:p>
        </w:tc>
        <w:tc>
          <w:tcPr>
            <w:tcW w:w="1625" w:type="dxa"/>
          </w:tcPr>
          <w:p w14:paraId="36740DF1" w14:textId="77777777" w:rsidR="00E22FCC" w:rsidRPr="00DB1065" w:rsidRDefault="00E22FCC" w:rsidP="007A1FED">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-D-16</w:t>
            </w:r>
          </w:p>
          <w:p w14:paraId="1D479531" w14:textId="77777777" w:rsidR="00E22FCC" w:rsidRDefault="00E22FCC" w:rsidP="007A1FED">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-D-17</w:t>
            </w:r>
          </w:p>
          <w:p w14:paraId="5E334CF2" w14:textId="77777777" w:rsidR="00E22FCC" w:rsidRDefault="00E22FCC" w:rsidP="007A1FED">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w:t>
            </w:r>
            <w:r>
              <w:rPr>
                <w:rFonts w:ascii="Arial" w:hAnsi="Arial" w:cs="Arial"/>
                <w:sz w:val="18"/>
                <w:szCs w:val="18"/>
              </w:rPr>
              <w:t>18</w:t>
            </w:r>
          </w:p>
          <w:p w14:paraId="711BB913" w14:textId="77777777" w:rsidR="00E22FCC" w:rsidRPr="00DB1065" w:rsidRDefault="00E22FCC" w:rsidP="007A1FED">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-D-2</w:t>
            </w:r>
            <w:r>
              <w:rPr>
                <w:rFonts w:ascii="Arial" w:hAnsi="Arial" w:cs="Arial"/>
                <w:sz w:val="18"/>
                <w:szCs w:val="18"/>
              </w:rPr>
              <w:t>0</w:t>
            </w:r>
          </w:p>
          <w:p w14:paraId="4F9813F3" w14:textId="77777777" w:rsidR="00E22FCC" w:rsidRPr="00DB1065" w:rsidRDefault="00E22FCC" w:rsidP="007A1FED">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-D-23</w:t>
            </w:r>
          </w:p>
          <w:p w14:paraId="18422978" w14:textId="77777777" w:rsidR="00E22FCC" w:rsidRPr="00DB1065" w:rsidRDefault="00E22FCC" w:rsidP="007A1FED">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 xml:space="preserve">-D-25 </w:t>
            </w:r>
          </w:p>
          <w:p w14:paraId="3D3DB26A" w14:textId="77777777" w:rsidR="00E22FCC" w:rsidRPr="00DB1065" w:rsidRDefault="00E22FCC" w:rsidP="007A1FED">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-D-26</w:t>
            </w:r>
          </w:p>
          <w:p w14:paraId="02F273D7" w14:textId="77777777" w:rsidR="00E22FCC" w:rsidRPr="00DB1065" w:rsidRDefault="00E22FCC" w:rsidP="007A1FED">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-D-27</w:t>
            </w:r>
          </w:p>
          <w:p w14:paraId="2A529EBA" w14:textId="77777777" w:rsidR="00E22FCC" w:rsidRPr="00DB1065" w:rsidRDefault="00E22FCC" w:rsidP="007A1FED">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-D-28</w:t>
            </w:r>
          </w:p>
          <w:p w14:paraId="3EA01213" w14:textId="77777777" w:rsidR="00E22FCC" w:rsidRPr="00DB1065" w:rsidRDefault="00E22FCC" w:rsidP="007A1FED">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-D-29</w:t>
            </w:r>
          </w:p>
          <w:p w14:paraId="6787708F" w14:textId="77777777" w:rsidR="00E22FCC" w:rsidRDefault="00E22FCC" w:rsidP="007A1FED">
            <w:pPr>
              <w:spacing w:after="0"/>
              <w:textAlignment w:val="baseline"/>
              <w:rPr>
                <w:rFonts w:ascii="Arial" w:hAnsi="Arial" w:cs="Arial"/>
                <w:sz w:val="18"/>
                <w:szCs w:val="18"/>
              </w:rPr>
            </w:pPr>
          </w:p>
        </w:tc>
        <w:tc>
          <w:tcPr>
            <w:tcW w:w="2476" w:type="dxa"/>
          </w:tcPr>
          <w:p w14:paraId="1DE23ED7" w14:textId="77777777" w:rsidR="00E22FCC" w:rsidRPr="00DB1065" w:rsidRDefault="00E22FCC" w:rsidP="007A1FED">
            <w:pPr>
              <w:spacing w:after="120" w:line="23" w:lineRule="atLeast"/>
              <w:textAlignment w:val="baseline"/>
              <w:rPr>
                <w:rFonts w:ascii="Arial" w:hAnsi="Arial" w:cs="Arial"/>
                <w:sz w:val="18"/>
                <w:szCs w:val="18"/>
              </w:rPr>
            </w:pPr>
            <w:r w:rsidRPr="00DB1065">
              <w:rPr>
                <w:rFonts w:ascii="Arial" w:hAnsi="Arial" w:cs="Arial"/>
                <w:sz w:val="18"/>
                <w:szCs w:val="18"/>
              </w:rPr>
              <w:t>None</w:t>
            </w:r>
          </w:p>
          <w:p w14:paraId="51F611A4" w14:textId="77777777" w:rsidR="00E22FCC" w:rsidRPr="00DB1065" w:rsidRDefault="00E22FCC" w:rsidP="007A1FED">
            <w:pPr>
              <w:spacing w:after="0"/>
              <w:rPr>
                <w:rFonts w:ascii="Arial" w:hAnsi="Arial" w:cs="Arial"/>
                <w:sz w:val="18"/>
                <w:szCs w:val="18"/>
                <w:lang w:eastAsia="zh-CN"/>
              </w:rPr>
            </w:pPr>
          </w:p>
        </w:tc>
        <w:tc>
          <w:tcPr>
            <w:tcW w:w="1295" w:type="dxa"/>
          </w:tcPr>
          <w:p w14:paraId="680F90E6" w14:textId="0B919314" w:rsidR="00E22FCC" w:rsidRDefault="00E22FCC" w:rsidP="007A1FED">
            <w:pPr>
              <w:rPr>
                <w:rFonts w:ascii="Arial" w:eastAsia="Calibri" w:hAnsi="Arial" w:cs="Arial"/>
                <w:sz w:val="18"/>
                <w:szCs w:val="18"/>
              </w:rPr>
            </w:pPr>
            <w:r w:rsidRPr="00DB1065">
              <w:rPr>
                <w:rFonts w:ascii="Arial" w:hAnsi="Arial" w:cs="Arial"/>
                <w:sz w:val="18"/>
                <w:szCs w:val="18"/>
              </w:rPr>
              <w:t>Gap</w:t>
            </w:r>
          </w:p>
        </w:tc>
        <w:tc>
          <w:tcPr>
            <w:tcW w:w="2107" w:type="dxa"/>
          </w:tcPr>
          <w:p w14:paraId="3836BCF8" w14:textId="6AC418FD" w:rsidR="00E22FCC" w:rsidRPr="00DB1065" w:rsidRDefault="00E22FCC" w:rsidP="007A1FED">
            <w:pPr>
              <w:spacing w:after="120" w:line="23" w:lineRule="atLeast"/>
              <w:rPr>
                <w:rFonts w:ascii="Arial" w:eastAsia="Times New Roman" w:hAnsi="Arial" w:cs="Arial"/>
                <w:color w:val="000000" w:themeColor="text1"/>
                <w:sz w:val="18"/>
                <w:szCs w:val="18"/>
              </w:rPr>
            </w:pPr>
            <w:r w:rsidRPr="00DB1065">
              <w:rPr>
                <w:rFonts w:ascii="Arial" w:eastAsia="Times New Roman" w:hAnsi="Arial" w:cs="Arial"/>
                <w:sz w:val="18"/>
                <w:szCs w:val="18"/>
              </w:rPr>
              <w:t>Out of scope, as data lifecycle and security policies fall under the operator's responsibilities.</w:t>
            </w:r>
          </w:p>
        </w:tc>
      </w:tr>
      <w:tr w:rsidR="00E22FCC" w14:paraId="67978142" w14:textId="77777777" w:rsidTr="00E93DBA">
        <w:trPr>
          <w:trHeight w:val="129"/>
        </w:trPr>
        <w:tc>
          <w:tcPr>
            <w:tcW w:w="1297" w:type="dxa"/>
            <w:vMerge/>
          </w:tcPr>
          <w:p w14:paraId="04FC0222" w14:textId="77777777" w:rsidR="00E22FCC" w:rsidRPr="00921597" w:rsidRDefault="00E22FCC" w:rsidP="007A1FED">
            <w:pPr>
              <w:rPr>
                <w:rFonts w:ascii="Arial" w:hAnsi="Arial" w:cs="Arial"/>
                <w:color w:val="000000" w:themeColor="text1"/>
                <w:sz w:val="18"/>
                <w:szCs w:val="18"/>
              </w:rPr>
            </w:pPr>
          </w:p>
        </w:tc>
        <w:tc>
          <w:tcPr>
            <w:tcW w:w="1488" w:type="dxa"/>
            <w:vMerge/>
          </w:tcPr>
          <w:p w14:paraId="52EA8DD8" w14:textId="77777777" w:rsidR="00E22FCC" w:rsidRPr="00DB1065" w:rsidRDefault="00E22FCC" w:rsidP="007A1FED">
            <w:pPr>
              <w:spacing w:after="100" w:afterAutospacing="1"/>
              <w:rPr>
                <w:rFonts w:ascii="Arial" w:hAnsi="Arial" w:cs="Arial"/>
                <w:color w:val="000000" w:themeColor="text1"/>
                <w:sz w:val="18"/>
                <w:szCs w:val="18"/>
              </w:rPr>
            </w:pPr>
          </w:p>
        </w:tc>
        <w:tc>
          <w:tcPr>
            <w:tcW w:w="7503" w:type="dxa"/>
            <w:gridSpan w:val="4"/>
          </w:tcPr>
          <w:p w14:paraId="775DE141" w14:textId="35813388" w:rsidR="00E22FCC" w:rsidRPr="00DB1065" w:rsidRDefault="00E22FCC" w:rsidP="007A1FED">
            <w:pPr>
              <w:spacing w:after="120" w:line="23" w:lineRule="atLeast"/>
              <w:rPr>
                <w:rFonts w:ascii="Arial" w:eastAsia="Times New Roman" w:hAnsi="Arial" w:cs="Arial"/>
                <w:sz w:val="18"/>
                <w:szCs w:val="18"/>
              </w:rPr>
            </w:pPr>
            <w:r>
              <w:rPr>
                <w:rFonts w:ascii="Arial" w:hAnsi="Arial" w:cs="Arial"/>
                <w:sz w:val="18"/>
                <w:szCs w:val="18"/>
              </w:rPr>
              <w:t>Non-RT RIC Data Assets</w:t>
            </w:r>
          </w:p>
        </w:tc>
      </w:tr>
      <w:tr w:rsidR="00E22FCC" w14:paraId="41F0E1A9" w14:textId="77777777" w:rsidTr="00517BAE">
        <w:trPr>
          <w:trHeight w:val="129"/>
        </w:trPr>
        <w:tc>
          <w:tcPr>
            <w:tcW w:w="1297" w:type="dxa"/>
            <w:vMerge/>
          </w:tcPr>
          <w:p w14:paraId="5FDD3967" w14:textId="77777777" w:rsidR="00E22FCC" w:rsidRPr="00921597" w:rsidRDefault="00E22FCC" w:rsidP="007A1FED">
            <w:pPr>
              <w:rPr>
                <w:rFonts w:ascii="Arial" w:hAnsi="Arial" w:cs="Arial"/>
                <w:color w:val="000000" w:themeColor="text1"/>
                <w:sz w:val="18"/>
                <w:szCs w:val="18"/>
              </w:rPr>
            </w:pPr>
          </w:p>
        </w:tc>
        <w:tc>
          <w:tcPr>
            <w:tcW w:w="1488" w:type="dxa"/>
            <w:vMerge/>
          </w:tcPr>
          <w:p w14:paraId="44EFFB69" w14:textId="77777777" w:rsidR="00E22FCC" w:rsidRPr="00DB1065" w:rsidRDefault="00E22FCC" w:rsidP="007A1FED">
            <w:pPr>
              <w:spacing w:after="100" w:afterAutospacing="1"/>
              <w:rPr>
                <w:rFonts w:ascii="Arial" w:hAnsi="Arial" w:cs="Arial"/>
                <w:color w:val="000000" w:themeColor="text1"/>
                <w:sz w:val="18"/>
                <w:szCs w:val="18"/>
              </w:rPr>
            </w:pPr>
          </w:p>
        </w:tc>
        <w:tc>
          <w:tcPr>
            <w:tcW w:w="1625" w:type="dxa"/>
          </w:tcPr>
          <w:p w14:paraId="510DF6D2" w14:textId="77777777" w:rsidR="00E22FCC" w:rsidRPr="00DB1065" w:rsidRDefault="00E22FCC" w:rsidP="007A1FED">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w:t>
            </w:r>
            <w:r>
              <w:rPr>
                <w:rFonts w:ascii="Arial" w:hAnsi="Arial" w:cs="Arial"/>
                <w:sz w:val="18"/>
                <w:szCs w:val="18"/>
              </w:rPr>
              <w:t>03</w:t>
            </w:r>
          </w:p>
          <w:p w14:paraId="1FC2BBBF" w14:textId="77777777" w:rsidR="00E22FCC" w:rsidRDefault="00E22FCC" w:rsidP="007A1FED">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w:t>
            </w:r>
            <w:r>
              <w:rPr>
                <w:rFonts w:ascii="Arial" w:hAnsi="Arial" w:cs="Arial"/>
                <w:sz w:val="18"/>
                <w:szCs w:val="18"/>
              </w:rPr>
              <w:t>0</w:t>
            </w:r>
            <w:r w:rsidRPr="00DB1065">
              <w:rPr>
                <w:rFonts w:ascii="Arial" w:hAnsi="Arial" w:cs="Arial"/>
                <w:sz w:val="18"/>
                <w:szCs w:val="18"/>
              </w:rPr>
              <w:t>7</w:t>
            </w:r>
          </w:p>
          <w:p w14:paraId="0CA93F9E" w14:textId="77777777" w:rsidR="00E22FCC" w:rsidRPr="00DB1065" w:rsidRDefault="00E22FCC" w:rsidP="007A1FED">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w:t>
            </w:r>
            <w:r>
              <w:rPr>
                <w:rFonts w:ascii="Arial" w:hAnsi="Arial" w:cs="Arial"/>
                <w:sz w:val="18"/>
                <w:szCs w:val="18"/>
              </w:rPr>
              <w:t>08</w:t>
            </w:r>
          </w:p>
          <w:p w14:paraId="53FA50D6" w14:textId="77777777" w:rsidR="00E22FCC" w:rsidRPr="00DB1065" w:rsidRDefault="00E22FCC" w:rsidP="007A1FED">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-D-16</w:t>
            </w:r>
          </w:p>
          <w:p w14:paraId="44FC03AC" w14:textId="77777777" w:rsidR="00E22FCC" w:rsidRDefault="00E22FCC" w:rsidP="007A1FED">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-D-17</w:t>
            </w:r>
          </w:p>
          <w:p w14:paraId="1325C6D6" w14:textId="77777777" w:rsidR="00E22FCC" w:rsidRPr="00DB1065" w:rsidRDefault="00E22FCC" w:rsidP="007A1FED">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-D-1</w:t>
            </w:r>
            <w:r>
              <w:rPr>
                <w:rFonts w:ascii="Arial" w:hAnsi="Arial" w:cs="Arial"/>
                <w:sz w:val="18"/>
                <w:szCs w:val="18"/>
              </w:rPr>
              <w:t>8</w:t>
            </w:r>
          </w:p>
          <w:p w14:paraId="2B49C20E" w14:textId="77777777" w:rsidR="00E22FCC" w:rsidRPr="00DB1065" w:rsidRDefault="00E22FCC" w:rsidP="007A1FED">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w:t>
            </w:r>
            <w:r>
              <w:rPr>
                <w:rFonts w:ascii="Arial" w:hAnsi="Arial" w:cs="Arial"/>
                <w:sz w:val="18"/>
                <w:szCs w:val="18"/>
              </w:rPr>
              <w:t>20</w:t>
            </w:r>
          </w:p>
          <w:p w14:paraId="47A66369" w14:textId="77777777" w:rsidR="00E22FCC" w:rsidRDefault="00E22FCC" w:rsidP="007A1FED">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-D-23</w:t>
            </w:r>
          </w:p>
          <w:p w14:paraId="55408231" w14:textId="77777777" w:rsidR="00E22FCC" w:rsidRPr="00DB1065" w:rsidRDefault="00E22FCC" w:rsidP="007A1FED">
            <w:pPr>
              <w:spacing w:after="0"/>
              <w:textAlignment w:val="baseline"/>
              <w:rPr>
                <w:rFonts w:ascii="Arial" w:hAnsi="Arial" w:cs="Arial"/>
                <w:sz w:val="18"/>
                <w:szCs w:val="18"/>
              </w:rPr>
            </w:pPr>
            <w:r>
              <w:rPr>
                <w:rFonts w:ascii="Arial" w:hAnsi="Arial" w:cs="Arial"/>
                <w:sz w:val="18"/>
                <w:szCs w:val="18"/>
              </w:rPr>
              <w:t>ASSET-D-24</w:t>
            </w:r>
          </w:p>
          <w:p w14:paraId="26CF83D8" w14:textId="77777777" w:rsidR="00E22FCC" w:rsidRPr="00DB1065" w:rsidRDefault="00E22FCC" w:rsidP="007A1FED">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 xml:space="preserve">-D-25 </w:t>
            </w:r>
          </w:p>
          <w:p w14:paraId="0201BA7B" w14:textId="77777777" w:rsidR="00E22FCC" w:rsidRPr="00DB1065" w:rsidRDefault="00E22FCC" w:rsidP="007A1FED">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-D-26</w:t>
            </w:r>
          </w:p>
          <w:p w14:paraId="175BBF54" w14:textId="77777777" w:rsidR="00E22FCC" w:rsidRPr="00DB1065" w:rsidRDefault="00E22FCC" w:rsidP="007A1FED">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-D-27</w:t>
            </w:r>
          </w:p>
          <w:p w14:paraId="35C7A74D" w14:textId="77777777" w:rsidR="00E22FCC" w:rsidRPr="00DB1065" w:rsidRDefault="00E22FCC" w:rsidP="007A1FED">
            <w:pPr>
              <w:spacing w:after="0"/>
              <w:textAlignment w:val="baseline"/>
              <w:rPr>
                <w:rFonts w:ascii="Arial" w:hAnsi="Arial" w:cs="Arial"/>
                <w:sz w:val="18"/>
                <w:szCs w:val="18"/>
              </w:rPr>
            </w:pPr>
            <w:r w:rsidRPr="00DB1065">
              <w:rPr>
                <w:rFonts w:ascii="Arial" w:hAnsi="Arial" w:cs="Arial"/>
                <w:sz w:val="18"/>
                <w:szCs w:val="18"/>
              </w:rPr>
              <w:lastRenderedPageBreak/>
              <w:t>A</w:t>
            </w:r>
            <w:r>
              <w:rPr>
                <w:rFonts w:ascii="Arial" w:hAnsi="Arial" w:cs="Arial"/>
                <w:sz w:val="18"/>
                <w:szCs w:val="18"/>
              </w:rPr>
              <w:t>SSET</w:t>
            </w:r>
            <w:r w:rsidRPr="00DB1065">
              <w:rPr>
                <w:rFonts w:ascii="Arial" w:hAnsi="Arial" w:cs="Arial"/>
                <w:sz w:val="18"/>
                <w:szCs w:val="18"/>
              </w:rPr>
              <w:t>-D-28</w:t>
            </w:r>
          </w:p>
          <w:p w14:paraId="4769FEC7" w14:textId="77777777" w:rsidR="00E22FCC" w:rsidRDefault="00E22FCC" w:rsidP="007A1FED">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-D-29</w:t>
            </w:r>
          </w:p>
          <w:p w14:paraId="485FEEE9" w14:textId="77777777" w:rsidR="00E22FCC" w:rsidRPr="00DB1065" w:rsidRDefault="00E22FCC" w:rsidP="007A1FED">
            <w:pPr>
              <w:spacing w:after="0"/>
              <w:textAlignment w:val="baseline"/>
              <w:rPr>
                <w:rFonts w:ascii="Arial" w:hAnsi="Arial" w:cs="Arial"/>
                <w:sz w:val="18"/>
                <w:szCs w:val="18"/>
              </w:rPr>
            </w:pPr>
            <w:r>
              <w:rPr>
                <w:rFonts w:ascii="Arial" w:hAnsi="Arial" w:cs="Arial"/>
                <w:sz w:val="18"/>
                <w:szCs w:val="18"/>
              </w:rPr>
              <w:t>ASSET-D-30</w:t>
            </w:r>
          </w:p>
          <w:p w14:paraId="458CC090" w14:textId="235D3996" w:rsidR="00E22FCC" w:rsidRDefault="00E22FCC" w:rsidP="007A1FED">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w:t>
            </w:r>
            <w:r>
              <w:rPr>
                <w:rFonts w:ascii="Arial" w:hAnsi="Arial" w:cs="Arial"/>
                <w:sz w:val="18"/>
                <w:szCs w:val="18"/>
              </w:rPr>
              <w:t>4</w:t>
            </w:r>
            <w:r w:rsidRPr="00DB1065">
              <w:rPr>
                <w:rFonts w:ascii="Arial" w:hAnsi="Arial" w:cs="Arial"/>
                <w:sz w:val="18"/>
                <w:szCs w:val="18"/>
              </w:rPr>
              <w:t>0</w:t>
            </w:r>
          </w:p>
        </w:tc>
        <w:tc>
          <w:tcPr>
            <w:tcW w:w="2476" w:type="dxa"/>
          </w:tcPr>
          <w:p w14:paraId="4A76FA45" w14:textId="77777777" w:rsidR="00E22FCC" w:rsidRPr="00DB1065" w:rsidRDefault="00E22FCC" w:rsidP="007A1FED">
            <w:pPr>
              <w:spacing w:after="120" w:line="23" w:lineRule="atLeast"/>
              <w:textAlignment w:val="baseline"/>
              <w:rPr>
                <w:rFonts w:ascii="Arial" w:hAnsi="Arial" w:cs="Arial"/>
                <w:sz w:val="18"/>
                <w:szCs w:val="18"/>
              </w:rPr>
            </w:pPr>
            <w:r w:rsidRPr="00DB1065">
              <w:rPr>
                <w:rFonts w:ascii="Arial" w:hAnsi="Arial" w:cs="Arial"/>
                <w:sz w:val="18"/>
                <w:szCs w:val="18"/>
              </w:rPr>
              <w:lastRenderedPageBreak/>
              <w:t>None</w:t>
            </w:r>
          </w:p>
          <w:p w14:paraId="43C430D9" w14:textId="77777777" w:rsidR="00E22FCC" w:rsidRPr="00DB1065" w:rsidRDefault="00E22FCC" w:rsidP="007A1FED">
            <w:pPr>
              <w:spacing w:after="120" w:line="23" w:lineRule="atLeast"/>
              <w:textAlignment w:val="baseline"/>
              <w:rPr>
                <w:rFonts w:ascii="Arial" w:hAnsi="Arial" w:cs="Arial"/>
                <w:sz w:val="18"/>
                <w:szCs w:val="18"/>
              </w:rPr>
            </w:pPr>
          </w:p>
        </w:tc>
        <w:tc>
          <w:tcPr>
            <w:tcW w:w="1295" w:type="dxa"/>
          </w:tcPr>
          <w:p w14:paraId="5892DB2F" w14:textId="516C0D8B" w:rsidR="00E22FCC" w:rsidRPr="00DB1065" w:rsidRDefault="00E22FCC" w:rsidP="007A1FED">
            <w:pPr>
              <w:rPr>
                <w:rFonts w:ascii="Arial" w:hAnsi="Arial" w:cs="Arial"/>
                <w:sz w:val="18"/>
                <w:szCs w:val="18"/>
              </w:rPr>
            </w:pPr>
            <w:r w:rsidRPr="00DB1065">
              <w:rPr>
                <w:rFonts w:ascii="Arial" w:hAnsi="Arial" w:cs="Arial"/>
                <w:sz w:val="18"/>
                <w:szCs w:val="18"/>
              </w:rPr>
              <w:t>Gap</w:t>
            </w:r>
          </w:p>
        </w:tc>
        <w:tc>
          <w:tcPr>
            <w:tcW w:w="2107" w:type="dxa"/>
          </w:tcPr>
          <w:p w14:paraId="14EF7890" w14:textId="39507D97" w:rsidR="00E22FCC" w:rsidRPr="00DB1065" w:rsidRDefault="00E22FCC" w:rsidP="007A1FED">
            <w:pPr>
              <w:spacing w:after="120" w:line="23" w:lineRule="atLeast"/>
              <w:rPr>
                <w:rFonts w:ascii="Arial" w:eastAsia="Times New Roman" w:hAnsi="Arial" w:cs="Arial"/>
                <w:sz w:val="18"/>
                <w:szCs w:val="18"/>
              </w:rPr>
            </w:pPr>
            <w:r w:rsidRPr="00DB1065">
              <w:rPr>
                <w:rFonts w:ascii="Arial" w:eastAsia="Times New Roman" w:hAnsi="Arial" w:cs="Arial"/>
                <w:sz w:val="18"/>
                <w:szCs w:val="18"/>
              </w:rPr>
              <w:t>Out of scope, as data lifecycle and security policies fall under the operator's responsibilities.</w:t>
            </w:r>
          </w:p>
        </w:tc>
      </w:tr>
    </w:tbl>
    <w:p w14:paraId="2108F3E6" w14:textId="4F179FE6" w:rsidR="00C6248D" w:rsidRDefault="003616AA" w:rsidP="00C6248D">
      <w:pPr>
        <w:pStyle w:val="Heading4"/>
      </w:pPr>
      <w:r>
        <w:rPr>
          <w:lang w:eastAsia="zh-CN"/>
        </w:rPr>
        <w:t xml:space="preserve"> </w:t>
      </w:r>
      <w:r>
        <w:rPr>
          <w:lang w:eastAsia="zh-CN"/>
        </w:rPr>
        <w:tab/>
      </w:r>
      <w:r w:rsidR="00C6248D">
        <w:rPr>
          <w:lang w:eastAsia="zh-CN"/>
        </w:rPr>
        <w:t xml:space="preserve">rApp and </w:t>
      </w:r>
      <w:r w:rsidR="00C6248D" w:rsidRPr="00520873">
        <w:t>Non-RT RIC</w:t>
      </w:r>
      <w:r w:rsidR="00C6248D">
        <w:t xml:space="preserve"> Applications and Workloads Pillar Analysis</w:t>
      </w:r>
    </w:p>
    <w:p w14:paraId="6F8192EC" w14:textId="28C26E18" w:rsidR="00C6248D" w:rsidRDefault="003616AA" w:rsidP="00C6248D">
      <w:pPr>
        <w:pStyle w:val="Heading5"/>
      </w:pPr>
      <w:r>
        <w:t xml:space="preserve"> </w:t>
      </w:r>
      <w:r>
        <w:tab/>
      </w:r>
      <w:r w:rsidR="00C6248D">
        <w:t>r</w:t>
      </w:r>
      <w:r w:rsidR="00C6248D" w:rsidRPr="05D54147">
        <w:t>App Application</w:t>
      </w:r>
      <w:r w:rsidR="00C6248D">
        <w:t>s</w:t>
      </w:r>
      <w:r w:rsidR="00C6248D" w:rsidRPr="05D54147">
        <w:t xml:space="preserve"> and Workloads Pillar Assets</w:t>
      </w:r>
    </w:p>
    <w:p w14:paraId="58EE55CE" w14:textId="77777777" w:rsidR="00C6248D" w:rsidRPr="00787E4B" w:rsidRDefault="00C6248D" w:rsidP="00C6248D">
      <w:pPr>
        <w:rPr>
          <w:rFonts w:ascii="Times New Roman" w:eastAsiaTheme="minorEastAsia" w:hAnsi="Times New Roman" w:cs="Times New Roman"/>
          <w:sz w:val="20"/>
          <w:szCs w:val="20"/>
          <w:lang w:eastAsia="zh-CN"/>
        </w:rPr>
      </w:pPr>
      <w:r w:rsidRPr="00787E4B">
        <w:rPr>
          <w:rFonts w:ascii="Times New Roman" w:eastAsiaTheme="minorEastAsia" w:hAnsi="Times New Roman" w:cs="Times New Roman"/>
          <w:sz w:val="20"/>
          <w:szCs w:val="20"/>
          <w:lang w:eastAsia="zh-CN"/>
        </w:rPr>
        <w:t>The applicable assets defined in the WG11 O-RAN Security Threat Modeling and Risk Assessment [i.4] are as follows:</w:t>
      </w:r>
    </w:p>
    <w:p w14:paraId="4A5E933B" w14:textId="77777777" w:rsidR="00C6248D" w:rsidRPr="00D01DBE" w:rsidRDefault="00C6248D" w:rsidP="001105F3">
      <w:pPr>
        <w:pStyle w:val="ListParagraph"/>
        <w:numPr>
          <w:ilvl w:val="0"/>
          <w:numId w:val="74"/>
        </w:numPr>
        <w:spacing w:after="0" w:line="240" w:lineRule="auto"/>
        <w:rPr>
          <w:rFonts w:asciiTheme="majorBidi" w:hAnsiTheme="majorBidi" w:cstheme="majorBidi"/>
          <w:sz w:val="20"/>
          <w:szCs w:val="20"/>
        </w:rPr>
      </w:pPr>
      <w:r w:rsidRPr="00D01DBE">
        <w:rPr>
          <w:rFonts w:asciiTheme="majorBidi" w:hAnsiTheme="majorBidi" w:cstheme="majorBidi"/>
          <w:sz w:val="20"/>
          <w:szCs w:val="20"/>
        </w:rPr>
        <w:t>ASSET-C-10: rApps.</w:t>
      </w:r>
    </w:p>
    <w:p w14:paraId="29431EA5" w14:textId="77777777" w:rsidR="00C6248D" w:rsidRPr="00710411" w:rsidRDefault="00C6248D" w:rsidP="001105F3">
      <w:pPr>
        <w:pStyle w:val="ListParagraph"/>
        <w:numPr>
          <w:ilvl w:val="0"/>
          <w:numId w:val="73"/>
        </w:numPr>
        <w:spacing w:after="100" w:afterAutospacing="1" w:line="240" w:lineRule="auto"/>
        <w:rPr>
          <w:rFonts w:ascii="Times New Roman" w:hAnsi="Times New Roman" w:cs="Times New Roman"/>
          <w:sz w:val="20"/>
          <w:szCs w:val="20"/>
        </w:rPr>
      </w:pPr>
      <w:r w:rsidRPr="00710411">
        <w:rPr>
          <w:rFonts w:ascii="Times New Roman" w:hAnsi="Times New Roman" w:cs="Times New Roman"/>
          <w:sz w:val="20"/>
          <w:szCs w:val="20"/>
        </w:rPr>
        <w:t>ASSET-C-12: ML components deploying machine learning such as: ML training and interference hosts, ML applications (xApps, rApps).</w:t>
      </w:r>
    </w:p>
    <w:p w14:paraId="0EFB5C1D" w14:textId="4E0703FD" w:rsidR="00C6248D" w:rsidRPr="0042349A" w:rsidRDefault="003616AA" w:rsidP="00C6248D">
      <w:pPr>
        <w:pStyle w:val="Heading5"/>
      </w:pPr>
      <w:r>
        <w:t xml:space="preserve"> </w:t>
      </w:r>
      <w:r>
        <w:tab/>
      </w:r>
      <w:r w:rsidR="00C6248D">
        <w:t>Non-RT RIC Applications and Workloads Pillar Assets</w:t>
      </w:r>
    </w:p>
    <w:p w14:paraId="32A199CB" w14:textId="151199D6" w:rsidR="00242733" w:rsidRPr="00242733" w:rsidRDefault="00184E38" w:rsidP="00242733">
      <w:pPr>
        <w:rPr>
          <w:rFonts w:ascii="Calibri" w:eastAsiaTheme="minorEastAsia" w:hAnsi="Calibri" w:cs="MS PGothic"/>
          <w:lang w:eastAsia="zh-CN"/>
        </w:rPr>
      </w:pPr>
      <w:r w:rsidRPr="00242733">
        <w:rPr>
          <w:rFonts w:ascii="Times New Roman" w:eastAsiaTheme="minorEastAsia" w:hAnsi="Times New Roman" w:cs="Times New Roman"/>
          <w:sz w:val="20"/>
          <w:szCs w:val="20"/>
          <w:lang w:eastAsia="zh-CN"/>
        </w:rPr>
        <w:t>The applicable assets defined in the WG11 O-RAN Security Threat Modeling and Risk Assessment [i.4] are as follows:</w:t>
      </w:r>
    </w:p>
    <w:p w14:paraId="38157E03" w14:textId="79CFC410" w:rsidR="00184E38" w:rsidRPr="00242733" w:rsidRDefault="00184E38" w:rsidP="00242733">
      <w:pPr>
        <w:pStyle w:val="ListParagraph"/>
        <w:numPr>
          <w:ilvl w:val="0"/>
          <w:numId w:val="74"/>
        </w:numPr>
        <w:spacing w:after="0" w:line="240" w:lineRule="auto"/>
        <w:rPr>
          <w:rFonts w:asciiTheme="majorBidi" w:hAnsiTheme="majorBidi" w:cstheme="majorBidi"/>
          <w:sz w:val="20"/>
          <w:szCs w:val="20"/>
        </w:rPr>
      </w:pPr>
      <w:r w:rsidRPr="00242733">
        <w:rPr>
          <w:rFonts w:asciiTheme="majorBidi" w:hAnsiTheme="majorBidi" w:cstheme="majorBidi"/>
          <w:sz w:val="20"/>
          <w:szCs w:val="20"/>
        </w:rPr>
        <w:t>ASSET-C-13: A1 termination.</w:t>
      </w:r>
    </w:p>
    <w:p w14:paraId="2B9018B3" w14:textId="77777777" w:rsidR="00184E38" w:rsidRPr="00242733" w:rsidRDefault="00184E38" w:rsidP="00242733">
      <w:pPr>
        <w:pStyle w:val="ListParagraph"/>
        <w:numPr>
          <w:ilvl w:val="0"/>
          <w:numId w:val="74"/>
        </w:numPr>
        <w:spacing w:after="0" w:line="240" w:lineRule="auto"/>
        <w:rPr>
          <w:rFonts w:asciiTheme="majorBidi" w:hAnsiTheme="majorBidi" w:cstheme="majorBidi"/>
          <w:sz w:val="20"/>
          <w:szCs w:val="20"/>
        </w:rPr>
      </w:pPr>
      <w:r w:rsidRPr="00242733">
        <w:rPr>
          <w:rFonts w:asciiTheme="majorBidi" w:hAnsiTheme="majorBidi" w:cstheme="majorBidi"/>
          <w:sz w:val="20"/>
          <w:szCs w:val="20"/>
        </w:rPr>
        <w:t>ASSET-C-15: R1 termination.</w:t>
      </w:r>
    </w:p>
    <w:p w14:paraId="52105C2D" w14:textId="77777777" w:rsidR="00184E38" w:rsidRPr="00242733" w:rsidRDefault="00184E38" w:rsidP="00242733">
      <w:pPr>
        <w:pStyle w:val="ListParagraph"/>
        <w:numPr>
          <w:ilvl w:val="0"/>
          <w:numId w:val="74"/>
        </w:numPr>
        <w:spacing w:after="0" w:line="240" w:lineRule="auto"/>
        <w:rPr>
          <w:rFonts w:asciiTheme="majorBidi" w:hAnsiTheme="majorBidi" w:cstheme="majorBidi"/>
          <w:sz w:val="20"/>
          <w:szCs w:val="20"/>
        </w:rPr>
      </w:pPr>
      <w:r w:rsidRPr="00242733">
        <w:rPr>
          <w:rFonts w:asciiTheme="majorBidi" w:hAnsiTheme="majorBidi" w:cstheme="majorBidi"/>
          <w:sz w:val="20"/>
          <w:szCs w:val="20"/>
        </w:rPr>
        <w:t>ASSET-C-20: A1 Functions.</w:t>
      </w:r>
    </w:p>
    <w:p w14:paraId="58ACF952" w14:textId="77777777" w:rsidR="00184E38" w:rsidRPr="00242733" w:rsidRDefault="00184E38" w:rsidP="00242733">
      <w:pPr>
        <w:pStyle w:val="ListParagraph"/>
        <w:numPr>
          <w:ilvl w:val="0"/>
          <w:numId w:val="74"/>
        </w:numPr>
        <w:spacing w:after="0" w:line="240" w:lineRule="auto"/>
        <w:rPr>
          <w:rFonts w:asciiTheme="majorBidi" w:hAnsiTheme="majorBidi" w:cstheme="majorBidi"/>
          <w:sz w:val="20"/>
          <w:szCs w:val="20"/>
        </w:rPr>
      </w:pPr>
      <w:r w:rsidRPr="00242733">
        <w:rPr>
          <w:rFonts w:asciiTheme="majorBidi" w:hAnsiTheme="majorBidi" w:cstheme="majorBidi"/>
          <w:sz w:val="20"/>
          <w:szCs w:val="20"/>
        </w:rPr>
        <w:t>ASSET-C-47: rApp Management.</w:t>
      </w:r>
    </w:p>
    <w:p w14:paraId="7EE5A9DC" w14:textId="77777777" w:rsidR="00184E38" w:rsidRPr="00242733" w:rsidRDefault="00184E38" w:rsidP="00242733">
      <w:pPr>
        <w:pStyle w:val="ListParagraph"/>
        <w:numPr>
          <w:ilvl w:val="0"/>
          <w:numId w:val="74"/>
        </w:numPr>
        <w:spacing w:after="0" w:line="240" w:lineRule="auto"/>
        <w:rPr>
          <w:rFonts w:asciiTheme="majorBidi" w:hAnsiTheme="majorBidi" w:cstheme="majorBidi"/>
          <w:sz w:val="20"/>
          <w:szCs w:val="20"/>
        </w:rPr>
      </w:pPr>
      <w:r w:rsidRPr="00242733">
        <w:rPr>
          <w:rFonts w:asciiTheme="majorBidi" w:hAnsiTheme="majorBidi" w:cstheme="majorBidi"/>
          <w:sz w:val="20"/>
          <w:szCs w:val="20"/>
        </w:rPr>
        <w:t>ASSET-C-48: R1 Services.</w:t>
      </w:r>
    </w:p>
    <w:p w14:paraId="4BB24C6A" w14:textId="77777777" w:rsidR="00184E38" w:rsidRPr="00242733" w:rsidRDefault="00184E38" w:rsidP="00242733">
      <w:pPr>
        <w:pStyle w:val="ListParagraph"/>
        <w:numPr>
          <w:ilvl w:val="0"/>
          <w:numId w:val="74"/>
        </w:numPr>
        <w:spacing w:after="0" w:line="240" w:lineRule="auto"/>
        <w:rPr>
          <w:rFonts w:asciiTheme="majorBidi" w:hAnsiTheme="majorBidi" w:cstheme="majorBidi"/>
          <w:sz w:val="20"/>
          <w:szCs w:val="20"/>
        </w:rPr>
      </w:pPr>
      <w:r w:rsidRPr="00242733">
        <w:rPr>
          <w:rFonts w:asciiTheme="majorBidi" w:hAnsiTheme="majorBidi" w:cstheme="majorBidi"/>
          <w:sz w:val="20"/>
          <w:szCs w:val="20"/>
        </w:rPr>
        <w:t>ASSET-C-55: A1 Policy Management.</w:t>
      </w:r>
    </w:p>
    <w:p w14:paraId="5C09728A" w14:textId="36C23274" w:rsidR="00C6248D" w:rsidRPr="00242733" w:rsidRDefault="00184E38" w:rsidP="00242733">
      <w:pPr>
        <w:pStyle w:val="ListParagraph"/>
        <w:numPr>
          <w:ilvl w:val="0"/>
          <w:numId w:val="74"/>
        </w:numPr>
        <w:spacing w:after="0" w:line="240" w:lineRule="auto"/>
        <w:rPr>
          <w:rFonts w:asciiTheme="majorBidi" w:hAnsiTheme="majorBidi" w:cstheme="majorBidi"/>
          <w:sz w:val="20"/>
          <w:szCs w:val="20"/>
        </w:rPr>
      </w:pPr>
      <w:r w:rsidRPr="00242733">
        <w:rPr>
          <w:rFonts w:asciiTheme="majorBidi" w:hAnsiTheme="majorBidi" w:cstheme="majorBidi"/>
          <w:sz w:val="20"/>
          <w:szCs w:val="20"/>
        </w:rPr>
        <w:t>ASSET-C-56: A1 E1 Management.</w:t>
      </w:r>
    </w:p>
    <w:p w14:paraId="717C0633" w14:textId="5BEE9887" w:rsidR="00C6248D" w:rsidRDefault="003616AA" w:rsidP="00C6248D">
      <w:pPr>
        <w:pStyle w:val="Heading5"/>
      </w:pPr>
      <w:r>
        <w:t xml:space="preserve"> </w:t>
      </w:r>
      <w:r>
        <w:tab/>
      </w:r>
      <w:r w:rsidR="008D3E87">
        <w:rPr>
          <w:lang w:eastAsia="zh-CN"/>
        </w:rPr>
        <w:t xml:space="preserve">rApp and </w:t>
      </w:r>
      <w:r w:rsidR="008D3E87" w:rsidRPr="00520873">
        <w:t xml:space="preserve">Non-RT </w:t>
      </w:r>
      <w:r w:rsidR="00C6248D">
        <w:t>Applications and Workloads Pillar Gap Analysis</w:t>
      </w:r>
    </w:p>
    <w:p w14:paraId="3F0F45A9" w14:textId="41B9137C" w:rsidR="00C20B65" w:rsidRPr="008C6B34" w:rsidRDefault="00C20B65" w:rsidP="00F32E2C">
      <w:pPr>
        <w:pStyle w:val="TH"/>
        <w:rPr>
          <w:kern w:val="0"/>
          <w:szCs w:val="22"/>
          <w14:ligatures w14:val="none"/>
        </w:rPr>
      </w:pPr>
      <w:bookmarkStart w:id="246" w:name="_Toc212036293"/>
      <w:r w:rsidRPr="008C6B34">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7.3.6</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2</w:t>
      </w:r>
      <w:r w:rsidR="002C6E3B">
        <w:rPr>
          <w:kern w:val="0"/>
          <w:szCs w:val="22"/>
          <w14:ligatures w14:val="none"/>
        </w:rPr>
        <w:fldChar w:fldCharType="end"/>
      </w:r>
      <w:r w:rsidRPr="008C6B34">
        <w:rPr>
          <w:kern w:val="0"/>
          <w:szCs w:val="22"/>
          <w14:ligatures w14:val="none"/>
        </w:rPr>
        <w:t>: rApp and Non-RT RIC Applications and Workloads Pillar Gap Analysis</w:t>
      </w:r>
      <w:bookmarkEnd w:id="246"/>
    </w:p>
    <w:tbl>
      <w:tblPr>
        <w:tblStyle w:val="TableGrid"/>
        <w:tblW w:w="9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80" w:firstRow="0" w:lastRow="0" w:firstColumn="1" w:lastColumn="0" w:noHBand="1" w:noVBand="1"/>
      </w:tblPr>
      <w:tblGrid>
        <w:gridCol w:w="1430"/>
        <w:gridCol w:w="2016"/>
        <w:gridCol w:w="1314"/>
        <w:gridCol w:w="2160"/>
        <w:gridCol w:w="1170"/>
        <w:gridCol w:w="1620"/>
      </w:tblGrid>
      <w:tr w:rsidR="00C6248D" w:rsidRPr="00A3249B" w14:paraId="5CFFB7A3" w14:textId="77777777" w:rsidTr="00243DBB">
        <w:trPr>
          <w:trHeight w:val="300"/>
        </w:trPr>
        <w:tc>
          <w:tcPr>
            <w:tcW w:w="1430" w:type="dxa"/>
            <w:tcMar>
              <w:left w:w="108" w:type="dxa"/>
              <w:right w:w="108" w:type="dxa"/>
            </w:tcMar>
          </w:tcPr>
          <w:p w14:paraId="25D50CDC" w14:textId="77777777" w:rsidR="00C6248D" w:rsidRPr="008C6B34" w:rsidRDefault="00C6248D" w:rsidP="008C6B34">
            <w:pPr>
              <w:pStyle w:val="TAH"/>
              <w:rPr>
                <w:b w:val="0"/>
                <w:lang w:eastAsia="zh-CN"/>
              </w:rPr>
            </w:pPr>
            <w:r w:rsidRPr="008C6B34">
              <w:rPr>
                <w:lang w:eastAsia="zh-CN"/>
              </w:rPr>
              <w:t>Application and Workloads ZT Function</w:t>
            </w:r>
          </w:p>
        </w:tc>
        <w:tc>
          <w:tcPr>
            <w:tcW w:w="2016" w:type="dxa"/>
            <w:tcMar>
              <w:left w:w="108" w:type="dxa"/>
              <w:right w:w="108" w:type="dxa"/>
            </w:tcMar>
          </w:tcPr>
          <w:p w14:paraId="795B1435" w14:textId="77777777" w:rsidR="00C6248D" w:rsidRPr="008C6B34" w:rsidRDefault="00C6248D" w:rsidP="008C6B34">
            <w:pPr>
              <w:pStyle w:val="TAH"/>
              <w:rPr>
                <w:b w:val="0"/>
                <w:lang w:eastAsia="zh-CN"/>
              </w:rPr>
            </w:pPr>
            <w:r w:rsidRPr="008C6B34">
              <w:rPr>
                <w:lang w:eastAsia="zh-CN"/>
              </w:rPr>
              <w:t>Guidance to Reach Initial Stage</w:t>
            </w:r>
          </w:p>
        </w:tc>
        <w:tc>
          <w:tcPr>
            <w:tcW w:w="1314" w:type="dxa"/>
            <w:tcMar>
              <w:left w:w="108" w:type="dxa"/>
              <w:right w:w="108" w:type="dxa"/>
            </w:tcMar>
          </w:tcPr>
          <w:p w14:paraId="36232F9D" w14:textId="77777777" w:rsidR="00C6248D" w:rsidRPr="008C6B34" w:rsidRDefault="00C6248D" w:rsidP="008C6B34">
            <w:pPr>
              <w:pStyle w:val="TAH"/>
              <w:rPr>
                <w:b w:val="0"/>
                <w:lang w:eastAsia="zh-CN"/>
              </w:rPr>
            </w:pPr>
            <w:r w:rsidRPr="008C6B34">
              <w:rPr>
                <w:lang w:eastAsia="zh-CN"/>
              </w:rPr>
              <w:t>Asset(s)</w:t>
            </w:r>
          </w:p>
        </w:tc>
        <w:tc>
          <w:tcPr>
            <w:tcW w:w="2160" w:type="dxa"/>
            <w:tcMar>
              <w:left w:w="108" w:type="dxa"/>
              <w:right w:w="108" w:type="dxa"/>
            </w:tcMar>
          </w:tcPr>
          <w:p w14:paraId="7EE66556" w14:textId="77777777" w:rsidR="00C6248D" w:rsidRPr="008C6B34" w:rsidRDefault="00C6248D" w:rsidP="008C6B34">
            <w:pPr>
              <w:pStyle w:val="TAH"/>
              <w:rPr>
                <w:b w:val="0"/>
                <w:lang w:eastAsia="zh-CN"/>
              </w:rPr>
            </w:pPr>
            <w:r w:rsidRPr="008C6B34">
              <w:rPr>
                <w:lang w:eastAsia="zh-CN"/>
              </w:rPr>
              <w:t>Existing Requirements Mapped to CISA Stage</w:t>
            </w:r>
          </w:p>
        </w:tc>
        <w:tc>
          <w:tcPr>
            <w:tcW w:w="1170" w:type="dxa"/>
            <w:tcMar>
              <w:left w:w="108" w:type="dxa"/>
              <w:right w:w="108" w:type="dxa"/>
            </w:tcMar>
          </w:tcPr>
          <w:p w14:paraId="67CA8322" w14:textId="77777777" w:rsidR="00C6248D" w:rsidRPr="008C6B34" w:rsidRDefault="00C6248D" w:rsidP="008C6B34">
            <w:pPr>
              <w:pStyle w:val="TAH"/>
              <w:rPr>
                <w:b w:val="0"/>
                <w:lang w:eastAsia="zh-CN"/>
              </w:rPr>
            </w:pPr>
            <w:r w:rsidRPr="008C6B34">
              <w:rPr>
                <w:lang w:eastAsia="zh-CN"/>
              </w:rPr>
              <w:t>Assessed Gap to Initial CISA Stage</w:t>
            </w:r>
          </w:p>
        </w:tc>
        <w:tc>
          <w:tcPr>
            <w:tcW w:w="1620" w:type="dxa"/>
            <w:tcMar>
              <w:left w:w="108" w:type="dxa"/>
              <w:right w:w="108" w:type="dxa"/>
            </w:tcMar>
          </w:tcPr>
          <w:p w14:paraId="5F15A8F5" w14:textId="77777777" w:rsidR="00C6248D" w:rsidRPr="008C6B34" w:rsidRDefault="00C6248D" w:rsidP="008C6B34">
            <w:pPr>
              <w:pStyle w:val="TAH"/>
              <w:rPr>
                <w:b w:val="0"/>
                <w:lang w:eastAsia="zh-CN"/>
              </w:rPr>
            </w:pPr>
            <w:r w:rsidRPr="008C6B34">
              <w:rPr>
                <w:lang w:eastAsia="zh-CN"/>
              </w:rPr>
              <w:t xml:space="preserve">Comments </w:t>
            </w:r>
          </w:p>
        </w:tc>
      </w:tr>
      <w:tr w:rsidR="003A3D44" w:rsidRPr="00A3249B" w14:paraId="21387F86" w14:textId="77777777" w:rsidTr="00243DBB">
        <w:trPr>
          <w:trHeight w:val="300"/>
        </w:trPr>
        <w:tc>
          <w:tcPr>
            <w:tcW w:w="1430" w:type="dxa"/>
            <w:vMerge w:val="restart"/>
            <w:tcMar>
              <w:left w:w="108" w:type="dxa"/>
              <w:right w:w="108" w:type="dxa"/>
            </w:tcMar>
          </w:tcPr>
          <w:p w14:paraId="5934D2FD" w14:textId="77777777" w:rsidR="003A3D44" w:rsidRPr="004725E5" w:rsidRDefault="003A3D44" w:rsidP="00E80FBE">
            <w:pPr>
              <w:rPr>
                <w:rFonts w:ascii="Arial" w:eastAsia="Times New Roman" w:hAnsi="Arial" w:cs="Arial"/>
                <w:sz w:val="18"/>
                <w:szCs w:val="18"/>
                <w:highlight w:val="yellow"/>
              </w:rPr>
            </w:pPr>
            <w:r w:rsidRPr="00630BC3">
              <w:rPr>
                <w:rFonts w:ascii="Arial" w:eastAsia="Times New Roman" w:hAnsi="Arial" w:cs="Arial"/>
                <w:sz w:val="18"/>
                <w:szCs w:val="18"/>
              </w:rPr>
              <w:t>Application Access (Authorization)</w:t>
            </w:r>
          </w:p>
        </w:tc>
        <w:tc>
          <w:tcPr>
            <w:tcW w:w="2016" w:type="dxa"/>
            <w:vMerge w:val="restart"/>
            <w:tcMar>
              <w:left w:w="108" w:type="dxa"/>
              <w:right w:w="108" w:type="dxa"/>
            </w:tcMar>
          </w:tcPr>
          <w:p w14:paraId="5A8F0787" w14:textId="77777777" w:rsidR="003A3D44" w:rsidRDefault="003A3D44" w:rsidP="00E80FBE">
            <w:pPr>
              <w:rPr>
                <w:rFonts w:ascii="Arial" w:eastAsia="Times New Roman" w:hAnsi="Arial" w:cs="Arial"/>
                <w:sz w:val="18"/>
                <w:szCs w:val="18"/>
              </w:rPr>
            </w:pPr>
            <w:r w:rsidRPr="00A3249B">
              <w:rPr>
                <w:rFonts w:ascii="Arial" w:eastAsia="Times New Roman" w:hAnsi="Arial" w:cs="Arial"/>
                <w:sz w:val="18"/>
                <w:szCs w:val="18"/>
              </w:rPr>
              <w:t>a) Access authorization capabilities utilize contextual information such as identity, device compliance, and other attributes to make decisions on various requests for accessing application assets.</w:t>
            </w:r>
          </w:p>
          <w:p w14:paraId="3C20BB28" w14:textId="7C74B4AC" w:rsidR="003A3D44" w:rsidRPr="00A3249B" w:rsidRDefault="003A3D44" w:rsidP="00E80FBE">
            <w:pPr>
              <w:rPr>
                <w:rFonts w:ascii="Arial" w:eastAsia="Times New Roman" w:hAnsi="Arial" w:cs="Arial"/>
                <w:sz w:val="18"/>
                <w:szCs w:val="18"/>
              </w:rPr>
            </w:pPr>
            <w:r w:rsidRPr="00A3249B">
              <w:rPr>
                <w:rFonts w:ascii="Arial" w:eastAsia="Times New Roman" w:hAnsi="Arial" w:cs="Arial"/>
                <w:sz w:val="18"/>
                <w:szCs w:val="18"/>
              </w:rPr>
              <w:t>b) Authorization is granted per request with expiration.</w:t>
            </w:r>
          </w:p>
        </w:tc>
        <w:tc>
          <w:tcPr>
            <w:tcW w:w="6264" w:type="dxa"/>
            <w:gridSpan w:val="4"/>
            <w:tcMar>
              <w:left w:w="108" w:type="dxa"/>
              <w:right w:w="108" w:type="dxa"/>
            </w:tcMar>
            <w:vAlign w:val="center"/>
          </w:tcPr>
          <w:p w14:paraId="4EB8C3B3" w14:textId="77777777" w:rsidR="003A3D44" w:rsidRPr="00A3249B" w:rsidRDefault="003A3D44" w:rsidP="00E80FBE">
            <w:pPr>
              <w:rPr>
                <w:rFonts w:ascii="Arial" w:eastAsia="Times New Roman" w:hAnsi="Arial" w:cs="Arial"/>
                <w:sz w:val="18"/>
                <w:szCs w:val="18"/>
                <w:lang w:val="en-GB"/>
              </w:rPr>
            </w:pPr>
            <w:r>
              <w:rPr>
                <w:rFonts w:ascii="Arial" w:eastAsia="Times New Roman" w:hAnsi="Arial" w:cs="Arial"/>
                <w:sz w:val="18"/>
                <w:szCs w:val="18"/>
                <w:lang w:val="en-GB"/>
              </w:rPr>
              <w:t>r</w:t>
            </w:r>
            <w:r w:rsidRPr="00A3249B">
              <w:rPr>
                <w:rFonts w:ascii="Arial" w:eastAsia="Times New Roman" w:hAnsi="Arial" w:cs="Arial"/>
                <w:sz w:val="18"/>
                <w:szCs w:val="18"/>
                <w:lang w:val="en-GB"/>
              </w:rPr>
              <w:t>Apps Application and Workloads Assets</w:t>
            </w:r>
          </w:p>
        </w:tc>
      </w:tr>
      <w:tr w:rsidR="00FF1AB8" w:rsidRPr="00A3249B" w14:paraId="6DFDBCF7" w14:textId="77777777" w:rsidTr="00243DBB">
        <w:trPr>
          <w:trHeight w:val="300"/>
        </w:trPr>
        <w:tc>
          <w:tcPr>
            <w:tcW w:w="1430" w:type="dxa"/>
            <w:vMerge/>
            <w:vAlign w:val="center"/>
          </w:tcPr>
          <w:p w14:paraId="0F80F4D3" w14:textId="77777777" w:rsidR="00FF1AB8" w:rsidRPr="00A3249B" w:rsidRDefault="00FF1AB8" w:rsidP="00FF1AB8">
            <w:pPr>
              <w:rPr>
                <w:rFonts w:ascii="Arial" w:hAnsi="Arial" w:cs="Arial"/>
                <w:sz w:val="18"/>
                <w:szCs w:val="18"/>
              </w:rPr>
            </w:pPr>
          </w:p>
        </w:tc>
        <w:tc>
          <w:tcPr>
            <w:tcW w:w="2016" w:type="dxa"/>
            <w:vMerge/>
            <w:vAlign w:val="center"/>
          </w:tcPr>
          <w:p w14:paraId="613CFE85" w14:textId="77777777" w:rsidR="00FF1AB8" w:rsidRPr="00A3249B" w:rsidRDefault="00FF1AB8" w:rsidP="00FF1AB8">
            <w:pPr>
              <w:rPr>
                <w:rFonts w:ascii="Arial" w:hAnsi="Arial" w:cs="Arial"/>
                <w:sz w:val="18"/>
                <w:szCs w:val="18"/>
              </w:rPr>
            </w:pPr>
          </w:p>
        </w:tc>
        <w:tc>
          <w:tcPr>
            <w:tcW w:w="1314" w:type="dxa"/>
            <w:tcMar>
              <w:left w:w="108" w:type="dxa"/>
              <w:right w:w="108" w:type="dxa"/>
            </w:tcMar>
          </w:tcPr>
          <w:p w14:paraId="7BFD132C" w14:textId="77777777" w:rsidR="00FF1AB8" w:rsidRPr="00572FD1" w:rsidRDefault="00FF1AB8" w:rsidP="00FF1AB8">
            <w:pPr>
              <w:rPr>
                <w:rFonts w:ascii="Arial" w:eastAsia="Times New Roman" w:hAnsi="Arial" w:cs="Arial"/>
                <w:sz w:val="18"/>
                <w:szCs w:val="18"/>
                <w:lang w:val="en-GB"/>
              </w:rPr>
            </w:pPr>
            <w:r w:rsidRPr="00572FD1">
              <w:rPr>
                <w:rFonts w:ascii="Arial" w:hAnsi="Arial" w:cs="Arial"/>
                <w:sz w:val="18"/>
                <w:szCs w:val="18"/>
              </w:rPr>
              <w:t>ASSET-C-10</w:t>
            </w:r>
          </w:p>
        </w:tc>
        <w:tc>
          <w:tcPr>
            <w:tcW w:w="2160" w:type="dxa"/>
            <w:tcMar>
              <w:left w:w="108" w:type="dxa"/>
              <w:right w:w="108" w:type="dxa"/>
            </w:tcMar>
          </w:tcPr>
          <w:p w14:paraId="36D57D8A" w14:textId="4CB080AB" w:rsidR="00FF1AB8" w:rsidRPr="00572FD1" w:rsidRDefault="00FF1AB8" w:rsidP="00FF1AB8">
            <w:pPr>
              <w:rPr>
                <w:rFonts w:ascii="Arial" w:eastAsia="Times New Roman" w:hAnsi="Arial" w:cs="Arial"/>
                <w:sz w:val="18"/>
                <w:szCs w:val="18"/>
              </w:rPr>
            </w:pPr>
            <w:r w:rsidRPr="006C4C7B">
              <w:rPr>
                <w:rFonts w:ascii="Arial" w:eastAsia="Times New Roman" w:hAnsi="Arial" w:cs="Arial"/>
                <w:sz w:val="18"/>
                <w:szCs w:val="18"/>
              </w:rPr>
              <w:t>REQ-SEC-AUTHZ-2</w:t>
            </w:r>
          </w:p>
        </w:tc>
        <w:tc>
          <w:tcPr>
            <w:tcW w:w="1170" w:type="dxa"/>
            <w:tcMar>
              <w:left w:w="108" w:type="dxa"/>
              <w:right w:w="108" w:type="dxa"/>
            </w:tcMar>
          </w:tcPr>
          <w:p w14:paraId="373DE908" w14:textId="2A45111D" w:rsidR="00FF1AB8" w:rsidRPr="00A3249B" w:rsidRDefault="00FF1AB8" w:rsidP="00FF1AB8">
            <w:pPr>
              <w:rPr>
                <w:rFonts w:ascii="Arial" w:eastAsia="Calibri" w:hAnsi="Arial" w:cs="Arial"/>
                <w:sz w:val="18"/>
                <w:szCs w:val="18"/>
              </w:rPr>
            </w:pPr>
            <w:r>
              <w:rPr>
                <w:rFonts w:ascii="Arial" w:eastAsia="Calibri" w:hAnsi="Arial" w:cs="Arial"/>
                <w:sz w:val="18"/>
                <w:szCs w:val="18"/>
              </w:rPr>
              <w:t>Partial gap</w:t>
            </w:r>
          </w:p>
        </w:tc>
        <w:tc>
          <w:tcPr>
            <w:tcW w:w="1620" w:type="dxa"/>
            <w:tcMar>
              <w:left w:w="108" w:type="dxa"/>
              <w:right w:w="108" w:type="dxa"/>
            </w:tcMar>
          </w:tcPr>
          <w:p w14:paraId="57FCCCFB" w14:textId="77777777" w:rsidR="00FF1AB8" w:rsidRDefault="00FF1AB8" w:rsidP="00FF1AB8">
            <w:pPr>
              <w:rPr>
                <w:rFonts w:ascii="Arial" w:eastAsia="Calibri" w:hAnsi="Arial" w:cs="Arial"/>
                <w:sz w:val="18"/>
                <w:szCs w:val="18"/>
              </w:rPr>
            </w:pPr>
            <w:r>
              <w:rPr>
                <w:rFonts w:ascii="Arial" w:hAnsi="Arial"/>
                <w:sz w:val="18"/>
              </w:rPr>
              <w:t xml:space="preserve">Gap </w:t>
            </w:r>
            <w:r w:rsidRPr="00BB1C3B">
              <w:rPr>
                <w:rFonts w:ascii="Arial" w:hAnsi="Arial"/>
                <w:sz w:val="18"/>
              </w:rPr>
              <w:t>partially</w:t>
            </w:r>
            <w:r>
              <w:rPr>
                <w:rFonts w:ascii="Arial" w:hAnsi="Arial"/>
                <w:sz w:val="18"/>
              </w:rPr>
              <w:t xml:space="preserve"> resolved by new requirements added after initial analysis</w:t>
            </w:r>
            <w:r>
              <w:rPr>
                <w:rFonts w:ascii="Arial" w:eastAsia="Calibri" w:hAnsi="Arial" w:cs="Arial"/>
                <w:sz w:val="18"/>
                <w:szCs w:val="18"/>
              </w:rPr>
              <w:t>.</w:t>
            </w:r>
          </w:p>
          <w:p w14:paraId="5D219FD6" w14:textId="36AE5C14" w:rsidR="00FF1AB8" w:rsidRPr="00A3249B" w:rsidRDefault="00FF1AB8" w:rsidP="00FF1AB8">
            <w:pPr>
              <w:rPr>
                <w:rFonts w:ascii="Arial" w:eastAsia="Calibri" w:hAnsi="Arial" w:cs="Arial"/>
                <w:sz w:val="18"/>
                <w:szCs w:val="18"/>
              </w:rPr>
            </w:pPr>
            <w:r>
              <w:rPr>
                <w:rFonts w:ascii="Arial" w:eastAsia="Calibri" w:hAnsi="Arial" w:cs="Arial"/>
                <w:sz w:val="18"/>
                <w:szCs w:val="18"/>
              </w:rPr>
              <w:t>Contextual information is out of scope for O-RAN.</w:t>
            </w:r>
            <w:r w:rsidRPr="00A3249B" w:rsidDel="00846555">
              <w:rPr>
                <w:rFonts w:ascii="Arial" w:eastAsia="Calibri" w:hAnsi="Arial" w:cs="Arial"/>
                <w:sz w:val="18"/>
                <w:szCs w:val="18"/>
              </w:rPr>
              <w:t xml:space="preserve"> </w:t>
            </w:r>
          </w:p>
        </w:tc>
      </w:tr>
      <w:tr w:rsidR="00FF1AB8" w:rsidRPr="00A3249B" w14:paraId="2CADB1AE" w14:textId="77777777" w:rsidTr="00243DBB">
        <w:trPr>
          <w:trHeight w:val="300"/>
        </w:trPr>
        <w:tc>
          <w:tcPr>
            <w:tcW w:w="1430" w:type="dxa"/>
            <w:vMerge/>
            <w:vAlign w:val="center"/>
          </w:tcPr>
          <w:p w14:paraId="3A4742F9" w14:textId="77777777" w:rsidR="00FF1AB8" w:rsidRPr="00A3249B" w:rsidRDefault="00FF1AB8" w:rsidP="00FF1AB8">
            <w:pPr>
              <w:rPr>
                <w:rFonts w:ascii="Arial" w:hAnsi="Arial" w:cs="Arial"/>
                <w:sz w:val="18"/>
                <w:szCs w:val="18"/>
              </w:rPr>
            </w:pPr>
          </w:p>
        </w:tc>
        <w:tc>
          <w:tcPr>
            <w:tcW w:w="2016" w:type="dxa"/>
            <w:vMerge/>
            <w:vAlign w:val="center"/>
          </w:tcPr>
          <w:p w14:paraId="5AE10C05" w14:textId="77777777" w:rsidR="00FF1AB8" w:rsidRPr="00A3249B" w:rsidRDefault="00FF1AB8" w:rsidP="00FF1AB8">
            <w:pPr>
              <w:rPr>
                <w:rFonts w:ascii="Arial" w:hAnsi="Arial" w:cs="Arial"/>
                <w:sz w:val="18"/>
                <w:szCs w:val="18"/>
              </w:rPr>
            </w:pPr>
          </w:p>
        </w:tc>
        <w:tc>
          <w:tcPr>
            <w:tcW w:w="1314" w:type="dxa"/>
            <w:tcMar>
              <w:left w:w="108" w:type="dxa"/>
              <w:right w:w="108" w:type="dxa"/>
            </w:tcMar>
          </w:tcPr>
          <w:p w14:paraId="0696F330" w14:textId="77777777" w:rsidR="00FF1AB8" w:rsidRPr="00572FD1" w:rsidRDefault="00FF1AB8" w:rsidP="00FF1AB8">
            <w:pPr>
              <w:rPr>
                <w:rFonts w:ascii="Arial" w:eastAsia="Times New Roman" w:hAnsi="Arial" w:cs="Arial"/>
                <w:sz w:val="18"/>
                <w:szCs w:val="18"/>
                <w:lang w:val="en-GB"/>
              </w:rPr>
            </w:pPr>
            <w:r w:rsidRPr="00572FD1">
              <w:rPr>
                <w:rFonts w:ascii="Arial" w:hAnsi="Arial" w:cs="Arial"/>
                <w:sz w:val="18"/>
                <w:szCs w:val="18"/>
              </w:rPr>
              <w:t>ASSET-C-12</w:t>
            </w:r>
          </w:p>
        </w:tc>
        <w:tc>
          <w:tcPr>
            <w:tcW w:w="2160" w:type="dxa"/>
            <w:tcMar>
              <w:left w:w="108" w:type="dxa"/>
              <w:right w:w="108" w:type="dxa"/>
            </w:tcMar>
          </w:tcPr>
          <w:p w14:paraId="67FC23F8" w14:textId="5A0F3D3C" w:rsidR="00FF1AB8" w:rsidRPr="00572FD1" w:rsidRDefault="00FF1AB8" w:rsidP="00FF1AB8">
            <w:pPr>
              <w:rPr>
                <w:rFonts w:ascii="Arial" w:eastAsia="Times New Roman" w:hAnsi="Arial" w:cs="Arial"/>
                <w:sz w:val="18"/>
                <w:szCs w:val="18"/>
              </w:rPr>
            </w:pPr>
            <w:r w:rsidRPr="006C4C7B">
              <w:rPr>
                <w:rFonts w:ascii="Arial" w:eastAsia="Times New Roman" w:hAnsi="Arial" w:cs="Arial"/>
                <w:sz w:val="18"/>
                <w:szCs w:val="18"/>
              </w:rPr>
              <w:t>REQ-SEC-AUTHZ-2</w:t>
            </w:r>
          </w:p>
        </w:tc>
        <w:tc>
          <w:tcPr>
            <w:tcW w:w="1170" w:type="dxa"/>
            <w:tcMar>
              <w:left w:w="108" w:type="dxa"/>
              <w:right w:w="108" w:type="dxa"/>
            </w:tcMar>
          </w:tcPr>
          <w:p w14:paraId="4EFCCF63" w14:textId="15AD1C10" w:rsidR="00FF1AB8" w:rsidRPr="00A3249B" w:rsidRDefault="00FF1AB8" w:rsidP="00FF1AB8">
            <w:pPr>
              <w:rPr>
                <w:rFonts w:ascii="Arial" w:eastAsia="Calibri" w:hAnsi="Arial" w:cs="Arial"/>
                <w:sz w:val="18"/>
                <w:szCs w:val="18"/>
              </w:rPr>
            </w:pPr>
            <w:r>
              <w:rPr>
                <w:rFonts w:ascii="Arial" w:eastAsia="Calibri" w:hAnsi="Arial" w:cs="Arial"/>
                <w:sz w:val="18"/>
                <w:szCs w:val="18"/>
              </w:rPr>
              <w:t xml:space="preserve">Partial gap </w:t>
            </w:r>
          </w:p>
        </w:tc>
        <w:tc>
          <w:tcPr>
            <w:tcW w:w="1620" w:type="dxa"/>
            <w:tcMar>
              <w:left w:w="108" w:type="dxa"/>
              <w:right w:w="108" w:type="dxa"/>
            </w:tcMar>
          </w:tcPr>
          <w:p w14:paraId="005B7EC5" w14:textId="77777777" w:rsidR="00FF1AB8" w:rsidRDefault="00FF1AB8" w:rsidP="00FF1AB8">
            <w:pPr>
              <w:rPr>
                <w:rFonts w:ascii="Arial" w:eastAsia="Calibri" w:hAnsi="Arial" w:cs="Arial"/>
                <w:sz w:val="18"/>
                <w:szCs w:val="18"/>
              </w:rPr>
            </w:pPr>
            <w:r>
              <w:rPr>
                <w:rFonts w:ascii="Arial" w:hAnsi="Arial"/>
                <w:sz w:val="18"/>
              </w:rPr>
              <w:t xml:space="preserve">Gap </w:t>
            </w:r>
            <w:r w:rsidRPr="00F60FC3">
              <w:rPr>
                <w:rFonts w:ascii="Arial" w:hAnsi="Arial"/>
                <w:sz w:val="18"/>
              </w:rPr>
              <w:t>partially</w:t>
            </w:r>
            <w:r>
              <w:rPr>
                <w:rFonts w:ascii="Arial" w:hAnsi="Arial"/>
                <w:sz w:val="18"/>
              </w:rPr>
              <w:t xml:space="preserve"> resolved by new requirements added after initial analysis</w:t>
            </w:r>
            <w:r>
              <w:rPr>
                <w:rFonts w:ascii="Arial" w:eastAsia="Calibri" w:hAnsi="Arial" w:cs="Arial"/>
                <w:sz w:val="18"/>
                <w:szCs w:val="18"/>
              </w:rPr>
              <w:t>.</w:t>
            </w:r>
          </w:p>
          <w:p w14:paraId="53ACF130" w14:textId="2D1A4F8E" w:rsidR="00FF1AB8" w:rsidRPr="00A3249B" w:rsidRDefault="00FF1AB8" w:rsidP="00FF1AB8">
            <w:pPr>
              <w:rPr>
                <w:rFonts w:ascii="Arial" w:eastAsia="Calibri" w:hAnsi="Arial" w:cs="Arial"/>
                <w:sz w:val="18"/>
                <w:szCs w:val="18"/>
              </w:rPr>
            </w:pPr>
            <w:r>
              <w:rPr>
                <w:rFonts w:ascii="Arial" w:eastAsia="Calibri" w:hAnsi="Arial" w:cs="Arial"/>
                <w:sz w:val="18"/>
                <w:szCs w:val="18"/>
              </w:rPr>
              <w:t>Contextual information is out of scope for O-RAN.</w:t>
            </w:r>
          </w:p>
        </w:tc>
      </w:tr>
      <w:tr w:rsidR="003A3D44" w:rsidRPr="00A3249B" w14:paraId="0DAF63C1" w14:textId="77777777" w:rsidTr="00243DBB">
        <w:trPr>
          <w:trHeight w:val="300"/>
        </w:trPr>
        <w:tc>
          <w:tcPr>
            <w:tcW w:w="1430" w:type="dxa"/>
            <w:vMerge/>
            <w:vAlign w:val="center"/>
          </w:tcPr>
          <w:p w14:paraId="1E8621A0" w14:textId="77777777" w:rsidR="003A3D44" w:rsidRPr="00A3249B" w:rsidRDefault="003A3D44" w:rsidP="00E80FBE">
            <w:pPr>
              <w:rPr>
                <w:rFonts w:ascii="Arial" w:hAnsi="Arial" w:cs="Arial"/>
                <w:sz w:val="18"/>
                <w:szCs w:val="18"/>
              </w:rPr>
            </w:pPr>
          </w:p>
        </w:tc>
        <w:tc>
          <w:tcPr>
            <w:tcW w:w="2016" w:type="dxa"/>
            <w:vMerge/>
            <w:vAlign w:val="center"/>
          </w:tcPr>
          <w:p w14:paraId="1AC4C08F" w14:textId="77777777" w:rsidR="003A3D44" w:rsidRPr="00A3249B" w:rsidRDefault="003A3D44" w:rsidP="00E80FBE">
            <w:pPr>
              <w:rPr>
                <w:rFonts w:ascii="Arial" w:hAnsi="Arial" w:cs="Arial"/>
                <w:sz w:val="18"/>
                <w:szCs w:val="18"/>
              </w:rPr>
            </w:pPr>
          </w:p>
        </w:tc>
        <w:tc>
          <w:tcPr>
            <w:tcW w:w="6264" w:type="dxa"/>
            <w:gridSpan w:val="4"/>
            <w:tcMar>
              <w:left w:w="108" w:type="dxa"/>
              <w:right w:w="108" w:type="dxa"/>
            </w:tcMar>
          </w:tcPr>
          <w:p w14:paraId="091BE1BA" w14:textId="77777777" w:rsidR="003A3D44" w:rsidRPr="00A3249B" w:rsidRDefault="003A3D44" w:rsidP="00E80FBE">
            <w:pPr>
              <w:rPr>
                <w:rFonts w:ascii="Arial" w:eastAsia="Times New Roman" w:hAnsi="Arial" w:cs="Arial"/>
                <w:sz w:val="18"/>
                <w:szCs w:val="18"/>
                <w:lang w:val="en-GB"/>
              </w:rPr>
            </w:pPr>
            <w:r w:rsidRPr="00A3249B">
              <w:rPr>
                <w:rFonts w:ascii="Arial" w:eastAsia="Times New Roman" w:hAnsi="Arial" w:cs="Arial"/>
                <w:sz w:val="18"/>
                <w:szCs w:val="18"/>
                <w:lang w:val="en-GB"/>
              </w:rPr>
              <w:t>N</w:t>
            </w:r>
            <w:r>
              <w:rPr>
                <w:rFonts w:ascii="Arial" w:eastAsia="Times New Roman" w:hAnsi="Arial" w:cs="Arial"/>
                <w:sz w:val="18"/>
                <w:szCs w:val="18"/>
                <w:lang w:val="en-GB"/>
              </w:rPr>
              <w:t>on</w:t>
            </w:r>
            <w:r w:rsidRPr="00A3249B">
              <w:rPr>
                <w:rFonts w:ascii="Arial" w:eastAsia="Times New Roman" w:hAnsi="Arial" w:cs="Arial"/>
                <w:sz w:val="18"/>
                <w:szCs w:val="18"/>
                <w:lang w:val="en-GB"/>
              </w:rPr>
              <w:t>-RT RIC Application and Workloads Assets</w:t>
            </w:r>
          </w:p>
        </w:tc>
      </w:tr>
      <w:tr w:rsidR="00C92C7F" w:rsidRPr="00A3249B" w14:paraId="7EACECF2" w14:textId="77777777" w:rsidTr="00243DBB">
        <w:trPr>
          <w:trHeight w:val="300"/>
        </w:trPr>
        <w:tc>
          <w:tcPr>
            <w:tcW w:w="1430" w:type="dxa"/>
            <w:vMerge/>
            <w:vAlign w:val="center"/>
          </w:tcPr>
          <w:p w14:paraId="1C92AC05" w14:textId="77777777" w:rsidR="00C92C7F" w:rsidRPr="00A3249B" w:rsidRDefault="00C92C7F" w:rsidP="00C92C7F">
            <w:pPr>
              <w:rPr>
                <w:rFonts w:ascii="Arial" w:hAnsi="Arial" w:cs="Arial"/>
                <w:sz w:val="18"/>
                <w:szCs w:val="18"/>
              </w:rPr>
            </w:pPr>
          </w:p>
        </w:tc>
        <w:tc>
          <w:tcPr>
            <w:tcW w:w="2016" w:type="dxa"/>
            <w:vMerge/>
            <w:vAlign w:val="center"/>
          </w:tcPr>
          <w:p w14:paraId="41DE0B8A" w14:textId="77777777" w:rsidR="00C92C7F" w:rsidRPr="00A3249B" w:rsidRDefault="00C92C7F" w:rsidP="00C92C7F">
            <w:pPr>
              <w:rPr>
                <w:rFonts w:ascii="Arial" w:hAnsi="Arial" w:cs="Arial"/>
                <w:sz w:val="18"/>
                <w:szCs w:val="18"/>
              </w:rPr>
            </w:pPr>
          </w:p>
        </w:tc>
        <w:tc>
          <w:tcPr>
            <w:tcW w:w="1314" w:type="dxa"/>
            <w:tcMar>
              <w:left w:w="108" w:type="dxa"/>
              <w:right w:w="108" w:type="dxa"/>
            </w:tcMar>
          </w:tcPr>
          <w:p w14:paraId="2549604C" w14:textId="77777777" w:rsidR="00C92C7F" w:rsidRPr="003A3D44" w:rsidRDefault="00C92C7F" w:rsidP="00C92C7F">
            <w:pPr>
              <w:rPr>
                <w:rFonts w:ascii="Arial" w:hAnsi="Arial" w:cs="Arial"/>
                <w:b/>
                <w:bCs/>
                <w:sz w:val="18"/>
                <w:szCs w:val="18"/>
              </w:rPr>
            </w:pPr>
            <w:r w:rsidRPr="003A3D44">
              <w:rPr>
                <w:rFonts w:ascii="Arial" w:hAnsi="Arial" w:cs="Arial"/>
                <w:b/>
                <w:bCs/>
                <w:sz w:val="18"/>
                <w:szCs w:val="18"/>
              </w:rPr>
              <w:t>A1</w:t>
            </w:r>
          </w:p>
          <w:p w14:paraId="7E6D9129" w14:textId="06DCA9A9" w:rsidR="00C92C7F" w:rsidRPr="00A3249B" w:rsidRDefault="00C92C7F" w:rsidP="00C92C7F">
            <w:pPr>
              <w:rPr>
                <w:rFonts w:ascii="Arial" w:eastAsia="Times New Roman" w:hAnsi="Arial" w:cs="Arial"/>
                <w:sz w:val="18"/>
                <w:szCs w:val="18"/>
                <w:lang w:val="en-GB"/>
              </w:rPr>
            </w:pPr>
            <w:r w:rsidRPr="00B27642">
              <w:rPr>
                <w:rFonts w:ascii="Arial" w:hAnsi="Arial" w:cs="Arial"/>
                <w:sz w:val="18"/>
                <w:szCs w:val="18"/>
              </w:rPr>
              <w:t>ASSET-C-13</w:t>
            </w:r>
            <w:r>
              <w:rPr>
                <w:rFonts w:ascii="Arial" w:hAnsi="Arial" w:cs="Arial"/>
                <w:sz w:val="18"/>
                <w:szCs w:val="18"/>
              </w:rPr>
              <w:br/>
            </w:r>
            <w:r w:rsidRPr="00D350C1">
              <w:rPr>
                <w:rFonts w:ascii="Arial" w:hAnsi="Arial" w:cs="Arial"/>
                <w:sz w:val="18"/>
                <w:szCs w:val="18"/>
              </w:rPr>
              <w:t>ASSET-C-20</w:t>
            </w:r>
            <w:r>
              <w:rPr>
                <w:rFonts w:ascii="Arial" w:hAnsi="Arial" w:cs="Arial"/>
                <w:sz w:val="18"/>
                <w:szCs w:val="18"/>
              </w:rPr>
              <w:br/>
            </w:r>
            <w:r w:rsidRPr="00D350C1">
              <w:rPr>
                <w:rFonts w:ascii="Arial" w:hAnsi="Arial" w:cs="Arial"/>
                <w:sz w:val="18"/>
                <w:szCs w:val="18"/>
              </w:rPr>
              <w:t>ASSET-C-55</w:t>
            </w:r>
            <w:r>
              <w:rPr>
                <w:rFonts w:ascii="Arial" w:hAnsi="Arial" w:cs="Arial"/>
                <w:sz w:val="18"/>
                <w:szCs w:val="18"/>
              </w:rPr>
              <w:br/>
            </w:r>
            <w:r w:rsidRPr="00D350C1">
              <w:rPr>
                <w:rFonts w:ascii="Arial" w:hAnsi="Arial" w:cs="Arial"/>
                <w:sz w:val="18"/>
                <w:szCs w:val="18"/>
              </w:rPr>
              <w:t>ASSET-C-56</w:t>
            </w:r>
          </w:p>
        </w:tc>
        <w:tc>
          <w:tcPr>
            <w:tcW w:w="2160" w:type="dxa"/>
            <w:tcMar>
              <w:left w:w="108" w:type="dxa"/>
              <w:right w:w="108" w:type="dxa"/>
            </w:tcMar>
          </w:tcPr>
          <w:p w14:paraId="21FAEE9D" w14:textId="77777777" w:rsidR="00C92C7F" w:rsidRDefault="00C92C7F" w:rsidP="00C92C7F">
            <w:pPr>
              <w:spacing w:after="0"/>
              <w:rPr>
                <w:rFonts w:ascii="Arial" w:hAnsi="Arial" w:cs="Arial"/>
                <w:sz w:val="18"/>
                <w:szCs w:val="18"/>
              </w:rPr>
            </w:pPr>
            <w:r w:rsidRPr="00B27642">
              <w:rPr>
                <w:rFonts w:ascii="Arial" w:hAnsi="Arial" w:cs="Arial"/>
                <w:sz w:val="18"/>
                <w:szCs w:val="18"/>
              </w:rPr>
              <w:t>REQ-SEC-A1-1</w:t>
            </w:r>
          </w:p>
          <w:p w14:paraId="32A0D321" w14:textId="77777777" w:rsidR="00C92C7F" w:rsidRDefault="00C92C7F" w:rsidP="00C92C7F">
            <w:pPr>
              <w:spacing w:after="0"/>
              <w:rPr>
                <w:rFonts w:ascii="Arial" w:hAnsi="Arial" w:cs="Arial"/>
                <w:sz w:val="18"/>
                <w:szCs w:val="18"/>
              </w:rPr>
            </w:pPr>
            <w:r w:rsidRPr="007A7B05">
              <w:rPr>
                <w:rFonts w:ascii="Arial" w:hAnsi="Arial" w:cs="Arial"/>
                <w:sz w:val="18"/>
                <w:szCs w:val="18"/>
              </w:rPr>
              <w:t>REQ-SEC-A1-</w:t>
            </w:r>
            <w:r>
              <w:rPr>
                <w:rFonts w:ascii="Arial" w:hAnsi="Arial" w:cs="Arial"/>
                <w:sz w:val="18"/>
                <w:szCs w:val="18"/>
              </w:rPr>
              <w:t>2</w:t>
            </w:r>
          </w:p>
          <w:p w14:paraId="5ED06783" w14:textId="77777777" w:rsidR="00C92C7F" w:rsidRDefault="00C92C7F" w:rsidP="00C92C7F">
            <w:pPr>
              <w:spacing w:after="0"/>
              <w:rPr>
                <w:rFonts w:ascii="Arial" w:hAnsi="Arial" w:cs="Arial"/>
                <w:sz w:val="18"/>
                <w:szCs w:val="18"/>
              </w:rPr>
            </w:pPr>
            <w:r w:rsidRPr="007A7B05">
              <w:rPr>
                <w:rFonts w:ascii="Arial" w:hAnsi="Arial" w:cs="Arial"/>
                <w:sz w:val="18"/>
                <w:szCs w:val="18"/>
              </w:rPr>
              <w:t>REQ-SEC-A1-</w:t>
            </w:r>
            <w:r>
              <w:rPr>
                <w:rFonts w:ascii="Arial" w:hAnsi="Arial" w:cs="Arial"/>
                <w:sz w:val="18"/>
                <w:szCs w:val="18"/>
              </w:rPr>
              <w:t>3</w:t>
            </w:r>
          </w:p>
          <w:p w14:paraId="7C1FF436" w14:textId="2B21263A" w:rsidR="00C92C7F" w:rsidRDefault="00C92C7F" w:rsidP="00C92C7F">
            <w:pPr>
              <w:spacing w:after="0"/>
              <w:rPr>
                <w:rFonts w:ascii="Arial" w:hAnsi="Arial" w:cs="Arial"/>
                <w:sz w:val="18"/>
                <w:szCs w:val="18"/>
              </w:rPr>
            </w:pPr>
            <w:r w:rsidRPr="0069198E">
              <w:rPr>
                <w:rFonts w:ascii="Arial" w:hAnsi="Arial" w:cs="Arial"/>
                <w:sz w:val="18"/>
                <w:szCs w:val="18"/>
              </w:rPr>
              <w:t>REQ-SEC-NonRTRIC-1</w:t>
            </w:r>
            <w:r w:rsidR="00E4445F">
              <w:rPr>
                <w:rFonts w:ascii="Arial" w:hAnsi="Arial" w:cs="Arial"/>
                <w:sz w:val="18"/>
                <w:szCs w:val="18"/>
              </w:rPr>
              <w:br/>
            </w:r>
            <w:r w:rsidR="00E4445F" w:rsidRPr="006C4C7B">
              <w:rPr>
                <w:rFonts w:ascii="Arial" w:eastAsia="Times New Roman" w:hAnsi="Arial" w:cs="Arial"/>
                <w:sz w:val="18"/>
                <w:szCs w:val="18"/>
              </w:rPr>
              <w:t>REQ-SEC-AUTHZ-2</w:t>
            </w:r>
          </w:p>
          <w:p w14:paraId="4C66BE8A" w14:textId="77777777" w:rsidR="00C92C7F" w:rsidRPr="00A3249B" w:rsidRDefault="00C92C7F" w:rsidP="00C92C7F">
            <w:pPr>
              <w:rPr>
                <w:rFonts w:ascii="Arial" w:eastAsia="Times New Roman" w:hAnsi="Arial" w:cs="Arial"/>
                <w:sz w:val="18"/>
                <w:szCs w:val="18"/>
              </w:rPr>
            </w:pPr>
          </w:p>
        </w:tc>
        <w:tc>
          <w:tcPr>
            <w:tcW w:w="1170" w:type="dxa"/>
            <w:tcMar>
              <w:left w:w="108" w:type="dxa"/>
              <w:right w:w="108" w:type="dxa"/>
            </w:tcMar>
          </w:tcPr>
          <w:p w14:paraId="1CA89CA9" w14:textId="4C8140FF" w:rsidR="00C92C7F" w:rsidRPr="00A3249B" w:rsidRDefault="00C92C7F" w:rsidP="00C92C7F">
            <w:pPr>
              <w:rPr>
                <w:rFonts w:ascii="Arial" w:eastAsia="Calibri" w:hAnsi="Arial" w:cs="Arial"/>
                <w:sz w:val="18"/>
                <w:szCs w:val="18"/>
              </w:rPr>
            </w:pPr>
            <w:r>
              <w:rPr>
                <w:rFonts w:ascii="Arial" w:eastAsia="Calibri" w:hAnsi="Arial" w:cs="Arial"/>
                <w:sz w:val="18"/>
                <w:szCs w:val="18"/>
              </w:rPr>
              <w:t>Partial gap</w:t>
            </w:r>
          </w:p>
        </w:tc>
        <w:tc>
          <w:tcPr>
            <w:tcW w:w="1620" w:type="dxa"/>
            <w:tcMar>
              <w:left w:w="108" w:type="dxa"/>
              <w:right w:w="108" w:type="dxa"/>
            </w:tcMar>
          </w:tcPr>
          <w:p w14:paraId="0B8EC1C9" w14:textId="2E1A71F0" w:rsidR="00C92C7F" w:rsidRPr="00A3249B" w:rsidRDefault="00C92C7F" w:rsidP="00C92C7F">
            <w:pPr>
              <w:rPr>
                <w:rFonts w:ascii="Arial" w:eastAsia="Calibri" w:hAnsi="Arial" w:cs="Arial"/>
                <w:sz w:val="18"/>
                <w:szCs w:val="18"/>
              </w:rPr>
            </w:pPr>
            <w:r>
              <w:rPr>
                <w:rFonts w:ascii="Arial" w:eastAsia="Calibri" w:hAnsi="Arial" w:cs="Arial"/>
                <w:sz w:val="18"/>
                <w:szCs w:val="18"/>
              </w:rPr>
              <w:t>Contextual information is out of scope for O-RAN.</w:t>
            </w:r>
          </w:p>
        </w:tc>
      </w:tr>
      <w:tr w:rsidR="00C92C7F" w:rsidRPr="00A3249B" w14:paraId="7D5D9CA9" w14:textId="77777777" w:rsidTr="00243DBB">
        <w:trPr>
          <w:trHeight w:val="300"/>
        </w:trPr>
        <w:tc>
          <w:tcPr>
            <w:tcW w:w="1430" w:type="dxa"/>
            <w:vMerge/>
            <w:vAlign w:val="center"/>
          </w:tcPr>
          <w:p w14:paraId="184729BA" w14:textId="77777777" w:rsidR="00C92C7F" w:rsidRPr="00A3249B" w:rsidRDefault="00C92C7F" w:rsidP="00C92C7F">
            <w:pPr>
              <w:rPr>
                <w:rFonts w:ascii="Arial" w:hAnsi="Arial" w:cs="Arial"/>
                <w:sz w:val="18"/>
                <w:szCs w:val="18"/>
              </w:rPr>
            </w:pPr>
          </w:p>
        </w:tc>
        <w:tc>
          <w:tcPr>
            <w:tcW w:w="2016" w:type="dxa"/>
            <w:vMerge/>
            <w:vAlign w:val="center"/>
          </w:tcPr>
          <w:p w14:paraId="7D1872CC" w14:textId="77777777" w:rsidR="00C92C7F" w:rsidRPr="00A3249B" w:rsidRDefault="00C92C7F" w:rsidP="00C92C7F">
            <w:pPr>
              <w:rPr>
                <w:rFonts w:ascii="Arial" w:hAnsi="Arial" w:cs="Arial"/>
                <w:sz w:val="18"/>
                <w:szCs w:val="18"/>
              </w:rPr>
            </w:pPr>
          </w:p>
        </w:tc>
        <w:tc>
          <w:tcPr>
            <w:tcW w:w="1314" w:type="dxa"/>
            <w:tcMar>
              <w:left w:w="108" w:type="dxa"/>
              <w:right w:w="108" w:type="dxa"/>
            </w:tcMar>
          </w:tcPr>
          <w:p w14:paraId="2CADCB46" w14:textId="77777777" w:rsidR="00C92C7F" w:rsidRPr="003A3D44" w:rsidRDefault="00C92C7F" w:rsidP="00C92C7F">
            <w:pPr>
              <w:rPr>
                <w:rFonts w:ascii="Arial" w:hAnsi="Arial" w:cs="Arial"/>
                <w:b/>
                <w:bCs/>
                <w:sz w:val="18"/>
                <w:szCs w:val="18"/>
              </w:rPr>
            </w:pPr>
            <w:r w:rsidRPr="003A3D44">
              <w:rPr>
                <w:rFonts w:ascii="Arial" w:hAnsi="Arial" w:cs="Arial"/>
                <w:b/>
                <w:bCs/>
                <w:sz w:val="18"/>
                <w:szCs w:val="18"/>
              </w:rPr>
              <w:t>R1</w:t>
            </w:r>
          </w:p>
          <w:p w14:paraId="4100300D" w14:textId="5E842B1B" w:rsidR="00C92C7F" w:rsidRPr="00B27642" w:rsidRDefault="00C92C7F" w:rsidP="00C92C7F">
            <w:pPr>
              <w:rPr>
                <w:rFonts w:ascii="Arial" w:hAnsi="Arial" w:cs="Arial"/>
                <w:sz w:val="18"/>
                <w:szCs w:val="18"/>
              </w:rPr>
            </w:pPr>
            <w:r w:rsidRPr="00B27642">
              <w:rPr>
                <w:rFonts w:ascii="Arial" w:hAnsi="Arial" w:cs="Arial"/>
                <w:sz w:val="18"/>
                <w:szCs w:val="18"/>
              </w:rPr>
              <w:t>ASSET-C-15</w:t>
            </w:r>
            <w:r>
              <w:rPr>
                <w:rFonts w:ascii="Arial" w:hAnsi="Arial" w:cs="Arial"/>
                <w:sz w:val="18"/>
                <w:szCs w:val="18"/>
              </w:rPr>
              <w:br/>
            </w:r>
            <w:r w:rsidRPr="00D350C1">
              <w:rPr>
                <w:rFonts w:ascii="Arial" w:hAnsi="Arial" w:cs="Arial"/>
                <w:sz w:val="18"/>
                <w:szCs w:val="18"/>
              </w:rPr>
              <w:t>ASSET-C-47</w:t>
            </w:r>
          </w:p>
          <w:p w14:paraId="2DF8FF16" w14:textId="77777777" w:rsidR="00C92C7F" w:rsidRPr="00D350C1" w:rsidRDefault="00C92C7F" w:rsidP="00C92C7F">
            <w:pPr>
              <w:rPr>
                <w:rFonts w:ascii="Arial" w:hAnsi="Arial" w:cs="Arial"/>
                <w:sz w:val="18"/>
                <w:szCs w:val="18"/>
              </w:rPr>
            </w:pPr>
          </w:p>
        </w:tc>
        <w:tc>
          <w:tcPr>
            <w:tcW w:w="2160" w:type="dxa"/>
            <w:tcMar>
              <w:left w:w="108" w:type="dxa"/>
              <w:right w:w="108" w:type="dxa"/>
            </w:tcMar>
          </w:tcPr>
          <w:p w14:paraId="3F4031EC" w14:textId="77777777" w:rsidR="00C92C7F" w:rsidRPr="00B27642" w:rsidRDefault="00C92C7F" w:rsidP="00C92C7F">
            <w:pPr>
              <w:spacing w:after="0"/>
              <w:rPr>
                <w:rFonts w:ascii="Arial" w:hAnsi="Arial" w:cs="Arial"/>
                <w:sz w:val="18"/>
                <w:szCs w:val="18"/>
              </w:rPr>
            </w:pPr>
            <w:r w:rsidRPr="00B27642">
              <w:rPr>
                <w:rFonts w:ascii="Arial" w:hAnsi="Arial" w:cs="Arial"/>
                <w:sz w:val="18"/>
                <w:szCs w:val="18"/>
              </w:rPr>
              <w:t>REQ-SEC-R1-1</w:t>
            </w:r>
          </w:p>
          <w:p w14:paraId="1CC8045A" w14:textId="77777777" w:rsidR="00C92C7F" w:rsidRPr="00B27642" w:rsidRDefault="00C92C7F" w:rsidP="00C92C7F">
            <w:pPr>
              <w:spacing w:after="0"/>
              <w:rPr>
                <w:rFonts w:ascii="Arial" w:hAnsi="Arial" w:cs="Arial"/>
                <w:sz w:val="18"/>
                <w:szCs w:val="18"/>
              </w:rPr>
            </w:pPr>
            <w:r w:rsidRPr="00B27642">
              <w:rPr>
                <w:rFonts w:ascii="Arial" w:hAnsi="Arial" w:cs="Arial"/>
                <w:sz w:val="18"/>
                <w:szCs w:val="18"/>
              </w:rPr>
              <w:t>REQ-SEC-R1-2</w:t>
            </w:r>
          </w:p>
          <w:p w14:paraId="405BAD76" w14:textId="77777777" w:rsidR="00C92C7F" w:rsidRDefault="00C92C7F" w:rsidP="00C92C7F">
            <w:pPr>
              <w:spacing w:after="0"/>
              <w:rPr>
                <w:rFonts w:ascii="Arial" w:hAnsi="Arial" w:cs="Arial"/>
                <w:sz w:val="18"/>
                <w:szCs w:val="18"/>
              </w:rPr>
            </w:pPr>
            <w:r w:rsidRPr="00B27642">
              <w:rPr>
                <w:rFonts w:ascii="Arial" w:hAnsi="Arial" w:cs="Arial"/>
                <w:sz w:val="18"/>
                <w:szCs w:val="18"/>
              </w:rPr>
              <w:t>REQ-SEC-R1-3</w:t>
            </w:r>
          </w:p>
          <w:p w14:paraId="181A6D9F" w14:textId="77777777" w:rsidR="00C92C7F" w:rsidRPr="00B27642" w:rsidRDefault="00C92C7F" w:rsidP="00C92C7F">
            <w:pPr>
              <w:spacing w:after="0"/>
              <w:rPr>
                <w:rFonts w:ascii="Arial" w:hAnsi="Arial" w:cs="Arial"/>
                <w:sz w:val="18"/>
                <w:szCs w:val="18"/>
              </w:rPr>
            </w:pPr>
            <w:r w:rsidRPr="00B27642">
              <w:rPr>
                <w:rFonts w:ascii="Arial" w:hAnsi="Arial" w:cs="Arial"/>
                <w:sz w:val="18"/>
                <w:szCs w:val="18"/>
              </w:rPr>
              <w:t>REQ-SEC-NonRTRIC-1</w:t>
            </w:r>
          </w:p>
          <w:p w14:paraId="48EC39DD" w14:textId="77777777" w:rsidR="00C92C7F" w:rsidRPr="001408AA" w:rsidRDefault="00C92C7F" w:rsidP="00C92C7F">
            <w:pPr>
              <w:spacing w:after="0"/>
              <w:rPr>
                <w:rFonts w:ascii="Arial" w:hAnsi="Arial" w:cs="Arial"/>
                <w:sz w:val="18"/>
                <w:szCs w:val="18"/>
                <w:lang w:val="fr-FR"/>
              </w:rPr>
            </w:pPr>
            <w:r w:rsidRPr="001408AA">
              <w:rPr>
                <w:rFonts w:ascii="Arial" w:hAnsi="Arial" w:cs="Arial"/>
                <w:sz w:val="18"/>
                <w:szCs w:val="18"/>
                <w:lang w:val="fr-FR"/>
              </w:rPr>
              <w:t>REQ-SEC-NonRTRIC-2</w:t>
            </w:r>
          </w:p>
          <w:p w14:paraId="2974A99B" w14:textId="77777777" w:rsidR="00C92C7F" w:rsidRPr="001408AA" w:rsidRDefault="00C92C7F" w:rsidP="00C92C7F">
            <w:pPr>
              <w:spacing w:after="0"/>
              <w:rPr>
                <w:rFonts w:ascii="Arial" w:hAnsi="Arial" w:cs="Arial"/>
                <w:sz w:val="18"/>
                <w:szCs w:val="18"/>
                <w:lang w:val="fr-FR"/>
              </w:rPr>
            </w:pPr>
            <w:r w:rsidRPr="001408AA">
              <w:rPr>
                <w:rFonts w:ascii="Arial" w:hAnsi="Arial" w:cs="Arial"/>
                <w:sz w:val="18"/>
                <w:szCs w:val="18"/>
                <w:lang w:val="fr-FR"/>
              </w:rPr>
              <w:t>REQ-SEC-NonRTRIC-3</w:t>
            </w:r>
          </w:p>
          <w:p w14:paraId="445EB5F3" w14:textId="7FA61208" w:rsidR="00C92C7F" w:rsidRPr="00A3249B" w:rsidRDefault="00C92C7F" w:rsidP="00C92C7F">
            <w:pPr>
              <w:rPr>
                <w:rFonts w:ascii="Arial" w:eastAsia="Times New Roman" w:hAnsi="Arial" w:cs="Arial"/>
                <w:sz w:val="18"/>
                <w:szCs w:val="18"/>
              </w:rPr>
            </w:pPr>
            <w:r w:rsidRPr="00B27642">
              <w:rPr>
                <w:rFonts w:ascii="Arial" w:hAnsi="Arial" w:cs="Arial"/>
                <w:sz w:val="18"/>
                <w:szCs w:val="18"/>
              </w:rPr>
              <w:t>REQ-SEC-NonRTRIC-8</w:t>
            </w:r>
            <w:r w:rsidR="00E4445F">
              <w:rPr>
                <w:rFonts w:ascii="Arial" w:hAnsi="Arial" w:cs="Arial"/>
                <w:sz w:val="18"/>
                <w:szCs w:val="18"/>
              </w:rPr>
              <w:br/>
            </w:r>
            <w:r w:rsidR="00E4445F" w:rsidRPr="006C4C7B">
              <w:rPr>
                <w:rFonts w:ascii="Arial" w:eastAsia="Times New Roman" w:hAnsi="Arial" w:cs="Arial"/>
                <w:sz w:val="18"/>
                <w:szCs w:val="18"/>
              </w:rPr>
              <w:t>REQ-SEC-AUTHZ-2</w:t>
            </w:r>
          </w:p>
        </w:tc>
        <w:tc>
          <w:tcPr>
            <w:tcW w:w="1170" w:type="dxa"/>
            <w:tcMar>
              <w:left w:w="108" w:type="dxa"/>
              <w:right w:w="108" w:type="dxa"/>
            </w:tcMar>
          </w:tcPr>
          <w:p w14:paraId="007705A5" w14:textId="15A751D4" w:rsidR="00C92C7F" w:rsidRPr="00A3249B" w:rsidRDefault="00C92C7F" w:rsidP="00C92C7F">
            <w:pPr>
              <w:rPr>
                <w:rFonts w:ascii="Arial" w:eastAsia="Calibri" w:hAnsi="Arial" w:cs="Arial"/>
                <w:sz w:val="18"/>
                <w:szCs w:val="18"/>
              </w:rPr>
            </w:pPr>
            <w:r>
              <w:rPr>
                <w:rFonts w:ascii="Arial" w:eastAsia="Calibri" w:hAnsi="Arial" w:cs="Arial"/>
                <w:sz w:val="18"/>
                <w:szCs w:val="18"/>
              </w:rPr>
              <w:t>Partial gap</w:t>
            </w:r>
          </w:p>
        </w:tc>
        <w:tc>
          <w:tcPr>
            <w:tcW w:w="1620" w:type="dxa"/>
            <w:tcMar>
              <w:left w:w="108" w:type="dxa"/>
              <w:right w:w="108" w:type="dxa"/>
            </w:tcMar>
          </w:tcPr>
          <w:p w14:paraId="712040AA" w14:textId="2488C7F4" w:rsidR="00C92C7F" w:rsidRPr="00A3249B" w:rsidRDefault="00C92C7F" w:rsidP="00C92C7F">
            <w:pPr>
              <w:rPr>
                <w:rFonts w:ascii="Arial" w:eastAsia="Calibri" w:hAnsi="Arial" w:cs="Arial"/>
                <w:sz w:val="18"/>
                <w:szCs w:val="18"/>
              </w:rPr>
            </w:pPr>
            <w:r>
              <w:rPr>
                <w:rFonts w:ascii="Arial" w:eastAsia="Calibri" w:hAnsi="Arial" w:cs="Arial"/>
                <w:sz w:val="18"/>
                <w:szCs w:val="18"/>
              </w:rPr>
              <w:t>Contextual information is out of scope for O-RAN.</w:t>
            </w:r>
          </w:p>
        </w:tc>
      </w:tr>
      <w:tr w:rsidR="00C92C7F" w:rsidRPr="00A3249B" w14:paraId="2BA904D1" w14:textId="77777777" w:rsidTr="00243DBB">
        <w:trPr>
          <w:trHeight w:val="300"/>
        </w:trPr>
        <w:tc>
          <w:tcPr>
            <w:tcW w:w="1430" w:type="dxa"/>
            <w:vMerge/>
            <w:vAlign w:val="center"/>
          </w:tcPr>
          <w:p w14:paraId="12C146D0" w14:textId="77777777" w:rsidR="00C92C7F" w:rsidRPr="00A3249B" w:rsidRDefault="00C92C7F" w:rsidP="00C92C7F">
            <w:pPr>
              <w:rPr>
                <w:rFonts w:ascii="Arial" w:hAnsi="Arial" w:cs="Arial"/>
                <w:sz w:val="18"/>
                <w:szCs w:val="18"/>
              </w:rPr>
            </w:pPr>
          </w:p>
        </w:tc>
        <w:tc>
          <w:tcPr>
            <w:tcW w:w="2016" w:type="dxa"/>
            <w:vMerge/>
            <w:vAlign w:val="center"/>
          </w:tcPr>
          <w:p w14:paraId="1BC6549C" w14:textId="77777777" w:rsidR="00C92C7F" w:rsidRPr="00A3249B" w:rsidRDefault="00C92C7F" w:rsidP="00C92C7F">
            <w:pPr>
              <w:rPr>
                <w:rFonts w:ascii="Arial" w:hAnsi="Arial" w:cs="Arial"/>
                <w:sz w:val="18"/>
                <w:szCs w:val="18"/>
              </w:rPr>
            </w:pPr>
          </w:p>
        </w:tc>
        <w:tc>
          <w:tcPr>
            <w:tcW w:w="1314" w:type="dxa"/>
            <w:tcMar>
              <w:left w:w="108" w:type="dxa"/>
              <w:right w:w="108" w:type="dxa"/>
            </w:tcMar>
          </w:tcPr>
          <w:p w14:paraId="22A89D3F" w14:textId="6312E3D8" w:rsidR="00C92C7F" w:rsidRPr="00A3249B" w:rsidRDefault="00C92C7F" w:rsidP="00C92C7F">
            <w:pPr>
              <w:rPr>
                <w:rFonts w:ascii="Arial" w:eastAsia="Times New Roman" w:hAnsi="Arial" w:cs="Arial"/>
                <w:sz w:val="18"/>
                <w:szCs w:val="18"/>
                <w:lang w:val="en-GB"/>
              </w:rPr>
            </w:pPr>
            <w:r w:rsidRPr="007A7B05">
              <w:rPr>
                <w:rFonts w:ascii="Arial" w:hAnsi="Arial" w:cs="Arial"/>
                <w:sz w:val="18"/>
                <w:szCs w:val="18"/>
              </w:rPr>
              <w:t>ASSET-C-48</w:t>
            </w:r>
          </w:p>
        </w:tc>
        <w:tc>
          <w:tcPr>
            <w:tcW w:w="2160" w:type="dxa"/>
            <w:tcMar>
              <w:left w:w="108" w:type="dxa"/>
              <w:right w:w="108" w:type="dxa"/>
            </w:tcMar>
          </w:tcPr>
          <w:p w14:paraId="66BBBB38" w14:textId="77777777" w:rsidR="00C92C7F" w:rsidRPr="007A7B05" w:rsidRDefault="00C92C7F" w:rsidP="00C92C7F">
            <w:pPr>
              <w:spacing w:after="0"/>
              <w:rPr>
                <w:rFonts w:ascii="Arial" w:hAnsi="Arial" w:cs="Arial"/>
                <w:sz w:val="18"/>
                <w:szCs w:val="18"/>
              </w:rPr>
            </w:pPr>
            <w:r w:rsidRPr="007A7B05">
              <w:rPr>
                <w:rFonts w:ascii="Arial" w:hAnsi="Arial" w:cs="Arial"/>
                <w:sz w:val="18"/>
                <w:szCs w:val="18"/>
              </w:rPr>
              <w:t>REQ-SEC-R1-1</w:t>
            </w:r>
          </w:p>
          <w:p w14:paraId="4B0A46CF" w14:textId="77777777" w:rsidR="00C92C7F" w:rsidRPr="007A7B05" w:rsidRDefault="00C92C7F" w:rsidP="00C92C7F">
            <w:pPr>
              <w:spacing w:after="0"/>
              <w:rPr>
                <w:rFonts w:ascii="Arial" w:hAnsi="Arial" w:cs="Arial"/>
                <w:sz w:val="18"/>
                <w:szCs w:val="18"/>
              </w:rPr>
            </w:pPr>
            <w:r w:rsidRPr="007A7B05">
              <w:rPr>
                <w:rFonts w:ascii="Arial" w:hAnsi="Arial" w:cs="Arial"/>
                <w:sz w:val="18"/>
                <w:szCs w:val="18"/>
              </w:rPr>
              <w:t>REQ-SEC-R1-2</w:t>
            </w:r>
          </w:p>
          <w:p w14:paraId="644B4984" w14:textId="77777777" w:rsidR="00C92C7F" w:rsidRDefault="00C92C7F" w:rsidP="00C92C7F">
            <w:pPr>
              <w:spacing w:after="0"/>
              <w:rPr>
                <w:rFonts w:ascii="Arial" w:hAnsi="Arial" w:cs="Arial"/>
                <w:sz w:val="18"/>
                <w:szCs w:val="18"/>
              </w:rPr>
            </w:pPr>
            <w:r w:rsidRPr="007A7B05">
              <w:rPr>
                <w:rFonts w:ascii="Arial" w:hAnsi="Arial" w:cs="Arial"/>
                <w:sz w:val="18"/>
                <w:szCs w:val="18"/>
              </w:rPr>
              <w:t>REQ-SEC-R1-3</w:t>
            </w:r>
          </w:p>
          <w:p w14:paraId="37503062" w14:textId="77777777" w:rsidR="00C92C7F" w:rsidRPr="00B27642" w:rsidRDefault="00C92C7F" w:rsidP="00C92C7F">
            <w:pPr>
              <w:spacing w:after="0"/>
              <w:rPr>
                <w:rFonts w:ascii="Arial" w:hAnsi="Arial" w:cs="Arial"/>
                <w:sz w:val="18"/>
                <w:szCs w:val="18"/>
              </w:rPr>
            </w:pPr>
            <w:r w:rsidRPr="00B27642">
              <w:rPr>
                <w:rFonts w:ascii="Arial" w:hAnsi="Arial" w:cs="Arial"/>
                <w:sz w:val="18"/>
                <w:szCs w:val="18"/>
              </w:rPr>
              <w:t>REQ-SEC-NonRTRIC-1</w:t>
            </w:r>
          </w:p>
          <w:p w14:paraId="1A5CFADE" w14:textId="77777777" w:rsidR="00C92C7F" w:rsidRPr="001408AA" w:rsidRDefault="00C92C7F" w:rsidP="00C92C7F">
            <w:pPr>
              <w:spacing w:after="0"/>
              <w:rPr>
                <w:rFonts w:ascii="Arial" w:hAnsi="Arial" w:cs="Arial"/>
                <w:sz w:val="18"/>
                <w:szCs w:val="18"/>
                <w:lang w:val="fr-FR"/>
              </w:rPr>
            </w:pPr>
            <w:r w:rsidRPr="001408AA">
              <w:rPr>
                <w:rFonts w:ascii="Arial" w:hAnsi="Arial" w:cs="Arial"/>
                <w:sz w:val="18"/>
                <w:szCs w:val="18"/>
                <w:lang w:val="fr-FR"/>
              </w:rPr>
              <w:t>REQ-SEC-NonRTRIC-2</w:t>
            </w:r>
          </w:p>
          <w:p w14:paraId="7C10D343" w14:textId="77777777" w:rsidR="00C92C7F" w:rsidRPr="001408AA" w:rsidRDefault="00C92C7F" w:rsidP="00C92C7F">
            <w:pPr>
              <w:spacing w:after="0"/>
              <w:rPr>
                <w:rFonts w:ascii="Arial" w:hAnsi="Arial" w:cs="Arial"/>
                <w:sz w:val="18"/>
                <w:szCs w:val="18"/>
                <w:lang w:val="fr-FR"/>
              </w:rPr>
            </w:pPr>
            <w:r w:rsidRPr="001408AA">
              <w:rPr>
                <w:rFonts w:ascii="Arial" w:hAnsi="Arial" w:cs="Arial"/>
                <w:sz w:val="18"/>
                <w:szCs w:val="18"/>
                <w:lang w:val="fr-FR"/>
              </w:rPr>
              <w:t>REQ-SEC-NonRTRIC-3</w:t>
            </w:r>
          </w:p>
          <w:p w14:paraId="2C85AF85" w14:textId="7CD6B5CD" w:rsidR="00C92C7F" w:rsidRDefault="00C92C7F" w:rsidP="00C92C7F">
            <w:pPr>
              <w:spacing w:after="0"/>
              <w:rPr>
                <w:rFonts w:ascii="Arial" w:hAnsi="Arial" w:cs="Arial"/>
                <w:sz w:val="18"/>
                <w:szCs w:val="18"/>
              </w:rPr>
            </w:pPr>
            <w:r w:rsidRPr="007A7B05">
              <w:rPr>
                <w:rFonts w:ascii="Arial" w:hAnsi="Arial" w:cs="Arial"/>
                <w:sz w:val="18"/>
                <w:szCs w:val="18"/>
              </w:rPr>
              <w:t>REQ-SEC-NonRTRIC-8</w:t>
            </w:r>
            <w:r w:rsidR="00E4445F">
              <w:rPr>
                <w:rFonts w:ascii="Arial" w:hAnsi="Arial" w:cs="Arial"/>
                <w:sz w:val="18"/>
                <w:szCs w:val="18"/>
              </w:rPr>
              <w:br/>
            </w:r>
            <w:r w:rsidR="00E4445F" w:rsidRPr="006C4C7B">
              <w:rPr>
                <w:rFonts w:ascii="Arial" w:eastAsia="Times New Roman" w:hAnsi="Arial" w:cs="Arial"/>
                <w:sz w:val="18"/>
                <w:szCs w:val="18"/>
              </w:rPr>
              <w:t>REQ-SEC-AUTHZ-2</w:t>
            </w:r>
          </w:p>
          <w:p w14:paraId="39A532AF" w14:textId="77777777" w:rsidR="00C92C7F" w:rsidRPr="00A3249B" w:rsidRDefault="00C92C7F" w:rsidP="00C92C7F">
            <w:pPr>
              <w:rPr>
                <w:rFonts w:ascii="Arial" w:eastAsia="Times New Roman" w:hAnsi="Arial" w:cs="Arial"/>
                <w:sz w:val="18"/>
                <w:szCs w:val="18"/>
              </w:rPr>
            </w:pPr>
          </w:p>
        </w:tc>
        <w:tc>
          <w:tcPr>
            <w:tcW w:w="1170" w:type="dxa"/>
            <w:tcMar>
              <w:left w:w="108" w:type="dxa"/>
              <w:right w:w="108" w:type="dxa"/>
            </w:tcMar>
          </w:tcPr>
          <w:p w14:paraId="11963147" w14:textId="73E4AF73" w:rsidR="00C92C7F" w:rsidRPr="00A3249B" w:rsidRDefault="00C92C7F" w:rsidP="00C92C7F">
            <w:pPr>
              <w:rPr>
                <w:rFonts w:ascii="Arial" w:eastAsia="Calibri" w:hAnsi="Arial" w:cs="Arial"/>
                <w:sz w:val="18"/>
                <w:szCs w:val="18"/>
              </w:rPr>
            </w:pPr>
            <w:r>
              <w:rPr>
                <w:rFonts w:ascii="Arial" w:eastAsia="Calibri" w:hAnsi="Arial" w:cs="Arial"/>
                <w:sz w:val="18"/>
                <w:szCs w:val="18"/>
              </w:rPr>
              <w:t>Partial gap</w:t>
            </w:r>
          </w:p>
        </w:tc>
        <w:tc>
          <w:tcPr>
            <w:tcW w:w="1620" w:type="dxa"/>
            <w:tcMar>
              <w:left w:w="108" w:type="dxa"/>
              <w:right w:w="108" w:type="dxa"/>
            </w:tcMar>
          </w:tcPr>
          <w:p w14:paraId="54F2B8E6" w14:textId="77777777" w:rsidR="00C92C7F" w:rsidRDefault="00C92C7F" w:rsidP="00C92C7F">
            <w:pPr>
              <w:rPr>
                <w:rFonts w:ascii="Arial" w:eastAsia="Calibri" w:hAnsi="Arial" w:cs="Arial"/>
                <w:sz w:val="18"/>
                <w:szCs w:val="18"/>
              </w:rPr>
            </w:pPr>
            <w:r>
              <w:rPr>
                <w:rFonts w:ascii="Arial" w:hAnsi="Arial"/>
                <w:sz w:val="18"/>
              </w:rPr>
              <w:t xml:space="preserve">Gap resolved </w:t>
            </w:r>
            <w:r w:rsidRPr="00B01893">
              <w:rPr>
                <w:rFonts w:ascii="Arial" w:hAnsi="Arial"/>
                <w:sz w:val="18"/>
              </w:rPr>
              <w:t>partially</w:t>
            </w:r>
            <w:r>
              <w:rPr>
                <w:rFonts w:ascii="Arial" w:hAnsi="Arial"/>
                <w:sz w:val="18"/>
              </w:rPr>
              <w:t xml:space="preserve"> by new requirements added after initial analysis</w:t>
            </w:r>
            <w:r>
              <w:rPr>
                <w:rFonts w:ascii="Arial" w:eastAsia="Calibri" w:hAnsi="Arial" w:cs="Arial"/>
                <w:sz w:val="18"/>
                <w:szCs w:val="18"/>
              </w:rPr>
              <w:t>.</w:t>
            </w:r>
          </w:p>
          <w:p w14:paraId="49ED3221" w14:textId="0A9640B3" w:rsidR="00C92C7F" w:rsidRPr="00A3249B" w:rsidRDefault="00C92C7F" w:rsidP="00C92C7F">
            <w:pPr>
              <w:rPr>
                <w:rFonts w:ascii="Arial" w:eastAsia="Calibri" w:hAnsi="Arial" w:cs="Arial"/>
                <w:sz w:val="18"/>
                <w:szCs w:val="18"/>
              </w:rPr>
            </w:pPr>
            <w:r>
              <w:rPr>
                <w:rFonts w:ascii="Arial" w:eastAsia="Calibri" w:hAnsi="Arial" w:cs="Arial"/>
                <w:sz w:val="18"/>
                <w:szCs w:val="18"/>
              </w:rPr>
              <w:t>Contextual information is out of scope for O-RAN.</w:t>
            </w:r>
          </w:p>
        </w:tc>
      </w:tr>
      <w:tr w:rsidR="00C06E16" w:rsidRPr="00A3249B" w14:paraId="0D19CE81" w14:textId="77777777" w:rsidTr="00243DBB">
        <w:trPr>
          <w:trHeight w:val="300"/>
        </w:trPr>
        <w:tc>
          <w:tcPr>
            <w:tcW w:w="1430" w:type="dxa"/>
            <w:vMerge w:val="restart"/>
            <w:tcMar>
              <w:left w:w="108" w:type="dxa"/>
              <w:right w:w="108" w:type="dxa"/>
            </w:tcMar>
          </w:tcPr>
          <w:p w14:paraId="4B0AF135" w14:textId="77777777" w:rsidR="00C06E16" w:rsidRPr="00A3249B" w:rsidRDefault="00C06E16" w:rsidP="00C06E16">
            <w:pPr>
              <w:rPr>
                <w:rFonts w:ascii="Arial" w:eastAsia="Times New Roman" w:hAnsi="Arial" w:cs="Arial"/>
                <w:sz w:val="18"/>
                <w:szCs w:val="18"/>
              </w:rPr>
            </w:pPr>
            <w:r w:rsidRPr="00A3249B">
              <w:rPr>
                <w:rFonts w:ascii="Arial" w:eastAsia="Times New Roman" w:hAnsi="Arial" w:cs="Arial"/>
                <w:sz w:val="18"/>
                <w:szCs w:val="18"/>
              </w:rPr>
              <w:t>Application Threat Protections</w:t>
            </w:r>
          </w:p>
        </w:tc>
        <w:tc>
          <w:tcPr>
            <w:tcW w:w="2016" w:type="dxa"/>
            <w:vMerge w:val="restart"/>
            <w:tcMar>
              <w:left w:w="108" w:type="dxa"/>
              <w:right w:w="108" w:type="dxa"/>
            </w:tcMar>
          </w:tcPr>
          <w:p w14:paraId="7DD44A4D" w14:textId="77777777" w:rsidR="00C06E16" w:rsidRDefault="00C06E16" w:rsidP="00C06E16">
            <w:pPr>
              <w:rPr>
                <w:rFonts w:ascii="Arial" w:eastAsia="Times New Roman" w:hAnsi="Arial" w:cs="Arial"/>
                <w:sz w:val="18"/>
                <w:szCs w:val="18"/>
              </w:rPr>
            </w:pPr>
            <w:r w:rsidRPr="00A3249B">
              <w:rPr>
                <w:rFonts w:ascii="Arial" w:eastAsia="Times New Roman" w:hAnsi="Arial" w:cs="Arial"/>
                <w:sz w:val="18"/>
                <w:szCs w:val="18"/>
              </w:rPr>
              <w:t>a) Threat protections is integrated into mission-critical application workflows.</w:t>
            </w:r>
          </w:p>
          <w:p w14:paraId="54337A30" w14:textId="2C6A5D5A" w:rsidR="00C06E16" w:rsidRPr="00A3249B" w:rsidRDefault="00C06E16" w:rsidP="00C06E16">
            <w:pPr>
              <w:rPr>
                <w:rFonts w:ascii="Arial" w:eastAsia="Times New Roman" w:hAnsi="Arial" w:cs="Arial"/>
                <w:sz w:val="18"/>
                <w:szCs w:val="18"/>
              </w:rPr>
            </w:pPr>
            <w:r w:rsidRPr="00A3249B">
              <w:rPr>
                <w:rFonts w:ascii="Arial" w:eastAsia="Times New Roman" w:hAnsi="Arial" w:cs="Arial"/>
                <w:sz w:val="18"/>
                <w:szCs w:val="18"/>
              </w:rPr>
              <w:t>b) Threat protections safeguard applications against known threats and address some application-specific threats.</w:t>
            </w:r>
          </w:p>
        </w:tc>
        <w:tc>
          <w:tcPr>
            <w:tcW w:w="6264" w:type="dxa"/>
            <w:gridSpan w:val="4"/>
            <w:tcMar>
              <w:left w:w="108" w:type="dxa"/>
              <w:right w:w="108" w:type="dxa"/>
            </w:tcMar>
            <w:vAlign w:val="center"/>
          </w:tcPr>
          <w:p w14:paraId="55E353FC" w14:textId="77777777" w:rsidR="00C06E16" w:rsidRPr="00A3249B" w:rsidRDefault="00C06E16" w:rsidP="00C06E16">
            <w:pPr>
              <w:rPr>
                <w:rFonts w:ascii="Arial" w:eastAsia="Times New Roman" w:hAnsi="Arial" w:cs="Arial"/>
                <w:sz w:val="18"/>
                <w:szCs w:val="18"/>
                <w:lang w:val="en-GB"/>
              </w:rPr>
            </w:pPr>
            <w:r>
              <w:rPr>
                <w:rFonts w:ascii="Arial" w:eastAsia="Times New Roman" w:hAnsi="Arial" w:cs="Arial"/>
                <w:sz w:val="18"/>
                <w:szCs w:val="18"/>
                <w:lang w:val="en-GB"/>
              </w:rPr>
              <w:t>r</w:t>
            </w:r>
            <w:r w:rsidRPr="00A3249B">
              <w:rPr>
                <w:rFonts w:ascii="Arial" w:eastAsia="Times New Roman" w:hAnsi="Arial" w:cs="Arial"/>
                <w:sz w:val="18"/>
                <w:szCs w:val="18"/>
                <w:lang w:val="en-GB"/>
              </w:rPr>
              <w:t>Apps Application and Workloads Assets</w:t>
            </w:r>
          </w:p>
        </w:tc>
      </w:tr>
      <w:tr w:rsidR="00C06E16" w:rsidRPr="00A3249B" w14:paraId="1BF983F0" w14:textId="77777777" w:rsidTr="00243DBB">
        <w:trPr>
          <w:trHeight w:val="300"/>
        </w:trPr>
        <w:tc>
          <w:tcPr>
            <w:tcW w:w="1430" w:type="dxa"/>
            <w:vMerge/>
            <w:vAlign w:val="center"/>
          </w:tcPr>
          <w:p w14:paraId="3213EA2E" w14:textId="77777777" w:rsidR="00C06E16" w:rsidRPr="00A3249B" w:rsidRDefault="00C06E16" w:rsidP="00C06E16">
            <w:pPr>
              <w:rPr>
                <w:rFonts w:ascii="Arial" w:hAnsi="Arial" w:cs="Arial"/>
                <w:sz w:val="18"/>
                <w:szCs w:val="18"/>
              </w:rPr>
            </w:pPr>
          </w:p>
        </w:tc>
        <w:tc>
          <w:tcPr>
            <w:tcW w:w="2016" w:type="dxa"/>
            <w:vMerge/>
            <w:vAlign w:val="center"/>
          </w:tcPr>
          <w:p w14:paraId="410BACD8" w14:textId="77777777" w:rsidR="00C06E16" w:rsidRPr="00A3249B" w:rsidRDefault="00C06E16" w:rsidP="00C06E16">
            <w:pPr>
              <w:rPr>
                <w:rFonts w:ascii="Arial" w:hAnsi="Arial" w:cs="Arial"/>
                <w:sz w:val="18"/>
                <w:szCs w:val="18"/>
              </w:rPr>
            </w:pPr>
          </w:p>
        </w:tc>
        <w:tc>
          <w:tcPr>
            <w:tcW w:w="1314" w:type="dxa"/>
            <w:tcMar>
              <w:left w:w="108" w:type="dxa"/>
              <w:right w:w="108" w:type="dxa"/>
            </w:tcMar>
          </w:tcPr>
          <w:p w14:paraId="77F2B4E7" w14:textId="77777777" w:rsidR="00C06E16" w:rsidRPr="00A3249B" w:rsidRDefault="00C06E16" w:rsidP="00C06E16">
            <w:pPr>
              <w:rPr>
                <w:rFonts w:ascii="Arial" w:eastAsia="Times New Roman" w:hAnsi="Arial" w:cs="Arial"/>
                <w:sz w:val="18"/>
                <w:szCs w:val="18"/>
                <w:lang w:val="en-GB"/>
              </w:rPr>
            </w:pPr>
            <w:r w:rsidRPr="00445260">
              <w:rPr>
                <w:rFonts w:ascii="Arial" w:hAnsi="Arial" w:cs="Arial"/>
                <w:sz w:val="18"/>
                <w:szCs w:val="18"/>
              </w:rPr>
              <w:t>ASSET-C-10</w:t>
            </w:r>
          </w:p>
        </w:tc>
        <w:tc>
          <w:tcPr>
            <w:tcW w:w="2160" w:type="dxa"/>
            <w:tcMar>
              <w:left w:w="108" w:type="dxa"/>
              <w:right w:w="108" w:type="dxa"/>
            </w:tcMar>
          </w:tcPr>
          <w:p w14:paraId="364DBA82" w14:textId="0FE31CE6" w:rsidR="00C06E16" w:rsidRPr="00746755" w:rsidRDefault="00C06E16" w:rsidP="00C06E16">
            <w:pPr>
              <w:rPr>
                <w:rFonts w:ascii="Arial" w:eastAsia="Times New Roman" w:hAnsi="Arial" w:cs="Arial"/>
                <w:sz w:val="18"/>
                <w:szCs w:val="18"/>
                <w:lang w:val="fr-FR"/>
              </w:rPr>
            </w:pPr>
            <w:r w:rsidRPr="001C3EB7">
              <w:rPr>
                <w:rFonts w:ascii="Arial" w:eastAsia="Times New Roman" w:hAnsi="Arial" w:cs="Arial"/>
                <w:sz w:val="18"/>
                <w:szCs w:val="18"/>
                <w:lang w:val="fr-FR"/>
              </w:rPr>
              <w:t xml:space="preserve">REQ-SEC-ALM-SU-2 </w:t>
            </w:r>
            <w:r>
              <w:rPr>
                <w:rFonts w:ascii="Arial" w:eastAsia="Times New Roman" w:hAnsi="Arial" w:cs="Arial"/>
                <w:sz w:val="18"/>
                <w:szCs w:val="18"/>
                <w:lang w:val="fr-FR"/>
              </w:rPr>
              <w:br/>
            </w:r>
            <w:r w:rsidRPr="001C3EB7">
              <w:rPr>
                <w:rFonts w:ascii="Arial" w:eastAsia="Times New Roman" w:hAnsi="Arial" w:cs="Arial"/>
                <w:sz w:val="18"/>
                <w:szCs w:val="18"/>
                <w:lang w:val="fr-FR"/>
              </w:rPr>
              <w:t>REQ-SEC-ALM-SU-3</w:t>
            </w:r>
            <w:r>
              <w:rPr>
                <w:rFonts w:ascii="Arial" w:eastAsia="Times New Roman" w:hAnsi="Arial" w:cs="Arial"/>
                <w:sz w:val="18"/>
                <w:szCs w:val="18"/>
                <w:lang w:val="fr-FR"/>
              </w:rPr>
              <w:br/>
            </w:r>
          </w:p>
        </w:tc>
        <w:tc>
          <w:tcPr>
            <w:tcW w:w="1170" w:type="dxa"/>
            <w:tcMar>
              <w:left w:w="108" w:type="dxa"/>
              <w:right w:w="108" w:type="dxa"/>
            </w:tcMar>
          </w:tcPr>
          <w:p w14:paraId="5EF8DAED" w14:textId="77777777" w:rsidR="00C06E16" w:rsidRPr="00A3249B" w:rsidRDefault="00C06E16" w:rsidP="00C06E16">
            <w:pPr>
              <w:rPr>
                <w:rFonts w:ascii="Arial" w:eastAsia="Times New Roman" w:hAnsi="Arial" w:cs="Arial"/>
                <w:sz w:val="18"/>
                <w:szCs w:val="18"/>
              </w:rPr>
            </w:pPr>
            <w:r w:rsidRPr="001C3EB7">
              <w:rPr>
                <w:rFonts w:ascii="Arial" w:eastAsia="Times New Roman" w:hAnsi="Arial" w:cs="Arial"/>
                <w:sz w:val="18"/>
                <w:szCs w:val="18"/>
              </w:rPr>
              <w:t>No gap</w:t>
            </w:r>
          </w:p>
        </w:tc>
        <w:tc>
          <w:tcPr>
            <w:tcW w:w="1620" w:type="dxa"/>
            <w:tcMar>
              <w:left w:w="108" w:type="dxa"/>
              <w:right w:w="108" w:type="dxa"/>
            </w:tcMar>
          </w:tcPr>
          <w:p w14:paraId="0BF39DCD" w14:textId="77777777" w:rsidR="00C06E16" w:rsidRPr="00A3249B" w:rsidRDefault="00C06E16" w:rsidP="00C06E16">
            <w:pPr>
              <w:rPr>
                <w:rFonts w:ascii="Arial" w:eastAsia="Times New Roman" w:hAnsi="Arial" w:cs="Arial"/>
                <w:sz w:val="18"/>
                <w:szCs w:val="18"/>
              </w:rPr>
            </w:pPr>
          </w:p>
        </w:tc>
      </w:tr>
      <w:tr w:rsidR="00C06E16" w:rsidRPr="00A3249B" w14:paraId="4FC57669" w14:textId="77777777" w:rsidTr="00243DBB">
        <w:trPr>
          <w:trHeight w:val="300"/>
        </w:trPr>
        <w:tc>
          <w:tcPr>
            <w:tcW w:w="1430" w:type="dxa"/>
            <w:vMerge/>
            <w:vAlign w:val="center"/>
          </w:tcPr>
          <w:p w14:paraId="4E474615" w14:textId="77777777" w:rsidR="00C06E16" w:rsidRPr="00A3249B" w:rsidRDefault="00C06E16" w:rsidP="00C06E16">
            <w:pPr>
              <w:rPr>
                <w:rFonts w:ascii="Arial" w:hAnsi="Arial" w:cs="Arial"/>
                <w:sz w:val="18"/>
                <w:szCs w:val="18"/>
              </w:rPr>
            </w:pPr>
          </w:p>
        </w:tc>
        <w:tc>
          <w:tcPr>
            <w:tcW w:w="2016" w:type="dxa"/>
            <w:vMerge/>
            <w:vAlign w:val="center"/>
          </w:tcPr>
          <w:p w14:paraId="1F5880CD" w14:textId="77777777" w:rsidR="00C06E16" w:rsidRPr="00A3249B" w:rsidRDefault="00C06E16" w:rsidP="00C06E16">
            <w:pPr>
              <w:rPr>
                <w:rFonts w:ascii="Arial" w:hAnsi="Arial" w:cs="Arial"/>
                <w:sz w:val="18"/>
                <w:szCs w:val="18"/>
              </w:rPr>
            </w:pPr>
          </w:p>
        </w:tc>
        <w:tc>
          <w:tcPr>
            <w:tcW w:w="1314" w:type="dxa"/>
            <w:tcMar>
              <w:left w:w="108" w:type="dxa"/>
              <w:right w:w="108" w:type="dxa"/>
            </w:tcMar>
          </w:tcPr>
          <w:p w14:paraId="215204E7" w14:textId="77777777" w:rsidR="00C06E16" w:rsidRPr="00A3249B" w:rsidRDefault="00C06E16" w:rsidP="00C06E16">
            <w:pPr>
              <w:rPr>
                <w:rFonts w:ascii="Arial" w:eastAsia="Times New Roman" w:hAnsi="Arial" w:cs="Arial"/>
                <w:sz w:val="18"/>
                <w:szCs w:val="18"/>
                <w:lang w:val="en-GB"/>
              </w:rPr>
            </w:pPr>
            <w:r w:rsidRPr="00445260">
              <w:rPr>
                <w:rFonts w:ascii="Arial" w:hAnsi="Arial" w:cs="Arial"/>
                <w:sz w:val="18"/>
                <w:szCs w:val="18"/>
              </w:rPr>
              <w:t>ASSET-C-12</w:t>
            </w:r>
          </w:p>
        </w:tc>
        <w:tc>
          <w:tcPr>
            <w:tcW w:w="2160" w:type="dxa"/>
            <w:tcMar>
              <w:left w:w="108" w:type="dxa"/>
              <w:right w:w="108" w:type="dxa"/>
            </w:tcMar>
          </w:tcPr>
          <w:p w14:paraId="24AA02DF" w14:textId="16D85B4E" w:rsidR="00C06E16" w:rsidRPr="00F469CC" w:rsidRDefault="00C06E16" w:rsidP="00C06E16">
            <w:pPr>
              <w:rPr>
                <w:rFonts w:ascii="Arial" w:eastAsia="Times New Roman" w:hAnsi="Arial" w:cs="Arial"/>
                <w:sz w:val="18"/>
                <w:szCs w:val="18"/>
                <w:lang w:val="fr-FR"/>
              </w:rPr>
            </w:pPr>
            <w:r w:rsidRPr="001C3EB7">
              <w:rPr>
                <w:rFonts w:ascii="Arial" w:eastAsia="Times New Roman" w:hAnsi="Arial" w:cs="Arial"/>
                <w:sz w:val="18"/>
                <w:szCs w:val="18"/>
                <w:lang w:val="fr-FR"/>
              </w:rPr>
              <w:t xml:space="preserve">REQ-SEC-ALM-SU-2 </w:t>
            </w:r>
            <w:r>
              <w:rPr>
                <w:rFonts w:ascii="Arial" w:eastAsia="Times New Roman" w:hAnsi="Arial" w:cs="Arial"/>
                <w:sz w:val="18"/>
                <w:szCs w:val="18"/>
                <w:lang w:val="fr-FR"/>
              </w:rPr>
              <w:br/>
            </w:r>
            <w:r w:rsidRPr="001C3EB7">
              <w:rPr>
                <w:rFonts w:ascii="Arial" w:eastAsia="Times New Roman" w:hAnsi="Arial" w:cs="Arial"/>
                <w:sz w:val="18"/>
                <w:szCs w:val="18"/>
                <w:lang w:val="fr-FR"/>
              </w:rPr>
              <w:t>REQ-SEC-ALM-SU-3</w:t>
            </w:r>
            <w:r>
              <w:rPr>
                <w:rFonts w:ascii="Arial" w:eastAsia="Times New Roman" w:hAnsi="Arial" w:cs="Arial"/>
                <w:sz w:val="18"/>
                <w:szCs w:val="18"/>
                <w:lang w:val="fr-FR"/>
              </w:rPr>
              <w:br/>
            </w:r>
          </w:p>
        </w:tc>
        <w:tc>
          <w:tcPr>
            <w:tcW w:w="1170" w:type="dxa"/>
            <w:tcMar>
              <w:left w:w="108" w:type="dxa"/>
              <w:right w:w="108" w:type="dxa"/>
            </w:tcMar>
          </w:tcPr>
          <w:p w14:paraId="293CDAF6" w14:textId="77777777" w:rsidR="00C06E16" w:rsidRPr="00A3249B" w:rsidRDefault="00C06E16" w:rsidP="00C06E16">
            <w:pPr>
              <w:rPr>
                <w:rFonts w:ascii="Arial" w:eastAsia="Times New Roman" w:hAnsi="Arial" w:cs="Arial"/>
                <w:sz w:val="18"/>
                <w:szCs w:val="18"/>
              </w:rPr>
            </w:pPr>
            <w:r w:rsidRPr="001C3EB7">
              <w:rPr>
                <w:rFonts w:ascii="Arial" w:eastAsia="Times New Roman" w:hAnsi="Arial" w:cs="Arial"/>
                <w:sz w:val="18"/>
                <w:szCs w:val="18"/>
              </w:rPr>
              <w:t>No gap</w:t>
            </w:r>
          </w:p>
        </w:tc>
        <w:tc>
          <w:tcPr>
            <w:tcW w:w="1620" w:type="dxa"/>
            <w:tcMar>
              <w:left w:w="108" w:type="dxa"/>
              <w:right w:w="108" w:type="dxa"/>
            </w:tcMar>
          </w:tcPr>
          <w:p w14:paraId="1EA8E0D1" w14:textId="77777777" w:rsidR="00C06E16" w:rsidRPr="00A3249B" w:rsidRDefault="00C06E16" w:rsidP="00C06E16">
            <w:pPr>
              <w:rPr>
                <w:rFonts w:ascii="Arial" w:eastAsia="Times New Roman" w:hAnsi="Arial" w:cs="Arial"/>
                <w:sz w:val="18"/>
                <w:szCs w:val="18"/>
              </w:rPr>
            </w:pPr>
          </w:p>
        </w:tc>
      </w:tr>
      <w:tr w:rsidR="00C06E16" w:rsidRPr="00A3249B" w14:paraId="1547818D" w14:textId="77777777" w:rsidTr="00243DBB">
        <w:trPr>
          <w:trHeight w:val="300"/>
        </w:trPr>
        <w:tc>
          <w:tcPr>
            <w:tcW w:w="1430" w:type="dxa"/>
            <w:vMerge/>
            <w:vAlign w:val="center"/>
          </w:tcPr>
          <w:p w14:paraId="655C74BB" w14:textId="77777777" w:rsidR="00C06E16" w:rsidRPr="00A3249B" w:rsidRDefault="00C06E16" w:rsidP="00C06E16">
            <w:pPr>
              <w:rPr>
                <w:rFonts w:ascii="Arial" w:hAnsi="Arial" w:cs="Arial"/>
                <w:sz w:val="18"/>
                <w:szCs w:val="18"/>
              </w:rPr>
            </w:pPr>
          </w:p>
        </w:tc>
        <w:tc>
          <w:tcPr>
            <w:tcW w:w="2016" w:type="dxa"/>
            <w:vMerge/>
            <w:vAlign w:val="center"/>
          </w:tcPr>
          <w:p w14:paraId="26F71AED" w14:textId="77777777" w:rsidR="00C06E16" w:rsidRPr="00A3249B" w:rsidRDefault="00C06E16" w:rsidP="00C06E16">
            <w:pPr>
              <w:rPr>
                <w:rFonts w:ascii="Arial" w:hAnsi="Arial" w:cs="Arial"/>
                <w:sz w:val="18"/>
                <w:szCs w:val="18"/>
              </w:rPr>
            </w:pPr>
          </w:p>
        </w:tc>
        <w:tc>
          <w:tcPr>
            <w:tcW w:w="6264" w:type="dxa"/>
            <w:gridSpan w:val="4"/>
            <w:tcMar>
              <w:left w:w="108" w:type="dxa"/>
              <w:right w:w="108" w:type="dxa"/>
            </w:tcMar>
          </w:tcPr>
          <w:p w14:paraId="70D0CCA3" w14:textId="77777777" w:rsidR="00C06E16" w:rsidRPr="00A3249B" w:rsidRDefault="00C06E16" w:rsidP="00C06E16">
            <w:pPr>
              <w:rPr>
                <w:rFonts w:ascii="Arial" w:eastAsia="Times New Roman" w:hAnsi="Arial" w:cs="Arial"/>
                <w:sz w:val="18"/>
                <w:szCs w:val="18"/>
                <w:lang w:val="en-GB"/>
              </w:rPr>
            </w:pPr>
            <w:r w:rsidRPr="00A3249B">
              <w:rPr>
                <w:rFonts w:ascii="Arial" w:eastAsia="Times New Roman" w:hAnsi="Arial" w:cs="Arial"/>
                <w:sz w:val="18"/>
                <w:szCs w:val="18"/>
                <w:lang w:val="en-GB"/>
              </w:rPr>
              <w:t>N</w:t>
            </w:r>
            <w:r>
              <w:rPr>
                <w:rFonts w:ascii="Arial" w:eastAsia="Times New Roman" w:hAnsi="Arial" w:cs="Arial"/>
                <w:sz w:val="18"/>
                <w:szCs w:val="18"/>
                <w:lang w:val="en-GB"/>
              </w:rPr>
              <w:t>on</w:t>
            </w:r>
            <w:r w:rsidRPr="00A3249B">
              <w:rPr>
                <w:rFonts w:ascii="Arial" w:eastAsia="Times New Roman" w:hAnsi="Arial" w:cs="Arial"/>
                <w:sz w:val="18"/>
                <w:szCs w:val="18"/>
                <w:lang w:val="en-GB"/>
              </w:rPr>
              <w:t>-RT RIC Application and Workloads Assets</w:t>
            </w:r>
          </w:p>
        </w:tc>
      </w:tr>
      <w:tr w:rsidR="00C06E16" w:rsidRPr="00A3249B" w14:paraId="1B40998D" w14:textId="77777777" w:rsidTr="00243DBB">
        <w:trPr>
          <w:trHeight w:val="300"/>
        </w:trPr>
        <w:tc>
          <w:tcPr>
            <w:tcW w:w="1430" w:type="dxa"/>
            <w:vMerge/>
            <w:vAlign w:val="center"/>
          </w:tcPr>
          <w:p w14:paraId="7341CD45" w14:textId="77777777" w:rsidR="00C06E16" w:rsidRPr="00A3249B" w:rsidRDefault="00C06E16" w:rsidP="00C06E16">
            <w:pPr>
              <w:rPr>
                <w:rFonts w:ascii="Arial" w:hAnsi="Arial" w:cs="Arial"/>
                <w:sz w:val="18"/>
                <w:szCs w:val="18"/>
              </w:rPr>
            </w:pPr>
          </w:p>
        </w:tc>
        <w:tc>
          <w:tcPr>
            <w:tcW w:w="2016" w:type="dxa"/>
            <w:vMerge/>
            <w:vAlign w:val="center"/>
          </w:tcPr>
          <w:p w14:paraId="3E6CC21C" w14:textId="77777777" w:rsidR="00C06E16" w:rsidRPr="00A3249B" w:rsidRDefault="00C06E16" w:rsidP="00C06E16">
            <w:pPr>
              <w:rPr>
                <w:rFonts w:ascii="Arial" w:hAnsi="Arial" w:cs="Arial"/>
                <w:sz w:val="18"/>
                <w:szCs w:val="18"/>
              </w:rPr>
            </w:pPr>
          </w:p>
        </w:tc>
        <w:tc>
          <w:tcPr>
            <w:tcW w:w="1314" w:type="dxa"/>
            <w:tcMar>
              <w:left w:w="108" w:type="dxa"/>
              <w:right w:w="108" w:type="dxa"/>
            </w:tcMar>
          </w:tcPr>
          <w:p w14:paraId="6D5F7154" w14:textId="368ABC88" w:rsidR="00C06E16" w:rsidRPr="00D350C1" w:rsidRDefault="00C06E16" w:rsidP="003A3D44">
            <w:pPr>
              <w:rPr>
                <w:rFonts w:ascii="Arial" w:hAnsi="Arial" w:cs="Arial"/>
                <w:sz w:val="18"/>
                <w:szCs w:val="18"/>
              </w:rPr>
            </w:pPr>
            <w:r w:rsidRPr="00D350C1">
              <w:rPr>
                <w:rFonts w:ascii="Arial" w:hAnsi="Arial" w:cs="Arial"/>
                <w:sz w:val="18"/>
                <w:szCs w:val="18"/>
              </w:rPr>
              <w:t>ASSET-C-13</w:t>
            </w:r>
            <w:r w:rsidR="003A3D44">
              <w:rPr>
                <w:rFonts w:ascii="Arial" w:hAnsi="Arial" w:cs="Arial"/>
                <w:sz w:val="18"/>
                <w:szCs w:val="18"/>
              </w:rPr>
              <w:br/>
            </w:r>
            <w:r w:rsidRPr="00D350C1">
              <w:rPr>
                <w:rFonts w:ascii="Arial" w:hAnsi="Arial" w:cs="Arial"/>
                <w:sz w:val="18"/>
                <w:szCs w:val="18"/>
              </w:rPr>
              <w:t>ASSET-C-15</w:t>
            </w:r>
            <w:r w:rsidR="003A3D44">
              <w:rPr>
                <w:rFonts w:ascii="Arial" w:hAnsi="Arial" w:cs="Arial"/>
                <w:sz w:val="18"/>
                <w:szCs w:val="18"/>
              </w:rPr>
              <w:br/>
            </w:r>
            <w:r w:rsidRPr="00D350C1">
              <w:rPr>
                <w:rFonts w:ascii="Arial" w:hAnsi="Arial" w:cs="Arial"/>
                <w:sz w:val="18"/>
                <w:szCs w:val="18"/>
              </w:rPr>
              <w:t>ASSET-C-20</w:t>
            </w:r>
            <w:r w:rsidR="00D350C1">
              <w:rPr>
                <w:rFonts w:ascii="Arial" w:hAnsi="Arial" w:cs="Arial"/>
                <w:sz w:val="18"/>
                <w:szCs w:val="18"/>
              </w:rPr>
              <w:br/>
            </w:r>
            <w:r w:rsidRPr="00D350C1">
              <w:rPr>
                <w:rFonts w:ascii="Arial" w:hAnsi="Arial" w:cs="Arial"/>
                <w:sz w:val="18"/>
                <w:szCs w:val="18"/>
              </w:rPr>
              <w:t>ASSET-C-47</w:t>
            </w:r>
            <w:r w:rsidR="003A3D44">
              <w:rPr>
                <w:rFonts w:ascii="Arial" w:hAnsi="Arial" w:cs="Arial"/>
                <w:sz w:val="18"/>
                <w:szCs w:val="18"/>
              </w:rPr>
              <w:br/>
            </w:r>
            <w:r w:rsidRPr="00D350C1">
              <w:rPr>
                <w:rFonts w:ascii="Arial" w:hAnsi="Arial" w:cs="Arial"/>
                <w:sz w:val="18"/>
                <w:szCs w:val="18"/>
              </w:rPr>
              <w:t>ASSET-C-48</w:t>
            </w:r>
            <w:r w:rsidR="003A3D44">
              <w:rPr>
                <w:rFonts w:ascii="Arial" w:hAnsi="Arial" w:cs="Arial"/>
                <w:sz w:val="18"/>
                <w:szCs w:val="18"/>
              </w:rPr>
              <w:br/>
            </w:r>
            <w:r w:rsidRPr="00D350C1">
              <w:rPr>
                <w:rFonts w:ascii="Arial" w:hAnsi="Arial" w:cs="Arial"/>
                <w:sz w:val="18"/>
                <w:szCs w:val="18"/>
              </w:rPr>
              <w:t>ASSET-C-55</w:t>
            </w:r>
            <w:r w:rsidR="003A3D44">
              <w:rPr>
                <w:rFonts w:ascii="Arial" w:hAnsi="Arial" w:cs="Arial"/>
                <w:sz w:val="18"/>
                <w:szCs w:val="18"/>
              </w:rPr>
              <w:br/>
            </w:r>
            <w:r w:rsidRPr="00D350C1">
              <w:rPr>
                <w:rFonts w:ascii="Arial" w:hAnsi="Arial" w:cs="Arial"/>
                <w:sz w:val="18"/>
                <w:szCs w:val="18"/>
              </w:rPr>
              <w:t>ASSET-C-56</w:t>
            </w:r>
          </w:p>
        </w:tc>
        <w:tc>
          <w:tcPr>
            <w:tcW w:w="2160" w:type="dxa"/>
            <w:tcMar>
              <w:left w:w="108" w:type="dxa"/>
              <w:right w:w="108" w:type="dxa"/>
            </w:tcMar>
          </w:tcPr>
          <w:p w14:paraId="018B9676" w14:textId="05337836" w:rsidR="00C06E16" w:rsidRPr="001408AA" w:rsidRDefault="00C06E16" w:rsidP="00C06E16">
            <w:pPr>
              <w:rPr>
                <w:rFonts w:ascii="Arial" w:eastAsia="Times New Roman" w:hAnsi="Arial" w:cs="Arial"/>
                <w:sz w:val="18"/>
                <w:szCs w:val="18"/>
                <w:lang w:val="fr-FR"/>
              </w:rPr>
            </w:pPr>
            <w:r w:rsidRPr="003A3D44">
              <w:rPr>
                <w:rFonts w:ascii="Arial" w:hAnsi="Arial" w:cs="Arial"/>
                <w:sz w:val="18"/>
                <w:szCs w:val="18"/>
                <w:lang w:val="fr-FR"/>
              </w:rPr>
              <w:t xml:space="preserve">REQ-SEC-ALM-SU-2 </w:t>
            </w:r>
            <w:r w:rsidRPr="003A3D44">
              <w:rPr>
                <w:rFonts w:ascii="Arial" w:hAnsi="Arial" w:cs="Arial"/>
                <w:sz w:val="18"/>
                <w:szCs w:val="18"/>
                <w:lang w:val="fr-FR"/>
              </w:rPr>
              <w:br/>
              <w:t>REQ-SEC-ALM-SU-3</w:t>
            </w:r>
            <w:r w:rsidRPr="003A3D44">
              <w:rPr>
                <w:rFonts w:ascii="Arial" w:hAnsi="Arial" w:cs="Arial"/>
                <w:sz w:val="18"/>
                <w:szCs w:val="18"/>
                <w:lang w:val="fr-FR"/>
              </w:rPr>
              <w:br/>
            </w:r>
          </w:p>
        </w:tc>
        <w:tc>
          <w:tcPr>
            <w:tcW w:w="1170" w:type="dxa"/>
            <w:tcMar>
              <w:left w:w="108" w:type="dxa"/>
              <w:right w:w="108" w:type="dxa"/>
            </w:tcMar>
          </w:tcPr>
          <w:p w14:paraId="6317D28E" w14:textId="05DCF953" w:rsidR="00C06E16" w:rsidRPr="003A3D44" w:rsidRDefault="00C06E16" w:rsidP="00C06E16">
            <w:pPr>
              <w:rPr>
                <w:rFonts w:ascii="Arial" w:eastAsia="Times New Roman" w:hAnsi="Arial" w:cs="Arial"/>
                <w:sz w:val="18"/>
                <w:szCs w:val="18"/>
              </w:rPr>
            </w:pPr>
            <w:r w:rsidRPr="003A3D44">
              <w:rPr>
                <w:rFonts w:ascii="Arial" w:eastAsia="Times New Roman" w:hAnsi="Arial" w:cs="Arial"/>
                <w:sz w:val="18"/>
                <w:szCs w:val="18"/>
              </w:rPr>
              <w:t>No gap</w:t>
            </w:r>
          </w:p>
        </w:tc>
        <w:tc>
          <w:tcPr>
            <w:tcW w:w="1620" w:type="dxa"/>
            <w:tcMar>
              <w:left w:w="108" w:type="dxa"/>
              <w:right w:w="108" w:type="dxa"/>
            </w:tcMar>
          </w:tcPr>
          <w:p w14:paraId="23F57971" w14:textId="77777777" w:rsidR="00C06E16" w:rsidRPr="00A3249B" w:rsidRDefault="00C06E16" w:rsidP="00C06E16">
            <w:pPr>
              <w:rPr>
                <w:rFonts w:ascii="Arial" w:eastAsia="Times New Roman" w:hAnsi="Arial" w:cs="Arial"/>
                <w:sz w:val="18"/>
                <w:szCs w:val="18"/>
              </w:rPr>
            </w:pPr>
          </w:p>
        </w:tc>
      </w:tr>
      <w:tr w:rsidR="00C06E16" w:rsidRPr="00A3249B" w14:paraId="6C5E0BE0" w14:textId="77777777" w:rsidTr="00243DBB">
        <w:trPr>
          <w:trHeight w:val="300"/>
        </w:trPr>
        <w:tc>
          <w:tcPr>
            <w:tcW w:w="1430" w:type="dxa"/>
            <w:vMerge w:val="restart"/>
            <w:tcMar>
              <w:left w:w="108" w:type="dxa"/>
              <w:right w:w="108" w:type="dxa"/>
            </w:tcMar>
          </w:tcPr>
          <w:p w14:paraId="184F843A" w14:textId="77777777" w:rsidR="00C06E16" w:rsidRPr="00A3249B" w:rsidRDefault="00C06E16" w:rsidP="00C06E16">
            <w:pPr>
              <w:rPr>
                <w:rFonts w:ascii="Arial" w:eastAsia="Times New Roman" w:hAnsi="Arial" w:cs="Arial"/>
                <w:sz w:val="18"/>
                <w:szCs w:val="18"/>
              </w:rPr>
            </w:pPr>
            <w:r w:rsidRPr="00A3249B">
              <w:rPr>
                <w:rFonts w:ascii="Arial" w:eastAsia="Times New Roman" w:hAnsi="Arial" w:cs="Arial"/>
                <w:sz w:val="18"/>
                <w:szCs w:val="18"/>
              </w:rPr>
              <w:t>Accessible Applications</w:t>
            </w:r>
          </w:p>
        </w:tc>
        <w:tc>
          <w:tcPr>
            <w:tcW w:w="2016" w:type="dxa"/>
            <w:vMerge w:val="restart"/>
            <w:tcMar>
              <w:left w:w="108" w:type="dxa"/>
              <w:right w:w="108" w:type="dxa"/>
            </w:tcMar>
          </w:tcPr>
          <w:p w14:paraId="3D905BEB" w14:textId="77777777" w:rsidR="00C06E16" w:rsidRPr="00A3249B" w:rsidRDefault="00C06E16" w:rsidP="00C06E16">
            <w:pPr>
              <w:rPr>
                <w:rFonts w:ascii="Arial" w:eastAsia="Times New Roman" w:hAnsi="Arial" w:cs="Arial"/>
                <w:sz w:val="18"/>
                <w:szCs w:val="18"/>
              </w:rPr>
            </w:pPr>
            <w:r w:rsidRPr="00A3249B">
              <w:rPr>
                <w:rFonts w:ascii="Arial" w:eastAsia="Times New Roman" w:hAnsi="Arial" w:cs="Arial"/>
                <w:sz w:val="18"/>
                <w:szCs w:val="18"/>
              </w:rPr>
              <w:t>a) Applicable mission-critical applications are available over open public network connections to authorized users as needed.</w:t>
            </w:r>
          </w:p>
        </w:tc>
        <w:tc>
          <w:tcPr>
            <w:tcW w:w="6264" w:type="dxa"/>
            <w:gridSpan w:val="4"/>
            <w:tcMar>
              <w:left w:w="108" w:type="dxa"/>
              <w:right w:w="108" w:type="dxa"/>
            </w:tcMar>
            <w:vAlign w:val="center"/>
          </w:tcPr>
          <w:p w14:paraId="66231EB6" w14:textId="77777777" w:rsidR="00C06E16" w:rsidRPr="00A3249B" w:rsidRDefault="00C06E16" w:rsidP="00C06E16">
            <w:pPr>
              <w:rPr>
                <w:rFonts w:ascii="Arial" w:eastAsia="Times New Roman" w:hAnsi="Arial" w:cs="Arial"/>
                <w:sz w:val="18"/>
                <w:szCs w:val="18"/>
                <w:lang w:val="en-GB"/>
              </w:rPr>
            </w:pPr>
            <w:r>
              <w:rPr>
                <w:rFonts w:ascii="Arial" w:eastAsia="Times New Roman" w:hAnsi="Arial" w:cs="Arial"/>
                <w:sz w:val="18"/>
                <w:szCs w:val="18"/>
                <w:lang w:val="en-GB"/>
              </w:rPr>
              <w:t>r</w:t>
            </w:r>
            <w:r w:rsidRPr="00A3249B">
              <w:rPr>
                <w:rFonts w:ascii="Arial" w:eastAsia="Times New Roman" w:hAnsi="Arial" w:cs="Arial"/>
                <w:sz w:val="18"/>
                <w:szCs w:val="18"/>
                <w:lang w:val="en-GB"/>
              </w:rPr>
              <w:t>Apps Application and Workloads Assets</w:t>
            </w:r>
          </w:p>
        </w:tc>
      </w:tr>
      <w:tr w:rsidR="00C06E16" w:rsidRPr="00A3249B" w14:paraId="6F8628AB" w14:textId="77777777" w:rsidTr="00243DBB">
        <w:trPr>
          <w:trHeight w:val="300"/>
        </w:trPr>
        <w:tc>
          <w:tcPr>
            <w:tcW w:w="1430" w:type="dxa"/>
            <w:vMerge/>
            <w:vAlign w:val="center"/>
          </w:tcPr>
          <w:p w14:paraId="6EFA6F75" w14:textId="77777777" w:rsidR="00C06E16" w:rsidRPr="00A3249B" w:rsidRDefault="00C06E16" w:rsidP="00C06E16">
            <w:pPr>
              <w:rPr>
                <w:rFonts w:ascii="Arial" w:hAnsi="Arial" w:cs="Arial"/>
                <w:sz w:val="18"/>
                <w:szCs w:val="18"/>
              </w:rPr>
            </w:pPr>
          </w:p>
        </w:tc>
        <w:tc>
          <w:tcPr>
            <w:tcW w:w="2016" w:type="dxa"/>
            <w:vMerge/>
            <w:vAlign w:val="center"/>
          </w:tcPr>
          <w:p w14:paraId="1892C8AD" w14:textId="77777777" w:rsidR="00C06E16" w:rsidRPr="00A3249B" w:rsidRDefault="00C06E16" w:rsidP="00C06E16">
            <w:pPr>
              <w:rPr>
                <w:rFonts w:ascii="Arial" w:hAnsi="Arial" w:cs="Arial"/>
                <w:sz w:val="18"/>
                <w:szCs w:val="18"/>
              </w:rPr>
            </w:pPr>
          </w:p>
        </w:tc>
        <w:tc>
          <w:tcPr>
            <w:tcW w:w="1314" w:type="dxa"/>
            <w:tcMar>
              <w:left w:w="108" w:type="dxa"/>
              <w:right w:w="108" w:type="dxa"/>
            </w:tcMar>
          </w:tcPr>
          <w:p w14:paraId="52296159" w14:textId="77777777" w:rsidR="00C06E16" w:rsidRPr="00A3249B" w:rsidRDefault="00C06E16" w:rsidP="00C06E16">
            <w:pPr>
              <w:rPr>
                <w:rFonts w:ascii="Arial" w:eastAsia="Times New Roman" w:hAnsi="Arial" w:cs="Arial"/>
                <w:sz w:val="18"/>
                <w:szCs w:val="18"/>
                <w:lang w:val="en-GB"/>
              </w:rPr>
            </w:pPr>
            <w:r w:rsidRPr="00445260">
              <w:rPr>
                <w:rFonts w:ascii="Arial" w:hAnsi="Arial" w:cs="Arial"/>
                <w:sz w:val="18"/>
                <w:szCs w:val="18"/>
              </w:rPr>
              <w:t>ASSET-C-10</w:t>
            </w:r>
          </w:p>
        </w:tc>
        <w:tc>
          <w:tcPr>
            <w:tcW w:w="2160" w:type="dxa"/>
            <w:tcMar>
              <w:left w:w="108" w:type="dxa"/>
              <w:right w:w="108" w:type="dxa"/>
            </w:tcMar>
          </w:tcPr>
          <w:p w14:paraId="18887EA2" w14:textId="0271C961" w:rsidR="00C06E16" w:rsidRPr="00A3249B" w:rsidRDefault="00C06E16" w:rsidP="00C06E16">
            <w:pPr>
              <w:rPr>
                <w:rFonts w:ascii="Arial" w:eastAsia="Times New Roman" w:hAnsi="Arial" w:cs="Arial"/>
                <w:sz w:val="18"/>
                <w:szCs w:val="18"/>
              </w:rPr>
            </w:pPr>
            <w:r>
              <w:rPr>
                <w:rFonts w:ascii="Arial" w:eastAsia="Times New Roman" w:hAnsi="Arial" w:cs="Arial"/>
                <w:sz w:val="18"/>
                <w:szCs w:val="18"/>
              </w:rPr>
              <w:t>N</w:t>
            </w:r>
            <w:r w:rsidRPr="001C3EB7">
              <w:rPr>
                <w:rFonts w:ascii="Arial" w:eastAsia="Times New Roman" w:hAnsi="Arial" w:cs="Arial"/>
                <w:sz w:val="18"/>
                <w:szCs w:val="18"/>
              </w:rPr>
              <w:t>one</w:t>
            </w:r>
          </w:p>
        </w:tc>
        <w:tc>
          <w:tcPr>
            <w:tcW w:w="1170" w:type="dxa"/>
            <w:tcMar>
              <w:left w:w="108" w:type="dxa"/>
              <w:right w:w="108" w:type="dxa"/>
            </w:tcMar>
          </w:tcPr>
          <w:p w14:paraId="476EC486" w14:textId="77777777" w:rsidR="00C06E16" w:rsidRPr="00A3249B" w:rsidRDefault="00C06E16" w:rsidP="00C06E16">
            <w:pPr>
              <w:rPr>
                <w:rFonts w:ascii="Arial" w:eastAsia="Times New Roman" w:hAnsi="Arial" w:cs="Arial"/>
                <w:sz w:val="18"/>
                <w:szCs w:val="18"/>
              </w:rPr>
            </w:pPr>
            <w:r w:rsidRPr="001C3EB7">
              <w:rPr>
                <w:rFonts w:ascii="Arial" w:eastAsia="Times New Roman" w:hAnsi="Arial" w:cs="Arial"/>
                <w:sz w:val="18"/>
                <w:szCs w:val="18"/>
              </w:rPr>
              <w:t>Gap</w:t>
            </w:r>
          </w:p>
        </w:tc>
        <w:tc>
          <w:tcPr>
            <w:tcW w:w="1620" w:type="dxa"/>
            <w:tcMar>
              <w:left w:w="108" w:type="dxa"/>
              <w:right w:w="108" w:type="dxa"/>
            </w:tcMar>
          </w:tcPr>
          <w:p w14:paraId="0F0D39F4" w14:textId="77777777" w:rsidR="00BD6C8F" w:rsidRDefault="00BD6C8F" w:rsidP="00BD6C8F">
            <w:pPr>
              <w:rPr>
                <w:rFonts w:ascii="Arial" w:eastAsia="Times New Roman" w:hAnsi="Arial" w:cs="Arial"/>
                <w:sz w:val="18"/>
                <w:szCs w:val="18"/>
              </w:rPr>
            </w:pPr>
            <w:r>
              <w:rPr>
                <w:rFonts w:ascii="Arial" w:eastAsia="Times New Roman" w:hAnsi="Arial" w:cs="Arial"/>
                <w:sz w:val="18"/>
                <w:szCs w:val="18"/>
              </w:rPr>
              <w:t>Out of scope for O-RAN</w:t>
            </w:r>
          </w:p>
          <w:p w14:paraId="71DABCB4" w14:textId="77777777" w:rsidR="00C06E16" w:rsidRPr="00A3249B" w:rsidRDefault="00C06E16" w:rsidP="00C06E16">
            <w:pPr>
              <w:rPr>
                <w:rFonts w:ascii="Arial" w:eastAsia="Times New Roman" w:hAnsi="Arial" w:cs="Arial"/>
                <w:sz w:val="18"/>
                <w:szCs w:val="18"/>
              </w:rPr>
            </w:pPr>
            <w:r w:rsidRPr="001C3EB7">
              <w:rPr>
                <w:rFonts w:ascii="Arial" w:eastAsia="Times New Roman" w:hAnsi="Arial" w:cs="Arial"/>
                <w:sz w:val="18"/>
                <w:szCs w:val="18"/>
              </w:rPr>
              <w:t>No identified Mission critical applications.</w:t>
            </w:r>
          </w:p>
        </w:tc>
      </w:tr>
      <w:tr w:rsidR="00C06E16" w:rsidRPr="00A3249B" w14:paraId="00219802" w14:textId="77777777" w:rsidTr="00243DBB">
        <w:trPr>
          <w:trHeight w:val="300"/>
        </w:trPr>
        <w:tc>
          <w:tcPr>
            <w:tcW w:w="1430" w:type="dxa"/>
            <w:vMerge/>
            <w:vAlign w:val="center"/>
          </w:tcPr>
          <w:p w14:paraId="08D31BE4" w14:textId="77777777" w:rsidR="00C06E16" w:rsidRPr="00A3249B" w:rsidRDefault="00C06E16" w:rsidP="00C06E16">
            <w:pPr>
              <w:rPr>
                <w:rFonts w:ascii="Arial" w:hAnsi="Arial" w:cs="Arial"/>
                <w:sz w:val="18"/>
                <w:szCs w:val="18"/>
              </w:rPr>
            </w:pPr>
          </w:p>
        </w:tc>
        <w:tc>
          <w:tcPr>
            <w:tcW w:w="2016" w:type="dxa"/>
            <w:vMerge/>
            <w:vAlign w:val="center"/>
          </w:tcPr>
          <w:p w14:paraId="25E19F5E" w14:textId="77777777" w:rsidR="00C06E16" w:rsidRPr="00A3249B" w:rsidRDefault="00C06E16" w:rsidP="00C06E16">
            <w:pPr>
              <w:rPr>
                <w:rFonts w:ascii="Arial" w:hAnsi="Arial" w:cs="Arial"/>
                <w:sz w:val="18"/>
                <w:szCs w:val="18"/>
              </w:rPr>
            </w:pPr>
          </w:p>
        </w:tc>
        <w:tc>
          <w:tcPr>
            <w:tcW w:w="1314" w:type="dxa"/>
            <w:tcMar>
              <w:left w:w="108" w:type="dxa"/>
              <w:right w:w="108" w:type="dxa"/>
            </w:tcMar>
          </w:tcPr>
          <w:p w14:paraId="5BABB310" w14:textId="77777777" w:rsidR="00C06E16" w:rsidRPr="00A3249B" w:rsidRDefault="00C06E16" w:rsidP="00C06E16">
            <w:pPr>
              <w:rPr>
                <w:rFonts w:ascii="Arial" w:eastAsia="Times New Roman" w:hAnsi="Arial" w:cs="Arial"/>
                <w:sz w:val="18"/>
                <w:szCs w:val="18"/>
                <w:lang w:val="en-GB"/>
              </w:rPr>
            </w:pPr>
            <w:r w:rsidRPr="00445260">
              <w:rPr>
                <w:rFonts w:ascii="Arial" w:hAnsi="Arial" w:cs="Arial"/>
                <w:sz w:val="18"/>
                <w:szCs w:val="18"/>
              </w:rPr>
              <w:t>ASSET-C-12</w:t>
            </w:r>
          </w:p>
        </w:tc>
        <w:tc>
          <w:tcPr>
            <w:tcW w:w="2160" w:type="dxa"/>
            <w:tcMar>
              <w:left w:w="108" w:type="dxa"/>
              <w:right w:w="108" w:type="dxa"/>
            </w:tcMar>
          </w:tcPr>
          <w:p w14:paraId="65014573" w14:textId="62474FF3" w:rsidR="00C06E16" w:rsidRPr="00A3249B" w:rsidRDefault="00C06E16" w:rsidP="00C06E16">
            <w:pPr>
              <w:rPr>
                <w:rFonts w:ascii="Arial" w:eastAsia="Times New Roman" w:hAnsi="Arial" w:cs="Arial"/>
                <w:sz w:val="18"/>
                <w:szCs w:val="18"/>
              </w:rPr>
            </w:pPr>
            <w:r>
              <w:rPr>
                <w:rFonts w:ascii="Arial" w:eastAsia="Times New Roman" w:hAnsi="Arial" w:cs="Arial"/>
                <w:sz w:val="18"/>
                <w:szCs w:val="18"/>
              </w:rPr>
              <w:t>N</w:t>
            </w:r>
            <w:r w:rsidRPr="001C3EB7">
              <w:rPr>
                <w:rFonts w:ascii="Arial" w:eastAsia="Times New Roman" w:hAnsi="Arial" w:cs="Arial"/>
                <w:sz w:val="18"/>
                <w:szCs w:val="18"/>
              </w:rPr>
              <w:t>one</w:t>
            </w:r>
          </w:p>
        </w:tc>
        <w:tc>
          <w:tcPr>
            <w:tcW w:w="1170" w:type="dxa"/>
            <w:tcMar>
              <w:left w:w="108" w:type="dxa"/>
              <w:right w:w="108" w:type="dxa"/>
            </w:tcMar>
          </w:tcPr>
          <w:p w14:paraId="7CD24868" w14:textId="77777777" w:rsidR="00C06E16" w:rsidRPr="00A3249B" w:rsidRDefault="00C06E16" w:rsidP="00C06E16">
            <w:pPr>
              <w:rPr>
                <w:rFonts w:ascii="Arial" w:eastAsia="Times New Roman" w:hAnsi="Arial" w:cs="Arial"/>
                <w:sz w:val="18"/>
                <w:szCs w:val="18"/>
              </w:rPr>
            </w:pPr>
            <w:r w:rsidRPr="001C3EB7">
              <w:rPr>
                <w:rFonts w:ascii="Arial" w:eastAsia="Times New Roman" w:hAnsi="Arial" w:cs="Arial"/>
                <w:sz w:val="18"/>
                <w:szCs w:val="18"/>
              </w:rPr>
              <w:t>Gap</w:t>
            </w:r>
          </w:p>
        </w:tc>
        <w:tc>
          <w:tcPr>
            <w:tcW w:w="1620" w:type="dxa"/>
            <w:tcMar>
              <w:left w:w="108" w:type="dxa"/>
              <w:right w:w="108" w:type="dxa"/>
            </w:tcMar>
          </w:tcPr>
          <w:p w14:paraId="262721DE" w14:textId="77777777" w:rsidR="00BD6C8F" w:rsidRDefault="00BD6C8F" w:rsidP="00BD6C8F">
            <w:pPr>
              <w:rPr>
                <w:rFonts w:ascii="Arial" w:eastAsia="Times New Roman" w:hAnsi="Arial" w:cs="Arial"/>
                <w:sz w:val="18"/>
                <w:szCs w:val="18"/>
              </w:rPr>
            </w:pPr>
            <w:r>
              <w:rPr>
                <w:rFonts w:ascii="Arial" w:eastAsia="Times New Roman" w:hAnsi="Arial" w:cs="Arial"/>
                <w:sz w:val="18"/>
                <w:szCs w:val="18"/>
              </w:rPr>
              <w:t>Out of scope for O-RAN</w:t>
            </w:r>
          </w:p>
          <w:p w14:paraId="294611B2" w14:textId="77777777" w:rsidR="00C06E16" w:rsidRPr="00A3249B" w:rsidRDefault="00C06E16" w:rsidP="00C06E16">
            <w:pPr>
              <w:rPr>
                <w:rFonts w:ascii="Arial" w:eastAsia="Times New Roman" w:hAnsi="Arial" w:cs="Arial"/>
                <w:sz w:val="18"/>
                <w:szCs w:val="18"/>
              </w:rPr>
            </w:pPr>
            <w:r w:rsidRPr="001C3EB7">
              <w:rPr>
                <w:rFonts w:ascii="Arial" w:eastAsia="Times New Roman" w:hAnsi="Arial" w:cs="Arial"/>
                <w:sz w:val="18"/>
                <w:szCs w:val="18"/>
              </w:rPr>
              <w:t>No identified Mission critical applications.</w:t>
            </w:r>
          </w:p>
        </w:tc>
      </w:tr>
      <w:tr w:rsidR="00C06E16" w:rsidRPr="00A3249B" w14:paraId="1543E8C4" w14:textId="77777777" w:rsidTr="00243DBB">
        <w:trPr>
          <w:trHeight w:val="300"/>
        </w:trPr>
        <w:tc>
          <w:tcPr>
            <w:tcW w:w="1430" w:type="dxa"/>
            <w:vMerge/>
            <w:vAlign w:val="center"/>
          </w:tcPr>
          <w:p w14:paraId="23D13D00" w14:textId="77777777" w:rsidR="00C06E16" w:rsidRPr="00A3249B" w:rsidRDefault="00C06E16" w:rsidP="00C06E16">
            <w:pPr>
              <w:rPr>
                <w:rFonts w:ascii="Arial" w:hAnsi="Arial" w:cs="Arial"/>
                <w:sz w:val="18"/>
                <w:szCs w:val="18"/>
              </w:rPr>
            </w:pPr>
          </w:p>
        </w:tc>
        <w:tc>
          <w:tcPr>
            <w:tcW w:w="2016" w:type="dxa"/>
            <w:vMerge/>
            <w:vAlign w:val="center"/>
          </w:tcPr>
          <w:p w14:paraId="2D1DEC4A" w14:textId="77777777" w:rsidR="00C06E16" w:rsidRPr="00A3249B" w:rsidRDefault="00C06E16" w:rsidP="00C06E16">
            <w:pPr>
              <w:rPr>
                <w:rFonts w:ascii="Arial" w:hAnsi="Arial" w:cs="Arial"/>
                <w:sz w:val="18"/>
                <w:szCs w:val="18"/>
              </w:rPr>
            </w:pPr>
          </w:p>
        </w:tc>
        <w:tc>
          <w:tcPr>
            <w:tcW w:w="6264" w:type="dxa"/>
            <w:gridSpan w:val="4"/>
            <w:tcMar>
              <w:left w:w="108" w:type="dxa"/>
              <w:right w:w="108" w:type="dxa"/>
            </w:tcMar>
          </w:tcPr>
          <w:p w14:paraId="6FFE9917" w14:textId="77777777" w:rsidR="00C06E16" w:rsidRPr="00A3249B" w:rsidRDefault="00C06E16" w:rsidP="00C06E16">
            <w:pPr>
              <w:rPr>
                <w:rFonts w:ascii="Arial" w:eastAsia="Times New Roman" w:hAnsi="Arial" w:cs="Arial"/>
                <w:sz w:val="18"/>
                <w:szCs w:val="18"/>
                <w:lang w:val="en-GB"/>
              </w:rPr>
            </w:pPr>
            <w:r w:rsidRPr="00A3249B">
              <w:rPr>
                <w:rFonts w:ascii="Arial" w:eastAsia="Times New Roman" w:hAnsi="Arial" w:cs="Arial"/>
                <w:sz w:val="18"/>
                <w:szCs w:val="18"/>
                <w:lang w:val="en-GB"/>
              </w:rPr>
              <w:t>N</w:t>
            </w:r>
            <w:r>
              <w:rPr>
                <w:rFonts w:ascii="Arial" w:eastAsia="Times New Roman" w:hAnsi="Arial" w:cs="Arial"/>
                <w:sz w:val="18"/>
                <w:szCs w:val="18"/>
                <w:lang w:val="en-GB"/>
              </w:rPr>
              <w:t>on</w:t>
            </w:r>
            <w:r w:rsidRPr="00A3249B">
              <w:rPr>
                <w:rFonts w:ascii="Arial" w:eastAsia="Times New Roman" w:hAnsi="Arial" w:cs="Arial"/>
                <w:sz w:val="18"/>
                <w:szCs w:val="18"/>
                <w:lang w:val="en-GB"/>
              </w:rPr>
              <w:t>-RT RIC Application and Workloads Assets</w:t>
            </w:r>
          </w:p>
        </w:tc>
      </w:tr>
      <w:tr w:rsidR="00C06E16" w:rsidRPr="00A3249B" w14:paraId="432F4DBE" w14:textId="77777777" w:rsidTr="00243DBB">
        <w:trPr>
          <w:trHeight w:val="300"/>
        </w:trPr>
        <w:tc>
          <w:tcPr>
            <w:tcW w:w="1430" w:type="dxa"/>
            <w:vMerge/>
            <w:vAlign w:val="center"/>
          </w:tcPr>
          <w:p w14:paraId="69455FC6" w14:textId="77777777" w:rsidR="00C06E16" w:rsidRPr="00A3249B" w:rsidRDefault="00C06E16" w:rsidP="00C06E16">
            <w:pPr>
              <w:rPr>
                <w:rFonts w:ascii="Arial" w:hAnsi="Arial" w:cs="Arial"/>
                <w:sz w:val="18"/>
                <w:szCs w:val="18"/>
              </w:rPr>
            </w:pPr>
          </w:p>
        </w:tc>
        <w:tc>
          <w:tcPr>
            <w:tcW w:w="2016" w:type="dxa"/>
            <w:vMerge/>
            <w:vAlign w:val="center"/>
          </w:tcPr>
          <w:p w14:paraId="25780E17" w14:textId="77777777" w:rsidR="00C06E16" w:rsidRPr="00A3249B" w:rsidRDefault="00C06E16" w:rsidP="00C06E16">
            <w:pPr>
              <w:rPr>
                <w:rFonts w:ascii="Arial" w:hAnsi="Arial" w:cs="Arial"/>
                <w:sz w:val="18"/>
                <w:szCs w:val="18"/>
              </w:rPr>
            </w:pPr>
          </w:p>
        </w:tc>
        <w:tc>
          <w:tcPr>
            <w:tcW w:w="1314" w:type="dxa"/>
            <w:tcMar>
              <w:left w:w="108" w:type="dxa"/>
              <w:right w:w="108" w:type="dxa"/>
            </w:tcMar>
          </w:tcPr>
          <w:p w14:paraId="09C1560F" w14:textId="4C640100" w:rsidR="00C06E16" w:rsidRPr="00D350C1" w:rsidRDefault="00C06E16" w:rsidP="00D350C1">
            <w:pPr>
              <w:rPr>
                <w:rFonts w:ascii="Arial" w:hAnsi="Arial" w:cs="Arial"/>
                <w:sz w:val="18"/>
                <w:szCs w:val="18"/>
              </w:rPr>
            </w:pPr>
            <w:r w:rsidRPr="00D350C1">
              <w:rPr>
                <w:rFonts w:ascii="Arial" w:hAnsi="Arial" w:cs="Arial"/>
                <w:sz w:val="18"/>
                <w:szCs w:val="18"/>
              </w:rPr>
              <w:t>ASSET-C-13</w:t>
            </w:r>
            <w:r w:rsidR="00D350C1">
              <w:rPr>
                <w:rFonts w:ascii="Arial" w:hAnsi="Arial" w:cs="Arial"/>
                <w:sz w:val="18"/>
                <w:szCs w:val="18"/>
              </w:rPr>
              <w:br/>
            </w:r>
            <w:r w:rsidRPr="00D350C1">
              <w:rPr>
                <w:rFonts w:ascii="Arial" w:hAnsi="Arial" w:cs="Arial"/>
                <w:sz w:val="18"/>
                <w:szCs w:val="18"/>
              </w:rPr>
              <w:t>ASSET-C-15</w:t>
            </w:r>
            <w:r w:rsidR="00D350C1">
              <w:rPr>
                <w:rFonts w:ascii="Arial" w:hAnsi="Arial" w:cs="Arial"/>
                <w:sz w:val="18"/>
                <w:szCs w:val="18"/>
              </w:rPr>
              <w:br/>
            </w:r>
            <w:r w:rsidRPr="00D350C1">
              <w:rPr>
                <w:rFonts w:ascii="Arial" w:hAnsi="Arial" w:cs="Arial"/>
                <w:sz w:val="18"/>
                <w:szCs w:val="18"/>
              </w:rPr>
              <w:t>ASSET-C-20</w:t>
            </w:r>
            <w:r w:rsidR="00D350C1">
              <w:rPr>
                <w:rFonts w:ascii="Arial" w:hAnsi="Arial" w:cs="Arial"/>
                <w:sz w:val="18"/>
                <w:szCs w:val="18"/>
              </w:rPr>
              <w:br/>
            </w:r>
            <w:r w:rsidRPr="00D350C1">
              <w:rPr>
                <w:rFonts w:ascii="Arial" w:hAnsi="Arial" w:cs="Arial"/>
                <w:sz w:val="18"/>
                <w:szCs w:val="18"/>
              </w:rPr>
              <w:t>ASSET-C-47</w:t>
            </w:r>
            <w:r w:rsidR="00D350C1">
              <w:rPr>
                <w:rFonts w:ascii="Arial" w:hAnsi="Arial" w:cs="Arial"/>
                <w:sz w:val="18"/>
                <w:szCs w:val="18"/>
              </w:rPr>
              <w:br/>
            </w:r>
            <w:r w:rsidRPr="00D350C1">
              <w:rPr>
                <w:rFonts w:ascii="Arial" w:hAnsi="Arial" w:cs="Arial"/>
                <w:sz w:val="18"/>
                <w:szCs w:val="18"/>
              </w:rPr>
              <w:t>ASSET-C-48</w:t>
            </w:r>
            <w:r w:rsidR="00D350C1">
              <w:rPr>
                <w:rFonts w:ascii="Arial" w:hAnsi="Arial" w:cs="Arial"/>
                <w:sz w:val="18"/>
                <w:szCs w:val="18"/>
              </w:rPr>
              <w:br/>
            </w:r>
            <w:r w:rsidRPr="00D350C1">
              <w:rPr>
                <w:rFonts w:ascii="Arial" w:hAnsi="Arial" w:cs="Arial"/>
                <w:sz w:val="18"/>
                <w:szCs w:val="18"/>
              </w:rPr>
              <w:t>ASSET-C-55</w:t>
            </w:r>
            <w:r w:rsidR="00D350C1">
              <w:rPr>
                <w:rFonts w:ascii="Arial" w:hAnsi="Arial" w:cs="Arial"/>
                <w:sz w:val="18"/>
                <w:szCs w:val="18"/>
              </w:rPr>
              <w:br/>
            </w:r>
            <w:r w:rsidRPr="00D350C1">
              <w:rPr>
                <w:rFonts w:ascii="Arial" w:hAnsi="Arial" w:cs="Arial"/>
                <w:sz w:val="18"/>
                <w:szCs w:val="18"/>
              </w:rPr>
              <w:t>ASSET-C-56</w:t>
            </w:r>
          </w:p>
        </w:tc>
        <w:tc>
          <w:tcPr>
            <w:tcW w:w="2160" w:type="dxa"/>
            <w:tcMar>
              <w:left w:w="108" w:type="dxa"/>
              <w:right w:w="108" w:type="dxa"/>
            </w:tcMar>
          </w:tcPr>
          <w:p w14:paraId="590F3EC9" w14:textId="27AACCCD" w:rsidR="00C06E16" w:rsidRPr="00D350C1" w:rsidRDefault="00C06E16" w:rsidP="00C06E16">
            <w:pPr>
              <w:rPr>
                <w:rFonts w:ascii="Arial" w:eastAsia="Times New Roman" w:hAnsi="Arial" w:cs="Arial"/>
                <w:sz w:val="18"/>
                <w:szCs w:val="18"/>
              </w:rPr>
            </w:pPr>
            <w:r w:rsidRPr="00D350C1">
              <w:rPr>
                <w:rFonts w:ascii="Arial" w:hAnsi="Arial" w:cs="Arial"/>
                <w:sz w:val="18"/>
                <w:szCs w:val="18"/>
              </w:rPr>
              <w:t>None</w:t>
            </w:r>
          </w:p>
        </w:tc>
        <w:tc>
          <w:tcPr>
            <w:tcW w:w="1170" w:type="dxa"/>
            <w:tcMar>
              <w:left w:w="108" w:type="dxa"/>
              <w:right w:w="108" w:type="dxa"/>
            </w:tcMar>
          </w:tcPr>
          <w:p w14:paraId="38E88DD8" w14:textId="5E7FA039" w:rsidR="00C06E16" w:rsidRPr="00D350C1" w:rsidRDefault="00C06E16" w:rsidP="00C06E16">
            <w:pPr>
              <w:rPr>
                <w:rFonts w:ascii="Arial" w:eastAsia="Times New Roman" w:hAnsi="Arial" w:cs="Arial"/>
                <w:sz w:val="18"/>
                <w:szCs w:val="18"/>
              </w:rPr>
            </w:pPr>
            <w:r w:rsidRPr="00D350C1">
              <w:rPr>
                <w:rFonts w:ascii="Arial" w:hAnsi="Arial" w:cs="Arial"/>
                <w:sz w:val="18"/>
                <w:szCs w:val="18"/>
              </w:rPr>
              <w:t>Gap</w:t>
            </w:r>
          </w:p>
        </w:tc>
        <w:tc>
          <w:tcPr>
            <w:tcW w:w="1620" w:type="dxa"/>
            <w:tcMar>
              <w:left w:w="108" w:type="dxa"/>
              <w:right w:w="108" w:type="dxa"/>
            </w:tcMar>
          </w:tcPr>
          <w:p w14:paraId="18831D84" w14:textId="77777777" w:rsidR="00BD6C8F" w:rsidRDefault="00BD6C8F" w:rsidP="00BD6C8F">
            <w:pPr>
              <w:rPr>
                <w:rFonts w:ascii="Arial" w:eastAsia="Times New Roman" w:hAnsi="Arial" w:cs="Arial"/>
                <w:sz w:val="18"/>
                <w:szCs w:val="18"/>
              </w:rPr>
            </w:pPr>
            <w:r>
              <w:rPr>
                <w:rFonts w:ascii="Arial" w:eastAsia="Times New Roman" w:hAnsi="Arial" w:cs="Arial"/>
                <w:sz w:val="18"/>
                <w:szCs w:val="18"/>
              </w:rPr>
              <w:t>Out of scope for O-RAN</w:t>
            </w:r>
          </w:p>
          <w:p w14:paraId="4C9675BA" w14:textId="062DC760" w:rsidR="00C06E16" w:rsidRPr="00A3249B" w:rsidRDefault="00C06E16" w:rsidP="00C06E16">
            <w:pPr>
              <w:rPr>
                <w:rFonts w:ascii="Arial" w:eastAsia="Times New Roman" w:hAnsi="Arial" w:cs="Arial"/>
                <w:sz w:val="18"/>
                <w:szCs w:val="18"/>
              </w:rPr>
            </w:pPr>
            <w:r w:rsidRPr="00D350C1">
              <w:rPr>
                <w:rFonts w:ascii="Arial" w:hAnsi="Arial" w:cs="Arial"/>
                <w:sz w:val="18"/>
                <w:szCs w:val="18"/>
              </w:rPr>
              <w:t>No identified Mission critical applications</w:t>
            </w:r>
          </w:p>
        </w:tc>
      </w:tr>
      <w:tr w:rsidR="00C06E16" w:rsidRPr="00A3249B" w14:paraId="09692614" w14:textId="77777777" w:rsidTr="00243DBB">
        <w:trPr>
          <w:trHeight w:val="300"/>
        </w:trPr>
        <w:tc>
          <w:tcPr>
            <w:tcW w:w="1430" w:type="dxa"/>
            <w:vMerge w:val="restart"/>
            <w:tcMar>
              <w:left w:w="108" w:type="dxa"/>
              <w:right w:w="108" w:type="dxa"/>
            </w:tcMar>
          </w:tcPr>
          <w:p w14:paraId="08C63E74" w14:textId="77777777" w:rsidR="00C06E16" w:rsidRPr="00A3249B" w:rsidRDefault="00C06E16" w:rsidP="00C06E16">
            <w:pPr>
              <w:rPr>
                <w:rFonts w:ascii="Arial" w:eastAsia="Times New Roman" w:hAnsi="Arial" w:cs="Arial"/>
                <w:sz w:val="18"/>
                <w:szCs w:val="18"/>
              </w:rPr>
            </w:pPr>
            <w:r w:rsidRPr="00A3249B">
              <w:rPr>
                <w:rFonts w:ascii="Arial" w:eastAsia="Times New Roman" w:hAnsi="Arial" w:cs="Arial"/>
                <w:sz w:val="18"/>
                <w:szCs w:val="18"/>
              </w:rPr>
              <w:t xml:space="preserve">Secure Application </w:t>
            </w:r>
            <w:r w:rsidRPr="00A3249B">
              <w:rPr>
                <w:rFonts w:ascii="Arial" w:hAnsi="Arial" w:cs="Arial"/>
                <w:sz w:val="18"/>
                <w:szCs w:val="18"/>
              </w:rPr>
              <w:br/>
            </w:r>
            <w:r w:rsidRPr="00A3249B">
              <w:rPr>
                <w:rFonts w:ascii="Arial" w:eastAsia="Times New Roman" w:hAnsi="Arial" w:cs="Arial"/>
                <w:sz w:val="18"/>
                <w:szCs w:val="18"/>
              </w:rPr>
              <w:t>Development and</w:t>
            </w:r>
            <w:r w:rsidRPr="00A3249B">
              <w:rPr>
                <w:rFonts w:ascii="Arial" w:hAnsi="Arial" w:cs="Arial"/>
                <w:sz w:val="18"/>
                <w:szCs w:val="18"/>
              </w:rPr>
              <w:br/>
            </w:r>
            <w:r w:rsidRPr="00A3249B">
              <w:rPr>
                <w:rFonts w:ascii="Arial" w:eastAsia="Times New Roman" w:hAnsi="Arial" w:cs="Arial"/>
                <w:sz w:val="18"/>
                <w:szCs w:val="18"/>
              </w:rPr>
              <w:t xml:space="preserve"> Deployment Workflow</w:t>
            </w:r>
            <w:r w:rsidRPr="00A3249B">
              <w:rPr>
                <w:rFonts w:ascii="Arial" w:hAnsi="Arial" w:cs="Arial"/>
                <w:sz w:val="18"/>
                <w:szCs w:val="18"/>
              </w:rPr>
              <w:br/>
            </w:r>
            <w:r w:rsidRPr="00A3249B">
              <w:rPr>
                <w:rFonts w:ascii="Arial" w:eastAsia="Times New Roman" w:hAnsi="Arial" w:cs="Arial"/>
                <w:sz w:val="18"/>
                <w:szCs w:val="18"/>
              </w:rPr>
              <w:t xml:space="preserve"> (New Function)</w:t>
            </w:r>
          </w:p>
        </w:tc>
        <w:tc>
          <w:tcPr>
            <w:tcW w:w="2016" w:type="dxa"/>
            <w:vMerge w:val="restart"/>
            <w:tcMar>
              <w:left w:w="108" w:type="dxa"/>
              <w:right w:w="108" w:type="dxa"/>
            </w:tcMar>
          </w:tcPr>
          <w:p w14:paraId="3856A61B" w14:textId="77777777" w:rsidR="00C06E16" w:rsidRDefault="00C06E16" w:rsidP="00C06E16">
            <w:pPr>
              <w:spacing w:after="0"/>
              <w:rPr>
                <w:rFonts w:ascii="Arial" w:eastAsia="Times New Roman" w:hAnsi="Arial" w:cs="Arial"/>
                <w:sz w:val="18"/>
                <w:szCs w:val="18"/>
              </w:rPr>
            </w:pPr>
            <w:r w:rsidRPr="00A3249B">
              <w:rPr>
                <w:rFonts w:ascii="Arial" w:eastAsia="Times New Roman" w:hAnsi="Arial" w:cs="Arial"/>
                <w:sz w:val="18"/>
                <w:szCs w:val="18"/>
              </w:rPr>
              <w:t>a) Infrastructure for development, testing, and production environments (including automation).</w:t>
            </w:r>
          </w:p>
          <w:p w14:paraId="6F2F3BF6" w14:textId="77777777" w:rsidR="00C06E16" w:rsidRDefault="00C06E16" w:rsidP="00C06E16">
            <w:pPr>
              <w:spacing w:after="0"/>
              <w:rPr>
                <w:rFonts w:ascii="Arial" w:eastAsia="Times New Roman" w:hAnsi="Arial" w:cs="Arial"/>
                <w:sz w:val="18"/>
                <w:szCs w:val="18"/>
              </w:rPr>
            </w:pPr>
            <w:r w:rsidRPr="00A3249B">
              <w:rPr>
                <w:rFonts w:ascii="Arial" w:hAnsi="Arial" w:cs="Arial"/>
                <w:sz w:val="18"/>
                <w:szCs w:val="18"/>
              </w:rPr>
              <w:br/>
            </w:r>
            <w:r w:rsidRPr="00A3249B">
              <w:rPr>
                <w:rFonts w:ascii="Arial" w:eastAsia="Times New Roman" w:hAnsi="Arial" w:cs="Arial"/>
                <w:sz w:val="18"/>
                <w:szCs w:val="18"/>
              </w:rPr>
              <w:t>b) Formal code deployment mechanisms through CI/CD pipelines.</w:t>
            </w:r>
          </w:p>
          <w:p w14:paraId="12679227" w14:textId="42A60293" w:rsidR="00C06E16" w:rsidRPr="00A3249B" w:rsidRDefault="00C06E16" w:rsidP="00C06E16">
            <w:pPr>
              <w:spacing w:after="0"/>
              <w:rPr>
                <w:rFonts w:ascii="Arial" w:eastAsia="Times New Roman" w:hAnsi="Arial" w:cs="Arial"/>
                <w:sz w:val="18"/>
                <w:szCs w:val="18"/>
              </w:rPr>
            </w:pPr>
            <w:r w:rsidRPr="00A3249B">
              <w:rPr>
                <w:rFonts w:ascii="Arial" w:hAnsi="Arial" w:cs="Arial"/>
                <w:sz w:val="18"/>
                <w:szCs w:val="18"/>
              </w:rPr>
              <w:br/>
            </w:r>
            <w:r w:rsidRPr="00A3249B">
              <w:rPr>
                <w:rFonts w:ascii="Arial" w:eastAsia="Times New Roman" w:hAnsi="Arial" w:cs="Arial"/>
                <w:sz w:val="18"/>
                <w:szCs w:val="18"/>
              </w:rPr>
              <w:t>c) Access controls support least privilege principles.</w:t>
            </w:r>
          </w:p>
        </w:tc>
        <w:tc>
          <w:tcPr>
            <w:tcW w:w="6264" w:type="dxa"/>
            <w:gridSpan w:val="4"/>
            <w:tcMar>
              <w:left w:w="108" w:type="dxa"/>
              <w:right w:w="108" w:type="dxa"/>
            </w:tcMar>
            <w:vAlign w:val="center"/>
          </w:tcPr>
          <w:p w14:paraId="2A5E9439" w14:textId="77777777" w:rsidR="00C06E16" w:rsidRPr="00A3249B" w:rsidRDefault="00C06E16" w:rsidP="00C06E16">
            <w:pPr>
              <w:rPr>
                <w:rFonts w:ascii="Arial" w:eastAsia="Times New Roman" w:hAnsi="Arial" w:cs="Arial"/>
                <w:sz w:val="18"/>
                <w:szCs w:val="18"/>
                <w:lang w:val="en-GB"/>
              </w:rPr>
            </w:pPr>
            <w:r>
              <w:rPr>
                <w:rFonts w:ascii="Arial" w:eastAsia="Times New Roman" w:hAnsi="Arial" w:cs="Arial"/>
                <w:sz w:val="18"/>
                <w:szCs w:val="18"/>
                <w:lang w:val="en-GB"/>
              </w:rPr>
              <w:t>r</w:t>
            </w:r>
            <w:r w:rsidRPr="00A3249B">
              <w:rPr>
                <w:rFonts w:ascii="Arial" w:eastAsia="Times New Roman" w:hAnsi="Arial" w:cs="Arial"/>
                <w:sz w:val="18"/>
                <w:szCs w:val="18"/>
                <w:lang w:val="en-GB"/>
              </w:rPr>
              <w:t>Apps Application and Workloads Assets</w:t>
            </w:r>
          </w:p>
        </w:tc>
      </w:tr>
      <w:tr w:rsidR="00C06E16" w:rsidRPr="00A3249B" w14:paraId="180E6A6E" w14:textId="77777777" w:rsidTr="00243DBB">
        <w:trPr>
          <w:trHeight w:val="300"/>
        </w:trPr>
        <w:tc>
          <w:tcPr>
            <w:tcW w:w="1430" w:type="dxa"/>
            <w:vMerge/>
            <w:vAlign w:val="center"/>
          </w:tcPr>
          <w:p w14:paraId="21E678CD" w14:textId="77777777" w:rsidR="00C06E16" w:rsidRPr="00A3249B" w:rsidRDefault="00C06E16" w:rsidP="00C06E16">
            <w:pPr>
              <w:rPr>
                <w:rFonts w:ascii="Arial" w:hAnsi="Arial" w:cs="Arial"/>
                <w:sz w:val="18"/>
                <w:szCs w:val="18"/>
              </w:rPr>
            </w:pPr>
          </w:p>
        </w:tc>
        <w:tc>
          <w:tcPr>
            <w:tcW w:w="2016" w:type="dxa"/>
            <w:vMerge/>
            <w:vAlign w:val="center"/>
          </w:tcPr>
          <w:p w14:paraId="21B51868" w14:textId="77777777" w:rsidR="00C06E16" w:rsidRPr="00A3249B" w:rsidRDefault="00C06E16" w:rsidP="00C06E16">
            <w:pPr>
              <w:rPr>
                <w:rFonts w:ascii="Arial" w:hAnsi="Arial" w:cs="Arial"/>
                <w:sz w:val="18"/>
                <w:szCs w:val="18"/>
              </w:rPr>
            </w:pPr>
          </w:p>
        </w:tc>
        <w:tc>
          <w:tcPr>
            <w:tcW w:w="1314" w:type="dxa"/>
            <w:tcMar>
              <w:left w:w="108" w:type="dxa"/>
              <w:right w:w="108" w:type="dxa"/>
            </w:tcMar>
          </w:tcPr>
          <w:p w14:paraId="3B760FA5" w14:textId="77777777" w:rsidR="00C06E16" w:rsidRPr="00A3249B" w:rsidRDefault="00C06E16" w:rsidP="00C06E16">
            <w:pPr>
              <w:rPr>
                <w:rFonts w:ascii="Arial" w:eastAsia="Times New Roman" w:hAnsi="Arial" w:cs="Arial"/>
                <w:sz w:val="18"/>
                <w:szCs w:val="18"/>
                <w:lang w:val="en-GB"/>
              </w:rPr>
            </w:pPr>
            <w:r w:rsidRPr="00D514A7">
              <w:rPr>
                <w:rFonts w:ascii="Arial" w:hAnsi="Arial" w:cs="Arial"/>
                <w:sz w:val="18"/>
                <w:szCs w:val="18"/>
              </w:rPr>
              <w:t>ASSET-C-10</w:t>
            </w:r>
          </w:p>
        </w:tc>
        <w:tc>
          <w:tcPr>
            <w:tcW w:w="2160" w:type="dxa"/>
            <w:tcMar>
              <w:left w:w="108" w:type="dxa"/>
              <w:right w:w="108" w:type="dxa"/>
            </w:tcMar>
          </w:tcPr>
          <w:p w14:paraId="3B42F9D2" w14:textId="64D30295" w:rsidR="00C06E16" w:rsidRPr="00A3249B" w:rsidRDefault="00C06E16" w:rsidP="00C06E16">
            <w:pPr>
              <w:rPr>
                <w:rFonts w:ascii="Arial" w:eastAsia="Times New Roman" w:hAnsi="Arial" w:cs="Arial"/>
                <w:sz w:val="18"/>
                <w:szCs w:val="18"/>
              </w:rPr>
            </w:pPr>
            <w:r>
              <w:rPr>
                <w:rFonts w:ascii="Arial" w:eastAsia="Times New Roman" w:hAnsi="Arial" w:cs="Arial"/>
                <w:sz w:val="18"/>
                <w:szCs w:val="18"/>
              </w:rPr>
              <w:t>N</w:t>
            </w:r>
            <w:r w:rsidRPr="001C3EB7">
              <w:rPr>
                <w:rFonts w:ascii="Arial" w:eastAsia="Times New Roman" w:hAnsi="Arial" w:cs="Arial"/>
                <w:sz w:val="18"/>
                <w:szCs w:val="18"/>
              </w:rPr>
              <w:t>one</w:t>
            </w:r>
          </w:p>
        </w:tc>
        <w:tc>
          <w:tcPr>
            <w:tcW w:w="1170" w:type="dxa"/>
            <w:tcMar>
              <w:left w:w="108" w:type="dxa"/>
              <w:right w:w="108" w:type="dxa"/>
            </w:tcMar>
          </w:tcPr>
          <w:p w14:paraId="1376AEB4" w14:textId="77777777" w:rsidR="00C06E16" w:rsidRPr="00A3249B" w:rsidRDefault="00C06E16" w:rsidP="00C06E16">
            <w:pPr>
              <w:rPr>
                <w:rFonts w:ascii="Arial" w:eastAsia="Times New Roman" w:hAnsi="Arial" w:cs="Arial"/>
                <w:sz w:val="18"/>
                <w:szCs w:val="18"/>
              </w:rPr>
            </w:pPr>
            <w:r w:rsidRPr="001C3EB7">
              <w:rPr>
                <w:rFonts w:ascii="Arial" w:eastAsia="Times New Roman" w:hAnsi="Arial" w:cs="Arial"/>
                <w:sz w:val="18"/>
                <w:szCs w:val="18"/>
              </w:rPr>
              <w:t>Gap</w:t>
            </w:r>
          </w:p>
        </w:tc>
        <w:tc>
          <w:tcPr>
            <w:tcW w:w="1620" w:type="dxa"/>
            <w:tcMar>
              <w:left w:w="108" w:type="dxa"/>
              <w:right w:w="108" w:type="dxa"/>
            </w:tcMar>
          </w:tcPr>
          <w:p w14:paraId="7F23D7CB" w14:textId="77777777" w:rsidR="00271A28" w:rsidRDefault="00271A28" w:rsidP="00271A28">
            <w:pPr>
              <w:rPr>
                <w:rFonts w:ascii="Arial" w:eastAsia="Times New Roman" w:hAnsi="Arial" w:cs="Arial"/>
                <w:sz w:val="18"/>
                <w:szCs w:val="18"/>
              </w:rPr>
            </w:pPr>
            <w:r>
              <w:rPr>
                <w:rFonts w:ascii="Arial" w:eastAsia="Times New Roman" w:hAnsi="Arial" w:cs="Arial"/>
                <w:sz w:val="18"/>
                <w:szCs w:val="18"/>
              </w:rPr>
              <w:t>Out of scope for O-RAN</w:t>
            </w:r>
          </w:p>
          <w:p w14:paraId="4B18F8D2" w14:textId="1D1A7C29" w:rsidR="00C06E16" w:rsidRPr="00A3249B" w:rsidRDefault="00271A28" w:rsidP="00C06E16">
            <w:pPr>
              <w:rPr>
                <w:rFonts w:ascii="Arial" w:eastAsia="Times New Roman" w:hAnsi="Arial" w:cs="Arial"/>
                <w:sz w:val="18"/>
                <w:szCs w:val="18"/>
              </w:rPr>
            </w:pPr>
            <w:r>
              <w:rPr>
                <w:rFonts w:ascii="Arial" w:eastAsia="Times New Roman" w:hAnsi="Arial" w:cs="Arial"/>
                <w:sz w:val="18"/>
                <w:szCs w:val="18"/>
              </w:rPr>
              <w:t>Securing infrastructure for development, testing, and production environments is out of scope for O-RAN.</w:t>
            </w:r>
          </w:p>
        </w:tc>
      </w:tr>
      <w:tr w:rsidR="00C06E16" w:rsidRPr="00A3249B" w14:paraId="523E9C2C" w14:textId="77777777" w:rsidTr="00243DBB">
        <w:trPr>
          <w:trHeight w:val="300"/>
        </w:trPr>
        <w:tc>
          <w:tcPr>
            <w:tcW w:w="1430" w:type="dxa"/>
            <w:vMerge/>
            <w:vAlign w:val="center"/>
          </w:tcPr>
          <w:p w14:paraId="7C15C524" w14:textId="77777777" w:rsidR="00C06E16" w:rsidRPr="00A3249B" w:rsidRDefault="00C06E16" w:rsidP="00C06E16">
            <w:pPr>
              <w:rPr>
                <w:rFonts w:ascii="Arial" w:hAnsi="Arial" w:cs="Arial"/>
                <w:sz w:val="18"/>
                <w:szCs w:val="18"/>
              </w:rPr>
            </w:pPr>
          </w:p>
        </w:tc>
        <w:tc>
          <w:tcPr>
            <w:tcW w:w="2016" w:type="dxa"/>
            <w:vMerge/>
            <w:vAlign w:val="center"/>
          </w:tcPr>
          <w:p w14:paraId="6A38E558" w14:textId="77777777" w:rsidR="00C06E16" w:rsidRPr="00A3249B" w:rsidRDefault="00C06E16" w:rsidP="00C06E16">
            <w:pPr>
              <w:rPr>
                <w:rFonts w:ascii="Arial" w:hAnsi="Arial" w:cs="Arial"/>
                <w:sz w:val="18"/>
                <w:szCs w:val="18"/>
              </w:rPr>
            </w:pPr>
          </w:p>
        </w:tc>
        <w:tc>
          <w:tcPr>
            <w:tcW w:w="1314" w:type="dxa"/>
            <w:tcMar>
              <w:left w:w="108" w:type="dxa"/>
              <w:right w:w="108" w:type="dxa"/>
            </w:tcMar>
          </w:tcPr>
          <w:p w14:paraId="23C35722" w14:textId="77777777" w:rsidR="00C06E16" w:rsidRPr="00A3249B" w:rsidRDefault="00C06E16" w:rsidP="00C06E16">
            <w:pPr>
              <w:rPr>
                <w:rFonts w:ascii="Arial" w:eastAsia="Times New Roman" w:hAnsi="Arial" w:cs="Arial"/>
                <w:sz w:val="18"/>
                <w:szCs w:val="18"/>
                <w:lang w:val="en-GB"/>
              </w:rPr>
            </w:pPr>
            <w:r w:rsidRPr="00D514A7">
              <w:rPr>
                <w:rFonts w:ascii="Arial" w:hAnsi="Arial" w:cs="Arial"/>
                <w:sz w:val="18"/>
                <w:szCs w:val="18"/>
              </w:rPr>
              <w:t>ASSET-C-12</w:t>
            </w:r>
          </w:p>
        </w:tc>
        <w:tc>
          <w:tcPr>
            <w:tcW w:w="2160" w:type="dxa"/>
            <w:tcMar>
              <w:left w:w="108" w:type="dxa"/>
              <w:right w:w="108" w:type="dxa"/>
            </w:tcMar>
          </w:tcPr>
          <w:p w14:paraId="17F277FD" w14:textId="0E16EECA" w:rsidR="00C06E16" w:rsidRPr="00A3249B" w:rsidRDefault="00C06E16" w:rsidP="00C06E16">
            <w:pPr>
              <w:rPr>
                <w:rFonts w:ascii="Arial" w:eastAsia="Times New Roman" w:hAnsi="Arial" w:cs="Arial"/>
                <w:sz w:val="18"/>
                <w:szCs w:val="18"/>
              </w:rPr>
            </w:pPr>
            <w:r>
              <w:rPr>
                <w:rFonts w:ascii="Arial" w:eastAsia="Times New Roman" w:hAnsi="Arial" w:cs="Arial"/>
                <w:sz w:val="18"/>
                <w:szCs w:val="18"/>
              </w:rPr>
              <w:t>N</w:t>
            </w:r>
            <w:r w:rsidRPr="001C3EB7">
              <w:rPr>
                <w:rFonts w:ascii="Arial" w:eastAsia="Times New Roman" w:hAnsi="Arial" w:cs="Arial"/>
                <w:sz w:val="18"/>
                <w:szCs w:val="18"/>
              </w:rPr>
              <w:t>one</w:t>
            </w:r>
          </w:p>
        </w:tc>
        <w:tc>
          <w:tcPr>
            <w:tcW w:w="1170" w:type="dxa"/>
            <w:tcMar>
              <w:left w:w="108" w:type="dxa"/>
              <w:right w:w="108" w:type="dxa"/>
            </w:tcMar>
          </w:tcPr>
          <w:p w14:paraId="4BF1E712" w14:textId="77777777" w:rsidR="00C06E16" w:rsidRPr="00A3249B" w:rsidRDefault="00C06E16" w:rsidP="00C06E16">
            <w:pPr>
              <w:rPr>
                <w:rFonts w:ascii="Arial" w:eastAsia="Times New Roman" w:hAnsi="Arial" w:cs="Arial"/>
                <w:sz w:val="18"/>
                <w:szCs w:val="18"/>
              </w:rPr>
            </w:pPr>
            <w:r w:rsidRPr="001C3EB7">
              <w:rPr>
                <w:rFonts w:ascii="Arial" w:eastAsia="Times New Roman" w:hAnsi="Arial" w:cs="Arial"/>
                <w:sz w:val="18"/>
                <w:szCs w:val="18"/>
              </w:rPr>
              <w:t>Gap</w:t>
            </w:r>
          </w:p>
        </w:tc>
        <w:tc>
          <w:tcPr>
            <w:tcW w:w="1620" w:type="dxa"/>
            <w:tcMar>
              <w:left w:w="108" w:type="dxa"/>
              <w:right w:w="108" w:type="dxa"/>
            </w:tcMar>
          </w:tcPr>
          <w:p w14:paraId="49F4F8FA" w14:textId="77777777" w:rsidR="00271A28" w:rsidRDefault="00271A28" w:rsidP="00271A28">
            <w:pPr>
              <w:rPr>
                <w:rFonts w:ascii="Arial" w:eastAsia="Times New Roman" w:hAnsi="Arial" w:cs="Arial"/>
                <w:sz w:val="18"/>
                <w:szCs w:val="18"/>
              </w:rPr>
            </w:pPr>
            <w:r>
              <w:rPr>
                <w:rFonts w:ascii="Arial" w:eastAsia="Times New Roman" w:hAnsi="Arial" w:cs="Arial"/>
                <w:sz w:val="18"/>
                <w:szCs w:val="18"/>
              </w:rPr>
              <w:t>Out of scope for O-RAN</w:t>
            </w:r>
          </w:p>
          <w:p w14:paraId="1A3A864B" w14:textId="56007027" w:rsidR="00C06E16" w:rsidRPr="00A3249B" w:rsidRDefault="00271A28" w:rsidP="00C06E16">
            <w:pPr>
              <w:rPr>
                <w:rFonts w:ascii="Arial" w:eastAsia="Times New Roman" w:hAnsi="Arial" w:cs="Arial"/>
                <w:sz w:val="18"/>
                <w:szCs w:val="18"/>
              </w:rPr>
            </w:pPr>
            <w:r>
              <w:rPr>
                <w:rFonts w:ascii="Arial" w:eastAsia="Times New Roman" w:hAnsi="Arial" w:cs="Arial"/>
                <w:sz w:val="18"/>
                <w:szCs w:val="18"/>
              </w:rPr>
              <w:t>Securing infrastructure for development, testing, and production environments is out of scope for O-RAN.</w:t>
            </w:r>
          </w:p>
        </w:tc>
      </w:tr>
      <w:tr w:rsidR="00C06E16" w:rsidRPr="00A3249B" w14:paraId="2193B830" w14:textId="77777777" w:rsidTr="00243DBB">
        <w:trPr>
          <w:trHeight w:val="300"/>
        </w:trPr>
        <w:tc>
          <w:tcPr>
            <w:tcW w:w="1430" w:type="dxa"/>
            <w:vMerge/>
            <w:vAlign w:val="center"/>
          </w:tcPr>
          <w:p w14:paraId="46FA3547" w14:textId="77777777" w:rsidR="00C06E16" w:rsidRPr="00A3249B" w:rsidRDefault="00C06E16" w:rsidP="00C06E16">
            <w:pPr>
              <w:rPr>
                <w:rFonts w:ascii="Arial" w:hAnsi="Arial" w:cs="Arial"/>
                <w:sz w:val="18"/>
                <w:szCs w:val="18"/>
              </w:rPr>
            </w:pPr>
          </w:p>
        </w:tc>
        <w:tc>
          <w:tcPr>
            <w:tcW w:w="2016" w:type="dxa"/>
            <w:vMerge/>
            <w:vAlign w:val="center"/>
          </w:tcPr>
          <w:p w14:paraId="07DAB0D9" w14:textId="77777777" w:rsidR="00C06E16" w:rsidRPr="00A3249B" w:rsidRDefault="00C06E16" w:rsidP="00C06E16">
            <w:pPr>
              <w:rPr>
                <w:rFonts w:ascii="Arial" w:hAnsi="Arial" w:cs="Arial"/>
                <w:sz w:val="18"/>
                <w:szCs w:val="18"/>
              </w:rPr>
            </w:pPr>
          </w:p>
        </w:tc>
        <w:tc>
          <w:tcPr>
            <w:tcW w:w="6264" w:type="dxa"/>
            <w:gridSpan w:val="4"/>
            <w:tcMar>
              <w:left w:w="108" w:type="dxa"/>
              <w:right w:w="108" w:type="dxa"/>
            </w:tcMar>
          </w:tcPr>
          <w:p w14:paraId="6BBF3651" w14:textId="77777777" w:rsidR="00C06E16" w:rsidRPr="00A3249B" w:rsidRDefault="00C06E16" w:rsidP="00C06E16">
            <w:pPr>
              <w:rPr>
                <w:rFonts w:ascii="Arial" w:eastAsia="Times New Roman" w:hAnsi="Arial" w:cs="Arial"/>
                <w:sz w:val="18"/>
                <w:szCs w:val="18"/>
                <w:lang w:val="en-GB"/>
              </w:rPr>
            </w:pPr>
            <w:r w:rsidRPr="00A3249B">
              <w:rPr>
                <w:rFonts w:ascii="Arial" w:eastAsia="Times New Roman" w:hAnsi="Arial" w:cs="Arial"/>
                <w:sz w:val="18"/>
                <w:szCs w:val="18"/>
                <w:lang w:val="en-GB"/>
              </w:rPr>
              <w:t>N</w:t>
            </w:r>
            <w:r>
              <w:rPr>
                <w:rFonts w:ascii="Arial" w:eastAsia="Times New Roman" w:hAnsi="Arial" w:cs="Arial"/>
                <w:sz w:val="18"/>
                <w:szCs w:val="18"/>
                <w:lang w:val="en-GB"/>
              </w:rPr>
              <w:t>on</w:t>
            </w:r>
            <w:r w:rsidRPr="00A3249B">
              <w:rPr>
                <w:rFonts w:ascii="Arial" w:eastAsia="Times New Roman" w:hAnsi="Arial" w:cs="Arial"/>
                <w:sz w:val="18"/>
                <w:szCs w:val="18"/>
                <w:lang w:val="en-GB"/>
              </w:rPr>
              <w:t>-RT RIC Application and Workloads Assets</w:t>
            </w:r>
          </w:p>
        </w:tc>
      </w:tr>
      <w:tr w:rsidR="00C06E16" w:rsidRPr="00A3249B" w14:paraId="56AD6275" w14:textId="77777777" w:rsidTr="00243DBB">
        <w:trPr>
          <w:trHeight w:val="994"/>
        </w:trPr>
        <w:tc>
          <w:tcPr>
            <w:tcW w:w="1430" w:type="dxa"/>
            <w:vMerge/>
            <w:vAlign w:val="center"/>
          </w:tcPr>
          <w:p w14:paraId="3B0DDF88" w14:textId="77777777" w:rsidR="00C06E16" w:rsidRPr="00A3249B" w:rsidRDefault="00C06E16" w:rsidP="00C06E16">
            <w:pPr>
              <w:rPr>
                <w:rFonts w:ascii="Arial" w:hAnsi="Arial" w:cs="Arial"/>
                <w:sz w:val="18"/>
                <w:szCs w:val="18"/>
              </w:rPr>
            </w:pPr>
          </w:p>
        </w:tc>
        <w:tc>
          <w:tcPr>
            <w:tcW w:w="2016" w:type="dxa"/>
            <w:vMerge/>
            <w:vAlign w:val="center"/>
          </w:tcPr>
          <w:p w14:paraId="1E4532EF" w14:textId="77777777" w:rsidR="00C06E16" w:rsidRPr="00A3249B" w:rsidRDefault="00C06E16" w:rsidP="00C06E16">
            <w:pPr>
              <w:rPr>
                <w:rFonts w:ascii="Arial" w:hAnsi="Arial" w:cs="Arial"/>
                <w:sz w:val="18"/>
                <w:szCs w:val="18"/>
              </w:rPr>
            </w:pPr>
          </w:p>
        </w:tc>
        <w:tc>
          <w:tcPr>
            <w:tcW w:w="1314" w:type="dxa"/>
            <w:tcMar>
              <w:left w:w="108" w:type="dxa"/>
              <w:right w:w="108" w:type="dxa"/>
            </w:tcMar>
          </w:tcPr>
          <w:p w14:paraId="5FBFBC16" w14:textId="051349BA" w:rsidR="00C06E16" w:rsidRPr="00A3249B" w:rsidRDefault="00C06E16" w:rsidP="00D350C1">
            <w:pPr>
              <w:rPr>
                <w:rFonts w:ascii="Arial" w:eastAsia="Times New Roman" w:hAnsi="Arial" w:cs="Arial"/>
                <w:b/>
                <w:bCs/>
                <w:sz w:val="18"/>
                <w:szCs w:val="18"/>
                <w:lang w:val="en-GB"/>
              </w:rPr>
            </w:pPr>
            <w:r w:rsidRPr="00D350C1">
              <w:rPr>
                <w:rFonts w:ascii="Arial" w:hAnsi="Arial" w:cs="Arial"/>
                <w:sz w:val="18"/>
                <w:szCs w:val="18"/>
              </w:rPr>
              <w:t>ASSET-C-13</w:t>
            </w:r>
            <w:r w:rsidR="00D350C1">
              <w:rPr>
                <w:rFonts w:ascii="Arial" w:hAnsi="Arial" w:cs="Arial"/>
                <w:sz w:val="18"/>
                <w:szCs w:val="18"/>
              </w:rPr>
              <w:br/>
            </w:r>
            <w:r w:rsidRPr="00D350C1">
              <w:rPr>
                <w:rFonts w:ascii="Arial" w:hAnsi="Arial" w:cs="Arial"/>
                <w:sz w:val="18"/>
                <w:szCs w:val="18"/>
              </w:rPr>
              <w:t>ASSET-C-15</w:t>
            </w:r>
            <w:r w:rsidR="00D350C1">
              <w:rPr>
                <w:rFonts w:ascii="Arial" w:hAnsi="Arial" w:cs="Arial"/>
                <w:sz w:val="18"/>
                <w:szCs w:val="18"/>
              </w:rPr>
              <w:br/>
            </w:r>
            <w:r w:rsidRPr="00D350C1">
              <w:rPr>
                <w:rFonts w:ascii="Arial" w:hAnsi="Arial" w:cs="Arial"/>
                <w:sz w:val="18"/>
                <w:szCs w:val="18"/>
              </w:rPr>
              <w:t>ASSET-C-20</w:t>
            </w:r>
            <w:r w:rsidR="00D350C1">
              <w:rPr>
                <w:rFonts w:ascii="Arial" w:hAnsi="Arial" w:cs="Arial"/>
                <w:sz w:val="18"/>
                <w:szCs w:val="18"/>
              </w:rPr>
              <w:br/>
            </w:r>
            <w:r w:rsidRPr="00D350C1">
              <w:rPr>
                <w:rFonts w:ascii="Arial" w:hAnsi="Arial" w:cs="Arial"/>
                <w:sz w:val="18"/>
                <w:szCs w:val="18"/>
              </w:rPr>
              <w:t>ASSET-C-47</w:t>
            </w:r>
            <w:r w:rsidR="00D350C1">
              <w:rPr>
                <w:rFonts w:ascii="Arial" w:hAnsi="Arial" w:cs="Arial"/>
                <w:sz w:val="18"/>
                <w:szCs w:val="18"/>
              </w:rPr>
              <w:br/>
            </w:r>
            <w:r w:rsidRPr="00D350C1">
              <w:rPr>
                <w:rFonts w:ascii="Arial" w:hAnsi="Arial" w:cs="Arial"/>
                <w:sz w:val="18"/>
                <w:szCs w:val="18"/>
              </w:rPr>
              <w:t>ASSET-C-48</w:t>
            </w:r>
            <w:r w:rsidR="00D350C1">
              <w:rPr>
                <w:rFonts w:ascii="Arial" w:hAnsi="Arial" w:cs="Arial"/>
                <w:sz w:val="18"/>
                <w:szCs w:val="18"/>
              </w:rPr>
              <w:br/>
            </w:r>
            <w:r w:rsidRPr="00D350C1">
              <w:rPr>
                <w:rFonts w:ascii="Arial" w:hAnsi="Arial" w:cs="Arial"/>
                <w:sz w:val="18"/>
                <w:szCs w:val="18"/>
              </w:rPr>
              <w:t>ASSET-C-55</w:t>
            </w:r>
            <w:r w:rsidR="00D350C1">
              <w:rPr>
                <w:rFonts w:ascii="Arial" w:hAnsi="Arial" w:cs="Arial"/>
                <w:sz w:val="18"/>
                <w:szCs w:val="18"/>
              </w:rPr>
              <w:br/>
            </w:r>
            <w:r w:rsidRPr="00D350C1">
              <w:rPr>
                <w:rFonts w:ascii="Arial" w:hAnsi="Arial" w:cs="Arial"/>
                <w:sz w:val="18"/>
                <w:szCs w:val="18"/>
              </w:rPr>
              <w:t>ASSET-C-56</w:t>
            </w:r>
          </w:p>
        </w:tc>
        <w:tc>
          <w:tcPr>
            <w:tcW w:w="2160" w:type="dxa"/>
            <w:tcMar>
              <w:left w:w="108" w:type="dxa"/>
              <w:right w:w="108" w:type="dxa"/>
            </w:tcMar>
          </w:tcPr>
          <w:p w14:paraId="599F79D9" w14:textId="1E5F600B" w:rsidR="00C06E16" w:rsidRPr="003D016D" w:rsidRDefault="00C06E16" w:rsidP="00C06E16">
            <w:pPr>
              <w:rPr>
                <w:rFonts w:ascii="Arial" w:eastAsia="Times New Roman" w:hAnsi="Arial" w:cs="Arial"/>
                <w:sz w:val="18"/>
                <w:szCs w:val="18"/>
              </w:rPr>
            </w:pPr>
            <w:r w:rsidRPr="003D016D">
              <w:rPr>
                <w:rFonts w:ascii="Arial" w:hAnsi="Arial" w:cs="Arial"/>
                <w:sz w:val="18"/>
                <w:szCs w:val="18"/>
              </w:rPr>
              <w:t>None</w:t>
            </w:r>
          </w:p>
        </w:tc>
        <w:tc>
          <w:tcPr>
            <w:tcW w:w="1170" w:type="dxa"/>
            <w:tcMar>
              <w:left w:w="108" w:type="dxa"/>
              <w:right w:w="108" w:type="dxa"/>
            </w:tcMar>
          </w:tcPr>
          <w:p w14:paraId="56125C36" w14:textId="4BF44F80" w:rsidR="00C06E16" w:rsidRPr="003D016D" w:rsidRDefault="00C06E16" w:rsidP="00C06E16">
            <w:pPr>
              <w:rPr>
                <w:rFonts w:ascii="Arial" w:eastAsia="Times New Roman" w:hAnsi="Arial" w:cs="Arial"/>
                <w:sz w:val="18"/>
                <w:szCs w:val="18"/>
              </w:rPr>
            </w:pPr>
            <w:r w:rsidRPr="003D016D">
              <w:rPr>
                <w:rFonts w:ascii="Arial" w:hAnsi="Arial" w:cs="Arial"/>
                <w:sz w:val="18"/>
                <w:szCs w:val="18"/>
              </w:rPr>
              <w:t>Gap</w:t>
            </w:r>
          </w:p>
        </w:tc>
        <w:tc>
          <w:tcPr>
            <w:tcW w:w="1620" w:type="dxa"/>
            <w:tcMar>
              <w:left w:w="108" w:type="dxa"/>
              <w:right w:w="108" w:type="dxa"/>
            </w:tcMar>
          </w:tcPr>
          <w:p w14:paraId="65139503" w14:textId="77777777" w:rsidR="00271A28" w:rsidRDefault="00271A28" w:rsidP="00271A28">
            <w:pPr>
              <w:rPr>
                <w:rFonts w:ascii="Arial" w:eastAsia="Times New Roman" w:hAnsi="Arial" w:cs="Arial"/>
                <w:sz w:val="18"/>
                <w:szCs w:val="18"/>
              </w:rPr>
            </w:pPr>
            <w:r>
              <w:rPr>
                <w:rFonts w:ascii="Arial" w:eastAsia="Times New Roman" w:hAnsi="Arial" w:cs="Arial"/>
                <w:sz w:val="18"/>
                <w:szCs w:val="18"/>
              </w:rPr>
              <w:t>Out of scope for O-RAN</w:t>
            </w:r>
          </w:p>
          <w:p w14:paraId="1968706A" w14:textId="2546554A" w:rsidR="00C06E16" w:rsidRPr="00A3249B" w:rsidRDefault="00271A28" w:rsidP="00C06E16">
            <w:pPr>
              <w:rPr>
                <w:rFonts w:ascii="Arial" w:eastAsia="Times New Roman" w:hAnsi="Arial" w:cs="Arial"/>
                <w:sz w:val="18"/>
                <w:szCs w:val="18"/>
              </w:rPr>
            </w:pPr>
            <w:r>
              <w:rPr>
                <w:rFonts w:ascii="Arial" w:eastAsia="Times New Roman" w:hAnsi="Arial" w:cs="Arial"/>
                <w:sz w:val="18"/>
                <w:szCs w:val="18"/>
              </w:rPr>
              <w:t>Securing infrastructure for development, testing, and production environments is out of scope for O-RAN.</w:t>
            </w:r>
          </w:p>
        </w:tc>
      </w:tr>
      <w:tr w:rsidR="00C06E16" w:rsidRPr="00A3249B" w14:paraId="603E1FBF" w14:textId="77777777" w:rsidTr="00243DBB">
        <w:trPr>
          <w:trHeight w:val="481"/>
        </w:trPr>
        <w:tc>
          <w:tcPr>
            <w:tcW w:w="1430" w:type="dxa"/>
            <w:vMerge w:val="restart"/>
            <w:tcMar>
              <w:left w:w="108" w:type="dxa"/>
              <w:right w:w="108" w:type="dxa"/>
            </w:tcMar>
          </w:tcPr>
          <w:p w14:paraId="54A6F513" w14:textId="77777777" w:rsidR="00C06E16" w:rsidRPr="00A3249B" w:rsidRDefault="00C06E16" w:rsidP="00C06E16">
            <w:pPr>
              <w:rPr>
                <w:rFonts w:ascii="Arial" w:eastAsia="Times New Roman" w:hAnsi="Arial" w:cs="Arial"/>
                <w:sz w:val="18"/>
                <w:szCs w:val="18"/>
              </w:rPr>
            </w:pPr>
            <w:r w:rsidRPr="00A3249B">
              <w:rPr>
                <w:rFonts w:ascii="Arial" w:eastAsia="Times New Roman" w:hAnsi="Arial" w:cs="Arial"/>
                <w:sz w:val="18"/>
                <w:szCs w:val="18"/>
              </w:rPr>
              <w:t>Application Security</w:t>
            </w:r>
            <w:r w:rsidRPr="00A3249B">
              <w:rPr>
                <w:rFonts w:ascii="Arial" w:hAnsi="Arial" w:cs="Arial"/>
                <w:sz w:val="18"/>
                <w:szCs w:val="18"/>
              </w:rPr>
              <w:br/>
            </w:r>
            <w:r w:rsidRPr="00A3249B">
              <w:rPr>
                <w:rFonts w:ascii="Arial" w:eastAsia="Times New Roman" w:hAnsi="Arial" w:cs="Arial"/>
                <w:sz w:val="18"/>
                <w:szCs w:val="18"/>
              </w:rPr>
              <w:t xml:space="preserve"> Testing (Formerly </w:t>
            </w:r>
            <w:r w:rsidRPr="00A3249B">
              <w:rPr>
                <w:rFonts w:ascii="Arial" w:hAnsi="Arial" w:cs="Arial"/>
                <w:sz w:val="18"/>
                <w:szCs w:val="18"/>
              </w:rPr>
              <w:br/>
            </w:r>
            <w:r w:rsidRPr="00A3249B">
              <w:rPr>
                <w:rFonts w:ascii="Arial" w:eastAsia="Times New Roman" w:hAnsi="Arial" w:cs="Arial"/>
                <w:sz w:val="18"/>
                <w:szCs w:val="18"/>
              </w:rPr>
              <w:t>Application Security)</w:t>
            </w:r>
          </w:p>
        </w:tc>
        <w:tc>
          <w:tcPr>
            <w:tcW w:w="2016" w:type="dxa"/>
            <w:vMerge w:val="restart"/>
            <w:tcMar>
              <w:left w:w="108" w:type="dxa"/>
              <w:right w:w="108" w:type="dxa"/>
            </w:tcMar>
          </w:tcPr>
          <w:p w14:paraId="2414BA30" w14:textId="77777777" w:rsidR="00C06E16" w:rsidRDefault="00C06E16" w:rsidP="00C06E16">
            <w:pPr>
              <w:rPr>
                <w:rFonts w:ascii="Arial" w:eastAsia="Times New Roman" w:hAnsi="Arial" w:cs="Arial"/>
                <w:sz w:val="18"/>
                <w:szCs w:val="18"/>
              </w:rPr>
            </w:pPr>
            <w:r w:rsidRPr="00A3249B">
              <w:rPr>
                <w:rFonts w:ascii="Arial" w:eastAsia="Times New Roman" w:hAnsi="Arial" w:cs="Arial"/>
                <w:sz w:val="18"/>
                <w:szCs w:val="18"/>
              </w:rPr>
              <w:t>a) Utilization of static and dynamic testing methods for security testing.</w:t>
            </w:r>
          </w:p>
          <w:p w14:paraId="4A378693" w14:textId="77777777" w:rsidR="00C06E16" w:rsidRPr="00A3249B" w:rsidRDefault="00C06E16" w:rsidP="00C06E16">
            <w:pPr>
              <w:rPr>
                <w:rFonts w:ascii="Arial" w:eastAsia="Times New Roman" w:hAnsi="Arial" w:cs="Arial"/>
                <w:sz w:val="18"/>
                <w:szCs w:val="18"/>
              </w:rPr>
            </w:pPr>
            <w:r w:rsidRPr="00A3249B">
              <w:rPr>
                <w:rFonts w:ascii="Arial" w:hAnsi="Arial" w:cs="Arial"/>
                <w:sz w:val="18"/>
                <w:szCs w:val="18"/>
              </w:rPr>
              <w:br/>
            </w:r>
            <w:r w:rsidRPr="00A3249B">
              <w:rPr>
                <w:rFonts w:ascii="Arial" w:eastAsia="Times New Roman" w:hAnsi="Arial" w:cs="Arial"/>
                <w:sz w:val="18"/>
                <w:szCs w:val="18"/>
              </w:rPr>
              <w:t xml:space="preserve">b) Performance of security testing including manual expert analysis before </w:t>
            </w:r>
            <w:r w:rsidRPr="00A3249B">
              <w:rPr>
                <w:rFonts w:ascii="Arial" w:eastAsia="Times New Roman" w:hAnsi="Arial" w:cs="Arial"/>
                <w:sz w:val="18"/>
                <w:szCs w:val="18"/>
              </w:rPr>
              <w:lastRenderedPageBreak/>
              <w:t>application deployment.</w:t>
            </w:r>
          </w:p>
        </w:tc>
        <w:tc>
          <w:tcPr>
            <w:tcW w:w="6264" w:type="dxa"/>
            <w:gridSpan w:val="4"/>
            <w:tcMar>
              <w:left w:w="108" w:type="dxa"/>
              <w:right w:w="108" w:type="dxa"/>
            </w:tcMar>
            <w:vAlign w:val="center"/>
          </w:tcPr>
          <w:p w14:paraId="4F3285A6" w14:textId="77777777" w:rsidR="00C06E16" w:rsidRPr="00A3249B" w:rsidRDefault="00C06E16" w:rsidP="00C06E16">
            <w:pPr>
              <w:rPr>
                <w:rFonts w:ascii="Arial" w:eastAsia="Times New Roman" w:hAnsi="Arial" w:cs="Arial"/>
                <w:sz w:val="18"/>
                <w:szCs w:val="18"/>
                <w:lang w:val="en-GB"/>
              </w:rPr>
            </w:pPr>
            <w:r>
              <w:rPr>
                <w:rFonts w:ascii="Arial" w:eastAsia="Times New Roman" w:hAnsi="Arial" w:cs="Arial"/>
                <w:sz w:val="18"/>
                <w:szCs w:val="18"/>
                <w:lang w:val="en-GB"/>
              </w:rPr>
              <w:lastRenderedPageBreak/>
              <w:t>r</w:t>
            </w:r>
            <w:r w:rsidRPr="00A3249B">
              <w:rPr>
                <w:rFonts w:ascii="Arial" w:eastAsia="Times New Roman" w:hAnsi="Arial" w:cs="Arial"/>
                <w:sz w:val="18"/>
                <w:szCs w:val="18"/>
                <w:lang w:val="en-GB"/>
              </w:rPr>
              <w:t>Apps Applications and Workloads Assets</w:t>
            </w:r>
          </w:p>
        </w:tc>
      </w:tr>
      <w:tr w:rsidR="00C06E16" w:rsidRPr="00A3249B" w14:paraId="659D4926" w14:textId="77777777" w:rsidTr="00243DBB">
        <w:trPr>
          <w:trHeight w:val="300"/>
        </w:trPr>
        <w:tc>
          <w:tcPr>
            <w:tcW w:w="1430" w:type="dxa"/>
            <w:vMerge/>
            <w:vAlign w:val="center"/>
          </w:tcPr>
          <w:p w14:paraId="4A54D88C" w14:textId="77777777" w:rsidR="00C06E16" w:rsidRPr="00A3249B" w:rsidRDefault="00C06E16" w:rsidP="00C06E16">
            <w:pPr>
              <w:rPr>
                <w:rFonts w:ascii="Arial" w:hAnsi="Arial" w:cs="Arial"/>
                <w:sz w:val="18"/>
                <w:szCs w:val="18"/>
              </w:rPr>
            </w:pPr>
          </w:p>
        </w:tc>
        <w:tc>
          <w:tcPr>
            <w:tcW w:w="2016" w:type="dxa"/>
            <w:vMerge/>
            <w:vAlign w:val="center"/>
          </w:tcPr>
          <w:p w14:paraId="34045DDC" w14:textId="77777777" w:rsidR="00C06E16" w:rsidRPr="00A3249B" w:rsidRDefault="00C06E16" w:rsidP="00C06E16">
            <w:pPr>
              <w:rPr>
                <w:rFonts w:ascii="Arial" w:hAnsi="Arial" w:cs="Arial"/>
                <w:sz w:val="18"/>
                <w:szCs w:val="18"/>
              </w:rPr>
            </w:pPr>
          </w:p>
        </w:tc>
        <w:tc>
          <w:tcPr>
            <w:tcW w:w="1314" w:type="dxa"/>
            <w:tcMar>
              <w:left w:w="108" w:type="dxa"/>
              <w:right w:w="108" w:type="dxa"/>
            </w:tcMar>
          </w:tcPr>
          <w:p w14:paraId="26918316" w14:textId="77777777" w:rsidR="00C06E16" w:rsidRPr="00395B0E" w:rsidRDefault="00C06E16" w:rsidP="00C06E16">
            <w:pPr>
              <w:rPr>
                <w:rFonts w:ascii="Arial" w:eastAsia="Times New Roman" w:hAnsi="Arial" w:cs="Arial"/>
                <w:sz w:val="18"/>
                <w:szCs w:val="18"/>
                <w:lang w:val="en-GB"/>
              </w:rPr>
            </w:pPr>
            <w:r w:rsidRPr="00395B0E">
              <w:rPr>
                <w:rFonts w:ascii="Arial" w:hAnsi="Arial" w:cs="Arial"/>
                <w:sz w:val="18"/>
                <w:szCs w:val="18"/>
              </w:rPr>
              <w:t>ASSET-C-10</w:t>
            </w:r>
          </w:p>
        </w:tc>
        <w:tc>
          <w:tcPr>
            <w:tcW w:w="2160" w:type="dxa"/>
            <w:tcMar>
              <w:left w:w="108" w:type="dxa"/>
              <w:right w:w="108" w:type="dxa"/>
            </w:tcMar>
          </w:tcPr>
          <w:p w14:paraId="551ED92C" w14:textId="19D3D625" w:rsidR="00C06E16" w:rsidRPr="00395B0E" w:rsidRDefault="00C06E16" w:rsidP="00C06E16">
            <w:pPr>
              <w:rPr>
                <w:rFonts w:ascii="Arial" w:eastAsia="Times New Roman" w:hAnsi="Arial" w:cs="Arial"/>
                <w:sz w:val="18"/>
                <w:szCs w:val="18"/>
              </w:rPr>
            </w:pPr>
            <w:r w:rsidRPr="00395B0E">
              <w:rPr>
                <w:rFonts w:ascii="Arial" w:eastAsia="Times New Roman" w:hAnsi="Arial" w:cs="Arial"/>
                <w:sz w:val="18"/>
                <w:szCs w:val="18"/>
              </w:rPr>
              <w:t>REQ-SEC-ALM-PKG-1</w:t>
            </w:r>
            <w:r>
              <w:rPr>
                <w:rFonts w:ascii="Arial" w:eastAsia="Times New Roman" w:hAnsi="Arial" w:cs="Arial"/>
                <w:sz w:val="18"/>
                <w:szCs w:val="18"/>
              </w:rPr>
              <w:br/>
            </w:r>
            <w:r w:rsidRPr="00395B0E">
              <w:rPr>
                <w:rFonts w:ascii="Arial" w:eastAsia="Times New Roman" w:hAnsi="Arial" w:cs="Arial"/>
                <w:sz w:val="18"/>
                <w:szCs w:val="18"/>
              </w:rPr>
              <w:t>REQ-SEC-ALM-PKG-7b</w:t>
            </w:r>
          </w:p>
        </w:tc>
        <w:tc>
          <w:tcPr>
            <w:tcW w:w="1170" w:type="dxa"/>
            <w:tcMar>
              <w:left w:w="108" w:type="dxa"/>
              <w:right w:w="108" w:type="dxa"/>
            </w:tcMar>
          </w:tcPr>
          <w:p w14:paraId="1B7E445A" w14:textId="77777777" w:rsidR="00C06E16" w:rsidRPr="00395B0E" w:rsidRDefault="00C06E16" w:rsidP="00C06E16">
            <w:pPr>
              <w:rPr>
                <w:rFonts w:ascii="Arial" w:eastAsia="Times New Roman" w:hAnsi="Arial" w:cs="Arial"/>
                <w:sz w:val="18"/>
                <w:szCs w:val="18"/>
              </w:rPr>
            </w:pPr>
            <w:r w:rsidRPr="00395B0E">
              <w:rPr>
                <w:rFonts w:ascii="Arial" w:eastAsia="Times New Roman" w:hAnsi="Arial" w:cs="Arial"/>
                <w:sz w:val="18"/>
                <w:szCs w:val="18"/>
              </w:rPr>
              <w:t>No gap</w:t>
            </w:r>
          </w:p>
        </w:tc>
        <w:tc>
          <w:tcPr>
            <w:tcW w:w="1620" w:type="dxa"/>
            <w:tcMar>
              <w:left w:w="108" w:type="dxa"/>
              <w:right w:w="108" w:type="dxa"/>
            </w:tcMar>
          </w:tcPr>
          <w:p w14:paraId="56110297" w14:textId="505F4027" w:rsidR="00C06E16" w:rsidRPr="00815DBD" w:rsidRDefault="00C25121" w:rsidP="00C06E16">
            <w:pPr>
              <w:rPr>
                <w:rFonts w:ascii="Arial" w:eastAsia="Times New Roman" w:hAnsi="Arial" w:cs="Arial"/>
                <w:sz w:val="18"/>
                <w:szCs w:val="18"/>
                <w:highlight w:val="yellow"/>
              </w:rPr>
            </w:pPr>
            <w:r>
              <w:rPr>
                <w:rFonts w:ascii="Arial" w:eastAsia="Times New Roman" w:hAnsi="Arial" w:cs="Arial"/>
                <w:sz w:val="18"/>
                <w:szCs w:val="18"/>
              </w:rPr>
              <w:t>Guidance (b) is out of scope for O-RAN.</w:t>
            </w:r>
          </w:p>
        </w:tc>
      </w:tr>
      <w:tr w:rsidR="00C06E16" w:rsidRPr="00A3249B" w14:paraId="1EDD7EB2" w14:textId="77777777" w:rsidTr="00243DBB">
        <w:trPr>
          <w:trHeight w:val="300"/>
        </w:trPr>
        <w:tc>
          <w:tcPr>
            <w:tcW w:w="1430" w:type="dxa"/>
            <w:vMerge/>
            <w:vAlign w:val="center"/>
          </w:tcPr>
          <w:p w14:paraId="5E0C1F07" w14:textId="77777777" w:rsidR="00C06E16" w:rsidRPr="00A3249B" w:rsidRDefault="00C06E16" w:rsidP="00C06E16">
            <w:pPr>
              <w:rPr>
                <w:rFonts w:ascii="Arial" w:hAnsi="Arial" w:cs="Arial"/>
                <w:sz w:val="18"/>
                <w:szCs w:val="18"/>
              </w:rPr>
            </w:pPr>
          </w:p>
        </w:tc>
        <w:tc>
          <w:tcPr>
            <w:tcW w:w="2016" w:type="dxa"/>
            <w:vMerge/>
            <w:vAlign w:val="center"/>
          </w:tcPr>
          <w:p w14:paraId="120F42C9" w14:textId="77777777" w:rsidR="00C06E16" w:rsidRPr="00A3249B" w:rsidRDefault="00C06E16" w:rsidP="00C06E16">
            <w:pPr>
              <w:rPr>
                <w:rFonts w:ascii="Arial" w:hAnsi="Arial" w:cs="Arial"/>
                <w:sz w:val="18"/>
                <w:szCs w:val="18"/>
              </w:rPr>
            </w:pPr>
          </w:p>
        </w:tc>
        <w:tc>
          <w:tcPr>
            <w:tcW w:w="1314" w:type="dxa"/>
            <w:tcMar>
              <w:left w:w="108" w:type="dxa"/>
              <w:right w:w="108" w:type="dxa"/>
            </w:tcMar>
          </w:tcPr>
          <w:p w14:paraId="6E81DA6E" w14:textId="77777777" w:rsidR="00C06E16" w:rsidRPr="00395B0E" w:rsidRDefault="00C06E16" w:rsidP="00C06E16">
            <w:pPr>
              <w:rPr>
                <w:rFonts w:ascii="Arial" w:eastAsia="Times New Roman" w:hAnsi="Arial" w:cs="Arial"/>
                <w:sz w:val="18"/>
                <w:szCs w:val="18"/>
                <w:lang w:val="en-GB"/>
              </w:rPr>
            </w:pPr>
            <w:r w:rsidRPr="00395B0E">
              <w:rPr>
                <w:rFonts w:ascii="Arial" w:hAnsi="Arial" w:cs="Arial"/>
                <w:sz w:val="18"/>
                <w:szCs w:val="18"/>
              </w:rPr>
              <w:t>ASSET-C-12</w:t>
            </w:r>
          </w:p>
        </w:tc>
        <w:tc>
          <w:tcPr>
            <w:tcW w:w="2160" w:type="dxa"/>
            <w:tcMar>
              <w:left w:w="108" w:type="dxa"/>
              <w:right w:w="108" w:type="dxa"/>
            </w:tcMar>
          </w:tcPr>
          <w:p w14:paraId="5552272D" w14:textId="7D0D8CC3" w:rsidR="00C06E16" w:rsidRPr="00395B0E" w:rsidRDefault="00C06E16" w:rsidP="00C06E16">
            <w:pPr>
              <w:rPr>
                <w:rFonts w:ascii="Arial" w:eastAsia="Times New Roman" w:hAnsi="Arial" w:cs="Arial"/>
                <w:sz w:val="18"/>
                <w:szCs w:val="18"/>
              </w:rPr>
            </w:pPr>
            <w:r w:rsidRPr="00395B0E">
              <w:rPr>
                <w:rFonts w:ascii="Arial" w:eastAsia="Times New Roman" w:hAnsi="Arial" w:cs="Arial"/>
                <w:sz w:val="18"/>
                <w:szCs w:val="18"/>
              </w:rPr>
              <w:t>REQ-SEC-ALM-PKG-1</w:t>
            </w:r>
            <w:r>
              <w:rPr>
                <w:rFonts w:ascii="Arial" w:eastAsia="Times New Roman" w:hAnsi="Arial" w:cs="Arial"/>
                <w:sz w:val="18"/>
                <w:szCs w:val="18"/>
              </w:rPr>
              <w:br/>
            </w:r>
            <w:r w:rsidRPr="00395B0E">
              <w:rPr>
                <w:rFonts w:ascii="Arial" w:eastAsia="Times New Roman" w:hAnsi="Arial" w:cs="Arial"/>
                <w:sz w:val="18"/>
                <w:szCs w:val="18"/>
              </w:rPr>
              <w:t>REQ-SEC-ALM-PKG-7b</w:t>
            </w:r>
          </w:p>
        </w:tc>
        <w:tc>
          <w:tcPr>
            <w:tcW w:w="1170" w:type="dxa"/>
            <w:tcMar>
              <w:left w:w="108" w:type="dxa"/>
              <w:right w:w="108" w:type="dxa"/>
            </w:tcMar>
          </w:tcPr>
          <w:p w14:paraId="4BB5CD60" w14:textId="77777777" w:rsidR="00C06E16" w:rsidRPr="00395B0E" w:rsidRDefault="00C06E16" w:rsidP="00C06E16">
            <w:pPr>
              <w:rPr>
                <w:rFonts w:ascii="Arial" w:eastAsia="Times New Roman" w:hAnsi="Arial" w:cs="Arial"/>
                <w:sz w:val="18"/>
                <w:szCs w:val="18"/>
              </w:rPr>
            </w:pPr>
            <w:r w:rsidRPr="00395B0E">
              <w:rPr>
                <w:rFonts w:ascii="Arial" w:eastAsia="Times New Roman" w:hAnsi="Arial" w:cs="Arial"/>
                <w:sz w:val="18"/>
                <w:szCs w:val="18"/>
              </w:rPr>
              <w:t>No gap</w:t>
            </w:r>
          </w:p>
        </w:tc>
        <w:tc>
          <w:tcPr>
            <w:tcW w:w="1620" w:type="dxa"/>
            <w:tcMar>
              <w:left w:w="108" w:type="dxa"/>
              <w:right w:w="108" w:type="dxa"/>
            </w:tcMar>
          </w:tcPr>
          <w:p w14:paraId="1894C886" w14:textId="5C8DCB73" w:rsidR="00C06E16" w:rsidRPr="00815DBD" w:rsidRDefault="00C25121" w:rsidP="00C06E16">
            <w:pPr>
              <w:rPr>
                <w:rFonts w:ascii="Arial" w:eastAsia="Times New Roman" w:hAnsi="Arial" w:cs="Arial"/>
                <w:sz w:val="18"/>
                <w:szCs w:val="18"/>
                <w:highlight w:val="yellow"/>
              </w:rPr>
            </w:pPr>
            <w:r>
              <w:rPr>
                <w:rFonts w:ascii="Arial" w:eastAsia="Times New Roman" w:hAnsi="Arial" w:cs="Arial"/>
                <w:sz w:val="18"/>
                <w:szCs w:val="18"/>
              </w:rPr>
              <w:t>Guidance (b) is out of scope for O-RAN.</w:t>
            </w:r>
          </w:p>
        </w:tc>
      </w:tr>
      <w:tr w:rsidR="00C06E16" w:rsidRPr="00A3249B" w14:paraId="4A202CF0" w14:textId="77777777" w:rsidTr="00243DBB">
        <w:trPr>
          <w:trHeight w:val="300"/>
        </w:trPr>
        <w:tc>
          <w:tcPr>
            <w:tcW w:w="1430" w:type="dxa"/>
            <w:vMerge/>
            <w:vAlign w:val="center"/>
          </w:tcPr>
          <w:p w14:paraId="3252271D" w14:textId="77777777" w:rsidR="00C06E16" w:rsidRPr="00A3249B" w:rsidRDefault="00C06E16" w:rsidP="00C06E16">
            <w:pPr>
              <w:rPr>
                <w:rFonts w:ascii="Arial" w:hAnsi="Arial" w:cs="Arial"/>
                <w:sz w:val="18"/>
                <w:szCs w:val="18"/>
              </w:rPr>
            </w:pPr>
          </w:p>
        </w:tc>
        <w:tc>
          <w:tcPr>
            <w:tcW w:w="2016" w:type="dxa"/>
            <w:vMerge/>
            <w:vAlign w:val="center"/>
          </w:tcPr>
          <w:p w14:paraId="14B36312" w14:textId="77777777" w:rsidR="00C06E16" w:rsidRPr="00A3249B" w:rsidRDefault="00C06E16" w:rsidP="00C06E16">
            <w:pPr>
              <w:rPr>
                <w:rFonts w:ascii="Arial" w:hAnsi="Arial" w:cs="Arial"/>
                <w:sz w:val="18"/>
                <w:szCs w:val="18"/>
              </w:rPr>
            </w:pPr>
          </w:p>
        </w:tc>
        <w:tc>
          <w:tcPr>
            <w:tcW w:w="6264" w:type="dxa"/>
            <w:gridSpan w:val="4"/>
            <w:tcMar>
              <w:left w:w="108" w:type="dxa"/>
              <w:right w:w="108" w:type="dxa"/>
            </w:tcMar>
          </w:tcPr>
          <w:p w14:paraId="40EC73B8" w14:textId="77777777" w:rsidR="00C06E16" w:rsidRPr="00A3249B" w:rsidRDefault="00C06E16" w:rsidP="00C06E16">
            <w:pPr>
              <w:rPr>
                <w:rFonts w:ascii="Arial" w:eastAsia="Times New Roman" w:hAnsi="Arial" w:cs="Arial"/>
                <w:sz w:val="18"/>
                <w:szCs w:val="18"/>
                <w:lang w:val="en-GB"/>
              </w:rPr>
            </w:pPr>
            <w:r w:rsidRPr="00A3249B">
              <w:rPr>
                <w:rFonts w:ascii="Arial" w:eastAsia="Times New Roman" w:hAnsi="Arial" w:cs="Arial"/>
                <w:sz w:val="18"/>
                <w:szCs w:val="18"/>
                <w:lang w:val="en-GB"/>
              </w:rPr>
              <w:t>N</w:t>
            </w:r>
            <w:r>
              <w:rPr>
                <w:rFonts w:ascii="Arial" w:eastAsia="Times New Roman" w:hAnsi="Arial" w:cs="Arial"/>
                <w:sz w:val="18"/>
                <w:szCs w:val="18"/>
                <w:lang w:val="en-GB"/>
              </w:rPr>
              <w:t>on</w:t>
            </w:r>
            <w:r w:rsidRPr="00A3249B">
              <w:rPr>
                <w:rFonts w:ascii="Arial" w:eastAsia="Times New Roman" w:hAnsi="Arial" w:cs="Arial"/>
                <w:sz w:val="18"/>
                <w:szCs w:val="18"/>
                <w:lang w:val="en-GB"/>
              </w:rPr>
              <w:t>-RT RIC Application and Workloads Assets</w:t>
            </w:r>
          </w:p>
        </w:tc>
      </w:tr>
      <w:tr w:rsidR="00C06E16" w:rsidRPr="00A3249B" w14:paraId="5984A0AE" w14:textId="77777777" w:rsidTr="00243DBB">
        <w:trPr>
          <w:trHeight w:val="300"/>
        </w:trPr>
        <w:tc>
          <w:tcPr>
            <w:tcW w:w="1430" w:type="dxa"/>
            <w:vMerge/>
            <w:vAlign w:val="center"/>
          </w:tcPr>
          <w:p w14:paraId="4F68DDE3" w14:textId="77777777" w:rsidR="00C06E16" w:rsidRPr="00A3249B" w:rsidRDefault="00C06E16" w:rsidP="00C06E16">
            <w:pPr>
              <w:rPr>
                <w:rFonts w:ascii="Arial" w:hAnsi="Arial" w:cs="Arial"/>
                <w:sz w:val="18"/>
                <w:szCs w:val="18"/>
              </w:rPr>
            </w:pPr>
          </w:p>
        </w:tc>
        <w:tc>
          <w:tcPr>
            <w:tcW w:w="2016" w:type="dxa"/>
            <w:vMerge/>
            <w:vAlign w:val="center"/>
          </w:tcPr>
          <w:p w14:paraId="05151A1F" w14:textId="77777777" w:rsidR="00C06E16" w:rsidRPr="00A3249B" w:rsidRDefault="00C06E16" w:rsidP="00C06E16">
            <w:pPr>
              <w:rPr>
                <w:rFonts w:ascii="Arial" w:hAnsi="Arial" w:cs="Arial"/>
                <w:sz w:val="18"/>
                <w:szCs w:val="18"/>
              </w:rPr>
            </w:pPr>
          </w:p>
        </w:tc>
        <w:tc>
          <w:tcPr>
            <w:tcW w:w="1314" w:type="dxa"/>
            <w:tcMar>
              <w:left w:w="108" w:type="dxa"/>
              <w:right w:w="108" w:type="dxa"/>
            </w:tcMar>
          </w:tcPr>
          <w:p w14:paraId="1597C3C6" w14:textId="7E252445" w:rsidR="00C06E16" w:rsidRPr="000F7602" w:rsidRDefault="00C06E16" w:rsidP="00D350C1">
            <w:pPr>
              <w:rPr>
                <w:rFonts w:ascii="Arial" w:eastAsia="Times New Roman" w:hAnsi="Arial" w:cs="Arial"/>
                <w:b/>
                <w:bCs/>
                <w:sz w:val="18"/>
                <w:szCs w:val="18"/>
                <w:lang w:val="en-GB"/>
              </w:rPr>
            </w:pPr>
            <w:r w:rsidRPr="000F7602">
              <w:rPr>
                <w:rFonts w:ascii="Arial" w:hAnsi="Arial" w:cs="Arial"/>
                <w:sz w:val="18"/>
                <w:szCs w:val="18"/>
              </w:rPr>
              <w:t>ASSET-C-13</w:t>
            </w:r>
            <w:r w:rsidR="00D350C1" w:rsidRPr="000F7602">
              <w:rPr>
                <w:rFonts w:ascii="Arial" w:hAnsi="Arial" w:cs="Arial"/>
                <w:sz w:val="18"/>
                <w:szCs w:val="18"/>
              </w:rPr>
              <w:br/>
            </w:r>
            <w:r w:rsidRPr="000F7602">
              <w:rPr>
                <w:rFonts w:ascii="Arial" w:hAnsi="Arial" w:cs="Arial"/>
                <w:sz w:val="18"/>
                <w:szCs w:val="18"/>
              </w:rPr>
              <w:t>ASSET-C-15</w:t>
            </w:r>
            <w:r w:rsidR="00D350C1" w:rsidRPr="000F7602">
              <w:rPr>
                <w:rFonts w:ascii="Arial" w:hAnsi="Arial" w:cs="Arial"/>
                <w:sz w:val="18"/>
                <w:szCs w:val="18"/>
              </w:rPr>
              <w:br/>
            </w:r>
            <w:r w:rsidRPr="000F7602">
              <w:rPr>
                <w:rFonts w:ascii="Arial" w:hAnsi="Arial" w:cs="Arial"/>
                <w:sz w:val="18"/>
                <w:szCs w:val="18"/>
              </w:rPr>
              <w:t>ASSET-C-20</w:t>
            </w:r>
            <w:r w:rsidR="00D350C1" w:rsidRPr="000F7602">
              <w:rPr>
                <w:rFonts w:ascii="Arial" w:hAnsi="Arial" w:cs="Arial"/>
                <w:sz w:val="18"/>
                <w:szCs w:val="18"/>
              </w:rPr>
              <w:br/>
            </w:r>
            <w:r w:rsidRPr="000F7602">
              <w:rPr>
                <w:rFonts w:ascii="Arial" w:hAnsi="Arial" w:cs="Arial"/>
                <w:sz w:val="18"/>
                <w:szCs w:val="18"/>
              </w:rPr>
              <w:t>ASSET-C-47</w:t>
            </w:r>
            <w:r w:rsidR="00D350C1" w:rsidRPr="000F7602">
              <w:rPr>
                <w:rFonts w:ascii="Arial" w:hAnsi="Arial" w:cs="Arial"/>
                <w:sz w:val="18"/>
                <w:szCs w:val="18"/>
              </w:rPr>
              <w:br/>
            </w:r>
            <w:r w:rsidRPr="000F7602">
              <w:rPr>
                <w:rFonts w:ascii="Arial" w:hAnsi="Arial" w:cs="Arial"/>
                <w:sz w:val="18"/>
                <w:szCs w:val="18"/>
              </w:rPr>
              <w:t>ASSET-C-</w:t>
            </w:r>
            <w:r w:rsidRPr="000F7602">
              <w:rPr>
                <w:rFonts w:ascii="Arial" w:eastAsiaTheme="minorEastAsia" w:hAnsi="Arial" w:cs="Arial"/>
                <w:sz w:val="18"/>
                <w:szCs w:val="18"/>
                <w:lang w:eastAsia="zh-CN"/>
              </w:rPr>
              <w:t>48</w:t>
            </w:r>
            <w:r w:rsidR="00D350C1" w:rsidRPr="000F7602">
              <w:rPr>
                <w:rFonts w:ascii="Arial" w:eastAsiaTheme="minorEastAsia" w:hAnsi="Arial" w:cs="Arial"/>
                <w:sz w:val="18"/>
                <w:szCs w:val="18"/>
                <w:lang w:eastAsia="zh-CN"/>
              </w:rPr>
              <w:br/>
            </w:r>
            <w:r w:rsidRPr="000F7602">
              <w:rPr>
                <w:rFonts w:ascii="Arial" w:hAnsi="Arial" w:cs="Arial"/>
                <w:sz w:val="18"/>
                <w:szCs w:val="18"/>
              </w:rPr>
              <w:t>ASSET-C-55</w:t>
            </w:r>
            <w:r w:rsidR="00D350C1" w:rsidRPr="000F7602">
              <w:rPr>
                <w:rFonts w:ascii="Arial" w:hAnsi="Arial" w:cs="Arial"/>
                <w:sz w:val="18"/>
                <w:szCs w:val="18"/>
              </w:rPr>
              <w:br/>
            </w:r>
            <w:r w:rsidRPr="000F7602">
              <w:rPr>
                <w:rFonts w:ascii="Arial" w:hAnsi="Arial" w:cs="Arial"/>
                <w:sz w:val="18"/>
                <w:szCs w:val="18"/>
              </w:rPr>
              <w:t>ASSET-C-56</w:t>
            </w:r>
          </w:p>
        </w:tc>
        <w:tc>
          <w:tcPr>
            <w:tcW w:w="2160" w:type="dxa"/>
            <w:tcMar>
              <w:left w:w="108" w:type="dxa"/>
              <w:right w:w="108" w:type="dxa"/>
            </w:tcMar>
          </w:tcPr>
          <w:p w14:paraId="7A3E325B" w14:textId="628690FB" w:rsidR="00C06E16" w:rsidRPr="000F7602" w:rsidRDefault="00C06E16" w:rsidP="00C06E16">
            <w:pPr>
              <w:rPr>
                <w:rFonts w:ascii="Arial" w:eastAsia="Times New Roman" w:hAnsi="Arial" w:cs="Arial"/>
                <w:sz w:val="18"/>
                <w:szCs w:val="18"/>
              </w:rPr>
            </w:pPr>
            <w:r w:rsidRPr="000F7602">
              <w:rPr>
                <w:rFonts w:ascii="Arial" w:hAnsi="Arial" w:cs="Arial"/>
                <w:sz w:val="18"/>
                <w:szCs w:val="18"/>
              </w:rPr>
              <w:t>REQ-SEC-ALM-PKG-1</w:t>
            </w:r>
            <w:r w:rsidRPr="000F7602">
              <w:rPr>
                <w:rFonts w:ascii="Arial" w:hAnsi="Arial" w:cs="Arial"/>
                <w:sz w:val="18"/>
                <w:szCs w:val="18"/>
              </w:rPr>
              <w:br/>
              <w:t>REQ-SEC-ALM-PKG-7b</w:t>
            </w:r>
          </w:p>
        </w:tc>
        <w:tc>
          <w:tcPr>
            <w:tcW w:w="1170" w:type="dxa"/>
            <w:tcMar>
              <w:left w:w="108" w:type="dxa"/>
              <w:right w:w="108" w:type="dxa"/>
            </w:tcMar>
          </w:tcPr>
          <w:p w14:paraId="3F1ECC70" w14:textId="7ABF9989" w:rsidR="00C06E16" w:rsidRPr="00A3249B" w:rsidRDefault="00C06E16" w:rsidP="00C06E16">
            <w:pPr>
              <w:rPr>
                <w:rFonts w:ascii="Arial" w:eastAsia="Times New Roman" w:hAnsi="Arial" w:cs="Arial"/>
                <w:sz w:val="18"/>
                <w:szCs w:val="18"/>
              </w:rPr>
            </w:pPr>
            <w:r w:rsidRPr="00D350C1">
              <w:rPr>
                <w:rFonts w:ascii="Arial" w:hAnsi="Arial" w:cs="Arial"/>
                <w:sz w:val="18"/>
                <w:szCs w:val="18"/>
              </w:rPr>
              <w:t>No</w:t>
            </w:r>
            <w:r w:rsidRPr="00214996">
              <w:t xml:space="preserve"> </w:t>
            </w:r>
            <w:r w:rsidRPr="00D350C1">
              <w:rPr>
                <w:rFonts w:ascii="Arial" w:hAnsi="Arial" w:cs="Arial"/>
                <w:sz w:val="18"/>
                <w:szCs w:val="18"/>
              </w:rPr>
              <w:t>gap</w:t>
            </w:r>
          </w:p>
        </w:tc>
        <w:tc>
          <w:tcPr>
            <w:tcW w:w="1620" w:type="dxa"/>
            <w:tcMar>
              <w:left w:w="108" w:type="dxa"/>
              <w:right w:w="108" w:type="dxa"/>
            </w:tcMar>
          </w:tcPr>
          <w:p w14:paraId="1B95B670" w14:textId="05E91957" w:rsidR="00C06E16" w:rsidRPr="00A3249B" w:rsidRDefault="007C469B" w:rsidP="00C06E16">
            <w:pPr>
              <w:rPr>
                <w:rFonts w:ascii="Arial" w:eastAsia="Times New Roman" w:hAnsi="Arial" w:cs="Arial"/>
                <w:sz w:val="18"/>
                <w:szCs w:val="18"/>
              </w:rPr>
            </w:pPr>
            <w:r>
              <w:rPr>
                <w:rFonts w:ascii="Arial" w:eastAsia="Times New Roman" w:hAnsi="Arial" w:cs="Arial"/>
                <w:sz w:val="18"/>
                <w:szCs w:val="18"/>
              </w:rPr>
              <w:t>Guidance (b) is out of scope for O-RAN.</w:t>
            </w:r>
          </w:p>
        </w:tc>
      </w:tr>
      <w:tr w:rsidR="00471A38" w:rsidRPr="00A3249B" w14:paraId="787B84FB" w14:textId="77777777" w:rsidTr="00243DBB">
        <w:trPr>
          <w:trHeight w:val="300"/>
        </w:trPr>
        <w:tc>
          <w:tcPr>
            <w:tcW w:w="1430" w:type="dxa"/>
            <w:vMerge w:val="restart"/>
          </w:tcPr>
          <w:p w14:paraId="2EC143BF" w14:textId="3CB56E9E" w:rsidR="00471A38" w:rsidRPr="00A3249B" w:rsidRDefault="00471A38" w:rsidP="00471A38">
            <w:pPr>
              <w:rPr>
                <w:rFonts w:ascii="Arial" w:hAnsi="Arial" w:cs="Arial"/>
                <w:sz w:val="18"/>
                <w:szCs w:val="18"/>
              </w:rPr>
            </w:pPr>
            <w:r w:rsidRPr="00921597">
              <w:rPr>
                <w:rFonts w:ascii="Arial" w:hAnsi="Arial" w:cs="Arial"/>
                <w:color w:val="000000" w:themeColor="text1"/>
                <w:sz w:val="18"/>
                <w:szCs w:val="18"/>
              </w:rPr>
              <w:t>Visibility and Analytics Capability</w:t>
            </w:r>
          </w:p>
        </w:tc>
        <w:tc>
          <w:tcPr>
            <w:tcW w:w="2016" w:type="dxa"/>
            <w:vMerge w:val="restart"/>
          </w:tcPr>
          <w:p w14:paraId="4750B8C6" w14:textId="17617A65" w:rsidR="00471A38" w:rsidRPr="00A3249B" w:rsidRDefault="00471A38" w:rsidP="00471A38">
            <w:pPr>
              <w:rPr>
                <w:rFonts w:ascii="Arial" w:hAnsi="Arial" w:cs="Arial"/>
                <w:sz w:val="18"/>
                <w:szCs w:val="18"/>
              </w:rPr>
            </w:pPr>
            <w:r>
              <w:rPr>
                <w:rFonts w:ascii="Arial" w:hAnsi="Arial" w:cs="Arial"/>
                <w:color w:val="000000" w:themeColor="text1"/>
                <w:sz w:val="18"/>
                <w:szCs w:val="18"/>
              </w:rPr>
              <w:t xml:space="preserve">a) </w:t>
            </w:r>
            <w:r w:rsidRPr="00E42E60">
              <w:rPr>
                <w:rFonts w:ascii="Arial" w:hAnsi="Arial" w:cs="Arial"/>
                <w:color w:val="000000" w:themeColor="text1"/>
                <w:sz w:val="18"/>
                <w:szCs w:val="18"/>
              </w:rPr>
              <w:t>Initiate the automation of application profile (e.g., state, health, and performance) and security monitoring processes for improved log collection, aggregation, and analytics.</w:t>
            </w:r>
          </w:p>
        </w:tc>
        <w:tc>
          <w:tcPr>
            <w:tcW w:w="6264" w:type="dxa"/>
            <w:gridSpan w:val="4"/>
            <w:tcMar>
              <w:left w:w="108" w:type="dxa"/>
              <w:right w:w="108" w:type="dxa"/>
            </w:tcMar>
          </w:tcPr>
          <w:p w14:paraId="56AE518D" w14:textId="6775B53D" w:rsidR="00471A38" w:rsidRDefault="00471A38" w:rsidP="00471A38">
            <w:pPr>
              <w:rPr>
                <w:rFonts w:ascii="Arial" w:eastAsia="Times New Roman" w:hAnsi="Arial" w:cs="Arial"/>
                <w:sz w:val="18"/>
                <w:szCs w:val="18"/>
              </w:rPr>
            </w:pPr>
            <w:r>
              <w:rPr>
                <w:rFonts w:ascii="Arial" w:hAnsi="Arial" w:cs="Arial"/>
                <w:sz w:val="18"/>
                <w:szCs w:val="18"/>
              </w:rPr>
              <w:t>rApp Applications and Workloads Assets</w:t>
            </w:r>
          </w:p>
        </w:tc>
      </w:tr>
      <w:tr w:rsidR="00471A38" w:rsidRPr="00A3249B" w14:paraId="3DED5D44" w14:textId="77777777" w:rsidTr="00243DBB">
        <w:trPr>
          <w:trHeight w:val="300"/>
        </w:trPr>
        <w:tc>
          <w:tcPr>
            <w:tcW w:w="1430" w:type="dxa"/>
            <w:vMerge/>
            <w:vAlign w:val="center"/>
          </w:tcPr>
          <w:p w14:paraId="1D4245F0" w14:textId="77777777" w:rsidR="00471A38" w:rsidRPr="00921597" w:rsidRDefault="00471A38" w:rsidP="00471A38">
            <w:pPr>
              <w:rPr>
                <w:rFonts w:ascii="Arial" w:hAnsi="Arial" w:cs="Arial"/>
                <w:color w:val="000000" w:themeColor="text1"/>
                <w:sz w:val="18"/>
                <w:szCs w:val="18"/>
              </w:rPr>
            </w:pPr>
          </w:p>
        </w:tc>
        <w:tc>
          <w:tcPr>
            <w:tcW w:w="2016" w:type="dxa"/>
            <w:vMerge/>
          </w:tcPr>
          <w:p w14:paraId="1281C961" w14:textId="77777777" w:rsidR="00471A38" w:rsidRDefault="00471A38" w:rsidP="00471A38">
            <w:pPr>
              <w:rPr>
                <w:rFonts w:ascii="Arial" w:hAnsi="Arial" w:cs="Arial"/>
                <w:color w:val="000000" w:themeColor="text1"/>
                <w:sz w:val="18"/>
                <w:szCs w:val="18"/>
              </w:rPr>
            </w:pPr>
          </w:p>
        </w:tc>
        <w:tc>
          <w:tcPr>
            <w:tcW w:w="1314" w:type="dxa"/>
            <w:tcMar>
              <w:left w:w="108" w:type="dxa"/>
              <w:right w:w="108" w:type="dxa"/>
            </w:tcMar>
          </w:tcPr>
          <w:p w14:paraId="181742C4" w14:textId="561FD81D" w:rsidR="00471A38" w:rsidRDefault="00471A38" w:rsidP="00471A38">
            <w:pPr>
              <w:rPr>
                <w:rFonts w:ascii="Arial" w:hAnsi="Arial" w:cs="Arial"/>
                <w:sz w:val="18"/>
                <w:szCs w:val="18"/>
              </w:rPr>
            </w:pPr>
            <w:r w:rsidRPr="005A1D36">
              <w:rPr>
                <w:rFonts w:ascii="Arial" w:eastAsiaTheme="minorEastAsia" w:hAnsi="Arial" w:cs="Arial"/>
                <w:sz w:val="18"/>
                <w:szCs w:val="18"/>
                <w:lang w:eastAsia="zh-CN"/>
              </w:rPr>
              <w:t>ASSET-C-1</w:t>
            </w:r>
            <w:r>
              <w:rPr>
                <w:rFonts w:ascii="Arial" w:eastAsiaTheme="minorEastAsia" w:hAnsi="Arial" w:cs="Arial"/>
                <w:sz w:val="18"/>
                <w:szCs w:val="18"/>
                <w:lang w:eastAsia="zh-CN"/>
              </w:rPr>
              <w:t>0</w:t>
            </w:r>
            <w:r w:rsidRPr="005A1D36">
              <w:rPr>
                <w:rFonts w:ascii="Arial" w:eastAsiaTheme="minorEastAsia" w:hAnsi="Arial" w:cs="Arial"/>
                <w:sz w:val="18"/>
                <w:szCs w:val="18"/>
                <w:lang w:eastAsia="zh-CN"/>
              </w:rPr>
              <w:t xml:space="preserve"> ASSET-C-1</w:t>
            </w:r>
            <w:r>
              <w:rPr>
                <w:rFonts w:ascii="Arial" w:eastAsiaTheme="minorEastAsia" w:hAnsi="Arial" w:cs="Arial"/>
                <w:sz w:val="18"/>
                <w:szCs w:val="18"/>
                <w:lang w:eastAsia="zh-CN"/>
              </w:rPr>
              <w:t>2</w:t>
            </w:r>
          </w:p>
        </w:tc>
        <w:tc>
          <w:tcPr>
            <w:tcW w:w="2160" w:type="dxa"/>
            <w:tcMar>
              <w:left w:w="108" w:type="dxa"/>
              <w:right w:w="108" w:type="dxa"/>
            </w:tcMar>
          </w:tcPr>
          <w:p w14:paraId="4F691957" w14:textId="1EB2A548" w:rsidR="00471A38" w:rsidRPr="000F7602" w:rsidRDefault="00471A38" w:rsidP="00471A38">
            <w:pPr>
              <w:rPr>
                <w:rFonts w:ascii="Arial" w:hAnsi="Arial" w:cs="Arial"/>
                <w:sz w:val="18"/>
                <w:szCs w:val="18"/>
              </w:rPr>
            </w:pPr>
            <w:r w:rsidRPr="005A4D4B">
              <w:rPr>
                <w:rFonts w:ascii="Arial" w:eastAsiaTheme="minorEastAsia" w:hAnsi="Arial" w:cs="Arial"/>
                <w:sz w:val="18"/>
                <w:szCs w:val="18"/>
                <w:lang w:eastAsia="zh-CN"/>
              </w:rPr>
              <w:t>REQ-SEC-SLM-TESS-3</w:t>
            </w:r>
            <w:r>
              <w:rPr>
                <w:rFonts w:ascii="Arial" w:eastAsiaTheme="minorEastAsia" w:hAnsi="Arial" w:cs="Arial"/>
                <w:sz w:val="18"/>
                <w:szCs w:val="18"/>
                <w:lang w:eastAsia="zh-CN"/>
              </w:rPr>
              <w:br/>
            </w:r>
            <w:r w:rsidRPr="005A4D4B">
              <w:rPr>
                <w:rFonts w:ascii="Arial" w:eastAsiaTheme="minorEastAsia" w:hAnsi="Arial" w:cs="Arial"/>
                <w:sz w:val="18"/>
                <w:szCs w:val="18"/>
                <w:lang w:eastAsia="zh-CN"/>
              </w:rPr>
              <w:t>REQ-SEC-SLM-TESS-4</w:t>
            </w:r>
            <w:r>
              <w:rPr>
                <w:rFonts w:ascii="Arial" w:eastAsiaTheme="minorEastAsia" w:hAnsi="Arial" w:cs="Arial"/>
                <w:sz w:val="18"/>
                <w:szCs w:val="18"/>
                <w:lang w:eastAsia="zh-CN"/>
              </w:rPr>
              <w:br/>
            </w:r>
            <w:r w:rsidRPr="005A4D4B">
              <w:rPr>
                <w:rFonts w:ascii="Arial" w:eastAsiaTheme="minorEastAsia" w:hAnsi="Arial" w:cs="Arial"/>
                <w:sz w:val="18"/>
                <w:szCs w:val="18"/>
                <w:lang w:eastAsia="zh-CN"/>
              </w:rPr>
              <w:t>REQ-SEC-SLM-TESS-5</w:t>
            </w:r>
          </w:p>
        </w:tc>
        <w:tc>
          <w:tcPr>
            <w:tcW w:w="1170" w:type="dxa"/>
            <w:tcMar>
              <w:left w:w="108" w:type="dxa"/>
              <w:right w:w="108" w:type="dxa"/>
            </w:tcMar>
          </w:tcPr>
          <w:p w14:paraId="0DFE0B08" w14:textId="467B7F57" w:rsidR="00471A38" w:rsidRPr="00D350C1" w:rsidRDefault="00471A38" w:rsidP="00471A38">
            <w:pPr>
              <w:rPr>
                <w:rFonts w:ascii="Arial" w:hAnsi="Arial" w:cs="Arial"/>
                <w:sz w:val="18"/>
                <w:szCs w:val="18"/>
              </w:rPr>
            </w:pPr>
            <w:r>
              <w:rPr>
                <w:rFonts w:ascii="Arial" w:eastAsia="Calibri" w:hAnsi="Arial" w:cs="Arial"/>
                <w:sz w:val="18"/>
                <w:szCs w:val="18"/>
              </w:rPr>
              <w:t>Partial gap</w:t>
            </w:r>
          </w:p>
        </w:tc>
        <w:tc>
          <w:tcPr>
            <w:tcW w:w="1620" w:type="dxa"/>
            <w:tcMar>
              <w:left w:w="108" w:type="dxa"/>
              <w:right w:w="108" w:type="dxa"/>
            </w:tcMar>
          </w:tcPr>
          <w:p w14:paraId="65F9DF03" w14:textId="0AD111B0" w:rsidR="00471A38" w:rsidRDefault="00471A38" w:rsidP="00471A38">
            <w:pPr>
              <w:rPr>
                <w:rFonts w:ascii="Arial" w:eastAsia="Times New Roman" w:hAnsi="Arial" w:cs="Arial"/>
                <w:sz w:val="18"/>
                <w:szCs w:val="18"/>
              </w:rPr>
            </w:pPr>
            <w:r w:rsidRPr="005E7372">
              <w:rPr>
                <w:rFonts w:ascii="Arial" w:eastAsia="Calibri" w:hAnsi="Arial" w:cs="Arial"/>
                <w:sz w:val="18"/>
                <w:szCs w:val="18"/>
              </w:rPr>
              <w:t>Including application profile information in security logs is in scope and covered by existing requirements. Log aggregation and analytics are considered out of scope for O-RAN. According to [i.31], SIEM is not within scope and is not defined by the O-RAN ALLIANCE.</w:t>
            </w:r>
          </w:p>
        </w:tc>
      </w:tr>
      <w:tr w:rsidR="00471A38" w:rsidRPr="00A3249B" w14:paraId="0F5514D0" w14:textId="77777777" w:rsidTr="00243DBB">
        <w:trPr>
          <w:trHeight w:val="300"/>
        </w:trPr>
        <w:tc>
          <w:tcPr>
            <w:tcW w:w="1430" w:type="dxa"/>
            <w:vMerge/>
            <w:vAlign w:val="center"/>
          </w:tcPr>
          <w:p w14:paraId="22889F1E" w14:textId="77777777" w:rsidR="00471A38" w:rsidRPr="00921597" w:rsidRDefault="00471A38" w:rsidP="00471A38">
            <w:pPr>
              <w:rPr>
                <w:rFonts w:ascii="Arial" w:hAnsi="Arial" w:cs="Arial"/>
                <w:color w:val="000000" w:themeColor="text1"/>
                <w:sz w:val="18"/>
                <w:szCs w:val="18"/>
              </w:rPr>
            </w:pPr>
          </w:p>
        </w:tc>
        <w:tc>
          <w:tcPr>
            <w:tcW w:w="2016" w:type="dxa"/>
            <w:vMerge/>
          </w:tcPr>
          <w:p w14:paraId="6E4CF7FF" w14:textId="77777777" w:rsidR="00471A38" w:rsidRDefault="00471A38" w:rsidP="00471A38">
            <w:pPr>
              <w:rPr>
                <w:rFonts w:ascii="Arial" w:hAnsi="Arial" w:cs="Arial"/>
                <w:color w:val="000000" w:themeColor="text1"/>
                <w:sz w:val="18"/>
                <w:szCs w:val="18"/>
              </w:rPr>
            </w:pPr>
          </w:p>
        </w:tc>
        <w:tc>
          <w:tcPr>
            <w:tcW w:w="6264" w:type="dxa"/>
            <w:gridSpan w:val="4"/>
            <w:tcMar>
              <w:left w:w="108" w:type="dxa"/>
              <w:right w:w="108" w:type="dxa"/>
            </w:tcMar>
          </w:tcPr>
          <w:p w14:paraId="56261DE1" w14:textId="6F534E1F" w:rsidR="00471A38" w:rsidRPr="005E7372" w:rsidRDefault="00471A38" w:rsidP="00471A38">
            <w:pPr>
              <w:rPr>
                <w:rFonts w:ascii="Arial" w:eastAsia="Calibri" w:hAnsi="Arial" w:cs="Arial"/>
                <w:sz w:val="18"/>
                <w:szCs w:val="18"/>
              </w:rPr>
            </w:pPr>
            <w:r>
              <w:rPr>
                <w:rFonts w:ascii="Arial" w:hAnsi="Arial" w:cs="Arial"/>
                <w:sz w:val="18"/>
                <w:szCs w:val="18"/>
              </w:rPr>
              <w:t>Non-RT RIC Applications and Workloads Assets</w:t>
            </w:r>
          </w:p>
        </w:tc>
      </w:tr>
      <w:tr w:rsidR="00471A38" w:rsidRPr="00A3249B" w14:paraId="5E267D78" w14:textId="77777777" w:rsidTr="00243DBB">
        <w:trPr>
          <w:trHeight w:val="300"/>
        </w:trPr>
        <w:tc>
          <w:tcPr>
            <w:tcW w:w="1430" w:type="dxa"/>
            <w:vMerge/>
            <w:vAlign w:val="center"/>
          </w:tcPr>
          <w:p w14:paraId="3D1E9D38" w14:textId="77777777" w:rsidR="00471A38" w:rsidRPr="00921597" w:rsidRDefault="00471A38" w:rsidP="00471A38">
            <w:pPr>
              <w:rPr>
                <w:rFonts w:ascii="Arial" w:hAnsi="Arial" w:cs="Arial"/>
                <w:color w:val="000000" w:themeColor="text1"/>
                <w:sz w:val="18"/>
                <w:szCs w:val="18"/>
              </w:rPr>
            </w:pPr>
          </w:p>
        </w:tc>
        <w:tc>
          <w:tcPr>
            <w:tcW w:w="2016" w:type="dxa"/>
            <w:vMerge/>
          </w:tcPr>
          <w:p w14:paraId="5A8230DA" w14:textId="77777777" w:rsidR="00471A38" w:rsidRDefault="00471A38" w:rsidP="00471A38">
            <w:pPr>
              <w:rPr>
                <w:rFonts w:ascii="Arial" w:hAnsi="Arial" w:cs="Arial"/>
                <w:color w:val="000000" w:themeColor="text1"/>
                <w:sz w:val="18"/>
                <w:szCs w:val="18"/>
              </w:rPr>
            </w:pPr>
          </w:p>
        </w:tc>
        <w:tc>
          <w:tcPr>
            <w:tcW w:w="1314" w:type="dxa"/>
            <w:tcMar>
              <w:left w:w="108" w:type="dxa"/>
              <w:right w:w="108" w:type="dxa"/>
            </w:tcMar>
          </w:tcPr>
          <w:p w14:paraId="4F990E49" w14:textId="05A85DAF" w:rsidR="00471A38" w:rsidRDefault="00471A38" w:rsidP="00471A38">
            <w:pPr>
              <w:rPr>
                <w:rFonts w:ascii="Arial" w:hAnsi="Arial" w:cs="Arial"/>
                <w:sz w:val="18"/>
                <w:szCs w:val="18"/>
              </w:rPr>
            </w:pPr>
            <w:r w:rsidRPr="005A1D36">
              <w:rPr>
                <w:rFonts w:ascii="Arial" w:eastAsiaTheme="minorEastAsia" w:hAnsi="Arial" w:cs="Arial"/>
                <w:sz w:val="18"/>
                <w:szCs w:val="18"/>
                <w:lang w:eastAsia="zh-CN"/>
              </w:rPr>
              <w:t>ASSET-C-1</w:t>
            </w:r>
            <w:r>
              <w:rPr>
                <w:rFonts w:ascii="Arial" w:eastAsiaTheme="minorEastAsia" w:hAnsi="Arial" w:cs="Arial"/>
                <w:sz w:val="18"/>
                <w:szCs w:val="18"/>
                <w:lang w:eastAsia="zh-CN"/>
              </w:rPr>
              <w:t>3</w:t>
            </w:r>
            <w:r w:rsidRPr="005A1D36">
              <w:rPr>
                <w:rFonts w:ascii="Arial" w:eastAsiaTheme="minorEastAsia" w:hAnsi="Arial" w:cs="Arial"/>
                <w:sz w:val="18"/>
                <w:szCs w:val="18"/>
                <w:lang w:eastAsia="zh-CN"/>
              </w:rPr>
              <w:t xml:space="preserve"> ASSET-C-1</w:t>
            </w:r>
            <w:r>
              <w:rPr>
                <w:rFonts w:ascii="Arial" w:eastAsiaTheme="minorEastAsia" w:hAnsi="Arial" w:cs="Arial"/>
                <w:sz w:val="18"/>
                <w:szCs w:val="18"/>
                <w:lang w:eastAsia="zh-CN"/>
              </w:rPr>
              <w:t>5</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20</w:t>
            </w:r>
            <w:r w:rsidRPr="005A1D36">
              <w:rPr>
                <w:rFonts w:ascii="Arial" w:eastAsiaTheme="minorEastAsia" w:hAnsi="Arial" w:cs="Arial"/>
                <w:sz w:val="18"/>
                <w:szCs w:val="18"/>
                <w:lang w:eastAsia="zh-CN"/>
              </w:rPr>
              <w:t xml:space="preserve"> ASSET-C-</w:t>
            </w:r>
            <w:r>
              <w:rPr>
                <w:rFonts w:ascii="Arial" w:eastAsiaTheme="minorEastAsia" w:hAnsi="Arial" w:cs="Arial"/>
                <w:sz w:val="18"/>
                <w:szCs w:val="18"/>
                <w:lang w:eastAsia="zh-CN"/>
              </w:rPr>
              <w:t>47</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48</w:t>
            </w:r>
            <w:r w:rsidRPr="005A1D36">
              <w:rPr>
                <w:rFonts w:ascii="Arial" w:eastAsiaTheme="minorEastAsia" w:hAnsi="Arial" w:cs="Arial"/>
                <w:sz w:val="18"/>
                <w:szCs w:val="18"/>
                <w:lang w:eastAsia="zh-CN"/>
              </w:rPr>
              <w:t xml:space="preserve"> ASSET-C-</w:t>
            </w:r>
            <w:r>
              <w:rPr>
                <w:rFonts w:ascii="Arial" w:eastAsiaTheme="minorEastAsia" w:hAnsi="Arial" w:cs="Arial"/>
                <w:sz w:val="18"/>
                <w:szCs w:val="18"/>
                <w:lang w:eastAsia="zh-CN"/>
              </w:rPr>
              <w:t>55</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56</w:t>
            </w:r>
          </w:p>
        </w:tc>
        <w:tc>
          <w:tcPr>
            <w:tcW w:w="2160" w:type="dxa"/>
            <w:tcMar>
              <w:left w:w="108" w:type="dxa"/>
              <w:right w:w="108" w:type="dxa"/>
            </w:tcMar>
          </w:tcPr>
          <w:p w14:paraId="3DC5E05C" w14:textId="271EA412" w:rsidR="00471A38" w:rsidRPr="005A4D4B" w:rsidRDefault="00471A38" w:rsidP="00471A38">
            <w:pPr>
              <w:rPr>
                <w:rFonts w:ascii="Arial" w:eastAsiaTheme="minorEastAsia" w:hAnsi="Arial" w:cs="Arial"/>
                <w:sz w:val="18"/>
                <w:szCs w:val="18"/>
                <w:lang w:eastAsia="zh-CN"/>
              </w:rPr>
            </w:pPr>
            <w:r w:rsidRPr="005A4D4B">
              <w:rPr>
                <w:rFonts w:ascii="Arial" w:eastAsiaTheme="minorEastAsia" w:hAnsi="Arial" w:cs="Arial"/>
                <w:sz w:val="18"/>
                <w:szCs w:val="18"/>
                <w:lang w:eastAsia="zh-CN"/>
              </w:rPr>
              <w:t>REQ-SEC-SLM-TESS-3</w:t>
            </w:r>
            <w:r>
              <w:rPr>
                <w:rFonts w:ascii="Arial" w:eastAsiaTheme="minorEastAsia" w:hAnsi="Arial" w:cs="Arial"/>
                <w:sz w:val="18"/>
                <w:szCs w:val="18"/>
                <w:lang w:eastAsia="zh-CN"/>
              </w:rPr>
              <w:br/>
            </w:r>
            <w:r w:rsidRPr="005A4D4B">
              <w:rPr>
                <w:rFonts w:ascii="Arial" w:eastAsiaTheme="minorEastAsia" w:hAnsi="Arial" w:cs="Arial"/>
                <w:sz w:val="18"/>
                <w:szCs w:val="18"/>
                <w:lang w:eastAsia="zh-CN"/>
              </w:rPr>
              <w:t>REQ-SEC-SLM-TESS-4</w:t>
            </w:r>
            <w:r>
              <w:rPr>
                <w:rFonts w:ascii="Arial" w:eastAsiaTheme="minorEastAsia" w:hAnsi="Arial" w:cs="Arial"/>
                <w:sz w:val="18"/>
                <w:szCs w:val="18"/>
                <w:lang w:eastAsia="zh-CN"/>
              </w:rPr>
              <w:br/>
            </w:r>
            <w:r w:rsidRPr="005A4D4B">
              <w:rPr>
                <w:rFonts w:ascii="Arial" w:eastAsiaTheme="minorEastAsia" w:hAnsi="Arial" w:cs="Arial"/>
                <w:sz w:val="18"/>
                <w:szCs w:val="18"/>
                <w:lang w:eastAsia="zh-CN"/>
              </w:rPr>
              <w:t>REQ-SEC-SLM-TESS-5</w:t>
            </w:r>
          </w:p>
        </w:tc>
        <w:tc>
          <w:tcPr>
            <w:tcW w:w="1170" w:type="dxa"/>
            <w:tcMar>
              <w:left w:w="108" w:type="dxa"/>
              <w:right w:w="108" w:type="dxa"/>
            </w:tcMar>
          </w:tcPr>
          <w:p w14:paraId="6B3CFB17" w14:textId="5D89016E" w:rsidR="00471A38" w:rsidRDefault="00471A38" w:rsidP="00471A38">
            <w:pPr>
              <w:rPr>
                <w:rFonts w:ascii="Arial" w:eastAsia="Calibri" w:hAnsi="Arial" w:cs="Arial"/>
                <w:sz w:val="18"/>
                <w:szCs w:val="18"/>
              </w:rPr>
            </w:pPr>
            <w:r>
              <w:rPr>
                <w:rFonts w:ascii="Arial" w:eastAsia="Calibri" w:hAnsi="Arial" w:cs="Arial"/>
                <w:sz w:val="18"/>
                <w:szCs w:val="18"/>
              </w:rPr>
              <w:t>Partial gap</w:t>
            </w:r>
          </w:p>
        </w:tc>
        <w:tc>
          <w:tcPr>
            <w:tcW w:w="1620" w:type="dxa"/>
            <w:tcMar>
              <w:left w:w="108" w:type="dxa"/>
              <w:right w:w="108" w:type="dxa"/>
            </w:tcMar>
          </w:tcPr>
          <w:p w14:paraId="1D79A11C" w14:textId="6C08D052" w:rsidR="00471A38" w:rsidRPr="005E7372" w:rsidRDefault="00471A38" w:rsidP="00471A38">
            <w:pPr>
              <w:rPr>
                <w:rFonts w:ascii="Arial" w:eastAsia="Calibri" w:hAnsi="Arial" w:cs="Arial"/>
                <w:sz w:val="18"/>
                <w:szCs w:val="18"/>
              </w:rPr>
            </w:pPr>
            <w:r w:rsidRPr="005E7372">
              <w:rPr>
                <w:rFonts w:ascii="Arial" w:eastAsia="Calibri" w:hAnsi="Arial" w:cs="Arial"/>
                <w:sz w:val="18"/>
                <w:szCs w:val="18"/>
              </w:rPr>
              <w:t>Including application profile information in security logs is in scope and covered by existing requirements. Log aggregation and analytics are considered out of scope for O-RAN. According to [i.31], SIEM is not within scope and is not defined by the O-RAN ALLIANCE.</w:t>
            </w:r>
          </w:p>
        </w:tc>
      </w:tr>
      <w:tr w:rsidR="005A0F08" w:rsidRPr="00A3249B" w14:paraId="4ED5004C" w14:textId="77777777" w:rsidTr="00243DBB">
        <w:trPr>
          <w:trHeight w:val="300"/>
        </w:trPr>
        <w:tc>
          <w:tcPr>
            <w:tcW w:w="1430" w:type="dxa"/>
            <w:vMerge w:val="restart"/>
          </w:tcPr>
          <w:p w14:paraId="27743EED" w14:textId="5C793A00" w:rsidR="005A0F08" w:rsidRPr="00921597" w:rsidRDefault="005A0F08" w:rsidP="00471A38">
            <w:pPr>
              <w:rPr>
                <w:rFonts w:ascii="Arial" w:hAnsi="Arial" w:cs="Arial"/>
                <w:color w:val="000000" w:themeColor="text1"/>
                <w:sz w:val="18"/>
                <w:szCs w:val="18"/>
              </w:rPr>
            </w:pPr>
            <w:r w:rsidRPr="00921597">
              <w:rPr>
                <w:rFonts w:ascii="Arial" w:hAnsi="Arial" w:cs="Arial"/>
                <w:color w:val="000000" w:themeColor="text1"/>
                <w:sz w:val="18"/>
                <w:szCs w:val="18"/>
              </w:rPr>
              <w:t>Automation and Orchestration Capability</w:t>
            </w:r>
          </w:p>
        </w:tc>
        <w:tc>
          <w:tcPr>
            <w:tcW w:w="2016" w:type="dxa"/>
            <w:vMerge w:val="restart"/>
          </w:tcPr>
          <w:p w14:paraId="31B2FC66" w14:textId="77777777" w:rsidR="005A0F08" w:rsidRPr="00471713" w:rsidRDefault="005A0F08" w:rsidP="00471A38">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a) </w:t>
            </w:r>
            <w:r w:rsidRPr="00471713">
              <w:rPr>
                <w:rFonts w:ascii="Arial" w:hAnsi="Arial" w:cs="Arial"/>
                <w:color w:val="000000" w:themeColor="text1"/>
                <w:sz w:val="18"/>
                <w:szCs w:val="18"/>
              </w:rPr>
              <w:t>Periodically modifies application configurations, including location and access parameters, to align with pertinent security and performance objectives.</w:t>
            </w:r>
          </w:p>
          <w:p w14:paraId="319EDBD8" w14:textId="77777777" w:rsidR="005A0F08" w:rsidRDefault="005A0F08" w:rsidP="00471A38">
            <w:pPr>
              <w:rPr>
                <w:rFonts w:ascii="Arial" w:hAnsi="Arial" w:cs="Arial"/>
                <w:color w:val="000000" w:themeColor="text1"/>
                <w:sz w:val="18"/>
                <w:szCs w:val="18"/>
              </w:rPr>
            </w:pPr>
          </w:p>
        </w:tc>
        <w:tc>
          <w:tcPr>
            <w:tcW w:w="6264" w:type="dxa"/>
            <w:gridSpan w:val="4"/>
            <w:tcMar>
              <w:left w:w="108" w:type="dxa"/>
              <w:right w:w="108" w:type="dxa"/>
            </w:tcMar>
          </w:tcPr>
          <w:p w14:paraId="3AE719C9" w14:textId="3A596566" w:rsidR="005A0F08" w:rsidRPr="005E7372" w:rsidRDefault="005A0F08" w:rsidP="00471A38">
            <w:pPr>
              <w:rPr>
                <w:rFonts w:ascii="Arial" w:eastAsia="Calibri" w:hAnsi="Arial" w:cs="Arial"/>
                <w:sz w:val="18"/>
                <w:szCs w:val="18"/>
              </w:rPr>
            </w:pPr>
            <w:r>
              <w:rPr>
                <w:rFonts w:ascii="Arial" w:hAnsi="Arial" w:cs="Arial"/>
                <w:sz w:val="18"/>
                <w:szCs w:val="18"/>
              </w:rPr>
              <w:lastRenderedPageBreak/>
              <w:t>rApp Applications and Workloads Assets</w:t>
            </w:r>
          </w:p>
        </w:tc>
      </w:tr>
      <w:tr w:rsidR="005A0F08" w:rsidRPr="00A3249B" w14:paraId="2739A724" w14:textId="77777777" w:rsidTr="00243DBB">
        <w:trPr>
          <w:trHeight w:val="300"/>
        </w:trPr>
        <w:tc>
          <w:tcPr>
            <w:tcW w:w="1430" w:type="dxa"/>
            <w:vMerge/>
          </w:tcPr>
          <w:p w14:paraId="23C649DA" w14:textId="77777777" w:rsidR="005A0F08" w:rsidRPr="00921597" w:rsidRDefault="005A0F08" w:rsidP="00471A38">
            <w:pPr>
              <w:rPr>
                <w:rFonts w:ascii="Arial" w:hAnsi="Arial" w:cs="Arial"/>
                <w:color w:val="000000" w:themeColor="text1"/>
                <w:sz w:val="18"/>
                <w:szCs w:val="18"/>
              </w:rPr>
            </w:pPr>
          </w:p>
        </w:tc>
        <w:tc>
          <w:tcPr>
            <w:tcW w:w="2016" w:type="dxa"/>
            <w:vMerge/>
          </w:tcPr>
          <w:p w14:paraId="090C0564" w14:textId="77777777" w:rsidR="005A0F08" w:rsidRDefault="005A0F08" w:rsidP="00471A38">
            <w:pPr>
              <w:spacing w:after="100" w:afterAutospacing="1"/>
              <w:rPr>
                <w:rFonts w:ascii="Arial" w:hAnsi="Arial" w:cs="Arial"/>
                <w:color w:val="000000" w:themeColor="text1"/>
                <w:sz w:val="18"/>
                <w:szCs w:val="18"/>
              </w:rPr>
            </w:pPr>
          </w:p>
        </w:tc>
        <w:tc>
          <w:tcPr>
            <w:tcW w:w="1314" w:type="dxa"/>
            <w:tcMar>
              <w:left w:w="108" w:type="dxa"/>
              <w:right w:w="108" w:type="dxa"/>
            </w:tcMar>
          </w:tcPr>
          <w:p w14:paraId="2D3794F6" w14:textId="69CDC98C" w:rsidR="005A0F08" w:rsidRDefault="005A0F08" w:rsidP="00471A38">
            <w:pPr>
              <w:rPr>
                <w:rFonts w:ascii="Arial" w:hAnsi="Arial" w:cs="Arial"/>
                <w:sz w:val="18"/>
                <w:szCs w:val="18"/>
              </w:rPr>
            </w:pPr>
            <w:r w:rsidRPr="005A1D36">
              <w:rPr>
                <w:rFonts w:ascii="Arial" w:eastAsiaTheme="minorEastAsia" w:hAnsi="Arial" w:cs="Arial"/>
                <w:sz w:val="18"/>
                <w:szCs w:val="18"/>
                <w:lang w:eastAsia="zh-CN"/>
              </w:rPr>
              <w:t>ASSET-C-1</w:t>
            </w:r>
            <w:r>
              <w:rPr>
                <w:rFonts w:ascii="Arial" w:eastAsiaTheme="minorEastAsia" w:hAnsi="Arial" w:cs="Arial"/>
                <w:sz w:val="18"/>
                <w:szCs w:val="18"/>
                <w:lang w:eastAsia="zh-CN"/>
              </w:rPr>
              <w:t>0</w:t>
            </w:r>
            <w:r w:rsidRPr="005A1D36">
              <w:rPr>
                <w:rFonts w:ascii="Arial" w:eastAsiaTheme="minorEastAsia" w:hAnsi="Arial" w:cs="Arial"/>
                <w:sz w:val="18"/>
                <w:szCs w:val="18"/>
                <w:lang w:eastAsia="zh-CN"/>
              </w:rPr>
              <w:t xml:space="preserve"> ASSET-C-1</w:t>
            </w:r>
            <w:r>
              <w:rPr>
                <w:rFonts w:ascii="Arial" w:eastAsiaTheme="minorEastAsia" w:hAnsi="Arial" w:cs="Arial"/>
                <w:sz w:val="18"/>
                <w:szCs w:val="18"/>
                <w:lang w:eastAsia="zh-CN"/>
              </w:rPr>
              <w:t>2</w:t>
            </w:r>
          </w:p>
        </w:tc>
        <w:tc>
          <w:tcPr>
            <w:tcW w:w="2160" w:type="dxa"/>
            <w:tcMar>
              <w:left w:w="108" w:type="dxa"/>
              <w:right w:w="108" w:type="dxa"/>
            </w:tcMar>
          </w:tcPr>
          <w:p w14:paraId="485A6DB8" w14:textId="16B9E5EA" w:rsidR="005A0F08" w:rsidRPr="005A4D4B" w:rsidRDefault="005A0F08" w:rsidP="00471A38">
            <w:pPr>
              <w:rPr>
                <w:rFonts w:ascii="Arial" w:eastAsiaTheme="minorEastAsia" w:hAnsi="Arial" w:cs="Arial"/>
                <w:sz w:val="18"/>
                <w:szCs w:val="18"/>
                <w:lang w:eastAsia="zh-CN"/>
              </w:rPr>
            </w:pPr>
            <w:r w:rsidRPr="00E07CF4">
              <w:rPr>
                <w:rFonts w:ascii="Arial" w:hAnsi="Arial" w:cs="Arial"/>
                <w:sz w:val="18"/>
                <w:szCs w:val="18"/>
              </w:rPr>
              <w:t>None</w:t>
            </w:r>
          </w:p>
        </w:tc>
        <w:tc>
          <w:tcPr>
            <w:tcW w:w="1170" w:type="dxa"/>
            <w:tcMar>
              <w:left w:w="108" w:type="dxa"/>
              <w:right w:w="108" w:type="dxa"/>
            </w:tcMar>
          </w:tcPr>
          <w:p w14:paraId="50300934" w14:textId="74B6049E" w:rsidR="005A0F08" w:rsidRDefault="005A0F08" w:rsidP="00471A38">
            <w:pPr>
              <w:rPr>
                <w:rFonts w:ascii="Arial" w:eastAsia="Calibri" w:hAnsi="Arial" w:cs="Arial"/>
                <w:sz w:val="18"/>
                <w:szCs w:val="18"/>
              </w:rPr>
            </w:pPr>
            <w:r w:rsidRPr="00E07CF4">
              <w:rPr>
                <w:rFonts w:ascii="Arial" w:hAnsi="Arial" w:cs="Arial"/>
                <w:sz w:val="18"/>
                <w:szCs w:val="18"/>
              </w:rPr>
              <w:t>Gap</w:t>
            </w:r>
          </w:p>
        </w:tc>
        <w:tc>
          <w:tcPr>
            <w:tcW w:w="1620" w:type="dxa"/>
            <w:tcMar>
              <w:left w:w="108" w:type="dxa"/>
              <w:right w:w="108" w:type="dxa"/>
            </w:tcMar>
          </w:tcPr>
          <w:p w14:paraId="5DDDF62B" w14:textId="05DC0D99" w:rsidR="005A0F08" w:rsidRPr="005E7372" w:rsidRDefault="005A0F08" w:rsidP="00471A38">
            <w:pPr>
              <w:rPr>
                <w:rFonts w:ascii="Arial" w:eastAsia="Calibri" w:hAnsi="Arial" w:cs="Arial"/>
                <w:sz w:val="18"/>
                <w:szCs w:val="18"/>
              </w:rPr>
            </w:pPr>
            <w:r w:rsidRPr="00471713">
              <w:rPr>
                <w:rFonts w:ascii="Arial" w:eastAsia="Times New Roman" w:hAnsi="Arial" w:cs="Arial"/>
                <w:sz w:val="18"/>
                <w:szCs w:val="18"/>
              </w:rPr>
              <w:t>Out of scope, as application configuration falls under the operator’s responsibilities.</w:t>
            </w:r>
          </w:p>
        </w:tc>
      </w:tr>
      <w:tr w:rsidR="005A0F08" w:rsidRPr="00A3249B" w14:paraId="34414695" w14:textId="77777777" w:rsidTr="00243DBB">
        <w:trPr>
          <w:trHeight w:val="300"/>
        </w:trPr>
        <w:tc>
          <w:tcPr>
            <w:tcW w:w="1430" w:type="dxa"/>
            <w:vMerge/>
          </w:tcPr>
          <w:p w14:paraId="71042608" w14:textId="77777777" w:rsidR="005A0F08" w:rsidRPr="00921597" w:rsidRDefault="005A0F08" w:rsidP="00471A38">
            <w:pPr>
              <w:rPr>
                <w:rFonts w:ascii="Arial" w:hAnsi="Arial" w:cs="Arial"/>
                <w:color w:val="000000" w:themeColor="text1"/>
                <w:sz w:val="18"/>
                <w:szCs w:val="18"/>
              </w:rPr>
            </w:pPr>
          </w:p>
        </w:tc>
        <w:tc>
          <w:tcPr>
            <w:tcW w:w="2016" w:type="dxa"/>
            <w:vMerge/>
          </w:tcPr>
          <w:p w14:paraId="4733F678" w14:textId="77777777" w:rsidR="005A0F08" w:rsidRDefault="005A0F08" w:rsidP="00471A38">
            <w:pPr>
              <w:spacing w:after="100" w:afterAutospacing="1"/>
              <w:rPr>
                <w:rFonts w:ascii="Arial" w:hAnsi="Arial" w:cs="Arial"/>
                <w:color w:val="000000" w:themeColor="text1"/>
                <w:sz w:val="18"/>
                <w:szCs w:val="18"/>
              </w:rPr>
            </w:pPr>
          </w:p>
        </w:tc>
        <w:tc>
          <w:tcPr>
            <w:tcW w:w="6264" w:type="dxa"/>
            <w:gridSpan w:val="4"/>
            <w:tcMar>
              <w:left w:w="108" w:type="dxa"/>
              <w:right w:w="108" w:type="dxa"/>
            </w:tcMar>
          </w:tcPr>
          <w:p w14:paraId="55D0545D" w14:textId="1E7F978A" w:rsidR="005A0F08" w:rsidRPr="00471713" w:rsidRDefault="005A0F08" w:rsidP="00471A38">
            <w:pPr>
              <w:rPr>
                <w:rFonts w:ascii="Arial" w:eastAsia="Times New Roman" w:hAnsi="Arial" w:cs="Arial"/>
                <w:sz w:val="18"/>
                <w:szCs w:val="18"/>
              </w:rPr>
            </w:pPr>
            <w:r>
              <w:rPr>
                <w:rFonts w:ascii="Arial" w:hAnsi="Arial" w:cs="Arial"/>
                <w:sz w:val="18"/>
                <w:szCs w:val="18"/>
              </w:rPr>
              <w:t>Non-RT RIC Applications and Workloads Assets</w:t>
            </w:r>
          </w:p>
        </w:tc>
      </w:tr>
      <w:tr w:rsidR="005A0F08" w:rsidRPr="00A3249B" w14:paraId="4F22B93C" w14:textId="77777777" w:rsidTr="00243DBB">
        <w:trPr>
          <w:trHeight w:val="300"/>
        </w:trPr>
        <w:tc>
          <w:tcPr>
            <w:tcW w:w="1430" w:type="dxa"/>
            <w:vMerge/>
          </w:tcPr>
          <w:p w14:paraId="4F1F42FD" w14:textId="77777777" w:rsidR="005A0F08" w:rsidRPr="00921597" w:rsidRDefault="005A0F08" w:rsidP="00471A38">
            <w:pPr>
              <w:rPr>
                <w:rFonts w:ascii="Arial" w:hAnsi="Arial" w:cs="Arial"/>
                <w:color w:val="000000" w:themeColor="text1"/>
                <w:sz w:val="18"/>
                <w:szCs w:val="18"/>
              </w:rPr>
            </w:pPr>
          </w:p>
        </w:tc>
        <w:tc>
          <w:tcPr>
            <w:tcW w:w="2016" w:type="dxa"/>
            <w:vMerge/>
          </w:tcPr>
          <w:p w14:paraId="7D59CF0E" w14:textId="77777777" w:rsidR="005A0F08" w:rsidRDefault="005A0F08" w:rsidP="00471A38">
            <w:pPr>
              <w:spacing w:after="100" w:afterAutospacing="1"/>
              <w:rPr>
                <w:rFonts w:ascii="Arial" w:hAnsi="Arial" w:cs="Arial"/>
                <w:color w:val="000000" w:themeColor="text1"/>
                <w:sz w:val="18"/>
                <w:szCs w:val="18"/>
              </w:rPr>
            </w:pPr>
          </w:p>
        </w:tc>
        <w:tc>
          <w:tcPr>
            <w:tcW w:w="1314" w:type="dxa"/>
            <w:tcMar>
              <w:left w:w="108" w:type="dxa"/>
              <w:right w:w="108" w:type="dxa"/>
            </w:tcMar>
          </w:tcPr>
          <w:p w14:paraId="7969428B" w14:textId="02291B40" w:rsidR="005A0F08" w:rsidRDefault="005A0F08" w:rsidP="00471A38">
            <w:pPr>
              <w:rPr>
                <w:rFonts w:ascii="Arial" w:hAnsi="Arial" w:cs="Arial"/>
                <w:sz w:val="18"/>
                <w:szCs w:val="18"/>
              </w:rPr>
            </w:pPr>
            <w:r w:rsidRPr="005A1D36">
              <w:rPr>
                <w:rFonts w:ascii="Arial" w:eastAsiaTheme="minorEastAsia" w:hAnsi="Arial" w:cs="Arial"/>
                <w:sz w:val="18"/>
                <w:szCs w:val="18"/>
                <w:lang w:eastAsia="zh-CN"/>
              </w:rPr>
              <w:t>ASSET-C-1</w:t>
            </w:r>
            <w:r>
              <w:rPr>
                <w:rFonts w:ascii="Arial" w:eastAsiaTheme="minorEastAsia" w:hAnsi="Arial" w:cs="Arial"/>
                <w:sz w:val="18"/>
                <w:szCs w:val="18"/>
                <w:lang w:eastAsia="zh-CN"/>
              </w:rPr>
              <w:t>3</w:t>
            </w:r>
            <w:r w:rsidRPr="005A1D36">
              <w:rPr>
                <w:rFonts w:ascii="Arial" w:eastAsiaTheme="minorEastAsia" w:hAnsi="Arial" w:cs="Arial"/>
                <w:sz w:val="18"/>
                <w:szCs w:val="18"/>
                <w:lang w:eastAsia="zh-CN"/>
              </w:rPr>
              <w:t xml:space="preserve"> ASSET-C-1</w:t>
            </w:r>
            <w:r>
              <w:rPr>
                <w:rFonts w:ascii="Arial" w:eastAsiaTheme="minorEastAsia" w:hAnsi="Arial" w:cs="Arial"/>
                <w:sz w:val="18"/>
                <w:szCs w:val="18"/>
                <w:lang w:eastAsia="zh-CN"/>
              </w:rPr>
              <w:t>5</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20</w:t>
            </w:r>
            <w:r w:rsidRPr="005A1D36">
              <w:rPr>
                <w:rFonts w:ascii="Arial" w:eastAsiaTheme="minorEastAsia" w:hAnsi="Arial" w:cs="Arial"/>
                <w:sz w:val="18"/>
                <w:szCs w:val="18"/>
                <w:lang w:eastAsia="zh-CN"/>
              </w:rPr>
              <w:t xml:space="preserve"> ASSET-C-</w:t>
            </w:r>
            <w:r>
              <w:rPr>
                <w:rFonts w:ascii="Arial" w:eastAsiaTheme="minorEastAsia" w:hAnsi="Arial" w:cs="Arial"/>
                <w:sz w:val="18"/>
                <w:szCs w:val="18"/>
                <w:lang w:eastAsia="zh-CN"/>
              </w:rPr>
              <w:t>47</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48</w:t>
            </w:r>
            <w:r w:rsidRPr="005A1D36">
              <w:rPr>
                <w:rFonts w:ascii="Arial" w:eastAsiaTheme="minorEastAsia" w:hAnsi="Arial" w:cs="Arial"/>
                <w:sz w:val="18"/>
                <w:szCs w:val="18"/>
                <w:lang w:eastAsia="zh-CN"/>
              </w:rPr>
              <w:t xml:space="preserve"> ASSET-C-</w:t>
            </w:r>
            <w:r>
              <w:rPr>
                <w:rFonts w:ascii="Arial" w:eastAsiaTheme="minorEastAsia" w:hAnsi="Arial" w:cs="Arial"/>
                <w:sz w:val="18"/>
                <w:szCs w:val="18"/>
                <w:lang w:eastAsia="zh-CN"/>
              </w:rPr>
              <w:t>55</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56</w:t>
            </w:r>
          </w:p>
        </w:tc>
        <w:tc>
          <w:tcPr>
            <w:tcW w:w="2160" w:type="dxa"/>
            <w:tcMar>
              <w:left w:w="108" w:type="dxa"/>
              <w:right w:w="108" w:type="dxa"/>
            </w:tcMar>
          </w:tcPr>
          <w:p w14:paraId="562AD571" w14:textId="7E0721AA" w:rsidR="005A0F08" w:rsidRPr="00E07CF4" w:rsidRDefault="005A0F08" w:rsidP="00471A38">
            <w:pPr>
              <w:rPr>
                <w:rFonts w:ascii="Arial" w:hAnsi="Arial" w:cs="Arial"/>
                <w:sz w:val="18"/>
                <w:szCs w:val="18"/>
              </w:rPr>
            </w:pPr>
            <w:r w:rsidRPr="00E07CF4">
              <w:rPr>
                <w:rFonts w:ascii="Arial" w:hAnsi="Arial" w:cs="Arial"/>
                <w:sz w:val="18"/>
                <w:szCs w:val="18"/>
              </w:rPr>
              <w:t>None</w:t>
            </w:r>
          </w:p>
        </w:tc>
        <w:tc>
          <w:tcPr>
            <w:tcW w:w="1170" w:type="dxa"/>
            <w:tcMar>
              <w:left w:w="108" w:type="dxa"/>
              <w:right w:w="108" w:type="dxa"/>
            </w:tcMar>
          </w:tcPr>
          <w:p w14:paraId="444B2F23" w14:textId="72A37888" w:rsidR="005A0F08" w:rsidRPr="00E07CF4" w:rsidRDefault="005A0F08" w:rsidP="00471A38">
            <w:pPr>
              <w:rPr>
                <w:rFonts w:ascii="Arial" w:hAnsi="Arial" w:cs="Arial"/>
                <w:sz w:val="18"/>
                <w:szCs w:val="18"/>
              </w:rPr>
            </w:pPr>
            <w:r w:rsidRPr="00E07CF4">
              <w:rPr>
                <w:rFonts w:ascii="Arial" w:hAnsi="Arial" w:cs="Arial"/>
                <w:sz w:val="18"/>
                <w:szCs w:val="18"/>
              </w:rPr>
              <w:t>Gap</w:t>
            </w:r>
          </w:p>
        </w:tc>
        <w:tc>
          <w:tcPr>
            <w:tcW w:w="1620" w:type="dxa"/>
            <w:tcMar>
              <w:left w:w="108" w:type="dxa"/>
              <w:right w:w="108" w:type="dxa"/>
            </w:tcMar>
          </w:tcPr>
          <w:p w14:paraId="135C1873" w14:textId="04540168" w:rsidR="005A0F08" w:rsidRPr="00471713" w:rsidRDefault="005A0F08" w:rsidP="00471A38">
            <w:pPr>
              <w:rPr>
                <w:rFonts w:ascii="Arial" w:eastAsia="Times New Roman" w:hAnsi="Arial" w:cs="Arial"/>
                <w:sz w:val="18"/>
                <w:szCs w:val="18"/>
              </w:rPr>
            </w:pPr>
            <w:r w:rsidRPr="00471713">
              <w:rPr>
                <w:rFonts w:ascii="Arial" w:eastAsia="Times New Roman" w:hAnsi="Arial" w:cs="Arial"/>
                <w:sz w:val="18"/>
                <w:szCs w:val="18"/>
              </w:rPr>
              <w:t>Out of scope, as application configuration falls under the operator’s responsibilities.</w:t>
            </w:r>
          </w:p>
        </w:tc>
      </w:tr>
    </w:tbl>
    <w:p w14:paraId="501523AD" w14:textId="77777777" w:rsidR="00C6248D" w:rsidRDefault="00C6248D" w:rsidP="00C6248D"/>
    <w:p w14:paraId="56069656" w14:textId="09773EDD" w:rsidR="00C6248D" w:rsidRDefault="003616AA" w:rsidP="00C6248D">
      <w:pPr>
        <w:pStyle w:val="Heading4"/>
      </w:pPr>
      <w:r>
        <w:rPr>
          <w:lang w:eastAsia="zh-CN"/>
        </w:rPr>
        <w:t xml:space="preserve"> </w:t>
      </w:r>
      <w:r>
        <w:rPr>
          <w:lang w:eastAsia="zh-CN"/>
        </w:rPr>
        <w:tab/>
      </w:r>
      <w:r w:rsidR="00C6248D">
        <w:rPr>
          <w:lang w:eastAsia="zh-CN"/>
        </w:rPr>
        <w:t xml:space="preserve">rApp and </w:t>
      </w:r>
      <w:r w:rsidR="00C6248D" w:rsidRPr="00520873">
        <w:t>Non-RT RIC</w:t>
      </w:r>
      <w:r w:rsidR="00C6248D">
        <w:t xml:space="preserve"> Identity Pillar Analysis</w:t>
      </w:r>
    </w:p>
    <w:p w14:paraId="55C2500F" w14:textId="08AB6E11" w:rsidR="00C6248D" w:rsidRDefault="003616AA" w:rsidP="00C6248D">
      <w:pPr>
        <w:pStyle w:val="Heading5"/>
      </w:pPr>
      <w:r>
        <w:t xml:space="preserve"> </w:t>
      </w:r>
      <w:r>
        <w:tab/>
      </w:r>
      <w:r w:rsidR="00C6248D">
        <w:t>r</w:t>
      </w:r>
      <w:r w:rsidR="00C6248D" w:rsidRPr="05D54147">
        <w:t xml:space="preserve">App Identity Pillar Assets </w:t>
      </w:r>
    </w:p>
    <w:p w14:paraId="1A864218" w14:textId="77777777" w:rsidR="00C6248D" w:rsidRPr="00787E4B" w:rsidRDefault="00C6248D" w:rsidP="00C6248D">
      <w:pPr>
        <w:rPr>
          <w:rFonts w:ascii="Times New Roman" w:eastAsiaTheme="minorEastAsia" w:hAnsi="Times New Roman" w:cs="Times New Roman"/>
          <w:sz w:val="20"/>
          <w:szCs w:val="20"/>
          <w:lang w:eastAsia="zh-CN"/>
        </w:rPr>
      </w:pPr>
      <w:r w:rsidRPr="00787E4B">
        <w:rPr>
          <w:rFonts w:ascii="Times New Roman" w:eastAsiaTheme="minorEastAsia" w:hAnsi="Times New Roman" w:cs="Times New Roman"/>
          <w:sz w:val="20"/>
          <w:szCs w:val="20"/>
          <w:lang w:eastAsia="zh-CN"/>
        </w:rPr>
        <w:t>The applicable assets defined in the WG11 O-RAN Security Threat Modeling and Risk Assessment [i.4] are as follows:</w:t>
      </w:r>
    </w:p>
    <w:p w14:paraId="2BA242C0" w14:textId="77777777" w:rsidR="00C6248D" w:rsidRPr="006B024A" w:rsidRDefault="00C6248D" w:rsidP="001105F3">
      <w:pPr>
        <w:pStyle w:val="ListParagraph"/>
        <w:numPr>
          <w:ilvl w:val="0"/>
          <w:numId w:val="74"/>
        </w:numPr>
        <w:spacing w:after="0" w:line="240" w:lineRule="auto"/>
        <w:rPr>
          <w:rFonts w:asciiTheme="majorBidi" w:hAnsiTheme="majorBidi" w:cstheme="majorBidi"/>
          <w:sz w:val="20"/>
          <w:szCs w:val="20"/>
        </w:rPr>
      </w:pPr>
      <w:r w:rsidRPr="006B024A">
        <w:rPr>
          <w:rFonts w:asciiTheme="majorBidi" w:hAnsiTheme="majorBidi" w:cstheme="majorBidi"/>
          <w:sz w:val="20"/>
          <w:szCs w:val="20"/>
        </w:rPr>
        <w:t>ASSET-C-10: rApps.</w:t>
      </w:r>
    </w:p>
    <w:p w14:paraId="0AE783CA" w14:textId="77777777" w:rsidR="00C6248D" w:rsidRPr="00710411" w:rsidRDefault="00C6248D" w:rsidP="001105F3">
      <w:pPr>
        <w:pStyle w:val="ListParagraph"/>
        <w:numPr>
          <w:ilvl w:val="0"/>
          <w:numId w:val="73"/>
        </w:numPr>
        <w:spacing w:after="100" w:afterAutospacing="1" w:line="240" w:lineRule="auto"/>
        <w:rPr>
          <w:rFonts w:ascii="Times New Roman" w:hAnsi="Times New Roman" w:cs="Times New Roman"/>
          <w:sz w:val="20"/>
          <w:szCs w:val="20"/>
        </w:rPr>
      </w:pPr>
      <w:r w:rsidRPr="00710411">
        <w:rPr>
          <w:rFonts w:ascii="Times New Roman" w:hAnsi="Times New Roman" w:cs="Times New Roman"/>
          <w:sz w:val="20"/>
          <w:szCs w:val="20"/>
        </w:rPr>
        <w:t>ASSET-C-12: ML components deploying machine learning such as: ML training and interference hosts, ML applications (xApps, rApps).</w:t>
      </w:r>
    </w:p>
    <w:p w14:paraId="6EB78D29" w14:textId="63F8D403" w:rsidR="00C6248D" w:rsidRDefault="003616AA" w:rsidP="00C6248D">
      <w:pPr>
        <w:pStyle w:val="Heading5"/>
        <w:contextualSpacing/>
      </w:pPr>
      <w:r>
        <w:t xml:space="preserve"> </w:t>
      </w:r>
      <w:r>
        <w:tab/>
      </w:r>
      <w:r w:rsidR="00C6248D">
        <w:t>Non-RT RIC Identity Pillar Assets</w:t>
      </w:r>
    </w:p>
    <w:p w14:paraId="0920B691" w14:textId="77777777" w:rsidR="0010153E" w:rsidRPr="00242733" w:rsidRDefault="0010153E" w:rsidP="0010153E">
      <w:pPr>
        <w:rPr>
          <w:rFonts w:ascii="Times New Roman" w:eastAsiaTheme="minorEastAsia" w:hAnsi="Times New Roman" w:cs="Times New Roman"/>
          <w:sz w:val="20"/>
          <w:szCs w:val="20"/>
          <w:lang w:eastAsia="zh-CN"/>
        </w:rPr>
      </w:pPr>
      <w:r w:rsidRPr="00242733">
        <w:rPr>
          <w:rFonts w:ascii="Times New Roman" w:eastAsiaTheme="minorEastAsia" w:hAnsi="Times New Roman" w:cs="Times New Roman"/>
          <w:sz w:val="20"/>
          <w:szCs w:val="20"/>
          <w:lang w:eastAsia="zh-CN"/>
        </w:rPr>
        <w:t>The applicable assets defined in the WG11 O-RAN Security Threat Modeling and Risk Assessment [i.4] are as follows:</w:t>
      </w:r>
    </w:p>
    <w:p w14:paraId="47088E66" w14:textId="77777777" w:rsidR="0010153E" w:rsidRPr="00242733" w:rsidRDefault="0010153E" w:rsidP="00242733">
      <w:pPr>
        <w:pStyle w:val="ListParagraph"/>
        <w:numPr>
          <w:ilvl w:val="0"/>
          <w:numId w:val="74"/>
        </w:numPr>
        <w:spacing w:after="0" w:line="240" w:lineRule="auto"/>
        <w:rPr>
          <w:rFonts w:asciiTheme="majorBidi" w:hAnsiTheme="majorBidi" w:cstheme="majorBidi"/>
          <w:sz w:val="20"/>
          <w:szCs w:val="20"/>
        </w:rPr>
      </w:pPr>
      <w:r w:rsidRPr="00242733">
        <w:rPr>
          <w:rFonts w:asciiTheme="majorBidi" w:hAnsiTheme="majorBidi" w:cstheme="majorBidi"/>
          <w:sz w:val="20"/>
          <w:szCs w:val="20"/>
        </w:rPr>
        <w:t>ASSET-C-13: A1 termination.</w:t>
      </w:r>
    </w:p>
    <w:p w14:paraId="2E4BC1F6" w14:textId="77777777" w:rsidR="0010153E" w:rsidRPr="00242733" w:rsidRDefault="0010153E" w:rsidP="00242733">
      <w:pPr>
        <w:pStyle w:val="ListParagraph"/>
        <w:numPr>
          <w:ilvl w:val="0"/>
          <w:numId w:val="74"/>
        </w:numPr>
        <w:spacing w:after="0" w:line="240" w:lineRule="auto"/>
        <w:rPr>
          <w:rFonts w:asciiTheme="majorBidi" w:hAnsiTheme="majorBidi" w:cstheme="majorBidi"/>
          <w:sz w:val="20"/>
          <w:szCs w:val="20"/>
        </w:rPr>
      </w:pPr>
      <w:r w:rsidRPr="00242733">
        <w:rPr>
          <w:rFonts w:asciiTheme="majorBidi" w:hAnsiTheme="majorBidi" w:cstheme="majorBidi"/>
          <w:sz w:val="20"/>
          <w:szCs w:val="20"/>
        </w:rPr>
        <w:t>ASSET-C-15: R1 termination.</w:t>
      </w:r>
    </w:p>
    <w:p w14:paraId="2B5CCB37" w14:textId="77777777" w:rsidR="0010153E" w:rsidRPr="00242733" w:rsidRDefault="0010153E" w:rsidP="00242733">
      <w:pPr>
        <w:pStyle w:val="ListParagraph"/>
        <w:numPr>
          <w:ilvl w:val="0"/>
          <w:numId w:val="74"/>
        </w:numPr>
        <w:spacing w:after="0" w:line="240" w:lineRule="auto"/>
        <w:rPr>
          <w:rFonts w:asciiTheme="majorBidi" w:hAnsiTheme="majorBidi" w:cstheme="majorBidi"/>
          <w:sz w:val="20"/>
          <w:szCs w:val="20"/>
        </w:rPr>
      </w:pPr>
      <w:r w:rsidRPr="00242733">
        <w:rPr>
          <w:rFonts w:asciiTheme="majorBidi" w:hAnsiTheme="majorBidi" w:cstheme="majorBidi"/>
          <w:sz w:val="20"/>
          <w:szCs w:val="20"/>
        </w:rPr>
        <w:t>ASSET-C-20: A1 Functions.</w:t>
      </w:r>
    </w:p>
    <w:p w14:paraId="21ECD672" w14:textId="77777777" w:rsidR="0010153E" w:rsidRPr="00242733" w:rsidRDefault="0010153E" w:rsidP="00242733">
      <w:pPr>
        <w:pStyle w:val="ListParagraph"/>
        <w:numPr>
          <w:ilvl w:val="0"/>
          <w:numId w:val="74"/>
        </w:numPr>
        <w:spacing w:after="0" w:line="240" w:lineRule="auto"/>
        <w:rPr>
          <w:rFonts w:asciiTheme="majorBidi" w:hAnsiTheme="majorBidi" w:cstheme="majorBidi"/>
          <w:sz w:val="20"/>
          <w:szCs w:val="20"/>
        </w:rPr>
      </w:pPr>
      <w:r w:rsidRPr="00242733">
        <w:rPr>
          <w:rFonts w:asciiTheme="majorBidi" w:hAnsiTheme="majorBidi" w:cstheme="majorBidi"/>
          <w:sz w:val="20"/>
          <w:szCs w:val="20"/>
        </w:rPr>
        <w:t>ASSET-C-47: rApp Management.</w:t>
      </w:r>
    </w:p>
    <w:p w14:paraId="15EBA89C" w14:textId="77777777" w:rsidR="0010153E" w:rsidRPr="00242733" w:rsidRDefault="0010153E" w:rsidP="00242733">
      <w:pPr>
        <w:pStyle w:val="ListParagraph"/>
        <w:numPr>
          <w:ilvl w:val="0"/>
          <w:numId w:val="74"/>
        </w:numPr>
        <w:spacing w:after="0" w:line="240" w:lineRule="auto"/>
        <w:rPr>
          <w:rFonts w:asciiTheme="majorBidi" w:hAnsiTheme="majorBidi" w:cstheme="majorBidi"/>
          <w:sz w:val="20"/>
          <w:szCs w:val="20"/>
        </w:rPr>
      </w:pPr>
      <w:r w:rsidRPr="00242733">
        <w:rPr>
          <w:rFonts w:asciiTheme="majorBidi" w:hAnsiTheme="majorBidi" w:cstheme="majorBidi"/>
          <w:sz w:val="20"/>
          <w:szCs w:val="20"/>
        </w:rPr>
        <w:t>ASSET-C-48: R1 Services.</w:t>
      </w:r>
    </w:p>
    <w:p w14:paraId="0CB0304F" w14:textId="77777777" w:rsidR="0010153E" w:rsidRPr="00242733" w:rsidRDefault="0010153E" w:rsidP="00242733">
      <w:pPr>
        <w:pStyle w:val="ListParagraph"/>
        <w:numPr>
          <w:ilvl w:val="0"/>
          <w:numId w:val="74"/>
        </w:numPr>
        <w:spacing w:after="0" w:line="240" w:lineRule="auto"/>
        <w:rPr>
          <w:rFonts w:asciiTheme="majorBidi" w:hAnsiTheme="majorBidi" w:cstheme="majorBidi"/>
          <w:sz w:val="20"/>
          <w:szCs w:val="20"/>
        </w:rPr>
      </w:pPr>
      <w:r w:rsidRPr="00242733">
        <w:rPr>
          <w:rFonts w:asciiTheme="majorBidi" w:hAnsiTheme="majorBidi" w:cstheme="majorBidi"/>
          <w:sz w:val="20"/>
          <w:szCs w:val="20"/>
        </w:rPr>
        <w:t>ASSET-C-55: A1 Policy Management.</w:t>
      </w:r>
    </w:p>
    <w:p w14:paraId="12AF4141" w14:textId="20D37B00" w:rsidR="00C6248D" w:rsidRPr="00242733" w:rsidRDefault="0010153E" w:rsidP="00242733">
      <w:pPr>
        <w:pStyle w:val="ListParagraph"/>
        <w:numPr>
          <w:ilvl w:val="0"/>
          <w:numId w:val="74"/>
        </w:numPr>
        <w:spacing w:after="0" w:line="240" w:lineRule="auto"/>
        <w:rPr>
          <w:rFonts w:asciiTheme="majorBidi" w:hAnsiTheme="majorBidi" w:cstheme="majorBidi"/>
          <w:sz w:val="20"/>
          <w:szCs w:val="20"/>
        </w:rPr>
      </w:pPr>
      <w:r w:rsidRPr="00242733">
        <w:rPr>
          <w:rFonts w:asciiTheme="majorBidi" w:hAnsiTheme="majorBidi" w:cstheme="majorBidi"/>
          <w:sz w:val="20"/>
          <w:szCs w:val="20"/>
        </w:rPr>
        <w:t>ASSET-C-56: A1 E1 Management.</w:t>
      </w:r>
    </w:p>
    <w:p w14:paraId="686708B1" w14:textId="3A83EA3D" w:rsidR="00C6248D" w:rsidRDefault="003616AA" w:rsidP="00C6248D">
      <w:pPr>
        <w:pStyle w:val="Heading5"/>
      </w:pPr>
      <w:r>
        <w:t xml:space="preserve"> </w:t>
      </w:r>
      <w:r>
        <w:tab/>
      </w:r>
      <w:r w:rsidR="008D3E87">
        <w:rPr>
          <w:lang w:eastAsia="zh-CN"/>
        </w:rPr>
        <w:t xml:space="preserve">rApp and </w:t>
      </w:r>
      <w:r w:rsidR="008D3E87" w:rsidRPr="00520873">
        <w:t xml:space="preserve">Non-RT </w:t>
      </w:r>
      <w:r w:rsidR="00C6248D">
        <w:t>Identity Pillar Gap Analysis</w:t>
      </w:r>
    </w:p>
    <w:p w14:paraId="2C13DFDC" w14:textId="0C77C245" w:rsidR="00C20B65" w:rsidRPr="008C6B34" w:rsidRDefault="00C20B65" w:rsidP="00F32E2C">
      <w:pPr>
        <w:pStyle w:val="TH"/>
        <w:rPr>
          <w:kern w:val="0"/>
          <w:szCs w:val="22"/>
          <w14:ligatures w14:val="none"/>
        </w:rPr>
      </w:pPr>
      <w:bookmarkStart w:id="247" w:name="_Toc212036294"/>
      <w:r w:rsidRPr="008C6B34">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7.3.6</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3</w:t>
      </w:r>
      <w:r w:rsidR="002C6E3B">
        <w:rPr>
          <w:kern w:val="0"/>
          <w:szCs w:val="22"/>
          <w14:ligatures w14:val="none"/>
        </w:rPr>
        <w:fldChar w:fldCharType="end"/>
      </w:r>
      <w:r w:rsidRPr="008C6B34">
        <w:rPr>
          <w:kern w:val="0"/>
          <w:szCs w:val="22"/>
          <w14:ligatures w14:val="none"/>
        </w:rPr>
        <w:t>: rApp and Non-RT RIC Identity Pillar Gap Analysis</w:t>
      </w:r>
      <w:bookmarkEnd w:id="247"/>
    </w:p>
    <w:tbl>
      <w:tblPr>
        <w:tblStyle w:val="TableGrid"/>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1872"/>
        <w:gridCol w:w="1399"/>
        <w:gridCol w:w="1674"/>
        <w:gridCol w:w="1170"/>
        <w:gridCol w:w="2160"/>
      </w:tblGrid>
      <w:tr w:rsidR="00C6248D" w:rsidRPr="00A3249B" w14:paraId="14D1FC16" w14:textId="77777777" w:rsidTr="00050E8F">
        <w:trPr>
          <w:trHeight w:val="300"/>
        </w:trPr>
        <w:tc>
          <w:tcPr>
            <w:tcW w:w="1440" w:type="dxa"/>
            <w:tcMar>
              <w:left w:w="108" w:type="dxa"/>
              <w:right w:w="108" w:type="dxa"/>
            </w:tcMar>
          </w:tcPr>
          <w:p w14:paraId="5680CFCE" w14:textId="77777777" w:rsidR="00C6248D" w:rsidRPr="008C6B34" w:rsidRDefault="00C6248D" w:rsidP="008C6B34">
            <w:pPr>
              <w:pStyle w:val="TAH"/>
              <w:rPr>
                <w:b w:val="0"/>
                <w:lang w:eastAsia="zh-CN"/>
              </w:rPr>
            </w:pPr>
            <w:r w:rsidRPr="008C6B34">
              <w:rPr>
                <w:lang w:eastAsia="zh-CN"/>
              </w:rPr>
              <w:t>Identity ZT Function</w:t>
            </w:r>
          </w:p>
        </w:tc>
        <w:tc>
          <w:tcPr>
            <w:tcW w:w="1872" w:type="dxa"/>
            <w:tcMar>
              <w:left w:w="108" w:type="dxa"/>
              <w:right w:w="108" w:type="dxa"/>
            </w:tcMar>
          </w:tcPr>
          <w:p w14:paraId="26B0EB74" w14:textId="77777777" w:rsidR="00C6248D" w:rsidRPr="008C6B34" w:rsidRDefault="00C6248D" w:rsidP="008C6B34">
            <w:pPr>
              <w:pStyle w:val="TAH"/>
              <w:rPr>
                <w:b w:val="0"/>
                <w:lang w:eastAsia="zh-CN"/>
              </w:rPr>
            </w:pPr>
            <w:r w:rsidRPr="008C6B34">
              <w:rPr>
                <w:lang w:eastAsia="zh-CN"/>
              </w:rPr>
              <w:t>Guidance to Reach Initial Stage</w:t>
            </w:r>
          </w:p>
          <w:p w14:paraId="6C457DE8" w14:textId="77777777" w:rsidR="00C6248D" w:rsidRPr="008C6B34" w:rsidRDefault="00C6248D" w:rsidP="008C6B34">
            <w:pPr>
              <w:pStyle w:val="TAH"/>
              <w:rPr>
                <w:b w:val="0"/>
                <w:lang w:eastAsia="zh-CN"/>
              </w:rPr>
            </w:pPr>
          </w:p>
        </w:tc>
        <w:tc>
          <w:tcPr>
            <w:tcW w:w="1399" w:type="dxa"/>
            <w:tcMar>
              <w:left w:w="108" w:type="dxa"/>
              <w:right w:w="108" w:type="dxa"/>
            </w:tcMar>
          </w:tcPr>
          <w:p w14:paraId="40FC1309" w14:textId="77777777" w:rsidR="00C6248D" w:rsidRPr="008C6B34" w:rsidRDefault="00C6248D" w:rsidP="008C6B34">
            <w:pPr>
              <w:pStyle w:val="TAH"/>
              <w:rPr>
                <w:b w:val="0"/>
                <w:lang w:eastAsia="zh-CN"/>
              </w:rPr>
            </w:pPr>
            <w:r w:rsidRPr="008C6B34">
              <w:rPr>
                <w:lang w:eastAsia="zh-CN"/>
              </w:rPr>
              <w:t>Asset(s)</w:t>
            </w:r>
          </w:p>
        </w:tc>
        <w:tc>
          <w:tcPr>
            <w:tcW w:w="1674" w:type="dxa"/>
            <w:tcMar>
              <w:left w:w="108" w:type="dxa"/>
              <w:right w:w="108" w:type="dxa"/>
            </w:tcMar>
          </w:tcPr>
          <w:p w14:paraId="21730D86" w14:textId="77777777" w:rsidR="00C6248D" w:rsidRPr="008C6B34" w:rsidRDefault="00C6248D" w:rsidP="008C6B34">
            <w:pPr>
              <w:pStyle w:val="TAH"/>
              <w:rPr>
                <w:b w:val="0"/>
                <w:lang w:eastAsia="zh-CN"/>
              </w:rPr>
            </w:pPr>
            <w:r w:rsidRPr="008C6B34">
              <w:rPr>
                <w:lang w:eastAsia="zh-CN"/>
              </w:rPr>
              <w:t>Existing Requirements Mapped to CISA Stage</w:t>
            </w:r>
          </w:p>
        </w:tc>
        <w:tc>
          <w:tcPr>
            <w:tcW w:w="1170" w:type="dxa"/>
            <w:tcMar>
              <w:left w:w="108" w:type="dxa"/>
              <w:right w:w="108" w:type="dxa"/>
            </w:tcMar>
          </w:tcPr>
          <w:p w14:paraId="55DA8B92" w14:textId="77777777" w:rsidR="00C6248D" w:rsidRPr="008C6B34" w:rsidRDefault="00C6248D" w:rsidP="008C6B34">
            <w:pPr>
              <w:pStyle w:val="TAH"/>
              <w:rPr>
                <w:b w:val="0"/>
                <w:lang w:eastAsia="zh-CN"/>
              </w:rPr>
            </w:pPr>
            <w:r w:rsidRPr="008C6B34">
              <w:rPr>
                <w:lang w:eastAsia="zh-CN"/>
              </w:rPr>
              <w:t>Assessed Gap to Initial CISA Stage</w:t>
            </w:r>
          </w:p>
        </w:tc>
        <w:tc>
          <w:tcPr>
            <w:tcW w:w="2160" w:type="dxa"/>
            <w:tcMar>
              <w:left w:w="108" w:type="dxa"/>
              <w:right w:w="108" w:type="dxa"/>
            </w:tcMar>
          </w:tcPr>
          <w:p w14:paraId="3C293B3A" w14:textId="77777777" w:rsidR="00C6248D" w:rsidRPr="008C6B34" w:rsidRDefault="00C6248D" w:rsidP="008C6B34">
            <w:pPr>
              <w:pStyle w:val="TAH"/>
              <w:rPr>
                <w:b w:val="0"/>
                <w:lang w:eastAsia="zh-CN"/>
              </w:rPr>
            </w:pPr>
            <w:r w:rsidRPr="008C6B34">
              <w:rPr>
                <w:lang w:eastAsia="zh-CN"/>
              </w:rPr>
              <w:t xml:space="preserve">Comments </w:t>
            </w:r>
          </w:p>
        </w:tc>
      </w:tr>
      <w:tr w:rsidR="00C0612B" w:rsidRPr="00A3249B" w14:paraId="42C8847B" w14:textId="77777777" w:rsidTr="00243DBB">
        <w:trPr>
          <w:trHeight w:val="300"/>
        </w:trPr>
        <w:tc>
          <w:tcPr>
            <w:tcW w:w="1440" w:type="dxa"/>
            <w:vMerge w:val="restart"/>
            <w:tcMar>
              <w:left w:w="108" w:type="dxa"/>
              <w:right w:w="108" w:type="dxa"/>
            </w:tcMar>
          </w:tcPr>
          <w:p w14:paraId="56C08D91" w14:textId="77777777" w:rsidR="00C0612B" w:rsidRPr="00A3249B" w:rsidRDefault="00C0612B" w:rsidP="00E80FBE">
            <w:pPr>
              <w:rPr>
                <w:rFonts w:ascii="Arial" w:eastAsia="Times New Roman" w:hAnsi="Arial" w:cs="Arial"/>
                <w:sz w:val="18"/>
                <w:szCs w:val="18"/>
              </w:rPr>
            </w:pPr>
            <w:r w:rsidRPr="00630BC3">
              <w:rPr>
                <w:rFonts w:ascii="Arial" w:eastAsia="Times New Roman" w:hAnsi="Arial" w:cs="Arial"/>
                <w:sz w:val="18"/>
                <w:szCs w:val="18"/>
              </w:rPr>
              <w:t>Authentication</w:t>
            </w:r>
          </w:p>
        </w:tc>
        <w:tc>
          <w:tcPr>
            <w:tcW w:w="1872" w:type="dxa"/>
            <w:vMerge w:val="restart"/>
            <w:tcMar>
              <w:left w:w="108" w:type="dxa"/>
              <w:right w:w="108" w:type="dxa"/>
            </w:tcMar>
          </w:tcPr>
          <w:p w14:paraId="3403C8A5" w14:textId="77777777" w:rsidR="00C0612B" w:rsidRPr="00A3249B" w:rsidRDefault="00C0612B" w:rsidP="00E80FBE">
            <w:pPr>
              <w:rPr>
                <w:rFonts w:ascii="Arial" w:eastAsia="Times New Roman" w:hAnsi="Arial" w:cs="Arial"/>
                <w:sz w:val="18"/>
                <w:szCs w:val="18"/>
              </w:rPr>
            </w:pPr>
            <w:r w:rsidRPr="00A3249B">
              <w:rPr>
                <w:rFonts w:ascii="Arial" w:eastAsia="Times New Roman" w:hAnsi="Arial" w:cs="Arial"/>
                <w:sz w:val="18"/>
                <w:szCs w:val="18"/>
              </w:rPr>
              <w:t>The system authenticates identity using MFA, which may include passwords as one factor and requires validation of multiple entity attributes (e.g., locale or activity).</w:t>
            </w:r>
          </w:p>
          <w:p w14:paraId="10353B09" w14:textId="77777777" w:rsidR="00C0612B" w:rsidRPr="00A3249B" w:rsidRDefault="00C0612B" w:rsidP="00E80FBE">
            <w:pPr>
              <w:rPr>
                <w:rFonts w:ascii="Arial" w:eastAsia="Times New Roman" w:hAnsi="Arial" w:cs="Arial"/>
                <w:sz w:val="18"/>
                <w:szCs w:val="18"/>
              </w:rPr>
            </w:pPr>
            <w:r w:rsidRPr="00A3249B">
              <w:rPr>
                <w:rFonts w:ascii="Arial" w:eastAsia="Times New Roman" w:hAnsi="Arial" w:cs="Arial"/>
                <w:sz w:val="18"/>
                <w:szCs w:val="18"/>
              </w:rPr>
              <w:t>a) If there is mutual authentication for internal communications, we consider the stage as INITIAL.</w:t>
            </w:r>
          </w:p>
          <w:p w14:paraId="65267A9F" w14:textId="77777777" w:rsidR="00C0612B" w:rsidRPr="00A3249B" w:rsidRDefault="00C0612B" w:rsidP="00E80FBE">
            <w:pPr>
              <w:rPr>
                <w:rFonts w:ascii="Arial" w:eastAsia="Times New Roman" w:hAnsi="Arial" w:cs="Arial"/>
                <w:sz w:val="18"/>
                <w:szCs w:val="18"/>
              </w:rPr>
            </w:pPr>
            <w:r w:rsidRPr="00A3249B">
              <w:rPr>
                <w:rFonts w:ascii="Arial" w:eastAsia="Times New Roman" w:hAnsi="Arial" w:cs="Arial"/>
                <w:sz w:val="18"/>
                <w:szCs w:val="18"/>
              </w:rPr>
              <w:lastRenderedPageBreak/>
              <w:t>b) For internal interfaces, authentication based on credentials alone (certificate, pre-shared key, etc.) can be considered as meeting INITIAL maturity level.</w:t>
            </w:r>
          </w:p>
        </w:tc>
        <w:tc>
          <w:tcPr>
            <w:tcW w:w="6403" w:type="dxa"/>
            <w:gridSpan w:val="4"/>
            <w:tcMar>
              <w:left w:w="108" w:type="dxa"/>
              <w:right w:w="108" w:type="dxa"/>
            </w:tcMar>
          </w:tcPr>
          <w:p w14:paraId="103B0200" w14:textId="77777777" w:rsidR="00C0612B" w:rsidRPr="00A3249B" w:rsidRDefault="00C0612B" w:rsidP="00E80FBE">
            <w:pPr>
              <w:rPr>
                <w:rFonts w:ascii="Arial" w:eastAsia="Times New Roman" w:hAnsi="Arial" w:cs="Arial"/>
                <w:sz w:val="18"/>
                <w:szCs w:val="18"/>
              </w:rPr>
            </w:pPr>
            <w:r>
              <w:rPr>
                <w:rFonts w:ascii="Arial" w:eastAsia="Times New Roman" w:hAnsi="Arial" w:cs="Arial"/>
                <w:sz w:val="18"/>
                <w:szCs w:val="18"/>
              </w:rPr>
              <w:lastRenderedPageBreak/>
              <w:t>r</w:t>
            </w:r>
            <w:r w:rsidRPr="00A3249B">
              <w:rPr>
                <w:rFonts w:ascii="Arial" w:eastAsia="Times New Roman" w:hAnsi="Arial" w:cs="Arial"/>
                <w:sz w:val="18"/>
                <w:szCs w:val="18"/>
              </w:rPr>
              <w:t>App Identity Pillar Assets</w:t>
            </w:r>
          </w:p>
        </w:tc>
      </w:tr>
      <w:tr w:rsidR="00E44395" w:rsidRPr="00A3249B" w14:paraId="45506F59" w14:textId="77777777" w:rsidTr="00050E8F">
        <w:trPr>
          <w:trHeight w:val="300"/>
        </w:trPr>
        <w:tc>
          <w:tcPr>
            <w:tcW w:w="1440" w:type="dxa"/>
            <w:vMerge/>
            <w:vAlign w:val="center"/>
          </w:tcPr>
          <w:p w14:paraId="218F2B4B" w14:textId="77777777" w:rsidR="00E44395" w:rsidRPr="00A3249B" w:rsidRDefault="00E44395" w:rsidP="00E44395">
            <w:pPr>
              <w:rPr>
                <w:rFonts w:ascii="Arial" w:hAnsi="Arial" w:cs="Arial"/>
                <w:sz w:val="18"/>
                <w:szCs w:val="18"/>
              </w:rPr>
            </w:pPr>
          </w:p>
        </w:tc>
        <w:tc>
          <w:tcPr>
            <w:tcW w:w="1872" w:type="dxa"/>
            <w:vMerge/>
            <w:vAlign w:val="center"/>
          </w:tcPr>
          <w:p w14:paraId="0C7C901A" w14:textId="77777777" w:rsidR="00E44395" w:rsidRPr="00A3249B" w:rsidRDefault="00E44395" w:rsidP="00E44395">
            <w:pPr>
              <w:rPr>
                <w:rFonts w:ascii="Arial" w:hAnsi="Arial" w:cs="Arial"/>
                <w:sz w:val="18"/>
                <w:szCs w:val="18"/>
              </w:rPr>
            </w:pPr>
          </w:p>
        </w:tc>
        <w:tc>
          <w:tcPr>
            <w:tcW w:w="1399" w:type="dxa"/>
            <w:tcMar>
              <w:left w:w="108" w:type="dxa"/>
              <w:right w:w="108" w:type="dxa"/>
            </w:tcMar>
          </w:tcPr>
          <w:p w14:paraId="21B0DD3C" w14:textId="77777777" w:rsidR="00E44395" w:rsidRPr="00A3249B" w:rsidRDefault="00E44395" w:rsidP="00E44395">
            <w:pPr>
              <w:rPr>
                <w:rFonts w:ascii="Arial" w:eastAsia="Times New Roman" w:hAnsi="Arial" w:cs="Arial"/>
                <w:sz w:val="18"/>
                <w:szCs w:val="18"/>
              </w:rPr>
            </w:pPr>
            <w:r w:rsidRPr="008E3DE2">
              <w:rPr>
                <w:rFonts w:ascii="Arial" w:hAnsi="Arial" w:cs="Arial"/>
                <w:sz w:val="18"/>
                <w:szCs w:val="18"/>
              </w:rPr>
              <w:t>ASSET-C-10</w:t>
            </w:r>
          </w:p>
        </w:tc>
        <w:tc>
          <w:tcPr>
            <w:tcW w:w="1674" w:type="dxa"/>
            <w:tcMar>
              <w:left w:w="108" w:type="dxa"/>
              <w:right w:w="108" w:type="dxa"/>
            </w:tcMar>
          </w:tcPr>
          <w:p w14:paraId="0B32EC5C" w14:textId="4FB35CFC" w:rsidR="00E44395" w:rsidRDefault="00E44395" w:rsidP="00E44395">
            <w:pPr>
              <w:rPr>
                <w:rFonts w:ascii="Arial" w:eastAsia="Times New Roman" w:hAnsi="Arial" w:cs="Arial"/>
                <w:sz w:val="18"/>
                <w:szCs w:val="18"/>
              </w:rPr>
            </w:pPr>
            <w:r w:rsidRPr="00F65E97">
              <w:rPr>
                <w:rFonts w:ascii="Arial" w:eastAsia="Times New Roman" w:hAnsi="Arial" w:cs="Arial"/>
                <w:sz w:val="18"/>
                <w:szCs w:val="18"/>
              </w:rPr>
              <w:t>REQ-SEC-NonRTRIC-7</w:t>
            </w:r>
            <w:r>
              <w:rPr>
                <w:rFonts w:ascii="Arial" w:eastAsia="Times New Roman" w:hAnsi="Arial" w:cs="Arial"/>
                <w:sz w:val="18"/>
                <w:szCs w:val="18"/>
              </w:rPr>
              <w:br/>
            </w:r>
            <w:r w:rsidRPr="00022C3E">
              <w:rPr>
                <w:rFonts w:ascii="Arial" w:eastAsia="Times New Roman" w:hAnsi="Arial" w:cs="Arial"/>
                <w:sz w:val="18"/>
                <w:szCs w:val="18"/>
              </w:rPr>
              <w:t>REQ-SEC-NonRTRIC-</w:t>
            </w:r>
            <w:r w:rsidR="00254A5B">
              <w:rPr>
                <w:rFonts w:ascii="Arial" w:eastAsia="Times New Roman" w:hAnsi="Arial" w:cs="Arial"/>
                <w:sz w:val="18"/>
                <w:szCs w:val="18"/>
              </w:rPr>
              <w:t>20</w:t>
            </w:r>
          </w:p>
          <w:p w14:paraId="16DD233B" w14:textId="77777777" w:rsidR="00E44395" w:rsidRPr="00A3249B" w:rsidRDefault="00E44395" w:rsidP="00E44395">
            <w:pPr>
              <w:rPr>
                <w:rFonts w:ascii="Arial" w:eastAsia="Times New Roman" w:hAnsi="Arial" w:cs="Arial"/>
                <w:sz w:val="18"/>
                <w:szCs w:val="18"/>
              </w:rPr>
            </w:pPr>
          </w:p>
        </w:tc>
        <w:tc>
          <w:tcPr>
            <w:tcW w:w="1170" w:type="dxa"/>
            <w:tcMar>
              <w:left w:w="108" w:type="dxa"/>
              <w:right w:w="108" w:type="dxa"/>
            </w:tcMar>
          </w:tcPr>
          <w:p w14:paraId="3C9D4894" w14:textId="2523EEC4" w:rsidR="00E44395" w:rsidRPr="00CC7065" w:rsidRDefault="00E44395" w:rsidP="00E44395">
            <w:pPr>
              <w:rPr>
                <w:rFonts w:ascii="Arial" w:eastAsia="Times New Roman" w:hAnsi="Arial" w:cs="Arial"/>
                <w:sz w:val="18"/>
                <w:szCs w:val="18"/>
                <w:highlight w:val="red"/>
              </w:rPr>
            </w:pPr>
            <w:r w:rsidRPr="0364CEC5">
              <w:rPr>
                <w:rFonts w:ascii="Arial" w:eastAsia="Times New Roman" w:hAnsi="Arial" w:cs="Arial"/>
                <w:sz w:val="18"/>
                <w:szCs w:val="18"/>
              </w:rPr>
              <w:t>No</w:t>
            </w:r>
            <w:r w:rsidR="008A116B">
              <w:rPr>
                <w:rFonts w:ascii="Arial" w:eastAsia="Times New Roman" w:hAnsi="Arial" w:cs="Arial"/>
                <w:sz w:val="18"/>
                <w:szCs w:val="18"/>
              </w:rPr>
              <w:t xml:space="preserve"> </w:t>
            </w:r>
            <w:r w:rsidRPr="0364CEC5">
              <w:rPr>
                <w:rFonts w:ascii="Arial" w:eastAsia="Times New Roman" w:hAnsi="Arial" w:cs="Arial"/>
                <w:sz w:val="18"/>
                <w:szCs w:val="18"/>
              </w:rPr>
              <w:t>gap</w:t>
            </w:r>
          </w:p>
        </w:tc>
        <w:tc>
          <w:tcPr>
            <w:tcW w:w="2160" w:type="dxa"/>
            <w:tcMar>
              <w:left w:w="108" w:type="dxa"/>
              <w:right w:w="108" w:type="dxa"/>
            </w:tcMar>
          </w:tcPr>
          <w:p w14:paraId="17482216" w14:textId="7D31105A" w:rsidR="00E44395" w:rsidRPr="00A3249B" w:rsidRDefault="00E44395" w:rsidP="008A116B">
            <w:pPr>
              <w:rPr>
                <w:rFonts w:ascii="Arial" w:eastAsia="Times New Roman" w:hAnsi="Arial" w:cs="Arial"/>
                <w:sz w:val="18"/>
                <w:szCs w:val="18"/>
              </w:rPr>
            </w:pPr>
            <w:r w:rsidRPr="0364CEC5">
              <w:rPr>
                <w:rFonts w:ascii="Arial" w:eastAsia="Arial" w:hAnsi="Arial" w:cs="Arial"/>
                <w:sz w:val="18"/>
                <w:szCs w:val="18"/>
              </w:rPr>
              <w:t>Gap resolved by new requirements added after initial analysis</w:t>
            </w:r>
            <w:r w:rsidR="005801E8">
              <w:rPr>
                <w:rFonts w:ascii="Arial" w:eastAsia="Arial" w:hAnsi="Arial" w:cs="Arial"/>
                <w:sz w:val="18"/>
                <w:szCs w:val="18"/>
              </w:rPr>
              <w:t>.</w:t>
            </w:r>
          </w:p>
        </w:tc>
      </w:tr>
      <w:tr w:rsidR="00E44395" w:rsidRPr="00A3249B" w14:paraId="4C567F17" w14:textId="77777777" w:rsidTr="00050E8F">
        <w:trPr>
          <w:trHeight w:val="300"/>
        </w:trPr>
        <w:tc>
          <w:tcPr>
            <w:tcW w:w="1440" w:type="dxa"/>
            <w:vMerge/>
            <w:vAlign w:val="center"/>
          </w:tcPr>
          <w:p w14:paraId="39CC7C81" w14:textId="77777777" w:rsidR="00E44395" w:rsidRPr="00A3249B" w:rsidRDefault="00E44395" w:rsidP="00E44395">
            <w:pPr>
              <w:rPr>
                <w:rFonts w:ascii="Arial" w:hAnsi="Arial" w:cs="Arial"/>
                <w:sz w:val="18"/>
                <w:szCs w:val="18"/>
              </w:rPr>
            </w:pPr>
          </w:p>
        </w:tc>
        <w:tc>
          <w:tcPr>
            <w:tcW w:w="1872" w:type="dxa"/>
            <w:vMerge/>
            <w:vAlign w:val="center"/>
          </w:tcPr>
          <w:p w14:paraId="74D12C2A" w14:textId="77777777" w:rsidR="00E44395" w:rsidRPr="00A3249B" w:rsidRDefault="00E44395" w:rsidP="00E44395">
            <w:pPr>
              <w:rPr>
                <w:rFonts w:ascii="Arial" w:hAnsi="Arial" w:cs="Arial"/>
                <w:sz w:val="18"/>
                <w:szCs w:val="18"/>
              </w:rPr>
            </w:pPr>
          </w:p>
        </w:tc>
        <w:tc>
          <w:tcPr>
            <w:tcW w:w="1399" w:type="dxa"/>
            <w:tcMar>
              <w:left w:w="108" w:type="dxa"/>
              <w:right w:w="108" w:type="dxa"/>
            </w:tcMar>
          </w:tcPr>
          <w:p w14:paraId="17983628" w14:textId="77777777" w:rsidR="00E44395" w:rsidRPr="008E3DE2" w:rsidRDefault="00E44395" w:rsidP="00E44395">
            <w:pPr>
              <w:rPr>
                <w:rFonts w:ascii="Arial" w:hAnsi="Arial" w:cs="Arial"/>
                <w:sz w:val="18"/>
                <w:szCs w:val="18"/>
              </w:rPr>
            </w:pPr>
            <w:r w:rsidRPr="008E3DE2">
              <w:rPr>
                <w:rFonts w:ascii="Arial" w:hAnsi="Arial" w:cs="Arial"/>
                <w:sz w:val="18"/>
                <w:szCs w:val="18"/>
              </w:rPr>
              <w:t>ASSET-C-12</w:t>
            </w:r>
          </w:p>
        </w:tc>
        <w:tc>
          <w:tcPr>
            <w:tcW w:w="1674" w:type="dxa"/>
            <w:tcMar>
              <w:left w:w="108" w:type="dxa"/>
              <w:right w:w="108" w:type="dxa"/>
            </w:tcMar>
          </w:tcPr>
          <w:p w14:paraId="2E648CEE" w14:textId="5E4D4301" w:rsidR="00E44395" w:rsidRDefault="00E44395" w:rsidP="00E44395">
            <w:pPr>
              <w:rPr>
                <w:rFonts w:ascii="Arial" w:eastAsia="Times New Roman" w:hAnsi="Arial" w:cs="Arial"/>
                <w:sz w:val="18"/>
                <w:szCs w:val="18"/>
              </w:rPr>
            </w:pPr>
            <w:r w:rsidRPr="00F65E97">
              <w:rPr>
                <w:rFonts w:ascii="Arial" w:eastAsia="Times New Roman" w:hAnsi="Arial" w:cs="Arial"/>
                <w:sz w:val="18"/>
                <w:szCs w:val="18"/>
              </w:rPr>
              <w:t>REQ-SEC-NonRTRIC-7</w:t>
            </w:r>
            <w:r>
              <w:rPr>
                <w:rFonts w:ascii="Arial" w:eastAsia="Times New Roman" w:hAnsi="Arial" w:cs="Arial"/>
                <w:sz w:val="18"/>
                <w:szCs w:val="18"/>
              </w:rPr>
              <w:br/>
            </w:r>
            <w:r w:rsidRPr="00022C3E">
              <w:rPr>
                <w:rFonts w:ascii="Arial" w:eastAsia="Times New Roman" w:hAnsi="Arial" w:cs="Arial"/>
                <w:sz w:val="18"/>
                <w:szCs w:val="18"/>
              </w:rPr>
              <w:t>REQ-SEC-NonRTRIC-</w:t>
            </w:r>
            <w:r w:rsidR="00254A5B">
              <w:rPr>
                <w:rFonts w:ascii="Arial" w:eastAsia="Times New Roman" w:hAnsi="Arial" w:cs="Arial"/>
                <w:sz w:val="18"/>
                <w:szCs w:val="18"/>
              </w:rPr>
              <w:t>20</w:t>
            </w:r>
          </w:p>
          <w:p w14:paraId="627F506A" w14:textId="77777777" w:rsidR="00E44395" w:rsidRDefault="00E44395" w:rsidP="00E44395">
            <w:pPr>
              <w:rPr>
                <w:rFonts w:ascii="Arial" w:eastAsia="Times New Roman" w:hAnsi="Arial" w:cs="Arial"/>
                <w:sz w:val="18"/>
                <w:szCs w:val="18"/>
              </w:rPr>
            </w:pPr>
          </w:p>
          <w:p w14:paraId="66A739C7" w14:textId="77777777" w:rsidR="00E44395" w:rsidRPr="00F65E97" w:rsidRDefault="00E44395" w:rsidP="00E44395">
            <w:pPr>
              <w:rPr>
                <w:rFonts w:ascii="Arial" w:eastAsia="Times New Roman" w:hAnsi="Arial" w:cs="Arial"/>
                <w:sz w:val="18"/>
                <w:szCs w:val="18"/>
              </w:rPr>
            </w:pPr>
          </w:p>
        </w:tc>
        <w:tc>
          <w:tcPr>
            <w:tcW w:w="1170" w:type="dxa"/>
            <w:tcMar>
              <w:left w:w="108" w:type="dxa"/>
              <w:right w:w="108" w:type="dxa"/>
            </w:tcMar>
          </w:tcPr>
          <w:p w14:paraId="38607211" w14:textId="5510765F" w:rsidR="00E44395" w:rsidRPr="00A3249B" w:rsidRDefault="00E44395" w:rsidP="00E44395">
            <w:pPr>
              <w:rPr>
                <w:rFonts w:ascii="Arial" w:eastAsia="Times New Roman" w:hAnsi="Arial" w:cs="Arial"/>
                <w:sz w:val="18"/>
                <w:szCs w:val="18"/>
              </w:rPr>
            </w:pPr>
            <w:r w:rsidRPr="0364CEC5">
              <w:rPr>
                <w:rFonts w:ascii="Arial" w:eastAsia="Times New Roman" w:hAnsi="Arial" w:cs="Arial"/>
                <w:sz w:val="18"/>
                <w:szCs w:val="18"/>
              </w:rPr>
              <w:t>No gap</w:t>
            </w:r>
          </w:p>
        </w:tc>
        <w:tc>
          <w:tcPr>
            <w:tcW w:w="2160" w:type="dxa"/>
            <w:tcMar>
              <w:left w:w="108" w:type="dxa"/>
              <w:right w:w="108" w:type="dxa"/>
            </w:tcMar>
          </w:tcPr>
          <w:p w14:paraId="3DBE65DC" w14:textId="2B54E310" w:rsidR="00E44395" w:rsidRPr="00A3249B" w:rsidRDefault="00E44395" w:rsidP="00050E8F">
            <w:pPr>
              <w:rPr>
                <w:rFonts w:ascii="Arial" w:eastAsia="Times New Roman" w:hAnsi="Arial" w:cs="Arial"/>
                <w:sz w:val="18"/>
                <w:szCs w:val="18"/>
              </w:rPr>
            </w:pPr>
            <w:r w:rsidRPr="0364CEC5">
              <w:rPr>
                <w:rFonts w:ascii="Arial" w:eastAsia="Arial" w:hAnsi="Arial" w:cs="Arial"/>
                <w:sz w:val="18"/>
                <w:szCs w:val="18"/>
              </w:rPr>
              <w:t>Gap resolved by new requirements added after initial analysis</w:t>
            </w:r>
            <w:r w:rsidR="005801E8">
              <w:rPr>
                <w:rFonts w:ascii="Arial" w:eastAsia="Arial" w:hAnsi="Arial" w:cs="Arial"/>
                <w:sz w:val="18"/>
                <w:szCs w:val="18"/>
              </w:rPr>
              <w:t>.</w:t>
            </w:r>
          </w:p>
        </w:tc>
      </w:tr>
      <w:tr w:rsidR="00C0612B" w:rsidRPr="00A3249B" w14:paraId="7EA84BD0" w14:textId="77777777" w:rsidTr="00243DBB">
        <w:trPr>
          <w:trHeight w:val="300"/>
        </w:trPr>
        <w:tc>
          <w:tcPr>
            <w:tcW w:w="1440" w:type="dxa"/>
            <w:vMerge/>
            <w:vAlign w:val="center"/>
          </w:tcPr>
          <w:p w14:paraId="2D566ADA" w14:textId="77777777" w:rsidR="00C0612B" w:rsidRPr="00A3249B" w:rsidRDefault="00C0612B" w:rsidP="00E80FBE">
            <w:pPr>
              <w:rPr>
                <w:rFonts w:ascii="Arial" w:hAnsi="Arial" w:cs="Arial"/>
                <w:sz w:val="18"/>
                <w:szCs w:val="18"/>
              </w:rPr>
            </w:pPr>
          </w:p>
        </w:tc>
        <w:tc>
          <w:tcPr>
            <w:tcW w:w="1872" w:type="dxa"/>
            <w:vMerge/>
            <w:vAlign w:val="center"/>
          </w:tcPr>
          <w:p w14:paraId="674DEA56" w14:textId="77777777" w:rsidR="00C0612B" w:rsidRPr="00A3249B" w:rsidRDefault="00C0612B" w:rsidP="00E80FBE">
            <w:pPr>
              <w:rPr>
                <w:rFonts w:ascii="Arial" w:hAnsi="Arial" w:cs="Arial"/>
                <w:sz w:val="18"/>
                <w:szCs w:val="18"/>
              </w:rPr>
            </w:pPr>
          </w:p>
        </w:tc>
        <w:tc>
          <w:tcPr>
            <w:tcW w:w="6403" w:type="dxa"/>
            <w:gridSpan w:val="4"/>
            <w:tcMar>
              <w:left w:w="108" w:type="dxa"/>
              <w:right w:w="108" w:type="dxa"/>
            </w:tcMar>
          </w:tcPr>
          <w:p w14:paraId="3323C779" w14:textId="77777777" w:rsidR="00C0612B" w:rsidRPr="00A3249B" w:rsidRDefault="00C0612B" w:rsidP="00E80FBE">
            <w:pPr>
              <w:rPr>
                <w:rFonts w:ascii="Arial" w:eastAsia="Times New Roman" w:hAnsi="Arial" w:cs="Arial"/>
                <w:sz w:val="18"/>
                <w:szCs w:val="18"/>
              </w:rPr>
            </w:pPr>
            <w:r w:rsidRPr="00A3249B">
              <w:rPr>
                <w:rFonts w:ascii="Arial" w:eastAsia="Times New Roman" w:hAnsi="Arial" w:cs="Arial"/>
                <w:sz w:val="18"/>
                <w:szCs w:val="18"/>
              </w:rPr>
              <w:t>N</w:t>
            </w:r>
            <w:r>
              <w:rPr>
                <w:rFonts w:ascii="Arial" w:eastAsia="Times New Roman" w:hAnsi="Arial" w:cs="Arial"/>
                <w:sz w:val="18"/>
                <w:szCs w:val="18"/>
              </w:rPr>
              <w:t>on</w:t>
            </w:r>
            <w:r w:rsidRPr="00A3249B">
              <w:rPr>
                <w:rFonts w:ascii="Arial" w:eastAsia="Times New Roman" w:hAnsi="Arial" w:cs="Arial"/>
                <w:sz w:val="18"/>
                <w:szCs w:val="18"/>
              </w:rPr>
              <w:t>-RT RIC Identity Pillar Assets</w:t>
            </w:r>
          </w:p>
        </w:tc>
      </w:tr>
      <w:tr w:rsidR="00C0612B" w:rsidRPr="00A3249B" w14:paraId="2B1774E5" w14:textId="77777777" w:rsidTr="00050E8F">
        <w:trPr>
          <w:trHeight w:val="300"/>
        </w:trPr>
        <w:tc>
          <w:tcPr>
            <w:tcW w:w="1440" w:type="dxa"/>
            <w:vMerge/>
            <w:vAlign w:val="center"/>
          </w:tcPr>
          <w:p w14:paraId="1971691E" w14:textId="77777777" w:rsidR="00C0612B" w:rsidRPr="00A3249B" w:rsidRDefault="00C0612B" w:rsidP="00BC783A">
            <w:pPr>
              <w:rPr>
                <w:rFonts w:ascii="Arial" w:hAnsi="Arial" w:cs="Arial"/>
                <w:sz w:val="18"/>
                <w:szCs w:val="18"/>
              </w:rPr>
            </w:pPr>
          </w:p>
        </w:tc>
        <w:tc>
          <w:tcPr>
            <w:tcW w:w="1872" w:type="dxa"/>
            <w:vMerge/>
            <w:vAlign w:val="center"/>
          </w:tcPr>
          <w:p w14:paraId="2EDA75CC" w14:textId="77777777" w:rsidR="00C0612B" w:rsidRPr="00A3249B" w:rsidRDefault="00C0612B" w:rsidP="00BC783A">
            <w:pPr>
              <w:rPr>
                <w:rFonts w:ascii="Arial" w:hAnsi="Arial" w:cs="Arial"/>
                <w:sz w:val="18"/>
                <w:szCs w:val="18"/>
              </w:rPr>
            </w:pPr>
          </w:p>
        </w:tc>
        <w:tc>
          <w:tcPr>
            <w:tcW w:w="1399" w:type="dxa"/>
            <w:tcMar>
              <w:left w:w="108" w:type="dxa"/>
              <w:right w:w="108" w:type="dxa"/>
            </w:tcMar>
          </w:tcPr>
          <w:p w14:paraId="6EAACA89" w14:textId="77777777" w:rsidR="00C0612B" w:rsidRPr="000F7602" w:rsidRDefault="00C0612B" w:rsidP="00BC783A">
            <w:pPr>
              <w:rPr>
                <w:rFonts w:ascii="Arial" w:hAnsi="Arial" w:cs="Arial"/>
                <w:b/>
                <w:bCs/>
                <w:sz w:val="18"/>
                <w:szCs w:val="18"/>
              </w:rPr>
            </w:pPr>
            <w:r w:rsidRPr="000F7602">
              <w:rPr>
                <w:rFonts w:ascii="Arial" w:hAnsi="Arial" w:cs="Arial"/>
                <w:b/>
                <w:bCs/>
                <w:sz w:val="18"/>
                <w:szCs w:val="18"/>
              </w:rPr>
              <w:t>rApp Management</w:t>
            </w:r>
          </w:p>
          <w:p w14:paraId="0DE5DB0B" w14:textId="2928D2F8" w:rsidR="00C0612B" w:rsidRPr="000F7602" w:rsidRDefault="00C0612B" w:rsidP="00BC783A">
            <w:pPr>
              <w:rPr>
                <w:rFonts w:ascii="Arial" w:eastAsia="Times New Roman" w:hAnsi="Arial" w:cs="Arial"/>
                <w:sz w:val="18"/>
                <w:szCs w:val="18"/>
              </w:rPr>
            </w:pPr>
            <w:r w:rsidRPr="000F7602">
              <w:rPr>
                <w:rFonts w:ascii="Arial" w:hAnsi="Arial" w:cs="Arial"/>
                <w:sz w:val="18"/>
                <w:szCs w:val="18"/>
              </w:rPr>
              <w:t>ASSET-C-47</w:t>
            </w:r>
          </w:p>
        </w:tc>
        <w:tc>
          <w:tcPr>
            <w:tcW w:w="1674" w:type="dxa"/>
            <w:tcMar>
              <w:left w:w="108" w:type="dxa"/>
              <w:right w:w="108" w:type="dxa"/>
            </w:tcMar>
          </w:tcPr>
          <w:p w14:paraId="1E324ED6" w14:textId="77777777" w:rsidR="00C0612B" w:rsidRPr="000F7602" w:rsidRDefault="00C0612B" w:rsidP="00BC783A">
            <w:pPr>
              <w:spacing w:after="0"/>
              <w:rPr>
                <w:rFonts w:ascii="Arial" w:hAnsi="Arial" w:cs="Arial"/>
                <w:sz w:val="18"/>
                <w:szCs w:val="18"/>
                <w:lang w:eastAsia="zh-CN"/>
              </w:rPr>
            </w:pPr>
            <w:r w:rsidRPr="000F7602">
              <w:rPr>
                <w:rFonts w:ascii="Arial" w:hAnsi="Arial" w:cs="Arial"/>
                <w:sz w:val="18"/>
                <w:szCs w:val="18"/>
                <w:lang w:eastAsia="zh-CN"/>
              </w:rPr>
              <w:t>REQ-SEC-SMO-1</w:t>
            </w:r>
          </w:p>
          <w:p w14:paraId="0B0719F3" w14:textId="77777777" w:rsidR="00C0612B" w:rsidRPr="00DB23B4" w:rsidRDefault="00C0612B" w:rsidP="00BC783A">
            <w:pPr>
              <w:spacing w:after="0"/>
              <w:rPr>
                <w:rFonts w:ascii="Arial" w:eastAsia="Times New Roman" w:hAnsi="Arial" w:cs="Arial"/>
                <w:sz w:val="18"/>
                <w:szCs w:val="18"/>
              </w:rPr>
            </w:pPr>
            <w:r w:rsidRPr="000F7602">
              <w:rPr>
                <w:rFonts w:ascii="Arial" w:hAnsi="Arial" w:cs="Arial"/>
                <w:sz w:val="18"/>
                <w:szCs w:val="18"/>
                <w:lang w:eastAsia="zh-CN"/>
              </w:rPr>
              <w:t>REQ-SEC-</w:t>
            </w:r>
            <w:r w:rsidRPr="00DB23B4">
              <w:rPr>
                <w:rFonts w:ascii="Arial" w:eastAsia="Times New Roman" w:hAnsi="Arial" w:cs="Arial"/>
                <w:sz w:val="18"/>
                <w:szCs w:val="18"/>
              </w:rPr>
              <w:t>NonRTRIC-7</w:t>
            </w:r>
          </w:p>
          <w:p w14:paraId="4610F6DC" w14:textId="508AF86F" w:rsidR="00C0612B" w:rsidRPr="000F7602" w:rsidRDefault="00C0612B" w:rsidP="00DB23B4">
            <w:pPr>
              <w:rPr>
                <w:rFonts w:ascii="Arial" w:hAnsi="Arial" w:cs="Arial"/>
                <w:sz w:val="18"/>
                <w:szCs w:val="18"/>
                <w:lang w:eastAsia="zh-CN"/>
              </w:rPr>
            </w:pPr>
            <w:r w:rsidRPr="00DB23B4">
              <w:rPr>
                <w:rFonts w:ascii="Arial" w:eastAsia="Times New Roman" w:hAnsi="Arial" w:cs="Arial"/>
                <w:sz w:val="18"/>
                <w:szCs w:val="18"/>
              </w:rPr>
              <w:t>REQ-SEC-R1-2</w:t>
            </w:r>
          </w:p>
        </w:tc>
        <w:tc>
          <w:tcPr>
            <w:tcW w:w="1170" w:type="dxa"/>
            <w:tcMar>
              <w:left w:w="108" w:type="dxa"/>
              <w:right w:w="108" w:type="dxa"/>
            </w:tcMar>
          </w:tcPr>
          <w:p w14:paraId="13DB22CD" w14:textId="519C3BB3" w:rsidR="00C0612B" w:rsidRPr="000F7602" w:rsidRDefault="00C0612B" w:rsidP="00BC783A">
            <w:pPr>
              <w:rPr>
                <w:rFonts w:ascii="Arial" w:eastAsia="Times New Roman" w:hAnsi="Arial" w:cs="Arial"/>
                <w:sz w:val="18"/>
                <w:szCs w:val="18"/>
              </w:rPr>
            </w:pPr>
            <w:r w:rsidRPr="000F7602">
              <w:rPr>
                <w:rFonts w:ascii="Arial" w:eastAsia="Times New Roman" w:hAnsi="Arial" w:cs="Arial"/>
                <w:sz w:val="18"/>
                <w:szCs w:val="18"/>
              </w:rPr>
              <w:t>No gap</w:t>
            </w:r>
          </w:p>
        </w:tc>
        <w:tc>
          <w:tcPr>
            <w:tcW w:w="2160" w:type="dxa"/>
            <w:tcMar>
              <w:left w:w="108" w:type="dxa"/>
              <w:right w:w="108" w:type="dxa"/>
            </w:tcMar>
          </w:tcPr>
          <w:p w14:paraId="58D2D3E2" w14:textId="77777777" w:rsidR="00C0612B" w:rsidRPr="000F7602" w:rsidRDefault="00C0612B" w:rsidP="00BC783A">
            <w:pPr>
              <w:rPr>
                <w:rFonts w:ascii="Arial" w:eastAsia="Times New Roman" w:hAnsi="Arial" w:cs="Arial"/>
                <w:sz w:val="18"/>
                <w:szCs w:val="18"/>
              </w:rPr>
            </w:pPr>
          </w:p>
        </w:tc>
      </w:tr>
      <w:tr w:rsidR="00C0612B" w:rsidRPr="00A3249B" w14:paraId="6CEDF2A0" w14:textId="77777777" w:rsidTr="00050E8F">
        <w:trPr>
          <w:trHeight w:val="300"/>
        </w:trPr>
        <w:tc>
          <w:tcPr>
            <w:tcW w:w="1440" w:type="dxa"/>
            <w:vMerge/>
            <w:vAlign w:val="center"/>
          </w:tcPr>
          <w:p w14:paraId="484FCB8F" w14:textId="77777777" w:rsidR="00C0612B" w:rsidRPr="00A3249B" w:rsidRDefault="00C0612B" w:rsidP="00BC783A">
            <w:pPr>
              <w:rPr>
                <w:rFonts w:ascii="Arial" w:hAnsi="Arial" w:cs="Arial"/>
                <w:sz w:val="18"/>
                <w:szCs w:val="18"/>
              </w:rPr>
            </w:pPr>
          </w:p>
        </w:tc>
        <w:tc>
          <w:tcPr>
            <w:tcW w:w="1872" w:type="dxa"/>
            <w:vMerge/>
            <w:vAlign w:val="center"/>
          </w:tcPr>
          <w:p w14:paraId="38411660" w14:textId="77777777" w:rsidR="00C0612B" w:rsidRPr="00A3249B" w:rsidRDefault="00C0612B" w:rsidP="00BC783A">
            <w:pPr>
              <w:rPr>
                <w:rFonts w:ascii="Arial" w:hAnsi="Arial" w:cs="Arial"/>
                <w:sz w:val="18"/>
                <w:szCs w:val="18"/>
              </w:rPr>
            </w:pPr>
          </w:p>
        </w:tc>
        <w:tc>
          <w:tcPr>
            <w:tcW w:w="1399" w:type="dxa"/>
            <w:tcMar>
              <w:left w:w="108" w:type="dxa"/>
              <w:right w:w="108" w:type="dxa"/>
            </w:tcMar>
          </w:tcPr>
          <w:p w14:paraId="71AB303F" w14:textId="77777777" w:rsidR="00C0612B" w:rsidRPr="000F7602" w:rsidRDefault="00C0612B" w:rsidP="00BC783A">
            <w:pPr>
              <w:rPr>
                <w:rFonts w:ascii="Arial" w:hAnsi="Arial" w:cs="Arial"/>
                <w:b/>
                <w:bCs/>
                <w:sz w:val="18"/>
                <w:szCs w:val="18"/>
              </w:rPr>
            </w:pPr>
            <w:r w:rsidRPr="000F7602">
              <w:rPr>
                <w:rFonts w:ascii="Arial" w:hAnsi="Arial" w:cs="Arial"/>
                <w:b/>
                <w:bCs/>
                <w:sz w:val="18"/>
                <w:szCs w:val="18"/>
              </w:rPr>
              <w:t>R1</w:t>
            </w:r>
          </w:p>
          <w:p w14:paraId="34042A28" w14:textId="66C21A65" w:rsidR="00C0612B" w:rsidRPr="000F7602" w:rsidRDefault="00C0612B" w:rsidP="00C0612B">
            <w:pPr>
              <w:rPr>
                <w:rFonts w:ascii="Arial" w:hAnsi="Arial" w:cs="Arial"/>
                <w:sz w:val="18"/>
                <w:szCs w:val="18"/>
              </w:rPr>
            </w:pPr>
            <w:r w:rsidRPr="000F7602">
              <w:rPr>
                <w:rFonts w:ascii="Arial" w:hAnsi="Arial" w:cs="Arial"/>
                <w:sz w:val="18"/>
                <w:szCs w:val="18"/>
              </w:rPr>
              <w:t>ASSET-C-15</w:t>
            </w:r>
            <w:r w:rsidRPr="000F7602">
              <w:rPr>
                <w:rFonts w:ascii="Arial" w:hAnsi="Arial" w:cs="Arial"/>
                <w:sz w:val="18"/>
                <w:szCs w:val="18"/>
              </w:rPr>
              <w:br/>
              <w:t>ASSET-C-48</w:t>
            </w:r>
          </w:p>
        </w:tc>
        <w:tc>
          <w:tcPr>
            <w:tcW w:w="1674" w:type="dxa"/>
            <w:tcMar>
              <w:left w:w="108" w:type="dxa"/>
              <w:right w:w="108" w:type="dxa"/>
            </w:tcMar>
          </w:tcPr>
          <w:p w14:paraId="035F807D" w14:textId="77777777" w:rsidR="00C0612B" w:rsidRPr="000F7602" w:rsidRDefault="00C0612B" w:rsidP="00BC783A">
            <w:pPr>
              <w:spacing w:after="0"/>
              <w:rPr>
                <w:rFonts w:ascii="Arial" w:hAnsi="Arial" w:cs="Arial"/>
                <w:sz w:val="18"/>
                <w:szCs w:val="18"/>
                <w:lang w:eastAsia="zh-CN"/>
              </w:rPr>
            </w:pPr>
            <w:r w:rsidRPr="000F7602">
              <w:rPr>
                <w:rFonts w:ascii="Arial" w:hAnsi="Arial" w:cs="Arial"/>
                <w:sz w:val="18"/>
                <w:szCs w:val="18"/>
                <w:lang w:eastAsia="zh-CN"/>
              </w:rPr>
              <w:t>REQ-SEC-SMO-1</w:t>
            </w:r>
          </w:p>
          <w:p w14:paraId="01D0F9AE" w14:textId="77777777" w:rsidR="00C0612B" w:rsidRPr="000F7602" w:rsidRDefault="00C0612B" w:rsidP="00BC783A">
            <w:pPr>
              <w:spacing w:after="0"/>
              <w:rPr>
                <w:rFonts w:ascii="Arial" w:hAnsi="Arial" w:cs="Arial"/>
                <w:sz w:val="18"/>
                <w:szCs w:val="18"/>
                <w:lang w:eastAsia="zh-CN"/>
              </w:rPr>
            </w:pPr>
            <w:r w:rsidRPr="000F7602">
              <w:rPr>
                <w:rFonts w:ascii="Arial" w:hAnsi="Arial" w:cs="Arial"/>
                <w:sz w:val="18"/>
                <w:szCs w:val="18"/>
                <w:lang w:eastAsia="zh-CN"/>
              </w:rPr>
              <w:t>REQ-SEC-NonRTRIC-7</w:t>
            </w:r>
          </w:p>
          <w:p w14:paraId="1ED20CBC" w14:textId="71558D78" w:rsidR="00C0612B" w:rsidRPr="001F3F1C" w:rsidRDefault="00C0612B" w:rsidP="00DB23B4">
            <w:pPr>
              <w:rPr>
                <w:rFonts w:ascii="Arial" w:hAnsi="Arial" w:cs="Arial"/>
                <w:sz w:val="18"/>
                <w:szCs w:val="18"/>
                <w:lang w:eastAsia="zh-CN"/>
              </w:rPr>
            </w:pPr>
            <w:r w:rsidRPr="00DB23B4">
              <w:rPr>
                <w:rFonts w:ascii="Arial" w:eastAsia="Times New Roman" w:hAnsi="Arial" w:cs="Arial"/>
                <w:sz w:val="18"/>
                <w:szCs w:val="18"/>
              </w:rPr>
              <w:t>REQ-</w:t>
            </w:r>
            <w:r w:rsidRPr="000F7602">
              <w:rPr>
                <w:rFonts w:ascii="Arial" w:hAnsi="Arial" w:cs="Arial"/>
                <w:sz w:val="18"/>
                <w:szCs w:val="18"/>
                <w:lang w:eastAsia="zh-CN"/>
              </w:rPr>
              <w:t>SEC-</w:t>
            </w:r>
            <w:r w:rsidRPr="00DB23B4">
              <w:rPr>
                <w:rFonts w:ascii="Arial" w:eastAsia="Times New Roman" w:hAnsi="Arial" w:cs="Arial"/>
                <w:sz w:val="18"/>
                <w:szCs w:val="18"/>
              </w:rPr>
              <w:t>R1</w:t>
            </w:r>
            <w:r w:rsidRPr="000F7602">
              <w:rPr>
                <w:rFonts w:ascii="Arial" w:hAnsi="Arial" w:cs="Arial"/>
                <w:sz w:val="18"/>
                <w:szCs w:val="18"/>
                <w:lang w:eastAsia="zh-CN"/>
              </w:rPr>
              <w:t>-2</w:t>
            </w:r>
          </w:p>
        </w:tc>
        <w:tc>
          <w:tcPr>
            <w:tcW w:w="1170" w:type="dxa"/>
            <w:tcMar>
              <w:left w:w="108" w:type="dxa"/>
              <w:right w:w="108" w:type="dxa"/>
            </w:tcMar>
          </w:tcPr>
          <w:p w14:paraId="7B3F57B8" w14:textId="3536445D" w:rsidR="00C0612B" w:rsidRPr="000F7602" w:rsidRDefault="00C0612B" w:rsidP="00BC783A">
            <w:pPr>
              <w:rPr>
                <w:rFonts w:ascii="Arial" w:eastAsia="Times New Roman" w:hAnsi="Arial" w:cs="Arial"/>
                <w:sz w:val="18"/>
                <w:szCs w:val="18"/>
              </w:rPr>
            </w:pPr>
            <w:r w:rsidRPr="000F7602">
              <w:rPr>
                <w:rFonts w:ascii="Arial" w:eastAsia="Times New Roman" w:hAnsi="Arial" w:cs="Arial"/>
                <w:sz w:val="18"/>
                <w:szCs w:val="18"/>
              </w:rPr>
              <w:t>No gap</w:t>
            </w:r>
          </w:p>
        </w:tc>
        <w:tc>
          <w:tcPr>
            <w:tcW w:w="2160" w:type="dxa"/>
            <w:tcMar>
              <w:left w:w="108" w:type="dxa"/>
              <w:right w:w="108" w:type="dxa"/>
            </w:tcMar>
          </w:tcPr>
          <w:p w14:paraId="48151C5D" w14:textId="77777777" w:rsidR="00C0612B" w:rsidRPr="000F7602" w:rsidRDefault="00C0612B" w:rsidP="00BC783A">
            <w:pPr>
              <w:rPr>
                <w:rFonts w:ascii="Arial" w:eastAsia="Times New Roman" w:hAnsi="Arial" w:cs="Arial"/>
                <w:sz w:val="18"/>
                <w:szCs w:val="18"/>
              </w:rPr>
            </w:pPr>
          </w:p>
        </w:tc>
      </w:tr>
      <w:tr w:rsidR="00C0612B" w:rsidRPr="00A3249B" w14:paraId="7C2D213F" w14:textId="77777777" w:rsidTr="00050E8F">
        <w:trPr>
          <w:trHeight w:val="300"/>
        </w:trPr>
        <w:tc>
          <w:tcPr>
            <w:tcW w:w="1440" w:type="dxa"/>
            <w:vMerge/>
            <w:vAlign w:val="center"/>
          </w:tcPr>
          <w:p w14:paraId="6667DA3B" w14:textId="77777777" w:rsidR="00C0612B" w:rsidRPr="00A3249B" w:rsidRDefault="00C0612B" w:rsidP="00BC783A">
            <w:pPr>
              <w:rPr>
                <w:rFonts w:ascii="Arial" w:hAnsi="Arial" w:cs="Arial"/>
                <w:sz w:val="18"/>
                <w:szCs w:val="18"/>
              </w:rPr>
            </w:pPr>
          </w:p>
        </w:tc>
        <w:tc>
          <w:tcPr>
            <w:tcW w:w="1872" w:type="dxa"/>
            <w:vMerge/>
            <w:vAlign w:val="center"/>
          </w:tcPr>
          <w:p w14:paraId="392BF209" w14:textId="77777777" w:rsidR="00C0612B" w:rsidRPr="00A3249B" w:rsidRDefault="00C0612B" w:rsidP="00BC783A">
            <w:pPr>
              <w:rPr>
                <w:rFonts w:ascii="Arial" w:hAnsi="Arial" w:cs="Arial"/>
                <w:sz w:val="18"/>
                <w:szCs w:val="18"/>
              </w:rPr>
            </w:pPr>
          </w:p>
        </w:tc>
        <w:tc>
          <w:tcPr>
            <w:tcW w:w="1399" w:type="dxa"/>
            <w:tcMar>
              <w:left w:w="108" w:type="dxa"/>
              <w:right w:w="108" w:type="dxa"/>
            </w:tcMar>
          </w:tcPr>
          <w:p w14:paraId="7DE9723B" w14:textId="77777777" w:rsidR="00C0612B" w:rsidRPr="000F7602" w:rsidRDefault="00C0612B" w:rsidP="00BC783A">
            <w:pPr>
              <w:rPr>
                <w:rFonts w:ascii="Arial" w:hAnsi="Arial" w:cs="Arial"/>
                <w:sz w:val="18"/>
                <w:szCs w:val="18"/>
              </w:rPr>
            </w:pPr>
            <w:r w:rsidRPr="000F7602">
              <w:rPr>
                <w:rFonts w:ascii="Arial" w:eastAsia="Times New Roman" w:hAnsi="Arial" w:cs="Arial"/>
                <w:b/>
                <w:sz w:val="18"/>
                <w:szCs w:val="18"/>
              </w:rPr>
              <w:t>A1</w:t>
            </w:r>
          </w:p>
          <w:p w14:paraId="65F10C9F" w14:textId="040F0BC4" w:rsidR="00C0612B" w:rsidRPr="000F7602" w:rsidRDefault="00C0612B" w:rsidP="00C0612B">
            <w:pPr>
              <w:rPr>
                <w:rFonts w:ascii="Arial" w:eastAsia="Times New Roman" w:hAnsi="Arial" w:cs="Arial"/>
                <w:sz w:val="18"/>
                <w:szCs w:val="18"/>
              </w:rPr>
            </w:pPr>
            <w:r w:rsidRPr="000F7602">
              <w:rPr>
                <w:rFonts w:ascii="Arial" w:hAnsi="Arial" w:cs="Arial"/>
                <w:sz w:val="18"/>
                <w:szCs w:val="18"/>
              </w:rPr>
              <w:t>ASSET-C-13</w:t>
            </w:r>
            <w:r w:rsidRPr="000F7602">
              <w:rPr>
                <w:rFonts w:ascii="Arial" w:hAnsi="Arial" w:cs="Arial"/>
                <w:sz w:val="18"/>
                <w:szCs w:val="18"/>
              </w:rPr>
              <w:br/>
              <w:t>ASSET-C-20</w:t>
            </w:r>
            <w:r w:rsidRPr="000F7602">
              <w:rPr>
                <w:rFonts w:ascii="Arial" w:hAnsi="Arial" w:cs="Arial"/>
                <w:sz w:val="18"/>
                <w:szCs w:val="18"/>
              </w:rPr>
              <w:br/>
              <w:t>ASSET-C-55</w:t>
            </w:r>
            <w:r w:rsidRPr="000F7602">
              <w:rPr>
                <w:rFonts w:ascii="Arial" w:hAnsi="Arial" w:cs="Arial"/>
                <w:sz w:val="18"/>
                <w:szCs w:val="18"/>
              </w:rPr>
              <w:br/>
              <w:t>ASSET-C-56</w:t>
            </w:r>
          </w:p>
        </w:tc>
        <w:tc>
          <w:tcPr>
            <w:tcW w:w="1674" w:type="dxa"/>
            <w:tcMar>
              <w:left w:w="108" w:type="dxa"/>
              <w:right w:w="108" w:type="dxa"/>
            </w:tcMar>
          </w:tcPr>
          <w:p w14:paraId="61B0F284" w14:textId="77777777" w:rsidR="00C0612B" w:rsidRPr="000F7602" w:rsidRDefault="00C0612B" w:rsidP="00BC783A">
            <w:pPr>
              <w:spacing w:after="0"/>
              <w:rPr>
                <w:rFonts w:ascii="Arial" w:hAnsi="Arial" w:cs="Arial"/>
                <w:sz w:val="18"/>
                <w:szCs w:val="18"/>
                <w:lang w:eastAsia="zh-CN"/>
              </w:rPr>
            </w:pPr>
            <w:r w:rsidRPr="000F7602">
              <w:rPr>
                <w:rFonts w:ascii="Arial" w:hAnsi="Arial" w:cs="Arial"/>
                <w:sz w:val="18"/>
                <w:szCs w:val="18"/>
                <w:lang w:eastAsia="zh-CN"/>
              </w:rPr>
              <w:t>REQ-SEC-SMO-1</w:t>
            </w:r>
          </w:p>
          <w:p w14:paraId="5C549E39" w14:textId="77777777" w:rsidR="00C0612B" w:rsidRPr="000F7602" w:rsidRDefault="00C0612B" w:rsidP="00DB23B4">
            <w:pPr>
              <w:rPr>
                <w:rFonts w:ascii="Arial" w:hAnsi="Arial" w:cs="Arial"/>
                <w:sz w:val="18"/>
                <w:szCs w:val="18"/>
                <w:lang w:eastAsia="zh-CN"/>
              </w:rPr>
            </w:pPr>
            <w:r w:rsidRPr="00DB23B4">
              <w:rPr>
                <w:rFonts w:ascii="Arial" w:eastAsia="Times New Roman" w:hAnsi="Arial" w:cs="Arial"/>
                <w:sz w:val="18"/>
                <w:szCs w:val="18"/>
              </w:rPr>
              <w:t>REQ</w:t>
            </w:r>
            <w:r w:rsidRPr="000F7602">
              <w:rPr>
                <w:rFonts w:ascii="Arial" w:hAnsi="Arial" w:cs="Arial"/>
                <w:sz w:val="18"/>
                <w:szCs w:val="18"/>
                <w:lang w:eastAsia="zh-CN"/>
              </w:rPr>
              <w:t>-SEC-A1-</w:t>
            </w:r>
            <w:r w:rsidRPr="00DB23B4">
              <w:rPr>
                <w:rFonts w:ascii="Arial" w:eastAsia="Times New Roman" w:hAnsi="Arial" w:cs="Arial"/>
                <w:sz w:val="18"/>
                <w:szCs w:val="18"/>
              </w:rPr>
              <w:t>2</w:t>
            </w:r>
          </w:p>
          <w:p w14:paraId="6B7E294B" w14:textId="77777777" w:rsidR="00C0612B" w:rsidRPr="000F7602" w:rsidRDefault="00C0612B" w:rsidP="00BC783A">
            <w:pPr>
              <w:rPr>
                <w:rFonts w:ascii="Arial" w:eastAsia="Times New Roman" w:hAnsi="Arial" w:cs="Arial"/>
                <w:sz w:val="18"/>
                <w:szCs w:val="18"/>
              </w:rPr>
            </w:pPr>
          </w:p>
        </w:tc>
        <w:tc>
          <w:tcPr>
            <w:tcW w:w="1170" w:type="dxa"/>
            <w:tcMar>
              <w:left w:w="108" w:type="dxa"/>
              <w:right w:w="108" w:type="dxa"/>
            </w:tcMar>
          </w:tcPr>
          <w:p w14:paraId="620313E9" w14:textId="3546DC9B" w:rsidR="00C0612B" w:rsidRPr="000F7602" w:rsidRDefault="00C0612B" w:rsidP="00BC783A">
            <w:pPr>
              <w:rPr>
                <w:rFonts w:ascii="Arial" w:eastAsia="Times New Roman" w:hAnsi="Arial" w:cs="Arial"/>
                <w:sz w:val="18"/>
                <w:szCs w:val="18"/>
              </w:rPr>
            </w:pPr>
            <w:r w:rsidRPr="000F7602">
              <w:rPr>
                <w:rFonts w:ascii="Arial" w:eastAsia="Times New Roman" w:hAnsi="Arial" w:cs="Arial"/>
                <w:sz w:val="18"/>
                <w:szCs w:val="18"/>
              </w:rPr>
              <w:t>No gap</w:t>
            </w:r>
          </w:p>
        </w:tc>
        <w:tc>
          <w:tcPr>
            <w:tcW w:w="2160" w:type="dxa"/>
            <w:tcMar>
              <w:left w:w="108" w:type="dxa"/>
              <w:right w:w="108" w:type="dxa"/>
            </w:tcMar>
          </w:tcPr>
          <w:p w14:paraId="2B1FC09D" w14:textId="77777777" w:rsidR="00C0612B" w:rsidRPr="000F7602" w:rsidRDefault="00C0612B" w:rsidP="00BC783A">
            <w:pPr>
              <w:rPr>
                <w:rFonts w:ascii="Arial" w:eastAsia="Times New Roman" w:hAnsi="Arial" w:cs="Arial"/>
                <w:sz w:val="18"/>
                <w:szCs w:val="18"/>
              </w:rPr>
            </w:pPr>
          </w:p>
        </w:tc>
      </w:tr>
      <w:tr w:rsidR="005A1D36" w:rsidRPr="00A3249B" w14:paraId="1C340B0A" w14:textId="77777777" w:rsidTr="00243DBB">
        <w:trPr>
          <w:trHeight w:val="300"/>
        </w:trPr>
        <w:tc>
          <w:tcPr>
            <w:tcW w:w="1440" w:type="dxa"/>
            <w:vMerge w:val="restart"/>
            <w:tcMar>
              <w:left w:w="108" w:type="dxa"/>
              <w:right w:w="108" w:type="dxa"/>
            </w:tcMar>
          </w:tcPr>
          <w:p w14:paraId="3DEC4F55" w14:textId="77777777" w:rsidR="005A1D36" w:rsidRPr="004725E5" w:rsidRDefault="005A1D36" w:rsidP="00BC783A">
            <w:pPr>
              <w:rPr>
                <w:rFonts w:ascii="Arial" w:eastAsia="Times New Roman" w:hAnsi="Arial" w:cs="Arial"/>
                <w:sz w:val="18"/>
                <w:szCs w:val="18"/>
                <w:highlight w:val="yellow"/>
              </w:rPr>
            </w:pPr>
            <w:r w:rsidRPr="00630BC3">
              <w:rPr>
                <w:rFonts w:ascii="Arial" w:eastAsia="Times New Roman" w:hAnsi="Arial" w:cs="Arial"/>
                <w:sz w:val="18"/>
                <w:szCs w:val="18"/>
              </w:rPr>
              <w:t>Access Management (Authorization)</w:t>
            </w:r>
          </w:p>
        </w:tc>
        <w:tc>
          <w:tcPr>
            <w:tcW w:w="1872" w:type="dxa"/>
            <w:vMerge w:val="restart"/>
            <w:tcMar>
              <w:left w:w="108" w:type="dxa"/>
              <w:right w:w="108" w:type="dxa"/>
            </w:tcMar>
          </w:tcPr>
          <w:p w14:paraId="2DAC3710" w14:textId="77777777" w:rsidR="005A1D36" w:rsidRPr="00E405AE" w:rsidRDefault="005A1D36" w:rsidP="00BC783A">
            <w:pPr>
              <w:rPr>
                <w:rFonts w:ascii="Arial" w:eastAsia="Times New Roman" w:hAnsi="Arial" w:cs="Arial"/>
                <w:sz w:val="18"/>
                <w:szCs w:val="18"/>
              </w:rPr>
            </w:pPr>
            <w:r w:rsidRPr="00E405AE">
              <w:rPr>
                <w:rFonts w:ascii="Arial" w:eastAsia="Times New Roman" w:hAnsi="Arial" w:cs="Arial"/>
                <w:sz w:val="18"/>
                <w:szCs w:val="18"/>
              </w:rPr>
              <w:t xml:space="preserve">The system authorizes access, including for privileged access requests, that expires with automated review. </w:t>
            </w:r>
          </w:p>
          <w:p w14:paraId="42C929B8" w14:textId="77777777" w:rsidR="005A1D36" w:rsidRPr="00E405AE" w:rsidRDefault="005A1D36" w:rsidP="00BC783A">
            <w:pPr>
              <w:rPr>
                <w:rFonts w:ascii="Arial" w:eastAsia="Times New Roman" w:hAnsi="Arial" w:cs="Arial"/>
                <w:sz w:val="18"/>
                <w:szCs w:val="18"/>
              </w:rPr>
            </w:pPr>
            <w:r w:rsidRPr="00E405AE">
              <w:rPr>
                <w:rFonts w:ascii="Arial" w:eastAsia="Times New Roman" w:hAnsi="Arial" w:cs="Arial"/>
                <w:sz w:val="18"/>
                <w:szCs w:val="18"/>
              </w:rPr>
              <w:t>a) This function applies to APIs and user access.</w:t>
            </w:r>
          </w:p>
          <w:p w14:paraId="3A524791" w14:textId="77777777" w:rsidR="005A1D36" w:rsidRPr="00E405AE" w:rsidRDefault="005A1D36" w:rsidP="00BC783A">
            <w:pPr>
              <w:rPr>
                <w:rFonts w:ascii="Arial" w:eastAsia="Times New Roman" w:hAnsi="Arial" w:cs="Arial"/>
                <w:sz w:val="18"/>
                <w:szCs w:val="18"/>
              </w:rPr>
            </w:pPr>
            <w:r w:rsidRPr="00E405AE">
              <w:rPr>
                <w:rFonts w:ascii="Arial" w:eastAsia="Times New Roman" w:hAnsi="Arial" w:cs="Arial"/>
                <w:sz w:val="18"/>
                <w:szCs w:val="18"/>
              </w:rPr>
              <w:t>b) For applications, static role assignments (e.g. role binding of a service account) with ephemeral tokens can be considered as INITIAL stage.</w:t>
            </w:r>
          </w:p>
        </w:tc>
        <w:tc>
          <w:tcPr>
            <w:tcW w:w="6403" w:type="dxa"/>
            <w:gridSpan w:val="4"/>
            <w:tcMar>
              <w:left w:w="108" w:type="dxa"/>
              <w:right w:w="108" w:type="dxa"/>
            </w:tcMar>
          </w:tcPr>
          <w:p w14:paraId="019069B6" w14:textId="77777777" w:rsidR="005A1D36" w:rsidRPr="000F7602" w:rsidRDefault="005A1D36" w:rsidP="00BC783A">
            <w:pPr>
              <w:rPr>
                <w:rFonts w:ascii="Arial" w:eastAsia="Times New Roman" w:hAnsi="Arial" w:cs="Arial"/>
                <w:sz w:val="18"/>
                <w:szCs w:val="18"/>
              </w:rPr>
            </w:pPr>
            <w:r w:rsidRPr="000F7602">
              <w:rPr>
                <w:rFonts w:ascii="Arial" w:eastAsia="Times New Roman" w:hAnsi="Arial" w:cs="Arial"/>
                <w:sz w:val="18"/>
                <w:szCs w:val="18"/>
              </w:rPr>
              <w:t>rApp Identity Pillar Assets</w:t>
            </w:r>
          </w:p>
        </w:tc>
      </w:tr>
      <w:tr w:rsidR="005338C3" w:rsidRPr="00A3249B" w14:paraId="1089ADA9" w14:textId="77777777" w:rsidTr="00050E8F">
        <w:trPr>
          <w:trHeight w:val="300"/>
        </w:trPr>
        <w:tc>
          <w:tcPr>
            <w:tcW w:w="1440" w:type="dxa"/>
            <w:vMerge/>
            <w:vAlign w:val="center"/>
          </w:tcPr>
          <w:p w14:paraId="139840A6" w14:textId="77777777" w:rsidR="005338C3" w:rsidRPr="00A3249B" w:rsidRDefault="005338C3" w:rsidP="005338C3">
            <w:pPr>
              <w:rPr>
                <w:rFonts w:ascii="Arial" w:hAnsi="Arial" w:cs="Arial"/>
                <w:sz w:val="18"/>
                <w:szCs w:val="18"/>
              </w:rPr>
            </w:pPr>
          </w:p>
        </w:tc>
        <w:tc>
          <w:tcPr>
            <w:tcW w:w="1872" w:type="dxa"/>
            <w:vMerge/>
          </w:tcPr>
          <w:p w14:paraId="52F4E041" w14:textId="77777777" w:rsidR="005338C3" w:rsidRPr="00E405AE" w:rsidRDefault="005338C3" w:rsidP="005338C3">
            <w:pPr>
              <w:rPr>
                <w:rFonts w:ascii="Arial" w:hAnsi="Arial" w:cs="Arial"/>
                <w:sz w:val="18"/>
                <w:szCs w:val="18"/>
              </w:rPr>
            </w:pPr>
          </w:p>
        </w:tc>
        <w:tc>
          <w:tcPr>
            <w:tcW w:w="1399" w:type="dxa"/>
            <w:tcMar>
              <w:left w:w="108" w:type="dxa"/>
              <w:right w:w="108" w:type="dxa"/>
            </w:tcMar>
          </w:tcPr>
          <w:p w14:paraId="174C0BCC" w14:textId="77777777" w:rsidR="005338C3" w:rsidRPr="000F7602" w:rsidRDefault="005338C3" w:rsidP="005338C3">
            <w:pPr>
              <w:rPr>
                <w:rFonts w:ascii="Arial" w:eastAsia="Times New Roman" w:hAnsi="Arial" w:cs="Arial"/>
                <w:sz w:val="18"/>
                <w:szCs w:val="18"/>
              </w:rPr>
            </w:pPr>
            <w:r w:rsidRPr="000F7602">
              <w:rPr>
                <w:rFonts w:ascii="Arial" w:hAnsi="Arial" w:cs="Arial"/>
                <w:sz w:val="18"/>
                <w:szCs w:val="18"/>
              </w:rPr>
              <w:t>ASSET-C-10</w:t>
            </w:r>
          </w:p>
        </w:tc>
        <w:tc>
          <w:tcPr>
            <w:tcW w:w="1674" w:type="dxa"/>
            <w:tcMar>
              <w:left w:w="108" w:type="dxa"/>
              <w:right w:w="108" w:type="dxa"/>
            </w:tcMar>
          </w:tcPr>
          <w:p w14:paraId="57483DD5" w14:textId="1FDED0EE" w:rsidR="005338C3" w:rsidRPr="000F7602" w:rsidRDefault="005338C3" w:rsidP="005338C3">
            <w:pPr>
              <w:rPr>
                <w:rFonts w:ascii="Arial" w:eastAsia="Times New Roman" w:hAnsi="Arial" w:cs="Arial"/>
                <w:sz w:val="18"/>
                <w:szCs w:val="18"/>
              </w:rPr>
            </w:pPr>
            <w:r w:rsidRPr="000F7602">
              <w:rPr>
                <w:rFonts w:ascii="Arial" w:eastAsia="Times New Roman" w:hAnsi="Arial" w:cs="Arial"/>
                <w:sz w:val="18"/>
                <w:szCs w:val="18"/>
              </w:rPr>
              <w:t>REQ-SEC-NonRTRIC-2</w:t>
            </w:r>
            <w:r w:rsidRPr="000F7602">
              <w:rPr>
                <w:rFonts w:ascii="Arial" w:eastAsia="Times New Roman" w:hAnsi="Arial" w:cs="Arial"/>
                <w:sz w:val="18"/>
                <w:szCs w:val="18"/>
              </w:rPr>
              <w:br/>
              <w:t>REQ-SEC-NonRTRIC-3</w:t>
            </w:r>
            <w:r>
              <w:rPr>
                <w:rFonts w:ascii="Arial" w:eastAsia="Times New Roman" w:hAnsi="Arial" w:cs="Arial"/>
                <w:sz w:val="18"/>
                <w:szCs w:val="18"/>
              </w:rPr>
              <w:br/>
            </w:r>
            <w:r w:rsidRPr="00022C3E">
              <w:rPr>
                <w:rFonts w:ascii="Arial" w:eastAsia="Times New Roman" w:hAnsi="Arial" w:cs="Arial"/>
                <w:sz w:val="18"/>
                <w:szCs w:val="18"/>
              </w:rPr>
              <w:t>REQ-SEC-NonRTRIC-</w:t>
            </w:r>
            <w:r w:rsidR="001F640C">
              <w:rPr>
                <w:rFonts w:ascii="Arial" w:eastAsia="Times New Roman" w:hAnsi="Arial" w:cs="Arial"/>
                <w:sz w:val="18"/>
                <w:szCs w:val="18"/>
              </w:rPr>
              <w:t>15</w:t>
            </w:r>
            <w:r>
              <w:rPr>
                <w:rFonts w:ascii="Arial" w:eastAsia="Times New Roman" w:hAnsi="Arial" w:cs="Arial"/>
                <w:sz w:val="18"/>
                <w:szCs w:val="18"/>
              </w:rPr>
              <w:br/>
            </w:r>
            <w:r w:rsidRPr="00022C3E">
              <w:rPr>
                <w:rFonts w:ascii="Arial" w:eastAsia="Times New Roman" w:hAnsi="Arial" w:cs="Arial"/>
                <w:sz w:val="18"/>
                <w:szCs w:val="18"/>
              </w:rPr>
              <w:t>REQ-SEC-NonRTRIC-</w:t>
            </w:r>
            <w:r w:rsidR="001F640C">
              <w:rPr>
                <w:rFonts w:ascii="Arial" w:eastAsia="Times New Roman" w:hAnsi="Arial" w:cs="Arial"/>
                <w:sz w:val="18"/>
                <w:szCs w:val="18"/>
              </w:rPr>
              <w:t>16</w:t>
            </w:r>
            <w:r>
              <w:rPr>
                <w:rFonts w:ascii="Arial" w:eastAsia="Times New Roman" w:hAnsi="Arial" w:cs="Arial"/>
                <w:sz w:val="18"/>
                <w:szCs w:val="18"/>
              </w:rPr>
              <w:br/>
            </w:r>
            <w:r w:rsidRPr="00022C3E">
              <w:rPr>
                <w:rFonts w:ascii="Arial" w:eastAsia="Times New Roman" w:hAnsi="Arial" w:cs="Arial"/>
                <w:sz w:val="18"/>
                <w:szCs w:val="18"/>
              </w:rPr>
              <w:t>REQ-SEC-NonRTRIC-</w:t>
            </w:r>
            <w:r w:rsidR="001F640C">
              <w:rPr>
                <w:rFonts w:ascii="Arial" w:eastAsia="Times New Roman" w:hAnsi="Arial" w:cs="Arial"/>
                <w:sz w:val="18"/>
                <w:szCs w:val="18"/>
              </w:rPr>
              <w:t>17</w:t>
            </w:r>
            <w:r w:rsidR="00050E8F">
              <w:rPr>
                <w:rFonts w:ascii="Arial" w:eastAsia="Times New Roman" w:hAnsi="Arial" w:cs="Arial"/>
                <w:sz w:val="18"/>
                <w:szCs w:val="18"/>
              </w:rPr>
              <w:br/>
            </w:r>
            <w:r w:rsidRPr="000F7602">
              <w:rPr>
                <w:rFonts w:ascii="Arial" w:eastAsia="Times New Roman" w:hAnsi="Arial" w:cs="Arial"/>
                <w:sz w:val="18"/>
                <w:szCs w:val="18"/>
              </w:rPr>
              <w:t>REQ-SEC-NonRTRIC-8</w:t>
            </w:r>
            <w:r>
              <w:rPr>
                <w:rFonts w:ascii="Arial" w:eastAsia="Times New Roman" w:hAnsi="Arial" w:cs="Arial"/>
                <w:sz w:val="18"/>
                <w:szCs w:val="18"/>
              </w:rPr>
              <w:br/>
            </w:r>
            <w:r w:rsidRPr="001C4492">
              <w:rPr>
                <w:rFonts w:ascii="Arial" w:eastAsia="Times New Roman" w:hAnsi="Arial" w:cs="Arial"/>
                <w:sz w:val="18"/>
                <w:szCs w:val="18"/>
              </w:rPr>
              <w:t>REQ-SEC-AUTHZ-2</w:t>
            </w:r>
            <w:r w:rsidRPr="000F7602">
              <w:rPr>
                <w:rFonts w:ascii="Arial" w:eastAsia="Times New Roman" w:hAnsi="Arial" w:cs="Arial"/>
                <w:sz w:val="18"/>
                <w:szCs w:val="18"/>
              </w:rPr>
              <w:br/>
              <w:t>SEC-CTL-NonRTRIC-4</w:t>
            </w:r>
            <w:r w:rsidRPr="000F7602">
              <w:rPr>
                <w:rFonts w:ascii="Arial" w:eastAsia="Times New Roman" w:hAnsi="Arial" w:cs="Arial"/>
                <w:sz w:val="18"/>
                <w:szCs w:val="18"/>
              </w:rPr>
              <w:br/>
              <w:t>SEC-CTL- NonRTRIC-5</w:t>
            </w:r>
            <w:r w:rsidRPr="000F7602">
              <w:rPr>
                <w:rFonts w:ascii="Arial" w:eastAsia="Times New Roman" w:hAnsi="Arial" w:cs="Arial"/>
                <w:sz w:val="18"/>
                <w:szCs w:val="18"/>
              </w:rPr>
              <w:br/>
              <w:t>SEC-CTL- NonRTRIC-6</w:t>
            </w:r>
            <w:r>
              <w:rPr>
                <w:rFonts w:ascii="Arial" w:eastAsia="Times New Roman" w:hAnsi="Arial" w:cs="Arial"/>
                <w:sz w:val="18"/>
                <w:szCs w:val="18"/>
              </w:rPr>
              <w:br/>
            </w:r>
            <w:r w:rsidRPr="00022C3E">
              <w:rPr>
                <w:rFonts w:ascii="Arial" w:eastAsia="Times New Roman" w:hAnsi="Arial" w:cs="Arial"/>
                <w:sz w:val="18"/>
                <w:szCs w:val="18"/>
              </w:rPr>
              <w:t>SEC-CTL-NonRTRIC-</w:t>
            </w:r>
            <w:r w:rsidR="00050E8F">
              <w:rPr>
                <w:rFonts w:ascii="Arial" w:eastAsia="Times New Roman" w:hAnsi="Arial" w:cs="Arial"/>
                <w:sz w:val="18"/>
                <w:szCs w:val="18"/>
              </w:rPr>
              <w:t>7</w:t>
            </w:r>
          </w:p>
        </w:tc>
        <w:tc>
          <w:tcPr>
            <w:tcW w:w="1170" w:type="dxa"/>
            <w:tcMar>
              <w:left w:w="108" w:type="dxa"/>
              <w:right w:w="108" w:type="dxa"/>
            </w:tcMar>
          </w:tcPr>
          <w:p w14:paraId="0978F484" w14:textId="420204B7" w:rsidR="005338C3" w:rsidRPr="000F7602" w:rsidRDefault="005338C3" w:rsidP="005338C3">
            <w:pPr>
              <w:rPr>
                <w:rFonts w:ascii="Arial" w:eastAsia="Times New Roman" w:hAnsi="Arial" w:cs="Arial"/>
                <w:sz w:val="18"/>
                <w:szCs w:val="18"/>
              </w:rPr>
            </w:pPr>
            <w:r>
              <w:rPr>
                <w:rFonts w:ascii="Arial" w:eastAsia="Times New Roman" w:hAnsi="Arial" w:cs="Arial"/>
                <w:sz w:val="18"/>
                <w:szCs w:val="18"/>
              </w:rPr>
              <w:t>No</w:t>
            </w:r>
            <w:r w:rsidRPr="000F7602">
              <w:rPr>
                <w:rFonts w:ascii="Arial" w:eastAsia="Times New Roman" w:hAnsi="Arial" w:cs="Arial"/>
                <w:sz w:val="18"/>
                <w:szCs w:val="18"/>
              </w:rPr>
              <w:t xml:space="preserve"> gap</w:t>
            </w:r>
          </w:p>
        </w:tc>
        <w:tc>
          <w:tcPr>
            <w:tcW w:w="2160" w:type="dxa"/>
            <w:tcMar>
              <w:left w:w="108" w:type="dxa"/>
              <w:right w:w="108" w:type="dxa"/>
            </w:tcMar>
          </w:tcPr>
          <w:p w14:paraId="00492128" w14:textId="3FB04D13" w:rsidR="005338C3" w:rsidRPr="000F7602" w:rsidRDefault="005338C3" w:rsidP="005338C3">
            <w:pPr>
              <w:rPr>
                <w:rFonts w:ascii="Arial" w:eastAsia="Times New Roman" w:hAnsi="Arial" w:cs="Arial"/>
                <w:sz w:val="18"/>
                <w:szCs w:val="18"/>
              </w:rPr>
            </w:pPr>
            <w:r w:rsidRPr="0364CEC5">
              <w:rPr>
                <w:rFonts w:ascii="Arial" w:eastAsia="Arial" w:hAnsi="Arial" w:cs="Arial"/>
                <w:sz w:val="18"/>
                <w:szCs w:val="18"/>
              </w:rPr>
              <w:t>Gap resolved by new requirements added after initial analysis</w:t>
            </w:r>
            <w:r w:rsidR="001C4492">
              <w:rPr>
                <w:rFonts w:ascii="Arial" w:eastAsia="Arial" w:hAnsi="Arial" w:cs="Arial"/>
                <w:sz w:val="18"/>
                <w:szCs w:val="18"/>
              </w:rPr>
              <w:t>.</w:t>
            </w:r>
          </w:p>
        </w:tc>
      </w:tr>
      <w:tr w:rsidR="005338C3" w:rsidRPr="00A3249B" w14:paraId="31EA9FF1" w14:textId="77777777" w:rsidTr="00050E8F">
        <w:trPr>
          <w:trHeight w:val="300"/>
        </w:trPr>
        <w:tc>
          <w:tcPr>
            <w:tcW w:w="1440" w:type="dxa"/>
            <w:vMerge/>
            <w:vAlign w:val="center"/>
          </w:tcPr>
          <w:p w14:paraId="0CD7F3BB" w14:textId="77777777" w:rsidR="005338C3" w:rsidRPr="00A3249B" w:rsidRDefault="005338C3" w:rsidP="005338C3">
            <w:pPr>
              <w:rPr>
                <w:rFonts w:ascii="Arial" w:hAnsi="Arial" w:cs="Arial"/>
                <w:sz w:val="18"/>
                <w:szCs w:val="18"/>
              </w:rPr>
            </w:pPr>
          </w:p>
        </w:tc>
        <w:tc>
          <w:tcPr>
            <w:tcW w:w="1872" w:type="dxa"/>
            <w:vMerge/>
            <w:vAlign w:val="center"/>
          </w:tcPr>
          <w:p w14:paraId="53AE0BC7" w14:textId="77777777" w:rsidR="005338C3" w:rsidRPr="00E405AE" w:rsidRDefault="005338C3" w:rsidP="005338C3">
            <w:pPr>
              <w:rPr>
                <w:rFonts w:ascii="Arial" w:hAnsi="Arial" w:cs="Arial"/>
                <w:sz w:val="18"/>
                <w:szCs w:val="18"/>
              </w:rPr>
            </w:pPr>
          </w:p>
        </w:tc>
        <w:tc>
          <w:tcPr>
            <w:tcW w:w="1399" w:type="dxa"/>
            <w:tcMar>
              <w:left w:w="108" w:type="dxa"/>
              <w:right w:w="108" w:type="dxa"/>
            </w:tcMar>
          </w:tcPr>
          <w:p w14:paraId="5706C231" w14:textId="77777777" w:rsidR="005338C3" w:rsidRPr="000F7602" w:rsidRDefault="005338C3" w:rsidP="005338C3">
            <w:pPr>
              <w:rPr>
                <w:rFonts w:ascii="Arial" w:hAnsi="Arial" w:cs="Arial"/>
                <w:sz w:val="18"/>
                <w:szCs w:val="18"/>
              </w:rPr>
            </w:pPr>
            <w:r w:rsidRPr="000F7602">
              <w:rPr>
                <w:rFonts w:ascii="Arial" w:hAnsi="Arial" w:cs="Arial"/>
                <w:sz w:val="18"/>
                <w:szCs w:val="18"/>
              </w:rPr>
              <w:t>ASSET-C-12</w:t>
            </w:r>
          </w:p>
        </w:tc>
        <w:tc>
          <w:tcPr>
            <w:tcW w:w="1674" w:type="dxa"/>
            <w:tcMar>
              <w:left w:w="108" w:type="dxa"/>
              <w:right w:w="108" w:type="dxa"/>
            </w:tcMar>
          </w:tcPr>
          <w:p w14:paraId="4DC158B8" w14:textId="48C4CAE7" w:rsidR="005338C3" w:rsidRPr="000F7602" w:rsidRDefault="005338C3" w:rsidP="005338C3">
            <w:pPr>
              <w:rPr>
                <w:rFonts w:ascii="Arial" w:eastAsia="Times New Roman" w:hAnsi="Arial" w:cs="Arial"/>
                <w:sz w:val="18"/>
                <w:szCs w:val="18"/>
              </w:rPr>
            </w:pPr>
            <w:r w:rsidRPr="000F7602">
              <w:rPr>
                <w:rFonts w:ascii="Arial" w:eastAsia="Times New Roman" w:hAnsi="Arial" w:cs="Arial"/>
                <w:sz w:val="18"/>
                <w:szCs w:val="18"/>
              </w:rPr>
              <w:t>REQ-SEC-NonRTRIC-2</w:t>
            </w:r>
            <w:r w:rsidRPr="000F7602">
              <w:rPr>
                <w:rFonts w:ascii="Arial" w:eastAsia="Times New Roman" w:hAnsi="Arial" w:cs="Arial"/>
                <w:sz w:val="18"/>
                <w:szCs w:val="18"/>
              </w:rPr>
              <w:br/>
              <w:t>REQ-SEC-NonRTRIC-3</w:t>
            </w:r>
            <w:r>
              <w:rPr>
                <w:rFonts w:ascii="Arial" w:eastAsia="Times New Roman" w:hAnsi="Arial" w:cs="Arial"/>
                <w:sz w:val="18"/>
                <w:szCs w:val="18"/>
              </w:rPr>
              <w:br/>
            </w:r>
            <w:r w:rsidRPr="00022C3E">
              <w:rPr>
                <w:rFonts w:ascii="Arial" w:eastAsia="Times New Roman" w:hAnsi="Arial" w:cs="Arial"/>
                <w:sz w:val="18"/>
                <w:szCs w:val="18"/>
              </w:rPr>
              <w:t>REQ-SEC-NonRTRIC-</w:t>
            </w:r>
            <w:r w:rsidR="001F640C">
              <w:rPr>
                <w:rFonts w:ascii="Arial" w:eastAsia="Times New Roman" w:hAnsi="Arial" w:cs="Arial"/>
                <w:sz w:val="18"/>
                <w:szCs w:val="18"/>
              </w:rPr>
              <w:t>15</w:t>
            </w:r>
            <w:r>
              <w:rPr>
                <w:rFonts w:ascii="Arial" w:eastAsia="Times New Roman" w:hAnsi="Arial" w:cs="Arial"/>
                <w:sz w:val="18"/>
                <w:szCs w:val="18"/>
              </w:rPr>
              <w:br/>
            </w:r>
            <w:r w:rsidRPr="00022C3E">
              <w:rPr>
                <w:rFonts w:ascii="Arial" w:eastAsia="Times New Roman" w:hAnsi="Arial" w:cs="Arial"/>
                <w:sz w:val="18"/>
                <w:szCs w:val="18"/>
              </w:rPr>
              <w:t>REQ-SEC-NonRTRIC-</w:t>
            </w:r>
            <w:r w:rsidR="001F640C">
              <w:rPr>
                <w:rFonts w:ascii="Arial" w:eastAsia="Times New Roman" w:hAnsi="Arial" w:cs="Arial"/>
                <w:sz w:val="18"/>
                <w:szCs w:val="18"/>
              </w:rPr>
              <w:t>16</w:t>
            </w:r>
            <w:r>
              <w:rPr>
                <w:rFonts w:ascii="Arial" w:eastAsia="Times New Roman" w:hAnsi="Arial" w:cs="Arial"/>
                <w:sz w:val="18"/>
                <w:szCs w:val="18"/>
              </w:rPr>
              <w:br/>
            </w:r>
            <w:r w:rsidRPr="00022C3E">
              <w:rPr>
                <w:rFonts w:ascii="Arial" w:eastAsia="Times New Roman" w:hAnsi="Arial" w:cs="Arial"/>
                <w:sz w:val="18"/>
                <w:szCs w:val="18"/>
              </w:rPr>
              <w:t>REQ-SEC-NonRTRIC-</w:t>
            </w:r>
            <w:r w:rsidR="001F640C">
              <w:rPr>
                <w:rFonts w:ascii="Arial" w:eastAsia="Times New Roman" w:hAnsi="Arial" w:cs="Arial"/>
                <w:sz w:val="18"/>
                <w:szCs w:val="18"/>
              </w:rPr>
              <w:t>17</w:t>
            </w:r>
            <w:r w:rsidR="00050E8F">
              <w:rPr>
                <w:rFonts w:ascii="Arial" w:eastAsia="Times New Roman" w:hAnsi="Arial" w:cs="Arial"/>
                <w:sz w:val="18"/>
                <w:szCs w:val="18"/>
              </w:rPr>
              <w:br/>
            </w:r>
            <w:r w:rsidRPr="00022C3E">
              <w:rPr>
                <w:rFonts w:ascii="Arial" w:eastAsia="Times New Roman" w:hAnsi="Arial" w:cs="Arial"/>
                <w:sz w:val="18"/>
                <w:szCs w:val="18"/>
              </w:rPr>
              <w:t>REQ-SEC-AIML-1</w:t>
            </w:r>
            <w:r w:rsidRPr="000F7602">
              <w:rPr>
                <w:rFonts w:ascii="Arial" w:eastAsia="Times New Roman" w:hAnsi="Arial" w:cs="Arial"/>
                <w:sz w:val="18"/>
                <w:szCs w:val="18"/>
              </w:rPr>
              <w:br/>
              <w:t>REQ-SEC-NonRTRIC-8</w:t>
            </w:r>
            <w:r>
              <w:rPr>
                <w:rFonts w:ascii="Arial" w:eastAsia="Times New Roman" w:hAnsi="Arial" w:cs="Arial"/>
                <w:sz w:val="18"/>
                <w:szCs w:val="18"/>
              </w:rPr>
              <w:br/>
            </w:r>
            <w:r w:rsidRPr="001C4492">
              <w:rPr>
                <w:rFonts w:ascii="Arial" w:eastAsia="Times New Roman" w:hAnsi="Arial" w:cs="Arial"/>
                <w:sz w:val="18"/>
                <w:szCs w:val="18"/>
              </w:rPr>
              <w:t>REQ-SEC-AUTHZ-2</w:t>
            </w:r>
            <w:r w:rsidRPr="001C4492">
              <w:rPr>
                <w:rFonts w:ascii="Arial" w:eastAsia="Times New Roman" w:hAnsi="Arial" w:cs="Arial"/>
                <w:sz w:val="18"/>
                <w:szCs w:val="18"/>
              </w:rPr>
              <w:br/>
              <w:t>SEC-CTL-</w:t>
            </w:r>
            <w:r w:rsidRPr="000F7602">
              <w:rPr>
                <w:rFonts w:ascii="Arial" w:eastAsia="Times New Roman" w:hAnsi="Arial" w:cs="Arial"/>
                <w:sz w:val="18"/>
                <w:szCs w:val="18"/>
              </w:rPr>
              <w:t>NonRTRIC-4</w:t>
            </w:r>
            <w:r w:rsidRPr="000F7602">
              <w:rPr>
                <w:rFonts w:ascii="Arial" w:eastAsia="Times New Roman" w:hAnsi="Arial" w:cs="Arial"/>
                <w:sz w:val="18"/>
                <w:szCs w:val="18"/>
              </w:rPr>
              <w:br/>
            </w:r>
            <w:r w:rsidRPr="000F7602">
              <w:rPr>
                <w:rFonts w:ascii="Arial" w:eastAsia="Times New Roman" w:hAnsi="Arial" w:cs="Arial"/>
                <w:sz w:val="18"/>
                <w:szCs w:val="18"/>
              </w:rPr>
              <w:lastRenderedPageBreak/>
              <w:t>SEC-CTL- NonRTRIC-5</w:t>
            </w:r>
            <w:r w:rsidRPr="000F7602">
              <w:rPr>
                <w:rFonts w:ascii="Arial" w:eastAsia="Times New Roman" w:hAnsi="Arial" w:cs="Arial"/>
                <w:sz w:val="18"/>
                <w:szCs w:val="18"/>
              </w:rPr>
              <w:br/>
              <w:t>SEC-CTL- NonRTRIC-6</w:t>
            </w:r>
            <w:r>
              <w:rPr>
                <w:rFonts w:ascii="Arial" w:eastAsia="Times New Roman" w:hAnsi="Arial" w:cs="Arial"/>
                <w:sz w:val="18"/>
                <w:szCs w:val="18"/>
              </w:rPr>
              <w:br/>
            </w:r>
            <w:r w:rsidRPr="00022C3E">
              <w:rPr>
                <w:rFonts w:ascii="Arial" w:eastAsia="Times New Roman" w:hAnsi="Arial" w:cs="Arial"/>
                <w:sz w:val="18"/>
                <w:szCs w:val="18"/>
              </w:rPr>
              <w:t>SEC-CTL-NonRTRIC-</w:t>
            </w:r>
            <w:r w:rsidR="00050E8F">
              <w:rPr>
                <w:rFonts w:ascii="Arial" w:eastAsia="Times New Roman" w:hAnsi="Arial" w:cs="Arial"/>
                <w:sz w:val="18"/>
                <w:szCs w:val="18"/>
              </w:rPr>
              <w:t>7</w:t>
            </w:r>
          </w:p>
        </w:tc>
        <w:tc>
          <w:tcPr>
            <w:tcW w:w="1170" w:type="dxa"/>
            <w:tcMar>
              <w:left w:w="108" w:type="dxa"/>
              <w:right w:w="108" w:type="dxa"/>
            </w:tcMar>
          </w:tcPr>
          <w:p w14:paraId="0D755686" w14:textId="40A8D363" w:rsidR="005338C3" w:rsidRPr="000F7602" w:rsidRDefault="005338C3" w:rsidP="005338C3">
            <w:pPr>
              <w:rPr>
                <w:rFonts w:ascii="Arial" w:eastAsia="Times New Roman" w:hAnsi="Arial" w:cs="Arial"/>
                <w:sz w:val="18"/>
                <w:szCs w:val="18"/>
              </w:rPr>
            </w:pPr>
            <w:r>
              <w:rPr>
                <w:rFonts w:ascii="Arial" w:eastAsia="Times New Roman" w:hAnsi="Arial" w:cs="Arial"/>
                <w:sz w:val="18"/>
                <w:szCs w:val="18"/>
              </w:rPr>
              <w:lastRenderedPageBreak/>
              <w:t>No</w:t>
            </w:r>
            <w:r w:rsidRPr="000F7602">
              <w:rPr>
                <w:rFonts w:ascii="Arial" w:eastAsia="Times New Roman" w:hAnsi="Arial" w:cs="Arial"/>
                <w:sz w:val="18"/>
                <w:szCs w:val="18"/>
              </w:rPr>
              <w:t xml:space="preserve"> gap</w:t>
            </w:r>
          </w:p>
        </w:tc>
        <w:tc>
          <w:tcPr>
            <w:tcW w:w="2160" w:type="dxa"/>
            <w:tcMar>
              <w:left w:w="108" w:type="dxa"/>
              <w:right w:w="108" w:type="dxa"/>
            </w:tcMar>
          </w:tcPr>
          <w:p w14:paraId="698517B0" w14:textId="27C26425" w:rsidR="005338C3" w:rsidRPr="000F7602" w:rsidRDefault="005338C3" w:rsidP="005338C3">
            <w:pPr>
              <w:rPr>
                <w:rFonts w:ascii="Arial" w:eastAsia="Times New Roman" w:hAnsi="Arial" w:cs="Arial"/>
                <w:sz w:val="18"/>
                <w:szCs w:val="18"/>
              </w:rPr>
            </w:pPr>
            <w:r w:rsidRPr="0364CEC5">
              <w:rPr>
                <w:rFonts w:ascii="Arial" w:eastAsia="Arial" w:hAnsi="Arial" w:cs="Arial"/>
                <w:sz w:val="18"/>
                <w:szCs w:val="18"/>
              </w:rPr>
              <w:t>Gap resolved by new requirements added after initial analysis</w:t>
            </w:r>
            <w:r w:rsidR="001C4492">
              <w:rPr>
                <w:rFonts w:ascii="Arial" w:eastAsia="Arial" w:hAnsi="Arial" w:cs="Arial"/>
                <w:sz w:val="18"/>
                <w:szCs w:val="18"/>
              </w:rPr>
              <w:t>.</w:t>
            </w:r>
          </w:p>
        </w:tc>
      </w:tr>
      <w:tr w:rsidR="005A1D36" w:rsidRPr="00A3249B" w14:paraId="42B13025" w14:textId="77777777" w:rsidTr="00243DBB">
        <w:trPr>
          <w:trHeight w:val="300"/>
        </w:trPr>
        <w:tc>
          <w:tcPr>
            <w:tcW w:w="1440" w:type="dxa"/>
            <w:vMerge/>
            <w:vAlign w:val="center"/>
          </w:tcPr>
          <w:p w14:paraId="1106B4B3" w14:textId="77777777" w:rsidR="005A1D36" w:rsidRPr="00A3249B" w:rsidRDefault="005A1D36" w:rsidP="00BC783A">
            <w:pPr>
              <w:rPr>
                <w:rFonts w:ascii="Arial" w:hAnsi="Arial" w:cs="Arial"/>
                <w:sz w:val="18"/>
                <w:szCs w:val="18"/>
              </w:rPr>
            </w:pPr>
          </w:p>
        </w:tc>
        <w:tc>
          <w:tcPr>
            <w:tcW w:w="1872" w:type="dxa"/>
            <w:vMerge/>
            <w:vAlign w:val="center"/>
          </w:tcPr>
          <w:p w14:paraId="494EE9D4" w14:textId="77777777" w:rsidR="005A1D36" w:rsidRPr="00A3249B" w:rsidRDefault="005A1D36" w:rsidP="00BC783A">
            <w:pPr>
              <w:rPr>
                <w:rFonts w:ascii="Arial" w:hAnsi="Arial" w:cs="Arial"/>
                <w:sz w:val="18"/>
                <w:szCs w:val="18"/>
              </w:rPr>
            </w:pPr>
          </w:p>
        </w:tc>
        <w:tc>
          <w:tcPr>
            <w:tcW w:w="6403" w:type="dxa"/>
            <w:gridSpan w:val="4"/>
            <w:tcMar>
              <w:left w:w="108" w:type="dxa"/>
              <w:right w:w="108" w:type="dxa"/>
            </w:tcMar>
          </w:tcPr>
          <w:p w14:paraId="736D49B2" w14:textId="77777777" w:rsidR="005A1D36" w:rsidRPr="000F7602" w:rsidRDefault="005A1D36" w:rsidP="00BC783A">
            <w:pPr>
              <w:rPr>
                <w:rFonts w:ascii="Arial" w:eastAsia="Times New Roman" w:hAnsi="Arial" w:cs="Arial"/>
                <w:sz w:val="18"/>
                <w:szCs w:val="18"/>
              </w:rPr>
            </w:pPr>
            <w:r w:rsidRPr="000F7602">
              <w:rPr>
                <w:rFonts w:ascii="Arial" w:eastAsia="Times New Roman" w:hAnsi="Arial" w:cs="Arial"/>
                <w:sz w:val="18"/>
                <w:szCs w:val="18"/>
              </w:rPr>
              <w:t>Non-RT RIC Identity Pillar Assets</w:t>
            </w:r>
          </w:p>
        </w:tc>
      </w:tr>
      <w:tr w:rsidR="005A1D36" w:rsidRPr="00A3249B" w14:paraId="3F743D89" w14:textId="77777777" w:rsidTr="00050E8F">
        <w:trPr>
          <w:trHeight w:val="300"/>
        </w:trPr>
        <w:tc>
          <w:tcPr>
            <w:tcW w:w="1440" w:type="dxa"/>
            <w:vMerge/>
            <w:vAlign w:val="center"/>
          </w:tcPr>
          <w:p w14:paraId="2290C64C" w14:textId="77777777" w:rsidR="005A1D36" w:rsidRPr="00A3249B" w:rsidRDefault="005A1D36" w:rsidP="005A1D36">
            <w:pPr>
              <w:rPr>
                <w:rFonts w:ascii="Arial" w:hAnsi="Arial" w:cs="Arial"/>
                <w:sz w:val="18"/>
                <w:szCs w:val="18"/>
              </w:rPr>
            </w:pPr>
          </w:p>
        </w:tc>
        <w:tc>
          <w:tcPr>
            <w:tcW w:w="1872" w:type="dxa"/>
            <w:vMerge/>
            <w:vAlign w:val="center"/>
          </w:tcPr>
          <w:p w14:paraId="271416B2" w14:textId="77777777" w:rsidR="005A1D36" w:rsidRPr="00A3249B" w:rsidRDefault="005A1D36" w:rsidP="005A1D36">
            <w:pPr>
              <w:rPr>
                <w:rFonts w:ascii="Arial" w:hAnsi="Arial" w:cs="Arial"/>
                <w:sz w:val="18"/>
                <w:szCs w:val="18"/>
              </w:rPr>
            </w:pPr>
          </w:p>
        </w:tc>
        <w:tc>
          <w:tcPr>
            <w:tcW w:w="1399" w:type="dxa"/>
            <w:tcMar>
              <w:left w:w="108" w:type="dxa"/>
              <w:right w:w="108" w:type="dxa"/>
            </w:tcMar>
          </w:tcPr>
          <w:p w14:paraId="604DE046" w14:textId="77777777" w:rsidR="005A1D36" w:rsidRPr="000F7602" w:rsidRDefault="005A1D36" w:rsidP="005A1D36">
            <w:pPr>
              <w:rPr>
                <w:rFonts w:ascii="Arial" w:eastAsia="Times New Roman" w:hAnsi="Arial" w:cs="Arial"/>
                <w:b/>
                <w:bCs/>
                <w:sz w:val="18"/>
                <w:szCs w:val="18"/>
              </w:rPr>
            </w:pPr>
            <w:r w:rsidRPr="000F7602">
              <w:rPr>
                <w:rFonts w:ascii="Arial" w:eastAsia="Times New Roman" w:hAnsi="Arial" w:cs="Arial"/>
                <w:b/>
                <w:bCs/>
                <w:sz w:val="18"/>
                <w:szCs w:val="18"/>
              </w:rPr>
              <w:t>rApp Management</w:t>
            </w:r>
          </w:p>
          <w:p w14:paraId="48B77046" w14:textId="26A1D8FD" w:rsidR="005A1D36" w:rsidRPr="000F7602" w:rsidRDefault="005A1D36" w:rsidP="005A1D36">
            <w:pPr>
              <w:rPr>
                <w:rFonts w:ascii="Arial" w:eastAsia="Times New Roman" w:hAnsi="Arial" w:cs="Arial"/>
                <w:sz w:val="18"/>
                <w:szCs w:val="18"/>
              </w:rPr>
            </w:pPr>
            <w:r w:rsidRPr="000F7602">
              <w:rPr>
                <w:rFonts w:ascii="Arial" w:eastAsia="Times New Roman" w:hAnsi="Arial" w:cs="Arial"/>
                <w:sz w:val="18"/>
                <w:szCs w:val="18"/>
              </w:rPr>
              <w:t>ASSET-C-47</w:t>
            </w:r>
          </w:p>
        </w:tc>
        <w:tc>
          <w:tcPr>
            <w:tcW w:w="1674" w:type="dxa"/>
            <w:tcMar>
              <w:left w:w="108" w:type="dxa"/>
              <w:right w:w="108" w:type="dxa"/>
            </w:tcMar>
          </w:tcPr>
          <w:p w14:paraId="2A0E298B" w14:textId="75D822A5" w:rsidR="005A1D36" w:rsidRPr="000F7602" w:rsidRDefault="005A1D36" w:rsidP="005A1D36">
            <w:pPr>
              <w:spacing w:after="0"/>
              <w:rPr>
                <w:rFonts w:ascii="Arial" w:hAnsi="Arial" w:cs="Arial"/>
                <w:sz w:val="18"/>
                <w:szCs w:val="18"/>
                <w:lang w:eastAsia="zh-CN"/>
              </w:rPr>
            </w:pPr>
            <w:r w:rsidRPr="000F7602">
              <w:rPr>
                <w:rFonts w:ascii="Arial" w:hAnsi="Arial" w:cs="Arial"/>
                <w:sz w:val="18"/>
                <w:szCs w:val="18"/>
                <w:lang w:eastAsia="zh-CN"/>
              </w:rPr>
              <w:t>REQ-SEC-SMO-3</w:t>
            </w:r>
            <w:r w:rsidRPr="000F7602">
              <w:rPr>
                <w:rFonts w:ascii="Arial" w:hAnsi="Arial" w:cs="Arial"/>
                <w:sz w:val="18"/>
                <w:szCs w:val="18"/>
              </w:rPr>
              <w:t xml:space="preserve"> </w:t>
            </w:r>
            <w:r w:rsidR="00050E8F">
              <w:rPr>
                <w:rFonts w:ascii="Arial" w:hAnsi="Arial" w:cs="Arial"/>
                <w:sz w:val="18"/>
                <w:szCs w:val="18"/>
              </w:rPr>
              <w:br/>
            </w:r>
            <w:r w:rsidRPr="000F7602">
              <w:rPr>
                <w:rFonts w:ascii="Arial" w:hAnsi="Arial" w:cs="Arial"/>
                <w:sz w:val="18"/>
                <w:szCs w:val="18"/>
                <w:lang w:eastAsia="zh-CN"/>
              </w:rPr>
              <w:t>REQ-SEC-SMO-4</w:t>
            </w:r>
          </w:p>
          <w:p w14:paraId="7C5C85D8" w14:textId="77777777" w:rsidR="005A1D36" w:rsidRPr="000F7602" w:rsidRDefault="005A1D36" w:rsidP="005A1D36">
            <w:pPr>
              <w:spacing w:after="0"/>
              <w:rPr>
                <w:rFonts w:ascii="Arial" w:hAnsi="Arial" w:cs="Arial"/>
                <w:sz w:val="18"/>
                <w:szCs w:val="18"/>
                <w:lang w:eastAsia="zh-CN"/>
              </w:rPr>
            </w:pPr>
            <w:r w:rsidRPr="000F7602">
              <w:rPr>
                <w:rFonts w:ascii="Arial" w:hAnsi="Arial" w:cs="Arial"/>
                <w:sz w:val="18"/>
                <w:szCs w:val="18"/>
                <w:lang w:eastAsia="zh-CN"/>
              </w:rPr>
              <w:t>REQ-SEC-SMO-Internal-2</w:t>
            </w:r>
          </w:p>
          <w:p w14:paraId="0487B332" w14:textId="77777777" w:rsidR="005A1D36" w:rsidRPr="000F7602" w:rsidRDefault="005A1D36" w:rsidP="005A1D36">
            <w:pPr>
              <w:spacing w:after="0"/>
              <w:rPr>
                <w:rFonts w:ascii="Arial" w:hAnsi="Arial" w:cs="Arial"/>
                <w:sz w:val="18"/>
                <w:szCs w:val="18"/>
              </w:rPr>
            </w:pPr>
            <w:r w:rsidRPr="000F7602">
              <w:rPr>
                <w:rFonts w:ascii="Arial" w:hAnsi="Arial" w:cs="Arial"/>
                <w:sz w:val="18"/>
                <w:szCs w:val="18"/>
              </w:rPr>
              <w:t>REQ-SEC-NonRTRIC-1</w:t>
            </w:r>
          </w:p>
          <w:p w14:paraId="64F2453A" w14:textId="77777777" w:rsidR="005A1D36" w:rsidRPr="000F7602" w:rsidRDefault="005A1D36" w:rsidP="005A1D36">
            <w:pPr>
              <w:spacing w:after="0"/>
              <w:rPr>
                <w:rFonts w:ascii="Arial" w:hAnsi="Arial" w:cs="Arial"/>
                <w:sz w:val="18"/>
                <w:szCs w:val="18"/>
              </w:rPr>
            </w:pPr>
            <w:r w:rsidRPr="000F7602">
              <w:rPr>
                <w:rFonts w:ascii="Arial" w:hAnsi="Arial" w:cs="Arial"/>
                <w:sz w:val="18"/>
                <w:szCs w:val="18"/>
              </w:rPr>
              <w:t>REQ-SEC-NonRTRIC-2</w:t>
            </w:r>
          </w:p>
          <w:p w14:paraId="3D56A786" w14:textId="77777777" w:rsidR="005A1D36" w:rsidRPr="000F7602" w:rsidRDefault="005A1D36" w:rsidP="005A1D36">
            <w:pPr>
              <w:spacing w:after="0"/>
              <w:rPr>
                <w:rFonts w:ascii="Arial" w:hAnsi="Arial" w:cs="Arial"/>
                <w:sz w:val="18"/>
                <w:szCs w:val="18"/>
              </w:rPr>
            </w:pPr>
            <w:r w:rsidRPr="000F7602">
              <w:rPr>
                <w:rFonts w:ascii="Arial" w:hAnsi="Arial" w:cs="Arial"/>
                <w:sz w:val="18"/>
                <w:szCs w:val="18"/>
              </w:rPr>
              <w:t>REQ-SEC-NonRTRIC-3</w:t>
            </w:r>
          </w:p>
          <w:p w14:paraId="405AFD74" w14:textId="093BA155" w:rsidR="005A1D36" w:rsidRPr="003D016D" w:rsidRDefault="005A1D36" w:rsidP="005A1D36">
            <w:pPr>
              <w:rPr>
                <w:rFonts w:ascii="Arial" w:hAnsi="Arial" w:cs="Arial"/>
                <w:sz w:val="18"/>
                <w:szCs w:val="18"/>
                <w:lang w:eastAsia="zh-CN"/>
              </w:rPr>
            </w:pPr>
            <w:r w:rsidRPr="000F7602">
              <w:rPr>
                <w:rFonts w:ascii="Arial" w:hAnsi="Arial" w:cs="Arial"/>
                <w:sz w:val="18"/>
                <w:szCs w:val="18"/>
              </w:rPr>
              <w:t>REQ-SEC-</w:t>
            </w:r>
            <w:r w:rsidRPr="003D016D">
              <w:rPr>
                <w:rFonts w:ascii="Arial" w:eastAsia="Times New Roman" w:hAnsi="Arial" w:cs="Arial"/>
                <w:sz w:val="18"/>
                <w:szCs w:val="18"/>
              </w:rPr>
              <w:t>NonRTRIC</w:t>
            </w:r>
            <w:r w:rsidRPr="000F7602">
              <w:rPr>
                <w:rFonts w:ascii="Arial" w:hAnsi="Arial" w:cs="Arial"/>
                <w:sz w:val="18"/>
                <w:szCs w:val="18"/>
              </w:rPr>
              <w:t>-8</w:t>
            </w:r>
          </w:p>
        </w:tc>
        <w:tc>
          <w:tcPr>
            <w:tcW w:w="1170" w:type="dxa"/>
            <w:tcMar>
              <w:left w:w="108" w:type="dxa"/>
              <w:right w:w="108" w:type="dxa"/>
            </w:tcMar>
          </w:tcPr>
          <w:p w14:paraId="7DBA24AD" w14:textId="146918DF" w:rsidR="005A1D36" w:rsidRPr="000F7602" w:rsidRDefault="005A1D36" w:rsidP="005A1D36">
            <w:pPr>
              <w:rPr>
                <w:rFonts w:ascii="Arial" w:eastAsia="Times New Roman" w:hAnsi="Arial" w:cs="Arial"/>
                <w:sz w:val="18"/>
                <w:szCs w:val="18"/>
              </w:rPr>
            </w:pPr>
            <w:r w:rsidRPr="000F7602">
              <w:rPr>
                <w:rFonts w:ascii="Arial" w:eastAsia="Times New Roman" w:hAnsi="Arial" w:cs="Arial"/>
                <w:sz w:val="18"/>
                <w:szCs w:val="18"/>
              </w:rPr>
              <w:t>No gap</w:t>
            </w:r>
          </w:p>
        </w:tc>
        <w:tc>
          <w:tcPr>
            <w:tcW w:w="2160" w:type="dxa"/>
            <w:tcMar>
              <w:left w:w="108" w:type="dxa"/>
              <w:right w:w="108" w:type="dxa"/>
            </w:tcMar>
          </w:tcPr>
          <w:p w14:paraId="691E035F" w14:textId="77777777" w:rsidR="005A1D36" w:rsidRPr="000F7602" w:rsidRDefault="005A1D36" w:rsidP="005A1D36">
            <w:pPr>
              <w:rPr>
                <w:rFonts w:ascii="Arial" w:eastAsia="Times New Roman" w:hAnsi="Arial" w:cs="Arial"/>
                <w:sz w:val="18"/>
                <w:szCs w:val="18"/>
              </w:rPr>
            </w:pPr>
          </w:p>
        </w:tc>
      </w:tr>
      <w:tr w:rsidR="005A1D36" w:rsidRPr="00A3249B" w14:paraId="6D18E25E" w14:textId="77777777" w:rsidTr="00050E8F">
        <w:trPr>
          <w:trHeight w:val="300"/>
        </w:trPr>
        <w:tc>
          <w:tcPr>
            <w:tcW w:w="1440" w:type="dxa"/>
            <w:vMerge/>
            <w:vAlign w:val="center"/>
          </w:tcPr>
          <w:p w14:paraId="5D5174F2" w14:textId="77777777" w:rsidR="005A1D36" w:rsidRPr="00A3249B" w:rsidRDefault="005A1D36" w:rsidP="005A1D36">
            <w:pPr>
              <w:rPr>
                <w:rFonts w:ascii="Arial" w:hAnsi="Arial" w:cs="Arial"/>
                <w:sz w:val="18"/>
                <w:szCs w:val="18"/>
              </w:rPr>
            </w:pPr>
          </w:p>
        </w:tc>
        <w:tc>
          <w:tcPr>
            <w:tcW w:w="1872" w:type="dxa"/>
            <w:vMerge/>
            <w:vAlign w:val="center"/>
          </w:tcPr>
          <w:p w14:paraId="19003D43" w14:textId="77777777" w:rsidR="005A1D36" w:rsidRPr="00A3249B" w:rsidRDefault="005A1D36" w:rsidP="005A1D36">
            <w:pPr>
              <w:rPr>
                <w:rFonts w:ascii="Arial" w:hAnsi="Arial" w:cs="Arial"/>
                <w:sz w:val="18"/>
                <w:szCs w:val="18"/>
              </w:rPr>
            </w:pPr>
          </w:p>
        </w:tc>
        <w:tc>
          <w:tcPr>
            <w:tcW w:w="1399" w:type="dxa"/>
            <w:tcMar>
              <w:left w:w="108" w:type="dxa"/>
              <w:right w:w="108" w:type="dxa"/>
            </w:tcMar>
          </w:tcPr>
          <w:p w14:paraId="1EEBDE95" w14:textId="77777777" w:rsidR="005A1D36" w:rsidRPr="000F7602" w:rsidRDefault="005A1D36" w:rsidP="005A1D36">
            <w:pPr>
              <w:rPr>
                <w:rFonts w:ascii="Arial" w:eastAsia="Times New Roman" w:hAnsi="Arial" w:cs="Arial"/>
                <w:b/>
                <w:bCs/>
                <w:sz w:val="18"/>
                <w:szCs w:val="18"/>
              </w:rPr>
            </w:pPr>
            <w:r w:rsidRPr="000F7602">
              <w:rPr>
                <w:rFonts w:ascii="Arial" w:eastAsia="Times New Roman" w:hAnsi="Arial" w:cs="Arial"/>
                <w:b/>
                <w:bCs/>
                <w:sz w:val="18"/>
                <w:szCs w:val="18"/>
              </w:rPr>
              <w:t>R1</w:t>
            </w:r>
          </w:p>
          <w:p w14:paraId="393AE28C" w14:textId="76F2B16F" w:rsidR="005A1D36" w:rsidRPr="000F7602" w:rsidRDefault="005A1D36" w:rsidP="005A1D36">
            <w:pPr>
              <w:rPr>
                <w:rFonts w:ascii="Arial" w:eastAsia="Times New Roman" w:hAnsi="Arial" w:cs="Arial"/>
                <w:sz w:val="18"/>
                <w:szCs w:val="18"/>
              </w:rPr>
            </w:pPr>
            <w:r w:rsidRPr="000F7602">
              <w:rPr>
                <w:rFonts w:ascii="Arial" w:eastAsia="Times New Roman" w:hAnsi="Arial" w:cs="Arial"/>
                <w:sz w:val="18"/>
                <w:szCs w:val="18"/>
              </w:rPr>
              <w:t>ASSET-C-15</w:t>
            </w:r>
            <w:r w:rsidRPr="000F7602">
              <w:rPr>
                <w:rFonts w:ascii="Arial" w:eastAsia="Times New Roman" w:hAnsi="Arial" w:cs="Arial"/>
                <w:sz w:val="18"/>
                <w:szCs w:val="18"/>
              </w:rPr>
              <w:br/>
              <w:t>ASSET-C-48</w:t>
            </w:r>
          </w:p>
        </w:tc>
        <w:tc>
          <w:tcPr>
            <w:tcW w:w="1674" w:type="dxa"/>
            <w:tcMar>
              <w:left w:w="108" w:type="dxa"/>
              <w:right w:w="108" w:type="dxa"/>
            </w:tcMar>
          </w:tcPr>
          <w:p w14:paraId="3992E9F1" w14:textId="7923B7A7" w:rsidR="005A1D36" w:rsidRPr="000F7602" w:rsidRDefault="005A1D36" w:rsidP="005A1D36">
            <w:pPr>
              <w:spacing w:after="0"/>
              <w:rPr>
                <w:rFonts w:ascii="Arial" w:hAnsi="Arial" w:cs="Arial"/>
                <w:sz w:val="18"/>
                <w:szCs w:val="18"/>
                <w:lang w:eastAsia="zh-CN"/>
              </w:rPr>
            </w:pPr>
            <w:r w:rsidRPr="000F7602">
              <w:rPr>
                <w:rFonts w:ascii="Arial" w:hAnsi="Arial" w:cs="Arial"/>
                <w:sz w:val="18"/>
                <w:szCs w:val="18"/>
                <w:lang w:eastAsia="zh-CN"/>
              </w:rPr>
              <w:t>REQ-SEC-SMO-3</w:t>
            </w:r>
            <w:r w:rsidRPr="000F7602">
              <w:rPr>
                <w:rFonts w:ascii="Arial" w:hAnsi="Arial" w:cs="Arial"/>
                <w:sz w:val="18"/>
                <w:szCs w:val="18"/>
              </w:rPr>
              <w:t xml:space="preserve"> </w:t>
            </w:r>
            <w:r w:rsidR="00050E8F">
              <w:rPr>
                <w:rFonts w:ascii="Arial" w:hAnsi="Arial" w:cs="Arial"/>
                <w:sz w:val="18"/>
                <w:szCs w:val="18"/>
              </w:rPr>
              <w:br/>
            </w:r>
            <w:r w:rsidRPr="000F7602">
              <w:rPr>
                <w:rFonts w:ascii="Arial" w:hAnsi="Arial" w:cs="Arial"/>
                <w:sz w:val="18"/>
                <w:szCs w:val="18"/>
                <w:lang w:eastAsia="zh-CN"/>
              </w:rPr>
              <w:t>REQ-SEC-SMO-4</w:t>
            </w:r>
          </w:p>
          <w:p w14:paraId="54259199" w14:textId="77777777" w:rsidR="005A1D36" w:rsidRPr="000F7602" w:rsidRDefault="005A1D36" w:rsidP="005A1D36">
            <w:pPr>
              <w:spacing w:after="0"/>
              <w:rPr>
                <w:rFonts w:ascii="Arial" w:hAnsi="Arial" w:cs="Arial"/>
                <w:sz w:val="18"/>
                <w:szCs w:val="18"/>
                <w:lang w:eastAsia="zh-CN"/>
              </w:rPr>
            </w:pPr>
            <w:r w:rsidRPr="000F7602">
              <w:rPr>
                <w:rFonts w:ascii="Arial" w:hAnsi="Arial" w:cs="Arial"/>
                <w:sz w:val="18"/>
                <w:szCs w:val="18"/>
                <w:lang w:eastAsia="zh-CN"/>
              </w:rPr>
              <w:t>REQ-SEC-SMO-Internal-2</w:t>
            </w:r>
          </w:p>
          <w:p w14:paraId="404F8CA0" w14:textId="77777777" w:rsidR="005A1D36" w:rsidRPr="000F7602" w:rsidRDefault="005A1D36" w:rsidP="005A1D36">
            <w:pPr>
              <w:spacing w:after="0"/>
              <w:rPr>
                <w:rFonts w:ascii="Arial" w:hAnsi="Arial" w:cs="Arial"/>
                <w:sz w:val="18"/>
                <w:szCs w:val="18"/>
              </w:rPr>
            </w:pPr>
            <w:r w:rsidRPr="000F7602">
              <w:rPr>
                <w:rFonts w:ascii="Arial" w:hAnsi="Arial" w:cs="Arial"/>
                <w:sz w:val="18"/>
                <w:szCs w:val="18"/>
              </w:rPr>
              <w:t>REQ-SEC-NonRTRIC-1</w:t>
            </w:r>
          </w:p>
          <w:p w14:paraId="46D29B22" w14:textId="77777777" w:rsidR="005A1D36" w:rsidRPr="000F7602" w:rsidRDefault="005A1D36" w:rsidP="005A1D36">
            <w:pPr>
              <w:spacing w:after="0"/>
              <w:rPr>
                <w:rFonts w:ascii="Arial" w:hAnsi="Arial" w:cs="Arial"/>
                <w:sz w:val="18"/>
                <w:szCs w:val="18"/>
              </w:rPr>
            </w:pPr>
            <w:r w:rsidRPr="000F7602">
              <w:rPr>
                <w:rFonts w:ascii="Arial" w:hAnsi="Arial" w:cs="Arial"/>
                <w:sz w:val="18"/>
                <w:szCs w:val="18"/>
              </w:rPr>
              <w:t>REQ-SEC-NonRTRIC-2</w:t>
            </w:r>
          </w:p>
          <w:p w14:paraId="18964C5C" w14:textId="77777777" w:rsidR="005A1D36" w:rsidRPr="000F7602" w:rsidRDefault="005A1D36" w:rsidP="005A1D36">
            <w:pPr>
              <w:spacing w:after="0"/>
              <w:rPr>
                <w:rFonts w:ascii="Arial" w:hAnsi="Arial" w:cs="Arial"/>
                <w:sz w:val="18"/>
                <w:szCs w:val="18"/>
              </w:rPr>
            </w:pPr>
            <w:r w:rsidRPr="000F7602">
              <w:rPr>
                <w:rFonts w:ascii="Arial" w:hAnsi="Arial" w:cs="Arial"/>
                <w:sz w:val="18"/>
                <w:szCs w:val="18"/>
              </w:rPr>
              <w:t>REQ-SEC-NonRTRIC-3</w:t>
            </w:r>
          </w:p>
          <w:p w14:paraId="2311D8F9" w14:textId="1D6D5612" w:rsidR="005A1D36" w:rsidRPr="000F7602" w:rsidRDefault="005A1D36" w:rsidP="003D016D">
            <w:pPr>
              <w:rPr>
                <w:rFonts w:ascii="Arial" w:hAnsi="Arial" w:cs="Arial"/>
                <w:sz w:val="18"/>
                <w:szCs w:val="18"/>
                <w:lang w:eastAsia="zh-CN"/>
              </w:rPr>
            </w:pPr>
            <w:r w:rsidRPr="000F7602">
              <w:rPr>
                <w:rFonts w:ascii="Arial" w:eastAsia="Times New Roman" w:hAnsi="Arial" w:cs="Arial"/>
                <w:sz w:val="18"/>
                <w:szCs w:val="18"/>
              </w:rPr>
              <w:t>REQ-SEC-NonRTRIC-8</w:t>
            </w:r>
          </w:p>
        </w:tc>
        <w:tc>
          <w:tcPr>
            <w:tcW w:w="1170" w:type="dxa"/>
            <w:tcMar>
              <w:left w:w="108" w:type="dxa"/>
              <w:right w:w="108" w:type="dxa"/>
            </w:tcMar>
          </w:tcPr>
          <w:p w14:paraId="7EBD8033" w14:textId="59798B0E" w:rsidR="005A1D36" w:rsidRPr="000F7602" w:rsidRDefault="005A1D36" w:rsidP="005A1D36">
            <w:pPr>
              <w:rPr>
                <w:rFonts w:ascii="Arial" w:eastAsia="Times New Roman" w:hAnsi="Arial" w:cs="Arial"/>
                <w:sz w:val="18"/>
                <w:szCs w:val="18"/>
              </w:rPr>
            </w:pPr>
            <w:r w:rsidRPr="000F7602">
              <w:rPr>
                <w:rFonts w:ascii="Arial" w:eastAsia="Times New Roman" w:hAnsi="Arial" w:cs="Arial"/>
                <w:sz w:val="18"/>
                <w:szCs w:val="18"/>
              </w:rPr>
              <w:t>No gap</w:t>
            </w:r>
          </w:p>
        </w:tc>
        <w:tc>
          <w:tcPr>
            <w:tcW w:w="2160" w:type="dxa"/>
            <w:tcMar>
              <w:left w:w="108" w:type="dxa"/>
              <w:right w:w="108" w:type="dxa"/>
            </w:tcMar>
          </w:tcPr>
          <w:p w14:paraId="46EC2A20" w14:textId="77777777" w:rsidR="005A1D36" w:rsidRPr="000F7602" w:rsidRDefault="005A1D36" w:rsidP="005A1D36">
            <w:pPr>
              <w:rPr>
                <w:rFonts w:ascii="Arial" w:eastAsia="Times New Roman" w:hAnsi="Arial" w:cs="Arial"/>
                <w:sz w:val="18"/>
                <w:szCs w:val="18"/>
              </w:rPr>
            </w:pPr>
          </w:p>
        </w:tc>
      </w:tr>
      <w:tr w:rsidR="005A1D36" w:rsidRPr="00A3249B" w14:paraId="116190FF" w14:textId="77777777" w:rsidTr="00050E8F">
        <w:trPr>
          <w:trHeight w:val="300"/>
        </w:trPr>
        <w:tc>
          <w:tcPr>
            <w:tcW w:w="1440" w:type="dxa"/>
            <w:vMerge/>
            <w:vAlign w:val="center"/>
          </w:tcPr>
          <w:p w14:paraId="5FFA4470" w14:textId="77777777" w:rsidR="005A1D36" w:rsidRPr="00A3249B" w:rsidRDefault="005A1D36" w:rsidP="005A1D36">
            <w:pPr>
              <w:rPr>
                <w:rFonts w:ascii="Arial" w:hAnsi="Arial" w:cs="Arial"/>
                <w:sz w:val="18"/>
                <w:szCs w:val="18"/>
              </w:rPr>
            </w:pPr>
          </w:p>
        </w:tc>
        <w:tc>
          <w:tcPr>
            <w:tcW w:w="1872" w:type="dxa"/>
            <w:vMerge/>
            <w:vAlign w:val="center"/>
          </w:tcPr>
          <w:p w14:paraId="1F2058ED" w14:textId="77777777" w:rsidR="005A1D36" w:rsidRPr="00A3249B" w:rsidRDefault="005A1D36" w:rsidP="005A1D36">
            <w:pPr>
              <w:rPr>
                <w:rFonts w:ascii="Arial" w:hAnsi="Arial" w:cs="Arial"/>
                <w:sz w:val="18"/>
                <w:szCs w:val="18"/>
              </w:rPr>
            </w:pPr>
          </w:p>
        </w:tc>
        <w:tc>
          <w:tcPr>
            <w:tcW w:w="1399" w:type="dxa"/>
            <w:tcMar>
              <w:left w:w="108" w:type="dxa"/>
              <w:right w:w="108" w:type="dxa"/>
            </w:tcMar>
          </w:tcPr>
          <w:p w14:paraId="6704305F" w14:textId="77777777" w:rsidR="005A1D36" w:rsidRPr="000F7602" w:rsidRDefault="005A1D36" w:rsidP="005A1D36">
            <w:pPr>
              <w:rPr>
                <w:rFonts w:ascii="Arial" w:eastAsia="Times New Roman" w:hAnsi="Arial" w:cs="Arial"/>
                <w:b/>
                <w:bCs/>
                <w:sz w:val="18"/>
                <w:szCs w:val="18"/>
              </w:rPr>
            </w:pPr>
            <w:r w:rsidRPr="000F7602">
              <w:rPr>
                <w:rFonts w:ascii="Arial" w:eastAsia="Times New Roman" w:hAnsi="Arial" w:cs="Arial"/>
                <w:b/>
                <w:bCs/>
                <w:sz w:val="18"/>
                <w:szCs w:val="18"/>
              </w:rPr>
              <w:t>A1</w:t>
            </w:r>
          </w:p>
          <w:p w14:paraId="37004694" w14:textId="458DB9FD" w:rsidR="005A1D36" w:rsidRPr="000F7602" w:rsidRDefault="005A1D36" w:rsidP="005A1D36">
            <w:pPr>
              <w:rPr>
                <w:rFonts w:ascii="Arial" w:eastAsia="Times New Roman" w:hAnsi="Arial" w:cs="Arial"/>
                <w:b/>
                <w:sz w:val="18"/>
                <w:szCs w:val="18"/>
              </w:rPr>
            </w:pPr>
            <w:r w:rsidRPr="000F7602">
              <w:rPr>
                <w:rFonts w:ascii="Arial" w:eastAsia="Times New Roman" w:hAnsi="Arial" w:cs="Arial"/>
                <w:sz w:val="18"/>
                <w:szCs w:val="18"/>
              </w:rPr>
              <w:t>ASSET-C-13</w:t>
            </w:r>
            <w:r w:rsidRPr="000F7602">
              <w:rPr>
                <w:rFonts w:ascii="Arial" w:eastAsia="Times New Roman" w:hAnsi="Arial" w:cs="Arial"/>
                <w:sz w:val="18"/>
                <w:szCs w:val="18"/>
              </w:rPr>
              <w:br/>
              <w:t>ASSET-C-20</w:t>
            </w:r>
            <w:r w:rsidRPr="000F7602">
              <w:rPr>
                <w:rFonts w:ascii="Arial" w:eastAsia="Times New Roman" w:hAnsi="Arial" w:cs="Arial"/>
                <w:sz w:val="18"/>
                <w:szCs w:val="18"/>
              </w:rPr>
              <w:br/>
              <w:t>ASSET-C-55</w:t>
            </w:r>
            <w:r w:rsidRPr="000F7602">
              <w:rPr>
                <w:rFonts w:ascii="Arial" w:eastAsia="Times New Roman" w:hAnsi="Arial" w:cs="Arial"/>
                <w:sz w:val="18"/>
                <w:szCs w:val="18"/>
              </w:rPr>
              <w:br/>
              <w:t>ASSET-C-56</w:t>
            </w:r>
          </w:p>
        </w:tc>
        <w:tc>
          <w:tcPr>
            <w:tcW w:w="1674" w:type="dxa"/>
            <w:tcMar>
              <w:left w:w="108" w:type="dxa"/>
              <w:right w:w="108" w:type="dxa"/>
            </w:tcMar>
          </w:tcPr>
          <w:p w14:paraId="6FBB1403" w14:textId="77777777" w:rsidR="005A1D36" w:rsidRPr="000F7602" w:rsidRDefault="005A1D36" w:rsidP="005A1D36">
            <w:pPr>
              <w:spacing w:after="0"/>
              <w:rPr>
                <w:rFonts w:ascii="Arial" w:hAnsi="Arial" w:cs="Arial"/>
                <w:sz w:val="18"/>
                <w:szCs w:val="18"/>
              </w:rPr>
            </w:pPr>
            <w:r w:rsidRPr="000F7602">
              <w:rPr>
                <w:rFonts w:ascii="Arial" w:hAnsi="Arial" w:cs="Arial"/>
                <w:sz w:val="18"/>
                <w:szCs w:val="18"/>
              </w:rPr>
              <w:t>REQ-SEC-NonRTRIC-1</w:t>
            </w:r>
          </w:p>
          <w:p w14:paraId="76FBB0FF" w14:textId="77777777" w:rsidR="005A1D36" w:rsidRPr="000F7602" w:rsidRDefault="005A1D36" w:rsidP="005A1D36">
            <w:pPr>
              <w:spacing w:after="0"/>
              <w:rPr>
                <w:rFonts w:ascii="Arial" w:hAnsi="Arial" w:cs="Arial"/>
                <w:sz w:val="18"/>
                <w:szCs w:val="18"/>
              </w:rPr>
            </w:pPr>
            <w:r w:rsidRPr="000F7602">
              <w:rPr>
                <w:rFonts w:ascii="Arial" w:hAnsi="Arial" w:cs="Arial"/>
                <w:sz w:val="18"/>
                <w:szCs w:val="18"/>
              </w:rPr>
              <w:t>SEC-CTL-NonRTRIC-1</w:t>
            </w:r>
          </w:p>
          <w:p w14:paraId="30C214DC" w14:textId="77777777" w:rsidR="005A1D36" w:rsidRPr="000F7602" w:rsidRDefault="005A1D36" w:rsidP="005A1D36">
            <w:pPr>
              <w:spacing w:after="0"/>
              <w:rPr>
                <w:rFonts w:ascii="Arial" w:hAnsi="Arial" w:cs="Arial"/>
                <w:sz w:val="18"/>
                <w:szCs w:val="18"/>
              </w:rPr>
            </w:pPr>
            <w:r w:rsidRPr="000F7602">
              <w:rPr>
                <w:rFonts w:ascii="Arial" w:hAnsi="Arial" w:cs="Arial"/>
                <w:sz w:val="18"/>
                <w:szCs w:val="18"/>
              </w:rPr>
              <w:t>SEC-CTL-NonRTRIC-2</w:t>
            </w:r>
          </w:p>
          <w:p w14:paraId="20A6F6E5" w14:textId="77777777" w:rsidR="005A1D36" w:rsidRPr="000F7602" w:rsidRDefault="005A1D36" w:rsidP="005A1D36">
            <w:pPr>
              <w:spacing w:after="0"/>
              <w:rPr>
                <w:rFonts w:ascii="Arial" w:hAnsi="Arial" w:cs="Arial"/>
                <w:sz w:val="18"/>
                <w:szCs w:val="18"/>
              </w:rPr>
            </w:pPr>
            <w:r w:rsidRPr="000F7602">
              <w:rPr>
                <w:rFonts w:ascii="Arial" w:hAnsi="Arial" w:cs="Arial"/>
                <w:sz w:val="18"/>
                <w:szCs w:val="18"/>
              </w:rPr>
              <w:t>REQ-SEC-A1-1</w:t>
            </w:r>
          </w:p>
          <w:p w14:paraId="405A60CB" w14:textId="77777777" w:rsidR="005A1D36" w:rsidRPr="000F7602" w:rsidRDefault="005A1D36" w:rsidP="005A1D36">
            <w:pPr>
              <w:spacing w:after="0"/>
              <w:rPr>
                <w:rFonts w:ascii="Arial" w:hAnsi="Arial" w:cs="Arial"/>
                <w:sz w:val="18"/>
                <w:szCs w:val="18"/>
              </w:rPr>
            </w:pPr>
            <w:r w:rsidRPr="000F7602">
              <w:rPr>
                <w:rFonts w:ascii="Arial" w:hAnsi="Arial" w:cs="Arial"/>
                <w:sz w:val="18"/>
                <w:szCs w:val="18"/>
              </w:rPr>
              <w:t>REQ-SEC-A1-3</w:t>
            </w:r>
          </w:p>
          <w:p w14:paraId="20A06460" w14:textId="77777777" w:rsidR="005A1D36" w:rsidRPr="000F7602" w:rsidRDefault="005A1D36" w:rsidP="005A1D36">
            <w:pPr>
              <w:spacing w:after="0"/>
              <w:rPr>
                <w:rFonts w:ascii="Arial" w:hAnsi="Arial" w:cs="Arial"/>
                <w:sz w:val="18"/>
                <w:szCs w:val="18"/>
                <w:lang w:eastAsia="zh-CN"/>
              </w:rPr>
            </w:pPr>
          </w:p>
        </w:tc>
        <w:tc>
          <w:tcPr>
            <w:tcW w:w="1170" w:type="dxa"/>
            <w:tcMar>
              <w:left w:w="108" w:type="dxa"/>
              <w:right w:w="108" w:type="dxa"/>
            </w:tcMar>
          </w:tcPr>
          <w:p w14:paraId="44376ABA" w14:textId="66402F06" w:rsidR="005A1D36" w:rsidRPr="000F7602" w:rsidRDefault="005A1D36" w:rsidP="005A1D36">
            <w:pPr>
              <w:rPr>
                <w:rFonts w:ascii="Arial" w:eastAsia="Times New Roman" w:hAnsi="Arial" w:cs="Arial"/>
                <w:sz w:val="18"/>
                <w:szCs w:val="18"/>
              </w:rPr>
            </w:pPr>
            <w:r w:rsidRPr="000F7602">
              <w:rPr>
                <w:rFonts w:ascii="Arial" w:eastAsia="Times New Roman" w:hAnsi="Arial" w:cs="Arial"/>
                <w:sz w:val="18"/>
                <w:szCs w:val="18"/>
              </w:rPr>
              <w:t>No gap</w:t>
            </w:r>
          </w:p>
        </w:tc>
        <w:tc>
          <w:tcPr>
            <w:tcW w:w="2160" w:type="dxa"/>
            <w:tcMar>
              <w:left w:w="108" w:type="dxa"/>
              <w:right w:w="108" w:type="dxa"/>
            </w:tcMar>
          </w:tcPr>
          <w:p w14:paraId="1D062FB9" w14:textId="77777777" w:rsidR="005A1D36" w:rsidRPr="000F7602" w:rsidRDefault="005A1D36" w:rsidP="005A1D36">
            <w:pPr>
              <w:rPr>
                <w:rFonts w:ascii="Arial" w:eastAsia="Times New Roman" w:hAnsi="Arial" w:cs="Arial"/>
                <w:sz w:val="18"/>
                <w:szCs w:val="18"/>
              </w:rPr>
            </w:pPr>
          </w:p>
        </w:tc>
      </w:tr>
      <w:tr w:rsidR="0009153C" w:rsidRPr="00A3249B" w14:paraId="3668A2B0" w14:textId="77777777" w:rsidTr="00243DBB">
        <w:trPr>
          <w:trHeight w:val="300"/>
        </w:trPr>
        <w:tc>
          <w:tcPr>
            <w:tcW w:w="1440" w:type="dxa"/>
            <w:vMerge w:val="restart"/>
          </w:tcPr>
          <w:p w14:paraId="338A0104" w14:textId="304DDC46" w:rsidR="0009153C" w:rsidRPr="00A3249B" w:rsidRDefault="0009153C" w:rsidP="0009153C">
            <w:pPr>
              <w:rPr>
                <w:rFonts w:ascii="Arial" w:hAnsi="Arial" w:cs="Arial"/>
                <w:sz w:val="18"/>
                <w:szCs w:val="18"/>
              </w:rPr>
            </w:pPr>
            <w:r w:rsidRPr="00921597">
              <w:rPr>
                <w:rFonts w:ascii="Arial" w:hAnsi="Arial" w:cs="Arial"/>
                <w:color w:val="000000" w:themeColor="text1"/>
                <w:sz w:val="18"/>
                <w:szCs w:val="18"/>
              </w:rPr>
              <w:t>Visibility and Analytics Capability</w:t>
            </w:r>
          </w:p>
        </w:tc>
        <w:tc>
          <w:tcPr>
            <w:tcW w:w="1872" w:type="dxa"/>
            <w:vMerge w:val="restart"/>
          </w:tcPr>
          <w:p w14:paraId="36082CA4" w14:textId="77777777" w:rsidR="0009153C" w:rsidRPr="00B868CF" w:rsidRDefault="0009153C" w:rsidP="0009153C">
            <w:pPr>
              <w:rPr>
                <w:rFonts w:ascii="Arial" w:eastAsia="Times New Roman" w:hAnsi="Arial" w:cs="Arial"/>
                <w:sz w:val="18"/>
                <w:szCs w:val="18"/>
              </w:rPr>
            </w:pPr>
            <w:r>
              <w:rPr>
                <w:rFonts w:ascii="Arial" w:eastAsia="Times New Roman" w:hAnsi="Arial" w:cs="Arial"/>
                <w:sz w:val="18"/>
                <w:szCs w:val="18"/>
              </w:rPr>
              <w:t xml:space="preserve">a) </w:t>
            </w:r>
            <w:r w:rsidRPr="0045226C">
              <w:rPr>
                <w:rFonts w:ascii="Arial" w:eastAsia="Times New Roman" w:hAnsi="Arial" w:cs="Arial"/>
                <w:sz w:val="18"/>
                <w:szCs w:val="18"/>
              </w:rPr>
              <w:t>Collecting user and entity activity logs.</w:t>
            </w:r>
          </w:p>
          <w:p w14:paraId="72A566CB" w14:textId="77777777" w:rsidR="0009153C" w:rsidRPr="0045226C" w:rsidRDefault="0009153C" w:rsidP="0009153C">
            <w:pPr>
              <w:rPr>
                <w:rFonts w:ascii="Arial" w:eastAsia="Times New Roman" w:hAnsi="Arial" w:cs="Arial"/>
                <w:sz w:val="18"/>
                <w:szCs w:val="18"/>
              </w:rPr>
            </w:pPr>
            <w:r>
              <w:rPr>
                <w:rFonts w:ascii="Arial" w:eastAsia="Times New Roman" w:hAnsi="Arial" w:cs="Arial"/>
                <w:sz w:val="18"/>
                <w:szCs w:val="18"/>
              </w:rPr>
              <w:t xml:space="preserve">b) </w:t>
            </w:r>
            <w:r w:rsidRPr="0045226C">
              <w:rPr>
                <w:rFonts w:ascii="Arial" w:eastAsia="Times New Roman" w:hAnsi="Arial" w:cs="Arial"/>
                <w:sz w:val="18"/>
                <w:szCs w:val="18"/>
              </w:rPr>
              <w:t>Performing Routine Analysis:</w:t>
            </w:r>
          </w:p>
          <w:p w14:paraId="4E656412" w14:textId="77777777" w:rsidR="0009153C" w:rsidRDefault="0009153C" w:rsidP="0009153C">
            <w:pPr>
              <w:ind w:left="256"/>
              <w:rPr>
                <w:rFonts w:ascii="Arial" w:eastAsia="Times New Roman" w:hAnsi="Arial" w:cs="Arial"/>
                <w:sz w:val="18"/>
                <w:szCs w:val="18"/>
              </w:rPr>
            </w:pPr>
            <w:r>
              <w:rPr>
                <w:rFonts w:ascii="Arial" w:eastAsia="Times New Roman" w:hAnsi="Arial" w:cs="Arial"/>
                <w:sz w:val="18"/>
                <w:szCs w:val="18"/>
              </w:rPr>
              <w:t xml:space="preserve">a. </w:t>
            </w:r>
            <w:r w:rsidRPr="00E07CF4">
              <w:rPr>
                <w:rFonts w:ascii="Arial" w:eastAsia="Times New Roman" w:hAnsi="Arial" w:cs="Arial"/>
                <w:sz w:val="18"/>
                <w:szCs w:val="18"/>
              </w:rPr>
              <w:t>Conduct regular manual analysis of the logs.</w:t>
            </w:r>
          </w:p>
          <w:p w14:paraId="5055B77E" w14:textId="22BCD6CA" w:rsidR="0009153C" w:rsidRPr="00A3249B" w:rsidRDefault="0009153C" w:rsidP="000D5C24">
            <w:pPr>
              <w:ind w:left="241"/>
              <w:rPr>
                <w:rFonts w:ascii="Arial" w:hAnsi="Arial" w:cs="Arial"/>
                <w:sz w:val="18"/>
                <w:szCs w:val="18"/>
              </w:rPr>
            </w:pPr>
            <w:r>
              <w:rPr>
                <w:rFonts w:ascii="Arial" w:eastAsia="Times New Roman" w:hAnsi="Arial" w:cs="Arial"/>
                <w:sz w:val="18"/>
                <w:szCs w:val="18"/>
              </w:rPr>
              <w:t xml:space="preserve">b. </w:t>
            </w:r>
            <w:r w:rsidRPr="0045226C">
              <w:rPr>
                <w:rFonts w:ascii="Arial" w:eastAsia="Times New Roman" w:hAnsi="Arial" w:cs="Arial"/>
                <w:sz w:val="18"/>
                <w:szCs w:val="18"/>
              </w:rPr>
              <w:t xml:space="preserve">Implement some automated analysis, with limited correlation </w:t>
            </w:r>
            <w:r w:rsidRPr="0045226C">
              <w:rPr>
                <w:rFonts w:ascii="Arial" w:eastAsia="Times New Roman" w:hAnsi="Arial" w:cs="Arial"/>
                <w:sz w:val="18"/>
                <w:szCs w:val="18"/>
              </w:rPr>
              <w:lastRenderedPageBreak/>
              <w:t>between different log types.</w:t>
            </w:r>
          </w:p>
        </w:tc>
        <w:tc>
          <w:tcPr>
            <w:tcW w:w="6403" w:type="dxa"/>
            <w:gridSpan w:val="4"/>
            <w:tcMar>
              <w:left w:w="108" w:type="dxa"/>
              <w:right w:w="108" w:type="dxa"/>
            </w:tcMar>
          </w:tcPr>
          <w:p w14:paraId="569F400A" w14:textId="209AA9C9" w:rsidR="0009153C" w:rsidRPr="000F7602" w:rsidRDefault="0009153C" w:rsidP="0009153C">
            <w:pPr>
              <w:rPr>
                <w:rFonts w:ascii="Arial" w:eastAsia="Times New Roman" w:hAnsi="Arial" w:cs="Arial"/>
                <w:sz w:val="18"/>
                <w:szCs w:val="18"/>
              </w:rPr>
            </w:pPr>
            <w:r>
              <w:rPr>
                <w:rFonts w:ascii="Arial" w:hAnsi="Arial" w:cs="Arial"/>
                <w:sz w:val="18"/>
                <w:szCs w:val="18"/>
              </w:rPr>
              <w:lastRenderedPageBreak/>
              <w:t>rApp Identity Pillar Assets</w:t>
            </w:r>
          </w:p>
        </w:tc>
      </w:tr>
      <w:tr w:rsidR="0009153C" w:rsidRPr="00A3249B" w14:paraId="6E8732C3" w14:textId="77777777" w:rsidTr="00050E8F">
        <w:trPr>
          <w:trHeight w:val="300"/>
        </w:trPr>
        <w:tc>
          <w:tcPr>
            <w:tcW w:w="1440" w:type="dxa"/>
            <w:vMerge/>
          </w:tcPr>
          <w:p w14:paraId="12F8A717" w14:textId="77777777" w:rsidR="0009153C" w:rsidRPr="00921597" w:rsidRDefault="0009153C" w:rsidP="0009153C">
            <w:pPr>
              <w:rPr>
                <w:rFonts w:ascii="Arial" w:hAnsi="Arial" w:cs="Arial"/>
                <w:color w:val="000000" w:themeColor="text1"/>
                <w:sz w:val="18"/>
                <w:szCs w:val="18"/>
              </w:rPr>
            </w:pPr>
          </w:p>
        </w:tc>
        <w:tc>
          <w:tcPr>
            <w:tcW w:w="1872" w:type="dxa"/>
            <w:vMerge/>
          </w:tcPr>
          <w:p w14:paraId="682EDF97" w14:textId="77777777" w:rsidR="0009153C" w:rsidRDefault="0009153C" w:rsidP="0009153C">
            <w:pPr>
              <w:rPr>
                <w:rFonts w:ascii="Arial" w:eastAsia="Times New Roman" w:hAnsi="Arial" w:cs="Arial"/>
                <w:sz w:val="18"/>
                <w:szCs w:val="18"/>
              </w:rPr>
            </w:pPr>
          </w:p>
        </w:tc>
        <w:tc>
          <w:tcPr>
            <w:tcW w:w="1399" w:type="dxa"/>
            <w:tcMar>
              <w:left w:w="108" w:type="dxa"/>
              <w:right w:w="108" w:type="dxa"/>
            </w:tcMar>
          </w:tcPr>
          <w:p w14:paraId="69449392" w14:textId="53B35B79" w:rsidR="0009153C" w:rsidRDefault="0009153C" w:rsidP="0009153C">
            <w:pPr>
              <w:rPr>
                <w:rFonts w:ascii="Arial" w:hAnsi="Arial" w:cs="Arial"/>
                <w:sz w:val="18"/>
                <w:szCs w:val="18"/>
              </w:rPr>
            </w:pPr>
            <w:r w:rsidRPr="005A1D36">
              <w:rPr>
                <w:rFonts w:ascii="Arial" w:eastAsiaTheme="minorEastAsia" w:hAnsi="Arial" w:cs="Arial"/>
                <w:sz w:val="18"/>
                <w:szCs w:val="18"/>
                <w:lang w:eastAsia="zh-CN"/>
              </w:rPr>
              <w:t>ASSET-C-1</w:t>
            </w:r>
            <w:r>
              <w:rPr>
                <w:rFonts w:ascii="Arial" w:eastAsiaTheme="minorEastAsia" w:hAnsi="Arial" w:cs="Arial"/>
                <w:sz w:val="18"/>
                <w:szCs w:val="18"/>
                <w:lang w:eastAsia="zh-CN"/>
              </w:rPr>
              <w:t>0</w:t>
            </w:r>
            <w:r w:rsidRPr="005A1D36">
              <w:rPr>
                <w:rFonts w:ascii="Arial" w:eastAsiaTheme="minorEastAsia" w:hAnsi="Arial" w:cs="Arial"/>
                <w:sz w:val="18"/>
                <w:szCs w:val="18"/>
                <w:lang w:eastAsia="zh-CN"/>
              </w:rPr>
              <w:t xml:space="preserve"> ASSET-C-1</w:t>
            </w:r>
            <w:r>
              <w:rPr>
                <w:rFonts w:ascii="Arial" w:eastAsiaTheme="minorEastAsia" w:hAnsi="Arial" w:cs="Arial"/>
                <w:sz w:val="18"/>
                <w:szCs w:val="18"/>
                <w:lang w:eastAsia="zh-CN"/>
              </w:rPr>
              <w:t>2</w:t>
            </w:r>
          </w:p>
        </w:tc>
        <w:tc>
          <w:tcPr>
            <w:tcW w:w="1674" w:type="dxa"/>
            <w:tcMar>
              <w:left w:w="108" w:type="dxa"/>
              <w:right w:w="108" w:type="dxa"/>
            </w:tcMar>
          </w:tcPr>
          <w:p w14:paraId="06DE4194" w14:textId="22C91BE2" w:rsidR="0009153C" w:rsidRPr="000F7602" w:rsidRDefault="0009153C" w:rsidP="0009153C">
            <w:pPr>
              <w:spacing w:after="0"/>
              <w:rPr>
                <w:rFonts w:ascii="Arial" w:hAnsi="Arial" w:cs="Arial"/>
                <w:sz w:val="18"/>
                <w:szCs w:val="18"/>
              </w:rPr>
            </w:pPr>
            <w:r w:rsidRPr="005A4D4B">
              <w:rPr>
                <w:rFonts w:ascii="Arial" w:eastAsiaTheme="minorEastAsia" w:hAnsi="Arial" w:cs="Arial"/>
                <w:sz w:val="18"/>
                <w:szCs w:val="18"/>
                <w:lang w:eastAsia="zh-CN"/>
              </w:rPr>
              <w:t>REQ-SEC-SLM-TESS-4</w:t>
            </w:r>
          </w:p>
        </w:tc>
        <w:tc>
          <w:tcPr>
            <w:tcW w:w="1170" w:type="dxa"/>
            <w:tcMar>
              <w:left w:w="108" w:type="dxa"/>
              <w:right w:w="108" w:type="dxa"/>
            </w:tcMar>
          </w:tcPr>
          <w:p w14:paraId="17866FB5" w14:textId="183F684C" w:rsidR="0009153C" w:rsidRPr="000F7602" w:rsidRDefault="0009153C" w:rsidP="0009153C">
            <w:pPr>
              <w:rPr>
                <w:rFonts w:ascii="Arial" w:eastAsia="Times New Roman" w:hAnsi="Arial" w:cs="Arial"/>
                <w:sz w:val="18"/>
                <w:szCs w:val="18"/>
              </w:rPr>
            </w:pPr>
            <w:r>
              <w:rPr>
                <w:rFonts w:ascii="Arial" w:eastAsia="Calibri" w:hAnsi="Arial" w:cs="Arial"/>
                <w:sz w:val="18"/>
                <w:szCs w:val="18"/>
              </w:rPr>
              <w:t>Partial gap</w:t>
            </w:r>
          </w:p>
        </w:tc>
        <w:tc>
          <w:tcPr>
            <w:tcW w:w="2160" w:type="dxa"/>
            <w:tcMar>
              <w:left w:w="108" w:type="dxa"/>
              <w:right w:w="108" w:type="dxa"/>
            </w:tcMar>
          </w:tcPr>
          <w:p w14:paraId="1B783B49" w14:textId="5390F21E" w:rsidR="0009153C" w:rsidRPr="000F7602" w:rsidRDefault="0009153C" w:rsidP="0009153C">
            <w:pPr>
              <w:rPr>
                <w:rFonts w:ascii="Arial" w:eastAsia="Times New Roman" w:hAnsi="Arial" w:cs="Arial"/>
                <w:sz w:val="18"/>
                <w:szCs w:val="18"/>
              </w:rPr>
            </w:pPr>
            <w:r w:rsidRPr="006C47B5">
              <w:rPr>
                <w:rFonts w:ascii="Arial" w:eastAsia="Calibri" w:hAnsi="Arial" w:cs="Arial"/>
                <w:sz w:val="18"/>
                <w:szCs w:val="18"/>
              </w:rPr>
              <w:t>Generation of security logs is in scope and covered by existing security log requirements. Analysis, automation, and correlation are considered out of scope. According to [i.31], SIEM is not within scope and is not defined by the O-RAN ALLIANCE.</w:t>
            </w:r>
          </w:p>
        </w:tc>
      </w:tr>
      <w:tr w:rsidR="0009153C" w:rsidRPr="00A3249B" w14:paraId="1B5E0133" w14:textId="77777777" w:rsidTr="00243DBB">
        <w:trPr>
          <w:trHeight w:val="300"/>
        </w:trPr>
        <w:tc>
          <w:tcPr>
            <w:tcW w:w="1440" w:type="dxa"/>
            <w:vMerge/>
          </w:tcPr>
          <w:p w14:paraId="7AD8AE0B" w14:textId="77777777" w:rsidR="0009153C" w:rsidRPr="00921597" w:rsidRDefault="0009153C" w:rsidP="0009153C">
            <w:pPr>
              <w:rPr>
                <w:rFonts w:ascii="Arial" w:hAnsi="Arial" w:cs="Arial"/>
                <w:color w:val="000000" w:themeColor="text1"/>
                <w:sz w:val="18"/>
                <w:szCs w:val="18"/>
              </w:rPr>
            </w:pPr>
          </w:p>
        </w:tc>
        <w:tc>
          <w:tcPr>
            <w:tcW w:w="1872" w:type="dxa"/>
            <w:vMerge/>
          </w:tcPr>
          <w:p w14:paraId="6599E4D0" w14:textId="77777777" w:rsidR="0009153C" w:rsidRDefault="0009153C" w:rsidP="0009153C">
            <w:pPr>
              <w:rPr>
                <w:rFonts w:ascii="Arial" w:eastAsia="Times New Roman" w:hAnsi="Arial" w:cs="Arial"/>
                <w:sz w:val="18"/>
                <w:szCs w:val="18"/>
              </w:rPr>
            </w:pPr>
          </w:p>
        </w:tc>
        <w:tc>
          <w:tcPr>
            <w:tcW w:w="6403" w:type="dxa"/>
            <w:gridSpan w:val="4"/>
            <w:tcMar>
              <w:left w:w="108" w:type="dxa"/>
              <w:right w:w="108" w:type="dxa"/>
            </w:tcMar>
          </w:tcPr>
          <w:p w14:paraId="6342F92C" w14:textId="0052E7D7" w:rsidR="0009153C" w:rsidRPr="006C47B5" w:rsidRDefault="0009153C" w:rsidP="0009153C">
            <w:pPr>
              <w:rPr>
                <w:rFonts w:ascii="Arial" w:eastAsia="Calibri" w:hAnsi="Arial" w:cs="Arial"/>
                <w:sz w:val="18"/>
                <w:szCs w:val="18"/>
              </w:rPr>
            </w:pPr>
            <w:r>
              <w:rPr>
                <w:rFonts w:ascii="Arial" w:hAnsi="Arial" w:cs="Arial"/>
                <w:sz w:val="18"/>
                <w:szCs w:val="18"/>
              </w:rPr>
              <w:t>Non-RT RIC Identity Pillar Assets</w:t>
            </w:r>
          </w:p>
        </w:tc>
      </w:tr>
      <w:tr w:rsidR="0009153C" w:rsidRPr="00A3249B" w14:paraId="68CB9EFC" w14:textId="77777777" w:rsidTr="00050E8F">
        <w:trPr>
          <w:trHeight w:val="300"/>
        </w:trPr>
        <w:tc>
          <w:tcPr>
            <w:tcW w:w="1440" w:type="dxa"/>
            <w:vMerge/>
          </w:tcPr>
          <w:p w14:paraId="239376CF" w14:textId="77777777" w:rsidR="0009153C" w:rsidRPr="00921597" w:rsidRDefault="0009153C" w:rsidP="0009153C">
            <w:pPr>
              <w:rPr>
                <w:rFonts w:ascii="Arial" w:hAnsi="Arial" w:cs="Arial"/>
                <w:color w:val="000000" w:themeColor="text1"/>
                <w:sz w:val="18"/>
                <w:szCs w:val="18"/>
              </w:rPr>
            </w:pPr>
          </w:p>
        </w:tc>
        <w:tc>
          <w:tcPr>
            <w:tcW w:w="1872" w:type="dxa"/>
            <w:vMerge/>
          </w:tcPr>
          <w:p w14:paraId="6B41A728" w14:textId="77777777" w:rsidR="0009153C" w:rsidRDefault="0009153C" w:rsidP="0009153C">
            <w:pPr>
              <w:rPr>
                <w:rFonts w:ascii="Arial" w:eastAsia="Times New Roman" w:hAnsi="Arial" w:cs="Arial"/>
                <w:sz w:val="18"/>
                <w:szCs w:val="18"/>
              </w:rPr>
            </w:pPr>
          </w:p>
        </w:tc>
        <w:tc>
          <w:tcPr>
            <w:tcW w:w="1399" w:type="dxa"/>
            <w:tcMar>
              <w:left w:w="108" w:type="dxa"/>
              <w:right w:w="108" w:type="dxa"/>
            </w:tcMar>
          </w:tcPr>
          <w:p w14:paraId="50B6A011" w14:textId="669F1FDB" w:rsidR="0009153C" w:rsidRDefault="0009153C" w:rsidP="0009153C">
            <w:pPr>
              <w:rPr>
                <w:rFonts w:ascii="Arial" w:hAnsi="Arial" w:cs="Arial"/>
                <w:sz w:val="18"/>
                <w:szCs w:val="18"/>
              </w:rPr>
            </w:pPr>
            <w:r w:rsidRPr="005A1D36">
              <w:rPr>
                <w:rFonts w:ascii="Arial" w:eastAsiaTheme="minorEastAsia" w:hAnsi="Arial" w:cs="Arial"/>
                <w:sz w:val="18"/>
                <w:szCs w:val="18"/>
                <w:lang w:eastAsia="zh-CN"/>
              </w:rPr>
              <w:t>ASSET-C-1</w:t>
            </w:r>
            <w:r>
              <w:rPr>
                <w:rFonts w:ascii="Arial" w:eastAsiaTheme="minorEastAsia" w:hAnsi="Arial" w:cs="Arial"/>
                <w:sz w:val="18"/>
                <w:szCs w:val="18"/>
                <w:lang w:eastAsia="zh-CN"/>
              </w:rPr>
              <w:t>3</w:t>
            </w:r>
            <w:r w:rsidRPr="005A1D36">
              <w:rPr>
                <w:rFonts w:ascii="Arial" w:eastAsiaTheme="minorEastAsia" w:hAnsi="Arial" w:cs="Arial"/>
                <w:sz w:val="18"/>
                <w:szCs w:val="18"/>
                <w:lang w:eastAsia="zh-CN"/>
              </w:rPr>
              <w:t xml:space="preserve"> ASSET-C-1</w:t>
            </w:r>
            <w:r>
              <w:rPr>
                <w:rFonts w:ascii="Arial" w:eastAsiaTheme="minorEastAsia" w:hAnsi="Arial" w:cs="Arial"/>
                <w:sz w:val="18"/>
                <w:szCs w:val="18"/>
                <w:lang w:eastAsia="zh-CN"/>
              </w:rPr>
              <w:t>5</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20</w:t>
            </w:r>
            <w:r w:rsidRPr="005A1D36">
              <w:rPr>
                <w:rFonts w:ascii="Arial" w:eastAsiaTheme="minorEastAsia" w:hAnsi="Arial" w:cs="Arial"/>
                <w:sz w:val="18"/>
                <w:szCs w:val="18"/>
                <w:lang w:eastAsia="zh-CN"/>
              </w:rPr>
              <w:t xml:space="preserve"> ASSET-C-</w:t>
            </w:r>
            <w:r>
              <w:rPr>
                <w:rFonts w:ascii="Arial" w:eastAsiaTheme="minorEastAsia" w:hAnsi="Arial" w:cs="Arial"/>
                <w:sz w:val="18"/>
                <w:szCs w:val="18"/>
                <w:lang w:eastAsia="zh-CN"/>
              </w:rPr>
              <w:t>47</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48</w:t>
            </w:r>
            <w:r w:rsidRPr="005A1D36">
              <w:rPr>
                <w:rFonts w:ascii="Arial" w:eastAsiaTheme="minorEastAsia" w:hAnsi="Arial" w:cs="Arial"/>
                <w:sz w:val="18"/>
                <w:szCs w:val="18"/>
                <w:lang w:eastAsia="zh-CN"/>
              </w:rPr>
              <w:t xml:space="preserve"> ASSET-C-</w:t>
            </w:r>
            <w:r>
              <w:rPr>
                <w:rFonts w:ascii="Arial" w:eastAsiaTheme="minorEastAsia" w:hAnsi="Arial" w:cs="Arial"/>
                <w:sz w:val="18"/>
                <w:szCs w:val="18"/>
                <w:lang w:eastAsia="zh-CN"/>
              </w:rPr>
              <w:t>55</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56</w:t>
            </w:r>
          </w:p>
        </w:tc>
        <w:tc>
          <w:tcPr>
            <w:tcW w:w="1674" w:type="dxa"/>
            <w:tcMar>
              <w:left w:w="108" w:type="dxa"/>
              <w:right w:w="108" w:type="dxa"/>
            </w:tcMar>
          </w:tcPr>
          <w:p w14:paraId="092793CE" w14:textId="01960D7F" w:rsidR="0009153C" w:rsidRPr="005A4D4B" w:rsidRDefault="0009153C" w:rsidP="0009153C">
            <w:pPr>
              <w:spacing w:after="0"/>
              <w:rPr>
                <w:rFonts w:ascii="Arial" w:eastAsiaTheme="minorEastAsia" w:hAnsi="Arial" w:cs="Arial"/>
                <w:sz w:val="18"/>
                <w:szCs w:val="18"/>
                <w:lang w:eastAsia="zh-CN"/>
              </w:rPr>
            </w:pPr>
            <w:r w:rsidRPr="005A4D4B">
              <w:rPr>
                <w:rFonts w:ascii="Arial" w:eastAsiaTheme="minorEastAsia" w:hAnsi="Arial" w:cs="Arial"/>
                <w:sz w:val="18"/>
                <w:szCs w:val="18"/>
                <w:lang w:eastAsia="zh-CN"/>
              </w:rPr>
              <w:t>REQ-SEC-SLM-TESS-4</w:t>
            </w:r>
          </w:p>
        </w:tc>
        <w:tc>
          <w:tcPr>
            <w:tcW w:w="1170" w:type="dxa"/>
            <w:tcMar>
              <w:left w:w="108" w:type="dxa"/>
              <w:right w:w="108" w:type="dxa"/>
            </w:tcMar>
          </w:tcPr>
          <w:p w14:paraId="4E5E0154" w14:textId="74907B0E" w:rsidR="0009153C" w:rsidRDefault="0009153C" w:rsidP="0009153C">
            <w:pPr>
              <w:rPr>
                <w:rFonts w:ascii="Arial" w:eastAsia="Calibri" w:hAnsi="Arial" w:cs="Arial"/>
                <w:sz w:val="18"/>
                <w:szCs w:val="18"/>
              </w:rPr>
            </w:pPr>
            <w:r>
              <w:rPr>
                <w:rFonts w:ascii="Arial" w:eastAsia="Calibri" w:hAnsi="Arial" w:cs="Arial"/>
                <w:sz w:val="18"/>
                <w:szCs w:val="18"/>
              </w:rPr>
              <w:t>Partial gap</w:t>
            </w:r>
          </w:p>
        </w:tc>
        <w:tc>
          <w:tcPr>
            <w:tcW w:w="2160" w:type="dxa"/>
            <w:tcMar>
              <w:left w:w="108" w:type="dxa"/>
              <w:right w:w="108" w:type="dxa"/>
            </w:tcMar>
          </w:tcPr>
          <w:p w14:paraId="0765D5E6" w14:textId="65CDB196" w:rsidR="0009153C" w:rsidRPr="006C47B5" w:rsidRDefault="0009153C" w:rsidP="0009153C">
            <w:pPr>
              <w:rPr>
                <w:rFonts w:ascii="Arial" w:eastAsia="Calibri" w:hAnsi="Arial" w:cs="Arial"/>
                <w:sz w:val="18"/>
                <w:szCs w:val="18"/>
              </w:rPr>
            </w:pPr>
            <w:r w:rsidRPr="006C47B5">
              <w:rPr>
                <w:rFonts w:ascii="Arial" w:eastAsia="Calibri" w:hAnsi="Arial" w:cs="Arial"/>
                <w:sz w:val="18"/>
                <w:szCs w:val="18"/>
              </w:rPr>
              <w:t>Generation of security logs is in scope and covered by existing security log requirements. Analysis, automation, and correlation are considered out of scope. According to [i.31], SIEM is not within scope and is not defined by the O-RAN ALLIANCE.</w:t>
            </w:r>
          </w:p>
        </w:tc>
      </w:tr>
      <w:tr w:rsidR="0009153C" w:rsidRPr="00A3249B" w14:paraId="179E4CC7" w14:textId="77777777" w:rsidTr="00243DBB">
        <w:trPr>
          <w:trHeight w:val="300"/>
        </w:trPr>
        <w:tc>
          <w:tcPr>
            <w:tcW w:w="1440" w:type="dxa"/>
            <w:vMerge w:val="restart"/>
          </w:tcPr>
          <w:p w14:paraId="668E5D8F" w14:textId="2EF42CB6" w:rsidR="0009153C" w:rsidRPr="00921597" w:rsidRDefault="0009153C" w:rsidP="0009153C">
            <w:pPr>
              <w:rPr>
                <w:rFonts w:ascii="Arial" w:hAnsi="Arial" w:cs="Arial"/>
                <w:color w:val="000000" w:themeColor="text1"/>
                <w:sz w:val="18"/>
                <w:szCs w:val="18"/>
              </w:rPr>
            </w:pPr>
            <w:r w:rsidRPr="00921597">
              <w:rPr>
                <w:rFonts w:ascii="Arial" w:hAnsi="Arial" w:cs="Arial"/>
                <w:color w:val="000000" w:themeColor="text1"/>
                <w:sz w:val="18"/>
                <w:szCs w:val="18"/>
              </w:rPr>
              <w:t>Automation and Orchestration Capability</w:t>
            </w:r>
          </w:p>
        </w:tc>
        <w:tc>
          <w:tcPr>
            <w:tcW w:w="1872" w:type="dxa"/>
            <w:vMerge w:val="restart"/>
          </w:tcPr>
          <w:p w14:paraId="6864015B" w14:textId="77777777" w:rsidR="0009153C" w:rsidRPr="004B56E7" w:rsidRDefault="0009153C" w:rsidP="0009153C">
            <w:pPr>
              <w:rPr>
                <w:rFonts w:ascii="Arial" w:eastAsia="Times New Roman" w:hAnsi="Arial" w:cs="Arial"/>
                <w:sz w:val="18"/>
                <w:szCs w:val="18"/>
              </w:rPr>
            </w:pPr>
            <w:r>
              <w:rPr>
                <w:rFonts w:ascii="Arial" w:eastAsia="Times New Roman" w:hAnsi="Arial" w:cs="Arial"/>
                <w:sz w:val="18"/>
                <w:szCs w:val="18"/>
              </w:rPr>
              <w:t xml:space="preserve">a) </w:t>
            </w:r>
            <w:r w:rsidRPr="004B56E7">
              <w:rPr>
                <w:rFonts w:ascii="Arial" w:eastAsia="Times New Roman" w:hAnsi="Arial" w:cs="Arial"/>
                <w:sz w:val="18"/>
                <w:szCs w:val="18"/>
              </w:rPr>
              <w:t>Manually orchestrates privileged and external identities.</w:t>
            </w:r>
          </w:p>
          <w:p w14:paraId="5F94E596" w14:textId="77777777" w:rsidR="0009153C" w:rsidRDefault="0009153C" w:rsidP="0009153C">
            <w:pPr>
              <w:rPr>
                <w:rFonts w:ascii="Arial" w:eastAsia="Times New Roman" w:hAnsi="Arial" w:cs="Arial"/>
                <w:sz w:val="18"/>
                <w:szCs w:val="18"/>
              </w:rPr>
            </w:pPr>
            <w:r>
              <w:rPr>
                <w:rFonts w:ascii="Arial" w:eastAsia="Times New Roman" w:hAnsi="Arial" w:cs="Arial"/>
                <w:sz w:val="18"/>
                <w:szCs w:val="18"/>
              </w:rPr>
              <w:t xml:space="preserve">b) </w:t>
            </w:r>
            <w:r w:rsidRPr="004B56E7">
              <w:rPr>
                <w:rFonts w:ascii="Arial" w:eastAsia="Times New Roman" w:hAnsi="Arial" w:cs="Arial"/>
                <w:sz w:val="18"/>
                <w:szCs w:val="18"/>
              </w:rPr>
              <w:t>Automates orchestration of non-privileged users.</w:t>
            </w:r>
          </w:p>
          <w:p w14:paraId="7EA83460" w14:textId="6E388A0D" w:rsidR="0009153C" w:rsidRDefault="0009153C" w:rsidP="0009153C">
            <w:pPr>
              <w:rPr>
                <w:rFonts w:ascii="Arial" w:eastAsia="Times New Roman" w:hAnsi="Arial" w:cs="Arial"/>
                <w:sz w:val="18"/>
                <w:szCs w:val="18"/>
              </w:rPr>
            </w:pPr>
            <w:r>
              <w:rPr>
                <w:rFonts w:ascii="Arial" w:eastAsia="Times New Roman" w:hAnsi="Arial" w:cs="Arial"/>
                <w:sz w:val="18"/>
                <w:szCs w:val="18"/>
              </w:rPr>
              <w:t xml:space="preserve">c) </w:t>
            </w:r>
            <w:r w:rsidRPr="0045226C">
              <w:rPr>
                <w:rFonts w:ascii="Arial" w:eastAsia="Times New Roman" w:hAnsi="Arial" w:cs="Arial"/>
                <w:sz w:val="18"/>
                <w:szCs w:val="18"/>
              </w:rPr>
              <w:t>Automates orchestration of self-managed entities.</w:t>
            </w:r>
          </w:p>
        </w:tc>
        <w:tc>
          <w:tcPr>
            <w:tcW w:w="6403" w:type="dxa"/>
            <w:gridSpan w:val="4"/>
            <w:tcMar>
              <w:left w:w="108" w:type="dxa"/>
              <w:right w:w="108" w:type="dxa"/>
            </w:tcMar>
          </w:tcPr>
          <w:p w14:paraId="4F414FC6" w14:textId="1C69EED2" w:rsidR="0009153C" w:rsidRPr="006C47B5" w:rsidRDefault="0009153C" w:rsidP="0009153C">
            <w:pPr>
              <w:rPr>
                <w:rFonts w:ascii="Arial" w:eastAsia="Calibri" w:hAnsi="Arial" w:cs="Arial"/>
                <w:sz w:val="18"/>
                <w:szCs w:val="18"/>
              </w:rPr>
            </w:pPr>
            <w:r>
              <w:rPr>
                <w:rFonts w:ascii="Arial" w:hAnsi="Arial" w:cs="Arial"/>
                <w:sz w:val="18"/>
                <w:szCs w:val="18"/>
              </w:rPr>
              <w:t>rApp Identity Pillar Assets</w:t>
            </w:r>
          </w:p>
        </w:tc>
      </w:tr>
      <w:tr w:rsidR="0009153C" w:rsidRPr="00A3249B" w14:paraId="46C4DCAA" w14:textId="77777777" w:rsidTr="00050E8F">
        <w:trPr>
          <w:trHeight w:val="300"/>
        </w:trPr>
        <w:tc>
          <w:tcPr>
            <w:tcW w:w="1440" w:type="dxa"/>
            <w:vMerge/>
          </w:tcPr>
          <w:p w14:paraId="0F97842C" w14:textId="77777777" w:rsidR="0009153C" w:rsidRPr="00921597" w:rsidRDefault="0009153C" w:rsidP="0009153C">
            <w:pPr>
              <w:rPr>
                <w:rFonts w:ascii="Arial" w:hAnsi="Arial" w:cs="Arial"/>
                <w:color w:val="000000" w:themeColor="text1"/>
                <w:sz w:val="18"/>
                <w:szCs w:val="18"/>
              </w:rPr>
            </w:pPr>
          </w:p>
        </w:tc>
        <w:tc>
          <w:tcPr>
            <w:tcW w:w="1872" w:type="dxa"/>
            <w:vMerge/>
          </w:tcPr>
          <w:p w14:paraId="42B64FF2" w14:textId="77777777" w:rsidR="0009153C" w:rsidRDefault="0009153C" w:rsidP="0009153C">
            <w:pPr>
              <w:rPr>
                <w:rFonts w:ascii="Arial" w:eastAsia="Times New Roman" w:hAnsi="Arial" w:cs="Arial"/>
                <w:sz w:val="18"/>
                <w:szCs w:val="18"/>
              </w:rPr>
            </w:pPr>
          </w:p>
        </w:tc>
        <w:tc>
          <w:tcPr>
            <w:tcW w:w="1399" w:type="dxa"/>
            <w:tcMar>
              <w:left w:w="108" w:type="dxa"/>
              <w:right w:w="108" w:type="dxa"/>
            </w:tcMar>
          </w:tcPr>
          <w:p w14:paraId="6725C716" w14:textId="09523CC1" w:rsidR="0009153C" w:rsidRDefault="0009153C" w:rsidP="0009153C">
            <w:pPr>
              <w:rPr>
                <w:rFonts w:ascii="Arial" w:hAnsi="Arial" w:cs="Arial"/>
                <w:sz w:val="18"/>
                <w:szCs w:val="18"/>
              </w:rPr>
            </w:pPr>
            <w:r w:rsidRPr="005A1D36">
              <w:rPr>
                <w:rFonts w:ascii="Arial" w:eastAsiaTheme="minorEastAsia" w:hAnsi="Arial" w:cs="Arial"/>
                <w:sz w:val="18"/>
                <w:szCs w:val="18"/>
                <w:lang w:eastAsia="zh-CN"/>
              </w:rPr>
              <w:t>ASSET-C-1</w:t>
            </w:r>
            <w:r>
              <w:rPr>
                <w:rFonts w:ascii="Arial" w:eastAsiaTheme="minorEastAsia" w:hAnsi="Arial" w:cs="Arial"/>
                <w:sz w:val="18"/>
                <w:szCs w:val="18"/>
                <w:lang w:eastAsia="zh-CN"/>
              </w:rPr>
              <w:t>0</w:t>
            </w:r>
            <w:r w:rsidRPr="005A1D36">
              <w:rPr>
                <w:rFonts w:ascii="Arial" w:eastAsiaTheme="minorEastAsia" w:hAnsi="Arial" w:cs="Arial"/>
                <w:sz w:val="18"/>
                <w:szCs w:val="18"/>
                <w:lang w:eastAsia="zh-CN"/>
              </w:rPr>
              <w:t xml:space="preserve"> ASSET-C-1</w:t>
            </w:r>
            <w:r>
              <w:rPr>
                <w:rFonts w:ascii="Arial" w:eastAsiaTheme="minorEastAsia" w:hAnsi="Arial" w:cs="Arial"/>
                <w:sz w:val="18"/>
                <w:szCs w:val="18"/>
                <w:lang w:eastAsia="zh-CN"/>
              </w:rPr>
              <w:t>2</w:t>
            </w:r>
          </w:p>
        </w:tc>
        <w:tc>
          <w:tcPr>
            <w:tcW w:w="1674" w:type="dxa"/>
            <w:tcMar>
              <w:left w:w="108" w:type="dxa"/>
              <w:right w:w="108" w:type="dxa"/>
            </w:tcMar>
          </w:tcPr>
          <w:p w14:paraId="2F537E78" w14:textId="32F1672B" w:rsidR="0009153C" w:rsidRPr="005A4D4B" w:rsidRDefault="0009153C" w:rsidP="0009153C">
            <w:pPr>
              <w:spacing w:after="0"/>
              <w:rPr>
                <w:rFonts w:ascii="Arial" w:eastAsiaTheme="minorEastAsia" w:hAnsi="Arial" w:cs="Arial"/>
                <w:sz w:val="18"/>
                <w:szCs w:val="18"/>
                <w:lang w:eastAsia="zh-CN"/>
              </w:rPr>
            </w:pPr>
            <w:r w:rsidRPr="00D13952">
              <w:rPr>
                <w:rFonts w:ascii="Arial" w:hAnsi="Arial" w:cs="Arial"/>
                <w:color w:val="000000" w:themeColor="text1"/>
                <w:sz w:val="18"/>
                <w:szCs w:val="18"/>
              </w:rPr>
              <w:t>None</w:t>
            </w:r>
          </w:p>
        </w:tc>
        <w:tc>
          <w:tcPr>
            <w:tcW w:w="1170" w:type="dxa"/>
            <w:tcMar>
              <w:left w:w="108" w:type="dxa"/>
              <w:right w:w="108" w:type="dxa"/>
            </w:tcMar>
          </w:tcPr>
          <w:p w14:paraId="31279584" w14:textId="720FB928" w:rsidR="0009153C" w:rsidRDefault="0009153C" w:rsidP="0009153C">
            <w:pPr>
              <w:rPr>
                <w:rFonts w:ascii="Arial" w:eastAsia="Calibri" w:hAnsi="Arial" w:cs="Arial"/>
                <w:sz w:val="18"/>
                <w:szCs w:val="18"/>
              </w:rPr>
            </w:pPr>
            <w:r w:rsidRPr="00D13952">
              <w:rPr>
                <w:rFonts w:ascii="Arial" w:hAnsi="Arial" w:cs="Arial"/>
                <w:color w:val="000000" w:themeColor="text1"/>
                <w:sz w:val="18"/>
                <w:szCs w:val="18"/>
              </w:rPr>
              <w:t>Gap</w:t>
            </w:r>
          </w:p>
        </w:tc>
        <w:tc>
          <w:tcPr>
            <w:tcW w:w="2160" w:type="dxa"/>
            <w:tcMar>
              <w:left w:w="108" w:type="dxa"/>
              <w:right w:w="108" w:type="dxa"/>
            </w:tcMar>
          </w:tcPr>
          <w:p w14:paraId="569FAD36" w14:textId="603F19E2" w:rsidR="0009153C" w:rsidRPr="006C47B5" w:rsidRDefault="0009153C" w:rsidP="0009153C">
            <w:pPr>
              <w:rPr>
                <w:rFonts w:ascii="Arial" w:eastAsia="Calibri" w:hAnsi="Arial" w:cs="Arial"/>
                <w:sz w:val="18"/>
                <w:szCs w:val="18"/>
              </w:rPr>
            </w:pPr>
            <w:r w:rsidRPr="0045226C">
              <w:rPr>
                <w:rFonts w:ascii="Arial" w:eastAsia="Times New Roman" w:hAnsi="Arial" w:cs="Arial"/>
                <w:sz w:val="18"/>
                <w:szCs w:val="18"/>
              </w:rPr>
              <w:t>Out of scope, as identities orchestration fall under the operator’s responsibilities</w:t>
            </w:r>
            <w:r w:rsidRPr="0045226C">
              <w:rPr>
                <w:rFonts w:ascii="Arial" w:eastAsia="Times New Roman" w:hAnsi="Arial" w:cs="Arial"/>
                <w:color w:val="000000" w:themeColor="text1"/>
                <w:sz w:val="18"/>
                <w:szCs w:val="18"/>
              </w:rPr>
              <w:t xml:space="preserve"> </w:t>
            </w:r>
          </w:p>
        </w:tc>
      </w:tr>
      <w:tr w:rsidR="0009153C" w:rsidRPr="00A3249B" w14:paraId="458B77BE" w14:textId="77777777" w:rsidTr="00243DBB">
        <w:trPr>
          <w:trHeight w:val="300"/>
        </w:trPr>
        <w:tc>
          <w:tcPr>
            <w:tcW w:w="1440" w:type="dxa"/>
            <w:vMerge/>
          </w:tcPr>
          <w:p w14:paraId="71EE682F" w14:textId="77777777" w:rsidR="0009153C" w:rsidRPr="00921597" w:rsidRDefault="0009153C" w:rsidP="0009153C">
            <w:pPr>
              <w:rPr>
                <w:rFonts w:ascii="Arial" w:hAnsi="Arial" w:cs="Arial"/>
                <w:color w:val="000000" w:themeColor="text1"/>
                <w:sz w:val="18"/>
                <w:szCs w:val="18"/>
              </w:rPr>
            </w:pPr>
          </w:p>
        </w:tc>
        <w:tc>
          <w:tcPr>
            <w:tcW w:w="1872" w:type="dxa"/>
            <w:vMerge/>
          </w:tcPr>
          <w:p w14:paraId="621FBD78" w14:textId="77777777" w:rsidR="0009153C" w:rsidRDefault="0009153C" w:rsidP="0009153C">
            <w:pPr>
              <w:rPr>
                <w:rFonts w:ascii="Arial" w:eastAsia="Times New Roman" w:hAnsi="Arial" w:cs="Arial"/>
                <w:sz w:val="18"/>
                <w:szCs w:val="18"/>
              </w:rPr>
            </w:pPr>
          </w:p>
        </w:tc>
        <w:tc>
          <w:tcPr>
            <w:tcW w:w="6403" w:type="dxa"/>
            <w:gridSpan w:val="4"/>
            <w:tcMar>
              <w:left w:w="108" w:type="dxa"/>
              <w:right w:w="108" w:type="dxa"/>
            </w:tcMar>
          </w:tcPr>
          <w:p w14:paraId="35E24C07" w14:textId="4AFB7667" w:rsidR="0009153C" w:rsidRPr="0045226C" w:rsidRDefault="0009153C" w:rsidP="0009153C">
            <w:pPr>
              <w:rPr>
                <w:rFonts w:ascii="Arial" w:eastAsia="Times New Roman" w:hAnsi="Arial" w:cs="Arial"/>
                <w:sz w:val="18"/>
                <w:szCs w:val="18"/>
              </w:rPr>
            </w:pPr>
            <w:r>
              <w:rPr>
                <w:rFonts w:ascii="Arial" w:hAnsi="Arial" w:cs="Arial"/>
                <w:sz w:val="18"/>
                <w:szCs w:val="18"/>
              </w:rPr>
              <w:t>Non-RT RIC Identity Pillar Assets</w:t>
            </w:r>
          </w:p>
        </w:tc>
      </w:tr>
      <w:tr w:rsidR="0009153C" w:rsidRPr="00A3249B" w14:paraId="397DF7AC" w14:textId="77777777" w:rsidTr="00050E8F">
        <w:trPr>
          <w:trHeight w:val="300"/>
        </w:trPr>
        <w:tc>
          <w:tcPr>
            <w:tcW w:w="1440" w:type="dxa"/>
            <w:vMerge/>
          </w:tcPr>
          <w:p w14:paraId="1C96AB82" w14:textId="77777777" w:rsidR="0009153C" w:rsidRPr="00921597" w:rsidRDefault="0009153C" w:rsidP="0009153C">
            <w:pPr>
              <w:rPr>
                <w:rFonts w:ascii="Arial" w:hAnsi="Arial" w:cs="Arial"/>
                <w:color w:val="000000" w:themeColor="text1"/>
                <w:sz w:val="18"/>
                <w:szCs w:val="18"/>
              </w:rPr>
            </w:pPr>
          </w:p>
        </w:tc>
        <w:tc>
          <w:tcPr>
            <w:tcW w:w="1872" w:type="dxa"/>
            <w:vMerge/>
          </w:tcPr>
          <w:p w14:paraId="5B3E48D5" w14:textId="77777777" w:rsidR="0009153C" w:rsidRDefault="0009153C" w:rsidP="0009153C">
            <w:pPr>
              <w:rPr>
                <w:rFonts w:ascii="Arial" w:eastAsia="Times New Roman" w:hAnsi="Arial" w:cs="Arial"/>
                <w:sz w:val="18"/>
                <w:szCs w:val="18"/>
              </w:rPr>
            </w:pPr>
          </w:p>
        </w:tc>
        <w:tc>
          <w:tcPr>
            <w:tcW w:w="1399" w:type="dxa"/>
            <w:tcMar>
              <w:left w:w="108" w:type="dxa"/>
              <w:right w:w="108" w:type="dxa"/>
            </w:tcMar>
          </w:tcPr>
          <w:p w14:paraId="7F7CEC77" w14:textId="30935E9F" w:rsidR="0009153C" w:rsidRDefault="0009153C" w:rsidP="0009153C">
            <w:pPr>
              <w:rPr>
                <w:rFonts w:ascii="Arial" w:hAnsi="Arial" w:cs="Arial"/>
                <w:sz w:val="18"/>
                <w:szCs w:val="18"/>
              </w:rPr>
            </w:pPr>
            <w:r w:rsidRPr="005A1D36">
              <w:rPr>
                <w:rFonts w:ascii="Arial" w:eastAsiaTheme="minorEastAsia" w:hAnsi="Arial" w:cs="Arial"/>
                <w:sz w:val="18"/>
                <w:szCs w:val="18"/>
                <w:lang w:eastAsia="zh-CN"/>
              </w:rPr>
              <w:t>ASSET-C-1</w:t>
            </w:r>
            <w:r>
              <w:rPr>
                <w:rFonts w:ascii="Arial" w:eastAsiaTheme="minorEastAsia" w:hAnsi="Arial" w:cs="Arial"/>
                <w:sz w:val="18"/>
                <w:szCs w:val="18"/>
                <w:lang w:eastAsia="zh-CN"/>
              </w:rPr>
              <w:t>3</w:t>
            </w:r>
            <w:r w:rsidRPr="005A1D36">
              <w:rPr>
                <w:rFonts w:ascii="Arial" w:eastAsiaTheme="minorEastAsia" w:hAnsi="Arial" w:cs="Arial"/>
                <w:sz w:val="18"/>
                <w:szCs w:val="18"/>
                <w:lang w:eastAsia="zh-CN"/>
              </w:rPr>
              <w:t xml:space="preserve"> ASSET-C-1</w:t>
            </w:r>
            <w:r>
              <w:rPr>
                <w:rFonts w:ascii="Arial" w:eastAsiaTheme="minorEastAsia" w:hAnsi="Arial" w:cs="Arial"/>
                <w:sz w:val="18"/>
                <w:szCs w:val="18"/>
                <w:lang w:eastAsia="zh-CN"/>
              </w:rPr>
              <w:t>5</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20</w:t>
            </w:r>
            <w:r w:rsidRPr="005A1D36">
              <w:rPr>
                <w:rFonts w:ascii="Arial" w:eastAsiaTheme="minorEastAsia" w:hAnsi="Arial" w:cs="Arial"/>
                <w:sz w:val="18"/>
                <w:szCs w:val="18"/>
                <w:lang w:eastAsia="zh-CN"/>
              </w:rPr>
              <w:t xml:space="preserve"> ASSET-C-</w:t>
            </w:r>
            <w:r>
              <w:rPr>
                <w:rFonts w:ascii="Arial" w:eastAsiaTheme="minorEastAsia" w:hAnsi="Arial" w:cs="Arial"/>
                <w:sz w:val="18"/>
                <w:szCs w:val="18"/>
                <w:lang w:eastAsia="zh-CN"/>
              </w:rPr>
              <w:t>47</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48</w:t>
            </w:r>
            <w:r w:rsidRPr="005A1D36">
              <w:rPr>
                <w:rFonts w:ascii="Arial" w:eastAsiaTheme="minorEastAsia" w:hAnsi="Arial" w:cs="Arial"/>
                <w:sz w:val="18"/>
                <w:szCs w:val="18"/>
                <w:lang w:eastAsia="zh-CN"/>
              </w:rPr>
              <w:t xml:space="preserve"> ASSET-C-</w:t>
            </w:r>
            <w:r>
              <w:rPr>
                <w:rFonts w:ascii="Arial" w:eastAsiaTheme="minorEastAsia" w:hAnsi="Arial" w:cs="Arial"/>
                <w:sz w:val="18"/>
                <w:szCs w:val="18"/>
                <w:lang w:eastAsia="zh-CN"/>
              </w:rPr>
              <w:t>55</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56</w:t>
            </w:r>
          </w:p>
        </w:tc>
        <w:tc>
          <w:tcPr>
            <w:tcW w:w="1674" w:type="dxa"/>
            <w:tcMar>
              <w:left w:w="108" w:type="dxa"/>
              <w:right w:w="108" w:type="dxa"/>
            </w:tcMar>
          </w:tcPr>
          <w:p w14:paraId="7688904E" w14:textId="20A1CB23" w:rsidR="0009153C" w:rsidRPr="00D13952" w:rsidRDefault="0009153C" w:rsidP="0009153C">
            <w:pPr>
              <w:spacing w:after="0"/>
              <w:rPr>
                <w:rFonts w:ascii="Arial" w:hAnsi="Arial" w:cs="Arial"/>
                <w:color w:val="000000" w:themeColor="text1"/>
                <w:sz w:val="18"/>
                <w:szCs w:val="18"/>
              </w:rPr>
            </w:pPr>
            <w:r w:rsidRPr="00D13952">
              <w:rPr>
                <w:rFonts w:ascii="Arial" w:hAnsi="Arial" w:cs="Arial"/>
                <w:color w:val="000000" w:themeColor="text1"/>
                <w:sz w:val="18"/>
                <w:szCs w:val="18"/>
              </w:rPr>
              <w:t>None</w:t>
            </w:r>
          </w:p>
        </w:tc>
        <w:tc>
          <w:tcPr>
            <w:tcW w:w="1170" w:type="dxa"/>
            <w:tcMar>
              <w:left w:w="108" w:type="dxa"/>
              <w:right w:w="108" w:type="dxa"/>
            </w:tcMar>
          </w:tcPr>
          <w:p w14:paraId="701502EF" w14:textId="79FABB3A" w:rsidR="0009153C" w:rsidRPr="00D13952" w:rsidRDefault="0009153C" w:rsidP="0009153C">
            <w:pPr>
              <w:rPr>
                <w:rFonts w:ascii="Arial" w:hAnsi="Arial" w:cs="Arial"/>
                <w:color w:val="000000" w:themeColor="text1"/>
                <w:sz w:val="18"/>
                <w:szCs w:val="18"/>
              </w:rPr>
            </w:pPr>
            <w:r w:rsidRPr="00D13952">
              <w:rPr>
                <w:rFonts w:ascii="Arial" w:hAnsi="Arial" w:cs="Arial"/>
                <w:color w:val="000000" w:themeColor="text1"/>
                <w:sz w:val="18"/>
                <w:szCs w:val="18"/>
              </w:rPr>
              <w:t>Gap</w:t>
            </w:r>
          </w:p>
        </w:tc>
        <w:tc>
          <w:tcPr>
            <w:tcW w:w="2160" w:type="dxa"/>
            <w:tcMar>
              <w:left w:w="108" w:type="dxa"/>
              <w:right w:w="108" w:type="dxa"/>
            </w:tcMar>
          </w:tcPr>
          <w:p w14:paraId="711E7BBD" w14:textId="22EDA525" w:rsidR="0009153C" w:rsidRPr="0045226C" w:rsidRDefault="0009153C" w:rsidP="0009153C">
            <w:pPr>
              <w:rPr>
                <w:rFonts w:ascii="Arial" w:eastAsia="Times New Roman" w:hAnsi="Arial" w:cs="Arial"/>
                <w:sz w:val="18"/>
                <w:szCs w:val="18"/>
              </w:rPr>
            </w:pPr>
            <w:r w:rsidRPr="0045226C">
              <w:rPr>
                <w:rFonts w:ascii="Arial" w:eastAsia="Times New Roman" w:hAnsi="Arial" w:cs="Arial"/>
                <w:sz w:val="18"/>
                <w:szCs w:val="18"/>
              </w:rPr>
              <w:t>Out of scope, as identities orchestration fall under the operator’s responsibilities</w:t>
            </w:r>
            <w:r w:rsidRPr="0045226C">
              <w:rPr>
                <w:rFonts w:ascii="Arial" w:eastAsia="Times New Roman" w:hAnsi="Arial" w:cs="Arial"/>
                <w:color w:val="000000" w:themeColor="text1"/>
                <w:sz w:val="18"/>
                <w:szCs w:val="18"/>
              </w:rPr>
              <w:t xml:space="preserve"> </w:t>
            </w:r>
          </w:p>
        </w:tc>
      </w:tr>
    </w:tbl>
    <w:p w14:paraId="69698B6E" w14:textId="77777777" w:rsidR="00C6248D" w:rsidRDefault="00C6248D" w:rsidP="00C6248D"/>
    <w:p w14:paraId="1116F2ED" w14:textId="05F5D928" w:rsidR="00C6248D" w:rsidRPr="00312943" w:rsidRDefault="003616AA" w:rsidP="00C6248D">
      <w:pPr>
        <w:pStyle w:val="Heading4"/>
      </w:pPr>
      <w:r>
        <w:rPr>
          <w:lang w:eastAsia="zh-CN"/>
        </w:rPr>
        <w:t xml:space="preserve"> </w:t>
      </w:r>
      <w:r>
        <w:rPr>
          <w:lang w:eastAsia="zh-CN"/>
        </w:rPr>
        <w:tab/>
      </w:r>
      <w:r w:rsidR="00C6248D">
        <w:rPr>
          <w:lang w:eastAsia="zh-CN"/>
        </w:rPr>
        <w:t xml:space="preserve">rApp and </w:t>
      </w:r>
      <w:r w:rsidR="00C6248D" w:rsidRPr="00520873">
        <w:t>Non-RT RIC</w:t>
      </w:r>
      <w:r w:rsidR="00C6248D">
        <w:t xml:space="preserve"> </w:t>
      </w:r>
      <w:r w:rsidR="00C6248D" w:rsidRPr="00312943">
        <w:t>Networks Pillar</w:t>
      </w:r>
      <w:r w:rsidR="00C6248D">
        <w:t xml:space="preserve"> Analysis</w:t>
      </w:r>
    </w:p>
    <w:p w14:paraId="38721A28" w14:textId="14E11145" w:rsidR="00C6248D" w:rsidRDefault="003616AA" w:rsidP="00C6248D">
      <w:pPr>
        <w:pStyle w:val="Heading5"/>
      </w:pPr>
      <w:r>
        <w:t xml:space="preserve"> </w:t>
      </w:r>
      <w:r>
        <w:tab/>
      </w:r>
      <w:r w:rsidR="00C6248D">
        <w:t>r</w:t>
      </w:r>
      <w:r w:rsidR="00C6248D" w:rsidRPr="05D54147">
        <w:t xml:space="preserve">App Networks Pillar Assets </w:t>
      </w:r>
    </w:p>
    <w:p w14:paraId="0C6242E2" w14:textId="77777777" w:rsidR="00C6248D" w:rsidRPr="00710411" w:rsidRDefault="00C6248D" w:rsidP="001105F3">
      <w:pPr>
        <w:pStyle w:val="ListParagraph"/>
        <w:numPr>
          <w:ilvl w:val="0"/>
          <w:numId w:val="73"/>
        </w:numPr>
        <w:spacing w:after="100" w:afterAutospacing="1" w:line="240" w:lineRule="auto"/>
        <w:rPr>
          <w:rFonts w:ascii="Times New Roman" w:hAnsi="Times New Roman" w:cs="Times New Roman"/>
          <w:sz w:val="20"/>
          <w:szCs w:val="20"/>
        </w:rPr>
      </w:pPr>
      <w:r w:rsidRPr="00710411">
        <w:rPr>
          <w:rFonts w:ascii="Times New Roman" w:hAnsi="Times New Roman" w:cs="Times New Roman"/>
          <w:sz w:val="20"/>
          <w:szCs w:val="20"/>
        </w:rPr>
        <w:t>No asset(s) applicable to this specific pillar.</w:t>
      </w:r>
    </w:p>
    <w:p w14:paraId="30AC7D1E" w14:textId="5A9A4A71" w:rsidR="00C6248D" w:rsidRPr="007A17CF" w:rsidRDefault="003616AA" w:rsidP="00C6248D">
      <w:pPr>
        <w:pStyle w:val="Heading5"/>
        <w:contextualSpacing/>
      </w:pPr>
      <w:r>
        <w:t xml:space="preserve"> </w:t>
      </w:r>
      <w:r>
        <w:tab/>
      </w:r>
      <w:r w:rsidR="00C6248D">
        <w:t>Non-RT RIC Networks Pillar Assets</w:t>
      </w:r>
    </w:p>
    <w:p w14:paraId="3F06EF81" w14:textId="77777777" w:rsidR="00CA3296" w:rsidRPr="00242733" w:rsidRDefault="00CA3296" w:rsidP="00CA3296">
      <w:pPr>
        <w:rPr>
          <w:rFonts w:ascii="Times New Roman" w:eastAsiaTheme="minorEastAsia" w:hAnsi="Times New Roman" w:cs="Times New Roman"/>
          <w:sz w:val="20"/>
          <w:szCs w:val="20"/>
          <w:lang w:eastAsia="zh-CN"/>
        </w:rPr>
      </w:pPr>
      <w:r w:rsidRPr="00242733">
        <w:rPr>
          <w:rFonts w:ascii="Times New Roman" w:eastAsiaTheme="minorEastAsia" w:hAnsi="Times New Roman" w:cs="Times New Roman"/>
          <w:sz w:val="20"/>
          <w:szCs w:val="20"/>
          <w:lang w:eastAsia="zh-CN"/>
        </w:rPr>
        <w:t>The applicable assets defined in the WG11 O-RAN Security Threat Modeling and Risk Assessment [i.4] are as follows:</w:t>
      </w:r>
    </w:p>
    <w:p w14:paraId="081EEB87" w14:textId="50765464" w:rsidR="00CA3296" w:rsidRPr="00242733" w:rsidRDefault="00CA3296" w:rsidP="00242733">
      <w:pPr>
        <w:pStyle w:val="ListParagraph"/>
        <w:numPr>
          <w:ilvl w:val="0"/>
          <w:numId w:val="74"/>
        </w:numPr>
        <w:spacing w:after="0" w:line="240" w:lineRule="auto"/>
        <w:rPr>
          <w:rFonts w:asciiTheme="majorBidi" w:hAnsiTheme="majorBidi" w:cstheme="majorBidi"/>
          <w:sz w:val="20"/>
          <w:szCs w:val="20"/>
        </w:rPr>
      </w:pPr>
      <w:r w:rsidRPr="00242733">
        <w:rPr>
          <w:rFonts w:asciiTheme="majorBidi" w:hAnsiTheme="majorBidi" w:cstheme="majorBidi"/>
          <w:sz w:val="20"/>
          <w:szCs w:val="20"/>
        </w:rPr>
        <w:t>ASSET-C-14: A1 interface, including protocol stack</w:t>
      </w:r>
    </w:p>
    <w:p w14:paraId="253E4E58" w14:textId="77777777" w:rsidR="00CA3296" w:rsidRPr="00242733" w:rsidRDefault="00CA3296" w:rsidP="00242733">
      <w:pPr>
        <w:pStyle w:val="ListParagraph"/>
        <w:numPr>
          <w:ilvl w:val="0"/>
          <w:numId w:val="74"/>
        </w:numPr>
        <w:spacing w:after="0" w:line="240" w:lineRule="auto"/>
        <w:rPr>
          <w:rFonts w:asciiTheme="majorBidi" w:hAnsiTheme="majorBidi" w:cstheme="majorBidi"/>
          <w:sz w:val="20"/>
          <w:szCs w:val="20"/>
        </w:rPr>
      </w:pPr>
      <w:r w:rsidRPr="00242733">
        <w:rPr>
          <w:rFonts w:asciiTheme="majorBidi" w:hAnsiTheme="majorBidi" w:cstheme="majorBidi"/>
          <w:sz w:val="20"/>
          <w:szCs w:val="20"/>
        </w:rPr>
        <w:t>ASSET-C-16: R1 interface, including protocol stack.</w:t>
      </w:r>
    </w:p>
    <w:p w14:paraId="6448B765" w14:textId="01D43818" w:rsidR="00C6248D" w:rsidRDefault="00CA3296" w:rsidP="00242733">
      <w:pPr>
        <w:pStyle w:val="ListParagraph"/>
        <w:numPr>
          <w:ilvl w:val="0"/>
          <w:numId w:val="74"/>
        </w:numPr>
        <w:spacing w:after="0" w:line="240" w:lineRule="auto"/>
        <w:rPr>
          <w:rFonts w:asciiTheme="majorBidi" w:hAnsiTheme="majorBidi" w:cstheme="majorBidi"/>
          <w:sz w:val="20"/>
          <w:szCs w:val="20"/>
        </w:rPr>
      </w:pPr>
      <w:r w:rsidRPr="00242733">
        <w:rPr>
          <w:rFonts w:asciiTheme="majorBidi" w:hAnsiTheme="majorBidi" w:cstheme="majorBidi"/>
          <w:sz w:val="20"/>
          <w:szCs w:val="20"/>
        </w:rPr>
        <w:t>ASSET-C-62: SMOS Communication</w:t>
      </w:r>
    </w:p>
    <w:p w14:paraId="41334A1F" w14:textId="306BD66A" w:rsidR="008F774B" w:rsidRDefault="008F774B" w:rsidP="008F774B">
      <w:pPr>
        <w:pStyle w:val="Heading5"/>
      </w:pPr>
      <w:r>
        <w:t xml:space="preserve">rApp and Non-RT RIC </w:t>
      </w:r>
      <w:r w:rsidRPr="008F774B">
        <w:t>Networks</w:t>
      </w:r>
      <w:r>
        <w:rPr>
          <w:lang w:eastAsia="zh-CN"/>
        </w:rPr>
        <w:t xml:space="preserve"> </w:t>
      </w:r>
      <w:r>
        <w:t>Pillar Gap Analysis</w:t>
      </w:r>
    </w:p>
    <w:p w14:paraId="711343D5" w14:textId="6FA3A1B7" w:rsidR="008F774B" w:rsidRPr="008C6B34" w:rsidRDefault="008F774B" w:rsidP="008C6B34">
      <w:pPr>
        <w:pStyle w:val="TH"/>
        <w:rPr>
          <w:kern w:val="0"/>
          <w:szCs w:val="22"/>
          <w14:ligatures w14:val="none"/>
        </w:rPr>
      </w:pPr>
      <w:bookmarkStart w:id="248" w:name="_Toc212036295"/>
      <w:r w:rsidRPr="008C6B34">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7.3.6</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4</w:t>
      </w:r>
      <w:r w:rsidR="002C6E3B">
        <w:rPr>
          <w:kern w:val="0"/>
          <w:szCs w:val="22"/>
          <w14:ligatures w14:val="none"/>
        </w:rPr>
        <w:fldChar w:fldCharType="end"/>
      </w:r>
      <w:r w:rsidRPr="008C6B34">
        <w:rPr>
          <w:kern w:val="0"/>
          <w:szCs w:val="22"/>
          <w14:ligatures w14:val="none"/>
        </w:rPr>
        <w:t>: rApp and Non-RT RIC Networks Pillar Gap Analysis</w:t>
      </w:r>
      <w:bookmarkEnd w:id="248"/>
    </w:p>
    <w:tbl>
      <w:tblPr>
        <w:tblStyle w:val="TableGrid"/>
        <w:tblW w:w="9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80" w:firstRow="0" w:lastRow="0" w:firstColumn="1" w:lastColumn="0" w:noHBand="1" w:noVBand="1"/>
      </w:tblPr>
      <w:tblGrid>
        <w:gridCol w:w="1297"/>
        <w:gridCol w:w="2127"/>
        <w:gridCol w:w="1332"/>
        <w:gridCol w:w="1989"/>
        <w:gridCol w:w="1170"/>
        <w:gridCol w:w="1716"/>
      </w:tblGrid>
      <w:tr w:rsidR="008F774B" w:rsidRPr="00B065AF" w14:paraId="4A421A95" w14:textId="77777777" w:rsidTr="009522FC">
        <w:trPr>
          <w:trHeight w:val="905"/>
        </w:trPr>
        <w:tc>
          <w:tcPr>
            <w:tcW w:w="1297" w:type="dxa"/>
            <w:tcMar>
              <w:left w:w="108" w:type="dxa"/>
              <w:right w:w="108" w:type="dxa"/>
            </w:tcMar>
          </w:tcPr>
          <w:p w14:paraId="4D91BB1A" w14:textId="77777777" w:rsidR="008F774B" w:rsidRPr="008C6B34" w:rsidRDefault="008F774B" w:rsidP="008C6B34">
            <w:pPr>
              <w:pStyle w:val="TAH"/>
              <w:rPr>
                <w:b w:val="0"/>
                <w:lang w:eastAsia="zh-CN"/>
              </w:rPr>
            </w:pPr>
            <w:r w:rsidRPr="008C6B34">
              <w:rPr>
                <w:lang w:eastAsia="zh-CN"/>
              </w:rPr>
              <w:t>Networks ZT Function</w:t>
            </w:r>
          </w:p>
        </w:tc>
        <w:tc>
          <w:tcPr>
            <w:tcW w:w="2127" w:type="dxa"/>
            <w:tcMar>
              <w:left w:w="108" w:type="dxa"/>
              <w:right w:w="108" w:type="dxa"/>
            </w:tcMar>
          </w:tcPr>
          <w:p w14:paraId="6AC3A631" w14:textId="77777777" w:rsidR="008F774B" w:rsidRPr="008C6B34" w:rsidRDefault="008F774B" w:rsidP="008C6B34">
            <w:pPr>
              <w:pStyle w:val="TAH"/>
              <w:rPr>
                <w:b w:val="0"/>
                <w:lang w:eastAsia="zh-CN"/>
              </w:rPr>
            </w:pPr>
            <w:r w:rsidRPr="008C6B34">
              <w:rPr>
                <w:lang w:eastAsia="zh-CN"/>
              </w:rPr>
              <w:t>Guidance to reach initial stage</w:t>
            </w:r>
            <w:r w:rsidRPr="008C6B34" w:rsidDel="00801056">
              <w:rPr>
                <w:lang w:eastAsia="zh-CN"/>
              </w:rPr>
              <w:t xml:space="preserve"> </w:t>
            </w:r>
          </w:p>
        </w:tc>
        <w:tc>
          <w:tcPr>
            <w:tcW w:w="1332" w:type="dxa"/>
            <w:tcMar>
              <w:left w:w="108" w:type="dxa"/>
              <w:right w:w="108" w:type="dxa"/>
            </w:tcMar>
          </w:tcPr>
          <w:p w14:paraId="6ECB8628" w14:textId="77777777" w:rsidR="008F774B" w:rsidRPr="008C6B34" w:rsidRDefault="008F774B" w:rsidP="008C6B34">
            <w:pPr>
              <w:pStyle w:val="TAH"/>
              <w:rPr>
                <w:b w:val="0"/>
                <w:lang w:eastAsia="zh-CN"/>
              </w:rPr>
            </w:pPr>
            <w:r w:rsidRPr="008C6B34">
              <w:rPr>
                <w:lang w:eastAsia="zh-CN"/>
              </w:rPr>
              <w:t>Asset(s)</w:t>
            </w:r>
          </w:p>
        </w:tc>
        <w:tc>
          <w:tcPr>
            <w:tcW w:w="1989" w:type="dxa"/>
            <w:tcMar>
              <w:left w:w="108" w:type="dxa"/>
              <w:right w:w="108" w:type="dxa"/>
            </w:tcMar>
          </w:tcPr>
          <w:p w14:paraId="10E69D00" w14:textId="77777777" w:rsidR="008F774B" w:rsidRPr="008C6B34" w:rsidRDefault="008F774B" w:rsidP="008C6B34">
            <w:pPr>
              <w:pStyle w:val="TAH"/>
              <w:rPr>
                <w:b w:val="0"/>
                <w:lang w:eastAsia="zh-CN"/>
              </w:rPr>
            </w:pPr>
            <w:r w:rsidRPr="008C6B34">
              <w:rPr>
                <w:lang w:eastAsia="zh-CN"/>
              </w:rPr>
              <w:t>Existing Requirements mapped to CISA stage</w:t>
            </w:r>
          </w:p>
        </w:tc>
        <w:tc>
          <w:tcPr>
            <w:tcW w:w="1170" w:type="dxa"/>
            <w:tcMar>
              <w:left w:w="108" w:type="dxa"/>
              <w:right w:w="108" w:type="dxa"/>
            </w:tcMar>
          </w:tcPr>
          <w:p w14:paraId="7A21D533" w14:textId="77777777" w:rsidR="008F774B" w:rsidRPr="008C6B34" w:rsidRDefault="008F774B" w:rsidP="008C6B34">
            <w:pPr>
              <w:pStyle w:val="TAH"/>
              <w:rPr>
                <w:b w:val="0"/>
                <w:lang w:eastAsia="zh-CN"/>
              </w:rPr>
            </w:pPr>
            <w:r w:rsidRPr="008C6B34">
              <w:rPr>
                <w:lang w:eastAsia="zh-CN"/>
              </w:rPr>
              <w:t>Assessed Gap to Initial CISA Stage</w:t>
            </w:r>
          </w:p>
        </w:tc>
        <w:tc>
          <w:tcPr>
            <w:tcW w:w="1716" w:type="dxa"/>
            <w:tcMar>
              <w:left w:w="108" w:type="dxa"/>
              <w:right w:w="108" w:type="dxa"/>
            </w:tcMar>
          </w:tcPr>
          <w:p w14:paraId="7EFCFB50" w14:textId="77777777" w:rsidR="008F774B" w:rsidRPr="008C6B34" w:rsidRDefault="008F774B" w:rsidP="008C6B34">
            <w:pPr>
              <w:pStyle w:val="TAH"/>
              <w:rPr>
                <w:b w:val="0"/>
                <w:lang w:eastAsia="zh-CN"/>
              </w:rPr>
            </w:pPr>
            <w:r w:rsidRPr="008C6B34">
              <w:rPr>
                <w:lang w:eastAsia="zh-CN"/>
              </w:rPr>
              <w:t xml:space="preserve">Comments </w:t>
            </w:r>
          </w:p>
        </w:tc>
      </w:tr>
      <w:tr w:rsidR="008F774B" w:rsidRPr="00AF6E3D" w14:paraId="51AF9355" w14:textId="77777777" w:rsidTr="009522FC">
        <w:trPr>
          <w:trHeight w:val="166"/>
        </w:trPr>
        <w:tc>
          <w:tcPr>
            <w:tcW w:w="1297" w:type="dxa"/>
            <w:vMerge w:val="restart"/>
            <w:tcMar>
              <w:left w:w="108" w:type="dxa"/>
              <w:right w:w="108" w:type="dxa"/>
            </w:tcMar>
          </w:tcPr>
          <w:p w14:paraId="65029CF8" w14:textId="77777777" w:rsidR="008F774B" w:rsidRPr="005A1D36" w:rsidRDefault="008F774B">
            <w:pPr>
              <w:rPr>
                <w:rFonts w:ascii="Arial" w:hAnsi="Arial" w:cs="Arial"/>
                <w:sz w:val="18"/>
                <w:szCs w:val="18"/>
              </w:rPr>
            </w:pPr>
            <w:r w:rsidRPr="005A1D36">
              <w:rPr>
                <w:rFonts w:ascii="Arial" w:hAnsi="Arial" w:cs="Arial"/>
                <w:sz w:val="18"/>
                <w:szCs w:val="18"/>
              </w:rPr>
              <w:t>Traffic Encryption</w:t>
            </w:r>
          </w:p>
        </w:tc>
        <w:tc>
          <w:tcPr>
            <w:tcW w:w="2127" w:type="dxa"/>
            <w:vMerge w:val="restart"/>
            <w:tcMar>
              <w:left w:w="108" w:type="dxa"/>
              <w:right w:w="108" w:type="dxa"/>
            </w:tcMar>
          </w:tcPr>
          <w:p w14:paraId="304CC3F1" w14:textId="77777777" w:rsidR="008F774B" w:rsidRPr="005A1D36" w:rsidRDefault="008F774B">
            <w:pPr>
              <w:rPr>
                <w:rFonts w:ascii="Arial" w:hAnsi="Arial" w:cs="Arial"/>
                <w:color w:val="000000" w:themeColor="text1"/>
                <w:sz w:val="18"/>
                <w:szCs w:val="18"/>
              </w:rPr>
            </w:pPr>
            <w:r w:rsidRPr="005A1D36">
              <w:rPr>
                <w:rFonts w:ascii="Arial" w:hAnsi="Arial" w:cs="Arial"/>
                <w:color w:val="000000" w:themeColor="text1"/>
                <w:sz w:val="18"/>
                <w:szCs w:val="18"/>
              </w:rPr>
              <w:t>Encryption for all internal (and preferably external) application traffic, with formalized key management policies and secure encryption keys.</w:t>
            </w:r>
          </w:p>
        </w:tc>
        <w:tc>
          <w:tcPr>
            <w:tcW w:w="6207" w:type="dxa"/>
            <w:gridSpan w:val="4"/>
            <w:tcMar>
              <w:left w:w="108" w:type="dxa"/>
              <w:right w:w="108" w:type="dxa"/>
            </w:tcMar>
          </w:tcPr>
          <w:p w14:paraId="0C05B2F8" w14:textId="77777777" w:rsidR="008F774B" w:rsidRPr="005A1D36" w:rsidRDefault="008F774B">
            <w:pPr>
              <w:rPr>
                <w:rFonts w:ascii="Arial" w:eastAsia="Aptos" w:hAnsi="Arial" w:cs="Arial"/>
                <w:color w:val="000000" w:themeColor="text1"/>
                <w:sz w:val="18"/>
                <w:szCs w:val="18"/>
              </w:rPr>
            </w:pPr>
            <w:r w:rsidRPr="005A1D36">
              <w:rPr>
                <w:rFonts w:ascii="Arial" w:eastAsia="Times New Roman" w:hAnsi="Arial" w:cs="Arial"/>
                <w:sz w:val="18"/>
                <w:szCs w:val="18"/>
              </w:rPr>
              <w:t xml:space="preserve">Non-RT RIC </w:t>
            </w:r>
            <w:r w:rsidRPr="005A1D36">
              <w:rPr>
                <w:rFonts w:ascii="Arial" w:eastAsia="Aptos" w:hAnsi="Arial" w:cs="Arial"/>
                <w:color w:val="000000" w:themeColor="text1"/>
                <w:sz w:val="18"/>
                <w:szCs w:val="18"/>
              </w:rPr>
              <w:t>Networks Pillar Assets</w:t>
            </w:r>
          </w:p>
        </w:tc>
      </w:tr>
      <w:tr w:rsidR="008F774B" w:rsidRPr="00B065AF" w14:paraId="6BCC472E" w14:textId="77777777" w:rsidTr="009522FC">
        <w:trPr>
          <w:trHeight w:val="509"/>
        </w:trPr>
        <w:tc>
          <w:tcPr>
            <w:tcW w:w="1297" w:type="dxa"/>
            <w:vMerge/>
          </w:tcPr>
          <w:p w14:paraId="57B40968" w14:textId="77777777" w:rsidR="008F774B" w:rsidRPr="005A1D36" w:rsidRDefault="008F774B">
            <w:pPr>
              <w:rPr>
                <w:rFonts w:ascii="Arial" w:hAnsi="Arial" w:cs="Arial"/>
                <w:sz w:val="18"/>
                <w:szCs w:val="18"/>
              </w:rPr>
            </w:pPr>
          </w:p>
        </w:tc>
        <w:tc>
          <w:tcPr>
            <w:tcW w:w="2127" w:type="dxa"/>
            <w:vMerge/>
            <w:tcMar>
              <w:left w:w="108" w:type="dxa"/>
              <w:right w:w="108" w:type="dxa"/>
            </w:tcMar>
          </w:tcPr>
          <w:p w14:paraId="30D9B958" w14:textId="77777777" w:rsidR="008F774B" w:rsidRPr="005A1D36" w:rsidRDefault="008F774B">
            <w:pPr>
              <w:rPr>
                <w:rFonts w:ascii="Arial" w:hAnsi="Arial" w:cs="Arial"/>
                <w:sz w:val="18"/>
                <w:szCs w:val="18"/>
              </w:rPr>
            </w:pPr>
          </w:p>
        </w:tc>
        <w:tc>
          <w:tcPr>
            <w:tcW w:w="1332" w:type="dxa"/>
            <w:tcMar>
              <w:left w:w="108" w:type="dxa"/>
              <w:right w:w="108" w:type="dxa"/>
            </w:tcMar>
          </w:tcPr>
          <w:p w14:paraId="2BA8214A" w14:textId="5F839305" w:rsidR="008F774B" w:rsidRPr="005A1D36" w:rsidRDefault="008F774B">
            <w:pPr>
              <w:rPr>
                <w:rFonts w:ascii="Arial" w:eastAsia="Aptos" w:hAnsi="Arial" w:cs="Arial"/>
                <w:color w:val="000000" w:themeColor="text1"/>
                <w:sz w:val="18"/>
                <w:szCs w:val="18"/>
              </w:rPr>
            </w:pPr>
            <w:r w:rsidRPr="005A1D36">
              <w:rPr>
                <w:rFonts w:ascii="Arial" w:eastAsiaTheme="minorEastAsia" w:hAnsi="Arial" w:cs="Arial"/>
                <w:sz w:val="18"/>
                <w:szCs w:val="18"/>
                <w:lang w:eastAsia="zh-CN"/>
              </w:rPr>
              <w:t>ASSET-C-14</w:t>
            </w:r>
          </w:p>
        </w:tc>
        <w:tc>
          <w:tcPr>
            <w:tcW w:w="1989" w:type="dxa"/>
            <w:tcMar>
              <w:left w:w="108" w:type="dxa"/>
              <w:right w:w="108" w:type="dxa"/>
            </w:tcMar>
          </w:tcPr>
          <w:p w14:paraId="6C11CFD3" w14:textId="77777777" w:rsidR="008F774B" w:rsidRPr="005A1D36" w:rsidRDefault="008F774B">
            <w:pPr>
              <w:rPr>
                <w:rFonts w:ascii="Arial" w:eastAsia="Aptos" w:hAnsi="Arial" w:cs="Arial"/>
                <w:color w:val="000000" w:themeColor="text1"/>
                <w:sz w:val="18"/>
                <w:szCs w:val="18"/>
              </w:rPr>
            </w:pPr>
            <w:r w:rsidRPr="005A1D36">
              <w:rPr>
                <w:rFonts w:ascii="Arial" w:eastAsia="Aptos" w:hAnsi="Arial" w:cs="Arial"/>
                <w:color w:val="000000" w:themeColor="text1"/>
                <w:sz w:val="18"/>
                <w:szCs w:val="18"/>
              </w:rPr>
              <w:t>REQ-SEC-A1-1</w:t>
            </w:r>
          </w:p>
        </w:tc>
        <w:tc>
          <w:tcPr>
            <w:tcW w:w="1170" w:type="dxa"/>
          </w:tcPr>
          <w:p w14:paraId="025EB77C" w14:textId="43ADF91E" w:rsidR="008F774B" w:rsidRPr="005A1D36" w:rsidRDefault="008F774B">
            <w:pPr>
              <w:rPr>
                <w:rFonts w:ascii="Arial" w:eastAsia="Aptos" w:hAnsi="Arial" w:cs="Arial"/>
                <w:color w:val="000000" w:themeColor="text1"/>
                <w:sz w:val="18"/>
                <w:szCs w:val="18"/>
              </w:rPr>
            </w:pPr>
            <w:r w:rsidRPr="005A1D36">
              <w:rPr>
                <w:rFonts w:ascii="Arial" w:hAnsi="Arial" w:cs="Arial"/>
                <w:sz w:val="18"/>
                <w:szCs w:val="18"/>
              </w:rPr>
              <w:t>No gap</w:t>
            </w:r>
          </w:p>
        </w:tc>
        <w:tc>
          <w:tcPr>
            <w:tcW w:w="1716" w:type="dxa"/>
            <w:tcMar>
              <w:left w:w="108" w:type="dxa"/>
              <w:right w:w="108" w:type="dxa"/>
            </w:tcMar>
          </w:tcPr>
          <w:p w14:paraId="06B1BDD5" w14:textId="77777777" w:rsidR="008F774B" w:rsidRPr="005A1D36" w:rsidRDefault="008F774B">
            <w:pPr>
              <w:rPr>
                <w:rFonts w:ascii="Arial" w:eastAsia="Aptos" w:hAnsi="Arial" w:cs="Arial"/>
                <w:color w:val="000000" w:themeColor="text1"/>
                <w:sz w:val="18"/>
                <w:szCs w:val="18"/>
              </w:rPr>
            </w:pPr>
          </w:p>
        </w:tc>
      </w:tr>
      <w:tr w:rsidR="008F774B" w:rsidRPr="00B065AF" w14:paraId="78F7972E" w14:textId="77777777" w:rsidTr="009522FC">
        <w:trPr>
          <w:trHeight w:val="572"/>
        </w:trPr>
        <w:tc>
          <w:tcPr>
            <w:tcW w:w="1297" w:type="dxa"/>
            <w:vMerge/>
          </w:tcPr>
          <w:p w14:paraId="16D3A664" w14:textId="77777777" w:rsidR="008F774B" w:rsidRPr="005A1D36" w:rsidRDefault="008F774B">
            <w:pPr>
              <w:rPr>
                <w:rFonts w:ascii="Arial" w:hAnsi="Arial" w:cs="Arial"/>
                <w:sz w:val="18"/>
                <w:szCs w:val="18"/>
              </w:rPr>
            </w:pPr>
          </w:p>
        </w:tc>
        <w:tc>
          <w:tcPr>
            <w:tcW w:w="2127" w:type="dxa"/>
            <w:vMerge/>
            <w:tcMar>
              <w:left w:w="108" w:type="dxa"/>
              <w:right w:w="108" w:type="dxa"/>
            </w:tcMar>
          </w:tcPr>
          <w:p w14:paraId="50A30A3E" w14:textId="77777777" w:rsidR="008F774B" w:rsidRPr="005A1D36" w:rsidRDefault="008F774B">
            <w:pPr>
              <w:rPr>
                <w:rFonts w:ascii="Arial" w:hAnsi="Arial" w:cs="Arial"/>
                <w:sz w:val="18"/>
                <w:szCs w:val="18"/>
              </w:rPr>
            </w:pPr>
          </w:p>
        </w:tc>
        <w:tc>
          <w:tcPr>
            <w:tcW w:w="1332" w:type="dxa"/>
            <w:tcMar>
              <w:left w:w="108" w:type="dxa"/>
              <w:right w:w="108" w:type="dxa"/>
            </w:tcMar>
          </w:tcPr>
          <w:p w14:paraId="19CCC40B" w14:textId="4D32A2F6" w:rsidR="008F774B" w:rsidRPr="005A1D36" w:rsidRDefault="008F774B">
            <w:pPr>
              <w:rPr>
                <w:rFonts w:ascii="Arial" w:eastAsia="Aptos" w:hAnsi="Arial" w:cs="Arial"/>
                <w:color w:val="000000" w:themeColor="text1"/>
                <w:sz w:val="18"/>
                <w:szCs w:val="18"/>
              </w:rPr>
            </w:pPr>
            <w:r w:rsidRPr="005A1D36">
              <w:rPr>
                <w:rFonts w:ascii="Arial" w:eastAsiaTheme="minorEastAsia" w:hAnsi="Arial" w:cs="Arial"/>
                <w:sz w:val="18"/>
                <w:szCs w:val="18"/>
                <w:lang w:eastAsia="zh-CN"/>
              </w:rPr>
              <w:t>ASSET-C-16</w:t>
            </w:r>
          </w:p>
        </w:tc>
        <w:tc>
          <w:tcPr>
            <w:tcW w:w="1989" w:type="dxa"/>
            <w:tcMar>
              <w:left w:w="108" w:type="dxa"/>
              <w:right w:w="108" w:type="dxa"/>
            </w:tcMar>
          </w:tcPr>
          <w:p w14:paraId="5F899377" w14:textId="77777777" w:rsidR="008F774B" w:rsidRPr="005A1D36" w:rsidRDefault="008F774B">
            <w:pPr>
              <w:rPr>
                <w:rFonts w:ascii="Arial" w:eastAsia="Aptos" w:hAnsi="Arial" w:cs="Arial"/>
                <w:color w:val="000000" w:themeColor="text1"/>
                <w:sz w:val="18"/>
                <w:szCs w:val="18"/>
              </w:rPr>
            </w:pPr>
            <w:r w:rsidRPr="005A1D36">
              <w:rPr>
                <w:rFonts w:ascii="Arial" w:eastAsia="Aptos" w:hAnsi="Arial" w:cs="Arial"/>
                <w:color w:val="000000" w:themeColor="text1"/>
                <w:sz w:val="18"/>
                <w:szCs w:val="18"/>
              </w:rPr>
              <w:t>REQ-SEC-R1-1</w:t>
            </w:r>
          </w:p>
        </w:tc>
        <w:tc>
          <w:tcPr>
            <w:tcW w:w="1170" w:type="dxa"/>
          </w:tcPr>
          <w:p w14:paraId="3BEB2249" w14:textId="6EDD5D03" w:rsidR="008F774B" w:rsidRPr="005A1D36" w:rsidRDefault="008F774B">
            <w:pPr>
              <w:rPr>
                <w:rFonts w:ascii="Arial" w:eastAsia="Aptos" w:hAnsi="Arial" w:cs="Arial"/>
                <w:color w:val="000000" w:themeColor="text1"/>
                <w:sz w:val="18"/>
                <w:szCs w:val="18"/>
              </w:rPr>
            </w:pPr>
            <w:r w:rsidRPr="005A1D36">
              <w:rPr>
                <w:rFonts w:ascii="Arial" w:hAnsi="Arial" w:cs="Arial"/>
                <w:sz w:val="18"/>
                <w:szCs w:val="18"/>
              </w:rPr>
              <w:t>No gap</w:t>
            </w:r>
          </w:p>
        </w:tc>
        <w:tc>
          <w:tcPr>
            <w:tcW w:w="1716" w:type="dxa"/>
            <w:tcMar>
              <w:left w:w="108" w:type="dxa"/>
              <w:right w:w="108" w:type="dxa"/>
            </w:tcMar>
          </w:tcPr>
          <w:p w14:paraId="468F0D21" w14:textId="77777777" w:rsidR="008F774B" w:rsidRPr="005A1D36" w:rsidRDefault="008F774B">
            <w:pPr>
              <w:rPr>
                <w:rFonts w:ascii="Arial" w:eastAsia="Aptos" w:hAnsi="Arial" w:cs="Arial"/>
                <w:color w:val="000000" w:themeColor="text1"/>
                <w:sz w:val="18"/>
                <w:szCs w:val="18"/>
              </w:rPr>
            </w:pPr>
          </w:p>
        </w:tc>
      </w:tr>
      <w:tr w:rsidR="008F774B" w:rsidRPr="00B065AF" w14:paraId="5CF1744E" w14:textId="77777777" w:rsidTr="009522FC">
        <w:trPr>
          <w:trHeight w:val="545"/>
        </w:trPr>
        <w:tc>
          <w:tcPr>
            <w:tcW w:w="1297" w:type="dxa"/>
            <w:vMerge/>
          </w:tcPr>
          <w:p w14:paraId="4D6FCB01" w14:textId="77777777" w:rsidR="008F774B" w:rsidRPr="005A1D36" w:rsidRDefault="008F774B">
            <w:pPr>
              <w:rPr>
                <w:rFonts w:ascii="Arial" w:hAnsi="Arial" w:cs="Arial"/>
                <w:sz w:val="18"/>
                <w:szCs w:val="18"/>
              </w:rPr>
            </w:pPr>
          </w:p>
        </w:tc>
        <w:tc>
          <w:tcPr>
            <w:tcW w:w="2127" w:type="dxa"/>
            <w:vMerge/>
            <w:tcMar>
              <w:left w:w="108" w:type="dxa"/>
              <w:right w:w="108" w:type="dxa"/>
            </w:tcMar>
          </w:tcPr>
          <w:p w14:paraId="54CBB29D" w14:textId="77777777" w:rsidR="008F774B" w:rsidRPr="005A1D36" w:rsidRDefault="008F774B">
            <w:pPr>
              <w:rPr>
                <w:rFonts w:ascii="Arial" w:hAnsi="Arial" w:cs="Arial"/>
                <w:sz w:val="18"/>
                <w:szCs w:val="18"/>
              </w:rPr>
            </w:pPr>
          </w:p>
        </w:tc>
        <w:tc>
          <w:tcPr>
            <w:tcW w:w="1332" w:type="dxa"/>
            <w:tcMar>
              <w:left w:w="108" w:type="dxa"/>
              <w:right w:w="108" w:type="dxa"/>
            </w:tcMar>
          </w:tcPr>
          <w:p w14:paraId="2590154B" w14:textId="3DE054FD" w:rsidR="008F774B" w:rsidRPr="005A1D36" w:rsidRDefault="008F774B">
            <w:pPr>
              <w:rPr>
                <w:rFonts w:ascii="Arial" w:eastAsia="Aptos" w:hAnsi="Arial" w:cs="Arial"/>
                <w:color w:val="000000" w:themeColor="text1"/>
                <w:sz w:val="18"/>
                <w:szCs w:val="18"/>
              </w:rPr>
            </w:pPr>
            <w:r w:rsidRPr="005A1D36">
              <w:rPr>
                <w:rFonts w:ascii="Arial" w:eastAsiaTheme="minorEastAsia" w:hAnsi="Arial" w:cs="Arial"/>
                <w:sz w:val="18"/>
                <w:szCs w:val="18"/>
                <w:lang w:eastAsia="zh-CN"/>
              </w:rPr>
              <w:t>ASSET-C-62</w:t>
            </w:r>
          </w:p>
        </w:tc>
        <w:tc>
          <w:tcPr>
            <w:tcW w:w="1989" w:type="dxa"/>
            <w:tcMar>
              <w:left w:w="108" w:type="dxa"/>
              <w:right w:w="108" w:type="dxa"/>
            </w:tcMar>
          </w:tcPr>
          <w:p w14:paraId="238D9313" w14:textId="77777777" w:rsidR="008F774B" w:rsidRPr="005A1D36" w:rsidRDefault="008F774B">
            <w:pPr>
              <w:spacing w:after="0"/>
              <w:rPr>
                <w:rFonts w:ascii="Arial" w:hAnsi="Arial" w:cs="Arial"/>
                <w:sz w:val="18"/>
                <w:szCs w:val="18"/>
              </w:rPr>
            </w:pPr>
            <w:r w:rsidRPr="005A1D36">
              <w:rPr>
                <w:rFonts w:ascii="Arial" w:hAnsi="Arial" w:cs="Arial"/>
                <w:sz w:val="18"/>
                <w:szCs w:val="18"/>
              </w:rPr>
              <w:t>REQ-SEC-SMO-Internal-1</w:t>
            </w:r>
          </w:p>
          <w:p w14:paraId="094FF58E" w14:textId="77777777" w:rsidR="008F774B" w:rsidRPr="005A1D36" w:rsidRDefault="008F774B">
            <w:pPr>
              <w:spacing w:after="0"/>
              <w:rPr>
                <w:rFonts w:ascii="Arial" w:hAnsi="Arial" w:cs="Arial"/>
                <w:sz w:val="18"/>
                <w:szCs w:val="18"/>
              </w:rPr>
            </w:pPr>
            <w:r w:rsidRPr="005A1D36">
              <w:rPr>
                <w:rFonts w:ascii="Arial" w:hAnsi="Arial" w:cs="Arial"/>
                <w:sz w:val="18"/>
                <w:szCs w:val="18"/>
              </w:rPr>
              <w:t>REQ-SEC-SMO-External-1</w:t>
            </w:r>
          </w:p>
          <w:p w14:paraId="5B8BFE29" w14:textId="77777777" w:rsidR="008F774B" w:rsidRPr="005A1D36" w:rsidRDefault="008F774B">
            <w:pPr>
              <w:spacing w:after="0"/>
              <w:rPr>
                <w:rFonts w:ascii="Arial" w:hAnsi="Arial" w:cs="Arial"/>
                <w:sz w:val="18"/>
                <w:szCs w:val="18"/>
              </w:rPr>
            </w:pPr>
            <w:r w:rsidRPr="005A1D36">
              <w:rPr>
                <w:rFonts w:ascii="Arial" w:hAnsi="Arial" w:cs="Arial"/>
                <w:sz w:val="18"/>
                <w:szCs w:val="18"/>
              </w:rPr>
              <w:t>REQ-SEC-NFO-FOCOM-1</w:t>
            </w:r>
          </w:p>
          <w:p w14:paraId="24A23FDD" w14:textId="77777777" w:rsidR="008F774B" w:rsidRPr="005A1D36" w:rsidRDefault="008F774B">
            <w:pPr>
              <w:spacing w:after="0"/>
              <w:rPr>
                <w:rFonts w:ascii="Arial" w:hAnsi="Arial" w:cs="Arial"/>
                <w:sz w:val="18"/>
                <w:szCs w:val="18"/>
              </w:rPr>
            </w:pPr>
            <w:r w:rsidRPr="005A1D36">
              <w:rPr>
                <w:rFonts w:ascii="Arial" w:hAnsi="Arial" w:cs="Arial"/>
                <w:sz w:val="18"/>
                <w:szCs w:val="18"/>
              </w:rPr>
              <w:t>REQ-TLS-FUN-1</w:t>
            </w:r>
          </w:p>
          <w:p w14:paraId="7F78DA5F" w14:textId="77777777" w:rsidR="008F774B" w:rsidRPr="005A1D36" w:rsidRDefault="008F774B">
            <w:pPr>
              <w:spacing w:after="0"/>
              <w:rPr>
                <w:rFonts w:ascii="Arial" w:hAnsi="Arial" w:cs="Arial"/>
                <w:sz w:val="18"/>
                <w:szCs w:val="18"/>
              </w:rPr>
            </w:pPr>
            <w:r w:rsidRPr="005A1D36">
              <w:rPr>
                <w:rFonts w:ascii="Arial" w:hAnsi="Arial" w:cs="Arial"/>
                <w:sz w:val="18"/>
                <w:szCs w:val="18"/>
              </w:rPr>
              <w:t>REQ-TLS-FUN-3</w:t>
            </w:r>
          </w:p>
          <w:p w14:paraId="5A5E6D97" w14:textId="77777777" w:rsidR="008F774B" w:rsidRPr="005A1D36" w:rsidRDefault="008F774B">
            <w:pPr>
              <w:spacing w:after="0"/>
              <w:rPr>
                <w:rFonts w:ascii="Arial" w:hAnsi="Arial" w:cs="Arial"/>
                <w:sz w:val="18"/>
                <w:szCs w:val="18"/>
              </w:rPr>
            </w:pPr>
            <w:r w:rsidRPr="005A1D36">
              <w:rPr>
                <w:rFonts w:ascii="Arial" w:hAnsi="Arial" w:cs="Arial"/>
                <w:sz w:val="18"/>
                <w:szCs w:val="18"/>
              </w:rPr>
              <w:t>REQ-SEC-O2-1</w:t>
            </w:r>
          </w:p>
          <w:p w14:paraId="739F1617" w14:textId="77777777" w:rsidR="008F774B" w:rsidRPr="005A1D36" w:rsidRDefault="008F774B">
            <w:pPr>
              <w:rPr>
                <w:rFonts w:ascii="Arial" w:eastAsia="Aptos" w:hAnsi="Arial" w:cs="Arial"/>
                <w:color w:val="000000" w:themeColor="text1"/>
                <w:sz w:val="18"/>
                <w:szCs w:val="18"/>
              </w:rPr>
            </w:pPr>
            <w:r w:rsidRPr="005A1D36">
              <w:rPr>
                <w:rFonts w:ascii="Arial" w:hAnsi="Arial" w:cs="Arial"/>
                <w:sz w:val="18"/>
                <w:szCs w:val="18"/>
              </w:rPr>
              <w:t>O-RAN Management Plane Specification clauses 5.4 &amp; 6.5 [i.26]</w:t>
            </w:r>
          </w:p>
        </w:tc>
        <w:tc>
          <w:tcPr>
            <w:tcW w:w="1170" w:type="dxa"/>
          </w:tcPr>
          <w:p w14:paraId="391F6133" w14:textId="03BC3383" w:rsidR="008F774B" w:rsidRPr="005A1D36" w:rsidRDefault="008F774B">
            <w:pPr>
              <w:rPr>
                <w:rFonts w:ascii="Arial" w:eastAsia="Aptos" w:hAnsi="Arial" w:cs="Arial"/>
                <w:color w:val="000000" w:themeColor="text1"/>
                <w:sz w:val="18"/>
                <w:szCs w:val="18"/>
              </w:rPr>
            </w:pPr>
            <w:r w:rsidRPr="005A1D36">
              <w:rPr>
                <w:rFonts w:ascii="Arial" w:hAnsi="Arial" w:cs="Arial"/>
                <w:sz w:val="18"/>
                <w:szCs w:val="18"/>
              </w:rPr>
              <w:t>No gap</w:t>
            </w:r>
          </w:p>
        </w:tc>
        <w:tc>
          <w:tcPr>
            <w:tcW w:w="1716" w:type="dxa"/>
            <w:tcMar>
              <w:left w:w="108" w:type="dxa"/>
              <w:right w:w="108" w:type="dxa"/>
            </w:tcMar>
          </w:tcPr>
          <w:p w14:paraId="03E0AA49" w14:textId="77777777" w:rsidR="008F774B" w:rsidRPr="005A1D36" w:rsidRDefault="008F774B">
            <w:pPr>
              <w:rPr>
                <w:rFonts w:ascii="Arial" w:eastAsia="Aptos" w:hAnsi="Arial" w:cs="Arial"/>
                <w:color w:val="000000" w:themeColor="text1"/>
                <w:sz w:val="18"/>
                <w:szCs w:val="18"/>
              </w:rPr>
            </w:pPr>
          </w:p>
        </w:tc>
      </w:tr>
      <w:tr w:rsidR="004301D9" w:rsidRPr="00B065AF" w14:paraId="6092A2FA" w14:textId="77777777" w:rsidTr="009522FC">
        <w:trPr>
          <w:trHeight w:val="545"/>
        </w:trPr>
        <w:tc>
          <w:tcPr>
            <w:tcW w:w="1297" w:type="dxa"/>
            <w:vMerge w:val="restart"/>
          </w:tcPr>
          <w:p w14:paraId="28FED014" w14:textId="18C3FCC4" w:rsidR="004301D9" w:rsidRPr="005A1D36" w:rsidRDefault="004301D9" w:rsidP="004301D9">
            <w:pPr>
              <w:rPr>
                <w:rFonts w:ascii="Arial" w:hAnsi="Arial" w:cs="Arial"/>
                <w:sz w:val="18"/>
                <w:szCs w:val="18"/>
              </w:rPr>
            </w:pPr>
            <w:r w:rsidRPr="00921597">
              <w:rPr>
                <w:rFonts w:ascii="Arial" w:hAnsi="Arial" w:cs="Arial"/>
                <w:color w:val="000000" w:themeColor="text1"/>
                <w:sz w:val="18"/>
                <w:szCs w:val="18"/>
              </w:rPr>
              <w:t>Visibility and Analytics Capability</w:t>
            </w:r>
          </w:p>
        </w:tc>
        <w:tc>
          <w:tcPr>
            <w:tcW w:w="2127" w:type="dxa"/>
            <w:vMerge w:val="restart"/>
            <w:tcMar>
              <w:left w:w="108" w:type="dxa"/>
              <w:right w:w="108" w:type="dxa"/>
            </w:tcMar>
          </w:tcPr>
          <w:p w14:paraId="31C497F0" w14:textId="77777777" w:rsidR="004301D9" w:rsidRPr="007604A0" w:rsidRDefault="004301D9" w:rsidP="004301D9">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a) </w:t>
            </w:r>
            <w:r w:rsidRPr="007604A0">
              <w:rPr>
                <w:rFonts w:ascii="Arial" w:hAnsi="Arial" w:cs="Arial"/>
                <w:color w:val="000000" w:themeColor="text1"/>
                <w:sz w:val="18"/>
                <w:szCs w:val="18"/>
              </w:rPr>
              <w:t>Utilize network monitoring capabilities based on known indicators of compromise, including network enumeration, to develop situational awareness in each environment.</w:t>
            </w:r>
          </w:p>
          <w:p w14:paraId="52815F83" w14:textId="5E059685" w:rsidR="004301D9" w:rsidRPr="005A1D36" w:rsidRDefault="004301D9" w:rsidP="004301D9">
            <w:pPr>
              <w:rPr>
                <w:rFonts w:ascii="Arial" w:hAnsi="Arial" w:cs="Arial"/>
                <w:sz w:val="18"/>
                <w:szCs w:val="18"/>
              </w:rPr>
            </w:pPr>
            <w:r>
              <w:rPr>
                <w:rFonts w:ascii="Arial" w:hAnsi="Arial" w:cs="Arial"/>
                <w:color w:val="000000" w:themeColor="text1"/>
                <w:sz w:val="18"/>
                <w:szCs w:val="18"/>
              </w:rPr>
              <w:t xml:space="preserve">b) </w:t>
            </w:r>
            <w:r w:rsidRPr="007604A0">
              <w:rPr>
                <w:rFonts w:ascii="Arial" w:hAnsi="Arial" w:cs="Arial"/>
                <w:color w:val="000000" w:themeColor="text1"/>
                <w:sz w:val="18"/>
                <w:szCs w:val="18"/>
              </w:rPr>
              <w:t>Commence correlating telemetry across traffic types and environments to facilitate analysis and threat hunting activities.</w:t>
            </w:r>
          </w:p>
        </w:tc>
        <w:tc>
          <w:tcPr>
            <w:tcW w:w="6207" w:type="dxa"/>
            <w:gridSpan w:val="4"/>
            <w:tcMar>
              <w:left w:w="108" w:type="dxa"/>
              <w:right w:w="108" w:type="dxa"/>
            </w:tcMar>
          </w:tcPr>
          <w:p w14:paraId="75B94B82" w14:textId="324D258B" w:rsidR="004301D9" w:rsidRPr="005A1D36" w:rsidRDefault="004301D9" w:rsidP="004301D9">
            <w:pPr>
              <w:rPr>
                <w:rFonts w:ascii="Arial" w:eastAsia="Aptos" w:hAnsi="Arial" w:cs="Arial"/>
                <w:color w:val="000000" w:themeColor="text1"/>
                <w:sz w:val="18"/>
                <w:szCs w:val="18"/>
              </w:rPr>
            </w:pPr>
            <w:r>
              <w:rPr>
                <w:rFonts w:ascii="Arial" w:hAnsi="Arial" w:cs="Arial"/>
                <w:sz w:val="18"/>
                <w:szCs w:val="18"/>
              </w:rPr>
              <w:t>Non-RT RIC Networks Pillar Assets</w:t>
            </w:r>
          </w:p>
        </w:tc>
      </w:tr>
      <w:tr w:rsidR="004301D9" w:rsidRPr="00B065AF" w14:paraId="622167D9" w14:textId="77777777" w:rsidTr="009522FC">
        <w:trPr>
          <w:trHeight w:val="545"/>
        </w:trPr>
        <w:tc>
          <w:tcPr>
            <w:tcW w:w="1297" w:type="dxa"/>
            <w:vMerge/>
            <w:vAlign w:val="center"/>
          </w:tcPr>
          <w:p w14:paraId="300B3CED" w14:textId="77777777" w:rsidR="004301D9" w:rsidRPr="00921597" w:rsidRDefault="004301D9" w:rsidP="004301D9">
            <w:pPr>
              <w:rPr>
                <w:rFonts w:ascii="Arial" w:hAnsi="Arial" w:cs="Arial"/>
                <w:color w:val="000000" w:themeColor="text1"/>
                <w:sz w:val="18"/>
                <w:szCs w:val="18"/>
              </w:rPr>
            </w:pPr>
          </w:p>
        </w:tc>
        <w:tc>
          <w:tcPr>
            <w:tcW w:w="2127" w:type="dxa"/>
            <w:vMerge/>
            <w:tcMar>
              <w:left w:w="108" w:type="dxa"/>
              <w:right w:w="108" w:type="dxa"/>
            </w:tcMar>
          </w:tcPr>
          <w:p w14:paraId="3A2D1F86" w14:textId="77777777" w:rsidR="004301D9" w:rsidRDefault="004301D9" w:rsidP="004301D9">
            <w:pPr>
              <w:spacing w:after="100" w:afterAutospacing="1"/>
              <w:rPr>
                <w:rFonts w:ascii="Arial" w:hAnsi="Arial" w:cs="Arial"/>
                <w:color w:val="000000" w:themeColor="text1"/>
                <w:sz w:val="18"/>
                <w:szCs w:val="18"/>
              </w:rPr>
            </w:pPr>
          </w:p>
        </w:tc>
        <w:tc>
          <w:tcPr>
            <w:tcW w:w="1332" w:type="dxa"/>
            <w:tcMar>
              <w:left w:w="108" w:type="dxa"/>
              <w:right w:w="108" w:type="dxa"/>
            </w:tcMar>
          </w:tcPr>
          <w:p w14:paraId="701F1FD5" w14:textId="3699D583" w:rsidR="004301D9" w:rsidRDefault="004301D9" w:rsidP="004301D9">
            <w:pPr>
              <w:rPr>
                <w:rFonts w:ascii="Arial" w:hAnsi="Arial" w:cs="Arial"/>
                <w:sz w:val="18"/>
                <w:szCs w:val="18"/>
              </w:rPr>
            </w:pPr>
            <w:r w:rsidRPr="005A1D36">
              <w:rPr>
                <w:rFonts w:ascii="Arial" w:eastAsiaTheme="minorEastAsia" w:hAnsi="Arial" w:cs="Arial"/>
                <w:sz w:val="18"/>
                <w:szCs w:val="18"/>
                <w:lang w:eastAsia="zh-CN"/>
              </w:rPr>
              <w:t>ASSET-C-14 ASSET-C-1</w:t>
            </w:r>
            <w:r>
              <w:rPr>
                <w:rFonts w:ascii="Arial" w:eastAsiaTheme="minorEastAsia" w:hAnsi="Arial" w:cs="Arial"/>
                <w:sz w:val="18"/>
                <w:szCs w:val="18"/>
                <w:lang w:eastAsia="zh-CN"/>
              </w:rPr>
              <w:t>6</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62</w:t>
            </w:r>
          </w:p>
        </w:tc>
        <w:tc>
          <w:tcPr>
            <w:tcW w:w="1989" w:type="dxa"/>
            <w:tcMar>
              <w:left w:w="108" w:type="dxa"/>
              <w:right w:w="108" w:type="dxa"/>
            </w:tcMar>
          </w:tcPr>
          <w:p w14:paraId="75152B82" w14:textId="46A0C8B9" w:rsidR="004301D9" w:rsidRPr="005A1D36" w:rsidRDefault="004301D9" w:rsidP="004301D9">
            <w:pPr>
              <w:spacing w:after="0"/>
              <w:rPr>
                <w:rFonts w:ascii="Arial" w:hAnsi="Arial" w:cs="Arial"/>
                <w:sz w:val="18"/>
                <w:szCs w:val="18"/>
              </w:rPr>
            </w:pPr>
            <w:r>
              <w:rPr>
                <w:rFonts w:ascii="Arial" w:hAnsi="Arial" w:cs="Arial"/>
                <w:sz w:val="18"/>
                <w:szCs w:val="18"/>
              </w:rPr>
              <w:t>None</w:t>
            </w:r>
          </w:p>
        </w:tc>
        <w:tc>
          <w:tcPr>
            <w:tcW w:w="1170" w:type="dxa"/>
          </w:tcPr>
          <w:p w14:paraId="48330141" w14:textId="21413BA6" w:rsidR="004301D9" w:rsidRPr="005A1D36" w:rsidRDefault="004301D9" w:rsidP="004301D9">
            <w:pPr>
              <w:rPr>
                <w:rFonts w:ascii="Arial" w:hAnsi="Arial" w:cs="Arial"/>
                <w:sz w:val="18"/>
                <w:szCs w:val="18"/>
              </w:rPr>
            </w:pPr>
            <w:r w:rsidRPr="00C35E62">
              <w:rPr>
                <w:rFonts w:ascii="Arial" w:hAnsi="Arial" w:cs="Arial"/>
                <w:sz w:val="18"/>
                <w:szCs w:val="18"/>
              </w:rPr>
              <w:t>Gap</w:t>
            </w:r>
          </w:p>
        </w:tc>
        <w:tc>
          <w:tcPr>
            <w:tcW w:w="1716" w:type="dxa"/>
            <w:tcMar>
              <w:left w:w="108" w:type="dxa"/>
              <w:right w:w="108" w:type="dxa"/>
            </w:tcMar>
          </w:tcPr>
          <w:p w14:paraId="5E9A0BFF" w14:textId="77777777" w:rsidR="004301D9" w:rsidRPr="00CE6979" w:rsidRDefault="004301D9" w:rsidP="004301D9">
            <w:pPr>
              <w:textAlignment w:val="baseline"/>
              <w:rPr>
                <w:rFonts w:ascii="Arial" w:eastAsia="Times New Roman" w:hAnsi="Arial" w:cs="Arial"/>
                <w:color w:val="000000" w:themeColor="text1"/>
                <w:sz w:val="18"/>
                <w:szCs w:val="18"/>
              </w:rPr>
            </w:pPr>
            <w:r w:rsidRPr="00CE6979">
              <w:rPr>
                <w:rFonts w:ascii="Arial" w:eastAsia="Times New Roman" w:hAnsi="Arial" w:cs="Arial"/>
                <w:color w:val="000000" w:themeColor="text1"/>
                <w:sz w:val="18"/>
                <w:szCs w:val="18"/>
              </w:rPr>
              <w:t>No requirements for providing network monitoring information.</w:t>
            </w:r>
          </w:p>
          <w:p w14:paraId="67C3EB29" w14:textId="56CB146C" w:rsidR="004301D9" w:rsidRPr="005A1D36" w:rsidRDefault="004301D9" w:rsidP="004301D9">
            <w:pPr>
              <w:rPr>
                <w:rFonts w:ascii="Arial" w:eastAsia="Aptos" w:hAnsi="Arial" w:cs="Arial"/>
                <w:color w:val="000000" w:themeColor="text1"/>
                <w:sz w:val="18"/>
                <w:szCs w:val="18"/>
              </w:rPr>
            </w:pPr>
            <w:r w:rsidRPr="00CE6979">
              <w:rPr>
                <w:rFonts w:ascii="Arial" w:eastAsia="Times New Roman" w:hAnsi="Arial" w:cs="Arial"/>
                <w:color w:val="000000" w:themeColor="text1"/>
                <w:sz w:val="18"/>
                <w:szCs w:val="18"/>
              </w:rPr>
              <w:t>Providing the required information is within scope. However, the collection, analysis, and correlation of this information to achieve visibility are considered out of scope for O-RAN. As specified in [i.</w:t>
            </w:r>
            <w:r>
              <w:rPr>
                <w:rFonts w:ascii="Arial" w:eastAsia="Times New Roman" w:hAnsi="Arial" w:cs="Arial"/>
                <w:color w:val="000000" w:themeColor="text1"/>
                <w:sz w:val="18"/>
                <w:szCs w:val="18"/>
              </w:rPr>
              <w:t>31</w:t>
            </w:r>
            <w:r w:rsidRPr="00CE6979">
              <w:rPr>
                <w:rFonts w:ascii="Arial" w:eastAsia="Times New Roman" w:hAnsi="Arial" w:cs="Arial"/>
                <w:color w:val="000000" w:themeColor="text1"/>
                <w:sz w:val="18"/>
                <w:szCs w:val="18"/>
              </w:rPr>
              <w:t>], SIEM is not within scope and is not defined by the O-RAN A</w:t>
            </w:r>
            <w:r>
              <w:rPr>
                <w:rFonts w:ascii="Arial" w:eastAsia="Times New Roman" w:hAnsi="Arial" w:cs="Arial"/>
                <w:color w:val="000000" w:themeColor="text1"/>
                <w:sz w:val="18"/>
                <w:szCs w:val="18"/>
              </w:rPr>
              <w:t>LLIANCE</w:t>
            </w:r>
            <w:r w:rsidRPr="00CE6979">
              <w:rPr>
                <w:rFonts w:ascii="Arial" w:eastAsia="Times New Roman" w:hAnsi="Arial" w:cs="Arial"/>
                <w:color w:val="000000" w:themeColor="text1"/>
                <w:sz w:val="18"/>
                <w:szCs w:val="18"/>
              </w:rPr>
              <w:t>.</w:t>
            </w:r>
          </w:p>
        </w:tc>
      </w:tr>
      <w:tr w:rsidR="004301D9" w:rsidRPr="00B065AF" w14:paraId="7C26D556" w14:textId="77777777" w:rsidTr="009522FC">
        <w:trPr>
          <w:trHeight w:val="545"/>
        </w:trPr>
        <w:tc>
          <w:tcPr>
            <w:tcW w:w="1297" w:type="dxa"/>
            <w:vMerge w:val="restart"/>
          </w:tcPr>
          <w:p w14:paraId="31B022BB" w14:textId="78D33502" w:rsidR="004301D9" w:rsidRPr="00921597" w:rsidRDefault="004301D9" w:rsidP="004301D9">
            <w:pPr>
              <w:rPr>
                <w:rFonts w:ascii="Arial" w:hAnsi="Arial" w:cs="Arial"/>
                <w:color w:val="000000" w:themeColor="text1"/>
                <w:sz w:val="18"/>
                <w:szCs w:val="18"/>
              </w:rPr>
            </w:pPr>
            <w:r w:rsidRPr="00921597">
              <w:rPr>
                <w:rFonts w:ascii="Arial" w:hAnsi="Arial" w:cs="Arial"/>
                <w:color w:val="000000" w:themeColor="text1"/>
                <w:sz w:val="18"/>
                <w:szCs w:val="18"/>
              </w:rPr>
              <w:t>Automation and Orchestration Capability</w:t>
            </w:r>
          </w:p>
        </w:tc>
        <w:tc>
          <w:tcPr>
            <w:tcW w:w="2127" w:type="dxa"/>
            <w:vMerge w:val="restart"/>
            <w:tcMar>
              <w:left w:w="108" w:type="dxa"/>
              <w:right w:w="108" w:type="dxa"/>
            </w:tcMar>
          </w:tcPr>
          <w:p w14:paraId="59A575CD" w14:textId="77777777" w:rsidR="004301D9" w:rsidRPr="001105F3" w:rsidRDefault="004301D9" w:rsidP="004301D9">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a) </w:t>
            </w:r>
            <w:r w:rsidRPr="001105F3">
              <w:rPr>
                <w:rFonts w:ascii="Arial" w:hAnsi="Arial" w:cs="Arial"/>
                <w:color w:val="000000" w:themeColor="text1"/>
                <w:sz w:val="18"/>
                <w:szCs w:val="18"/>
              </w:rPr>
              <w:t>Initiate the use of automated methods to manage the configuration and lifecycle of resources within specific networks or environments.</w:t>
            </w:r>
          </w:p>
          <w:p w14:paraId="4D312671" w14:textId="3BA51EDA" w:rsidR="004301D9" w:rsidRDefault="004301D9" w:rsidP="004301D9">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b) </w:t>
            </w:r>
            <w:r w:rsidRPr="001105F3">
              <w:rPr>
                <w:rFonts w:ascii="Arial" w:hAnsi="Arial" w:cs="Arial"/>
                <w:color w:val="000000" w:themeColor="text1"/>
                <w:sz w:val="18"/>
                <w:szCs w:val="18"/>
              </w:rPr>
              <w:t>Ensure that all resources have a defined lifetime determined by policies and telemetry data.</w:t>
            </w:r>
          </w:p>
        </w:tc>
        <w:tc>
          <w:tcPr>
            <w:tcW w:w="6207" w:type="dxa"/>
            <w:gridSpan w:val="4"/>
            <w:tcMar>
              <w:left w:w="108" w:type="dxa"/>
              <w:right w:w="108" w:type="dxa"/>
            </w:tcMar>
          </w:tcPr>
          <w:p w14:paraId="716CF603" w14:textId="43AC882F" w:rsidR="004301D9" w:rsidRPr="00CE6979" w:rsidRDefault="004301D9" w:rsidP="004301D9">
            <w:pPr>
              <w:textAlignment w:val="baseline"/>
              <w:rPr>
                <w:rFonts w:ascii="Arial" w:eastAsia="Times New Roman" w:hAnsi="Arial" w:cs="Arial"/>
                <w:color w:val="000000" w:themeColor="text1"/>
                <w:sz w:val="18"/>
                <w:szCs w:val="18"/>
              </w:rPr>
            </w:pPr>
            <w:r>
              <w:rPr>
                <w:rFonts w:ascii="Arial" w:hAnsi="Arial" w:cs="Arial"/>
                <w:sz w:val="18"/>
                <w:szCs w:val="18"/>
              </w:rPr>
              <w:t>Non-RT RIC Networks Pillar Assets</w:t>
            </w:r>
          </w:p>
        </w:tc>
      </w:tr>
      <w:tr w:rsidR="004301D9" w:rsidRPr="00B065AF" w14:paraId="6AB1E732" w14:textId="77777777" w:rsidTr="009522FC">
        <w:trPr>
          <w:trHeight w:val="545"/>
        </w:trPr>
        <w:tc>
          <w:tcPr>
            <w:tcW w:w="1297" w:type="dxa"/>
            <w:vMerge/>
          </w:tcPr>
          <w:p w14:paraId="47D9A6C1" w14:textId="77777777" w:rsidR="004301D9" w:rsidRPr="00921597" w:rsidRDefault="004301D9" w:rsidP="004301D9">
            <w:pPr>
              <w:rPr>
                <w:rFonts w:ascii="Arial" w:hAnsi="Arial" w:cs="Arial"/>
                <w:color w:val="000000" w:themeColor="text1"/>
                <w:sz w:val="18"/>
                <w:szCs w:val="18"/>
              </w:rPr>
            </w:pPr>
          </w:p>
        </w:tc>
        <w:tc>
          <w:tcPr>
            <w:tcW w:w="2127" w:type="dxa"/>
            <w:vMerge/>
            <w:tcMar>
              <w:left w:w="108" w:type="dxa"/>
              <w:right w:w="108" w:type="dxa"/>
            </w:tcMar>
          </w:tcPr>
          <w:p w14:paraId="03DF03B2" w14:textId="77777777" w:rsidR="004301D9" w:rsidRDefault="004301D9" w:rsidP="004301D9">
            <w:pPr>
              <w:spacing w:after="100" w:afterAutospacing="1"/>
              <w:rPr>
                <w:rFonts w:ascii="Arial" w:hAnsi="Arial" w:cs="Arial"/>
                <w:color w:val="000000" w:themeColor="text1"/>
                <w:sz w:val="18"/>
                <w:szCs w:val="18"/>
              </w:rPr>
            </w:pPr>
          </w:p>
        </w:tc>
        <w:tc>
          <w:tcPr>
            <w:tcW w:w="1332" w:type="dxa"/>
            <w:tcMar>
              <w:left w:w="108" w:type="dxa"/>
              <w:right w:w="108" w:type="dxa"/>
            </w:tcMar>
          </w:tcPr>
          <w:p w14:paraId="1D9D8561" w14:textId="45FF598E" w:rsidR="004301D9" w:rsidRDefault="004301D9" w:rsidP="004301D9">
            <w:pPr>
              <w:rPr>
                <w:rFonts w:ascii="Arial" w:hAnsi="Arial" w:cs="Arial"/>
                <w:sz w:val="18"/>
                <w:szCs w:val="18"/>
              </w:rPr>
            </w:pPr>
            <w:r w:rsidRPr="005A1D36">
              <w:rPr>
                <w:rFonts w:ascii="Arial" w:eastAsiaTheme="minorEastAsia" w:hAnsi="Arial" w:cs="Arial"/>
                <w:sz w:val="18"/>
                <w:szCs w:val="18"/>
                <w:lang w:eastAsia="zh-CN"/>
              </w:rPr>
              <w:t>ASSET-C-14 ASSET-C-1</w:t>
            </w:r>
            <w:r>
              <w:rPr>
                <w:rFonts w:ascii="Arial" w:eastAsiaTheme="minorEastAsia" w:hAnsi="Arial" w:cs="Arial"/>
                <w:sz w:val="18"/>
                <w:szCs w:val="18"/>
                <w:lang w:eastAsia="zh-CN"/>
              </w:rPr>
              <w:t>6</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62</w:t>
            </w:r>
          </w:p>
        </w:tc>
        <w:tc>
          <w:tcPr>
            <w:tcW w:w="1989" w:type="dxa"/>
            <w:tcMar>
              <w:left w:w="108" w:type="dxa"/>
              <w:right w:w="108" w:type="dxa"/>
            </w:tcMar>
          </w:tcPr>
          <w:p w14:paraId="3F12992E" w14:textId="701B881B" w:rsidR="004301D9" w:rsidRDefault="004301D9" w:rsidP="004301D9">
            <w:pPr>
              <w:spacing w:after="0"/>
              <w:rPr>
                <w:rFonts w:ascii="Arial" w:hAnsi="Arial" w:cs="Arial"/>
                <w:sz w:val="18"/>
                <w:szCs w:val="18"/>
              </w:rPr>
            </w:pPr>
            <w:r>
              <w:rPr>
                <w:rFonts w:ascii="Arial" w:hAnsi="Arial" w:cs="Arial"/>
                <w:sz w:val="18"/>
                <w:szCs w:val="18"/>
              </w:rPr>
              <w:t>None</w:t>
            </w:r>
          </w:p>
        </w:tc>
        <w:tc>
          <w:tcPr>
            <w:tcW w:w="1170" w:type="dxa"/>
          </w:tcPr>
          <w:p w14:paraId="478B435E" w14:textId="6B4166BF" w:rsidR="004301D9" w:rsidRPr="00C35E62" w:rsidRDefault="004301D9" w:rsidP="004301D9">
            <w:pPr>
              <w:rPr>
                <w:rFonts w:ascii="Arial" w:hAnsi="Arial" w:cs="Arial"/>
                <w:sz w:val="18"/>
                <w:szCs w:val="18"/>
              </w:rPr>
            </w:pPr>
            <w:r w:rsidRPr="00C35E62">
              <w:rPr>
                <w:rFonts w:ascii="Arial" w:hAnsi="Arial" w:cs="Arial"/>
                <w:sz w:val="18"/>
                <w:szCs w:val="18"/>
              </w:rPr>
              <w:t>Gap</w:t>
            </w:r>
          </w:p>
        </w:tc>
        <w:tc>
          <w:tcPr>
            <w:tcW w:w="1716" w:type="dxa"/>
            <w:tcMar>
              <w:left w:w="108" w:type="dxa"/>
              <w:right w:w="108" w:type="dxa"/>
            </w:tcMar>
          </w:tcPr>
          <w:p w14:paraId="44A435D4" w14:textId="470F9FCD" w:rsidR="004301D9" w:rsidRPr="00CE6979" w:rsidRDefault="004301D9" w:rsidP="004301D9">
            <w:pPr>
              <w:textAlignment w:val="baseline"/>
              <w:rPr>
                <w:rFonts w:ascii="Arial" w:eastAsia="Times New Roman" w:hAnsi="Arial" w:cs="Arial"/>
                <w:color w:val="000000" w:themeColor="text1"/>
                <w:sz w:val="18"/>
                <w:szCs w:val="18"/>
              </w:rPr>
            </w:pPr>
            <w:r w:rsidRPr="3B2C2DBA">
              <w:rPr>
                <w:rFonts w:ascii="Arial" w:eastAsiaTheme="minorEastAsia" w:hAnsi="Arial" w:cs="Arial"/>
                <w:sz w:val="18"/>
                <w:szCs w:val="18"/>
                <w:lang w:eastAsia="zh-CN"/>
              </w:rPr>
              <w:t>Out of scope, network resource configuration and lifecycle management fall under the operator’s responsibilities.</w:t>
            </w:r>
          </w:p>
        </w:tc>
      </w:tr>
    </w:tbl>
    <w:p w14:paraId="68113D16" w14:textId="77777777" w:rsidR="008F774B" w:rsidRPr="00BE381C" w:rsidRDefault="008F774B" w:rsidP="00BE381C">
      <w:pPr>
        <w:spacing w:after="0" w:line="240" w:lineRule="auto"/>
        <w:rPr>
          <w:rFonts w:asciiTheme="majorBidi" w:hAnsiTheme="majorBidi" w:cstheme="majorBidi"/>
          <w:sz w:val="20"/>
          <w:szCs w:val="20"/>
        </w:rPr>
      </w:pPr>
    </w:p>
    <w:p w14:paraId="54B0932E" w14:textId="064ADDDD" w:rsidR="00C6248D" w:rsidRPr="004725E5" w:rsidRDefault="003616AA" w:rsidP="00C6248D">
      <w:pPr>
        <w:pStyle w:val="Heading4"/>
        <w:rPr>
          <w:lang w:val="en-US"/>
        </w:rPr>
      </w:pPr>
      <w:r>
        <w:rPr>
          <w:lang w:eastAsia="zh-CN"/>
        </w:rPr>
        <w:lastRenderedPageBreak/>
        <w:t xml:space="preserve"> </w:t>
      </w:r>
      <w:r>
        <w:rPr>
          <w:lang w:eastAsia="zh-CN"/>
        </w:rPr>
        <w:tab/>
      </w:r>
      <w:r w:rsidR="00C6248D">
        <w:rPr>
          <w:lang w:eastAsia="zh-CN"/>
        </w:rPr>
        <w:t xml:space="preserve">rApp and </w:t>
      </w:r>
      <w:r w:rsidR="00C6248D" w:rsidRPr="00520873">
        <w:t>Non-RT RIC</w:t>
      </w:r>
      <w:r w:rsidR="00C6248D" w:rsidRPr="004725E5">
        <w:rPr>
          <w:lang w:val="en-US"/>
        </w:rPr>
        <w:t xml:space="preserve"> Devices Pillar Analysis</w:t>
      </w:r>
    </w:p>
    <w:p w14:paraId="07348DB0" w14:textId="77777777" w:rsidR="00242733" w:rsidRPr="00242733" w:rsidRDefault="00242733" w:rsidP="00242733">
      <w:pPr>
        <w:rPr>
          <w:rFonts w:ascii="Times New Roman" w:eastAsiaTheme="minorEastAsia" w:hAnsi="Times New Roman" w:cs="Times New Roman"/>
          <w:sz w:val="20"/>
          <w:szCs w:val="20"/>
          <w:lang w:eastAsia="zh-CN"/>
        </w:rPr>
      </w:pPr>
      <w:r w:rsidRPr="00242733">
        <w:rPr>
          <w:rFonts w:ascii="Times New Roman" w:eastAsiaTheme="minorEastAsia" w:hAnsi="Times New Roman" w:cs="Times New Roman"/>
          <w:sz w:val="20"/>
          <w:szCs w:val="20"/>
          <w:lang w:eastAsia="zh-CN"/>
        </w:rPr>
        <w:t>The Devices Pillar is out of scope for the gap analysis.</w:t>
      </w:r>
    </w:p>
    <w:p w14:paraId="7E58EE63" w14:textId="5B4DAFD9" w:rsidR="00C6248D" w:rsidRDefault="003616AA" w:rsidP="00C6248D">
      <w:pPr>
        <w:pStyle w:val="Heading3"/>
        <w:rPr>
          <w:lang w:eastAsia="zh-CN"/>
        </w:rPr>
      </w:pPr>
      <w:r>
        <w:t xml:space="preserve"> </w:t>
      </w:r>
      <w:r>
        <w:tab/>
      </w:r>
      <w:bookmarkStart w:id="249" w:name="_Toc212036111"/>
      <w:r w:rsidR="00C6248D" w:rsidRPr="00520873">
        <w:t>A1</w:t>
      </w:r>
      <w:r w:rsidR="00C6248D" w:rsidRPr="05D54147">
        <w:rPr>
          <w:lang w:eastAsia="zh-CN"/>
        </w:rPr>
        <w:t xml:space="preserve"> </w:t>
      </w:r>
      <w:r w:rsidR="00C6248D">
        <w:rPr>
          <w:lang w:eastAsia="zh-CN"/>
        </w:rPr>
        <w:t xml:space="preserve">Interface </w:t>
      </w:r>
      <w:r w:rsidR="00C6248D" w:rsidRPr="05D54147">
        <w:rPr>
          <w:lang w:eastAsia="zh-CN"/>
        </w:rPr>
        <w:t>Gap Analysis</w:t>
      </w:r>
      <w:bookmarkEnd w:id="249"/>
    </w:p>
    <w:p w14:paraId="34BE38FD" w14:textId="7854D712" w:rsidR="00C6248D" w:rsidRDefault="003616AA" w:rsidP="00C6248D">
      <w:pPr>
        <w:pStyle w:val="Heading4"/>
        <w:rPr>
          <w:lang w:eastAsia="zh-CN"/>
        </w:rPr>
      </w:pPr>
      <w:r>
        <w:rPr>
          <w:lang w:eastAsia="zh-CN"/>
        </w:rPr>
        <w:t xml:space="preserve"> </w:t>
      </w:r>
      <w:r>
        <w:rPr>
          <w:lang w:eastAsia="zh-CN"/>
        </w:rPr>
        <w:tab/>
      </w:r>
      <w:r w:rsidR="00C6248D">
        <w:rPr>
          <w:lang w:eastAsia="zh-CN"/>
        </w:rPr>
        <w:t xml:space="preserve">A1 </w:t>
      </w:r>
      <w:r w:rsidR="00C6248D" w:rsidRPr="00C6248D">
        <w:t>Interface</w:t>
      </w:r>
      <w:r w:rsidR="00C6248D">
        <w:rPr>
          <w:lang w:eastAsia="zh-CN"/>
        </w:rPr>
        <w:t xml:space="preserve"> </w:t>
      </w:r>
      <w:r w:rsidR="00C6248D" w:rsidRPr="4EA13214">
        <w:rPr>
          <w:lang w:eastAsia="zh-CN"/>
        </w:rPr>
        <w:t>Data Pillar</w:t>
      </w:r>
      <w:r w:rsidR="00C6248D">
        <w:rPr>
          <w:lang w:eastAsia="zh-CN"/>
        </w:rPr>
        <w:t xml:space="preserve"> Analysis</w:t>
      </w:r>
    </w:p>
    <w:p w14:paraId="009D007B" w14:textId="2C98E802" w:rsidR="00C6248D" w:rsidRDefault="003616AA" w:rsidP="00C6248D">
      <w:pPr>
        <w:pStyle w:val="Heading5"/>
      </w:pPr>
      <w:r>
        <w:t xml:space="preserve"> </w:t>
      </w:r>
      <w:r>
        <w:tab/>
      </w:r>
      <w:r w:rsidR="00C6248D">
        <w:t>A1</w:t>
      </w:r>
      <w:r w:rsidR="008D3E87">
        <w:t xml:space="preserve"> Interface</w:t>
      </w:r>
      <w:r w:rsidR="00C6248D">
        <w:t xml:space="preserve"> Data Pillar Assets</w:t>
      </w:r>
    </w:p>
    <w:p w14:paraId="22281580" w14:textId="77777777" w:rsidR="00C6248D" w:rsidRPr="00787E4B" w:rsidRDefault="00C6248D" w:rsidP="00C6248D">
      <w:pPr>
        <w:rPr>
          <w:rFonts w:ascii="Times New Roman" w:eastAsiaTheme="minorEastAsia" w:hAnsi="Times New Roman" w:cs="Times New Roman"/>
          <w:sz w:val="20"/>
          <w:szCs w:val="20"/>
          <w:lang w:eastAsia="zh-CN"/>
        </w:rPr>
      </w:pPr>
      <w:r w:rsidRPr="00787E4B">
        <w:rPr>
          <w:rFonts w:ascii="Times New Roman" w:eastAsiaTheme="minorEastAsia" w:hAnsi="Times New Roman" w:cs="Times New Roman"/>
          <w:sz w:val="20"/>
          <w:szCs w:val="20"/>
          <w:lang w:eastAsia="zh-CN"/>
        </w:rPr>
        <w:t>The applicable assets defined in the WG11 O-RAN Security Threat Modeling and Risk Assessment [i.4] are as follows:</w:t>
      </w:r>
    </w:p>
    <w:p w14:paraId="76CD866C" w14:textId="77777777" w:rsidR="00C6248D" w:rsidRPr="00F431CC" w:rsidRDefault="00C6248D" w:rsidP="001105F3">
      <w:pPr>
        <w:pStyle w:val="ListParagraph"/>
        <w:numPr>
          <w:ilvl w:val="0"/>
          <w:numId w:val="74"/>
        </w:numPr>
        <w:spacing w:after="0" w:line="240" w:lineRule="auto"/>
        <w:rPr>
          <w:rFonts w:asciiTheme="majorBidi" w:hAnsiTheme="majorBidi" w:cstheme="majorBidi"/>
          <w:sz w:val="20"/>
          <w:szCs w:val="20"/>
        </w:rPr>
      </w:pPr>
      <w:r w:rsidRPr="00F431CC">
        <w:rPr>
          <w:rFonts w:asciiTheme="majorBidi" w:hAnsiTheme="majorBidi" w:cstheme="majorBidi"/>
          <w:sz w:val="20"/>
          <w:szCs w:val="20"/>
        </w:rPr>
        <w:t>ASSET-D-07: A1 policies that are provided to the near-RT RIC over the A1 interface.</w:t>
      </w:r>
    </w:p>
    <w:p w14:paraId="45AAC80B" w14:textId="77777777" w:rsidR="00C6248D" w:rsidRPr="00F431CC" w:rsidRDefault="00C6248D" w:rsidP="001105F3">
      <w:pPr>
        <w:pStyle w:val="ListParagraph"/>
        <w:numPr>
          <w:ilvl w:val="0"/>
          <w:numId w:val="74"/>
        </w:numPr>
        <w:spacing w:after="0" w:line="240" w:lineRule="auto"/>
        <w:rPr>
          <w:rFonts w:asciiTheme="majorBidi" w:hAnsiTheme="majorBidi" w:cstheme="majorBidi"/>
          <w:sz w:val="20"/>
          <w:szCs w:val="20"/>
          <w:lang w:val="fr-FR"/>
        </w:rPr>
      </w:pPr>
      <w:r w:rsidRPr="00F431CC">
        <w:rPr>
          <w:rFonts w:asciiTheme="majorBidi" w:hAnsiTheme="majorBidi" w:cstheme="majorBidi"/>
          <w:sz w:val="20"/>
          <w:szCs w:val="20"/>
          <w:lang w:val="fr-FR"/>
        </w:rPr>
        <w:t>ASSET-D-08: A1 Enrichment Information.</w:t>
      </w:r>
    </w:p>
    <w:p w14:paraId="43C93852" w14:textId="77777777" w:rsidR="00C6248D" w:rsidRPr="00772865" w:rsidRDefault="00C6248D" w:rsidP="001105F3">
      <w:pPr>
        <w:pStyle w:val="ListParagraph"/>
        <w:numPr>
          <w:ilvl w:val="0"/>
          <w:numId w:val="74"/>
        </w:numPr>
        <w:spacing w:after="0" w:line="240" w:lineRule="auto"/>
        <w:rPr>
          <w:rFonts w:asciiTheme="majorBidi" w:hAnsiTheme="majorBidi" w:cstheme="majorBidi"/>
          <w:sz w:val="20"/>
          <w:szCs w:val="20"/>
        </w:rPr>
      </w:pPr>
      <w:r w:rsidRPr="00772865">
        <w:rPr>
          <w:rFonts w:asciiTheme="majorBidi" w:hAnsiTheme="majorBidi" w:cstheme="majorBidi"/>
          <w:sz w:val="20"/>
          <w:szCs w:val="20"/>
        </w:rPr>
        <w:t>ASSET-D-16: X.509 certificates in O-RAN network such as those used for O-RAN components for authentication, encryption, and signing.</w:t>
      </w:r>
    </w:p>
    <w:p w14:paraId="198271F7" w14:textId="77777777" w:rsidR="00C6248D" w:rsidRPr="00772865" w:rsidRDefault="00C6248D" w:rsidP="001105F3">
      <w:pPr>
        <w:pStyle w:val="ListParagraph"/>
        <w:numPr>
          <w:ilvl w:val="0"/>
          <w:numId w:val="74"/>
        </w:numPr>
        <w:spacing w:after="0" w:line="240" w:lineRule="auto"/>
        <w:rPr>
          <w:rFonts w:asciiTheme="majorBidi" w:hAnsiTheme="majorBidi" w:cstheme="majorBidi"/>
          <w:sz w:val="20"/>
          <w:szCs w:val="20"/>
        </w:rPr>
      </w:pPr>
      <w:r w:rsidRPr="00772865">
        <w:rPr>
          <w:rFonts w:asciiTheme="majorBidi" w:hAnsiTheme="majorBidi" w:cstheme="majorBidi"/>
          <w:sz w:val="20"/>
          <w:szCs w:val="20"/>
        </w:rPr>
        <w:t>ASSET-D-17: Security private keys in O-RAN network such as those used for O-RAN components for authentication, encryption, and signing.</w:t>
      </w:r>
    </w:p>
    <w:p w14:paraId="3C5AD1D8" w14:textId="77777777" w:rsidR="00C6248D" w:rsidRPr="002042B0" w:rsidRDefault="00C6248D" w:rsidP="001105F3">
      <w:pPr>
        <w:pStyle w:val="ListParagraph"/>
        <w:numPr>
          <w:ilvl w:val="0"/>
          <w:numId w:val="74"/>
        </w:numPr>
        <w:spacing w:after="0" w:line="240" w:lineRule="auto"/>
        <w:rPr>
          <w:rFonts w:asciiTheme="majorBidi" w:hAnsiTheme="majorBidi" w:cstheme="majorBidi"/>
          <w:sz w:val="20"/>
          <w:szCs w:val="20"/>
        </w:rPr>
      </w:pPr>
      <w:r w:rsidRPr="002042B0">
        <w:rPr>
          <w:rFonts w:asciiTheme="majorBidi" w:hAnsiTheme="majorBidi" w:cstheme="majorBidi"/>
          <w:sz w:val="20"/>
          <w:szCs w:val="20"/>
        </w:rPr>
        <w:t>ASSET-D-25: Training or test data and associated labels: data sets collected externally or internally from the Near-RT RIC, O-CU and O-DU and passed to the ML training hosts in a ML system.</w:t>
      </w:r>
    </w:p>
    <w:p w14:paraId="03311F64" w14:textId="77777777" w:rsidR="00C6248D" w:rsidRPr="00710411" w:rsidRDefault="00C6248D" w:rsidP="001105F3">
      <w:pPr>
        <w:pStyle w:val="ListParagraph"/>
        <w:numPr>
          <w:ilvl w:val="0"/>
          <w:numId w:val="73"/>
        </w:numPr>
        <w:spacing w:after="100" w:afterAutospacing="1" w:line="240" w:lineRule="auto"/>
        <w:rPr>
          <w:rFonts w:ascii="Times New Roman" w:hAnsi="Times New Roman" w:cs="Times New Roman"/>
          <w:sz w:val="20"/>
          <w:szCs w:val="20"/>
        </w:rPr>
      </w:pPr>
      <w:r w:rsidRPr="00710411">
        <w:rPr>
          <w:rFonts w:ascii="Times New Roman" w:hAnsi="Times New Roman" w:cs="Times New Roman"/>
          <w:sz w:val="20"/>
          <w:szCs w:val="20"/>
        </w:rPr>
        <w:t>ASSET-D-30: O-RAN specific several UE IDs.</w:t>
      </w:r>
    </w:p>
    <w:p w14:paraId="0E8E0397" w14:textId="1AF3153C" w:rsidR="00C6248D" w:rsidRPr="00787E4B" w:rsidRDefault="00C6248D" w:rsidP="00C6248D">
      <w:pPr>
        <w:rPr>
          <w:rFonts w:ascii="Times New Roman" w:eastAsiaTheme="minorEastAsia" w:hAnsi="Times New Roman" w:cs="Times New Roman"/>
          <w:sz w:val="20"/>
          <w:szCs w:val="20"/>
          <w:lang w:eastAsia="zh-CN"/>
        </w:rPr>
      </w:pPr>
      <w:r w:rsidRPr="00787E4B">
        <w:rPr>
          <w:rFonts w:ascii="Times New Roman" w:eastAsiaTheme="minorEastAsia" w:hAnsi="Times New Roman" w:cs="Times New Roman"/>
          <w:sz w:val="20"/>
          <w:szCs w:val="20"/>
          <w:lang w:eastAsia="zh-CN"/>
        </w:rPr>
        <w:t xml:space="preserve">The gap analysis for ASSET-D-16, ASSET-D-17, and ASSET-D-30 is detailed in </w:t>
      </w:r>
      <w:r w:rsidR="008E16ED">
        <w:rPr>
          <w:rFonts w:ascii="Times New Roman" w:eastAsiaTheme="minorEastAsia" w:hAnsi="Times New Roman" w:cs="Times New Roman"/>
          <w:sz w:val="20"/>
          <w:szCs w:val="20"/>
          <w:lang w:eastAsia="zh-CN"/>
        </w:rPr>
        <w:t>c</w:t>
      </w:r>
      <w:r w:rsidRPr="00787E4B">
        <w:rPr>
          <w:rFonts w:ascii="Times New Roman" w:eastAsiaTheme="minorEastAsia" w:hAnsi="Times New Roman" w:cs="Times New Roman"/>
          <w:sz w:val="20"/>
          <w:szCs w:val="20"/>
          <w:lang w:eastAsia="zh-CN"/>
        </w:rPr>
        <w:t>lause 7.3.</w:t>
      </w:r>
      <w:r w:rsidR="00014924">
        <w:rPr>
          <w:rFonts w:ascii="Times New Roman" w:eastAsiaTheme="minorEastAsia" w:hAnsi="Times New Roman" w:cs="Times New Roman"/>
          <w:sz w:val="20"/>
          <w:szCs w:val="20"/>
          <w:lang w:eastAsia="zh-CN"/>
        </w:rPr>
        <w:t>2</w:t>
      </w:r>
      <w:r w:rsidRPr="00787E4B">
        <w:rPr>
          <w:rFonts w:ascii="Times New Roman" w:eastAsiaTheme="minorEastAsia" w:hAnsi="Times New Roman" w:cs="Times New Roman"/>
          <w:sz w:val="20"/>
          <w:szCs w:val="20"/>
          <w:lang w:eastAsia="zh-CN"/>
        </w:rPr>
        <w:t>.</w:t>
      </w:r>
    </w:p>
    <w:p w14:paraId="792C7D8A" w14:textId="3EA40F38" w:rsidR="00C6248D" w:rsidRDefault="003616AA" w:rsidP="00C6248D">
      <w:pPr>
        <w:pStyle w:val="Heading5"/>
      </w:pPr>
      <w:r>
        <w:t xml:space="preserve"> </w:t>
      </w:r>
      <w:r>
        <w:tab/>
      </w:r>
      <w:r w:rsidR="008D3E87">
        <w:t xml:space="preserve">A1 Interface </w:t>
      </w:r>
      <w:r w:rsidR="00C6248D">
        <w:t>Data Pillar Gap Analysis</w:t>
      </w:r>
    </w:p>
    <w:p w14:paraId="25D7BD1F" w14:textId="76F2ED01" w:rsidR="00C20B65" w:rsidRPr="008C6B34" w:rsidRDefault="00C20B65" w:rsidP="00F32E2C">
      <w:pPr>
        <w:pStyle w:val="TH"/>
        <w:rPr>
          <w:kern w:val="0"/>
          <w:szCs w:val="22"/>
          <w14:ligatures w14:val="none"/>
        </w:rPr>
      </w:pPr>
      <w:bookmarkStart w:id="250" w:name="_Toc212036296"/>
      <w:r w:rsidRPr="008C6B34">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7.3.7</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1</w:t>
      </w:r>
      <w:r w:rsidR="002C6E3B">
        <w:rPr>
          <w:kern w:val="0"/>
          <w:szCs w:val="22"/>
          <w14:ligatures w14:val="none"/>
        </w:rPr>
        <w:fldChar w:fldCharType="end"/>
      </w:r>
      <w:r w:rsidRPr="008C6B34">
        <w:rPr>
          <w:kern w:val="0"/>
          <w:szCs w:val="22"/>
          <w14:ligatures w14:val="none"/>
        </w:rPr>
        <w:t>: A1 Interface Data Pillar Gap Analysis</w:t>
      </w:r>
      <w:bookmarkEnd w:id="250"/>
    </w:p>
    <w:tbl>
      <w:tblPr>
        <w:tblStyle w:val="TableGrid"/>
        <w:tblW w:w="1008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80" w:firstRow="0" w:lastRow="0" w:firstColumn="1" w:lastColumn="0" w:noHBand="1" w:noVBand="1"/>
      </w:tblPr>
      <w:tblGrid>
        <w:gridCol w:w="1397"/>
        <w:gridCol w:w="1843"/>
        <w:gridCol w:w="1260"/>
        <w:gridCol w:w="2215"/>
        <w:gridCol w:w="1267"/>
        <w:gridCol w:w="2098"/>
      </w:tblGrid>
      <w:tr w:rsidR="00C6248D" w14:paraId="02FAE0A4" w14:textId="77777777" w:rsidTr="00F30EF5">
        <w:trPr>
          <w:trHeight w:val="716"/>
        </w:trPr>
        <w:tc>
          <w:tcPr>
            <w:tcW w:w="1397" w:type="dxa"/>
          </w:tcPr>
          <w:p w14:paraId="3AD5D9F7" w14:textId="77777777" w:rsidR="00C6248D" w:rsidRPr="008C6B34" w:rsidRDefault="00C6248D" w:rsidP="008C6B34">
            <w:pPr>
              <w:pStyle w:val="TAH"/>
              <w:rPr>
                <w:b w:val="0"/>
                <w:lang w:eastAsia="zh-CN"/>
              </w:rPr>
            </w:pPr>
            <w:r w:rsidRPr="008C6B34">
              <w:rPr>
                <w:lang w:eastAsia="zh-CN"/>
              </w:rPr>
              <w:t>Data ZT Function</w:t>
            </w:r>
          </w:p>
        </w:tc>
        <w:tc>
          <w:tcPr>
            <w:tcW w:w="1843" w:type="dxa"/>
          </w:tcPr>
          <w:p w14:paraId="3917BF02" w14:textId="77777777" w:rsidR="00C6248D" w:rsidRPr="008C6B34" w:rsidRDefault="00C6248D" w:rsidP="008C6B34">
            <w:pPr>
              <w:pStyle w:val="TAH"/>
              <w:rPr>
                <w:b w:val="0"/>
                <w:lang w:eastAsia="zh-CN"/>
              </w:rPr>
            </w:pPr>
            <w:r w:rsidRPr="008C6B34">
              <w:rPr>
                <w:lang w:eastAsia="zh-CN"/>
              </w:rPr>
              <w:t>Guidance to Reach Initial Stage</w:t>
            </w:r>
          </w:p>
        </w:tc>
        <w:tc>
          <w:tcPr>
            <w:tcW w:w="1260" w:type="dxa"/>
          </w:tcPr>
          <w:p w14:paraId="5F07873E" w14:textId="77777777" w:rsidR="00C6248D" w:rsidRPr="008C6B34" w:rsidRDefault="00C6248D" w:rsidP="008C6B34">
            <w:pPr>
              <w:pStyle w:val="TAH"/>
              <w:rPr>
                <w:b w:val="0"/>
                <w:lang w:eastAsia="zh-CN"/>
              </w:rPr>
            </w:pPr>
            <w:r w:rsidRPr="008C6B34">
              <w:rPr>
                <w:lang w:eastAsia="zh-CN"/>
              </w:rPr>
              <w:t>Asset(s)</w:t>
            </w:r>
          </w:p>
        </w:tc>
        <w:tc>
          <w:tcPr>
            <w:tcW w:w="2215" w:type="dxa"/>
          </w:tcPr>
          <w:p w14:paraId="3EDC355B" w14:textId="77777777" w:rsidR="00C6248D" w:rsidRPr="008C6B34" w:rsidRDefault="00C6248D" w:rsidP="008C6B34">
            <w:pPr>
              <w:pStyle w:val="TAH"/>
              <w:rPr>
                <w:b w:val="0"/>
                <w:lang w:eastAsia="zh-CN"/>
              </w:rPr>
            </w:pPr>
            <w:r w:rsidRPr="008C6B34">
              <w:rPr>
                <w:lang w:eastAsia="zh-CN"/>
              </w:rPr>
              <w:t>Existing Requirements Mapped to CISA Stage</w:t>
            </w:r>
          </w:p>
        </w:tc>
        <w:tc>
          <w:tcPr>
            <w:tcW w:w="1267" w:type="dxa"/>
          </w:tcPr>
          <w:p w14:paraId="20F7CA1D" w14:textId="77777777" w:rsidR="00C6248D" w:rsidRPr="008C6B34" w:rsidRDefault="00C6248D" w:rsidP="008C6B34">
            <w:pPr>
              <w:pStyle w:val="TAH"/>
              <w:rPr>
                <w:b w:val="0"/>
                <w:lang w:eastAsia="zh-CN"/>
              </w:rPr>
            </w:pPr>
            <w:r w:rsidRPr="008C6B34">
              <w:rPr>
                <w:lang w:eastAsia="zh-CN"/>
              </w:rPr>
              <w:t>Assessed Gap to Initial CISA Stage</w:t>
            </w:r>
          </w:p>
        </w:tc>
        <w:tc>
          <w:tcPr>
            <w:tcW w:w="2098" w:type="dxa"/>
          </w:tcPr>
          <w:p w14:paraId="5D117D25" w14:textId="77777777" w:rsidR="00C6248D" w:rsidRPr="008C6B34" w:rsidRDefault="00C6248D" w:rsidP="008C6B34">
            <w:pPr>
              <w:pStyle w:val="TAH"/>
              <w:rPr>
                <w:b w:val="0"/>
                <w:lang w:eastAsia="zh-CN"/>
              </w:rPr>
            </w:pPr>
            <w:r w:rsidRPr="008C6B34">
              <w:rPr>
                <w:lang w:eastAsia="zh-CN"/>
              </w:rPr>
              <w:t xml:space="preserve">Comments </w:t>
            </w:r>
          </w:p>
        </w:tc>
      </w:tr>
      <w:tr w:rsidR="00C6248D" w14:paraId="428F3C10" w14:textId="77777777" w:rsidTr="00F30EF5">
        <w:trPr>
          <w:trHeight w:val="464"/>
        </w:trPr>
        <w:tc>
          <w:tcPr>
            <w:tcW w:w="1397" w:type="dxa"/>
            <w:vMerge w:val="restart"/>
          </w:tcPr>
          <w:p w14:paraId="6D88B224" w14:textId="77777777" w:rsidR="00C6248D" w:rsidRPr="00791BF5" w:rsidRDefault="00C6248D" w:rsidP="00E80FBE">
            <w:pPr>
              <w:rPr>
                <w:rFonts w:ascii="Arial" w:eastAsia="Times New Roman" w:hAnsi="Arial" w:cs="Arial"/>
                <w:sz w:val="18"/>
                <w:szCs w:val="18"/>
              </w:rPr>
            </w:pPr>
            <w:r w:rsidRPr="00791BF5">
              <w:rPr>
                <w:rFonts w:ascii="Arial" w:eastAsia="Times New Roman" w:hAnsi="Arial" w:cs="Arial"/>
                <w:sz w:val="18"/>
                <w:szCs w:val="18"/>
              </w:rPr>
              <w:t>Data Access</w:t>
            </w:r>
          </w:p>
        </w:tc>
        <w:tc>
          <w:tcPr>
            <w:tcW w:w="1843" w:type="dxa"/>
            <w:vMerge w:val="restart"/>
          </w:tcPr>
          <w:p w14:paraId="3027029F" w14:textId="77777777" w:rsidR="00C6248D" w:rsidRPr="00791BF5" w:rsidRDefault="00C6248D" w:rsidP="00E80FBE">
            <w:pPr>
              <w:rPr>
                <w:rFonts w:ascii="Arial" w:eastAsia="Times New Roman" w:hAnsi="Arial" w:cs="Arial"/>
                <w:sz w:val="18"/>
                <w:szCs w:val="18"/>
              </w:rPr>
            </w:pPr>
            <w:r w:rsidRPr="00791BF5">
              <w:rPr>
                <w:rFonts w:ascii="Arial" w:eastAsia="Times New Roman" w:hAnsi="Arial" w:cs="Arial"/>
                <w:sz w:val="18"/>
                <w:szCs w:val="18"/>
              </w:rPr>
              <w:t xml:space="preserve">a) Automated data access control </w:t>
            </w:r>
          </w:p>
          <w:p w14:paraId="639C5BC3" w14:textId="77777777" w:rsidR="00C6248D" w:rsidRPr="00791BF5" w:rsidRDefault="00C6248D" w:rsidP="00E80FBE">
            <w:pPr>
              <w:rPr>
                <w:rFonts w:ascii="Arial" w:eastAsia="Times New Roman" w:hAnsi="Arial" w:cs="Arial"/>
                <w:sz w:val="18"/>
                <w:szCs w:val="18"/>
              </w:rPr>
            </w:pPr>
            <w:r w:rsidRPr="00791BF5">
              <w:rPr>
                <w:rFonts w:ascii="Arial" w:eastAsia="Times New Roman" w:hAnsi="Arial" w:cs="Arial"/>
                <w:sz w:val="18"/>
                <w:szCs w:val="18"/>
              </w:rPr>
              <w:t>b) Elements of least privileges are incorporated with the automated data access control</w:t>
            </w:r>
          </w:p>
        </w:tc>
        <w:tc>
          <w:tcPr>
            <w:tcW w:w="6840" w:type="dxa"/>
            <w:gridSpan w:val="4"/>
          </w:tcPr>
          <w:p w14:paraId="0079250E" w14:textId="77777777" w:rsidR="00C6248D" w:rsidRPr="00791BF5" w:rsidRDefault="00C6248D" w:rsidP="00E80FBE">
            <w:pPr>
              <w:rPr>
                <w:rFonts w:ascii="Arial" w:eastAsia="Times New Roman" w:hAnsi="Arial" w:cs="Arial"/>
                <w:sz w:val="18"/>
                <w:szCs w:val="18"/>
              </w:rPr>
            </w:pPr>
            <w:r w:rsidRPr="00791BF5">
              <w:rPr>
                <w:rFonts w:ascii="Arial" w:eastAsia="Times New Roman" w:hAnsi="Arial" w:cs="Arial"/>
                <w:sz w:val="18"/>
                <w:szCs w:val="18"/>
              </w:rPr>
              <w:t>A1 Interface Data Assets</w:t>
            </w:r>
          </w:p>
        </w:tc>
      </w:tr>
      <w:tr w:rsidR="00C6248D" w14:paraId="4A31092D" w14:textId="77777777" w:rsidTr="00F30EF5">
        <w:trPr>
          <w:trHeight w:val="129"/>
        </w:trPr>
        <w:tc>
          <w:tcPr>
            <w:tcW w:w="1397" w:type="dxa"/>
            <w:vMerge/>
          </w:tcPr>
          <w:p w14:paraId="0C001193" w14:textId="77777777" w:rsidR="00C6248D" w:rsidRPr="00791BF5" w:rsidRDefault="00C6248D" w:rsidP="00E80FBE">
            <w:pPr>
              <w:rPr>
                <w:rFonts w:ascii="Arial" w:eastAsia="Times New Roman" w:hAnsi="Arial" w:cs="Arial"/>
                <w:sz w:val="18"/>
                <w:szCs w:val="18"/>
              </w:rPr>
            </w:pPr>
          </w:p>
        </w:tc>
        <w:tc>
          <w:tcPr>
            <w:tcW w:w="1843" w:type="dxa"/>
            <w:vMerge/>
          </w:tcPr>
          <w:p w14:paraId="79AEF895" w14:textId="77777777" w:rsidR="00C6248D" w:rsidRPr="00791BF5" w:rsidRDefault="00C6248D" w:rsidP="00E80FBE">
            <w:pPr>
              <w:rPr>
                <w:rFonts w:ascii="Arial" w:eastAsia="Times New Roman" w:hAnsi="Arial" w:cs="Arial"/>
                <w:sz w:val="18"/>
                <w:szCs w:val="18"/>
              </w:rPr>
            </w:pPr>
          </w:p>
        </w:tc>
        <w:tc>
          <w:tcPr>
            <w:tcW w:w="1260" w:type="dxa"/>
          </w:tcPr>
          <w:p w14:paraId="48837792" w14:textId="77777777" w:rsidR="00C6248D" w:rsidRPr="00791BF5" w:rsidRDefault="00C6248D" w:rsidP="00E80FBE">
            <w:pPr>
              <w:rPr>
                <w:rFonts w:ascii="Arial" w:eastAsia="Times New Roman" w:hAnsi="Arial" w:cs="Arial"/>
                <w:sz w:val="18"/>
                <w:szCs w:val="18"/>
              </w:rPr>
            </w:pPr>
            <w:r w:rsidRPr="00791BF5">
              <w:rPr>
                <w:rFonts w:ascii="Arial" w:eastAsia="Times New Roman" w:hAnsi="Arial" w:cs="Arial"/>
                <w:sz w:val="18"/>
                <w:szCs w:val="18"/>
              </w:rPr>
              <w:t>ASSET-D-07</w:t>
            </w:r>
          </w:p>
        </w:tc>
        <w:tc>
          <w:tcPr>
            <w:tcW w:w="2215" w:type="dxa"/>
          </w:tcPr>
          <w:p w14:paraId="18EA5E00" w14:textId="759EC760" w:rsidR="00C6248D" w:rsidRPr="00791BF5" w:rsidRDefault="00C6248D" w:rsidP="000F231C">
            <w:pPr>
              <w:rPr>
                <w:rFonts w:ascii="Arial" w:eastAsia="Times New Roman" w:hAnsi="Arial" w:cs="Arial"/>
                <w:sz w:val="18"/>
                <w:szCs w:val="18"/>
              </w:rPr>
            </w:pPr>
            <w:r w:rsidRPr="00791BF5">
              <w:rPr>
                <w:rFonts w:ascii="Arial" w:eastAsia="Times New Roman" w:hAnsi="Arial" w:cs="Arial"/>
                <w:sz w:val="18"/>
                <w:szCs w:val="18"/>
              </w:rPr>
              <w:t>REQ-SEC-NEAR-RT-5</w:t>
            </w:r>
            <w:r w:rsidR="000F231C">
              <w:rPr>
                <w:rFonts w:ascii="Arial" w:eastAsia="Times New Roman" w:hAnsi="Arial" w:cs="Arial"/>
                <w:sz w:val="18"/>
                <w:szCs w:val="18"/>
              </w:rPr>
              <w:br/>
            </w:r>
            <w:r w:rsidRPr="003F0BA0">
              <w:rPr>
                <w:rFonts w:ascii="Arial" w:eastAsia="Times New Roman" w:hAnsi="Arial" w:cs="Arial"/>
                <w:sz w:val="18"/>
                <w:szCs w:val="18"/>
              </w:rPr>
              <w:t>REQ-SEC-NonRTRIC-1</w:t>
            </w:r>
            <w:r w:rsidR="000F231C">
              <w:rPr>
                <w:rFonts w:ascii="Arial" w:eastAsia="Times New Roman" w:hAnsi="Arial" w:cs="Arial"/>
                <w:sz w:val="18"/>
                <w:szCs w:val="18"/>
              </w:rPr>
              <w:br/>
            </w:r>
            <w:r w:rsidRPr="00791BF5">
              <w:rPr>
                <w:rFonts w:ascii="Arial" w:eastAsia="Times New Roman" w:hAnsi="Arial" w:cs="Arial"/>
                <w:sz w:val="18"/>
                <w:szCs w:val="18"/>
              </w:rPr>
              <w:t>REQ-SEC-A1-2</w:t>
            </w:r>
            <w:r w:rsidR="000F231C">
              <w:rPr>
                <w:rFonts w:ascii="Arial" w:eastAsia="Times New Roman" w:hAnsi="Arial" w:cs="Arial"/>
                <w:sz w:val="18"/>
                <w:szCs w:val="18"/>
              </w:rPr>
              <w:br/>
            </w:r>
            <w:r w:rsidRPr="000F63ED">
              <w:rPr>
                <w:rFonts w:ascii="Arial" w:eastAsia="Times New Roman" w:hAnsi="Arial" w:cs="Arial"/>
                <w:sz w:val="18"/>
                <w:szCs w:val="18"/>
              </w:rPr>
              <w:t>SEC-CTL-NEAR-RT-4</w:t>
            </w:r>
            <w:r w:rsidR="000F231C">
              <w:rPr>
                <w:rFonts w:ascii="Arial" w:eastAsia="Times New Roman" w:hAnsi="Arial" w:cs="Arial"/>
                <w:sz w:val="18"/>
                <w:szCs w:val="18"/>
              </w:rPr>
              <w:br/>
            </w:r>
            <w:r w:rsidRPr="005D5955">
              <w:rPr>
                <w:rFonts w:ascii="Arial" w:eastAsia="Times New Roman" w:hAnsi="Arial" w:cs="Arial"/>
                <w:sz w:val="18"/>
                <w:szCs w:val="18"/>
              </w:rPr>
              <w:t>SEC-CTL-NonRTRIC-2</w:t>
            </w:r>
            <w:r w:rsidR="000F231C">
              <w:rPr>
                <w:rFonts w:ascii="Arial" w:eastAsia="Times New Roman" w:hAnsi="Arial" w:cs="Arial"/>
                <w:sz w:val="18"/>
                <w:szCs w:val="18"/>
              </w:rPr>
              <w:br/>
            </w:r>
            <w:r w:rsidRPr="00791BF5">
              <w:rPr>
                <w:rFonts w:ascii="Arial" w:eastAsia="Times New Roman" w:hAnsi="Arial" w:cs="Arial"/>
                <w:sz w:val="18"/>
                <w:szCs w:val="18"/>
              </w:rPr>
              <w:t>SEC-CTL-A1-2</w:t>
            </w:r>
            <w:r w:rsidR="000F231C">
              <w:rPr>
                <w:rFonts w:ascii="Arial" w:eastAsia="Times New Roman" w:hAnsi="Arial" w:cs="Arial"/>
                <w:sz w:val="18"/>
                <w:szCs w:val="18"/>
              </w:rPr>
              <w:br/>
            </w:r>
            <w:r w:rsidRPr="00791BF5">
              <w:rPr>
                <w:rFonts w:ascii="Arial" w:eastAsia="Times New Roman" w:hAnsi="Arial" w:cs="Arial"/>
                <w:sz w:val="18"/>
                <w:szCs w:val="18"/>
              </w:rPr>
              <w:t>SEC-CTL-A1-3</w:t>
            </w:r>
          </w:p>
        </w:tc>
        <w:tc>
          <w:tcPr>
            <w:tcW w:w="1267" w:type="dxa"/>
          </w:tcPr>
          <w:p w14:paraId="7224F08D" w14:textId="77777777" w:rsidR="00C6248D" w:rsidRPr="00791BF5" w:rsidRDefault="00C6248D" w:rsidP="00E80FBE">
            <w:pPr>
              <w:rPr>
                <w:rFonts w:ascii="Arial" w:eastAsia="Times New Roman" w:hAnsi="Arial" w:cs="Arial"/>
                <w:sz w:val="18"/>
                <w:szCs w:val="18"/>
              </w:rPr>
            </w:pPr>
            <w:r w:rsidRPr="00791BF5">
              <w:rPr>
                <w:rFonts w:ascii="Arial" w:eastAsia="Times New Roman" w:hAnsi="Arial" w:cs="Arial"/>
                <w:sz w:val="18"/>
                <w:szCs w:val="18"/>
              </w:rPr>
              <w:t>No gap</w:t>
            </w:r>
          </w:p>
          <w:p w14:paraId="0E2D472A" w14:textId="77777777" w:rsidR="00C6248D" w:rsidRPr="00791BF5" w:rsidRDefault="00C6248D" w:rsidP="00E80FBE">
            <w:pPr>
              <w:rPr>
                <w:rFonts w:ascii="Arial" w:eastAsia="Times New Roman" w:hAnsi="Arial" w:cs="Arial"/>
                <w:sz w:val="18"/>
                <w:szCs w:val="18"/>
              </w:rPr>
            </w:pPr>
          </w:p>
        </w:tc>
        <w:tc>
          <w:tcPr>
            <w:tcW w:w="2098" w:type="dxa"/>
          </w:tcPr>
          <w:p w14:paraId="7A0FC622" w14:textId="77777777" w:rsidR="00C6248D" w:rsidRPr="00791BF5" w:rsidRDefault="00C6248D" w:rsidP="00E80FBE">
            <w:pPr>
              <w:rPr>
                <w:rFonts w:ascii="Arial" w:eastAsia="Times New Roman" w:hAnsi="Arial" w:cs="Arial"/>
                <w:sz w:val="18"/>
                <w:szCs w:val="18"/>
              </w:rPr>
            </w:pPr>
          </w:p>
        </w:tc>
      </w:tr>
      <w:tr w:rsidR="00C6248D" w14:paraId="34B3CF46" w14:textId="77777777" w:rsidTr="00F30EF5">
        <w:trPr>
          <w:trHeight w:val="129"/>
        </w:trPr>
        <w:tc>
          <w:tcPr>
            <w:tcW w:w="1397" w:type="dxa"/>
            <w:vMerge/>
          </w:tcPr>
          <w:p w14:paraId="5639E2E1" w14:textId="77777777" w:rsidR="00C6248D" w:rsidRPr="00791BF5" w:rsidRDefault="00C6248D" w:rsidP="00E80FBE">
            <w:pPr>
              <w:rPr>
                <w:rFonts w:ascii="Arial" w:eastAsia="Times New Roman" w:hAnsi="Arial" w:cs="Arial"/>
                <w:sz w:val="18"/>
                <w:szCs w:val="18"/>
              </w:rPr>
            </w:pPr>
          </w:p>
        </w:tc>
        <w:tc>
          <w:tcPr>
            <w:tcW w:w="1843" w:type="dxa"/>
            <w:vMerge/>
          </w:tcPr>
          <w:p w14:paraId="05C1C249" w14:textId="77777777" w:rsidR="00C6248D" w:rsidRPr="00791BF5" w:rsidRDefault="00C6248D" w:rsidP="00E80FBE">
            <w:pPr>
              <w:rPr>
                <w:rFonts w:ascii="Arial" w:eastAsia="Times New Roman" w:hAnsi="Arial" w:cs="Arial"/>
                <w:sz w:val="18"/>
                <w:szCs w:val="18"/>
              </w:rPr>
            </w:pPr>
          </w:p>
        </w:tc>
        <w:tc>
          <w:tcPr>
            <w:tcW w:w="1260" w:type="dxa"/>
          </w:tcPr>
          <w:p w14:paraId="75471740" w14:textId="77777777" w:rsidR="00C6248D" w:rsidRPr="00791BF5" w:rsidRDefault="00C6248D" w:rsidP="00E80FBE">
            <w:pPr>
              <w:rPr>
                <w:rFonts w:ascii="Arial" w:eastAsia="Times New Roman" w:hAnsi="Arial" w:cs="Arial"/>
                <w:sz w:val="18"/>
                <w:szCs w:val="18"/>
              </w:rPr>
            </w:pPr>
            <w:r w:rsidRPr="00791BF5">
              <w:rPr>
                <w:rFonts w:ascii="Arial" w:eastAsia="Times New Roman" w:hAnsi="Arial" w:cs="Arial"/>
                <w:sz w:val="18"/>
                <w:szCs w:val="18"/>
              </w:rPr>
              <w:t>ASSET-D-08</w:t>
            </w:r>
          </w:p>
        </w:tc>
        <w:tc>
          <w:tcPr>
            <w:tcW w:w="2215" w:type="dxa"/>
          </w:tcPr>
          <w:p w14:paraId="1C7585AE" w14:textId="1868572D" w:rsidR="00C6248D" w:rsidRPr="00791BF5" w:rsidRDefault="00C6248D" w:rsidP="000F231C">
            <w:pPr>
              <w:rPr>
                <w:rFonts w:ascii="Arial" w:eastAsia="Times New Roman" w:hAnsi="Arial" w:cs="Arial"/>
                <w:sz w:val="18"/>
                <w:szCs w:val="18"/>
              </w:rPr>
            </w:pPr>
            <w:r w:rsidRPr="00791BF5">
              <w:rPr>
                <w:rFonts w:ascii="Arial" w:eastAsia="Times New Roman" w:hAnsi="Arial" w:cs="Arial"/>
                <w:sz w:val="18"/>
                <w:szCs w:val="18"/>
              </w:rPr>
              <w:t>REQ-SEC-NEAR-RT-5</w:t>
            </w:r>
            <w:r w:rsidR="000F231C">
              <w:rPr>
                <w:rFonts w:ascii="Arial" w:eastAsia="Times New Roman" w:hAnsi="Arial" w:cs="Arial"/>
                <w:sz w:val="18"/>
                <w:szCs w:val="18"/>
              </w:rPr>
              <w:br/>
            </w:r>
            <w:r w:rsidRPr="003F0BA0">
              <w:rPr>
                <w:rFonts w:ascii="Arial" w:eastAsia="Times New Roman" w:hAnsi="Arial" w:cs="Arial"/>
                <w:sz w:val="18"/>
                <w:szCs w:val="18"/>
              </w:rPr>
              <w:t>REQ-SEC-NonRTRIC-1</w:t>
            </w:r>
            <w:r w:rsidR="000F231C">
              <w:rPr>
                <w:rFonts w:ascii="Arial" w:eastAsia="Times New Roman" w:hAnsi="Arial" w:cs="Arial"/>
                <w:sz w:val="18"/>
                <w:szCs w:val="18"/>
              </w:rPr>
              <w:br/>
            </w:r>
            <w:r w:rsidRPr="00791BF5">
              <w:rPr>
                <w:rFonts w:ascii="Arial" w:eastAsia="Times New Roman" w:hAnsi="Arial" w:cs="Arial"/>
                <w:sz w:val="18"/>
                <w:szCs w:val="18"/>
              </w:rPr>
              <w:t>REQ-SEC-A1-2</w:t>
            </w:r>
            <w:r w:rsidR="000F231C">
              <w:rPr>
                <w:rFonts w:ascii="Arial" w:eastAsia="Times New Roman" w:hAnsi="Arial" w:cs="Arial"/>
                <w:sz w:val="18"/>
                <w:szCs w:val="18"/>
              </w:rPr>
              <w:br/>
            </w:r>
            <w:r w:rsidRPr="00791BF5">
              <w:rPr>
                <w:rFonts w:ascii="Arial" w:eastAsia="Times New Roman" w:hAnsi="Arial" w:cs="Arial"/>
                <w:sz w:val="18"/>
                <w:szCs w:val="18"/>
              </w:rPr>
              <w:t>SEC-CTL-NEAR-RT-5</w:t>
            </w:r>
            <w:r w:rsidR="000F231C">
              <w:rPr>
                <w:rFonts w:ascii="Arial" w:eastAsia="Times New Roman" w:hAnsi="Arial" w:cs="Arial"/>
                <w:sz w:val="18"/>
                <w:szCs w:val="18"/>
              </w:rPr>
              <w:br/>
            </w:r>
            <w:r w:rsidRPr="00791BF5">
              <w:rPr>
                <w:rFonts w:ascii="Arial" w:eastAsia="Times New Roman" w:hAnsi="Arial" w:cs="Arial"/>
                <w:sz w:val="18"/>
                <w:szCs w:val="18"/>
              </w:rPr>
              <w:t>SEC-CTL-NonRTRIC-1</w:t>
            </w:r>
            <w:r w:rsidR="000F231C">
              <w:rPr>
                <w:rFonts w:ascii="Arial" w:eastAsia="Times New Roman" w:hAnsi="Arial" w:cs="Arial"/>
                <w:sz w:val="18"/>
                <w:szCs w:val="18"/>
              </w:rPr>
              <w:br/>
            </w:r>
            <w:r w:rsidRPr="00791BF5">
              <w:rPr>
                <w:rFonts w:ascii="Arial" w:eastAsia="Times New Roman" w:hAnsi="Arial" w:cs="Arial"/>
                <w:sz w:val="18"/>
                <w:szCs w:val="18"/>
              </w:rPr>
              <w:t>SEC-CTL-A1-2</w:t>
            </w:r>
            <w:r w:rsidR="000F231C">
              <w:rPr>
                <w:rFonts w:ascii="Arial" w:eastAsia="Times New Roman" w:hAnsi="Arial" w:cs="Arial"/>
                <w:sz w:val="18"/>
                <w:szCs w:val="18"/>
              </w:rPr>
              <w:br/>
            </w:r>
            <w:r w:rsidRPr="00791BF5">
              <w:rPr>
                <w:rFonts w:ascii="Arial" w:eastAsia="Times New Roman" w:hAnsi="Arial" w:cs="Arial"/>
                <w:sz w:val="18"/>
                <w:szCs w:val="18"/>
              </w:rPr>
              <w:t>SEC-CTL-A1-3</w:t>
            </w:r>
          </w:p>
        </w:tc>
        <w:tc>
          <w:tcPr>
            <w:tcW w:w="1267" w:type="dxa"/>
          </w:tcPr>
          <w:p w14:paraId="63962E50" w14:textId="77777777" w:rsidR="00C6248D" w:rsidRPr="00791BF5" w:rsidRDefault="00C6248D" w:rsidP="00E80FBE">
            <w:pPr>
              <w:rPr>
                <w:rFonts w:ascii="Arial" w:eastAsia="Times New Roman" w:hAnsi="Arial" w:cs="Arial"/>
                <w:sz w:val="18"/>
                <w:szCs w:val="18"/>
              </w:rPr>
            </w:pPr>
            <w:r w:rsidRPr="00791BF5">
              <w:rPr>
                <w:rFonts w:ascii="Arial" w:eastAsia="Times New Roman" w:hAnsi="Arial" w:cs="Arial"/>
                <w:sz w:val="18"/>
                <w:szCs w:val="18"/>
              </w:rPr>
              <w:t>No gap</w:t>
            </w:r>
          </w:p>
          <w:p w14:paraId="137BA58E" w14:textId="77777777" w:rsidR="00C6248D" w:rsidRPr="00791BF5" w:rsidRDefault="00C6248D" w:rsidP="00E80FBE">
            <w:pPr>
              <w:rPr>
                <w:rFonts w:ascii="Arial" w:eastAsia="Times New Roman" w:hAnsi="Arial" w:cs="Arial"/>
                <w:sz w:val="18"/>
                <w:szCs w:val="18"/>
              </w:rPr>
            </w:pPr>
          </w:p>
        </w:tc>
        <w:tc>
          <w:tcPr>
            <w:tcW w:w="2098" w:type="dxa"/>
          </w:tcPr>
          <w:p w14:paraId="098B010C" w14:textId="77777777" w:rsidR="00C6248D" w:rsidRPr="00791BF5" w:rsidRDefault="00C6248D" w:rsidP="00E80FBE">
            <w:pPr>
              <w:rPr>
                <w:rFonts w:ascii="Arial" w:eastAsia="Times New Roman" w:hAnsi="Arial" w:cs="Arial"/>
                <w:sz w:val="18"/>
                <w:szCs w:val="18"/>
              </w:rPr>
            </w:pPr>
          </w:p>
        </w:tc>
      </w:tr>
      <w:tr w:rsidR="00C21DEF" w14:paraId="501421E6" w14:textId="77777777" w:rsidTr="00F30EF5">
        <w:trPr>
          <w:trHeight w:val="129"/>
        </w:trPr>
        <w:tc>
          <w:tcPr>
            <w:tcW w:w="1397" w:type="dxa"/>
            <w:vMerge/>
          </w:tcPr>
          <w:p w14:paraId="712386D2" w14:textId="77777777" w:rsidR="00C21DEF" w:rsidRPr="00791BF5" w:rsidRDefault="00C21DEF" w:rsidP="00C21DEF">
            <w:pPr>
              <w:rPr>
                <w:rFonts w:ascii="Arial" w:eastAsia="Times New Roman" w:hAnsi="Arial" w:cs="Arial"/>
                <w:sz w:val="18"/>
                <w:szCs w:val="18"/>
              </w:rPr>
            </w:pPr>
          </w:p>
        </w:tc>
        <w:tc>
          <w:tcPr>
            <w:tcW w:w="1843" w:type="dxa"/>
            <w:vMerge/>
          </w:tcPr>
          <w:p w14:paraId="7AF810AF" w14:textId="77777777" w:rsidR="00C21DEF" w:rsidRPr="00791BF5" w:rsidRDefault="00C21DEF" w:rsidP="00C21DEF">
            <w:pPr>
              <w:rPr>
                <w:rFonts w:ascii="Arial" w:eastAsia="Times New Roman" w:hAnsi="Arial" w:cs="Arial"/>
                <w:sz w:val="18"/>
                <w:szCs w:val="18"/>
              </w:rPr>
            </w:pPr>
          </w:p>
        </w:tc>
        <w:tc>
          <w:tcPr>
            <w:tcW w:w="1260" w:type="dxa"/>
          </w:tcPr>
          <w:p w14:paraId="19A50715" w14:textId="77777777" w:rsidR="00C21DEF" w:rsidRPr="00791BF5" w:rsidRDefault="00C21DEF" w:rsidP="00C21DEF">
            <w:pPr>
              <w:rPr>
                <w:rFonts w:ascii="Arial" w:eastAsia="Times New Roman" w:hAnsi="Arial" w:cs="Arial"/>
                <w:sz w:val="18"/>
                <w:szCs w:val="18"/>
              </w:rPr>
            </w:pPr>
            <w:r w:rsidRPr="00791BF5">
              <w:rPr>
                <w:rFonts w:ascii="Arial" w:eastAsia="Times New Roman" w:hAnsi="Arial" w:cs="Arial"/>
                <w:sz w:val="18"/>
                <w:szCs w:val="18"/>
              </w:rPr>
              <w:t>ASSET-D-16</w:t>
            </w:r>
          </w:p>
        </w:tc>
        <w:tc>
          <w:tcPr>
            <w:tcW w:w="2215" w:type="dxa"/>
          </w:tcPr>
          <w:p w14:paraId="6B0D6DB1" w14:textId="6F43A782" w:rsidR="00C21DEF" w:rsidRPr="00791BF5" w:rsidRDefault="00C21DEF" w:rsidP="00C21DEF">
            <w:pPr>
              <w:rPr>
                <w:rFonts w:ascii="Arial" w:eastAsia="Times New Roman" w:hAnsi="Arial" w:cs="Arial"/>
                <w:sz w:val="18"/>
                <w:szCs w:val="18"/>
              </w:rPr>
            </w:pPr>
            <w:r>
              <w:rPr>
                <w:rFonts w:ascii="Arial" w:eastAsia="Times New Roman" w:hAnsi="Arial" w:cs="Arial"/>
                <w:sz w:val="18"/>
                <w:szCs w:val="18"/>
              </w:rPr>
              <w:t>SEC-CTL-A1-3</w:t>
            </w:r>
          </w:p>
        </w:tc>
        <w:tc>
          <w:tcPr>
            <w:tcW w:w="1267" w:type="dxa"/>
          </w:tcPr>
          <w:p w14:paraId="7D3620EC" w14:textId="117E0829" w:rsidR="00C21DEF" w:rsidRPr="00791BF5" w:rsidRDefault="00C21DEF" w:rsidP="00C21DEF">
            <w:pPr>
              <w:rPr>
                <w:rFonts w:ascii="Arial" w:eastAsia="Times New Roman" w:hAnsi="Arial" w:cs="Arial"/>
                <w:sz w:val="18"/>
                <w:szCs w:val="18"/>
              </w:rPr>
            </w:pPr>
            <w:r>
              <w:rPr>
                <w:rFonts w:ascii="Arial" w:eastAsia="Times New Roman" w:hAnsi="Arial" w:cs="Arial"/>
                <w:sz w:val="18"/>
                <w:szCs w:val="18"/>
              </w:rPr>
              <w:t>No gap</w:t>
            </w:r>
          </w:p>
        </w:tc>
        <w:tc>
          <w:tcPr>
            <w:tcW w:w="2098" w:type="dxa"/>
          </w:tcPr>
          <w:p w14:paraId="209A073B" w14:textId="2B0BCFF5" w:rsidR="00C21DEF" w:rsidRPr="00791BF5" w:rsidRDefault="00C21DEF" w:rsidP="00C21DEF">
            <w:pPr>
              <w:rPr>
                <w:rFonts w:ascii="Arial" w:eastAsia="Times New Roman" w:hAnsi="Arial" w:cs="Arial"/>
                <w:sz w:val="18"/>
                <w:szCs w:val="18"/>
              </w:rPr>
            </w:pPr>
            <w:r>
              <w:rPr>
                <w:rFonts w:ascii="Arial" w:eastAsia="Times New Roman" w:hAnsi="Arial" w:cs="Arial"/>
                <w:sz w:val="18"/>
                <w:szCs w:val="18"/>
              </w:rPr>
              <w:t>Gap resolved by new requirements added after initial analysis</w:t>
            </w:r>
          </w:p>
        </w:tc>
      </w:tr>
      <w:tr w:rsidR="00C0422A" w14:paraId="4DA4F437" w14:textId="77777777" w:rsidTr="00F30EF5">
        <w:trPr>
          <w:trHeight w:val="129"/>
        </w:trPr>
        <w:tc>
          <w:tcPr>
            <w:tcW w:w="1397" w:type="dxa"/>
            <w:vMerge/>
          </w:tcPr>
          <w:p w14:paraId="2F6548A0" w14:textId="77777777" w:rsidR="00C0422A" w:rsidRPr="00791BF5" w:rsidRDefault="00C0422A" w:rsidP="00C0422A">
            <w:pPr>
              <w:rPr>
                <w:rFonts w:ascii="Arial" w:eastAsia="Times New Roman" w:hAnsi="Arial" w:cs="Arial"/>
                <w:sz w:val="18"/>
                <w:szCs w:val="18"/>
              </w:rPr>
            </w:pPr>
          </w:p>
        </w:tc>
        <w:tc>
          <w:tcPr>
            <w:tcW w:w="1843" w:type="dxa"/>
            <w:vMerge/>
          </w:tcPr>
          <w:p w14:paraId="5B9FF452" w14:textId="77777777" w:rsidR="00C0422A" w:rsidRPr="00791BF5" w:rsidRDefault="00C0422A" w:rsidP="00C0422A">
            <w:pPr>
              <w:rPr>
                <w:rFonts w:ascii="Arial" w:eastAsia="Times New Roman" w:hAnsi="Arial" w:cs="Arial"/>
                <w:sz w:val="18"/>
                <w:szCs w:val="18"/>
              </w:rPr>
            </w:pPr>
          </w:p>
        </w:tc>
        <w:tc>
          <w:tcPr>
            <w:tcW w:w="1260" w:type="dxa"/>
          </w:tcPr>
          <w:p w14:paraId="226CD198" w14:textId="77777777" w:rsidR="00C0422A" w:rsidRPr="00791BF5" w:rsidRDefault="00C0422A" w:rsidP="00C0422A">
            <w:pPr>
              <w:rPr>
                <w:rFonts w:ascii="Arial" w:eastAsia="Times New Roman" w:hAnsi="Arial" w:cs="Arial"/>
                <w:sz w:val="18"/>
                <w:szCs w:val="18"/>
              </w:rPr>
            </w:pPr>
            <w:r w:rsidRPr="00791BF5">
              <w:rPr>
                <w:rFonts w:ascii="Arial" w:eastAsia="Times New Roman" w:hAnsi="Arial" w:cs="Arial"/>
                <w:sz w:val="18"/>
                <w:szCs w:val="18"/>
              </w:rPr>
              <w:t>ASSET-D-17</w:t>
            </w:r>
          </w:p>
        </w:tc>
        <w:tc>
          <w:tcPr>
            <w:tcW w:w="2215" w:type="dxa"/>
          </w:tcPr>
          <w:p w14:paraId="43B18BF6" w14:textId="4A2BC3B9" w:rsidR="00C0422A" w:rsidRPr="00791BF5" w:rsidRDefault="00C0422A" w:rsidP="00C0422A">
            <w:pPr>
              <w:rPr>
                <w:rFonts w:ascii="Arial" w:eastAsia="Times New Roman" w:hAnsi="Arial" w:cs="Arial"/>
                <w:sz w:val="18"/>
                <w:szCs w:val="18"/>
              </w:rPr>
            </w:pPr>
            <w:r>
              <w:rPr>
                <w:rFonts w:ascii="Arial" w:eastAsia="Times New Roman" w:hAnsi="Arial" w:cs="Arial"/>
                <w:sz w:val="18"/>
                <w:szCs w:val="18"/>
              </w:rPr>
              <w:t>SEC-CTL-A1-3</w:t>
            </w:r>
          </w:p>
        </w:tc>
        <w:tc>
          <w:tcPr>
            <w:tcW w:w="1267" w:type="dxa"/>
          </w:tcPr>
          <w:p w14:paraId="0D532ABF" w14:textId="0C005FB6" w:rsidR="00C0422A" w:rsidRPr="00791BF5" w:rsidRDefault="00C0422A" w:rsidP="00C0422A">
            <w:pPr>
              <w:rPr>
                <w:rFonts w:ascii="Arial" w:eastAsia="Times New Roman" w:hAnsi="Arial" w:cs="Arial"/>
                <w:sz w:val="18"/>
                <w:szCs w:val="18"/>
              </w:rPr>
            </w:pPr>
            <w:r>
              <w:rPr>
                <w:rFonts w:ascii="Arial" w:eastAsia="Times New Roman" w:hAnsi="Arial" w:cs="Arial"/>
                <w:sz w:val="18"/>
                <w:szCs w:val="18"/>
              </w:rPr>
              <w:t>No gap</w:t>
            </w:r>
          </w:p>
        </w:tc>
        <w:tc>
          <w:tcPr>
            <w:tcW w:w="2098" w:type="dxa"/>
          </w:tcPr>
          <w:p w14:paraId="4A9B94B6" w14:textId="056471E2" w:rsidR="00C0422A" w:rsidRPr="00791BF5" w:rsidRDefault="00C0422A" w:rsidP="00C0422A">
            <w:pPr>
              <w:rPr>
                <w:rFonts w:ascii="Arial" w:eastAsia="Times New Roman" w:hAnsi="Arial" w:cs="Arial"/>
                <w:sz w:val="18"/>
                <w:szCs w:val="18"/>
              </w:rPr>
            </w:pPr>
            <w:r w:rsidRPr="00FB2CB2">
              <w:rPr>
                <w:rFonts w:ascii="Arial" w:eastAsia="Times New Roman" w:hAnsi="Arial" w:cs="Arial"/>
                <w:sz w:val="18"/>
                <w:szCs w:val="18"/>
              </w:rPr>
              <w:t>Gap resolved by new requirements added after initial analysis</w:t>
            </w:r>
          </w:p>
        </w:tc>
      </w:tr>
      <w:tr w:rsidR="00C6248D" w14:paraId="63470D86" w14:textId="77777777" w:rsidTr="00F30EF5">
        <w:trPr>
          <w:trHeight w:val="129"/>
        </w:trPr>
        <w:tc>
          <w:tcPr>
            <w:tcW w:w="1397" w:type="dxa"/>
            <w:vMerge/>
          </w:tcPr>
          <w:p w14:paraId="4C39C39D" w14:textId="77777777" w:rsidR="00C6248D" w:rsidRPr="00791BF5" w:rsidRDefault="00C6248D" w:rsidP="00E80FBE">
            <w:pPr>
              <w:rPr>
                <w:rFonts w:ascii="Arial" w:eastAsia="Times New Roman" w:hAnsi="Arial" w:cs="Arial"/>
                <w:sz w:val="18"/>
                <w:szCs w:val="18"/>
              </w:rPr>
            </w:pPr>
          </w:p>
        </w:tc>
        <w:tc>
          <w:tcPr>
            <w:tcW w:w="1843" w:type="dxa"/>
            <w:vMerge/>
          </w:tcPr>
          <w:p w14:paraId="5F122B82" w14:textId="77777777" w:rsidR="00C6248D" w:rsidRPr="00791BF5" w:rsidRDefault="00C6248D" w:rsidP="00E80FBE">
            <w:pPr>
              <w:rPr>
                <w:rFonts w:ascii="Arial" w:eastAsia="Times New Roman" w:hAnsi="Arial" w:cs="Arial"/>
                <w:sz w:val="18"/>
                <w:szCs w:val="18"/>
              </w:rPr>
            </w:pPr>
          </w:p>
        </w:tc>
        <w:tc>
          <w:tcPr>
            <w:tcW w:w="1260" w:type="dxa"/>
          </w:tcPr>
          <w:p w14:paraId="571C1362" w14:textId="77777777" w:rsidR="00C6248D" w:rsidRPr="00791BF5" w:rsidRDefault="00C6248D" w:rsidP="00E80FBE">
            <w:pPr>
              <w:rPr>
                <w:rFonts w:ascii="Arial" w:eastAsia="Times New Roman" w:hAnsi="Arial" w:cs="Arial"/>
                <w:sz w:val="18"/>
                <w:szCs w:val="18"/>
              </w:rPr>
            </w:pPr>
            <w:r w:rsidRPr="00791BF5">
              <w:rPr>
                <w:rFonts w:ascii="Arial" w:eastAsia="Times New Roman" w:hAnsi="Arial" w:cs="Arial"/>
                <w:sz w:val="18"/>
                <w:szCs w:val="18"/>
              </w:rPr>
              <w:t>ASSET-D-25</w:t>
            </w:r>
          </w:p>
        </w:tc>
        <w:tc>
          <w:tcPr>
            <w:tcW w:w="2215" w:type="dxa"/>
          </w:tcPr>
          <w:p w14:paraId="5A9FA184" w14:textId="40266EC2" w:rsidR="00C6248D" w:rsidRPr="00791BF5" w:rsidRDefault="00C6248D" w:rsidP="000F231C">
            <w:pPr>
              <w:rPr>
                <w:rFonts w:ascii="Arial" w:eastAsia="Times New Roman" w:hAnsi="Arial" w:cs="Arial"/>
                <w:sz w:val="18"/>
                <w:szCs w:val="18"/>
              </w:rPr>
            </w:pPr>
            <w:r w:rsidRPr="00791BF5">
              <w:rPr>
                <w:rFonts w:ascii="Arial" w:eastAsia="Times New Roman" w:hAnsi="Arial" w:cs="Arial"/>
                <w:sz w:val="18"/>
                <w:szCs w:val="18"/>
              </w:rPr>
              <w:t>REQ-SEC-ALM-PKG-11</w:t>
            </w:r>
            <w:r w:rsidR="000F231C">
              <w:rPr>
                <w:rFonts w:ascii="Arial" w:eastAsia="Times New Roman" w:hAnsi="Arial" w:cs="Arial"/>
                <w:sz w:val="18"/>
                <w:szCs w:val="18"/>
              </w:rPr>
              <w:br/>
            </w:r>
            <w:r w:rsidRPr="00791BF5">
              <w:rPr>
                <w:rFonts w:ascii="Arial" w:eastAsia="Times New Roman" w:hAnsi="Arial" w:cs="Arial"/>
                <w:sz w:val="18"/>
                <w:szCs w:val="18"/>
              </w:rPr>
              <w:t>SEC-CTL-ALM-PKG-1</w:t>
            </w:r>
          </w:p>
        </w:tc>
        <w:tc>
          <w:tcPr>
            <w:tcW w:w="1267" w:type="dxa"/>
          </w:tcPr>
          <w:p w14:paraId="39043CC4" w14:textId="77777777" w:rsidR="00C6248D" w:rsidRPr="00791BF5" w:rsidRDefault="00C6248D" w:rsidP="00E80FBE">
            <w:pPr>
              <w:rPr>
                <w:rFonts w:ascii="Arial" w:eastAsia="Times New Roman" w:hAnsi="Arial" w:cs="Arial"/>
                <w:sz w:val="18"/>
                <w:szCs w:val="18"/>
              </w:rPr>
            </w:pPr>
            <w:r w:rsidRPr="00791BF5">
              <w:rPr>
                <w:rFonts w:ascii="Arial" w:eastAsia="Times New Roman" w:hAnsi="Arial" w:cs="Arial"/>
                <w:sz w:val="18"/>
                <w:szCs w:val="18"/>
              </w:rPr>
              <w:t>No gap</w:t>
            </w:r>
          </w:p>
        </w:tc>
        <w:tc>
          <w:tcPr>
            <w:tcW w:w="2098" w:type="dxa"/>
          </w:tcPr>
          <w:p w14:paraId="729BEFAF" w14:textId="77777777" w:rsidR="00C6248D" w:rsidRPr="00791BF5" w:rsidRDefault="00C6248D" w:rsidP="00E80FBE">
            <w:pPr>
              <w:rPr>
                <w:rFonts w:ascii="Arial" w:eastAsia="Times New Roman" w:hAnsi="Arial" w:cs="Arial"/>
                <w:sz w:val="18"/>
                <w:szCs w:val="18"/>
              </w:rPr>
            </w:pPr>
          </w:p>
        </w:tc>
      </w:tr>
      <w:tr w:rsidR="00FA0BF0" w14:paraId="1B337452" w14:textId="77777777" w:rsidTr="00F30EF5">
        <w:trPr>
          <w:trHeight w:val="129"/>
        </w:trPr>
        <w:tc>
          <w:tcPr>
            <w:tcW w:w="1397" w:type="dxa"/>
            <w:vMerge/>
          </w:tcPr>
          <w:p w14:paraId="37DEBEBF" w14:textId="77777777" w:rsidR="00FA0BF0" w:rsidRPr="00791BF5" w:rsidRDefault="00FA0BF0" w:rsidP="00FA0BF0">
            <w:pPr>
              <w:rPr>
                <w:rFonts w:ascii="Arial" w:eastAsia="Times New Roman" w:hAnsi="Arial" w:cs="Arial"/>
                <w:sz w:val="18"/>
                <w:szCs w:val="18"/>
              </w:rPr>
            </w:pPr>
          </w:p>
        </w:tc>
        <w:tc>
          <w:tcPr>
            <w:tcW w:w="1843" w:type="dxa"/>
            <w:vMerge/>
          </w:tcPr>
          <w:p w14:paraId="774882E5" w14:textId="77777777" w:rsidR="00FA0BF0" w:rsidRPr="00791BF5" w:rsidRDefault="00FA0BF0" w:rsidP="00FA0BF0">
            <w:pPr>
              <w:rPr>
                <w:rFonts w:ascii="Arial" w:eastAsia="Times New Roman" w:hAnsi="Arial" w:cs="Arial"/>
                <w:sz w:val="18"/>
                <w:szCs w:val="18"/>
              </w:rPr>
            </w:pPr>
          </w:p>
        </w:tc>
        <w:tc>
          <w:tcPr>
            <w:tcW w:w="1260" w:type="dxa"/>
          </w:tcPr>
          <w:p w14:paraId="33D27F68" w14:textId="77777777" w:rsidR="00FA0BF0" w:rsidRPr="00791BF5" w:rsidRDefault="00FA0BF0" w:rsidP="00FA0BF0">
            <w:pPr>
              <w:rPr>
                <w:rFonts w:ascii="Arial" w:eastAsia="Times New Roman" w:hAnsi="Arial" w:cs="Arial"/>
                <w:sz w:val="18"/>
                <w:szCs w:val="18"/>
              </w:rPr>
            </w:pPr>
            <w:r w:rsidRPr="00791BF5">
              <w:rPr>
                <w:rFonts w:ascii="Arial" w:eastAsia="Times New Roman" w:hAnsi="Arial" w:cs="Arial"/>
                <w:sz w:val="18"/>
                <w:szCs w:val="18"/>
              </w:rPr>
              <w:t>ASSET-D-30</w:t>
            </w:r>
          </w:p>
        </w:tc>
        <w:tc>
          <w:tcPr>
            <w:tcW w:w="2215" w:type="dxa"/>
          </w:tcPr>
          <w:p w14:paraId="2D6E8822" w14:textId="15C971DB" w:rsidR="00FA0BF0" w:rsidRPr="00791BF5" w:rsidRDefault="00FA0BF0" w:rsidP="00FA0BF0">
            <w:pPr>
              <w:rPr>
                <w:rFonts w:ascii="Arial" w:eastAsia="Times New Roman" w:hAnsi="Arial" w:cs="Arial"/>
                <w:sz w:val="18"/>
                <w:szCs w:val="18"/>
              </w:rPr>
            </w:pPr>
            <w:r>
              <w:rPr>
                <w:rFonts w:ascii="Arial" w:eastAsia="Times New Roman" w:hAnsi="Arial" w:cs="Arial"/>
                <w:sz w:val="18"/>
                <w:szCs w:val="18"/>
              </w:rPr>
              <w:t>SEC-CTL-A1-3</w:t>
            </w:r>
          </w:p>
        </w:tc>
        <w:tc>
          <w:tcPr>
            <w:tcW w:w="1267" w:type="dxa"/>
          </w:tcPr>
          <w:p w14:paraId="0469418B" w14:textId="6C219DB9" w:rsidR="00FA0BF0" w:rsidRPr="00791BF5" w:rsidRDefault="00FA0BF0" w:rsidP="00FA0BF0">
            <w:pPr>
              <w:rPr>
                <w:rFonts w:ascii="Arial" w:eastAsia="Times New Roman" w:hAnsi="Arial" w:cs="Arial"/>
                <w:sz w:val="18"/>
                <w:szCs w:val="18"/>
              </w:rPr>
            </w:pPr>
            <w:r>
              <w:rPr>
                <w:rFonts w:ascii="Arial" w:eastAsia="Times New Roman" w:hAnsi="Arial" w:cs="Arial"/>
                <w:sz w:val="18"/>
                <w:szCs w:val="18"/>
              </w:rPr>
              <w:t>No gap</w:t>
            </w:r>
          </w:p>
        </w:tc>
        <w:tc>
          <w:tcPr>
            <w:tcW w:w="2098" w:type="dxa"/>
          </w:tcPr>
          <w:p w14:paraId="55042605" w14:textId="60ACA0C4" w:rsidR="00FA0BF0" w:rsidRPr="00791BF5" w:rsidRDefault="00FA0BF0" w:rsidP="00FA0BF0">
            <w:pPr>
              <w:rPr>
                <w:rFonts w:ascii="Arial" w:eastAsia="Times New Roman" w:hAnsi="Arial" w:cs="Arial"/>
                <w:sz w:val="18"/>
                <w:szCs w:val="18"/>
              </w:rPr>
            </w:pPr>
            <w:r w:rsidRPr="00FB2CB2">
              <w:rPr>
                <w:rFonts w:ascii="Arial" w:eastAsia="Times New Roman" w:hAnsi="Arial" w:cs="Arial"/>
                <w:sz w:val="18"/>
                <w:szCs w:val="18"/>
              </w:rPr>
              <w:t>Gap resolved by new requirements added after initial analysis</w:t>
            </w:r>
          </w:p>
        </w:tc>
      </w:tr>
      <w:tr w:rsidR="00C6248D" w14:paraId="6D2EB436" w14:textId="77777777" w:rsidTr="00F30EF5">
        <w:trPr>
          <w:trHeight w:val="439"/>
        </w:trPr>
        <w:tc>
          <w:tcPr>
            <w:tcW w:w="1397" w:type="dxa"/>
            <w:vMerge w:val="restart"/>
          </w:tcPr>
          <w:p w14:paraId="200233D9" w14:textId="77777777" w:rsidR="00C6248D" w:rsidRPr="00791BF5" w:rsidRDefault="00C6248D" w:rsidP="00E80FBE">
            <w:pPr>
              <w:rPr>
                <w:rFonts w:ascii="Arial" w:eastAsia="Times New Roman" w:hAnsi="Arial" w:cs="Arial"/>
                <w:sz w:val="18"/>
                <w:szCs w:val="18"/>
              </w:rPr>
            </w:pPr>
            <w:r w:rsidRPr="00791BF5">
              <w:rPr>
                <w:rFonts w:ascii="Arial" w:eastAsia="Times New Roman" w:hAnsi="Arial" w:cs="Arial"/>
                <w:sz w:val="18"/>
                <w:szCs w:val="18"/>
              </w:rPr>
              <w:t>Data Encryption</w:t>
            </w:r>
          </w:p>
        </w:tc>
        <w:tc>
          <w:tcPr>
            <w:tcW w:w="1843" w:type="dxa"/>
            <w:vMerge w:val="restart"/>
          </w:tcPr>
          <w:p w14:paraId="61893AB4" w14:textId="77777777" w:rsidR="00181C6D" w:rsidRDefault="00C6248D" w:rsidP="00E80FBE">
            <w:pPr>
              <w:rPr>
                <w:rFonts w:ascii="Arial" w:eastAsia="Times New Roman" w:hAnsi="Arial" w:cs="Arial"/>
                <w:sz w:val="18"/>
                <w:szCs w:val="18"/>
              </w:rPr>
            </w:pPr>
            <w:r w:rsidRPr="00791BF5">
              <w:rPr>
                <w:rFonts w:ascii="Arial" w:eastAsia="Times New Roman" w:hAnsi="Arial" w:cs="Arial"/>
                <w:sz w:val="18"/>
                <w:szCs w:val="18"/>
              </w:rPr>
              <w:t>a) Encrypted data in transit and, where feasible, data at rest.</w:t>
            </w:r>
          </w:p>
          <w:p w14:paraId="0F8BDF4E" w14:textId="1AD11116" w:rsidR="00C6248D" w:rsidRPr="00791BF5" w:rsidRDefault="00C6248D" w:rsidP="00E80FBE">
            <w:pPr>
              <w:rPr>
                <w:rFonts w:ascii="Arial" w:eastAsia="Times New Roman" w:hAnsi="Arial" w:cs="Arial"/>
                <w:sz w:val="18"/>
                <w:szCs w:val="18"/>
              </w:rPr>
            </w:pPr>
            <w:r w:rsidRPr="00791BF5">
              <w:rPr>
                <w:rFonts w:ascii="Arial" w:eastAsia="Times New Roman" w:hAnsi="Arial" w:cs="Arial"/>
                <w:sz w:val="18"/>
                <w:szCs w:val="18"/>
              </w:rPr>
              <w:br/>
              <w:t>b) Key management policies and secure encryption keys are beginning to be formalized.</w:t>
            </w:r>
          </w:p>
        </w:tc>
        <w:tc>
          <w:tcPr>
            <w:tcW w:w="6840" w:type="dxa"/>
            <w:gridSpan w:val="4"/>
          </w:tcPr>
          <w:p w14:paraId="04027427" w14:textId="77777777" w:rsidR="00C6248D" w:rsidRPr="00791BF5" w:rsidRDefault="00C6248D" w:rsidP="00E80FBE">
            <w:pPr>
              <w:rPr>
                <w:rFonts w:ascii="Arial" w:eastAsia="Times New Roman" w:hAnsi="Arial" w:cs="Arial"/>
                <w:sz w:val="18"/>
                <w:szCs w:val="18"/>
              </w:rPr>
            </w:pPr>
            <w:r w:rsidRPr="00791BF5">
              <w:rPr>
                <w:rFonts w:ascii="Arial" w:eastAsia="Times New Roman" w:hAnsi="Arial" w:cs="Arial"/>
                <w:sz w:val="18"/>
                <w:szCs w:val="18"/>
              </w:rPr>
              <w:t>A1 Interface Data Assets</w:t>
            </w:r>
          </w:p>
        </w:tc>
      </w:tr>
      <w:tr w:rsidR="00C6248D" w14:paraId="512EF504" w14:textId="77777777" w:rsidTr="00F30EF5">
        <w:trPr>
          <w:trHeight w:val="129"/>
        </w:trPr>
        <w:tc>
          <w:tcPr>
            <w:tcW w:w="1397" w:type="dxa"/>
            <w:vMerge/>
          </w:tcPr>
          <w:p w14:paraId="33C476BA" w14:textId="77777777" w:rsidR="00C6248D" w:rsidRPr="00791BF5" w:rsidRDefault="00C6248D" w:rsidP="00E80FBE">
            <w:pPr>
              <w:rPr>
                <w:rFonts w:ascii="Arial" w:eastAsia="Times New Roman" w:hAnsi="Arial" w:cs="Arial"/>
                <w:sz w:val="18"/>
                <w:szCs w:val="18"/>
              </w:rPr>
            </w:pPr>
          </w:p>
        </w:tc>
        <w:tc>
          <w:tcPr>
            <w:tcW w:w="1843" w:type="dxa"/>
            <w:vMerge/>
            <w:vAlign w:val="center"/>
          </w:tcPr>
          <w:p w14:paraId="130B81D5" w14:textId="77777777" w:rsidR="00C6248D" w:rsidRPr="00791BF5" w:rsidRDefault="00C6248D" w:rsidP="00E80FBE">
            <w:pPr>
              <w:rPr>
                <w:rFonts w:ascii="Arial" w:eastAsia="Times New Roman" w:hAnsi="Arial" w:cs="Arial"/>
                <w:sz w:val="18"/>
                <w:szCs w:val="18"/>
              </w:rPr>
            </w:pPr>
          </w:p>
        </w:tc>
        <w:tc>
          <w:tcPr>
            <w:tcW w:w="1260" w:type="dxa"/>
          </w:tcPr>
          <w:p w14:paraId="3B808E10" w14:textId="77777777" w:rsidR="00C6248D" w:rsidRPr="00791BF5" w:rsidRDefault="00C6248D" w:rsidP="00E80FBE">
            <w:pPr>
              <w:rPr>
                <w:rFonts w:ascii="Arial" w:eastAsia="Times New Roman" w:hAnsi="Arial" w:cs="Arial"/>
                <w:sz w:val="18"/>
                <w:szCs w:val="18"/>
              </w:rPr>
            </w:pPr>
            <w:r w:rsidRPr="00791BF5">
              <w:rPr>
                <w:rFonts w:ascii="Arial" w:eastAsia="Times New Roman" w:hAnsi="Arial" w:cs="Arial"/>
                <w:sz w:val="18"/>
                <w:szCs w:val="18"/>
              </w:rPr>
              <w:t>ASSET-D-07</w:t>
            </w:r>
          </w:p>
        </w:tc>
        <w:tc>
          <w:tcPr>
            <w:tcW w:w="2215" w:type="dxa"/>
          </w:tcPr>
          <w:p w14:paraId="4561FE41" w14:textId="2303D552" w:rsidR="00C6248D" w:rsidRPr="00791BF5" w:rsidRDefault="00C6248D" w:rsidP="000F231C">
            <w:pPr>
              <w:rPr>
                <w:rFonts w:ascii="Arial" w:eastAsia="Times New Roman" w:hAnsi="Arial" w:cs="Arial"/>
                <w:sz w:val="18"/>
                <w:szCs w:val="18"/>
              </w:rPr>
            </w:pPr>
            <w:r w:rsidRPr="00791BF5">
              <w:rPr>
                <w:rFonts w:ascii="Arial" w:eastAsia="Times New Roman" w:hAnsi="Arial" w:cs="Arial"/>
                <w:sz w:val="18"/>
                <w:szCs w:val="18"/>
              </w:rPr>
              <w:t>REQ-SEC-A1-1</w:t>
            </w:r>
            <w:r w:rsidR="000F231C">
              <w:rPr>
                <w:rFonts w:ascii="Arial" w:eastAsia="Times New Roman" w:hAnsi="Arial" w:cs="Arial"/>
                <w:sz w:val="18"/>
                <w:szCs w:val="18"/>
              </w:rPr>
              <w:br/>
            </w:r>
            <w:r w:rsidRPr="00791BF5">
              <w:rPr>
                <w:rFonts w:ascii="Arial" w:eastAsia="Times New Roman" w:hAnsi="Arial" w:cs="Arial"/>
                <w:sz w:val="18"/>
                <w:szCs w:val="18"/>
              </w:rPr>
              <w:t>SEC-CTL-A1-1</w:t>
            </w:r>
          </w:p>
        </w:tc>
        <w:tc>
          <w:tcPr>
            <w:tcW w:w="1267" w:type="dxa"/>
          </w:tcPr>
          <w:p w14:paraId="5B63E026" w14:textId="77777777" w:rsidR="00C6248D" w:rsidRPr="00791BF5" w:rsidRDefault="00C6248D" w:rsidP="00E80FBE">
            <w:pPr>
              <w:rPr>
                <w:rFonts w:ascii="Arial" w:eastAsia="Times New Roman" w:hAnsi="Arial" w:cs="Arial"/>
                <w:sz w:val="18"/>
                <w:szCs w:val="18"/>
              </w:rPr>
            </w:pPr>
            <w:r w:rsidRPr="00791BF5">
              <w:rPr>
                <w:rFonts w:ascii="Arial" w:eastAsia="Times New Roman" w:hAnsi="Arial" w:cs="Arial"/>
                <w:sz w:val="18"/>
                <w:szCs w:val="18"/>
              </w:rPr>
              <w:t>No gap</w:t>
            </w:r>
          </w:p>
        </w:tc>
        <w:tc>
          <w:tcPr>
            <w:tcW w:w="2098" w:type="dxa"/>
          </w:tcPr>
          <w:p w14:paraId="219AF829" w14:textId="77777777" w:rsidR="00C6248D" w:rsidRPr="00791BF5" w:rsidRDefault="00C6248D" w:rsidP="00E80FBE">
            <w:pPr>
              <w:rPr>
                <w:rFonts w:ascii="Arial" w:eastAsia="Times New Roman" w:hAnsi="Arial" w:cs="Arial"/>
                <w:sz w:val="18"/>
                <w:szCs w:val="18"/>
              </w:rPr>
            </w:pPr>
          </w:p>
        </w:tc>
      </w:tr>
      <w:tr w:rsidR="00C6248D" w14:paraId="13330FD7" w14:textId="77777777" w:rsidTr="00F30EF5">
        <w:trPr>
          <w:trHeight w:val="129"/>
        </w:trPr>
        <w:tc>
          <w:tcPr>
            <w:tcW w:w="1397" w:type="dxa"/>
            <w:vMerge/>
          </w:tcPr>
          <w:p w14:paraId="117A762B" w14:textId="77777777" w:rsidR="00C6248D" w:rsidRPr="00791BF5" w:rsidRDefault="00C6248D" w:rsidP="00E80FBE">
            <w:pPr>
              <w:rPr>
                <w:rFonts w:ascii="Arial" w:eastAsia="Times New Roman" w:hAnsi="Arial" w:cs="Arial"/>
                <w:sz w:val="18"/>
                <w:szCs w:val="18"/>
              </w:rPr>
            </w:pPr>
          </w:p>
        </w:tc>
        <w:tc>
          <w:tcPr>
            <w:tcW w:w="1843" w:type="dxa"/>
            <w:vMerge/>
            <w:vAlign w:val="center"/>
          </w:tcPr>
          <w:p w14:paraId="22140FB0" w14:textId="77777777" w:rsidR="00C6248D" w:rsidRPr="00791BF5" w:rsidRDefault="00C6248D" w:rsidP="00E80FBE">
            <w:pPr>
              <w:rPr>
                <w:rFonts w:ascii="Arial" w:eastAsia="Times New Roman" w:hAnsi="Arial" w:cs="Arial"/>
                <w:sz w:val="18"/>
                <w:szCs w:val="18"/>
              </w:rPr>
            </w:pPr>
          </w:p>
        </w:tc>
        <w:tc>
          <w:tcPr>
            <w:tcW w:w="1260" w:type="dxa"/>
          </w:tcPr>
          <w:p w14:paraId="76AA9206" w14:textId="77777777" w:rsidR="00C6248D" w:rsidRPr="00791BF5" w:rsidRDefault="00C6248D" w:rsidP="00E80FBE">
            <w:pPr>
              <w:rPr>
                <w:rFonts w:ascii="Arial" w:eastAsia="Times New Roman" w:hAnsi="Arial" w:cs="Arial"/>
                <w:sz w:val="18"/>
                <w:szCs w:val="18"/>
              </w:rPr>
            </w:pPr>
            <w:r w:rsidRPr="00791BF5">
              <w:rPr>
                <w:rFonts w:ascii="Arial" w:eastAsia="Times New Roman" w:hAnsi="Arial" w:cs="Arial"/>
                <w:sz w:val="18"/>
                <w:szCs w:val="18"/>
              </w:rPr>
              <w:t>ASSET-D-08</w:t>
            </w:r>
          </w:p>
        </w:tc>
        <w:tc>
          <w:tcPr>
            <w:tcW w:w="2215" w:type="dxa"/>
          </w:tcPr>
          <w:p w14:paraId="06AC753B" w14:textId="50F467CF" w:rsidR="00C6248D" w:rsidRPr="00791BF5" w:rsidRDefault="00C6248D" w:rsidP="000F231C">
            <w:pPr>
              <w:rPr>
                <w:rFonts w:ascii="Arial" w:eastAsia="Times New Roman" w:hAnsi="Arial" w:cs="Arial"/>
                <w:sz w:val="18"/>
                <w:szCs w:val="18"/>
              </w:rPr>
            </w:pPr>
            <w:r w:rsidRPr="00791BF5">
              <w:rPr>
                <w:rFonts w:ascii="Arial" w:eastAsia="Times New Roman" w:hAnsi="Arial" w:cs="Arial"/>
                <w:sz w:val="18"/>
                <w:szCs w:val="18"/>
              </w:rPr>
              <w:t>REQ-SEC-A1-1</w:t>
            </w:r>
            <w:r w:rsidR="000F231C">
              <w:rPr>
                <w:rFonts w:ascii="Arial" w:eastAsia="Times New Roman" w:hAnsi="Arial" w:cs="Arial"/>
                <w:sz w:val="18"/>
                <w:szCs w:val="18"/>
              </w:rPr>
              <w:br/>
            </w:r>
            <w:r w:rsidRPr="00791BF5">
              <w:rPr>
                <w:rFonts w:ascii="Arial" w:eastAsia="Times New Roman" w:hAnsi="Arial" w:cs="Arial"/>
                <w:sz w:val="18"/>
                <w:szCs w:val="18"/>
              </w:rPr>
              <w:t>SEC-CTL-A1-1</w:t>
            </w:r>
          </w:p>
        </w:tc>
        <w:tc>
          <w:tcPr>
            <w:tcW w:w="1267" w:type="dxa"/>
          </w:tcPr>
          <w:p w14:paraId="211A1AF9" w14:textId="0150362A" w:rsidR="00C6248D" w:rsidRPr="00791BF5" w:rsidRDefault="00C6248D" w:rsidP="00E80FBE">
            <w:pPr>
              <w:rPr>
                <w:rFonts w:ascii="Arial" w:eastAsia="Times New Roman" w:hAnsi="Arial" w:cs="Arial"/>
                <w:sz w:val="18"/>
                <w:szCs w:val="18"/>
              </w:rPr>
            </w:pPr>
            <w:r w:rsidRPr="00791BF5">
              <w:rPr>
                <w:rFonts w:ascii="Arial" w:eastAsia="Times New Roman" w:hAnsi="Arial" w:cs="Arial"/>
                <w:sz w:val="18"/>
                <w:szCs w:val="18"/>
              </w:rPr>
              <w:t>No gap</w:t>
            </w:r>
          </w:p>
        </w:tc>
        <w:tc>
          <w:tcPr>
            <w:tcW w:w="2098" w:type="dxa"/>
          </w:tcPr>
          <w:p w14:paraId="01898153" w14:textId="77777777" w:rsidR="00C6248D" w:rsidRPr="00791BF5" w:rsidRDefault="00C6248D" w:rsidP="00E80FBE">
            <w:pPr>
              <w:rPr>
                <w:rFonts w:ascii="Arial" w:eastAsia="Times New Roman" w:hAnsi="Arial" w:cs="Arial"/>
                <w:sz w:val="18"/>
                <w:szCs w:val="18"/>
              </w:rPr>
            </w:pPr>
          </w:p>
        </w:tc>
      </w:tr>
      <w:tr w:rsidR="00C6248D" w14:paraId="1D944A3F" w14:textId="77777777" w:rsidTr="00F30EF5">
        <w:trPr>
          <w:trHeight w:val="129"/>
        </w:trPr>
        <w:tc>
          <w:tcPr>
            <w:tcW w:w="1397" w:type="dxa"/>
            <w:vMerge/>
          </w:tcPr>
          <w:p w14:paraId="28F377E9" w14:textId="77777777" w:rsidR="00C6248D" w:rsidRPr="00791BF5" w:rsidRDefault="00C6248D" w:rsidP="00E80FBE">
            <w:pPr>
              <w:rPr>
                <w:rFonts w:ascii="Arial" w:eastAsia="Times New Roman" w:hAnsi="Arial" w:cs="Arial"/>
                <w:sz w:val="18"/>
                <w:szCs w:val="18"/>
              </w:rPr>
            </w:pPr>
          </w:p>
        </w:tc>
        <w:tc>
          <w:tcPr>
            <w:tcW w:w="1843" w:type="dxa"/>
            <w:vMerge/>
            <w:vAlign w:val="center"/>
          </w:tcPr>
          <w:p w14:paraId="1F4BEB98" w14:textId="77777777" w:rsidR="00C6248D" w:rsidRPr="00791BF5" w:rsidRDefault="00C6248D" w:rsidP="00E80FBE">
            <w:pPr>
              <w:rPr>
                <w:rFonts w:ascii="Arial" w:eastAsia="Times New Roman" w:hAnsi="Arial" w:cs="Arial"/>
                <w:sz w:val="18"/>
                <w:szCs w:val="18"/>
              </w:rPr>
            </w:pPr>
          </w:p>
        </w:tc>
        <w:tc>
          <w:tcPr>
            <w:tcW w:w="1260" w:type="dxa"/>
          </w:tcPr>
          <w:p w14:paraId="3E99DC0E" w14:textId="77777777" w:rsidR="00C6248D" w:rsidRPr="00C60364" w:rsidRDefault="00C6248D" w:rsidP="00E80FBE">
            <w:pPr>
              <w:rPr>
                <w:rFonts w:ascii="Arial" w:eastAsia="Times New Roman" w:hAnsi="Arial" w:cs="Arial"/>
                <w:sz w:val="18"/>
                <w:szCs w:val="18"/>
              </w:rPr>
            </w:pPr>
            <w:r w:rsidRPr="00C60364">
              <w:rPr>
                <w:rFonts w:ascii="Arial" w:eastAsia="Times New Roman" w:hAnsi="Arial" w:cs="Arial"/>
                <w:sz w:val="18"/>
                <w:szCs w:val="18"/>
              </w:rPr>
              <w:t>ASSET-D-16</w:t>
            </w:r>
          </w:p>
        </w:tc>
        <w:tc>
          <w:tcPr>
            <w:tcW w:w="2215" w:type="dxa"/>
          </w:tcPr>
          <w:p w14:paraId="09D0EB27" w14:textId="72A7AB22" w:rsidR="00C6248D" w:rsidRPr="00C6248D" w:rsidRDefault="00C6248D" w:rsidP="000F231C">
            <w:pPr>
              <w:rPr>
                <w:rFonts w:ascii="Arial" w:eastAsia="Times New Roman" w:hAnsi="Arial" w:cs="Arial"/>
                <w:sz w:val="18"/>
                <w:szCs w:val="18"/>
                <w:highlight w:val="yellow"/>
              </w:rPr>
            </w:pPr>
            <w:r w:rsidRPr="00C6248D">
              <w:rPr>
                <w:rFonts w:ascii="Arial" w:eastAsia="Times New Roman" w:hAnsi="Arial" w:cs="Arial"/>
                <w:sz w:val="18"/>
                <w:szCs w:val="18"/>
              </w:rPr>
              <w:t>REQ-SEC-ALM-PKG-13</w:t>
            </w:r>
            <w:r w:rsidR="000F231C">
              <w:rPr>
                <w:rFonts w:ascii="Arial" w:eastAsia="Times New Roman" w:hAnsi="Arial" w:cs="Arial"/>
                <w:sz w:val="18"/>
                <w:szCs w:val="18"/>
              </w:rPr>
              <w:br/>
            </w:r>
            <w:r w:rsidRPr="00C6248D">
              <w:rPr>
                <w:rFonts w:ascii="Arial" w:eastAsia="Times New Roman" w:hAnsi="Arial" w:cs="Arial"/>
                <w:sz w:val="18"/>
                <w:szCs w:val="18"/>
              </w:rPr>
              <w:t>SEC-CTL-ALM-PKG-2</w:t>
            </w:r>
          </w:p>
        </w:tc>
        <w:tc>
          <w:tcPr>
            <w:tcW w:w="1267" w:type="dxa"/>
          </w:tcPr>
          <w:p w14:paraId="2ED9FA88" w14:textId="77777777" w:rsidR="00C6248D" w:rsidRPr="00815DBD" w:rsidRDefault="00C6248D" w:rsidP="00E80FBE">
            <w:pPr>
              <w:rPr>
                <w:rFonts w:ascii="Arial" w:eastAsia="Times New Roman" w:hAnsi="Arial" w:cs="Arial"/>
                <w:sz w:val="18"/>
                <w:szCs w:val="18"/>
                <w:highlight w:val="yellow"/>
              </w:rPr>
            </w:pPr>
            <w:r w:rsidRPr="00D651F8">
              <w:rPr>
                <w:rFonts w:ascii="Arial" w:eastAsia="Times New Roman" w:hAnsi="Arial" w:cs="Arial"/>
                <w:sz w:val="18"/>
                <w:szCs w:val="18"/>
              </w:rPr>
              <w:t>No gap</w:t>
            </w:r>
          </w:p>
        </w:tc>
        <w:tc>
          <w:tcPr>
            <w:tcW w:w="2098" w:type="dxa"/>
          </w:tcPr>
          <w:p w14:paraId="7B6CF231" w14:textId="77777777" w:rsidR="00C6248D" w:rsidRPr="00815DBD" w:rsidRDefault="00C6248D" w:rsidP="00E80FBE">
            <w:pPr>
              <w:rPr>
                <w:rFonts w:ascii="Arial" w:eastAsia="Times New Roman" w:hAnsi="Arial" w:cs="Arial"/>
                <w:sz w:val="18"/>
                <w:szCs w:val="18"/>
                <w:highlight w:val="yellow"/>
              </w:rPr>
            </w:pPr>
          </w:p>
        </w:tc>
      </w:tr>
      <w:tr w:rsidR="00C6248D" w14:paraId="744C89BC" w14:textId="77777777" w:rsidTr="00F30EF5">
        <w:trPr>
          <w:trHeight w:val="129"/>
        </w:trPr>
        <w:tc>
          <w:tcPr>
            <w:tcW w:w="1397" w:type="dxa"/>
            <w:vMerge/>
          </w:tcPr>
          <w:p w14:paraId="5CF123E2" w14:textId="77777777" w:rsidR="00C6248D" w:rsidRPr="00791BF5" w:rsidRDefault="00C6248D" w:rsidP="00E80FBE">
            <w:pPr>
              <w:rPr>
                <w:rFonts w:ascii="Arial" w:eastAsia="Times New Roman" w:hAnsi="Arial" w:cs="Arial"/>
                <w:sz w:val="18"/>
                <w:szCs w:val="18"/>
              </w:rPr>
            </w:pPr>
          </w:p>
        </w:tc>
        <w:tc>
          <w:tcPr>
            <w:tcW w:w="1843" w:type="dxa"/>
            <w:vMerge/>
            <w:vAlign w:val="center"/>
          </w:tcPr>
          <w:p w14:paraId="29FA7C81" w14:textId="77777777" w:rsidR="00C6248D" w:rsidRPr="00791BF5" w:rsidRDefault="00C6248D" w:rsidP="00E80FBE">
            <w:pPr>
              <w:rPr>
                <w:rFonts w:ascii="Arial" w:eastAsia="Times New Roman" w:hAnsi="Arial" w:cs="Arial"/>
                <w:sz w:val="18"/>
                <w:szCs w:val="18"/>
              </w:rPr>
            </w:pPr>
          </w:p>
        </w:tc>
        <w:tc>
          <w:tcPr>
            <w:tcW w:w="1260" w:type="dxa"/>
          </w:tcPr>
          <w:p w14:paraId="09872DD1" w14:textId="77777777" w:rsidR="00C6248D" w:rsidRPr="00791BF5" w:rsidRDefault="00C6248D" w:rsidP="00E80FBE">
            <w:pPr>
              <w:rPr>
                <w:rFonts w:ascii="Arial" w:eastAsia="Times New Roman" w:hAnsi="Arial" w:cs="Arial"/>
                <w:sz w:val="18"/>
                <w:szCs w:val="18"/>
              </w:rPr>
            </w:pPr>
            <w:r w:rsidRPr="00791BF5">
              <w:rPr>
                <w:rFonts w:ascii="Arial" w:eastAsia="Times New Roman" w:hAnsi="Arial" w:cs="Arial"/>
                <w:sz w:val="18"/>
                <w:szCs w:val="18"/>
              </w:rPr>
              <w:t>ASSET-D-17</w:t>
            </w:r>
          </w:p>
        </w:tc>
        <w:tc>
          <w:tcPr>
            <w:tcW w:w="2215" w:type="dxa"/>
          </w:tcPr>
          <w:p w14:paraId="60556302" w14:textId="1E5F913A" w:rsidR="00C6248D" w:rsidRPr="00C6248D" w:rsidRDefault="00C6248D" w:rsidP="000F231C">
            <w:pPr>
              <w:rPr>
                <w:rFonts w:ascii="Arial" w:eastAsia="Times New Roman" w:hAnsi="Arial" w:cs="Arial"/>
                <w:sz w:val="18"/>
                <w:szCs w:val="18"/>
                <w:highlight w:val="yellow"/>
              </w:rPr>
            </w:pPr>
            <w:r w:rsidRPr="00C6248D">
              <w:rPr>
                <w:rFonts w:ascii="Arial" w:eastAsia="Times New Roman" w:hAnsi="Arial" w:cs="Arial"/>
                <w:sz w:val="18"/>
                <w:szCs w:val="18"/>
              </w:rPr>
              <w:t>REQ-SEC-ALM-PKG-13</w:t>
            </w:r>
            <w:r w:rsidR="000F231C">
              <w:rPr>
                <w:rFonts w:ascii="Arial" w:eastAsia="Times New Roman" w:hAnsi="Arial" w:cs="Arial"/>
                <w:sz w:val="18"/>
                <w:szCs w:val="18"/>
              </w:rPr>
              <w:br/>
            </w:r>
            <w:r w:rsidRPr="00C6248D">
              <w:rPr>
                <w:rFonts w:ascii="Arial" w:eastAsia="Times New Roman" w:hAnsi="Arial" w:cs="Arial"/>
                <w:sz w:val="18"/>
                <w:szCs w:val="18"/>
              </w:rPr>
              <w:t>SEC-CTL-ALM-PKG-2</w:t>
            </w:r>
          </w:p>
        </w:tc>
        <w:tc>
          <w:tcPr>
            <w:tcW w:w="1267" w:type="dxa"/>
          </w:tcPr>
          <w:p w14:paraId="46C41E3D" w14:textId="77777777" w:rsidR="00C6248D" w:rsidRPr="00815DBD" w:rsidRDefault="00C6248D" w:rsidP="00E80FBE">
            <w:pPr>
              <w:rPr>
                <w:rFonts w:ascii="Arial" w:eastAsia="Times New Roman" w:hAnsi="Arial" w:cs="Arial"/>
                <w:sz w:val="18"/>
                <w:szCs w:val="18"/>
                <w:highlight w:val="yellow"/>
              </w:rPr>
            </w:pPr>
            <w:r w:rsidRPr="002369CB">
              <w:rPr>
                <w:rFonts w:ascii="Arial" w:eastAsia="Times New Roman" w:hAnsi="Arial" w:cs="Arial"/>
                <w:sz w:val="18"/>
                <w:szCs w:val="18"/>
              </w:rPr>
              <w:t>No gap</w:t>
            </w:r>
          </w:p>
        </w:tc>
        <w:tc>
          <w:tcPr>
            <w:tcW w:w="2098" w:type="dxa"/>
          </w:tcPr>
          <w:p w14:paraId="6CC8F42E" w14:textId="77777777" w:rsidR="00C6248D" w:rsidRPr="00815DBD" w:rsidRDefault="00C6248D" w:rsidP="00E80FBE">
            <w:pPr>
              <w:rPr>
                <w:rFonts w:ascii="Arial" w:eastAsia="Times New Roman" w:hAnsi="Arial" w:cs="Arial"/>
                <w:sz w:val="18"/>
                <w:szCs w:val="18"/>
                <w:highlight w:val="yellow"/>
              </w:rPr>
            </w:pPr>
          </w:p>
        </w:tc>
      </w:tr>
      <w:tr w:rsidR="00787E4B" w14:paraId="11DA1AF5" w14:textId="77777777" w:rsidTr="00F30EF5">
        <w:trPr>
          <w:trHeight w:val="851"/>
        </w:trPr>
        <w:tc>
          <w:tcPr>
            <w:tcW w:w="1397" w:type="dxa"/>
            <w:vMerge/>
          </w:tcPr>
          <w:p w14:paraId="374CE968" w14:textId="77777777" w:rsidR="00C6248D" w:rsidRPr="00791BF5" w:rsidRDefault="00C6248D" w:rsidP="00E80FBE">
            <w:pPr>
              <w:rPr>
                <w:rFonts w:ascii="Arial" w:eastAsia="Times New Roman" w:hAnsi="Arial" w:cs="Arial"/>
                <w:sz w:val="18"/>
                <w:szCs w:val="18"/>
              </w:rPr>
            </w:pPr>
          </w:p>
        </w:tc>
        <w:tc>
          <w:tcPr>
            <w:tcW w:w="1843" w:type="dxa"/>
            <w:vMerge/>
          </w:tcPr>
          <w:p w14:paraId="1CA31B37" w14:textId="77777777" w:rsidR="00C6248D" w:rsidRPr="00791BF5" w:rsidRDefault="00C6248D" w:rsidP="00E80FBE">
            <w:pPr>
              <w:rPr>
                <w:rFonts w:ascii="Arial" w:eastAsia="Times New Roman" w:hAnsi="Arial" w:cs="Arial"/>
                <w:sz w:val="18"/>
                <w:szCs w:val="18"/>
              </w:rPr>
            </w:pPr>
          </w:p>
        </w:tc>
        <w:tc>
          <w:tcPr>
            <w:tcW w:w="1260" w:type="dxa"/>
          </w:tcPr>
          <w:p w14:paraId="3857DE0E" w14:textId="77777777" w:rsidR="00C6248D" w:rsidRPr="00791BF5" w:rsidRDefault="00C6248D" w:rsidP="00E80FBE">
            <w:pPr>
              <w:rPr>
                <w:rFonts w:ascii="Arial" w:eastAsia="Times New Roman" w:hAnsi="Arial" w:cs="Arial"/>
                <w:sz w:val="18"/>
                <w:szCs w:val="18"/>
              </w:rPr>
            </w:pPr>
            <w:r w:rsidRPr="00791BF5">
              <w:rPr>
                <w:rFonts w:ascii="Arial" w:eastAsia="Times New Roman" w:hAnsi="Arial" w:cs="Arial"/>
                <w:sz w:val="18"/>
                <w:szCs w:val="18"/>
              </w:rPr>
              <w:t>Asset-D-25 (included in app package)</w:t>
            </w:r>
          </w:p>
        </w:tc>
        <w:tc>
          <w:tcPr>
            <w:tcW w:w="2215" w:type="dxa"/>
          </w:tcPr>
          <w:p w14:paraId="62C16C8C" w14:textId="516BF382" w:rsidR="00C6248D" w:rsidRPr="00791BF5" w:rsidRDefault="00C6248D" w:rsidP="000F231C">
            <w:pPr>
              <w:rPr>
                <w:rFonts w:ascii="Arial" w:eastAsia="Times New Roman" w:hAnsi="Arial" w:cs="Arial"/>
                <w:sz w:val="18"/>
                <w:szCs w:val="18"/>
              </w:rPr>
            </w:pPr>
            <w:r w:rsidRPr="00791BF5">
              <w:rPr>
                <w:rFonts w:ascii="Arial" w:eastAsia="Times New Roman" w:hAnsi="Arial" w:cs="Arial"/>
                <w:sz w:val="18"/>
                <w:szCs w:val="18"/>
              </w:rPr>
              <w:t>REQ-SEC-ALM-PKG-11</w:t>
            </w:r>
            <w:r w:rsidR="000F231C">
              <w:rPr>
                <w:rFonts w:ascii="Arial" w:eastAsia="Times New Roman" w:hAnsi="Arial" w:cs="Arial"/>
                <w:sz w:val="18"/>
                <w:szCs w:val="18"/>
              </w:rPr>
              <w:br/>
            </w:r>
            <w:r w:rsidRPr="00791BF5">
              <w:rPr>
                <w:rFonts w:ascii="Arial" w:eastAsia="Times New Roman" w:hAnsi="Arial" w:cs="Arial"/>
                <w:sz w:val="18"/>
                <w:szCs w:val="18"/>
              </w:rPr>
              <w:t>SEC-CTL-ALM-PKG-1</w:t>
            </w:r>
          </w:p>
        </w:tc>
        <w:tc>
          <w:tcPr>
            <w:tcW w:w="1267" w:type="dxa"/>
          </w:tcPr>
          <w:p w14:paraId="316E25FB" w14:textId="77777777" w:rsidR="00C6248D" w:rsidRPr="00791BF5" w:rsidRDefault="00C6248D" w:rsidP="00E80FBE">
            <w:pPr>
              <w:rPr>
                <w:rFonts w:ascii="Arial" w:eastAsia="Times New Roman" w:hAnsi="Arial" w:cs="Arial"/>
                <w:sz w:val="18"/>
                <w:szCs w:val="18"/>
              </w:rPr>
            </w:pPr>
            <w:r w:rsidRPr="00791BF5">
              <w:rPr>
                <w:rFonts w:ascii="Arial" w:eastAsia="Times New Roman" w:hAnsi="Arial" w:cs="Arial"/>
                <w:sz w:val="18"/>
                <w:szCs w:val="18"/>
              </w:rPr>
              <w:t>No gap</w:t>
            </w:r>
          </w:p>
        </w:tc>
        <w:tc>
          <w:tcPr>
            <w:tcW w:w="2098" w:type="dxa"/>
          </w:tcPr>
          <w:p w14:paraId="69B3CFF8" w14:textId="77777777" w:rsidR="00C6248D" w:rsidRPr="00791BF5" w:rsidRDefault="00C6248D" w:rsidP="00E80FBE">
            <w:pPr>
              <w:rPr>
                <w:rFonts w:ascii="Arial" w:eastAsia="Times New Roman" w:hAnsi="Arial" w:cs="Arial"/>
                <w:sz w:val="18"/>
                <w:szCs w:val="18"/>
              </w:rPr>
            </w:pPr>
          </w:p>
        </w:tc>
      </w:tr>
      <w:tr w:rsidR="0027032F" w14:paraId="0B8E9B19" w14:textId="77777777" w:rsidTr="00F30EF5">
        <w:trPr>
          <w:trHeight w:val="129"/>
        </w:trPr>
        <w:tc>
          <w:tcPr>
            <w:tcW w:w="1397" w:type="dxa"/>
            <w:vMerge/>
          </w:tcPr>
          <w:p w14:paraId="1A9160AF" w14:textId="77777777" w:rsidR="0027032F" w:rsidRPr="00791BF5" w:rsidRDefault="0027032F" w:rsidP="0027032F">
            <w:pPr>
              <w:rPr>
                <w:rFonts w:ascii="Arial" w:eastAsia="Times New Roman" w:hAnsi="Arial" w:cs="Arial"/>
                <w:sz w:val="18"/>
                <w:szCs w:val="18"/>
              </w:rPr>
            </w:pPr>
          </w:p>
        </w:tc>
        <w:tc>
          <w:tcPr>
            <w:tcW w:w="1843" w:type="dxa"/>
            <w:vMerge/>
          </w:tcPr>
          <w:p w14:paraId="5636E2A1" w14:textId="77777777" w:rsidR="0027032F" w:rsidRPr="00791BF5" w:rsidRDefault="0027032F" w:rsidP="0027032F">
            <w:pPr>
              <w:rPr>
                <w:rFonts w:ascii="Arial" w:eastAsia="Times New Roman" w:hAnsi="Arial" w:cs="Arial"/>
                <w:sz w:val="18"/>
                <w:szCs w:val="18"/>
              </w:rPr>
            </w:pPr>
          </w:p>
        </w:tc>
        <w:tc>
          <w:tcPr>
            <w:tcW w:w="1260" w:type="dxa"/>
          </w:tcPr>
          <w:p w14:paraId="12A11827" w14:textId="77777777" w:rsidR="0027032F" w:rsidRPr="00791BF5" w:rsidRDefault="0027032F" w:rsidP="0027032F">
            <w:pPr>
              <w:rPr>
                <w:rFonts w:ascii="Arial" w:eastAsia="Times New Roman" w:hAnsi="Arial" w:cs="Arial"/>
                <w:sz w:val="18"/>
                <w:szCs w:val="18"/>
              </w:rPr>
            </w:pPr>
            <w:r w:rsidRPr="00791BF5">
              <w:rPr>
                <w:rFonts w:ascii="Arial" w:eastAsia="Times New Roman" w:hAnsi="Arial" w:cs="Arial"/>
                <w:sz w:val="18"/>
                <w:szCs w:val="18"/>
              </w:rPr>
              <w:t>ASSET-D-25 (excluded from app package)</w:t>
            </w:r>
          </w:p>
        </w:tc>
        <w:tc>
          <w:tcPr>
            <w:tcW w:w="2215" w:type="dxa"/>
          </w:tcPr>
          <w:p w14:paraId="4DE489A3" w14:textId="77777777" w:rsidR="0027032F" w:rsidRDefault="0027032F" w:rsidP="0027032F">
            <w:pPr>
              <w:rPr>
                <w:rFonts w:ascii="Arial" w:eastAsia="Times New Roman" w:hAnsi="Arial" w:cs="Arial"/>
                <w:sz w:val="18"/>
                <w:szCs w:val="18"/>
              </w:rPr>
            </w:pPr>
            <w:r>
              <w:rPr>
                <w:rFonts w:ascii="Arial" w:eastAsia="Times New Roman" w:hAnsi="Arial" w:cs="Arial"/>
                <w:sz w:val="18"/>
                <w:szCs w:val="18"/>
              </w:rPr>
              <w:t>REQ-SEC-A1-1</w:t>
            </w:r>
          </w:p>
          <w:p w14:paraId="49284597" w14:textId="59A06208" w:rsidR="0027032F" w:rsidRPr="00791BF5" w:rsidRDefault="0027032F" w:rsidP="0027032F">
            <w:pPr>
              <w:rPr>
                <w:rFonts w:ascii="Arial" w:eastAsia="Times New Roman" w:hAnsi="Arial" w:cs="Arial"/>
                <w:sz w:val="18"/>
                <w:szCs w:val="18"/>
              </w:rPr>
            </w:pPr>
            <w:r>
              <w:rPr>
                <w:rFonts w:ascii="Arial" w:eastAsia="Times New Roman" w:hAnsi="Arial" w:cs="Arial"/>
                <w:sz w:val="18"/>
                <w:szCs w:val="18"/>
              </w:rPr>
              <w:t>SEC-CTL-A1-1</w:t>
            </w:r>
          </w:p>
        </w:tc>
        <w:tc>
          <w:tcPr>
            <w:tcW w:w="1267" w:type="dxa"/>
          </w:tcPr>
          <w:p w14:paraId="29029F41" w14:textId="78DDBD25" w:rsidR="0027032F" w:rsidRPr="00791BF5" w:rsidRDefault="0027032F" w:rsidP="0027032F">
            <w:pPr>
              <w:rPr>
                <w:rFonts w:ascii="Arial" w:eastAsia="Times New Roman" w:hAnsi="Arial" w:cs="Arial"/>
                <w:sz w:val="18"/>
                <w:szCs w:val="18"/>
              </w:rPr>
            </w:pPr>
            <w:r>
              <w:rPr>
                <w:rFonts w:ascii="Arial" w:eastAsia="Times New Roman" w:hAnsi="Arial" w:cs="Arial"/>
                <w:sz w:val="18"/>
                <w:szCs w:val="18"/>
              </w:rPr>
              <w:t>No gap</w:t>
            </w:r>
          </w:p>
        </w:tc>
        <w:tc>
          <w:tcPr>
            <w:tcW w:w="2098" w:type="dxa"/>
          </w:tcPr>
          <w:p w14:paraId="64A43B94" w14:textId="6DAE3863" w:rsidR="0027032F" w:rsidRPr="00791BF5" w:rsidRDefault="0027032F" w:rsidP="0027032F">
            <w:pPr>
              <w:rPr>
                <w:rFonts w:ascii="Arial" w:eastAsia="Times New Roman" w:hAnsi="Arial" w:cs="Arial"/>
                <w:sz w:val="18"/>
                <w:szCs w:val="18"/>
              </w:rPr>
            </w:pPr>
            <w:r>
              <w:rPr>
                <w:rFonts w:ascii="Arial" w:eastAsia="Times New Roman" w:hAnsi="Arial" w:cs="Arial"/>
                <w:sz w:val="18"/>
                <w:szCs w:val="18"/>
              </w:rPr>
              <w:t>Gap resolved as requirements were identified after initial analysis</w:t>
            </w:r>
          </w:p>
        </w:tc>
      </w:tr>
      <w:tr w:rsidR="00F82830" w14:paraId="2E8BB2AC" w14:textId="77777777" w:rsidTr="00F30EF5">
        <w:trPr>
          <w:trHeight w:val="129"/>
        </w:trPr>
        <w:tc>
          <w:tcPr>
            <w:tcW w:w="1397" w:type="dxa"/>
            <w:vMerge/>
          </w:tcPr>
          <w:p w14:paraId="78E0CAFF" w14:textId="77777777" w:rsidR="00F82830" w:rsidRPr="00791BF5" w:rsidRDefault="00F82830" w:rsidP="00F82830">
            <w:pPr>
              <w:rPr>
                <w:rFonts w:ascii="Arial" w:eastAsia="Times New Roman" w:hAnsi="Arial" w:cs="Arial"/>
                <w:sz w:val="18"/>
                <w:szCs w:val="18"/>
              </w:rPr>
            </w:pPr>
          </w:p>
        </w:tc>
        <w:tc>
          <w:tcPr>
            <w:tcW w:w="1843" w:type="dxa"/>
            <w:vMerge/>
            <w:vAlign w:val="center"/>
          </w:tcPr>
          <w:p w14:paraId="62D88C53" w14:textId="77777777" w:rsidR="00F82830" w:rsidRPr="00791BF5" w:rsidRDefault="00F82830" w:rsidP="00F82830">
            <w:pPr>
              <w:rPr>
                <w:rFonts w:ascii="Arial" w:eastAsia="Times New Roman" w:hAnsi="Arial" w:cs="Arial"/>
                <w:sz w:val="18"/>
                <w:szCs w:val="18"/>
              </w:rPr>
            </w:pPr>
          </w:p>
        </w:tc>
        <w:tc>
          <w:tcPr>
            <w:tcW w:w="1260" w:type="dxa"/>
          </w:tcPr>
          <w:p w14:paraId="288C3760" w14:textId="77777777" w:rsidR="00F82830" w:rsidRPr="00791BF5" w:rsidRDefault="00F82830" w:rsidP="00F82830">
            <w:pPr>
              <w:rPr>
                <w:rFonts w:ascii="Arial" w:eastAsia="Times New Roman" w:hAnsi="Arial" w:cs="Arial"/>
                <w:sz w:val="18"/>
                <w:szCs w:val="18"/>
              </w:rPr>
            </w:pPr>
            <w:r w:rsidRPr="00791BF5">
              <w:rPr>
                <w:rFonts w:ascii="Arial" w:eastAsia="Times New Roman" w:hAnsi="Arial" w:cs="Arial"/>
                <w:sz w:val="18"/>
                <w:szCs w:val="18"/>
              </w:rPr>
              <w:t>ASSET-D-30</w:t>
            </w:r>
          </w:p>
        </w:tc>
        <w:tc>
          <w:tcPr>
            <w:tcW w:w="2215" w:type="dxa"/>
          </w:tcPr>
          <w:p w14:paraId="12AC542B" w14:textId="77777777" w:rsidR="00F82830" w:rsidRDefault="00F82830" w:rsidP="00F82830">
            <w:pPr>
              <w:rPr>
                <w:rFonts w:ascii="Arial" w:eastAsia="Times New Roman" w:hAnsi="Arial" w:cs="Arial"/>
                <w:sz w:val="18"/>
                <w:szCs w:val="18"/>
              </w:rPr>
            </w:pPr>
            <w:r>
              <w:rPr>
                <w:rFonts w:ascii="Arial" w:eastAsia="Times New Roman" w:hAnsi="Arial" w:cs="Arial"/>
                <w:sz w:val="18"/>
                <w:szCs w:val="18"/>
              </w:rPr>
              <w:t>REQ-SEC-A1-1</w:t>
            </w:r>
          </w:p>
          <w:p w14:paraId="263534F2" w14:textId="4FB62939" w:rsidR="00F82830" w:rsidRPr="00791BF5" w:rsidRDefault="00F82830" w:rsidP="00F82830">
            <w:pPr>
              <w:rPr>
                <w:rFonts w:ascii="Arial" w:eastAsia="Times New Roman" w:hAnsi="Arial" w:cs="Arial"/>
                <w:sz w:val="18"/>
                <w:szCs w:val="18"/>
              </w:rPr>
            </w:pPr>
            <w:r>
              <w:rPr>
                <w:rFonts w:ascii="Arial" w:eastAsia="Times New Roman" w:hAnsi="Arial" w:cs="Arial"/>
                <w:sz w:val="18"/>
                <w:szCs w:val="18"/>
              </w:rPr>
              <w:t>SEC-CTL-A1-1</w:t>
            </w:r>
          </w:p>
        </w:tc>
        <w:tc>
          <w:tcPr>
            <w:tcW w:w="1267" w:type="dxa"/>
          </w:tcPr>
          <w:p w14:paraId="623CDDF0" w14:textId="1A5841E8" w:rsidR="00F82830" w:rsidRPr="00791BF5" w:rsidRDefault="00F82830" w:rsidP="00F82830">
            <w:pPr>
              <w:rPr>
                <w:rFonts w:ascii="Arial" w:eastAsia="Times New Roman" w:hAnsi="Arial" w:cs="Arial"/>
                <w:sz w:val="18"/>
                <w:szCs w:val="18"/>
              </w:rPr>
            </w:pPr>
            <w:r>
              <w:rPr>
                <w:rFonts w:ascii="Arial" w:eastAsia="Times New Roman" w:hAnsi="Arial" w:cs="Arial"/>
                <w:sz w:val="18"/>
                <w:szCs w:val="18"/>
              </w:rPr>
              <w:t>No gap</w:t>
            </w:r>
          </w:p>
        </w:tc>
        <w:tc>
          <w:tcPr>
            <w:tcW w:w="2098" w:type="dxa"/>
          </w:tcPr>
          <w:p w14:paraId="541B189A" w14:textId="46E51EB9" w:rsidR="00F82830" w:rsidRPr="00791BF5" w:rsidRDefault="00F82830" w:rsidP="00F82830">
            <w:pPr>
              <w:rPr>
                <w:rFonts w:ascii="Arial" w:eastAsia="Times New Roman" w:hAnsi="Arial" w:cs="Arial"/>
                <w:sz w:val="18"/>
                <w:szCs w:val="18"/>
              </w:rPr>
            </w:pPr>
            <w:r>
              <w:rPr>
                <w:rFonts w:ascii="Arial" w:eastAsia="Times New Roman" w:hAnsi="Arial" w:cs="Arial"/>
                <w:sz w:val="18"/>
                <w:szCs w:val="18"/>
              </w:rPr>
              <w:t>Gap resolved as requirements were identified after initial analysis</w:t>
            </w:r>
          </w:p>
        </w:tc>
      </w:tr>
      <w:tr w:rsidR="00857D8D" w14:paraId="210BAA92" w14:textId="77777777" w:rsidTr="00F30EF5">
        <w:trPr>
          <w:trHeight w:val="129"/>
        </w:trPr>
        <w:tc>
          <w:tcPr>
            <w:tcW w:w="1397" w:type="dxa"/>
            <w:vMerge w:val="restart"/>
          </w:tcPr>
          <w:p w14:paraId="680E3EFD" w14:textId="0B9B36DA" w:rsidR="00857D8D" w:rsidRPr="00586E9A" w:rsidRDefault="00857D8D" w:rsidP="00857D8D">
            <w:pPr>
              <w:rPr>
                <w:rFonts w:ascii="Arial" w:eastAsia="Times New Roman" w:hAnsi="Arial" w:cs="Arial"/>
                <w:sz w:val="18"/>
                <w:szCs w:val="18"/>
              </w:rPr>
            </w:pPr>
            <w:r w:rsidRPr="00586E9A">
              <w:rPr>
                <w:rFonts w:ascii="Arial" w:hAnsi="Arial" w:cs="Arial"/>
                <w:color w:val="000000" w:themeColor="text1"/>
                <w:sz w:val="18"/>
                <w:szCs w:val="18"/>
              </w:rPr>
              <w:t>Visibility and Analytics Capability</w:t>
            </w:r>
          </w:p>
        </w:tc>
        <w:tc>
          <w:tcPr>
            <w:tcW w:w="1843" w:type="dxa"/>
            <w:vMerge w:val="restart"/>
          </w:tcPr>
          <w:p w14:paraId="5C9412A0" w14:textId="6EE33DAF" w:rsidR="00857D8D" w:rsidRPr="00857D8D" w:rsidRDefault="00857D8D" w:rsidP="00857D8D">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a) </w:t>
            </w:r>
            <w:r w:rsidRPr="00857D8D">
              <w:rPr>
                <w:rFonts w:ascii="Arial" w:hAnsi="Arial" w:cs="Arial"/>
                <w:color w:val="000000" w:themeColor="text1"/>
                <w:sz w:val="18"/>
                <w:szCs w:val="18"/>
              </w:rPr>
              <w:t>Utilizes data inventory management, data categorization, data encryption, and access attempts information with some automated analysis and correlation to obtain visibility.</w:t>
            </w:r>
          </w:p>
          <w:p w14:paraId="0593554B" w14:textId="77777777" w:rsidR="00857D8D" w:rsidRPr="00791BF5" w:rsidRDefault="00857D8D" w:rsidP="00857D8D">
            <w:pPr>
              <w:rPr>
                <w:rFonts w:ascii="Arial" w:eastAsia="Times New Roman" w:hAnsi="Arial" w:cs="Arial"/>
                <w:sz w:val="18"/>
                <w:szCs w:val="18"/>
              </w:rPr>
            </w:pPr>
          </w:p>
        </w:tc>
        <w:tc>
          <w:tcPr>
            <w:tcW w:w="6840" w:type="dxa"/>
            <w:gridSpan w:val="4"/>
          </w:tcPr>
          <w:p w14:paraId="050161A5" w14:textId="788D4885" w:rsidR="00857D8D" w:rsidRPr="00791BF5" w:rsidRDefault="00857D8D" w:rsidP="00857D8D">
            <w:pPr>
              <w:rPr>
                <w:rFonts w:ascii="Arial" w:eastAsia="Times New Roman" w:hAnsi="Arial" w:cs="Arial"/>
                <w:sz w:val="18"/>
                <w:szCs w:val="18"/>
              </w:rPr>
            </w:pPr>
            <w:r w:rsidRPr="00BC1D87">
              <w:rPr>
                <w:rFonts w:ascii="Arial" w:hAnsi="Arial" w:cs="Arial"/>
                <w:sz w:val="18"/>
                <w:szCs w:val="18"/>
              </w:rPr>
              <w:t>A1 Interface Data Assets</w:t>
            </w:r>
          </w:p>
        </w:tc>
      </w:tr>
      <w:tr w:rsidR="00857D8D" w14:paraId="44390254" w14:textId="77777777" w:rsidTr="00F30EF5">
        <w:trPr>
          <w:trHeight w:val="129"/>
        </w:trPr>
        <w:tc>
          <w:tcPr>
            <w:tcW w:w="1397" w:type="dxa"/>
            <w:vMerge/>
            <w:vAlign w:val="center"/>
          </w:tcPr>
          <w:p w14:paraId="126CCF5D" w14:textId="77777777" w:rsidR="00857D8D" w:rsidRPr="00BC1D87" w:rsidRDefault="00857D8D" w:rsidP="00857D8D">
            <w:pPr>
              <w:rPr>
                <w:rFonts w:ascii="Arial" w:hAnsi="Arial" w:cs="Arial"/>
                <w:b/>
                <w:bCs/>
                <w:color w:val="000000" w:themeColor="text1"/>
                <w:sz w:val="18"/>
                <w:szCs w:val="18"/>
              </w:rPr>
            </w:pPr>
          </w:p>
        </w:tc>
        <w:tc>
          <w:tcPr>
            <w:tcW w:w="1843" w:type="dxa"/>
            <w:vMerge/>
          </w:tcPr>
          <w:p w14:paraId="735BDBF4" w14:textId="77777777" w:rsidR="00857D8D" w:rsidRPr="00BC1D87" w:rsidRDefault="00857D8D" w:rsidP="00857D8D">
            <w:pPr>
              <w:pStyle w:val="ListParagraph"/>
              <w:numPr>
                <w:ilvl w:val="0"/>
                <w:numId w:val="27"/>
              </w:numPr>
              <w:spacing w:after="100" w:afterAutospacing="1"/>
              <w:ind w:left="540"/>
              <w:rPr>
                <w:rFonts w:ascii="Arial" w:hAnsi="Arial" w:cs="Arial"/>
                <w:color w:val="000000" w:themeColor="text1"/>
                <w:sz w:val="18"/>
                <w:szCs w:val="18"/>
              </w:rPr>
            </w:pPr>
          </w:p>
        </w:tc>
        <w:tc>
          <w:tcPr>
            <w:tcW w:w="1260" w:type="dxa"/>
          </w:tcPr>
          <w:p w14:paraId="5A1B1F44" w14:textId="3FD00C82" w:rsidR="00857D8D" w:rsidRDefault="00857D8D" w:rsidP="00857D8D">
            <w:pPr>
              <w:spacing w:after="0"/>
              <w:textAlignment w:val="baseline"/>
              <w:rPr>
                <w:rFonts w:ascii="Arial" w:hAnsi="Arial" w:cs="Arial"/>
                <w:sz w:val="18"/>
                <w:szCs w:val="18"/>
              </w:rPr>
            </w:pPr>
            <w:r w:rsidRPr="00BC1D87">
              <w:rPr>
                <w:rFonts w:ascii="Arial" w:hAnsi="Arial" w:cs="Arial"/>
                <w:sz w:val="18"/>
                <w:szCs w:val="18"/>
              </w:rPr>
              <w:t>A</w:t>
            </w:r>
            <w:r w:rsidR="00586E9A">
              <w:rPr>
                <w:rFonts w:ascii="Arial" w:hAnsi="Arial" w:cs="Arial"/>
                <w:sz w:val="18"/>
                <w:szCs w:val="18"/>
              </w:rPr>
              <w:t>SSET</w:t>
            </w:r>
            <w:r w:rsidRPr="00BC1D87">
              <w:rPr>
                <w:rFonts w:ascii="Arial" w:hAnsi="Arial" w:cs="Arial"/>
                <w:sz w:val="18"/>
                <w:szCs w:val="18"/>
              </w:rPr>
              <w:t>-D-07</w:t>
            </w:r>
          </w:p>
          <w:p w14:paraId="5D8B49DF" w14:textId="2B7CB09E" w:rsidR="00857D8D" w:rsidRDefault="00857D8D" w:rsidP="00857D8D">
            <w:pPr>
              <w:spacing w:after="0"/>
              <w:textAlignment w:val="baseline"/>
              <w:rPr>
                <w:rFonts w:ascii="Arial" w:hAnsi="Arial" w:cs="Arial"/>
                <w:sz w:val="18"/>
                <w:szCs w:val="18"/>
              </w:rPr>
            </w:pPr>
            <w:r w:rsidRPr="00BC1D87">
              <w:rPr>
                <w:rFonts w:ascii="Arial" w:hAnsi="Arial" w:cs="Arial"/>
                <w:sz w:val="18"/>
                <w:szCs w:val="18"/>
              </w:rPr>
              <w:t>A</w:t>
            </w:r>
            <w:r w:rsidR="00586E9A">
              <w:rPr>
                <w:rFonts w:ascii="Arial" w:hAnsi="Arial" w:cs="Arial"/>
                <w:sz w:val="18"/>
                <w:szCs w:val="18"/>
              </w:rPr>
              <w:t>SSET</w:t>
            </w:r>
            <w:r w:rsidRPr="00BC1D87">
              <w:rPr>
                <w:rFonts w:ascii="Arial" w:hAnsi="Arial" w:cs="Arial"/>
                <w:sz w:val="18"/>
                <w:szCs w:val="18"/>
              </w:rPr>
              <w:t>-D-0</w:t>
            </w:r>
            <w:r>
              <w:rPr>
                <w:rFonts w:ascii="Arial" w:hAnsi="Arial" w:cs="Arial"/>
                <w:sz w:val="18"/>
                <w:szCs w:val="18"/>
              </w:rPr>
              <w:t>8</w:t>
            </w:r>
          </w:p>
          <w:p w14:paraId="439DC581" w14:textId="69906B9F" w:rsidR="00857D8D" w:rsidRDefault="00857D8D" w:rsidP="00857D8D">
            <w:pPr>
              <w:spacing w:after="0"/>
              <w:textAlignment w:val="baseline"/>
              <w:rPr>
                <w:rFonts w:ascii="Arial" w:hAnsi="Arial" w:cs="Arial"/>
                <w:sz w:val="18"/>
                <w:szCs w:val="18"/>
              </w:rPr>
            </w:pPr>
            <w:r w:rsidRPr="00BC1D87">
              <w:rPr>
                <w:rFonts w:ascii="Arial" w:hAnsi="Arial" w:cs="Arial"/>
                <w:sz w:val="18"/>
                <w:szCs w:val="18"/>
              </w:rPr>
              <w:t>A</w:t>
            </w:r>
            <w:r w:rsidR="00586E9A">
              <w:rPr>
                <w:rFonts w:ascii="Arial" w:hAnsi="Arial" w:cs="Arial"/>
                <w:sz w:val="18"/>
                <w:szCs w:val="18"/>
              </w:rPr>
              <w:t>SSET</w:t>
            </w:r>
            <w:r w:rsidRPr="00BC1D87">
              <w:rPr>
                <w:rFonts w:ascii="Arial" w:hAnsi="Arial" w:cs="Arial"/>
                <w:sz w:val="18"/>
                <w:szCs w:val="18"/>
              </w:rPr>
              <w:t>-D-</w:t>
            </w:r>
            <w:r>
              <w:rPr>
                <w:rFonts w:ascii="Arial" w:hAnsi="Arial" w:cs="Arial"/>
                <w:sz w:val="18"/>
                <w:szCs w:val="18"/>
              </w:rPr>
              <w:t>16</w:t>
            </w:r>
          </w:p>
          <w:p w14:paraId="16AEC95F" w14:textId="647DA4E0" w:rsidR="00857D8D" w:rsidRDefault="00857D8D" w:rsidP="00857D8D">
            <w:pPr>
              <w:spacing w:after="0"/>
              <w:textAlignment w:val="baseline"/>
              <w:rPr>
                <w:rFonts w:ascii="Arial" w:hAnsi="Arial" w:cs="Arial"/>
                <w:sz w:val="18"/>
                <w:szCs w:val="18"/>
              </w:rPr>
            </w:pPr>
            <w:r w:rsidRPr="00BC1D87">
              <w:rPr>
                <w:rFonts w:ascii="Arial" w:hAnsi="Arial" w:cs="Arial"/>
                <w:sz w:val="18"/>
                <w:szCs w:val="18"/>
              </w:rPr>
              <w:t>A</w:t>
            </w:r>
            <w:r w:rsidR="00586E9A">
              <w:rPr>
                <w:rFonts w:ascii="Arial" w:hAnsi="Arial" w:cs="Arial"/>
                <w:sz w:val="18"/>
                <w:szCs w:val="18"/>
              </w:rPr>
              <w:t>SSET</w:t>
            </w:r>
            <w:r w:rsidRPr="00BC1D87">
              <w:rPr>
                <w:rFonts w:ascii="Arial" w:hAnsi="Arial" w:cs="Arial"/>
                <w:sz w:val="18"/>
                <w:szCs w:val="18"/>
              </w:rPr>
              <w:t>-D-</w:t>
            </w:r>
            <w:r>
              <w:rPr>
                <w:rFonts w:ascii="Arial" w:hAnsi="Arial" w:cs="Arial"/>
                <w:sz w:val="18"/>
                <w:szCs w:val="18"/>
              </w:rPr>
              <w:t>17</w:t>
            </w:r>
          </w:p>
          <w:p w14:paraId="4A6FFD61" w14:textId="432B17B7" w:rsidR="00857D8D" w:rsidRDefault="00857D8D" w:rsidP="00857D8D">
            <w:pPr>
              <w:spacing w:after="0"/>
              <w:textAlignment w:val="baseline"/>
              <w:rPr>
                <w:rFonts w:ascii="Arial" w:hAnsi="Arial" w:cs="Arial"/>
                <w:sz w:val="18"/>
                <w:szCs w:val="18"/>
              </w:rPr>
            </w:pPr>
            <w:r w:rsidRPr="00BC1D87">
              <w:rPr>
                <w:rFonts w:ascii="Arial" w:hAnsi="Arial" w:cs="Arial"/>
                <w:sz w:val="18"/>
                <w:szCs w:val="18"/>
              </w:rPr>
              <w:t>A</w:t>
            </w:r>
            <w:r w:rsidR="00586E9A">
              <w:rPr>
                <w:rFonts w:ascii="Arial" w:hAnsi="Arial" w:cs="Arial"/>
                <w:sz w:val="18"/>
                <w:szCs w:val="18"/>
              </w:rPr>
              <w:t>SSET</w:t>
            </w:r>
            <w:r w:rsidRPr="00BC1D87">
              <w:rPr>
                <w:rFonts w:ascii="Arial" w:hAnsi="Arial" w:cs="Arial"/>
                <w:sz w:val="18"/>
                <w:szCs w:val="18"/>
              </w:rPr>
              <w:t>-D-</w:t>
            </w:r>
            <w:r>
              <w:rPr>
                <w:rFonts w:ascii="Arial" w:hAnsi="Arial" w:cs="Arial"/>
                <w:sz w:val="18"/>
                <w:szCs w:val="18"/>
              </w:rPr>
              <w:t>25</w:t>
            </w:r>
          </w:p>
          <w:p w14:paraId="45585119" w14:textId="6739A85C" w:rsidR="00857D8D" w:rsidRDefault="00857D8D" w:rsidP="00857D8D">
            <w:pPr>
              <w:spacing w:after="0"/>
              <w:textAlignment w:val="baseline"/>
              <w:rPr>
                <w:rFonts w:ascii="Arial" w:hAnsi="Arial" w:cs="Arial"/>
                <w:sz w:val="18"/>
                <w:szCs w:val="18"/>
              </w:rPr>
            </w:pPr>
            <w:r w:rsidRPr="00BC1D87">
              <w:rPr>
                <w:rFonts w:ascii="Arial" w:hAnsi="Arial" w:cs="Arial"/>
                <w:sz w:val="18"/>
                <w:szCs w:val="18"/>
              </w:rPr>
              <w:t>A</w:t>
            </w:r>
            <w:r w:rsidR="00586E9A">
              <w:rPr>
                <w:rFonts w:ascii="Arial" w:hAnsi="Arial" w:cs="Arial"/>
                <w:sz w:val="18"/>
                <w:szCs w:val="18"/>
              </w:rPr>
              <w:t>SSET</w:t>
            </w:r>
            <w:r w:rsidRPr="00BC1D87">
              <w:rPr>
                <w:rFonts w:ascii="Arial" w:hAnsi="Arial" w:cs="Arial"/>
                <w:sz w:val="18"/>
                <w:szCs w:val="18"/>
              </w:rPr>
              <w:t>-D-</w:t>
            </w:r>
            <w:r>
              <w:rPr>
                <w:rFonts w:ascii="Arial" w:hAnsi="Arial" w:cs="Arial"/>
                <w:sz w:val="18"/>
                <w:szCs w:val="18"/>
              </w:rPr>
              <w:t>30</w:t>
            </w:r>
          </w:p>
          <w:p w14:paraId="2612102F" w14:textId="77777777" w:rsidR="00857D8D" w:rsidRPr="00BC1D87" w:rsidRDefault="00857D8D" w:rsidP="00857D8D">
            <w:pPr>
              <w:rPr>
                <w:rFonts w:ascii="Arial" w:hAnsi="Arial" w:cs="Arial"/>
                <w:sz w:val="18"/>
                <w:szCs w:val="18"/>
              </w:rPr>
            </w:pPr>
          </w:p>
        </w:tc>
        <w:tc>
          <w:tcPr>
            <w:tcW w:w="2215" w:type="dxa"/>
          </w:tcPr>
          <w:p w14:paraId="1E03AE52" w14:textId="682C0445" w:rsidR="00857D8D" w:rsidRPr="00791BF5" w:rsidRDefault="00857D8D" w:rsidP="00857D8D">
            <w:pPr>
              <w:rPr>
                <w:rFonts w:ascii="Arial" w:eastAsia="Times New Roman" w:hAnsi="Arial" w:cs="Arial"/>
                <w:sz w:val="18"/>
                <w:szCs w:val="18"/>
              </w:rPr>
            </w:pPr>
            <w:r w:rsidRPr="0097567A">
              <w:rPr>
                <w:rFonts w:ascii="Arial" w:hAnsi="Arial" w:cs="Arial"/>
                <w:sz w:val="18"/>
                <w:szCs w:val="18"/>
                <w:lang w:eastAsia="zh-CN"/>
              </w:rPr>
              <w:t>REQ-SEC-SLM-DAT-EVT-1</w:t>
            </w:r>
            <w:r w:rsidRPr="0097567A">
              <w:rPr>
                <w:rFonts w:ascii="Arial" w:hAnsi="Arial" w:cs="Arial"/>
                <w:sz w:val="18"/>
                <w:szCs w:val="18"/>
                <w:lang w:eastAsia="zh-CN"/>
              </w:rPr>
              <w:br/>
              <w:t>REQ-SEC-SLM-DAT-EVT-2</w:t>
            </w:r>
            <w:r w:rsidRPr="0097567A">
              <w:rPr>
                <w:rFonts w:ascii="Arial" w:hAnsi="Arial" w:cs="Arial"/>
                <w:sz w:val="18"/>
                <w:szCs w:val="18"/>
                <w:lang w:eastAsia="zh-CN"/>
              </w:rPr>
              <w:br/>
              <w:t>REQ-SEC-SLM-DAT-EVT-3</w:t>
            </w:r>
            <w:r w:rsidRPr="0097567A">
              <w:rPr>
                <w:rFonts w:ascii="Arial" w:hAnsi="Arial" w:cs="Arial"/>
                <w:sz w:val="18"/>
                <w:szCs w:val="18"/>
                <w:lang w:eastAsia="zh-CN"/>
              </w:rPr>
              <w:br/>
              <w:t>REQ-SEC-SLM-DAT-EVT-4</w:t>
            </w:r>
            <w:r w:rsidRPr="0097567A">
              <w:rPr>
                <w:rFonts w:ascii="Arial" w:hAnsi="Arial" w:cs="Arial"/>
                <w:sz w:val="18"/>
                <w:szCs w:val="18"/>
                <w:lang w:eastAsia="zh-CN"/>
              </w:rPr>
              <w:br/>
              <w:t>REQ-SEC-SLM-DAT-EVT-6</w:t>
            </w:r>
            <w:r w:rsidRPr="0097567A">
              <w:rPr>
                <w:rFonts w:ascii="Arial" w:hAnsi="Arial" w:cs="Arial"/>
                <w:sz w:val="18"/>
                <w:szCs w:val="18"/>
                <w:lang w:eastAsia="zh-CN"/>
              </w:rPr>
              <w:br/>
              <w:t>REQ-SEC-SLM-DAT-EVT-7</w:t>
            </w:r>
            <w:r w:rsidRPr="0097567A">
              <w:rPr>
                <w:rFonts w:ascii="Arial" w:hAnsi="Arial" w:cs="Arial"/>
                <w:sz w:val="18"/>
                <w:szCs w:val="18"/>
                <w:lang w:eastAsia="zh-CN"/>
              </w:rPr>
              <w:br/>
              <w:t>REQ-SEC-SLM-DAT-EVT-8</w:t>
            </w:r>
            <w:r w:rsidRPr="0097567A">
              <w:rPr>
                <w:rFonts w:ascii="Arial" w:hAnsi="Arial" w:cs="Arial"/>
                <w:sz w:val="18"/>
                <w:szCs w:val="18"/>
                <w:lang w:eastAsia="zh-CN"/>
              </w:rPr>
              <w:br/>
              <w:t>REQ-SEC-SLM-GSE-4</w:t>
            </w:r>
            <w:r w:rsidRPr="0097567A">
              <w:rPr>
                <w:rFonts w:ascii="Arial" w:hAnsi="Arial" w:cs="Arial"/>
                <w:sz w:val="18"/>
                <w:szCs w:val="18"/>
                <w:lang w:eastAsia="zh-CN"/>
              </w:rPr>
              <w:br/>
              <w:t>REQ-SEC-SLM-GSE-5</w:t>
            </w:r>
          </w:p>
        </w:tc>
        <w:tc>
          <w:tcPr>
            <w:tcW w:w="1267" w:type="dxa"/>
          </w:tcPr>
          <w:p w14:paraId="0E435210" w14:textId="7BACC340" w:rsidR="00857D8D" w:rsidRDefault="00857D8D" w:rsidP="00857D8D">
            <w:pPr>
              <w:rPr>
                <w:rFonts w:ascii="Arial" w:eastAsia="Times New Roman" w:hAnsi="Arial" w:cs="Arial"/>
                <w:sz w:val="18"/>
                <w:szCs w:val="18"/>
              </w:rPr>
            </w:pPr>
            <w:r>
              <w:rPr>
                <w:rFonts w:ascii="Arial" w:hAnsi="Arial" w:cs="Arial"/>
                <w:sz w:val="18"/>
                <w:szCs w:val="18"/>
              </w:rPr>
              <w:t>Partial g</w:t>
            </w:r>
            <w:r w:rsidRPr="00BC1D87">
              <w:rPr>
                <w:rFonts w:ascii="Arial" w:hAnsi="Arial" w:cs="Arial"/>
                <w:sz w:val="18"/>
                <w:szCs w:val="18"/>
              </w:rPr>
              <w:t>ap</w:t>
            </w:r>
          </w:p>
        </w:tc>
        <w:tc>
          <w:tcPr>
            <w:tcW w:w="2098" w:type="dxa"/>
          </w:tcPr>
          <w:p w14:paraId="04AFACA4" w14:textId="77777777" w:rsidR="00B7550E" w:rsidRPr="00DB1065" w:rsidRDefault="00B7550E" w:rsidP="00B7550E">
            <w:pPr>
              <w:spacing w:after="120" w:line="23" w:lineRule="atLeast"/>
              <w:rPr>
                <w:rFonts w:ascii="Arial" w:eastAsia="Times New Roman" w:hAnsi="Arial" w:cs="Arial"/>
                <w:color w:val="000000" w:themeColor="text1"/>
                <w:sz w:val="18"/>
                <w:szCs w:val="18"/>
              </w:rPr>
            </w:pPr>
            <w:r w:rsidRPr="0048189F">
              <w:rPr>
                <w:rFonts w:ascii="Arial" w:hAnsi="Arial" w:cs="Arial"/>
                <w:sz w:val="18"/>
                <w:szCs w:val="18"/>
              </w:rPr>
              <w:t>Data inventory and data categorization are out of scope for O-RAN specifications.</w:t>
            </w:r>
            <w:r>
              <w:rPr>
                <w:rFonts w:ascii="Arial" w:hAnsi="Arial" w:cs="Arial"/>
                <w:sz w:val="18"/>
                <w:szCs w:val="18"/>
              </w:rPr>
              <w:t xml:space="preserve"> </w:t>
            </w:r>
          </w:p>
          <w:p w14:paraId="47AFF439" w14:textId="03C915D5" w:rsidR="00857D8D" w:rsidRPr="00791BF5" w:rsidRDefault="00B7550E" w:rsidP="00857D8D">
            <w:pPr>
              <w:rPr>
                <w:rFonts w:ascii="Arial" w:eastAsia="Times New Roman" w:hAnsi="Arial" w:cs="Arial"/>
                <w:sz w:val="18"/>
                <w:szCs w:val="18"/>
              </w:rPr>
            </w:pPr>
            <w:r w:rsidRPr="00DB1065">
              <w:rPr>
                <w:rFonts w:ascii="Arial" w:eastAsia="Times New Roman" w:hAnsi="Arial" w:cs="Arial"/>
                <w:color w:val="000000" w:themeColor="text1"/>
                <w:sz w:val="18"/>
                <w:szCs w:val="18"/>
              </w:rPr>
              <w:t xml:space="preserve">Creating and providing the required information is within scope. However, the collection, analysis, and correlation of this information to achieve visibility are considered out of scope for O-RAN. </w:t>
            </w:r>
            <w:r w:rsidRPr="005E7372">
              <w:rPr>
                <w:rFonts w:ascii="Arial" w:eastAsia="Calibri" w:hAnsi="Arial" w:cs="Arial"/>
                <w:sz w:val="18"/>
                <w:szCs w:val="18"/>
              </w:rPr>
              <w:t>According to [i.31], SIEM is not within scope and is not defined by the O-RAN ALLIANCE.</w:t>
            </w:r>
          </w:p>
        </w:tc>
      </w:tr>
      <w:tr w:rsidR="00857D8D" w14:paraId="332AC586" w14:textId="77777777" w:rsidTr="00F30EF5">
        <w:trPr>
          <w:trHeight w:val="129"/>
        </w:trPr>
        <w:tc>
          <w:tcPr>
            <w:tcW w:w="1397" w:type="dxa"/>
            <w:vMerge w:val="restart"/>
          </w:tcPr>
          <w:p w14:paraId="16CCD751" w14:textId="0AE8763B" w:rsidR="00857D8D" w:rsidRPr="00586E9A" w:rsidRDefault="00857D8D" w:rsidP="00857D8D">
            <w:pPr>
              <w:rPr>
                <w:rFonts w:ascii="Arial" w:hAnsi="Arial" w:cs="Arial"/>
                <w:color w:val="000000" w:themeColor="text1"/>
                <w:sz w:val="18"/>
                <w:szCs w:val="18"/>
              </w:rPr>
            </w:pPr>
            <w:r w:rsidRPr="00586E9A">
              <w:rPr>
                <w:rFonts w:ascii="Arial" w:hAnsi="Arial" w:cs="Arial"/>
                <w:color w:val="000000" w:themeColor="text1"/>
                <w:sz w:val="18"/>
                <w:szCs w:val="18"/>
              </w:rPr>
              <w:t>Automation and Orchestration Capability</w:t>
            </w:r>
          </w:p>
        </w:tc>
        <w:tc>
          <w:tcPr>
            <w:tcW w:w="1843" w:type="dxa"/>
            <w:vMerge w:val="restart"/>
          </w:tcPr>
          <w:p w14:paraId="4B6D0096" w14:textId="6CB616EF" w:rsidR="00857D8D" w:rsidRPr="00857D8D" w:rsidRDefault="00857D8D" w:rsidP="00857D8D">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a) </w:t>
            </w:r>
            <w:r w:rsidRPr="00857D8D">
              <w:rPr>
                <w:rFonts w:ascii="Arial" w:hAnsi="Arial" w:cs="Arial"/>
                <w:color w:val="000000" w:themeColor="text1"/>
                <w:sz w:val="18"/>
                <w:szCs w:val="18"/>
              </w:rPr>
              <w:t xml:space="preserve">Data lifecycle and security policies (e.g., access, usage, storage, encryption, </w:t>
            </w:r>
            <w:r w:rsidRPr="00857D8D">
              <w:rPr>
                <w:rFonts w:ascii="Arial" w:hAnsi="Arial" w:cs="Arial"/>
                <w:color w:val="000000" w:themeColor="text1"/>
                <w:sz w:val="18"/>
                <w:szCs w:val="18"/>
              </w:rPr>
              <w:lastRenderedPageBreak/>
              <w:t>configurations, protections, backups, categorization, sanitization) are automated.</w:t>
            </w:r>
          </w:p>
        </w:tc>
        <w:tc>
          <w:tcPr>
            <w:tcW w:w="6840" w:type="dxa"/>
            <w:gridSpan w:val="4"/>
          </w:tcPr>
          <w:p w14:paraId="751EA19C" w14:textId="337A2E75" w:rsidR="00857D8D" w:rsidRPr="005578ED" w:rsidRDefault="00857D8D" w:rsidP="00857D8D">
            <w:pPr>
              <w:spacing w:after="120" w:line="23" w:lineRule="atLeast"/>
              <w:textAlignment w:val="baseline"/>
              <w:rPr>
                <w:rFonts w:ascii="Arial" w:eastAsia="Times New Roman" w:hAnsi="Arial" w:cs="Arial"/>
                <w:color w:val="000000" w:themeColor="text1"/>
                <w:sz w:val="18"/>
                <w:szCs w:val="18"/>
              </w:rPr>
            </w:pPr>
            <w:r w:rsidRPr="007A015A">
              <w:rPr>
                <w:rFonts w:ascii="Arial" w:hAnsi="Arial" w:cs="Arial"/>
                <w:color w:val="000000" w:themeColor="text1"/>
                <w:sz w:val="18"/>
                <w:szCs w:val="18"/>
              </w:rPr>
              <w:lastRenderedPageBreak/>
              <w:t>A1 Interface Data Assets</w:t>
            </w:r>
          </w:p>
        </w:tc>
      </w:tr>
      <w:tr w:rsidR="00857D8D" w14:paraId="5EAF448A" w14:textId="77777777" w:rsidTr="00F30EF5">
        <w:trPr>
          <w:trHeight w:val="129"/>
        </w:trPr>
        <w:tc>
          <w:tcPr>
            <w:tcW w:w="1397" w:type="dxa"/>
            <w:vMerge/>
          </w:tcPr>
          <w:p w14:paraId="70FC5D08" w14:textId="77777777" w:rsidR="00857D8D" w:rsidRPr="00BC1D87" w:rsidRDefault="00857D8D" w:rsidP="00857D8D">
            <w:pPr>
              <w:rPr>
                <w:rFonts w:ascii="Arial" w:hAnsi="Arial" w:cs="Arial"/>
                <w:b/>
                <w:bCs/>
                <w:color w:val="000000" w:themeColor="text1"/>
                <w:sz w:val="18"/>
                <w:szCs w:val="18"/>
              </w:rPr>
            </w:pPr>
          </w:p>
        </w:tc>
        <w:tc>
          <w:tcPr>
            <w:tcW w:w="1843" w:type="dxa"/>
            <w:vMerge/>
          </w:tcPr>
          <w:p w14:paraId="1C89FD89" w14:textId="77777777" w:rsidR="00857D8D" w:rsidRPr="00BC1D87" w:rsidRDefault="00857D8D" w:rsidP="00857D8D">
            <w:pPr>
              <w:pStyle w:val="ListParagraph"/>
              <w:numPr>
                <w:ilvl w:val="0"/>
                <w:numId w:val="27"/>
              </w:numPr>
              <w:spacing w:after="100" w:afterAutospacing="1"/>
              <w:ind w:left="540"/>
              <w:rPr>
                <w:rFonts w:ascii="Arial" w:hAnsi="Arial" w:cs="Arial"/>
                <w:color w:val="000000" w:themeColor="text1"/>
                <w:sz w:val="18"/>
                <w:szCs w:val="18"/>
              </w:rPr>
            </w:pPr>
          </w:p>
        </w:tc>
        <w:tc>
          <w:tcPr>
            <w:tcW w:w="1260" w:type="dxa"/>
          </w:tcPr>
          <w:p w14:paraId="04E53A07" w14:textId="6236A1FA" w:rsidR="00857D8D" w:rsidRPr="00BC1D87" w:rsidRDefault="00857D8D" w:rsidP="00857D8D">
            <w:pPr>
              <w:spacing w:after="0"/>
              <w:textAlignment w:val="baseline"/>
              <w:rPr>
                <w:rFonts w:ascii="Arial" w:hAnsi="Arial" w:cs="Arial"/>
                <w:sz w:val="18"/>
                <w:szCs w:val="18"/>
              </w:rPr>
            </w:pPr>
            <w:r w:rsidRPr="00BC1D87">
              <w:rPr>
                <w:rFonts w:ascii="Arial" w:hAnsi="Arial" w:cs="Arial"/>
                <w:sz w:val="18"/>
                <w:szCs w:val="18"/>
              </w:rPr>
              <w:t>A</w:t>
            </w:r>
            <w:r w:rsidR="00586E9A">
              <w:rPr>
                <w:rFonts w:ascii="Arial" w:hAnsi="Arial" w:cs="Arial"/>
                <w:sz w:val="18"/>
                <w:szCs w:val="18"/>
              </w:rPr>
              <w:t>SSET</w:t>
            </w:r>
            <w:r w:rsidRPr="00BC1D87">
              <w:rPr>
                <w:rFonts w:ascii="Arial" w:hAnsi="Arial" w:cs="Arial"/>
                <w:sz w:val="18"/>
                <w:szCs w:val="18"/>
              </w:rPr>
              <w:t>-D-07</w:t>
            </w:r>
          </w:p>
          <w:p w14:paraId="68EFD47D" w14:textId="64F0E543" w:rsidR="00857D8D" w:rsidRPr="00BC1D87" w:rsidRDefault="00857D8D" w:rsidP="00857D8D">
            <w:pPr>
              <w:spacing w:after="0"/>
              <w:textAlignment w:val="baseline"/>
              <w:rPr>
                <w:rFonts w:ascii="Arial" w:hAnsi="Arial" w:cs="Arial"/>
                <w:sz w:val="18"/>
                <w:szCs w:val="18"/>
              </w:rPr>
            </w:pPr>
            <w:r w:rsidRPr="00BC1D87">
              <w:rPr>
                <w:rFonts w:ascii="Arial" w:hAnsi="Arial" w:cs="Arial"/>
                <w:sz w:val="18"/>
                <w:szCs w:val="18"/>
              </w:rPr>
              <w:t>A</w:t>
            </w:r>
            <w:r w:rsidR="00586E9A">
              <w:rPr>
                <w:rFonts w:ascii="Arial" w:hAnsi="Arial" w:cs="Arial"/>
                <w:sz w:val="18"/>
                <w:szCs w:val="18"/>
              </w:rPr>
              <w:t>SSET</w:t>
            </w:r>
            <w:r w:rsidRPr="00BC1D87">
              <w:rPr>
                <w:rFonts w:ascii="Arial" w:hAnsi="Arial" w:cs="Arial"/>
                <w:sz w:val="18"/>
                <w:szCs w:val="18"/>
              </w:rPr>
              <w:t>-D-08</w:t>
            </w:r>
          </w:p>
          <w:p w14:paraId="53B7B738" w14:textId="08981555" w:rsidR="00857D8D" w:rsidRPr="00BC1D87" w:rsidRDefault="00857D8D" w:rsidP="00857D8D">
            <w:pPr>
              <w:spacing w:after="0"/>
              <w:textAlignment w:val="baseline"/>
              <w:rPr>
                <w:rFonts w:ascii="Arial" w:hAnsi="Arial" w:cs="Arial"/>
                <w:sz w:val="18"/>
                <w:szCs w:val="18"/>
              </w:rPr>
            </w:pPr>
            <w:r w:rsidRPr="00BC1D87">
              <w:rPr>
                <w:rFonts w:ascii="Arial" w:hAnsi="Arial" w:cs="Arial"/>
                <w:sz w:val="18"/>
                <w:szCs w:val="18"/>
              </w:rPr>
              <w:t>A</w:t>
            </w:r>
            <w:r w:rsidR="00586E9A">
              <w:rPr>
                <w:rFonts w:ascii="Arial" w:hAnsi="Arial" w:cs="Arial"/>
                <w:sz w:val="18"/>
                <w:szCs w:val="18"/>
              </w:rPr>
              <w:t>SSET</w:t>
            </w:r>
            <w:r w:rsidRPr="00BC1D87">
              <w:rPr>
                <w:rFonts w:ascii="Arial" w:hAnsi="Arial" w:cs="Arial"/>
                <w:sz w:val="18"/>
                <w:szCs w:val="18"/>
              </w:rPr>
              <w:t>-D-16</w:t>
            </w:r>
          </w:p>
          <w:p w14:paraId="49FCCA31" w14:textId="4D771720" w:rsidR="00857D8D" w:rsidRPr="00BC1D87" w:rsidRDefault="00857D8D" w:rsidP="00857D8D">
            <w:pPr>
              <w:spacing w:after="0"/>
              <w:textAlignment w:val="baseline"/>
              <w:rPr>
                <w:rFonts w:ascii="Arial" w:hAnsi="Arial" w:cs="Arial"/>
                <w:sz w:val="18"/>
                <w:szCs w:val="18"/>
              </w:rPr>
            </w:pPr>
            <w:r w:rsidRPr="00BC1D87">
              <w:rPr>
                <w:rFonts w:ascii="Arial" w:hAnsi="Arial" w:cs="Arial"/>
                <w:sz w:val="18"/>
                <w:szCs w:val="18"/>
              </w:rPr>
              <w:lastRenderedPageBreak/>
              <w:t>A</w:t>
            </w:r>
            <w:r w:rsidR="00586E9A">
              <w:rPr>
                <w:rFonts w:ascii="Arial" w:hAnsi="Arial" w:cs="Arial"/>
                <w:sz w:val="18"/>
                <w:szCs w:val="18"/>
              </w:rPr>
              <w:t>SSET</w:t>
            </w:r>
            <w:r w:rsidRPr="00BC1D87">
              <w:rPr>
                <w:rFonts w:ascii="Arial" w:hAnsi="Arial" w:cs="Arial"/>
                <w:sz w:val="18"/>
                <w:szCs w:val="18"/>
              </w:rPr>
              <w:t>-D-17</w:t>
            </w:r>
          </w:p>
          <w:p w14:paraId="01E59465" w14:textId="6CBEF7C5" w:rsidR="00857D8D" w:rsidRPr="00BC1D87" w:rsidRDefault="00857D8D" w:rsidP="00857D8D">
            <w:pPr>
              <w:spacing w:after="0"/>
              <w:textAlignment w:val="baseline"/>
              <w:rPr>
                <w:rFonts w:ascii="Arial" w:hAnsi="Arial" w:cs="Arial"/>
                <w:sz w:val="18"/>
                <w:szCs w:val="18"/>
              </w:rPr>
            </w:pPr>
            <w:r w:rsidRPr="00BC1D87">
              <w:rPr>
                <w:rFonts w:ascii="Arial" w:hAnsi="Arial" w:cs="Arial"/>
                <w:sz w:val="18"/>
                <w:szCs w:val="18"/>
              </w:rPr>
              <w:t>A</w:t>
            </w:r>
            <w:r w:rsidR="00586E9A">
              <w:rPr>
                <w:rFonts w:ascii="Arial" w:hAnsi="Arial" w:cs="Arial"/>
                <w:sz w:val="18"/>
                <w:szCs w:val="18"/>
              </w:rPr>
              <w:t>SSET</w:t>
            </w:r>
            <w:r w:rsidRPr="00BC1D87">
              <w:rPr>
                <w:rFonts w:ascii="Arial" w:hAnsi="Arial" w:cs="Arial"/>
                <w:sz w:val="18"/>
                <w:szCs w:val="18"/>
              </w:rPr>
              <w:t>-D-25</w:t>
            </w:r>
          </w:p>
          <w:p w14:paraId="74D02D89" w14:textId="753435E7" w:rsidR="00857D8D" w:rsidRPr="007A015A" w:rsidRDefault="00857D8D" w:rsidP="00857D8D">
            <w:pPr>
              <w:spacing w:after="0"/>
              <w:textAlignment w:val="baseline"/>
              <w:rPr>
                <w:rFonts w:ascii="Arial" w:hAnsi="Arial" w:cs="Arial"/>
                <w:color w:val="000000" w:themeColor="text1"/>
                <w:sz w:val="18"/>
                <w:szCs w:val="18"/>
              </w:rPr>
            </w:pPr>
            <w:r w:rsidRPr="00BC1D87">
              <w:rPr>
                <w:rFonts w:ascii="Arial" w:hAnsi="Arial" w:cs="Arial"/>
                <w:sz w:val="18"/>
                <w:szCs w:val="18"/>
              </w:rPr>
              <w:t>A</w:t>
            </w:r>
            <w:r w:rsidR="00586E9A">
              <w:rPr>
                <w:rFonts w:ascii="Arial" w:hAnsi="Arial" w:cs="Arial"/>
                <w:sz w:val="18"/>
                <w:szCs w:val="18"/>
              </w:rPr>
              <w:t>SSET</w:t>
            </w:r>
            <w:r w:rsidRPr="00BC1D87">
              <w:rPr>
                <w:rFonts w:ascii="Arial" w:hAnsi="Arial" w:cs="Arial"/>
                <w:sz w:val="18"/>
                <w:szCs w:val="18"/>
              </w:rPr>
              <w:t>-D-30</w:t>
            </w:r>
          </w:p>
        </w:tc>
        <w:tc>
          <w:tcPr>
            <w:tcW w:w="2215" w:type="dxa"/>
          </w:tcPr>
          <w:p w14:paraId="716FC685" w14:textId="7B31AF8C" w:rsidR="00857D8D" w:rsidRPr="0097567A" w:rsidRDefault="00857D8D" w:rsidP="00857D8D">
            <w:pPr>
              <w:rPr>
                <w:rFonts w:ascii="Arial" w:hAnsi="Arial" w:cs="Arial"/>
                <w:sz w:val="18"/>
                <w:szCs w:val="18"/>
                <w:lang w:eastAsia="zh-CN"/>
              </w:rPr>
            </w:pPr>
            <w:r w:rsidRPr="00BC1D87">
              <w:rPr>
                <w:rFonts w:ascii="Arial" w:hAnsi="Arial" w:cs="Arial"/>
                <w:sz w:val="18"/>
                <w:szCs w:val="18"/>
              </w:rPr>
              <w:lastRenderedPageBreak/>
              <w:t>None</w:t>
            </w:r>
          </w:p>
        </w:tc>
        <w:tc>
          <w:tcPr>
            <w:tcW w:w="1267" w:type="dxa"/>
          </w:tcPr>
          <w:p w14:paraId="681FCFEE" w14:textId="3C2876D6" w:rsidR="00857D8D" w:rsidRDefault="00857D8D" w:rsidP="00857D8D">
            <w:pPr>
              <w:rPr>
                <w:rFonts w:ascii="Arial" w:hAnsi="Arial" w:cs="Arial"/>
                <w:sz w:val="18"/>
                <w:szCs w:val="18"/>
              </w:rPr>
            </w:pPr>
            <w:r w:rsidRPr="00BC1D87">
              <w:rPr>
                <w:rFonts w:ascii="Arial" w:hAnsi="Arial" w:cs="Arial"/>
                <w:sz w:val="18"/>
                <w:szCs w:val="18"/>
              </w:rPr>
              <w:t>Gap</w:t>
            </w:r>
          </w:p>
        </w:tc>
        <w:tc>
          <w:tcPr>
            <w:tcW w:w="2098" w:type="dxa"/>
          </w:tcPr>
          <w:p w14:paraId="2778C1CB" w14:textId="7763B5A6" w:rsidR="00857D8D" w:rsidRPr="005578ED" w:rsidRDefault="00857D8D" w:rsidP="00691BB9">
            <w:pPr>
              <w:rPr>
                <w:rFonts w:ascii="Arial" w:eastAsia="Times New Roman" w:hAnsi="Arial" w:cs="Arial"/>
                <w:color w:val="000000" w:themeColor="text1"/>
                <w:sz w:val="18"/>
                <w:szCs w:val="18"/>
              </w:rPr>
            </w:pPr>
            <w:r w:rsidRPr="00BB1869">
              <w:rPr>
                <w:rFonts w:ascii="Arial" w:eastAsia="Times New Roman" w:hAnsi="Arial" w:cs="Arial"/>
                <w:sz w:val="18"/>
                <w:szCs w:val="18"/>
              </w:rPr>
              <w:t xml:space="preserve">Out of scope, as data lifecycle and security policies fall under the </w:t>
            </w:r>
            <w:r w:rsidRPr="00BB1869">
              <w:rPr>
                <w:rFonts w:ascii="Arial" w:eastAsia="Times New Roman" w:hAnsi="Arial" w:cs="Arial"/>
                <w:sz w:val="18"/>
                <w:szCs w:val="18"/>
              </w:rPr>
              <w:lastRenderedPageBreak/>
              <w:t>operator's responsibilities.</w:t>
            </w:r>
          </w:p>
        </w:tc>
      </w:tr>
    </w:tbl>
    <w:p w14:paraId="40524B73" w14:textId="706F6B31" w:rsidR="00C6248D" w:rsidRDefault="003616AA" w:rsidP="00C6248D">
      <w:pPr>
        <w:pStyle w:val="Heading4"/>
      </w:pPr>
      <w:r>
        <w:lastRenderedPageBreak/>
        <w:t xml:space="preserve"> </w:t>
      </w:r>
      <w:r>
        <w:tab/>
      </w:r>
      <w:r w:rsidR="00C6248D">
        <w:t xml:space="preserve">A1 Interface Applications and Workloads Pillar </w:t>
      </w:r>
    </w:p>
    <w:p w14:paraId="302541E3" w14:textId="15D47186" w:rsidR="00C6248D" w:rsidRDefault="003616AA" w:rsidP="00C6248D">
      <w:pPr>
        <w:pStyle w:val="Heading5"/>
      </w:pPr>
      <w:r>
        <w:t xml:space="preserve"> </w:t>
      </w:r>
      <w:r>
        <w:tab/>
      </w:r>
      <w:r w:rsidR="00C6248D">
        <w:t xml:space="preserve">A1 </w:t>
      </w:r>
      <w:r w:rsidR="008D3E87">
        <w:t xml:space="preserve">Interface </w:t>
      </w:r>
      <w:r w:rsidR="00C6248D">
        <w:t>Applications and Workloads Pillar Assets</w:t>
      </w:r>
    </w:p>
    <w:p w14:paraId="205D6367" w14:textId="77777777" w:rsidR="00C6248D" w:rsidRPr="00710411" w:rsidRDefault="00C6248D" w:rsidP="001105F3">
      <w:pPr>
        <w:pStyle w:val="ListParagraph"/>
        <w:numPr>
          <w:ilvl w:val="0"/>
          <w:numId w:val="73"/>
        </w:numPr>
        <w:spacing w:after="100" w:afterAutospacing="1" w:line="240" w:lineRule="auto"/>
        <w:rPr>
          <w:rFonts w:ascii="Times New Roman" w:hAnsi="Times New Roman" w:cs="Times New Roman"/>
          <w:sz w:val="20"/>
          <w:szCs w:val="20"/>
        </w:rPr>
      </w:pPr>
      <w:r w:rsidRPr="00710411">
        <w:rPr>
          <w:rFonts w:ascii="Times New Roman" w:hAnsi="Times New Roman" w:cs="Times New Roman"/>
          <w:sz w:val="20"/>
          <w:szCs w:val="20"/>
        </w:rPr>
        <w:t>No asset(s) applicable to this specific pillar.</w:t>
      </w:r>
    </w:p>
    <w:p w14:paraId="39BB3A43" w14:textId="263764A4" w:rsidR="00C6248D" w:rsidRDefault="003616AA" w:rsidP="00C6248D">
      <w:pPr>
        <w:pStyle w:val="Heading4"/>
      </w:pPr>
      <w:r>
        <w:t xml:space="preserve"> </w:t>
      </w:r>
      <w:r>
        <w:tab/>
      </w:r>
      <w:r w:rsidR="00C6248D">
        <w:t>A1 Interface Identity Pillar Analysis</w:t>
      </w:r>
    </w:p>
    <w:p w14:paraId="5EB6FFFE" w14:textId="4B254176" w:rsidR="00C6248D" w:rsidRDefault="003616AA" w:rsidP="00C6248D">
      <w:pPr>
        <w:pStyle w:val="Heading5"/>
      </w:pPr>
      <w:r>
        <w:t xml:space="preserve"> </w:t>
      </w:r>
      <w:r>
        <w:tab/>
      </w:r>
      <w:r w:rsidR="00C6248D">
        <w:t xml:space="preserve">A1 </w:t>
      </w:r>
      <w:r w:rsidR="008D3E87">
        <w:t xml:space="preserve">Interface </w:t>
      </w:r>
      <w:r w:rsidR="00C6248D">
        <w:t>Identity Pillar Assets</w:t>
      </w:r>
    </w:p>
    <w:p w14:paraId="2D87A371" w14:textId="77777777" w:rsidR="00C6248D" w:rsidRPr="00710411" w:rsidRDefault="00C6248D" w:rsidP="001105F3">
      <w:pPr>
        <w:pStyle w:val="ListParagraph"/>
        <w:numPr>
          <w:ilvl w:val="0"/>
          <w:numId w:val="73"/>
        </w:numPr>
        <w:spacing w:after="100" w:afterAutospacing="1" w:line="240" w:lineRule="auto"/>
        <w:rPr>
          <w:rFonts w:ascii="Times New Roman" w:hAnsi="Times New Roman" w:cs="Times New Roman"/>
          <w:sz w:val="20"/>
          <w:szCs w:val="20"/>
        </w:rPr>
      </w:pPr>
      <w:r w:rsidRPr="00710411">
        <w:rPr>
          <w:rFonts w:ascii="Times New Roman" w:hAnsi="Times New Roman" w:cs="Times New Roman"/>
          <w:sz w:val="20"/>
          <w:szCs w:val="20"/>
        </w:rPr>
        <w:t>No asset(s) applicable to this specific pillar.</w:t>
      </w:r>
    </w:p>
    <w:p w14:paraId="4795FCAB" w14:textId="3947074B" w:rsidR="00C6248D" w:rsidRPr="0094497D" w:rsidRDefault="003616AA" w:rsidP="00C6248D">
      <w:pPr>
        <w:pStyle w:val="Heading4"/>
      </w:pPr>
      <w:r>
        <w:t xml:space="preserve"> </w:t>
      </w:r>
      <w:r>
        <w:tab/>
      </w:r>
      <w:r w:rsidR="00C6248D">
        <w:t xml:space="preserve">A1 Interface </w:t>
      </w:r>
      <w:r w:rsidR="00C6248D" w:rsidRPr="00312943">
        <w:t>Networks Pillar</w:t>
      </w:r>
      <w:r w:rsidR="00C6248D">
        <w:t xml:space="preserve"> Analysis </w:t>
      </w:r>
    </w:p>
    <w:p w14:paraId="600B050F" w14:textId="0E684C9C" w:rsidR="00C6248D" w:rsidRDefault="003616AA" w:rsidP="00C6248D">
      <w:pPr>
        <w:pStyle w:val="Heading5"/>
        <w:contextualSpacing/>
      </w:pPr>
      <w:r>
        <w:t xml:space="preserve"> </w:t>
      </w:r>
      <w:r>
        <w:tab/>
      </w:r>
      <w:r w:rsidR="00C6248D">
        <w:t xml:space="preserve">A1 </w:t>
      </w:r>
      <w:r w:rsidR="008D3E87">
        <w:t xml:space="preserve">Interface </w:t>
      </w:r>
      <w:r w:rsidR="00C6248D">
        <w:t>Networks Pillar Assets</w:t>
      </w:r>
    </w:p>
    <w:p w14:paraId="21CE0198" w14:textId="77777777" w:rsidR="00C6248D" w:rsidRPr="00787E4B" w:rsidRDefault="00C6248D" w:rsidP="00C6248D">
      <w:pPr>
        <w:rPr>
          <w:rFonts w:ascii="Times New Roman" w:eastAsiaTheme="minorEastAsia" w:hAnsi="Times New Roman" w:cs="Times New Roman"/>
          <w:sz w:val="20"/>
          <w:szCs w:val="20"/>
          <w:lang w:eastAsia="zh-CN"/>
        </w:rPr>
      </w:pPr>
      <w:r w:rsidRPr="00787E4B">
        <w:rPr>
          <w:rFonts w:ascii="Times New Roman" w:eastAsiaTheme="minorEastAsia" w:hAnsi="Times New Roman" w:cs="Times New Roman"/>
          <w:sz w:val="20"/>
          <w:szCs w:val="20"/>
          <w:lang w:eastAsia="zh-CN"/>
        </w:rPr>
        <w:t>The applicable assets defined in the WG11 O-RAN Security Threat Modeling and Risk Assessment [i.4] are as follows:</w:t>
      </w:r>
    </w:p>
    <w:p w14:paraId="771FE255" w14:textId="77777777" w:rsidR="00C6248D" w:rsidRPr="00710411" w:rsidRDefault="00C6248D" w:rsidP="001105F3">
      <w:pPr>
        <w:pStyle w:val="ListParagraph"/>
        <w:numPr>
          <w:ilvl w:val="0"/>
          <w:numId w:val="73"/>
        </w:numPr>
        <w:spacing w:after="100" w:afterAutospacing="1" w:line="240" w:lineRule="auto"/>
        <w:rPr>
          <w:rFonts w:ascii="Times New Roman" w:hAnsi="Times New Roman" w:cs="Times New Roman"/>
          <w:sz w:val="20"/>
          <w:szCs w:val="20"/>
        </w:rPr>
      </w:pPr>
      <w:r w:rsidRPr="00710411">
        <w:rPr>
          <w:rFonts w:ascii="Times New Roman" w:hAnsi="Times New Roman" w:cs="Times New Roman"/>
          <w:sz w:val="20"/>
          <w:szCs w:val="20"/>
        </w:rPr>
        <w:t>ASSET-C-14: A1 interface, including protocol stack.</w:t>
      </w:r>
    </w:p>
    <w:p w14:paraId="72F00E1A" w14:textId="31EF46B7" w:rsidR="00C6248D" w:rsidRDefault="003616AA" w:rsidP="00C6248D">
      <w:pPr>
        <w:pStyle w:val="Heading5"/>
      </w:pPr>
      <w:r>
        <w:t xml:space="preserve"> </w:t>
      </w:r>
      <w:r>
        <w:tab/>
      </w:r>
      <w:r w:rsidR="008D3E87">
        <w:t xml:space="preserve">A1 Interface </w:t>
      </w:r>
      <w:r w:rsidR="00C6248D">
        <w:t>Networks Pillar Gap Analysis</w:t>
      </w:r>
    </w:p>
    <w:p w14:paraId="77C05E02" w14:textId="425316AB" w:rsidR="00C20B65" w:rsidRPr="008C6B34" w:rsidRDefault="00C20B65" w:rsidP="00F32E2C">
      <w:pPr>
        <w:pStyle w:val="TH"/>
        <w:rPr>
          <w:kern w:val="0"/>
          <w:szCs w:val="22"/>
          <w14:ligatures w14:val="none"/>
        </w:rPr>
      </w:pPr>
      <w:bookmarkStart w:id="251" w:name="_Toc212036297"/>
      <w:r w:rsidRPr="008C6B34">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7.3.7</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2</w:t>
      </w:r>
      <w:r w:rsidR="002C6E3B">
        <w:rPr>
          <w:kern w:val="0"/>
          <w:szCs w:val="22"/>
          <w14:ligatures w14:val="none"/>
        </w:rPr>
        <w:fldChar w:fldCharType="end"/>
      </w:r>
      <w:r w:rsidRPr="008C6B34">
        <w:rPr>
          <w:kern w:val="0"/>
          <w:szCs w:val="22"/>
          <w14:ligatures w14:val="none"/>
        </w:rPr>
        <w:t>: A1 Interface Networks Pillar Gap Analysis</w:t>
      </w:r>
      <w:bookmarkEnd w:id="251"/>
    </w:p>
    <w:tbl>
      <w:tblPr>
        <w:tblStyle w:val="TableGrid"/>
        <w:tblW w:w="97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80" w:firstRow="0" w:lastRow="0" w:firstColumn="1" w:lastColumn="0" w:noHBand="1" w:noVBand="1"/>
      </w:tblPr>
      <w:tblGrid>
        <w:gridCol w:w="1435"/>
        <w:gridCol w:w="2330"/>
        <w:gridCol w:w="989"/>
        <w:gridCol w:w="1728"/>
        <w:gridCol w:w="1296"/>
        <w:gridCol w:w="1966"/>
        <w:gridCol w:w="7"/>
      </w:tblGrid>
      <w:tr w:rsidR="00C6248D" w:rsidRPr="00A3249B" w14:paraId="1DBC79DF" w14:textId="77777777" w:rsidTr="009522FC">
        <w:trPr>
          <w:trHeight w:val="815"/>
        </w:trPr>
        <w:tc>
          <w:tcPr>
            <w:tcW w:w="1435" w:type="dxa"/>
            <w:tcMar>
              <w:left w:w="108" w:type="dxa"/>
              <w:right w:w="108" w:type="dxa"/>
            </w:tcMar>
          </w:tcPr>
          <w:p w14:paraId="5D937B90" w14:textId="77777777" w:rsidR="00C6248D" w:rsidRPr="008C6B34" w:rsidRDefault="00C6248D" w:rsidP="008C6B34">
            <w:pPr>
              <w:pStyle w:val="TAH"/>
              <w:rPr>
                <w:b w:val="0"/>
                <w:lang w:eastAsia="zh-CN"/>
              </w:rPr>
            </w:pPr>
            <w:r w:rsidRPr="008C6B34">
              <w:rPr>
                <w:lang w:eastAsia="zh-CN"/>
              </w:rPr>
              <w:t>Networks ZT Function</w:t>
            </w:r>
          </w:p>
        </w:tc>
        <w:tc>
          <w:tcPr>
            <w:tcW w:w="2330" w:type="dxa"/>
            <w:tcMar>
              <w:left w:w="108" w:type="dxa"/>
              <w:right w:w="108" w:type="dxa"/>
            </w:tcMar>
          </w:tcPr>
          <w:p w14:paraId="36BC0237" w14:textId="5445FD78" w:rsidR="00C6248D" w:rsidRPr="008C6B34" w:rsidRDefault="00C6248D" w:rsidP="008C6B34">
            <w:pPr>
              <w:pStyle w:val="TAH"/>
              <w:rPr>
                <w:b w:val="0"/>
                <w:lang w:eastAsia="zh-CN"/>
              </w:rPr>
            </w:pPr>
            <w:r w:rsidRPr="008C6B34">
              <w:rPr>
                <w:lang w:eastAsia="zh-CN"/>
              </w:rPr>
              <w:t>Guidance to Reach Initial Stage</w:t>
            </w:r>
          </w:p>
        </w:tc>
        <w:tc>
          <w:tcPr>
            <w:tcW w:w="989" w:type="dxa"/>
            <w:tcMar>
              <w:left w:w="108" w:type="dxa"/>
              <w:right w:w="108" w:type="dxa"/>
            </w:tcMar>
          </w:tcPr>
          <w:p w14:paraId="65ADC288" w14:textId="77777777" w:rsidR="00C6248D" w:rsidRPr="008C6B34" w:rsidRDefault="00C6248D" w:rsidP="008C6B34">
            <w:pPr>
              <w:pStyle w:val="TAH"/>
              <w:rPr>
                <w:b w:val="0"/>
                <w:lang w:eastAsia="zh-CN"/>
              </w:rPr>
            </w:pPr>
            <w:r w:rsidRPr="008C6B34">
              <w:rPr>
                <w:lang w:eastAsia="zh-CN"/>
              </w:rPr>
              <w:t>Asset(s)</w:t>
            </w:r>
          </w:p>
        </w:tc>
        <w:tc>
          <w:tcPr>
            <w:tcW w:w="1728" w:type="dxa"/>
            <w:tcMar>
              <w:left w:w="108" w:type="dxa"/>
              <w:right w:w="108" w:type="dxa"/>
            </w:tcMar>
          </w:tcPr>
          <w:p w14:paraId="560CD158" w14:textId="77777777" w:rsidR="00C6248D" w:rsidRPr="008C6B34" w:rsidRDefault="00C6248D" w:rsidP="008C6B34">
            <w:pPr>
              <w:pStyle w:val="TAH"/>
              <w:rPr>
                <w:b w:val="0"/>
                <w:lang w:eastAsia="zh-CN"/>
              </w:rPr>
            </w:pPr>
            <w:r w:rsidRPr="008C6B34">
              <w:rPr>
                <w:lang w:eastAsia="zh-CN"/>
              </w:rPr>
              <w:t>Existing Requirements Mapped to CISA Stage</w:t>
            </w:r>
          </w:p>
        </w:tc>
        <w:tc>
          <w:tcPr>
            <w:tcW w:w="1296" w:type="dxa"/>
            <w:tcMar>
              <w:left w:w="108" w:type="dxa"/>
              <w:right w:w="108" w:type="dxa"/>
            </w:tcMar>
          </w:tcPr>
          <w:p w14:paraId="44C7F310" w14:textId="77777777" w:rsidR="00C6248D" w:rsidRPr="008C6B34" w:rsidRDefault="00C6248D" w:rsidP="008C6B34">
            <w:pPr>
              <w:pStyle w:val="TAH"/>
              <w:rPr>
                <w:b w:val="0"/>
                <w:lang w:eastAsia="zh-CN"/>
              </w:rPr>
            </w:pPr>
            <w:r w:rsidRPr="008C6B34">
              <w:rPr>
                <w:lang w:eastAsia="zh-CN"/>
              </w:rPr>
              <w:t>Assessed Gap to Initial CISA Stage</w:t>
            </w:r>
          </w:p>
        </w:tc>
        <w:tc>
          <w:tcPr>
            <w:tcW w:w="1973" w:type="dxa"/>
            <w:gridSpan w:val="2"/>
            <w:tcMar>
              <w:left w:w="108" w:type="dxa"/>
              <w:right w:w="108" w:type="dxa"/>
            </w:tcMar>
          </w:tcPr>
          <w:p w14:paraId="45C47B56" w14:textId="77777777" w:rsidR="00C6248D" w:rsidRPr="008C6B34" w:rsidRDefault="00C6248D" w:rsidP="008C6B34">
            <w:pPr>
              <w:pStyle w:val="TAH"/>
              <w:rPr>
                <w:b w:val="0"/>
                <w:lang w:eastAsia="zh-CN"/>
              </w:rPr>
            </w:pPr>
            <w:r w:rsidRPr="008C6B34">
              <w:rPr>
                <w:lang w:eastAsia="zh-CN"/>
              </w:rPr>
              <w:t xml:space="preserve">Comments </w:t>
            </w:r>
          </w:p>
        </w:tc>
      </w:tr>
      <w:tr w:rsidR="00C6248D" w:rsidRPr="00A3249B" w14:paraId="7F5FCABC" w14:textId="77777777" w:rsidTr="009522FC">
        <w:trPr>
          <w:gridAfter w:val="1"/>
          <w:wAfter w:w="7" w:type="dxa"/>
          <w:trHeight w:val="166"/>
        </w:trPr>
        <w:tc>
          <w:tcPr>
            <w:tcW w:w="1435" w:type="dxa"/>
            <w:vMerge w:val="restart"/>
            <w:tcMar>
              <w:left w:w="108" w:type="dxa"/>
              <w:right w:w="108" w:type="dxa"/>
            </w:tcMar>
          </w:tcPr>
          <w:p w14:paraId="629C1B81" w14:textId="77777777" w:rsidR="00C6248D" w:rsidRPr="00A3249B" w:rsidRDefault="00C6248D" w:rsidP="00E80FBE">
            <w:pPr>
              <w:rPr>
                <w:rFonts w:ascii="Arial" w:hAnsi="Arial" w:cs="Arial"/>
                <w:sz w:val="18"/>
                <w:szCs w:val="18"/>
              </w:rPr>
            </w:pPr>
            <w:r w:rsidRPr="00A3249B">
              <w:rPr>
                <w:rFonts w:ascii="Arial" w:hAnsi="Arial" w:cs="Arial"/>
                <w:sz w:val="18"/>
                <w:szCs w:val="18"/>
              </w:rPr>
              <w:t>Traffic Encryption</w:t>
            </w:r>
          </w:p>
        </w:tc>
        <w:tc>
          <w:tcPr>
            <w:tcW w:w="2330" w:type="dxa"/>
            <w:vMerge w:val="restart"/>
            <w:tcMar>
              <w:left w:w="108" w:type="dxa"/>
              <w:right w:w="108" w:type="dxa"/>
            </w:tcMar>
          </w:tcPr>
          <w:p w14:paraId="19D8063F" w14:textId="77777777" w:rsidR="00C6248D" w:rsidRPr="00A3249B" w:rsidRDefault="00C6248D" w:rsidP="00586E9A">
            <w:pPr>
              <w:rPr>
                <w:rFonts w:ascii="Arial" w:hAnsi="Arial" w:cs="Arial"/>
                <w:color w:val="000000" w:themeColor="text1"/>
                <w:sz w:val="18"/>
                <w:szCs w:val="18"/>
              </w:rPr>
            </w:pPr>
            <w:r w:rsidRPr="00A3249B">
              <w:rPr>
                <w:rFonts w:ascii="Arial" w:hAnsi="Arial" w:cs="Arial"/>
                <w:color w:val="000000" w:themeColor="text1"/>
                <w:sz w:val="18"/>
                <w:szCs w:val="18"/>
              </w:rPr>
              <w:t>Encryption for all internal (and preferably external) application traffic, with formalized key management policies and secure encryption keys.</w:t>
            </w:r>
          </w:p>
        </w:tc>
        <w:tc>
          <w:tcPr>
            <w:tcW w:w="5979" w:type="dxa"/>
            <w:gridSpan w:val="4"/>
            <w:tcMar>
              <w:left w:w="108" w:type="dxa"/>
              <w:right w:w="108" w:type="dxa"/>
            </w:tcMar>
          </w:tcPr>
          <w:p w14:paraId="0F746553" w14:textId="77777777" w:rsidR="00C6248D" w:rsidRPr="00A3249B" w:rsidRDefault="00C6248D" w:rsidP="00E80FBE">
            <w:pPr>
              <w:rPr>
                <w:rFonts w:ascii="Arial" w:eastAsia="Aptos" w:hAnsi="Arial" w:cs="Arial"/>
                <w:color w:val="000000" w:themeColor="text1"/>
                <w:sz w:val="18"/>
                <w:szCs w:val="18"/>
              </w:rPr>
            </w:pPr>
            <w:r>
              <w:rPr>
                <w:rFonts w:ascii="Arial" w:eastAsia="Aptos" w:hAnsi="Arial" w:cs="Arial"/>
                <w:color w:val="000000" w:themeColor="text1"/>
                <w:sz w:val="18"/>
                <w:szCs w:val="18"/>
              </w:rPr>
              <w:t>A1</w:t>
            </w:r>
            <w:r w:rsidRPr="00A3249B">
              <w:rPr>
                <w:rFonts w:ascii="Arial" w:eastAsia="Aptos" w:hAnsi="Arial" w:cs="Arial"/>
                <w:color w:val="000000" w:themeColor="text1"/>
                <w:sz w:val="18"/>
                <w:szCs w:val="18"/>
              </w:rPr>
              <w:t xml:space="preserve"> Networks Pillar Assets</w:t>
            </w:r>
          </w:p>
        </w:tc>
      </w:tr>
      <w:tr w:rsidR="00C6248D" w:rsidRPr="00A3249B" w14:paraId="35F358AD" w14:textId="77777777" w:rsidTr="009522FC">
        <w:trPr>
          <w:trHeight w:val="283"/>
        </w:trPr>
        <w:tc>
          <w:tcPr>
            <w:tcW w:w="1435" w:type="dxa"/>
            <w:vMerge/>
          </w:tcPr>
          <w:p w14:paraId="18F1873C" w14:textId="77777777" w:rsidR="00C6248D" w:rsidRPr="00A3249B" w:rsidRDefault="00C6248D" w:rsidP="00E80FBE">
            <w:pPr>
              <w:rPr>
                <w:rFonts w:ascii="Arial" w:hAnsi="Arial" w:cs="Arial"/>
                <w:sz w:val="18"/>
                <w:szCs w:val="18"/>
              </w:rPr>
            </w:pPr>
          </w:p>
        </w:tc>
        <w:tc>
          <w:tcPr>
            <w:tcW w:w="2330" w:type="dxa"/>
            <w:vMerge/>
            <w:tcMar>
              <w:left w:w="108" w:type="dxa"/>
              <w:right w:w="108" w:type="dxa"/>
            </w:tcMar>
          </w:tcPr>
          <w:p w14:paraId="04DDC2DF" w14:textId="77777777" w:rsidR="00C6248D" w:rsidRPr="00A3249B" w:rsidRDefault="00C6248D" w:rsidP="00586E9A">
            <w:pPr>
              <w:rPr>
                <w:rFonts w:ascii="Arial" w:hAnsi="Arial" w:cs="Arial"/>
                <w:sz w:val="18"/>
                <w:szCs w:val="18"/>
              </w:rPr>
            </w:pPr>
          </w:p>
        </w:tc>
        <w:tc>
          <w:tcPr>
            <w:tcW w:w="989" w:type="dxa"/>
            <w:tcMar>
              <w:left w:w="108" w:type="dxa"/>
              <w:right w:w="108" w:type="dxa"/>
            </w:tcMar>
          </w:tcPr>
          <w:p w14:paraId="4A898FB8" w14:textId="77777777" w:rsidR="00C6248D" w:rsidRPr="00A3249B" w:rsidRDefault="00C6248D" w:rsidP="00E80FBE">
            <w:pPr>
              <w:rPr>
                <w:rFonts w:ascii="Arial" w:eastAsia="Aptos" w:hAnsi="Arial" w:cs="Arial"/>
                <w:color w:val="000000" w:themeColor="text1"/>
                <w:sz w:val="18"/>
                <w:szCs w:val="18"/>
              </w:rPr>
            </w:pPr>
            <w:r w:rsidRPr="00C777AA">
              <w:rPr>
                <w:rFonts w:ascii="Arial" w:hAnsi="Arial" w:cs="Arial"/>
                <w:sz w:val="18"/>
                <w:szCs w:val="18"/>
              </w:rPr>
              <w:t>ASSET-C-14</w:t>
            </w:r>
          </w:p>
        </w:tc>
        <w:tc>
          <w:tcPr>
            <w:tcW w:w="1728" w:type="dxa"/>
            <w:tcMar>
              <w:left w:w="108" w:type="dxa"/>
              <w:right w:w="108" w:type="dxa"/>
            </w:tcMar>
          </w:tcPr>
          <w:p w14:paraId="41862AD0" w14:textId="2A8D632A" w:rsidR="00C6248D" w:rsidRPr="00A3249B" w:rsidRDefault="00C6248D" w:rsidP="000F231C">
            <w:pPr>
              <w:rPr>
                <w:rFonts w:ascii="Arial" w:eastAsia="Aptos" w:hAnsi="Arial" w:cs="Arial"/>
                <w:color w:val="000000" w:themeColor="text1"/>
                <w:sz w:val="18"/>
                <w:szCs w:val="18"/>
              </w:rPr>
            </w:pPr>
            <w:r w:rsidRPr="001A105B">
              <w:rPr>
                <w:rFonts w:ascii="Arial" w:eastAsia="Aptos" w:hAnsi="Arial" w:cs="Arial"/>
                <w:color w:val="000000" w:themeColor="text1"/>
                <w:sz w:val="18"/>
                <w:szCs w:val="18"/>
              </w:rPr>
              <w:t>REQ-SEC-A1-1</w:t>
            </w:r>
            <w:r w:rsidR="000F231C">
              <w:rPr>
                <w:rFonts w:ascii="Arial" w:eastAsia="Aptos" w:hAnsi="Arial" w:cs="Arial"/>
                <w:color w:val="000000" w:themeColor="text1"/>
                <w:sz w:val="18"/>
                <w:szCs w:val="18"/>
              </w:rPr>
              <w:br/>
            </w:r>
            <w:r w:rsidRPr="00FF2137">
              <w:rPr>
                <w:rFonts w:ascii="Arial" w:eastAsia="Aptos" w:hAnsi="Arial" w:cs="Arial"/>
                <w:color w:val="000000" w:themeColor="text1"/>
                <w:sz w:val="18"/>
                <w:szCs w:val="18"/>
              </w:rPr>
              <w:t>SEC-CTL-A1-1</w:t>
            </w:r>
          </w:p>
        </w:tc>
        <w:tc>
          <w:tcPr>
            <w:tcW w:w="1296" w:type="dxa"/>
          </w:tcPr>
          <w:p w14:paraId="53253651" w14:textId="77777777" w:rsidR="00C6248D" w:rsidRPr="00A3249B" w:rsidRDefault="00C6248D" w:rsidP="00E80FBE">
            <w:pPr>
              <w:rPr>
                <w:rFonts w:ascii="Arial" w:eastAsia="Aptos" w:hAnsi="Arial" w:cs="Arial"/>
                <w:color w:val="000000" w:themeColor="text1"/>
                <w:sz w:val="18"/>
                <w:szCs w:val="18"/>
              </w:rPr>
            </w:pPr>
            <w:r>
              <w:rPr>
                <w:rFonts w:ascii="Arial" w:eastAsia="Aptos" w:hAnsi="Arial" w:cs="Arial"/>
                <w:color w:val="000000" w:themeColor="text1"/>
                <w:sz w:val="18"/>
                <w:szCs w:val="18"/>
              </w:rPr>
              <w:t>No gap</w:t>
            </w:r>
          </w:p>
        </w:tc>
        <w:tc>
          <w:tcPr>
            <w:tcW w:w="1973" w:type="dxa"/>
            <w:gridSpan w:val="2"/>
            <w:tcMar>
              <w:left w:w="108" w:type="dxa"/>
              <w:right w:w="108" w:type="dxa"/>
            </w:tcMar>
          </w:tcPr>
          <w:p w14:paraId="55A1A993" w14:textId="77777777" w:rsidR="00C6248D" w:rsidRPr="00A3249B" w:rsidRDefault="00C6248D" w:rsidP="00E80FBE">
            <w:pPr>
              <w:rPr>
                <w:rFonts w:ascii="Arial" w:eastAsia="Aptos" w:hAnsi="Arial" w:cs="Arial"/>
                <w:color w:val="000000" w:themeColor="text1"/>
                <w:sz w:val="18"/>
                <w:szCs w:val="18"/>
              </w:rPr>
            </w:pPr>
          </w:p>
        </w:tc>
      </w:tr>
      <w:tr w:rsidR="009610CC" w:rsidRPr="00A3249B" w14:paraId="7515A60D" w14:textId="77777777" w:rsidTr="009522FC">
        <w:trPr>
          <w:gridAfter w:val="1"/>
          <w:wAfter w:w="7" w:type="dxa"/>
          <w:trHeight w:val="283"/>
        </w:trPr>
        <w:tc>
          <w:tcPr>
            <w:tcW w:w="1435" w:type="dxa"/>
            <w:vMerge w:val="restart"/>
          </w:tcPr>
          <w:p w14:paraId="5FDBF811" w14:textId="0F351AC1" w:rsidR="009610CC" w:rsidRPr="00586E9A" w:rsidRDefault="009610CC" w:rsidP="000A3A8B">
            <w:pPr>
              <w:rPr>
                <w:rFonts w:ascii="Arial" w:hAnsi="Arial" w:cs="Arial"/>
                <w:sz w:val="18"/>
                <w:szCs w:val="18"/>
              </w:rPr>
            </w:pPr>
            <w:r w:rsidRPr="00586E9A">
              <w:rPr>
                <w:rFonts w:ascii="Arial" w:hAnsi="Arial" w:cs="Arial"/>
                <w:color w:val="000000" w:themeColor="text1"/>
                <w:sz w:val="18"/>
                <w:szCs w:val="18"/>
              </w:rPr>
              <w:t>Visibility and Analytics Capability</w:t>
            </w:r>
          </w:p>
        </w:tc>
        <w:tc>
          <w:tcPr>
            <w:tcW w:w="2330" w:type="dxa"/>
            <w:vMerge w:val="restart"/>
            <w:tcMar>
              <w:left w:w="108" w:type="dxa"/>
              <w:right w:w="108" w:type="dxa"/>
            </w:tcMar>
          </w:tcPr>
          <w:p w14:paraId="03501437" w14:textId="52EA2ECC" w:rsidR="009610CC" w:rsidRPr="009610CC" w:rsidRDefault="009610CC" w:rsidP="000A3A8B">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a) </w:t>
            </w:r>
            <w:r w:rsidRPr="009610CC">
              <w:rPr>
                <w:rFonts w:ascii="Arial" w:hAnsi="Arial" w:cs="Arial"/>
                <w:color w:val="000000" w:themeColor="text1"/>
                <w:sz w:val="18"/>
                <w:szCs w:val="18"/>
              </w:rPr>
              <w:t>Utilize network monitoring capabilities based on known indicators of compromise, including network enumeration, to develop situational awareness in each environment.</w:t>
            </w:r>
          </w:p>
          <w:p w14:paraId="32243B01" w14:textId="64736BFF" w:rsidR="009610CC" w:rsidRPr="009610CC" w:rsidRDefault="009610CC" w:rsidP="000A3A8B">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b) </w:t>
            </w:r>
            <w:r w:rsidRPr="009610CC">
              <w:rPr>
                <w:rFonts w:ascii="Arial" w:hAnsi="Arial" w:cs="Arial"/>
                <w:color w:val="000000" w:themeColor="text1"/>
                <w:sz w:val="18"/>
                <w:szCs w:val="18"/>
              </w:rPr>
              <w:t>Commence correlating telemetry across traffic types and environments to facilitate analysis and threat hunting activities.</w:t>
            </w:r>
          </w:p>
          <w:p w14:paraId="14C89CE3" w14:textId="77777777" w:rsidR="009610CC" w:rsidRPr="00A3249B" w:rsidRDefault="009610CC" w:rsidP="000A3A8B">
            <w:pPr>
              <w:rPr>
                <w:rFonts w:ascii="Arial" w:hAnsi="Arial" w:cs="Arial"/>
                <w:sz w:val="18"/>
                <w:szCs w:val="18"/>
              </w:rPr>
            </w:pPr>
          </w:p>
        </w:tc>
        <w:tc>
          <w:tcPr>
            <w:tcW w:w="5979" w:type="dxa"/>
            <w:gridSpan w:val="4"/>
            <w:tcMar>
              <w:left w:w="108" w:type="dxa"/>
              <w:right w:w="108" w:type="dxa"/>
            </w:tcMar>
          </w:tcPr>
          <w:p w14:paraId="101447DD" w14:textId="7960DAD4" w:rsidR="009610CC" w:rsidRPr="00A3249B" w:rsidRDefault="009610CC" w:rsidP="009610CC">
            <w:pPr>
              <w:rPr>
                <w:rFonts w:ascii="Arial" w:eastAsia="Aptos" w:hAnsi="Arial" w:cs="Arial"/>
                <w:color w:val="000000" w:themeColor="text1"/>
                <w:sz w:val="18"/>
                <w:szCs w:val="18"/>
              </w:rPr>
            </w:pPr>
            <w:r w:rsidRPr="00A57498">
              <w:rPr>
                <w:rFonts w:ascii="Arial" w:hAnsi="Arial" w:cs="Arial"/>
                <w:sz w:val="18"/>
                <w:szCs w:val="18"/>
              </w:rPr>
              <w:t>A1 Networks Pillar Assets</w:t>
            </w:r>
          </w:p>
        </w:tc>
      </w:tr>
      <w:tr w:rsidR="009610CC" w:rsidRPr="00A3249B" w14:paraId="12D59694" w14:textId="77777777" w:rsidTr="009522FC">
        <w:trPr>
          <w:trHeight w:val="283"/>
        </w:trPr>
        <w:tc>
          <w:tcPr>
            <w:tcW w:w="1435" w:type="dxa"/>
            <w:vMerge/>
          </w:tcPr>
          <w:p w14:paraId="6FF5CEFB" w14:textId="77777777" w:rsidR="009610CC" w:rsidRPr="00E52E79" w:rsidRDefault="009610CC" w:rsidP="000A3A8B">
            <w:pPr>
              <w:rPr>
                <w:rFonts w:ascii="Arial" w:hAnsi="Arial" w:cs="Arial"/>
                <w:b/>
                <w:bCs/>
                <w:color w:val="000000" w:themeColor="text1"/>
                <w:sz w:val="18"/>
                <w:szCs w:val="18"/>
              </w:rPr>
            </w:pPr>
          </w:p>
        </w:tc>
        <w:tc>
          <w:tcPr>
            <w:tcW w:w="2330" w:type="dxa"/>
            <w:vMerge/>
            <w:tcMar>
              <w:left w:w="108" w:type="dxa"/>
              <w:right w:w="108" w:type="dxa"/>
            </w:tcMar>
          </w:tcPr>
          <w:p w14:paraId="44126407" w14:textId="77777777" w:rsidR="009610CC" w:rsidRPr="00E52E79" w:rsidRDefault="009610CC" w:rsidP="000A3A8B">
            <w:pPr>
              <w:pStyle w:val="ListParagraph"/>
              <w:numPr>
                <w:ilvl w:val="0"/>
                <w:numId w:val="29"/>
              </w:numPr>
              <w:spacing w:after="100" w:afterAutospacing="1"/>
              <w:ind w:left="540"/>
              <w:rPr>
                <w:rFonts w:ascii="Arial" w:hAnsi="Arial" w:cs="Arial"/>
                <w:color w:val="000000" w:themeColor="text1"/>
                <w:sz w:val="18"/>
                <w:szCs w:val="18"/>
              </w:rPr>
            </w:pPr>
          </w:p>
        </w:tc>
        <w:tc>
          <w:tcPr>
            <w:tcW w:w="989" w:type="dxa"/>
            <w:tcMar>
              <w:left w:w="108" w:type="dxa"/>
              <w:right w:w="108" w:type="dxa"/>
            </w:tcMar>
          </w:tcPr>
          <w:p w14:paraId="1094294D" w14:textId="26FE6311" w:rsidR="009610CC" w:rsidRPr="00A57498" w:rsidRDefault="009610CC" w:rsidP="009610CC">
            <w:pPr>
              <w:rPr>
                <w:rFonts w:ascii="Arial" w:hAnsi="Arial" w:cs="Arial"/>
                <w:sz w:val="18"/>
                <w:szCs w:val="18"/>
              </w:rPr>
            </w:pPr>
            <w:r w:rsidRPr="00E52E79">
              <w:rPr>
                <w:rFonts w:ascii="Arial" w:eastAsia="Aptos" w:hAnsi="Arial" w:cs="Arial"/>
                <w:color w:val="000000" w:themeColor="text1"/>
                <w:sz w:val="18"/>
                <w:szCs w:val="18"/>
              </w:rPr>
              <w:t>ASSET-C-14</w:t>
            </w:r>
          </w:p>
        </w:tc>
        <w:tc>
          <w:tcPr>
            <w:tcW w:w="1728" w:type="dxa"/>
            <w:tcMar>
              <w:left w:w="108" w:type="dxa"/>
              <w:right w:w="108" w:type="dxa"/>
            </w:tcMar>
          </w:tcPr>
          <w:p w14:paraId="1F0130C3" w14:textId="082B389A" w:rsidR="009610CC" w:rsidRPr="001A105B" w:rsidRDefault="009610CC" w:rsidP="009610CC">
            <w:pPr>
              <w:rPr>
                <w:rFonts w:ascii="Arial" w:eastAsia="Aptos" w:hAnsi="Arial" w:cs="Arial"/>
                <w:color w:val="000000" w:themeColor="text1"/>
                <w:sz w:val="18"/>
                <w:szCs w:val="18"/>
              </w:rPr>
            </w:pPr>
            <w:r w:rsidRPr="00E52E79">
              <w:rPr>
                <w:rFonts w:ascii="Arial" w:hAnsi="Arial" w:cs="Arial"/>
                <w:sz w:val="18"/>
                <w:szCs w:val="18"/>
              </w:rPr>
              <w:t>None</w:t>
            </w:r>
          </w:p>
        </w:tc>
        <w:tc>
          <w:tcPr>
            <w:tcW w:w="1296" w:type="dxa"/>
          </w:tcPr>
          <w:p w14:paraId="0BB86EC0" w14:textId="7D2732F9" w:rsidR="009610CC" w:rsidRDefault="009610CC" w:rsidP="009610CC">
            <w:pPr>
              <w:rPr>
                <w:rFonts w:ascii="Arial" w:eastAsia="Aptos" w:hAnsi="Arial" w:cs="Arial"/>
                <w:color w:val="000000" w:themeColor="text1"/>
                <w:sz w:val="18"/>
                <w:szCs w:val="18"/>
              </w:rPr>
            </w:pPr>
            <w:r w:rsidRPr="00E52E79">
              <w:rPr>
                <w:rFonts w:ascii="Arial" w:hAnsi="Arial" w:cs="Arial"/>
                <w:sz w:val="18"/>
                <w:szCs w:val="18"/>
              </w:rPr>
              <w:t>Gap</w:t>
            </w:r>
          </w:p>
        </w:tc>
        <w:tc>
          <w:tcPr>
            <w:tcW w:w="1973" w:type="dxa"/>
            <w:gridSpan w:val="2"/>
            <w:tcMar>
              <w:left w:w="108" w:type="dxa"/>
              <w:right w:w="108" w:type="dxa"/>
            </w:tcMar>
          </w:tcPr>
          <w:p w14:paraId="2B51DD81" w14:textId="027F7823" w:rsidR="009610CC" w:rsidRPr="009610CC" w:rsidRDefault="009610CC" w:rsidP="009610CC">
            <w:pPr>
              <w:rPr>
                <w:rFonts w:ascii="Arial" w:eastAsia="Aptos" w:hAnsi="Arial" w:cs="Arial"/>
                <w:color w:val="000000" w:themeColor="text1"/>
                <w:sz w:val="18"/>
                <w:szCs w:val="18"/>
              </w:rPr>
            </w:pPr>
            <w:r w:rsidRPr="009610CC">
              <w:rPr>
                <w:rFonts w:ascii="Arial" w:eastAsia="Aptos" w:hAnsi="Arial" w:cs="Arial"/>
                <w:color w:val="000000" w:themeColor="text1"/>
                <w:sz w:val="18"/>
                <w:szCs w:val="18"/>
              </w:rPr>
              <w:t>No requirements for providing network monitoring information.</w:t>
            </w:r>
          </w:p>
          <w:p w14:paraId="3D7D8149" w14:textId="702A49C4" w:rsidR="009610CC" w:rsidRPr="00A3249B" w:rsidRDefault="009610CC" w:rsidP="009610CC">
            <w:pPr>
              <w:rPr>
                <w:rFonts w:ascii="Arial" w:eastAsia="Aptos" w:hAnsi="Arial" w:cs="Arial"/>
                <w:color w:val="000000" w:themeColor="text1"/>
                <w:sz w:val="18"/>
                <w:szCs w:val="18"/>
              </w:rPr>
            </w:pPr>
            <w:r w:rsidRPr="009610CC">
              <w:rPr>
                <w:rFonts w:ascii="Arial" w:eastAsia="Aptos" w:hAnsi="Arial" w:cs="Arial"/>
                <w:color w:val="000000" w:themeColor="text1"/>
                <w:sz w:val="18"/>
                <w:szCs w:val="18"/>
              </w:rPr>
              <w:t xml:space="preserve">Providing the required information is within scope. However, the collection, analysis, and correlation of this information to achieve visibility are considered out of </w:t>
            </w:r>
            <w:r w:rsidRPr="009610CC">
              <w:rPr>
                <w:rFonts w:ascii="Arial" w:eastAsia="Aptos" w:hAnsi="Arial" w:cs="Arial"/>
                <w:color w:val="000000" w:themeColor="text1"/>
                <w:sz w:val="18"/>
                <w:szCs w:val="18"/>
              </w:rPr>
              <w:lastRenderedPageBreak/>
              <w:t xml:space="preserve">scope for O-RAN. As specified in [i.31], SIEM is not within the O-RAN </w:t>
            </w:r>
            <w:r w:rsidR="00177C97">
              <w:rPr>
                <w:rFonts w:ascii="Arial" w:eastAsia="Times New Roman" w:hAnsi="Arial" w:cs="Arial"/>
                <w:color w:val="000000" w:themeColor="text1"/>
                <w:sz w:val="18"/>
                <w:szCs w:val="18"/>
              </w:rPr>
              <w:t>ALLIANCE</w:t>
            </w:r>
            <w:r w:rsidR="00177C97" w:rsidRPr="009610CC" w:rsidDel="00177C97">
              <w:rPr>
                <w:rFonts w:ascii="Arial" w:eastAsia="Aptos" w:hAnsi="Arial" w:cs="Arial"/>
                <w:color w:val="000000" w:themeColor="text1"/>
                <w:sz w:val="18"/>
                <w:szCs w:val="18"/>
              </w:rPr>
              <w:t xml:space="preserve"> </w:t>
            </w:r>
            <w:r w:rsidRPr="009610CC">
              <w:rPr>
                <w:rFonts w:ascii="Arial" w:eastAsia="Aptos" w:hAnsi="Arial" w:cs="Arial"/>
                <w:color w:val="000000" w:themeColor="text1"/>
                <w:sz w:val="18"/>
                <w:szCs w:val="18"/>
              </w:rPr>
              <w:t xml:space="preserve">'s scope and is not defined by the O-RAN </w:t>
            </w:r>
            <w:r w:rsidR="00177C97">
              <w:rPr>
                <w:rFonts w:ascii="Arial" w:eastAsia="Times New Roman" w:hAnsi="Arial" w:cs="Arial"/>
                <w:color w:val="000000" w:themeColor="text1"/>
                <w:sz w:val="18"/>
                <w:szCs w:val="18"/>
              </w:rPr>
              <w:t>ALLIANCE</w:t>
            </w:r>
            <w:r w:rsidRPr="009610CC">
              <w:rPr>
                <w:rFonts w:ascii="Arial" w:eastAsia="Aptos" w:hAnsi="Arial" w:cs="Arial"/>
                <w:color w:val="000000" w:themeColor="text1"/>
                <w:sz w:val="18"/>
                <w:szCs w:val="18"/>
              </w:rPr>
              <w:t>.</w:t>
            </w:r>
          </w:p>
        </w:tc>
      </w:tr>
      <w:tr w:rsidR="009610CC" w:rsidRPr="00A3249B" w14:paraId="6DDFC2FD" w14:textId="77777777" w:rsidTr="009522FC">
        <w:trPr>
          <w:gridAfter w:val="1"/>
          <w:wAfter w:w="7" w:type="dxa"/>
          <w:trHeight w:val="283"/>
        </w:trPr>
        <w:tc>
          <w:tcPr>
            <w:tcW w:w="1435" w:type="dxa"/>
            <w:vMerge w:val="restart"/>
          </w:tcPr>
          <w:p w14:paraId="420D8006" w14:textId="3C48494A" w:rsidR="009610CC" w:rsidRPr="00586E9A" w:rsidRDefault="009610CC" w:rsidP="000A3A8B">
            <w:pPr>
              <w:rPr>
                <w:rFonts w:ascii="Arial" w:hAnsi="Arial" w:cs="Arial"/>
                <w:color w:val="000000" w:themeColor="text1"/>
                <w:sz w:val="18"/>
                <w:szCs w:val="18"/>
              </w:rPr>
            </w:pPr>
            <w:r w:rsidRPr="00586E9A">
              <w:rPr>
                <w:rFonts w:ascii="Arial" w:hAnsi="Arial" w:cs="Arial"/>
                <w:color w:val="000000" w:themeColor="text1"/>
                <w:sz w:val="18"/>
                <w:szCs w:val="18"/>
              </w:rPr>
              <w:lastRenderedPageBreak/>
              <w:t>Automation and Orchestration Capability</w:t>
            </w:r>
          </w:p>
        </w:tc>
        <w:tc>
          <w:tcPr>
            <w:tcW w:w="2330" w:type="dxa"/>
            <w:vMerge w:val="restart"/>
            <w:tcMar>
              <w:left w:w="108" w:type="dxa"/>
              <w:right w:w="108" w:type="dxa"/>
            </w:tcMar>
          </w:tcPr>
          <w:p w14:paraId="3C306C95" w14:textId="6D69F853" w:rsidR="009610CC" w:rsidRPr="009610CC" w:rsidRDefault="009610CC" w:rsidP="000A3A8B">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a) </w:t>
            </w:r>
            <w:r w:rsidRPr="009610CC">
              <w:rPr>
                <w:rFonts w:ascii="Arial" w:hAnsi="Arial" w:cs="Arial"/>
                <w:color w:val="000000" w:themeColor="text1"/>
                <w:sz w:val="18"/>
                <w:szCs w:val="18"/>
              </w:rPr>
              <w:t>Initiate the use of automated methods to manage the configuration and lifecycle of resources within specific networks or environments.</w:t>
            </w:r>
          </w:p>
          <w:p w14:paraId="1AF53887" w14:textId="559920C2" w:rsidR="009610CC" w:rsidRPr="009610CC" w:rsidRDefault="009610CC" w:rsidP="000A3A8B">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b) </w:t>
            </w:r>
            <w:r w:rsidRPr="009610CC">
              <w:rPr>
                <w:rFonts w:ascii="Arial" w:hAnsi="Arial" w:cs="Arial"/>
                <w:color w:val="000000" w:themeColor="text1"/>
                <w:sz w:val="18"/>
                <w:szCs w:val="18"/>
              </w:rPr>
              <w:t>Ensure that all resources have a defined lifetime determined by policies and telemetry data.</w:t>
            </w:r>
          </w:p>
        </w:tc>
        <w:tc>
          <w:tcPr>
            <w:tcW w:w="5979" w:type="dxa"/>
            <w:gridSpan w:val="4"/>
            <w:tcMar>
              <w:left w:w="108" w:type="dxa"/>
              <w:right w:w="108" w:type="dxa"/>
            </w:tcMar>
          </w:tcPr>
          <w:p w14:paraId="339B74E2" w14:textId="7738E680" w:rsidR="009610CC" w:rsidRDefault="009610CC" w:rsidP="009610CC">
            <w:pPr>
              <w:spacing w:after="0"/>
              <w:textAlignment w:val="baseline"/>
              <w:rPr>
                <w:rFonts w:ascii="Arial" w:eastAsia="Times New Roman" w:hAnsi="Arial" w:cs="Arial"/>
                <w:color w:val="000000" w:themeColor="text1"/>
                <w:sz w:val="18"/>
                <w:szCs w:val="18"/>
              </w:rPr>
            </w:pPr>
            <w:r w:rsidRPr="00E52E79">
              <w:rPr>
                <w:rFonts w:ascii="Arial" w:hAnsi="Arial" w:cs="Arial"/>
                <w:sz w:val="18"/>
                <w:szCs w:val="18"/>
              </w:rPr>
              <w:t>A1 Interface Data Assets</w:t>
            </w:r>
          </w:p>
        </w:tc>
      </w:tr>
      <w:tr w:rsidR="009610CC" w:rsidRPr="00A3249B" w14:paraId="4223E136" w14:textId="77777777" w:rsidTr="009522FC">
        <w:trPr>
          <w:trHeight w:val="283"/>
        </w:trPr>
        <w:tc>
          <w:tcPr>
            <w:tcW w:w="1435" w:type="dxa"/>
            <w:vMerge/>
          </w:tcPr>
          <w:p w14:paraId="055C175F" w14:textId="77777777" w:rsidR="009610CC" w:rsidRPr="00E52E79" w:rsidRDefault="009610CC" w:rsidP="009610CC">
            <w:pPr>
              <w:rPr>
                <w:rFonts w:ascii="Arial" w:hAnsi="Arial" w:cs="Arial"/>
                <w:b/>
                <w:bCs/>
                <w:color w:val="000000" w:themeColor="text1"/>
                <w:sz w:val="18"/>
                <w:szCs w:val="18"/>
              </w:rPr>
            </w:pPr>
          </w:p>
        </w:tc>
        <w:tc>
          <w:tcPr>
            <w:tcW w:w="2330" w:type="dxa"/>
            <w:vMerge/>
            <w:tcMar>
              <w:left w:w="108" w:type="dxa"/>
              <w:right w:w="108" w:type="dxa"/>
            </w:tcMar>
          </w:tcPr>
          <w:p w14:paraId="38F9521B" w14:textId="77777777" w:rsidR="009610CC" w:rsidRPr="00E52E79" w:rsidRDefault="009610CC" w:rsidP="009610CC">
            <w:pPr>
              <w:pStyle w:val="ListParagraph"/>
              <w:numPr>
                <w:ilvl w:val="0"/>
                <w:numId w:val="30"/>
              </w:numPr>
              <w:spacing w:after="100" w:afterAutospacing="1"/>
              <w:ind w:left="540"/>
              <w:rPr>
                <w:rFonts w:ascii="Arial" w:hAnsi="Arial" w:cs="Arial"/>
                <w:color w:val="000000" w:themeColor="text1"/>
                <w:sz w:val="18"/>
                <w:szCs w:val="18"/>
              </w:rPr>
            </w:pPr>
          </w:p>
        </w:tc>
        <w:tc>
          <w:tcPr>
            <w:tcW w:w="989" w:type="dxa"/>
            <w:tcMar>
              <w:left w:w="108" w:type="dxa"/>
              <w:right w:w="108" w:type="dxa"/>
            </w:tcMar>
          </w:tcPr>
          <w:p w14:paraId="4FCFB14C" w14:textId="7583A3AA" w:rsidR="009610CC" w:rsidRPr="00E52E79" w:rsidRDefault="009610CC" w:rsidP="009610CC">
            <w:pPr>
              <w:rPr>
                <w:rFonts w:ascii="Arial" w:hAnsi="Arial" w:cs="Arial"/>
                <w:sz w:val="18"/>
                <w:szCs w:val="18"/>
              </w:rPr>
            </w:pPr>
            <w:r w:rsidRPr="00E52E79">
              <w:rPr>
                <w:rFonts w:ascii="Arial" w:eastAsia="Aptos" w:hAnsi="Arial" w:cs="Arial"/>
                <w:color w:val="000000" w:themeColor="text1"/>
                <w:sz w:val="18"/>
                <w:szCs w:val="18"/>
              </w:rPr>
              <w:t>ASSET-C-14</w:t>
            </w:r>
          </w:p>
        </w:tc>
        <w:tc>
          <w:tcPr>
            <w:tcW w:w="1728" w:type="dxa"/>
            <w:tcMar>
              <w:left w:w="108" w:type="dxa"/>
              <w:right w:w="108" w:type="dxa"/>
            </w:tcMar>
          </w:tcPr>
          <w:p w14:paraId="6DD18221" w14:textId="562AA2CC" w:rsidR="009610CC" w:rsidRPr="00E52E79" w:rsidRDefault="009610CC" w:rsidP="009610CC">
            <w:pPr>
              <w:rPr>
                <w:rFonts w:ascii="Arial" w:hAnsi="Arial" w:cs="Arial"/>
                <w:sz w:val="18"/>
                <w:szCs w:val="18"/>
              </w:rPr>
            </w:pPr>
            <w:r w:rsidRPr="00E52E79">
              <w:rPr>
                <w:rFonts w:ascii="Arial" w:hAnsi="Arial" w:cs="Arial"/>
                <w:sz w:val="18"/>
                <w:szCs w:val="18"/>
              </w:rPr>
              <w:t>None</w:t>
            </w:r>
          </w:p>
        </w:tc>
        <w:tc>
          <w:tcPr>
            <w:tcW w:w="1296" w:type="dxa"/>
          </w:tcPr>
          <w:p w14:paraId="197A1DCF" w14:textId="3CB457A2" w:rsidR="009610CC" w:rsidRPr="00E52E79" w:rsidRDefault="009610CC" w:rsidP="009610CC">
            <w:pPr>
              <w:rPr>
                <w:rFonts w:ascii="Arial" w:hAnsi="Arial" w:cs="Arial"/>
                <w:sz w:val="18"/>
                <w:szCs w:val="18"/>
              </w:rPr>
            </w:pPr>
            <w:r w:rsidRPr="00E52E79">
              <w:rPr>
                <w:rFonts w:ascii="Arial" w:hAnsi="Arial" w:cs="Arial"/>
                <w:sz w:val="18"/>
                <w:szCs w:val="18"/>
              </w:rPr>
              <w:t>Gap</w:t>
            </w:r>
          </w:p>
        </w:tc>
        <w:tc>
          <w:tcPr>
            <w:tcW w:w="1973" w:type="dxa"/>
            <w:gridSpan w:val="2"/>
            <w:tcMar>
              <w:left w:w="108" w:type="dxa"/>
              <w:right w:w="108" w:type="dxa"/>
            </w:tcMar>
          </w:tcPr>
          <w:p w14:paraId="7CD63E60" w14:textId="6D92AE6D" w:rsidR="009610CC" w:rsidRDefault="009610CC" w:rsidP="009610CC">
            <w:pPr>
              <w:spacing w:after="0"/>
              <w:textAlignment w:val="baseline"/>
              <w:rPr>
                <w:rFonts w:ascii="Arial" w:eastAsia="Times New Roman" w:hAnsi="Arial" w:cs="Arial"/>
                <w:color w:val="000000" w:themeColor="text1"/>
                <w:sz w:val="18"/>
                <w:szCs w:val="18"/>
              </w:rPr>
            </w:pPr>
            <w:r w:rsidRPr="00FD43FD">
              <w:rPr>
                <w:rFonts w:ascii="Arial" w:hAnsi="Arial" w:cs="Arial"/>
                <w:sz w:val="18"/>
                <w:szCs w:val="18"/>
              </w:rPr>
              <w:t>Out of scope, network resource configuration and lifecycle management fall under the operator’s responsibilities.</w:t>
            </w:r>
          </w:p>
        </w:tc>
      </w:tr>
    </w:tbl>
    <w:p w14:paraId="539DAA61" w14:textId="059CF2B4" w:rsidR="00C6248D" w:rsidRPr="0060635F" w:rsidRDefault="003616AA" w:rsidP="00C6248D">
      <w:pPr>
        <w:pStyle w:val="Heading4"/>
        <w:rPr>
          <w:lang w:val="fr-FR"/>
        </w:rPr>
      </w:pPr>
      <w:r w:rsidRPr="009610CC">
        <w:rPr>
          <w:lang w:val="en-US"/>
        </w:rPr>
        <w:t xml:space="preserve"> </w:t>
      </w:r>
      <w:r w:rsidRPr="009610CC">
        <w:rPr>
          <w:lang w:val="en-US"/>
        </w:rPr>
        <w:tab/>
      </w:r>
      <w:r w:rsidR="00C6248D">
        <w:rPr>
          <w:lang w:val="fr-FR"/>
        </w:rPr>
        <w:t xml:space="preserve">A1 Interface </w:t>
      </w:r>
      <w:r w:rsidR="00C6248D" w:rsidRPr="001A09A0">
        <w:rPr>
          <w:lang w:val="fr-FR"/>
        </w:rPr>
        <w:t>Devices Pillar</w:t>
      </w:r>
      <w:r w:rsidR="00C6248D">
        <w:rPr>
          <w:lang w:val="fr-FR"/>
        </w:rPr>
        <w:t xml:space="preserve"> Analysis</w:t>
      </w:r>
    </w:p>
    <w:p w14:paraId="629E3AA8" w14:textId="2ADB6BE7" w:rsidR="00C6248D" w:rsidRDefault="003616AA" w:rsidP="00C6248D">
      <w:pPr>
        <w:pStyle w:val="Heading5"/>
        <w:rPr>
          <w:lang w:val="fr-FR"/>
        </w:rPr>
      </w:pPr>
      <w:r>
        <w:rPr>
          <w:lang w:val="fr-FR"/>
        </w:rPr>
        <w:t xml:space="preserve"> </w:t>
      </w:r>
      <w:r>
        <w:rPr>
          <w:lang w:val="fr-FR"/>
        </w:rPr>
        <w:tab/>
      </w:r>
      <w:r w:rsidR="00C6248D" w:rsidRPr="0060635F">
        <w:rPr>
          <w:lang w:val="fr-FR"/>
        </w:rPr>
        <w:t xml:space="preserve">A1 </w:t>
      </w:r>
      <w:r w:rsidR="008D3E87">
        <w:rPr>
          <w:lang w:val="fr-FR"/>
        </w:rPr>
        <w:t xml:space="preserve">Interface </w:t>
      </w:r>
      <w:r w:rsidR="00C6248D" w:rsidRPr="0060635F">
        <w:rPr>
          <w:lang w:val="fr-FR"/>
        </w:rPr>
        <w:t>Devices Pillar Assets</w:t>
      </w:r>
    </w:p>
    <w:p w14:paraId="6B3D1CB0" w14:textId="77777777" w:rsidR="00C6248D" w:rsidRDefault="00C6248D" w:rsidP="001105F3">
      <w:pPr>
        <w:pStyle w:val="ListParagraph"/>
        <w:numPr>
          <w:ilvl w:val="0"/>
          <w:numId w:val="73"/>
        </w:numPr>
        <w:spacing w:after="100" w:afterAutospacing="1" w:line="240" w:lineRule="auto"/>
        <w:rPr>
          <w:rFonts w:asciiTheme="majorBidi" w:hAnsiTheme="majorBidi" w:cstheme="majorBidi"/>
          <w:sz w:val="20"/>
          <w:szCs w:val="20"/>
        </w:rPr>
      </w:pPr>
      <w:r w:rsidRPr="00710411">
        <w:rPr>
          <w:rFonts w:ascii="Times New Roman" w:hAnsi="Times New Roman" w:cs="Times New Roman"/>
          <w:sz w:val="20"/>
          <w:szCs w:val="20"/>
        </w:rPr>
        <w:t>No asset(s) applicable to this specific pillar.</w:t>
      </w:r>
    </w:p>
    <w:p w14:paraId="0591CF77" w14:textId="56C09C04" w:rsidR="00C6248D" w:rsidRDefault="003616AA" w:rsidP="00C6248D">
      <w:pPr>
        <w:pStyle w:val="Heading3"/>
        <w:rPr>
          <w:lang w:eastAsia="zh-CN"/>
        </w:rPr>
      </w:pPr>
      <w:r>
        <w:t xml:space="preserve"> </w:t>
      </w:r>
      <w:r>
        <w:tab/>
      </w:r>
      <w:bookmarkStart w:id="252" w:name="_Toc212036112"/>
      <w:r w:rsidR="00C6248D" w:rsidRPr="00520873">
        <w:t>R</w:t>
      </w:r>
      <w:r w:rsidR="00C6248D">
        <w:t>1 Interface</w:t>
      </w:r>
      <w:r w:rsidR="00C6248D" w:rsidRPr="05D54147">
        <w:rPr>
          <w:lang w:eastAsia="zh-CN"/>
        </w:rPr>
        <w:t xml:space="preserve"> Gap Analysis</w:t>
      </w:r>
      <w:bookmarkEnd w:id="252"/>
    </w:p>
    <w:p w14:paraId="45D0CA2B" w14:textId="0B0D74AD" w:rsidR="00C6248D" w:rsidRDefault="003616AA" w:rsidP="00C6248D">
      <w:pPr>
        <w:pStyle w:val="Heading4"/>
        <w:rPr>
          <w:lang w:eastAsia="zh-CN"/>
        </w:rPr>
      </w:pPr>
      <w:r>
        <w:t xml:space="preserve"> </w:t>
      </w:r>
      <w:r>
        <w:tab/>
      </w:r>
      <w:r w:rsidR="00C6248D">
        <w:t>R1 Interface</w:t>
      </w:r>
      <w:r w:rsidR="00C6248D" w:rsidRPr="05FBEC81">
        <w:rPr>
          <w:lang w:eastAsia="zh-CN"/>
        </w:rPr>
        <w:t xml:space="preserve"> Data Pillar Analysis</w:t>
      </w:r>
    </w:p>
    <w:p w14:paraId="75E8A776" w14:textId="3717D7A6" w:rsidR="00C6248D" w:rsidRDefault="003616AA" w:rsidP="00C6248D">
      <w:pPr>
        <w:pStyle w:val="Heading5"/>
      </w:pPr>
      <w:r>
        <w:t xml:space="preserve"> </w:t>
      </w:r>
      <w:r>
        <w:tab/>
      </w:r>
      <w:r w:rsidR="00C6248D">
        <w:t xml:space="preserve">R1 </w:t>
      </w:r>
      <w:r w:rsidR="008D3E87">
        <w:t xml:space="preserve">Interface </w:t>
      </w:r>
      <w:r w:rsidR="00C6248D">
        <w:t>Data Pillar Assets</w:t>
      </w:r>
    </w:p>
    <w:p w14:paraId="796D63E2" w14:textId="77777777" w:rsidR="00C6248D" w:rsidRPr="00710411" w:rsidRDefault="00C6248D" w:rsidP="001105F3">
      <w:pPr>
        <w:pStyle w:val="ListParagraph"/>
        <w:numPr>
          <w:ilvl w:val="0"/>
          <w:numId w:val="73"/>
        </w:numPr>
        <w:spacing w:after="100" w:afterAutospacing="1" w:line="240" w:lineRule="auto"/>
        <w:rPr>
          <w:rFonts w:ascii="Times New Roman" w:hAnsi="Times New Roman" w:cs="Times New Roman"/>
          <w:sz w:val="20"/>
          <w:szCs w:val="20"/>
        </w:rPr>
      </w:pPr>
      <w:r w:rsidRPr="00710411">
        <w:rPr>
          <w:rFonts w:ascii="Times New Roman" w:hAnsi="Times New Roman" w:cs="Times New Roman"/>
          <w:sz w:val="20"/>
          <w:szCs w:val="20"/>
        </w:rPr>
        <w:t>Data transported over the R1 Interface.</w:t>
      </w:r>
    </w:p>
    <w:p w14:paraId="749DC56B" w14:textId="28060E61" w:rsidR="00C6248D" w:rsidRDefault="003616AA" w:rsidP="00C6248D">
      <w:pPr>
        <w:pStyle w:val="Heading5"/>
      </w:pPr>
      <w:r>
        <w:t xml:space="preserve"> </w:t>
      </w:r>
      <w:r>
        <w:tab/>
      </w:r>
      <w:r w:rsidR="00C6248D">
        <w:t xml:space="preserve">R1 </w:t>
      </w:r>
      <w:r w:rsidR="008D3E87">
        <w:t xml:space="preserve">Interface </w:t>
      </w:r>
      <w:r w:rsidR="00C6248D">
        <w:t>Data Pillar Gap Analysis</w:t>
      </w:r>
    </w:p>
    <w:p w14:paraId="7ACD640D" w14:textId="19E55737" w:rsidR="00C20B65" w:rsidRPr="008C6B34" w:rsidRDefault="00C20B65" w:rsidP="00F32E2C">
      <w:pPr>
        <w:pStyle w:val="TH"/>
        <w:rPr>
          <w:kern w:val="0"/>
          <w:szCs w:val="22"/>
          <w14:ligatures w14:val="none"/>
        </w:rPr>
      </w:pPr>
      <w:bookmarkStart w:id="253" w:name="_Toc212036298"/>
      <w:r w:rsidRPr="008C6B34">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7.3.8</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1</w:t>
      </w:r>
      <w:r w:rsidR="002C6E3B">
        <w:rPr>
          <w:kern w:val="0"/>
          <w:szCs w:val="22"/>
          <w14:ligatures w14:val="none"/>
        </w:rPr>
        <w:fldChar w:fldCharType="end"/>
      </w:r>
      <w:r w:rsidRPr="008C6B34">
        <w:rPr>
          <w:kern w:val="0"/>
          <w:szCs w:val="22"/>
          <w14:ligatures w14:val="none"/>
        </w:rPr>
        <w:t>: R1 Interface Data Pillar Gap Analysis</w:t>
      </w:r>
      <w:bookmarkEnd w:id="253"/>
    </w:p>
    <w:tbl>
      <w:tblPr>
        <w:tblStyle w:val="TableGrid"/>
        <w:tblW w:w="10173"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80" w:firstRow="0" w:lastRow="0" w:firstColumn="1" w:lastColumn="0" w:noHBand="1" w:noVBand="1"/>
      </w:tblPr>
      <w:tblGrid>
        <w:gridCol w:w="1397"/>
        <w:gridCol w:w="2097"/>
        <w:gridCol w:w="1308"/>
        <w:gridCol w:w="1728"/>
        <w:gridCol w:w="1296"/>
        <w:gridCol w:w="2347"/>
      </w:tblGrid>
      <w:tr w:rsidR="00C6248D" w14:paraId="0A1709B3" w14:textId="77777777" w:rsidTr="009522FC">
        <w:trPr>
          <w:trHeight w:val="716"/>
        </w:trPr>
        <w:tc>
          <w:tcPr>
            <w:tcW w:w="1397" w:type="dxa"/>
          </w:tcPr>
          <w:p w14:paraId="164834E7" w14:textId="77777777" w:rsidR="00C6248D" w:rsidRPr="008C6B34" w:rsidRDefault="00C6248D" w:rsidP="008C6B34">
            <w:pPr>
              <w:pStyle w:val="TAH"/>
              <w:rPr>
                <w:b w:val="0"/>
                <w:lang w:eastAsia="zh-CN"/>
              </w:rPr>
            </w:pPr>
            <w:r w:rsidRPr="008C6B34">
              <w:rPr>
                <w:lang w:eastAsia="zh-CN"/>
              </w:rPr>
              <w:t>Data ZT Function</w:t>
            </w:r>
          </w:p>
        </w:tc>
        <w:tc>
          <w:tcPr>
            <w:tcW w:w="2097" w:type="dxa"/>
          </w:tcPr>
          <w:p w14:paraId="6B22353E" w14:textId="77777777" w:rsidR="00C6248D" w:rsidRPr="008C6B34" w:rsidRDefault="00C6248D" w:rsidP="008C6B34">
            <w:pPr>
              <w:pStyle w:val="TAH"/>
              <w:rPr>
                <w:b w:val="0"/>
                <w:lang w:eastAsia="zh-CN"/>
              </w:rPr>
            </w:pPr>
            <w:r w:rsidRPr="008C6B34">
              <w:rPr>
                <w:lang w:eastAsia="zh-CN"/>
              </w:rPr>
              <w:t>Guidance to Reach Initial Stage</w:t>
            </w:r>
          </w:p>
        </w:tc>
        <w:tc>
          <w:tcPr>
            <w:tcW w:w="1308" w:type="dxa"/>
          </w:tcPr>
          <w:p w14:paraId="1A6175A0" w14:textId="77777777" w:rsidR="00C6248D" w:rsidRPr="008C6B34" w:rsidRDefault="00C6248D" w:rsidP="008C6B34">
            <w:pPr>
              <w:pStyle w:val="TAH"/>
              <w:rPr>
                <w:b w:val="0"/>
                <w:lang w:eastAsia="zh-CN"/>
              </w:rPr>
            </w:pPr>
            <w:r w:rsidRPr="008C6B34">
              <w:rPr>
                <w:lang w:eastAsia="zh-CN"/>
              </w:rPr>
              <w:t>Asset(s)</w:t>
            </w:r>
          </w:p>
        </w:tc>
        <w:tc>
          <w:tcPr>
            <w:tcW w:w="1728" w:type="dxa"/>
          </w:tcPr>
          <w:p w14:paraId="27EA3665" w14:textId="77777777" w:rsidR="00C6248D" w:rsidRPr="008C6B34" w:rsidRDefault="00C6248D" w:rsidP="008C6B34">
            <w:pPr>
              <w:pStyle w:val="TAH"/>
              <w:rPr>
                <w:b w:val="0"/>
                <w:lang w:eastAsia="zh-CN"/>
              </w:rPr>
            </w:pPr>
            <w:r w:rsidRPr="008C6B34">
              <w:rPr>
                <w:lang w:eastAsia="zh-CN"/>
              </w:rPr>
              <w:t>Existing Requirements Mapped to CISA Stage</w:t>
            </w:r>
          </w:p>
        </w:tc>
        <w:tc>
          <w:tcPr>
            <w:tcW w:w="1296" w:type="dxa"/>
          </w:tcPr>
          <w:p w14:paraId="5F358E2A" w14:textId="77777777" w:rsidR="00C6248D" w:rsidRPr="008C6B34" w:rsidRDefault="00C6248D" w:rsidP="008C6B34">
            <w:pPr>
              <w:pStyle w:val="TAH"/>
              <w:rPr>
                <w:b w:val="0"/>
                <w:lang w:eastAsia="zh-CN"/>
              </w:rPr>
            </w:pPr>
            <w:r w:rsidRPr="008C6B34">
              <w:rPr>
                <w:lang w:eastAsia="zh-CN"/>
              </w:rPr>
              <w:t>Assessed Gap to Initial CISA Stage</w:t>
            </w:r>
          </w:p>
        </w:tc>
        <w:tc>
          <w:tcPr>
            <w:tcW w:w="2347" w:type="dxa"/>
          </w:tcPr>
          <w:p w14:paraId="249BDA6B" w14:textId="77777777" w:rsidR="00C6248D" w:rsidRPr="008C6B34" w:rsidRDefault="00C6248D" w:rsidP="008C6B34">
            <w:pPr>
              <w:pStyle w:val="TAH"/>
              <w:rPr>
                <w:b w:val="0"/>
                <w:lang w:eastAsia="zh-CN"/>
              </w:rPr>
            </w:pPr>
            <w:r w:rsidRPr="008C6B34">
              <w:rPr>
                <w:lang w:eastAsia="zh-CN"/>
              </w:rPr>
              <w:t xml:space="preserve">Comments </w:t>
            </w:r>
          </w:p>
        </w:tc>
      </w:tr>
      <w:tr w:rsidR="00C6248D" w14:paraId="5EEE3E1F" w14:textId="77777777" w:rsidTr="009522FC">
        <w:trPr>
          <w:trHeight w:val="464"/>
        </w:trPr>
        <w:tc>
          <w:tcPr>
            <w:tcW w:w="1397" w:type="dxa"/>
            <w:vMerge w:val="restart"/>
          </w:tcPr>
          <w:p w14:paraId="30DBCECD" w14:textId="77777777" w:rsidR="00C6248D" w:rsidRPr="00791BF5" w:rsidRDefault="00C6248D" w:rsidP="00E80FBE">
            <w:pPr>
              <w:rPr>
                <w:rFonts w:ascii="Arial" w:eastAsia="Times New Roman" w:hAnsi="Arial" w:cs="Arial"/>
                <w:sz w:val="18"/>
                <w:szCs w:val="18"/>
              </w:rPr>
            </w:pPr>
            <w:r w:rsidRPr="00791BF5">
              <w:rPr>
                <w:rFonts w:ascii="Arial" w:eastAsia="Times New Roman" w:hAnsi="Arial" w:cs="Arial"/>
                <w:sz w:val="18"/>
                <w:szCs w:val="18"/>
              </w:rPr>
              <w:t>Data Access</w:t>
            </w:r>
          </w:p>
        </w:tc>
        <w:tc>
          <w:tcPr>
            <w:tcW w:w="2097" w:type="dxa"/>
            <w:vMerge w:val="restart"/>
          </w:tcPr>
          <w:p w14:paraId="7B995FD7" w14:textId="77777777" w:rsidR="00C6248D" w:rsidRPr="00791BF5" w:rsidRDefault="00C6248D" w:rsidP="00E80FBE">
            <w:pPr>
              <w:rPr>
                <w:rFonts w:ascii="Arial" w:eastAsia="Times New Roman" w:hAnsi="Arial" w:cs="Arial"/>
                <w:sz w:val="18"/>
                <w:szCs w:val="18"/>
              </w:rPr>
            </w:pPr>
            <w:r w:rsidRPr="00791BF5">
              <w:rPr>
                <w:rFonts w:ascii="Arial" w:eastAsia="Times New Roman" w:hAnsi="Arial" w:cs="Arial"/>
                <w:sz w:val="18"/>
                <w:szCs w:val="18"/>
              </w:rPr>
              <w:t xml:space="preserve">a) Automated data access control </w:t>
            </w:r>
          </w:p>
          <w:p w14:paraId="45FEC559" w14:textId="77777777" w:rsidR="00C6248D" w:rsidRPr="00791BF5" w:rsidRDefault="00C6248D" w:rsidP="00E80FBE">
            <w:pPr>
              <w:rPr>
                <w:rFonts w:ascii="Arial" w:eastAsia="Times New Roman" w:hAnsi="Arial" w:cs="Arial"/>
                <w:sz w:val="18"/>
                <w:szCs w:val="18"/>
              </w:rPr>
            </w:pPr>
            <w:r w:rsidRPr="00791BF5">
              <w:rPr>
                <w:rFonts w:ascii="Arial" w:eastAsia="Times New Roman" w:hAnsi="Arial" w:cs="Arial"/>
                <w:sz w:val="18"/>
                <w:szCs w:val="18"/>
              </w:rPr>
              <w:t>b) Elements of least privileges are incorporated with the automated data access control</w:t>
            </w:r>
          </w:p>
        </w:tc>
        <w:tc>
          <w:tcPr>
            <w:tcW w:w="6676" w:type="dxa"/>
            <w:gridSpan w:val="4"/>
          </w:tcPr>
          <w:p w14:paraId="59E5C61D" w14:textId="77777777" w:rsidR="00C6248D" w:rsidRPr="00791BF5" w:rsidRDefault="00C6248D" w:rsidP="00E80FBE">
            <w:pPr>
              <w:rPr>
                <w:rFonts w:ascii="Arial" w:eastAsia="Times New Roman" w:hAnsi="Arial" w:cs="Arial"/>
                <w:sz w:val="18"/>
                <w:szCs w:val="18"/>
              </w:rPr>
            </w:pPr>
            <w:r w:rsidRPr="00791BF5">
              <w:rPr>
                <w:rFonts w:ascii="Arial" w:eastAsia="Times New Roman" w:hAnsi="Arial" w:cs="Arial"/>
                <w:sz w:val="18"/>
                <w:szCs w:val="18"/>
              </w:rPr>
              <w:t>R1 Interface Data Assets</w:t>
            </w:r>
          </w:p>
        </w:tc>
      </w:tr>
      <w:tr w:rsidR="00C6248D" w14:paraId="639C5B09" w14:textId="77777777" w:rsidTr="009522FC">
        <w:trPr>
          <w:trHeight w:val="129"/>
        </w:trPr>
        <w:tc>
          <w:tcPr>
            <w:tcW w:w="1397" w:type="dxa"/>
            <w:vMerge/>
          </w:tcPr>
          <w:p w14:paraId="74D20134" w14:textId="77777777" w:rsidR="00C6248D" w:rsidRPr="00791BF5" w:rsidRDefault="00C6248D" w:rsidP="00E80FBE">
            <w:pPr>
              <w:rPr>
                <w:rFonts w:ascii="Arial" w:eastAsia="Times New Roman" w:hAnsi="Arial" w:cs="Arial"/>
                <w:sz w:val="18"/>
                <w:szCs w:val="18"/>
              </w:rPr>
            </w:pPr>
          </w:p>
        </w:tc>
        <w:tc>
          <w:tcPr>
            <w:tcW w:w="2097" w:type="dxa"/>
            <w:vMerge/>
          </w:tcPr>
          <w:p w14:paraId="37850ED8" w14:textId="77777777" w:rsidR="00C6248D" w:rsidRPr="00791BF5" w:rsidRDefault="00C6248D" w:rsidP="00E80FBE">
            <w:pPr>
              <w:rPr>
                <w:rFonts w:ascii="Arial" w:eastAsia="Times New Roman" w:hAnsi="Arial" w:cs="Arial"/>
                <w:sz w:val="18"/>
                <w:szCs w:val="18"/>
              </w:rPr>
            </w:pPr>
          </w:p>
        </w:tc>
        <w:tc>
          <w:tcPr>
            <w:tcW w:w="1308" w:type="dxa"/>
          </w:tcPr>
          <w:p w14:paraId="06973E21" w14:textId="77777777" w:rsidR="00C6248D" w:rsidRPr="00791BF5" w:rsidRDefault="00C6248D" w:rsidP="00E80FBE">
            <w:pPr>
              <w:rPr>
                <w:rFonts w:ascii="Arial" w:eastAsia="Times New Roman" w:hAnsi="Arial" w:cs="Arial"/>
                <w:sz w:val="18"/>
                <w:szCs w:val="18"/>
              </w:rPr>
            </w:pPr>
            <w:r w:rsidRPr="00791BF5">
              <w:rPr>
                <w:rFonts w:ascii="Arial" w:eastAsia="Times New Roman" w:hAnsi="Arial" w:cs="Arial"/>
                <w:sz w:val="18"/>
                <w:szCs w:val="18"/>
              </w:rPr>
              <w:t xml:space="preserve">Data transported over the R1 Interface.  </w:t>
            </w:r>
          </w:p>
        </w:tc>
        <w:tc>
          <w:tcPr>
            <w:tcW w:w="1728" w:type="dxa"/>
          </w:tcPr>
          <w:p w14:paraId="41C10AAF" w14:textId="34AC0E90" w:rsidR="00C6248D" w:rsidRPr="000F231C" w:rsidRDefault="00C6248D" w:rsidP="000F231C">
            <w:pPr>
              <w:rPr>
                <w:rFonts w:ascii="Arial" w:eastAsia="Times New Roman" w:hAnsi="Arial" w:cs="Arial"/>
                <w:sz w:val="18"/>
                <w:szCs w:val="18"/>
              </w:rPr>
            </w:pPr>
            <w:r w:rsidRPr="000F231C">
              <w:rPr>
                <w:rFonts w:ascii="Arial" w:eastAsia="Times New Roman" w:hAnsi="Arial" w:cs="Arial"/>
                <w:sz w:val="18"/>
                <w:szCs w:val="18"/>
              </w:rPr>
              <w:t>REQ-SEC-NonRTRIC-2</w:t>
            </w:r>
            <w:r w:rsidR="000F231C" w:rsidRPr="000F231C">
              <w:rPr>
                <w:rFonts w:ascii="Arial" w:eastAsia="Times New Roman" w:hAnsi="Arial" w:cs="Arial"/>
                <w:sz w:val="18"/>
                <w:szCs w:val="18"/>
              </w:rPr>
              <w:br/>
            </w:r>
            <w:r w:rsidRPr="000F231C">
              <w:rPr>
                <w:rFonts w:ascii="Arial" w:eastAsia="Times New Roman" w:hAnsi="Arial" w:cs="Arial"/>
                <w:sz w:val="18"/>
                <w:szCs w:val="18"/>
              </w:rPr>
              <w:t>REQ-SEC-NonRTRIC-3</w:t>
            </w:r>
            <w:r w:rsidR="000F231C" w:rsidRPr="000F231C">
              <w:rPr>
                <w:rFonts w:ascii="Arial" w:eastAsia="Times New Roman" w:hAnsi="Arial" w:cs="Arial"/>
                <w:sz w:val="18"/>
                <w:szCs w:val="18"/>
              </w:rPr>
              <w:br/>
            </w:r>
            <w:r w:rsidRPr="000F231C">
              <w:rPr>
                <w:rFonts w:ascii="Arial" w:eastAsia="Times New Roman" w:hAnsi="Arial" w:cs="Arial"/>
                <w:sz w:val="18"/>
                <w:szCs w:val="18"/>
              </w:rPr>
              <w:t>REQ-SEC-R1-2</w:t>
            </w:r>
            <w:r w:rsidR="000F231C" w:rsidRPr="000F231C">
              <w:rPr>
                <w:rFonts w:ascii="Arial" w:eastAsia="Times New Roman" w:hAnsi="Arial" w:cs="Arial"/>
                <w:sz w:val="18"/>
                <w:szCs w:val="18"/>
              </w:rPr>
              <w:br/>
            </w:r>
            <w:r w:rsidRPr="000F231C">
              <w:rPr>
                <w:rFonts w:ascii="Arial" w:eastAsia="Times New Roman" w:hAnsi="Arial" w:cs="Arial"/>
                <w:sz w:val="18"/>
                <w:szCs w:val="18"/>
              </w:rPr>
              <w:t>SEC-CTL-NonRTRIC-4</w:t>
            </w:r>
            <w:r w:rsidR="000F231C" w:rsidRPr="000F231C">
              <w:rPr>
                <w:rFonts w:ascii="Arial" w:eastAsia="Times New Roman" w:hAnsi="Arial" w:cs="Arial"/>
                <w:sz w:val="18"/>
                <w:szCs w:val="18"/>
              </w:rPr>
              <w:br/>
            </w:r>
            <w:r w:rsidRPr="000F231C">
              <w:rPr>
                <w:rFonts w:ascii="Arial" w:eastAsia="Times New Roman" w:hAnsi="Arial" w:cs="Arial"/>
                <w:sz w:val="18"/>
                <w:szCs w:val="18"/>
              </w:rPr>
              <w:t>SEC-CTL-NonRTRIC-5</w:t>
            </w:r>
            <w:r w:rsidR="000F231C" w:rsidRPr="000F231C">
              <w:rPr>
                <w:rFonts w:ascii="Arial" w:eastAsia="Times New Roman" w:hAnsi="Arial" w:cs="Arial"/>
                <w:sz w:val="18"/>
                <w:szCs w:val="18"/>
              </w:rPr>
              <w:br/>
            </w:r>
            <w:r w:rsidRPr="000F231C">
              <w:rPr>
                <w:rFonts w:ascii="Arial" w:eastAsia="Times New Roman" w:hAnsi="Arial" w:cs="Arial"/>
                <w:sz w:val="18"/>
                <w:szCs w:val="18"/>
              </w:rPr>
              <w:t>SEC-CTL-NonRTRIC-6</w:t>
            </w:r>
            <w:r w:rsidR="000F231C">
              <w:rPr>
                <w:rFonts w:ascii="Arial" w:eastAsia="Times New Roman" w:hAnsi="Arial" w:cs="Arial"/>
                <w:sz w:val="18"/>
                <w:szCs w:val="18"/>
              </w:rPr>
              <w:br/>
            </w:r>
            <w:r w:rsidRPr="000F231C">
              <w:rPr>
                <w:rFonts w:ascii="Arial" w:eastAsia="Times New Roman" w:hAnsi="Arial" w:cs="Arial"/>
                <w:sz w:val="18"/>
                <w:szCs w:val="18"/>
              </w:rPr>
              <w:lastRenderedPageBreak/>
              <w:t>SEC-CTL-R1-2</w:t>
            </w:r>
            <w:r w:rsidR="000F231C" w:rsidRPr="000F231C">
              <w:rPr>
                <w:rFonts w:ascii="Arial" w:eastAsia="Times New Roman" w:hAnsi="Arial" w:cs="Arial"/>
                <w:sz w:val="18"/>
                <w:szCs w:val="18"/>
              </w:rPr>
              <w:br/>
            </w:r>
            <w:r w:rsidRPr="000F231C">
              <w:rPr>
                <w:rFonts w:ascii="Arial" w:eastAsia="Times New Roman" w:hAnsi="Arial" w:cs="Arial"/>
                <w:sz w:val="18"/>
                <w:szCs w:val="18"/>
              </w:rPr>
              <w:t>SEC-CTL-R1-3</w:t>
            </w:r>
          </w:p>
        </w:tc>
        <w:tc>
          <w:tcPr>
            <w:tcW w:w="1296" w:type="dxa"/>
          </w:tcPr>
          <w:p w14:paraId="25C3B2B8" w14:textId="77777777" w:rsidR="00C6248D" w:rsidRPr="00791BF5" w:rsidRDefault="00C6248D" w:rsidP="00E80FBE">
            <w:pPr>
              <w:rPr>
                <w:rFonts w:ascii="Arial" w:eastAsia="Times New Roman" w:hAnsi="Arial" w:cs="Arial"/>
                <w:sz w:val="18"/>
                <w:szCs w:val="18"/>
              </w:rPr>
            </w:pPr>
            <w:r w:rsidRPr="00791BF5">
              <w:rPr>
                <w:rFonts w:ascii="Arial" w:eastAsia="Times New Roman" w:hAnsi="Arial" w:cs="Arial"/>
                <w:sz w:val="18"/>
                <w:szCs w:val="18"/>
              </w:rPr>
              <w:lastRenderedPageBreak/>
              <w:t>No gap</w:t>
            </w:r>
          </w:p>
        </w:tc>
        <w:tc>
          <w:tcPr>
            <w:tcW w:w="2347" w:type="dxa"/>
          </w:tcPr>
          <w:p w14:paraId="5FABF9D5" w14:textId="77777777" w:rsidR="00C6248D" w:rsidRPr="00791BF5" w:rsidRDefault="00C6248D" w:rsidP="00E80FBE">
            <w:pPr>
              <w:rPr>
                <w:rFonts w:ascii="Arial" w:eastAsia="Times New Roman" w:hAnsi="Arial" w:cs="Arial"/>
                <w:sz w:val="18"/>
                <w:szCs w:val="18"/>
              </w:rPr>
            </w:pPr>
          </w:p>
        </w:tc>
      </w:tr>
      <w:tr w:rsidR="00C6248D" w14:paraId="487CE867" w14:textId="77777777" w:rsidTr="009522FC">
        <w:trPr>
          <w:trHeight w:val="439"/>
        </w:trPr>
        <w:tc>
          <w:tcPr>
            <w:tcW w:w="1397" w:type="dxa"/>
            <w:vMerge w:val="restart"/>
          </w:tcPr>
          <w:p w14:paraId="005D4F60" w14:textId="77777777" w:rsidR="00C6248D" w:rsidRPr="00791BF5" w:rsidRDefault="00C6248D" w:rsidP="00E80FBE">
            <w:pPr>
              <w:rPr>
                <w:rFonts w:ascii="Arial" w:eastAsia="Times New Roman" w:hAnsi="Arial" w:cs="Arial"/>
                <w:sz w:val="18"/>
                <w:szCs w:val="18"/>
              </w:rPr>
            </w:pPr>
            <w:r w:rsidRPr="00791BF5">
              <w:rPr>
                <w:rFonts w:ascii="Arial" w:eastAsia="Times New Roman" w:hAnsi="Arial" w:cs="Arial"/>
                <w:sz w:val="18"/>
                <w:szCs w:val="18"/>
              </w:rPr>
              <w:t>Data Encryption</w:t>
            </w:r>
          </w:p>
        </w:tc>
        <w:tc>
          <w:tcPr>
            <w:tcW w:w="2097" w:type="dxa"/>
            <w:vMerge w:val="restart"/>
          </w:tcPr>
          <w:p w14:paraId="16BAC6F5" w14:textId="77777777" w:rsidR="00C6248D" w:rsidRPr="00791BF5" w:rsidRDefault="00C6248D" w:rsidP="005F4A65">
            <w:pPr>
              <w:rPr>
                <w:rFonts w:ascii="Arial" w:eastAsia="Times New Roman" w:hAnsi="Arial" w:cs="Arial"/>
                <w:sz w:val="18"/>
                <w:szCs w:val="18"/>
              </w:rPr>
            </w:pPr>
            <w:r w:rsidRPr="00791BF5">
              <w:rPr>
                <w:rFonts w:ascii="Arial" w:eastAsia="Times New Roman" w:hAnsi="Arial" w:cs="Arial"/>
                <w:sz w:val="18"/>
                <w:szCs w:val="18"/>
              </w:rPr>
              <w:t>a) Encrypted data in transit and, where feasible, data at rest.</w:t>
            </w:r>
            <w:r w:rsidRPr="00791BF5">
              <w:rPr>
                <w:rFonts w:ascii="Arial" w:eastAsia="Times New Roman" w:hAnsi="Arial" w:cs="Arial"/>
                <w:sz w:val="18"/>
                <w:szCs w:val="18"/>
              </w:rPr>
              <w:br/>
              <w:t>b) Key management policies and secure encryption keys are beginning to be formalized.</w:t>
            </w:r>
          </w:p>
        </w:tc>
        <w:tc>
          <w:tcPr>
            <w:tcW w:w="6676" w:type="dxa"/>
            <w:gridSpan w:val="4"/>
          </w:tcPr>
          <w:p w14:paraId="166F5783" w14:textId="77777777" w:rsidR="00C6248D" w:rsidRPr="00791BF5" w:rsidRDefault="00C6248D" w:rsidP="00E80FBE">
            <w:pPr>
              <w:rPr>
                <w:rFonts w:ascii="Arial" w:eastAsia="Times New Roman" w:hAnsi="Arial" w:cs="Arial"/>
                <w:sz w:val="18"/>
                <w:szCs w:val="18"/>
              </w:rPr>
            </w:pPr>
            <w:r w:rsidRPr="00791BF5">
              <w:rPr>
                <w:rFonts w:ascii="Arial" w:eastAsia="Times New Roman" w:hAnsi="Arial" w:cs="Arial"/>
                <w:sz w:val="18"/>
                <w:szCs w:val="18"/>
              </w:rPr>
              <w:t>R1 Interface Data Assets</w:t>
            </w:r>
          </w:p>
        </w:tc>
      </w:tr>
      <w:tr w:rsidR="00C6248D" w14:paraId="4E6C2B1F" w14:textId="77777777" w:rsidTr="009522FC">
        <w:trPr>
          <w:trHeight w:val="129"/>
        </w:trPr>
        <w:tc>
          <w:tcPr>
            <w:tcW w:w="1397" w:type="dxa"/>
            <w:vMerge/>
          </w:tcPr>
          <w:p w14:paraId="7AECA311" w14:textId="77777777" w:rsidR="00C6248D" w:rsidRPr="00791BF5" w:rsidRDefault="00C6248D" w:rsidP="00E80FBE">
            <w:pPr>
              <w:rPr>
                <w:rFonts w:ascii="Arial" w:eastAsia="Times New Roman" w:hAnsi="Arial" w:cs="Arial"/>
                <w:sz w:val="18"/>
                <w:szCs w:val="18"/>
              </w:rPr>
            </w:pPr>
          </w:p>
        </w:tc>
        <w:tc>
          <w:tcPr>
            <w:tcW w:w="2097" w:type="dxa"/>
            <w:vMerge/>
          </w:tcPr>
          <w:p w14:paraId="6338CBEB" w14:textId="77777777" w:rsidR="00C6248D" w:rsidRPr="00791BF5" w:rsidRDefault="00C6248D" w:rsidP="005F4A65">
            <w:pPr>
              <w:rPr>
                <w:rFonts w:ascii="Arial" w:eastAsia="Times New Roman" w:hAnsi="Arial" w:cs="Arial"/>
                <w:sz w:val="18"/>
                <w:szCs w:val="18"/>
              </w:rPr>
            </w:pPr>
          </w:p>
        </w:tc>
        <w:tc>
          <w:tcPr>
            <w:tcW w:w="1308" w:type="dxa"/>
          </w:tcPr>
          <w:p w14:paraId="14F3E33F" w14:textId="77777777" w:rsidR="00C6248D" w:rsidRPr="00791BF5" w:rsidRDefault="00C6248D" w:rsidP="00E80FBE">
            <w:pPr>
              <w:rPr>
                <w:rFonts w:ascii="Arial" w:eastAsia="Times New Roman" w:hAnsi="Arial" w:cs="Arial"/>
                <w:sz w:val="18"/>
                <w:szCs w:val="18"/>
              </w:rPr>
            </w:pPr>
            <w:r w:rsidRPr="00791BF5">
              <w:rPr>
                <w:rFonts w:ascii="Arial" w:eastAsia="Times New Roman" w:hAnsi="Arial" w:cs="Arial"/>
                <w:sz w:val="18"/>
                <w:szCs w:val="18"/>
              </w:rPr>
              <w:t>Data transported over the R1 Interface.</w:t>
            </w:r>
          </w:p>
        </w:tc>
        <w:tc>
          <w:tcPr>
            <w:tcW w:w="1728" w:type="dxa"/>
          </w:tcPr>
          <w:p w14:paraId="1A21F581" w14:textId="5D8B5A9C" w:rsidR="00C6248D" w:rsidRPr="00791BF5" w:rsidRDefault="00C6248D" w:rsidP="000F231C">
            <w:pPr>
              <w:rPr>
                <w:rFonts w:ascii="Arial" w:eastAsia="Times New Roman" w:hAnsi="Arial" w:cs="Arial"/>
                <w:sz w:val="18"/>
                <w:szCs w:val="18"/>
              </w:rPr>
            </w:pPr>
            <w:r w:rsidRPr="00791BF5">
              <w:rPr>
                <w:rFonts w:ascii="Arial" w:eastAsia="Times New Roman" w:hAnsi="Arial" w:cs="Arial"/>
                <w:sz w:val="18"/>
                <w:szCs w:val="18"/>
              </w:rPr>
              <w:t>REQ-SEC-R1-1</w:t>
            </w:r>
            <w:r w:rsidR="000F231C">
              <w:rPr>
                <w:rFonts w:ascii="Arial" w:eastAsia="Times New Roman" w:hAnsi="Arial" w:cs="Arial"/>
                <w:sz w:val="18"/>
                <w:szCs w:val="18"/>
              </w:rPr>
              <w:br/>
            </w:r>
            <w:r w:rsidRPr="00791BF5">
              <w:rPr>
                <w:rFonts w:ascii="Arial" w:eastAsia="Times New Roman" w:hAnsi="Arial" w:cs="Arial"/>
                <w:sz w:val="18"/>
                <w:szCs w:val="18"/>
              </w:rPr>
              <w:t>SEC-CTL-R1-1</w:t>
            </w:r>
          </w:p>
        </w:tc>
        <w:tc>
          <w:tcPr>
            <w:tcW w:w="1296" w:type="dxa"/>
          </w:tcPr>
          <w:p w14:paraId="23D4103C" w14:textId="77777777" w:rsidR="00C6248D" w:rsidRPr="00791BF5" w:rsidRDefault="00C6248D" w:rsidP="00E80FBE">
            <w:pPr>
              <w:rPr>
                <w:rFonts w:ascii="Arial" w:eastAsia="Times New Roman" w:hAnsi="Arial" w:cs="Arial"/>
                <w:sz w:val="18"/>
                <w:szCs w:val="18"/>
              </w:rPr>
            </w:pPr>
            <w:r w:rsidRPr="00791BF5">
              <w:rPr>
                <w:rFonts w:ascii="Arial" w:eastAsia="Times New Roman" w:hAnsi="Arial" w:cs="Arial"/>
                <w:sz w:val="18"/>
                <w:szCs w:val="18"/>
              </w:rPr>
              <w:t>No gap</w:t>
            </w:r>
          </w:p>
        </w:tc>
        <w:tc>
          <w:tcPr>
            <w:tcW w:w="2347" w:type="dxa"/>
          </w:tcPr>
          <w:p w14:paraId="197F9462" w14:textId="77777777" w:rsidR="00C6248D" w:rsidRPr="00791BF5" w:rsidRDefault="00C6248D" w:rsidP="00E80FBE">
            <w:pPr>
              <w:rPr>
                <w:rFonts w:ascii="Arial" w:eastAsia="Times New Roman" w:hAnsi="Arial" w:cs="Arial"/>
                <w:sz w:val="18"/>
                <w:szCs w:val="18"/>
              </w:rPr>
            </w:pPr>
          </w:p>
        </w:tc>
      </w:tr>
      <w:tr w:rsidR="00D3660A" w14:paraId="509E8A6D" w14:textId="77777777" w:rsidTr="009522FC">
        <w:trPr>
          <w:trHeight w:val="129"/>
        </w:trPr>
        <w:tc>
          <w:tcPr>
            <w:tcW w:w="1397" w:type="dxa"/>
            <w:vMerge w:val="restart"/>
          </w:tcPr>
          <w:p w14:paraId="5E874A96" w14:textId="081FEA29" w:rsidR="00D3660A" w:rsidRPr="00586E9A" w:rsidRDefault="00D3660A" w:rsidP="0084736E">
            <w:pPr>
              <w:rPr>
                <w:rFonts w:ascii="Arial" w:eastAsia="Times New Roman" w:hAnsi="Arial" w:cs="Arial"/>
                <w:sz w:val="18"/>
                <w:szCs w:val="18"/>
              </w:rPr>
            </w:pPr>
            <w:r w:rsidRPr="00586E9A">
              <w:rPr>
                <w:rFonts w:ascii="Arial" w:hAnsi="Arial" w:cs="Arial"/>
                <w:color w:val="000000" w:themeColor="text1"/>
                <w:sz w:val="18"/>
                <w:szCs w:val="18"/>
              </w:rPr>
              <w:t>Visibility and Analytics Capability</w:t>
            </w:r>
          </w:p>
        </w:tc>
        <w:tc>
          <w:tcPr>
            <w:tcW w:w="2097" w:type="dxa"/>
            <w:vMerge w:val="restart"/>
          </w:tcPr>
          <w:p w14:paraId="4B66DFB1" w14:textId="5D4BE7CF" w:rsidR="00D3660A" w:rsidRPr="00D3660A" w:rsidRDefault="005F4A65" w:rsidP="005F4A65">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a) </w:t>
            </w:r>
            <w:r w:rsidR="00D3660A" w:rsidRPr="00D3660A">
              <w:rPr>
                <w:rFonts w:ascii="Arial" w:hAnsi="Arial" w:cs="Arial"/>
                <w:color w:val="000000" w:themeColor="text1"/>
                <w:sz w:val="18"/>
                <w:szCs w:val="18"/>
              </w:rPr>
              <w:t>Utilizes data inventory management, data categorization, data encryption, and access attempts information with some automated analysis and correlation to obtain visibility.</w:t>
            </w:r>
          </w:p>
          <w:p w14:paraId="074542A0" w14:textId="77777777" w:rsidR="00D3660A" w:rsidRPr="00791BF5" w:rsidRDefault="00D3660A" w:rsidP="005F4A65">
            <w:pPr>
              <w:rPr>
                <w:rFonts w:ascii="Arial" w:eastAsia="Times New Roman" w:hAnsi="Arial" w:cs="Arial"/>
                <w:sz w:val="18"/>
                <w:szCs w:val="18"/>
              </w:rPr>
            </w:pPr>
          </w:p>
        </w:tc>
        <w:tc>
          <w:tcPr>
            <w:tcW w:w="6676" w:type="dxa"/>
            <w:gridSpan w:val="4"/>
          </w:tcPr>
          <w:p w14:paraId="14DBD59C" w14:textId="7223818F" w:rsidR="00D3660A" w:rsidRPr="00791BF5" w:rsidRDefault="00D3660A" w:rsidP="0084736E">
            <w:pPr>
              <w:rPr>
                <w:rFonts w:ascii="Arial" w:eastAsia="Times New Roman" w:hAnsi="Arial" w:cs="Arial"/>
                <w:sz w:val="18"/>
                <w:szCs w:val="18"/>
              </w:rPr>
            </w:pPr>
            <w:r w:rsidRPr="00A57498">
              <w:rPr>
                <w:rFonts w:ascii="Arial" w:hAnsi="Arial" w:cs="Arial"/>
                <w:sz w:val="18"/>
                <w:szCs w:val="18"/>
              </w:rPr>
              <w:t>R1 Interface Data Assets</w:t>
            </w:r>
          </w:p>
        </w:tc>
      </w:tr>
      <w:tr w:rsidR="00D3660A" w14:paraId="77D2D8B3" w14:textId="77777777" w:rsidTr="009522FC">
        <w:trPr>
          <w:trHeight w:val="129"/>
        </w:trPr>
        <w:tc>
          <w:tcPr>
            <w:tcW w:w="1397" w:type="dxa"/>
            <w:vMerge/>
            <w:vAlign w:val="center"/>
          </w:tcPr>
          <w:p w14:paraId="4FC4FDD1" w14:textId="77777777" w:rsidR="00D3660A" w:rsidRPr="00A57498" w:rsidRDefault="00D3660A" w:rsidP="0084736E">
            <w:pPr>
              <w:rPr>
                <w:rFonts w:ascii="Arial" w:hAnsi="Arial" w:cs="Arial"/>
                <w:b/>
                <w:bCs/>
                <w:color w:val="000000" w:themeColor="text1"/>
                <w:sz w:val="18"/>
                <w:szCs w:val="18"/>
              </w:rPr>
            </w:pPr>
          </w:p>
        </w:tc>
        <w:tc>
          <w:tcPr>
            <w:tcW w:w="2097" w:type="dxa"/>
            <w:vMerge/>
          </w:tcPr>
          <w:p w14:paraId="534A12F7" w14:textId="77777777" w:rsidR="00D3660A" w:rsidRPr="00A57498" w:rsidRDefault="00D3660A" w:rsidP="005F4A65">
            <w:pPr>
              <w:pStyle w:val="ListParagraph"/>
              <w:numPr>
                <w:ilvl w:val="0"/>
                <w:numId w:val="31"/>
              </w:numPr>
              <w:spacing w:after="100" w:afterAutospacing="1"/>
              <w:ind w:left="570"/>
              <w:rPr>
                <w:rFonts w:ascii="Arial" w:hAnsi="Arial" w:cs="Arial"/>
                <w:color w:val="000000" w:themeColor="text1"/>
                <w:sz w:val="18"/>
                <w:szCs w:val="18"/>
              </w:rPr>
            </w:pPr>
          </w:p>
        </w:tc>
        <w:tc>
          <w:tcPr>
            <w:tcW w:w="1308" w:type="dxa"/>
          </w:tcPr>
          <w:p w14:paraId="5BC677FA" w14:textId="6ED04BAD" w:rsidR="00D3660A" w:rsidRPr="00A57498" w:rsidRDefault="00D3660A" w:rsidP="0084736E">
            <w:pPr>
              <w:rPr>
                <w:rFonts w:ascii="Arial" w:hAnsi="Arial" w:cs="Arial"/>
                <w:sz w:val="18"/>
                <w:szCs w:val="18"/>
              </w:rPr>
            </w:pPr>
            <w:r w:rsidRPr="00A57498">
              <w:rPr>
                <w:rFonts w:ascii="Arial" w:hAnsi="Arial" w:cs="Arial"/>
                <w:sz w:val="18"/>
                <w:szCs w:val="18"/>
              </w:rPr>
              <w:t>Data Transported over the R1 Interface</w:t>
            </w:r>
          </w:p>
        </w:tc>
        <w:tc>
          <w:tcPr>
            <w:tcW w:w="1728" w:type="dxa"/>
          </w:tcPr>
          <w:p w14:paraId="67F5A163" w14:textId="2F4F98AC" w:rsidR="00D3660A" w:rsidRPr="00791BF5" w:rsidRDefault="00D3660A" w:rsidP="0084736E">
            <w:pPr>
              <w:rPr>
                <w:rFonts w:ascii="Arial" w:eastAsia="Times New Roman" w:hAnsi="Arial" w:cs="Arial"/>
                <w:sz w:val="18"/>
                <w:szCs w:val="18"/>
              </w:rPr>
            </w:pPr>
            <w:r w:rsidRPr="0097567A">
              <w:rPr>
                <w:rFonts w:ascii="Arial" w:hAnsi="Arial" w:cs="Arial"/>
                <w:sz w:val="18"/>
                <w:szCs w:val="18"/>
                <w:lang w:eastAsia="zh-CN"/>
              </w:rPr>
              <w:t>REQ-SEC-SLM-DAT-EVT-1</w:t>
            </w:r>
            <w:r>
              <w:rPr>
                <w:rFonts w:ascii="Arial" w:hAnsi="Arial" w:cs="Arial"/>
                <w:sz w:val="18"/>
                <w:szCs w:val="18"/>
                <w:lang w:eastAsia="zh-CN"/>
              </w:rPr>
              <w:br/>
            </w:r>
            <w:r w:rsidRPr="0097567A">
              <w:rPr>
                <w:rFonts w:ascii="Arial" w:hAnsi="Arial" w:cs="Arial"/>
                <w:sz w:val="18"/>
                <w:szCs w:val="18"/>
                <w:lang w:eastAsia="zh-CN"/>
              </w:rPr>
              <w:t>REQ-SEC-SLM-DAT-EVT-2</w:t>
            </w:r>
            <w:r>
              <w:rPr>
                <w:rFonts w:ascii="Arial" w:hAnsi="Arial" w:cs="Arial"/>
                <w:sz w:val="18"/>
                <w:szCs w:val="18"/>
                <w:lang w:eastAsia="zh-CN"/>
              </w:rPr>
              <w:br/>
            </w:r>
            <w:r w:rsidRPr="0097567A">
              <w:rPr>
                <w:rFonts w:ascii="Arial" w:hAnsi="Arial" w:cs="Arial"/>
                <w:sz w:val="18"/>
                <w:szCs w:val="18"/>
                <w:lang w:eastAsia="zh-CN"/>
              </w:rPr>
              <w:t>REQ-SEC-SLM-DAT-EVT-3</w:t>
            </w:r>
            <w:r>
              <w:rPr>
                <w:rFonts w:ascii="Arial" w:hAnsi="Arial" w:cs="Arial"/>
                <w:sz w:val="18"/>
                <w:szCs w:val="18"/>
                <w:lang w:eastAsia="zh-CN"/>
              </w:rPr>
              <w:br/>
            </w:r>
            <w:r w:rsidRPr="0097567A">
              <w:rPr>
                <w:rFonts w:ascii="Arial" w:hAnsi="Arial" w:cs="Arial"/>
                <w:sz w:val="18"/>
                <w:szCs w:val="18"/>
                <w:lang w:eastAsia="zh-CN"/>
              </w:rPr>
              <w:t>REQ-SEC-SLM-DAT-EVT-4</w:t>
            </w:r>
            <w:r>
              <w:rPr>
                <w:rFonts w:ascii="Arial" w:hAnsi="Arial" w:cs="Arial"/>
                <w:sz w:val="18"/>
                <w:szCs w:val="18"/>
                <w:lang w:eastAsia="zh-CN"/>
              </w:rPr>
              <w:br/>
            </w:r>
            <w:r w:rsidRPr="0097567A">
              <w:rPr>
                <w:rFonts w:ascii="Arial" w:hAnsi="Arial" w:cs="Arial"/>
                <w:sz w:val="18"/>
                <w:szCs w:val="18"/>
                <w:lang w:eastAsia="zh-CN"/>
              </w:rPr>
              <w:t>REQ-SEC-SLM-DAT-EVT-6</w:t>
            </w:r>
            <w:r>
              <w:rPr>
                <w:rFonts w:ascii="Arial" w:hAnsi="Arial" w:cs="Arial"/>
                <w:sz w:val="18"/>
                <w:szCs w:val="18"/>
                <w:lang w:eastAsia="zh-CN"/>
              </w:rPr>
              <w:br/>
            </w:r>
            <w:r w:rsidRPr="0097567A">
              <w:rPr>
                <w:rFonts w:ascii="Arial" w:hAnsi="Arial" w:cs="Arial"/>
                <w:sz w:val="18"/>
                <w:szCs w:val="18"/>
                <w:lang w:eastAsia="zh-CN"/>
              </w:rPr>
              <w:t>REQ-SEC-SLM-DAT-EVT-7</w:t>
            </w:r>
            <w:r>
              <w:rPr>
                <w:rFonts w:ascii="Arial" w:hAnsi="Arial" w:cs="Arial"/>
                <w:sz w:val="18"/>
                <w:szCs w:val="18"/>
                <w:lang w:eastAsia="zh-CN"/>
              </w:rPr>
              <w:br/>
            </w:r>
            <w:r w:rsidRPr="0097567A">
              <w:rPr>
                <w:rFonts w:ascii="Arial" w:hAnsi="Arial" w:cs="Arial"/>
                <w:sz w:val="18"/>
                <w:szCs w:val="18"/>
                <w:lang w:eastAsia="zh-CN"/>
              </w:rPr>
              <w:t>REQ-SEC-SLM-DAT-EVT-8</w:t>
            </w:r>
            <w:r>
              <w:rPr>
                <w:rFonts w:ascii="Arial" w:hAnsi="Arial" w:cs="Arial"/>
                <w:sz w:val="18"/>
                <w:szCs w:val="18"/>
                <w:lang w:eastAsia="zh-CN"/>
              </w:rPr>
              <w:br/>
            </w:r>
            <w:r w:rsidRPr="0097567A">
              <w:rPr>
                <w:rFonts w:ascii="Arial" w:hAnsi="Arial" w:cs="Arial"/>
                <w:sz w:val="18"/>
                <w:szCs w:val="18"/>
                <w:lang w:eastAsia="zh-CN"/>
              </w:rPr>
              <w:t>REQ-SEC-SLM-GSE-4</w:t>
            </w:r>
            <w:r>
              <w:rPr>
                <w:rFonts w:ascii="Arial" w:hAnsi="Arial" w:cs="Arial"/>
                <w:sz w:val="18"/>
                <w:szCs w:val="18"/>
                <w:lang w:eastAsia="zh-CN"/>
              </w:rPr>
              <w:br/>
            </w:r>
            <w:r w:rsidRPr="0097567A">
              <w:rPr>
                <w:rFonts w:ascii="Arial" w:hAnsi="Arial" w:cs="Arial"/>
                <w:sz w:val="18"/>
                <w:szCs w:val="18"/>
                <w:lang w:eastAsia="zh-CN"/>
              </w:rPr>
              <w:t>REQ-SEC-SLM-GSE-5</w:t>
            </w:r>
          </w:p>
        </w:tc>
        <w:tc>
          <w:tcPr>
            <w:tcW w:w="1296" w:type="dxa"/>
          </w:tcPr>
          <w:p w14:paraId="553D3E90" w14:textId="7C98887C" w:rsidR="00D3660A" w:rsidRPr="00791BF5" w:rsidRDefault="00D3660A" w:rsidP="0084736E">
            <w:pPr>
              <w:rPr>
                <w:rFonts w:ascii="Arial" w:eastAsia="Times New Roman" w:hAnsi="Arial" w:cs="Arial"/>
                <w:sz w:val="18"/>
                <w:szCs w:val="18"/>
              </w:rPr>
            </w:pPr>
            <w:r>
              <w:rPr>
                <w:rFonts w:ascii="Arial" w:hAnsi="Arial" w:cs="Arial"/>
                <w:sz w:val="18"/>
                <w:szCs w:val="18"/>
              </w:rPr>
              <w:t>Partial gap</w:t>
            </w:r>
          </w:p>
        </w:tc>
        <w:tc>
          <w:tcPr>
            <w:tcW w:w="2347" w:type="dxa"/>
          </w:tcPr>
          <w:p w14:paraId="7244BE27" w14:textId="77777777" w:rsidR="00B7550E" w:rsidRPr="00DB1065" w:rsidRDefault="00B7550E" w:rsidP="00B7550E">
            <w:pPr>
              <w:spacing w:after="120" w:line="23" w:lineRule="atLeast"/>
              <w:rPr>
                <w:rFonts w:ascii="Arial" w:eastAsia="Times New Roman" w:hAnsi="Arial" w:cs="Arial"/>
                <w:color w:val="000000" w:themeColor="text1"/>
                <w:sz w:val="18"/>
                <w:szCs w:val="18"/>
              </w:rPr>
            </w:pPr>
            <w:r w:rsidRPr="0048189F">
              <w:rPr>
                <w:rFonts w:ascii="Arial" w:hAnsi="Arial" w:cs="Arial"/>
                <w:sz w:val="18"/>
                <w:szCs w:val="18"/>
              </w:rPr>
              <w:t>Data inventory and data categorization are out of scope for O-RAN specifications.</w:t>
            </w:r>
            <w:r>
              <w:rPr>
                <w:rFonts w:ascii="Arial" w:hAnsi="Arial" w:cs="Arial"/>
                <w:sz w:val="18"/>
                <w:szCs w:val="18"/>
              </w:rPr>
              <w:t xml:space="preserve"> </w:t>
            </w:r>
          </w:p>
          <w:p w14:paraId="2995EDDC" w14:textId="1E87C669" w:rsidR="00D3660A" w:rsidRPr="00791BF5" w:rsidRDefault="00B7550E" w:rsidP="0084736E">
            <w:pPr>
              <w:rPr>
                <w:rFonts w:ascii="Arial" w:eastAsia="Times New Roman" w:hAnsi="Arial" w:cs="Arial"/>
                <w:sz w:val="18"/>
                <w:szCs w:val="18"/>
              </w:rPr>
            </w:pPr>
            <w:r w:rsidRPr="00DB1065">
              <w:rPr>
                <w:rFonts w:ascii="Arial" w:eastAsia="Times New Roman" w:hAnsi="Arial" w:cs="Arial"/>
                <w:color w:val="000000" w:themeColor="text1"/>
                <w:sz w:val="18"/>
                <w:szCs w:val="18"/>
              </w:rPr>
              <w:t xml:space="preserve">Creating and providing the required information is within scope. However, the collection, analysis, and correlation of this information to achieve visibility are considered out of scope for O-RAN. </w:t>
            </w:r>
            <w:r w:rsidRPr="005E7372">
              <w:rPr>
                <w:rFonts w:ascii="Arial" w:eastAsia="Calibri" w:hAnsi="Arial" w:cs="Arial"/>
                <w:sz w:val="18"/>
                <w:szCs w:val="18"/>
              </w:rPr>
              <w:t>According to [i.31], SIEM is not within scope and is not defined by the O-RAN ALLIANCE.</w:t>
            </w:r>
          </w:p>
        </w:tc>
      </w:tr>
      <w:tr w:rsidR="00D3660A" w14:paraId="4B6BFC72" w14:textId="77777777" w:rsidTr="009522FC">
        <w:trPr>
          <w:trHeight w:val="129"/>
        </w:trPr>
        <w:tc>
          <w:tcPr>
            <w:tcW w:w="1397" w:type="dxa"/>
            <w:vMerge w:val="restart"/>
          </w:tcPr>
          <w:p w14:paraId="0A0A6EA7" w14:textId="08C07124" w:rsidR="00D3660A" w:rsidRPr="00586E9A" w:rsidRDefault="00D3660A" w:rsidP="0084736E">
            <w:pPr>
              <w:rPr>
                <w:rFonts w:ascii="Arial" w:hAnsi="Arial" w:cs="Arial"/>
                <w:color w:val="000000" w:themeColor="text1"/>
                <w:sz w:val="18"/>
                <w:szCs w:val="18"/>
              </w:rPr>
            </w:pPr>
            <w:r w:rsidRPr="00586E9A">
              <w:rPr>
                <w:rFonts w:ascii="Arial" w:hAnsi="Arial" w:cs="Arial"/>
                <w:color w:val="000000" w:themeColor="text1"/>
                <w:sz w:val="18"/>
                <w:szCs w:val="18"/>
              </w:rPr>
              <w:t>Automation and Orchestration Capability</w:t>
            </w:r>
          </w:p>
        </w:tc>
        <w:tc>
          <w:tcPr>
            <w:tcW w:w="2097" w:type="dxa"/>
            <w:vMerge w:val="restart"/>
          </w:tcPr>
          <w:p w14:paraId="4D43A32E" w14:textId="71767630" w:rsidR="00D3660A" w:rsidRPr="00D3660A" w:rsidRDefault="005F4A65" w:rsidP="005F4A65">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a) </w:t>
            </w:r>
            <w:r w:rsidR="00D3660A" w:rsidRPr="00D3660A">
              <w:rPr>
                <w:rFonts w:ascii="Arial" w:hAnsi="Arial" w:cs="Arial"/>
                <w:color w:val="000000" w:themeColor="text1"/>
                <w:sz w:val="18"/>
                <w:szCs w:val="18"/>
              </w:rPr>
              <w:t>Data lifecycle and security policies (e.g., access, usage, storage, encryption, configurations, protections, backups, categorization, sanitization) are automated.</w:t>
            </w:r>
          </w:p>
        </w:tc>
        <w:tc>
          <w:tcPr>
            <w:tcW w:w="6676" w:type="dxa"/>
            <w:gridSpan w:val="4"/>
          </w:tcPr>
          <w:p w14:paraId="04E47513" w14:textId="12E5AA5D" w:rsidR="00D3660A" w:rsidRPr="005578ED" w:rsidRDefault="00D3660A" w:rsidP="0084736E">
            <w:pPr>
              <w:spacing w:after="120" w:line="23" w:lineRule="atLeast"/>
              <w:textAlignment w:val="baseline"/>
              <w:rPr>
                <w:rFonts w:ascii="Arial" w:eastAsia="Times New Roman" w:hAnsi="Arial" w:cs="Arial"/>
                <w:color w:val="000000" w:themeColor="text1"/>
                <w:sz w:val="18"/>
                <w:szCs w:val="18"/>
              </w:rPr>
            </w:pPr>
            <w:r w:rsidRPr="00A57498">
              <w:rPr>
                <w:rFonts w:ascii="Arial" w:hAnsi="Arial" w:cs="Arial"/>
                <w:sz w:val="18"/>
                <w:szCs w:val="18"/>
              </w:rPr>
              <w:t>R1 Interface Data Assets</w:t>
            </w:r>
          </w:p>
        </w:tc>
      </w:tr>
      <w:tr w:rsidR="00D3660A" w14:paraId="4D213783" w14:textId="77777777" w:rsidTr="009522FC">
        <w:trPr>
          <w:trHeight w:val="129"/>
        </w:trPr>
        <w:tc>
          <w:tcPr>
            <w:tcW w:w="1397" w:type="dxa"/>
            <w:vMerge/>
          </w:tcPr>
          <w:p w14:paraId="66781B2A" w14:textId="77777777" w:rsidR="00D3660A" w:rsidRPr="00A57498" w:rsidRDefault="00D3660A" w:rsidP="0084736E">
            <w:pPr>
              <w:rPr>
                <w:rFonts w:ascii="Arial" w:hAnsi="Arial" w:cs="Arial"/>
                <w:b/>
                <w:bCs/>
                <w:color w:val="000000" w:themeColor="text1"/>
                <w:sz w:val="18"/>
                <w:szCs w:val="18"/>
              </w:rPr>
            </w:pPr>
          </w:p>
        </w:tc>
        <w:tc>
          <w:tcPr>
            <w:tcW w:w="2097" w:type="dxa"/>
            <w:vMerge/>
          </w:tcPr>
          <w:p w14:paraId="28B6FBD1" w14:textId="77777777" w:rsidR="00D3660A" w:rsidRPr="00A57498" w:rsidRDefault="00D3660A" w:rsidP="0084736E">
            <w:pPr>
              <w:pStyle w:val="ListParagraph"/>
              <w:numPr>
                <w:ilvl w:val="0"/>
                <w:numId w:val="31"/>
              </w:numPr>
              <w:spacing w:after="100" w:afterAutospacing="1"/>
              <w:ind w:left="570"/>
              <w:rPr>
                <w:rFonts w:ascii="Arial" w:hAnsi="Arial" w:cs="Arial"/>
                <w:color w:val="000000" w:themeColor="text1"/>
                <w:sz w:val="18"/>
                <w:szCs w:val="18"/>
              </w:rPr>
            </w:pPr>
          </w:p>
        </w:tc>
        <w:tc>
          <w:tcPr>
            <w:tcW w:w="1308" w:type="dxa"/>
          </w:tcPr>
          <w:p w14:paraId="0EE74770" w14:textId="0E5B7E99" w:rsidR="00D3660A" w:rsidRPr="00A57498" w:rsidRDefault="00D3660A" w:rsidP="0084736E">
            <w:pPr>
              <w:rPr>
                <w:rFonts w:ascii="Arial" w:hAnsi="Arial" w:cs="Arial"/>
                <w:sz w:val="18"/>
                <w:szCs w:val="18"/>
              </w:rPr>
            </w:pPr>
            <w:r w:rsidRPr="00A57498">
              <w:rPr>
                <w:rFonts w:ascii="Arial" w:hAnsi="Arial" w:cs="Arial"/>
                <w:sz w:val="18"/>
                <w:szCs w:val="18"/>
              </w:rPr>
              <w:t>Data Transported over the R1 Interface</w:t>
            </w:r>
          </w:p>
        </w:tc>
        <w:tc>
          <w:tcPr>
            <w:tcW w:w="1728" w:type="dxa"/>
          </w:tcPr>
          <w:p w14:paraId="59AC443D" w14:textId="67147D89" w:rsidR="00D3660A" w:rsidRPr="0097567A" w:rsidRDefault="00D3660A" w:rsidP="0084736E">
            <w:pPr>
              <w:rPr>
                <w:rFonts w:ascii="Arial" w:hAnsi="Arial" w:cs="Arial"/>
                <w:sz w:val="18"/>
                <w:szCs w:val="18"/>
                <w:lang w:eastAsia="zh-CN"/>
              </w:rPr>
            </w:pPr>
            <w:r w:rsidRPr="00A57498">
              <w:rPr>
                <w:rFonts w:ascii="Arial" w:hAnsi="Arial" w:cs="Arial"/>
                <w:sz w:val="18"/>
                <w:szCs w:val="18"/>
              </w:rPr>
              <w:t>None</w:t>
            </w:r>
          </w:p>
        </w:tc>
        <w:tc>
          <w:tcPr>
            <w:tcW w:w="1296" w:type="dxa"/>
          </w:tcPr>
          <w:p w14:paraId="40C2CCF9" w14:textId="1820D553" w:rsidR="00D3660A" w:rsidRDefault="00D3660A" w:rsidP="0084736E">
            <w:pPr>
              <w:rPr>
                <w:rFonts w:ascii="Arial" w:hAnsi="Arial" w:cs="Arial"/>
                <w:sz w:val="18"/>
                <w:szCs w:val="18"/>
              </w:rPr>
            </w:pPr>
            <w:r w:rsidRPr="00A57498">
              <w:rPr>
                <w:rFonts w:ascii="Arial" w:hAnsi="Arial" w:cs="Arial"/>
                <w:sz w:val="18"/>
                <w:szCs w:val="18"/>
              </w:rPr>
              <w:t>Gap</w:t>
            </w:r>
          </w:p>
        </w:tc>
        <w:tc>
          <w:tcPr>
            <w:tcW w:w="2347" w:type="dxa"/>
          </w:tcPr>
          <w:p w14:paraId="0C3E4D1E" w14:textId="3EA4A1DA" w:rsidR="00D3660A" w:rsidRPr="005578ED" w:rsidRDefault="00D3660A" w:rsidP="0084736E">
            <w:pPr>
              <w:spacing w:after="120" w:line="23" w:lineRule="atLeast"/>
              <w:textAlignment w:val="baseline"/>
              <w:rPr>
                <w:rFonts w:ascii="Arial" w:eastAsia="Times New Roman" w:hAnsi="Arial" w:cs="Arial"/>
                <w:color w:val="000000" w:themeColor="text1"/>
                <w:sz w:val="18"/>
                <w:szCs w:val="18"/>
              </w:rPr>
            </w:pPr>
            <w:r w:rsidRPr="00CD2C84">
              <w:rPr>
                <w:rFonts w:ascii="Arial" w:eastAsia="Times New Roman" w:hAnsi="Arial" w:cs="Arial"/>
                <w:color w:val="000000" w:themeColor="text1"/>
                <w:sz w:val="18"/>
                <w:szCs w:val="18"/>
              </w:rPr>
              <w:t>Out of scope, as data lifecycle and security policies fall under the operator's responsibilities.</w:t>
            </w:r>
          </w:p>
        </w:tc>
      </w:tr>
    </w:tbl>
    <w:p w14:paraId="26BF34F5" w14:textId="1D9D3B05" w:rsidR="00C6248D" w:rsidRDefault="003616AA" w:rsidP="00C6248D">
      <w:pPr>
        <w:pStyle w:val="Heading4"/>
      </w:pPr>
      <w:r>
        <w:t xml:space="preserve"> </w:t>
      </w:r>
      <w:r>
        <w:tab/>
      </w:r>
      <w:r w:rsidR="00C6248D">
        <w:t>R1 Interface Application</w:t>
      </w:r>
      <w:r w:rsidR="003636FA">
        <w:t>s</w:t>
      </w:r>
      <w:r w:rsidR="00C6248D">
        <w:t xml:space="preserve"> and Workloads Pillar Analysis</w:t>
      </w:r>
    </w:p>
    <w:p w14:paraId="105F55AD" w14:textId="6027C83D" w:rsidR="00C6248D" w:rsidRDefault="003616AA" w:rsidP="00C6248D">
      <w:pPr>
        <w:pStyle w:val="Heading5"/>
      </w:pPr>
      <w:r>
        <w:t xml:space="preserve"> </w:t>
      </w:r>
      <w:r>
        <w:tab/>
      </w:r>
      <w:r w:rsidR="00C6248D">
        <w:t>R1 Application</w:t>
      </w:r>
      <w:r w:rsidR="003636FA">
        <w:t>s</w:t>
      </w:r>
      <w:r w:rsidR="00C6248D">
        <w:t xml:space="preserve"> and Workloads Pillar Assets</w:t>
      </w:r>
    </w:p>
    <w:p w14:paraId="346689F1" w14:textId="77777777" w:rsidR="00C6248D" w:rsidRPr="00710411" w:rsidRDefault="00C6248D" w:rsidP="001105F3">
      <w:pPr>
        <w:pStyle w:val="ListParagraph"/>
        <w:numPr>
          <w:ilvl w:val="0"/>
          <w:numId w:val="73"/>
        </w:numPr>
        <w:spacing w:after="100" w:afterAutospacing="1" w:line="240" w:lineRule="auto"/>
        <w:rPr>
          <w:rFonts w:ascii="Times New Roman" w:hAnsi="Times New Roman" w:cs="Times New Roman"/>
          <w:sz w:val="20"/>
          <w:szCs w:val="20"/>
        </w:rPr>
      </w:pPr>
      <w:r w:rsidRPr="00710411">
        <w:rPr>
          <w:rFonts w:ascii="Times New Roman" w:hAnsi="Times New Roman" w:cs="Times New Roman"/>
          <w:sz w:val="20"/>
          <w:szCs w:val="20"/>
        </w:rPr>
        <w:t>No asset(s) applicable to this specific pillar.</w:t>
      </w:r>
    </w:p>
    <w:p w14:paraId="5CC6AFF3" w14:textId="07874485" w:rsidR="00C6248D" w:rsidRDefault="003616AA" w:rsidP="00C6248D">
      <w:pPr>
        <w:pStyle w:val="Heading4"/>
      </w:pPr>
      <w:r>
        <w:t xml:space="preserve"> </w:t>
      </w:r>
      <w:r>
        <w:tab/>
      </w:r>
      <w:r w:rsidR="00C6248D">
        <w:t>R1 Interface Identity Pillar Analysis</w:t>
      </w:r>
    </w:p>
    <w:p w14:paraId="4D58EF78" w14:textId="6C55B2CC" w:rsidR="00C6248D" w:rsidRDefault="003616AA" w:rsidP="00C6248D">
      <w:pPr>
        <w:pStyle w:val="Heading5"/>
        <w:contextualSpacing/>
      </w:pPr>
      <w:r>
        <w:t xml:space="preserve"> </w:t>
      </w:r>
      <w:r>
        <w:tab/>
      </w:r>
      <w:r w:rsidR="00C6248D">
        <w:t>R1 Identity Pillar Assets</w:t>
      </w:r>
    </w:p>
    <w:p w14:paraId="67E7A18A" w14:textId="77777777" w:rsidR="00C6248D" w:rsidRPr="00710411" w:rsidRDefault="00C6248D" w:rsidP="001105F3">
      <w:pPr>
        <w:pStyle w:val="ListParagraph"/>
        <w:numPr>
          <w:ilvl w:val="0"/>
          <w:numId w:val="73"/>
        </w:numPr>
        <w:spacing w:after="100" w:afterAutospacing="1" w:line="240" w:lineRule="auto"/>
        <w:rPr>
          <w:rFonts w:ascii="Times New Roman" w:hAnsi="Times New Roman" w:cs="Times New Roman"/>
          <w:sz w:val="20"/>
          <w:szCs w:val="20"/>
        </w:rPr>
      </w:pPr>
      <w:r w:rsidRPr="00710411">
        <w:rPr>
          <w:rFonts w:ascii="Times New Roman" w:hAnsi="Times New Roman" w:cs="Times New Roman"/>
          <w:sz w:val="20"/>
          <w:szCs w:val="20"/>
        </w:rPr>
        <w:t>No asset(s) applicable to this specific pillar.</w:t>
      </w:r>
    </w:p>
    <w:p w14:paraId="3C2D07E5" w14:textId="6B86A4EA" w:rsidR="00C6248D" w:rsidRPr="00CA69FC" w:rsidRDefault="003616AA" w:rsidP="00C6248D">
      <w:pPr>
        <w:pStyle w:val="Heading4"/>
      </w:pPr>
      <w:r>
        <w:lastRenderedPageBreak/>
        <w:t xml:space="preserve"> </w:t>
      </w:r>
      <w:r>
        <w:tab/>
      </w:r>
      <w:r w:rsidR="00C6248D">
        <w:t xml:space="preserve">R1 Interface </w:t>
      </w:r>
      <w:r w:rsidR="00C6248D" w:rsidRPr="00312943">
        <w:t>Networks Pillar</w:t>
      </w:r>
      <w:r w:rsidR="00C6248D">
        <w:t xml:space="preserve"> Analysis</w:t>
      </w:r>
    </w:p>
    <w:p w14:paraId="2694B116" w14:textId="7E95AFE4" w:rsidR="00C6248D" w:rsidRDefault="003616AA" w:rsidP="00C6248D">
      <w:pPr>
        <w:pStyle w:val="Heading5"/>
        <w:contextualSpacing/>
      </w:pPr>
      <w:r>
        <w:t xml:space="preserve"> </w:t>
      </w:r>
      <w:r>
        <w:tab/>
      </w:r>
      <w:r w:rsidR="00C6248D">
        <w:t>R1 Interface Networks Pillar Assets</w:t>
      </w:r>
    </w:p>
    <w:p w14:paraId="315A6B1D" w14:textId="77777777" w:rsidR="00C6248D" w:rsidRPr="00787E4B" w:rsidRDefault="00C6248D" w:rsidP="00C6248D">
      <w:pPr>
        <w:rPr>
          <w:rFonts w:ascii="Times New Roman" w:eastAsiaTheme="minorEastAsia" w:hAnsi="Times New Roman" w:cs="Times New Roman"/>
          <w:sz w:val="20"/>
          <w:szCs w:val="20"/>
          <w:lang w:eastAsia="zh-CN"/>
        </w:rPr>
      </w:pPr>
      <w:r w:rsidRPr="00787E4B">
        <w:rPr>
          <w:rFonts w:ascii="Times New Roman" w:eastAsiaTheme="minorEastAsia" w:hAnsi="Times New Roman" w:cs="Times New Roman"/>
          <w:sz w:val="20"/>
          <w:szCs w:val="20"/>
          <w:lang w:eastAsia="zh-CN"/>
        </w:rPr>
        <w:t>The applicable assets defined in the WG11 O-RAN Security Threat Modeling and Risk Assessment [i.4] are as follows:</w:t>
      </w:r>
    </w:p>
    <w:p w14:paraId="74CC145E" w14:textId="77777777" w:rsidR="00C6248D" w:rsidRPr="00710411" w:rsidRDefault="00C6248D" w:rsidP="001105F3">
      <w:pPr>
        <w:pStyle w:val="ListParagraph"/>
        <w:numPr>
          <w:ilvl w:val="0"/>
          <w:numId w:val="73"/>
        </w:numPr>
        <w:spacing w:after="100" w:afterAutospacing="1" w:line="240" w:lineRule="auto"/>
        <w:rPr>
          <w:rFonts w:ascii="Times New Roman" w:hAnsi="Times New Roman" w:cs="Times New Roman"/>
          <w:sz w:val="20"/>
          <w:szCs w:val="20"/>
        </w:rPr>
      </w:pPr>
      <w:r w:rsidRPr="00710411">
        <w:rPr>
          <w:rFonts w:ascii="Times New Roman" w:hAnsi="Times New Roman" w:cs="Times New Roman"/>
          <w:sz w:val="20"/>
          <w:szCs w:val="20"/>
        </w:rPr>
        <w:t>ASSET-C-16: R1 interface, including protocol stack.</w:t>
      </w:r>
    </w:p>
    <w:p w14:paraId="44829D06" w14:textId="2532E08D" w:rsidR="00C6248D" w:rsidRDefault="003616AA" w:rsidP="00C6248D">
      <w:pPr>
        <w:pStyle w:val="Heading5"/>
      </w:pPr>
      <w:r>
        <w:t xml:space="preserve"> </w:t>
      </w:r>
      <w:r>
        <w:tab/>
      </w:r>
      <w:r w:rsidR="008D3E87">
        <w:t xml:space="preserve">R1 Interface </w:t>
      </w:r>
      <w:r w:rsidR="00C6248D">
        <w:t>Networks Pillar Gap Analysis</w:t>
      </w:r>
    </w:p>
    <w:p w14:paraId="0BAA6AF4" w14:textId="7534EE3A" w:rsidR="009F7865" w:rsidRPr="008C6B34" w:rsidRDefault="009F7865" w:rsidP="00F32E2C">
      <w:pPr>
        <w:pStyle w:val="TH"/>
        <w:rPr>
          <w:kern w:val="0"/>
          <w:szCs w:val="22"/>
          <w14:ligatures w14:val="none"/>
        </w:rPr>
      </w:pPr>
      <w:bookmarkStart w:id="254" w:name="_Toc212036299"/>
      <w:r w:rsidRPr="008C6B34">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7.3.8</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2</w:t>
      </w:r>
      <w:r w:rsidR="002C6E3B">
        <w:rPr>
          <w:kern w:val="0"/>
          <w:szCs w:val="22"/>
          <w14:ligatures w14:val="none"/>
        </w:rPr>
        <w:fldChar w:fldCharType="end"/>
      </w:r>
      <w:r w:rsidRPr="008C6B34">
        <w:rPr>
          <w:kern w:val="0"/>
          <w:szCs w:val="22"/>
          <w14:ligatures w14:val="none"/>
        </w:rPr>
        <w:t>: R1 Interface Networks Pillar Gap Analysis</w:t>
      </w:r>
      <w:bookmarkEnd w:id="254"/>
    </w:p>
    <w:tbl>
      <w:tblPr>
        <w:tblStyle w:val="TableGrid"/>
        <w:tblW w:w="9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80" w:firstRow="0" w:lastRow="0" w:firstColumn="1" w:lastColumn="0" w:noHBand="1" w:noVBand="1"/>
      </w:tblPr>
      <w:tblGrid>
        <w:gridCol w:w="1398"/>
        <w:gridCol w:w="2232"/>
        <w:gridCol w:w="1127"/>
        <w:gridCol w:w="1728"/>
        <w:gridCol w:w="1160"/>
        <w:gridCol w:w="2099"/>
      </w:tblGrid>
      <w:tr w:rsidR="00C6248D" w:rsidRPr="00A3249B" w14:paraId="6443D181" w14:textId="77777777" w:rsidTr="001F73D9">
        <w:trPr>
          <w:trHeight w:val="914"/>
        </w:trPr>
        <w:tc>
          <w:tcPr>
            <w:tcW w:w="1398" w:type="dxa"/>
            <w:tcMar>
              <w:left w:w="108" w:type="dxa"/>
              <w:right w:w="108" w:type="dxa"/>
            </w:tcMar>
          </w:tcPr>
          <w:p w14:paraId="579A989D" w14:textId="77777777" w:rsidR="00C6248D" w:rsidRPr="008C6B34" w:rsidRDefault="00C6248D" w:rsidP="008C6B34">
            <w:pPr>
              <w:pStyle w:val="TAH"/>
              <w:rPr>
                <w:b w:val="0"/>
                <w:lang w:eastAsia="zh-CN"/>
              </w:rPr>
            </w:pPr>
            <w:r w:rsidRPr="008C6B34">
              <w:rPr>
                <w:lang w:eastAsia="zh-CN"/>
              </w:rPr>
              <w:t>Networks ZT Function</w:t>
            </w:r>
          </w:p>
        </w:tc>
        <w:tc>
          <w:tcPr>
            <w:tcW w:w="2232" w:type="dxa"/>
            <w:tcMar>
              <w:left w:w="108" w:type="dxa"/>
              <w:right w:w="108" w:type="dxa"/>
            </w:tcMar>
          </w:tcPr>
          <w:p w14:paraId="313E6F8A" w14:textId="6377528B" w:rsidR="00C6248D" w:rsidRPr="008C6B34" w:rsidRDefault="00C6248D" w:rsidP="008C6B34">
            <w:pPr>
              <w:pStyle w:val="TAH"/>
              <w:rPr>
                <w:b w:val="0"/>
                <w:lang w:eastAsia="zh-CN"/>
              </w:rPr>
            </w:pPr>
            <w:r w:rsidRPr="008C6B34">
              <w:rPr>
                <w:lang w:eastAsia="zh-CN"/>
              </w:rPr>
              <w:t>Guidance to Reach Initial Stage</w:t>
            </w:r>
          </w:p>
        </w:tc>
        <w:tc>
          <w:tcPr>
            <w:tcW w:w="1127" w:type="dxa"/>
            <w:tcMar>
              <w:left w:w="108" w:type="dxa"/>
              <w:right w:w="108" w:type="dxa"/>
            </w:tcMar>
          </w:tcPr>
          <w:p w14:paraId="4349C505" w14:textId="77777777" w:rsidR="00C6248D" w:rsidRPr="008C6B34" w:rsidRDefault="00C6248D" w:rsidP="008C6B34">
            <w:pPr>
              <w:pStyle w:val="TAH"/>
              <w:rPr>
                <w:b w:val="0"/>
                <w:lang w:eastAsia="zh-CN"/>
              </w:rPr>
            </w:pPr>
            <w:r w:rsidRPr="008C6B34">
              <w:rPr>
                <w:lang w:eastAsia="zh-CN"/>
              </w:rPr>
              <w:t>Asset(s)</w:t>
            </w:r>
          </w:p>
        </w:tc>
        <w:tc>
          <w:tcPr>
            <w:tcW w:w="1728" w:type="dxa"/>
            <w:tcMar>
              <w:left w:w="108" w:type="dxa"/>
              <w:right w:w="108" w:type="dxa"/>
            </w:tcMar>
          </w:tcPr>
          <w:p w14:paraId="00181A07" w14:textId="77777777" w:rsidR="00C6248D" w:rsidRPr="008C6B34" w:rsidRDefault="00C6248D" w:rsidP="008C6B34">
            <w:pPr>
              <w:pStyle w:val="TAH"/>
              <w:rPr>
                <w:b w:val="0"/>
                <w:lang w:eastAsia="zh-CN"/>
              </w:rPr>
            </w:pPr>
            <w:r w:rsidRPr="008C6B34">
              <w:rPr>
                <w:lang w:eastAsia="zh-CN"/>
              </w:rPr>
              <w:t>Existing Requirements Mapped to CISA Stage</w:t>
            </w:r>
          </w:p>
        </w:tc>
        <w:tc>
          <w:tcPr>
            <w:tcW w:w="1160" w:type="dxa"/>
            <w:tcMar>
              <w:left w:w="108" w:type="dxa"/>
              <w:right w:w="108" w:type="dxa"/>
            </w:tcMar>
          </w:tcPr>
          <w:p w14:paraId="37AB1D6A" w14:textId="77777777" w:rsidR="00C6248D" w:rsidRPr="008C6B34" w:rsidRDefault="00C6248D" w:rsidP="008C6B34">
            <w:pPr>
              <w:pStyle w:val="TAH"/>
              <w:rPr>
                <w:b w:val="0"/>
                <w:lang w:eastAsia="zh-CN"/>
              </w:rPr>
            </w:pPr>
            <w:r w:rsidRPr="008C6B34">
              <w:rPr>
                <w:lang w:eastAsia="zh-CN"/>
              </w:rPr>
              <w:t>Assessed Gap to Initial CISA Stage</w:t>
            </w:r>
          </w:p>
        </w:tc>
        <w:tc>
          <w:tcPr>
            <w:tcW w:w="2099" w:type="dxa"/>
            <w:tcMar>
              <w:left w:w="108" w:type="dxa"/>
              <w:right w:w="108" w:type="dxa"/>
            </w:tcMar>
          </w:tcPr>
          <w:p w14:paraId="3A943F0E" w14:textId="77777777" w:rsidR="00C6248D" w:rsidRPr="008C6B34" w:rsidRDefault="00C6248D" w:rsidP="008C6B34">
            <w:pPr>
              <w:pStyle w:val="TAH"/>
              <w:rPr>
                <w:b w:val="0"/>
                <w:lang w:eastAsia="zh-CN"/>
              </w:rPr>
            </w:pPr>
            <w:r w:rsidRPr="008C6B34">
              <w:rPr>
                <w:lang w:eastAsia="zh-CN"/>
              </w:rPr>
              <w:t xml:space="preserve">Comments </w:t>
            </w:r>
          </w:p>
        </w:tc>
      </w:tr>
      <w:tr w:rsidR="00C6248D" w:rsidRPr="00A3249B" w14:paraId="2BD6AD7E" w14:textId="77777777" w:rsidTr="009522FC">
        <w:trPr>
          <w:trHeight w:val="166"/>
        </w:trPr>
        <w:tc>
          <w:tcPr>
            <w:tcW w:w="1398" w:type="dxa"/>
            <w:vMerge w:val="restart"/>
            <w:tcMar>
              <w:left w:w="108" w:type="dxa"/>
              <w:right w:w="108" w:type="dxa"/>
            </w:tcMar>
          </w:tcPr>
          <w:p w14:paraId="18C91E67" w14:textId="77777777" w:rsidR="00C6248D" w:rsidRPr="00A3249B" w:rsidRDefault="00C6248D" w:rsidP="00E80FBE">
            <w:pPr>
              <w:rPr>
                <w:rFonts w:ascii="Arial" w:hAnsi="Arial" w:cs="Arial"/>
                <w:sz w:val="18"/>
                <w:szCs w:val="18"/>
              </w:rPr>
            </w:pPr>
            <w:r w:rsidRPr="00A3249B">
              <w:rPr>
                <w:rFonts w:ascii="Arial" w:hAnsi="Arial" w:cs="Arial"/>
                <w:sz w:val="18"/>
                <w:szCs w:val="18"/>
              </w:rPr>
              <w:t>Traffic Encryption</w:t>
            </w:r>
          </w:p>
        </w:tc>
        <w:tc>
          <w:tcPr>
            <w:tcW w:w="2232" w:type="dxa"/>
            <w:vMerge w:val="restart"/>
            <w:tcMar>
              <w:left w:w="108" w:type="dxa"/>
              <w:right w:w="108" w:type="dxa"/>
            </w:tcMar>
          </w:tcPr>
          <w:p w14:paraId="76A01567" w14:textId="77777777" w:rsidR="00C6248D" w:rsidRPr="00A3249B" w:rsidRDefault="00C6248D" w:rsidP="00E80FBE">
            <w:pPr>
              <w:rPr>
                <w:rFonts w:ascii="Arial" w:hAnsi="Arial" w:cs="Arial"/>
                <w:color w:val="000000" w:themeColor="text1"/>
                <w:sz w:val="18"/>
                <w:szCs w:val="18"/>
              </w:rPr>
            </w:pPr>
            <w:r w:rsidRPr="00A3249B">
              <w:rPr>
                <w:rFonts w:ascii="Arial" w:hAnsi="Arial" w:cs="Arial"/>
                <w:color w:val="000000" w:themeColor="text1"/>
                <w:sz w:val="18"/>
                <w:szCs w:val="18"/>
              </w:rPr>
              <w:t>Encryption for all internal (and preferably external) application traffic, with formalized key management policies and secure encryption keys.</w:t>
            </w:r>
          </w:p>
        </w:tc>
        <w:tc>
          <w:tcPr>
            <w:tcW w:w="6114" w:type="dxa"/>
            <w:gridSpan w:val="4"/>
            <w:tcMar>
              <w:left w:w="108" w:type="dxa"/>
              <w:right w:w="108" w:type="dxa"/>
            </w:tcMar>
          </w:tcPr>
          <w:p w14:paraId="76621543" w14:textId="77777777" w:rsidR="00C6248D" w:rsidRPr="00A3249B" w:rsidRDefault="00C6248D" w:rsidP="00E80FBE">
            <w:pPr>
              <w:rPr>
                <w:rFonts w:ascii="Arial" w:eastAsia="Aptos" w:hAnsi="Arial" w:cs="Arial"/>
                <w:color w:val="000000" w:themeColor="text1"/>
                <w:sz w:val="18"/>
                <w:szCs w:val="18"/>
              </w:rPr>
            </w:pPr>
            <w:r>
              <w:rPr>
                <w:rFonts w:ascii="Arial" w:eastAsia="Aptos" w:hAnsi="Arial" w:cs="Arial"/>
                <w:color w:val="000000" w:themeColor="text1"/>
                <w:sz w:val="18"/>
                <w:szCs w:val="18"/>
              </w:rPr>
              <w:t>R1</w:t>
            </w:r>
            <w:r w:rsidRPr="00A3249B">
              <w:rPr>
                <w:rFonts w:ascii="Arial" w:eastAsia="Aptos" w:hAnsi="Arial" w:cs="Arial"/>
                <w:color w:val="000000" w:themeColor="text1"/>
                <w:sz w:val="18"/>
                <w:szCs w:val="18"/>
              </w:rPr>
              <w:t xml:space="preserve"> Networks Pillar Assets</w:t>
            </w:r>
          </w:p>
        </w:tc>
      </w:tr>
      <w:tr w:rsidR="00C6248D" w:rsidRPr="00A3249B" w14:paraId="5D9BF282" w14:textId="77777777" w:rsidTr="001F73D9">
        <w:trPr>
          <w:trHeight w:val="1095"/>
        </w:trPr>
        <w:tc>
          <w:tcPr>
            <w:tcW w:w="1398" w:type="dxa"/>
            <w:vMerge/>
          </w:tcPr>
          <w:p w14:paraId="65CA81E1" w14:textId="77777777" w:rsidR="00C6248D" w:rsidRPr="00A3249B" w:rsidRDefault="00C6248D" w:rsidP="00E80FBE">
            <w:pPr>
              <w:rPr>
                <w:rFonts w:ascii="Arial" w:hAnsi="Arial" w:cs="Arial"/>
                <w:sz w:val="18"/>
                <w:szCs w:val="18"/>
              </w:rPr>
            </w:pPr>
          </w:p>
        </w:tc>
        <w:tc>
          <w:tcPr>
            <w:tcW w:w="2232" w:type="dxa"/>
            <w:vMerge/>
            <w:tcMar>
              <w:left w:w="108" w:type="dxa"/>
              <w:right w:w="108" w:type="dxa"/>
            </w:tcMar>
          </w:tcPr>
          <w:p w14:paraId="24E57D0A" w14:textId="77777777" w:rsidR="00C6248D" w:rsidRPr="00A3249B" w:rsidRDefault="00C6248D" w:rsidP="00E80FBE">
            <w:pPr>
              <w:rPr>
                <w:rFonts w:ascii="Arial" w:hAnsi="Arial" w:cs="Arial"/>
                <w:sz w:val="18"/>
                <w:szCs w:val="18"/>
              </w:rPr>
            </w:pPr>
          </w:p>
        </w:tc>
        <w:tc>
          <w:tcPr>
            <w:tcW w:w="1127" w:type="dxa"/>
            <w:tcMar>
              <w:left w:w="108" w:type="dxa"/>
              <w:right w:w="108" w:type="dxa"/>
            </w:tcMar>
          </w:tcPr>
          <w:p w14:paraId="12FABC7B" w14:textId="77777777" w:rsidR="00C6248D" w:rsidRPr="00A3249B" w:rsidRDefault="00C6248D" w:rsidP="00E80FBE">
            <w:pPr>
              <w:rPr>
                <w:rFonts w:ascii="Arial" w:eastAsia="Aptos" w:hAnsi="Arial" w:cs="Arial"/>
                <w:color w:val="000000" w:themeColor="text1"/>
                <w:sz w:val="18"/>
                <w:szCs w:val="18"/>
              </w:rPr>
            </w:pPr>
            <w:r w:rsidRPr="00C777AA">
              <w:rPr>
                <w:rFonts w:ascii="Arial" w:hAnsi="Arial" w:cs="Arial"/>
                <w:sz w:val="18"/>
                <w:szCs w:val="18"/>
              </w:rPr>
              <w:t>ASSET-C-16</w:t>
            </w:r>
          </w:p>
        </w:tc>
        <w:tc>
          <w:tcPr>
            <w:tcW w:w="1728" w:type="dxa"/>
            <w:tcMar>
              <w:left w:w="108" w:type="dxa"/>
              <w:right w:w="108" w:type="dxa"/>
            </w:tcMar>
          </w:tcPr>
          <w:p w14:paraId="5D907BA0" w14:textId="49EEF7F6" w:rsidR="00C6248D" w:rsidRPr="00A3249B" w:rsidRDefault="00C6248D" w:rsidP="000F231C">
            <w:pPr>
              <w:rPr>
                <w:rFonts w:ascii="Arial" w:eastAsia="Aptos" w:hAnsi="Arial" w:cs="Arial"/>
                <w:color w:val="000000" w:themeColor="text1"/>
                <w:sz w:val="18"/>
                <w:szCs w:val="18"/>
              </w:rPr>
            </w:pPr>
            <w:r w:rsidRPr="007A685C">
              <w:rPr>
                <w:rFonts w:ascii="Arial" w:eastAsia="Aptos" w:hAnsi="Arial" w:cs="Arial"/>
                <w:color w:val="000000" w:themeColor="text1"/>
                <w:sz w:val="18"/>
                <w:szCs w:val="18"/>
              </w:rPr>
              <w:t>REQ-SEC-R1-1</w:t>
            </w:r>
            <w:r w:rsidR="000F231C">
              <w:rPr>
                <w:rFonts w:ascii="Arial" w:eastAsia="Aptos" w:hAnsi="Arial" w:cs="Arial"/>
                <w:color w:val="000000" w:themeColor="text1"/>
                <w:sz w:val="18"/>
                <w:szCs w:val="18"/>
              </w:rPr>
              <w:br/>
            </w:r>
            <w:r w:rsidRPr="00A742B3">
              <w:rPr>
                <w:rFonts w:ascii="Arial" w:eastAsia="Aptos" w:hAnsi="Arial" w:cs="Arial"/>
                <w:color w:val="000000" w:themeColor="text1"/>
                <w:sz w:val="18"/>
                <w:szCs w:val="18"/>
              </w:rPr>
              <w:t>SEC-CTL-R1-1</w:t>
            </w:r>
          </w:p>
        </w:tc>
        <w:tc>
          <w:tcPr>
            <w:tcW w:w="1160" w:type="dxa"/>
          </w:tcPr>
          <w:p w14:paraId="0AE37FBF" w14:textId="77777777" w:rsidR="00C6248D" w:rsidRPr="00A3249B" w:rsidRDefault="00C6248D" w:rsidP="00E80FBE">
            <w:pPr>
              <w:rPr>
                <w:rFonts w:ascii="Arial" w:eastAsia="Aptos" w:hAnsi="Arial" w:cs="Arial"/>
                <w:color w:val="000000" w:themeColor="text1"/>
                <w:sz w:val="18"/>
                <w:szCs w:val="18"/>
              </w:rPr>
            </w:pPr>
            <w:r>
              <w:rPr>
                <w:rFonts w:ascii="Arial" w:eastAsia="Aptos" w:hAnsi="Arial" w:cs="Arial"/>
                <w:color w:val="000000" w:themeColor="text1"/>
                <w:sz w:val="18"/>
                <w:szCs w:val="18"/>
              </w:rPr>
              <w:t>No gap</w:t>
            </w:r>
          </w:p>
        </w:tc>
        <w:tc>
          <w:tcPr>
            <w:tcW w:w="2099" w:type="dxa"/>
            <w:tcMar>
              <w:left w:w="108" w:type="dxa"/>
              <w:right w:w="108" w:type="dxa"/>
            </w:tcMar>
          </w:tcPr>
          <w:p w14:paraId="54A874F6" w14:textId="77777777" w:rsidR="00C6248D" w:rsidRPr="00A3249B" w:rsidRDefault="00C6248D" w:rsidP="00E80FBE">
            <w:pPr>
              <w:rPr>
                <w:rFonts w:ascii="Arial" w:eastAsia="Aptos" w:hAnsi="Arial" w:cs="Arial"/>
                <w:color w:val="000000" w:themeColor="text1"/>
                <w:sz w:val="18"/>
                <w:szCs w:val="18"/>
              </w:rPr>
            </w:pPr>
          </w:p>
        </w:tc>
      </w:tr>
      <w:tr w:rsidR="00EE7FB5" w:rsidRPr="00A3249B" w14:paraId="3449AC24" w14:textId="77777777" w:rsidTr="009522FC">
        <w:trPr>
          <w:trHeight w:val="288"/>
        </w:trPr>
        <w:tc>
          <w:tcPr>
            <w:tcW w:w="1398" w:type="dxa"/>
            <w:vMerge w:val="restart"/>
          </w:tcPr>
          <w:p w14:paraId="5E826B29" w14:textId="1C557A9A" w:rsidR="00EE7FB5" w:rsidRPr="00586E9A" w:rsidRDefault="00EE7FB5" w:rsidP="00EE7FB5">
            <w:pPr>
              <w:rPr>
                <w:rFonts w:ascii="Arial" w:hAnsi="Arial" w:cs="Arial"/>
                <w:sz w:val="18"/>
                <w:szCs w:val="18"/>
              </w:rPr>
            </w:pPr>
            <w:r w:rsidRPr="00586E9A">
              <w:rPr>
                <w:rFonts w:ascii="Arial" w:hAnsi="Arial" w:cs="Arial"/>
                <w:color w:val="000000" w:themeColor="text1"/>
                <w:sz w:val="18"/>
                <w:szCs w:val="18"/>
              </w:rPr>
              <w:t>Visibility and Analytics Capability</w:t>
            </w:r>
          </w:p>
        </w:tc>
        <w:tc>
          <w:tcPr>
            <w:tcW w:w="2232" w:type="dxa"/>
            <w:vMerge w:val="restart"/>
            <w:tcMar>
              <w:left w:w="108" w:type="dxa"/>
              <w:right w:w="108" w:type="dxa"/>
            </w:tcMar>
          </w:tcPr>
          <w:p w14:paraId="164D2AA8" w14:textId="448E1670" w:rsidR="00EE7FB5" w:rsidRPr="00EE7FB5" w:rsidRDefault="00EE7FB5" w:rsidP="00EE7FB5">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a) </w:t>
            </w:r>
            <w:r w:rsidRPr="00EE7FB5">
              <w:rPr>
                <w:rFonts w:ascii="Arial" w:hAnsi="Arial" w:cs="Arial"/>
                <w:color w:val="000000" w:themeColor="text1"/>
                <w:sz w:val="18"/>
                <w:szCs w:val="18"/>
              </w:rPr>
              <w:t>Utilize network monitoring capabilities based on known indicators of compromise, including network enumeration, to develop situational awareness in each environment.</w:t>
            </w:r>
          </w:p>
          <w:p w14:paraId="4C55DB43" w14:textId="03BC3D1C" w:rsidR="00EE7FB5" w:rsidRPr="00A3249B" w:rsidRDefault="00EE7FB5" w:rsidP="00EE7FB5">
            <w:pPr>
              <w:rPr>
                <w:rFonts w:ascii="Arial" w:hAnsi="Arial" w:cs="Arial"/>
                <w:sz w:val="18"/>
                <w:szCs w:val="18"/>
              </w:rPr>
            </w:pPr>
            <w:r>
              <w:rPr>
                <w:rFonts w:ascii="Arial" w:hAnsi="Arial" w:cs="Arial"/>
                <w:color w:val="000000" w:themeColor="text1"/>
                <w:sz w:val="18"/>
                <w:szCs w:val="18"/>
              </w:rPr>
              <w:t xml:space="preserve">b) </w:t>
            </w:r>
            <w:r w:rsidRPr="00A57498">
              <w:rPr>
                <w:rFonts w:ascii="Arial" w:hAnsi="Arial" w:cs="Arial"/>
                <w:color w:val="000000" w:themeColor="text1"/>
                <w:sz w:val="18"/>
                <w:szCs w:val="18"/>
              </w:rPr>
              <w:t>Commence correlating telemetry across traffic types and environments to facilitate analysis and threat hunting activities.</w:t>
            </w:r>
          </w:p>
        </w:tc>
        <w:tc>
          <w:tcPr>
            <w:tcW w:w="6114" w:type="dxa"/>
            <w:gridSpan w:val="4"/>
            <w:tcMar>
              <w:left w:w="108" w:type="dxa"/>
              <w:right w:w="108" w:type="dxa"/>
            </w:tcMar>
          </w:tcPr>
          <w:p w14:paraId="59693601" w14:textId="79915992" w:rsidR="00EE7FB5" w:rsidRPr="00A3249B" w:rsidRDefault="00EE7FB5" w:rsidP="00EE7FB5">
            <w:pPr>
              <w:rPr>
                <w:rFonts w:ascii="Arial" w:eastAsia="Aptos" w:hAnsi="Arial" w:cs="Arial"/>
                <w:color w:val="000000" w:themeColor="text1"/>
                <w:sz w:val="18"/>
                <w:szCs w:val="18"/>
              </w:rPr>
            </w:pPr>
            <w:r w:rsidRPr="00A57498">
              <w:rPr>
                <w:rFonts w:ascii="Arial" w:hAnsi="Arial" w:cs="Arial"/>
                <w:sz w:val="18"/>
                <w:szCs w:val="18"/>
              </w:rPr>
              <w:t>R1 Networks Pillar Assets</w:t>
            </w:r>
          </w:p>
        </w:tc>
      </w:tr>
      <w:tr w:rsidR="00EE7FB5" w:rsidRPr="00A3249B" w14:paraId="5A708E81" w14:textId="77777777" w:rsidTr="001F73D9">
        <w:trPr>
          <w:trHeight w:val="1095"/>
        </w:trPr>
        <w:tc>
          <w:tcPr>
            <w:tcW w:w="1398" w:type="dxa"/>
            <w:vMerge/>
            <w:vAlign w:val="center"/>
          </w:tcPr>
          <w:p w14:paraId="5C66F0EF" w14:textId="77777777" w:rsidR="00EE7FB5" w:rsidRPr="00A57498" w:rsidRDefault="00EE7FB5" w:rsidP="00EE7FB5">
            <w:pPr>
              <w:rPr>
                <w:rFonts w:ascii="Arial" w:hAnsi="Arial" w:cs="Arial"/>
                <w:b/>
                <w:bCs/>
                <w:color w:val="000000" w:themeColor="text1"/>
                <w:sz w:val="18"/>
                <w:szCs w:val="18"/>
              </w:rPr>
            </w:pPr>
          </w:p>
        </w:tc>
        <w:tc>
          <w:tcPr>
            <w:tcW w:w="2232" w:type="dxa"/>
            <w:vMerge/>
            <w:tcMar>
              <w:left w:w="108" w:type="dxa"/>
              <w:right w:w="108" w:type="dxa"/>
            </w:tcMar>
          </w:tcPr>
          <w:p w14:paraId="7435F6C2" w14:textId="77777777" w:rsidR="00EE7FB5" w:rsidRPr="00A57498" w:rsidRDefault="00EE7FB5" w:rsidP="00EE7FB5">
            <w:pPr>
              <w:pStyle w:val="ListParagraph"/>
              <w:numPr>
                <w:ilvl w:val="0"/>
                <w:numId w:val="33"/>
              </w:numPr>
              <w:spacing w:after="100" w:afterAutospacing="1"/>
              <w:ind w:left="555"/>
              <w:rPr>
                <w:rFonts w:ascii="Arial" w:hAnsi="Arial" w:cs="Arial"/>
                <w:color w:val="000000" w:themeColor="text1"/>
                <w:sz w:val="18"/>
                <w:szCs w:val="18"/>
              </w:rPr>
            </w:pPr>
          </w:p>
        </w:tc>
        <w:tc>
          <w:tcPr>
            <w:tcW w:w="1127" w:type="dxa"/>
            <w:tcMar>
              <w:left w:w="108" w:type="dxa"/>
              <w:right w:w="108" w:type="dxa"/>
            </w:tcMar>
          </w:tcPr>
          <w:p w14:paraId="55486CEE" w14:textId="2B17D424" w:rsidR="00EE7FB5" w:rsidRPr="00A57498" w:rsidRDefault="00EE7FB5" w:rsidP="00EE7FB5">
            <w:pPr>
              <w:rPr>
                <w:rFonts w:ascii="Arial" w:hAnsi="Arial" w:cs="Arial"/>
                <w:sz w:val="18"/>
                <w:szCs w:val="18"/>
              </w:rPr>
            </w:pPr>
            <w:r w:rsidRPr="00A57498">
              <w:rPr>
                <w:rFonts w:ascii="Arial" w:eastAsia="Aptos" w:hAnsi="Arial" w:cs="Arial"/>
                <w:color w:val="000000" w:themeColor="text1"/>
                <w:sz w:val="18"/>
                <w:szCs w:val="18"/>
              </w:rPr>
              <w:t>ASSET-C-16</w:t>
            </w:r>
          </w:p>
        </w:tc>
        <w:tc>
          <w:tcPr>
            <w:tcW w:w="1728" w:type="dxa"/>
            <w:tcMar>
              <w:left w:w="108" w:type="dxa"/>
              <w:right w:w="108" w:type="dxa"/>
            </w:tcMar>
          </w:tcPr>
          <w:p w14:paraId="5687DB6C" w14:textId="4C32246C" w:rsidR="00EE7FB5" w:rsidRPr="007A685C" w:rsidRDefault="00EE7FB5" w:rsidP="00EE7FB5">
            <w:pPr>
              <w:rPr>
                <w:rFonts w:ascii="Arial" w:eastAsia="Aptos" w:hAnsi="Arial" w:cs="Arial"/>
                <w:color w:val="000000" w:themeColor="text1"/>
                <w:sz w:val="18"/>
                <w:szCs w:val="18"/>
              </w:rPr>
            </w:pPr>
            <w:r w:rsidRPr="00A57498">
              <w:rPr>
                <w:rFonts w:ascii="Arial" w:hAnsi="Arial" w:cs="Arial"/>
                <w:sz w:val="18"/>
                <w:szCs w:val="18"/>
              </w:rPr>
              <w:t>None</w:t>
            </w:r>
          </w:p>
        </w:tc>
        <w:tc>
          <w:tcPr>
            <w:tcW w:w="1160" w:type="dxa"/>
          </w:tcPr>
          <w:p w14:paraId="34F9ACD4" w14:textId="3AAC17AE" w:rsidR="00EE7FB5" w:rsidRDefault="00EE7FB5" w:rsidP="00EE7FB5">
            <w:pPr>
              <w:rPr>
                <w:rFonts w:ascii="Arial" w:eastAsia="Aptos" w:hAnsi="Arial" w:cs="Arial"/>
                <w:color w:val="000000" w:themeColor="text1"/>
                <w:sz w:val="18"/>
                <w:szCs w:val="18"/>
              </w:rPr>
            </w:pPr>
            <w:r w:rsidRPr="00A57498">
              <w:rPr>
                <w:rFonts w:ascii="Arial" w:hAnsi="Arial" w:cs="Arial"/>
                <w:sz w:val="18"/>
                <w:szCs w:val="18"/>
              </w:rPr>
              <w:t>Gap</w:t>
            </w:r>
          </w:p>
        </w:tc>
        <w:tc>
          <w:tcPr>
            <w:tcW w:w="2099" w:type="dxa"/>
            <w:tcMar>
              <w:left w:w="108" w:type="dxa"/>
              <w:right w:w="108" w:type="dxa"/>
            </w:tcMar>
          </w:tcPr>
          <w:p w14:paraId="5F731672" w14:textId="13D02F04" w:rsidR="00EE7FB5" w:rsidRPr="00EE7FB5" w:rsidRDefault="00EE7FB5" w:rsidP="00EE7FB5">
            <w:pPr>
              <w:rPr>
                <w:rFonts w:ascii="Arial" w:eastAsia="Aptos" w:hAnsi="Arial" w:cs="Arial"/>
                <w:color w:val="000000" w:themeColor="text1"/>
                <w:sz w:val="18"/>
                <w:szCs w:val="18"/>
              </w:rPr>
            </w:pPr>
            <w:r w:rsidRPr="00EE7FB5">
              <w:rPr>
                <w:rFonts w:ascii="Arial" w:eastAsia="Aptos" w:hAnsi="Arial" w:cs="Arial"/>
                <w:color w:val="000000" w:themeColor="text1"/>
                <w:sz w:val="18"/>
                <w:szCs w:val="18"/>
              </w:rPr>
              <w:t>No requirements for providing network monitoring information.</w:t>
            </w:r>
          </w:p>
          <w:p w14:paraId="69681EC0" w14:textId="6685FF70" w:rsidR="00EE7FB5" w:rsidRPr="00A3249B" w:rsidRDefault="00EE7FB5" w:rsidP="00EE7FB5">
            <w:pPr>
              <w:rPr>
                <w:rFonts w:ascii="Arial" w:eastAsia="Aptos" w:hAnsi="Arial" w:cs="Arial"/>
                <w:color w:val="000000" w:themeColor="text1"/>
                <w:sz w:val="18"/>
                <w:szCs w:val="18"/>
              </w:rPr>
            </w:pPr>
            <w:r w:rsidRPr="00EE7FB5">
              <w:rPr>
                <w:rFonts w:ascii="Arial" w:eastAsia="Aptos" w:hAnsi="Arial" w:cs="Arial"/>
                <w:color w:val="000000" w:themeColor="text1"/>
                <w:sz w:val="18"/>
                <w:szCs w:val="18"/>
              </w:rPr>
              <w:t xml:space="preserve">Providing the required information is within scope. However, the collection, analysis, and correlation of this information to achieve visibility are considered out of scope for O-RAN. As specified in [i.31], SIEM is not within the O-RAN </w:t>
            </w:r>
            <w:r w:rsidR="00177C97">
              <w:rPr>
                <w:rFonts w:ascii="Arial" w:eastAsia="Times New Roman" w:hAnsi="Arial" w:cs="Arial"/>
                <w:color w:val="000000" w:themeColor="text1"/>
                <w:sz w:val="18"/>
                <w:szCs w:val="18"/>
              </w:rPr>
              <w:t>ALLIANCE</w:t>
            </w:r>
            <w:r w:rsidR="00177C97" w:rsidRPr="00EE7FB5" w:rsidDel="00177C97">
              <w:rPr>
                <w:rFonts w:ascii="Arial" w:eastAsia="Aptos" w:hAnsi="Arial" w:cs="Arial"/>
                <w:color w:val="000000" w:themeColor="text1"/>
                <w:sz w:val="18"/>
                <w:szCs w:val="18"/>
              </w:rPr>
              <w:t xml:space="preserve"> </w:t>
            </w:r>
            <w:r w:rsidRPr="00EE7FB5">
              <w:rPr>
                <w:rFonts w:ascii="Arial" w:eastAsia="Aptos" w:hAnsi="Arial" w:cs="Arial"/>
                <w:color w:val="000000" w:themeColor="text1"/>
                <w:sz w:val="18"/>
                <w:szCs w:val="18"/>
              </w:rPr>
              <w:t xml:space="preserve">'s scope and is not defined by the O-RAN </w:t>
            </w:r>
            <w:r w:rsidR="00177C97">
              <w:rPr>
                <w:rFonts w:ascii="Arial" w:eastAsia="Times New Roman" w:hAnsi="Arial" w:cs="Arial"/>
                <w:color w:val="000000" w:themeColor="text1"/>
                <w:sz w:val="18"/>
                <w:szCs w:val="18"/>
              </w:rPr>
              <w:t>ALLIANCE</w:t>
            </w:r>
            <w:r w:rsidRPr="00EE7FB5">
              <w:rPr>
                <w:rFonts w:ascii="Arial" w:eastAsia="Aptos" w:hAnsi="Arial" w:cs="Arial"/>
                <w:color w:val="000000" w:themeColor="text1"/>
                <w:sz w:val="18"/>
                <w:szCs w:val="18"/>
              </w:rPr>
              <w:t>.</w:t>
            </w:r>
          </w:p>
        </w:tc>
      </w:tr>
      <w:tr w:rsidR="00EE7FB5" w:rsidRPr="00A3249B" w14:paraId="68819F58" w14:textId="77777777" w:rsidTr="009522FC">
        <w:trPr>
          <w:trHeight w:val="288"/>
        </w:trPr>
        <w:tc>
          <w:tcPr>
            <w:tcW w:w="1398" w:type="dxa"/>
            <w:vMerge w:val="restart"/>
          </w:tcPr>
          <w:p w14:paraId="53569C6E" w14:textId="4FCAF438" w:rsidR="00EE7FB5" w:rsidRPr="00586E9A" w:rsidRDefault="00EE7FB5" w:rsidP="00EE7FB5">
            <w:pPr>
              <w:rPr>
                <w:rFonts w:ascii="Arial" w:hAnsi="Arial" w:cs="Arial"/>
                <w:color w:val="000000" w:themeColor="text1"/>
                <w:sz w:val="18"/>
                <w:szCs w:val="18"/>
              </w:rPr>
            </w:pPr>
            <w:r w:rsidRPr="00586E9A">
              <w:rPr>
                <w:rFonts w:ascii="Arial" w:hAnsi="Arial" w:cs="Arial"/>
                <w:color w:val="000000" w:themeColor="text1"/>
                <w:sz w:val="18"/>
                <w:szCs w:val="18"/>
              </w:rPr>
              <w:t>Automation and Orchestration Capability</w:t>
            </w:r>
          </w:p>
        </w:tc>
        <w:tc>
          <w:tcPr>
            <w:tcW w:w="2232" w:type="dxa"/>
            <w:vMerge w:val="restart"/>
            <w:tcMar>
              <w:left w:w="108" w:type="dxa"/>
              <w:right w:w="108" w:type="dxa"/>
            </w:tcMar>
          </w:tcPr>
          <w:p w14:paraId="3807EED9" w14:textId="74AA56C2" w:rsidR="00EE7FB5" w:rsidRPr="00EE7FB5" w:rsidRDefault="00EE7FB5" w:rsidP="00EE7FB5">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a) </w:t>
            </w:r>
            <w:r w:rsidRPr="00EE7FB5">
              <w:rPr>
                <w:rFonts w:ascii="Arial" w:hAnsi="Arial" w:cs="Arial"/>
                <w:color w:val="000000" w:themeColor="text1"/>
                <w:sz w:val="18"/>
                <w:szCs w:val="18"/>
              </w:rPr>
              <w:t>Initiate the use of automated methods to manage the configuration and lifecycle of resources within specific networks or environments.</w:t>
            </w:r>
          </w:p>
          <w:p w14:paraId="3CBC1894" w14:textId="45D624DB" w:rsidR="00EE7FB5" w:rsidRPr="00EE7FB5" w:rsidRDefault="00EE7FB5" w:rsidP="00EE7FB5">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b) </w:t>
            </w:r>
            <w:r w:rsidRPr="00EE7FB5">
              <w:rPr>
                <w:rFonts w:ascii="Arial" w:hAnsi="Arial" w:cs="Arial"/>
                <w:color w:val="000000" w:themeColor="text1"/>
                <w:sz w:val="18"/>
                <w:szCs w:val="18"/>
              </w:rPr>
              <w:t>Ensure that all resources have a defined lifetime determined by policies and telemetry data.</w:t>
            </w:r>
          </w:p>
        </w:tc>
        <w:tc>
          <w:tcPr>
            <w:tcW w:w="6114" w:type="dxa"/>
            <w:gridSpan w:val="4"/>
            <w:tcMar>
              <w:left w:w="108" w:type="dxa"/>
              <w:right w:w="108" w:type="dxa"/>
            </w:tcMar>
          </w:tcPr>
          <w:p w14:paraId="11AB023D" w14:textId="40391EEB" w:rsidR="00EE7FB5" w:rsidRDefault="00EE7FB5" w:rsidP="00EE7FB5">
            <w:pPr>
              <w:spacing w:after="0"/>
              <w:textAlignment w:val="baseline"/>
              <w:rPr>
                <w:rFonts w:ascii="Arial" w:eastAsia="Times New Roman" w:hAnsi="Arial" w:cs="Arial"/>
                <w:color w:val="000000" w:themeColor="text1"/>
                <w:sz w:val="18"/>
                <w:szCs w:val="18"/>
              </w:rPr>
            </w:pPr>
            <w:r w:rsidRPr="00A57498">
              <w:rPr>
                <w:rFonts w:ascii="Arial" w:hAnsi="Arial" w:cs="Arial"/>
                <w:sz w:val="18"/>
                <w:szCs w:val="18"/>
              </w:rPr>
              <w:t>R1 Networks Pillar Assets</w:t>
            </w:r>
          </w:p>
        </w:tc>
      </w:tr>
      <w:tr w:rsidR="00EE7FB5" w:rsidRPr="00A3249B" w14:paraId="1715FAF8" w14:textId="77777777" w:rsidTr="001F73D9">
        <w:trPr>
          <w:trHeight w:val="1095"/>
        </w:trPr>
        <w:tc>
          <w:tcPr>
            <w:tcW w:w="1398" w:type="dxa"/>
            <w:vMerge/>
          </w:tcPr>
          <w:p w14:paraId="132F7DC1" w14:textId="77777777" w:rsidR="00EE7FB5" w:rsidRPr="00A57498" w:rsidRDefault="00EE7FB5" w:rsidP="00EE7FB5">
            <w:pPr>
              <w:rPr>
                <w:rFonts w:ascii="Arial" w:hAnsi="Arial" w:cs="Arial"/>
                <w:b/>
                <w:bCs/>
                <w:color w:val="000000" w:themeColor="text1"/>
                <w:sz w:val="18"/>
                <w:szCs w:val="18"/>
              </w:rPr>
            </w:pPr>
          </w:p>
        </w:tc>
        <w:tc>
          <w:tcPr>
            <w:tcW w:w="2232" w:type="dxa"/>
            <w:vMerge/>
            <w:tcMar>
              <w:left w:w="108" w:type="dxa"/>
              <w:right w:w="108" w:type="dxa"/>
            </w:tcMar>
          </w:tcPr>
          <w:p w14:paraId="1FF80F8F" w14:textId="77777777" w:rsidR="00EE7FB5" w:rsidRPr="00A57498" w:rsidRDefault="00EE7FB5" w:rsidP="00EE7FB5">
            <w:pPr>
              <w:pStyle w:val="ListParagraph"/>
              <w:numPr>
                <w:ilvl w:val="0"/>
                <w:numId w:val="34"/>
              </w:numPr>
              <w:spacing w:after="100" w:afterAutospacing="1"/>
              <w:ind w:left="555"/>
              <w:rPr>
                <w:rFonts w:ascii="Arial" w:hAnsi="Arial" w:cs="Arial"/>
                <w:color w:val="000000" w:themeColor="text1"/>
                <w:sz w:val="18"/>
                <w:szCs w:val="18"/>
              </w:rPr>
            </w:pPr>
          </w:p>
        </w:tc>
        <w:tc>
          <w:tcPr>
            <w:tcW w:w="1127" w:type="dxa"/>
            <w:tcMar>
              <w:left w:w="108" w:type="dxa"/>
              <w:right w:w="108" w:type="dxa"/>
            </w:tcMar>
          </w:tcPr>
          <w:p w14:paraId="0A79AE81" w14:textId="4149C73F" w:rsidR="00EE7FB5" w:rsidRPr="00A57498" w:rsidRDefault="00EE7FB5" w:rsidP="00EE7FB5">
            <w:pPr>
              <w:rPr>
                <w:rFonts w:ascii="Arial" w:hAnsi="Arial" w:cs="Arial"/>
                <w:sz w:val="18"/>
                <w:szCs w:val="18"/>
              </w:rPr>
            </w:pPr>
            <w:r w:rsidRPr="00A57498">
              <w:rPr>
                <w:rFonts w:ascii="Arial" w:eastAsia="Aptos" w:hAnsi="Arial" w:cs="Arial"/>
                <w:color w:val="000000" w:themeColor="text1"/>
                <w:sz w:val="18"/>
                <w:szCs w:val="18"/>
              </w:rPr>
              <w:t>ASSET-C-16</w:t>
            </w:r>
          </w:p>
        </w:tc>
        <w:tc>
          <w:tcPr>
            <w:tcW w:w="1728" w:type="dxa"/>
            <w:tcMar>
              <w:left w:w="108" w:type="dxa"/>
              <w:right w:w="108" w:type="dxa"/>
            </w:tcMar>
          </w:tcPr>
          <w:p w14:paraId="79283E43" w14:textId="466D9CD8" w:rsidR="00EE7FB5" w:rsidRPr="00A57498" w:rsidRDefault="00EE7FB5" w:rsidP="00EE7FB5">
            <w:pPr>
              <w:rPr>
                <w:rFonts w:ascii="Arial" w:hAnsi="Arial" w:cs="Arial"/>
                <w:sz w:val="18"/>
                <w:szCs w:val="18"/>
              </w:rPr>
            </w:pPr>
            <w:r w:rsidRPr="00A57498">
              <w:rPr>
                <w:rFonts w:ascii="Arial" w:hAnsi="Arial" w:cs="Arial"/>
                <w:sz w:val="18"/>
                <w:szCs w:val="18"/>
              </w:rPr>
              <w:t>None</w:t>
            </w:r>
          </w:p>
        </w:tc>
        <w:tc>
          <w:tcPr>
            <w:tcW w:w="1160" w:type="dxa"/>
          </w:tcPr>
          <w:p w14:paraId="17E98169" w14:textId="7626E5F4" w:rsidR="00EE7FB5" w:rsidRPr="00A57498" w:rsidRDefault="00EE7FB5" w:rsidP="00EE7FB5">
            <w:pPr>
              <w:rPr>
                <w:rFonts w:ascii="Arial" w:hAnsi="Arial" w:cs="Arial"/>
                <w:sz w:val="18"/>
                <w:szCs w:val="18"/>
              </w:rPr>
            </w:pPr>
            <w:r w:rsidRPr="00A57498">
              <w:rPr>
                <w:rFonts w:ascii="Arial" w:hAnsi="Arial" w:cs="Arial"/>
                <w:sz w:val="18"/>
                <w:szCs w:val="18"/>
              </w:rPr>
              <w:t>Gap</w:t>
            </w:r>
          </w:p>
        </w:tc>
        <w:tc>
          <w:tcPr>
            <w:tcW w:w="2099" w:type="dxa"/>
            <w:tcMar>
              <w:left w:w="108" w:type="dxa"/>
              <w:right w:w="108" w:type="dxa"/>
            </w:tcMar>
          </w:tcPr>
          <w:p w14:paraId="7416505D" w14:textId="4D50B987" w:rsidR="00EE7FB5" w:rsidRDefault="00EE7FB5" w:rsidP="00EE7FB5">
            <w:pPr>
              <w:rPr>
                <w:rFonts w:ascii="Arial" w:eastAsia="Times New Roman" w:hAnsi="Arial" w:cs="Arial"/>
                <w:color w:val="000000" w:themeColor="text1"/>
                <w:sz w:val="18"/>
                <w:szCs w:val="18"/>
              </w:rPr>
            </w:pPr>
            <w:r w:rsidRPr="00EE7FB5">
              <w:rPr>
                <w:rFonts w:ascii="Arial" w:eastAsia="Aptos" w:hAnsi="Arial" w:cs="Arial"/>
                <w:color w:val="000000" w:themeColor="text1"/>
                <w:sz w:val="18"/>
                <w:szCs w:val="18"/>
              </w:rPr>
              <w:t>Out of scope, network resource configuration and lifecycle management fall under the operator’s responsibilities.</w:t>
            </w:r>
          </w:p>
        </w:tc>
      </w:tr>
    </w:tbl>
    <w:p w14:paraId="42B349B5" w14:textId="747DD147" w:rsidR="00C6248D" w:rsidRPr="001A09A0" w:rsidRDefault="003616AA" w:rsidP="00C6248D">
      <w:pPr>
        <w:pStyle w:val="Heading4"/>
        <w:rPr>
          <w:lang w:val="fr-FR"/>
        </w:rPr>
      </w:pPr>
      <w:r w:rsidRPr="00EE7FB5">
        <w:rPr>
          <w:lang w:val="en-US"/>
        </w:rPr>
        <w:lastRenderedPageBreak/>
        <w:t xml:space="preserve"> </w:t>
      </w:r>
      <w:r w:rsidRPr="00EE7FB5">
        <w:rPr>
          <w:lang w:val="en-US"/>
        </w:rPr>
        <w:tab/>
      </w:r>
      <w:r w:rsidR="00C6248D">
        <w:rPr>
          <w:lang w:val="fr-FR"/>
        </w:rPr>
        <w:t xml:space="preserve">R1 Interface </w:t>
      </w:r>
      <w:r w:rsidR="00C6248D" w:rsidRPr="001A09A0">
        <w:rPr>
          <w:lang w:val="fr-FR"/>
        </w:rPr>
        <w:t>Devices Pillar</w:t>
      </w:r>
      <w:r w:rsidR="00C6248D">
        <w:rPr>
          <w:lang w:val="fr-FR"/>
        </w:rPr>
        <w:t xml:space="preserve"> Analysis</w:t>
      </w:r>
    </w:p>
    <w:p w14:paraId="731F6E7B" w14:textId="43F14C5F" w:rsidR="00C6248D" w:rsidRDefault="003616AA" w:rsidP="00C6248D">
      <w:pPr>
        <w:pStyle w:val="Heading5"/>
        <w:rPr>
          <w:lang w:val="fr-FR"/>
        </w:rPr>
      </w:pPr>
      <w:r>
        <w:rPr>
          <w:lang w:val="fr-FR"/>
        </w:rPr>
        <w:t xml:space="preserve"> </w:t>
      </w:r>
      <w:r>
        <w:rPr>
          <w:lang w:val="fr-FR"/>
        </w:rPr>
        <w:tab/>
      </w:r>
      <w:r w:rsidR="00C6248D" w:rsidRPr="0060635F">
        <w:rPr>
          <w:lang w:val="fr-FR"/>
        </w:rPr>
        <w:t xml:space="preserve">R1 </w:t>
      </w:r>
      <w:r w:rsidR="008D3E87">
        <w:rPr>
          <w:lang w:val="fr-FR"/>
        </w:rPr>
        <w:t xml:space="preserve">Interface </w:t>
      </w:r>
      <w:r w:rsidR="00C6248D" w:rsidRPr="0060635F">
        <w:rPr>
          <w:lang w:val="fr-FR"/>
        </w:rPr>
        <w:t>Devices Pillar Assets</w:t>
      </w:r>
    </w:p>
    <w:p w14:paraId="17DE5AB3" w14:textId="77777777" w:rsidR="00C6248D" w:rsidRPr="006B024A" w:rsidRDefault="00C6248D" w:rsidP="001105F3">
      <w:pPr>
        <w:pStyle w:val="ListParagraph"/>
        <w:numPr>
          <w:ilvl w:val="0"/>
          <w:numId w:val="73"/>
        </w:numPr>
        <w:spacing w:after="100" w:afterAutospacing="1" w:line="240" w:lineRule="auto"/>
        <w:rPr>
          <w:rFonts w:asciiTheme="majorBidi" w:hAnsiTheme="majorBidi" w:cstheme="majorBidi"/>
          <w:sz w:val="20"/>
          <w:szCs w:val="20"/>
        </w:rPr>
      </w:pPr>
      <w:r w:rsidRPr="00710411">
        <w:rPr>
          <w:rFonts w:ascii="Times New Roman" w:hAnsi="Times New Roman" w:cs="Times New Roman"/>
          <w:sz w:val="20"/>
          <w:szCs w:val="20"/>
        </w:rPr>
        <w:t>No asset(s) applicable to this specific pillar.</w:t>
      </w:r>
    </w:p>
    <w:p w14:paraId="47F97D03" w14:textId="77777777" w:rsidR="00C6248D" w:rsidRPr="001E5AA9" w:rsidRDefault="00C6248D" w:rsidP="005B255C">
      <w:pPr>
        <w:pStyle w:val="ListParagraph"/>
        <w:spacing w:after="100" w:afterAutospacing="1" w:line="240" w:lineRule="auto"/>
        <w:rPr>
          <w:rFonts w:ascii="Times New Roman" w:hAnsi="Times New Roman" w:cs="Times New Roman"/>
          <w:sz w:val="20"/>
          <w:szCs w:val="20"/>
        </w:rPr>
      </w:pPr>
    </w:p>
    <w:p w14:paraId="53B2BA68" w14:textId="18424315" w:rsidR="00432036" w:rsidRDefault="00C22F24" w:rsidP="008628F9">
      <w:pPr>
        <w:pStyle w:val="Heading3"/>
        <w:rPr>
          <w:lang w:val="en-US"/>
        </w:rPr>
      </w:pPr>
      <w:bookmarkStart w:id="255" w:name="_Toc178254602"/>
      <w:r>
        <w:rPr>
          <w:lang w:val="en-US"/>
        </w:rPr>
        <w:t xml:space="preserve"> </w:t>
      </w:r>
      <w:r>
        <w:rPr>
          <w:lang w:val="en-US"/>
        </w:rPr>
        <w:tab/>
      </w:r>
      <w:bookmarkStart w:id="256" w:name="_Toc212036113"/>
      <w:r w:rsidR="00432036">
        <w:rPr>
          <w:lang w:val="en-US"/>
        </w:rPr>
        <w:t>SMO</w:t>
      </w:r>
      <w:r w:rsidR="00432036" w:rsidRPr="00A60916">
        <w:rPr>
          <w:lang w:val="en-US"/>
        </w:rPr>
        <w:t xml:space="preserve"> Gap Analysis</w:t>
      </w:r>
      <w:bookmarkEnd w:id="255"/>
      <w:bookmarkEnd w:id="256"/>
    </w:p>
    <w:p w14:paraId="0AA60E5D" w14:textId="77777777" w:rsidR="00432036" w:rsidRDefault="00432036" w:rsidP="008628F9">
      <w:pPr>
        <w:pStyle w:val="Heading4"/>
      </w:pPr>
      <w:r>
        <w:t xml:space="preserve">SMO Data </w:t>
      </w:r>
      <w:r w:rsidRPr="008628F9">
        <w:t>Pillar</w:t>
      </w:r>
      <w:r>
        <w:t xml:space="preserve"> Analysis</w:t>
      </w:r>
    </w:p>
    <w:p w14:paraId="1F81AC73" w14:textId="77777777" w:rsidR="00432036" w:rsidRDefault="00432036" w:rsidP="008628F9">
      <w:pPr>
        <w:pStyle w:val="Heading5"/>
        <w:rPr>
          <w:lang w:val="en-US"/>
        </w:rPr>
      </w:pPr>
      <w:r>
        <w:t xml:space="preserve">SMO </w:t>
      </w:r>
      <w:r w:rsidRPr="00895B7B">
        <w:rPr>
          <w:lang w:val="en-US"/>
        </w:rPr>
        <w:t>Data Pillar Assets</w:t>
      </w:r>
    </w:p>
    <w:p w14:paraId="4CC18720" w14:textId="77777777" w:rsidR="00432036" w:rsidRPr="008628F9" w:rsidRDefault="00432036" w:rsidP="00432036">
      <w:pPr>
        <w:rPr>
          <w:rFonts w:ascii="Times New Roman" w:eastAsiaTheme="minorEastAsia" w:hAnsi="Times New Roman" w:cs="Times New Roman"/>
          <w:sz w:val="20"/>
          <w:szCs w:val="20"/>
          <w:lang w:eastAsia="zh-CN"/>
        </w:rPr>
      </w:pPr>
      <w:r w:rsidRPr="008628F9">
        <w:rPr>
          <w:rFonts w:ascii="Times New Roman" w:eastAsiaTheme="minorEastAsia" w:hAnsi="Times New Roman" w:cs="Times New Roman"/>
          <w:sz w:val="20"/>
          <w:szCs w:val="20"/>
          <w:lang w:eastAsia="zh-CN"/>
        </w:rPr>
        <w:t>The applicable assets defined in the WG11 O-RAN Security Threat Modeling and Risk Assessment [i.4] are as follows:</w:t>
      </w:r>
    </w:p>
    <w:p w14:paraId="3769BE2D" w14:textId="77777777" w:rsidR="00432036" w:rsidRPr="00672910" w:rsidRDefault="00432036" w:rsidP="00672910">
      <w:pPr>
        <w:pStyle w:val="ListParagraph"/>
        <w:numPr>
          <w:ilvl w:val="0"/>
          <w:numId w:val="73"/>
        </w:numPr>
        <w:spacing w:after="100" w:afterAutospacing="1" w:line="240" w:lineRule="auto"/>
        <w:rPr>
          <w:rFonts w:ascii="Times New Roman" w:hAnsi="Times New Roman" w:cs="Times New Roman"/>
          <w:sz w:val="20"/>
          <w:szCs w:val="20"/>
        </w:rPr>
      </w:pPr>
      <w:r w:rsidRPr="00672910">
        <w:rPr>
          <w:rFonts w:ascii="Times New Roman" w:hAnsi="Times New Roman" w:cs="Times New Roman"/>
          <w:sz w:val="20"/>
          <w:szCs w:val="20"/>
        </w:rPr>
        <w:t>ASSET-D-02: Critical Management-Plane data transported over the Fronthaul interface such as: maintenance and monitoring signals, data collected related to O-RU operations, logs (troubleshooting, trace)</w:t>
      </w:r>
    </w:p>
    <w:p w14:paraId="6EB19F3C" w14:textId="77777777" w:rsidR="00432036" w:rsidRPr="00672910" w:rsidRDefault="00432036" w:rsidP="00672910">
      <w:pPr>
        <w:pStyle w:val="ListParagraph"/>
        <w:numPr>
          <w:ilvl w:val="0"/>
          <w:numId w:val="73"/>
        </w:numPr>
        <w:spacing w:after="100" w:afterAutospacing="1" w:line="240" w:lineRule="auto"/>
        <w:rPr>
          <w:rFonts w:ascii="Times New Roman" w:hAnsi="Times New Roman" w:cs="Times New Roman"/>
          <w:sz w:val="20"/>
          <w:szCs w:val="20"/>
        </w:rPr>
      </w:pPr>
      <w:r w:rsidRPr="00672910">
        <w:rPr>
          <w:rFonts w:ascii="Times New Roman" w:hAnsi="Times New Roman" w:cs="Times New Roman"/>
          <w:sz w:val="20"/>
          <w:szCs w:val="20"/>
        </w:rPr>
        <w:t>ASSET-D-03: Critical Management-Plane data transported over the O1 interface</w:t>
      </w:r>
    </w:p>
    <w:p w14:paraId="2F36A74D" w14:textId="77777777" w:rsidR="00432036" w:rsidRPr="00672910" w:rsidRDefault="00432036" w:rsidP="00672910">
      <w:pPr>
        <w:pStyle w:val="ListParagraph"/>
        <w:numPr>
          <w:ilvl w:val="0"/>
          <w:numId w:val="73"/>
        </w:numPr>
        <w:spacing w:after="100" w:afterAutospacing="1" w:line="240" w:lineRule="auto"/>
        <w:rPr>
          <w:rFonts w:ascii="Times New Roman" w:hAnsi="Times New Roman" w:cs="Times New Roman"/>
          <w:sz w:val="20"/>
          <w:szCs w:val="20"/>
        </w:rPr>
      </w:pPr>
      <w:r w:rsidRPr="00672910">
        <w:rPr>
          <w:rFonts w:ascii="Times New Roman" w:hAnsi="Times New Roman" w:cs="Times New Roman"/>
          <w:sz w:val="20"/>
          <w:szCs w:val="20"/>
        </w:rPr>
        <w:t>ASSET-D-12: (1) The Physical Infrastructure (O-Cloud Node Identifier, Pool Identifier, Pool Location Identifier, and Use Identifier) used to create the O-Cloud. (2) The logical Clouds which it provides as interfaces for deployments, and the inventory of deployments (deployment ID and descriptor) on the cloud. (3) O-Cloud ID, IP address, IMS address, the IP address endpoint or url of the SMO and any necessary security keys or passwords for communication using O2. (4) DMS capabilities. (5) O-Cloud (IMS): List of all Resource Pools in the O-Cloud, attributes of a specific O-Cloud, list of all resources of an O-Cloud Pool, attributes of each O-Cloud Resource, list of all DMS. (6) O-Cloud (DMS): list of locations supported for a given location the capabilities supported (e.g. Descriptor types, Technology types, Accelerator types), for a given location the capacity of the location, for a given location the availability of the location.</w:t>
      </w:r>
    </w:p>
    <w:p w14:paraId="5EBCFB07" w14:textId="77777777" w:rsidR="00432036" w:rsidRPr="00672910" w:rsidRDefault="00432036" w:rsidP="00672910">
      <w:pPr>
        <w:pStyle w:val="ListParagraph"/>
        <w:numPr>
          <w:ilvl w:val="0"/>
          <w:numId w:val="73"/>
        </w:numPr>
        <w:spacing w:after="100" w:afterAutospacing="1" w:line="240" w:lineRule="auto"/>
        <w:rPr>
          <w:rFonts w:ascii="Times New Roman" w:hAnsi="Times New Roman" w:cs="Times New Roman"/>
          <w:sz w:val="20"/>
          <w:szCs w:val="20"/>
        </w:rPr>
      </w:pPr>
      <w:r w:rsidRPr="00672910">
        <w:rPr>
          <w:rFonts w:ascii="Times New Roman" w:hAnsi="Times New Roman" w:cs="Times New Roman"/>
          <w:sz w:val="20"/>
          <w:szCs w:val="20"/>
        </w:rPr>
        <w:t>ASSET-D-13: -(1) Telemetry information of O-Cloud deployments in the network for analyzing the O-Cloud’s state and health, and for delivering on service monitoring goals. It consists of fault, performance and configuration data. (2) Deployment Telemetry to monitor the number of deployment instances an O-Cloud has at that moment and how many were expected, how the on-progress deployment is going, and health checks.  Additional Deployment Telemetry metrics like CPU, network, and memory usage can also be collected. (3) Infrastructure Telemetry to monitor the health of the O-Cloud Infrastructure components. Network Operations are interested in discovering if all the components in the O-Cloud Infrastructure are working properly and at what capacity, how many deployments are running on each node, and the resource utilization of the O-Cloud Infrastructure.</w:t>
      </w:r>
    </w:p>
    <w:p w14:paraId="12F73561" w14:textId="77777777" w:rsidR="00432036" w:rsidRPr="00672910" w:rsidRDefault="00432036" w:rsidP="00672910">
      <w:pPr>
        <w:pStyle w:val="ListParagraph"/>
        <w:numPr>
          <w:ilvl w:val="0"/>
          <w:numId w:val="73"/>
        </w:numPr>
        <w:spacing w:after="100" w:afterAutospacing="1" w:line="240" w:lineRule="auto"/>
        <w:rPr>
          <w:rFonts w:ascii="Times New Roman" w:hAnsi="Times New Roman" w:cs="Times New Roman"/>
          <w:sz w:val="20"/>
          <w:szCs w:val="20"/>
        </w:rPr>
      </w:pPr>
      <w:r w:rsidRPr="00672910">
        <w:rPr>
          <w:rFonts w:ascii="Times New Roman" w:hAnsi="Times New Roman" w:cs="Times New Roman"/>
          <w:sz w:val="20"/>
          <w:szCs w:val="20"/>
        </w:rPr>
        <w:t>ASSET-D-14: (1) O-Cloud Provisioning information (Affinity, Anti-Affinity, Quorum Diversity Rules, capabilities, capacity and availability.) (2) O-Cloud software management information: catalog of authorized software and its version, list of authorized VNF/CNF, VNF/CNF description files.</w:t>
      </w:r>
    </w:p>
    <w:p w14:paraId="30C78B0D"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t>ASSET-D-16: X.509 certificates.</w:t>
      </w:r>
    </w:p>
    <w:p w14:paraId="722E5021"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t>ASSET-D-17: Private keys</w:t>
      </w:r>
    </w:p>
    <w:p w14:paraId="75C4FD18"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t>ASSET-D-18: O-RAN components associated and configuration data.</w:t>
      </w:r>
    </w:p>
    <w:p w14:paraId="212E6C58"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t>ASSET-D-20: Credentials (Administrators) – account information and passwords on SMO.</w:t>
      </w:r>
    </w:p>
    <w:p w14:paraId="0CFF31BB"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t>ASSET-D-23: Patches for vulnerable SW components</w:t>
      </w:r>
    </w:p>
    <w:p w14:paraId="35238A88"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t>ASSET-D-24: NETCONF Configuration Access Control Model datastores</w:t>
      </w:r>
    </w:p>
    <w:p w14:paraId="2F8654B4"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t>ASSET-D-29: Security event log files generated by O-RAN components</w:t>
      </w:r>
    </w:p>
    <w:p w14:paraId="4F6C5A4D"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t>ASSET-D-30: O-RAN specific UE IDs</w:t>
      </w:r>
    </w:p>
    <w:p w14:paraId="0AD11ECF" w14:textId="3DA5575C"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t xml:space="preserve">ASSET-D-31: Security telemetry from the </w:t>
      </w:r>
      <w:r w:rsidR="00951346">
        <w:rPr>
          <w:rFonts w:asciiTheme="majorBidi" w:hAnsiTheme="majorBidi" w:cstheme="majorBidi"/>
          <w:sz w:val="20"/>
          <w:szCs w:val="20"/>
        </w:rPr>
        <w:t>O-Cloud</w:t>
      </w:r>
      <w:r w:rsidR="00951346" w:rsidRPr="005F2F4D">
        <w:rPr>
          <w:rFonts w:asciiTheme="majorBidi" w:hAnsiTheme="majorBidi" w:cstheme="majorBidi"/>
          <w:sz w:val="20"/>
          <w:szCs w:val="20"/>
        </w:rPr>
        <w:t xml:space="preserve"> </w:t>
      </w:r>
      <w:r w:rsidRPr="00E0305F">
        <w:rPr>
          <w:rFonts w:asciiTheme="majorBidi" w:hAnsiTheme="majorBidi" w:cstheme="majorBidi"/>
          <w:sz w:val="20"/>
          <w:szCs w:val="20"/>
        </w:rPr>
        <w:t>for detecting threats and anomalies</w:t>
      </w:r>
    </w:p>
    <w:p w14:paraId="384AE011"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t>ASSET-D-40: ML models that have not been trained yet, i.e., Initial Models and their associated learning algorithm.</w:t>
      </w:r>
    </w:p>
    <w:p w14:paraId="2B82C0FF" w14:textId="77777777" w:rsidR="00432036" w:rsidRDefault="00432036" w:rsidP="00772D38">
      <w:pPr>
        <w:pStyle w:val="Heading5"/>
      </w:pPr>
      <w:r>
        <w:lastRenderedPageBreak/>
        <w:t>SMO</w:t>
      </w:r>
      <w:r w:rsidRPr="002C00FA">
        <w:t xml:space="preserve"> Data </w:t>
      </w:r>
      <w:r w:rsidRPr="00772D38">
        <w:t>Pillar</w:t>
      </w:r>
      <w:r w:rsidRPr="002C00FA">
        <w:t xml:space="preserve"> Gap Analysis</w:t>
      </w:r>
    </w:p>
    <w:p w14:paraId="4556D8AC" w14:textId="19E22731" w:rsidR="00BF1FFE" w:rsidRPr="008C6B34" w:rsidRDefault="00BF1FFE" w:rsidP="003F1369">
      <w:pPr>
        <w:pStyle w:val="TH"/>
        <w:rPr>
          <w:kern w:val="0"/>
          <w:szCs w:val="22"/>
          <w14:ligatures w14:val="none"/>
        </w:rPr>
      </w:pPr>
      <w:bookmarkStart w:id="257" w:name="_Toc212036300"/>
      <w:r w:rsidRPr="008C6B34">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7.3.9</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1</w:t>
      </w:r>
      <w:r w:rsidR="002C6E3B">
        <w:rPr>
          <w:kern w:val="0"/>
          <w:szCs w:val="22"/>
          <w14:ligatures w14:val="none"/>
        </w:rPr>
        <w:fldChar w:fldCharType="end"/>
      </w:r>
      <w:r w:rsidRPr="008C6B34">
        <w:rPr>
          <w:kern w:val="0"/>
          <w:szCs w:val="22"/>
          <w14:ligatures w14:val="none"/>
        </w:rPr>
        <w:t>: SMO Data Pillar Gap Analysis</w:t>
      </w:r>
      <w:bookmarkEnd w:id="257"/>
    </w:p>
    <w:tbl>
      <w:tblPr>
        <w:tblStyle w:val="TableGrid"/>
        <w:tblW w:w="9893" w:type="dxa"/>
        <w:tblInd w:w="-185" w:type="dxa"/>
        <w:tblLook w:val="0680" w:firstRow="0" w:lastRow="0" w:firstColumn="1" w:lastColumn="0" w:noHBand="1" w:noVBand="1"/>
      </w:tblPr>
      <w:tblGrid>
        <w:gridCol w:w="1297"/>
        <w:gridCol w:w="1763"/>
        <w:gridCol w:w="1350"/>
        <w:gridCol w:w="2527"/>
        <w:gridCol w:w="1057"/>
        <w:gridCol w:w="1899"/>
      </w:tblGrid>
      <w:tr w:rsidR="006A0C55" w14:paraId="0EACAF6B" w14:textId="77777777" w:rsidTr="001F73D9">
        <w:trPr>
          <w:trHeight w:val="716"/>
        </w:trPr>
        <w:tc>
          <w:tcPr>
            <w:tcW w:w="1297" w:type="dxa"/>
            <w:tcBorders>
              <w:top w:val="single" w:sz="4" w:space="0" w:color="auto"/>
              <w:left w:val="single" w:sz="4" w:space="0" w:color="auto"/>
              <w:bottom w:val="single" w:sz="4" w:space="0" w:color="auto"/>
              <w:right w:val="single" w:sz="4" w:space="0" w:color="auto"/>
            </w:tcBorders>
            <w:hideMark/>
          </w:tcPr>
          <w:p w14:paraId="00414358" w14:textId="77777777" w:rsidR="00432036" w:rsidRPr="008C6B34" w:rsidRDefault="00432036" w:rsidP="008C6B34">
            <w:pPr>
              <w:pStyle w:val="TAH"/>
              <w:rPr>
                <w:b w:val="0"/>
                <w:lang w:eastAsia="zh-CN"/>
              </w:rPr>
            </w:pPr>
            <w:r w:rsidRPr="008C6B34">
              <w:rPr>
                <w:lang w:eastAsia="zh-CN"/>
              </w:rPr>
              <w:t>Data ZT Function</w:t>
            </w:r>
          </w:p>
        </w:tc>
        <w:tc>
          <w:tcPr>
            <w:tcW w:w="1763" w:type="dxa"/>
            <w:tcBorders>
              <w:top w:val="single" w:sz="4" w:space="0" w:color="auto"/>
              <w:left w:val="single" w:sz="4" w:space="0" w:color="auto"/>
              <w:bottom w:val="single" w:sz="4" w:space="0" w:color="auto"/>
              <w:right w:val="single" w:sz="4" w:space="0" w:color="auto"/>
            </w:tcBorders>
            <w:hideMark/>
          </w:tcPr>
          <w:p w14:paraId="62C13C17" w14:textId="77777777" w:rsidR="00432036" w:rsidRPr="008C6B34" w:rsidRDefault="00432036" w:rsidP="008C6B34">
            <w:pPr>
              <w:pStyle w:val="TAH"/>
              <w:rPr>
                <w:b w:val="0"/>
                <w:lang w:eastAsia="zh-CN"/>
              </w:rPr>
            </w:pPr>
            <w:r w:rsidRPr="008C6B34">
              <w:rPr>
                <w:lang w:eastAsia="zh-CN"/>
              </w:rPr>
              <w:t>Guidance to reach initial stage</w:t>
            </w:r>
          </w:p>
        </w:tc>
        <w:tc>
          <w:tcPr>
            <w:tcW w:w="1350" w:type="dxa"/>
            <w:tcBorders>
              <w:top w:val="single" w:sz="4" w:space="0" w:color="auto"/>
              <w:left w:val="single" w:sz="4" w:space="0" w:color="auto"/>
              <w:bottom w:val="single" w:sz="4" w:space="0" w:color="auto"/>
              <w:right w:val="single" w:sz="4" w:space="0" w:color="auto"/>
            </w:tcBorders>
            <w:hideMark/>
          </w:tcPr>
          <w:p w14:paraId="2A2B363E" w14:textId="77777777" w:rsidR="00432036" w:rsidRPr="008C6B34" w:rsidRDefault="00432036" w:rsidP="008C6B34">
            <w:pPr>
              <w:pStyle w:val="TAH"/>
              <w:rPr>
                <w:b w:val="0"/>
                <w:lang w:eastAsia="zh-CN"/>
              </w:rPr>
            </w:pPr>
            <w:r w:rsidRPr="008C6B34">
              <w:rPr>
                <w:lang w:eastAsia="zh-CN"/>
              </w:rPr>
              <w:t>Asset(s)</w:t>
            </w:r>
          </w:p>
        </w:tc>
        <w:tc>
          <w:tcPr>
            <w:tcW w:w="2527" w:type="dxa"/>
            <w:tcBorders>
              <w:top w:val="single" w:sz="4" w:space="0" w:color="auto"/>
              <w:left w:val="single" w:sz="4" w:space="0" w:color="auto"/>
              <w:bottom w:val="single" w:sz="4" w:space="0" w:color="auto"/>
              <w:right w:val="single" w:sz="4" w:space="0" w:color="auto"/>
            </w:tcBorders>
            <w:hideMark/>
          </w:tcPr>
          <w:p w14:paraId="56CCC25D" w14:textId="77777777" w:rsidR="00432036" w:rsidRPr="008C6B34" w:rsidRDefault="00432036" w:rsidP="008C6B34">
            <w:pPr>
              <w:pStyle w:val="TAH"/>
              <w:rPr>
                <w:b w:val="0"/>
                <w:lang w:eastAsia="zh-CN"/>
              </w:rPr>
            </w:pPr>
            <w:r w:rsidRPr="008C6B34">
              <w:rPr>
                <w:lang w:eastAsia="zh-CN"/>
              </w:rPr>
              <w:t>Existing Requirements mapped to CISA stage</w:t>
            </w:r>
          </w:p>
        </w:tc>
        <w:tc>
          <w:tcPr>
            <w:tcW w:w="1057" w:type="dxa"/>
            <w:tcBorders>
              <w:top w:val="single" w:sz="4" w:space="0" w:color="auto"/>
              <w:left w:val="single" w:sz="4" w:space="0" w:color="auto"/>
              <w:bottom w:val="single" w:sz="4" w:space="0" w:color="auto"/>
              <w:right w:val="single" w:sz="4" w:space="0" w:color="auto"/>
            </w:tcBorders>
            <w:hideMark/>
          </w:tcPr>
          <w:p w14:paraId="08493B76" w14:textId="77777777" w:rsidR="00432036" w:rsidRPr="008C6B34" w:rsidRDefault="00432036" w:rsidP="008C6B34">
            <w:pPr>
              <w:pStyle w:val="TAH"/>
              <w:rPr>
                <w:b w:val="0"/>
                <w:lang w:eastAsia="zh-CN"/>
              </w:rPr>
            </w:pPr>
            <w:r w:rsidRPr="008C6B34">
              <w:rPr>
                <w:lang w:eastAsia="zh-CN"/>
              </w:rPr>
              <w:t>Assessed Gap to Initial CISA Stage</w:t>
            </w:r>
          </w:p>
        </w:tc>
        <w:tc>
          <w:tcPr>
            <w:tcW w:w="1899" w:type="dxa"/>
            <w:tcBorders>
              <w:top w:val="single" w:sz="4" w:space="0" w:color="auto"/>
              <w:left w:val="single" w:sz="4" w:space="0" w:color="auto"/>
              <w:bottom w:val="single" w:sz="4" w:space="0" w:color="auto"/>
              <w:right w:val="single" w:sz="4" w:space="0" w:color="auto"/>
            </w:tcBorders>
            <w:hideMark/>
          </w:tcPr>
          <w:p w14:paraId="7C7AD0E4" w14:textId="77777777" w:rsidR="00432036" w:rsidRPr="008C6B34" w:rsidRDefault="00432036" w:rsidP="008C6B34">
            <w:pPr>
              <w:pStyle w:val="TAH"/>
              <w:rPr>
                <w:b w:val="0"/>
                <w:lang w:eastAsia="zh-CN"/>
              </w:rPr>
            </w:pPr>
            <w:r w:rsidRPr="008C6B34">
              <w:rPr>
                <w:lang w:eastAsia="zh-CN"/>
              </w:rPr>
              <w:t xml:space="preserve">Comments </w:t>
            </w:r>
          </w:p>
        </w:tc>
      </w:tr>
      <w:tr w:rsidR="007F4979" w14:paraId="783F7415" w14:textId="77777777" w:rsidTr="001F73D9">
        <w:trPr>
          <w:trHeight w:val="129"/>
        </w:trPr>
        <w:tc>
          <w:tcPr>
            <w:tcW w:w="1297" w:type="dxa"/>
            <w:vMerge w:val="restart"/>
            <w:tcBorders>
              <w:top w:val="single" w:sz="4" w:space="0" w:color="auto"/>
              <w:left w:val="single" w:sz="4" w:space="0" w:color="auto"/>
              <w:bottom w:val="single" w:sz="4" w:space="0" w:color="auto"/>
              <w:right w:val="single" w:sz="4" w:space="0" w:color="auto"/>
            </w:tcBorders>
            <w:hideMark/>
          </w:tcPr>
          <w:p w14:paraId="11D267A0" w14:textId="77777777" w:rsidR="007F4979" w:rsidRPr="007F4979" w:rsidRDefault="007F4979" w:rsidP="0080138A">
            <w:pPr>
              <w:rPr>
                <w:rFonts w:ascii="Arial" w:hAnsi="Arial" w:cs="Arial"/>
                <w:sz w:val="18"/>
                <w:szCs w:val="18"/>
              </w:rPr>
            </w:pPr>
            <w:r w:rsidRPr="007F4979">
              <w:rPr>
                <w:rFonts w:ascii="Arial" w:hAnsi="Arial" w:cs="Arial"/>
                <w:sz w:val="18"/>
                <w:szCs w:val="18"/>
              </w:rPr>
              <w:t>Data Access</w:t>
            </w:r>
          </w:p>
        </w:tc>
        <w:tc>
          <w:tcPr>
            <w:tcW w:w="1763" w:type="dxa"/>
            <w:vMerge w:val="restart"/>
            <w:tcBorders>
              <w:top w:val="single" w:sz="4" w:space="0" w:color="auto"/>
              <w:left w:val="single" w:sz="4" w:space="0" w:color="auto"/>
              <w:bottom w:val="single" w:sz="4" w:space="0" w:color="auto"/>
              <w:right w:val="single" w:sz="4" w:space="0" w:color="auto"/>
            </w:tcBorders>
            <w:hideMark/>
          </w:tcPr>
          <w:p w14:paraId="4FDE311A" w14:textId="03C8E4CE" w:rsidR="007F4979" w:rsidRPr="007F4979" w:rsidRDefault="007F4979" w:rsidP="0080138A">
            <w:pPr>
              <w:rPr>
                <w:rFonts w:ascii="Arial" w:hAnsi="Arial" w:cs="Arial"/>
                <w:sz w:val="18"/>
                <w:szCs w:val="18"/>
              </w:rPr>
            </w:pPr>
            <w:r w:rsidRPr="007F4979">
              <w:rPr>
                <w:rFonts w:ascii="Arial" w:hAnsi="Arial" w:cs="Arial"/>
                <w:sz w:val="18"/>
                <w:szCs w:val="18"/>
              </w:rPr>
              <w:t>a) Automated data access control</w:t>
            </w:r>
          </w:p>
          <w:p w14:paraId="1A0E9355" w14:textId="77777777" w:rsidR="007F4979" w:rsidRPr="007F4979" w:rsidRDefault="007F4979" w:rsidP="0080138A">
            <w:pPr>
              <w:rPr>
                <w:rFonts w:ascii="Arial" w:hAnsi="Arial" w:cs="Arial"/>
                <w:sz w:val="18"/>
                <w:szCs w:val="18"/>
              </w:rPr>
            </w:pPr>
            <w:r w:rsidRPr="007F4979">
              <w:rPr>
                <w:rFonts w:ascii="Arial" w:hAnsi="Arial" w:cs="Arial"/>
                <w:sz w:val="18"/>
                <w:szCs w:val="18"/>
              </w:rPr>
              <w:t>b) Elements of least privileges are incorporated with the automated data access control</w:t>
            </w:r>
          </w:p>
        </w:tc>
        <w:tc>
          <w:tcPr>
            <w:tcW w:w="6833" w:type="dxa"/>
            <w:gridSpan w:val="4"/>
            <w:tcBorders>
              <w:top w:val="single" w:sz="4" w:space="0" w:color="auto"/>
              <w:left w:val="single" w:sz="4" w:space="0" w:color="auto"/>
              <w:bottom w:val="single" w:sz="4" w:space="0" w:color="auto"/>
              <w:right w:val="single" w:sz="4" w:space="0" w:color="auto"/>
            </w:tcBorders>
            <w:hideMark/>
          </w:tcPr>
          <w:p w14:paraId="1E2478EA" w14:textId="69F5CE88" w:rsidR="007F4979" w:rsidRPr="007F4979" w:rsidRDefault="007F4979" w:rsidP="00E80FBE">
            <w:pPr>
              <w:rPr>
                <w:rFonts w:ascii="Arial" w:hAnsi="Arial" w:cs="Arial"/>
                <w:sz w:val="18"/>
                <w:szCs w:val="18"/>
              </w:rPr>
            </w:pPr>
            <w:r w:rsidRPr="007F4979">
              <w:rPr>
                <w:rFonts w:ascii="Arial" w:hAnsi="Arial" w:cs="Arial"/>
                <w:sz w:val="18"/>
                <w:szCs w:val="18"/>
              </w:rPr>
              <w:t>SMO Data Assets</w:t>
            </w:r>
          </w:p>
        </w:tc>
      </w:tr>
      <w:tr w:rsidR="006A0C55" w14:paraId="4818FD9F" w14:textId="77777777" w:rsidTr="001F73D9">
        <w:trPr>
          <w:trHeight w:val="129"/>
        </w:trPr>
        <w:tc>
          <w:tcPr>
            <w:tcW w:w="1297" w:type="dxa"/>
            <w:vMerge/>
            <w:tcBorders>
              <w:top w:val="single" w:sz="4" w:space="0" w:color="auto"/>
              <w:left w:val="single" w:sz="4" w:space="0" w:color="auto"/>
              <w:bottom w:val="single" w:sz="4" w:space="0" w:color="auto"/>
              <w:right w:val="single" w:sz="4" w:space="0" w:color="auto"/>
            </w:tcBorders>
          </w:tcPr>
          <w:p w14:paraId="355549FB" w14:textId="77777777" w:rsidR="00432036" w:rsidRPr="007F4979" w:rsidRDefault="00432036" w:rsidP="0080138A">
            <w:pPr>
              <w:spacing w:after="0"/>
              <w:rPr>
                <w:rFonts w:ascii="Arial" w:hAnsi="Arial" w:cs="Arial"/>
                <w:sz w:val="18"/>
                <w:szCs w:val="18"/>
              </w:rPr>
            </w:pPr>
          </w:p>
        </w:tc>
        <w:tc>
          <w:tcPr>
            <w:tcW w:w="1763" w:type="dxa"/>
            <w:vMerge/>
            <w:tcBorders>
              <w:top w:val="single" w:sz="4" w:space="0" w:color="auto"/>
              <w:left w:val="single" w:sz="4" w:space="0" w:color="auto"/>
              <w:bottom w:val="single" w:sz="4" w:space="0" w:color="auto"/>
              <w:right w:val="single" w:sz="4" w:space="0" w:color="auto"/>
            </w:tcBorders>
          </w:tcPr>
          <w:p w14:paraId="240401DE" w14:textId="77777777" w:rsidR="00432036" w:rsidRPr="007F4979" w:rsidRDefault="00432036" w:rsidP="0080138A">
            <w:pPr>
              <w:spacing w:after="0"/>
              <w:rPr>
                <w:rFonts w:ascii="Arial" w:hAnsi="Arial" w:cs="Arial"/>
                <w:sz w:val="18"/>
                <w:szCs w:val="18"/>
              </w:rPr>
            </w:pPr>
          </w:p>
        </w:tc>
        <w:tc>
          <w:tcPr>
            <w:tcW w:w="1350" w:type="dxa"/>
            <w:tcBorders>
              <w:top w:val="single" w:sz="4" w:space="0" w:color="auto"/>
              <w:left w:val="single" w:sz="4" w:space="0" w:color="auto"/>
              <w:bottom w:val="single" w:sz="4" w:space="0" w:color="auto"/>
              <w:right w:val="single" w:sz="4" w:space="0" w:color="auto"/>
            </w:tcBorders>
          </w:tcPr>
          <w:p w14:paraId="48C879C4" w14:textId="77777777" w:rsidR="00432036" w:rsidRPr="007F4979" w:rsidRDefault="00432036" w:rsidP="009E20E2">
            <w:pPr>
              <w:spacing w:after="180" w:line="240" w:lineRule="auto"/>
              <w:rPr>
                <w:rFonts w:ascii="Arial" w:hAnsi="Arial" w:cs="Arial"/>
                <w:b/>
                <w:bCs/>
                <w:sz w:val="18"/>
                <w:szCs w:val="18"/>
              </w:rPr>
            </w:pPr>
            <w:r w:rsidRPr="007F4979">
              <w:rPr>
                <w:rFonts w:ascii="Arial" w:hAnsi="Arial" w:cs="Arial"/>
                <w:b/>
                <w:bCs/>
                <w:sz w:val="18"/>
                <w:szCs w:val="18"/>
              </w:rPr>
              <w:t>M-</w:t>
            </w:r>
            <w:r w:rsidRPr="009E20E2">
              <w:rPr>
                <w:rFonts w:ascii="Arial" w:eastAsia="Yu Mincho" w:hAnsi="Arial" w:cs="Arial"/>
                <w:b/>
                <w:bCs/>
                <w:kern w:val="0"/>
                <w:sz w:val="18"/>
                <w:szCs w:val="18"/>
                <w14:ligatures w14:val="none"/>
              </w:rPr>
              <w:t>Plane</w:t>
            </w:r>
          </w:p>
          <w:p w14:paraId="4DF41F0E"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ASSET-D-02</w:t>
            </w:r>
          </w:p>
          <w:p w14:paraId="29584789"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ASSET-D-03</w:t>
            </w:r>
          </w:p>
        </w:tc>
        <w:tc>
          <w:tcPr>
            <w:tcW w:w="2527" w:type="dxa"/>
            <w:tcBorders>
              <w:top w:val="single" w:sz="4" w:space="0" w:color="auto"/>
              <w:left w:val="single" w:sz="4" w:space="0" w:color="auto"/>
              <w:bottom w:val="single" w:sz="4" w:space="0" w:color="auto"/>
              <w:right w:val="single" w:sz="4" w:space="0" w:color="auto"/>
            </w:tcBorders>
          </w:tcPr>
          <w:p w14:paraId="3ABD1861" w14:textId="77777777" w:rsidR="00432036" w:rsidRPr="00BC1063" w:rsidRDefault="00432036" w:rsidP="00BC1063">
            <w:pPr>
              <w:spacing w:after="0"/>
              <w:rPr>
                <w:rFonts w:ascii="Arial" w:eastAsia="Aptos" w:hAnsi="Arial" w:cs="Arial"/>
                <w:color w:val="000000" w:themeColor="text1"/>
                <w:sz w:val="18"/>
                <w:szCs w:val="18"/>
              </w:rPr>
            </w:pPr>
            <w:r w:rsidRPr="00CC3200">
              <w:rPr>
                <w:rFonts w:ascii="Arial" w:eastAsia="Aptos" w:hAnsi="Arial" w:cs="Arial"/>
                <w:color w:val="000000" w:themeColor="text1"/>
                <w:sz w:val="18"/>
                <w:szCs w:val="18"/>
              </w:rPr>
              <w:t>REQ-SEC</w:t>
            </w:r>
            <w:r w:rsidRPr="00BC1063">
              <w:rPr>
                <w:rFonts w:ascii="Arial" w:eastAsia="Aptos" w:hAnsi="Arial" w:cs="Arial"/>
                <w:color w:val="000000" w:themeColor="text1"/>
                <w:sz w:val="18"/>
                <w:szCs w:val="18"/>
              </w:rPr>
              <w:t>-SMO-1</w:t>
            </w:r>
          </w:p>
          <w:p w14:paraId="035D1144" w14:textId="77777777" w:rsidR="00432036" w:rsidRPr="00BC1063" w:rsidRDefault="00432036" w:rsidP="00BC1063">
            <w:pPr>
              <w:spacing w:after="0"/>
              <w:rPr>
                <w:rFonts w:ascii="Arial" w:eastAsia="Aptos" w:hAnsi="Arial" w:cs="Arial"/>
                <w:color w:val="000000" w:themeColor="text1"/>
                <w:sz w:val="18"/>
                <w:szCs w:val="18"/>
              </w:rPr>
            </w:pPr>
            <w:r w:rsidRPr="00BC1063">
              <w:rPr>
                <w:rFonts w:ascii="Arial" w:eastAsia="Aptos" w:hAnsi="Arial" w:cs="Arial"/>
                <w:color w:val="000000" w:themeColor="text1"/>
                <w:sz w:val="18"/>
                <w:szCs w:val="18"/>
              </w:rPr>
              <w:t>REQ-SEC-SMO-2</w:t>
            </w:r>
          </w:p>
          <w:p w14:paraId="246C10E2" w14:textId="77777777" w:rsidR="00432036" w:rsidRPr="00BC1063" w:rsidRDefault="00432036" w:rsidP="00BC1063">
            <w:pPr>
              <w:spacing w:after="0"/>
              <w:rPr>
                <w:rFonts w:ascii="Arial" w:eastAsia="Aptos" w:hAnsi="Arial" w:cs="Arial"/>
                <w:color w:val="000000" w:themeColor="text1"/>
                <w:sz w:val="18"/>
                <w:szCs w:val="18"/>
              </w:rPr>
            </w:pPr>
            <w:r w:rsidRPr="00BC1063">
              <w:rPr>
                <w:rFonts w:ascii="Arial" w:eastAsia="Aptos" w:hAnsi="Arial" w:cs="Arial"/>
                <w:color w:val="000000" w:themeColor="text1"/>
                <w:sz w:val="18"/>
                <w:szCs w:val="18"/>
              </w:rPr>
              <w:t>REQ-SEC-SMO-3</w:t>
            </w:r>
          </w:p>
          <w:p w14:paraId="60D063E6" w14:textId="77777777" w:rsidR="00432036" w:rsidRPr="00BC1063" w:rsidRDefault="00432036" w:rsidP="00BC1063">
            <w:pPr>
              <w:spacing w:after="0"/>
              <w:rPr>
                <w:rFonts w:ascii="Arial" w:eastAsia="Aptos" w:hAnsi="Arial" w:cs="Arial"/>
                <w:color w:val="000000" w:themeColor="text1"/>
                <w:sz w:val="18"/>
                <w:szCs w:val="18"/>
              </w:rPr>
            </w:pPr>
            <w:r w:rsidRPr="00BC1063">
              <w:rPr>
                <w:rFonts w:ascii="Arial" w:eastAsia="Aptos" w:hAnsi="Arial" w:cs="Arial"/>
                <w:color w:val="000000" w:themeColor="text1"/>
                <w:sz w:val="18"/>
                <w:szCs w:val="18"/>
              </w:rPr>
              <w:t>REQ-SEC-SMO-4</w:t>
            </w:r>
          </w:p>
          <w:p w14:paraId="3595586E" w14:textId="77777777" w:rsidR="00432036" w:rsidRPr="00BC1063" w:rsidRDefault="00432036" w:rsidP="00BC1063">
            <w:pPr>
              <w:spacing w:after="0"/>
              <w:rPr>
                <w:rFonts w:ascii="Arial" w:eastAsia="Aptos" w:hAnsi="Arial" w:cs="Arial"/>
                <w:color w:val="000000" w:themeColor="text1"/>
                <w:sz w:val="18"/>
                <w:szCs w:val="18"/>
              </w:rPr>
            </w:pPr>
            <w:r w:rsidRPr="00BC1063">
              <w:rPr>
                <w:rFonts w:ascii="Arial" w:eastAsia="Aptos" w:hAnsi="Arial" w:cs="Arial"/>
                <w:color w:val="000000" w:themeColor="text1"/>
                <w:sz w:val="18"/>
                <w:szCs w:val="18"/>
              </w:rPr>
              <w:t>REQ-SEC-SMO-Internal-2</w:t>
            </w:r>
          </w:p>
          <w:p w14:paraId="3D6E40B0" w14:textId="77777777" w:rsidR="00432036" w:rsidRPr="00BC1063" w:rsidRDefault="00432036" w:rsidP="00BC1063">
            <w:pPr>
              <w:spacing w:after="0"/>
              <w:rPr>
                <w:rFonts w:ascii="Arial" w:eastAsia="Aptos" w:hAnsi="Arial" w:cs="Arial"/>
                <w:color w:val="000000" w:themeColor="text1"/>
                <w:sz w:val="18"/>
                <w:szCs w:val="18"/>
              </w:rPr>
            </w:pPr>
            <w:r w:rsidRPr="00BC1063">
              <w:rPr>
                <w:rFonts w:ascii="Arial" w:eastAsia="Aptos" w:hAnsi="Arial" w:cs="Arial"/>
                <w:color w:val="000000" w:themeColor="text1"/>
                <w:sz w:val="18"/>
                <w:szCs w:val="18"/>
              </w:rPr>
              <w:t>REQ-SEC-SMO-External-2</w:t>
            </w:r>
          </w:p>
          <w:p w14:paraId="49B479C7" w14:textId="77777777" w:rsidR="00432036" w:rsidRPr="00BC1063" w:rsidRDefault="00432036" w:rsidP="00BC1063">
            <w:pPr>
              <w:spacing w:after="0"/>
              <w:rPr>
                <w:rFonts w:ascii="Arial" w:eastAsia="Aptos" w:hAnsi="Arial" w:cs="Arial"/>
                <w:color w:val="000000" w:themeColor="text1"/>
                <w:sz w:val="18"/>
                <w:szCs w:val="18"/>
              </w:rPr>
            </w:pPr>
            <w:r w:rsidRPr="00BC1063">
              <w:rPr>
                <w:rFonts w:ascii="Arial" w:eastAsia="Aptos" w:hAnsi="Arial" w:cs="Arial"/>
                <w:color w:val="000000" w:themeColor="text1"/>
                <w:sz w:val="18"/>
                <w:szCs w:val="18"/>
              </w:rPr>
              <w:t>REQ-SEC-SMO-External-3</w:t>
            </w:r>
          </w:p>
          <w:p w14:paraId="2BB098F7" w14:textId="77777777" w:rsidR="00432036" w:rsidRPr="00BC1063" w:rsidRDefault="00432036" w:rsidP="00BC1063">
            <w:pPr>
              <w:spacing w:after="0"/>
              <w:rPr>
                <w:rFonts w:ascii="Arial" w:eastAsia="Aptos" w:hAnsi="Arial" w:cs="Arial"/>
                <w:color w:val="000000" w:themeColor="text1"/>
                <w:sz w:val="18"/>
                <w:szCs w:val="18"/>
              </w:rPr>
            </w:pPr>
            <w:r w:rsidRPr="00BC1063">
              <w:rPr>
                <w:rFonts w:ascii="Arial" w:eastAsia="Aptos" w:hAnsi="Arial" w:cs="Arial"/>
                <w:color w:val="000000" w:themeColor="text1"/>
                <w:sz w:val="18"/>
                <w:szCs w:val="18"/>
              </w:rPr>
              <w:t>REQ-SEC-OCLOUD-SS-1</w:t>
            </w:r>
          </w:p>
          <w:p w14:paraId="30E9151F" w14:textId="77777777" w:rsidR="00432036" w:rsidRPr="00BC1063" w:rsidRDefault="00432036" w:rsidP="00BC1063">
            <w:pPr>
              <w:spacing w:after="0"/>
              <w:rPr>
                <w:rFonts w:ascii="Arial" w:eastAsia="Aptos" w:hAnsi="Arial" w:cs="Arial"/>
                <w:color w:val="000000" w:themeColor="text1"/>
                <w:sz w:val="18"/>
                <w:szCs w:val="18"/>
              </w:rPr>
            </w:pPr>
            <w:r w:rsidRPr="00BC1063">
              <w:rPr>
                <w:rFonts w:ascii="Arial" w:eastAsia="Aptos" w:hAnsi="Arial" w:cs="Arial"/>
                <w:color w:val="000000" w:themeColor="text1"/>
                <w:sz w:val="18"/>
                <w:szCs w:val="18"/>
              </w:rPr>
              <w:t>O-RAN Management Plane Specification clauses 5.4 &amp; 6.5 [i.26]</w:t>
            </w:r>
          </w:p>
          <w:p w14:paraId="78DC147C" w14:textId="77777777" w:rsidR="00432036" w:rsidRPr="00BC1063" w:rsidRDefault="00432036" w:rsidP="00BC1063">
            <w:pPr>
              <w:spacing w:after="0"/>
              <w:rPr>
                <w:rFonts w:ascii="Arial" w:eastAsia="Aptos" w:hAnsi="Arial" w:cs="Arial"/>
                <w:color w:val="000000" w:themeColor="text1"/>
                <w:sz w:val="18"/>
                <w:szCs w:val="18"/>
              </w:rPr>
            </w:pPr>
            <w:r w:rsidRPr="00BC1063">
              <w:rPr>
                <w:rFonts w:ascii="Arial" w:eastAsia="Aptos" w:hAnsi="Arial" w:cs="Arial"/>
                <w:color w:val="000000" w:themeColor="text1"/>
                <w:sz w:val="18"/>
                <w:szCs w:val="18"/>
              </w:rPr>
              <w:t>REQ-SEC-SharedORU-1</w:t>
            </w:r>
          </w:p>
          <w:p w14:paraId="2E0ACB2A" w14:textId="516B7DB9" w:rsidR="00432036" w:rsidRPr="00CC3200" w:rsidRDefault="00432036" w:rsidP="00BC1063">
            <w:pPr>
              <w:rPr>
                <w:rFonts w:ascii="Arial" w:eastAsia="Aptos" w:hAnsi="Arial" w:cs="Arial"/>
                <w:color w:val="000000" w:themeColor="text1"/>
                <w:sz w:val="18"/>
                <w:szCs w:val="18"/>
              </w:rPr>
            </w:pPr>
            <w:r w:rsidRPr="00BC1063">
              <w:rPr>
                <w:rFonts w:ascii="Arial" w:eastAsia="Times New Roman" w:hAnsi="Arial" w:cs="Arial"/>
                <w:sz w:val="18"/>
                <w:szCs w:val="18"/>
              </w:rPr>
              <w:t>REQ-SEC-SharedORU</w:t>
            </w:r>
            <w:r w:rsidRPr="00BC1063">
              <w:rPr>
                <w:rFonts w:ascii="Arial" w:eastAsia="Aptos" w:hAnsi="Arial" w:cs="Arial"/>
                <w:color w:val="000000" w:themeColor="text1"/>
                <w:sz w:val="18"/>
                <w:szCs w:val="18"/>
              </w:rPr>
              <w:t>-</w:t>
            </w:r>
            <w:r w:rsidRPr="00BC1063">
              <w:rPr>
                <w:rFonts w:ascii="Arial" w:eastAsia="Times New Roman" w:hAnsi="Arial" w:cs="Arial"/>
                <w:sz w:val="18"/>
                <w:szCs w:val="18"/>
              </w:rPr>
              <w:t>2</w:t>
            </w:r>
            <w:r w:rsidR="003E296F">
              <w:rPr>
                <w:rFonts w:ascii="Arial" w:eastAsia="Times New Roman" w:hAnsi="Arial" w:cs="Arial"/>
                <w:sz w:val="18"/>
                <w:szCs w:val="18"/>
              </w:rPr>
              <w:br/>
            </w:r>
            <w:r w:rsidR="003E296F">
              <w:rPr>
                <w:rFonts w:ascii="Arial" w:eastAsia="Times New Roman" w:hAnsi="Arial" w:cs="Arial"/>
                <w:color w:val="000000" w:themeColor="text1"/>
                <w:sz w:val="18"/>
                <w:szCs w:val="18"/>
              </w:rPr>
              <w:t>REQ-SEC-AUTHZ-1</w:t>
            </w:r>
          </w:p>
        </w:tc>
        <w:tc>
          <w:tcPr>
            <w:tcW w:w="1057" w:type="dxa"/>
            <w:tcBorders>
              <w:top w:val="single" w:sz="4" w:space="0" w:color="auto"/>
              <w:left w:val="single" w:sz="4" w:space="0" w:color="auto"/>
              <w:bottom w:val="single" w:sz="4" w:space="0" w:color="auto"/>
              <w:right w:val="single" w:sz="4" w:space="0" w:color="auto"/>
            </w:tcBorders>
          </w:tcPr>
          <w:p w14:paraId="6F20D64F" w14:textId="50098E72" w:rsidR="00432036" w:rsidRPr="007F4979" w:rsidRDefault="007328BE" w:rsidP="00E80FBE">
            <w:pPr>
              <w:rPr>
                <w:rFonts w:ascii="Arial" w:hAnsi="Arial" w:cs="Arial"/>
                <w:sz w:val="18"/>
                <w:szCs w:val="18"/>
              </w:rPr>
            </w:pPr>
            <w:r>
              <w:rPr>
                <w:rFonts w:ascii="Arial" w:hAnsi="Arial" w:cs="Arial"/>
                <w:sz w:val="18"/>
                <w:szCs w:val="18"/>
              </w:rPr>
              <w:t xml:space="preserve">No </w:t>
            </w:r>
            <w:r w:rsidR="00320456">
              <w:rPr>
                <w:rFonts w:ascii="Arial" w:hAnsi="Arial" w:cs="Arial"/>
                <w:sz w:val="18"/>
                <w:szCs w:val="18"/>
              </w:rPr>
              <w:t>g</w:t>
            </w:r>
            <w:r w:rsidR="00432036" w:rsidRPr="007F4979">
              <w:rPr>
                <w:rFonts w:ascii="Arial" w:hAnsi="Arial" w:cs="Arial"/>
                <w:sz w:val="18"/>
                <w:szCs w:val="18"/>
              </w:rPr>
              <w:t>ap</w:t>
            </w:r>
          </w:p>
        </w:tc>
        <w:tc>
          <w:tcPr>
            <w:tcW w:w="1899" w:type="dxa"/>
            <w:tcBorders>
              <w:top w:val="single" w:sz="4" w:space="0" w:color="auto"/>
              <w:left w:val="single" w:sz="4" w:space="0" w:color="auto"/>
              <w:bottom w:val="single" w:sz="4" w:space="0" w:color="auto"/>
              <w:right w:val="single" w:sz="4" w:space="0" w:color="auto"/>
            </w:tcBorders>
          </w:tcPr>
          <w:p w14:paraId="59CA7C8C" w14:textId="19AA97C3" w:rsidR="00432036" w:rsidRPr="007F4979" w:rsidRDefault="003E296F" w:rsidP="00E80FBE">
            <w:pPr>
              <w:rPr>
                <w:rFonts w:ascii="Arial" w:hAnsi="Arial" w:cs="Arial"/>
                <w:sz w:val="18"/>
                <w:szCs w:val="18"/>
              </w:rPr>
            </w:pPr>
            <w:r w:rsidRPr="003E296F">
              <w:rPr>
                <w:rFonts w:ascii="Arial" w:hAnsi="Arial" w:cs="Arial"/>
                <w:sz w:val="18"/>
                <w:szCs w:val="18"/>
              </w:rPr>
              <w:t>Gap resolved by new requirements added after initial analysis.</w:t>
            </w:r>
          </w:p>
        </w:tc>
      </w:tr>
      <w:tr w:rsidR="006A0C55" w14:paraId="6B69973C" w14:textId="77777777" w:rsidTr="001F73D9">
        <w:trPr>
          <w:trHeight w:val="129"/>
        </w:trPr>
        <w:tc>
          <w:tcPr>
            <w:tcW w:w="1297" w:type="dxa"/>
            <w:vMerge/>
            <w:tcBorders>
              <w:top w:val="single" w:sz="4" w:space="0" w:color="auto"/>
              <w:left w:val="single" w:sz="4" w:space="0" w:color="auto"/>
              <w:bottom w:val="single" w:sz="4" w:space="0" w:color="auto"/>
              <w:right w:val="single" w:sz="4" w:space="0" w:color="auto"/>
            </w:tcBorders>
          </w:tcPr>
          <w:p w14:paraId="01C692C9" w14:textId="77777777" w:rsidR="00432036" w:rsidRPr="007F4979" w:rsidRDefault="00432036" w:rsidP="0080138A">
            <w:pPr>
              <w:spacing w:after="0"/>
              <w:rPr>
                <w:rFonts w:ascii="Arial" w:hAnsi="Arial" w:cs="Arial"/>
                <w:sz w:val="18"/>
                <w:szCs w:val="18"/>
              </w:rPr>
            </w:pPr>
          </w:p>
        </w:tc>
        <w:tc>
          <w:tcPr>
            <w:tcW w:w="1763" w:type="dxa"/>
            <w:vMerge/>
            <w:tcBorders>
              <w:top w:val="single" w:sz="4" w:space="0" w:color="auto"/>
              <w:left w:val="single" w:sz="4" w:space="0" w:color="auto"/>
              <w:bottom w:val="single" w:sz="4" w:space="0" w:color="auto"/>
              <w:right w:val="single" w:sz="4" w:space="0" w:color="auto"/>
            </w:tcBorders>
          </w:tcPr>
          <w:p w14:paraId="39F9CA37" w14:textId="77777777" w:rsidR="00432036" w:rsidRPr="007F4979" w:rsidRDefault="00432036" w:rsidP="0080138A">
            <w:pPr>
              <w:spacing w:after="0"/>
              <w:rPr>
                <w:rFonts w:ascii="Arial" w:hAnsi="Arial" w:cs="Arial"/>
                <w:sz w:val="18"/>
                <w:szCs w:val="18"/>
              </w:rPr>
            </w:pPr>
          </w:p>
        </w:tc>
        <w:tc>
          <w:tcPr>
            <w:tcW w:w="1350" w:type="dxa"/>
            <w:tcBorders>
              <w:top w:val="single" w:sz="4" w:space="0" w:color="auto"/>
              <w:left w:val="single" w:sz="4" w:space="0" w:color="auto"/>
              <w:bottom w:val="single" w:sz="4" w:space="0" w:color="auto"/>
              <w:right w:val="single" w:sz="4" w:space="0" w:color="auto"/>
            </w:tcBorders>
          </w:tcPr>
          <w:p w14:paraId="3ECF655E" w14:textId="77777777" w:rsidR="00432036" w:rsidRPr="007F4979" w:rsidRDefault="00432036" w:rsidP="009E20E2">
            <w:pPr>
              <w:spacing w:after="180" w:line="240" w:lineRule="auto"/>
              <w:rPr>
                <w:rFonts w:ascii="Arial" w:hAnsi="Arial" w:cs="Arial"/>
                <w:b/>
                <w:bCs/>
                <w:sz w:val="18"/>
                <w:szCs w:val="18"/>
              </w:rPr>
            </w:pPr>
            <w:r w:rsidRPr="007F4979">
              <w:rPr>
                <w:rFonts w:ascii="Arial" w:hAnsi="Arial" w:cs="Arial"/>
                <w:b/>
                <w:bCs/>
                <w:sz w:val="18"/>
                <w:szCs w:val="18"/>
              </w:rPr>
              <w:t xml:space="preserve">O-Cloud </w:t>
            </w:r>
            <w:r w:rsidRPr="009E20E2">
              <w:rPr>
                <w:rFonts w:ascii="Arial" w:eastAsia="Yu Mincho" w:hAnsi="Arial" w:cs="Arial"/>
                <w:b/>
                <w:bCs/>
                <w:kern w:val="0"/>
                <w:sz w:val="18"/>
                <w:szCs w:val="18"/>
                <w14:ligatures w14:val="none"/>
              </w:rPr>
              <w:t>Assets</w:t>
            </w:r>
          </w:p>
          <w:p w14:paraId="35709945"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ASSET-D-12</w:t>
            </w:r>
          </w:p>
        </w:tc>
        <w:tc>
          <w:tcPr>
            <w:tcW w:w="2527" w:type="dxa"/>
            <w:tcBorders>
              <w:top w:val="single" w:sz="4" w:space="0" w:color="auto"/>
              <w:left w:val="single" w:sz="4" w:space="0" w:color="auto"/>
              <w:bottom w:val="single" w:sz="4" w:space="0" w:color="auto"/>
              <w:right w:val="single" w:sz="4" w:space="0" w:color="auto"/>
            </w:tcBorders>
          </w:tcPr>
          <w:p w14:paraId="3BB4C8E7" w14:textId="77777777" w:rsidR="00432036" w:rsidRPr="00CC3200" w:rsidRDefault="00432036" w:rsidP="00E80FBE">
            <w:pPr>
              <w:spacing w:after="0"/>
              <w:rPr>
                <w:rFonts w:ascii="Arial" w:eastAsia="Aptos" w:hAnsi="Arial" w:cs="Arial"/>
                <w:color w:val="000000" w:themeColor="text1"/>
                <w:sz w:val="18"/>
                <w:szCs w:val="18"/>
              </w:rPr>
            </w:pPr>
            <w:r w:rsidRPr="00CC3200">
              <w:rPr>
                <w:rFonts w:ascii="Arial" w:eastAsia="Aptos" w:hAnsi="Arial" w:cs="Arial"/>
                <w:color w:val="000000" w:themeColor="text1"/>
                <w:sz w:val="18"/>
                <w:szCs w:val="18"/>
              </w:rPr>
              <w:t>REQ-SEC-SMO-1</w:t>
            </w:r>
          </w:p>
          <w:p w14:paraId="218C21C8" w14:textId="77777777" w:rsidR="00432036" w:rsidRPr="00CC3200" w:rsidRDefault="00432036" w:rsidP="00E80FBE">
            <w:pPr>
              <w:spacing w:after="0"/>
              <w:rPr>
                <w:rFonts w:ascii="Arial" w:eastAsia="Aptos" w:hAnsi="Arial" w:cs="Arial"/>
                <w:color w:val="000000" w:themeColor="text1"/>
                <w:sz w:val="18"/>
                <w:szCs w:val="18"/>
              </w:rPr>
            </w:pPr>
            <w:r w:rsidRPr="00CC3200">
              <w:rPr>
                <w:rFonts w:ascii="Arial" w:eastAsia="Aptos" w:hAnsi="Arial" w:cs="Arial"/>
                <w:color w:val="000000" w:themeColor="text1"/>
                <w:sz w:val="18"/>
                <w:szCs w:val="18"/>
              </w:rPr>
              <w:t>REQ-SEC-SMO-2</w:t>
            </w:r>
          </w:p>
          <w:p w14:paraId="17F8C3A9" w14:textId="77777777" w:rsidR="00432036" w:rsidRPr="00CC3200" w:rsidRDefault="00432036" w:rsidP="00E80FBE">
            <w:pPr>
              <w:spacing w:after="0"/>
              <w:rPr>
                <w:rFonts w:ascii="Arial" w:eastAsia="Aptos" w:hAnsi="Arial" w:cs="Arial"/>
                <w:color w:val="000000" w:themeColor="text1"/>
                <w:sz w:val="18"/>
                <w:szCs w:val="18"/>
              </w:rPr>
            </w:pPr>
            <w:r w:rsidRPr="00CC3200">
              <w:rPr>
                <w:rFonts w:ascii="Arial" w:eastAsia="Aptos" w:hAnsi="Arial" w:cs="Arial"/>
                <w:color w:val="000000" w:themeColor="text1"/>
                <w:sz w:val="18"/>
                <w:szCs w:val="18"/>
              </w:rPr>
              <w:t>REQ-SEC-SMO-3</w:t>
            </w:r>
          </w:p>
          <w:p w14:paraId="3D76E13E" w14:textId="77777777" w:rsidR="00432036" w:rsidRPr="00CC3200" w:rsidRDefault="00432036" w:rsidP="00E80FBE">
            <w:pPr>
              <w:spacing w:after="0"/>
              <w:rPr>
                <w:rFonts w:ascii="Arial" w:eastAsia="Aptos" w:hAnsi="Arial" w:cs="Arial"/>
                <w:color w:val="000000" w:themeColor="text1"/>
                <w:sz w:val="18"/>
                <w:szCs w:val="18"/>
              </w:rPr>
            </w:pPr>
            <w:r w:rsidRPr="00CC3200">
              <w:rPr>
                <w:rFonts w:ascii="Arial" w:eastAsia="Aptos" w:hAnsi="Arial" w:cs="Arial"/>
                <w:color w:val="000000" w:themeColor="text1"/>
                <w:sz w:val="18"/>
                <w:szCs w:val="18"/>
              </w:rPr>
              <w:t>REQ-SEC-SMO-4</w:t>
            </w:r>
          </w:p>
          <w:p w14:paraId="14ABDFDE" w14:textId="77777777" w:rsidR="00432036" w:rsidRPr="00CC3200" w:rsidRDefault="00432036" w:rsidP="00E80FBE">
            <w:pPr>
              <w:spacing w:after="0"/>
              <w:rPr>
                <w:rFonts w:ascii="Arial" w:eastAsia="Aptos" w:hAnsi="Arial" w:cs="Arial"/>
                <w:color w:val="000000" w:themeColor="text1"/>
                <w:sz w:val="18"/>
                <w:szCs w:val="18"/>
              </w:rPr>
            </w:pPr>
            <w:r w:rsidRPr="00CC3200">
              <w:rPr>
                <w:rFonts w:ascii="Arial" w:eastAsia="Aptos" w:hAnsi="Arial" w:cs="Arial"/>
                <w:color w:val="000000" w:themeColor="text1"/>
                <w:sz w:val="18"/>
                <w:szCs w:val="18"/>
              </w:rPr>
              <w:t>REQ-SEC-SMO-Internal-2</w:t>
            </w:r>
          </w:p>
          <w:p w14:paraId="20B8010C" w14:textId="77777777" w:rsidR="00432036" w:rsidRPr="00CC3200" w:rsidRDefault="00432036" w:rsidP="00E80FBE">
            <w:pPr>
              <w:spacing w:after="0"/>
              <w:rPr>
                <w:rFonts w:ascii="Arial" w:eastAsia="Aptos" w:hAnsi="Arial" w:cs="Arial"/>
                <w:color w:val="000000" w:themeColor="text1"/>
                <w:sz w:val="18"/>
                <w:szCs w:val="18"/>
              </w:rPr>
            </w:pPr>
            <w:r w:rsidRPr="00CC3200">
              <w:rPr>
                <w:rFonts w:ascii="Arial" w:eastAsia="Aptos" w:hAnsi="Arial" w:cs="Arial"/>
                <w:color w:val="000000" w:themeColor="text1"/>
                <w:sz w:val="18"/>
                <w:szCs w:val="18"/>
              </w:rPr>
              <w:t>REQ-SEC-SMO-External-2</w:t>
            </w:r>
          </w:p>
          <w:p w14:paraId="4E0CE214" w14:textId="77777777" w:rsidR="00432036" w:rsidRPr="00CC3200" w:rsidRDefault="00432036" w:rsidP="00E80FBE">
            <w:pPr>
              <w:spacing w:after="0"/>
              <w:rPr>
                <w:rFonts w:ascii="Arial" w:eastAsia="Aptos" w:hAnsi="Arial" w:cs="Arial"/>
                <w:color w:val="000000" w:themeColor="text1"/>
                <w:sz w:val="18"/>
                <w:szCs w:val="18"/>
              </w:rPr>
            </w:pPr>
            <w:r w:rsidRPr="00CC3200">
              <w:rPr>
                <w:rFonts w:ascii="Arial" w:eastAsia="Aptos" w:hAnsi="Arial" w:cs="Arial"/>
                <w:color w:val="000000" w:themeColor="text1"/>
                <w:sz w:val="18"/>
                <w:szCs w:val="18"/>
              </w:rPr>
              <w:t>REQ-SEC-SMO-External-3</w:t>
            </w:r>
          </w:p>
          <w:p w14:paraId="5F4A065C" w14:textId="59FDFB20" w:rsidR="00432036" w:rsidRPr="00CC3200" w:rsidRDefault="00432036" w:rsidP="00BC1063">
            <w:pPr>
              <w:rPr>
                <w:rFonts w:ascii="Arial" w:eastAsia="Aptos" w:hAnsi="Arial" w:cs="Arial"/>
                <w:color w:val="000000" w:themeColor="text1"/>
                <w:sz w:val="18"/>
                <w:szCs w:val="18"/>
              </w:rPr>
            </w:pPr>
            <w:r w:rsidRPr="00BC1063">
              <w:rPr>
                <w:rFonts w:ascii="Arial" w:eastAsia="Times New Roman" w:hAnsi="Arial" w:cs="Arial"/>
                <w:sz w:val="18"/>
                <w:szCs w:val="18"/>
              </w:rPr>
              <w:t>REQ-SEC-OCLOUD-SS-1</w:t>
            </w:r>
            <w:r w:rsidR="003E296F">
              <w:rPr>
                <w:rFonts w:ascii="Arial" w:eastAsia="Times New Roman" w:hAnsi="Arial" w:cs="Arial"/>
                <w:sz w:val="18"/>
                <w:szCs w:val="18"/>
              </w:rPr>
              <w:br/>
            </w:r>
            <w:r w:rsidR="003E296F">
              <w:rPr>
                <w:rFonts w:ascii="Arial" w:eastAsia="Times New Roman" w:hAnsi="Arial" w:cs="Arial"/>
                <w:color w:val="000000" w:themeColor="text1"/>
                <w:sz w:val="18"/>
                <w:szCs w:val="18"/>
              </w:rPr>
              <w:t>REQ-SEC-AUTHZ-1</w:t>
            </w:r>
          </w:p>
        </w:tc>
        <w:tc>
          <w:tcPr>
            <w:tcW w:w="1057" w:type="dxa"/>
            <w:tcBorders>
              <w:top w:val="single" w:sz="4" w:space="0" w:color="auto"/>
              <w:left w:val="single" w:sz="4" w:space="0" w:color="auto"/>
              <w:bottom w:val="single" w:sz="4" w:space="0" w:color="auto"/>
              <w:right w:val="single" w:sz="4" w:space="0" w:color="auto"/>
            </w:tcBorders>
          </w:tcPr>
          <w:p w14:paraId="35E2E33F" w14:textId="408CE058" w:rsidR="00432036" w:rsidRPr="007F4979" w:rsidRDefault="00046590" w:rsidP="00E80FBE">
            <w:pPr>
              <w:rPr>
                <w:rFonts w:ascii="Arial" w:hAnsi="Arial" w:cs="Arial"/>
                <w:sz w:val="18"/>
                <w:szCs w:val="18"/>
              </w:rPr>
            </w:pPr>
            <w:r>
              <w:rPr>
                <w:rFonts w:ascii="Arial" w:hAnsi="Arial" w:cs="Arial"/>
                <w:sz w:val="18"/>
                <w:szCs w:val="18"/>
              </w:rPr>
              <w:t>No</w:t>
            </w:r>
            <w:r w:rsidR="00432036" w:rsidRPr="007F4979">
              <w:rPr>
                <w:rFonts w:ascii="Arial" w:hAnsi="Arial" w:cs="Arial"/>
                <w:sz w:val="18"/>
                <w:szCs w:val="18"/>
              </w:rPr>
              <w:t xml:space="preserve"> </w:t>
            </w:r>
            <w:r w:rsidR="00320456">
              <w:rPr>
                <w:rFonts w:ascii="Arial" w:hAnsi="Arial" w:cs="Arial"/>
                <w:sz w:val="18"/>
                <w:szCs w:val="18"/>
              </w:rPr>
              <w:t>g</w:t>
            </w:r>
            <w:r w:rsidR="00432036" w:rsidRPr="007F4979">
              <w:rPr>
                <w:rFonts w:ascii="Arial" w:hAnsi="Arial" w:cs="Arial"/>
                <w:sz w:val="18"/>
                <w:szCs w:val="18"/>
              </w:rPr>
              <w:t>ap</w:t>
            </w:r>
          </w:p>
        </w:tc>
        <w:tc>
          <w:tcPr>
            <w:tcW w:w="1899" w:type="dxa"/>
            <w:tcBorders>
              <w:top w:val="single" w:sz="4" w:space="0" w:color="auto"/>
              <w:left w:val="single" w:sz="4" w:space="0" w:color="auto"/>
              <w:bottom w:val="single" w:sz="4" w:space="0" w:color="auto"/>
              <w:right w:val="single" w:sz="4" w:space="0" w:color="auto"/>
            </w:tcBorders>
          </w:tcPr>
          <w:p w14:paraId="0CDAFEE7" w14:textId="77777777" w:rsidR="00D11D54" w:rsidRPr="00D11D54" w:rsidRDefault="00D11D54" w:rsidP="00D11D54">
            <w:pPr>
              <w:rPr>
                <w:rFonts w:ascii="Arial" w:hAnsi="Arial" w:cs="Arial"/>
                <w:sz w:val="18"/>
                <w:szCs w:val="18"/>
              </w:rPr>
            </w:pPr>
            <w:r w:rsidRPr="00D11D54">
              <w:rPr>
                <w:rFonts w:ascii="Arial" w:hAnsi="Arial" w:cs="Arial"/>
                <w:sz w:val="18"/>
                <w:szCs w:val="18"/>
              </w:rPr>
              <w:t>Gap resolved by new requirements added after initial analysis.</w:t>
            </w:r>
          </w:p>
          <w:p w14:paraId="5C34A9F9" w14:textId="1DD0FFF5" w:rsidR="00432036" w:rsidRPr="007F4979" w:rsidRDefault="00432036" w:rsidP="00E80FBE">
            <w:pPr>
              <w:rPr>
                <w:rFonts w:ascii="Arial" w:hAnsi="Arial" w:cs="Arial"/>
                <w:sz w:val="18"/>
                <w:szCs w:val="18"/>
                <w:highlight w:val="yellow"/>
              </w:rPr>
            </w:pPr>
          </w:p>
        </w:tc>
      </w:tr>
      <w:tr w:rsidR="006A0C55" w14:paraId="509DF8EC" w14:textId="77777777" w:rsidTr="001F73D9">
        <w:trPr>
          <w:trHeight w:val="129"/>
        </w:trPr>
        <w:tc>
          <w:tcPr>
            <w:tcW w:w="1297" w:type="dxa"/>
            <w:vMerge/>
            <w:tcBorders>
              <w:top w:val="single" w:sz="4" w:space="0" w:color="auto"/>
              <w:left w:val="single" w:sz="4" w:space="0" w:color="auto"/>
              <w:bottom w:val="single" w:sz="4" w:space="0" w:color="auto"/>
              <w:right w:val="single" w:sz="4" w:space="0" w:color="auto"/>
            </w:tcBorders>
          </w:tcPr>
          <w:p w14:paraId="4CDBDA92" w14:textId="77777777" w:rsidR="00432036" w:rsidRPr="007F4979" w:rsidRDefault="00432036" w:rsidP="0080138A">
            <w:pPr>
              <w:spacing w:after="0"/>
              <w:rPr>
                <w:rFonts w:ascii="Arial" w:hAnsi="Arial" w:cs="Arial"/>
                <w:sz w:val="18"/>
                <w:szCs w:val="18"/>
              </w:rPr>
            </w:pPr>
          </w:p>
        </w:tc>
        <w:tc>
          <w:tcPr>
            <w:tcW w:w="1763" w:type="dxa"/>
            <w:vMerge/>
            <w:tcBorders>
              <w:top w:val="single" w:sz="4" w:space="0" w:color="auto"/>
              <w:left w:val="single" w:sz="4" w:space="0" w:color="auto"/>
              <w:bottom w:val="single" w:sz="4" w:space="0" w:color="auto"/>
              <w:right w:val="single" w:sz="4" w:space="0" w:color="auto"/>
            </w:tcBorders>
          </w:tcPr>
          <w:p w14:paraId="295D03F5" w14:textId="77777777" w:rsidR="00432036" w:rsidRPr="007F4979" w:rsidRDefault="00432036" w:rsidP="0080138A">
            <w:pPr>
              <w:spacing w:after="0"/>
              <w:rPr>
                <w:rFonts w:ascii="Arial" w:hAnsi="Arial" w:cs="Arial"/>
                <w:sz w:val="18"/>
                <w:szCs w:val="18"/>
              </w:rPr>
            </w:pPr>
          </w:p>
        </w:tc>
        <w:tc>
          <w:tcPr>
            <w:tcW w:w="1350" w:type="dxa"/>
            <w:tcBorders>
              <w:top w:val="single" w:sz="4" w:space="0" w:color="auto"/>
              <w:left w:val="single" w:sz="4" w:space="0" w:color="auto"/>
              <w:bottom w:val="single" w:sz="4" w:space="0" w:color="auto"/>
              <w:right w:val="single" w:sz="4" w:space="0" w:color="auto"/>
            </w:tcBorders>
          </w:tcPr>
          <w:p w14:paraId="706D9D93" w14:textId="77777777" w:rsidR="00432036" w:rsidRPr="007F4979" w:rsidRDefault="00432036" w:rsidP="009E20E2">
            <w:pPr>
              <w:spacing w:after="180" w:line="240" w:lineRule="auto"/>
              <w:rPr>
                <w:rFonts w:ascii="Arial" w:hAnsi="Arial" w:cs="Arial"/>
                <w:b/>
                <w:bCs/>
                <w:sz w:val="18"/>
                <w:szCs w:val="18"/>
              </w:rPr>
            </w:pPr>
            <w:r w:rsidRPr="007F4979">
              <w:rPr>
                <w:rFonts w:ascii="Arial" w:hAnsi="Arial" w:cs="Arial"/>
                <w:b/>
                <w:bCs/>
                <w:sz w:val="18"/>
                <w:szCs w:val="18"/>
              </w:rPr>
              <w:t xml:space="preserve">O-Cloud </w:t>
            </w:r>
            <w:r w:rsidRPr="009E20E2">
              <w:rPr>
                <w:rFonts w:ascii="Arial" w:eastAsia="Yu Mincho" w:hAnsi="Arial" w:cs="Arial"/>
                <w:b/>
                <w:bCs/>
                <w:kern w:val="0"/>
                <w:sz w:val="18"/>
                <w:szCs w:val="18"/>
                <w14:ligatures w14:val="none"/>
              </w:rPr>
              <w:t>Telemetry</w:t>
            </w:r>
            <w:r w:rsidRPr="007F4979">
              <w:rPr>
                <w:rFonts w:ascii="Arial" w:hAnsi="Arial" w:cs="Arial"/>
                <w:b/>
                <w:bCs/>
                <w:sz w:val="18"/>
                <w:szCs w:val="18"/>
              </w:rPr>
              <w:t xml:space="preserve"> &amp; Provisioning</w:t>
            </w:r>
          </w:p>
          <w:p w14:paraId="38430CDC"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ASSET-D-13</w:t>
            </w:r>
          </w:p>
          <w:p w14:paraId="7F512285"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ASSET-D-14</w:t>
            </w:r>
          </w:p>
        </w:tc>
        <w:tc>
          <w:tcPr>
            <w:tcW w:w="2527" w:type="dxa"/>
            <w:tcBorders>
              <w:top w:val="single" w:sz="4" w:space="0" w:color="auto"/>
              <w:left w:val="single" w:sz="4" w:space="0" w:color="auto"/>
              <w:bottom w:val="single" w:sz="4" w:space="0" w:color="auto"/>
              <w:right w:val="single" w:sz="4" w:space="0" w:color="auto"/>
            </w:tcBorders>
          </w:tcPr>
          <w:p w14:paraId="66A636E9"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REQ-SEC-SMO-1</w:t>
            </w:r>
          </w:p>
          <w:p w14:paraId="11956662" w14:textId="77777777" w:rsidR="00432036" w:rsidRPr="00CC3200" w:rsidRDefault="00432036" w:rsidP="00E80FBE">
            <w:pPr>
              <w:spacing w:after="0"/>
              <w:rPr>
                <w:rFonts w:ascii="Arial" w:eastAsia="Aptos" w:hAnsi="Arial" w:cs="Arial"/>
                <w:color w:val="000000" w:themeColor="text1"/>
                <w:sz w:val="18"/>
                <w:szCs w:val="18"/>
              </w:rPr>
            </w:pPr>
            <w:r w:rsidRPr="00CC3200">
              <w:rPr>
                <w:rFonts w:ascii="Arial" w:eastAsia="Aptos" w:hAnsi="Arial" w:cs="Arial"/>
                <w:color w:val="000000" w:themeColor="text1"/>
                <w:sz w:val="18"/>
                <w:szCs w:val="18"/>
              </w:rPr>
              <w:t>REQ-SEC-SMO-2</w:t>
            </w:r>
          </w:p>
          <w:p w14:paraId="2B8579FF"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REQ-SEC-SMO-3</w:t>
            </w:r>
          </w:p>
          <w:p w14:paraId="3AA5EE8C"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REQ-SEC-SMO-4</w:t>
            </w:r>
          </w:p>
          <w:p w14:paraId="0ABD5292"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REQ-SEC-SMO-Internal-2</w:t>
            </w:r>
          </w:p>
          <w:p w14:paraId="1C15591F"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REQ-SEC-SMO-External-2</w:t>
            </w:r>
          </w:p>
          <w:p w14:paraId="7A08C8EF"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REQ-SEC-SMO-External-3</w:t>
            </w:r>
          </w:p>
          <w:p w14:paraId="3E116E63"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REQ-SEC-NFO-FOCOM-3</w:t>
            </w:r>
          </w:p>
          <w:p w14:paraId="3DC4A5A8"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REQ-SEC-NFO-FOCOM-4</w:t>
            </w:r>
          </w:p>
          <w:p w14:paraId="3C13E1C4"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REQ-SEC-NFO-FOCOM-5</w:t>
            </w:r>
          </w:p>
          <w:p w14:paraId="76BEC837" w14:textId="61ED40A8" w:rsidR="00432036" w:rsidRPr="00BC1063" w:rsidRDefault="00432036" w:rsidP="00BC1063">
            <w:pPr>
              <w:rPr>
                <w:rFonts w:ascii="Arial" w:eastAsia="Times New Roman" w:hAnsi="Arial" w:cs="Arial"/>
                <w:sz w:val="18"/>
                <w:szCs w:val="18"/>
              </w:rPr>
            </w:pPr>
            <w:r w:rsidRPr="00BC1063">
              <w:rPr>
                <w:rFonts w:ascii="Arial" w:eastAsia="Times New Roman" w:hAnsi="Arial" w:cs="Arial"/>
                <w:sz w:val="18"/>
                <w:szCs w:val="18"/>
              </w:rPr>
              <w:t>REQ-SEC-OCLOUD-SS-1</w:t>
            </w:r>
            <w:r w:rsidR="00046590">
              <w:rPr>
                <w:rFonts w:ascii="Arial" w:eastAsia="Times New Roman" w:hAnsi="Arial" w:cs="Arial"/>
                <w:sz w:val="18"/>
                <w:szCs w:val="18"/>
              </w:rPr>
              <w:br/>
            </w:r>
            <w:r w:rsidR="00046590">
              <w:rPr>
                <w:rFonts w:ascii="Arial" w:eastAsia="Times New Roman" w:hAnsi="Arial" w:cs="Arial"/>
                <w:color w:val="000000" w:themeColor="text1"/>
                <w:sz w:val="18"/>
                <w:szCs w:val="18"/>
              </w:rPr>
              <w:t>REQ-SEC-AUTHZ-1</w:t>
            </w:r>
          </w:p>
        </w:tc>
        <w:tc>
          <w:tcPr>
            <w:tcW w:w="1057" w:type="dxa"/>
            <w:tcBorders>
              <w:top w:val="single" w:sz="4" w:space="0" w:color="auto"/>
              <w:left w:val="single" w:sz="4" w:space="0" w:color="auto"/>
              <w:bottom w:val="single" w:sz="4" w:space="0" w:color="auto"/>
              <w:right w:val="single" w:sz="4" w:space="0" w:color="auto"/>
            </w:tcBorders>
          </w:tcPr>
          <w:p w14:paraId="1013DF25" w14:textId="75F80BFA" w:rsidR="00432036" w:rsidRPr="007F4979" w:rsidRDefault="00046590" w:rsidP="00E80FBE">
            <w:pPr>
              <w:rPr>
                <w:rFonts w:ascii="Arial" w:hAnsi="Arial" w:cs="Arial"/>
                <w:sz w:val="18"/>
                <w:szCs w:val="18"/>
              </w:rPr>
            </w:pPr>
            <w:r>
              <w:rPr>
                <w:rFonts w:ascii="Arial" w:hAnsi="Arial" w:cs="Arial"/>
                <w:sz w:val="18"/>
                <w:szCs w:val="18"/>
              </w:rPr>
              <w:t>No</w:t>
            </w:r>
            <w:r w:rsidR="00432036" w:rsidRPr="007F4979">
              <w:rPr>
                <w:rFonts w:ascii="Arial" w:hAnsi="Arial" w:cs="Arial"/>
                <w:sz w:val="18"/>
                <w:szCs w:val="18"/>
              </w:rPr>
              <w:t xml:space="preserve"> </w:t>
            </w:r>
            <w:r w:rsidR="00320456">
              <w:rPr>
                <w:rFonts w:ascii="Arial" w:hAnsi="Arial" w:cs="Arial"/>
                <w:sz w:val="18"/>
                <w:szCs w:val="18"/>
              </w:rPr>
              <w:t>g</w:t>
            </w:r>
            <w:r w:rsidR="00432036" w:rsidRPr="007F4979">
              <w:rPr>
                <w:rFonts w:ascii="Arial" w:hAnsi="Arial" w:cs="Arial"/>
                <w:sz w:val="18"/>
                <w:szCs w:val="18"/>
              </w:rPr>
              <w:t>ap</w:t>
            </w:r>
          </w:p>
        </w:tc>
        <w:tc>
          <w:tcPr>
            <w:tcW w:w="1899" w:type="dxa"/>
            <w:tcBorders>
              <w:top w:val="single" w:sz="4" w:space="0" w:color="auto"/>
              <w:left w:val="single" w:sz="4" w:space="0" w:color="auto"/>
              <w:bottom w:val="single" w:sz="4" w:space="0" w:color="auto"/>
              <w:right w:val="single" w:sz="4" w:space="0" w:color="auto"/>
            </w:tcBorders>
          </w:tcPr>
          <w:p w14:paraId="67605E05" w14:textId="77777777" w:rsidR="00D11D54" w:rsidRPr="00D11D54" w:rsidRDefault="00D11D54" w:rsidP="00D11D54">
            <w:pPr>
              <w:rPr>
                <w:rFonts w:ascii="Arial" w:hAnsi="Arial" w:cs="Arial"/>
                <w:sz w:val="18"/>
                <w:szCs w:val="18"/>
              </w:rPr>
            </w:pPr>
            <w:r w:rsidRPr="00D11D54">
              <w:rPr>
                <w:rFonts w:ascii="Arial" w:hAnsi="Arial" w:cs="Arial"/>
                <w:sz w:val="18"/>
                <w:szCs w:val="18"/>
              </w:rPr>
              <w:t>Gap resolved by new requirements added after initial analysis.</w:t>
            </w:r>
          </w:p>
          <w:p w14:paraId="656436FA" w14:textId="6FCFABC8" w:rsidR="00432036" w:rsidRPr="007F4979" w:rsidRDefault="00432036" w:rsidP="00E80FBE">
            <w:pPr>
              <w:rPr>
                <w:rFonts w:ascii="Arial" w:hAnsi="Arial" w:cs="Arial"/>
                <w:sz w:val="18"/>
                <w:szCs w:val="18"/>
                <w:highlight w:val="yellow"/>
              </w:rPr>
            </w:pPr>
          </w:p>
        </w:tc>
      </w:tr>
      <w:tr w:rsidR="006A0C55" w14:paraId="63A2C55B" w14:textId="77777777" w:rsidTr="001F73D9">
        <w:trPr>
          <w:trHeight w:val="129"/>
        </w:trPr>
        <w:tc>
          <w:tcPr>
            <w:tcW w:w="1297" w:type="dxa"/>
            <w:vMerge/>
            <w:tcBorders>
              <w:top w:val="single" w:sz="4" w:space="0" w:color="auto"/>
              <w:left w:val="single" w:sz="4" w:space="0" w:color="auto"/>
              <w:bottom w:val="single" w:sz="4" w:space="0" w:color="auto"/>
              <w:right w:val="single" w:sz="4" w:space="0" w:color="auto"/>
            </w:tcBorders>
            <w:hideMark/>
          </w:tcPr>
          <w:p w14:paraId="57636959" w14:textId="77777777" w:rsidR="00432036" w:rsidRPr="007F4979" w:rsidRDefault="00432036" w:rsidP="0080138A">
            <w:pPr>
              <w:spacing w:after="0"/>
              <w:rPr>
                <w:rFonts w:ascii="Arial" w:hAnsi="Arial" w:cs="Arial"/>
                <w:sz w:val="18"/>
                <w:szCs w:val="18"/>
              </w:rPr>
            </w:pPr>
          </w:p>
        </w:tc>
        <w:tc>
          <w:tcPr>
            <w:tcW w:w="1763" w:type="dxa"/>
            <w:vMerge/>
            <w:tcBorders>
              <w:top w:val="single" w:sz="4" w:space="0" w:color="auto"/>
              <w:left w:val="single" w:sz="4" w:space="0" w:color="auto"/>
              <w:bottom w:val="single" w:sz="4" w:space="0" w:color="auto"/>
              <w:right w:val="single" w:sz="4" w:space="0" w:color="auto"/>
            </w:tcBorders>
            <w:hideMark/>
          </w:tcPr>
          <w:p w14:paraId="1BCD5F97" w14:textId="77777777" w:rsidR="00432036" w:rsidRPr="007F4979" w:rsidRDefault="00432036" w:rsidP="0080138A">
            <w:pPr>
              <w:spacing w:after="0"/>
              <w:rPr>
                <w:rFonts w:ascii="Arial" w:hAnsi="Arial" w:cs="Arial"/>
                <w:sz w:val="18"/>
                <w:szCs w:val="18"/>
              </w:rPr>
            </w:pPr>
          </w:p>
        </w:tc>
        <w:tc>
          <w:tcPr>
            <w:tcW w:w="1350" w:type="dxa"/>
            <w:tcBorders>
              <w:top w:val="single" w:sz="4" w:space="0" w:color="auto"/>
              <w:left w:val="single" w:sz="4" w:space="0" w:color="auto"/>
              <w:bottom w:val="single" w:sz="4" w:space="0" w:color="auto"/>
              <w:right w:val="single" w:sz="4" w:space="0" w:color="auto"/>
            </w:tcBorders>
            <w:hideMark/>
          </w:tcPr>
          <w:p w14:paraId="30D8D8AE" w14:textId="77777777" w:rsidR="00432036" w:rsidRPr="007F4979" w:rsidRDefault="00432036" w:rsidP="009E20E2">
            <w:pPr>
              <w:spacing w:after="180" w:line="240" w:lineRule="auto"/>
              <w:rPr>
                <w:rFonts w:ascii="Arial" w:hAnsi="Arial" w:cs="Arial"/>
                <w:b/>
                <w:bCs/>
                <w:sz w:val="18"/>
                <w:szCs w:val="18"/>
              </w:rPr>
            </w:pPr>
            <w:r w:rsidRPr="007F4979">
              <w:rPr>
                <w:rFonts w:ascii="Arial" w:hAnsi="Arial" w:cs="Arial"/>
                <w:b/>
                <w:bCs/>
                <w:sz w:val="18"/>
                <w:szCs w:val="18"/>
              </w:rPr>
              <w:t xml:space="preserve">X.509 </w:t>
            </w:r>
            <w:r w:rsidRPr="009E20E2">
              <w:rPr>
                <w:rFonts w:ascii="Arial" w:eastAsia="Yu Mincho" w:hAnsi="Arial" w:cs="Arial"/>
                <w:b/>
                <w:bCs/>
                <w:kern w:val="0"/>
                <w:sz w:val="18"/>
                <w:szCs w:val="18"/>
                <w14:ligatures w14:val="none"/>
              </w:rPr>
              <w:t>Certificates</w:t>
            </w:r>
          </w:p>
          <w:p w14:paraId="09FD673A"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ASSET-D-16</w:t>
            </w:r>
          </w:p>
          <w:p w14:paraId="596DD1A5" w14:textId="77777777" w:rsidR="00432036" w:rsidRPr="007F4979" w:rsidRDefault="00432036" w:rsidP="00E80FBE">
            <w:pPr>
              <w:rPr>
                <w:rFonts w:ascii="Arial" w:hAnsi="Arial" w:cs="Arial"/>
                <w:sz w:val="18"/>
                <w:szCs w:val="18"/>
              </w:rPr>
            </w:pPr>
          </w:p>
        </w:tc>
        <w:tc>
          <w:tcPr>
            <w:tcW w:w="2527" w:type="dxa"/>
            <w:tcBorders>
              <w:top w:val="single" w:sz="4" w:space="0" w:color="auto"/>
              <w:left w:val="single" w:sz="4" w:space="0" w:color="auto"/>
              <w:bottom w:val="single" w:sz="4" w:space="0" w:color="auto"/>
              <w:right w:val="single" w:sz="4" w:space="0" w:color="auto"/>
            </w:tcBorders>
            <w:hideMark/>
          </w:tcPr>
          <w:p w14:paraId="65107BE8"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REQ-SEC-SMO-1</w:t>
            </w:r>
          </w:p>
          <w:p w14:paraId="446E72BC"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REQ-SEC-SMO-2</w:t>
            </w:r>
          </w:p>
          <w:p w14:paraId="5C346F03"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REQ-SEC-SMO-3</w:t>
            </w:r>
          </w:p>
          <w:p w14:paraId="6293A253"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REQ-SEC-SMO-4</w:t>
            </w:r>
          </w:p>
          <w:p w14:paraId="54C73AFE"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REQ-SEC-SMO-Internal-2</w:t>
            </w:r>
          </w:p>
          <w:p w14:paraId="7A2F113D"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REQ-SEC-SMO-External-2</w:t>
            </w:r>
          </w:p>
          <w:p w14:paraId="7AB551BC"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REQ-SEC-SMO-External-3</w:t>
            </w:r>
          </w:p>
          <w:p w14:paraId="190D8DD0" w14:textId="77777777" w:rsidR="00432036" w:rsidRPr="007F4979" w:rsidRDefault="00432036" w:rsidP="00BC1063">
            <w:pPr>
              <w:rPr>
                <w:rFonts w:ascii="Arial" w:hAnsi="Arial" w:cs="Arial"/>
                <w:sz w:val="18"/>
                <w:szCs w:val="18"/>
              </w:rPr>
            </w:pPr>
            <w:r w:rsidRPr="007F4979">
              <w:rPr>
                <w:rFonts w:ascii="Arial" w:hAnsi="Arial" w:cs="Arial"/>
                <w:sz w:val="18"/>
                <w:szCs w:val="18"/>
              </w:rPr>
              <w:t>REQ-SEC-</w:t>
            </w:r>
            <w:r w:rsidRPr="00BC1063">
              <w:rPr>
                <w:rFonts w:ascii="Arial" w:eastAsia="Times New Roman" w:hAnsi="Arial" w:cs="Arial"/>
                <w:sz w:val="18"/>
                <w:szCs w:val="18"/>
              </w:rPr>
              <w:t>OCLOUD</w:t>
            </w:r>
            <w:r w:rsidRPr="007F4979">
              <w:rPr>
                <w:rFonts w:ascii="Arial" w:hAnsi="Arial" w:cs="Arial"/>
                <w:sz w:val="18"/>
                <w:szCs w:val="18"/>
              </w:rPr>
              <w:t>-SS-1</w:t>
            </w:r>
          </w:p>
        </w:tc>
        <w:tc>
          <w:tcPr>
            <w:tcW w:w="1057" w:type="dxa"/>
            <w:tcBorders>
              <w:top w:val="single" w:sz="4" w:space="0" w:color="auto"/>
              <w:left w:val="single" w:sz="4" w:space="0" w:color="auto"/>
              <w:bottom w:val="single" w:sz="4" w:space="0" w:color="auto"/>
              <w:right w:val="single" w:sz="4" w:space="0" w:color="auto"/>
            </w:tcBorders>
            <w:hideMark/>
          </w:tcPr>
          <w:p w14:paraId="3806296C" w14:textId="0CFE12B1" w:rsidR="00432036" w:rsidRPr="007F4979" w:rsidRDefault="00D11D54" w:rsidP="00E80FBE">
            <w:pPr>
              <w:rPr>
                <w:rFonts w:ascii="Arial" w:hAnsi="Arial" w:cs="Arial"/>
                <w:sz w:val="18"/>
                <w:szCs w:val="18"/>
              </w:rPr>
            </w:pPr>
            <w:r>
              <w:rPr>
                <w:rFonts w:ascii="Arial" w:hAnsi="Arial" w:cs="Arial"/>
                <w:sz w:val="18"/>
                <w:szCs w:val="18"/>
              </w:rPr>
              <w:t xml:space="preserve">No </w:t>
            </w:r>
            <w:r w:rsidR="00320456">
              <w:rPr>
                <w:rFonts w:ascii="Arial" w:hAnsi="Arial" w:cs="Arial"/>
                <w:sz w:val="18"/>
                <w:szCs w:val="18"/>
              </w:rPr>
              <w:t>g</w:t>
            </w:r>
            <w:r w:rsidR="00432036" w:rsidRPr="007F4979">
              <w:rPr>
                <w:rFonts w:ascii="Arial" w:hAnsi="Arial" w:cs="Arial"/>
                <w:sz w:val="18"/>
                <w:szCs w:val="18"/>
              </w:rPr>
              <w:t>ap</w:t>
            </w:r>
          </w:p>
        </w:tc>
        <w:tc>
          <w:tcPr>
            <w:tcW w:w="1899" w:type="dxa"/>
            <w:tcBorders>
              <w:top w:val="single" w:sz="4" w:space="0" w:color="auto"/>
              <w:left w:val="single" w:sz="4" w:space="0" w:color="auto"/>
              <w:bottom w:val="single" w:sz="4" w:space="0" w:color="auto"/>
              <w:right w:val="single" w:sz="4" w:space="0" w:color="auto"/>
            </w:tcBorders>
            <w:hideMark/>
          </w:tcPr>
          <w:p w14:paraId="5F6FEB4D" w14:textId="0A1FCDAC" w:rsidR="00432036" w:rsidRPr="007F4979" w:rsidRDefault="00AA449B" w:rsidP="00E80FBE">
            <w:pPr>
              <w:rPr>
                <w:rFonts w:ascii="Arial" w:hAnsi="Arial" w:cs="Arial"/>
                <w:sz w:val="18"/>
                <w:szCs w:val="18"/>
              </w:rPr>
            </w:pPr>
            <w:r w:rsidRPr="00AA449B">
              <w:rPr>
                <w:rFonts w:ascii="Arial" w:hAnsi="Arial" w:cs="Arial"/>
                <w:sz w:val="18"/>
                <w:szCs w:val="18"/>
              </w:rPr>
              <w:t xml:space="preserve">No action needed. X.509 certs are publicly available </w:t>
            </w:r>
          </w:p>
        </w:tc>
      </w:tr>
      <w:tr w:rsidR="006A0C55" w14:paraId="3FBAEBE5" w14:textId="77777777" w:rsidTr="001F73D9">
        <w:trPr>
          <w:trHeight w:val="129"/>
        </w:trPr>
        <w:tc>
          <w:tcPr>
            <w:tcW w:w="1297" w:type="dxa"/>
            <w:vMerge/>
            <w:tcBorders>
              <w:top w:val="single" w:sz="4" w:space="0" w:color="auto"/>
              <w:left w:val="single" w:sz="4" w:space="0" w:color="auto"/>
              <w:bottom w:val="single" w:sz="4" w:space="0" w:color="auto"/>
              <w:right w:val="single" w:sz="4" w:space="0" w:color="auto"/>
            </w:tcBorders>
          </w:tcPr>
          <w:p w14:paraId="767A32D6" w14:textId="77777777" w:rsidR="00432036" w:rsidRPr="007F4979" w:rsidRDefault="00432036" w:rsidP="0080138A">
            <w:pPr>
              <w:spacing w:after="0"/>
              <w:rPr>
                <w:rFonts w:ascii="Arial" w:hAnsi="Arial" w:cs="Arial"/>
                <w:sz w:val="18"/>
                <w:szCs w:val="18"/>
              </w:rPr>
            </w:pPr>
          </w:p>
        </w:tc>
        <w:tc>
          <w:tcPr>
            <w:tcW w:w="1763" w:type="dxa"/>
            <w:vMerge/>
            <w:tcBorders>
              <w:top w:val="single" w:sz="4" w:space="0" w:color="auto"/>
              <w:left w:val="single" w:sz="4" w:space="0" w:color="auto"/>
              <w:bottom w:val="single" w:sz="4" w:space="0" w:color="auto"/>
              <w:right w:val="single" w:sz="4" w:space="0" w:color="auto"/>
            </w:tcBorders>
          </w:tcPr>
          <w:p w14:paraId="48FD2278" w14:textId="77777777" w:rsidR="00432036" w:rsidRPr="007F4979" w:rsidRDefault="00432036" w:rsidP="0080138A">
            <w:pPr>
              <w:spacing w:after="0"/>
              <w:rPr>
                <w:rFonts w:ascii="Arial" w:hAnsi="Arial" w:cs="Arial"/>
                <w:sz w:val="18"/>
                <w:szCs w:val="18"/>
              </w:rPr>
            </w:pPr>
          </w:p>
        </w:tc>
        <w:tc>
          <w:tcPr>
            <w:tcW w:w="1350" w:type="dxa"/>
            <w:tcBorders>
              <w:top w:val="single" w:sz="4" w:space="0" w:color="auto"/>
              <w:left w:val="single" w:sz="4" w:space="0" w:color="auto"/>
              <w:bottom w:val="single" w:sz="4" w:space="0" w:color="auto"/>
              <w:right w:val="single" w:sz="4" w:space="0" w:color="auto"/>
            </w:tcBorders>
          </w:tcPr>
          <w:p w14:paraId="322030A2" w14:textId="77777777" w:rsidR="00432036" w:rsidRPr="007F4979" w:rsidRDefault="00432036" w:rsidP="009E20E2">
            <w:pPr>
              <w:spacing w:after="180" w:line="240" w:lineRule="auto"/>
              <w:rPr>
                <w:rFonts w:ascii="Arial" w:hAnsi="Arial" w:cs="Arial"/>
                <w:b/>
                <w:bCs/>
                <w:sz w:val="18"/>
                <w:szCs w:val="18"/>
              </w:rPr>
            </w:pPr>
            <w:r w:rsidRPr="009E20E2">
              <w:rPr>
                <w:rFonts w:ascii="Arial" w:eastAsia="Yu Mincho" w:hAnsi="Arial" w:cs="Arial"/>
                <w:b/>
                <w:bCs/>
                <w:kern w:val="0"/>
                <w:sz w:val="18"/>
                <w:szCs w:val="18"/>
                <w14:ligatures w14:val="none"/>
              </w:rPr>
              <w:t>Private</w:t>
            </w:r>
            <w:r w:rsidRPr="007F4979">
              <w:rPr>
                <w:rFonts w:ascii="Arial" w:hAnsi="Arial" w:cs="Arial"/>
                <w:b/>
                <w:bCs/>
                <w:sz w:val="18"/>
                <w:szCs w:val="18"/>
              </w:rPr>
              <w:t xml:space="preserve"> Keys</w:t>
            </w:r>
          </w:p>
          <w:p w14:paraId="17F684EE"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lastRenderedPageBreak/>
              <w:t>ASSET-D-17</w:t>
            </w:r>
          </w:p>
        </w:tc>
        <w:tc>
          <w:tcPr>
            <w:tcW w:w="2527" w:type="dxa"/>
            <w:tcBorders>
              <w:top w:val="single" w:sz="4" w:space="0" w:color="auto"/>
              <w:left w:val="single" w:sz="4" w:space="0" w:color="auto"/>
              <w:bottom w:val="single" w:sz="4" w:space="0" w:color="auto"/>
              <w:right w:val="single" w:sz="4" w:space="0" w:color="auto"/>
            </w:tcBorders>
          </w:tcPr>
          <w:p w14:paraId="67565C46" w14:textId="77777777" w:rsidR="00432036" w:rsidRPr="007F4979" w:rsidRDefault="00432036" w:rsidP="00E80FBE">
            <w:pPr>
              <w:spacing w:after="0"/>
              <w:rPr>
                <w:rFonts w:ascii="Arial" w:hAnsi="Arial" w:cs="Arial"/>
                <w:sz w:val="18"/>
                <w:szCs w:val="18"/>
                <w:lang w:val="fr-FR"/>
              </w:rPr>
            </w:pPr>
            <w:r w:rsidRPr="007F4979">
              <w:rPr>
                <w:rFonts w:ascii="Arial" w:hAnsi="Arial" w:cs="Arial"/>
                <w:sz w:val="18"/>
                <w:szCs w:val="18"/>
                <w:lang w:val="fr-FR"/>
              </w:rPr>
              <w:lastRenderedPageBreak/>
              <w:t>REQ-SEC-OCLOUD-1</w:t>
            </w:r>
          </w:p>
          <w:p w14:paraId="771EE402" w14:textId="77777777" w:rsidR="00432036" w:rsidRPr="007F4979" w:rsidRDefault="00432036" w:rsidP="00E80FBE">
            <w:pPr>
              <w:spacing w:after="0"/>
              <w:rPr>
                <w:rFonts w:ascii="Arial" w:hAnsi="Arial" w:cs="Arial"/>
                <w:sz w:val="18"/>
                <w:szCs w:val="18"/>
                <w:lang w:val="fr-FR"/>
              </w:rPr>
            </w:pPr>
            <w:r w:rsidRPr="007F4979">
              <w:rPr>
                <w:rFonts w:ascii="Arial" w:hAnsi="Arial" w:cs="Arial"/>
                <w:sz w:val="18"/>
                <w:szCs w:val="18"/>
                <w:lang w:val="fr-FR"/>
              </w:rPr>
              <w:lastRenderedPageBreak/>
              <w:t>REQ-SEC-OCLOUD-2</w:t>
            </w:r>
          </w:p>
          <w:p w14:paraId="771E2738" w14:textId="77777777" w:rsidR="00432036" w:rsidRPr="007F4979" w:rsidRDefault="00432036" w:rsidP="00E80FBE">
            <w:pPr>
              <w:spacing w:after="0"/>
              <w:rPr>
                <w:rFonts w:ascii="Arial" w:hAnsi="Arial" w:cs="Arial"/>
                <w:sz w:val="18"/>
                <w:szCs w:val="18"/>
                <w:lang w:val="fr-FR"/>
              </w:rPr>
            </w:pPr>
            <w:r w:rsidRPr="007F4979">
              <w:rPr>
                <w:rFonts w:ascii="Arial" w:hAnsi="Arial" w:cs="Arial"/>
                <w:sz w:val="18"/>
                <w:szCs w:val="18"/>
                <w:lang w:val="fr-FR"/>
              </w:rPr>
              <w:t>REQ-SEC-OCloud-ISO-1</w:t>
            </w:r>
          </w:p>
          <w:p w14:paraId="5AD39158" w14:textId="77777777" w:rsidR="00432036" w:rsidRPr="007F4979" w:rsidRDefault="00432036" w:rsidP="00E80FBE">
            <w:pPr>
              <w:spacing w:after="0"/>
              <w:rPr>
                <w:rFonts w:ascii="Arial" w:hAnsi="Arial" w:cs="Arial"/>
                <w:sz w:val="18"/>
                <w:szCs w:val="18"/>
                <w:lang w:val="fr-FR"/>
              </w:rPr>
            </w:pPr>
            <w:r w:rsidRPr="007F4979">
              <w:rPr>
                <w:rFonts w:ascii="Arial" w:hAnsi="Arial" w:cs="Arial"/>
                <w:sz w:val="18"/>
                <w:szCs w:val="18"/>
                <w:lang w:val="fr-FR"/>
              </w:rPr>
              <w:t>REQ-SEC-OCloud-ISO-3</w:t>
            </w:r>
          </w:p>
          <w:p w14:paraId="017BBC82" w14:textId="77777777" w:rsidR="00432036" w:rsidRPr="007F4979" w:rsidRDefault="00432036" w:rsidP="00E80FBE">
            <w:pPr>
              <w:spacing w:after="0"/>
              <w:rPr>
                <w:rFonts w:ascii="Arial" w:hAnsi="Arial" w:cs="Arial"/>
                <w:sz w:val="18"/>
                <w:szCs w:val="18"/>
                <w:lang w:val="fr-FR"/>
              </w:rPr>
            </w:pPr>
            <w:r w:rsidRPr="007F4979">
              <w:rPr>
                <w:rFonts w:ascii="Arial" w:hAnsi="Arial" w:cs="Arial"/>
                <w:sz w:val="18"/>
                <w:szCs w:val="18"/>
                <w:lang w:val="fr-FR"/>
              </w:rPr>
              <w:t>REQ-SEC-OCloud-ISO-7</w:t>
            </w:r>
          </w:p>
          <w:p w14:paraId="02FB6B0C" w14:textId="77777777" w:rsidR="00432036" w:rsidRPr="007F4979" w:rsidRDefault="00432036" w:rsidP="00BC1063">
            <w:pPr>
              <w:rPr>
                <w:rFonts w:ascii="Arial" w:hAnsi="Arial" w:cs="Arial"/>
                <w:sz w:val="18"/>
                <w:szCs w:val="18"/>
              </w:rPr>
            </w:pPr>
            <w:r w:rsidRPr="007F4979">
              <w:rPr>
                <w:rFonts w:ascii="Arial" w:hAnsi="Arial" w:cs="Arial"/>
                <w:sz w:val="18"/>
                <w:szCs w:val="18"/>
              </w:rPr>
              <w:t>REQ-SEC-OCLOUD-SS-1</w:t>
            </w:r>
          </w:p>
        </w:tc>
        <w:tc>
          <w:tcPr>
            <w:tcW w:w="1057" w:type="dxa"/>
            <w:tcBorders>
              <w:top w:val="single" w:sz="4" w:space="0" w:color="auto"/>
              <w:left w:val="single" w:sz="4" w:space="0" w:color="auto"/>
              <w:bottom w:val="single" w:sz="4" w:space="0" w:color="auto"/>
              <w:right w:val="single" w:sz="4" w:space="0" w:color="auto"/>
            </w:tcBorders>
          </w:tcPr>
          <w:p w14:paraId="02465819" w14:textId="6F012E36" w:rsidR="00432036" w:rsidRPr="007F4979" w:rsidRDefault="00432036" w:rsidP="00E80FBE">
            <w:pPr>
              <w:rPr>
                <w:rFonts w:ascii="Arial" w:hAnsi="Arial" w:cs="Arial"/>
                <w:sz w:val="18"/>
                <w:szCs w:val="18"/>
              </w:rPr>
            </w:pPr>
            <w:r w:rsidRPr="007F4979">
              <w:rPr>
                <w:rFonts w:ascii="Arial" w:hAnsi="Arial" w:cs="Arial"/>
                <w:sz w:val="18"/>
                <w:szCs w:val="18"/>
              </w:rPr>
              <w:lastRenderedPageBreak/>
              <w:t xml:space="preserve">No </w:t>
            </w:r>
            <w:r w:rsidR="00320456">
              <w:rPr>
                <w:rFonts w:ascii="Arial" w:hAnsi="Arial" w:cs="Arial"/>
                <w:sz w:val="18"/>
                <w:szCs w:val="18"/>
              </w:rPr>
              <w:t>g</w:t>
            </w:r>
            <w:r w:rsidRPr="007F4979">
              <w:rPr>
                <w:rFonts w:ascii="Arial" w:hAnsi="Arial" w:cs="Arial"/>
                <w:sz w:val="18"/>
                <w:szCs w:val="18"/>
              </w:rPr>
              <w:t>ap</w:t>
            </w:r>
          </w:p>
        </w:tc>
        <w:tc>
          <w:tcPr>
            <w:tcW w:w="1899" w:type="dxa"/>
            <w:tcBorders>
              <w:top w:val="single" w:sz="4" w:space="0" w:color="auto"/>
              <w:left w:val="single" w:sz="4" w:space="0" w:color="auto"/>
              <w:bottom w:val="single" w:sz="4" w:space="0" w:color="auto"/>
              <w:right w:val="single" w:sz="4" w:space="0" w:color="auto"/>
            </w:tcBorders>
          </w:tcPr>
          <w:p w14:paraId="5FAE608D" w14:textId="77777777" w:rsidR="00432036" w:rsidRPr="007F4979" w:rsidRDefault="00432036" w:rsidP="00E80FBE">
            <w:pPr>
              <w:rPr>
                <w:rFonts w:ascii="Arial" w:hAnsi="Arial" w:cs="Arial"/>
                <w:sz w:val="18"/>
                <w:szCs w:val="18"/>
              </w:rPr>
            </w:pPr>
          </w:p>
        </w:tc>
      </w:tr>
      <w:tr w:rsidR="006A0C55" w14:paraId="63A2C71A" w14:textId="77777777" w:rsidTr="001F73D9">
        <w:trPr>
          <w:trHeight w:val="129"/>
        </w:trPr>
        <w:tc>
          <w:tcPr>
            <w:tcW w:w="1297" w:type="dxa"/>
            <w:vMerge/>
            <w:tcBorders>
              <w:top w:val="single" w:sz="4" w:space="0" w:color="auto"/>
              <w:left w:val="single" w:sz="4" w:space="0" w:color="auto"/>
              <w:bottom w:val="single" w:sz="4" w:space="0" w:color="auto"/>
              <w:right w:val="single" w:sz="4" w:space="0" w:color="auto"/>
            </w:tcBorders>
            <w:hideMark/>
          </w:tcPr>
          <w:p w14:paraId="00F8756E" w14:textId="77777777" w:rsidR="00432036" w:rsidRPr="007F4979" w:rsidRDefault="00432036" w:rsidP="0080138A">
            <w:pPr>
              <w:spacing w:after="0"/>
              <w:rPr>
                <w:rFonts w:ascii="Arial" w:hAnsi="Arial" w:cs="Arial"/>
                <w:sz w:val="18"/>
                <w:szCs w:val="18"/>
              </w:rPr>
            </w:pPr>
          </w:p>
        </w:tc>
        <w:tc>
          <w:tcPr>
            <w:tcW w:w="1763" w:type="dxa"/>
            <w:vMerge/>
            <w:tcBorders>
              <w:top w:val="single" w:sz="4" w:space="0" w:color="auto"/>
              <w:left w:val="single" w:sz="4" w:space="0" w:color="auto"/>
              <w:bottom w:val="single" w:sz="4" w:space="0" w:color="auto"/>
              <w:right w:val="single" w:sz="4" w:space="0" w:color="auto"/>
            </w:tcBorders>
            <w:hideMark/>
          </w:tcPr>
          <w:p w14:paraId="56BDAA24" w14:textId="77777777" w:rsidR="00432036" w:rsidRPr="007F4979" w:rsidRDefault="00432036" w:rsidP="0080138A">
            <w:pPr>
              <w:spacing w:after="0"/>
              <w:rPr>
                <w:rFonts w:ascii="Arial" w:hAnsi="Arial" w:cs="Arial"/>
                <w:sz w:val="18"/>
                <w:szCs w:val="18"/>
              </w:rPr>
            </w:pPr>
          </w:p>
        </w:tc>
        <w:tc>
          <w:tcPr>
            <w:tcW w:w="1350" w:type="dxa"/>
            <w:tcBorders>
              <w:top w:val="single" w:sz="4" w:space="0" w:color="auto"/>
              <w:left w:val="single" w:sz="4" w:space="0" w:color="auto"/>
              <w:bottom w:val="single" w:sz="4" w:space="0" w:color="auto"/>
              <w:right w:val="single" w:sz="4" w:space="0" w:color="auto"/>
            </w:tcBorders>
            <w:hideMark/>
          </w:tcPr>
          <w:p w14:paraId="45351539" w14:textId="77777777" w:rsidR="00432036" w:rsidRPr="007F4979" w:rsidRDefault="00432036" w:rsidP="009E20E2">
            <w:pPr>
              <w:spacing w:after="180" w:line="240" w:lineRule="auto"/>
              <w:rPr>
                <w:rFonts w:ascii="Arial" w:hAnsi="Arial" w:cs="Arial"/>
                <w:b/>
                <w:bCs/>
                <w:sz w:val="18"/>
                <w:szCs w:val="18"/>
              </w:rPr>
            </w:pPr>
            <w:r w:rsidRPr="007F4979">
              <w:rPr>
                <w:rFonts w:ascii="Arial" w:hAnsi="Arial" w:cs="Arial"/>
                <w:b/>
                <w:bCs/>
                <w:sz w:val="18"/>
                <w:szCs w:val="18"/>
              </w:rPr>
              <w:t xml:space="preserve">Architecture </w:t>
            </w:r>
            <w:r w:rsidRPr="009E20E2">
              <w:rPr>
                <w:rFonts w:ascii="Arial" w:eastAsia="Yu Mincho" w:hAnsi="Arial" w:cs="Arial"/>
                <w:b/>
                <w:bCs/>
                <w:kern w:val="0"/>
                <w:sz w:val="18"/>
                <w:szCs w:val="18"/>
                <w14:ligatures w14:val="none"/>
              </w:rPr>
              <w:t>Element</w:t>
            </w:r>
            <w:r w:rsidRPr="007F4979">
              <w:rPr>
                <w:rFonts w:ascii="Arial" w:hAnsi="Arial" w:cs="Arial"/>
                <w:b/>
                <w:bCs/>
                <w:sz w:val="18"/>
                <w:szCs w:val="18"/>
              </w:rPr>
              <w:t xml:space="preserve"> Data</w:t>
            </w:r>
          </w:p>
          <w:p w14:paraId="207C1176"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ASSET-D-18</w:t>
            </w:r>
          </w:p>
          <w:p w14:paraId="52B6A8F8"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ASSET-D-20</w:t>
            </w:r>
          </w:p>
          <w:p w14:paraId="447D0869"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ASSET-D-31</w:t>
            </w:r>
          </w:p>
          <w:p w14:paraId="0BB88794" w14:textId="77777777" w:rsidR="00432036" w:rsidRPr="007F4979" w:rsidRDefault="00432036" w:rsidP="00E80FBE">
            <w:pPr>
              <w:spacing w:after="0"/>
              <w:rPr>
                <w:rFonts w:ascii="Arial" w:hAnsi="Arial" w:cs="Arial"/>
                <w:sz w:val="18"/>
                <w:szCs w:val="18"/>
              </w:rPr>
            </w:pPr>
          </w:p>
        </w:tc>
        <w:tc>
          <w:tcPr>
            <w:tcW w:w="2527" w:type="dxa"/>
            <w:tcBorders>
              <w:top w:val="single" w:sz="4" w:space="0" w:color="auto"/>
              <w:left w:val="single" w:sz="4" w:space="0" w:color="auto"/>
              <w:bottom w:val="single" w:sz="4" w:space="0" w:color="auto"/>
              <w:right w:val="single" w:sz="4" w:space="0" w:color="auto"/>
            </w:tcBorders>
            <w:hideMark/>
          </w:tcPr>
          <w:p w14:paraId="4135EDAA"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REQ-SEC-SMO-1</w:t>
            </w:r>
          </w:p>
          <w:p w14:paraId="4CEB75BD"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REQ-SEC-SMO-2</w:t>
            </w:r>
          </w:p>
          <w:p w14:paraId="0010AB7B"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REQ-SEC-SMO-3</w:t>
            </w:r>
          </w:p>
          <w:p w14:paraId="1A8F3CAB"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REQ-SEC-SMO-4</w:t>
            </w:r>
          </w:p>
          <w:p w14:paraId="04171B55"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REQ-TLS-FUN-2</w:t>
            </w:r>
          </w:p>
          <w:p w14:paraId="05803749"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REQ-TLS-FUN-4</w:t>
            </w:r>
          </w:p>
          <w:p w14:paraId="22D59DAB"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REQ-NAC-FUN-1</w:t>
            </w:r>
          </w:p>
          <w:p w14:paraId="780E689A"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REQ-NAC-FUN-2</w:t>
            </w:r>
          </w:p>
          <w:p w14:paraId="5BCFCE8C"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REQ-NAC-FUN-3</w:t>
            </w:r>
          </w:p>
          <w:p w14:paraId="4E33B6FC"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REQ-NAC-FUN-4</w:t>
            </w:r>
          </w:p>
          <w:p w14:paraId="30FFD17E"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REQ-NAC-FUN-5</w:t>
            </w:r>
          </w:p>
          <w:p w14:paraId="6114907C"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REQ-NAC-FUN-6</w:t>
            </w:r>
          </w:p>
          <w:p w14:paraId="6CF7CA59"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REQ-NAC-FUN-7</w:t>
            </w:r>
          </w:p>
          <w:p w14:paraId="791AA859"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REQ-NAC-FUN-8</w:t>
            </w:r>
          </w:p>
          <w:p w14:paraId="0EB94D74"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REQ-NAC-FUN-9</w:t>
            </w:r>
          </w:p>
          <w:p w14:paraId="75DD1D00"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REQ-NAC-FUN-10</w:t>
            </w:r>
          </w:p>
          <w:p w14:paraId="3EAE7C3D"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REQ-NAC-FUN-11</w:t>
            </w:r>
          </w:p>
          <w:p w14:paraId="46E117F0"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REQ-SEC-SMO-Internal-2</w:t>
            </w:r>
          </w:p>
          <w:p w14:paraId="44601B9E"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REQ-SEC-SMO-External-2</w:t>
            </w:r>
          </w:p>
          <w:p w14:paraId="3610568A"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REQ-SEC-SMO-External-3</w:t>
            </w:r>
          </w:p>
          <w:p w14:paraId="2BD4B351"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REQ-SEC-NFO-FOCOM-3</w:t>
            </w:r>
          </w:p>
          <w:p w14:paraId="19EFF355"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REQ-SEC-NFO-FOCOM-4</w:t>
            </w:r>
          </w:p>
          <w:p w14:paraId="2556D39B"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REQ-SEC-NFO-FOCOM-5</w:t>
            </w:r>
          </w:p>
          <w:p w14:paraId="0F009EFA" w14:textId="007385F0" w:rsidR="00432036" w:rsidRPr="007F4979" w:rsidRDefault="00432036" w:rsidP="00BC1063">
            <w:pPr>
              <w:rPr>
                <w:rFonts w:ascii="Arial" w:hAnsi="Arial" w:cs="Arial"/>
                <w:sz w:val="18"/>
                <w:szCs w:val="18"/>
              </w:rPr>
            </w:pPr>
            <w:r w:rsidRPr="007F4979">
              <w:rPr>
                <w:rFonts w:ascii="Arial" w:hAnsi="Arial" w:cs="Arial"/>
                <w:sz w:val="18"/>
                <w:szCs w:val="18"/>
              </w:rPr>
              <w:t>REQ-SEC-OCLOUD-SS-1</w:t>
            </w:r>
            <w:r w:rsidR="00046590">
              <w:rPr>
                <w:rFonts w:ascii="Arial" w:hAnsi="Arial" w:cs="Arial"/>
                <w:sz w:val="18"/>
                <w:szCs w:val="18"/>
              </w:rPr>
              <w:br/>
            </w:r>
            <w:r w:rsidR="00046590">
              <w:rPr>
                <w:rFonts w:ascii="Arial" w:eastAsia="Times New Roman" w:hAnsi="Arial" w:cs="Arial"/>
                <w:color w:val="000000" w:themeColor="text1"/>
                <w:sz w:val="18"/>
                <w:szCs w:val="18"/>
              </w:rPr>
              <w:t>REQ-SEC-AUTHZ-1</w:t>
            </w:r>
          </w:p>
        </w:tc>
        <w:tc>
          <w:tcPr>
            <w:tcW w:w="1057" w:type="dxa"/>
            <w:tcBorders>
              <w:top w:val="single" w:sz="4" w:space="0" w:color="auto"/>
              <w:left w:val="single" w:sz="4" w:space="0" w:color="auto"/>
              <w:bottom w:val="single" w:sz="4" w:space="0" w:color="auto"/>
              <w:right w:val="single" w:sz="4" w:space="0" w:color="auto"/>
            </w:tcBorders>
            <w:hideMark/>
          </w:tcPr>
          <w:p w14:paraId="25DFA31B" w14:textId="0121E9E6" w:rsidR="00432036" w:rsidRPr="007F4979" w:rsidRDefault="00D11D54" w:rsidP="00E80FBE">
            <w:pPr>
              <w:rPr>
                <w:rFonts w:ascii="Arial" w:hAnsi="Arial" w:cs="Arial"/>
                <w:sz w:val="18"/>
                <w:szCs w:val="18"/>
              </w:rPr>
            </w:pPr>
            <w:r>
              <w:rPr>
                <w:rFonts w:ascii="Arial" w:hAnsi="Arial" w:cs="Arial"/>
                <w:sz w:val="18"/>
                <w:szCs w:val="18"/>
              </w:rPr>
              <w:t xml:space="preserve">No </w:t>
            </w:r>
            <w:r w:rsidR="00320456">
              <w:rPr>
                <w:rFonts w:ascii="Arial" w:hAnsi="Arial" w:cs="Arial"/>
                <w:sz w:val="18"/>
                <w:szCs w:val="18"/>
              </w:rPr>
              <w:t>g</w:t>
            </w:r>
            <w:r w:rsidR="00432036" w:rsidRPr="007F4979">
              <w:rPr>
                <w:rFonts w:ascii="Arial" w:hAnsi="Arial" w:cs="Arial"/>
                <w:sz w:val="18"/>
                <w:szCs w:val="18"/>
              </w:rPr>
              <w:t>ap</w:t>
            </w:r>
          </w:p>
        </w:tc>
        <w:tc>
          <w:tcPr>
            <w:tcW w:w="1899" w:type="dxa"/>
            <w:tcBorders>
              <w:top w:val="single" w:sz="4" w:space="0" w:color="auto"/>
              <w:left w:val="single" w:sz="4" w:space="0" w:color="auto"/>
              <w:bottom w:val="single" w:sz="4" w:space="0" w:color="auto"/>
              <w:right w:val="single" w:sz="4" w:space="0" w:color="auto"/>
            </w:tcBorders>
            <w:hideMark/>
          </w:tcPr>
          <w:p w14:paraId="50CEBB79" w14:textId="77777777" w:rsidR="00D11D54" w:rsidRPr="00D11D54" w:rsidRDefault="00D11D54" w:rsidP="00D11D54">
            <w:pPr>
              <w:rPr>
                <w:rFonts w:ascii="Arial" w:hAnsi="Arial" w:cs="Arial"/>
                <w:sz w:val="18"/>
                <w:szCs w:val="18"/>
              </w:rPr>
            </w:pPr>
            <w:r w:rsidRPr="00D11D54">
              <w:rPr>
                <w:rFonts w:ascii="Arial" w:hAnsi="Arial" w:cs="Arial"/>
                <w:sz w:val="18"/>
                <w:szCs w:val="18"/>
              </w:rPr>
              <w:t>Gap resolved by new requirements added after initial analysis.</w:t>
            </w:r>
          </w:p>
          <w:p w14:paraId="0F8104D3" w14:textId="3E1DE141" w:rsidR="00432036" w:rsidRPr="007F4979" w:rsidRDefault="00432036" w:rsidP="00E80FBE">
            <w:pPr>
              <w:rPr>
                <w:rFonts w:ascii="Arial" w:hAnsi="Arial" w:cs="Arial"/>
                <w:sz w:val="18"/>
                <w:szCs w:val="18"/>
                <w:highlight w:val="yellow"/>
              </w:rPr>
            </w:pPr>
          </w:p>
        </w:tc>
      </w:tr>
      <w:tr w:rsidR="006A0C55" w14:paraId="1D99A269" w14:textId="77777777" w:rsidTr="001F73D9">
        <w:trPr>
          <w:trHeight w:val="46"/>
        </w:trPr>
        <w:tc>
          <w:tcPr>
            <w:tcW w:w="1297" w:type="dxa"/>
            <w:vMerge/>
            <w:tcBorders>
              <w:top w:val="single" w:sz="4" w:space="0" w:color="auto"/>
              <w:left w:val="single" w:sz="4" w:space="0" w:color="auto"/>
              <w:bottom w:val="single" w:sz="4" w:space="0" w:color="auto"/>
              <w:right w:val="single" w:sz="4" w:space="0" w:color="auto"/>
            </w:tcBorders>
          </w:tcPr>
          <w:p w14:paraId="76BD0FFA" w14:textId="77777777" w:rsidR="00432036" w:rsidRPr="007F4979" w:rsidRDefault="00432036" w:rsidP="0080138A">
            <w:pPr>
              <w:spacing w:after="0"/>
              <w:rPr>
                <w:rFonts w:ascii="Arial" w:hAnsi="Arial" w:cs="Arial"/>
                <w:sz w:val="18"/>
                <w:szCs w:val="18"/>
              </w:rPr>
            </w:pPr>
          </w:p>
        </w:tc>
        <w:tc>
          <w:tcPr>
            <w:tcW w:w="1763" w:type="dxa"/>
            <w:vMerge/>
            <w:tcBorders>
              <w:top w:val="single" w:sz="4" w:space="0" w:color="auto"/>
              <w:left w:val="single" w:sz="4" w:space="0" w:color="auto"/>
              <w:bottom w:val="single" w:sz="4" w:space="0" w:color="auto"/>
              <w:right w:val="single" w:sz="4" w:space="0" w:color="auto"/>
            </w:tcBorders>
          </w:tcPr>
          <w:p w14:paraId="4E1ADA5D" w14:textId="77777777" w:rsidR="00432036" w:rsidRPr="007F4979" w:rsidRDefault="00432036" w:rsidP="0080138A">
            <w:pPr>
              <w:spacing w:after="0"/>
              <w:rPr>
                <w:rFonts w:ascii="Arial" w:hAnsi="Arial" w:cs="Arial"/>
                <w:sz w:val="18"/>
                <w:szCs w:val="18"/>
              </w:rPr>
            </w:pPr>
          </w:p>
        </w:tc>
        <w:tc>
          <w:tcPr>
            <w:tcW w:w="1350" w:type="dxa"/>
            <w:tcBorders>
              <w:top w:val="single" w:sz="4" w:space="0" w:color="auto"/>
              <w:left w:val="single" w:sz="4" w:space="0" w:color="auto"/>
              <w:bottom w:val="single" w:sz="4" w:space="0" w:color="auto"/>
              <w:right w:val="single" w:sz="4" w:space="0" w:color="auto"/>
            </w:tcBorders>
          </w:tcPr>
          <w:p w14:paraId="7737F4E1" w14:textId="77777777" w:rsidR="00432036" w:rsidRPr="007F4979" w:rsidRDefault="00432036" w:rsidP="009E20E2">
            <w:pPr>
              <w:spacing w:after="180" w:line="240" w:lineRule="auto"/>
              <w:rPr>
                <w:rFonts w:ascii="Arial" w:hAnsi="Arial" w:cs="Arial"/>
                <w:b/>
                <w:bCs/>
                <w:sz w:val="18"/>
                <w:szCs w:val="18"/>
              </w:rPr>
            </w:pPr>
            <w:r w:rsidRPr="007F4979">
              <w:rPr>
                <w:rFonts w:ascii="Arial" w:hAnsi="Arial" w:cs="Arial"/>
                <w:b/>
                <w:bCs/>
                <w:sz w:val="18"/>
                <w:szCs w:val="18"/>
              </w:rPr>
              <w:t xml:space="preserve">SW </w:t>
            </w:r>
            <w:r w:rsidRPr="009E20E2">
              <w:rPr>
                <w:rFonts w:ascii="Arial" w:eastAsia="Yu Mincho" w:hAnsi="Arial" w:cs="Arial"/>
                <w:b/>
                <w:bCs/>
                <w:kern w:val="0"/>
                <w:sz w:val="18"/>
                <w:szCs w:val="18"/>
                <w14:ligatures w14:val="none"/>
              </w:rPr>
              <w:t>Packages</w:t>
            </w:r>
          </w:p>
          <w:p w14:paraId="38BA4670"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ASSET-D-23</w:t>
            </w:r>
          </w:p>
        </w:tc>
        <w:tc>
          <w:tcPr>
            <w:tcW w:w="2527" w:type="dxa"/>
            <w:tcBorders>
              <w:top w:val="single" w:sz="4" w:space="0" w:color="auto"/>
              <w:left w:val="single" w:sz="4" w:space="0" w:color="auto"/>
              <w:bottom w:val="single" w:sz="4" w:space="0" w:color="auto"/>
              <w:right w:val="single" w:sz="4" w:space="0" w:color="auto"/>
            </w:tcBorders>
          </w:tcPr>
          <w:p w14:paraId="5D2D0356"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REQ-SEC-SMO-1</w:t>
            </w:r>
          </w:p>
          <w:p w14:paraId="22E5F37A"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REQ-SEC-SMO-2</w:t>
            </w:r>
          </w:p>
          <w:p w14:paraId="6ABA651C"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REQ-SEC-SMO-3</w:t>
            </w:r>
          </w:p>
          <w:p w14:paraId="0BC5E28E"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REQ-SEC-SMO-4</w:t>
            </w:r>
          </w:p>
          <w:p w14:paraId="41910CF8"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REQ-TLS-FUN-2</w:t>
            </w:r>
          </w:p>
          <w:p w14:paraId="74AB6673"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REQ-TLS-FUN-4</w:t>
            </w:r>
          </w:p>
          <w:p w14:paraId="6E863A3E"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REQ-NAC-FUN-1</w:t>
            </w:r>
          </w:p>
          <w:p w14:paraId="2E754F17"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REQ-NAC-FUN-2</w:t>
            </w:r>
          </w:p>
          <w:p w14:paraId="6567F4DA"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REQ-NAC-FUN-3</w:t>
            </w:r>
          </w:p>
          <w:p w14:paraId="602944AE"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REQ-NAC-FUN-4</w:t>
            </w:r>
          </w:p>
          <w:p w14:paraId="2A3CC039"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REQ-NAC-FUN-5</w:t>
            </w:r>
          </w:p>
          <w:p w14:paraId="77A70B98"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REQ-NAC-FUN-6</w:t>
            </w:r>
          </w:p>
          <w:p w14:paraId="5E74AB98"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REQ-NAC-FUN-7</w:t>
            </w:r>
          </w:p>
          <w:p w14:paraId="3CE7DD48"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REQ-NAC-FUN-8</w:t>
            </w:r>
          </w:p>
          <w:p w14:paraId="2620DEB0"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REQ-NAC-FUN-9</w:t>
            </w:r>
          </w:p>
          <w:p w14:paraId="560BBD02"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REQ-NAC-FUN-10</w:t>
            </w:r>
          </w:p>
          <w:p w14:paraId="1B5EE2F9"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REQ-NAC-FUN-11</w:t>
            </w:r>
          </w:p>
          <w:p w14:paraId="22363DDB"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REQ-SEC-SMO-Internal-2</w:t>
            </w:r>
          </w:p>
          <w:p w14:paraId="15EFB468"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REQ-SEC-SMO-External-2</w:t>
            </w:r>
          </w:p>
          <w:p w14:paraId="27E8B5F3"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REQ-SEC-NFO-FOCOM-3</w:t>
            </w:r>
          </w:p>
          <w:p w14:paraId="2598FFA6"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REQ-SEC-NFO-FOCOM-4</w:t>
            </w:r>
          </w:p>
          <w:p w14:paraId="79944B02"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REQ-SEC-NFO-FOCOM-5</w:t>
            </w:r>
          </w:p>
          <w:p w14:paraId="490E8569" w14:textId="77777777" w:rsidR="00432036" w:rsidRPr="007F4979" w:rsidRDefault="00432036" w:rsidP="00E80FBE">
            <w:pPr>
              <w:spacing w:after="0"/>
              <w:rPr>
                <w:rFonts w:ascii="Arial" w:hAnsi="Arial" w:cs="Arial"/>
                <w:sz w:val="18"/>
                <w:szCs w:val="18"/>
                <w:lang w:val="fr-FR"/>
              </w:rPr>
            </w:pPr>
            <w:r w:rsidRPr="007F4979">
              <w:rPr>
                <w:rFonts w:ascii="Arial" w:hAnsi="Arial" w:cs="Arial"/>
                <w:sz w:val="18"/>
                <w:szCs w:val="18"/>
                <w:lang w:val="fr-FR"/>
              </w:rPr>
              <w:t>REQ-SEC-OCLOUD-SS-1</w:t>
            </w:r>
          </w:p>
          <w:p w14:paraId="4D20E662" w14:textId="77777777" w:rsidR="00432036" w:rsidRPr="007F4979" w:rsidRDefault="00432036" w:rsidP="00E80FBE">
            <w:pPr>
              <w:spacing w:after="0"/>
              <w:rPr>
                <w:rFonts w:ascii="Arial" w:hAnsi="Arial" w:cs="Arial"/>
                <w:sz w:val="18"/>
                <w:szCs w:val="18"/>
                <w:lang w:val="fr-FR"/>
              </w:rPr>
            </w:pPr>
            <w:r w:rsidRPr="007F4979">
              <w:rPr>
                <w:rFonts w:ascii="Arial" w:hAnsi="Arial" w:cs="Arial"/>
                <w:sz w:val="18"/>
                <w:szCs w:val="18"/>
                <w:lang w:val="fr-FR"/>
              </w:rPr>
              <w:t>REQ-SEC-ALM-PKG-10</w:t>
            </w:r>
          </w:p>
          <w:p w14:paraId="02332442" w14:textId="6C1C58E0" w:rsidR="00432036" w:rsidRPr="007F4979" w:rsidRDefault="00432036" w:rsidP="00BC1063">
            <w:pPr>
              <w:rPr>
                <w:rFonts w:ascii="Arial" w:hAnsi="Arial" w:cs="Arial"/>
                <w:sz w:val="18"/>
                <w:szCs w:val="18"/>
              </w:rPr>
            </w:pPr>
            <w:r w:rsidRPr="007F4979">
              <w:rPr>
                <w:rFonts w:ascii="Arial" w:hAnsi="Arial" w:cs="Arial"/>
                <w:sz w:val="18"/>
                <w:szCs w:val="18"/>
              </w:rPr>
              <w:t>REQ-SEC-ALM-</w:t>
            </w:r>
            <w:r w:rsidRPr="00BC1063">
              <w:rPr>
                <w:rFonts w:ascii="Arial" w:eastAsia="Times New Roman" w:hAnsi="Arial" w:cs="Arial"/>
                <w:sz w:val="18"/>
                <w:szCs w:val="18"/>
              </w:rPr>
              <w:t>PKG</w:t>
            </w:r>
            <w:r w:rsidRPr="007F4979">
              <w:rPr>
                <w:rFonts w:ascii="Arial" w:hAnsi="Arial" w:cs="Arial"/>
                <w:sz w:val="18"/>
                <w:szCs w:val="18"/>
              </w:rPr>
              <w:t>-11</w:t>
            </w:r>
            <w:r w:rsidR="00046590">
              <w:rPr>
                <w:rFonts w:ascii="Arial" w:hAnsi="Arial" w:cs="Arial"/>
                <w:sz w:val="18"/>
                <w:szCs w:val="18"/>
              </w:rPr>
              <w:br/>
            </w:r>
            <w:r w:rsidR="00046590">
              <w:rPr>
                <w:rFonts w:ascii="Arial" w:eastAsia="Times New Roman" w:hAnsi="Arial" w:cs="Arial"/>
                <w:color w:val="000000" w:themeColor="text1"/>
                <w:sz w:val="18"/>
                <w:szCs w:val="18"/>
              </w:rPr>
              <w:t>REQ-SEC-AUTHZ-1</w:t>
            </w:r>
          </w:p>
        </w:tc>
        <w:tc>
          <w:tcPr>
            <w:tcW w:w="1057" w:type="dxa"/>
            <w:tcBorders>
              <w:top w:val="single" w:sz="4" w:space="0" w:color="auto"/>
              <w:left w:val="single" w:sz="4" w:space="0" w:color="auto"/>
              <w:bottom w:val="single" w:sz="4" w:space="0" w:color="auto"/>
              <w:right w:val="single" w:sz="4" w:space="0" w:color="auto"/>
            </w:tcBorders>
          </w:tcPr>
          <w:p w14:paraId="7F02A59B" w14:textId="1B574D60" w:rsidR="00432036" w:rsidRPr="007F4979" w:rsidRDefault="00F23FE0" w:rsidP="00E80FBE">
            <w:pPr>
              <w:rPr>
                <w:rFonts w:ascii="Arial" w:hAnsi="Arial" w:cs="Arial"/>
                <w:sz w:val="18"/>
                <w:szCs w:val="18"/>
              </w:rPr>
            </w:pPr>
            <w:r>
              <w:rPr>
                <w:rFonts w:ascii="Arial" w:hAnsi="Arial" w:cs="Arial"/>
                <w:sz w:val="18"/>
                <w:szCs w:val="18"/>
              </w:rPr>
              <w:t xml:space="preserve">No </w:t>
            </w:r>
            <w:r w:rsidR="00320456">
              <w:rPr>
                <w:rFonts w:ascii="Arial" w:hAnsi="Arial" w:cs="Arial"/>
                <w:sz w:val="18"/>
                <w:szCs w:val="18"/>
              </w:rPr>
              <w:t>g</w:t>
            </w:r>
            <w:r w:rsidR="00432036" w:rsidRPr="007F4979">
              <w:rPr>
                <w:rFonts w:ascii="Arial" w:hAnsi="Arial" w:cs="Arial"/>
                <w:sz w:val="18"/>
                <w:szCs w:val="18"/>
              </w:rPr>
              <w:t>ap</w:t>
            </w:r>
          </w:p>
        </w:tc>
        <w:tc>
          <w:tcPr>
            <w:tcW w:w="1899" w:type="dxa"/>
            <w:tcBorders>
              <w:top w:val="single" w:sz="4" w:space="0" w:color="auto"/>
              <w:left w:val="single" w:sz="4" w:space="0" w:color="auto"/>
              <w:bottom w:val="single" w:sz="4" w:space="0" w:color="auto"/>
              <w:right w:val="single" w:sz="4" w:space="0" w:color="auto"/>
            </w:tcBorders>
          </w:tcPr>
          <w:p w14:paraId="2ECBC2D9" w14:textId="77777777" w:rsidR="00F23FE0" w:rsidRPr="00F23FE0" w:rsidRDefault="00F23FE0" w:rsidP="00F23FE0">
            <w:pPr>
              <w:rPr>
                <w:rFonts w:ascii="Arial" w:hAnsi="Arial" w:cs="Arial"/>
                <w:sz w:val="18"/>
                <w:szCs w:val="18"/>
              </w:rPr>
            </w:pPr>
            <w:r w:rsidRPr="00F23FE0">
              <w:rPr>
                <w:rFonts w:ascii="Arial" w:hAnsi="Arial" w:cs="Arial"/>
                <w:sz w:val="18"/>
                <w:szCs w:val="18"/>
              </w:rPr>
              <w:t>Gap resolved by new requirements added after initial analysis.</w:t>
            </w:r>
          </w:p>
          <w:p w14:paraId="23981CE7" w14:textId="7F401411" w:rsidR="00432036" w:rsidRPr="007F4979" w:rsidRDefault="00432036" w:rsidP="00E80FBE">
            <w:pPr>
              <w:rPr>
                <w:rFonts w:ascii="Arial" w:hAnsi="Arial" w:cs="Arial"/>
                <w:sz w:val="18"/>
                <w:szCs w:val="18"/>
                <w:highlight w:val="yellow"/>
              </w:rPr>
            </w:pPr>
          </w:p>
        </w:tc>
      </w:tr>
      <w:tr w:rsidR="006A0C55" w14:paraId="32B65244" w14:textId="77777777" w:rsidTr="001F73D9">
        <w:trPr>
          <w:trHeight w:val="46"/>
        </w:trPr>
        <w:tc>
          <w:tcPr>
            <w:tcW w:w="1297" w:type="dxa"/>
            <w:vMerge/>
            <w:tcBorders>
              <w:top w:val="single" w:sz="4" w:space="0" w:color="auto"/>
              <w:left w:val="single" w:sz="4" w:space="0" w:color="auto"/>
              <w:bottom w:val="single" w:sz="4" w:space="0" w:color="auto"/>
              <w:right w:val="single" w:sz="4" w:space="0" w:color="auto"/>
            </w:tcBorders>
          </w:tcPr>
          <w:p w14:paraId="29F85D7A" w14:textId="77777777" w:rsidR="00432036" w:rsidRPr="007F4979" w:rsidRDefault="00432036" w:rsidP="0080138A">
            <w:pPr>
              <w:spacing w:after="0"/>
              <w:rPr>
                <w:rFonts w:ascii="Arial" w:hAnsi="Arial" w:cs="Arial"/>
                <w:sz w:val="18"/>
                <w:szCs w:val="18"/>
              </w:rPr>
            </w:pPr>
          </w:p>
        </w:tc>
        <w:tc>
          <w:tcPr>
            <w:tcW w:w="1763" w:type="dxa"/>
            <w:vMerge/>
            <w:tcBorders>
              <w:top w:val="single" w:sz="4" w:space="0" w:color="auto"/>
              <w:left w:val="single" w:sz="4" w:space="0" w:color="auto"/>
              <w:bottom w:val="single" w:sz="4" w:space="0" w:color="auto"/>
              <w:right w:val="single" w:sz="4" w:space="0" w:color="auto"/>
            </w:tcBorders>
          </w:tcPr>
          <w:p w14:paraId="3826E82A" w14:textId="77777777" w:rsidR="00432036" w:rsidRPr="007F4979" w:rsidRDefault="00432036" w:rsidP="0080138A">
            <w:pPr>
              <w:spacing w:after="0"/>
              <w:rPr>
                <w:rFonts w:ascii="Arial" w:hAnsi="Arial" w:cs="Arial"/>
                <w:sz w:val="18"/>
                <w:szCs w:val="18"/>
              </w:rPr>
            </w:pPr>
          </w:p>
        </w:tc>
        <w:tc>
          <w:tcPr>
            <w:tcW w:w="1350" w:type="dxa"/>
            <w:tcBorders>
              <w:top w:val="single" w:sz="4" w:space="0" w:color="auto"/>
              <w:left w:val="single" w:sz="4" w:space="0" w:color="auto"/>
              <w:bottom w:val="single" w:sz="4" w:space="0" w:color="auto"/>
              <w:right w:val="single" w:sz="4" w:space="0" w:color="auto"/>
            </w:tcBorders>
          </w:tcPr>
          <w:p w14:paraId="47A55ABD" w14:textId="77777777" w:rsidR="00432036" w:rsidRPr="007F4979" w:rsidRDefault="00432036" w:rsidP="009E20E2">
            <w:pPr>
              <w:spacing w:after="180" w:line="240" w:lineRule="auto"/>
              <w:rPr>
                <w:rFonts w:ascii="Arial" w:hAnsi="Arial" w:cs="Arial"/>
                <w:b/>
                <w:bCs/>
                <w:sz w:val="18"/>
                <w:szCs w:val="18"/>
              </w:rPr>
            </w:pPr>
            <w:r w:rsidRPr="007F4979">
              <w:rPr>
                <w:rFonts w:ascii="Arial" w:hAnsi="Arial" w:cs="Arial"/>
                <w:b/>
                <w:bCs/>
                <w:sz w:val="18"/>
                <w:szCs w:val="18"/>
              </w:rPr>
              <w:t xml:space="preserve">Non-O-Cloud Architecture </w:t>
            </w:r>
            <w:r w:rsidRPr="009E20E2">
              <w:rPr>
                <w:rFonts w:ascii="Arial" w:eastAsia="Yu Mincho" w:hAnsi="Arial" w:cs="Arial"/>
                <w:b/>
                <w:bCs/>
                <w:kern w:val="0"/>
                <w:sz w:val="18"/>
                <w:szCs w:val="18"/>
                <w14:ligatures w14:val="none"/>
              </w:rPr>
              <w:t>Element</w:t>
            </w:r>
            <w:r w:rsidRPr="007F4979">
              <w:rPr>
                <w:rFonts w:ascii="Arial" w:hAnsi="Arial" w:cs="Arial"/>
                <w:b/>
                <w:bCs/>
                <w:sz w:val="18"/>
                <w:szCs w:val="18"/>
              </w:rPr>
              <w:t xml:space="preserve"> Data</w:t>
            </w:r>
          </w:p>
          <w:p w14:paraId="2D96E971"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ASSET-D-24</w:t>
            </w:r>
          </w:p>
          <w:p w14:paraId="1186534B"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ASSET-D-30</w:t>
            </w:r>
          </w:p>
          <w:p w14:paraId="69362369"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ASSET-D-40</w:t>
            </w:r>
          </w:p>
        </w:tc>
        <w:tc>
          <w:tcPr>
            <w:tcW w:w="2527" w:type="dxa"/>
            <w:tcBorders>
              <w:top w:val="single" w:sz="4" w:space="0" w:color="auto"/>
              <w:left w:val="single" w:sz="4" w:space="0" w:color="auto"/>
              <w:bottom w:val="single" w:sz="4" w:space="0" w:color="auto"/>
              <w:right w:val="single" w:sz="4" w:space="0" w:color="auto"/>
            </w:tcBorders>
          </w:tcPr>
          <w:p w14:paraId="5CF951B4"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REQ-SEC-SMO-1</w:t>
            </w:r>
          </w:p>
          <w:p w14:paraId="63C04912"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REQ-SEC-SMO-2</w:t>
            </w:r>
          </w:p>
          <w:p w14:paraId="62C019D8"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REQ-SEC-SMO-3</w:t>
            </w:r>
          </w:p>
          <w:p w14:paraId="7EAC594B"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REQ-SEC-SMO-4</w:t>
            </w:r>
          </w:p>
          <w:p w14:paraId="34EA8CAE"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REQ-TLS-FUN-2</w:t>
            </w:r>
          </w:p>
          <w:p w14:paraId="2523C169"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REQ-TLS-FUN-4</w:t>
            </w:r>
          </w:p>
          <w:p w14:paraId="67BF9695"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REQ-NAC-FUN-1</w:t>
            </w:r>
          </w:p>
          <w:p w14:paraId="3C00D03C"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REQ-NAC-FUN-2</w:t>
            </w:r>
          </w:p>
          <w:p w14:paraId="06415C2D"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REQ-NAC-FUN-3</w:t>
            </w:r>
          </w:p>
          <w:p w14:paraId="1479DDAD"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REQ-NAC-FUN-4</w:t>
            </w:r>
          </w:p>
          <w:p w14:paraId="2239F996"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REQ-NAC-FUN-5</w:t>
            </w:r>
          </w:p>
          <w:p w14:paraId="2528AAC3"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REQ-NAC-FUN-6</w:t>
            </w:r>
          </w:p>
          <w:p w14:paraId="242BC851"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REQ-NAC-FUN-7</w:t>
            </w:r>
          </w:p>
          <w:p w14:paraId="3EB09E39"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REQ-NAC-FUN-8</w:t>
            </w:r>
          </w:p>
          <w:p w14:paraId="18B2BF89"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REQ-NAC-FUN-9</w:t>
            </w:r>
          </w:p>
          <w:p w14:paraId="1C6AA18B"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REQ-NAC-FUN-10</w:t>
            </w:r>
          </w:p>
          <w:p w14:paraId="41C422DE"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REQ-NAC-FUN-11</w:t>
            </w:r>
          </w:p>
          <w:p w14:paraId="1C7A8288"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REQ-SEC-SMO-Internal-1</w:t>
            </w:r>
          </w:p>
          <w:p w14:paraId="22EE53C1"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REQ-SEC-SMO-External-2</w:t>
            </w:r>
          </w:p>
          <w:p w14:paraId="2C0FDD5E" w14:textId="3F5F5AC0" w:rsidR="00432036" w:rsidRPr="007F4979" w:rsidRDefault="00432036" w:rsidP="00BC1063">
            <w:pPr>
              <w:rPr>
                <w:rFonts w:ascii="Arial" w:hAnsi="Arial" w:cs="Arial"/>
                <w:sz w:val="18"/>
                <w:szCs w:val="18"/>
              </w:rPr>
            </w:pPr>
            <w:r w:rsidRPr="007F4979">
              <w:rPr>
                <w:rFonts w:ascii="Arial" w:hAnsi="Arial" w:cs="Arial"/>
                <w:sz w:val="18"/>
                <w:szCs w:val="18"/>
              </w:rPr>
              <w:t>REC-SEC-OCLOUD-</w:t>
            </w:r>
            <w:r w:rsidRPr="00BC1063">
              <w:rPr>
                <w:rFonts w:ascii="Arial" w:eastAsia="Times New Roman" w:hAnsi="Arial" w:cs="Arial"/>
                <w:sz w:val="18"/>
                <w:szCs w:val="18"/>
              </w:rPr>
              <w:t>SS</w:t>
            </w:r>
            <w:r w:rsidRPr="007F4979">
              <w:rPr>
                <w:rFonts w:ascii="Arial" w:hAnsi="Arial" w:cs="Arial"/>
                <w:sz w:val="18"/>
                <w:szCs w:val="18"/>
              </w:rPr>
              <w:t>-1</w:t>
            </w:r>
            <w:r w:rsidR="00046590">
              <w:rPr>
                <w:rFonts w:ascii="Arial" w:hAnsi="Arial" w:cs="Arial"/>
                <w:sz w:val="18"/>
                <w:szCs w:val="18"/>
              </w:rPr>
              <w:br/>
            </w:r>
            <w:r w:rsidR="00046590">
              <w:rPr>
                <w:rFonts w:ascii="Arial" w:eastAsia="Times New Roman" w:hAnsi="Arial" w:cs="Arial"/>
                <w:color w:val="000000" w:themeColor="text1"/>
                <w:sz w:val="18"/>
                <w:szCs w:val="18"/>
              </w:rPr>
              <w:t>REQ-SEC-AUTHZ-1</w:t>
            </w:r>
          </w:p>
        </w:tc>
        <w:tc>
          <w:tcPr>
            <w:tcW w:w="1057" w:type="dxa"/>
            <w:tcBorders>
              <w:top w:val="single" w:sz="4" w:space="0" w:color="auto"/>
              <w:left w:val="single" w:sz="4" w:space="0" w:color="auto"/>
              <w:bottom w:val="single" w:sz="4" w:space="0" w:color="auto"/>
              <w:right w:val="single" w:sz="4" w:space="0" w:color="auto"/>
            </w:tcBorders>
          </w:tcPr>
          <w:p w14:paraId="77AC3936" w14:textId="584ED938" w:rsidR="00432036" w:rsidRPr="007F4979" w:rsidRDefault="00F23FE0" w:rsidP="00E80FBE">
            <w:pPr>
              <w:rPr>
                <w:rFonts w:ascii="Arial" w:hAnsi="Arial" w:cs="Arial"/>
                <w:sz w:val="18"/>
                <w:szCs w:val="18"/>
              </w:rPr>
            </w:pPr>
            <w:r>
              <w:rPr>
                <w:rFonts w:ascii="Arial" w:hAnsi="Arial" w:cs="Arial"/>
                <w:sz w:val="18"/>
                <w:szCs w:val="18"/>
              </w:rPr>
              <w:t xml:space="preserve">No </w:t>
            </w:r>
            <w:r w:rsidR="00320456">
              <w:rPr>
                <w:rFonts w:ascii="Arial" w:hAnsi="Arial" w:cs="Arial"/>
                <w:sz w:val="18"/>
                <w:szCs w:val="18"/>
              </w:rPr>
              <w:t>g</w:t>
            </w:r>
            <w:r w:rsidR="00432036" w:rsidRPr="007F4979">
              <w:rPr>
                <w:rFonts w:ascii="Arial" w:hAnsi="Arial" w:cs="Arial"/>
                <w:sz w:val="18"/>
                <w:szCs w:val="18"/>
              </w:rPr>
              <w:t>ap</w:t>
            </w:r>
          </w:p>
        </w:tc>
        <w:tc>
          <w:tcPr>
            <w:tcW w:w="1899" w:type="dxa"/>
            <w:tcBorders>
              <w:top w:val="single" w:sz="4" w:space="0" w:color="auto"/>
              <w:left w:val="single" w:sz="4" w:space="0" w:color="auto"/>
              <w:bottom w:val="single" w:sz="4" w:space="0" w:color="auto"/>
              <w:right w:val="single" w:sz="4" w:space="0" w:color="auto"/>
            </w:tcBorders>
          </w:tcPr>
          <w:p w14:paraId="540D1A9B" w14:textId="77777777" w:rsidR="00F23FE0" w:rsidRPr="00F23FE0" w:rsidRDefault="00F23FE0" w:rsidP="00F23FE0">
            <w:pPr>
              <w:rPr>
                <w:rFonts w:ascii="Arial" w:hAnsi="Arial" w:cs="Arial"/>
                <w:sz w:val="18"/>
                <w:szCs w:val="18"/>
              </w:rPr>
            </w:pPr>
            <w:r w:rsidRPr="00F23FE0">
              <w:rPr>
                <w:rFonts w:ascii="Arial" w:hAnsi="Arial" w:cs="Arial"/>
                <w:sz w:val="18"/>
                <w:szCs w:val="18"/>
              </w:rPr>
              <w:t>Gap resolved by new requirements added after initial analysis.</w:t>
            </w:r>
          </w:p>
          <w:p w14:paraId="251BB332" w14:textId="0D647502" w:rsidR="00432036" w:rsidRPr="007F4979" w:rsidRDefault="00432036" w:rsidP="00E80FBE">
            <w:pPr>
              <w:rPr>
                <w:rFonts w:ascii="Arial" w:hAnsi="Arial" w:cs="Arial"/>
                <w:sz w:val="18"/>
                <w:szCs w:val="18"/>
                <w:highlight w:val="yellow"/>
              </w:rPr>
            </w:pPr>
          </w:p>
        </w:tc>
      </w:tr>
      <w:tr w:rsidR="006A0C55" w14:paraId="569435C4" w14:textId="77777777" w:rsidTr="001F73D9">
        <w:trPr>
          <w:trHeight w:val="46"/>
        </w:trPr>
        <w:tc>
          <w:tcPr>
            <w:tcW w:w="1297" w:type="dxa"/>
            <w:vMerge/>
            <w:tcBorders>
              <w:top w:val="single" w:sz="4" w:space="0" w:color="auto"/>
              <w:left w:val="single" w:sz="4" w:space="0" w:color="auto"/>
              <w:bottom w:val="single" w:sz="4" w:space="0" w:color="auto"/>
              <w:right w:val="single" w:sz="4" w:space="0" w:color="auto"/>
            </w:tcBorders>
          </w:tcPr>
          <w:p w14:paraId="177ED106" w14:textId="77777777" w:rsidR="00432036" w:rsidRPr="007F4979" w:rsidRDefault="00432036" w:rsidP="0080138A">
            <w:pPr>
              <w:spacing w:after="0"/>
              <w:rPr>
                <w:rFonts w:ascii="Arial" w:hAnsi="Arial" w:cs="Arial"/>
                <w:sz w:val="18"/>
                <w:szCs w:val="18"/>
              </w:rPr>
            </w:pPr>
          </w:p>
        </w:tc>
        <w:tc>
          <w:tcPr>
            <w:tcW w:w="1763" w:type="dxa"/>
            <w:vMerge/>
            <w:tcBorders>
              <w:top w:val="single" w:sz="4" w:space="0" w:color="auto"/>
              <w:left w:val="single" w:sz="4" w:space="0" w:color="auto"/>
              <w:bottom w:val="single" w:sz="4" w:space="0" w:color="auto"/>
              <w:right w:val="single" w:sz="4" w:space="0" w:color="auto"/>
            </w:tcBorders>
          </w:tcPr>
          <w:p w14:paraId="7725903E" w14:textId="77777777" w:rsidR="00432036" w:rsidRPr="007F4979" w:rsidRDefault="00432036" w:rsidP="0080138A">
            <w:pPr>
              <w:spacing w:after="0"/>
              <w:rPr>
                <w:rFonts w:ascii="Arial" w:hAnsi="Arial" w:cs="Arial"/>
                <w:sz w:val="18"/>
                <w:szCs w:val="18"/>
              </w:rPr>
            </w:pPr>
          </w:p>
        </w:tc>
        <w:tc>
          <w:tcPr>
            <w:tcW w:w="1350" w:type="dxa"/>
            <w:tcBorders>
              <w:top w:val="single" w:sz="4" w:space="0" w:color="auto"/>
              <w:left w:val="single" w:sz="4" w:space="0" w:color="auto"/>
              <w:bottom w:val="single" w:sz="4" w:space="0" w:color="auto"/>
              <w:right w:val="single" w:sz="4" w:space="0" w:color="auto"/>
            </w:tcBorders>
          </w:tcPr>
          <w:p w14:paraId="771B9C25" w14:textId="77777777" w:rsidR="00432036" w:rsidRPr="007F4979" w:rsidRDefault="00432036" w:rsidP="009E20E2">
            <w:pPr>
              <w:spacing w:after="180" w:line="240" w:lineRule="auto"/>
              <w:rPr>
                <w:rFonts w:ascii="Arial" w:hAnsi="Arial" w:cs="Arial"/>
                <w:b/>
                <w:bCs/>
                <w:sz w:val="18"/>
                <w:szCs w:val="18"/>
              </w:rPr>
            </w:pPr>
            <w:r w:rsidRPr="007F4979">
              <w:rPr>
                <w:rFonts w:ascii="Arial" w:hAnsi="Arial" w:cs="Arial"/>
                <w:b/>
                <w:bCs/>
                <w:sz w:val="18"/>
                <w:szCs w:val="18"/>
              </w:rPr>
              <w:t xml:space="preserve">Log </w:t>
            </w:r>
            <w:r w:rsidRPr="009E20E2">
              <w:rPr>
                <w:rFonts w:ascii="Arial" w:eastAsia="Yu Mincho" w:hAnsi="Arial" w:cs="Arial"/>
                <w:b/>
                <w:bCs/>
                <w:kern w:val="0"/>
                <w:sz w:val="18"/>
                <w:szCs w:val="18"/>
                <w14:ligatures w14:val="none"/>
              </w:rPr>
              <w:t>Files</w:t>
            </w:r>
          </w:p>
          <w:p w14:paraId="794240C8"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ASSET-D-29</w:t>
            </w:r>
          </w:p>
        </w:tc>
        <w:tc>
          <w:tcPr>
            <w:tcW w:w="2527" w:type="dxa"/>
            <w:tcBorders>
              <w:top w:val="single" w:sz="4" w:space="0" w:color="auto"/>
              <w:left w:val="single" w:sz="4" w:space="0" w:color="auto"/>
              <w:bottom w:val="single" w:sz="4" w:space="0" w:color="auto"/>
              <w:right w:val="single" w:sz="4" w:space="0" w:color="auto"/>
            </w:tcBorders>
          </w:tcPr>
          <w:p w14:paraId="7DBC36E8"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REQ-SEC-SMO-1</w:t>
            </w:r>
          </w:p>
          <w:p w14:paraId="38936508"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REQ-SEC-SMO-2</w:t>
            </w:r>
          </w:p>
          <w:p w14:paraId="0997BC66"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REQ-SEC-SMO-3</w:t>
            </w:r>
          </w:p>
          <w:p w14:paraId="1D235C64"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REQ-SEC-SMO-4</w:t>
            </w:r>
          </w:p>
          <w:p w14:paraId="709C18CE"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REQ-TLS-FUN-2</w:t>
            </w:r>
          </w:p>
          <w:p w14:paraId="2F7084AF"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REQ-TLS-FUN-4</w:t>
            </w:r>
          </w:p>
          <w:p w14:paraId="0A9EEBFE"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REQ-NAC-FUN-1</w:t>
            </w:r>
          </w:p>
          <w:p w14:paraId="0DD02E84"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REQ-NAC-FUN-2</w:t>
            </w:r>
          </w:p>
          <w:p w14:paraId="06953D1F"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REQ-NAC-FUN-3</w:t>
            </w:r>
          </w:p>
          <w:p w14:paraId="26568676"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REQ-NAC-FUN-4</w:t>
            </w:r>
          </w:p>
          <w:p w14:paraId="6071192F"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REQ-NAC-FUN-5</w:t>
            </w:r>
          </w:p>
          <w:p w14:paraId="6DE00261"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REQ-NAC-FUN-6</w:t>
            </w:r>
          </w:p>
          <w:p w14:paraId="45C82911"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REQ-NAC-FUN-7</w:t>
            </w:r>
          </w:p>
          <w:p w14:paraId="2ADC4552"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REQ-NAC-FUN-8</w:t>
            </w:r>
          </w:p>
          <w:p w14:paraId="5F5C33F4"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REQ-NAC-FUN-9</w:t>
            </w:r>
          </w:p>
          <w:p w14:paraId="6F41F752"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REQ-NAC-FUN-10</w:t>
            </w:r>
          </w:p>
          <w:p w14:paraId="50BA0344"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REQ-NAC-FUN-11</w:t>
            </w:r>
          </w:p>
          <w:p w14:paraId="0B1C38EC"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REQ-SEC-SMO-Internal-2</w:t>
            </w:r>
          </w:p>
          <w:p w14:paraId="54C07AD1"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REQ-SEC-SMO-External-2</w:t>
            </w:r>
          </w:p>
          <w:p w14:paraId="77348FE5"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REQ-SEC-NFO-FOCOM-3</w:t>
            </w:r>
          </w:p>
          <w:p w14:paraId="36813A94"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REQ-SEC-NFO-FOCOM-4</w:t>
            </w:r>
          </w:p>
          <w:p w14:paraId="16B1194F"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REQ-SEC-NFO-FOCOM-5</w:t>
            </w:r>
          </w:p>
          <w:p w14:paraId="2324A180" w14:textId="4BBB5ABE" w:rsidR="00432036" w:rsidRPr="007F4979" w:rsidRDefault="00432036" w:rsidP="00BC1063">
            <w:pPr>
              <w:rPr>
                <w:rFonts w:ascii="Arial" w:hAnsi="Arial" w:cs="Arial"/>
                <w:sz w:val="18"/>
                <w:szCs w:val="18"/>
              </w:rPr>
            </w:pPr>
            <w:r w:rsidRPr="007F4979">
              <w:rPr>
                <w:rFonts w:ascii="Arial" w:hAnsi="Arial" w:cs="Arial"/>
                <w:sz w:val="18"/>
                <w:szCs w:val="18"/>
              </w:rPr>
              <w:t>REQ-SEC-</w:t>
            </w:r>
            <w:r w:rsidRPr="00BC1063">
              <w:rPr>
                <w:rFonts w:ascii="Arial" w:eastAsia="Times New Roman" w:hAnsi="Arial" w:cs="Arial"/>
                <w:sz w:val="18"/>
                <w:szCs w:val="18"/>
              </w:rPr>
              <w:t>OCLOUD</w:t>
            </w:r>
            <w:r w:rsidRPr="007F4979">
              <w:rPr>
                <w:rFonts w:ascii="Arial" w:hAnsi="Arial" w:cs="Arial"/>
                <w:sz w:val="18"/>
                <w:szCs w:val="18"/>
              </w:rPr>
              <w:t>-SS-1</w:t>
            </w:r>
            <w:r w:rsidR="00046590">
              <w:rPr>
                <w:rFonts w:ascii="Arial" w:hAnsi="Arial" w:cs="Arial"/>
                <w:sz w:val="18"/>
                <w:szCs w:val="18"/>
              </w:rPr>
              <w:br/>
            </w:r>
            <w:r w:rsidR="00046590">
              <w:rPr>
                <w:rFonts w:ascii="Arial" w:eastAsia="Times New Roman" w:hAnsi="Arial" w:cs="Arial"/>
                <w:color w:val="000000" w:themeColor="text1"/>
                <w:sz w:val="18"/>
                <w:szCs w:val="18"/>
              </w:rPr>
              <w:t>REQ-SEC-AUTHZ-1</w:t>
            </w:r>
          </w:p>
        </w:tc>
        <w:tc>
          <w:tcPr>
            <w:tcW w:w="1057" w:type="dxa"/>
            <w:tcBorders>
              <w:top w:val="single" w:sz="4" w:space="0" w:color="auto"/>
              <w:left w:val="single" w:sz="4" w:space="0" w:color="auto"/>
              <w:bottom w:val="single" w:sz="4" w:space="0" w:color="auto"/>
              <w:right w:val="single" w:sz="4" w:space="0" w:color="auto"/>
            </w:tcBorders>
          </w:tcPr>
          <w:p w14:paraId="4F546F03" w14:textId="61E9774F" w:rsidR="00432036" w:rsidRPr="007F4979" w:rsidRDefault="0026284F" w:rsidP="00E80FBE">
            <w:pPr>
              <w:rPr>
                <w:rFonts w:ascii="Arial" w:hAnsi="Arial" w:cs="Arial"/>
                <w:sz w:val="18"/>
                <w:szCs w:val="18"/>
              </w:rPr>
            </w:pPr>
            <w:r>
              <w:rPr>
                <w:rFonts w:ascii="Arial" w:hAnsi="Arial" w:cs="Arial"/>
                <w:sz w:val="18"/>
                <w:szCs w:val="18"/>
              </w:rPr>
              <w:t>No</w:t>
            </w:r>
            <w:r w:rsidR="00432036" w:rsidRPr="007F4979">
              <w:rPr>
                <w:rFonts w:ascii="Arial" w:hAnsi="Arial" w:cs="Arial"/>
                <w:sz w:val="18"/>
                <w:szCs w:val="18"/>
              </w:rPr>
              <w:t xml:space="preserve"> </w:t>
            </w:r>
            <w:r w:rsidR="00320456">
              <w:rPr>
                <w:rFonts w:ascii="Arial" w:hAnsi="Arial" w:cs="Arial"/>
                <w:sz w:val="18"/>
                <w:szCs w:val="18"/>
              </w:rPr>
              <w:t>g</w:t>
            </w:r>
            <w:r w:rsidR="00432036" w:rsidRPr="007F4979">
              <w:rPr>
                <w:rFonts w:ascii="Arial" w:hAnsi="Arial" w:cs="Arial"/>
                <w:sz w:val="18"/>
                <w:szCs w:val="18"/>
              </w:rPr>
              <w:t>ap</w:t>
            </w:r>
          </w:p>
        </w:tc>
        <w:tc>
          <w:tcPr>
            <w:tcW w:w="1899" w:type="dxa"/>
            <w:tcBorders>
              <w:top w:val="single" w:sz="4" w:space="0" w:color="auto"/>
              <w:left w:val="single" w:sz="4" w:space="0" w:color="auto"/>
              <w:bottom w:val="single" w:sz="4" w:space="0" w:color="auto"/>
              <w:right w:val="single" w:sz="4" w:space="0" w:color="auto"/>
            </w:tcBorders>
          </w:tcPr>
          <w:p w14:paraId="34AD48B9" w14:textId="77777777" w:rsidR="00F23FE0" w:rsidRPr="00F23FE0" w:rsidRDefault="00F23FE0" w:rsidP="00F23FE0">
            <w:pPr>
              <w:rPr>
                <w:rFonts w:ascii="Arial" w:hAnsi="Arial" w:cs="Arial"/>
                <w:sz w:val="18"/>
                <w:szCs w:val="18"/>
              </w:rPr>
            </w:pPr>
            <w:r w:rsidRPr="00F23FE0">
              <w:rPr>
                <w:rFonts w:ascii="Arial" w:hAnsi="Arial" w:cs="Arial"/>
                <w:sz w:val="18"/>
                <w:szCs w:val="18"/>
              </w:rPr>
              <w:t>Gap resolved by new requirements added after initial analysis.</w:t>
            </w:r>
          </w:p>
          <w:p w14:paraId="753392D0" w14:textId="54930AA2" w:rsidR="00432036" w:rsidRPr="007F4979" w:rsidRDefault="00432036" w:rsidP="00E80FBE">
            <w:pPr>
              <w:rPr>
                <w:rFonts w:ascii="Arial" w:hAnsi="Arial" w:cs="Arial"/>
                <w:sz w:val="18"/>
                <w:szCs w:val="18"/>
                <w:highlight w:val="yellow"/>
              </w:rPr>
            </w:pPr>
          </w:p>
        </w:tc>
      </w:tr>
      <w:tr w:rsidR="00E0305F" w14:paraId="7335CB5D" w14:textId="77777777" w:rsidTr="001F73D9">
        <w:trPr>
          <w:gridAfter w:val="2"/>
          <w:wAfter w:w="2956" w:type="dxa"/>
          <w:trHeight w:val="129"/>
        </w:trPr>
        <w:tc>
          <w:tcPr>
            <w:tcW w:w="1297" w:type="dxa"/>
            <w:vMerge w:val="restart"/>
            <w:tcBorders>
              <w:top w:val="single" w:sz="4" w:space="0" w:color="auto"/>
              <w:left w:val="single" w:sz="4" w:space="0" w:color="auto"/>
              <w:bottom w:val="single" w:sz="4" w:space="0" w:color="auto"/>
              <w:right w:val="single" w:sz="4" w:space="0" w:color="auto"/>
            </w:tcBorders>
            <w:hideMark/>
          </w:tcPr>
          <w:p w14:paraId="0EDF71F4" w14:textId="77777777" w:rsidR="00E0305F" w:rsidRPr="007F4979" w:rsidRDefault="00E0305F" w:rsidP="0080138A">
            <w:pPr>
              <w:rPr>
                <w:rFonts w:ascii="Arial" w:hAnsi="Arial" w:cs="Arial"/>
                <w:sz w:val="18"/>
                <w:szCs w:val="18"/>
              </w:rPr>
            </w:pPr>
            <w:r w:rsidRPr="007F4979">
              <w:rPr>
                <w:rFonts w:ascii="Arial" w:hAnsi="Arial" w:cs="Arial"/>
                <w:sz w:val="18"/>
                <w:szCs w:val="18"/>
              </w:rPr>
              <w:t>Data Encryption</w:t>
            </w:r>
          </w:p>
        </w:tc>
        <w:tc>
          <w:tcPr>
            <w:tcW w:w="1763" w:type="dxa"/>
            <w:vMerge w:val="restart"/>
            <w:tcBorders>
              <w:top w:val="single" w:sz="4" w:space="0" w:color="auto"/>
              <w:left w:val="single" w:sz="4" w:space="0" w:color="auto"/>
              <w:bottom w:val="single" w:sz="4" w:space="0" w:color="auto"/>
              <w:right w:val="single" w:sz="4" w:space="0" w:color="auto"/>
            </w:tcBorders>
            <w:hideMark/>
          </w:tcPr>
          <w:p w14:paraId="2D2357A3" w14:textId="77777777" w:rsidR="00E0305F" w:rsidRPr="007F4979" w:rsidRDefault="00E0305F" w:rsidP="0080138A">
            <w:pPr>
              <w:rPr>
                <w:rFonts w:ascii="Arial" w:hAnsi="Arial" w:cs="Arial"/>
                <w:sz w:val="18"/>
                <w:szCs w:val="18"/>
              </w:rPr>
            </w:pPr>
            <w:r w:rsidRPr="007F4979">
              <w:rPr>
                <w:rFonts w:ascii="Arial" w:hAnsi="Arial" w:cs="Arial"/>
                <w:sz w:val="18"/>
                <w:szCs w:val="18"/>
              </w:rPr>
              <w:t>a) Encrypted data in transit and, where feasible, data at rest.</w:t>
            </w:r>
          </w:p>
          <w:p w14:paraId="3FE5D252" w14:textId="4551A853" w:rsidR="00E0305F" w:rsidRPr="007F4979" w:rsidRDefault="00E0305F" w:rsidP="0080138A">
            <w:pPr>
              <w:rPr>
                <w:rFonts w:ascii="Arial" w:hAnsi="Arial" w:cs="Arial"/>
                <w:sz w:val="18"/>
                <w:szCs w:val="18"/>
              </w:rPr>
            </w:pPr>
            <w:r w:rsidRPr="007F4979">
              <w:rPr>
                <w:rFonts w:ascii="Arial" w:hAnsi="Arial" w:cs="Arial"/>
                <w:sz w:val="18"/>
                <w:szCs w:val="18"/>
              </w:rPr>
              <w:t>b) Key management policies and secure encryption keys are beginning to be formalized.</w:t>
            </w:r>
          </w:p>
        </w:tc>
        <w:tc>
          <w:tcPr>
            <w:tcW w:w="3877" w:type="dxa"/>
            <w:gridSpan w:val="2"/>
            <w:tcBorders>
              <w:top w:val="single" w:sz="4" w:space="0" w:color="auto"/>
              <w:left w:val="single" w:sz="4" w:space="0" w:color="auto"/>
              <w:bottom w:val="single" w:sz="4" w:space="0" w:color="auto"/>
              <w:right w:val="single" w:sz="4" w:space="0" w:color="auto"/>
            </w:tcBorders>
            <w:hideMark/>
          </w:tcPr>
          <w:p w14:paraId="31E682D4" w14:textId="41B97353" w:rsidR="00E0305F" w:rsidRPr="007F4979" w:rsidRDefault="00E0305F" w:rsidP="00E80FBE">
            <w:pPr>
              <w:rPr>
                <w:rFonts w:ascii="Arial" w:hAnsi="Arial" w:cs="Arial"/>
                <w:sz w:val="18"/>
                <w:szCs w:val="18"/>
              </w:rPr>
            </w:pPr>
            <w:r w:rsidRPr="007F4979">
              <w:rPr>
                <w:rFonts w:ascii="Arial" w:hAnsi="Arial" w:cs="Arial"/>
                <w:sz w:val="18"/>
                <w:szCs w:val="18"/>
              </w:rPr>
              <w:t>SMO Data Assets</w:t>
            </w:r>
          </w:p>
        </w:tc>
      </w:tr>
      <w:tr w:rsidR="006A0C55" w14:paraId="1EA674B2" w14:textId="77777777" w:rsidTr="001F73D9">
        <w:trPr>
          <w:trHeight w:val="129"/>
        </w:trPr>
        <w:tc>
          <w:tcPr>
            <w:tcW w:w="1297" w:type="dxa"/>
            <w:vMerge/>
            <w:tcBorders>
              <w:top w:val="single" w:sz="4" w:space="0" w:color="auto"/>
              <w:left w:val="single" w:sz="4" w:space="0" w:color="auto"/>
              <w:bottom w:val="single" w:sz="4" w:space="0" w:color="auto"/>
              <w:right w:val="single" w:sz="4" w:space="0" w:color="auto"/>
            </w:tcBorders>
            <w:vAlign w:val="center"/>
          </w:tcPr>
          <w:p w14:paraId="71C7B282" w14:textId="77777777" w:rsidR="00432036" w:rsidRPr="007F4979" w:rsidRDefault="00432036" w:rsidP="00E80FBE">
            <w:pPr>
              <w:spacing w:after="0"/>
              <w:rPr>
                <w:rFonts w:ascii="Arial" w:hAnsi="Arial" w:cs="Arial"/>
                <w:sz w:val="18"/>
                <w:szCs w:val="18"/>
              </w:rPr>
            </w:pPr>
          </w:p>
        </w:tc>
        <w:tc>
          <w:tcPr>
            <w:tcW w:w="1763" w:type="dxa"/>
            <w:vMerge/>
            <w:tcBorders>
              <w:top w:val="single" w:sz="4" w:space="0" w:color="auto"/>
              <w:left w:val="single" w:sz="4" w:space="0" w:color="auto"/>
              <w:bottom w:val="single" w:sz="4" w:space="0" w:color="auto"/>
              <w:right w:val="single" w:sz="4" w:space="0" w:color="auto"/>
            </w:tcBorders>
            <w:vAlign w:val="center"/>
          </w:tcPr>
          <w:p w14:paraId="15180B82" w14:textId="77777777" w:rsidR="00432036" w:rsidRPr="007F4979" w:rsidRDefault="00432036" w:rsidP="00E80FBE">
            <w:pPr>
              <w:spacing w:after="0"/>
              <w:rPr>
                <w:rFonts w:ascii="Arial" w:hAnsi="Arial" w:cs="Arial"/>
                <w:sz w:val="18"/>
                <w:szCs w:val="18"/>
              </w:rPr>
            </w:pPr>
          </w:p>
        </w:tc>
        <w:tc>
          <w:tcPr>
            <w:tcW w:w="1350" w:type="dxa"/>
            <w:tcBorders>
              <w:top w:val="single" w:sz="4" w:space="0" w:color="auto"/>
              <w:left w:val="single" w:sz="4" w:space="0" w:color="auto"/>
              <w:bottom w:val="single" w:sz="4" w:space="0" w:color="auto"/>
              <w:right w:val="single" w:sz="4" w:space="0" w:color="auto"/>
            </w:tcBorders>
          </w:tcPr>
          <w:p w14:paraId="567E2B74" w14:textId="77777777" w:rsidR="00432036" w:rsidRPr="007F4979" w:rsidRDefault="00432036" w:rsidP="009E20E2">
            <w:pPr>
              <w:spacing w:after="180" w:line="240" w:lineRule="auto"/>
              <w:rPr>
                <w:rFonts w:ascii="Arial" w:hAnsi="Arial" w:cs="Arial"/>
                <w:b/>
                <w:bCs/>
                <w:sz w:val="18"/>
                <w:szCs w:val="18"/>
              </w:rPr>
            </w:pPr>
            <w:r w:rsidRPr="007F4979">
              <w:rPr>
                <w:rFonts w:ascii="Arial" w:hAnsi="Arial" w:cs="Arial"/>
                <w:b/>
                <w:bCs/>
                <w:sz w:val="18"/>
                <w:szCs w:val="18"/>
              </w:rPr>
              <w:t>M-</w:t>
            </w:r>
            <w:r w:rsidRPr="009E20E2">
              <w:rPr>
                <w:rFonts w:ascii="Arial" w:eastAsia="Yu Mincho" w:hAnsi="Arial" w:cs="Arial"/>
                <w:b/>
                <w:bCs/>
                <w:kern w:val="0"/>
                <w:sz w:val="18"/>
                <w:szCs w:val="18"/>
                <w14:ligatures w14:val="none"/>
              </w:rPr>
              <w:t>Plane</w:t>
            </w:r>
          </w:p>
          <w:p w14:paraId="4155E7F1"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ASSET-D-02</w:t>
            </w:r>
          </w:p>
          <w:p w14:paraId="17AFEA7C"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ASSET-D-03</w:t>
            </w:r>
          </w:p>
        </w:tc>
        <w:tc>
          <w:tcPr>
            <w:tcW w:w="2527" w:type="dxa"/>
            <w:tcBorders>
              <w:top w:val="single" w:sz="4" w:space="0" w:color="auto"/>
              <w:left w:val="single" w:sz="4" w:space="0" w:color="auto"/>
              <w:bottom w:val="single" w:sz="4" w:space="0" w:color="auto"/>
              <w:right w:val="single" w:sz="4" w:space="0" w:color="auto"/>
            </w:tcBorders>
          </w:tcPr>
          <w:p w14:paraId="52C35A08"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REQ-SEC-SMO-Internal-1</w:t>
            </w:r>
          </w:p>
          <w:p w14:paraId="2B61CD95"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REQ-SEC-SMO-External-1</w:t>
            </w:r>
          </w:p>
          <w:p w14:paraId="62189D73" w14:textId="5FF7C4D1" w:rsidR="00432036" w:rsidRPr="007F4979" w:rsidRDefault="00432036" w:rsidP="00BC1063">
            <w:pPr>
              <w:rPr>
                <w:rFonts w:ascii="Arial" w:hAnsi="Arial" w:cs="Arial"/>
                <w:sz w:val="18"/>
                <w:szCs w:val="18"/>
              </w:rPr>
            </w:pPr>
            <w:r w:rsidRPr="007F4979">
              <w:rPr>
                <w:rFonts w:ascii="Arial" w:hAnsi="Arial" w:cs="Arial"/>
                <w:sz w:val="18"/>
                <w:szCs w:val="18"/>
              </w:rPr>
              <w:t>REQ-SEC-</w:t>
            </w:r>
            <w:r w:rsidRPr="00BC1063">
              <w:rPr>
                <w:rFonts w:ascii="Arial" w:eastAsia="Times New Roman" w:hAnsi="Arial" w:cs="Arial"/>
                <w:sz w:val="18"/>
                <w:szCs w:val="18"/>
              </w:rPr>
              <w:t>OCLOUD</w:t>
            </w:r>
            <w:r w:rsidRPr="007F4979">
              <w:rPr>
                <w:rFonts w:ascii="Arial" w:hAnsi="Arial" w:cs="Arial"/>
                <w:sz w:val="18"/>
                <w:szCs w:val="18"/>
              </w:rPr>
              <w:t>-SS-1</w:t>
            </w:r>
            <w:r w:rsidR="002031AE">
              <w:rPr>
                <w:rFonts w:ascii="Arial" w:hAnsi="Arial" w:cs="Arial"/>
                <w:sz w:val="18"/>
                <w:szCs w:val="18"/>
              </w:rPr>
              <w:br/>
            </w:r>
            <w:r w:rsidR="002031AE" w:rsidRPr="002031AE">
              <w:rPr>
                <w:rFonts w:ascii="Arial" w:hAnsi="Arial" w:cs="Arial"/>
                <w:sz w:val="18"/>
                <w:szCs w:val="18"/>
              </w:rPr>
              <w:t>REQ-SEC-SMO-8</w:t>
            </w:r>
            <w:r w:rsidR="002031AE">
              <w:rPr>
                <w:rFonts w:ascii="Arial" w:hAnsi="Arial" w:cs="Arial"/>
                <w:sz w:val="18"/>
                <w:szCs w:val="18"/>
              </w:rPr>
              <w:br/>
            </w:r>
            <w:r w:rsidR="002031AE" w:rsidRPr="002031AE">
              <w:rPr>
                <w:rFonts w:ascii="Arial" w:hAnsi="Arial" w:cs="Arial"/>
                <w:sz w:val="18"/>
                <w:szCs w:val="18"/>
              </w:rPr>
              <w:t>REQ-SEC-SMOS-5</w:t>
            </w:r>
          </w:p>
        </w:tc>
        <w:tc>
          <w:tcPr>
            <w:tcW w:w="1057" w:type="dxa"/>
            <w:tcBorders>
              <w:top w:val="single" w:sz="4" w:space="0" w:color="auto"/>
              <w:left w:val="single" w:sz="4" w:space="0" w:color="auto"/>
              <w:bottom w:val="single" w:sz="4" w:space="0" w:color="auto"/>
              <w:right w:val="single" w:sz="4" w:space="0" w:color="auto"/>
            </w:tcBorders>
          </w:tcPr>
          <w:p w14:paraId="655D3A30" w14:textId="5F546A13" w:rsidR="00432036" w:rsidRPr="007F4979" w:rsidRDefault="002031AE" w:rsidP="00E80FBE">
            <w:pPr>
              <w:rPr>
                <w:rFonts w:ascii="Arial" w:hAnsi="Arial" w:cs="Arial"/>
                <w:sz w:val="18"/>
                <w:szCs w:val="18"/>
              </w:rPr>
            </w:pPr>
            <w:r>
              <w:rPr>
                <w:rFonts w:ascii="Arial" w:hAnsi="Arial" w:cs="Arial"/>
                <w:sz w:val="18"/>
                <w:szCs w:val="18"/>
              </w:rPr>
              <w:t>No gap</w:t>
            </w:r>
          </w:p>
        </w:tc>
        <w:tc>
          <w:tcPr>
            <w:tcW w:w="1899" w:type="dxa"/>
            <w:tcBorders>
              <w:top w:val="single" w:sz="4" w:space="0" w:color="auto"/>
              <w:left w:val="single" w:sz="4" w:space="0" w:color="auto"/>
              <w:bottom w:val="single" w:sz="4" w:space="0" w:color="auto"/>
              <w:right w:val="single" w:sz="4" w:space="0" w:color="auto"/>
            </w:tcBorders>
          </w:tcPr>
          <w:p w14:paraId="448E357A" w14:textId="44764527" w:rsidR="00432036" w:rsidRPr="007F4979" w:rsidRDefault="0048587C" w:rsidP="00E80FBE">
            <w:pPr>
              <w:rPr>
                <w:rFonts w:ascii="Arial" w:hAnsi="Arial" w:cs="Arial"/>
                <w:sz w:val="18"/>
                <w:szCs w:val="18"/>
              </w:rPr>
            </w:pPr>
            <w:r w:rsidRPr="0048587C">
              <w:rPr>
                <w:rFonts w:ascii="Arial" w:hAnsi="Arial" w:cs="Arial"/>
                <w:sz w:val="18"/>
                <w:szCs w:val="18"/>
              </w:rPr>
              <w:t>Gap resolved by new requirements added after initial analysis</w:t>
            </w:r>
          </w:p>
        </w:tc>
      </w:tr>
      <w:tr w:rsidR="006A0C55" w14:paraId="56CD6F9B" w14:textId="77777777" w:rsidTr="001F73D9">
        <w:trPr>
          <w:trHeight w:val="129"/>
        </w:trPr>
        <w:tc>
          <w:tcPr>
            <w:tcW w:w="1297" w:type="dxa"/>
            <w:vMerge/>
            <w:tcBorders>
              <w:top w:val="single" w:sz="4" w:space="0" w:color="auto"/>
              <w:left w:val="single" w:sz="4" w:space="0" w:color="auto"/>
              <w:bottom w:val="single" w:sz="4" w:space="0" w:color="auto"/>
              <w:right w:val="single" w:sz="4" w:space="0" w:color="auto"/>
            </w:tcBorders>
            <w:vAlign w:val="center"/>
          </w:tcPr>
          <w:p w14:paraId="72D78F4D" w14:textId="77777777" w:rsidR="00432036" w:rsidRPr="007F4979" w:rsidRDefault="00432036" w:rsidP="00E80FBE">
            <w:pPr>
              <w:spacing w:after="0"/>
              <w:rPr>
                <w:rFonts w:ascii="Arial" w:hAnsi="Arial" w:cs="Arial"/>
                <w:sz w:val="18"/>
                <w:szCs w:val="18"/>
              </w:rPr>
            </w:pPr>
          </w:p>
        </w:tc>
        <w:tc>
          <w:tcPr>
            <w:tcW w:w="1763" w:type="dxa"/>
            <w:vMerge/>
            <w:tcBorders>
              <w:top w:val="single" w:sz="4" w:space="0" w:color="auto"/>
              <w:left w:val="single" w:sz="4" w:space="0" w:color="auto"/>
              <w:bottom w:val="single" w:sz="4" w:space="0" w:color="auto"/>
              <w:right w:val="single" w:sz="4" w:space="0" w:color="auto"/>
            </w:tcBorders>
            <w:vAlign w:val="center"/>
          </w:tcPr>
          <w:p w14:paraId="52A1777B" w14:textId="77777777" w:rsidR="00432036" w:rsidRPr="007F4979" w:rsidRDefault="00432036" w:rsidP="00E80FBE">
            <w:pPr>
              <w:spacing w:after="0"/>
              <w:rPr>
                <w:rFonts w:ascii="Arial" w:hAnsi="Arial" w:cs="Arial"/>
                <w:sz w:val="18"/>
                <w:szCs w:val="18"/>
              </w:rPr>
            </w:pPr>
          </w:p>
        </w:tc>
        <w:tc>
          <w:tcPr>
            <w:tcW w:w="1350" w:type="dxa"/>
            <w:tcBorders>
              <w:top w:val="single" w:sz="4" w:space="0" w:color="auto"/>
              <w:left w:val="single" w:sz="4" w:space="0" w:color="auto"/>
              <w:bottom w:val="single" w:sz="4" w:space="0" w:color="auto"/>
              <w:right w:val="single" w:sz="4" w:space="0" w:color="auto"/>
            </w:tcBorders>
          </w:tcPr>
          <w:p w14:paraId="177182ED" w14:textId="77777777" w:rsidR="00432036" w:rsidRPr="007F4979" w:rsidRDefault="00432036" w:rsidP="009E20E2">
            <w:pPr>
              <w:spacing w:after="180" w:line="240" w:lineRule="auto"/>
              <w:rPr>
                <w:rFonts w:ascii="Arial" w:hAnsi="Arial" w:cs="Arial"/>
                <w:b/>
                <w:bCs/>
                <w:sz w:val="18"/>
                <w:szCs w:val="18"/>
              </w:rPr>
            </w:pPr>
            <w:r w:rsidRPr="007F4979">
              <w:rPr>
                <w:rFonts w:ascii="Arial" w:hAnsi="Arial" w:cs="Arial"/>
                <w:b/>
                <w:bCs/>
                <w:sz w:val="18"/>
                <w:szCs w:val="18"/>
              </w:rPr>
              <w:t>Data used by NFO/</w:t>
            </w:r>
            <w:r w:rsidRPr="009E20E2">
              <w:rPr>
                <w:rFonts w:ascii="Arial" w:eastAsia="Yu Mincho" w:hAnsi="Arial" w:cs="Arial"/>
                <w:b/>
                <w:bCs/>
                <w:kern w:val="0"/>
                <w:sz w:val="18"/>
                <w:szCs w:val="18"/>
                <w14:ligatures w14:val="none"/>
              </w:rPr>
              <w:t>FOCOM</w:t>
            </w:r>
          </w:p>
          <w:p w14:paraId="78B87E62"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ASSET-D-12</w:t>
            </w:r>
          </w:p>
          <w:p w14:paraId="58D56FF5"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ASSET-D-13</w:t>
            </w:r>
          </w:p>
          <w:p w14:paraId="0F34FBAC"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lastRenderedPageBreak/>
              <w:t>ASSET-D-14</w:t>
            </w:r>
          </w:p>
          <w:p w14:paraId="7EA7BE03"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ASSET-D-18</w:t>
            </w:r>
          </w:p>
          <w:p w14:paraId="043172B4"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ASSET-D-20</w:t>
            </w:r>
          </w:p>
          <w:p w14:paraId="780A0F5F"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ASSET-D-29</w:t>
            </w:r>
          </w:p>
          <w:p w14:paraId="34FCA141"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ASSET-D-31</w:t>
            </w:r>
          </w:p>
          <w:p w14:paraId="5AC30A1C" w14:textId="77777777" w:rsidR="00432036" w:rsidRPr="007F4979" w:rsidRDefault="00432036" w:rsidP="00E80FBE">
            <w:pPr>
              <w:rPr>
                <w:rFonts w:ascii="Arial" w:hAnsi="Arial" w:cs="Arial"/>
                <w:sz w:val="18"/>
                <w:szCs w:val="18"/>
              </w:rPr>
            </w:pPr>
          </w:p>
        </w:tc>
        <w:tc>
          <w:tcPr>
            <w:tcW w:w="2527" w:type="dxa"/>
            <w:tcBorders>
              <w:top w:val="single" w:sz="4" w:space="0" w:color="auto"/>
              <w:left w:val="single" w:sz="4" w:space="0" w:color="auto"/>
              <w:bottom w:val="single" w:sz="4" w:space="0" w:color="auto"/>
              <w:right w:val="single" w:sz="4" w:space="0" w:color="auto"/>
            </w:tcBorders>
          </w:tcPr>
          <w:p w14:paraId="0767C9AA"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lastRenderedPageBreak/>
              <w:t>REQ-SEC-SMO-Internal-1</w:t>
            </w:r>
          </w:p>
          <w:p w14:paraId="33B02B0B"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REQ-SEC-SMO-External-1</w:t>
            </w:r>
          </w:p>
          <w:p w14:paraId="087005E3"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REQ-SEC-NFO-FOCOM-1</w:t>
            </w:r>
          </w:p>
          <w:p w14:paraId="4C9E947B" w14:textId="4368A016" w:rsidR="00432036" w:rsidRPr="007F4979" w:rsidRDefault="00432036" w:rsidP="00BC1063">
            <w:pPr>
              <w:rPr>
                <w:rFonts w:ascii="Arial" w:hAnsi="Arial" w:cs="Arial"/>
                <w:sz w:val="18"/>
                <w:szCs w:val="18"/>
              </w:rPr>
            </w:pPr>
            <w:r w:rsidRPr="007F4979">
              <w:rPr>
                <w:rFonts w:ascii="Arial" w:hAnsi="Arial" w:cs="Arial"/>
                <w:sz w:val="18"/>
                <w:szCs w:val="18"/>
              </w:rPr>
              <w:lastRenderedPageBreak/>
              <w:t>REQ-SEC-</w:t>
            </w:r>
            <w:r w:rsidRPr="00BC1063">
              <w:rPr>
                <w:rFonts w:ascii="Arial" w:eastAsia="Times New Roman" w:hAnsi="Arial" w:cs="Arial"/>
                <w:sz w:val="18"/>
                <w:szCs w:val="18"/>
              </w:rPr>
              <w:t>OCLOUD</w:t>
            </w:r>
            <w:r w:rsidRPr="007F4979">
              <w:rPr>
                <w:rFonts w:ascii="Arial" w:hAnsi="Arial" w:cs="Arial"/>
                <w:sz w:val="18"/>
                <w:szCs w:val="18"/>
              </w:rPr>
              <w:t>-SS-1</w:t>
            </w:r>
            <w:r w:rsidR="0048587C">
              <w:rPr>
                <w:rFonts w:ascii="Arial" w:hAnsi="Arial" w:cs="Arial"/>
                <w:sz w:val="18"/>
                <w:szCs w:val="18"/>
              </w:rPr>
              <w:br/>
            </w:r>
            <w:r w:rsidR="0048587C" w:rsidRPr="002031AE">
              <w:rPr>
                <w:rFonts w:ascii="Arial" w:hAnsi="Arial" w:cs="Arial"/>
                <w:sz w:val="18"/>
                <w:szCs w:val="18"/>
              </w:rPr>
              <w:t>REQ-SEC-SMO-8</w:t>
            </w:r>
            <w:r w:rsidR="0048587C">
              <w:rPr>
                <w:rFonts w:ascii="Arial" w:hAnsi="Arial" w:cs="Arial"/>
                <w:sz w:val="18"/>
                <w:szCs w:val="18"/>
              </w:rPr>
              <w:br/>
            </w:r>
            <w:r w:rsidR="0048587C" w:rsidRPr="002031AE">
              <w:rPr>
                <w:rFonts w:ascii="Arial" w:hAnsi="Arial" w:cs="Arial"/>
                <w:sz w:val="18"/>
                <w:szCs w:val="18"/>
              </w:rPr>
              <w:t>REQ-SEC-SMOS-5</w:t>
            </w:r>
          </w:p>
        </w:tc>
        <w:tc>
          <w:tcPr>
            <w:tcW w:w="1057" w:type="dxa"/>
            <w:tcBorders>
              <w:top w:val="single" w:sz="4" w:space="0" w:color="auto"/>
              <w:left w:val="single" w:sz="4" w:space="0" w:color="auto"/>
              <w:bottom w:val="single" w:sz="4" w:space="0" w:color="auto"/>
              <w:right w:val="single" w:sz="4" w:space="0" w:color="auto"/>
            </w:tcBorders>
          </w:tcPr>
          <w:p w14:paraId="7AB3034E" w14:textId="38934FB8" w:rsidR="00432036" w:rsidRPr="007F4979" w:rsidRDefault="0048587C" w:rsidP="00E80FBE">
            <w:pPr>
              <w:rPr>
                <w:rFonts w:ascii="Arial" w:hAnsi="Arial" w:cs="Arial"/>
                <w:sz w:val="18"/>
                <w:szCs w:val="18"/>
              </w:rPr>
            </w:pPr>
            <w:r>
              <w:rPr>
                <w:rFonts w:ascii="Arial" w:hAnsi="Arial" w:cs="Arial"/>
                <w:sz w:val="18"/>
                <w:szCs w:val="18"/>
              </w:rPr>
              <w:lastRenderedPageBreak/>
              <w:t>No gap</w:t>
            </w:r>
          </w:p>
        </w:tc>
        <w:tc>
          <w:tcPr>
            <w:tcW w:w="1899" w:type="dxa"/>
            <w:tcBorders>
              <w:top w:val="single" w:sz="4" w:space="0" w:color="auto"/>
              <w:left w:val="single" w:sz="4" w:space="0" w:color="auto"/>
              <w:bottom w:val="single" w:sz="4" w:space="0" w:color="auto"/>
              <w:right w:val="single" w:sz="4" w:space="0" w:color="auto"/>
            </w:tcBorders>
          </w:tcPr>
          <w:p w14:paraId="4092B242" w14:textId="06660DA1" w:rsidR="00432036" w:rsidRPr="007F4979" w:rsidRDefault="0048587C" w:rsidP="00E80FBE">
            <w:pPr>
              <w:rPr>
                <w:rFonts w:ascii="Arial" w:hAnsi="Arial" w:cs="Arial"/>
                <w:sz w:val="18"/>
                <w:szCs w:val="18"/>
              </w:rPr>
            </w:pPr>
            <w:r w:rsidRPr="0048587C">
              <w:rPr>
                <w:rFonts w:ascii="Arial" w:hAnsi="Arial" w:cs="Arial"/>
                <w:sz w:val="18"/>
                <w:szCs w:val="18"/>
              </w:rPr>
              <w:t>Gap resolved by new requirements added after initial analysis</w:t>
            </w:r>
          </w:p>
        </w:tc>
      </w:tr>
      <w:tr w:rsidR="006A0C55" w14:paraId="70803C0A" w14:textId="77777777" w:rsidTr="001F73D9">
        <w:trPr>
          <w:trHeight w:val="129"/>
        </w:trPr>
        <w:tc>
          <w:tcPr>
            <w:tcW w:w="1297" w:type="dxa"/>
            <w:vMerge/>
            <w:tcBorders>
              <w:top w:val="single" w:sz="4" w:space="0" w:color="auto"/>
              <w:left w:val="single" w:sz="4" w:space="0" w:color="auto"/>
              <w:bottom w:val="single" w:sz="4" w:space="0" w:color="auto"/>
              <w:right w:val="single" w:sz="4" w:space="0" w:color="auto"/>
            </w:tcBorders>
            <w:vAlign w:val="center"/>
            <w:hideMark/>
          </w:tcPr>
          <w:p w14:paraId="223F8126" w14:textId="77777777" w:rsidR="00432036" w:rsidRPr="007F4979" w:rsidRDefault="00432036" w:rsidP="00E80FBE">
            <w:pPr>
              <w:spacing w:after="0"/>
              <w:rPr>
                <w:rFonts w:ascii="Arial" w:hAnsi="Arial" w:cs="Arial"/>
                <w:sz w:val="18"/>
                <w:szCs w:val="18"/>
              </w:rPr>
            </w:pPr>
          </w:p>
        </w:tc>
        <w:tc>
          <w:tcPr>
            <w:tcW w:w="1763" w:type="dxa"/>
            <w:vMerge/>
            <w:tcBorders>
              <w:top w:val="single" w:sz="4" w:space="0" w:color="auto"/>
              <w:left w:val="single" w:sz="4" w:space="0" w:color="auto"/>
              <w:bottom w:val="single" w:sz="4" w:space="0" w:color="auto"/>
              <w:right w:val="single" w:sz="4" w:space="0" w:color="auto"/>
            </w:tcBorders>
            <w:vAlign w:val="center"/>
            <w:hideMark/>
          </w:tcPr>
          <w:p w14:paraId="794A6199" w14:textId="77777777" w:rsidR="00432036" w:rsidRPr="007F4979" w:rsidRDefault="00432036" w:rsidP="00E80FBE">
            <w:pPr>
              <w:spacing w:after="0"/>
              <w:rPr>
                <w:rFonts w:ascii="Arial" w:hAnsi="Arial" w:cs="Arial"/>
                <w:sz w:val="18"/>
                <w:szCs w:val="18"/>
              </w:rPr>
            </w:pPr>
          </w:p>
        </w:tc>
        <w:tc>
          <w:tcPr>
            <w:tcW w:w="1350" w:type="dxa"/>
            <w:tcBorders>
              <w:top w:val="single" w:sz="4" w:space="0" w:color="auto"/>
              <w:left w:val="single" w:sz="4" w:space="0" w:color="auto"/>
              <w:bottom w:val="single" w:sz="4" w:space="0" w:color="auto"/>
              <w:right w:val="single" w:sz="4" w:space="0" w:color="auto"/>
            </w:tcBorders>
            <w:hideMark/>
          </w:tcPr>
          <w:p w14:paraId="358F1FC5" w14:textId="77777777" w:rsidR="00432036" w:rsidRPr="007F4979" w:rsidRDefault="00432036" w:rsidP="009E20E2">
            <w:pPr>
              <w:spacing w:after="180" w:line="240" w:lineRule="auto"/>
              <w:rPr>
                <w:rFonts w:ascii="Arial" w:hAnsi="Arial" w:cs="Arial"/>
                <w:b/>
                <w:bCs/>
                <w:sz w:val="18"/>
                <w:szCs w:val="18"/>
              </w:rPr>
            </w:pPr>
            <w:r w:rsidRPr="007F4979">
              <w:rPr>
                <w:rFonts w:ascii="Arial" w:hAnsi="Arial" w:cs="Arial"/>
                <w:b/>
                <w:bCs/>
                <w:sz w:val="18"/>
                <w:szCs w:val="18"/>
              </w:rPr>
              <w:t xml:space="preserve">Data not used by </w:t>
            </w:r>
            <w:r w:rsidRPr="009E20E2">
              <w:rPr>
                <w:rFonts w:ascii="Arial" w:eastAsia="Yu Mincho" w:hAnsi="Arial" w:cs="Arial"/>
                <w:b/>
                <w:bCs/>
                <w:kern w:val="0"/>
                <w:sz w:val="18"/>
                <w:szCs w:val="18"/>
                <w14:ligatures w14:val="none"/>
              </w:rPr>
              <w:t>NFO</w:t>
            </w:r>
            <w:r w:rsidRPr="007F4979">
              <w:rPr>
                <w:rFonts w:ascii="Arial" w:hAnsi="Arial" w:cs="Arial"/>
                <w:b/>
                <w:bCs/>
                <w:sz w:val="18"/>
                <w:szCs w:val="18"/>
              </w:rPr>
              <w:t>/FOCOM</w:t>
            </w:r>
          </w:p>
          <w:p w14:paraId="4EC2A5B4"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ASSET-D-16</w:t>
            </w:r>
          </w:p>
          <w:p w14:paraId="1C5BBBC4"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ASSET-D-17</w:t>
            </w:r>
          </w:p>
          <w:p w14:paraId="063F0BB9"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ASSET-D-24</w:t>
            </w:r>
          </w:p>
          <w:p w14:paraId="3BB1708E"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ASSET-D-30</w:t>
            </w:r>
          </w:p>
          <w:p w14:paraId="2137C1D8"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ASSET-D-40</w:t>
            </w:r>
          </w:p>
        </w:tc>
        <w:tc>
          <w:tcPr>
            <w:tcW w:w="2527" w:type="dxa"/>
            <w:tcBorders>
              <w:top w:val="single" w:sz="4" w:space="0" w:color="auto"/>
              <w:left w:val="single" w:sz="4" w:space="0" w:color="auto"/>
              <w:bottom w:val="single" w:sz="4" w:space="0" w:color="auto"/>
              <w:right w:val="single" w:sz="4" w:space="0" w:color="auto"/>
            </w:tcBorders>
            <w:hideMark/>
          </w:tcPr>
          <w:p w14:paraId="73142F2B"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REQ-SEC-SMO-Internal-1</w:t>
            </w:r>
          </w:p>
          <w:p w14:paraId="68626B32"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REQ-SEC-SMO-External-1</w:t>
            </w:r>
          </w:p>
          <w:p w14:paraId="22B750A1" w14:textId="2BF559CE" w:rsidR="00432036" w:rsidRPr="007F4979" w:rsidRDefault="00432036" w:rsidP="00E80FBE">
            <w:pPr>
              <w:spacing w:after="0"/>
              <w:rPr>
                <w:rFonts w:ascii="Arial" w:hAnsi="Arial" w:cs="Arial"/>
                <w:sz w:val="18"/>
                <w:szCs w:val="18"/>
              </w:rPr>
            </w:pPr>
            <w:r w:rsidRPr="007F4979">
              <w:rPr>
                <w:rFonts w:ascii="Arial" w:hAnsi="Arial" w:cs="Arial"/>
                <w:sz w:val="18"/>
                <w:szCs w:val="18"/>
              </w:rPr>
              <w:t>REQ-SEC-OCLOUD-SS-1</w:t>
            </w:r>
            <w:r w:rsidR="0048587C">
              <w:rPr>
                <w:rFonts w:ascii="Arial" w:hAnsi="Arial" w:cs="Arial"/>
                <w:sz w:val="18"/>
                <w:szCs w:val="18"/>
              </w:rPr>
              <w:br/>
            </w:r>
            <w:r w:rsidR="0048587C" w:rsidRPr="002031AE">
              <w:rPr>
                <w:rFonts w:ascii="Arial" w:hAnsi="Arial" w:cs="Arial"/>
                <w:sz w:val="18"/>
                <w:szCs w:val="18"/>
              </w:rPr>
              <w:t>REQ-SEC-SMO-8</w:t>
            </w:r>
            <w:r w:rsidR="0048587C">
              <w:rPr>
                <w:rFonts w:ascii="Arial" w:hAnsi="Arial" w:cs="Arial"/>
                <w:sz w:val="18"/>
                <w:szCs w:val="18"/>
              </w:rPr>
              <w:br/>
            </w:r>
            <w:r w:rsidR="0048587C" w:rsidRPr="002031AE">
              <w:rPr>
                <w:rFonts w:ascii="Arial" w:hAnsi="Arial" w:cs="Arial"/>
                <w:sz w:val="18"/>
                <w:szCs w:val="18"/>
              </w:rPr>
              <w:t>REQ-SEC-SMOS-5</w:t>
            </w:r>
          </w:p>
        </w:tc>
        <w:tc>
          <w:tcPr>
            <w:tcW w:w="1057" w:type="dxa"/>
            <w:tcBorders>
              <w:top w:val="single" w:sz="4" w:space="0" w:color="auto"/>
              <w:left w:val="single" w:sz="4" w:space="0" w:color="auto"/>
              <w:bottom w:val="single" w:sz="4" w:space="0" w:color="auto"/>
              <w:right w:val="single" w:sz="4" w:space="0" w:color="auto"/>
            </w:tcBorders>
            <w:hideMark/>
          </w:tcPr>
          <w:p w14:paraId="6D9D06CE" w14:textId="75521126" w:rsidR="00432036" w:rsidRPr="007F4979" w:rsidRDefault="0048587C" w:rsidP="00E80FBE">
            <w:pPr>
              <w:rPr>
                <w:rFonts w:ascii="Arial" w:hAnsi="Arial" w:cs="Arial"/>
                <w:sz w:val="18"/>
                <w:szCs w:val="18"/>
              </w:rPr>
            </w:pPr>
            <w:r>
              <w:rPr>
                <w:rFonts w:ascii="Arial" w:hAnsi="Arial" w:cs="Arial"/>
                <w:sz w:val="18"/>
                <w:szCs w:val="18"/>
              </w:rPr>
              <w:t>No gap</w:t>
            </w:r>
          </w:p>
        </w:tc>
        <w:tc>
          <w:tcPr>
            <w:tcW w:w="1899" w:type="dxa"/>
            <w:tcBorders>
              <w:top w:val="single" w:sz="4" w:space="0" w:color="auto"/>
              <w:left w:val="single" w:sz="4" w:space="0" w:color="auto"/>
              <w:bottom w:val="single" w:sz="4" w:space="0" w:color="auto"/>
              <w:right w:val="single" w:sz="4" w:space="0" w:color="auto"/>
            </w:tcBorders>
            <w:hideMark/>
          </w:tcPr>
          <w:p w14:paraId="3C1AF044" w14:textId="18DBB183" w:rsidR="00432036" w:rsidRPr="007F4979" w:rsidRDefault="0048587C" w:rsidP="00E80FBE">
            <w:pPr>
              <w:rPr>
                <w:rFonts w:ascii="Arial" w:hAnsi="Arial" w:cs="Arial"/>
                <w:sz w:val="18"/>
                <w:szCs w:val="18"/>
              </w:rPr>
            </w:pPr>
            <w:r w:rsidRPr="0048587C">
              <w:rPr>
                <w:rFonts w:ascii="Arial" w:hAnsi="Arial" w:cs="Arial"/>
                <w:sz w:val="18"/>
                <w:szCs w:val="18"/>
              </w:rPr>
              <w:t>Gap resolved by new requirements added after initial analysis</w:t>
            </w:r>
          </w:p>
        </w:tc>
      </w:tr>
      <w:tr w:rsidR="006A0C55" w14:paraId="63E09142" w14:textId="77777777" w:rsidTr="001F73D9">
        <w:trPr>
          <w:trHeight w:val="129"/>
        </w:trPr>
        <w:tc>
          <w:tcPr>
            <w:tcW w:w="1297" w:type="dxa"/>
            <w:vMerge/>
            <w:tcBorders>
              <w:top w:val="single" w:sz="4" w:space="0" w:color="auto"/>
              <w:left w:val="single" w:sz="4" w:space="0" w:color="auto"/>
              <w:bottom w:val="single" w:sz="4" w:space="0" w:color="auto"/>
              <w:right w:val="single" w:sz="4" w:space="0" w:color="auto"/>
            </w:tcBorders>
            <w:vAlign w:val="center"/>
          </w:tcPr>
          <w:p w14:paraId="028C3596" w14:textId="77777777" w:rsidR="00432036" w:rsidRPr="007F4979" w:rsidRDefault="00432036" w:rsidP="00E80FBE">
            <w:pPr>
              <w:spacing w:after="0"/>
              <w:rPr>
                <w:rFonts w:ascii="Arial" w:hAnsi="Arial" w:cs="Arial"/>
                <w:sz w:val="18"/>
                <w:szCs w:val="18"/>
              </w:rPr>
            </w:pPr>
          </w:p>
        </w:tc>
        <w:tc>
          <w:tcPr>
            <w:tcW w:w="1763" w:type="dxa"/>
            <w:vMerge/>
            <w:tcBorders>
              <w:top w:val="single" w:sz="4" w:space="0" w:color="auto"/>
              <w:left w:val="single" w:sz="4" w:space="0" w:color="auto"/>
              <w:bottom w:val="single" w:sz="4" w:space="0" w:color="auto"/>
              <w:right w:val="single" w:sz="4" w:space="0" w:color="auto"/>
            </w:tcBorders>
            <w:vAlign w:val="center"/>
          </w:tcPr>
          <w:p w14:paraId="57F068D3" w14:textId="77777777" w:rsidR="00432036" w:rsidRPr="007F4979" w:rsidRDefault="00432036" w:rsidP="00E80FBE">
            <w:pPr>
              <w:spacing w:after="0"/>
              <w:rPr>
                <w:rFonts w:ascii="Arial" w:hAnsi="Arial" w:cs="Arial"/>
                <w:sz w:val="18"/>
                <w:szCs w:val="18"/>
              </w:rPr>
            </w:pPr>
          </w:p>
        </w:tc>
        <w:tc>
          <w:tcPr>
            <w:tcW w:w="1350" w:type="dxa"/>
            <w:tcBorders>
              <w:top w:val="single" w:sz="4" w:space="0" w:color="auto"/>
              <w:left w:val="single" w:sz="4" w:space="0" w:color="auto"/>
              <w:bottom w:val="single" w:sz="4" w:space="0" w:color="auto"/>
              <w:right w:val="single" w:sz="4" w:space="0" w:color="auto"/>
            </w:tcBorders>
          </w:tcPr>
          <w:p w14:paraId="3CF23C60" w14:textId="77777777" w:rsidR="00432036" w:rsidRPr="007F4979" w:rsidRDefault="00432036" w:rsidP="009E20E2">
            <w:pPr>
              <w:spacing w:after="180" w:line="240" w:lineRule="auto"/>
              <w:rPr>
                <w:rFonts w:ascii="Arial" w:hAnsi="Arial" w:cs="Arial"/>
                <w:b/>
                <w:bCs/>
                <w:sz w:val="18"/>
                <w:szCs w:val="18"/>
              </w:rPr>
            </w:pPr>
            <w:r w:rsidRPr="007F4979">
              <w:rPr>
                <w:rFonts w:ascii="Arial" w:hAnsi="Arial" w:cs="Arial"/>
                <w:b/>
                <w:bCs/>
                <w:sz w:val="18"/>
                <w:szCs w:val="18"/>
              </w:rPr>
              <w:t>S</w:t>
            </w:r>
            <w:r w:rsidRPr="009E20E2">
              <w:rPr>
                <w:rFonts w:ascii="Arial" w:eastAsia="Yu Mincho" w:hAnsi="Arial" w:cs="Arial"/>
                <w:b/>
                <w:bCs/>
                <w:kern w:val="0"/>
                <w:sz w:val="18"/>
                <w:szCs w:val="18"/>
                <w14:ligatures w14:val="none"/>
              </w:rPr>
              <w:t>W Packages</w:t>
            </w:r>
          </w:p>
          <w:p w14:paraId="3402F190" w14:textId="77777777" w:rsidR="00432036" w:rsidRPr="007F4979" w:rsidRDefault="00432036" w:rsidP="00E80FBE">
            <w:pPr>
              <w:rPr>
                <w:rFonts w:ascii="Arial" w:hAnsi="Arial" w:cs="Arial"/>
                <w:sz w:val="18"/>
                <w:szCs w:val="18"/>
              </w:rPr>
            </w:pPr>
            <w:r w:rsidRPr="007F4979">
              <w:rPr>
                <w:rFonts w:ascii="Arial" w:hAnsi="Arial" w:cs="Arial"/>
                <w:sz w:val="18"/>
                <w:szCs w:val="18"/>
              </w:rPr>
              <w:t>ASSET-D-23</w:t>
            </w:r>
          </w:p>
        </w:tc>
        <w:tc>
          <w:tcPr>
            <w:tcW w:w="2527" w:type="dxa"/>
            <w:tcBorders>
              <w:top w:val="single" w:sz="4" w:space="0" w:color="auto"/>
              <w:left w:val="single" w:sz="4" w:space="0" w:color="auto"/>
              <w:bottom w:val="single" w:sz="4" w:space="0" w:color="auto"/>
              <w:right w:val="single" w:sz="4" w:space="0" w:color="auto"/>
            </w:tcBorders>
          </w:tcPr>
          <w:p w14:paraId="6FF9EE1D"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REQ-SEC-SMO-Internal-1</w:t>
            </w:r>
          </w:p>
          <w:p w14:paraId="6230AF57"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REQ-SEC-SMO-External-1</w:t>
            </w:r>
          </w:p>
          <w:p w14:paraId="00C39086"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REQ-SEC-OCLOUD-SS-1</w:t>
            </w:r>
          </w:p>
          <w:p w14:paraId="698C1814" w14:textId="77777777" w:rsidR="00432036" w:rsidRPr="007F4979" w:rsidRDefault="00432036" w:rsidP="00E80FBE">
            <w:pPr>
              <w:spacing w:after="0"/>
              <w:rPr>
                <w:rFonts w:ascii="Arial" w:hAnsi="Arial" w:cs="Arial"/>
                <w:sz w:val="18"/>
                <w:szCs w:val="18"/>
              </w:rPr>
            </w:pPr>
            <w:r w:rsidRPr="007F4979">
              <w:rPr>
                <w:rFonts w:ascii="Arial" w:hAnsi="Arial" w:cs="Arial"/>
                <w:sz w:val="18"/>
                <w:szCs w:val="18"/>
              </w:rPr>
              <w:t>REQ-SEC-ALM-PKG-10</w:t>
            </w:r>
          </w:p>
          <w:p w14:paraId="3E84A856" w14:textId="6D5F16D7" w:rsidR="00432036" w:rsidRPr="007F4979" w:rsidRDefault="0048587C" w:rsidP="00BC1063">
            <w:pPr>
              <w:rPr>
                <w:rFonts w:ascii="Arial" w:hAnsi="Arial" w:cs="Arial"/>
                <w:sz w:val="18"/>
                <w:szCs w:val="18"/>
              </w:rPr>
            </w:pPr>
            <w:r w:rsidRPr="007F4979">
              <w:rPr>
                <w:rFonts w:ascii="Arial" w:hAnsi="Arial" w:cs="Arial"/>
                <w:sz w:val="18"/>
                <w:szCs w:val="18"/>
              </w:rPr>
              <w:t>REQ-SEC-ALM-</w:t>
            </w:r>
            <w:r w:rsidRPr="00BC1063">
              <w:rPr>
                <w:rFonts w:ascii="Arial" w:eastAsia="Times New Roman" w:hAnsi="Arial" w:cs="Arial"/>
                <w:sz w:val="18"/>
                <w:szCs w:val="18"/>
              </w:rPr>
              <w:t>PKG</w:t>
            </w:r>
            <w:r w:rsidRPr="007F4979">
              <w:rPr>
                <w:rFonts w:ascii="Arial" w:hAnsi="Arial" w:cs="Arial"/>
                <w:sz w:val="18"/>
                <w:szCs w:val="18"/>
              </w:rPr>
              <w:t>-11</w:t>
            </w:r>
            <w:r>
              <w:rPr>
                <w:rFonts w:ascii="Arial" w:hAnsi="Arial" w:cs="Arial"/>
                <w:sz w:val="18"/>
                <w:szCs w:val="18"/>
              </w:rPr>
              <w:br/>
            </w:r>
            <w:r w:rsidRPr="002031AE">
              <w:rPr>
                <w:rFonts w:ascii="Arial" w:hAnsi="Arial" w:cs="Arial"/>
                <w:sz w:val="18"/>
                <w:szCs w:val="18"/>
              </w:rPr>
              <w:t>REQ-SEC-SMO-8</w:t>
            </w:r>
            <w:r>
              <w:rPr>
                <w:rFonts w:ascii="Arial" w:hAnsi="Arial" w:cs="Arial"/>
                <w:sz w:val="18"/>
                <w:szCs w:val="18"/>
              </w:rPr>
              <w:br/>
            </w:r>
            <w:r w:rsidRPr="002031AE">
              <w:rPr>
                <w:rFonts w:ascii="Arial" w:hAnsi="Arial" w:cs="Arial"/>
                <w:sz w:val="18"/>
                <w:szCs w:val="18"/>
              </w:rPr>
              <w:t>REQ-SEC-SMOS-5</w:t>
            </w:r>
          </w:p>
        </w:tc>
        <w:tc>
          <w:tcPr>
            <w:tcW w:w="1057" w:type="dxa"/>
            <w:tcBorders>
              <w:top w:val="single" w:sz="4" w:space="0" w:color="auto"/>
              <w:left w:val="single" w:sz="4" w:space="0" w:color="auto"/>
              <w:bottom w:val="single" w:sz="4" w:space="0" w:color="auto"/>
              <w:right w:val="single" w:sz="4" w:space="0" w:color="auto"/>
            </w:tcBorders>
          </w:tcPr>
          <w:p w14:paraId="023AADDC" w14:textId="6E502BC7" w:rsidR="00432036" w:rsidRPr="007F4979" w:rsidRDefault="0048587C" w:rsidP="00E80FBE">
            <w:pPr>
              <w:rPr>
                <w:rFonts w:ascii="Arial" w:hAnsi="Arial" w:cs="Arial"/>
                <w:sz w:val="18"/>
                <w:szCs w:val="18"/>
              </w:rPr>
            </w:pPr>
            <w:r>
              <w:rPr>
                <w:rFonts w:ascii="Arial" w:hAnsi="Arial" w:cs="Arial"/>
                <w:sz w:val="18"/>
                <w:szCs w:val="18"/>
              </w:rPr>
              <w:t>No gap</w:t>
            </w:r>
          </w:p>
        </w:tc>
        <w:tc>
          <w:tcPr>
            <w:tcW w:w="1899" w:type="dxa"/>
            <w:tcBorders>
              <w:top w:val="single" w:sz="4" w:space="0" w:color="auto"/>
              <w:left w:val="single" w:sz="4" w:space="0" w:color="auto"/>
              <w:bottom w:val="single" w:sz="4" w:space="0" w:color="auto"/>
              <w:right w:val="single" w:sz="4" w:space="0" w:color="auto"/>
            </w:tcBorders>
          </w:tcPr>
          <w:p w14:paraId="202C7065" w14:textId="14AC50D4" w:rsidR="00432036" w:rsidRPr="007F4979" w:rsidRDefault="0048587C" w:rsidP="00E80FBE">
            <w:pPr>
              <w:rPr>
                <w:rFonts w:ascii="Arial" w:hAnsi="Arial" w:cs="Arial"/>
                <w:sz w:val="18"/>
                <w:szCs w:val="18"/>
              </w:rPr>
            </w:pPr>
            <w:r w:rsidRPr="0048587C">
              <w:rPr>
                <w:rFonts w:ascii="Arial" w:hAnsi="Arial" w:cs="Arial"/>
                <w:sz w:val="18"/>
                <w:szCs w:val="18"/>
              </w:rPr>
              <w:t>Gap resolved by new requirements added after initial analysis</w:t>
            </w:r>
          </w:p>
        </w:tc>
      </w:tr>
      <w:tr w:rsidR="006A0C55" w14:paraId="1094AFB3" w14:textId="77777777" w:rsidTr="001F73D9">
        <w:trPr>
          <w:trHeight w:val="129"/>
        </w:trPr>
        <w:tc>
          <w:tcPr>
            <w:tcW w:w="1297" w:type="dxa"/>
            <w:vMerge w:val="restart"/>
            <w:tcBorders>
              <w:top w:val="single" w:sz="4" w:space="0" w:color="auto"/>
              <w:left w:val="single" w:sz="4" w:space="0" w:color="auto"/>
              <w:bottom w:val="single" w:sz="4" w:space="0" w:color="auto"/>
              <w:right w:val="single" w:sz="4" w:space="0" w:color="auto"/>
            </w:tcBorders>
          </w:tcPr>
          <w:p w14:paraId="327311A6" w14:textId="1DBA178B" w:rsidR="006A0C55" w:rsidRPr="007F4979" w:rsidRDefault="006A0C55" w:rsidP="006A0C55">
            <w:pPr>
              <w:spacing w:after="0"/>
              <w:rPr>
                <w:rFonts w:ascii="Arial" w:hAnsi="Arial" w:cs="Arial"/>
                <w:sz w:val="18"/>
                <w:szCs w:val="18"/>
              </w:rPr>
            </w:pPr>
            <w:r w:rsidRPr="00921597">
              <w:rPr>
                <w:rFonts w:ascii="Arial" w:hAnsi="Arial" w:cs="Arial"/>
                <w:color w:val="000000" w:themeColor="text1"/>
                <w:sz w:val="18"/>
                <w:szCs w:val="18"/>
              </w:rPr>
              <w:t>Visibility and Analytics Capability</w:t>
            </w:r>
          </w:p>
        </w:tc>
        <w:tc>
          <w:tcPr>
            <w:tcW w:w="1763" w:type="dxa"/>
            <w:vMerge w:val="restart"/>
            <w:tcBorders>
              <w:top w:val="single" w:sz="4" w:space="0" w:color="auto"/>
              <w:left w:val="single" w:sz="4" w:space="0" w:color="auto"/>
              <w:bottom w:val="single" w:sz="4" w:space="0" w:color="auto"/>
              <w:right w:val="single" w:sz="4" w:space="0" w:color="auto"/>
            </w:tcBorders>
          </w:tcPr>
          <w:p w14:paraId="0725F9D4" w14:textId="77777777" w:rsidR="006A0C55" w:rsidRPr="00DB1065" w:rsidRDefault="006A0C55" w:rsidP="006A0C55">
            <w:pPr>
              <w:spacing w:after="100" w:afterAutospacing="1"/>
              <w:rPr>
                <w:rFonts w:ascii="Arial" w:hAnsi="Arial" w:cs="Arial"/>
                <w:color w:val="000000" w:themeColor="text1"/>
                <w:sz w:val="18"/>
                <w:szCs w:val="18"/>
              </w:rPr>
            </w:pPr>
            <w:r w:rsidRPr="00DB1065">
              <w:rPr>
                <w:rFonts w:ascii="Arial" w:hAnsi="Arial" w:cs="Arial"/>
                <w:color w:val="000000" w:themeColor="text1"/>
                <w:sz w:val="18"/>
                <w:szCs w:val="18"/>
              </w:rPr>
              <w:t>a) Utilizes data inventory management, data categorization, data encryption, and access attempts information with some automated analysis and correlation to obtain visibility.</w:t>
            </w:r>
          </w:p>
          <w:p w14:paraId="0378E799" w14:textId="77777777" w:rsidR="006A0C55" w:rsidRPr="007F4979" w:rsidRDefault="006A0C55" w:rsidP="006A0C55">
            <w:pPr>
              <w:spacing w:after="0"/>
              <w:rPr>
                <w:rFonts w:ascii="Arial" w:hAnsi="Arial" w:cs="Arial"/>
                <w:sz w:val="18"/>
                <w:szCs w:val="18"/>
              </w:rPr>
            </w:pPr>
          </w:p>
        </w:tc>
        <w:tc>
          <w:tcPr>
            <w:tcW w:w="6833" w:type="dxa"/>
            <w:gridSpan w:val="4"/>
            <w:tcBorders>
              <w:top w:val="single" w:sz="4" w:space="0" w:color="auto"/>
              <w:left w:val="single" w:sz="4" w:space="0" w:color="auto"/>
              <w:bottom w:val="single" w:sz="4" w:space="0" w:color="auto"/>
              <w:right w:val="single" w:sz="4" w:space="0" w:color="auto"/>
            </w:tcBorders>
          </w:tcPr>
          <w:p w14:paraId="31EDF31F" w14:textId="3E1D13D9" w:rsidR="006A0C55" w:rsidRPr="0048587C" w:rsidRDefault="006A0C55" w:rsidP="006A0C55">
            <w:pPr>
              <w:rPr>
                <w:rFonts w:ascii="Arial" w:hAnsi="Arial" w:cs="Arial"/>
                <w:sz w:val="18"/>
                <w:szCs w:val="18"/>
              </w:rPr>
            </w:pPr>
            <w:r>
              <w:rPr>
                <w:rFonts w:ascii="Arial" w:hAnsi="Arial" w:cs="Arial"/>
                <w:sz w:val="18"/>
                <w:szCs w:val="18"/>
              </w:rPr>
              <w:t>SMO Data Assets</w:t>
            </w:r>
          </w:p>
        </w:tc>
      </w:tr>
      <w:tr w:rsidR="006A0C55" w14:paraId="464751FB" w14:textId="77777777" w:rsidTr="001F73D9">
        <w:trPr>
          <w:trHeight w:val="129"/>
        </w:trPr>
        <w:tc>
          <w:tcPr>
            <w:tcW w:w="1297" w:type="dxa"/>
            <w:vMerge/>
            <w:tcBorders>
              <w:top w:val="single" w:sz="4" w:space="0" w:color="auto"/>
              <w:left w:val="single" w:sz="4" w:space="0" w:color="auto"/>
              <w:bottom w:val="single" w:sz="4" w:space="0" w:color="auto"/>
              <w:right w:val="single" w:sz="4" w:space="0" w:color="auto"/>
            </w:tcBorders>
            <w:vAlign w:val="center"/>
          </w:tcPr>
          <w:p w14:paraId="6F23919B" w14:textId="77777777" w:rsidR="006A0C55" w:rsidRPr="00921597" w:rsidRDefault="006A0C55" w:rsidP="006A0C55">
            <w:pPr>
              <w:spacing w:after="0"/>
              <w:rPr>
                <w:rFonts w:ascii="Arial" w:hAnsi="Arial" w:cs="Arial"/>
                <w:color w:val="000000" w:themeColor="text1"/>
                <w:sz w:val="18"/>
                <w:szCs w:val="18"/>
              </w:rPr>
            </w:pPr>
          </w:p>
        </w:tc>
        <w:tc>
          <w:tcPr>
            <w:tcW w:w="1763" w:type="dxa"/>
            <w:vMerge/>
            <w:tcBorders>
              <w:top w:val="single" w:sz="4" w:space="0" w:color="auto"/>
              <w:left w:val="single" w:sz="4" w:space="0" w:color="auto"/>
              <w:bottom w:val="single" w:sz="4" w:space="0" w:color="auto"/>
              <w:right w:val="single" w:sz="4" w:space="0" w:color="auto"/>
            </w:tcBorders>
          </w:tcPr>
          <w:p w14:paraId="4295E38A" w14:textId="77777777" w:rsidR="006A0C55" w:rsidRPr="00DB1065" w:rsidRDefault="006A0C55" w:rsidP="006A0C55">
            <w:pPr>
              <w:spacing w:after="100" w:afterAutospacing="1"/>
              <w:rPr>
                <w:rFonts w:ascii="Arial" w:hAnsi="Arial" w:cs="Arial"/>
                <w:color w:val="000000" w:themeColor="text1"/>
                <w:sz w:val="18"/>
                <w:szCs w:val="18"/>
              </w:rPr>
            </w:pPr>
          </w:p>
        </w:tc>
        <w:tc>
          <w:tcPr>
            <w:tcW w:w="1350" w:type="dxa"/>
            <w:tcBorders>
              <w:top w:val="single" w:sz="4" w:space="0" w:color="auto"/>
              <w:left w:val="single" w:sz="4" w:space="0" w:color="auto"/>
              <w:bottom w:val="single" w:sz="4" w:space="0" w:color="auto"/>
              <w:right w:val="single" w:sz="4" w:space="0" w:color="auto"/>
            </w:tcBorders>
          </w:tcPr>
          <w:p w14:paraId="3920D1BE" w14:textId="77777777" w:rsidR="006A0C55" w:rsidRPr="00DB1065" w:rsidRDefault="006A0C55" w:rsidP="006A0C55">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w:t>
            </w:r>
            <w:r>
              <w:rPr>
                <w:rFonts w:ascii="Arial" w:hAnsi="Arial" w:cs="Arial"/>
                <w:sz w:val="18"/>
                <w:szCs w:val="18"/>
              </w:rPr>
              <w:t>02</w:t>
            </w:r>
          </w:p>
          <w:p w14:paraId="3B1B2B68" w14:textId="77777777" w:rsidR="006A0C55" w:rsidRPr="00DB1065" w:rsidRDefault="006A0C55" w:rsidP="006A0C55">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w:t>
            </w:r>
            <w:r>
              <w:rPr>
                <w:rFonts w:ascii="Arial" w:hAnsi="Arial" w:cs="Arial"/>
                <w:sz w:val="18"/>
                <w:szCs w:val="18"/>
              </w:rPr>
              <w:t>03</w:t>
            </w:r>
          </w:p>
          <w:p w14:paraId="1C5D1644" w14:textId="77777777" w:rsidR="006A0C55" w:rsidRPr="00DB1065" w:rsidRDefault="006A0C55" w:rsidP="006A0C55">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w:t>
            </w:r>
            <w:r>
              <w:rPr>
                <w:rFonts w:ascii="Arial" w:hAnsi="Arial" w:cs="Arial"/>
                <w:sz w:val="18"/>
                <w:szCs w:val="18"/>
              </w:rPr>
              <w:t>12</w:t>
            </w:r>
            <w:r>
              <w:rPr>
                <w:rFonts w:ascii="Arial" w:hAnsi="Arial" w:cs="Arial"/>
                <w:sz w:val="18"/>
                <w:szCs w:val="18"/>
              </w:rPr>
              <w:br/>
            </w: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w:t>
            </w:r>
            <w:r>
              <w:rPr>
                <w:rFonts w:ascii="Arial" w:hAnsi="Arial" w:cs="Arial"/>
                <w:sz w:val="18"/>
                <w:szCs w:val="18"/>
              </w:rPr>
              <w:t>13</w:t>
            </w:r>
          </w:p>
          <w:p w14:paraId="3A2BEE3E" w14:textId="77777777" w:rsidR="006A0C55" w:rsidRPr="00DB1065" w:rsidRDefault="006A0C55" w:rsidP="006A0C55">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w:t>
            </w:r>
            <w:r>
              <w:rPr>
                <w:rFonts w:ascii="Arial" w:hAnsi="Arial" w:cs="Arial"/>
                <w:sz w:val="18"/>
                <w:szCs w:val="18"/>
              </w:rPr>
              <w:t>14</w:t>
            </w:r>
          </w:p>
          <w:p w14:paraId="425F9B90" w14:textId="77777777" w:rsidR="006A0C55" w:rsidRPr="00DB1065" w:rsidRDefault="006A0C55" w:rsidP="006A0C55">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-D-16</w:t>
            </w:r>
          </w:p>
          <w:p w14:paraId="68DFB163" w14:textId="77777777" w:rsidR="006A0C55" w:rsidRDefault="006A0C55" w:rsidP="006A0C55">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-D-17</w:t>
            </w:r>
          </w:p>
          <w:p w14:paraId="68A50724" w14:textId="77777777" w:rsidR="006A0C55" w:rsidRDefault="006A0C55" w:rsidP="006A0C55">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w:t>
            </w:r>
            <w:r>
              <w:rPr>
                <w:rFonts w:ascii="Arial" w:hAnsi="Arial" w:cs="Arial"/>
                <w:sz w:val="18"/>
                <w:szCs w:val="18"/>
              </w:rPr>
              <w:t>18</w:t>
            </w:r>
          </w:p>
          <w:p w14:paraId="1E0FEAAA" w14:textId="77777777" w:rsidR="006A0C55" w:rsidRPr="00DB1065" w:rsidRDefault="006A0C55" w:rsidP="006A0C55">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-D-2</w:t>
            </w:r>
            <w:r>
              <w:rPr>
                <w:rFonts w:ascii="Arial" w:hAnsi="Arial" w:cs="Arial"/>
                <w:sz w:val="18"/>
                <w:szCs w:val="18"/>
              </w:rPr>
              <w:t>0</w:t>
            </w:r>
          </w:p>
          <w:p w14:paraId="63AA3587" w14:textId="77777777" w:rsidR="006A0C55" w:rsidRPr="00DB1065" w:rsidRDefault="006A0C55" w:rsidP="006A0C55">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-D-23</w:t>
            </w:r>
          </w:p>
          <w:p w14:paraId="13D4579C" w14:textId="77777777" w:rsidR="006A0C55" w:rsidRPr="00DB1065" w:rsidRDefault="006A0C55" w:rsidP="006A0C55">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-D-2</w:t>
            </w:r>
            <w:r>
              <w:rPr>
                <w:rFonts w:ascii="Arial" w:hAnsi="Arial" w:cs="Arial"/>
                <w:sz w:val="18"/>
                <w:szCs w:val="18"/>
              </w:rPr>
              <w:t>4</w:t>
            </w:r>
            <w:r w:rsidRPr="00DB1065">
              <w:rPr>
                <w:rFonts w:ascii="Arial" w:hAnsi="Arial" w:cs="Arial"/>
                <w:sz w:val="18"/>
                <w:szCs w:val="18"/>
              </w:rPr>
              <w:t xml:space="preserve"> </w:t>
            </w:r>
          </w:p>
          <w:p w14:paraId="5431ADCC" w14:textId="77777777" w:rsidR="006A0C55" w:rsidRPr="00DB1065" w:rsidRDefault="006A0C55" w:rsidP="006A0C55">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-D-29</w:t>
            </w:r>
          </w:p>
          <w:p w14:paraId="10E558CF" w14:textId="77777777" w:rsidR="006A0C55" w:rsidRPr="00DB1065" w:rsidRDefault="006A0C55" w:rsidP="006A0C55">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-D-3</w:t>
            </w:r>
            <w:r>
              <w:rPr>
                <w:rFonts w:ascii="Arial" w:hAnsi="Arial" w:cs="Arial"/>
                <w:sz w:val="18"/>
                <w:szCs w:val="18"/>
              </w:rPr>
              <w:t>0</w:t>
            </w:r>
          </w:p>
          <w:p w14:paraId="0B470545" w14:textId="498CADAD" w:rsidR="006A0C55" w:rsidRDefault="006A0C55" w:rsidP="006A0C55">
            <w:pPr>
              <w:spacing w:after="180" w:line="240" w:lineRule="auto"/>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w:t>
            </w:r>
            <w:r>
              <w:rPr>
                <w:rFonts w:ascii="Arial" w:hAnsi="Arial" w:cs="Arial"/>
                <w:sz w:val="18"/>
                <w:szCs w:val="18"/>
              </w:rPr>
              <w:t>40</w:t>
            </w:r>
          </w:p>
        </w:tc>
        <w:tc>
          <w:tcPr>
            <w:tcW w:w="2527" w:type="dxa"/>
            <w:tcBorders>
              <w:top w:val="single" w:sz="4" w:space="0" w:color="auto"/>
              <w:left w:val="single" w:sz="4" w:space="0" w:color="auto"/>
              <w:bottom w:val="single" w:sz="4" w:space="0" w:color="auto"/>
              <w:right w:val="single" w:sz="4" w:space="0" w:color="auto"/>
            </w:tcBorders>
          </w:tcPr>
          <w:p w14:paraId="3EA1DD44" w14:textId="34EFB3B2" w:rsidR="006A0C55" w:rsidRPr="007F4979" w:rsidRDefault="006A0C55" w:rsidP="006A0C55">
            <w:pPr>
              <w:spacing w:after="0"/>
              <w:rPr>
                <w:rFonts w:ascii="Arial" w:hAnsi="Arial" w:cs="Arial"/>
                <w:sz w:val="18"/>
                <w:szCs w:val="18"/>
              </w:rPr>
            </w:pPr>
            <w:r w:rsidRPr="00DB1065">
              <w:rPr>
                <w:rFonts w:ascii="Arial" w:hAnsi="Arial" w:cs="Arial"/>
                <w:sz w:val="18"/>
                <w:szCs w:val="18"/>
                <w:lang w:eastAsia="zh-CN"/>
              </w:rPr>
              <w:t>REQ-SEC-SLM-DAT-EVT-1</w:t>
            </w:r>
            <w:r w:rsidRPr="00DB1065">
              <w:rPr>
                <w:rFonts w:ascii="Arial" w:hAnsi="Arial" w:cs="Arial"/>
                <w:sz w:val="18"/>
                <w:szCs w:val="18"/>
                <w:lang w:eastAsia="zh-CN"/>
              </w:rPr>
              <w:br/>
              <w:t>REQ-SEC-SLM-DAT-EVT-2</w:t>
            </w:r>
            <w:r w:rsidRPr="00DB1065">
              <w:rPr>
                <w:rFonts w:ascii="Arial" w:hAnsi="Arial" w:cs="Arial"/>
                <w:sz w:val="18"/>
                <w:szCs w:val="18"/>
                <w:lang w:eastAsia="zh-CN"/>
              </w:rPr>
              <w:br/>
              <w:t>REQ-SEC-SLM-DAT-EVT-3</w:t>
            </w:r>
            <w:r w:rsidRPr="00DB1065">
              <w:rPr>
                <w:rFonts w:ascii="Arial" w:hAnsi="Arial" w:cs="Arial"/>
                <w:sz w:val="18"/>
                <w:szCs w:val="18"/>
                <w:lang w:eastAsia="zh-CN"/>
              </w:rPr>
              <w:br/>
              <w:t>REQ-SEC-SLM-DAT-EVT-4</w:t>
            </w:r>
            <w:r w:rsidRPr="00DB1065">
              <w:rPr>
                <w:rFonts w:ascii="Arial" w:hAnsi="Arial" w:cs="Arial"/>
                <w:sz w:val="18"/>
                <w:szCs w:val="18"/>
                <w:lang w:eastAsia="zh-CN"/>
              </w:rPr>
              <w:br/>
              <w:t>REQ-SEC-SLM-DAT-EVT-6</w:t>
            </w:r>
            <w:r w:rsidRPr="00DB1065">
              <w:rPr>
                <w:rFonts w:ascii="Arial" w:hAnsi="Arial" w:cs="Arial"/>
                <w:sz w:val="18"/>
                <w:szCs w:val="18"/>
                <w:lang w:eastAsia="zh-CN"/>
              </w:rPr>
              <w:br/>
              <w:t>REQ-SEC-SLM-DAT-EVT-7</w:t>
            </w:r>
            <w:r w:rsidRPr="00DB1065">
              <w:rPr>
                <w:rFonts w:ascii="Arial" w:hAnsi="Arial" w:cs="Arial"/>
                <w:sz w:val="18"/>
                <w:szCs w:val="18"/>
                <w:lang w:eastAsia="zh-CN"/>
              </w:rPr>
              <w:br/>
              <w:t>REQ-SEC-SLM-DAT-EVT-8</w:t>
            </w:r>
            <w:r w:rsidRPr="00DB1065">
              <w:rPr>
                <w:rFonts w:ascii="Arial" w:hAnsi="Arial" w:cs="Arial"/>
                <w:sz w:val="18"/>
                <w:szCs w:val="18"/>
                <w:lang w:eastAsia="zh-CN"/>
              </w:rPr>
              <w:br/>
              <w:t>REQ-SEC-SLM-GSE-4</w:t>
            </w:r>
            <w:r w:rsidRPr="00DB1065">
              <w:rPr>
                <w:rFonts w:ascii="Arial" w:hAnsi="Arial" w:cs="Arial"/>
                <w:sz w:val="18"/>
                <w:szCs w:val="18"/>
                <w:lang w:eastAsia="zh-CN"/>
              </w:rPr>
              <w:br/>
              <w:t>REQ-SEC-SLM-GSE-5</w:t>
            </w:r>
          </w:p>
        </w:tc>
        <w:tc>
          <w:tcPr>
            <w:tcW w:w="1057" w:type="dxa"/>
            <w:tcBorders>
              <w:top w:val="single" w:sz="4" w:space="0" w:color="auto"/>
              <w:left w:val="single" w:sz="4" w:space="0" w:color="auto"/>
              <w:bottom w:val="single" w:sz="4" w:space="0" w:color="auto"/>
              <w:right w:val="single" w:sz="4" w:space="0" w:color="auto"/>
            </w:tcBorders>
          </w:tcPr>
          <w:p w14:paraId="62B25231" w14:textId="6ACD7214" w:rsidR="006A0C55" w:rsidRDefault="006A0C55" w:rsidP="006A0C55">
            <w:pPr>
              <w:rPr>
                <w:rFonts w:ascii="Arial" w:hAnsi="Arial" w:cs="Arial"/>
                <w:sz w:val="18"/>
                <w:szCs w:val="18"/>
              </w:rPr>
            </w:pPr>
            <w:r>
              <w:rPr>
                <w:rFonts w:ascii="Arial" w:eastAsia="Calibri" w:hAnsi="Arial" w:cs="Arial"/>
                <w:sz w:val="18"/>
                <w:szCs w:val="18"/>
              </w:rPr>
              <w:t>Partial gap</w:t>
            </w:r>
          </w:p>
        </w:tc>
        <w:tc>
          <w:tcPr>
            <w:tcW w:w="1899" w:type="dxa"/>
            <w:tcBorders>
              <w:top w:val="single" w:sz="4" w:space="0" w:color="auto"/>
              <w:left w:val="single" w:sz="4" w:space="0" w:color="auto"/>
              <w:bottom w:val="single" w:sz="4" w:space="0" w:color="auto"/>
              <w:right w:val="single" w:sz="4" w:space="0" w:color="auto"/>
            </w:tcBorders>
          </w:tcPr>
          <w:p w14:paraId="0B55015F" w14:textId="77777777" w:rsidR="00B7550E" w:rsidRPr="00DB1065" w:rsidRDefault="00B7550E" w:rsidP="00B7550E">
            <w:pPr>
              <w:spacing w:after="120" w:line="23" w:lineRule="atLeast"/>
              <w:rPr>
                <w:rFonts w:ascii="Arial" w:eastAsia="Times New Roman" w:hAnsi="Arial" w:cs="Arial"/>
                <w:color w:val="000000" w:themeColor="text1"/>
                <w:sz w:val="18"/>
                <w:szCs w:val="18"/>
              </w:rPr>
            </w:pPr>
            <w:r w:rsidRPr="0048189F">
              <w:rPr>
                <w:rFonts w:ascii="Arial" w:hAnsi="Arial" w:cs="Arial"/>
                <w:sz w:val="18"/>
                <w:szCs w:val="18"/>
              </w:rPr>
              <w:t>Data inventory and data categorization are out of scope for O-RAN specifications.</w:t>
            </w:r>
            <w:r>
              <w:rPr>
                <w:rFonts w:ascii="Arial" w:hAnsi="Arial" w:cs="Arial"/>
                <w:sz w:val="18"/>
                <w:szCs w:val="18"/>
              </w:rPr>
              <w:t xml:space="preserve"> </w:t>
            </w:r>
          </w:p>
          <w:p w14:paraId="6E080F7E" w14:textId="572248CA" w:rsidR="006A0C55" w:rsidRPr="0048587C" w:rsidRDefault="00B7550E" w:rsidP="00B7550E">
            <w:pPr>
              <w:rPr>
                <w:rFonts w:ascii="Arial" w:hAnsi="Arial" w:cs="Arial"/>
                <w:sz w:val="18"/>
                <w:szCs w:val="18"/>
              </w:rPr>
            </w:pPr>
            <w:r w:rsidRPr="00DB1065">
              <w:rPr>
                <w:rFonts w:ascii="Arial" w:eastAsia="Times New Roman" w:hAnsi="Arial" w:cs="Arial"/>
                <w:color w:val="000000" w:themeColor="text1"/>
                <w:sz w:val="18"/>
                <w:szCs w:val="18"/>
              </w:rPr>
              <w:t xml:space="preserve">Creating and providing the required information is within scope. However, the collection, analysis, and correlation of this information to achieve visibility are considered out of scope for O-RAN. </w:t>
            </w:r>
            <w:r w:rsidRPr="005E7372">
              <w:rPr>
                <w:rFonts w:ascii="Arial" w:eastAsia="Calibri" w:hAnsi="Arial" w:cs="Arial"/>
                <w:sz w:val="18"/>
                <w:szCs w:val="18"/>
              </w:rPr>
              <w:t>According to [i.31], SIEM is not within scope and is not defined by the O-RAN ALLIANCE.</w:t>
            </w:r>
          </w:p>
        </w:tc>
      </w:tr>
      <w:tr w:rsidR="006A0C55" w14:paraId="6F80697A" w14:textId="77777777" w:rsidTr="001F73D9">
        <w:trPr>
          <w:trHeight w:val="129"/>
        </w:trPr>
        <w:tc>
          <w:tcPr>
            <w:tcW w:w="1297" w:type="dxa"/>
            <w:vMerge w:val="restart"/>
            <w:tcBorders>
              <w:top w:val="single" w:sz="4" w:space="0" w:color="auto"/>
              <w:left w:val="single" w:sz="4" w:space="0" w:color="auto"/>
              <w:bottom w:val="single" w:sz="4" w:space="0" w:color="auto"/>
              <w:right w:val="single" w:sz="4" w:space="0" w:color="auto"/>
            </w:tcBorders>
          </w:tcPr>
          <w:p w14:paraId="5B26183B" w14:textId="2C5B534D" w:rsidR="006A0C55" w:rsidRPr="00921597" w:rsidRDefault="006A0C55" w:rsidP="006A0C55">
            <w:pPr>
              <w:spacing w:after="0"/>
              <w:rPr>
                <w:rFonts w:ascii="Arial" w:hAnsi="Arial" w:cs="Arial"/>
                <w:color w:val="000000" w:themeColor="text1"/>
                <w:sz w:val="18"/>
                <w:szCs w:val="18"/>
              </w:rPr>
            </w:pPr>
            <w:r w:rsidRPr="00921597">
              <w:rPr>
                <w:rFonts w:ascii="Arial" w:hAnsi="Arial" w:cs="Arial"/>
                <w:color w:val="000000" w:themeColor="text1"/>
                <w:sz w:val="18"/>
                <w:szCs w:val="18"/>
              </w:rPr>
              <w:t>Automation and Orchestration Capability</w:t>
            </w:r>
          </w:p>
        </w:tc>
        <w:tc>
          <w:tcPr>
            <w:tcW w:w="1763" w:type="dxa"/>
            <w:vMerge w:val="restart"/>
            <w:tcBorders>
              <w:top w:val="single" w:sz="4" w:space="0" w:color="auto"/>
              <w:left w:val="single" w:sz="4" w:space="0" w:color="auto"/>
              <w:bottom w:val="single" w:sz="4" w:space="0" w:color="auto"/>
              <w:right w:val="single" w:sz="4" w:space="0" w:color="auto"/>
            </w:tcBorders>
          </w:tcPr>
          <w:p w14:paraId="46976CB1" w14:textId="77777777" w:rsidR="006A0C55" w:rsidRPr="00DB1065" w:rsidRDefault="006A0C55" w:rsidP="006A0C55">
            <w:pPr>
              <w:spacing w:after="100" w:afterAutospacing="1"/>
              <w:rPr>
                <w:rFonts w:ascii="Arial" w:hAnsi="Arial" w:cs="Arial"/>
                <w:sz w:val="18"/>
                <w:szCs w:val="18"/>
              </w:rPr>
            </w:pPr>
            <w:r w:rsidRPr="00DB1065">
              <w:rPr>
                <w:rFonts w:ascii="Arial" w:hAnsi="Arial" w:cs="Arial"/>
                <w:color w:val="000000" w:themeColor="text1"/>
                <w:sz w:val="18"/>
                <w:szCs w:val="18"/>
              </w:rPr>
              <w:t>a) Data lifecycle and security policies (e.g., access, usage, storage, encryption, configurations, protections, backups, categorization, sanitization) are automated.</w:t>
            </w:r>
          </w:p>
          <w:p w14:paraId="5F7C7A5B" w14:textId="77777777" w:rsidR="006A0C55" w:rsidRPr="00DB1065" w:rsidRDefault="006A0C55" w:rsidP="006A0C55">
            <w:pPr>
              <w:spacing w:after="100" w:afterAutospacing="1"/>
              <w:rPr>
                <w:rFonts w:ascii="Arial" w:hAnsi="Arial" w:cs="Arial"/>
                <w:color w:val="000000" w:themeColor="text1"/>
                <w:sz w:val="18"/>
                <w:szCs w:val="18"/>
              </w:rPr>
            </w:pPr>
          </w:p>
        </w:tc>
        <w:tc>
          <w:tcPr>
            <w:tcW w:w="6833" w:type="dxa"/>
            <w:gridSpan w:val="4"/>
            <w:tcBorders>
              <w:top w:val="single" w:sz="4" w:space="0" w:color="auto"/>
              <w:left w:val="single" w:sz="4" w:space="0" w:color="auto"/>
              <w:bottom w:val="single" w:sz="4" w:space="0" w:color="auto"/>
              <w:right w:val="single" w:sz="4" w:space="0" w:color="auto"/>
            </w:tcBorders>
          </w:tcPr>
          <w:p w14:paraId="66413AFA" w14:textId="70119F45" w:rsidR="006A0C55" w:rsidRPr="00DB1065" w:rsidRDefault="006A0C55" w:rsidP="006A0C55">
            <w:pPr>
              <w:spacing w:after="120" w:line="23" w:lineRule="atLeast"/>
              <w:rPr>
                <w:rFonts w:ascii="Arial" w:eastAsia="Times New Roman" w:hAnsi="Arial" w:cs="Arial"/>
                <w:color w:val="000000" w:themeColor="text1"/>
                <w:sz w:val="18"/>
                <w:szCs w:val="18"/>
              </w:rPr>
            </w:pPr>
            <w:r>
              <w:rPr>
                <w:rFonts w:ascii="Arial" w:hAnsi="Arial" w:cs="Arial"/>
                <w:sz w:val="18"/>
                <w:szCs w:val="18"/>
              </w:rPr>
              <w:lastRenderedPageBreak/>
              <w:t>SMO Data Assets</w:t>
            </w:r>
          </w:p>
        </w:tc>
      </w:tr>
      <w:tr w:rsidR="00834086" w14:paraId="4E6A682D" w14:textId="77777777" w:rsidTr="001F73D9">
        <w:trPr>
          <w:trHeight w:val="129"/>
        </w:trPr>
        <w:tc>
          <w:tcPr>
            <w:tcW w:w="1297" w:type="dxa"/>
            <w:vMerge/>
            <w:tcBorders>
              <w:top w:val="single" w:sz="4" w:space="0" w:color="auto"/>
              <w:left w:val="single" w:sz="4" w:space="0" w:color="auto"/>
              <w:bottom w:val="single" w:sz="4" w:space="0" w:color="auto"/>
              <w:right w:val="single" w:sz="4" w:space="0" w:color="auto"/>
            </w:tcBorders>
          </w:tcPr>
          <w:p w14:paraId="60EA9661" w14:textId="77777777" w:rsidR="006A0C55" w:rsidRPr="00921597" w:rsidRDefault="006A0C55" w:rsidP="006A0C55">
            <w:pPr>
              <w:spacing w:after="0"/>
              <w:rPr>
                <w:rFonts w:ascii="Arial" w:hAnsi="Arial" w:cs="Arial"/>
                <w:color w:val="000000" w:themeColor="text1"/>
                <w:sz w:val="18"/>
                <w:szCs w:val="18"/>
              </w:rPr>
            </w:pPr>
          </w:p>
        </w:tc>
        <w:tc>
          <w:tcPr>
            <w:tcW w:w="1763" w:type="dxa"/>
            <w:vMerge/>
            <w:tcBorders>
              <w:top w:val="single" w:sz="4" w:space="0" w:color="auto"/>
              <w:left w:val="single" w:sz="4" w:space="0" w:color="auto"/>
              <w:bottom w:val="single" w:sz="4" w:space="0" w:color="auto"/>
              <w:right w:val="single" w:sz="4" w:space="0" w:color="auto"/>
            </w:tcBorders>
          </w:tcPr>
          <w:p w14:paraId="2297EF04" w14:textId="77777777" w:rsidR="006A0C55" w:rsidRPr="00DB1065" w:rsidRDefault="006A0C55" w:rsidP="006A0C55">
            <w:pPr>
              <w:spacing w:after="100" w:afterAutospacing="1"/>
              <w:rPr>
                <w:rFonts w:ascii="Arial" w:hAnsi="Arial" w:cs="Arial"/>
                <w:color w:val="000000" w:themeColor="text1"/>
                <w:sz w:val="18"/>
                <w:szCs w:val="18"/>
              </w:rPr>
            </w:pPr>
          </w:p>
        </w:tc>
        <w:tc>
          <w:tcPr>
            <w:tcW w:w="1350" w:type="dxa"/>
            <w:tcBorders>
              <w:top w:val="single" w:sz="4" w:space="0" w:color="auto"/>
              <w:left w:val="single" w:sz="4" w:space="0" w:color="auto"/>
              <w:bottom w:val="single" w:sz="4" w:space="0" w:color="auto"/>
              <w:right w:val="single" w:sz="4" w:space="0" w:color="auto"/>
            </w:tcBorders>
          </w:tcPr>
          <w:p w14:paraId="3FFFDFEE" w14:textId="77777777" w:rsidR="006A0C55" w:rsidRPr="00DB1065" w:rsidRDefault="006A0C55" w:rsidP="006A0C55">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w:t>
            </w:r>
            <w:r>
              <w:rPr>
                <w:rFonts w:ascii="Arial" w:hAnsi="Arial" w:cs="Arial"/>
                <w:sz w:val="18"/>
                <w:szCs w:val="18"/>
              </w:rPr>
              <w:t>02</w:t>
            </w:r>
          </w:p>
          <w:p w14:paraId="563E73BE" w14:textId="77777777" w:rsidR="006A0C55" w:rsidRPr="00DB1065" w:rsidRDefault="006A0C55" w:rsidP="006A0C55">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w:t>
            </w:r>
            <w:r>
              <w:rPr>
                <w:rFonts w:ascii="Arial" w:hAnsi="Arial" w:cs="Arial"/>
                <w:sz w:val="18"/>
                <w:szCs w:val="18"/>
              </w:rPr>
              <w:t>03</w:t>
            </w:r>
          </w:p>
          <w:p w14:paraId="34EB2866" w14:textId="77777777" w:rsidR="006A0C55" w:rsidRPr="00DB1065" w:rsidRDefault="006A0C55" w:rsidP="006A0C55">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w:t>
            </w:r>
            <w:r>
              <w:rPr>
                <w:rFonts w:ascii="Arial" w:hAnsi="Arial" w:cs="Arial"/>
                <w:sz w:val="18"/>
                <w:szCs w:val="18"/>
              </w:rPr>
              <w:t>12</w:t>
            </w:r>
            <w:r>
              <w:rPr>
                <w:rFonts w:ascii="Arial" w:hAnsi="Arial" w:cs="Arial"/>
                <w:sz w:val="18"/>
                <w:szCs w:val="18"/>
              </w:rPr>
              <w:br/>
            </w: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w:t>
            </w:r>
            <w:r>
              <w:rPr>
                <w:rFonts w:ascii="Arial" w:hAnsi="Arial" w:cs="Arial"/>
                <w:sz w:val="18"/>
                <w:szCs w:val="18"/>
              </w:rPr>
              <w:t>13</w:t>
            </w:r>
          </w:p>
          <w:p w14:paraId="3C79ABDE" w14:textId="77777777" w:rsidR="006A0C55" w:rsidRPr="00DB1065" w:rsidRDefault="006A0C55" w:rsidP="006A0C55">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w:t>
            </w:r>
            <w:r>
              <w:rPr>
                <w:rFonts w:ascii="Arial" w:hAnsi="Arial" w:cs="Arial"/>
                <w:sz w:val="18"/>
                <w:szCs w:val="18"/>
              </w:rPr>
              <w:t>14</w:t>
            </w:r>
          </w:p>
          <w:p w14:paraId="22C3432F" w14:textId="77777777" w:rsidR="006A0C55" w:rsidRPr="00DB1065" w:rsidRDefault="006A0C55" w:rsidP="006A0C55">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-D-16</w:t>
            </w:r>
          </w:p>
          <w:p w14:paraId="37F52C41" w14:textId="77777777" w:rsidR="006A0C55" w:rsidRDefault="006A0C55" w:rsidP="006A0C55">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-D-17</w:t>
            </w:r>
          </w:p>
          <w:p w14:paraId="53AF8CB5" w14:textId="77777777" w:rsidR="006A0C55" w:rsidRDefault="006A0C55" w:rsidP="006A0C55">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w:t>
            </w:r>
            <w:r>
              <w:rPr>
                <w:rFonts w:ascii="Arial" w:hAnsi="Arial" w:cs="Arial"/>
                <w:sz w:val="18"/>
                <w:szCs w:val="18"/>
              </w:rPr>
              <w:t>18</w:t>
            </w:r>
          </w:p>
          <w:p w14:paraId="10B5E674" w14:textId="77777777" w:rsidR="006A0C55" w:rsidRPr="00DB1065" w:rsidRDefault="006A0C55" w:rsidP="006A0C55">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-D-2</w:t>
            </w:r>
            <w:r>
              <w:rPr>
                <w:rFonts w:ascii="Arial" w:hAnsi="Arial" w:cs="Arial"/>
                <w:sz w:val="18"/>
                <w:szCs w:val="18"/>
              </w:rPr>
              <w:t>0</w:t>
            </w:r>
          </w:p>
          <w:p w14:paraId="2D56BCCB" w14:textId="77777777" w:rsidR="006A0C55" w:rsidRPr="00DB1065" w:rsidRDefault="006A0C55" w:rsidP="006A0C55">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-D-23</w:t>
            </w:r>
          </w:p>
          <w:p w14:paraId="73958A9D" w14:textId="77777777" w:rsidR="006A0C55" w:rsidRPr="00DB1065" w:rsidRDefault="006A0C55" w:rsidP="006A0C55">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-D-2</w:t>
            </w:r>
            <w:r>
              <w:rPr>
                <w:rFonts w:ascii="Arial" w:hAnsi="Arial" w:cs="Arial"/>
                <w:sz w:val="18"/>
                <w:szCs w:val="18"/>
              </w:rPr>
              <w:t>4</w:t>
            </w:r>
            <w:r w:rsidRPr="00DB1065">
              <w:rPr>
                <w:rFonts w:ascii="Arial" w:hAnsi="Arial" w:cs="Arial"/>
                <w:sz w:val="18"/>
                <w:szCs w:val="18"/>
              </w:rPr>
              <w:t xml:space="preserve"> </w:t>
            </w:r>
          </w:p>
          <w:p w14:paraId="4AF3A531" w14:textId="77777777" w:rsidR="006A0C55" w:rsidRPr="00DB1065" w:rsidRDefault="006A0C55" w:rsidP="006A0C55">
            <w:pPr>
              <w:spacing w:after="0"/>
              <w:textAlignment w:val="baseline"/>
              <w:rPr>
                <w:rFonts w:ascii="Arial" w:hAnsi="Arial" w:cs="Arial"/>
                <w:sz w:val="18"/>
                <w:szCs w:val="18"/>
              </w:rPr>
            </w:pPr>
            <w:r w:rsidRPr="00DB1065">
              <w:rPr>
                <w:rFonts w:ascii="Arial" w:hAnsi="Arial" w:cs="Arial"/>
                <w:sz w:val="18"/>
                <w:szCs w:val="18"/>
              </w:rPr>
              <w:lastRenderedPageBreak/>
              <w:t>A</w:t>
            </w:r>
            <w:r>
              <w:rPr>
                <w:rFonts w:ascii="Arial" w:hAnsi="Arial" w:cs="Arial"/>
                <w:sz w:val="18"/>
                <w:szCs w:val="18"/>
              </w:rPr>
              <w:t>SSET</w:t>
            </w:r>
            <w:r w:rsidRPr="00DB1065">
              <w:rPr>
                <w:rFonts w:ascii="Arial" w:hAnsi="Arial" w:cs="Arial"/>
                <w:sz w:val="18"/>
                <w:szCs w:val="18"/>
              </w:rPr>
              <w:t>-D-29</w:t>
            </w:r>
          </w:p>
          <w:p w14:paraId="001521E5" w14:textId="77777777" w:rsidR="006A0C55" w:rsidRPr="00DB1065" w:rsidRDefault="006A0C55" w:rsidP="006A0C55">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-D-3</w:t>
            </w:r>
            <w:r>
              <w:rPr>
                <w:rFonts w:ascii="Arial" w:hAnsi="Arial" w:cs="Arial"/>
                <w:sz w:val="18"/>
                <w:szCs w:val="18"/>
              </w:rPr>
              <w:t>0</w:t>
            </w:r>
          </w:p>
          <w:p w14:paraId="45C2008B" w14:textId="77777777" w:rsidR="006A0C55" w:rsidRPr="00DB1065" w:rsidRDefault="006A0C55" w:rsidP="006A0C55">
            <w:pPr>
              <w:spacing w:after="0"/>
              <w:textAlignment w:val="baseline"/>
              <w:rPr>
                <w:rFonts w:ascii="Arial" w:hAnsi="Arial" w:cs="Arial"/>
                <w:sz w:val="18"/>
                <w:szCs w:val="18"/>
              </w:rPr>
            </w:pPr>
            <w:r w:rsidRPr="00DB1065">
              <w:rPr>
                <w:rFonts w:ascii="Arial" w:hAnsi="Arial" w:cs="Arial"/>
                <w:sz w:val="18"/>
                <w:szCs w:val="18"/>
              </w:rPr>
              <w:t>A</w:t>
            </w:r>
            <w:r>
              <w:rPr>
                <w:rFonts w:ascii="Arial" w:hAnsi="Arial" w:cs="Arial"/>
                <w:sz w:val="18"/>
                <w:szCs w:val="18"/>
              </w:rPr>
              <w:t>SSET</w:t>
            </w:r>
            <w:r w:rsidRPr="00DB1065">
              <w:rPr>
                <w:rFonts w:ascii="Arial" w:hAnsi="Arial" w:cs="Arial"/>
                <w:sz w:val="18"/>
                <w:szCs w:val="18"/>
              </w:rPr>
              <w:t>-D-</w:t>
            </w:r>
            <w:r>
              <w:rPr>
                <w:rFonts w:ascii="Arial" w:hAnsi="Arial" w:cs="Arial"/>
                <w:sz w:val="18"/>
                <w:szCs w:val="18"/>
              </w:rPr>
              <w:t>40</w:t>
            </w:r>
          </w:p>
          <w:p w14:paraId="39B935E2" w14:textId="77777777" w:rsidR="006A0C55" w:rsidRDefault="006A0C55" w:rsidP="006A0C55">
            <w:pPr>
              <w:spacing w:after="0"/>
              <w:textAlignment w:val="baseline"/>
              <w:rPr>
                <w:rFonts w:ascii="Arial" w:hAnsi="Arial" w:cs="Arial"/>
                <w:sz w:val="18"/>
                <w:szCs w:val="18"/>
              </w:rPr>
            </w:pPr>
          </w:p>
        </w:tc>
        <w:tc>
          <w:tcPr>
            <w:tcW w:w="2527" w:type="dxa"/>
            <w:tcBorders>
              <w:top w:val="single" w:sz="4" w:space="0" w:color="auto"/>
              <w:left w:val="single" w:sz="4" w:space="0" w:color="auto"/>
              <w:bottom w:val="single" w:sz="4" w:space="0" w:color="auto"/>
              <w:right w:val="single" w:sz="4" w:space="0" w:color="auto"/>
            </w:tcBorders>
          </w:tcPr>
          <w:p w14:paraId="3E9BB0BC" w14:textId="77777777" w:rsidR="006A0C55" w:rsidRPr="00DB1065" w:rsidRDefault="006A0C55" w:rsidP="006A0C55">
            <w:pPr>
              <w:spacing w:after="120" w:line="23" w:lineRule="atLeast"/>
              <w:textAlignment w:val="baseline"/>
              <w:rPr>
                <w:rFonts w:ascii="Arial" w:hAnsi="Arial" w:cs="Arial"/>
                <w:sz w:val="18"/>
                <w:szCs w:val="18"/>
              </w:rPr>
            </w:pPr>
            <w:r w:rsidRPr="00DB1065">
              <w:rPr>
                <w:rFonts w:ascii="Arial" w:hAnsi="Arial" w:cs="Arial"/>
                <w:sz w:val="18"/>
                <w:szCs w:val="18"/>
              </w:rPr>
              <w:lastRenderedPageBreak/>
              <w:t>None</w:t>
            </w:r>
          </w:p>
          <w:p w14:paraId="1154F93E" w14:textId="77777777" w:rsidR="006A0C55" w:rsidRPr="00DB1065" w:rsidRDefault="006A0C55" w:rsidP="006A0C55">
            <w:pPr>
              <w:spacing w:after="0"/>
              <w:rPr>
                <w:rFonts w:ascii="Arial" w:hAnsi="Arial" w:cs="Arial"/>
                <w:sz w:val="18"/>
                <w:szCs w:val="18"/>
                <w:lang w:eastAsia="zh-CN"/>
              </w:rPr>
            </w:pPr>
          </w:p>
        </w:tc>
        <w:tc>
          <w:tcPr>
            <w:tcW w:w="1057" w:type="dxa"/>
            <w:tcBorders>
              <w:top w:val="single" w:sz="4" w:space="0" w:color="auto"/>
              <w:left w:val="single" w:sz="4" w:space="0" w:color="auto"/>
              <w:bottom w:val="single" w:sz="4" w:space="0" w:color="auto"/>
              <w:right w:val="single" w:sz="4" w:space="0" w:color="auto"/>
            </w:tcBorders>
          </w:tcPr>
          <w:p w14:paraId="03EA86B6" w14:textId="75D7F469" w:rsidR="006A0C55" w:rsidRDefault="006A0C55" w:rsidP="006A0C55">
            <w:pPr>
              <w:rPr>
                <w:rFonts w:ascii="Arial" w:eastAsia="Calibri" w:hAnsi="Arial" w:cs="Arial"/>
                <w:sz w:val="18"/>
                <w:szCs w:val="18"/>
              </w:rPr>
            </w:pPr>
            <w:r w:rsidRPr="00DB1065">
              <w:rPr>
                <w:rFonts w:ascii="Arial" w:hAnsi="Arial" w:cs="Arial"/>
                <w:sz w:val="18"/>
                <w:szCs w:val="18"/>
              </w:rPr>
              <w:t>Gap</w:t>
            </w:r>
          </w:p>
        </w:tc>
        <w:tc>
          <w:tcPr>
            <w:tcW w:w="1899" w:type="dxa"/>
            <w:tcBorders>
              <w:top w:val="single" w:sz="4" w:space="0" w:color="auto"/>
              <w:left w:val="single" w:sz="4" w:space="0" w:color="auto"/>
              <w:bottom w:val="single" w:sz="4" w:space="0" w:color="auto"/>
              <w:right w:val="single" w:sz="4" w:space="0" w:color="auto"/>
            </w:tcBorders>
          </w:tcPr>
          <w:p w14:paraId="573E96A8" w14:textId="78C8515C" w:rsidR="006A0C55" w:rsidRPr="00DB1065" w:rsidRDefault="006A0C55" w:rsidP="006A0C55">
            <w:pPr>
              <w:spacing w:after="120" w:line="23" w:lineRule="atLeast"/>
              <w:rPr>
                <w:rFonts w:ascii="Arial" w:eastAsia="Times New Roman" w:hAnsi="Arial" w:cs="Arial"/>
                <w:color w:val="000000" w:themeColor="text1"/>
                <w:sz w:val="18"/>
                <w:szCs w:val="18"/>
              </w:rPr>
            </w:pPr>
            <w:r w:rsidRPr="00DB1065">
              <w:rPr>
                <w:rFonts w:ascii="Arial" w:eastAsia="Times New Roman" w:hAnsi="Arial" w:cs="Arial"/>
                <w:sz w:val="18"/>
                <w:szCs w:val="18"/>
              </w:rPr>
              <w:t>Out of scope, as data lifecycle and security policies fall under the operator's responsibilities.</w:t>
            </w:r>
          </w:p>
        </w:tc>
      </w:tr>
      <w:tr w:rsidR="00662383" w14:paraId="39C94F3F" w14:textId="77777777" w:rsidTr="00A60B79">
        <w:trPr>
          <w:trHeight w:val="129"/>
        </w:trPr>
        <w:tc>
          <w:tcPr>
            <w:tcW w:w="9893" w:type="dxa"/>
            <w:gridSpan w:val="6"/>
            <w:tcBorders>
              <w:top w:val="single" w:sz="4" w:space="0" w:color="auto"/>
              <w:left w:val="single" w:sz="4" w:space="0" w:color="auto"/>
              <w:bottom w:val="single" w:sz="4" w:space="0" w:color="auto"/>
              <w:right w:val="single" w:sz="4" w:space="0" w:color="auto"/>
            </w:tcBorders>
          </w:tcPr>
          <w:p w14:paraId="1EF861B6" w14:textId="1CB33A42" w:rsidR="00662383" w:rsidRPr="00DB1065" w:rsidRDefault="00662383" w:rsidP="00BD1F31">
            <w:pPr>
              <w:pStyle w:val="TAN"/>
              <w:rPr>
                <w:rFonts w:eastAsia="Times New Roman" w:cs="Arial"/>
                <w:szCs w:val="18"/>
              </w:rPr>
            </w:pPr>
            <w:r>
              <w:rPr>
                <w:color w:val="000000" w:themeColor="text1"/>
              </w:rPr>
              <w:t xml:space="preserve">NOTE: </w:t>
            </w:r>
            <w:r w:rsidRPr="00875283">
              <w:t xml:space="preserve">Non-O-Cloud Architecture Element Data </w:t>
            </w:r>
            <w:r>
              <w:t xml:space="preserve">assets </w:t>
            </w:r>
            <w:r>
              <w:rPr>
                <w:color w:val="000000" w:themeColor="text1"/>
              </w:rPr>
              <w:t>need further study</w:t>
            </w:r>
          </w:p>
        </w:tc>
      </w:tr>
    </w:tbl>
    <w:p w14:paraId="39317528" w14:textId="77777777" w:rsidR="00432036" w:rsidRPr="009C4373" w:rsidRDefault="00432036" w:rsidP="00432036">
      <w:pPr>
        <w:rPr>
          <w:lang w:val="en-GB"/>
        </w:rPr>
      </w:pPr>
    </w:p>
    <w:p w14:paraId="396853C0" w14:textId="77777777" w:rsidR="00432036" w:rsidRDefault="00432036" w:rsidP="0000436C">
      <w:pPr>
        <w:pStyle w:val="Heading4"/>
      </w:pPr>
      <w:r>
        <w:t xml:space="preserve">SMO Application </w:t>
      </w:r>
      <w:r w:rsidRPr="0000436C">
        <w:t>and</w:t>
      </w:r>
      <w:r>
        <w:t xml:space="preserve"> Workloads Pillar</w:t>
      </w:r>
    </w:p>
    <w:p w14:paraId="7261CCE1" w14:textId="77777777" w:rsidR="00432036" w:rsidRDefault="00432036" w:rsidP="0000436C">
      <w:pPr>
        <w:pStyle w:val="Heading5"/>
      </w:pPr>
      <w:r>
        <w:t xml:space="preserve">SMO Application and </w:t>
      </w:r>
      <w:r w:rsidRPr="0000436C">
        <w:t>Workloads</w:t>
      </w:r>
      <w:r>
        <w:t xml:space="preserve"> Pillar Assets</w:t>
      </w:r>
    </w:p>
    <w:p w14:paraId="2CFDD5AA" w14:textId="77777777" w:rsidR="00432036" w:rsidRPr="00A75908" w:rsidRDefault="00432036" w:rsidP="00A75908">
      <w:pPr>
        <w:spacing w:after="180" w:line="240" w:lineRule="auto"/>
        <w:rPr>
          <w:rFonts w:ascii="Times New Roman" w:eastAsia="Yu Mincho" w:hAnsi="Times New Roman" w:cs="Times New Roman"/>
          <w:kern w:val="0"/>
          <w:sz w:val="20"/>
          <w:szCs w:val="20"/>
          <w14:ligatures w14:val="none"/>
        </w:rPr>
      </w:pPr>
      <w:r w:rsidRPr="00A75908">
        <w:rPr>
          <w:rFonts w:ascii="Times New Roman" w:eastAsia="Yu Mincho" w:hAnsi="Times New Roman" w:cs="Times New Roman"/>
          <w:kern w:val="0"/>
          <w:sz w:val="20"/>
          <w:szCs w:val="20"/>
          <w14:ligatures w14:val="none"/>
        </w:rPr>
        <w:t>The applicable assets defined in the WG11 O-RAN Security Threat Modeling and Risk Assessment [i.4] are as follows:</w:t>
      </w:r>
    </w:p>
    <w:p w14:paraId="20FAB340"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t>ASSET-C-01: Logical module: Service Management and Orchestration (SMO)</w:t>
      </w:r>
    </w:p>
    <w:p w14:paraId="4CBB6595"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t>ASSET-C-17: SMO Framework/Platform</w:t>
      </w:r>
    </w:p>
    <w:p w14:paraId="4C34DBF8"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t>ASSET-C-18: SMO Functions</w:t>
      </w:r>
    </w:p>
    <w:p w14:paraId="22E7A6F1"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t>ASSET-C-21: Data Management and Exposure Functions</w:t>
      </w:r>
    </w:p>
    <w:p w14:paraId="2BFC29F8"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t>ASSET-C-22: O1, including protocol stack</w:t>
      </w:r>
    </w:p>
    <w:p w14:paraId="03E2CE56"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t>ASSET-C-23: O2, including protocol stack</w:t>
      </w:r>
    </w:p>
    <w:p w14:paraId="2F127868"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t>ASSET-C-24: OFH M-Plane, including protocol stack</w:t>
      </w:r>
    </w:p>
    <w:p w14:paraId="72A20C57"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t>ASSET-C-26: External interfaces</w:t>
      </w:r>
    </w:p>
    <w:p w14:paraId="4DC04849"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t>ASSET-C-27: External interfaces termination at SMO Framework/Platform</w:t>
      </w:r>
    </w:p>
    <w:p w14:paraId="64A1FAE6"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t>ASSET-C-38: SMO Host</w:t>
      </w:r>
    </w:p>
    <w:p w14:paraId="3523365A" w14:textId="77777777" w:rsidR="00432036" w:rsidRPr="003C1769" w:rsidRDefault="00432036" w:rsidP="00E0305F">
      <w:pPr>
        <w:pStyle w:val="ListParagraph"/>
        <w:numPr>
          <w:ilvl w:val="0"/>
          <w:numId w:val="74"/>
        </w:numPr>
        <w:spacing w:after="0" w:line="240" w:lineRule="auto"/>
        <w:rPr>
          <w:rFonts w:ascii="Times New Roman" w:eastAsia="Yu Mincho" w:hAnsi="Times New Roman" w:cs="Times New Roman"/>
          <w:kern w:val="0"/>
          <w:sz w:val="20"/>
          <w:szCs w:val="20"/>
          <w14:ligatures w14:val="none"/>
        </w:rPr>
      </w:pPr>
      <w:r w:rsidRPr="00E0305F">
        <w:rPr>
          <w:rFonts w:asciiTheme="majorBidi" w:hAnsiTheme="majorBidi" w:cstheme="majorBidi"/>
          <w:sz w:val="20"/>
          <w:szCs w:val="20"/>
        </w:rPr>
        <w:t>ASSET-C-39</w:t>
      </w:r>
      <w:r w:rsidRPr="003C1769">
        <w:rPr>
          <w:rFonts w:ascii="Times New Roman" w:eastAsia="Yu Mincho" w:hAnsi="Times New Roman" w:cs="Times New Roman"/>
          <w:kern w:val="0"/>
          <w:sz w:val="20"/>
          <w:szCs w:val="20"/>
          <w14:ligatures w14:val="none"/>
        </w:rPr>
        <w:t>: SMO Tenant (Shared Resource Operator)</w:t>
      </w:r>
    </w:p>
    <w:p w14:paraId="22E8EAA5"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3C1769">
        <w:rPr>
          <w:rFonts w:ascii="Times New Roman" w:eastAsia="Yu Mincho" w:hAnsi="Times New Roman" w:cs="Times New Roman"/>
          <w:kern w:val="0"/>
          <w:sz w:val="20"/>
          <w:szCs w:val="20"/>
          <w14:ligatures w14:val="none"/>
        </w:rPr>
        <w:t xml:space="preserve">ASSET-C-44: </w:t>
      </w:r>
      <w:r w:rsidRPr="00E0305F">
        <w:rPr>
          <w:rFonts w:asciiTheme="majorBidi" w:hAnsiTheme="majorBidi" w:cstheme="majorBidi"/>
          <w:sz w:val="20"/>
          <w:szCs w:val="20"/>
        </w:rPr>
        <w:t>Service Management and Exposure (SME)</w:t>
      </w:r>
    </w:p>
    <w:p w14:paraId="5C7E8E83"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t>ASSET-C-45: Data Management and Exposure (DME)</w:t>
      </w:r>
    </w:p>
    <w:p w14:paraId="7E2E17DF"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t>ASSET-C-46: Topology Exposure and Inventory Management (TE&amp;IM)</w:t>
      </w:r>
    </w:p>
    <w:p w14:paraId="4956AF83"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t>ASSET-C-49: Network Function Orchestrator (NFO)</w:t>
      </w:r>
    </w:p>
    <w:p w14:paraId="1D9804D7"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t>ASSET-C-50: Federated O-Cloud Orchestration and Management (FOCOM)</w:t>
      </w:r>
    </w:p>
    <w:p w14:paraId="6BFE742F"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t>ASSET-C-51: RAN NF Fault Management (FM)</w:t>
      </w:r>
    </w:p>
    <w:p w14:paraId="1BBC253D"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t>ASSET-C-52: RAN NF Configuration Management (CM)</w:t>
      </w:r>
    </w:p>
    <w:p w14:paraId="1BED59DF"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t>ASSET-C-53: RAN NF Performance Management (PM)</w:t>
      </w:r>
    </w:p>
    <w:p w14:paraId="7B9D8923"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t>ASSET-C-57: SW Package Onboarding</w:t>
      </w:r>
    </w:p>
    <w:p w14:paraId="65A30EB4"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t>ASSET-C-58: Service Orchestration</w:t>
      </w:r>
    </w:p>
    <w:p w14:paraId="3B780D7F" w14:textId="77777777" w:rsidR="00432036" w:rsidRPr="003C1769" w:rsidRDefault="00432036" w:rsidP="00E0305F">
      <w:pPr>
        <w:pStyle w:val="ListParagraph"/>
        <w:numPr>
          <w:ilvl w:val="0"/>
          <w:numId w:val="74"/>
        </w:numPr>
        <w:spacing w:after="0" w:line="240" w:lineRule="auto"/>
        <w:rPr>
          <w:rFonts w:ascii="Times New Roman" w:eastAsia="Yu Mincho" w:hAnsi="Times New Roman" w:cs="Times New Roman"/>
          <w:kern w:val="0"/>
          <w:sz w:val="20"/>
          <w:szCs w:val="20"/>
          <w14:ligatures w14:val="none"/>
        </w:rPr>
      </w:pPr>
      <w:r w:rsidRPr="00E0305F">
        <w:rPr>
          <w:rFonts w:asciiTheme="majorBidi" w:hAnsiTheme="majorBidi" w:cstheme="majorBidi"/>
          <w:sz w:val="20"/>
          <w:szCs w:val="20"/>
        </w:rPr>
        <w:t>ASSET-C-62: SMOS</w:t>
      </w:r>
      <w:r w:rsidRPr="003C1769">
        <w:rPr>
          <w:rFonts w:ascii="Times New Roman" w:eastAsia="Yu Mincho" w:hAnsi="Times New Roman" w:cs="Times New Roman"/>
          <w:kern w:val="0"/>
          <w:sz w:val="20"/>
          <w:szCs w:val="20"/>
          <w14:ligatures w14:val="none"/>
        </w:rPr>
        <w:t xml:space="preserve"> Communication</w:t>
      </w:r>
    </w:p>
    <w:p w14:paraId="07AA8F84" w14:textId="77777777" w:rsidR="00432036" w:rsidRPr="00215A7F" w:rsidRDefault="00432036" w:rsidP="00215A7F">
      <w:pPr>
        <w:rPr>
          <w:lang w:val="en-GB"/>
        </w:rPr>
      </w:pPr>
    </w:p>
    <w:p w14:paraId="35506E48" w14:textId="77777777" w:rsidR="00432036" w:rsidRDefault="00432036" w:rsidP="00A75908">
      <w:pPr>
        <w:pStyle w:val="Heading5"/>
      </w:pPr>
      <w:r>
        <w:t xml:space="preserve">SMO </w:t>
      </w:r>
      <w:r w:rsidRPr="00A75908">
        <w:t>Application</w:t>
      </w:r>
      <w:r>
        <w:t xml:space="preserve"> and Workloads Pillar Gap Analysis</w:t>
      </w:r>
    </w:p>
    <w:p w14:paraId="4296B51A" w14:textId="3883A972" w:rsidR="00BF1FFE" w:rsidRPr="008C6B34" w:rsidRDefault="00BF1FFE" w:rsidP="003F1369">
      <w:pPr>
        <w:pStyle w:val="TH"/>
        <w:rPr>
          <w:kern w:val="0"/>
          <w:szCs w:val="22"/>
          <w14:ligatures w14:val="none"/>
        </w:rPr>
      </w:pPr>
      <w:bookmarkStart w:id="258" w:name="_Toc212036301"/>
      <w:r w:rsidRPr="008C6B34">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7.3.9</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2</w:t>
      </w:r>
      <w:r w:rsidR="002C6E3B">
        <w:rPr>
          <w:kern w:val="0"/>
          <w:szCs w:val="22"/>
          <w14:ligatures w14:val="none"/>
        </w:rPr>
        <w:fldChar w:fldCharType="end"/>
      </w:r>
      <w:r w:rsidRPr="008C6B34">
        <w:rPr>
          <w:kern w:val="0"/>
          <w:szCs w:val="22"/>
          <w14:ligatures w14:val="none"/>
        </w:rPr>
        <w:t>: SMO Application and Workloads Pillar Gap Analysis</w:t>
      </w:r>
      <w:bookmarkEnd w:id="258"/>
    </w:p>
    <w:tbl>
      <w:tblPr>
        <w:tblStyle w:val="TableGrid"/>
        <w:tblW w:w="10080" w:type="dxa"/>
        <w:tblInd w:w="-95" w:type="dxa"/>
        <w:tblLayout w:type="fixed"/>
        <w:tblLook w:val="0680" w:firstRow="0" w:lastRow="0" w:firstColumn="1" w:lastColumn="0" w:noHBand="1" w:noVBand="1"/>
      </w:tblPr>
      <w:tblGrid>
        <w:gridCol w:w="1440"/>
        <w:gridCol w:w="1800"/>
        <w:gridCol w:w="1350"/>
        <w:gridCol w:w="2430"/>
        <w:gridCol w:w="1260"/>
        <w:gridCol w:w="1800"/>
      </w:tblGrid>
      <w:tr w:rsidR="00432036" w:rsidRPr="00214996" w14:paraId="58513C02" w14:textId="77777777" w:rsidTr="00FB2CB2">
        <w:trPr>
          <w:trHeight w:val="300"/>
        </w:trPr>
        <w:tc>
          <w:tcPr>
            <w:tcW w:w="1440" w:type="dxa"/>
            <w:tcBorders>
              <w:top w:val="single" w:sz="4" w:space="0" w:color="auto"/>
              <w:left w:val="single" w:sz="4" w:space="0" w:color="auto"/>
              <w:bottom w:val="single" w:sz="4" w:space="0" w:color="auto"/>
              <w:right w:val="single" w:sz="4" w:space="0" w:color="auto"/>
            </w:tcBorders>
            <w:hideMark/>
          </w:tcPr>
          <w:p w14:paraId="4107A376" w14:textId="34BC53C0" w:rsidR="00432036" w:rsidRPr="008C6B34" w:rsidRDefault="00432036" w:rsidP="008C6B34">
            <w:pPr>
              <w:pStyle w:val="TAH"/>
              <w:rPr>
                <w:b w:val="0"/>
                <w:lang w:eastAsia="zh-CN"/>
              </w:rPr>
            </w:pPr>
            <w:r w:rsidRPr="008C6B34">
              <w:rPr>
                <w:lang w:eastAsia="zh-CN"/>
              </w:rPr>
              <w:t>App/</w:t>
            </w:r>
            <w:r w:rsidR="00FB2CB2">
              <w:rPr>
                <w:lang w:eastAsia="zh-CN"/>
              </w:rPr>
              <w:br/>
            </w:r>
            <w:r w:rsidRPr="008C6B34">
              <w:rPr>
                <w:lang w:eastAsia="zh-CN"/>
              </w:rPr>
              <w:t>Workloads ZT Function</w:t>
            </w:r>
          </w:p>
        </w:tc>
        <w:tc>
          <w:tcPr>
            <w:tcW w:w="1800" w:type="dxa"/>
            <w:tcBorders>
              <w:top w:val="single" w:sz="4" w:space="0" w:color="auto"/>
              <w:left w:val="single" w:sz="4" w:space="0" w:color="auto"/>
              <w:bottom w:val="single" w:sz="4" w:space="0" w:color="auto"/>
              <w:right w:val="single" w:sz="4" w:space="0" w:color="auto"/>
            </w:tcBorders>
            <w:hideMark/>
          </w:tcPr>
          <w:p w14:paraId="5D16B357" w14:textId="77777777" w:rsidR="00432036" w:rsidRPr="008C6B34" w:rsidRDefault="00432036" w:rsidP="008C6B34">
            <w:pPr>
              <w:pStyle w:val="TAH"/>
              <w:rPr>
                <w:b w:val="0"/>
                <w:lang w:eastAsia="zh-CN"/>
              </w:rPr>
            </w:pPr>
            <w:r w:rsidRPr="008C6B34">
              <w:rPr>
                <w:lang w:eastAsia="zh-CN"/>
              </w:rPr>
              <w:t>Guidance to reach initial stage</w:t>
            </w:r>
          </w:p>
        </w:tc>
        <w:tc>
          <w:tcPr>
            <w:tcW w:w="1350" w:type="dxa"/>
            <w:tcBorders>
              <w:top w:val="single" w:sz="4" w:space="0" w:color="auto"/>
              <w:left w:val="single" w:sz="4" w:space="0" w:color="auto"/>
              <w:bottom w:val="single" w:sz="4" w:space="0" w:color="auto"/>
              <w:right w:val="single" w:sz="4" w:space="0" w:color="auto"/>
            </w:tcBorders>
            <w:hideMark/>
          </w:tcPr>
          <w:p w14:paraId="4AEB09C4" w14:textId="77777777" w:rsidR="00432036" w:rsidRPr="008C6B34" w:rsidRDefault="00432036" w:rsidP="008C6B34">
            <w:pPr>
              <w:pStyle w:val="TAH"/>
              <w:rPr>
                <w:b w:val="0"/>
                <w:lang w:eastAsia="zh-CN"/>
              </w:rPr>
            </w:pPr>
            <w:r w:rsidRPr="008C6B34">
              <w:rPr>
                <w:lang w:eastAsia="zh-CN"/>
              </w:rPr>
              <w:t>Asset(s)</w:t>
            </w:r>
          </w:p>
        </w:tc>
        <w:tc>
          <w:tcPr>
            <w:tcW w:w="2430" w:type="dxa"/>
            <w:tcBorders>
              <w:top w:val="single" w:sz="4" w:space="0" w:color="auto"/>
              <w:left w:val="single" w:sz="4" w:space="0" w:color="auto"/>
              <w:bottom w:val="single" w:sz="4" w:space="0" w:color="auto"/>
              <w:right w:val="single" w:sz="4" w:space="0" w:color="auto"/>
            </w:tcBorders>
            <w:hideMark/>
          </w:tcPr>
          <w:p w14:paraId="35E27307" w14:textId="77777777" w:rsidR="00432036" w:rsidRPr="008C6B34" w:rsidRDefault="00432036" w:rsidP="008C6B34">
            <w:pPr>
              <w:pStyle w:val="TAH"/>
              <w:rPr>
                <w:b w:val="0"/>
                <w:lang w:eastAsia="zh-CN"/>
              </w:rPr>
            </w:pPr>
            <w:r w:rsidRPr="008C6B34">
              <w:rPr>
                <w:lang w:eastAsia="zh-CN"/>
              </w:rPr>
              <w:t>Existing Requirements mapped to CISA stage</w:t>
            </w:r>
          </w:p>
        </w:tc>
        <w:tc>
          <w:tcPr>
            <w:tcW w:w="1260" w:type="dxa"/>
            <w:tcBorders>
              <w:top w:val="single" w:sz="4" w:space="0" w:color="auto"/>
              <w:left w:val="single" w:sz="4" w:space="0" w:color="auto"/>
              <w:bottom w:val="single" w:sz="4" w:space="0" w:color="auto"/>
              <w:right w:val="single" w:sz="4" w:space="0" w:color="auto"/>
            </w:tcBorders>
            <w:hideMark/>
          </w:tcPr>
          <w:p w14:paraId="4B63B0AE" w14:textId="77777777" w:rsidR="00432036" w:rsidRPr="008C6B34" w:rsidRDefault="00432036" w:rsidP="008C6B34">
            <w:pPr>
              <w:pStyle w:val="TAH"/>
              <w:rPr>
                <w:b w:val="0"/>
                <w:lang w:eastAsia="zh-CN"/>
              </w:rPr>
            </w:pPr>
            <w:r w:rsidRPr="008C6B34">
              <w:rPr>
                <w:lang w:eastAsia="zh-CN"/>
              </w:rPr>
              <w:t>Assessed Gap to Initial CISA Stage</w:t>
            </w:r>
          </w:p>
        </w:tc>
        <w:tc>
          <w:tcPr>
            <w:tcW w:w="1800" w:type="dxa"/>
            <w:tcBorders>
              <w:top w:val="single" w:sz="4" w:space="0" w:color="auto"/>
              <w:left w:val="single" w:sz="4" w:space="0" w:color="auto"/>
              <w:bottom w:val="single" w:sz="4" w:space="0" w:color="auto"/>
              <w:right w:val="single" w:sz="4" w:space="0" w:color="auto"/>
            </w:tcBorders>
            <w:hideMark/>
          </w:tcPr>
          <w:p w14:paraId="4A7DD495" w14:textId="77777777" w:rsidR="00432036" w:rsidRPr="008C6B34" w:rsidRDefault="00432036" w:rsidP="008C6B34">
            <w:pPr>
              <w:pStyle w:val="TAH"/>
              <w:rPr>
                <w:b w:val="0"/>
                <w:lang w:eastAsia="zh-CN"/>
              </w:rPr>
            </w:pPr>
            <w:r w:rsidRPr="008C6B34">
              <w:rPr>
                <w:lang w:eastAsia="zh-CN"/>
              </w:rPr>
              <w:t xml:space="preserve">Comments </w:t>
            </w:r>
          </w:p>
        </w:tc>
      </w:tr>
      <w:tr w:rsidR="00432036" w:rsidRPr="00214996" w14:paraId="15505D10" w14:textId="77777777" w:rsidTr="00B6582C">
        <w:trPr>
          <w:trHeight w:val="576"/>
        </w:trPr>
        <w:tc>
          <w:tcPr>
            <w:tcW w:w="1440" w:type="dxa"/>
            <w:vMerge w:val="restart"/>
            <w:tcBorders>
              <w:top w:val="single" w:sz="4" w:space="0" w:color="auto"/>
              <w:left w:val="single" w:sz="4" w:space="0" w:color="auto"/>
              <w:bottom w:val="single" w:sz="4" w:space="0" w:color="auto"/>
              <w:right w:val="single" w:sz="4" w:space="0" w:color="auto"/>
            </w:tcBorders>
          </w:tcPr>
          <w:p w14:paraId="3F77F770" w14:textId="77777777" w:rsidR="00432036" w:rsidRPr="00E0305F" w:rsidRDefault="00432036" w:rsidP="0096290B">
            <w:pPr>
              <w:spacing w:after="180" w:line="240" w:lineRule="auto"/>
              <w:rPr>
                <w:rFonts w:ascii="Arial" w:eastAsia="Yu Mincho" w:hAnsi="Arial" w:cs="Arial"/>
                <w:kern w:val="0"/>
                <w:sz w:val="18"/>
                <w:szCs w:val="18"/>
                <w14:ligatures w14:val="none"/>
              </w:rPr>
            </w:pPr>
            <w:r w:rsidRPr="00E0305F">
              <w:rPr>
                <w:rFonts w:ascii="Arial" w:eastAsia="Yu Mincho" w:hAnsi="Arial" w:cs="Arial"/>
                <w:kern w:val="0"/>
                <w:sz w:val="18"/>
                <w:szCs w:val="18"/>
                <w14:ligatures w14:val="none"/>
              </w:rPr>
              <w:t>Application Access (Authorization)</w:t>
            </w:r>
          </w:p>
        </w:tc>
        <w:tc>
          <w:tcPr>
            <w:tcW w:w="1800" w:type="dxa"/>
            <w:vMerge w:val="restart"/>
            <w:tcBorders>
              <w:top w:val="single" w:sz="4" w:space="0" w:color="auto"/>
              <w:left w:val="single" w:sz="4" w:space="0" w:color="auto"/>
              <w:bottom w:val="single" w:sz="4" w:space="0" w:color="auto"/>
              <w:right w:val="single" w:sz="4" w:space="0" w:color="auto"/>
            </w:tcBorders>
          </w:tcPr>
          <w:p w14:paraId="785C4DF0" w14:textId="77777777" w:rsidR="00432036" w:rsidRPr="00E0305F" w:rsidRDefault="00432036" w:rsidP="0096290B">
            <w:pPr>
              <w:spacing w:after="180" w:line="240" w:lineRule="auto"/>
              <w:rPr>
                <w:rFonts w:ascii="Arial" w:eastAsia="Yu Mincho" w:hAnsi="Arial" w:cs="Arial"/>
                <w:kern w:val="0"/>
                <w:sz w:val="18"/>
                <w:szCs w:val="18"/>
                <w14:ligatures w14:val="none"/>
              </w:rPr>
            </w:pPr>
            <w:r w:rsidRPr="00E0305F">
              <w:rPr>
                <w:rFonts w:ascii="Arial" w:eastAsia="Yu Mincho" w:hAnsi="Arial" w:cs="Arial"/>
                <w:kern w:val="0"/>
                <w:sz w:val="18"/>
                <w:szCs w:val="18"/>
                <w14:ligatures w14:val="none"/>
              </w:rPr>
              <w:t xml:space="preserve">a) Access authorization capabilities utilize contextual information such as identity, device compliance, and other attributes to make decisions on various requests for </w:t>
            </w:r>
            <w:r w:rsidRPr="00E0305F">
              <w:rPr>
                <w:rFonts w:ascii="Arial" w:eastAsia="Yu Mincho" w:hAnsi="Arial" w:cs="Arial"/>
                <w:kern w:val="0"/>
                <w:sz w:val="18"/>
                <w:szCs w:val="18"/>
                <w14:ligatures w14:val="none"/>
              </w:rPr>
              <w:lastRenderedPageBreak/>
              <w:t>accessing application assets.</w:t>
            </w:r>
          </w:p>
          <w:p w14:paraId="0826F09E" w14:textId="77777777" w:rsidR="00432036" w:rsidRPr="00E0305F" w:rsidRDefault="00432036" w:rsidP="0096290B">
            <w:pPr>
              <w:spacing w:after="180" w:line="240" w:lineRule="auto"/>
              <w:rPr>
                <w:rFonts w:ascii="Arial" w:eastAsia="Yu Mincho" w:hAnsi="Arial" w:cs="Arial"/>
                <w:kern w:val="0"/>
                <w:sz w:val="18"/>
                <w:szCs w:val="18"/>
                <w14:ligatures w14:val="none"/>
              </w:rPr>
            </w:pPr>
            <w:r w:rsidRPr="00E0305F">
              <w:rPr>
                <w:rFonts w:ascii="Arial" w:eastAsia="Yu Mincho" w:hAnsi="Arial" w:cs="Arial"/>
                <w:kern w:val="0"/>
                <w:sz w:val="18"/>
                <w:szCs w:val="18"/>
                <w14:ligatures w14:val="none"/>
              </w:rPr>
              <w:br/>
              <w:t>b) Authorization is granted per request with expiration.</w:t>
            </w:r>
          </w:p>
        </w:tc>
        <w:tc>
          <w:tcPr>
            <w:tcW w:w="6840" w:type="dxa"/>
            <w:gridSpan w:val="4"/>
            <w:tcBorders>
              <w:top w:val="single" w:sz="4" w:space="0" w:color="auto"/>
              <w:left w:val="single" w:sz="4" w:space="0" w:color="auto"/>
              <w:bottom w:val="single" w:sz="4" w:space="0" w:color="auto"/>
              <w:right w:val="single" w:sz="4" w:space="0" w:color="auto"/>
            </w:tcBorders>
          </w:tcPr>
          <w:p w14:paraId="58E99D9C" w14:textId="77777777" w:rsidR="00432036" w:rsidRPr="00E0305F" w:rsidRDefault="00432036" w:rsidP="0096290B">
            <w:pPr>
              <w:spacing w:after="180" w:line="240" w:lineRule="auto"/>
              <w:rPr>
                <w:rFonts w:ascii="Arial" w:eastAsia="Yu Mincho" w:hAnsi="Arial" w:cs="Arial"/>
                <w:kern w:val="0"/>
                <w:sz w:val="18"/>
                <w:szCs w:val="18"/>
                <w14:ligatures w14:val="none"/>
              </w:rPr>
            </w:pPr>
            <w:r w:rsidRPr="00E0305F">
              <w:rPr>
                <w:rFonts w:ascii="Arial" w:eastAsia="Yu Mincho" w:hAnsi="Arial" w:cs="Arial"/>
                <w:kern w:val="0"/>
                <w:sz w:val="18"/>
                <w:szCs w:val="18"/>
                <w14:ligatures w14:val="none"/>
              </w:rPr>
              <w:lastRenderedPageBreak/>
              <w:t>SMO Application and Workloads Assets</w:t>
            </w:r>
          </w:p>
        </w:tc>
      </w:tr>
      <w:tr w:rsidR="00432036" w:rsidRPr="00214996" w14:paraId="578E4484" w14:textId="77777777" w:rsidTr="00B6582C">
        <w:trPr>
          <w:trHeight w:val="1100"/>
        </w:trPr>
        <w:tc>
          <w:tcPr>
            <w:tcW w:w="1440" w:type="dxa"/>
            <w:vMerge/>
            <w:tcBorders>
              <w:top w:val="single" w:sz="4" w:space="0" w:color="auto"/>
              <w:left w:val="single" w:sz="4" w:space="0" w:color="auto"/>
              <w:bottom w:val="single" w:sz="4" w:space="0" w:color="auto"/>
              <w:right w:val="single" w:sz="4" w:space="0" w:color="auto"/>
            </w:tcBorders>
            <w:hideMark/>
          </w:tcPr>
          <w:p w14:paraId="470EFE29" w14:textId="77777777" w:rsidR="00432036" w:rsidRPr="00E0305F" w:rsidRDefault="00432036" w:rsidP="0096290B">
            <w:pPr>
              <w:spacing w:after="180" w:line="240" w:lineRule="auto"/>
              <w:rPr>
                <w:rFonts w:ascii="Arial" w:eastAsia="Yu Mincho" w:hAnsi="Arial" w:cs="Arial"/>
                <w:kern w:val="0"/>
                <w:sz w:val="18"/>
                <w:szCs w:val="18"/>
                <w14:ligatures w14:val="none"/>
              </w:rPr>
            </w:pPr>
          </w:p>
        </w:tc>
        <w:tc>
          <w:tcPr>
            <w:tcW w:w="1800" w:type="dxa"/>
            <w:vMerge/>
            <w:tcBorders>
              <w:top w:val="single" w:sz="4" w:space="0" w:color="auto"/>
              <w:left w:val="single" w:sz="4" w:space="0" w:color="auto"/>
              <w:bottom w:val="single" w:sz="4" w:space="0" w:color="auto"/>
              <w:right w:val="single" w:sz="4" w:space="0" w:color="auto"/>
            </w:tcBorders>
            <w:hideMark/>
          </w:tcPr>
          <w:p w14:paraId="25395273" w14:textId="77777777" w:rsidR="00432036" w:rsidRPr="00E0305F" w:rsidRDefault="00432036" w:rsidP="0096290B">
            <w:pPr>
              <w:spacing w:after="180" w:line="240" w:lineRule="auto"/>
              <w:rPr>
                <w:rFonts w:ascii="Arial" w:eastAsia="Yu Mincho" w:hAnsi="Arial" w:cs="Arial"/>
                <w:kern w:val="0"/>
                <w:sz w:val="18"/>
                <w:szCs w:val="18"/>
                <w14:ligatures w14:val="none"/>
              </w:rPr>
            </w:pPr>
          </w:p>
        </w:tc>
        <w:tc>
          <w:tcPr>
            <w:tcW w:w="1350" w:type="dxa"/>
            <w:tcBorders>
              <w:top w:val="single" w:sz="4" w:space="0" w:color="auto"/>
              <w:left w:val="single" w:sz="4" w:space="0" w:color="auto"/>
              <w:bottom w:val="single" w:sz="4" w:space="0" w:color="auto"/>
              <w:right w:val="single" w:sz="4" w:space="0" w:color="auto"/>
            </w:tcBorders>
            <w:hideMark/>
          </w:tcPr>
          <w:p w14:paraId="231CBA4E" w14:textId="77777777" w:rsidR="00432036" w:rsidRPr="00E0305F" w:rsidRDefault="00432036" w:rsidP="0096290B">
            <w:pPr>
              <w:spacing w:after="180" w:line="240" w:lineRule="auto"/>
              <w:rPr>
                <w:rFonts w:ascii="Arial" w:eastAsia="Yu Mincho" w:hAnsi="Arial" w:cs="Arial"/>
                <w:b/>
                <w:bCs/>
                <w:kern w:val="0"/>
                <w:sz w:val="18"/>
                <w:szCs w:val="18"/>
                <w14:ligatures w14:val="none"/>
              </w:rPr>
            </w:pPr>
            <w:r w:rsidRPr="00E0305F">
              <w:rPr>
                <w:rFonts w:ascii="Arial" w:eastAsia="Yu Mincho" w:hAnsi="Arial" w:cs="Arial"/>
                <w:b/>
                <w:bCs/>
                <w:kern w:val="0"/>
                <w:sz w:val="18"/>
                <w:szCs w:val="18"/>
                <w14:ligatures w14:val="none"/>
              </w:rPr>
              <w:t>SMOS</w:t>
            </w:r>
          </w:p>
          <w:p w14:paraId="360D71C2" w14:textId="40AE5BBA" w:rsidR="00432036" w:rsidRPr="00E0305F" w:rsidRDefault="00432036" w:rsidP="009E20E2">
            <w:pPr>
              <w:spacing w:after="180" w:line="240" w:lineRule="auto"/>
              <w:rPr>
                <w:rFonts w:ascii="Arial" w:eastAsia="Yu Mincho" w:hAnsi="Arial" w:cs="Arial"/>
                <w:kern w:val="0"/>
                <w:sz w:val="18"/>
                <w:szCs w:val="18"/>
                <w14:ligatures w14:val="none"/>
              </w:rPr>
            </w:pPr>
            <w:r w:rsidRPr="00E0305F">
              <w:rPr>
                <w:rFonts w:ascii="Arial" w:eastAsia="Yu Mincho" w:hAnsi="Arial" w:cs="Arial"/>
                <w:kern w:val="0"/>
                <w:sz w:val="18"/>
                <w:szCs w:val="18"/>
                <w14:ligatures w14:val="none"/>
              </w:rPr>
              <w:t>ASSET-C-01</w:t>
            </w:r>
            <w:r w:rsidR="009E20E2">
              <w:rPr>
                <w:rFonts w:ascii="Arial" w:eastAsia="Yu Mincho" w:hAnsi="Arial" w:cs="Arial"/>
                <w:kern w:val="0"/>
                <w:sz w:val="18"/>
                <w:szCs w:val="18"/>
                <w14:ligatures w14:val="none"/>
              </w:rPr>
              <w:br/>
            </w:r>
            <w:r w:rsidRPr="00E0305F">
              <w:rPr>
                <w:rFonts w:ascii="Arial" w:eastAsia="Yu Mincho" w:hAnsi="Arial" w:cs="Arial"/>
                <w:kern w:val="0"/>
                <w:sz w:val="18"/>
                <w:szCs w:val="18"/>
                <w14:ligatures w14:val="none"/>
              </w:rPr>
              <w:t>ASSET-C-17</w:t>
            </w:r>
            <w:r w:rsidRPr="00E0305F">
              <w:rPr>
                <w:rFonts w:ascii="Arial" w:eastAsia="Yu Mincho" w:hAnsi="Arial" w:cs="Arial"/>
                <w:kern w:val="0"/>
                <w:sz w:val="18"/>
                <w:szCs w:val="18"/>
                <w14:ligatures w14:val="none"/>
              </w:rPr>
              <w:br/>
              <w:t>ASSET-C-18</w:t>
            </w:r>
            <w:r w:rsidRPr="00E0305F">
              <w:rPr>
                <w:rFonts w:ascii="Arial" w:eastAsia="Yu Mincho" w:hAnsi="Arial" w:cs="Arial"/>
                <w:kern w:val="0"/>
                <w:sz w:val="18"/>
                <w:szCs w:val="18"/>
                <w14:ligatures w14:val="none"/>
              </w:rPr>
              <w:br/>
              <w:t>ASSET-C-38</w:t>
            </w:r>
            <w:r w:rsidR="009E20E2">
              <w:rPr>
                <w:rFonts w:ascii="Arial" w:eastAsia="Yu Mincho" w:hAnsi="Arial" w:cs="Arial"/>
                <w:kern w:val="0"/>
                <w:sz w:val="18"/>
                <w:szCs w:val="18"/>
                <w14:ligatures w14:val="none"/>
              </w:rPr>
              <w:br/>
            </w:r>
            <w:r w:rsidRPr="00E0305F">
              <w:rPr>
                <w:rFonts w:ascii="Arial" w:eastAsia="Yu Mincho" w:hAnsi="Arial" w:cs="Arial"/>
                <w:kern w:val="0"/>
                <w:sz w:val="18"/>
                <w:szCs w:val="18"/>
                <w14:ligatures w14:val="none"/>
              </w:rPr>
              <w:t>ASSET-C-39</w:t>
            </w:r>
            <w:r w:rsidR="009E20E2">
              <w:rPr>
                <w:rFonts w:ascii="Arial" w:eastAsia="Yu Mincho" w:hAnsi="Arial" w:cs="Arial"/>
                <w:kern w:val="0"/>
                <w:sz w:val="18"/>
                <w:szCs w:val="18"/>
                <w14:ligatures w14:val="none"/>
              </w:rPr>
              <w:br/>
            </w:r>
            <w:r w:rsidRPr="00E0305F">
              <w:rPr>
                <w:rFonts w:ascii="Arial" w:eastAsia="Yu Mincho" w:hAnsi="Arial" w:cs="Arial"/>
                <w:kern w:val="0"/>
                <w:sz w:val="18"/>
                <w:szCs w:val="18"/>
                <w14:ligatures w14:val="none"/>
              </w:rPr>
              <w:t>ASSET-C-46</w:t>
            </w:r>
            <w:r w:rsidR="009E20E2">
              <w:rPr>
                <w:rFonts w:ascii="Arial" w:eastAsia="Yu Mincho" w:hAnsi="Arial" w:cs="Arial"/>
                <w:kern w:val="0"/>
                <w:sz w:val="18"/>
                <w:szCs w:val="18"/>
                <w14:ligatures w14:val="none"/>
              </w:rPr>
              <w:br/>
            </w:r>
            <w:r w:rsidRPr="00E0305F">
              <w:rPr>
                <w:rFonts w:ascii="Arial" w:eastAsia="Yu Mincho" w:hAnsi="Arial" w:cs="Arial"/>
                <w:kern w:val="0"/>
                <w:sz w:val="18"/>
                <w:szCs w:val="18"/>
                <w14:ligatures w14:val="none"/>
              </w:rPr>
              <w:t>ASSET-C-57</w:t>
            </w:r>
            <w:r w:rsidR="009E20E2">
              <w:rPr>
                <w:rFonts w:ascii="Arial" w:eastAsia="Yu Mincho" w:hAnsi="Arial" w:cs="Arial"/>
                <w:kern w:val="0"/>
                <w:sz w:val="18"/>
                <w:szCs w:val="18"/>
                <w14:ligatures w14:val="none"/>
              </w:rPr>
              <w:br/>
            </w:r>
            <w:r w:rsidRPr="00E0305F">
              <w:rPr>
                <w:rFonts w:ascii="Arial" w:eastAsia="Yu Mincho" w:hAnsi="Arial" w:cs="Arial"/>
                <w:kern w:val="0"/>
                <w:sz w:val="18"/>
                <w:szCs w:val="18"/>
                <w14:ligatures w14:val="none"/>
              </w:rPr>
              <w:lastRenderedPageBreak/>
              <w:t>ASSET-C-58 ASSET-C-62</w:t>
            </w:r>
          </w:p>
        </w:tc>
        <w:tc>
          <w:tcPr>
            <w:tcW w:w="2430" w:type="dxa"/>
            <w:tcBorders>
              <w:top w:val="single" w:sz="4" w:space="0" w:color="auto"/>
              <w:left w:val="single" w:sz="4" w:space="0" w:color="auto"/>
              <w:bottom w:val="single" w:sz="4" w:space="0" w:color="auto"/>
              <w:right w:val="single" w:sz="4" w:space="0" w:color="auto"/>
            </w:tcBorders>
          </w:tcPr>
          <w:p w14:paraId="21AAD796" w14:textId="4D39F3A8" w:rsidR="00432036" w:rsidRPr="00E0305F" w:rsidRDefault="00432036" w:rsidP="009E20E2">
            <w:pPr>
              <w:spacing w:after="180" w:line="240" w:lineRule="auto"/>
              <w:rPr>
                <w:rFonts w:ascii="Arial" w:eastAsia="Yu Mincho" w:hAnsi="Arial" w:cs="Arial"/>
                <w:kern w:val="0"/>
                <w:sz w:val="18"/>
                <w:szCs w:val="18"/>
                <w14:ligatures w14:val="none"/>
              </w:rPr>
            </w:pPr>
            <w:r w:rsidRPr="00E0305F">
              <w:rPr>
                <w:rFonts w:ascii="Arial" w:eastAsia="Yu Mincho" w:hAnsi="Arial" w:cs="Arial"/>
                <w:kern w:val="0"/>
                <w:sz w:val="18"/>
                <w:szCs w:val="18"/>
                <w14:ligatures w14:val="none"/>
              </w:rPr>
              <w:lastRenderedPageBreak/>
              <w:t>REQ-SEC-SMO-1</w:t>
            </w:r>
            <w:r w:rsidR="009E20E2">
              <w:rPr>
                <w:rFonts w:ascii="Arial" w:eastAsia="Yu Mincho" w:hAnsi="Arial" w:cs="Arial"/>
                <w:kern w:val="0"/>
                <w:sz w:val="18"/>
                <w:szCs w:val="18"/>
                <w14:ligatures w14:val="none"/>
              </w:rPr>
              <w:br/>
            </w:r>
            <w:r w:rsidRPr="00E0305F">
              <w:rPr>
                <w:rFonts w:ascii="Arial" w:eastAsia="Yu Mincho" w:hAnsi="Arial" w:cs="Arial"/>
                <w:kern w:val="0"/>
                <w:sz w:val="18"/>
                <w:szCs w:val="18"/>
                <w14:ligatures w14:val="none"/>
              </w:rPr>
              <w:t>REQ-SEC-SMO-3</w:t>
            </w:r>
            <w:r w:rsidR="009E20E2">
              <w:rPr>
                <w:rFonts w:ascii="Arial" w:eastAsia="Yu Mincho" w:hAnsi="Arial" w:cs="Arial"/>
                <w:kern w:val="0"/>
                <w:sz w:val="18"/>
                <w:szCs w:val="18"/>
                <w14:ligatures w14:val="none"/>
              </w:rPr>
              <w:br/>
            </w:r>
            <w:r w:rsidRPr="00E0305F">
              <w:rPr>
                <w:rFonts w:ascii="Arial" w:eastAsia="Yu Mincho" w:hAnsi="Arial" w:cs="Arial"/>
                <w:kern w:val="0"/>
                <w:sz w:val="18"/>
                <w:szCs w:val="18"/>
                <w14:ligatures w14:val="none"/>
              </w:rPr>
              <w:t>REQ-SEC-SMO-Internal-1</w:t>
            </w:r>
            <w:r w:rsidR="009E20E2">
              <w:rPr>
                <w:rFonts w:ascii="Arial" w:eastAsia="Yu Mincho" w:hAnsi="Arial" w:cs="Arial"/>
                <w:kern w:val="0"/>
                <w:sz w:val="18"/>
                <w:szCs w:val="18"/>
                <w14:ligatures w14:val="none"/>
              </w:rPr>
              <w:br/>
            </w:r>
            <w:r w:rsidRPr="00E0305F">
              <w:rPr>
                <w:rFonts w:ascii="Arial" w:eastAsia="Yu Mincho" w:hAnsi="Arial" w:cs="Arial"/>
                <w:kern w:val="0"/>
                <w:sz w:val="18"/>
                <w:szCs w:val="18"/>
                <w14:ligatures w14:val="none"/>
              </w:rPr>
              <w:t>REQ-SEC-SMO-Internal-2</w:t>
            </w:r>
            <w:r w:rsidR="00270F31">
              <w:rPr>
                <w:rFonts w:ascii="Arial" w:eastAsia="Yu Mincho" w:hAnsi="Arial" w:cs="Arial"/>
                <w:kern w:val="0"/>
                <w:sz w:val="18"/>
                <w:szCs w:val="18"/>
                <w14:ligatures w14:val="none"/>
              </w:rPr>
              <w:br/>
              <w:t>REQ-SEC-AUTHZ-2</w:t>
            </w:r>
            <w:r w:rsidRPr="00E0305F">
              <w:rPr>
                <w:rFonts w:ascii="Arial" w:eastAsia="Yu Mincho" w:hAnsi="Arial" w:cs="Arial"/>
                <w:kern w:val="0"/>
                <w:sz w:val="18"/>
                <w:szCs w:val="18"/>
                <w14:ligatures w14:val="none"/>
              </w:rPr>
              <w:br/>
            </w:r>
          </w:p>
        </w:tc>
        <w:tc>
          <w:tcPr>
            <w:tcW w:w="1260" w:type="dxa"/>
            <w:tcBorders>
              <w:top w:val="single" w:sz="4" w:space="0" w:color="auto"/>
              <w:left w:val="single" w:sz="4" w:space="0" w:color="auto"/>
              <w:bottom w:val="single" w:sz="4" w:space="0" w:color="auto"/>
              <w:right w:val="single" w:sz="4" w:space="0" w:color="auto"/>
            </w:tcBorders>
          </w:tcPr>
          <w:p w14:paraId="321D4F30" w14:textId="77777777" w:rsidR="00432036" w:rsidRPr="00E0305F" w:rsidRDefault="00432036" w:rsidP="0096290B">
            <w:pPr>
              <w:spacing w:after="180" w:line="240" w:lineRule="auto"/>
              <w:rPr>
                <w:rFonts w:ascii="Arial" w:eastAsia="Yu Mincho" w:hAnsi="Arial" w:cs="Arial"/>
                <w:kern w:val="0"/>
                <w:sz w:val="18"/>
                <w:szCs w:val="18"/>
                <w14:ligatures w14:val="none"/>
              </w:rPr>
            </w:pPr>
            <w:r w:rsidRPr="00E0305F">
              <w:rPr>
                <w:rFonts w:ascii="Arial" w:eastAsia="Yu Mincho" w:hAnsi="Arial" w:cs="Arial"/>
                <w:kern w:val="0"/>
                <w:sz w:val="18"/>
                <w:szCs w:val="18"/>
                <w14:ligatures w14:val="none"/>
              </w:rPr>
              <w:t>Partial gap</w:t>
            </w:r>
          </w:p>
        </w:tc>
        <w:tc>
          <w:tcPr>
            <w:tcW w:w="1800" w:type="dxa"/>
            <w:tcBorders>
              <w:top w:val="single" w:sz="4" w:space="0" w:color="auto"/>
              <w:left w:val="single" w:sz="4" w:space="0" w:color="auto"/>
              <w:bottom w:val="single" w:sz="4" w:space="0" w:color="auto"/>
              <w:right w:val="single" w:sz="4" w:space="0" w:color="auto"/>
            </w:tcBorders>
          </w:tcPr>
          <w:p w14:paraId="0C77496C" w14:textId="77777777" w:rsidR="00F225D9" w:rsidRPr="00F225D9" w:rsidRDefault="00F225D9" w:rsidP="00F225D9">
            <w:pPr>
              <w:spacing w:after="180" w:line="240" w:lineRule="auto"/>
              <w:rPr>
                <w:rFonts w:ascii="Arial" w:eastAsia="Yu Mincho" w:hAnsi="Arial" w:cs="Arial"/>
                <w:kern w:val="0"/>
                <w:sz w:val="18"/>
                <w:szCs w:val="18"/>
                <w14:ligatures w14:val="none"/>
              </w:rPr>
            </w:pPr>
            <w:r w:rsidRPr="00F225D9">
              <w:rPr>
                <w:rFonts w:ascii="Arial" w:eastAsia="Yu Mincho" w:hAnsi="Arial" w:cs="Arial"/>
                <w:kern w:val="0"/>
                <w:sz w:val="18"/>
                <w:szCs w:val="18"/>
                <w14:ligatures w14:val="none"/>
              </w:rPr>
              <w:t>Gap partially resolved by new requirements added after initial analysis.</w:t>
            </w:r>
          </w:p>
          <w:p w14:paraId="2973B909" w14:textId="2CBFDC50" w:rsidR="00432036" w:rsidRPr="00E0305F" w:rsidRDefault="00F225D9" w:rsidP="00F225D9">
            <w:pPr>
              <w:spacing w:after="180" w:line="240" w:lineRule="auto"/>
              <w:rPr>
                <w:rFonts w:ascii="Arial" w:eastAsia="Yu Mincho" w:hAnsi="Arial" w:cs="Arial"/>
                <w:kern w:val="0"/>
                <w:sz w:val="18"/>
                <w:szCs w:val="18"/>
                <w14:ligatures w14:val="none"/>
              </w:rPr>
            </w:pPr>
            <w:r w:rsidRPr="00F225D9">
              <w:rPr>
                <w:rFonts w:ascii="Arial" w:eastAsia="Yu Mincho" w:hAnsi="Arial" w:cs="Arial"/>
                <w:kern w:val="0"/>
                <w:sz w:val="18"/>
                <w:szCs w:val="18"/>
                <w14:ligatures w14:val="none"/>
              </w:rPr>
              <w:t>Contextual information is out of scope for O-RAN.</w:t>
            </w:r>
          </w:p>
        </w:tc>
      </w:tr>
      <w:tr w:rsidR="00432036" w:rsidRPr="00214996" w14:paraId="3ABA088D" w14:textId="77777777" w:rsidTr="00B6582C">
        <w:trPr>
          <w:trHeight w:val="300"/>
        </w:trPr>
        <w:tc>
          <w:tcPr>
            <w:tcW w:w="1440" w:type="dxa"/>
            <w:vMerge/>
            <w:tcBorders>
              <w:top w:val="single" w:sz="4" w:space="0" w:color="auto"/>
              <w:left w:val="single" w:sz="4" w:space="0" w:color="auto"/>
              <w:bottom w:val="single" w:sz="4" w:space="0" w:color="auto"/>
              <w:right w:val="single" w:sz="4" w:space="0" w:color="auto"/>
            </w:tcBorders>
            <w:vAlign w:val="center"/>
          </w:tcPr>
          <w:p w14:paraId="07E76947" w14:textId="77777777" w:rsidR="00432036" w:rsidRPr="00E0305F" w:rsidRDefault="00432036" w:rsidP="0096290B">
            <w:pPr>
              <w:spacing w:after="180" w:line="240" w:lineRule="auto"/>
              <w:rPr>
                <w:rFonts w:ascii="Arial" w:eastAsia="Yu Mincho" w:hAnsi="Arial" w:cs="Arial"/>
                <w:kern w:val="0"/>
                <w:sz w:val="18"/>
                <w:szCs w:val="18"/>
                <w14:ligatures w14:val="none"/>
              </w:rPr>
            </w:pPr>
          </w:p>
        </w:tc>
        <w:tc>
          <w:tcPr>
            <w:tcW w:w="1800" w:type="dxa"/>
            <w:vMerge/>
            <w:tcBorders>
              <w:top w:val="single" w:sz="4" w:space="0" w:color="auto"/>
              <w:left w:val="single" w:sz="4" w:space="0" w:color="auto"/>
              <w:bottom w:val="single" w:sz="4" w:space="0" w:color="auto"/>
              <w:right w:val="single" w:sz="4" w:space="0" w:color="auto"/>
            </w:tcBorders>
            <w:vAlign w:val="center"/>
          </w:tcPr>
          <w:p w14:paraId="53BE7CCB" w14:textId="77777777" w:rsidR="00432036" w:rsidRPr="00E0305F" w:rsidRDefault="00432036" w:rsidP="0096290B">
            <w:pPr>
              <w:spacing w:after="180" w:line="240" w:lineRule="auto"/>
              <w:rPr>
                <w:rFonts w:ascii="Arial" w:eastAsia="Yu Mincho" w:hAnsi="Arial" w:cs="Arial"/>
                <w:kern w:val="0"/>
                <w:sz w:val="18"/>
                <w:szCs w:val="18"/>
                <w14:ligatures w14:val="none"/>
              </w:rPr>
            </w:pPr>
          </w:p>
        </w:tc>
        <w:tc>
          <w:tcPr>
            <w:tcW w:w="1350" w:type="dxa"/>
            <w:tcBorders>
              <w:top w:val="single" w:sz="4" w:space="0" w:color="auto"/>
              <w:left w:val="single" w:sz="4" w:space="0" w:color="auto"/>
              <w:bottom w:val="single" w:sz="4" w:space="0" w:color="auto"/>
              <w:right w:val="single" w:sz="4" w:space="0" w:color="auto"/>
            </w:tcBorders>
          </w:tcPr>
          <w:p w14:paraId="4DC653D5" w14:textId="77777777" w:rsidR="00432036" w:rsidRPr="00E0305F" w:rsidRDefault="00432036" w:rsidP="0096290B">
            <w:pPr>
              <w:spacing w:after="180" w:line="240" w:lineRule="auto"/>
              <w:rPr>
                <w:rFonts w:ascii="Arial" w:eastAsia="Yu Mincho" w:hAnsi="Arial" w:cs="Arial"/>
                <w:b/>
                <w:bCs/>
                <w:kern w:val="0"/>
                <w:sz w:val="18"/>
                <w:szCs w:val="18"/>
                <w14:ligatures w14:val="none"/>
              </w:rPr>
            </w:pPr>
            <w:r w:rsidRPr="00E0305F">
              <w:rPr>
                <w:rFonts w:ascii="Arial" w:eastAsia="Yu Mincho" w:hAnsi="Arial" w:cs="Arial"/>
                <w:b/>
                <w:bCs/>
                <w:kern w:val="0"/>
                <w:sz w:val="18"/>
                <w:szCs w:val="18"/>
                <w14:ligatures w14:val="none"/>
              </w:rPr>
              <w:t>O1</w:t>
            </w:r>
          </w:p>
          <w:p w14:paraId="3EA9813B" w14:textId="6AEE3E28" w:rsidR="00432036" w:rsidRPr="00E0305F" w:rsidRDefault="00432036" w:rsidP="00E0305F">
            <w:pPr>
              <w:spacing w:after="180" w:line="240" w:lineRule="auto"/>
              <w:rPr>
                <w:rFonts w:ascii="Arial" w:eastAsia="Yu Mincho" w:hAnsi="Arial" w:cs="Arial"/>
                <w:kern w:val="0"/>
                <w:sz w:val="18"/>
                <w:szCs w:val="18"/>
                <w14:ligatures w14:val="none"/>
              </w:rPr>
            </w:pPr>
            <w:r w:rsidRPr="00E0305F">
              <w:rPr>
                <w:rFonts w:ascii="Arial" w:eastAsia="Yu Mincho" w:hAnsi="Arial" w:cs="Arial"/>
                <w:kern w:val="0"/>
                <w:sz w:val="18"/>
                <w:szCs w:val="18"/>
                <w14:ligatures w14:val="none"/>
              </w:rPr>
              <w:t>ASSET-C-22</w:t>
            </w:r>
            <w:r w:rsidR="00E0305F">
              <w:rPr>
                <w:rFonts w:ascii="Arial" w:eastAsia="Yu Mincho" w:hAnsi="Arial" w:cs="Arial"/>
                <w:kern w:val="0"/>
                <w:sz w:val="18"/>
                <w:szCs w:val="18"/>
                <w14:ligatures w14:val="none"/>
              </w:rPr>
              <w:br/>
            </w:r>
            <w:r w:rsidRPr="00E0305F">
              <w:rPr>
                <w:rFonts w:ascii="Arial" w:eastAsia="Yu Mincho" w:hAnsi="Arial" w:cs="Arial"/>
                <w:kern w:val="0"/>
                <w:sz w:val="18"/>
                <w:szCs w:val="18"/>
                <w14:ligatures w14:val="none"/>
              </w:rPr>
              <w:t>ASSET-C-51</w:t>
            </w:r>
            <w:r w:rsidR="00E0305F">
              <w:rPr>
                <w:rFonts w:ascii="Arial" w:eastAsia="Yu Mincho" w:hAnsi="Arial" w:cs="Arial"/>
                <w:kern w:val="0"/>
                <w:sz w:val="18"/>
                <w:szCs w:val="18"/>
                <w14:ligatures w14:val="none"/>
              </w:rPr>
              <w:br/>
            </w:r>
            <w:r w:rsidRPr="00E0305F">
              <w:rPr>
                <w:rFonts w:ascii="Arial" w:eastAsia="Yu Mincho" w:hAnsi="Arial" w:cs="Arial"/>
                <w:kern w:val="0"/>
                <w:sz w:val="18"/>
                <w:szCs w:val="18"/>
                <w14:ligatures w14:val="none"/>
              </w:rPr>
              <w:t>ASSET-C-52</w:t>
            </w:r>
            <w:r w:rsidR="00E0305F">
              <w:rPr>
                <w:rFonts w:ascii="Arial" w:eastAsia="Yu Mincho" w:hAnsi="Arial" w:cs="Arial"/>
                <w:kern w:val="0"/>
                <w:sz w:val="18"/>
                <w:szCs w:val="18"/>
                <w14:ligatures w14:val="none"/>
              </w:rPr>
              <w:br/>
            </w:r>
            <w:r w:rsidRPr="00E0305F">
              <w:rPr>
                <w:rFonts w:ascii="Arial" w:eastAsia="Yu Mincho" w:hAnsi="Arial" w:cs="Arial"/>
                <w:kern w:val="0"/>
                <w:sz w:val="18"/>
                <w:szCs w:val="18"/>
                <w14:ligatures w14:val="none"/>
              </w:rPr>
              <w:t>ASSET-C-53</w:t>
            </w:r>
          </w:p>
        </w:tc>
        <w:tc>
          <w:tcPr>
            <w:tcW w:w="2430" w:type="dxa"/>
            <w:tcBorders>
              <w:top w:val="single" w:sz="4" w:space="0" w:color="auto"/>
              <w:left w:val="single" w:sz="4" w:space="0" w:color="auto"/>
              <w:bottom w:val="single" w:sz="4" w:space="0" w:color="auto"/>
              <w:right w:val="single" w:sz="4" w:space="0" w:color="auto"/>
            </w:tcBorders>
          </w:tcPr>
          <w:p w14:paraId="3DDA4466" w14:textId="0F3B77C1" w:rsidR="00432036" w:rsidRPr="00E0305F" w:rsidRDefault="00432036" w:rsidP="00E0305F">
            <w:pPr>
              <w:spacing w:after="180" w:line="240" w:lineRule="auto"/>
              <w:rPr>
                <w:rFonts w:ascii="Arial" w:eastAsia="Yu Mincho" w:hAnsi="Arial" w:cs="Arial"/>
                <w:kern w:val="0"/>
                <w:sz w:val="18"/>
                <w:szCs w:val="18"/>
                <w14:ligatures w14:val="none"/>
              </w:rPr>
            </w:pPr>
            <w:r w:rsidRPr="00E0305F">
              <w:rPr>
                <w:rFonts w:ascii="Arial" w:eastAsia="Yu Mincho" w:hAnsi="Arial" w:cs="Arial"/>
                <w:kern w:val="0"/>
                <w:sz w:val="18"/>
                <w:szCs w:val="18"/>
                <w14:ligatures w14:val="none"/>
              </w:rPr>
              <w:t>REQ-SEC-O1-2</w:t>
            </w:r>
            <w:r w:rsidR="00E0305F">
              <w:rPr>
                <w:rFonts w:ascii="Arial" w:eastAsia="Yu Mincho" w:hAnsi="Arial" w:cs="Arial"/>
                <w:kern w:val="0"/>
                <w:sz w:val="18"/>
                <w:szCs w:val="18"/>
                <w14:ligatures w14:val="none"/>
              </w:rPr>
              <w:br/>
            </w:r>
            <w:r w:rsidRPr="00E0305F">
              <w:rPr>
                <w:rFonts w:ascii="Arial" w:eastAsia="Yu Mincho" w:hAnsi="Arial" w:cs="Arial"/>
                <w:kern w:val="0"/>
                <w:sz w:val="18"/>
                <w:szCs w:val="18"/>
                <w14:ligatures w14:val="none"/>
              </w:rPr>
              <w:t>REQ-SEC-O1-3</w:t>
            </w:r>
            <w:r w:rsidR="00270F31">
              <w:rPr>
                <w:rFonts w:ascii="Arial" w:eastAsia="Yu Mincho" w:hAnsi="Arial" w:cs="Arial"/>
                <w:kern w:val="0"/>
                <w:sz w:val="18"/>
                <w:szCs w:val="18"/>
                <w14:ligatures w14:val="none"/>
              </w:rPr>
              <w:br/>
              <w:t>REQ-SEC-AUTHZ-2</w:t>
            </w:r>
          </w:p>
        </w:tc>
        <w:tc>
          <w:tcPr>
            <w:tcW w:w="1260" w:type="dxa"/>
            <w:tcBorders>
              <w:top w:val="single" w:sz="4" w:space="0" w:color="auto"/>
              <w:left w:val="single" w:sz="4" w:space="0" w:color="auto"/>
              <w:bottom w:val="single" w:sz="4" w:space="0" w:color="auto"/>
              <w:right w:val="single" w:sz="4" w:space="0" w:color="auto"/>
            </w:tcBorders>
          </w:tcPr>
          <w:p w14:paraId="797ED64B" w14:textId="77777777" w:rsidR="00432036" w:rsidRPr="00E0305F" w:rsidRDefault="00432036" w:rsidP="0096290B">
            <w:pPr>
              <w:spacing w:after="180" w:line="240" w:lineRule="auto"/>
              <w:rPr>
                <w:rFonts w:ascii="Arial" w:eastAsia="Yu Mincho" w:hAnsi="Arial" w:cs="Arial"/>
                <w:kern w:val="0"/>
                <w:sz w:val="18"/>
                <w:szCs w:val="18"/>
                <w14:ligatures w14:val="none"/>
              </w:rPr>
            </w:pPr>
            <w:r w:rsidRPr="00E0305F">
              <w:rPr>
                <w:rFonts w:ascii="Arial" w:eastAsia="Yu Mincho" w:hAnsi="Arial" w:cs="Arial"/>
                <w:kern w:val="0"/>
                <w:sz w:val="18"/>
                <w:szCs w:val="18"/>
                <w14:ligatures w14:val="none"/>
              </w:rPr>
              <w:t>Partial gap</w:t>
            </w:r>
          </w:p>
        </w:tc>
        <w:tc>
          <w:tcPr>
            <w:tcW w:w="1800" w:type="dxa"/>
            <w:tcBorders>
              <w:top w:val="single" w:sz="4" w:space="0" w:color="auto"/>
              <w:left w:val="single" w:sz="4" w:space="0" w:color="auto"/>
              <w:bottom w:val="single" w:sz="4" w:space="0" w:color="auto"/>
              <w:right w:val="single" w:sz="4" w:space="0" w:color="auto"/>
            </w:tcBorders>
          </w:tcPr>
          <w:p w14:paraId="6AA29462" w14:textId="77777777" w:rsidR="00F225D9" w:rsidRPr="00F225D9" w:rsidRDefault="00F225D9" w:rsidP="00F225D9">
            <w:pPr>
              <w:spacing w:after="180" w:line="240" w:lineRule="auto"/>
              <w:rPr>
                <w:rFonts w:ascii="Arial" w:eastAsia="Yu Mincho" w:hAnsi="Arial" w:cs="Arial"/>
                <w:kern w:val="0"/>
                <w:sz w:val="18"/>
                <w:szCs w:val="18"/>
                <w14:ligatures w14:val="none"/>
              </w:rPr>
            </w:pPr>
            <w:r w:rsidRPr="00F225D9">
              <w:rPr>
                <w:rFonts w:ascii="Arial" w:eastAsia="Yu Mincho" w:hAnsi="Arial" w:cs="Arial"/>
                <w:kern w:val="0"/>
                <w:sz w:val="18"/>
                <w:szCs w:val="18"/>
                <w14:ligatures w14:val="none"/>
              </w:rPr>
              <w:t>Gap partially resolved by new requirements added after initial analysis.</w:t>
            </w:r>
          </w:p>
          <w:p w14:paraId="11EFE1E7" w14:textId="0EA72DFD" w:rsidR="00432036" w:rsidRPr="00E0305F" w:rsidRDefault="00F225D9" w:rsidP="00F225D9">
            <w:pPr>
              <w:spacing w:after="180" w:line="240" w:lineRule="auto"/>
              <w:rPr>
                <w:rFonts w:ascii="Arial" w:eastAsia="Yu Mincho" w:hAnsi="Arial" w:cs="Arial"/>
                <w:kern w:val="0"/>
                <w:sz w:val="18"/>
                <w:szCs w:val="18"/>
                <w14:ligatures w14:val="none"/>
              </w:rPr>
            </w:pPr>
            <w:r w:rsidRPr="00F225D9">
              <w:rPr>
                <w:rFonts w:ascii="Arial" w:eastAsia="Yu Mincho" w:hAnsi="Arial" w:cs="Arial"/>
                <w:kern w:val="0"/>
                <w:sz w:val="18"/>
                <w:szCs w:val="18"/>
                <w14:ligatures w14:val="none"/>
              </w:rPr>
              <w:t>Contextual information is out of scope for O-RAN.</w:t>
            </w:r>
          </w:p>
        </w:tc>
      </w:tr>
      <w:tr w:rsidR="00432036" w:rsidRPr="00214996" w14:paraId="25A853E3" w14:textId="77777777" w:rsidTr="00B6582C">
        <w:trPr>
          <w:trHeight w:val="300"/>
        </w:trPr>
        <w:tc>
          <w:tcPr>
            <w:tcW w:w="1440" w:type="dxa"/>
            <w:vMerge/>
            <w:tcBorders>
              <w:top w:val="single" w:sz="4" w:space="0" w:color="auto"/>
              <w:left w:val="single" w:sz="4" w:space="0" w:color="auto"/>
              <w:bottom w:val="single" w:sz="4" w:space="0" w:color="auto"/>
              <w:right w:val="single" w:sz="4" w:space="0" w:color="auto"/>
            </w:tcBorders>
            <w:vAlign w:val="center"/>
          </w:tcPr>
          <w:p w14:paraId="0DE6D474" w14:textId="77777777" w:rsidR="00432036" w:rsidRPr="00E0305F" w:rsidRDefault="00432036" w:rsidP="0096290B">
            <w:pPr>
              <w:spacing w:after="180" w:line="240" w:lineRule="auto"/>
              <w:rPr>
                <w:rFonts w:ascii="Arial" w:eastAsia="Yu Mincho" w:hAnsi="Arial" w:cs="Arial"/>
                <w:kern w:val="0"/>
                <w:sz w:val="18"/>
                <w:szCs w:val="18"/>
                <w14:ligatures w14:val="none"/>
              </w:rPr>
            </w:pPr>
          </w:p>
        </w:tc>
        <w:tc>
          <w:tcPr>
            <w:tcW w:w="1800" w:type="dxa"/>
            <w:vMerge/>
            <w:tcBorders>
              <w:top w:val="single" w:sz="4" w:space="0" w:color="auto"/>
              <w:left w:val="single" w:sz="4" w:space="0" w:color="auto"/>
              <w:bottom w:val="single" w:sz="4" w:space="0" w:color="auto"/>
              <w:right w:val="single" w:sz="4" w:space="0" w:color="auto"/>
            </w:tcBorders>
            <w:vAlign w:val="center"/>
          </w:tcPr>
          <w:p w14:paraId="6B7127B3" w14:textId="77777777" w:rsidR="00432036" w:rsidRPr="00E0305F" w:rsidRDefault="00432036" w:rsidP="0096290B">
            <w:pPr>
              <w:spacing w:after="180" w:line="240" w:lineRule="auto"/>
              <w:rPr>
                <w:rFonts w:ascii="Arial" w:eastAsia="Yu Mincho" w:hAnsi="Arial" w:cs="Arial"/>
                <w:kern w:val="0"/>
                <w:sz w:val="18"/>
                <w:szCs w:val="18"/>
                <w14:ligatures w14:val="none"/>
              </w:rPr>
            </w:pPr>
          </w:p>
        </w:tc>
        <w:tc>
          <w:tcPr>
            <w:tcW w:w="1350" w:type="dxa"/>
            <w:tcBorders>
              <w:top w:val="single" w:sz="4" w:space="0" w:color="auto"/>
              <w:left w:val="single" w:sz="4" w:space="0" w:color="auto"/>
              <w:bottom w:val="single" w:sz="4" w:space="0" w:color="auto"/>
              <w:right w:val="single" w:sz="4" w:space="0" w:color="auto"/>
            </w:tcBorders>
          </w:tcPr>
          <w:p w14:paraId="6F0CFBC1" w14:textId="77777777" w:rsidR="00432036" w:rsidRPr="00E0305F" w:rsidRDefault="00432036" w:rsidP="0096290B">
            <w:pPr>
              <w:spacing w:after="180" w:line="240" w:lineRule="auto"/>
              <w:rPr>
                <w:rFonts w:ascii="Arial" w:eastAsia="Yu Mincho" w:hAnsi="Arial" w:cs="Arial"/>
                <w:b/>
                <w:bCs/>
                <w:kern w:val="0"/>
                <w:sz w:val="18"/>
                <w:szCs w:val="18"/>
                <w14:ligatures w14:val="none"/>
              </w:rPr>
            </w:pPr>
            <w:r w:rsidRPr="00E0305F">
              <w:rPr>
                <w:rFonts w:ascii="Arial" w:eastAsia="Yu Mincho" w:hAnsi="Arial" w:cs="Arial"/>
                <w:b/>
                <w:bCs/>
                <w:kern w:val="0"/>
                <w:sz w:val="18"/>
                <w:szCs w:val="18"/>
                <w14:ligatures w14:val="none"/>
              </w:rPr>
              <w:t>O2</w:t>
            </w:r>
          </w:p>
          <w:p w14:paraId="09D9D3EF" w14:textId="11E9F2F5" w:rsidR="00432036" w:rsidRPr="00E0305F" w:rsidRDefault="00432036" w:rsidP="00E0305F">
            <w:pPr>
              <w:spacing w:after="180" w:line="240" w:lineRule="auto"/>
              <w:rPr>
                <w:rFonts w:ascii="Arial" w:eastAsia="Yu Mincho" w:hAnsi="Arial" w:cs="Arial"/>
                <w:kern w:val="0"/>
                <w:sz w:val="18"/>
                <w:szCs w:val="18"/>
                <w14:ligatures w14:val="none"/>
              </w:rPr>
            </w:pPr>
            <w:r w:rsidRPr="00E0305F">
              <w:rPr>
                <w:rFonts w:ascii="Arial" w:eastAsia="Yu Mincho" w:hAnsi="Arial" w:cs="Arial"/>
                <w:kern w:val="0"/>
                <w:sz w:val="18"/>
                <w:szCs w:val="18"/>
                <w14:ligatures w14:val="none"/>
              </w:rPr>
              <w:t>ASSET-C-23</w:t>
            </w:r>
            <w:r w:rsidR="00E0305F">
              <w:rPr>
                <w:rFonts w:ascii="Arial" w:eastAsia="Yu Mincho" w:hAnsi="Arial" w:cs="Arial"/>
                <w:kern w:val="0"/>
                <w:sz w:val="18"/>
                <w:szCs w:val="18"/>
                <w14:ligatures w14:val="none"/>
              </w:rPr>
              <w:br/>
            </w:r>
            <w:r w:rsidRPr="00E0305F">
              <w:rPr>
                <w:rFonts w:ascii="Arial" w:eastAsia="Yu Mincho" w:hAnsi="Arial" w:cs="Arial"/>
                <w:kern w:val="0"/>
                <w:sz w:val="18"/>
                <w:szCs w:val="18"/>
                <w14:ligatures w14:val="none"/>
              </w:rPr>
              <w:t>ASSET-C-49</w:t>
            </w:r>
            <w:r w:rsidR="00E0305F">
              <w:rPr>
                <w:rFonts w:ascii="Arial" w:eastAsia="Yu Mincho" w:hAnsi="Arial" w:cs="Arial"/>
                <w:kern w:val="0"/>
                <w:sz w:val="18"/>
                <w:szCs w:val="18"/>
                <w14:ligatures w14:val="none"/>
              </w:rPr>
              <w:br/>
            </w:r>
            <w:r w:rsidRPr="00E0305F">
              <w:rPr>
                <w:rFonts w:ascii="Arial" w:eastAsia="Yu Mincho" w:hAnsi="Arial" w:cs="Arial"/>
                <w:kern w:val="0"/>
                <w:sz w:val="18"/>
                <w:szCs w:val="18"/>
                <w14:ligatures w14:val="none"/>
              </w:rPr>
              <w:t>ASSET-C-50</w:t>
            </w:r>
          </w:p>
        </w:tc>
        <w:tc>
          <w:tcPr>
            <w:tcW w:w="2430" w:type="dxa"/>
            <w:tcBorders>
              <w:top w:val="single" w:sz="4" w:space="0" w:color="auto"/>
              <w:left w:val="single" w:sz="4" w:space="0" w:color="auto"/>
              <w:bottom w:val="single" w:sz="4" w:space="0" w:color="auto"/>
              <w:right w:val="single" w:sz="4" w:space="0" w:color="auto"/>
            </w:tcBorders>
          </w:tcPr>
          <w:p w14:paraId="1A56905C" w14:textId="0719C71B" w:rsidR="00432036" w:rsidRPr="00E0305F" w:rsidRDefault="00432036" w:rsidP="00E0305F">
            <w:pPr>
              <w:spacing w:after="180" w:line="240" w:lineRule="auto"/>
              <w:rPr>
                <w:rFonts w:ascii="Arial" w:eastAsia="Yu Mincho" w:hAnsi="Arial" w:cs="Arial"/>
                <w:kern w:val="0"/>
                <w:sz w:val="18"/>
                <w:szCs w:val="18"/>
                <w14:ligatures w14:val="none"/>
              </w:rPr>
            </w:pPr>
            <w:r w:rsidRPr="00E0305F">
              <w:rPr>
                <w:rFonts w:ascii="Arial" w:eastAsia="Yu Mincho" w:hAnsi="Arial" w:cs="Arial"/>
                <w:kern w:val="0"/>
                <w:sz w:val="18"/>
                <w:szCs w:val="18"/>
                <w14:ligatures w14:val="none"/>
              </w:rPr>
              <w:t>REQ-SEC-O2-2</w:t>
            </w:r>
            <w:r w:rsidR="00E0305F">
              <w:rPr>
                <w:rFonts w:ascii="Arial" w:eastAsia="Yu Mincho" w:hAnsi="Arial" w:cs="Arial"/>
                <w:kern w:val="0"/>
                <w:sz w:val="18"/>
                <w:szCs w:val="18"/>
                <w14:ligatures w14:val="none"/>
              </w:rPr>
              <w:br/>
            </w:r>
            <w:r w:rsidRPr="00E0305F">
              <w:rPr>
                <w:rFonts w:ascii="Arial" w:eastAsia="Yu Mincho" w:hAnsi="Arial" w:cs="Arial"/>
                <w:kern w:val="0"/>
                <w:sz w:val="18"/>
                <w:szCs w:val="18"/>
                <w14:ligatures w14:val="none"/>
              </w:rPr>
              <w:t>REQ-SEC-NFO-FOCOM-3</w:t>
            </w:r>
            <w:r w:rsidR="00E0305F">
              <w:rPr>
                <w:rFonts w:ascii="Arial" w:eastAsia="Yu Mincho" w:hAnsi="Arial" w:cs="Arial"/>
                <w:kern w:val="0"/>
                <w:sz w:val="18"/>
                <w:szCs w:val="18"/>
                <w14:ligatures w14:val="none"/>
              </w:rPr>
              <w:br/>
            </w:r>
            <w:r w:rsidRPr="00E0305F">
              <w:rPr>
                <w:rFonts w:ascii="Arial" w:eastAsia="Yu Mincho" w:hAnsi="Arial" w:cs="Arial"/>
                <w:kern w:val="0"/>
                <w:sz w:val="18"/>
                <w:szCs w:val="18"/>
                <w14:ligatures w14:val="none"/>
              </w:rPr>
              <w:t>REQ-SEC-NFO-FOCOM-4</w:t>
            </w:r>
            <w:r w:rsidR="00E0305F">
              <w:rPr>
                <w:rFonts w:ascii="Arial" w:eastAsia="Yu Mincho" w:hAnsi="Arial" w:cs="Arial"/>
                <w:kern w:val="0"/>
                <w:sz w:val="18"/>
                <w:szCs w:val="18"/>
                <w14:ligatures w14:val="none"/>
              </w:rPr>
              <w:br/>
            </w:r>
            <w:r w:rsidRPr="00E0305F">
              <w:rPr>
                <w:rFonts w:ascii="Arial" w:eastAsia="Yu Mincho" w:hAnsi="Arial" w:cs="Arial"/>
                <w:kern w:val="0"/>
                <w:sz w:val="18"/>
                <w:szCs w:val="18"/>
                <w14:ligatures w14:val="none"/>
              </w:rPr>
              <w:t>REQ-SEC-NFO-FOCOM-5</w:t>
            </w:r>
            <w:r w:rsidR="0086145F">
              <w:rPr>
                <w:rFonts w:ascii="Arial" w:eastAsia="Yu Mincho" w:hAnsi="Arial" w:cs="Arial"/>
                <w:kern w:val="0"/>
                <w:sz w:val="18"/>
                <w:szCs w:val="18"/>
                <w14:ligatures w14:val="none"/>
              </w:rPr>
              <w:br/>
              <w:t>REQ-SEC-AUTHZ-2</w:t>
            </w:r>
          </w:p>
        </w:tc>
        <w:tc>
          <w:tcPr>
            <w:tcW w:w="1260" w:type="dxa"/>
            <w:tcBorders>
              <w:top w:val="single" w:sz="4" w:space="0" w:color="auto"/>
              <w:left w:val="single" w:sz="4" w:space="0" w:color="auto"/>
              <w:bottom w:val="single" w:sz="4" w:space="0" w:color="auto"/>
              <w:right w:val="single" w:sz="4" w:space="0" w:color="auto"/>
            </w:tcBorders>
          </w:tcPr>
          <w:p w14:paraId="05ECD0B9" w14:textId="77777777" w:rsidR="00432036" w:rsidRPr="00E0305F" w:rsidRDefault="00432036" w:rsidP="0096290B">
            <w:pPr>
              <w:spacing w:after="180" w:line="240" w:lineRule="auto"/>
              <w:rPr>
                <w:rFonts w:ascii="Arial" w:eastAsia="Yu Mincho" w:hAnsi="Arial" w:cs="Arial"/>
                <w:kern w:val="0"/>
                <w:sz w:val="18"/>
                <w:szCs w:val="18"/>
                <w14:ligatures w14:val="none"/>
              </w:rPr>
            </w:pPr>
            <w:r w:rsidRPr="00E0305F">
              <w:rPr>
                <w:rFonts w:ascii="Arial" w:eastAsia="Yu Mincho" w:hAnsi="Arial" w:cs="Arial"/>
                <w:kern w:val="0"/>
                <w:sz w:val="18"/>
                <w:szCs w:val="18"/>
                <w14:ligatures w14:val="none"/>
              </w:rPr>
              <w:t>Partial gap</w:t>
            </w:r>
          </w:p>
        </w:tc>
        <w:tc>
          <w:tcPr>
            <w:tcW w:w="1800" w:type="dxa"/>
            <w:tcBorders>
              <w:top w:val="single" w:sz="4" w:space="0" w:color="auto"/>
              <w:left w:val="single" w:sz="4" w:space="0" w:color="auto"/>
              <w:bottom w:val="single" w:sz="4" w:space="0" w:color="auto"/>
              <w:right w:val="single" w:sz="4" w:space="0" w:color="auto"/>
            </w:tcBorders>
          </w:tcPr>
          <w:p w14:paraId="06A33E20" w14:textId="77777777" w:rsidR="00F225D9" w:rsidRPr="00F225D9" w:rsidRDefault="00F225D9" w:rsidP="00F225D9">
            <w:pPr>
              <w:spacing w:after="180" w:line="240" w:lineRule="auto"/>
              <w:rPr>
                <w:rFonts w:ascii="Arial" w:eastAsia="Yu Mincho" w:hAnsi="Arial" w:cs="Arial"/>
                <w:kern w:val="0"/>
                <w:sz w:val="18"/>
                <w:szCs w:val="18"/>
                <w14:ligatures w14:val="none"/>
              </w:rPr>
            </w:pPr>
            <w:r w:rsidRPr="00F225D9">
              <w:rPr>
                <w:rFonts w:ascii="Arial" w:eastAsia="Yu Mincho" w:hAnsi="Arial" w:cs="Arial"/>
                <w:kern w:val="0"/>
                <w:sz w:val="18"/>
                <w:szCs w:val="18"/>
                <w14:ligatures w14:val="none"/>
              </w:rPr>
              <w:t>Gap partially resolved by new requirements added after initial analysis.</w:t>
            </w:r>
          </w:p>
          <w:p w14:paraId="690FFEA1" w14:textId="3E9C0EF6" w:rsidR="00432036" w:rsidRPr="00E0305F" w:rsidRDefault="00F225D9" w:rsidP="00F225D9">
            <w:pPr>
              <w:spacing w:after="180" w:line="240" w:lineRule="auto"/>
              <w:rPr>
                <w:rFonts w:ascii="Arial" w:eastAsia="Yu Mincho" w:hAnsi="Arial" w:cs="Arial"/>
                <w:kern w:val="0"/>
                <w:sz w:val="18"/>
                <w:szCs w:val="18"/>
                <w14:ligatures w14:val="none"/>
              </w:rPr>
            </w:pPr>
            <w:r w:rsidRPr="00F225D9">
              <w:rPr>
                <w:rFonts w:ascii="Arial" w:eastAsia="Yu Mincho" w:hAnsi="Arial" w:cs="Arial"/>
                <w:kern w:val="0"/>
                <w:sz w:val="18"/>
                <w:szCs w:val="18"/>
                <w14:ligatures w14:val="none"/>
              </w:rPr>
              <w:t>Contextual information is out of scope for O-RAN.</w:t>
            </w:r>
          </w:p>
        </w:tc>
      </w:tr>
      <w:tr w:rsidR="00432036" w:rsidRPr="00214996" w14:paraId="730C627C" w14:textId="77777777" w:rsidTr="00B6582C">
        <w:trPr>
          <w:trHeight w:val="300"/>
        </w:trPr>
        <w:tc>
          <w:tcPr>
            <w:tcW w:w="1440" w:type="dxa"/>
            <w:vMerge/>
            <w:tcBorders>
              <w:top w:val="single" w:sz="4" w:space="0" w:color="auto"/>
              <w:left w:val="single" w:sz="4" w:space="0" w:color="auto"/>
              <w:bottom w:val="single" w:sz="4" w:space="0" w:color="auto"/>
              <w:right w:val="single" w:sz="4" w:space="0" w:color="auto"/>
            </w:tcBorders>
            <w:vAlign w:val="center"/>
          </w:tcPr>
          <w:p w14:paraId="45A6E66F" w14:textId="77777777" w:rsidR="00432036" w:rsidRPr="00E0305F" w:rsidRDefault="00432036" w:rsidP="0096290B">
            <w:pPr>
              <w:spacing w:after="180" w:line="240" w:lineRule="auto"/>
              <w:rPr>
                <w:rFonts w:ascii="Arial" w:eastAsia="Yu Mincho" w:hAnsi="Arial" w:cs="Arial"/>
                <w:kern w:val="0"/>
                <w:sz w:val="18"/>
                <w:szCs w:val="18"/>
                <w14:ligatures w14:val="none"/>
              </w:rPr>
            </w:pPr>
          </w:p>
        </w:tc>
        <w:tc>
          <w:tcPr>
            <w:tcW w:w="1800" w:type="dxa"/>
            <w:vMerge/>
            <w:tcBorders>
              <w:top w:val="single" w:sz="4" w:space="0" w:color="auto"/>
              <w:left w:val="single" w:sz="4" w:space="0" w:color="auto"/>
              <w:bottom w:val="single" w:sz="4" w:space="0" w:color="auto"/>
              <w:right w:val="single" w:sz="4" w:space="0" w:color="auto"/>
            </w:tcBorders>
            <w:vAlign w:val="center"/>
          </w:tcPr>
          <w:p w14:paraId="2EE3084B" w14:textId="77777777" w:rsidR="00432036" w:rsidRPr="00E0305F" w:rsidRDefault="00432036" w:rsidP="0096290B">
            <w:pPr>
              <w:spacing w:after="180" w:line="240" w:lineRule="auto"/>
              <w:rPr>
                <w:rFonts w:ascii="Arial" w:eastAsia="Yu Mincho" w:hAnsi="Arial" w:cs="Arial"/>
                <w:kern w:val="0"/>
                <w:sz w:val="18"/>
                <w:szCs w:val="18"/>
                <w14:ligatures w14:val="none"/>
              </w:rPr>
            </w:pPr>
          </w:p>
        </w:tc>
        <w:tc>
          <w:tcPr>
            <w:tcW w:w="1350" w:type="dxa"/>
            <w:tcBorders>
              <w:top w:val="single" w:sz="4" w:space="0" w:color="auto"/>
              <w:left w:val="single" w:sz="4" w:space="0" w:color="auto"/>
              <w:bottom w:val="single" w:sz="4" w:space="0" w:color="auto"/>
              <w:right w:val="single" w:sz="4" w:space="0" w:color="auto"/>
            </w:tcBorders>
          </w:tcPr>
          <w:p w14:paraId="0A56946A" w14:textId="77777777" w:rsidR="009E20E2" w:rsidRDefault="00432036" w:rsidP="0096290B">
            <w:pPr>
              <w:spacing w:after="180" w:line="240" w:lineRule="auto"/>
              <w:rPr>
                <w:rFonts w:ascii="Arial" w:eastAsia="Yu Mincho" w:hAnsi="Arial" w:cs="Arial"/>
                <w:kern w:val="0"/>
                <w:sz w:val="18"/>
                <w:szCs w:val="18"/>
                <w14:ligatures w14:val="none"/>
              </w:rPr>
            </w:pPr>
            <w:r w:rsidRPr="00E0305F">
              <w:rPr>
                <w:rFonts w:ascii="Arial" w:eastAsia="Yu Mincho" w:hAnsi="Arial" w:cs="Arial"/>
                <w:b/>
                <w:bCs/>
                <w:kern w:val="0"/>
                <w:sz w:val="18"/>
                <w:szCs w:val="18"/>
                <w14:ligatures w14:val="none"/>
              </w:rPr>
              <w:t>M-Plane</w:t>
            </w:r>
            <w:r w:rsidRPr="00E0305F">
              <w:rPr>
                <w:rFonts w:ascii="Arial" w:eastAsia="Yu Mincho" w:hAnsi="Arial" w:cs="Arial"/>
                <w:kern w:val="0"/>
                <w:sz w:val="18"/>
                <w:szCs w:val="18"/>
                <w14:ligatures w14:val="none"/>
              </w:rPr>
              <w:t xml:space="preserve"> </w:t>
            </w:r>
          </w:p>
          <w:p w14:paraId="56C1E229" w14:textId="5EA21042" w:rsidR="00432036" w:rsidRPr="00E0305F" w:rsidRDefault="00432036" w:rsidP="0096290B">
            <w:pPr>
              <w:spacing w:after="180" w:line="240" w:lineRule="auto"/>
              <w:rPr>
                <w:rFonts w:ascii="Arial" w:eastAsia="Yu Mincho" w:hAnsi="Arial" w:cs="Arial"/>
                <w:kern w:val="0"/>
                <w:sz w:val="18"/>
                <w:szCs w:val="18"/>
                <w14:ligatures w14:val="none"/>
              </w:rPr>
            </w:pPr>
            <w:r w:rsidRPr="00E0305F">
              <w:rPr>
                <w:rFonts w:ascii="Arial" w:eastAsia="Yu Mincho" w:hAnsi="Arial" w:cs="Arial"/>
                <w:kern w:val="0"/>
                <w:sz w:val="18"/>
                <w:szCs w:val="18"/>
                <w14:ligatures w14:val="none"/>
              </w:rPr>
              <w:t>ASSET-C-24</w:t>
            </w:r>
          </w:p>
        </w:tc>
        <w:tc>
          <w:tcPr>
            <w:tcW w:w="2430" w:type="dxa"/>
            <w:tcBorders>
              <w:top w:val="single" w:sz="4" w:space="0" w:color="auto"/>
              <w:left w:val="single" w:sz="4" w:space="0" w:color="auto"/>
              <w:bottom w:val="single" w:sz="4" w:space="0" w:color="auto"/>
              <w:right w:val="single" w:sz="4" w:space="0" w:color="auto"/>
            </w:tcBorders>
          </w:tcPr>
          <w:p w14:paraId="670E3295" w14:textId="77777777" w:rsidR="00432036" w:rsidRPr="00E0305F" w:rsidRDefault="00432036" w:rsidP="0096290B">
            <w:pPr>
              <w:spacing w:after="180" w:line="240" w:lineRule="auto"/>
              <w:rPr>
                <w:rFonts w:ascii="Arial" w:eastAsia="Yu Mincho" w:hAnsi="Arial" w:cs="Arial"/>
                <w:kern w:val="0"/>
                <w:sz w:val="18"/>
                <w:szCs w:val="18"/>
                <w14:ligatures w14:val="none"/>
              </w:rPr>
            </w:pPr>
            <w:r w:rsidRPr="00E0305F">
              <w:rPr>
                <w:rFonts w:ascii="Arial" w:eastAsia="Yu Mincho" w:hAnsi="Arial" w:cs="Arial"/>
                <w:kern w:val="0"/>
                <w:sz w:val="18"/>
                <w:szCs w:val="18"/>
                <w14:ligatures w14:val="none"/>
              </w:rPr>
              <w:t>O-RAN Management Plane Specification clauses 5.4 &amp; 6.5 [i.26]</w:t>
            </w:r>
          </w:p>
          <w:p w14:paraId="26B7695A" w14:textId="1E4AC54A" w:rsidR="00432036" w:rsidRPr="00E0305F" w:rsidRDefault="00432036" w:rsidP="0096290B">
            <w:pPr>
              <w:spacing w:after="180" w:line="240" w:lineRule="auto"/>
              <w:rPr>
                <w:rFonts w:ascii="Arial" w:eastAsia="Yu Mincho" w:hAnsi="Arial" w:cs="Arial"/>
                <w:kern w:val="0"/>
                <w:sz w:val="18"/>
                <w:szCs w:val="18"/>
                <w14:ligatures w14:val="none"/>
              </w:rPr>
            </w:pPr>
            <w:r w:rsidRPr="00E0305F">
              <w:rPr>
                <w:rFonts w:ascii="Arial" w:eastAsia="Yu Mincho" w:hAnsi="Arial" w:cs="Arial"/>
                <w:kern w:val="0"/>
                <w:sz w:val="18"/>
                <w:szCs w:val="18"/>
                <w14:ligatures w14:val="none"/>
              </w:rPr>
              <w:t>REQ-SEC-SharedORU-1</w:t>
            </w:r>
            <w:r w:rsidR="0086145F">
              <w:rPr>
                <w:rFonts w:ascii="Arial" w:eastAsia="Yu Mincho" w:hAnsi="Arial" w:cs="Arial"/>
                <w:kern w:val="0"/>
                <w:sz w:val="18"/>
                <w:szCs w:val="18"/>
                <w14:ligatures w14:val="none"/>
              </w:rPr>
              <w:br/>
              <w:t>REQ-SEC-AUTHZ-2</w:t>
            </w:r>
          </w:p>
        </w:tc>
        <w:tc>
          <w:tcPr>
            <w:tcW w:w="1260" w:type="dxa"/>
            <w:tcBorders>
              <w:top w:val="single" w:sz="4" w:space="0" w:color="auto"/>
              <w:left w:val="single" w:sz="4" w:space="0" w:color="auto"/>
              <w:bottom w:val="single" w:sz="4" w:space="0" w:color="auto"/>
              <w:right w:val="single" w:sz="4" w:space="0" w:color="auto"/>
            </w:tcBorders>
          </w:tcPr>
          <w:p w14:paraId="655178C3" w14:textId="77777777" w:rsidR="00432036" w:rsidRPr="00E0305F" w:rsidRDefault="00432036" w:rsidP="0096290B">
            <w:pPr>
              <w:spacing w:after="180" w:line="240" w:lineRule="auto"/>
              <w:rPr>
                <w:rFonts w:ascii="Arial" w:eastAsia="Yu Mincho" w:hAnsi="Arial" w:cs="Arial"/>
                <w:kern w:val="0"/>
                <w:sz w:val="18"/>
                <w:szCs w:val="18"/>
                <w14:ligatures w14:val="none"/>
              </w:rPr>
            </w:pPr>
            <w:r w:rsidRPr="00E0305F">
              <w:rPr>
                <w:rFonts w:ascii="Arial" w:eastAsia="Yu Mincho" w:hAnsi="Arial" w:cs="Arial"/>
                <w:kern w:val="0"/>
                <w:sz w:val="18"/>
                <w:szCs w:val="18"/>
                <w14:ligatures w14:val="none"/>
              </w:rPr>
              <w:t>Partial gap</w:t>
            </w:r>
          </w:p>
        </w:tc>
        <w:tc>
          <w:tcPr>
            <w:tcW w:w="1800" w:type="dxa"/>
            <w:tcBorders>
              <w:top w:val="single" w:sz="4" w:space="0" w:color="auto"/>
              <w:left w:val="single" w:sz="4" w:space="0" w:color="auto"/>
              <w:bottom w:val="single" w:sz="4" w:space="0" w:color="auto"/>
              <w:right w:val="single" w:sz="4" w:space="0" w:color="auto"/>
            </w:tcBorders>
          </w:tcPr>
          <w:p w14:paraId="6BD2DB1F" w14:textId="77777777" w:rsidR="00F225D9" w:rsidRPr="00F225D9" w:rsidRDefault="00F225D9" w:rsidP="00F225D9">
            <w:pPr>
              <w:spacing w:after="180" w:line="240" w:lineRule="auto"/>
              <w:rPr>
                <w:rFonts w:ascii="Arial" w:eastAsia="Yu Mincho" w:hAnsi="Arial" w:cs="Arial"/>
                <w:kern w:val="0"/>
                <w:sz w:val="18"/>
                <w:szCs w:val="18"/>
                <w14:ligatures w14:val="none"/>
              </w:rPr>
            </w:pPr>
            <w:r w:rsidRPr="00F225D9">
              <w:rPr>
                <w:rFonts w:ascii="Arial" w:eastAsia="Yu Mincho" w:hAnsi="Arial" w:cs="Arial"/>
                <w:kern w:val="0"/>
                <w:sz w:val="18"/>
                <w:szCs w:val="18"/>
                <w14:ligatures w14:val="none"/>
              </w:rPr>
              <w:t>Gap partially resolved by new requirements added after initial analysis.</w:t>
            </w:r>
          </w:p>
          <w:p w14:paraId="0192AD3B" w14:textId="03F6DB39" w:rsidR="00432036" w:rsidRPr="00E0305F" w:rsidRDefault="00F225D9" w:rsidP="00F225D9">
            <w:pPr>
              <w:spacing w:after="180" w:line="240" w:lineRule="auto"/>
              <w:rPr>
                <w:rFonts w:ascii="Arial" w:eastAsia="Yu Mincho" w:hAnsi="Arial" w:cs="Arial"/>
                <w:kern w:val="0"/>
                <w:sz w:val="18"/>
                <w:szCs w:val="18"/>
                <w14:ligatures w14:val="none"/>
              </w:rPr>
            </w:pPr>
            <w:r w:rsidRPr="00F225D9">
              <w:rPr>
                <w:rFonts w:ascii="Arial" w:eastAsia="Yu Mincho" w:hAnsi="Arial" w:cs="Arial"/>
                <w:kern w:val="0"/>
                <w:sz w:val="18"/>
                <w:szCs w:val="18"/>
                <w14:ligatures w14:val="none"/>
              </w:rPr>
              <w:t>Contextual information is out of scope for O-RAN.</w:t>
            </w:r>
          </w:p>
        </w:tc>
      </w:tr>
      <w:tr w:rsidR="00432036" w:rsidRPr="00214996" w14:paraId="73BA4367" w14:textId="77777777" w:rsidTr="00B6582C">
        <w:trPr>
          <w:trHeight w:val="300"/>
        </w:trPr>
        <w:tc>
          <w:tcPr>
            <w:tcW w:w="1440" w:type="dxa"/>
            <w:vMerge/>
            <w:tcBorders>
              <w:top w:val="single" w:sz="4" w:space="0" w:color="auto"/>
              <w:left w:val="single" w:sz="4" w:space="0" w:color="auto"/>
              <w:bottom w:val="single" w:sz="4" w:space="0" w:color="auto"/>
              <w:right w:val="single" w:sz="4" w:space="0" w:color="auto"/>
            </w:tcBorders>
            <w:vAlign w:val="center"/>
            <w:hideMark/>
          </w:tcPr>
          <w:p w14:paraId="3D2B15C6" w14:textId="77777777" w:rsidR="00432036" w:rsidRPr="00E0305F" w:rsidRDefault="00432036" w:rsidP="0096290B">
            <w:pPr>
              <w:spacing w:after="180" w:line="240" w:lineRule="auto"/>
              <w:rPr>
                <w:rFonts w:ascii="Arial" w:eastAsia="Yu Mincho" w:hAnsi="Arial" w:cs="Arial"/>
                <w:kern w:val="0"/>
                <w:sz w:val="18"/>
                <w:szCs w:val="18"/>
                <w14:ligatures w14:val="none"/>
              </w:rPr>
            </w:pPr>
          </w:p>
        </w:tc>
        <w:tc>
          <w:tcPr>
            <w:tcW w:w="1800" w:type="dxa"/>
            <w:vMerge/>
            <w:tcBorders>
              <w:top w:val="single" w:sz="4" w:space="0" w:color="auto"/>
              <w:left w:val="single" w:sz="4" w:space="0" w:color="auto"/>
              <w:bottom w:val="single" w:sz="4" w:space="0" w:color="auto"/>
              <w:right w:val="single" w:sz="4" w:space="0" w:color="auto"/>
            </w:tcBorders>
            <w:vAlign w:val="center"/>
            <w:hideMark/>
          </w:tcPr>
          <w:p w14:paraId="38EF335B" w14:textId="77777777" w:rsidR="00432036" w:rsidRPr="00E0305F" w:rsidRDefault="00432036" w:rsidP="0096290B">
            <w:pPr>
              <w:spacing w:after="180" w:line="240" w:lineRule="auto"/>
              <w:rPr>
                <w:rFonts w:ascii="Arial" w:eastAsia="Yu Mincho" w:hAnsi="Arial" w:cs="Arial"/>
                <w:kern w:val="0"/>
                <w:sz w:val="18"/>
                <w:szCs w:val="18"/>
                <w14:ligatures w14:val="none"/>
              </w:rPr>
            </w:pPr>
          </w:p>
        </w:tc>
        <w:tc>
          <w:tcPr>
            <w:tcW w:w="1350" w:type="dxa"/>
            <w:tcBorders>
              <w:top w:val="single" w:sz="4" w:space="0" w:color="auto"/>
              <w:left w:val="single" w:sz="4" w:space="0" w:color="auto"/>
              <w:bottom w:val="single" w:sz="4" w:space="0" w:color="auto"/>
              <w:right w:val="single" w:sz="4" w:space="0" w:color="auto"/>
            </w:tcBorders>
            <w:hideMark/>
          </w:tcPr>
          <w:p w14:paraId="4B920F83" w14:textId="77777777" w:rsidR="00432036" w:rsidRPr="00E0305F" w:rsidRDefault="00432036" w:rsidP="0096290B">
            <w:pPr>
              <w:spacing w:after="180" w:line="240" w:lineRule="auto"/>
              <w:rPr>
                <w:rFonts w:ascii="Arial" w:eastAsia="Yu Mincho" w:hAnsi="Arial" w:cs="Arial"/>
                <w:b/>
                <w:bCs/>
                <w:kern w:val="0"/>
                <w:sz w:val="18"/>
                <w:szCs w:val="18"/>
                <w14:ligatures w14:val="none"/>
              </w:rPr>
            </w:pPr>
            <w:r w:rsidRPr="00E0305F">
              <w:rPr>
                <w:rFonts w:ascii="Arial" w:eastAsia="Yu Mincho" w:hAnsi="Arial" w:cs="Arial"/>
                <w:b/>
                <w:bCs/>
                <w:kern w:val="0"/>
                <w:sz w:val="18"/>
                <w:szCs w:val="18"/>
                <w14:ligatures w14:val="none"/>
              </w:rPr>
              <w:t>External Interface</w:t>
            </w:r>
          </w:p>
          <w:p w14:paraId="044EA1A7" w14:textId="6459F112" w:rsidR="00432036" w:rsidRPr="00E0305F" w:rsidRDefault="00432036" w:rsidP="0096290B">
            <w:pPr>
              <w:spacing w:after="180" w:line="240" w:lineRule="auto"/>
              <w:rPr>
                <w:rFonts w:ascii="Arial" w:eastAsia="Yu Mincho" w:hAnsi="Arial" w:cs="Arial"/>
                <w:kern w:val="0"/>
                <w:sz w:val="18"/>
                <w:szCs w:val="18"/>
                <w14:ligatures w14:val="none"/>
              </w:rPr>
            </w:pPr>
            <w:r w:rsidRPr="00E0305F">
              <w:rPr>
                <w:rFonts w:ascii="Arial" w:eastAsia="Yu Mincho" w:hAnsi="Arial" w:cs="Arial"/>
                <w:kern w:val="0"/>
                <w:sz w:val="18"/>
                <w:szCs w:val="18"/>
                <w14:ligatures w14:val="none"/>
              </w:rPr>
              <w:t>ASSET-C-21</w:t>
            </w:r>
            <w:r w:rsidR="00E0305F">
              <w:rPr>
                <w:rFonts w:ascii="Arial" w:eastAsia="Yu Mincho" w:hAnsi="Arial" w:cs="Arial"/>
                <w:kern w:val="0"/>
                <w:sz w:val="18"/>
                <w:szCs w:val="18"/>
                <w14:ligatures w14:val="none"/>
              </w:rPr>
              <w:br/>
            </w:r>
            <w:r w:rsidRPr="00E0305F">
              <w:rPr>
                <w:rFonts w:ascii="Arial" w:eastAsia="Yu Mincho" w:hAnsi="Arial" w:cs="Arial"/>
                <w:kern w:val="0"/>
                <w:sz w:val="18"/>
                <w:szCs w:val="18"/>
                <w14:ligatures w14:val="none"/>
              </w:rPr>
              <w:t>ASSET-C-26</w:t>
            </w:r>
            <w:r w:rsidR="00E0305F">
              <w:rPr>
                <w:rFonts w:ascii="Arial" w:eastAsia="Yu Mincho" w:hAnsi="Arial" w:cs="Arial"/>
                <w:kern w:val="0"/>
                <w:sz w:val="18"/>
                <w:szCs w:val="18"/>
                <w14:ligatures w14:val="none"/>
              </w:rPr>
              <w:br/>
            </w:r>
            <w:r w:rsidRPr="00E0305F">
              <w:rPr>
                <w:rFonts w:ascii="Arial" w:eastAsia="Yu Mincho" w:hAnsi="Arial" w:cs="Arial"/>
                <w:kern w:val="0"/>
                <w:sz w:val="18"/>
                <w:szCs w:val="18"/>
                <w14:ligatures w14:val="none"/>
              </w:rPr>
              <w:t>ASSET-C-27</w:t>
            </w:r>
            <w:r w:rsidR="00E0305F">
              <w:rPr>
                <w:rFonts w:ascii="Arial" w:eastAsia="Yu Mincho" w:hAnsi="Arial" w:cs="Arial"/>
                <w:kern w:val="0"/>
                <w:sz w:val="18"/>
                <w:szCs w:val="18"/>
                <w14:ligatures w14:val="none"/>
              </w:rPr>
              <w:br/>
            </w:r>
            <w:r w:rsidRPr="00E0305F">
              <w:rPr>
                <w:rFonts w:ascii="Arial" w:eastAsia="Yu Mincho" w:hAnsi="Arial" w:cs="Arial"/>
                <w:kern w:val="0"/>
                <w:sz w:val="18"/>
                <w:szCs w:val="18"/>
                <w14:ligatures w14:val="none"/>
              </w:rPr>
              <w:t>ASSET-C-44</w:t>
            </w:r>
            <w:r w:rsidR="00E0305F">
              <w:rPr>
                <w:rFonts w:ascii="Arial" w:eastAsia="Yu Mincho" w:hAnsi="Arial" w:cs="Arial"/>
                <w:kern w:val="0"/>
                <w:sz w:val="18"/>
                <w:szCs w:val="18"/>
                <w14:ligatures w14:val="none"/>
              </w:rPr>
              <w:br/>
            </w:r>
            <w:r w:rsidRPr="00E0305F">
              <w:rPr>
                <w:rFonts w:ascii="Arial" w:eastAsia="Yu Mincho" w:hAnsi="Arial" w:cs="Arial"/>
                <w:kern w:val="0"/>
                <w:sz w:val="18"/>
                <w:szCs w:val="18"/>
                <w14:ligatures w14:val="none"/>
              </w:rPr>
              <w:t>ASSET-C-45</w:t>
            </w:r>
          </w:p>
        </w:tc>
        <w:tc>
          <w:tcPr>
            <w:tcW w:w="2430" w:type="dxa"/>
            <w:tcBorders>
              <w:top w:val="single" w:sz="4" w:space="0" w:color="auto"/>
              <w:left w:val="single" w:sz="4" w:space="0" w:color="auto"/>
              <w:bottom w:val="single" w:sz="4" w:space="0" w:color="auto"/>
              <w:right w:val="single" w:sz="4" w:space="0" w:color="auto"/>
            </w:tcBorders>
            <w:hideMark/>
          </w:tcPr>
          <w:p w14:paraId="6BE11A1F" w14:textId="1777D32F" w:rsidR="00432036" w:rsidRPr="00E0305F" w:rsidRDefault="00432036" w:rsidP="0096290B">
            <w:pPr>
              <w:spacing w:after="180" w:line="240" w:lineRule="auto"/>
              <w:rPr>
                <w:rFonts w:ascii="Arial" w:eastAsia="Yu Mincho" w:hAnsi="Arial" w:cs="Arial"/>
                <w:kern w:val="0"/>
                <w:sz w:val="18"/>
                <w:szCs w:val="18"/>
                <w14:ligatures w14:val="none"/>
              </w:rPr>
            </w:pPr>
            <w:r w:rsidRPr="00E0305F">
              <w:rPr>
                <w:rFonts w:ascii="Arial" w:eastAsia="Yu Mincho" w:hAnsi="Arial" w:cs="Arial"/>
                <w:kern w:val="0"/>
                <w:sz w:val="18"/>
                <w:szCs w:val="18"/>
                <w14:ligatures w14:val="none"/>
              </w:rPr>
              <w:t>REQ-SEC-SMO-2</w:t>
            </w:r>
            <w:r w:rsidR="00E0305F">
              <w:rPr>
                <w:rFonts w:ascii="Arial" w:eastAsia="Yu Mincho" w:hAnsi="Arial" w:cs="Arial"/>
                <w:kern w:val="0"/>
                <w:sz w:val="18"/>
                <w:szCs w:val="18"/>
                <w14:ligatures w14:val="none"/>
              </w:rPr>
              <w:br/>
            </w:r>
            <w:r w:rsidRPr="00E0305F">
              <w:rPr>
                <w:rFonts w:ascii="Arial" w:eastAsia="Yu Mincho" w:hAnsi="Arial" w:cs="Arial"/>
                <w:kern w:val="0"/>
                <w:sz w:val="18"/>
                <w:szCs w:val="18"/>
                <w14:ligatures w14:val="none"/>
              </w:rPr>
              <w:t>REQ-SEC-SMO-4</w:t>
            </w:r>
            <w:r w:rsidR="00E0305F">
              <w:rPr>
                <w:rFonts w:ascii="Arial" w:eastAsia="Yu Mincho" w:hAnsi="Arial" w:cs="Arial"/>
                <w:kern w:val="0"/>
                <w:sz w:val="18"/>
                <w:szCs w:val="18"/>
                <w14:ligatures w14:val="none"/>
              </w:rPr>
              <w:br/>
            </w:r>
            <w:r w:rsidRPr="00E0305F">
              <w:rPr>
                <w:rFonts w:ascii="Arial" w:eastAsia="Yu Mincho" w:hAnsi="Arial" w:cs="Arial"/>
                <w:kern w:val="0"/>
                <w:sz w:val="18"/>
                <w:szCs w:val="18"/>
                <w14:ligatures w14:val="none"/>
              </w:rPr>
              <w:t>REQ-SEC-SMO-External-2</w:t>
            </w:r>
            <w:r w:rsidR="00E0305F">
              <w:rPr>
                <w:rFonts w:ascii="Arial" w:eastAsia="Yu Mincho" w:hAnsi="Arial" w:cs="Arial"/>
                <w:kern w:val="0"/>
                <w:sz w:val="18"/>
                <w:szCs w:val="18"/>
                <w14:ligatures w14:val="none"/>
              </w:rPr>
              <w:br/>
            </w:r>
            <w:r w:rsidRPr="00E0305F">
              <w:rPr>
                <w:rFonts w:ascii="Arial" w:eastAsia="Yu Mincho" w:hAnsi="Arial" w:cs="Arial"/>
                <w:kern w:val="0"/>
                <w:sz w:val="18"/>
                <w:szCs w:val="18"/>
                <w14:ligatures w14:val="none"/>
              </w:rPr>
              <w:t>REQ-SEC-SMO-External-3</w:t>
            </w:r>
            <w:r w:rsidR="0086145F">
              <w:rPr>
                <w:rFonts w:ascii="Arial" w:eastAsia="Yu Mincho" w:hAnsi="Arial" w:cs="Arial"/>
                <w:kern w:val="0"/>
                <w:sz w:val="18"/>
                <w:szCs w:val="18"/>
                <w14:ligatures w14:val="none"/>
              </w:rPr>
              <w:br/>
              <w:t>REQ-SEC-AUTHZ-2</w:t>
            </w:r>
          </w:p>
          <w:p w14:paraId="35B411C5" w14:textId="77777777" w:rsidR="00432036" w:rsidRPr="00E0305F" w:rsidRDefault="00432036" w:rsidP="0096290B">
            <w:pPr>
              <w:spacing w:after="180" w:line="240" w:lineRule="auto"/>
              <w:rPr>
                <w:rFonts w:ascii="Arial" w:eastAsia="Yu Mincho" w:hAnsi="Arial" w:cs="Arial"/>
                <w:kern w:val="0"/>
                <w:sz w:val="18"/>
                <w:szCs w:val="18"/>
                <w14:ligatures w14:val="none"/>
              </w:rPr>
            </w:pPr>
          </w:p>
        </w:tc>
        <w:tc>
          <w:tcPr>
            <w:tcW w:w="1260" w:type="dxa"/>
            <w:tcBorders>
              <w:top w:val="single" w:sz="4" w:space="0" w:color="auto"/>
              <w:left w:val="single" w:sz="4" w:space="0" w:color="auto"/>
              <w:bottom w:val="single" w:sz="4" w:space="0" w:color="auto"/>
              <w:right w:val="single" w:sz="4" w:space="0" w:color="auto"/>
            </w:tcBorders>
            <w:hideMark/>
          </w:tcPr>
          <w:p w14:paraId="581A8BCE" w14:textId="77777777" w:rsidR="00432036" w:rsidRPr="00E0305F" w:rsidRDefault="00432036" w:rsidP="0096290B">
            <w:pPr>
              <w:spacing w:after="180" w:line="240" w:lineRule="auto"/>
              <w:rPr>
                <w:rFonts w:ascii="Arial" w:eastAsia="Yu Mincho" w:hAnsi="Arial" w:cs="Arial"/>
                <w:kern w:val="0"/>
                <w:sz w:val="18"/>
                <w:szCs w:val="18"/>
                <w14:ligatures w14:val="none"/>
              </w:rPr>
            </w:pPr>
            <w:r w:rsidRPr="00E0305F">
              <w:rPr>
                <w:rFonts w:ascii="Arial" w:eastAsia="Yu Mincho" w:hAnsi="Arial" w:cs="Arial"/>
                <w:kern w:val="0"/>
                <w:sz w:val="18"/>
                <w:szCs w:val="18"/>
                <w14:ligatures w14:val="none"/>
              </w:rPr>
              <w:t>Partial gap</w:t>
            </w:r>
          </w:p>
        </w:tc>
        <w:tc>
          <w:tcPr>
            <w:tcW w:w="1800" w:type="dxa"/>
            <w:tcBorders>
              <w:top w:val="single" w:sz="4" w:space="0" w:color="auto"/>
              <w:left w:val="single" w:sz="4" w:space="0" w:color="auto"/>
              <w:bottom w:val="single" w:sz="4" w:space="0" w:color="auto"/>
              <w:right w:val="single" w:sz="4" w:space="0" w:color="auto"/>
            </w:tcBorders>
          </w:tcPr>
          <w:p w14:paraId="0F561AC4" w14:textId="77777777" w:rsidR="00F225D9" w:rsidRPr="00F225D9" w:rsidRDefault="00F225D9" w:rsidP="00F225D9">
            <w:pPr>
              <w:spacing w:after="180" w:line="240" w:lineRule="auto"/>
              <w:rPr>
                <w:rFonts w:ascii="Arial" w:eastAsia="Yu Mincho" w:hAnsi="Arial" w:cs="Arial"/>
                <w:kern w:val="0"/>
                <w:sz w:val="18"/>
                <w:szCs w:val="18"/>
                <w14:ligatures w14:val="none"/>
              </w:rPr>
            </w:pPr>
            <w:r w:rsidRPr="00F225D9">
              <w:rPr>
                <w:rFonts w:ascii="Arial" w:eastAsia="Yu Mincho" w:hAnsi="Arial" w:cs="Arial"/>
                <w:kern w:val="0"/>
                <w:sz w:val="18"/>
                <w:szCs w:val="18"/>
                <w14:ligatures w14:val="none"/>
              </w:rPr>
              <w:t>Gap partially resolved by new requirements added after initial analysis.</w:t>
            </w:r>
          </w:p>
          <w:p w14:paraId="0D72447E" w14:textId="3044C3BE" w:rsidR="00432036" w:rsidRPr="00E0305F" w:rsidRDefault="00F225D9" w:rsidP="00F225D9">
            <w:pPr>
              <w:spacing w:after="180" w:line="240" w:lineRule="auto"/>
              <w:rPr>
                <w:rFonts w:ascii="Arial" w:eastAsia="Yu Mincho" w:hAnsi="Arial" w:cs="Arial"/>
                <w:kern w:val="0"/>
                <w:sz w:val="18"/>
                <w:szCs w:val="18"/>
                <w14:ligatures w14:val="none"/>
              </w:rPr>
            </w:pPr>
            <w:r w:rsidRPr="00F225D9">
              <w:rPr>
                <w:rFonts w:ascii="Arial" w:eastAsia="Yu Mincho" w:hAnsi="Arial" w:cs="Arial"/>
                <w:kern w:val="0"/>
                <w:sz w:val="18"/>
                <w:szCs w:val="18"/>
                <w14:ligatures w14:val="none"/>
              </w:rPr>
              <w:t>Contextual information is out of scope for O-RAN.</w:t>
            </w:r>
          </w:p>
        </w:tc>
      </w:tr>
      <w:tr w:rsidR="00432036" w:rsidRPr="00214996" w14:paraId="48F4628E" w14:textId="77777777" w:rsidTr="00FB2CB2">
        <w:trPr>
          <w:trHeight w:val="300"/>
        </w:trPr>
        <w:tc>
          <w:tcPr>
            <w:tcW w:w="1440" w:type="dxa"/>
            <w:vMerge w:val="restart"/>
            <w:tcBorders>
              <w:top w:val="single" w:sz="4" w:space="0" w:color="auto"/>
              <w:left w:val="single" w:sz="4" w:space="0" w:color="auto"/>
              <w:bottom w:val="single" w:sz="4" w:space="0" w:color="auto"/>
              <w:right w:val="single" w:sz="4" w:space="0" w:color="auto"/>
            </w:tcBorders>
            <w:hideMark/>
          </w:tcPr>
          <w:p w14:paraId="4BB8B802" w14:textId="77777777" w:rsidR="00432036" w:rsidRPr="00E0305F" w:rsidRDefault="00432036" w:rsidP="0096290B">
            <w:pPr>
              <w:spacing w:after="180" w:line="240" w:lineRule="auto"/>
              <w:rPr>
                <w:rFonts w:ascii="Arial" w:eastAsia="Yu Mincho" w:hAnsi="Arial" w:cs="Arial"/>
                <w:kern w:val="0"/>
                <w:sz w:val="18"/>
                <w:szCs w:val="18"/>
                <w14:ligatures w14:val="none"/>
              </w:rPr>
            </w:pPr>
            <w:r w:rsidRPr="00E0305F">
              <w:rPr>
                <w:rFonts w:ascii="Arial" w:eastAsia="Yu Mincho" w:hAnsi="Arial" w:cs="Arial"/>
                <w:kern w:val="0"/>
                <w:sz w:val="18"/>
                <w:szCs w:val="18"/>
                <w14:ligatures w14:val="none"/>
              </w:rPr>
              <w:t>Application Threat Protections</w:t>
            </w:r>
          </w:p>
        </w:tc>
        <w:tc>
          <w:tcPr>
            <w:tcW w:w="1800" w:type="dxa"/>
            <w:vMerge w:val="restart"/>
            <w:tcBorders>
              <w:top w:val="single" w:sz="4" w:space="0" w:color="auto"/>
              <w:left w:val="single" w:sz="4" w:space="0" w:color="auto"/>
              <w:bottom w:val="single" w:sz="4" w:space="0" w:color="auto"/>
              <w:right w:val="single" w:sz="4" w:space="0" w:color="auto"/>
            </w:tcBorders>
            <w:hideMark/>
          </w:tcPr>
          <w:p w14:paraId="08780CA8" w14:textId="77777777" w:rsidR="00E0305F" w:rsidRPr="00E0305F" w:rsidRDefault="00432036" w:rsidP="0096290B">
            <w:pPr>
              <w:spacing w:after="180" w:line="240" w:lineRule="auto"/>
              <w:rPr>
                <w:rFonts w:ascii="Arial" w:eastAsia="Yu Mincho" w:hAnsi="Arial" w:cs="Arial"/>
                <w:kern w:val="0"/>
                <w:sz w:val="18"/>
                <w:szCs w:val="18"/>
                <w14:ligatures w14:val="none"/>
              </w:rPr>
            </w:pPr>
            <w:r w:rsidRPr="00E0305F">
              <w:rPr>
                <w:rFonts w:ascii="Arial" w:eastAsia="Yu Mincho" w:hAnsi="Arial" w:cs="Arial"/>
                <w:kern w:val="0"/>
                <w:sz w:val="18"/>
                <w:szCs w:val="18"/>
                <w14:ligatures w14:val="none"/>
              </w:rPr>
              <w:t>a) Threat protections is integrated into mission-critical application workflows.</w:t>
            </w:r>
          </w:p>
          <w:p w14:paraId="008A3A0A" w14:textId="77777777" w:rsidR="00432036" w:rsidRPr="00E0305F" w:rsidRDefault="00432036" w:rsidP="0096290B">
            <w:pPr>
              <w:spacing w:after="180" w:line="240" w:lineRule="auto"/>
              <w:rPr>
                <w:rFonts w:ascii="Arial" w:eastAsia="Yu Mincho" w:hAnsi="Arial" w:cs="Arial"/>
                <w:kern w:val="0"/>
                <w:sz w:val="18"/>
                <w:szCs w:val="18"/>
                <w14:ligatures w14:val="none"/>
              </w:rPr>
            </w:pPr>
            <w:r w:rsidRPr="00E0305F">
              <w:rPr>
                <w:rFonts w:ascii="Arial" w:eastAsia="Yu Mincho" w:hAnsi="Arial" w:cs="Arial"/>
                <w:kern w:val="0"/>
                <w:sz w:val="18"/>
                <w:szCs w:val="18"/>
                <w14:ligatures w14:val="none"/>
              </w:rPr>
              <w:br/>
              <w:t>b) Threat protections safeguard applications against known threats and address some application-specific threats.</w:t>
            </w:r>
          </w:p>
        </w:tc>
        <w:tc>
          <w:tcPr>
            <w:tcW w:w="6840" w:type="dxa"/>
            <w:gridSpan w:val="4"/>
            <w:tcBorders>
              <w:top w:val="single" w:sz="4" w:space="0" w:color="auto"/>
              <w:left w:val="single" w:sz="4" w:space="0" w:color="auto"/>
              <w:bottom w:val="single" w:sz="4" w:space="0" w:color="auto"/>
              <w:right w:val="single" w:sz="4" w:space="0" w:color="auto"/>
            </w:tcBorders>
            <w:vAlign w:val="center"/>
            <w:hideMark/>
          </w:tcPr>
          <w:p w14:paraId="51E13D2A" w14:textId="77777777" w:rsidR="00432036" w:rsidRPr="00E0305F" w:rsidRDefault="00432036" w:rsidP="0096290B">
            <w:pPr>
              <w:spacing w:after="180" w:line="240" w:lineRule="auto"/>
              <w:rPr>
                <w:rFonts w:ascii="Arial" w:eastAsia="Yu Mincho" w:hAnsi="Arial" w:cs="Arial"/>
                <w:kern w:val="0"/>
                <w:sz w:val="18"/>
                <w:szCs w:val="18"/>
                <w14:ligatures w14:val="none"/>
              </w:rPr>
            </w:pPr>
            <w:r w:rsidRPr="00E0305F">
              <w:rPr>
                <w:rFonts w:ascii="Arial" w:eastAsia="Yu Mincho" w:hAnsi="Arial" w:cs="Arial"/>
                <w:kern w:val="0"/>
                <w:sz w:val="18"/>
                <w:szCs w:val="18"/>
                <w14:ligatures w14:val="none"/>
              </w:rPr>
              <w:t>SMO Applications and Workloads Assets</w:t>
            </w:r>
          </w:p>
        </w:tc>
      </w:tr>
      <w:tr w:rsidR="00432036" w:rsidRPr="00214996" w14:paraId="4C79A537" w14:textId="77777777" w:rsidTr="00FB2CB2">
        <w:trPr>
          <w:trHeight w:val="300"/>
        </w:trPr>
        <w:tc>
          <w:tcPr>
            <w:tcW w:w="1440" w:type="dxa"/>
            <w:vMerge/>
            <w:tcBorders>
              <w:top w:val="single" w:sz="4" w:space="0" w:color="auto"/>
              <w:left w:val="single" w:sz="4" w:space="0" w:color="auto"/>
              <w:bottom w:val="single" w:sz="4" w:space="0" w:color="auto"/>
              <w:right w:val="single" w:sz="4" w:space="0" w:color="auto"/>
            </w:tcBorders>
            <w:vAlign w:val="center"/>
            <w:hideMark/>
          </w:tcPr>
          <w:p w14:paraId="6275AEE9" w14:textId="77777777" w:rsidR="00432036" w:rsidRPr="00E0305F" w:rsidRDefault="00432036" w:rsidP="0096290B">
            <w:pPr>
              <w:spacing w:after="180" w:line="240" w:lineRule="auto"/>
              <w:rPr>
                <w:rFonts w:ascii="Arial" w:eastAsia="Yu Mincho" w:hAnsi="Arial" w:cs="Arial"/>
                <w:kern w:val="0"/>
                <w:sz w:val="18"/>
                <w:szCs w:val="18"/>
                <w14:ligatures w14:val="none"/>
              </w:rPr>
            </w:pPr>
          </w:p>
        </w:tc>
        <w:tc>
          <w:tcPr>
            <w:tcW w:w="1800" w:type="dxa"/>
            <w:vMerge/>
            <w:tcBorders>
              <w:top w:val="single" w:sz="4" w:space="0" w:color="auto"/>
              <w:left w:val="single" w:sz="4" w:space="0" w:color="auto"/>
              <w:bottom w:val="single" w:sz="4" w:space="0" w:color="auto"/>
              <w:right w:val="single" w:sz="4" w:space="0" w:color="auto"/>
            </w:tcBorders>
            <w:vAlign w:val="center"/>
            <w:hideMark/>
          </w:tcPr>
          <w:p w14:paraId="57C40BDE" w14:textId="77777777" w:rsidR="00432036" w:rsidRPr="00E0305F" w:rsidRDefault="00432036" w:rsidP="0096290B">
            <w:pPr>
              <w:spacing w:after="180" w:line="240" w:lineRule="auto"/>
              <w:rPr>
                <w:rFonts w:ascii="Arial" w:eastAsia="Yu Mincho" w:hAnsi="Arial" w:cs="Arial"/>
                <w:kern w:val="0"/>
                <w:sz w:val="18"/>
                <w:szCs w:val="18"/>
                <w14:ligatures w14:val="none"/>
              </w:rPr>
            </w:pPr>
          </w:p>
        </w:tc>
        <w:tc>
          <w:tcPr>
            <w:tcW w:w="1350" w:type="dxa"/>
            <w:tcBorders>
              <w:top w:val="single" w:sz="4" w:space="0" w:color="auto"/>
              <w:left w:val="single" w:sz="4" w:space="0" w:color="auto"/>
              <w:bottom w:val="single" w:sz="4" w:space="0" w:color="auto"/>
              <w:right w:val="single" w:sz="4" w:space="0" w:color="auto"/>
            </w:tcBorders>
            <w:hideMark/>
          </w:tcPr>
          <w:p w14:paraId="47A209FF" w14:textId="073B3D59" w:rsidR="00432036" w:rsidRPr="00E0305F" w:rsidRDefault="00432036" w:rsidP="00E0305F">
            <w:pPr>
              <w:spacing w:after="180" w:line="240" w:lineRule="auto"/>
              <w:rPr>
                <w:rFonts w:ascii="Arial" w:eastAsia="Yu Mincho" w:hAnsi="Arial" w:cs="Arial"/>
                <w:kern w:val="0"/>
                <w:sz w:val="18"/>
                <w:szCs w:val="18"/>
                <w14:ligatures w14:val="none"/>
              </w:rPr>
            </w:pPr>
            <w:r w:rsidRPr="007534B4">
              <w:rPr>
                <w:rFonts w:ascii="Arial" w:eastAsia="Yu Mincho" w:hAnsi="Arial" w:cs="Arial"/>
                <w:kern w:val="0"/>
                <w:sz w:val="18"/>
                <w:szCs w:val="18"/>
                <w14:ligatures w14:val="none"/>
              </w:rPr>
              <w:t>ASSET-C-17</w:t>
            </w:r>
            <w:r w:rsidR="00E0305F" w:rsidRPr="007534B4">
              <w:rPr>
                <w:rFonts w:ascii="Arial" w:eastAsia="Yu Mincho" w:hAnsi="Arial" w:cs="Arial"/>
                <w:kern w:val="0"/>
                <w:sz w:val="18"/>
                <w:szCs w:val="18"/>
                <w14:ligatures w14:val="none"/>
              </w:rPr>
              <w:br/>
            </w:r>
            <w:r w:rsidRPr="007534B4">
              <w:rPr>
                <w:rFonts w:ascii="Arial" w:eastAsia="Yu Mincho" w:hAnsi="Arial" w:cs="Arial"/>
                <w:kern w:val="0"/>
                <w:sz w:val="18"/>
                <w:szCs w:val="18"/>
                <w14:ligatures w14:val="none"/>
              </w:rPr>
              <w:t>ASSET-C-18</w:t>
            </w:r>
            <w:r w:rsidR="00E0305F" w:rsidRPr="007534B4">
              <w:rPr>
                <w:rFonts w:ascii="Arial" w:eastAsia="Yu Mincho" w:hAnsi="Arial" w:cs="Arial"/>
                <w:kern w:val="0"/>
                <w:sz w:val="18"/>
                <w:szCs w:val="18"/>
                <w14:ligatures w14:val="none"/>
              </w:rPr>
              <w:br/>
            </w:r>
            <w:r w:rsidRPr="007534B4">
              <w:rPr>
                <w:rFonts w:ascii="Arial" w:eastAsia="Yu Mincho" w:hAnsi="Arial" w:cs="Arial"/>
                <w:kern w:val="0"/>
                <w:sz w:val="18"/>
                <w:szCs w:val="18"/>
                <w14:ligatures w14:val="none"/>
              </w:rPr>
              <w:t>ASSET-C-21</w:t>
            </w:r>
            <w:r w:rsidR="00E0305F" w:rsidRPr="007534B4">
              <w:rPr>
                <w:rFonts w:ascii="Arial" w:eastAsia="Yu Mincho" w:hAnsi="Arial" w:cs="Arial"/>
                <w:kern w:val="0"/>
                <w:sz w:val="18"/>
                <w:szCs w:val="18"/>
                <w14:ligatures w14:val="none"/>
              </w:rPr>
              <w:br/>
            </w:r>
            <w:r w:rsidRPr="007534B4">
              <w:rPr>
                <w:rFonts w:ascii="Arial" w:eastAsia="Yu Mincho" w:hAnsi="Arial" w:cs="Arial"/>
                <w:kern w:val="0"/>
                <w:sz w:val="18"/>
                <w:szCs w:val="18"/>
                <w14:ligatures w14:val="none"/>
              </w:rPr>
              <w:t>ASSET-C-22</w:t>
            </w:r>
            <w:r w:rsidR="00E0305F" w:rsidRPr="007534B4">
              <w:rPr>
                <w:rFonts w:ascii="Arial" w:eastAsia="Yu Mincho" w:hAnsi="Arial" w:cs="Arial"/>
                <w:kern w:val="0"/>
                <w:sz w:val="18"/>
                <w:szCs w:val="18"/>
                <w14:ligatures w14:val="none"/>
              </w:rPr>
              <w:br/>
            </w:r>
            <w:r w:rsidRPr="007534B4">
              <w:rPr>
                <w:rFonts w:ascii="Arial" w:eastAsia="Yu Mincho" w:hAnsi="Arial" w:cs="Arial"/>
                <w:kern w:val="0"/>
                <w:sz w:val="18"/>
                <w:szCs w:val="18"/>
                <w14:ligatures w14:val="none"/>
              </w:rPr>
              <w:t>ASSET-C-23</w:t>
            </w:r>
            <w:r w:rsidR="00E0305F" w:rsidRPr="007534B4">
              <w:rPr>
                <w:rFonts w:ascii="Arial" w:eastAsia="Yu Mincho" w:hAnsi="Arial" w:cs="Arial"/>
                <w:kern w:val="0"/>
                <w:sz w:val="18"/>
                <w:szCs w:val="18"/>
                <w14:ligatures w14:val="none"/>
              </w:rPr>
              <w:br/>
            </w:r>
            <w:r w:rsidRPr="007534B4">
              <w:rPr>
                <w:rFonts w:ascii="Arial" w:eastAsia="Yu Mincho" w:hAnsi="Arial" w:cs="Arial"/>
                <w:kern w:val="0"/>
                <w:sz w:val="18"/>
                <w:szCs w:val="18"/>
                <w14:ligatures w14:val="none"/>
              </w:rPr>
              <w:t>ASSET-C-24</w:t>
            </w:r>
            <w:r w:rsidR="00E0305F" w:rsidRPr="007534B4">
              <w:rPr>
                <w:rFonts w:ascii="Arial" w:eastAsia="Yu Mincho" w:hAnsi="Arial" w:cs="Arial"/>
                <w:kern w:val="0"/>
                <w:sz w:val="18"/>
                <w:szCs w:val="18"/>
                <w14:ligatures w14:val="none"/>
              </w:rPr>
              <w:br/>
            </w:r>
            <w:r w:rsidRPr="007534B4">
              <w:rPr>
                <w:rFonts w:ascii="Arial" w:eastAsia="Yu Mincho" w:hAnsi="Arial" w:cs="Arial"/>
                <w:kern w:val="0"/>
                <w:sz w:val="18"/>
                <w:szCs w:val="18"/>
                <w14:ligatures w14:val="none"/>
              </w:rPr>
              <w:t>ASSET-C-26</w:t>
            </w:r>
            <w:r w:rsidR="00E0305F" w:rsidRPr="007534B4">
              <w:rPr>
                <w:rFonts w:ascii="Arial" w:eastAsia="Yu Mincho" w:hAnsi="Arial" w:cs="Arial"/>
                <w:kern w:val="0"/>
                <w:sz w:val="18"/>
                <w:szCs w:val="18"/>
                <w14:ligatures w14:val="none"/>
              </w:rPr>
              <w:br/>
            </w:r>
            <w:r w:rsidRPr="007534B4">
              <w:rPr>
                <w:rFonts w:ascii="Arial" w:eastAsia="Yu Mincho" w:hAnsi="Arial" w:cs="Arial"/>
                <w:kern w:val="0"/>
                <w:sz w:val="18"/>
                <w:szCs w:val="18"/>
                <w14:ligatures w14:val="none"/>
              </w:rPr>
              <w:t>ASSET-C-27</w:t>
            </w:r>
            <w:r w:rsidR="00E0305F" w:rsidRPr="007534B4">
              <w:rPr>
                <w:rFonts w:ascii="Arial" w:eastAsia="Yu Mincho" w:hAnsi="Arial" w:cs="Arial"/>
                <w:kern w:val="0"/>
                <w:sz w:val="18"/>
                <w:szCs w:val="18"/>
                <w14:ligatures w14:val="none"/>
              </w:rPr>
              <w:br/>
            </w:r>
            <w:r w:rsidRPr="007534B4">
              <w:rPr>
                <w:rFonts w:ascii="Arial" w:eastAsia="Yu Mincho" w:hAnsi="Arial" w:cs="Arial"/>
                <w:kern w:val="0"/>
                <w:sz w:val="18"/>
                <w:szCs w:val="18"/>
                <w14:ligatures w14:val="none"/>
              </w:rPr>
              <w:t>ASSET-C-38</w:t>
            </w:r>
            <w:r w:rsidR="00E0305F" w:rsidRPr="007534B4">
              <w:rPr>
                <w:rFonts w:ascii="Arial" w:eastAsia="Yu Mincho" w:hAnsi="Arial" w:cs="Arial"/>
                <w:kern w:val="0"/>
                <w:sz w:val="18"/>
                <w:szCs w:val="18"/>
                <w14:ligatures w14:val="none"/>
              </w:rPr>
              <w:br/>
            </w:r>
            <w:r w:rsidRPr="007534B4">
              <w:rPr>
                <w:rFonts w:ascii="Arial" w:eastAsia="Yu Mincho" w:hAnsi="Arial" w:cs="Arial"/>
                <w:kern w:val="0"/>
                <w:sz w:val="18"/>
                <w:szCs w:val="18"/>
                <w14:ligatures w14:val="none"/>
              </w:rPr>
              <w:t>ASSET-C-39</w:t>
            </w:r>
            <w:r w:rsidR="00E0305F" w:rsidRPr="007534B4">
              <w:rPr>
                <w:rFonts w:ascii="Arial" w:eastAsia="Yu Mincho" w:hAnsi="Arial" w:cs="Arial"/>
                <w:kern w:val="0"/>
                <w:sz w:val="18"/>
                <w:szCs w:val="18"/>
                <w14:ligatures w14:val="none"/>
              </w:rPr>
              <w:br/>
            </w:r>
            <w:r w:rsidRPr="007534B4">
              <w:rPr>
                <w:rFonts w:ascii="Arial" w:eastAsia="Yu Mincho" w:hAnsi="Arial" w:cs="Arial"/>
                <w:kern w:val="0"/>
                <w:sz w:val="18"/>
                <w:szCs w:val="18"/>
                <w14:ligatures w14:val="none"/>
              </w:rPr>
              <w:t>ASSET-C-44</w:t>
            </w:r>
            <w:r w:rsidR="00E0305F" w:rsidRPr="007534B4">
              <w:rPr>
                <w:rFonts w:ascii="Arial" w:eastAsia="Yu Mincho" w:hAnsi="Arial" w:cs="Arial"/>
                <w:kern w:val="0"/>
                <w:sz w:val="18"/>
                <w:szCs w:val="18"/>
                <w14:ligatures w14:val="none"/>
              </w:rPr>
              <w:br/>
            </w:r>
            <w:r w:rsidRPr="007534B4">
              <w:rPr>
                <w:rFonts w:ascii="Arial" w:eastAsia="Yu Mincho" w:hAnsi="Arial" w:cs="Arial"/>
                <w:kern w:val="0"/>
                <w:sz w:val="18"/>
                <w:szCs w:val="18"/>
                <w14:ligatures w14:val="none"/>
              </w:rPr>
              <w:t>ASSET-C-45</w:t>
            </w:r>
            <w:r w:rsidR="00E0305F" w:rsidRPr="007534B4">
              <w:rPr>
                <w:rFonts w:ascii="Arial" w:eastAsia="Yu Mincho" w:hAnsi="Arial" w:cs="Arial"/>
                <w:kern w:val="0"/>
                <w:sz w:val="18"/>
                <w:szCs w:val="18"/>
                <w14:ligatures w14:val="none"/>
              </w:rPr>
              <w:br/>
            </w:r>
            <w:r w:rsidRPr="007534B4">
              <w:rPr>
                <w:rFonts w:ascii="Arial" w:eastAsia="Yu Mincho" w:hAnsi="Arial" w:cs="Arial"/>
                <w:kern w:val="0"/>
                <w:sz w:val="18"/>
                <w:szCs w:val="18"/>
                <w14:ligatures w14:val="none"/>
              </w:rPr>
              <w:t>ASSET-C-46</w:t>
            </w:r>
            <w:r w:rsidR="00E0305F" w:rsidRPr="007534B4">
              <w:rPr>
                <w:rFonts w:ascii="Arial" w:eastAsia="Yu Mincho" w:hAnsi="Arial" w:cs="Arial"/>
                <w:kern w:val="0"/>
                <w:sz w:val="18"/>
                <w:szCs w:val="18"/>
                <w14:ligatures w14:val="none"/>
              </w:rPr>
              <w:br/>
            </w:r>
            <w:r w:rsidRPr="007534B4">
              <w:rPr>
                <w:rFonts w:ascii="Arial" w:eastAsia="Yu Mincho" w:hAnsi="Arial" w:cs="Arial"/>
                <w:kern w:val="0"/>
                <w:sz w:val="18"/>
                <w:szCs w:val="18"/>
                <w14:ligatures w14:val="none"/>
              </w:rPr>
              <w:t>ASSET-C-49 ASSET-C-50</w:t>
            </w:r>
            <w:r w:rsidR="00E0305F" w:rsidRPr="007534B4">
              <w:rPr>
                <w:rFonts w:ascii="Arial" w:eastAsia="Yu Mincho" w:hAnsi="Arial" w:cs="Arial"/>
                <w:kern w:val="0"/>
                <w:sz w:val="18"/>
                <w:szCs w:val="18"/>
                <w14:ligatures w14:val="none"/>
              </w:rPr>
              <w:br/>
            </w:r>
            <w:r w:rsidRPr="007534B4">
              <w:rPr>
                <w:rFonts w:ascii="Arial" w:eastAsia="Yu Mincho" w:hAnsi="Arial" w:cs="Arial"/>
                <w:kern w:val="0"/>
                <w:sz w:val="18"/>
                <w:szCs w:val="18"/>
                <w14:ligatures w14:val="none"/>
              </w:rPr>
              <w:t>ASSET-C-51</w:t>
            </w:r>
            <w:r w:rsidR="00E0305F" w:rsidRPr="007534B4">
              <w:rPr>
                <w:rFonts w:ascii="Arial" w:eastAsia="Yu Mincho" w:hAnsi="Arial" w:cs="Arial"/>
                <w:kern w:val="0"/>
                <w:sz w:val="18"/>
                <w:szCs w:val="18"/>
                <w14:ligatures w14:val="none"/>
              </w:rPr>
              <w:br/>
            </w:r>
            <w:r w:rsidRPr="007534B4">
              <w:rPr>
                <w:rFonts w:ascii="Arial" w:eastAsia="Yu Mincho" w:hAnsi="Arial" w:cs="Arial"/>
                <w:kern w:val="0"/>
                <w:sz w:val="18"/>
                <w:szCs w:val="18"/>
                <w14:ligatures w14:val="none"/>
              </w:rPr>
              <w:t>ASSET-C-52</w:t>
            </w:r>
            <w:r w:rsidR="00E0305F" w:rsidRPr="007534B4">
              <w:rPr>
                <w:rFonts w:ascii="Arial" w:eastAsia="Yu Mincho" w:hAnsi="Arial" w:cs="Arial"/>
                <w:kern w:val="0"/>
                <w:sz w:val="18"/>
                <w:szCs w:val="18"/>
                <w14:ligatures w14:val="none"/>
              </w:rPr>
              <w:br/>
            </w:r>
            <w:r w:rsidRPr="007534B4">
              <w:rPr>
                <w:rFonts w:ascii="Arial" w:eastAsia="Yu Mincho" w:hAnsi="Arial" w:cs="Arial"/>
                <w:kern w:val="0"/>
                <w:sz w:val="18"/>
                <w:szCs w:val="18"/>
                <w14:ligatures w14:val="none"/>
              </w:rPr>
              <w:t>ASSET-C-53</w:t>
            </w:r>
            <w:r w:rsidR="00E0305F" w:rsidRPr="007534B4">
              <w:rPr>
                <w:rFonts w:ascii="Arial" w:eastAsia="Yu Mincho" w:hAnsi="Arial" w:cs="Arial"/>
                <w:kern w:val="0"/>
                <w:sz w:val="18"/>
                <w:szCs w:val="18"/>
                <w14:ligatures w14:val="none"/>
              </w:rPr>
              <w:br/>
            </w:r>
            <w:r w:rsidRPr="007534B4">
              <w:rPr>
                <w:rFonts w:ascii="Arial" w:eastAsia="Yu Mincho" w:hAnsi="Arial" w:cs="Arial"/>
                <w:kern w:val="0"/>
                <w:sz w:val="18"/>
                <w:szCs w:val="18"/>
                <w14:ligatures w14:val="none"/>
              </w:rPr>
              <w:t>ASSET-C-57</w:t>
            </w:r>
            <w:r w:rsidR="00E0305F" w:rsidRPr="007534B4">
              <w:rPr>
                <w:rFonts w:ascii="Arial" w:eastAsia="Yu Mincho" w:hAnsi="Arial" w:cs="Arial"/>
                <w:kern w:val="0"/>
                <w:sz w:val="18"/>
                <w:szCs w:val="18"/>
                <w14:ligatures w14:val="none"/>
              </w:rPr>
              <w:br/>
            </w:r>
            <w:r w:rsidRPr="007534B4">
              <w:rPr>
                <w:rFonts w:ascii="Arial" w:eastAsia="Yu Mincho" w:hAnsi="Arial" w:cs="Arial"/>
                <w:kern w:val="0"/>
                <w:sz w:val="18"/>
                <w:szCs w:val="18"/>
                <w14:ligatures w14:val="none"/>
              </w:rPr>
              <w:lastRenderedPageBreak/>
              <w:t>ASSET-C-58</w:t>
            </w:r>
            <w:r w:rsidR="00E0305F" w:rsidRPr="007534B4">
              <w:rPr>
                <w:rFonts w:ascii="Arial" w:eastAsia="Yu Mincho" w:hAnsi="Arial" w:cs="Arial"/>
                <w:kern w:val="0"/>
                <w:sz w:val="18"/>
                <w:szCs w:val="18"/>
                <w14:ligatures w14:val="none"/>
              </w:rPr>
              <w:br/>
            </w:r>
            <w:r w:rsidRPr="007534B4">
              <w:rPr>
                <w:rFonts w:ascii="Arial" w:eastAsia="Yu Mincho" w:hAnsi="Arial" w:cs="Arial"/>
                <w:kern w:val="0"/>
                <w:sz w:val="18"/>
                <w:szCs w:val="18"/>
                <w14:ligatures w14:val="none"/>
              </w:rPr>
              <w:t>ASSET-C-62</w:t>
            </w:r>
          </w:p>
        </w:tc>
        <w:tc>
          <w:tcPr>
            <w:tcW w:w="2430" w:type="dxa"/>
            <w:tcBorders>
              <w:top w:val="single" w:sz="4" w:space="0" w:color="auto"/>
              <w:left w:val="single" w:sz="4" w:space="0" w:color="auto"/>
              <w:bottom w:val="single" w:sz="4" w:space="0" w:color="auto"/>
              <w:right w:val="single" w:sz="4" w:space="0" w:color="auto"/>
            </w:tcBorders>
            <w:hideMark/>
          </w:tcPr>
          <w:p w14:paraId="2E666690" w14:textId="7F870441" w:rsidR="00432036" w:rsidRPr="00E0305F" w:rsidRDefault="00432036" w:rsidP="0096290B">
            <w:pPr>
              <w:spacing w:after="180" w:line="240" w:lineRule="auto"/>
              <w:rPr>
                <w:rFonts w:ascii="Arial" w:eastAsia="Yu Mincho" w:hAnsi="Arial" w:cs="Arial"/>
                <w:kern w:val="0"/>
                <w:sz w:val="18"/>
                <w:szCs w:val="18"/>
                <w:lang w:val="fr-FR"/>
                <w14:ligatures w14:val="none"/>
              </w:rPr>
            </w:pPr>
            <w:r w:rsidRPr="00E0305F">
              <w:rPr>
                <w:rFonts w:ascii="Arial" w:eastAsia="Yu Mincho" w:hAnsi="Arial" w:cs="Arial"/>
                <w:kern w:val="0"/>
                <w:sz w:val="18"/>
                <w:szCs w:val="18"/>
                <w:lang w:val="fr-FR"/>
                <w14:ligatures w14:val="none"/>
              </w:rPr>
              <w:lastRenderedPageBreak/>
              <w:t xml:space="preserve">REQ-SEC-ALM-SU-2 </w:t>
            </w:r>
            <w:r w:rsidRPr="00E0305F">
              <w:rPr>
                <w:rFonts w:ascii="Arial" w:eastAsia="Yu Mincho" w:hAnsi="Arial" w:cs="Arial"/>
                <w:kern w:val="0"/>
                <w:sz w:val="18"/>
                <w:szCs w:val="18"/>
                <w:lang w:val="fr-FR"/>
                <w14:ligatures w14:val="none"/>
              </w:rPr>
              <w:br/>
              <w:t>REQ-SEC-ALM-SU-3</w:t>
            </w:r>
            <w:r w:rsidRPr="00E0305F">
              <w:rPr>
                <w:rFonts w:ascii="Arial" w:eastAsia="Yu Mincho" w:hAnsi="Arial" w:cs="Arial"/>
                <w:kern w:val="0"/>
                <w:sz w:val="18"/>
                <w:szCs w:val="18"/>
                <w:lang w:val="fr-FR"/>
                <w14:ligatures w14:val="none"/>
              </w:rPr>
              <w:br/>
            </w:r>
          </w:p>
        </w:tc>
        <w:tc>
          <w:tcPr>
            <w:tcW w:w="1260" w:type="dxa"/>
            <w:tcBorders>
              <w:top w:val="single" w:sz="4" w:space="0" w:color="auto"/>
              <w:left w:val="single" w:sz="4" w:space="0" w:color="auto"/>
              <w:bottom w:val="single" w:sz="4" w:space="0" w:color="auto"/>
              <w:right w:val="single" w:sz="4" w:space="0" w:color="auto"/>
            </w:tcBorders>
            <w:hideMark/>
          </w:tcPr>
          <w:p w14:paraId="29795D82" w14:textId="77777777" w:rsidR="00432036" w:rsidRPr="00E0305F" w:rsidRDefault="00432036" w:rsidP="0096290B">
            <w:pPr>
              <w:spacing w:after="180" w:line="240" w:lineRule="auto"/>
              <w:rPr>
                <w:rFonts w:ascii="Arial" w:eastAsia="Yu Mincho" w:hAnsi="Arial" w:cs="Arial"/>
                <w:kern w:val="0"/>
                <w:sz w:val="18"/>
                <w:szCs w:val="18"/>
                <w14:ligatures w14:val="none"/>
              </w:rPr>
            </w:pPr>
            <w:r w:rsidRPr="00E0305F">
              <w:rPr>
                <w:rFonts w:ascii="Arial" w:eastAsia="Yu Mincho" w:hAnsi="Arial" w:cs="Arial"/>
                <w:kern w:val="0"/>
                <w:sz w:val="18"/>
                <w:szCs w:val="18"/>
                <w14:ligatures w14:val="none"/>
              </w:rPr>
              <w:t>No gap</w:t>
            </w:r>
          </w:p>
        </w:tc>
        <w:tc>
          <w:tcPr>
            <w:tcW w:w="1800" w:type="dxa"/>
            <w:tcBorders>
              <w:top w:val="single" w:sz="4" w:space="0" w:color="auto"/>
              <w:left w:val="single" w:sz="4" w:space="0" w:color="auto"/>
              <w:bottom w:val="single" w:sz="4" w:space="0" w:color="auto"/>
              <w:right w:val="single" w:sz="4" w:space="0" w:color="auto"/>
            </w:tcBorders>
            <w:hideMark/>
          </w:tcPr>
          <w:p w14:paraId="30050ABC" w14:textId="77777777" w:rsidR="00432036" w:rsidRPr="00E0305F" w:rsidRDefault="00432036" w:rsidP="0096290B">
            <w:pPr>
              <w:spacing w:after="180" w:line="240" w:lineRule="auto"/>
              <w:rPr>
                <w:rFonts w:ascii="Arial" w:eastAsia="Yu Mincho" w:hAnsi="Arial" w:cs="Arial"/>
                <w:kern w:val="0"/>
                <w:sz w:val="18"/>
                <w:szCs w:val="18"/>
                <w14:ligatures w14:val="none"/>
              </w:rPr>
            </w:pPr>
            <w:r w:rsidRPr="00E0305F">
              <w:rPr>
                <w:rFonts w:ascii="Arial" w:eastAsia="Yu Mincho" w:hAnsi="Arial" w:cs="Arial"/>
                <w:kern w:val="0"/>
                <w:sz w:val="18"/>
                <w:szCs w:val="18"/>
                <w14:ligatures w14:val="none"/>
              </w:rPr>
              <w:t xml:space="preserve"> </w:t>
            </w:r>
          </w:p>
        </w:tc>
      </w:tr>
      <w:tr w:rsidR="00432036" w:rsidRPr="00214996" w14:paraId="5DABD8E1" w14:textId="77777777" w:rsidTr="00FB2CB2">
        <w:trPr>
          <w:trHeight w:val="300"/>
        </w:trPr>
        <w:tc>
          <w:tcPr>
            <w:tcW w:w="1440" w:type="dxa"/>
            <w:vMerge w:val="restart"/>
            <w:tcBorders>
              <w:top w:val="single" w:sz="4" w:space="0" w:color="auto"/>
              <w:left w:val="single" w:sz="4" w:space="0" w:color="auto"/>
              <w:bottom w:val="single" w:sz="4" w:space="0" w:color="auto"/>
              <w:right w:val="single" w:sz="4" w:space="0" w:color="auto"/>
            </w:tcBorders>
            <w:hideMark/>
          </w:tcPr>
          <w:p w14:paraId="71C3FD6D" w14:textId="77777777" w:rsidR="00432036" w:rsidRPr="00E0305F" w:rsidRDefault="00432036" w:rsidP="0096290B">
            <w:pPr>
              <w:spacing w:after="180" w:line="240" w:lineRule="auto"/>
              <w:rPr>
                <w:rFonts w:ascii="Arial" w:eastAsia="Yu Mincho" w:hAnsi="Arial" w:cs="Arial"/>
                <w:kern w:val="0"/>
                <w:sz w:val="18"/>
                <w:szCs w:val="18"/>
                <w14:ligatures w14:val="none"/>
              </w:rPr>
            </w:pPr>
            <w:r w:rsidRPr="00E0305F">
              <w:rPr>
                <w:rFonts w:ascii="Arial" w:eastAsia="Yu Mincho" w:hAnsi="Arial" w:cs="Arial"/>
                <w:kern w:val="0"/>
                <w:sz w:val="18"/>
                <w:szCs w:val="18"/>
                <w14:ligatures w14:val="none"/>
              </w:rPr>
              <w:t>Accessible Applications</w:t>
            </w:r>
          </w:p>
        </w:tc>
        <w:tc>
          <w:tcPr>
            <w:tcW w:w="1800" w:type="dxa"/>
            <w:vMerge w:val="restart"/>
            <w:tcBorders>
              <w:top w:val="single" w:sz="4" w:space="0" w:color="auto"/>
              <w:left w:val="single" w:sz="4" w:space="0" w:color="auto"/>
              <w:bottom w:val="single" w:sz="4" w:space="0" w:color="auto"/>
              <w:right w:val="single" w:sz="4" w:space="0" w:color="auto"/>
            </w:tcBorders>
            <w:hideMark/>
          </w:tcPr>
          <w:p w14:paraId="06DE459F" w14:textId="77777777" w:rsidR="00432036" w:rsidRPr="00E0305F" w:rsidRDefault="00432036" w:rsidP="0096290B">
            <w:pPr>
              <w:spacing w:after="180" w:line="240" w:lineRule="auto"/>
              <w:rPr>
                <w:rFonts w:ascii="Arial" w:eastAsia="Yu Mincho" w:hAnsi="Arial" w:cs="Arial"/>
                <w:kern w:val="0"/>
                <w:sz w:val="18"/>
                <w:szCs w:val="18"/>
                <w14:ligatures w14:val="none"/>
              </w:rPr>
            </w:pPr>
            <w:r w:rsidRPr="00E0305F">
              <w:rPr>
                <w:rFonts w:ascii="Arial" w:eastAsia="Yu Mincho" w:hAnsi="Arial" w:cs="Arial"/>
                <w:kern w:val="0"/>
                <w:sz w:val="18"/>
                <w:szCs w:val="18"/>
                <w14:ligatures w14:val="none"/>
              </w:rPr>
              <w:t>a) Applicable mission-critical applications are available over open public network connections to authorized users as needed.</w:t>
            </w:r>
          </w:p>
        </w:tc>
        <w:tc>
          <w:tcPr>
            <w:tcW w:w="6840" w:type="dxa"/>
            <w:gridSpan w:val="4"/>
            <w:tcBorders>
              <w:top w:val="single" w:sz="4" w:space="0" w:color="auto"/>
              <w:left w:val="single" w:sz="4" w:space="0" w:color="auto"/>
              <w:bottom w:val="single" w:sz="4" w:space="0" w:color="auto"/>
              <w:right w:val="single" w:sz="4" w:space="0" w:color="auto"/>
            </w:tcBorders>
            <w:vAlign w:val="center"/>
            <w:hideMark/>
          </w:tcPr>
          <w:p w14:paraId="1821A461" w14:textId="77777777" w:rsidR="00432036" w:rsidRPr="00E0305F" w:rsidRDefault="00432036" w:rsidP="0096290B">
            <w:pPr>
              <w:spacing w:after="180" w:line="240" w:lineRule="auto"/>
              <w:rPr>
                <w:rFonts w:ascii="Arial" w:eastAsia="Yu Mincho" w:hAnsi="Arial" w:cs="Arial"/>
                <w:kern w:val="0"/>
                <w:sz w:val="18"/>
                <w:szCs w:val="18"/>
                <w14:ligatures w14:val="none"/>
              </w:rPr>
            </w:pPr>
            <w:r w:rsidRPr="00E0305F">
              <w:rPr>
                <w:rFonts w:ascii="Arial" w:eastAsia="Yu Mincho" w:hAnsi="Arial" w:cs="Arial"/>
                <w:kern w:val="0"/>
                <w:sz w:val="18"/>
                <w:szCs w:val="18"/>
                <w14:ligatures w14:val="none"/>
              </w:rPr>
              <w:t>SMO Applications and Workloads Assets</w:t>
            </w:r>
          </w:p>
        </w:tc>
      </w:tr>
      <w:tr w:rsidR="00432036" w:rsidRPr="00214996" w14:paraId="315EA76C" w14:textId="77777777" w:rsidTr="00FB2CB2">
        <w:trPr>
          <w:trHeight w:val="300"/>
        </w:trPr>
        <w:tc>
          <w:tcPr>
            <w:tcW w:w="1440" w:type="dxa"/>
            <w:vMerge/>
            <w:tcBorders>
              <w:top w:val="single" w:sz="4" w:space="0" w:color="auto"/>
              <w:left w:val="single" w:sz="4" w:space="0" w:color="auto"/>
              <w:bottom w:val="single" w:sz="4" w:space="0" w:color="auto"/>
              <w:right w:val="single" w:sz="4" w:space="0" w:color="auto"/>
            </w:tcBorders>
            <w:vAlign w:val="center"/>
            <w:hideMark/>
          </w:tcPr>
          <w:p w14:paraId="24AC200F" w14:textId="77777777" w:rsidR="00432036" w:rsidRPr="00E0305F" w:rsidRDefault="00432036" w:rsidP="0096290B">
            <w:pPr>
              <w:spacing w:after="180" w:line="240" w:lineRule="auto"/>
              <w:rPr>
                <w:rFonts w:ascii="Arial" w:eastAsia="Yu Mincho" w:hAnsi="Arial" w:cs="Arial"/>
                <w:kern w:val="0"/>
                <w:sz w:val="18"/>
                <w:szCs w:val="18"/>
                <w14:ligatures w14:val="none"/>
              </w:rPr>
            </w:pPr>
          </w:p>
        </w:tc>
        <w:tc>
          <w:tcPr>
            <w:tcW w:w="1800" w:type="dxa"/>
            <w:vMerge/>
            <w:tcBorders>
              <w:top w:val="single" w:sz="4" w:space="0" w:color="auto"/>
              <w:left w:val="single" w:sz="4" w:space="0" w:color="auto"/>
              <w:bottom w:val="single" w:sz="4" w:space="0" w:color="auto"/>
              <w:right w:val="single" w:sz="4" w:space="0" w:color="auto"/>
            </w:tcBorders>
            <w:vAlign w:val="center"/>
            <w:hideMark/>
          </w:tcPr>
          <w:p w14:paraId="7A569DA3" w14:textId="77777777" w:rsidR="00432036" w:rsidRPr="00E0305F" w:rsidRDefault="00432036" w:rsidP="0096290B">
            <w:pPr>
              <w:spacing w:after="180" w:line="240" w:lineRule="auto"/>
              <w:rPr>
                <w:rFonts w:ascii="Arial" w:eastAsia="Yu Mincho" w:hAnsi="Arial" w:cs="Arial"/>
                <w:kern w:val="0"/>
                <w:sz w:val="18"/>
                <w:szCs w:val="18"/>
                <w14:ligatures w14:val="none"/>
              </w:rPr>
            </w:pPr>
          </w:p>
        </w:tc>
        <w:tc>
          <w:tcPr>
            <w:tcW w:w="1350" w:type="dxa"/>
            <w:tcBorders>
              <w:top w:val="single" w:sz="4" w:space="0" w:color="auto"/>
              <w:left w:val="single" w:sz="4" w:space="0" w:color="auto"/>
              <w:bottom w:val="single" w:sz="4" w:space="0" w:color="auto"/>
              <w:right w:val="single" w:sz="4" w:space="0" w:color="auto"/>
            </w:tcBorders>
            <w:hideMark/>
          </w:tcPr>
          <w:p w14:paraId="5B2C8039" w14:textId="2563A08F" w:rsidR="00432036" w:rsidRPr="00E0305F" w:rsidRDefault="00432036" w:rsidP="0081184C">
            <w:pPr>
              <w:spacing w:after="180" w:line="240" w:lineRule="auto"/>
              <w:rPr>
                <w:rFonts w:ascii="Arial" w:eastAsia="Yu Mincho" w:hAnsi="Arial" w:cs="Arial"/>
                <w:kern w:val="0"/>
                <w:sz w:val="18"/>
                <w:szCs w:val="18"/>
                <w14:ligatures w14:val="none"/>
              </w:rPr>
            </w:pPr>
            <w:r w:rsidRPr="00E0305F">
              <w:rPr>
                <w:rFonts w:ascii="Arial" w:eastAsia="Yu Mincho" w:hAnsi="Arial" w:cs="Arial"/>
                <w:kern w:val="0"/>
                <w:sz w:val="18"/>
                <w:szCs w:val="18"/>
                <w14:ligatures w14:val="none"/>
              </w:rPr>
              <w:t>ASSET-C-17</w:t>
            </w:r>
            <w:r w:rsidR="00E0305F" w:rsidRPr="00E0305F">
              <w:rPr>
                <w:rFonts w:ascii="Arial" w:eastAsia="Yu Mincho" w:hAnsi="Arial" w:cs="Arial"/>
                <w:kern w:val="0"/>
                <w:sz w:val="18"/>
                <w:szCs w:val="18"/>
                <w14:ligatures w14:val="none"/>
              </w:rPr>
              <w:br/>
            </w:r>
            <w:r w:rsidRPr="00E0305F">
              <w:rPr>
                <w:rFonts w:ascii="Arial" w:eastAsia="Yu Mincho" w:hAnsi="Arial" w:cs="Arial"/>
                <w:kern w:val="0"/>
                <w:sz w:val="18"/>
                <w:szCs w:val="18"/>
                <w14:ligatures w14:val="none"/>
              </w:rPr>
              <w:t>ASSET-C-18</w:t>
            </w:r>
            <w:r w:rsidR="00E0305F" w:rsidRPr="00E0305F">
              <w:rPr>
                <w:rFonts w:ascii="Arial" w:eastAsia="Yu Mincho" w:hAnsi="Arial" w:cs="Arial"/>
                <w:kern w:val="0"/>
                <w:sz w:val="18"/>
                <w:szCs w:val="18"/>
                <w14:ligatures w14:val="none"/>
              </w:rPr>
              <w:br/>
            </w:r>
            <w:r w:rsidRPr="00E0305F">
              <w:rPr>
                <w:rFonts w:ascii="Arial" w:eastAsia="Yu Mincho" w:hAnsi="Arial" w:cs="Arial"/>
                <w:kern w:val="0"/>
                <w:sz w:val="18"/>
                <w:szCs w:val="18"/>
                <w14:ligatures w14:val="none"/>
              </w:rPr>
              <w:t>ASSET-C-21</w:t>
            </w:r>
            <w:r w:rsidR="00E0305F" w:rsidRPr="00E0305F">
              <w:rPr>
                <w:rFonts w:ascii="Arial" w:eastAsia="Yu Mincho" w:hAnsi="Arial" w:cs="Arial"/>
                <w:kern w:val="0"/>
                <w:sz w:val="18"/>
                <w:szCs w:val="18"/>
                <w14:ligatures w14:val="none"/>
              </w:rPr>
              <w:br/>
            </w:r>
            <w:r w:rsidRPr="00E0305F">
              <w:rPr>
                <w:rFonts w:ascii="Arial" w:eastAsia="Yu Mincho" w:hAnsi="Arial" w:cs="Arial"/>
                <w:kern w:val="0"/>
                <w:sz w:val="18"/>
                <w:szCs w:val="18"/>
                <w14:ligatures w14:val="none"/>
              </w:rPr>
              <w:t>ASSET-C-22</w:t>
            </w:r>
            <w:r w:rsidR="00E0305F" w:rsidRPr="00E0305F">
              <w:rPr>
                <w:rFonts w:ascii="Arial" w:eastAsia="Yu Mincho" w:hAnsi="Arial" w:cs="Arial"/>
                <w:kern w:val="0"/>
                <w:sz w:val="18"/>
                <w:szCs w:val="18"/>
                <w14:ligatures w14:val="none"/>
              </w:rPr>
              <w:br/>
            </w:r>
            <w:r w:rsidRPr="00E0305F">
              <w:rPr>
                <w:rFonts w:ascii="Arial" w:eastAsia="Yu Mincho" w:hAnsi="Arial" w:cs="Arial"/>
                <w:kern w:val="0"/>
                <w:sz w:val="18"/>
                <w:szCs w:val="18"/>
                <w14:ligatures w14:val="none"/>
              </w:rPr>
              <w:t>ASSET-C-23</w:t>
            </w:r>
            <w:r w:rsidR="00E0305F" w:rsidRPr="00E0305F">
              <w:rPr>
                <w:rFonts w:ascii="Arial" w:eastAsia="Yu Mincho" w:hAnsi="Arial" w:cs="Arial"/>
                <w:kern w:val="0"/>
                <w:sz w:val="18"/>
                <w:szCs w:val="18"/>
                <w14:ligatures w14:val="none"/>
              </w:rPr>
              <w:br/>
            </w:r>
            <w:r w:rsidRPr="00E0305F">
              <w:rPr>
                <w:rFonts w:ascii="Arial" w:eastAsia="Yu Mincho" w:hAnsi="Arial" w:cs="Arial"/>
                <w:kern w:val="0"/>
                <w:sz w:val="18"/>
                <w:szCs w:val="18"/>
                <w14:ligatures w14:val="none"/>
              </w:rPr>
              <w:t>ASSET-C-24</w:t>
            </w:r>
            <w:r w:rsidR="00E0305F" w:rsidRPr="00E0305F">
              <w:rPr>
                <w:rFonts w:ascii="Arial" w:eastAsia="Yu Mincho" w:hAnsi="Arial" w:cs="Arial"/>
                <w:kern w:val="0"/>
                <w:sz w:val="18"/>
                <w:szCs w:val="18"/>
                <w14:ligatures w14:val="none"/>
              </w:rPr>
              <w:br/>
            </w:r>
            <w:r w:rsidRPr="00E0305F">
              <w:rPr>
                <w:rFonts w:ascii="Arial" w:eastAsia="Yu Mincho" w:hAnsi="Arial" w:cs="Arial"/>
                <w:kern w:val="0"/>
                <w:sz w:val="18"/>
                <w:szCs w:val="18"/>
                <w14:ligatures w14:val="none"/>
              </w:rPr>
              <w:t>ASSET-C-26</w:t>
            </w:r>
            <w:r w:rsidR="00E0305F" w:rsidRPr="00E0305F">
              <w:rPr>
                <w:rFonts w:ascii="Arial" w:eastAsia="Yu Mincho" w:hAnsi="Arial" w:cs="Arial"/>
                <w:kern w:val="0"/>
                <w:sz w:val="18"/>
                <w:szCs w:val="18"/>
                <w14:ligatures w14:val="none"/>
              </w:rPr>
              <w:br/>
            </w:r>
            <w:r w:rsidRPr="00E0305F">
              <w:rPr>
                <w:rFonts w:ascii="Arial" w:eastAsia="Yu Mincho" w:hAnsi="Arial" w:cs="Arial"/>
                <w:kern w:val="0"/>
                <w:sz w:val="18"/>
                <w:szCs w:val="18"/>
                <w14:ligatures w14:val="none"/>
              </w:rPr>
              <w:t>ASSET-C-27</w:t>
            </w:r>
            <w:r w:rsidR="00E0305F" w:rsidRPr="00E0305F">
              <w:rPr>
                <w:rFonts w:ascii="Arial" w:eastAsia="Yu Mincho" w:hAnsi="Arial" w:cs="Arial"/>
                <w:kern w:val="0"/>
                <w:sz w:val="18"/>
                <w:szCs w:val="18"/>
                <w14:ligatures w14:val="none"/>
              </w:rPr>
              <w:br/>
            </w:r>
            <w:r w:rsidRPr="00E0305F">
              <w:rPr>
                <w:rFonts w:ascii="Arial" w:eastAsia="Yu Mincho" w:hAnsi="Arial" w:cs="Arial"/>
                <w:kern w:val="0"/>
                <w:sz w:val="18"/>
                <w:szCs w:val="18"/>
                <w14:ligatures w14:val="none"/>
              </w:rPr>
              <w:t>ASSET-C-38</w:t>
            </w:r>
            <w:r w:rsidR="00E0305F" w:rsidRPr="00E0305F">
              <w:rPr>
                <w:rFonts w:ascii="Arial" w:eastAsia="Yu Mincho" w:hAnsi="Arial" w:cs="Arial"/>
                <w:kern w:val="0"/>
                <w:sz w:val="18"/>
                <w:szCs w:val="18"/>
                <w14:ligatures w14:val="none"/>
              </w:rPr>
              <w:br/>
            </w:r>
            <w:r w:rsidRPr="00E0305F">
              <w:rPr>
                <w:rFonts w:ascii="Arial" w:eastAsia="Yu Mincho" w:hAnsi="Arial" w:cs="Arial"/>
                <w:kern w:val="0"/>
                <w:sz w:val="18"/>
                <w:szCs w:val="18"/>
                <w14:ligatures w14:val="none"/>
              </w:rPr>
              <w:t>ASSET-C-39</w:t>
            </w:r>
            <w:r w:rsidR="00E0305F" w:rsidRPr="00E0305F">
              <w:rPr>
                <w:rFonts w:ascii="Arial" w:eastAsia="Yu Mincho" w:hAnsi="Arial" w:cs="Arial"/>
                <w:kern w:val="0"/>
                <w:sz w:val="18"/>
                <w:szCs w:val="18"/>
                <w14:ligatures w14:val="none"/>
              </w:rPr>
              <w:br/>
            </w:r>
            <w:r w:rsidRPr="00E0305F">
              <w:rPr>
                <w:rFonts w:ascii="Arial" w:eastAsia="Yu Mincho" w:hAnsi="Arial" w:cs="Arial"/>
                <w:kern w:val="0"/>
                <w:sz w:val="18"/>
                <w:szCs w:val="18"/>
                <w14:ligatures w14:val="none"/>
              </w:rPr>
              <w:t>ASSET-C-44</w:t>
            </w:r>
            <w:r w:rsidR="00E0305F">
              <w:rPr>
                <w:rFonts w:ascii="Arial" w:eastAsia="Yu Mincho" w:hAnsi="Arial" w:cs="Arial"/>
                <w:kern w:val="0"/>
                <w:sz w:val="18"/>
                <w:szCs w:val="18"/>
                <w14:ligatures w14:val="none"/>
              </w:rPr>
              <w:br/>
            </w:r>
            <w:r w:rsidRPr="00E0305F">
              <w:rPr>
                <w:rFonts w:ascii="Arial" w:eastAsia="Yu Mincho" w:hAnsi="Arial" w:cs="Arial"/>
                <w:kern w:val="0"/>
                <w:sz w:val="18"/>
                <w:szCs w:val="18"/>
                <w14:ligatures w14:val="none"/>
              </w:rPr>
              <w:t>ASSET-C-45</w:t>
            </w:r>
            <w:r w:rsidR="00E0305F">
              <w:rPr>
                <w:rFonts w:ascii="Arial" w:eastAsia="Yu Mincho" w:hAnsi="Arial" w:cs="Arial"/>
                <w:kern w:val="0"/>
                <w:sz w:val="18"/>
                <w:szCs w:val="18"/>
                <w14:ligatures w14:val="none"/>
              </w:rPr>
              <w:br/>
            </w:r>
            <w:r w:rsidRPr="00E0305F">
              <w:rPr>
                <w:rFonts w:ascii="Arial" w:eastAsia="Yu Mincho" w:hAnsi="Arial" w:cs="Arial"/>
                <w:kern w:val="0"/>
                <w:sz w:val="18"/>
                <w:szCs w:val="18"/>
                <w14:ligatures w14:val="none"/>
              </w:rPr>
              <w:t>ASSET-C-46</w:t>
            </w:r>
            <w:r w:rsidR="0081184C">
              <w:rPr>
                <w:rFonts w:ascii="Arial" w:eastAsia="Yu Mincho" w:hAnsi="Arial" w:cs="Arial"/>
                <w:kern w:val="0"/>
                <w:sz w:val="18"/>
                <w:szCs w:val="18"/>
                <w14:ligatures w14:val="none"/>
              </w:rPr>
              <w:br/>
            </w:r>
            <w:r w:rsidRPr="00E0305F">
              <w:rPr>
                <w:rFonts w:ascii="Arial" w:eastAsia="Yu Mincho" w:hAnsi="Arial" w:cs="Arial"/>
                <w:kern w:val="0"/>
                <w:sz w:val="18"/>
                <w:szCs w:val="18"/>
                <w14:ligatures w14:val="none"/>
              </w:rPr>
              <w:t>ASSET-C-49 ASSET-C-50</w:t>
            </w:r>
            <w:r w:rsidR="0081184C">
              <w:rPr>
                <w:rFonts w:ascii="Arial" w:eastAsia="Yu Mincho" w:hAnsi="Arial" w:cs="Arial"/>
                <w:kern w:val="0"/>
                <w:sz w:val="18"/>
                <w:szCs w:val="18"/>
                <w14:ligatures w14:val="none"/>
              </w:rPr>
              <w:br/>
            </w:r>
            <w:r w:rsidRPr="00E0305F">
              <w:rPr>
                <w:rFonts w:ascii="Arial" w:eastAsia="Yu Mincho" w:hAnsi="Arial" w:cs="Arial"/>
                <w:kern w:val="0"/>
                <w:sz w:val="18"/>
                <w:szCs w:val="18"/>
                <w14:ligatures w14:val="none"/>
              </w:rPr>
              <w:t>ASSET-C-51</w:t>
            </w:r>
            <w:r w:rsidR="0081184C">
              <w:rPr>
                <w:rFonts w:ascii="Arial" w:eastAsia="Yu Mincho" w:hAnsi="Arial" w:cs="Arial"/>
                <w:kern w:val="0"/>
                <w:sz w:val="18"/>
                <w:szCs w:val="18"/>
                <w14:ligatures w14:val="none"/>
              </w:rPr>
              <w:br/>
            </w:r>
            <w:r w:rsidRPr="00E0305F">
              <w:rPr>
                <w:rFonts w:ascii="Arial" w:eastAsia="Yu Mincho" w:hAnsi="Arial" w:cs="Arial"/>
                <w:kern w:val="0"/>
                <w:sz w:val="18"/>
                <w:szCs w:val="18"/>
                <w14:ligatures w14:val="none"/>
              </w:rPr>
              <w:t>ASSET-C-52</w:t>
            </w:r>
            <w:r w:rsidR="0081184C">
              <w:rPr>
                <w:rFonts w:ascii="Arial" w:eastAsia="Yu Mincho" w:hAnsi="Arial" w:cs="Arial"/>
                <w:kern w:val="0"/>
                <w:sz w:val="18"/>
                <w:szCs w:val="18"/>
                <w14:ligatures w14:val="none"/>
              </w:rPr>
              <w:br/>
            </w:r>
            <w:r w:rsidRPr="00E0305F">
              <w:rPr>
                <w:rFonts w:ascii="Arial" w:eastAsia="Yu Mincho" w:hAnsi="Arial" w:cs="Arial"/>
                <w:kern w:val="0"/>
                <w:sz w:val="18"/>
                <w:szCs w:val="18"/>
                <w14:ligatures w14:val="none"/>
              </w:rPr>
              <w:t>ASSET-C-53</w:t>
            </w:r>
            <w:r w:rsidR="0081184C">
              <w:rPr>
                <w:rFonts w:ascii="Arial" w:eastAsia="Yu Mincho" w:hAnsi="Arial" w:cs="Arial"/>
                <w:kern w:val="0"/>
                <w:sz w:val="18"/>
                <w:szCs w:val="18"/>
                <w14:ligatures w14:val="none"/>
              </w:rPr>
              <w:br/>
            </w:r>
            <w:r w:rsidRPr="00E0305F">
              <w:rPr>
                <w:rFonts w:ascii="Arial" w:eastAsia="Yu Mincho" w:hAnsi="Arial" w:cs="Arial"/>
                <w:kern w:val="0"/>
                <w:sz w:val="18"/>
                <w:szCs w:val="18"/>
                <w14:ligatures w14:val="none"/>
              </w:rPr>
              <w:t>ASSET-C-57</w:t>
            </w:r>
            <w:r w:rsidR="0081184C">
              <w:rPr>
                <w:rFonts w:ascii="Arial" w:eastAsia="Yu Mincho" w:hAnsi="Arial" w:cs="Arial"/>
                <w:kern w:val="0"/>
                <w:sz w:val="18"/>
                <w:szCs w:val="18"/>
                <w14:ligatures w14:val="none"/>
              </w:rPr>
              <w:br/>
            </w:r>
            <w:r w:rsidRPr="00E0305F">
              <w:rPr>
                <w:rFonts w:ascii="Arial" w:eastAsia="Yu Mincho" w:hAnsi="Arial" w:cs="Arial"/>
                <w:kern w:val="0"/>
                <w:sz w:val="18"/>
                <w:szCs w:val="18"/>
                <w14:ligatures w14:val="none"/>
              </w:rPr>
              <w:t>ASSET-C-58</w:t>
            </w:r>
            <w:r w:rsidR="0081184C">
              <w:rPr>
                <w:rFonts w:ascii="Arial" w:eastAsia="Yu Mincho" w:hAnsi="Arial" w:cs="Arial"/>
                <w:kern w:val="0"/>
                <w:sz w:val="18"/>
                <w:szCs w:val="18"/>
                <w14:ligatures w14:val="none"/>
              </w:rPr>
              <w:br/>
            </w:r>
            <w:r w:rsidRPr="00E0305F">
              <w:rPr>
                <w:rFonts w:ascii="Arial" w:eastAsia="Yu Mincho" w:hAnsi="Arial" w:cs="Arial"/>
                <w:kern w:val="0"/>
                <w:sz w:val="18"/>
                <w:szCs w:val="18"/>
                <w14:ligatures w14:val="none"/>
              </w:rPr>
              <w:t>ASSET-C-62</w:t>
            </w:r>
          </w:p>
        </w:tc>
        <w:tc>
          <w:tcPr>
            <w:tcW w:w="2430" w:type="dxa"/>
            <w:tcBorders>
              <w:top w:val="single" w:sz="4" w:space="0" w:color="auto"/>
              <w:left w:val="single" w:sz="4" w:space="0" w:color="auto"/>
              <w:bottom w:val="single" w:sz="4" w:space="0" w:color="auto"/>
              <w:right w:val="single" w:sz="4" w:space="0" w:color="auto"/>
            </w:tcBorders>
            <w:hideMark/>
          </w:tcPr>
          <w:p w14:paraId="553FEC56" w14:textId="77777777" w:rsidR="00432036" w:rsidRPr="00E0305F" w:rsidRDefault="00432036" w:rsidP="0096290B">
            <w:pPr>
              <w:spacing w:after="180" w:line="240" w:lineRule="auto"/>
              <w:rPr>
                <w:rFonts w:ascii="Arial" w:eastAsia="Yu Mincho" w:hAnsi="Arial" w:cs="Arial"/>
                <w:kern w:val="0"/>
                <w:sz w:val="18"/>
                <w:szCs w:val="18"/>
                <w14:ligatures w14:val="none"/>
              </w:rPr>
            </w:pPr>
            <w:r w:rsidRPr="00E0305F">
              <w:rPr>
                <w:rFonts w:ascii="Arial" w:eastAsia="Yu Mincho" w:hAnsi="Arial" w:cs="Arial"/>
                <w:kern w:val="0"/>
                <w:sz w:val="18"/>
                <w:szCs w:val="18"/>
                <w14:ligatures w14:val="none"/>
              </w:rPr>
              <w:t>None</w:t>
            </w:r>
          </w:p>
        </w:tc>
        <w:tc>
          <w:tcPr>
            <w:tcW w:w="1260" w:type="dxa"/>
            <w:tcBorders>
              <w:top w:val="single" w:sz="4" w:space="0" w:color="auto"/>
              <w:left w:val="single" w:sz="4" w:space="0" w:color="auto"/>
              <w:bottom w:val="single" w:sz="4" w:space="0" w:color="auto"/>
              <w:right w:val="single" w:sz="4" w:space="0" w:color="auto"/>
            </w:tcBorders>
            <w:hideMark/>
          </w:tcPr>
          <w:p w14:paraId="105A9316" w14:textId="77777777" w:rsidR="00432036" w:rsidRPr="00E0305F" w:rsidRDefault="00432036" w:rsidP="0096290B">
            <w:pPr>
              <w:spacing w:after="180" w:line="240" w:lineRule="auto"/>
              <w:rPr>
                <w:rFonts w:ascii="Arial" w:eastAsia="Yu Mincho" w:hAnsi="Arial" w:cs="Arial"/>
                <w:kern w:val="0"/>
                <w:sz w:val="18"/>
                <w:szCs w:val="18"/>
                <w14:ligatures w14:val="none"/>
              </w:rPr>
            </w:pPr>
            <w:r w:rsidRPr="00E0305F">
              <w:rPr>
                <w:rFonts w:ascii="Arial" w:eastAsia="Yu Mincho" w:hAnsi="Arial" w:cs="Arial"/>
                <w:kern w:val="0"/>
                <w:sz w:val="18"/>
                <w:szCs w:val="18"/>
                <w14:ligatures w14:val="none"/>
              </w:rPr>
              <w:t>Gap</w:t>
            </w:r>
          </w:p>
        </w:tc>
        <w:tc>
          <w:tcPr>
            <w:tcW w:w="1800" w:type="dxa"/>
            <w:tcBorders>
              <w:top w:val="single" w:sz="4" w:space="0" w:color="auto"/>
              <w:left w:val="single" w:sz="4" w:space="0" w:color="auto"/>
              <w:bottom w:val="single" w:sz="4" w:space="0" w:color="auto"/>
              <w:right w:val="single" w:sz="4" w:space="0" w:color="auto"/>
            </w:tcBorders>
            <w:hideMark/>
          </w:tcPr>
          <w:p w14:paraId="675D7A2E" w14:textId="77777777" w:rsidR="00663B63" w:rsidRDefault="00663B63" w:rsidP="00663B63">
            <w:pPr>
              <w:rPr>
                <w:rFonts w:ascii="Arial" w:eastAsia="Times New Roman" w:hAnsi="Arial" w:cs="Arial"/>
                <w:sz w:val="18"/>
                <w:szCs w:val="18"/>
              </w:rPr>
            </w:pPr>
            <w:r>
              <w:rPr>
                <w:rFonts w:ascii="Arial" w:eastAsia="Times New Roman" w:hAnsi="Arial" w:cs="Arial"/>
                <w:sz w:val="18"/>
                <w:szCs w:val="18"/>
              </w:rPr>
              <w:t>Out of scope for O-RAN</w:t>
            </w:r>
          </w:p>
          <w:p w14:paraId="7DC95F6C" w14:textId="79BB1E7B" w:rsidR="00432036" w:rsidRPr="00E0305F" w:rsidRDefault="00432036" w:rsidP="0096290B">
            <w:pPr>
              <w:spacing w:after="180" w:line="240" w:lineRule="auto"/>
              <w:rPr>
                <w:rFonts w:ascii="Arial" w:eastAsia="Yu Mincho" w:hAnsi="Arial" w:cs="Arial"/>
                <w:kern w:val="0"/>
                <w:sz w:val="18"/>
                <w:szCs w:val="18"/>
                <w14:ligatures w14:val="none"/>
              </w:rPr>
            </w:pPr>
            <w:r w:rsidRPr="00E0305F">
              <w:rPr>
                <w:rFonts w:ascii="Arial" w:eastAsia="Yu Mincho" w:hAnsi="Arial" w:cs="Arial"/>
                <w:kern w:val="0"/>
                <w:sz w:val="18"/>
                <w:szCs w:val="18"/>
                <w14:ligatures w14:val="none"/>
              </w:rPr>
              <w:t>No identified Mission critical applications</w:t>
            </w:r>
          </w:p>
        </w:tc>
      </w:tr>
      <w:tr w:rsidR="00432036" w:rsidRPr="00214996" w14:paraId="6C361154" w14:textId="77777777" w:rsidTr="00D9334B">
        <w:trPr>
          <w:trHeight w:val="300"/>
        </w:trPr>
        <w:tc>
          <w:tcPr>
            <w:tcW w:w="1440" w:type="dxa"/>
            <w:vMerge w:val="restart"/>
            <w:tcBorders>
              <w:top w:val="single" w:sz="4" w:space="0" w:color="auto"/>
              <w:left w:val="single" w:sz="4" w:space="0" w:color="auto"/>
              <w:bottom w:val="single" w:sz="4" w:space="0" w:color="auto"/>
              <w:right w:val="single" w:sz="4" w:space="0" w:color="auto"/>
            </w:tcBorders>
            <w:hideMark/>
          </w:tcPr>
          <w:p w14:paraId="1749B760" w14:textId="77777777" w:rsidR="00432036" w:rsidRPr="0081184C" w:rsidRDefault="00432036" w:rsidP="00D9334B">
            <w:pPr>
              <w:spacing w:after="180" w:line="240" w:lineRule="auto"/>
              <w:rPr>
                <w:rFonts w:ascii="Arial" w:eastAsia="Yu Mincho" w:hAnsi="Arial" w:cs="Arial"/>
                <w:kern w:val="0"/>
                <w:sz w:val="18"/>
                <w:szCs w:val="18"/>
                <w14:ligatures w14:val="none"/>
              </w:rPr>
            </w:pPr>
            <w:r w:rsidRPr="0081184C">
              <w:rPr>
                <w:rFonts w:ascii="Arial" w:eastAsia="Yu Mincho" w:hAnsi="Arial" w:cs="Arial"/>
                <w:kern w:val="0"/>
                <w:sz w:val="18"/>
                <w:szCs w:val="18"/>
                <w14:ligatures w14:val="none"/>
              </w:rPr>
              <w:t xml:space="preserve">Secure Application </w:t>
            </w:r>
            <w:r w:rsidRPr="0081184C">
              <w:rPr>
                <w:rFonts w:ascii="Arial" w:eastAsia="Yu Mincho" w:hAnsi="Arial" w:cs="Arial"/>
                <w:kern w:val="0"/>
                <w:sz w:val="18"/>
                <w:szCs w:val="18"/>
                <w14:ligatures w14:val="none"/>
              </w:rPr>
              <w:br/>
              <w:t>Development and</w:t>
            </w:r>
            <w:r w:rsidRPr="0081184C">
              <w:rPr>
                <w:rFonts w:ascii="Arial" w:eastAsia="Yu Mincho" w:hAnsi="Arial" w:cs="Arial"/>
                <w:kern w:val="0"/>
                <w:sz w:val="18"/>
                <w:szCs w:val="18"/>
                <w14:ligatures w14:val="none"/>
              </w:rPr>
              <w:br/>
              <w:t xml:space="preserve"> Deployment Workflow</w:t>
            </w:r>
            <w:r w:rsidRPr="0081184C">
              <w:rPr>
                <w:rFonts w:ascii="Arial" w:eastAsia="Yu Mincho" w:hAnsi="Arial" w:cs="Arial"/>
                <w:kern w:val="0"/>
                <w:sz w:val="18"/>
                <w:szCs w:val="18"/>
                <w14:ligatures w14:val="none"/>
              </w:rPr>
              <w:br/>
              <w:t xml:space="preserve"> (New Function)</w:t>
            </w:r>
          </w:p>
        </w:tc>
        <w:tc>
          <w:tcPr>
            <w:tcW w:w="1800" w:type="dxa"/>
            <w:vMerge w:val="restart"/>
            <w:tcBorders>
              <w:top w:val="single" w:sz="4" w:space="0" w:color="auto"/>
              <w:left w:val="single" w:sz="4" w:space="0" w:color="auto"/>
              <w:bottom w:val="single" w:sz="4" w:space="0" w:color="auto"/>
              <w:right w:val="single" w:sz="4" w:space="0" w:color="auto"/>
            </w:tcBorders>
          </w:tcPr>
          <w:p w14:paraId="44B49301" w14:textId="77777777" w:rsidR="0081184C" w:rsidRDefault="00432036" w:rsidP="0096290B">
            <w:pPr>
              <w:spacing w:after="180" w:line="240" w:lineRule="auto"/>
              <w:rPr>
                <w:rFonts w:ascii="Arial" w:eastAsia="Yu Mincho" w:hAnsi="Arial" w:cs="Arial"/>
                <w:kern w:val="0"/>
                <w:sz w:val="18"/>
                <w:szCs w:val="18"/>
                <w14:ligatures w14:val="none"/>
              </w:rPr>
            </w:pPr>
            <w:r w:rsidRPr="0081184C">
              <w:rPr>
                <w:rFonts w:ascii="Arial" w:eastAsia="Yu Mincho" w:hAnsi="Arial" w:cs="Arial"/>
                <w:kern w:val="0"/>
                <w:sz w:val="18"/>
                <w:szCs w:val="18"/>
                <w14:ligatures w14:val="none"/>
              </w:rPr>
              <w:t>a) Infrastructure for development, testing, and production environments (including automation).</w:t>
            </w:r>
          </w:p>
          <w:p w14:paraId="35EC29FB" w14:textId="4F211F24" w:rsidR="00432036" w:rsidRPr="0081184C" w:rsidRDefault="00432036" w:rsidP="0096290B">
            <w:pPr>
              <w:spacing w:after="180" w:line="240" w:lineRule="auto"/>
              <w:rPr>
                <w:rFonts w:ascii="Arial" w:eastAsia="Yu Mincho" w:hAnsi="Arial" w:cs="Arial"/>
                <w:kern w:val="0"/>
                <w:sz w:val="18"/>
                <w:szCs w:val="18"/>
                <w14:ligatures w14:val="none"/>
              </w:rPr>
            </w:pPr>
            <w:r w:rsidRPr="0081184C">
              <w:rPr>
                <w:rFonts w:ascii="Arial" w:eastAsia="Yu Mincho" w:hAnsi="Arial" w:cs="Arial"/>
                <w:kern w:val="0"/>
                <w:sz w:val="18"/>
                <w:szCs w:val="18"/>
                <w14:ligatures w14:val="none"/>
              </w:rPr>
              <w:br/>
              <w:t>b) Formal code deployment mechanisms through CI/CD pipelines.</w:t>
            </w:r>
          </w:p>
          <w:p w14:paraId="401360E5" w14:textId="77777777" w:rsidR="00432036" w:rsidRPr="0081184C" w:rsidRDefault="00432036" w:rsidP="0096290B">
            <w:pPr>
              <w:spacing w:after="180" w:line="240" w:lineRule="auto"/>
              <w:rPr>
                <w:rFonts w:ascii="Arial" w:eastAsia="Yu Mincho" w:hAnsi="Arial" w:cs="Arial"/>
                <w:kern w:val="0"/>
                <w:sz w:val="18"/>
                <w:szCs w:val="18"/>
                <w14:ligatures w14:val="none"/>
              </w:rPr>
            </w:pPr>
            <w:r w:rsidRPr="0081184C">
              <w:rPr>
                <w:rFonts w:ascii="Arial" w:eastAsia="Yu Mincho" w:hAnsi="Arial" w:cs="Arial"/>
                <w:kern w:val="0"/>
                <w:sz w:val="18"/>
                <w:szCs w:val="18"/>
                <w14:ligatures w14:val="none"/>
              </w:rPr>
              <w:br/>
              <w:t>c) Access controls support least privilege principles.</w:t>
            </w:r>
          </w:p>
          <w:p w14:paraId="42791273" w14:textId="77777777" w:rsidR="00432036" w:rsidRPr="0081184C" w:rsidRDefault="00432036" w:rsidP="0096290B">
            <w:pPr>
              <w:spacing w:after="180" w:line="240" w:lineRule="auto"/>
              <w:rPr>
                <w:rFonts w:ascii="Arial" w:eastAsia="Yu Mincho" w:hAnsi="Arial" w:cs="Arial"/>
                <w:kern w:val="0"/>
                <w:sz w:val="18"/>
                <w:szCs w:val="18"/>
                <w14:ligatures w14:val="none"/>
              </w:rPr>
            </w:pPr>
          </w:p>
        </w:tc>
        <w:tc>
          <w:tcPr>
            <w:tcW w:w="6840" w:type="dxa"/>
            <w:gridSpan w:val="4"/>
            <w:tcBorders>
              <w:top w:val="single" w:sz="4" w:space="0" w:color="auto"/>
              <w:left w:val="single" w:sz="4" w:space="0" w:color="auto"/>
              <w:bottom w:val="single" w:sz="4" w:space="0" w:color="auto"/>
              <w:right w:val="single" w:sz="4" w:space="0" w:color="auto"/>
            </w:tcBorders>
            <w:vAlign w:val="center"/>
            <w:hideMark/>
          </w:tcPr>
          <w:p w14:paraId="39C596C7" w14:textId="77777777" w:rsidR="00432036" w:rsidRPr="0081184C" w:rsidRDefault="00432036" w:rsidP="0096290B">
            <w:pPr>
              <w:spacing w:after="180" w:line="240" w:lineRule="auto"/>
              <w:rPr>
                <w:rFonts w:ascii="Arial" w:eastAsia="Yu Mincho" w:hAnsi="Arial" w:cs="Arial"/>
                <w:kern w:val="0"/>
                <w:sz w:val="18"/>
                <w:szCs w:val="18"/>
                <w14:ligatures w14:val="none"/>
              </w:rPr>
            </w:pPr>
            <w:r w:rsidRPr="0081184C">
              <w:rPr>
                <w:rFonts w:ascii="Arial" w:eastAsia="Yu Mincho" w:hAnsi="Arial" w:cs="Arial"/>
                <w:kern w:val="0"/>
                <w:sz w:val="18"/>
                <w:szCs w:val="18"/>
                <w14:ligatures w14:val="none"/>
              </w:rPr>
              <w:t>SMO Applications and Workloads Assets</w:t>
            </w:r>
          </w:p>
        </w:tc>
      </w:tr>
      <w:tr w:rsidR="00432036" w:rsidRPr="00214996" w14:paraId="533E67AD" w14:textId="77777777" w:rsidTr="00D9334B">
        <w:trPr>
          <w:trHeight w:val="300"/>
        </w:trPr>
        <w:tc>
          <w:tcPr>
            <w:tcW w:w="1440" w:type="dxa"/>
            <w:vMerge/>
            <w:tcBorders>
              <w:top w:val="single" w:sz="4" w:space="0" w:color="auto"/>
              <w:left w:val="single" w:sz="4" w:space="0" w:color="auto"/>
              <w:bottom w:val="single" w:sz="4" w:space="0" w:color="auto"/>
              <w:right w:val="single" w:sz="4" w:space="0" w:color="auto"/>
            </w:tcBorders>
            <w:hideMark/>
          </w:tcPr>
          <w:p w14:paraId="7143B6D4" w14:textId="77777777" w:rsidR="00432036" w:rsidRPr="0081184C" w:rsidRDefault="00432036" w:rsidP="00D9334B">
            <w:pPr>
              <w:spacing w:after="180" w:line="240" w:lineRule="auto"/>
              <w:rPr>
                <w:rFonts w:ascii="Arial" w:eastAsia="Yu Mincho" w:hAnsi="Arial" w:cs="Arial"/>
                <w:kern w:val="0"/>
                <w:sz w:val="18"/>
                <w:szCs w:val="18"/>
                <w14:ligatures w14:val="none"/>
              </w:rPr>
            </w:pPr>
          </w:p>
        </w:tc>
        <w:tc>
          <w:tcPr>
            <w:tcW w:w="1800" w:type="dxa"/>
            <w:vMerge/>
            <w:tcBorders>
              <w:top w:val="single" w:sz="4" w:space="0" w:color="auto"/>
              <w:left w:val="single" w:sz="4" w:space="0" w:color="auto"/>
              <w:bottom w:val="single" w:sz="4" w:space="0" w:color="auto"/>
              <w:right w:val="single" w:sz="4" w:space="0" w:color="auto"/>
            </w:tcBorders>
            <w:vAlign w:val="center"/>
            <w:hideMark/>
          </w:tcPr>
          <w:p w14:paraId="4DC9D1D6" w14:textId="77777777" w:rsidR="00432036" w:rsidRPr="0081184C" w:rsidRDefault="00432036" w:rsidP="0096290B">
            <w:pPr>
              <w:spacing w:after="180" w:line="240" w:lineRule="auto"/>
              <w:rPr>
                <w:rFonts w:ascii="Arial" w:eastAsia="Yu Mincho" w:hAnsi="Arial" w:cs="Arial"/>
                <w:kern w:val="0"/>
                <w:sz w:val="18"/>
                <w:szCs w:val="18"/>
                <w14:ligatures w14:val="none"/>
              </w:rPr>
            </w:pPr>
          </w:p>
        </w:tc>
        <w:tc>
          <w:tcPr>
            <w:tcW w:w="1350" w:type="dxa"/>
            <w:tcBorders>
              <w:top w:val="single" w:sz="4" w:space="0" w:color="auto"/>
              <w:left w:val="single" w:sz="4" w:space="0" w:color="auto"/>
              <w:bottom w:val="single" w:sz="4" w:space="0" w:color="auto"/>
              <w:right w:val="single" w:sz="4" w:space="0" w:color="auto"/>
            </w:tcBorders>
            <w:hideMark/>
          </w:tcPr>
          <w:p w14:paraId="5C28B804" w14:textId="74575679" w:rsidR="00432036" w:rsidRPr="0081184C" w:rsidRDefault="00432036" w:rsidP="0081184C">
            <w:pPr>
              <w:spacing w:after="180" w:line="240" w:lineRule="auto"/>
              <w:rPr>
                <w:rFonts w:ascii="Arial" w:eastAsia="Yu Mincho" w:hAnsi="Arial" w:cs="Arial"/>
                <w:kern w:val="0"/>
                <w:sz w:val="18"/>
                <w:szCs w:val="18"/>
                <w14:ligatures w14:val="none"/>
              </w:rPr>
            </w:pPr>
            <w:r w:rsidRPr="0081184C">
              <w:rPr>
                <w:rFonts w:ascii="Arial" w:eastAsia="Yu Mincho" w:hAnsi="Arial" w:cs="Arial"/>
                <w:kern w:val="0"/>
                <w:sz w:val="18"/>
                <w:szCs w:val="18"/>
                <w14:ligatures w14:val="none"/>
              </w:rPr>
              <w:t>ASSET-C-17</w:t>
            </w:r>
            <w:r w:rsidR="0081184C">
              <w:rPr>
                <w:rFonts w:ascii="Arial" w:eastAsia="Yu Mincho" w:hAnsi="Arial" w:cs="Arial"/>
                <w:kern w:val="0"/>
                <w:sz w:val="18"/>
                <w:szCs w:val="18"/>
                <w14:ligatures w14:val="none"/>
              </w:rPr>
              <w:br/>
            </w:r>
            <w:r w:rsidRPr="0081184C">
              <w:rPr>
                <w:rFonts w:ascii="Arial" w:eastAsia="Yu Mincho" w:hAnsi="Arial" w:cs="Arial"/>
                <w:kern w:val="0"/>
                <w:sz w:val="18"/>
                <w:szCs w:val="18"/>
                <w14:ligatures w14:val="none"/>
              </w:rPr>
              <w:t>ASSET-C-18</w:t>
            </w:r>
            <w:r w:rsidR="0081184C">
              <w:rPr>
                <w:rFonts w:ascii="Arial" w:eastAsia="Yu Mincho" w:hAnsi="Arial" w:cs="Arial"/>
                <w:kern w:val="0"/>
                <w:sz w:val="18"/>
                <w:szCs w:val="18"/>
                <w14:ligatures w14:val="none"/>
              </w:rPr>
              <w:br/>
            </w:r>
            <w:r w:rsidRPr="0081184C">
              <w:rPr>
                <w:rFonts w:ascii="Arial" w:eastAsia="Yu Mincho" w:hAnsi="Arial" w:cs="Arial"/>
                <w:kern w:val="0"/>
                <w:sz w:val="18"/>
                <w:szCs w:val="18"/>
                <w14:ligatures w14:val="none"/>
              </w:rPr>
              <w:t>ASSET-C-21</w:t>
            </w:r>
            <w:r w:rsidR="0081184C">
              <w:rPr>
                <w:rFonts w:ascii="Arial" w:eastAsia="Yu Mincho" w:hAnsi="Arial" w:cs="Arial"/>
                <w:kern w:val="0"/>
                <w:sz w:val="18"/>
                <w:szCs w:val="18"/>
                <w14:ligatures w14:val="none"/>
              </w:rPr>
              <w:br/>
            </w:r>
            <w:r w:rsidRPr="0081184C">
              <w:rPr>
                <w:rFonts w:ascii="Arial" w:eastAsia="Yu Mincho" w:hAnsi="Arial" w:cs="Arial"/>
                <w:kern w:val="0"/>
                <w:sz w:val="18"/>
                <w:szCs w:val="18"/>
                <w14:ligatures w14:val="none"/>
              </w:rPr>
              <w:t>ASSET-C-22</w:t>
            </w:r>
            <w:r w:rsidR="0081184C">
              <w:rPr>
                <w:rFonts w:ascii="Arial" w:eastAsia="Yu Mincho" w:hAnsi="Arial" w:cs="Arial"/>
                <w:kern w:val="0"/>
                <w:sz w:val="18"/>
                <w:szCs w:val="18"/>
                <w14:ligatures w14:val="none"/>
              </w:rPr>
              <w:br/>
            </w:r>
            <w:r w:rsidRPr="0081184C">
              <w:rPr>
                <w:rFonts w:ascii="Arial" w:eastAsia="Yu Mincho" w:hAnsi="Arial" w:cs="Arial"/>
                <w:kern w:val="0"/>
                <w:sz w:val="18"/>
                <w:szCs w:val="18"/>
                <w14:ligatures w14:val="none"/>
              </w:rPr>
              <w:t>ASSET-C-23</w:t>
            </w:r>
            <w:r w:rsidR="0081184C">
              <w:rPr>
                <w:rFonts w:ascii="Arial" w:eastAsia="Yu Mincho" w:hAnsi="Arial" w:cs="Arial"/>
                <w:kern w:val="0"/>
                <w:sz w:val="18"/>
                <w:szCs w:val="18"/>
                <w14:ligatures w14:val="none"/>
              </w:rPr>
              <w:br/>
            </w:r>
            <w:r w:rsidRPr="0081184C">
              <w:rPr>
                <w:rFonts w:ascii="Arial" w:eastAsia="Yu Mincho" w:hAnsi="Arial" w:cs="Arial"/>
                <w:kern w:val="0"/>
                <w:sz w:val="18"/>
                <w:szCs w:val="18"/>
                <w14:ligatures w14:val="none"/>
              </w:rPr>
              <w:t>ASSET-C-24</w:t>
            </w:r>
            <w:r w:rsidR="0081184C">
              <w:rPr>
                <w:rFonts w:ascii="Arial" w:eastAsia="Yu Mincho" w:hAnsi="Arial" w:cs="Arial"/>
                <w:kern w:val="0"/>
                <w:sz w:val="18"/>
                <w:szCs w:val="18"/>
                <w14:ligatures w14:val="none"/>
              </w:rPr>
              <w:br/>
            </w:r>
            <w:r w:rsidRPr="0081184C">
              <w:rPr>
                <w:rFonts w:ascii="Arial" w:eastAsia="Yu Mincho" w:hAnsi="Arial" w:cs="Arial"/>
                <w:kern w:val="0"/>
                <w:sz w:val="18"/>
                <w:szCs w:val="18"/>
                <w14:ligatures w14:val="none"/>
              </w:rPr>
              <w:t>ASSET-C-26</w:t>
            </w:r>
            <w:r w:rsidR="0081184C">
              <w:rPr>
                <w:rFonts w:ascii="Arial" w:eastAsia="Yu Mincho" w:hAnsi="Arial" w:cs="Arial"/>
                <w:kern w:val="0"/>
                <w:sz w:val="18"/>
                <w:szCs w:val="18"/>
                <w14:ligatures w14:val="none"/>
              </w:rPr>
              <w:br/>
            </w:r>
            <w:r w:rsidRPr="0081184C">
              <w:rPr>
                <w:rFonts w:ascii="Arial" w:eastAsia="Yu Mincho" w:hAnsi="Arial" w:cs="Arial"/>
                <w:kern w:val="0"/>
                <w:sz w:val="18"/>
                <w:szCs w:val="18"/>
                <w14:ligatures w14:val="none"/>
              </w:rPr>
              <w:t>ASSET-C-27</w:t>
            </w:r>
            <w:r w:rsidR="0081184C">
              <w:rPr>
                <w:rFonts w:ascii="Arial" w:eastAsia="Yu Mincho" w:hAnsi="Arial" w:cs="Arial"/>
                <w:kern w:val="0"/>
                <w:sz w:val="18"/>
                <w:szCs w:val="18"/>
                <w14:ligatures w14:val="none"/>
              </w:rPr>
              <w:br/>
            </w:r>
            <w:r w:rsidRPr="0081184C">
              <w:rPr>
                <w:rFonts w:ascii="Arial" w:eastAsia="Yu Mincho" w:hAnsi="Arial" w:cs="Arial"/>
                <w:kern w:val="0"/>
                <w:sz w:val="18"/>
                <w:szCs w:val="18"/>
                <w14:ligatures w14:val="none"/>
              </w:rPr>
              <w:t>ASSET-C-38</w:t>
            </w:r>
            <w:r w:rsidR="0081184C">
              <w:rPr>
                <w:rFonts w:ascii="Arial" w:eastAsia="Yu Mincho" w:hAnsi="Arial" w:cs="Arial"/>
                <w:kern w:val="0"/>
                <w:sz w:val="18"/>
                <w:szCs w:val="18"/>
                <w14:ligatures w14:val="none"/>
              </w:rPr>
              <w:br/>
            </w:r>
            <w:r w:rsidRPr="0081184C">
              <w:rPr>
                <w:rFonts w:ascii="Arial" w:eastAsia="Yu Mincho" w:hAnsi="Arial" w:cs="Arial"/>
                <w:kern w:val="0"/>
                <w:sz w:val="18"/>
                <w:szCs w:val="18"/>
                <w14:ligatures w14:val="none"/>
              </w:rPr>
              <w:t>ASSET-C-39</w:t>
            </w:r>
            <w:r w:rsidR="0081184C">
              <w:rPr>
                <w:rFonts w:ascii="Arial" w:eastAsia="Yu Mincho" w:hAnsi="Arial" w:cs="Arial"/>
                <w:kern w:val="0"/>
                <w:sz w:val="18"/>
                <w:szCs w:val="18"/>
                <w14:ligatures w14:val="none"/>
              </w:rPr>
              <w:br/>
            </w:r>
            <w:r w:rsidRPr="0081184C">
              <w:rPr>
                <w:rFonts w:ascii="Arial" w:eastAsia="Yu Mincho" w:hAnsi="Arial" w:cs="Arial"/>
                <w:kern w:val="0"/>
                <w:sz w:val="18"/>
                <w:szCs w:val="18"/>
                <w14:ligatures w14:val="none"/>
              </w:rPr>
              <w:t>ASSET-C-44</w:t>
            </w:r>
            <w:r w:rsidR="0081184C">
              <w:rPr>
                <w:rFonts w:ascii="Arial" w:eastAsia="Yu Mincho" w:hAnsi="Arial" w:cs="Arial"/>
                <w:kern w:val="0"/>
                <w:sz w:val="18"/>
                <w:szCs w:val="18"/>
                <w14:ligatures w14:val="none"/>
              </w:rPr>
              <w:br/>
            </w:r>
            <w:r w:rsidRPr="0081184C">
              <w:rPr>
                <w:rFonts w:ascii="Arial" w:eastAsia="Yu Mincho" w:hAnsi="Arial" w:cs="Arial"/>
                <w:kern w:val="0"/>
                <w:sz w:val="18"/>
                <w:szCs w:val="18"/>
                <w14:ligatures w14:val="none"/>
              </w:rPr>
              <w:t>ASSET-C-45</w:t>
            </w:r>
            <w:r w:rsidR="0081184C">
              <w:rPr>
                <w:rFonts w:ascii="Arial" w:eastAsia="Yu Mincho" w:hAnsi="Arial" w:cs="Arial"/>
                <w:kern w:val="0"/>
                <w:sz w:val="18"/>
                <w:szCs w:val="18"/>
                <w14:ligatures w14:val="none"/>
              </w:rPr>
              <w:br/>
            </w:r>
            <w:r w:rsidRPr="0081184C">
              <w:rPr>
                <w:rFonts w:ascii="Arial" w:eastAsia="Yu Mincho" w:hAnsi="Arial" w:cs="Arial"/>
                <w:kern w:val="0"/>
                <w:sz w:val="18"/>
                <w:szCs w:val="18"/>
                <w14:ligatures w14:val="none"/>
              </w:rPr>
              <w:t>ASSET-C-46</w:t>
            </w:r>
            <w:r w:rsidR="0081184C">
              <w:rPr>
                <w:rFonts w:ascii="Arial" w:eastAsia="Yu Mincho" w:hAnsi="Arial" w:cs="Arial"/>
                <w:kern w:val="0"/>
                <w:sz w:val="18"/>
                <w:szCs w:val="18"/>
                <w14:ligatures w14:val="none"/>
              </w:rPr>
              <w:br/>
            </w:r>
            <w:r w:rsidRPr="0081184C">
              <w:rPr>
                <w:rFonts w:ascii="Arial" w:eastAsia="Yu Mincho" w:hAnsi="Arial" w:cs="Arial"/>
                <w:kern w:val="0"/>
                <w:sz w:val="18"/>
                <w:szCs w:val="18"/>
                <w14:ligatures w14:val="none"/>
              </w:rPr>
              <w:t>ASSET-C-49 ASSET-C-50</w:t>
            </w:r>
            <w:r w:rsidR="0081184C">
              <w:rPr>
                <w:rFonts w:ascii="Arial" w:eastAsia="Yu Mincho" w:hAnsi="Arial" w:cs="Arial"/>
                <w:kern w:val="0"/>
                <w:sz w:val="18"/>
                <w:szCs w:val="18"/>
                <w14:ligatures w14:val="none"/>
              </w:rPr>
              <w:br/>
            </w:r>
            <w:r w:rsidRPr="0081184C">
              <w:rPr>
                <w:rFonts w:ascii="Arial" w:eastAsia="Yu Mincho" w:hAnsi="Arial" w:cs="Arial"/>
                <w:kern w:val="0"/>
                <w:sz w:val="18"/>
                <w:szCs w:val="18"/>
                <w14:ligatures w14:val="none"/>
              </w:rPr>
              <w:t>ASSET-C-51</w:t>
            </w:r>
            <w:r w:rsidR="0081184C">
              <w:rPr>
                <w:rFonts w:ascii="Arial" w:eastAsia="Yu Mincho" w:hAnsi="Arial" w:cs="Arial"/>
                <w:kern w:val="0"/>
                <w:sz w:val="18"/>
                <w:szCs w:val="18"/>
                <w14:ligatures w14:val="none"/>
              </w:rPr>
              <w:br/>
            </w:r>
            <w:r w:rsidRPr="0081184C">
              <w:rPr>
                <w:rFonts w:ascii="Arial" w:eastAsia="Yu Mincho" w:hAnsi="Arial" w:cs="Arial"/>
                <w:kern w:val="0"/>
                <w:sz w:val="18"/>
                <w:szCs w:val="18"/>
                <w14:ligatures w14:val="none"/>
              </w:rPr>
              <w:t>ASSET-C-52</w:t>
            </w:r>
            <w:r w:rsidR="0081184C">
              <w:rPr>
                <w:rFonts w:ascii="Arial" w:eastAsia="Yu Mincho" w:hAnsi="Arial" w:cs="Arial"/>
                <w:kern w:val="0"/>
                <w:sz w:val="18"/>
                <w:szCs w:val="18"/>
                <w14:ligatures w14:val="none"/>
              </w:rPr>
              <w:br/>
            </w:r>
            <w:r w:rsidRPr="0081184C">
              <w:rPr>
                <w:rFonts w:ascii="Arial" w:eastAsia="Yu Mincho" w:hAnsi="Arial" w:cs="Arial"/>
                <w:kern w:val="0"/>
                <w:sz w:val="18"/>
                <w:szCs w:val="18"/>
                <w14:ligatures w14:val="none"/>
              </w:rPr>
              <w:t>ASSET-C-53</w:t>
            </w:r>
            <w:r w:rsidR="0081184C">
              <w:rPr>
                <w:rFonts w:ascii="Arial" w:eastAsia="Yu Mincho" w:hAnsi="Arial" w:cs="Arial"/>
                <w:kern w:val="0"/>
                <w:sz w:val="18"/>
                <w:szCs w:val="18"/>
                <w14:ligatures w14:val="none"/>
              </w:rPr>
              <w:br/>
            </w:r>
            <w:r w:rsidRPr="0081184C">
              <w:rPr>
                <w:rFonts w:ascii="Arial" w:eastAsia="Yu Mincho" w:hAnsi="Arial" w:cs="Arial"/>
                <w:kern w:val="0"/>
                <w:sz w:val="18"/>
                <w:szCs w:val="18"/>
                <w14:ligatures w14:val="none"/>
              </w:rPr>
              <w:t>ASSET-C-57</w:t>
            </w:r>
            <w:r w:rsidR="0081184C">
              <w:rPr>
                <w:rFonts w:ascii="Arial" w:eastAsia="Yu Mincho" w:hAnsi="Arial" w:cs="Arial"/>
                <w:kern w:val="0"/>
                <w:sz w:val="18"/>
                <w:szCs w:val="18"/>
                <w14:ligatures w14:val="none"/>
              </w:rPr>
              <w:br/>
            </w:r>
            <w:r w:rsidRPr="0081184C">
              <w:rPr>
                <w:rFonts w:ascii="Arial" w:eastAsia="Yu Mincho" w:hAnsi="Arial" w:cs="Arial"/>
                <w:kern w:val="0"/>
                <w:sz w:val="18"/>
                <w:szCs w:val="18"/>
                <w14:ligatures w14:val="none"/>
              </w:rPr>
              <w:t>ASSET-C-58</w:t>
            </w:r>
            <w:r w:rsidR="0081184C">
              <w:rPr>
                <w:rFonts w:ascii="Arial" w:eastAsia="Yu Mincho" w:hAnsi="Arial" w:cs="Arial"/>
                <w:kern w:val="0"/>
                <w:sz w:val="18"/>
                <w:szCs w:val="18"/>
                <w14:ligatures w14:val="none"/>
              </w:rPr>
              <w:br/>
            </w:r>
            <w:r w:rsidRPr="0081184C">
              <w:rPr>
                <w:rFonts w:ascii="Arial" w:eastAsia="Yu Mincho" w:hAnsi="Arial" w:cs="Arial"/>
                <w:kern w:val="0"/>
                <w:sz w:val="18"/>
                <w:szCs w:val="18"/>
                <w14:ligatures w14:val="none"/>
              </w:rPr>
              <w:t>ASSET-C-62</w:t>
            </w:r>
          </w:p>
        </w:tc>
        <w:tc>
          <w:tcPr>
            <w:tcW w:w="2430" w:type="dxa"/>
            <w:tcBorders>
              <w:top w:val="single" w:sz="4" w:space="0" w:color="auto"/>
              <w:left w:val="single" w:sz="4" w:space="0" w:color="auto"/>
              <w:bottom w:val="single" w:sz="4" w:space="0" w:color="auto"/>
              <w:right w:val="single" w:sz="4" w:space="0" w:color="auto"/>
            </w:tcBorders>
            <w:hideMark/>
          </w:tcPr>
          <w:p w14:paraId="21286153" w14:textId="77777777" w:rsidR="00432036" w:rsidRPr="0081184C" w:rsidRDefault="00432036" w:rsidP="0096290B">
            <w:pPr>
              <w:spacing w:after="180" w:line="240" w:lineRule="auto"/>
              <w:rPr>
                <w:rFonts w:ascii="Arial" w:eastAsia="Yu Mincho" w:hAnsi="Arial" w:cs="Arial"/>
                <w:kern w:val="0"/>
                <w:sz w:val="18"/>
                <w:szCs w:val="18"/>
                <w14:ligatures w14:val="none"/>
              </w:rPr>
            </w:pPr>
            <w:r w:rsidRPr="0081184C">
              <w:rPr>
                <w:rFonts w:ascii="Arial" w:eastAsia="Yu Mincho" w:hAnsi="Arial" w:cs="Arial"/>
                <w:kern w:val="0"/>
                <w:sz w:val="18"/>
                <w:szCs w:val="18"/>
                <w14:ligatures w14:val="none"/>
              </w:rPr>
              <w:t>None</w:t>
            </w:r>
          </w:p>
        </w:tc>
        <w:tc>
          <w:tcPr>
            <w:tcW w:w="1260" w:type="dxa"/>
            <w:tcBorders>
              <w:top w:val="single" w:sz="4" w:space="0" w:color="auto"/>
              <w:left w:val="single" w:sz="4" w:space="0" w:color="auto"/>
              <w:bottom w:val="single" w:sz="4" w:space="0" w:color="auto"/>
              <w:right w:val="single" w:sz="4" w:space="0" w:color="auto"/>
            </w:tcBorders>
            <w:hideMark/>
          </w:tcPr>
          <w:p w14:paraId="252A67E6" w14:textId="77777777" w:rsidR="00432036" w:rsidRPr="0081184C" w:rsidRDefault="00432036" w:rsidP="0096290B">
            <w:pPr>
              <w:spacing w:after="180" w:line="240" w:lineRule="auto"/>
              <w:rPr>
                <w:rFonts w:ascii="Arial" w:eastAsia="Yu Mincho" w:hAnsi="Arial" w:cs="Arial"/>
                <w:kern w:val="0"/>
                <w:sz w:val="18"/>
                <w:szCs w:val="18"/>
                <w14:ligatures w14:val="none"/>
              </w:rPr>
            </w:pPr>
            <w:r w:rsidRPr="0081184C">
              <w:rPr>
                <w:rFonts w:ascii="Arial" w:eastAsia="Yu Mincho" w:hAnsi="Arial" w:cs="Arial"/>
                <w:kern w:val="0"/>
                <w:sz w:val="18"/>
                <w:szCs w:val="18"/>
                <w14:ligatures w14:val="none"/>
              </w:rPr>
              <w:t>Gap</w:t>
            </w:r>
          </w:p>
        </w:tc>
        <w:tc>
          <w:tcPr>
            <w:tcW w:w="1800" w:type="dxa"/>
            <w:tcBorders>
              <w:top w:val="single" w:sz="4" w:space="0" w:color="auto"/>
              <w:left w:val="single" w:sz="4" w:space="0" w:color="auto"/>
              <w:bottom w:val="single" w:sz="4" w:space="0" w:color="auto"/>
              <w:right w:val="single" w:sz="4" w:space="0" w:color="auto"/>
            </w:tcBorders>
            <w:hideMark/>
          </w:tcPr>
          <w:p w14:paraId="0D8A452B" w14:textId="17965708" w:rsidR="001A731D" w:rsidRDefault="001A731D" w:rsidP="001A731D">
            <w:pPr>
              <w:rPr>
                <w:rFonts w:ascii="Arial" w:eastAsia="Times New Roman" w:hAnsi="Arial" w:cs="Arial"/>
                <w:sz w:val="18"/>
                <w:szCs w:val="18"/>
              </w:rPr>
            </w:pPr>
            <w:r>
              <w:rPr>
                <w:rFonts w:ascii="Arial" w:eastAsia="Times New Roman" w:hAnsi="Arial" w:cs="Arial"/>
                <w:sz w:val="18"/>
                <w:szCs w:val="18"/>
              </w:rPr>
              <w:t>Out of scope for O-RAN</w:t>
            </w:r>
          </w:p>
          <w:p w14:paraId="66E0A59D" w14:textId="1A8D520B" w:rsidR="00432036" w:rsidRPr="0081184C" w:rsidRDefault="001A731D" w:rsidP="0096290B">
            <w:pPr>
              <w:spacing w:after="180" w:line="240" w:lineRule="auto"/>
              <w:rPr>
                <w:rFonts w:ascii="Arial" w:eastAsia="Yu Mincho" w:hAnsi="Arial" w:cs="Arial"/>
                <w:kern w:val="0"/>
                <w:sz w:val="18"/>
                <w:szCs w:val="18"/>
                <w14:ligatures w14:val="none"/>
              </w:rPr>
            </w:pPr>
            <w:r>
              <w:rPr>
                <w:rFonts w:ascii="Arial" w:eastAsia="Times New Roman" w:hAnsi="Arial" w:cs="Arial"/>
                <w:sz w:val="18"/>
                <w:szCs w:val="18"/>
              </w:rPr>
              <w:t>Securing infrastructure for development, testing, and production environments is out of scope for O-RAN.</w:t>
            </w:r>
          </w:p>
        </w:tc>
      </w:tr>
      <w:tr w:rsidR="00432036" w:rsidRPr="00214996" w14:paraId="04AC4F28" w14:textId="77777777" w:rsidTr="00D9334B">
        <w:trPr>
          <w:trHeight w:val="481"/>
        </w:trPr>
        <w:tc>
          <w:tcPr>
            <w:tcW w:w="1440" w:type="dxa"/>
            <w:vMerge w:val="restart"/>
            <w:tcBorders>
              <w:top w:val="single" w:sz="4" w:space="0" w:color="auto"/>
              <w:left w:val="single" w:sz="4" w:space="0" w:color="auto"/>
              <w:bottom w:val="single" w:sz="4" w:space="0" w:color="auto"/>
              <w:right w:val="single" w:sz="4" w:space="0" w:color="auto"/>
            </w:tcBorders>
            <w:hideMark/>
          </w:tcPr>
          <w:p w14:paraId="1C1C4A6A" w14:textId="77777777" w:rsidR="00432036" w:rsidRPr="0081184C" w:rsidRDefault="00432036" w:rsidP="00D9334B">
            <w:pPr>
              <w:spacing w:after="180" w:line="240" w:lineRule="auto"/>
              <w:rPr>
                <w:rFonts w:ascii="Arial" w:eastAsia="Yu Mincho" w:hAnsi="Arial" w:cs="Arial"/>
                <w:kern w:val="0"/>
                <w:sz w:val="18"/>
                <w:szCs w:val="18"/>
                <w14:ligatures w14:val="none"/>
              </w:rPr>
            </w:pPr>
            <w:r w:rsidRPr="0081184C">
              <w:rPr>
                <w:rFonts w:ascii="Arial" w:eastAsia="Yu Mincho" w:hAnsi="Arial" w:cs="Arial"/>
                <w:kern w:val="0"/>
                <w:sz w:val="18"/>
                <w:szCs w:val="18"/>
                <w14:ligatures w14:val="none"/>
              </w:rPr>
              <w:t>Application Security</w:t>
            </w:r>
            <w:r w:rsidRPr="0081184C">
              <w:rPr>
                <w:rFonts w:ascii="Arial" w:eastAsia="Yu Mincho" w:hAnsi="Arial" w:cs="Arial"/>
                <w:kern w:val="0"/>
                <w:sz w:val="18"/>
                <w:szCs w:val="18"/>
                <w14:ligatures w14:val="none"/>
              </w:rPr>
              <w:br/>
              <w:t xml:space="preserve"> Testing (Formerly </w:t>
            </w:r>
            <w:r w:rsidRPr="0081184C">
              <w:rPr>
                <w:rFonts w:ascii="Arial" w:eastAsia="Yu Mincho" w:hAnsi="Arial" w:cs="Arial"/>
                <w:kern w:val="0"/>
                <w:sz w:val="18"/>
                <w:szCs w:val="18"/>
                <w14:ligatures w14:val="none"/>
              </w:rPr>
              <w:br/>
              <w:t>Application Security)</w:t>
            </w:r>
          </w:p>
        </w:tc>
        <w:tc>
          <w:tcPr>
            <w:tcW w:w="1800" w:type="dxa"/>
            <w:vMerge w:val="restart"/>
            <w:tcBorders>
              <w:top w:val="single" w:sz="4" w:space="0" w:color="auto"/>
              <w:left w:val="single" w:sz="4" w:space="0" w:color="auto"/>
              <w:bottom w:val="single" w:sz="4" w:space="0" w:color="auto"/>
              <w:right w:val="single" w:sz="4" w:space="0" w:color="auto"/>
            </w:tcBorders>
            <w:hideMark/>
          </w:tcPr>
          <w:p w14:paraId="045F93F0" w14:textId="77777777" w:rsidR="00432036" w:rsidRPr="0081184C" w:rsidRDefault="00432036" w:rsidP="0096290B">
            <w:pPr>
              <w:spacing w:after="180" w:line="240" w:lineRule="auto"/>
              <w:rPr>
                <w:rFonts w:ascii="Arial" w:eastAsia="Yu Mincho" w:hAnsi="Arial" w:cs="Arial"/>
                <w:kern w:val="0"/>
                <w:sz w:val="18"/>
                <w:szCs w:val="18"/>
                <w14:ligatures w14:val="none"/>
              </w:rPr>
            </w:pPr>
            <w:r w:rsidRPr="0081184C">
              <w:rPr>
                <w:rFonts w:ascii="Arial" w:eastAsia="Yu Mincho" w:hAnsi="Arial" w:cs="Arial"/>
                <w:kern w:val="0"/>
                <w:sz w:val="18"/>
                <w:szCs w:val="18"/>
                <w14:ligatures w14:val="none"/>
              </w:rPr>
              <w:t>a) Utilization of static and dynamic testing methods for security testing.</w:t>
            </w:r>
          </w:p>
          <w:p w14:paraId="61BAFFFA" w14:textId="77777777" w:rsidR="00432036" w:rsidRPr="0081184C" w:rsidRDefault="00432036" w:rsidP="0096290B">
            <w:pPr>
              <w:spacing w:after="180" w:line="240" w:lineRule="auto"/>
              <w:rPr>
                <w:rFonts w:ascii="Arial" w:eastAsia="Yu Mincho" w:hAnsi="Arial" w:cs="Arial"/>
                <w:kern w:val="0"/>
                <w:sz w:val="18"/>
                <w:szCs w:val="18"/>
                <w14:ligatures w14:val="none"/>
              </w:rPr>
            </w:pPr>
            <w:r w:rsidRPr="0081184C">
              <w:rPr>
                <w:rFonts w:ascii="Arial" w:eastAsia="Yu Mincho" w:hAnsi="Arial" w:cs="Arial"/>
                <w:kern w:val="0"/>
                <w:sz w:val="18"/>
                <w:szCs w:val="18"/>
                <w14:ligatures w14:val="none"/>
              </w:rPr>
              <w:br/>
              <w:t>b) Performance of security testing including manual expert analysis before application deployment.</w:t>
            </w:r>
          </w:p>
        </w:tc>
        <w:tc>
          <w:tcPr>
            <w:tcW w:w="6840" w:type="dxa"/>
            <w:gridSpan w:val="4"/>
            <w:tcBorders>
              <w:top w:val="single" w:sz="4" w:space="0" w:color="auto"/>
              <w:left w:val="single" w:sz="4" w:space="0" w:color="auto"/>
              <w:bottom w:val="single" w:sz="4" w:space="0" w:color="auto"/>
              <w:right w:val="single" w:sz="4" w:space="0" w:color="auto"/>
            </w:tcBorders>
            <w:vAlign w:val="center"/>
            <w:hideMark/>
          </w:tcPr>
          <w:p w14:paraId="5DFB16F3" w14:textId="77777777" w:rsidR="00432036" w:rsidRPr="0081184C" w:rsidRDefault="00432036" w:rsidP="0096290B">
            <w:pPr>
              <w:spacing w:after="180" w:line="240" w:lineRule="auto"/>
              <w:rPr>
                <w:rFonts w:ascii="Arial" w:eastAsia="Yu Mincho" w:hAnsi="Arial" w:cs="Arial"/>
                <w:kern w:val="0"/>
                <w:sz w:val="18"/>
                <w:szCs w:val="18"/>
                <w14:ligatures w14:val="none"/>
              </w:rPr>
            </w:pPr>
            <w:r w:rsidRPr="0081184C">
              <w:rPr>
                <w:rFonts w:ascii="Arial" w:eastAsia="Yu Mincho" w:hAnsi="Arial" w:cs="Arial"/>
                <w:kern w:val="0"/>
                <w:sz w:val="18"/>
                <w:szCs w:val="18"/>
                <w14:ligatures w14:val="none"/>
              </w:rPr>
              <w:t>SMO Applications and Workloads Assets</w:t>
            </w:r>
          </w:p>
        </w:tc>
      </w:tr>
      <w:tr w:rsidR="00432036" w:rsidRPr="00214996" w14:paraId="2038C3E3" w14:textId="77777777" w:rsidTr="00D9334B">
        <w:trPr>
          <w:trHeight w:val="300"/>
        </w:trPr>
        <w:tc>
          <w:tcPr>
            <w:tcW w:w="1440" w:type="dxa"/>
            <w:vMerge/>
            <w:tcBorders>
              <w:top w:val="single" w:sz="4" w:space="0" w:color="auto"/>
              <w:left w:val="single" w:sz="4" w:space="0" w:color="auto"/>
              <w:bottom w:val="single" w:sz="4" w:space="0" w:color="auto"/>
              <w:right w:val="single" w:sz="4" w:space="0" w:color="auto"/>
            </w:tcBorders>
            <w:hideMark/>
          </w:tcPr>
          <w:p w14:paraId="61657411" w14:textId="77777777" w:rsidR="00432036" w:rsidRPr="0081184C" w:rsidRDefault="00432036" w:rsidP="00D9334B">
            <w:pPr>
              <w:spacing w:after="180" w:line="240" w:lineRule="auto"/>
              <w:rPr>
                <w:rFonts w:ascii="Arial" w:eastAsia="Yu Mincho" w:hAnsi="Arial" w:cs="Arial"/>
                <w:kern w:val="0"/>
                <w:sz w:val="18"/>
                <w:szCs w:val="18"/>
                <w14:ligatures w14:val="none"/>
              </w:rPr>
            </w:pPr>
          </w:p>
        </w:tc>
        <w:tc>
          <w:tcPr>
            <w:tcW w:w="1800" w:type="dxa"/>
            <w:vMerge/>
            <w:tcBorders>
              <w:top w:val="single" w:sz="4" w:space="0" w:color="auto"/>
              <w:left w:val="single" w:sz="4" w:space="0" w:color="auto"/>
              <w:bottom w:val="single" w:sz="4" w:space="0" w:color="auto"/>
              <w:right w:val="single" w:sz="4" w:space="0" w:color="auto"/>
            </w:tcBorders>
            <w:vAlign w:val="center"/>
            <w:hideMark/>
          </w:tcPr>
          <w:p w14:paraId="0C229568" w14:textId="77777777" w:rsidR="00432036" w:rsidRPr="0081184C" w:rsidRDefault="00432036" w:rsidP="0096290B">
            <w:pPr>
              <w:spacing w:after="180" w:line="240" w:lineRule="auto"/>
              <w:rPr>
                <w:rFonts w:ascii="Arial" w:eastAsia="Yu Mincho" w:hAnsi="Arial" w:cs="Arial"/>
                <w:kern w:val="0"/>
                <w:sz w:val="18"/>
                <w:szCs w:val="18"/>
                <w14:ligatures w14:val="none"/>
              </w:rPr>
            </w:pPr>
          </w:p>
        </w:tc>
        <w:tc>
          <w:tcPr>
            <w:tcW w:w="1350" w:type="dxa"/>
            <w:tcBorders>
              <w:top w:val="single" w:sz="4" w:space="0" w:color="auto"/>
              <w:left w:val="single" w:sz="4" w:space="0" w:color="auto"/>
              <w:bottom w:val="single" w:sz="4" w:space="0" w:color="auto"/>
              <w:right w:val="single" w:sz="4" w:space="0" w:color="auto"/>
            </w:tcBorders>
            <w:hideMark/>
          </w:tcPr>
          <w:p w14:paraId="50D808A0" w14:textId="304DF1E3" w:rsidR="00432036" w:rsidRPr="0081184C" w:rsidRDefault="00432036" w:rsidP="007452CF">
            <w:pPr>
              <w:spacing w:after="180" w:line="240" w:lineRule="auto"/>
              <w:rPr>
                <w:rFonts w:ascii="Arial" w:eastAsia="Yu Mincho" w:hAnsi="Arial" w:cs="Arial"/>
                <w:kern w:val="0"/>
                <w:sz w:val="18"/>
                <w:szCs w:val="18"/>
                <w14:ligatures w14:val="none"/>
              </w:rPr>
            </w:pPr>
            <w:r w:rsidRPr="0081184C">
              <w:rPr>
                <w:rFonts w:ascii="Arial" w:eastAsia="Yu Mincho" w:hAnsi="Arial" w:cs="Arial"/>
                <w:kern w:val="0"/>
                <w:sz w:val="18"/>
                <w:szCs w:val="18"/>
                <w14:ligatures w14:val="none"/>
              </w:rPr>
              <w:t>ASSET-C-17</w:t>
            </w:r>
            <w:r w:rsidR="0081184C">
              <w:rPr>
                <w:rFonts w:ascii="Arial" w:eastAsia="Yu Mincho" w:hAnsi="Arial" w:cs="Arial"/>
                <w:kern w:val="0"/>
                <w:sz w:val="18"/>
                <w:szCs w:val="18"/>
                <w14:ligatures w14:val="none"/>
              </w:rPr>
              <w:br/>
            </w:r>
            <w:r w:rsidRPr="0081184C">
              <w:rPr>
                <w:rFonts w:ascii="Arial" w:eastAsia="Yu Mincho" w:hAnsi="Arial" w:cs="Arial"/>
                <w:kern w:val="0"/>
                <w:sz w:val="18"/>
                <w:szCs w:val="18"/>
                <w14:ligatures w14:val="none"/>
              </w:rPr>
              <w:t>ASSET-C-18</w:t>
            </w:r>
            <w:r w:rsidR="007452CF">
              <w:rPr>
                <w:rFonts w:ascii="Arial" w:eastAsia="Yu Mincho" w:hAnsi="Arial" w:cs="Arial"/>
                <w:kern w:val="0"/>
                <w:sz w:val="18"/>
                <w:szCs w:val="18"/>
                <w14:ligatures w14:val="none"/>
              </w:rPr>
              <w:br/>
            </w:r>
            <w:r w:rsidRPr="0081184C">
              <w:rPr>
                <w:rFonts w:ascii="Arial" w:eastAsia="Yu Mincho" w:hAnsi="Arial" w:cs="Arial"/>
                <w:kern w:val="0"/>
                <w:sz w:val="18"/>
                <w:szCs w:val="18"/>
                <w14:ligatures w14:val="none"/>
              </w:rPr>
              <w:t>ASSET-C-21</w:t>
            </w:r>
            <w:r w:rsidR="0081184C">
              <w:rPr>
                <w:rFonts w:ascii="Arial" w:eastAsia="Yu Mincho" w:hAnsi="Arial" w:cs="Arial"/>
                <w:kern w:val="0"/>
                <w:sz w:val="18"/>
                <w:szCs w:val="18"/>
                <w14:ligatures w14:val="none"/>
              </w:rPr>
              <w:br/>
            </w:r>
            <w:r w:rsidRPr="0081184C">
              <w:rPr>
                <w:rFonts w:ascii="Arial" w:eastAsia="Yu Mincho" w:hAnsi="Arial" w:cs="Arial"/>
                <w:kern w:val="0"/>
                <w:sz w:val="18"/>
                <w:szCs w:val="18"/>
                <w14:ligatures w14:val="none"/>
              </w:rPr>
              <w:t>ASSET-C-22</w:t>
            </w:r>
            <w:r w:rsidR="0081184C">
              <w:rPr>
                <w:rFonts w:ascii="Arial" w:eastAsia="Yu Mincho" w:hAnsi="Arial" w:cs="Arial"/>
                <w:kern w:val="0"/>
                <w:sz w:val="18"/>
                <w:szCs w:val="18"/>
                <w14:ligatures w14:val="none"/>
              </w:rPr>
              <w:br/>
            </w:r>
            <w:r w:rsidRPr="0081184C">
              <w:rPr>
                <w:rFonts w:ascii="Arial" w:eastAsia="Yu Mincho" w:hAnsi="Arial" w:cs="Arial"/>
                <w:kern w:val="0"/>
                <w:sz w:val="18"/>
                <w:szCs w:val="18"/>
                <w14:ligatures w14:val="none"/>
              </w:rPr>
              <w:t>ASSET-C-23</w:t>
            </w:r>
            <w:r w:rsidR="0081184C">
              <w:rPr>
                <w:rFonts w:ascii="Arial" w:eastAsia="Yu Mincho" w:hAnsi="Arial" w:cs="Arial"/>
                <w:kern w:val="0"/>
                <w:sz w:val="18"/>
                <w:szCs w:val="18"/>
                <w14:ligatures w14:val="none"/>
              </w:rPr>
              <w:br/>
            </w:r>
            <w:r w:rsidRPr="0081184C">
              <w:rPr>
                <w:rFonts w:ascii="Arial" w:eastAsia="Yu Mincho" w:hAnsi="Arial" w:cs="Arial"/>
                <w:kern w:val="0"/>
                <w:sz w:val="18"/>
                <w:szCs w:val="18"/>
                <w14:ligatures w14:val="none"/>
              </w:rPr>
              <w:t>ASSET-C-24</w:t>
            </w:r>
            <w:r w:rsidR="0081184C">
              <w:rPr>
                <w:rFonts w:ascii="Arial" w:eastAsia="Yu Mincho" w:hAnsi="Arial" w:cs="Arial"/>
                <w:kern w:val="0"/>
                <w:sz w:val="18"/>
                <w:szCs w:val="18"/>
                <w14:ligatures w14:val="none"/>
              </w:rPr>
              <w:br/>
            </w:r>
            <w:r w:rsidRPr="0081184C">
              <w:rPr>
                <w:rFonts w:ascii="Arial" w:eastAsia="Yu Mincho" w:hAnsi="Arial" w:cs="Arial"/>
                <w:kern w:val="0"/>
                <w:sz w:val="18"/>
                <w:szCs w:val="18"/>
                <w14:ligatures w14:val="none"/>
              </w:rPr>
              <w:t>ASSET-C-26</w:t>
            </w:r>
            <w:r w:rsidR="0081184C">
              <w:rPr>
                <w:rFonts w:ascii="Arial" w:eastAsia="Yu Mincho" w:hAnsi="Arial" w:cs="Arial"/>
                <w:kern w:val="0"/>
                <w:sz w:val="18"/>
                <w:szCs w:val="18"/>
                <w14:ligatures w14:val="none"/>
              </w:rPr>
              <w:br/>
            </w:r>
            <w:r w:rsidRPr="0081184C">
              <w:rPr>
                <w:rFonts w:ascii="Arial" w:eastAsia="Yu Mincho" w:hAnsi="Arial" w:cs="Arial"/>
                <w:kern w:val="0"/>
                <w:sz w:val="18"/>
                <w:szCs w:val="18"/>
                <w14:ligatures w14:val="none"/>
              </w:rPr>
              <w:t>ASSET-C-27</w:t>
            </w:r>
            <w:r w:rsidR="0081184C">
              <w:rPr>
                <w:rFonts w:ascii="Arial" w:eastAsia="Yu Mincho" w:hAnsi="Arial" w:cs="Arial"/>
                <w:kern w:val="0"/>
                <w:sz w:val="18"/>
                <w:szCs w:val="18"/>
                <w14:ligatures w14:val="none"/>
              </w:rPr>
              <w:br/>
            </w:r>
            <w:r w:rsidRPr="0081184C">
              <w:rPr>
                <w:rFonts w:ascii="Arial" w:eastAsia="Yu Mincho" w:hAnsi="Arial" w:cs="Arial"/>
                <w:kern w:val="0"/>
                <w:sz w:val="18"/>
                <w:szCs w:val="18"/>
                <w14:ligatures w14:val="none"/>
              </w:rPr>
              <w:t>ASSET-C-38</w:t>
            </w:r>
            <w:r w:rsidR="0081184C">
              <w:rPr>
                <w:rFonts w:ascii="Arial" w:eastAsia="Yu Mincho" w:hAnsi="Arial" w:cs="Arial"/>
                <w:kern w:val="0"/>
                <w:sz w:val="18"/>
                <w:szCs w:val="18"/>
                <w14:ligatures w14:val="none"/>
              </w:rPr>
              <w:br/>
            </w:r>
            <w:r w:rsidRPr="0081184C">
              <w:rPr>
                <w:rFonts w:ascii="Arial" w:eastAsia="Yu Mincho" w:hAnsi="Arial" w:cs="Arial"/>
                <w:kern w:val="0"/>
                <w:sz w:val="18"/>
                <w:szCs w:val="18"/>
                <w14:ligatures w14:val="none"/>
              </w:rPr>
              <w:t>ASSET-C-39</w:t>
            </w:r>
            <w:r w:rsidR="0081184C">
              <w:rPr>
                <w:rFonts w:ascii="Arial" w:eastAsia="Yu Mincho" w:hAnsi="Arial" w:cs="Arial"/>
                <w:kern w:val="0"/>
                <w:sz w:val="18"/>
                <w:szCs w:val="18"/>
                <w14:ligatures w14:val="none"/>
              </w:rPr>
              <w:br/>
            </w:r>
            <w:r w:rsidRPr="0081184C">
              <w:rPr>
                <w:rFonts w:ascii="Arial" w:eastAsia="Yu Mincho" w:hAnsi="Arial" w:cs="Arial"/>
                <w:kern w:val="0"/>
                <w:sz w:val="18"/>
                <w:szCs w:val="18"/>
                <w14:ligatures w14:val="none"/>
              </w:rPr>
              <w:t>ASSET-C-44</w:t>
            </w:r>
            <w:r w:rsidR="0081184C">
              <w:rPr>
                <w:rFonts w:ascii="Arial" w:eastAsia="Yu Mincho" w:hAnsi="Arial" w:cs="Arial"/>
                <w:kern w:val="0"/>
                <w:sz w:val="18"/>
                <w:szCs w:val="18"/>
                <w14:ligatures w14:val="none"/>
              </w:rPr>
              <w:br/>
            </w:r>
            <w:r w:rsidRPr="0081184C">
              <w:rPr>
                <w:rFonts w:ascii="Arial" w:eastAsia="Yu Mincho" w:hAnsi="Arial" w:cs="Arial"/>
                <w:kern w:val="0"/>
                <w:sz w:val="18"/>
                <w:szCs w:val="18"/>
                <w14:ligatures w14:val="none"/>
              </w:rPr>
              <w:t>ASSET-C-45</w:t>
            </w:r>
            <w:r w:rsidR="0081184C">
              <w:rPr>
                <w:rFonts w:ascii="Arial" w:eastAsia="Yu Mincho" w:hAnsi="Arial" w:cs="Arial"/>
                <w:kern w:val="0"/>
                <w:sz w:val="18"/>
                <w:szCs w:val="18"/>
                <w14:ligatures w14:val="none"/>
              </w:rPr>
              <w:br/>
            </w:r>
            <w:r w:rsidRPr="0081184C">
              <w:rPr>
                <w:rFonts w:ascii="Arial" w:eastAsia="Yu Mincho" w:hAnsi="Arial" w:cs="Arial"/>
                <w:kern w:val="0"/>
                <w:sz w:val="18"/>
                <w:szCs w:val="18"/>
                <w14:ligatures w14:val="none"/>
              </w:rPr>
              <w:t>ASSET-C-46</w:t>
            </w:r>
            <w:r w:rsidR="0081184C">
              <w:rPr>
                <w:rFonts w:ascii="Arial" w:eastAsia="Yu Mincho" w:hAnsi="Arial" w:cs="Arial"/>
                <w:kern w:val="0"/>
                <w:sz w:val="18"/>
                <w:szCs w:val="18"/>
                <w14:ligatures w14:val="none"/>
              </w:rPr>
              <w:br/>
            </w:r>
            <w:r w:rsidRPr="0081184C">
              <w:rPr>
                <w:rFonts w:ascii="Arial" w:eastAsia="Yu Mincho" w:hAnsi="Arial" w:cs="Arial"/>
                <w:kern w:val="0"/>
                <w:sz w:val="18"/>
                <w:szCs w:val="18"/>
                <w14:ligatures w14:val="none"/>
              </w:rPr>
              <w:t>ASSET-C-49 ASSET-C-50</w:t>
            </w:r>
            <w:r w:rsidR="0081184C">
              <w:rPr>
                <w:rFonts w:ascii="Arial" w:eastAsia="Yu Mincho" w:hAnsi="Arial" w:cs="Arial"/>
                <w:kern w:val="0"/>
                <w:sz w:val="18"/>
                <w:szCs w:val="18"/>
                <w14:ligatures w14:val="none"/>
              </w:rPr>
              <w:br/>
            </w:r>
            <w:r w:rsidRPr="0081184C">
              <w:rPr>
                <w:rFonts w:ascii="Arial" w:eastAsia="Yu Mincho" w:hAnsi="Arial" w:cs="Arial"/>
                <w:kern w:val="0"/>
                <w:sz w:val="18"/>
                <w:szCs w:val="18"/>
                <w14:ligatures w14:val="none"/>
              </w:rPr>
              <w:lastRenderedPageBreak/>
              <w:t>ASSET-C-51</w:t>
            </w:r>
            <w:r w:rsidR="0081184C">
              <w:rPr>
                <w:rFonts w:ascii="Arial" w:eastAsia="Yu Mincho" w:hAnsi="Arial" w:cs="Arial"/>
                <w:kern w:val="0"/>
                <w:sz w:val="18"/>
                <w:szCs w:val="18"/>
                <w14:ligatures w14:val="none"/>
              </w:rPr>
              <w:br/>
            </w:r>
            <w:r w:rsidRPr="0081184C">
              <w:rPr>
                <w:rFonts w:ascii="Arial" w:eastAsia="Yu Mincho" w:hAnsi="Arial" w:cs="Arial"/>
                <w:kern w:val="0"/>
                <w:sz w:val="18"/>
                <w:szCs w:val="18"/>
                <w14:ligatures w14:val="none"/>
              </w:rPr>
              <w:t>ASSET-C-52</w:t>
            </w:r>
            <w:r w:rsidR="0081184C">
              <w:rPr>
                <w:rFonts w:ascii="Arial" w:eastAsia="Yu Mincho" w:hAnsi="Arial" w:cs="Arial"/>
                <w:kern w:val="0"/>
                <w:sz w:val="18"/>
                <w:szCs w:val="18"/>
                <w14:ligatures w14:val="none"/>
              </w:rPr>
              <w:br/>
            </w:r>
            <w:r w:rsidRPr="0081184C">
              <w:rPr>
                <w:rFonts w:ascii="Arial" w:eastAsia="Yu Mincho" w:hAnsi="Arial" w:cs="Arial"/>
                <w:kern w:val="0"/>
                <w:sz w:val="18"/>
                <w:szCs w:val="18"/>
                <w14:ligatures w14:val="none"/>
              </w:rPr>
              <w:t>ASSET-C-53</w:t>
            </w:r>
            <w:r w:rsidR="0081184C">
              <w:rPr>
                <w:rFonts w:ascii="Arial" w:eastAsia="Yu Mincho" w:hAnsi="Arial" w:cs="Arial"/>
                <w:kern w:val="0"/>
                <w:sz w:val="18"/>
                <w:szCs w:val="18"/>
                <w14:ligatures w14:val="none"/>
              </w:rPr>
              <w:br/>
            </w:r>
            <w:r w:rsidRPr="0081184C">
              <w:rPr>
                <w:rFonts w:ascii="Arial" w:eastAsia="Yu Mincho" w:hAnsi="Arial" w:cs="Arial"/>
                <w:kern w:val="0"/>
                <w:sz w:val="18"/>
                <w:szCs w:val="18"/>
                <w14:ligatures w14:val="none"/>
              </w:rPr>
              <w:t>ASSET-C-57</w:t>
            </w:r>
            <w:r w:rsidR="0081184C">
              <w:rPr>
                <w:rFonts w:ascii="Arial" w:eastAsia="Yu Mincho" w:hAnsi="Arial" w:cs="Arial"/>
                <w:kern w:val="0"/>
                <w:sz w:val="18"/>
                <w:szCs w:val="18"/>
                <w14:ligatures w14:val="none"/>
              </w:rPr>
              <w:br/>
            </w:r>
            <w:r w:rsidRPr="0081184C">
              <w:rPr>
                <w:rFonts w:ascii="Arial" w:eastAsia="Yu Mincho" w:hAnsi="Arial" w:cs="Arial"/>
                <w:kern w:val="0"/>
                <w:sz w:val="18"/>
                <w:szCs w:val="18"/>
                <w14:ligatures w14:val="none"/>
              </w:rPr>
              <w:t>ASSET-C-58</w:t>
            </w:r>
            <w:r w:rsidR="0081184C">
              <w:rPr>
                <w:rFonts w:ascii="Arial" w:eastAsia="Yu Mincho" w:hAnsi="Arial" w:cs="Arial"/>
                <w:kern w:val="0"/>
                <w:sz w:val="18"/>
                <w:szCs w:val="18"/>
                <w14:ligatures w14:val="none"/>
              </w:rPr>
              <w:br/>
            </w:r>
            <w:r w:rsidRPr="0081184C">
              <w:rPr>
                <w:rFonts w:ascii="Arial" w:eastAsia="Yu Mincho" w:hAnsi="Arial" w:cs="Arial"/>
                <w:kern w:val="0"/>
                <w:sz w:val="18"/>
                <w:szCs w:val="18"/>
                <w14:ligatures w14:val="none"/>
              </w:rPr>
              <w:t>ASSET-C-62</w:t>
            </w:r>
          </w:p>
        </w:tc>
        <w:tc>
          <w:tcPr>
            <w:tcW w:w="2430" w:type="dxa"/>
            <w:tcBorders>
              <w:top w:val="single" w:sz="4" w:space="0" w:color="auto"/>
              <w:left w:val="single" w:sz="4" w:space="0" w:color="auto"/>
              <w:bottom w:val="single" w:sz="4" w:space="0" w:color="auto"/>
              <w:right w:val="single" w:sz="4" w:space="0" w:color="auto"/>
            </w:tcBorders>
            <w:hideMark/>
          </w:tcPr>
          <w:p w14:paraId="0ACFBD9E" w14:textId="6C63F221" w:rsidR="00432036" w:rsidRPr="0081184C" w:rsidRDefault="00432036" w:rsidP="0096290B">
            <w:pPr>
              <w:spacing w:after="180" w:line="240" w:lineRule="auto"/>
              <w:rPr>
                <w:rFonts w:ascii="Arial" w:eastAsia="Yu Mincho" w:hAnsi="Arial" w:cs="Arial"/>
                <w:kern w:val="0"/>
                <w:sz w:val="18"/>
                <w:szCs w:val="18"/>
                <w14:ligatures w14:val="none"/>
              </w:rPr>
            </w:pPr>
            <w:r w:rsidRPr="0081184C">
              <w:rPr>
                <w:rFonts w:ascii="Arial" w:eastAsia="Yu Mincho" w:hAnsi="Arial" w:cs="Arial"/>
                <w:kern w:val="0"/>
                <w:sz w:val="18"/>
                <w:szCs w:val="18"/>
                <w14:ligatures w14:val="none"/>
              </w:rPr>
              <w:lastRenderedPageBreak/>
              <w:t>REQ-SEC-ALM-PKG-1</w:t>
            </w:r>
            <w:r w:rsidRPr="0081184C">
              <w:rPr>
                <w:rFonts w:ascii="Arial" w:eastAsia="Yu Mincho" w:hAnsi="Arial" w:cs="Arial"/>
                <w:kern w:val="0"/>
                <w:sz w:val="18"/>
                <w:szCs w:val="18"/>
                <w14:ligatures w14:val="none"/>
              </w:rPr>
              <w:br/>
              <w:t>REQ-SEC-ALM-PKG-7b</w:t>
            </w:r>
            <w:r w:rsidRPr="0081184C">
              <w:rPr>
                <w:rFonts w:ascii="Arial" w:eastAsia="Yu Mincho" w:hAnsi="Arial" w:cs="Arial"/>
                <w:kern w:val="0"/>
                <w:sz w:val="18"/>
                <w:szCs w:val="18"/>
                <w14:ligatures w14:val="none"/>
              </w:rPr>
              <w:br/>
            </w:r>
          </w:p>
        </w:tc>
        <w:tc>
          <w:tcPr>
            <w:tcW w:w="1260" w:type="dxa"/>
            <w:tcBorders>
              <w:top w:val="single" w:sz="4" w:space="0" w:color="auto"/>
              <w:left w:val="single" w:sz="4" w:space="0" w:color="auto"/>
              <w:bottom w:val="single" w:sz="4" w:space="0" w:color="auto"/>
              <w:right w:val="single" w:sz="4" w:space="0" w:color="auto"/>
            </w:tcBorders>
            <w:hideMark/>
          </w:tcPr>
          <w:p w14:paraId="5EAA018E" w14:textId="77777777" w:rsidR="00432036" w:rsidRPr="0081184C" w:rsidRDefault="00432036" w:rsidP="0096290B">
            <w:pPr>
              <w:spacing w:after="180" w:line="240" w:lineRule="auto"/>
              <w:rPr>
                <w:rFonts w:ascii="Arial" w:eastAsia="Yu Mincho" w:hAnsi="Arial" w:cs="Arial"/>
                <w:kern w:val="0"/>
                <w:sz w:val="18"/>
                <w:szCs w:val="18"/>
                <w14:ligatures w14:val="none"/>
              </w:rPr>
            </w:pPr>
            <w:r w:rsidRPr="0081184C">
              <w:rPr>
                <w:rFonts w:ascii="Arial" w:eastAsia="Yu Mincho" w:hAnsi="Arial" w:cs="Arial"/>
                <w:kern w:val="0"/>
                <w:sz w:val="18"/>
                <w:szCs w:val="18"/>
                <w14:ligatures w14:val="none"/>
              </w:rPr>
              <w:t>No gap</w:t>
            </w:r>
          </w:p>
        </w:tc>
        <w:tc>
          <w:tcPr>
            <w:tcW w:w="1800" w:type="dxa"/>
            <w:tcBorders>
              <w:top w:val="single" w:sz="4" w:space="0" w:color="auto"/>
              <w:left w:val="single" w:sz="4" w:space="0" w:color="auto"/>
              <w:bottom w:val="single" w:sz="4" w:space="0" w:color="auto"/>
              <w:right w:val="single" w:sz="4" w:space="0" w:color="auto"/>
            </w:tcBorders>
            <w:hideMark/>
          </w:tcPr>
          <w:p w14:paraId="3B0A9667" w14:textId="08C75A51" w:rsidR="00432036" w:rsidRPr="0081184C" w:rsidRDefault="00CD10F4" w:rsidP="0096290B">
            <w:pPr>
              <w:spacing w:after="180" w:line="240" w:lineRule="auto"/>
              <w:rPr>
                <w:rFonts w:ascii="Arial" w:eastAsia="Yu Mincho" w:hAnsi="Arial" w:cs="Arial"/>
                <w:kern w:val="0"/>
                <w:sz w:val="18"/>
                <w:szCs w:val="18"/>
                <w14:ligatures w14:val="none"/>
              </w:rPr>
            </w:pPr>
            <w:r>
              <w:rPr>
                <w:rFonts w:ascii="Arial" w:eastAsia="Times New Roman" w:hAnsi="Arial" w:cs="Arial"/>
                <w:sz w:val="18"/>
                <w:szCs w:val="18"/>
              </w:rPr>
              <w:t>Guidance (b) is out of scope for O-RAN.</w:t>
            </w:r>
          </w:p>
        </w:tc>
      </w:tr>
      <w:tr w:rsidR="00D9334B" w:rsidRPr="00214996" w14:paraId="73C7885B" w14:textId="77777777" w:rsidTr="00B6582C">
        <w:trPr>
          <w:trHeight w:val="300"/>
        </w:trPr>
        <w:tc>
          <w:tcPr>
            <w:tcW w:w="1440" w:type="dxa"/>
            <w:vMerge w:val="restart"/>
            <w:tcBorders>
              <w:top w:val="single" w:sz="4" w:space="0" w:color="auto"/>
              <w:left w:val="single" w:sz="4" w:space="0" w:color="auto"/>
              <w:bottom w:val="single" w:sz="4" w:space="0" w:color="auto"/>
              <w:right w:val="single" w:sz="4" w:space="0" w:color="auto"/>
            </w:tcBorders>
          </w:tcPr>
          <w:p w14:paraId="4F0837F8" w14:textId="733680D8" w:rsidR="00D9334B" w:rsidRPr="0081184C" w:rsidRDefault="00D9334B" w:rsidP="00D9334B">
            <w:pPr>
              <w:spacing w:after="180" w:line="240" w:lineRule="auto"/>
              <w:rPr>
                <w:rFonts w:ascii="Arial" w:eastAsia="Yu Mincho" w:hAnsi="Arial" w:cs="Arial"/>
                <w:kern w:val="0"/>
                <w:sz w:val="18"/>
                <w:szCs w:val="18"/>
                <w14:ligatures w14:val="none"/>
              </w:rPr>
            </w:pPr>
            <w:r w:rsidRPr="00921597">
              <w:rPr>
                <w:rFonts w:ascii="Arial" w:hAnsi="Arial" w:cs="Arial"/>
                <w:color w:val="000000" w:themeColor="text1"/>
                <w:sz w:val="18"/>
                <w:szCs w:val="18"/>
              </w:rPr>
              <w:t>Visibility and Analytics Capability</w:t>
            </w:r>
          </w:p>
        </w:tc>
        <w:tc>
          <w:tcPr>
            <w:tcW w:w="1800" w:type="dxa"/>
            <w:vMerge w:val="restart"/>
            <w:tcBorders>
              <w:top w:val="single" w:sz="4" w:space="0" w:color="auto"/>
              <w:left w:val="single" w:sz="4" w:space="0" w:color="auto"/>
              <w:bottom w:val="single" w:sz="4" w:space="0" w:color="auto"/>
              <w:right w:val="single" w:sz="4" w:space="0" w:color="auto"/>
            </w:tcBorders>
          </w:tcPr>
          <w:p w14:paraId="0957F20C" w14:textId="0CF9C0EE" w:rsidR="00D9334B" w:rsidRPr="0081184C" w:rsidRDefault="00D9334B" w:rsidP="00D9334B">
            <w:pPr>
              <w:spacing w:after="180" w:line="240" w:lineRule="auto"/>
              <w:rPr>
                <w:rFonts w:ascii="Arial" w:eastAsia="Yu Mincho" w:hAnsi="Arial" w:cs="Arial"/>
                <w:kern w:val="0"/>
                <w:sz w:val="18"/>
                <w:szCs w:val="18"/>
                <w14:ligatures w14:val="none"/>
              </w:rPr>
            </w:pPr>
            <w:r>
              <w:rPr>
                <w:rFonts w:ascii="Arial" w:hAnsi="Arial" w:cs="Arial"/>
                <w:color w:val="000000" w:themeColor="text1"/>
                <w:sz w:val="18"/>
                <w:szCs w:val="18"/>
              </w:rPr>
              <w:t xml:space="preserve">a) </w:t>
            </w:r>
            <w:r w:rsidRPr="00E42E60">
              <w:rPr>
                <w:rFonts w:ascii="Arial" w:hAnsi="Arial" w:cs="Arial"/>
                <w:color w:val="000000" w:themeColor="text1"/>
                <w:sz w:val="18"/>
                <w:szCs w:val="18"/>
              </w:rPr>
              <w:t>Initiate the automation of application profile (e.g., state, health, and performance) and security monitoring processes for improved log collection, aggregation, and analytics.</w:t>
            </w:r>
          </w:p>
        </w:tc>
        <w:tc>
          <w:tcPr>
            <w:tcW w:w="6840" w:type="dxa"/>
            <w:gridSpan w:val="4"/>
            <w:tcBorders>
              <w:top w:val="single" w:sz="4" w:space="0" w:color="auto"/>
              <w:left w:val="single" w:sz="4" w:space="0" w:color="auto"/>
              <w:bottom w:val="single" w:sz="4" w:space="0" w:color="auto"/>
              <w:right w:val="single" w:sz="4" w:space="0" w:color="auto"/>
            </w:tcBorders>
          </w:tcPr>
          <w:p w14:paraId="720CE559" w14:textId="571586F8" w:rsidR="00D9334B" w:rsidRDefault="00D9334B" w:rsidP="00D9334B">
            <w:pPr>
              <w:spacing w:after="180" w:line="240" w:lineRule="auto"/>
              <w:rPr>
                <w:rFonts w:ascii="Arial" w:eastAsia="Times New Roman" w:hAnsi="Arial" w:cs="Arial"/>
                <w:sz w:val="18"/>
                <w:szCs w:val="18"/>
              </w:rPr>
            </w:pPr>
            <w:r>
              <w:rPr>
                <w:rFonts w:ascii="Arial" w:hAnsi="Arial" w:cs="Arial"/>
                <w:sz w:val="18"/>
                <w:szCs w:val="18"/>
              </w:rPr>
              <w:t>SMO Applications and Workloads Assets</w:t>
            </w:r>
          </w:p>
        </w:tc>
      </w:tr>
      <w:tr w:rsidR="00D9334B" w:rsidRPr="00214996" w14:paraId="025B0091" w14:textId="77777777" w:rsidTr="00B6582C">
        <w:trPr>
          <w:trHeight w:val="300"/>
        </w:trPr>
        <w:tc>
          <w:tcPr>
            <w:tcW w:w="1440" w:type="dxa"/>
            <w:vMerge/>
            <w:tcBorders>
              <w:top w:val="single" w:sz="4" w:space="0" w:color="auto"/>
              <w:left w:val="single" w:sz="4" w:space="0" w:color="auto"/>
              <w:bottom w:val="single" w:sz="4" w:space="0" w:color="auto"/>
              <w:right w:val="single" w:sz="4" w:space="0" w:color="auto"/>
            </w:tcBorders>
          </w:tcPr>
          <w:p w14:paraId="7D8CC212" w14:textId="77777777" w:rsidR="00D9334B" w:rsidRPr="00921597" w:rsidRDefault="00D9334B" w:rsidP="00D9334B">
            <w:pPr>
              <w:spacing w:after="180" w:line="240" w:lineRule="auto"/>
              <w:rPr>
                <w:rFonts w:ascii="Arial" w:hAnsi="Arial" w:cs="Arial"/>
                <w:color w:val="000000" w:themeColor="text1"/>
                <w:sz w:val="18"/>
                <w:szCs w:val="18"/>
              </w:rPr>
            </w:pPr>
          </w:p>
        </w:tc>
        <w:tc>
          <w:tcPr>
            <w:tcW w:w="1800" w:type="dxa"/>
            <w:vMerge/>
            <w:tcBorders>
              <w:top w:val="single" w:sz="4" w:space="0" w:color="auto"/>
              <w:left w:val="single" w:sz="4" w:space="0" w:color="auto"/>
              <w:bottom w:val="single" w:sz="4" w:space="0" w:color="auto"/>
              <w:right w:val="single" w:sz="4" w:space="0" w:color="auto"/>
            </w:tcBorders>
          </w:tcPr>
          <w:p w14:paraId="1BFE2480" w14:textId="77777777" w:rsidR="00D9334B" w:rsidRDefault="00D9334B" w:rsidP="00D9334B">
            <w:pPr>
              <w:spacing w:after="180" w:line="240" w:lineRule="auto"/>
              <w:rPr>
                <w:rFonts w:ascii="Arial" w:hAnsi="Arial" w:cs="Arial"/>
                <w:color w:val="000000" w:themeColor="text1"/>
                <w:sz w:val="18"/>
                <w:szCs w:val="18"/>
              </w:rPr>
            </w:pPr>
          </w:p>
        </w:tc>
        <w:tc>
          <w:tcPr>
            <w:tcW w:w="1350" w:type="dxa"/>
            <w:tcBorders>
              <w:top w:val="single" w:sz="4" w:space="0" w:color="auto"/>
              <w:left w:val="single" w:sz="4" w:space="0" w:color="auto"/>
              <w:bottom w:val="single" w:sz="4" w:space="0" w:color="auto"/>
              <w:right w:val="single" w:sz="4" w:space="0" w:color="auto"/>
            </w:tcBorders>
          </w:tcPr>
          <w:p w14:paraId="7FCB14FE" w14:textId="783178B7" w:rsidR="00D9334B" w:rsidRDefault="00D9334B" w:rsidP="00D9334B">
            <w:pPr>
              <w:spacing w:after="180" w:line="240" w:lineRule="auto"/>
              <w:rPr>
                <w:rFonts w:ascii="Arial" w:hAnsi="Arial" w:cs="Arial"/>
                <w:sz w:val="18"/>
                <w:szCs w:val="18"/>
              </w:rPr>
            </w:pP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01</w:t>
            </w:r>
            <w:r w:rsidRPr="005A1D36">
              <w:rPr>
                <w:rFonts w:ascii="Arial" w:eastAsiaTheme="minorEastAsia" w:hAnsi="Arial" w:cs="Arial"/>
                <w:sz w:val="18"/>
                <w:szCs w:val="18"/>
                <w:lang w:eastAsia="zh-CN"/>
              </w:rPr>
              <w:t xml:space="preserve"> ASSET-C-1</w:t>
            </w:r>
            <w:r>
              <w:rPr>
                <w:rFonts w:ascii="Arial" w:eastAsiaTheme="minorEastAsia" w:hAnsi="Arial" w:cs="Arial"/>
                <w:sz w:val="18"/>
                <w:szCs w:val="18"/>
                <w:lang w:eastAsia="zh-CN"/>
              </w:rPr>
              <w:t>7</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18</w:t>
            </w:r>
            <w:r w:rsidRPr="005A1D36">
              <w:rPr>
                <w:rFonts w:ascii="Arial" w:eastAsiaTheme="minorEastAsia" w:hAnsi="Arial" w:cs="Arial"/>
                <w:sz w:val="18"/>
                <w:szCs w:val="18"/>
                <w:lang w:eastAsia="zh-CN"/>
              </w:rPr>
              <w:t xml:space="preserve"> ASSET-C-</w:t>
            </w:r>
            <w:r>
              <w:rPr>
                <w:rFonts w:ascii="Arial" w:eastAsiaTheme="minorEastAsia" w:hAnsi="Arial" w:cs="Arial"/>
                <w:sz w:val="18"/>
                <w:szCs w:val="18"/>
                <w:lang w:eastAsia="zh-CN"/>
              </w:rPr>
              <w:t>21</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22</w:t>
            </w:r>
            <w:r w:rsidRPr="005A1D36">
              <w:rPr>
                <w:rFonts w:ascii="Arial" w:eastAsiaTheme="minorEastAsia" w:hAnsi="Arial" w:cs="Arial"/>
                <w:sz w:val="18"/>
                <w:szCs w:val="18"/>
                <w:lang w:eastAsia="zh-CN"/>
              </w:rPr>
              <w:t xml:space="preserve"> ASSET-C-</w:t>
            </w:r>
            <w:r>
              <w:rPr>
                <w:rFonts w:ascii="Arial" w:eastAsiaTheme="minorEastAsia" w:hAnsi="Arial" w:cs="Arial"/>
                <w:sz w:val="18"/>
                <w:szCs w:val="18"/>
                <w:lang w:eastAsia="zh-CN"/>
              </w:rPr>
              <w:t>23</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24</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26</w:t>
            </w:r>
            <w:r w:rsidRPr="005A1D36">
              <w:rPr>
                <w:rFonts w:ascii="Arial" w:eastAsiaTheme="minorEastAsia" w:hAnsi="Arial" w:cs="Arial"/>
                <w:sz w:val="18"/>
                <w:szCs w:val="18"/>
                <w:lang w:eastAsia="zh-CN"/>
              </w:rPr>
              <w:t xml:space="preserve"> ASSET-C-</w:t>
            </w:r>
            <w:r>
              <w:rPr>
                <w:rFonts w:ascii="Arial" w:eastAsiaTheme="minorEastAsia" w:hAnsi="Arial" w:cs="Arial"/>
                <w:sz w:val="18"/>
                <w:szCs w:val="18"/>
                <w:lang w:eastAsia="zh-CN"/>
              </w:rPr>
              <w:t>27</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38</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39</w:t>
            </w:r>
            <w:r w:rsidRPr="005A1D36">
              <w:rPr>
                <w:rFonts w:ascii="Arial" w:eastAsiaTheme="minorEastAsia" w:hAnsi="Arial" w:cs="Arial"/>
                <w:sz w:val="18"/>
                <w:szCs w:val="18"/>
                <w:lang w:eastAsia="zh-CN"/>
              </w:rPr>
              <w:t xml:space="preserve"> ASSET-C-</w:t>
            </w:r>
            <w:r>
              <w:rPr>
                <w:rFonts w:ascii="Arial" w:eastAsiaTheme="minorEastAsia" w:hAnsi="Arial" w:cs="Arial"/>
                <w:sz w:val="18"/>
                <w:szCs w:val="18"/>
                <w:lang w:eastAsia="zh-CN"/>
              </w:rPr>
              <w:t>44</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45</w:t>
            </w:r>
            <w:r>
              <w:rPr>
                <w:rFonts w:ascii="Arial" w:eastAsiaTheme="minorEastAsia" w:hAnsi="Arial" w:cs="Arial"/>
                <w:sz w:val="18"/>
                <w:szCs w:val="18"/>
                <w:lang w:eastAsia="zh-CN"/>
              </w:rPr>
              <w:br/>
              <w:t>ASSET-C-46</w:t>
            </w:r>
            <w:r w:rsidRPr="005A1D36">
              <w:rPr>
                <w:rFonts w:ascii="Arial" w:eastAsiaTheme="minorEastAsia" w:hAnsi="Arial" w:cs="Arial"/>
                <w:sz w:val="18"/>
                <w:szCs w:val="18"/>
                <w:lang w:eastAsia="zh-CN"/>
              </w:rPr>
              <w:t xml:space="preserve"> ASSET-C-</w:t>
            </w:r>
            <w:r>
              <w:rPr>
                <w:rFonts w:ascii="Arial" w:eastAsiaTheme="minorEastAsia" w:hAnsi="Arial" w:cs="Arial"/>
                <w:sz w:val="18"/>
                <w:szCs w:val="18"/>
                <w:lang w:eastAsia="zh-CN"/>
              </w:rPr>
              <w:t>49</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50</w:t>
            </w:r>
            <w:r w:rsidRPr="005A1D36">
              <w:rPr>
                <w:rFonts w:ascii="Arial" w:eastAsiaTheme="minorEastAsia" w:hAnsi="Arial" w:cs="Arial"/>
                <w:sz w:val="18"/>
                <w:szCs w:val="18"/>
                <w:lang w:eastAsia="zh-CN"/>
              </w:rPr>
              <w:t xml:space="preserve"> ASSET-C-</w:t>
            </w:r>
            <w:r>
              <w:rPr>
                <w:rFonts w:ascii="Arial" w:eastAsiaTheme="minorEastAsia" w:hAnsi="Arial" w:cs="Arial"/>
                <w:sz w:val="18"/>
                <w:szCs w:val="18"/>
                <w:lang w:eastAsia="zh-CN"/>
              </w:rPr>
              <w:t>51</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52</w:t>
            </w:r>
            <w:r w:rsidRPr="005A1D36">
              <w:rPr>
                <w:rFonts w:ascii="Arial" w:eastAsiaTheme="minorEastAsia" w:hAnsi="Arial" w:cs="Arial"/>
                <w:sz w:val="18"/>
                <w:szCs w:val="18"/>
                <w:lang w:eastAsia="zh-CN"/>
              </w:rPr>
              <w:t xml:space="preserve"> ASSET-C-</w:t>
            </w:r>
            <w:r>
              <w:rPr>
                <w:rFonts w:ascii="Arial" w:eastAsiaTheme="minorEastAsia" w:hAnsi="Arial" w:cs="Arial"/>
                <w:sz w:val="18"/>
                <w:szCs w:val="18"/>
                <w:lang w:eastAsia="zh-CN"/>
              </w:rPr>
              <w:t>53</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57</w:t>
            </w:r>
            <w:r w:rsidRPr="005A1D36">
              <w:rPr>
                <w:rFonts w:ascii="Arial" w:eastAsiaTheme="minorEastAsia" w:hAnsi="Arial" w:cs="Arial"/>
                <w:sz w:val="18"/>
                <w:szCs w:val="18"/>
                <w:lang w:eastAsia="zh-CN"/>
              </w:rPr>
              <w:t xml:space="preserve"> ASSET-C-</w:t>
            </w:r>
            <w:r>
              <w:rPr>
                <w:rFonts w:ascii="Arial" w:eastAsiaTheme="minorEastAsia" w:hAnsi="Arial" w:cs="Arial"/>
                <w:sz w:val="18"/>
                <w:szCs w:val="18"/>
                <w:lang w:eastAsia="zh-CN"/>
              </w:rPr>
              <w:t>58</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62</w:t>
            </w:r>
          </w:p>
        </w:tc>
        <w:tc>
          <w:tcPr>
            <w:tcW w:w="2430" w:type="dxa"/>
            <w:tcBorders>
              <w:top w:val="single" w:sz="4" w:space="0" w:color="auto"/>
              <w:left w:val="single" w:sz="4" w:space="0" w:color="auto"/>
              <w:bottom w:val="single" w:sz="4" w:space="0" w:color="auto"/>
              <w:right w:val="single" w:sz="4" w:space="0" w:color="auto"/>
            </w:tcBorders>
          </w:tcPr>
          <w:p w14:paraId="2CF153F4" w14:textId="1CF0ED9C" w:rsidR="00D9334B" w:rsidRPr="0081184C" w:rsidRDefault="00D9334B" w:rsidP="00D9334B">
            <w:pPr>
              <w:spacing w:after="180" w:line="240" w:lineRule="auto"/>
              <w:rPr>
                <w:rFonts w:ascii="Arial" w:eastAsia="Yu Mincho" w:hAnsi="Arial" w:cs="Arial"/>
                <w:kern w:val="0"/>
                <w:sz w:val="18"/>
                <w:szCs w:val="18"/>
                <w14:ligatures w14:val="none"/>
              </w:rPr>
            </w:pPr>
            <w:r w:rsidRPr="005A4D4B">
              <w:rPr>
                <w:rFonts w:ascii="Arial" w:eastAsiaTheme="minorEastAsia" w:hAnsi="Arial" w:cs="Arial"/>
                <w:sz w:val="18"/>
                <w:szCs w:val="18"/>
                <w:lang w:eastAsia="zh-CN"/>
              </w:rPr>
              <w:t>REQ-SEC-SLM-TESS-3</w:t>
            </w:r>
            <w:r>
              <w:rPr>
                <w:rFonts w:ascii="Arial" w:eastAsiaTheme="minorEastAsia" w:hAnsi="Arial" w:cs="Arial"/>
                <w:sz w:val="18"/>
                <w:szCs w:val="18"/>
                <w:lang w:eastAsia="zh-CN"/>
              </w:rPr>
              <w:br/>
            </w:r>
            <w:r w:rsidRPr="005A4D4B">
              <w:rPr>
                <w:rFonts w:ascii="Arial" w:eastAsiaTheme="minorEastAsia" w:hAnsi="Arial" w:cs="Arial"/>
                <w:sz w:val="18"/>
                <w:szCs w:val="18"/>
                <w:lang w:eastAsia="zh-CN"/>
              </w:rPr>
              <w:t>REQ-SEC-SLM-TESS-4</w:t>
            </w:r>
            <w:r>
              <w:rPr>
                <w:rFonts w:ascii="Arial" w:eastAsiaTheme="minorEastAsia" w:hAnsi="Arial" w:cs="Arial"/>
                <w:sz w:val="18"/>
                <w:szCs w:val="18"/>
                <w:lang w:eastAsia="zh-CN"/>
              </w:rPr>
              <w:br/>
            </w:r>
            <w:r w:rsidRPr="005A4D4B">
              <w:rPr>
                <w:rFonts w:ascii="Arial" w:eastAsiaTheme="minorEastAsia" w:hAnsi="Arial" w:cs="Arial"/>
                <w:sz w:val="18"/>
                <w:szCs w:val="18"/>
                <w:lang w:eastAsia="zh-CN"/>
              </w:rPr>
              <w:t>REQ-SEC-SLM-TESS-5</w:t>
            </w:r>
          </w:p>
        </w:tc>
        <w:tc>
          <w:tcPr>
            <w:tcW w:w="1260" w:type="dxa"/>
            <w:tcBorders>
              <w:top w:val="single" w:sz="4" w:space="0" w:color="auto"/>
              <w:left w:val="single" w:sz="4" w:space="0" w:color="auto"/>
              <w:bottom w:val="single" w:sz="4" w:space="0" w:color="auto"/>
              <w:right w:val="single" w:sz="4" w:space="0" w:color="auto"/>
            </w:tcBorders>
          </w:tcPr>
          <w:p w14:paraId="412E7EE6" w14:textId="61D83E14" w:rsidR="00D9334B" w:rsidRPr="0081184C" w:rsidRDefault="00D9334B" w:rsidP="00D9334B">
            <w:pPr>
              <w:spacing w:after="180" w:line="240" w:lineRule="auto"/>
              <w:rPr>
                <w:rFonts w:ascii="Arial" w:eastAsia="Yu Mincho" w:hAnsi="Arial" w:cs="Arial"/>
                <w:kern w:val="0"/>
                <w:sz w:val="18"/>
                <w:szCs w:val="18"/>
                <w14:ligatures w14:val="none"/>
              </w:rPr>
            </w:pPr>
            <w:r>
              <w:rPr>
                <w:rFonts w:ascii="Arial" w:eastAsia="Calibri" w:hAnsi="Arial" w:cs="Arial"/>
                <w:sz w:val="18"/>
                <w:szCs w:val="18"/>
              </w:rPr>
              <w:t>Partial gap</w:t>
            </w:r>
          </w:p>
        </w:tc>
        <w:tc>
          <w:tcPr>
            <w:tcW w:w="1800" w:type="dxa"/>
            <w:tcBorders>
              <w:top w:val="single" w:sz="4" w:space="0" w:color="auto"/>
              <w:left w:val="single" w:sz="4" w:space="0" w:color="auto"/>
              <w:bottom w:val="single" w:sz="4" w:space="0" w:color="auto"/>
              <w:right w:val="single" w:sz="4" w:space="0" w:color="auto"/>
            </w:tcBorders>
          </w:tcPr>
          <w:p w14:paraId="2FC70D6E" w14:textId="3FD27F40" w:rsidR="00D9334B" w:rsidRDefault="00D9334B" w:rsidP="00D9334B">
            <w:pPr>
              <w:spacing w:after="180" w:line="240" w:lineRule="auto"/>
              <w:rPr>
                <w:rFonts w:ascii="Arial" w:eastAsia="Times New Roman" w:hAnsi="Arial" w:cs="Arial"/>
                <w:sz w:val="18"/>
                <w:szCs w:val="18"/>
              </w:rPr>
            </w:pPr>
            <w:r w:rsidRPr="005E7372">
              <w:rPr>
                <w:rFonts w:ascii="Arial" w:eastAsia="Calibri" w:hAnsi="Arial" w:cs="Arial"/>
                <w:sz w:val="18"/>
                <w:szCs w:val="18"/>
              </w:rPr>
              <w:t>Including application profile information in security logs is in scope and covered by existing requirements. Log aggregation and analytics are considered out of scope for O-RAN. According to [i.31], SIEM is not within scope and is not defined by the O-RAN ALLIANCE.</w:t>
            </w:r>
          </w:p>
        </w:tc>
      </w:tr>
      <w:tr w:rsidR="00D9334B" w:rsidRPr="00214996" w14:paraId="34DF29E1" w14:textId="77777777" w:rsidTr="00B6582C">
        <w:trPr>
          <w:trHeight w:val="300"/>
        </w:trPr>
        <w:tc>
          <w:tcPr>
            <w:tcW w:w="1440" w:type="dxa"/>
            <w:vMerge w:val="restart"/>
            <w:tcBorders>
              <w:top w:val="single" w:sz="4" w:space="0" w:color="auto"/>
              <w:left w:val="single" w:sz="4" w:space="0" w:color="auto"/>
              <w:bottom w:val="single" w:sz="4" w:space="0" w:color="auto"/>
              <w:right w:val="single" w:sz="4" w:space="0" w:color="auto"/>
            </w:tcBorders>
          </w:tcPr>
          <w:p w14:paraId="2B52F781" w14:textId="705661AC" w:rsidR="00D9334B" w:rsidRPr="00921597" w:rsidRDefault="00D9334B" w:rsidP="00D9334B">
            <w:pPr>
              <w:spacing w:after="180" w:line="240" w:lineRule="auto"/>
              <w:rPr>
                <w:rFonts w:ascii="Arial" w:hAnsi="Arial" w:cs="Arial"/>
                <w:color w:val="000000" w:themeColor="text1"/>
                <w:sz w:val="18"/>
                <w:szCs w:val="18"/>
              </w:rPr>
            </w:pPr>
            <w:r w:rsidRPr="00921597">
              <w:rPr>
                <w:rFonts w:ascii="Arial" w:hAnsi="Arial" w:cs="Arial"/>
                <w:color w:val="000000" w:themeColor="text1"/>
                <w:sz w:val="18"/>
                <w:szCs w:val="18"/>
              </w:rPr>
              <w:t>Automation and Orchestration Capability</w:t>
            </w:r>
          </w:p>
        </w:tc>
        <w:tc>
          <w:tcPr>
            <w:tcW w:w="1800" w:type="dxa"/>
            <w:vMerge w:val="restart"/>
            <w:tcBorders>
              <w:top w:val="single" w:sz="4" w:space="0" w:color="auto"/>
              <w:left w:val="single" w:sz="4" w:space="0" w:color="auto"/>
              <w:bottom w:val="single" w:sz="4" w:space="0" w:color="auto"/>
              <w:right w:val="single" w:sz="4" w:space="0" w:color="auto"/>
            </w:tcBorders>
          </w:tcPr>
          <w:p w14:paraId="3CEDF886" w14:textId="77777777" w:rsidR="00D9334B" w:rsidRPr="00471713" w:rsidRDefault="00D9334B" w:rsidP="00D9334B">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a) </w:t>
            </w:r>
            <w:r w:rsidRPr="00471713">
              <w:rPr>
                <w:rFonts w:ascii="Arial" w:hAnsi="Arial" w:cs="Arial"/>
                <w:color w:val="000000" w:themeColor="text1"/>
                <w:sz w:val="18"/>
                <w:szCs w:val="18"/>
              </w:rPr>
              <w:t>Periodically modifies application configurations, including location and access parameters, to align with pertinent security and performance objectives.</w:t>
            </w:r>
          </w:p>
          <w:p w14:paraId="28EDDD91" w14:textId="77777777" w:rsidR="00D9334B" w:rsidRDefault="00D9334B" w:rsidP="00D9334B">
            <w:pPr>
              <w:spacing w:after="180" w:line="240" w:lineRule="auto"/>
              <w:rPr>
                <w:rFonts w:ascii="Arial" w:hAnsi="Arial" w:cs="Arial"/>
                <w:color w:val="000000" w:themeColor="text1"/>
                <w:sz w:val="18"/>
                <w:szCs w:val="18"/>
              </w:rPr>
            </w:pPr>
          </w:p>
        </w:tc>
        <w:tc>
          <w:tcPr>
            <w:tcW w:w="6840" w:type="dxa"/>
            <w:gridSpan w:val="4"/>
            <w:tcBorders>
              <w:top w:val="single" w:sz="4" w:space="0" w:color="auto"/>
              <w:left w:val="single" w:sz="4" w:space="0" w:color="auto"/>
              <w:bottom w:val="single" w:sz="4" w:space="0" w:color="auto"/>
              <w:right w:val="single" w:sz="4" w:space="0" w:color="auto"/>
            </w:tcBorders>
          </w:tcPr>
          <w:p w14:paraId="024F3CE1" w14:textId="752467BA" w:rsidR="00D9334B" w:rsidRPr="005E7372" w:rsidRDefault="00D9334B" w:rsidP="00D9334B">
            <w:pPr>
              <w:spacing w:after="180" w:line="240" w:lineRule="auto"/>
              <w:rPr>
                <w:rFonts w:ascii="Arial" w:eastAsia="Calibri" w:hAnsi="Arial" w:cs="Arial"/>
                <w:sz w:val="18"/>
                <w:szCs w:val="18"/>
              </w:rPr>
            </w:pPr>
            <w:r>
              <w:rPr>
                <w:rFonts w:ascii="Arial" w:hAnsi="Arial" w:cs="Arial"/>
                <w:sz w:val="18"/>
                <w:szCs w:val="18"/>
              </w:rPr>
              <w:t>SMO Applications and Workloads Assets</w:t>
            </w:r>
          </w:p>
        </w:tc>
      </w:tr>
      <w:tr w:rsidR="00D9334B" w:rsidRPr="00214996" w14:paraId="0F3F8177" w14:textId="77777777" w:rsidTr="00B6582C">
        <w:trPr>
          <w:trHeight w:val="300"/>
        </w:trPr>
        <w:tc>
          <w:tcPr>
            <w:tcW w:w="1440" w:type="dxa"/>
            <w:vMerge/>
            <w:tcBorders>
              <w:top w:val="single" w:sz="4" w:space="0" w:color="auto"/>
              <w:left w:val="single" w:sz="4" w:space="0" w:color="auto"/>
              <w:bottom w:val="single" w:sz="4" w:space="0" w:color="auto"/>
              <w:right w:val="single" w:sz="4" w:space="0" w:color="auto"/>
            </w:tcBorders>
          </w:tcPr>
          <w:p w14:paraId="13153016" w14:textId="77777777" w:rsidR="00D9334B" w:rsidRPr="00921597" w:rsidRDefault="00D9334B" w:rsidP="00D9334B">
            <w:pPr>
              <w:spacing w:after="180" w:line="240" w:lineRule="auto"/>
              <w:rPr>
                <w:rFonts w:ascii="Arial" w:hAnsi="Arial" w:cs="Arial"/>
                <w:color w:val="000000" w:themeColor="text1"/>
                <w:sz w:val="18"/>
                <w:szCs w:val="18"/>
              </w:rPr>
            </w:pPr>
          </w:p>
        </w:tc>
        <w:tc>
          <w:tcPr>
            <w:tcW w:w="1800" w:type="dxa"/>
            <w:vMerge/>
            <w:tcBorders>
              <w:top w:val="single" w:sz="4" w:space="0" w:color="auto"/>
              <w:left w:val="single" w:sz="4" w:space="0" w:color="auto"/>
              <w:bottom w:val="single" w:sz="4" w:space="0" w:color="auto"/>
              <w:right w:val="single" w:sz="4" w:space="0" w:color="auto"/>
            </w:tcBorders>
          </w:tcPr>
          <w:p w14:paraId="2EE26A60" w14:textId="77777777" w:rsidR="00D9334B" w:rsidRDefault="00D9334B" w:rsidP="00D9334B">
            <w:pPr>
              <w:spacing w:after="100" w:afterAutospacing="1"/>
              <w:rPr>
                <w:rFonts w:ascii="Arial" w:hAnsi="Arial" w:cs="Arial"/>
                <w:color w:val="000000" w:themeColor="text1"/>
                <w:sz w:val="18"/>
                <w:szCs w:val="18"/>
              </w:rPr>
            </w:pPr>
          </w:p>
        </w:tc>
        <w:tc>
          <w:tcPr>
            <w:tcW w:w="1350" w:type="dxa"/>
            <w:tcBorders>
              <w:top w:val="single" w:sz="4" w:space="0" w:color="auto"/>
              <w:left w:val="single" w:sz="4" w:space="0" w:color="auto"/>
              <w:bottom w:val="single" w:sz="4" w:space="0" w:color="auto"/>
              <w:right w:val="single" w:sz="4" w:space="0" w:color="auto"/>
            </w:tcBorders>
          </w:tcPr>
          <w:p w14:paraId="3F17A90F" w14:textId="12566077" w:rsidR="00D9334B" w:rsidRDefault="00D9334B" w:rsidP="00D9334B">
            <w:pPr>
              <w:spacing w:after="180" w:line="240" w:lineRule="auto"/>
              <w:rPr>
                <w:rFonts w:ascii="Arial" w:hAnsi="Arial" w:cs="Arial"/>
                <w:sz w:val="18"/>
                <w:szCs w:val="18"/>
              </w:rPr>
            </w:pP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01</w:t>
            </w:r>
            <w:r w:rsidRPr="005A1D36">
              <w:rPr>
                <w:rFonts w:ascii="Arial" w:eastAsiaTheme="minorEastAsia" w:hAnsi="Arial" w:cs="Arial"/>
                <w:sz w:val="18"/>
                <w:szCs w:val="18"/>
                <w:lang w:eastAsia="zh-CN"/>
              </w:rPr>
              <w:t xml:space="preserve"> ASSET-C-1</w:t>
            </w:r>
            <w:r>
              <w:rPr>
                <w:rFonts w:ascii="Arial" w:eastAsiaTheme="minorEastAsia" w:hAnsi="Arial" w:cs="Arial"/>
                <w:sz w:val="18"/>
                <w:szCs w:val="18"/>
                <w:lang w:eastAsia="zh-CN"/>
              </w:rPr>
              <w:t>7</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18</w:t>
            </w:r>
            <w:r w:rsidRPr="005A1D36">
              <w:rPr>
                <w:rFonts w:ascii="Arial" w:eastAsiaTheme="minorEastAsia" w:hAnsi="Arial" w:cs="Arial"/>
                <w:sz w:val="18"/>
                <w:szCs w:val="18"/>
                <w:lang w:eastAsia="zh-CN"/>
              </w:rPr>
              <w:t xml:space="preserve"> ASSET-C-</w:t>
            </w:r>
            <w:r>
              <w:rPr>
                <w:rFonts w:ascii="Arial" w:eastAsiaTheme="minorEastAsia" w:hAnsi="Arial" w:cs="Arial"/>
                <w:sz w:val="18"/>
                <w:szCs w:val="18"/>
                <w:lang w:eastAsia="zh-CN"/>
              </w:rPr>
              <w:t>21</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22</w:t>
            </w:r>
            <w:r w:rsidRPr="005A1D36">
              <w:rPr>
                <w:rFonts w:ascii="Arial" w:eastAsiaTheme="minorEastAsia" w:hAnsi="Arial" w:cs="Arial"/>
                <w:sz w:val="18"/>
                <w:szCs w:val="18"/>
                <w:lang w:eastAsia="zh-CN"/>
              </w:rPr>
              <w:t xml:space="preserve"> ASSET-C-</w:t>
            </w:r>
            <w:r>
              <w:rPr>
                <w:rFonts w:ascii="Arial" w:eastAsiaTheme="minorEastAsia" w:hAnsi="Arial" w:cs="Arial"/>
                <w:sz w:val="18"/>
                <w:szCs w:val="18"/>
                <w:lang w:eastAsia="zh-CN"/>
              </w:rPr>
              <w:t>23</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24</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26</w:t>
            </w:r>
            <w:r w:rsidRPr="005A1D36">
              <w:rPr>
                <w:rFonts w:ascii="Arial" w:eastAsiaTheme="minorEastAsia" w:hAnsi="Arial" w:cs="Arial"/>
                <w:sz w:val="18"/>
                <w:szCs w:val="18"/>
                <w:lang w:eastAsia="zh-CN"/>
              </w:rPr>
              <w:t xml:space="preserve"> ASSET-C-</w:t>
            </w:r>
            <w:r>
              <w:rPr>
                <w:rFonts w:ascii="Arial" w:eastAsiaTheme="minorEastAsia" w:hAnsi="Arial" w:cs="Arial"/>
                <w:sz w:val="18"/>
                <w:szCs w:val="18"/>
                <w:lang w:eastAsia="zh-CN"/>
              </w:rPr>
              <w:t>27</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38</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39</w:t>
            </w:r>
            <w:r w:rsidRPr="005A1D36">
              <w:rPr>
                <w:rFonts w:ascii="Arial" w:eastAsiaTheme="minorEastAsia" w:hAnsi="Arial" w:cs="Arial"/>
                <w:sz w:val="18"/>
                <w:szCs w:val="18"/>
                <w:lang w:eastAsia="zh-CN"/>
              </w:rPr>
              <w:t xml:space="preserve"> ASSET-C-</w:t>
            </w:r>
            <w:r>
              <w:rPr>
                <w:rFonts w:ascii="Arial" w:eastAsiaTheme="minorEastAsia" w:hAnsi="Arial" w:cs="Arial"/>
                <w:sz w:val="18"/>
                <w:szCs w:val="18"/>
                <w:lang w:eastAsia="zh-CN"/>
              </w:rPr>
              <w:t>44</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45</w:t>
            </w:r>
            <w:r>
              <w:rPr>
                <w:rFonts w:ascii="Arial" w:eastAsiaTheme="minorEastAsia" w:hAnsi="Arial" w:cs="Arial"/>
                <w:sz w:val="18"/>
                <w:szCs w:val="18"/>
                <w:lang w:eastAsia="zh-CN"/>
              </w:rPr>
              <w:br/>
              <w:t>ASSET-C-46</w:t>
            </w:r>
            <w:r w:rsidRPr="005A1D36">
              <w:rPr>
                <w:rFonts w:ascii="Arial" w:eastAsiaTheme="minorEastAsia" w:hAnsi="Arial" w:cs="Arial"/>
                <w:sz w:val="18"/>
                <w:szCs w:val="18"/>
                <w:lang w:eastAsia="zh-CN"/>
              </w:rPr>
              <w:t xml:space="preserve"> ASSET-C-</w:t>
            </w:r>
            <w:r>
              <w:rPr>
                <w:rFonts w:ascii="Arial" w:eastAsiaTheme="minorEastAsia" w:hAnsi="Arial" w:cs="Arial"/>
                <w:sz w:val="18"/>
                <w:szCs w:val="18"/>
                <w:lang w:eastAsia="zh-CN"/>
              </w:rPr>
              <w:t>49</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50</w:t>
            </w:r>
            <w:r w:rsidRPr="005A1D36">
              <w:rPr>
                <w:rFonts w:ascii="Arial" w:eastAsiaTheme="minorEastAsia" w:hAnsi="Arial" w:cs="Arial"/>
                <w:sz w:val="18"/>
                <w:szCs w:val="18"/>
                <w:lang w:eastAsia="zh-CN"/>
              </w:rPr>
              <w:t xml:space="preserve"> ASSET-C-</w:t>
            </w:r>
            <w:r>
              <w:rPr>
                <w:rFonts w:ascii="Arial" w:eastAsiaTheme="minorEastAsia" w:hAnsi="Arial" w:cs="Arial"/>
                <w:sz w:val="18"/>
                <w:szCs w:val="18"/>
                <w:lang w:eastAsia="zh-CN"/>
              </w:rPr>
              <w:t>51</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52</w:t>
            </w:r>
            <w:r w:rsidRPr="005A1D36">
              <w:rPr>
                <w:rFonts w:ascii="Arial" w:eastAsiaTheme="minorEastAsia" w:hAnsi="Arial" w:cs="Arial"/>
                <w:sz w:val="18"/>
                <w:szCs w:val="18"/>
                <w:lang w:eastAsia="zh-CN"/>
              </w:rPr>
              <w:t xml:space="preserve"> ASSET-C-</w:t>
            </w:r>
            <w:r>
              <w:rPr>
                <w:rFonts w:ascii="Arial" w:eastAsiaTheme="minorEastAsia" w:hAnsi="Arial" w:cs="Arial"/>
                <w:sz w:val="18"/>
                <w:szCs w:val="18"/>
                <w:lang w:eastAsia="zh-CN"/>
              </w:rPr>
              <w:t>53</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57</w:t>
            </w:r>
            <w:r w:rsidRPr="005A1D36">
              <w:rPr>
                <w:rFonts w:ascii="Arial" w:eastAsiaTheme="minorEastAsia" w:hAnsi="Arial" w:cs="Arial"/>
                <w:sz w:val="18"/>
                <w:szCs w:val="18"/>
                <w:lang w:eastAsia="zh-CN"/>
              </w:rPr>
              <w:t xml:space="preserve"> ASSET-C-</w:t>
            </w:r>
            <w:r>
              <w:rPr>
                <w:rFonts w:ascii="Arial" w:eastAsiaTheme="minorEastAsia" w:hAnsi="Arial" w:cs="Arial"/>
                <w:sz w:val="18"/>
                <w:szCs w:val="18"/>
                <w:lang w:eastAsia="zh-CN"/>
              </w:rPr>
              <w:t>58</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62</w:t>
            </w:r>
          </w:p>
        </w:tc>
        <w:tc>
          <w:tcPr>
            <w:tcW w:w="2430" w:type="dxa"/>
            <w:tcBorders>
              <w:top w:val="single" w:sz="4" w:space="0" w:color="auto"/>
              <w:left w:val="single" w:sz="4" w:space="0" w:color="auto"/>
              <w:bottom w:val="single" w:sz="4" w:space="0" w:color="auto"/>
              <w:right w:val="single" w:sz="4" w:space="0" w:color="auto"/>
            </w:tcBorders>
          </w:tcPr>
          <w:p w14:paraId="09BD8988" w14:textId="16BF6B7B" w:rsidR="00D9334B" w:rsidRPr="005A4D4B" w:rsidRDefault="00D9334B" w:rsidP="00D9334B">
            <w:pPr>
              <w:spacing w:after="180" w:line="240" w:lineRule="auto"/>
              <w:rPr>
                <w:rFonts w:ascii="Arial" w:eastAsiaTheme="minorEastAsia" w:hAnsi="Arial" w:cs="Arial"/>
                <w:sz w:val="18"/>
                <w:szCs w:val="18"/>
                <w:lang w:eastAsia="zh-CN"/>
              </w:rPr>
            </w:pPr>
            <w:r w:rsidRPr="00E07CF4">
              <w:rPr>
                <w:rFonts w:ascii="Arial" w:hAnsi="Arial" w:cs="Arial"/>
                <w:sz w:val="18"/>
                <w:szCs w:val="18"/>
              </w:rPr>
              <w:t>None</w:t>
            </w:r>
          </w:p>
        </w:tc>
        <w:tc>
          <w:tcPr>
            <w:tcW w:w="1260" w:type="dxa"/>
            <w:tcBorders>
              <w:top w:val="single" w:sz="4" w:space="0" w:color="auto"/>
              <w:left w:val="single" w:sz="4" w:space="0" w:color="auto"/>
              <w:bottom w:val="single" w:sz="4" w:space="0" w:color="auto"/>
              <w:right w:val="single" w:sz="4" w:space="0" w:color="auto"/>
            </w:tcBorders>
          </w:tcPr>
          <w:p w14:paraId="4751DB28" w14:textId="488B14A4" w:rsidR="00D9334B" w:rsidRDefault="00D9334B" w:rsidP="00D9334B">
            <w:pPr>
              <w:spacing w:after="180" w:line="240" w:lineRule="auto"/>
              <w:rPr>
                <w:rFonts w:ascii="Arial" w:eastAsia="Calibri" w:hAnsi="Arial" w:cs="Arial"/>
                <w:sz w:val="18"/>
                <w:szCs w:val="18"/>
              </w:rPr>
            </w:pPr>
            <w:r w:rsidRPr="00E07CF4">
              <w:rPr>
                <w:rFonts w:ascii="Arial" w:hAnsi="Arial" w:cs="Arial"/>
                <w:sz w:val="18"/>
                <w:szCs w:val="18"/>
              </w:rPr>
              <w:t>Gap</w:t>
            </w:r>
          </w:p>
        </w:tc>
        <w:tc>
          <w:tcPr>
            <w:tcW w:w="1800" w:type="dxa"/>
            <w:tcBorders>
              <w:top w:val="single" w:sz="4" w:space="0" w:color="auto"/>
              <w:left w:val="single" w:sz="4" w:space="0" w:color="auto"/>
              <w:bottom w:val="single" w:sz="4" w:space="0" w:color="auto"/>
              <w:right w:val="single" w:sz="4" w:space="0" w:color="auto"/>
            </w:tcBorders>
          </w:tcPr>
          <w:p w14:paraId="2A516294" w14:textId="1AA3B1F2" w:rsidR="00D9334B" w:rsidRPr="005E7372" w:rsidRDefault="00D9334B" w:rsidP="00D9334B">
            <w:pPr>
              <w:spacing w:after="180" w:line="240" w:lineRule="auto"/>
              <w:rPr>
                <w:rFonts w:ascii="Arial" w:eastAsia="Calibri" w:hAnsi="Arial" w:cs="Arial"/>
                <w:sz w:val="18"/>
                <w:szCs w:val="18"/>
              </w:rPr>
            </w:pPr>
            <w:r w:rsidRPr="00471713">
              <w:rPr>
                <w:rFonts w:ascii="Arial" w:eastAsia="Times New Roman" w:hAnsi="Arial" w:cs="Arial"/>
                <w:sz w:val="18"/>
                <w:szCs w:val="18"/>
              </w:rPr>
              <w:t>Out of scope, as application configuration falls under the operator’s responsibilities.</w:t>
            </w:r>
          </w:p>
        </w:tc>
      </w:tr>
    </w:tbl>
    <w:p w14:paraId="3CBFA678" w14:textId="77777777" w:rsidR="00432036" w:rsidRPr="0072159E" w:rsidRDefault="00432036" w:rsidP="00432036"/>
    <w:p w14:paraId="1F621C9E" w14:textId="77777777" w:rsidR="00432036" w:rsidRDefault="00432036" w:rsidP="007A63BB">
      <w:pPr>
        <w:pStyle w:val="Heading4"/>
      </w:pPr>
      <w:r>
        <w:t xml:space="preserve">SMO </w:t>
      </w:r>
      <w:r w:rsidRPr="007A63BB">
        <w:t>Identity</w:t>
      </w:r>
      <w:r>
        <w:t xml:space="preserve"> Pillar</w:t>
      </w:r>
    </w:p>
    <w:p w14:paraId="11F096C5" w14:textId="77777777" w:rsidR="00432036" w:rsidRDefault="00432036" w:rsidP="007A63BB">
      <w:pPr>
        <w:pStyle w:val="Heading5"/>
      </w:pPr>
      <w:r>
        <w:t xml:space="preserve">SMO </w:t>
      </w:r>
      <w:r w:rsidRPr="007A63BB">
        <w:t>Identity</w:t>
      </w:r>
      <w:r>
        <w:t xml:space="preserve"> Pillar Assets</w:t>
      </w:r>
    </w:p>
    <w:p w14:paraId="55D4ADFA" w14:textId="77777777" w:rsidR="00432036" w:rsidRPr="00A852C2" w:rsidRDefault="00432036" w:rsidP="00A852C2">
      <w:pPr>
        <w:spacing w:after="180" w:line="240" w:lineRule="auto"/>
        <w:rPr>
          <w:rFonts w:ascii="Times New Roman" w:eastAsia="Yu Mincho" w:hAnsi="Times New Roman" w:cs="Times New Roman"/>
          <w:kern w:val="0"/>
          <w:sz w:val="20"/>
          <w:szCs w:val="20"/>
          <w14:ligatures w14:val="none"/>
        </w:rPr>
      </w:pPr>
      <w:r w:rsidRPr="00A852C2">
        <w:rPr>
          <w:rFonts w:ascii="Times New Roman" w:eastAsia="Yu Mincho" w:hAnsi="Times New Roman" w:cs="Times New Roman"/>
          <w:kern w:val="0"/>
          <w:sz w:val="20"/>
          <w:szCs w:val="20"/>
          <w14:ligatures w14:val="none"/>
        </w:rPr>
        <w:t>The applicable assets defined in the WG11 O-RAN Security Threat Modeling and Risk Assessment [i.4] are as follows:</w:t>
      </w:r>
    </w:p>
    <w:p w14:paraId="5B232251"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36607D">
        <w:rPr>
          <w:rFonts w:ascii="Times New Roman" w:hAnsi="Times New Roman"/>
          <w:kern w:val="0"/>
          <w:sz w:val="20"/>
          <w:lang w:val="en-GB"/>
          <w14:ligatures w14:val="none"/>
        </w:rPr>
        <w:t xml:space="preserve">ASSET-C-01: </w:t>
      </w:r>
      <w:r w:rsidRPr="00E0305F">
        <w:rPr>
          <w:rFonts w:asciiTheme="majorBidi" w:hAnsiTheme="majorBidi" w:cstheme="majorBidi"/>
          <w:sz w:val="20"/>
          <w:szCs w:val="20"/>
        </w:rPr>
        <w:t>Logical module: Service Management and Orchestration (SMO)</w:t>
      </w:r>
    </w:p>
    <w:p w14:paraId="6DE856BD"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lastRenderedPageBreak/>
        <w:t>ASSET-C-17: SMO Framework/Platform</w:t>
      </w:r>
    </w:p>
    <w:p w14:paraId="05547E49"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t>ASSET-C-18: SMO Functions</w:t>
      </w:r>
    </w:p>
    <w:p w14:paraId="157D601C"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t>ASSET-C-21: Data Management and Exposure Functions</w:t>
      </w:r>
    </w:p>
    <w:p w14:paraId="05DCBE62"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t>ASSET-C-22: O1, including protocol stack</w:t>
      </w:r>
    </w:p>
    <w:p w14:paraId="00806F86"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t>ASSET-C-23: O2, including protocol stack</w:t>
      </w:r>
    </w:p>
    <w:p w14:paraId="5A432AD0"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t>ASSET-C-24: OFH M-Plane, including protocol stack</w:t>
      </w:r>
    </w:p>
    <w:p w14:paraId="5DCE642C"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t>ASSET-C-26: External interfaces</w:t>
      </w:r>
    </w:p>
    <w:p w14:paraId="51E5E5E4"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t>ASSET-C-27: External interfaces termination at SMO Framework/Platform</w:t>
      </w:r>
    </w:p>
    <w:p w14:paraId="7BB149F8"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t>ASSET-C-38: SMO Host</w:t>
      </w:r>
    </w:p>
    <w:p w14:paraId="5B6FAFBF" w14:textId="77777777" w:rsidR="00432036" w:rsidRPr="0036607D" w:rsidRDefault="00432036" w:rsidP="00E0305F">
      <w:pPr>
        <w:pStyle w:val="ListParagraph"/>
        <w:numPr>
          <w:ilvl w:val="0"/>
          <w:numId w:val="74"/>
        </w:numPr>
        <w:spacing w:after="0" w:line="240" w:lineRule="auto"/>
        <w:rPr>
          <w:rFonts w:ascii="Times New Roman" w:hAnsi="Times New Roman"/>
          <w:kern w:val="0"/>
          <w:sz w:val="20"/>
          <w:lang w:val="en-GB"/>
          <w14:ligatures w14:val="none"/>
        </w:rPr>
      </w:pPr>
      <w:r w:rsidRPr="00E0305F">
        <w:rPr>
          <w:rFonts w:asciiTheme="majorBidi" w:hAnsiTheme="majorBidi" w:cstheme="majorBidi"/>
          <w:sz w:val="20"/>
          <w:szCs w:val="20"/>
        </w:rPr>
        <w:t>ASSET-C-39: SMO</w:t>
      </w:r>
      <w:r w:rsidRPr="0036607D">
        <w:rPr>
          <w:rFonts w:ascii="Times New Roman" w:hAnsi="Times New Roman"/>
          <w:kern w:val="0"/>
          <w:sz w:val="20"/>
          <w:lang w:val="en-GB"/>
          <w14:ligatures w14:val="none"/>
        </w:rPr>
        <w:t xml:space="preserve"> Tenant (Shared Resource Operator)</w:t>
      </w:r>
    </w:p>
    <w:p w14:paraId="66B60794"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36607D">
        <w:rPr>
          <w:rFonts w:ascii="Times New Roman" w:hAnsi="Times New Roman"/>
          <w:kern w:val="0"/>
          <w:sz w:val="20"/>
          <w:lang w:val="en-GB"/>
          <w14:ligatures w14:val="none"/>
        </w:rPr>
        <w:t xml:space="preserve">ASSET-C-44: </w:t>
      </w:r>
      <w:r w:rsidRPr="00E0305F">
        <w:rPr>
          <w:rFonts w:asciiTheme="majorBidi" w:hAnsiTheme="majorBidi" w:cstheme="majorBidi"/>
          <w:sz w:val="20"/>
          <w:szCs w:val="20"/>
        </w:rPr>
        <w:t>Service Management and Exposure (SME)</w:t>
      </w:r>
    </w:p>
    <w:p w14:paraId="704DA6C2"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t>ASSET-C-45: Data Management and Exposure (DME)</w:t>
      </w:r>
    </w:p>
    <w:p w14:paraId="6E035330"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t>ASSET-C-46: Topology Exposure and Inventory Management (TE&amp;IM)</w:t>
      </w:r>
    </w:p>
    <w:p w14:paraId="109B5C3D"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t>ASSET-C-49: Network Function Orchestrator (NFO)</w:t>
      </w:r>
    </w:p>
    <w:p w14:paraId="332E571E"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t>ASSET-C-50: Federated O-Cloud Orchestration and Management (FOCOM)</w:t>
      </w:r>
    </w:p>
    <w:p w14:paraId="13D0F444"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t>ASSET-C-51: RAN NF Fault Management (FM)</w:t>
      </w:r>
    </w:p>
    <w:p w14:paraId="52378A6D"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t>ASSET-C-52: RAN NF Configuration Management (CM)</w:t>
      </w:r>
    </w:p>
    <w:p w14:paraId="37C65A81" w14:textId="77777777" w:rsidR="00432036" w:rsidRPr="0036607D" w:rsidRDefault="00432036" w:rsidP="00E0305F">
      <w:pPr>
        <w:pStyle w:val="ListParagraph"/>
        <w:numPr>
          <w:ilvl w:val="0"/>
          <w:numId w:val="74"/>
        </w:numPr>
        <w:spacing w:after="0" w:line="240" w:lineRule="auto"/>
        <w:rPr>
          <w:rFonts w:ascii="Times New Roman" w:hAnsi="Times New Roman"/>
          <w:kern w:val="0"/>
          <w:sz w:val="20"/>
          <w:lang w:val="en-GB"/>
          <w14:ligatures w14:val="none"/>
        </w:rPr>
      </w:pPr>
      <w:r w:rsidRPr="00E0305F">
        <w:rPr>
          <w:rFonts w:asciiTheme="majorBidi" w:hAnsiTheme="majorBidi" w:cstheme="majorBidi"/>
          <w:sz w:val="20"/>
          <w:szCs w:val="20"/>
        </w:rPr>
        <w:t>ASSET-C-53: RAN</w:t>
      </w:r>
      <w:r w:rsidRPr="0036607D">
        <w:rPr>
          <w:rFonts w:ascii="Times New Roman" w:hAnsi="Times New Roman"/>
          <w:kern w:val="0"/>
          <w:sz w:val="20"/>
          <w:lang w:val="en-GB"/>
          <w14:ligatures w14:val="none"/>
        </w:rPr>
        <w:t xml:space="preserve"> NF Performance Management (PM)</w:t>
      </w:r>
    </w:p>
    <w:p w14:paraId="4F8AD7B6"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36607D">
        <w:rPr>
          <w:rFonts w:ascii="Times New Roman" w:hAnsi="Times New Roman"/>
          <w:kern w:val="0"/>
          <w:sz w:val="20"/>
          <w:lang w:val="en-GB"/>
          <w14:ligatures w14:val="none"/>
        </w:rPr>
        <w:t xml:space="preserve">ASSET-C-57: SW </w:t>
      </w:r>
      <w:r w:rsidRPr="00E0305F">
        <w:rPr>
          <w:rFonts w:asciiTheme="majorBidi" w:hAnsiTheme="majorBidi" w:cstheme="majorBidi"/>
          <w:sz w:val="20"/>
          <w:szCs w:val="20"/>
        </w:rPr>
        <w:t>Package Onboarding</w:t>
      </w:r>
    </w:p>
    <w:p w14:paraId="1C823A96"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t>ASSET-C-58: Service Orchestration</w:t>
      </w:r>
    </w:p>
    <w:p w14:paraId="4B0E3B52"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t>ASSET-C-62: SMOS Communication</w:t>
      </w:r>
    </w:p>
    <w:p w14:paraId="7C06A6C8" w14:textId="77777777" w:rsidR="00432036" w:rsidRPr="00E0305F" w:rsidRDefault="00432036" w:rsidP="00E0305F">
      <w:pPr>
        <w:pStyle w:val="ListParagraph"/>
        <w:spacing w:after="0" w:line="240" w:lineRule="auto"/>
        <w:rPr>
          <w:rFonts w:asciiTheme="majorBidi" w:hAnsiTheme="majorBidi" w:cstheme="majorBidi"/>
          <w:sz w:val="20"/>
          <w:szCs w:val="20"/>
        </w:rPr>
      </w:pPr>
    </w:p>
    <w:p w14:paraId="26393960" w14:textId="77777777" w:rsidR="00432036" w:rsidRPr="00666F70" w:rsidRDefault="00432036" w:rsidP="00944E05">
      <w:pPr>
        <w:pStyle w:val="Heading5"/>
      </w:pPr>
      <w:r>
        <w:t xml:space="preserve">SMO </w:t>
      </w:r>
      <w:r w:rsidRPr="00944E05">
        <w:t>Identity</w:t>
      </w:r>
      <w:r>
        <w:t xml:space="preserve"> Pillar Gap Analysis</w:t>
      </w:r>
    </w:p>
    <w:p w14:paraId="10D2183F" w14:textId="39FF7BF8" w:rsidR="00AF01B7" w:rsidRPr="008C6B34" w:rsidRDefault="00AF01B7" w:rsidP="003F1369">
      <w:pPr>
        <w:pStyle w:val="TH"/>
        <w:rPr>
          <w:kern w:val="0"/>
          <w:szCs w:val="22"/>
          <w14:ligatures w14:val="none"/>
        </w:rPr>
      </w:pPr>
      <w:bookmarkStart w:id="259" w:name="_Toc212036302"/>
      <w:r w:rsidRPr="008C6B34">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7.3.9</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3</w:t>
      </w:r>
      <w:r w:rsidR="002C6E3B">
        <w:rPr>
          <w:kern w:val="0"/>
          <w:szCs w:val="22"/>
          <w14:ligatures w14:val="none"/>
        </w:rPr>
        <w:fldChar w:fldCharType="end"/>
      </w:r>
      <w:r w:rsidRPr="008C6B34">
        <w:rPr>
          <w:kern w:val="0"/>
          <w:szCs w:val="22"/>
          <w14:ligatures w14:val="none"/>
        </w:rPr>
        <w:t>: SMO Identity Pillar Gap Analysis</w:t>
      </w:r>
      <w:bookmarkEnd w:id="259"/>
    </w:p>
    <w:tbl>
      <w:tblPr>
        <w:tblStyle w:val="TableGrid"/>
        <w:tblW w:w="9630" w:type="dxa"/>
        <w:tblLayout w:type="fixed"/>
        <w:tblLook w:val="04A0" w:firstRow="1" w:lastRow="0" w:firstColumn="1" w:lastColumn="0" w:noHBand="0" w:noVBand="1"/>
      </w:tblPr>
      <w:tblGrid>
        <w:gridCol w:w="1615"/>
        <w:gridCol w:w="1930"/>
        <w:gridCol w:w="1490"/>
        <w:gridCol w:w="1803"/>
        <w:gridCol w:w="1261"/>
        <w:gridCol w:w="1531"/>
      </w:tblGrid>
      <w:tr w:rsidR="00432036" w14:paraId="686DAE52" w14:textId="77777777" w:rsidTr="00E80FBE">
        <w:trPr>
          <w:trHeight w:val="300"/>
        </w:trPr>
        <w:tc>
          <w:tcPr>
            <w:tcW w:w="1615" w:type="dxa"/>
            <w:tcBorders>
              <w:top w:val="single" w:sz="4" w:space="0" w:color="auto"/>
              <w:left w:val="single" w:sz="4" w:space="0" w:color="auto"/>
              <w:bottom w:val="single" w:sz="4" w:space="0" w:color="auto"/>
              <w:right w:val="single" w:sz="4" w:space="0" w:color="auto"/>
            </w:tcBorders>
            <w:hideMark/>
          </w:tcPr>
          <w:p w14:paraId="42C20729" w14:textId="77777777" w:rsidR="00432036" w:rsidRPr="00F610D9" w:rsidRDefault="00432036" w:rsidP="008C6B34">
            <w:pPr>
              <w:pStyle w:val="TAH"/>
              <w:rPr>
                <w:lang w:eastAsia="zh-CN"/>
              </w:rPr>
            </w:pPr>
            <w:r w:rsidRPr="00F610D9">
              <w:rPr>
                <w:lang w:eastAsia="zh-CN"/>
              </w:rPr>
              <w:t>Identity ZT Function</w:t>
            </w:r>
          </w:p>
        </w:tc>
        <w:tc>
          <w:tcPr>
            <w:tcW w:w="1930" w:type="dxa"/>
            <w:tcBorders>
              <w:top w:val="single" w:sz="4" w:space="0" w:color="auto"/>
              <w:left w:val="single" w:sz="4" w:space="0" w:color="auto"/>
              <w:bottom w:val="single" w:sz="4" w:space="0" w:color="auto"/>
              <w:right w:val="single" w:sz="4" w:space="0" w:color="auto"/>
            </w:tcBorders>
          </w:tcPr>
          <w:p w14:paraId="2899834B" w14:textId="77777777" w:rsidR="00432036" w:rsidRPr="00F610D9" w:rsidRDefault="00432036" w:rsidP="008C6B34">
            <w:pPr>
              <w:pStyle w:val="TAH"/>
              <w:rPr>
                <w:lang w:eastAsia="zh-CN"/>
              </w:rPr>
            </w:pPr>
            <w:r w:rsidRPr="00F610D9">
              <w:rPr>
                <w:lang w:eastAsia="zh-CN"/>
              </w:rPr>
              <w:t>Guidance to Reach Initial Stage</w:t>
            </w:r>
          </w:p>
          <w:p w14:paraId="244E8E18" w14:textId="77777777" w:rsidR="00432036" w:rsidRPr="00F610D9" w:rsidRDefault="00432036" w:rsidP="008C6B34">
            <w:pPr>
              <w:pStyle w:val="TAH"/>
              <w:rPr>
                <w:lang w:eastAsia="zh-CN"/>
              </w:rPr>
            </w:pPr>
          </w:p>
        </w:tc>
        <w:tc>
          <w:tcPr>
            <w:tcW w:w="1490" w:type="dxa"/>
            <w:tcBorders>
              <w:top w:val="single" w:sz="4" w:space="0" w:color="auto"/>
              <w:left w:val="single" w:sz="4" w:space="0" w:color="auto"/>
              <w:bottom w:val="single" w:sz="4" w:space="0" w:color="auto"/>
              <w:right w:val="single" w:sz="4" w:space="0" w:color="auto"/>
            </w:tcBorders>
            <w:hideMark/>
          </w:tcPr>
          <w:p w14:paraId="74ADEAE2" w14:textId="77777777" w:rsidR="00432036" w:rsidRPr="00F610D9" w:rsidRDefault="00432036" w:rsidP="008C6B34">
            <w:pPr>
              <w:pStyle w:val="TAH"/>
              <w:rPr>
                <w:lang w:eastAsia="zh-CN"/>
              </w:rPr>
            </w:pPr>
            <w:r w:rsidRPr="00F610D9">
              <w:rPr>
                <w:lang w:eastAsia="zh-CN"/>
              </w:rPr>
              <w:t>Asset(s)</w:t>
            </w:r>
          </w:p>
        </w:tc>
        <w:tc>
          <w:tcPr>
            <w:tcW w:w="1803" w:type="dxa"/>
            <w:tcBorders>
              <w:top w:val="single" w:sz="4" w:space="0" w:color="auto"/>
              <w:left w:val="single" w:sz="4" w:space="0" w:color="auto"/>
              <w:bottom w:val="single" w:sz="4" w:space="0" w:color="auto"/>
              <w:right w:val="single" w:sz="4" w:space="0" w:color="auto"/>
            </w:tcBorders>
            <w:hideMark/>
          </w:tcPr>
          <w:p w14:paraId="4F18DAD5" w14:textId="77777777" w:rsidR="00432036" w:rsidRPr="00F610D9" w:rsidRDefault="00432036" w:rsidP="008C6B34">
            <w:pPr>
              <w:pStyle w:val="TAH"/>
              <w:rPr>
                <w:lang w:eastAsia="zh-CN"/>
              </w:rPr>
            </w:pPr>
            <w:r w:rsidRPr="00F610D9">
              <w:rPr>
                <w:lang w:eastAsia="zh-CN"/>
              </w:rPr>
              <w:t>Existing Requirements Mapped to CISA Stage</w:t>
            </w:r>
          </w:p>
        </w:tc>
        <w:tc>
          <w:tcPr>
            <w:tcW w:w="1261" w:type="dxa"/>
            <w:tcBorders>
              <w:top w:val="single" w:sz="4" w:space="0" w:color="auto"/>
              <w:left w:val="single" w:sz="4" w:space="0" w:color="auto"/>
              <w:bottom w:val="single" w:sz="4" w:space="0" w:color="auto"/>
              <w:right w:val="single" w:sz="4" w:space="0" w:color="auto"/>
            </w:tcBorders>
            <w:hideMark/>
          </w:tcPr>
          <w:p w14:paraId="07900B74" w14:textId="77777777" w:rsidR="00432036" w:rsidRPr="00F610D9" w:rsidRDefault="00432036" w:rsidP="008C6B34">
            <w:pPr>
              <w:pStyle w:val="TAH"/>
              <w:rPr>
                <w:lang w:eastAsia="zh-CN"/>
              </w:rPr>
            </w:pPr>
            <w:r w:rsidRPr="00F610D9">
              <w:rPr>
                <w:lang w:eastAsia="zh-CN"/>
              </w:rPr>
              <w:t>Assessed Gap to Initial CISA Stage</w:t>
            </w:r>
          </w:p>
        </w:tc>
        <w:tc>
          <w:tcPr>
            <w:tcW w:w="1531" w:type="dxa"/>
            <w:tcBorders>
              <w:top w:val="single" w:sz="4" w:space="0" w:color="auto"/>
              <w:left w:val="single" w:sz="4" w:space="0" w:color="auto"/>
              <w:bottom w:val="single" w:sz="4" w:space="0" w:color="auto"/>
              <w:right w:val="single" w:sz="4" w:space="0" w:color="auto"/>
            </w:tcBorders>
            <w:hideMark/>
          </w:tcPr>
          <w:p w14:paraId="3C140E19" w14:textId="77777777" w:rsidR="00432036" w:rsidRPr="00F610D9" w:rsidRDefault="00432036" w:rsidP="008C6B34">
            <w:pPr>
              <w:pStyle w:val="TAH"/>
              <w:rPr>
                <w:lang w:eastAsia="zh-CN"/>
              </w:rPr>
            </w:pPr>
            <w:r w:rsidRPr="00F610D9">
              <w:rPr>
                <w:lang w:eastAsia="zh-CN"/>
              </w:rPr>
              <w:t xml:space="preserve">Comments </w:t>
            </w:r>
          </w:p>
        </w:tc>
      </w:tr>
      <w:tr w:rsidR="00432036" w14:paraId="149EDC0F" w14:textId="77777777" w:rsidTr="009522FC">
        <w:trPr>
          <w:trHeight w:val="300"/>
        </w:trPr>
        <w:tc>
          <w:tcPr>
            <w:tcW w:w="1615" w:type="dxa"/>
            <w:vMerge w:val="restart"/>
            <w:tcBorders>
              <w:top w:val="single" w:sz="4" w:space="0" w:color="auto"/>
              <w:left w:val="single" w:sz="4" w:space="0" w:color="auto"/>
              <w:bottom w:val="single" w:sz="4" w:space="0" w:color="auto"/>
              <w:right w:val="single" w:sz="4" w:space="0" w:color="auto"/>
            </w:tcBorders>
            <w:hideMark/>
          </w:tcPr>
          <w:p w14:paraId="52C56671" w14:textId="77777777" w:rsidR="00432036" w:rsidRPr="00676874" w:rsidRDefault="00432036" w:rsidP="009522FC">
            <w:pPr>
              <w:spacing w:after="180" w:line="240" w:lineRule="auto"/>
              <w:rPr>
                <w:rFonts w:ascii="Arial" w:eastAsia="Yu Mincho" w:hAnsi="Arial" w:cs="Arial"/>
                <w:kern w:val="0"/>
                <w:sz w:val="18"/>
                <w:szCs w:val="18"/>
                <w:lang w:eastAsia="zh-CN"/>
                <w14:ligatures w14:val="none"/>
              </w:rPr>
            </w:pPr>
            <w:r w:rsidRPr="00676874">
              <w:rPr>
                <w:rFonts w:ascii="Arial" w:eastAsia="Yu Mincho" w:hAnsi="Arial" w:cs="Arial"/>
                <w:kern w:val="0"/>
                <w:sz w:val="18"/>
                <w:szCs w:val="18"/>
                <w:lang w:eastAsia="zh-CN"/>
                <w14:ligatures w14:val="none"/>
              </w:rPr>
              <w:t>Authentication</w:t>
            </w:r>
          </w:p>
        </w:tc>
        <w:tc>
          <w:tcPr>
            <w:tcW w:w="1930" w:type="dxa"/>
            <w:vMerge w:val="restart"/>
            <w:tcBorders>
              <w:top w:val="single" w:sz="4" w:space="0" w:color="auto"/>
              <w:left w:val="single" w:sz="4" w:space="0" w:color="auto"/>
              <w:bottom w:val="single" w:sz="4" w:space="0" w:color="auto"/>
              <w:right w:val="single" w:sz="4" w:space="0" w:color="auto"/>
            </w:tcBorders>
            <w:hideMark/>
          </w:tcPr>
          <w:p w14:paraId="79F7D10B" w14:textId="77777777" w:rsidR="00432036" w:rsidRPr="00676874" w:rsidRDefault="00432036" w:rsidP="009522FC">
            <w:pPr>
              <w:spacing w:after="180" w:line="240" w:lineRule="auto"/>
              <w:rPr>
                <w:rFonts w:ascii="Arial" w:eastAsia="Yu Mincho" w:hAnsi="Arial" w:cs="Arial"/>
                <w:kern w:val="0"/>
                <w:sz w:val="18"/>
                <w:szCs w:val="18"/>
                <w:lang w:eastAsia="zh-CN"/>
                <w14:ligatures w14:val="none"/>
              </w:rPr>
            </w:pPr>
            <w:r w:rsidRPr="00676874">
              <w:rPr>
                <w:rFonts w:ascii="Arial" w:eastAsia="Yu Mincho" w:hAnsi="Arial" w:cs="Arial"/>
                <w:kern w:val="0"/>
                <w:sz w:val="18"/>
                <w:szCs w:val="18"/>
                <w:lang w:eastAsia="zh-CN"/>
                <w14:ligatures w14:val="none"/>
              </w:rPr>
              <w:t>The system authenticates identity using MFA, which may include passwords as one factor and requires validation of multiple entity attributes (e.g., locale or activity).</w:t>
            </w:r>
          </w:p>
          <w:p w14:paraId="331B8497" w14:textId="77777777" w:rsidR="00432036" w:rsidRPr="00676874" w:rsidRDefault="00432036" w:rsidP="009522FC">
            <w:pPr>
              <w:spacing w:after="180" w:line="240" w:lineRule="auto"/>
              <w:rPr>
                <w:rFonts w:ascii="Arial" w:eastAsia="Yu Mincho" w:hAnsi="Arial" w:cs="Arial"/>
                <w:kern w:val="0"/>
                <w:sz w:val="18"/>
                <w:szCs w:val="18"/>
                <w:lang w:eastAsia="zh-CN"/>
                <w14:ligatures w14:val="none"/>
              </w:rPr>
            </w:pPr>
            <w:r w:rsidRPr="00676874">
              <w:rPr>
                <w:rFonts w:ascii="Arial" w:eastAsia="Yu Mincho" w:hAnsi="Arial" w:cs="Arial"/>
                <w:kern w:val="0"/>
                <w:sz w:val="18"/>
                <w:szCs w:val="18"/>
                <w:lang w:eastAsia="zh-CN"/>
                <w14:ligatures w14:val="none"/>
              </w:rPr>
              <w:t>a) If there is mutual authentication for internal communications, we consider the stage as INITIAL.</w:t>
            </w:r>
          </w:p>
          <w:p w14:paraId="41BA566B" w14:textId="77777777" w:rsidR="00432036" w:rsidRPr="00676874" w:rsidRDefault="00432036" w:rsidP="009522FC">
            <w:pPr>
              <w:spacing w:after="180" w:line="240" w:lineRule="auto"/>
              <w:rPr>
                <w:rFonts w:ascii="Arial" w:eastAsia="Yu Mincho" w:hAnsi="Arial" w:cs="Arial"/>
                <w:kern w:val="0"/>
                <w:sz w:val="18"/>
                <w:szCs w:val="18"/>
                <w:lang w:eastAsia="zh-CN"/>
                <w14:ligatures w14:val="none"/>
              </w:rPr>
            </w:pPr>
            <w:r w:rsidRPr="00676874">
              <w:rPr>
                <w:rFonts w:ascii="Arial" w:eastAsia="Yu Mincho" w:hAnsi="Arial" w:cs="Arial"/>
                <w:kern w:val="0"/>
                <w:sz w:val="18"/>
                <w:szCs w:val="18"/>
                <w:lang w:eastAsia="zh-CN"/>
                <w14:ligatures w14:val="none"/>
              </w:rPr>
              <w:t>b) For internal interfaces, authentication based on credentials alone (certificate, pre-shared key, etc.) can be considered as meeting INITIAL maturity level.</w:t>
            </w:r>
          </w:p>
        </w:tc>
        <w:tc>
          <w:tcPr>
            <w:tcW w:w="6085" w:type="dxa"/>
            <w:gridSpan w:val="4"/>
            <w:tcBorders>
              <w:top w:val="single" w:sz="4" w:space="0" w:color="auto"/>
              <w:left w:val="single" w:sz="4" w:space="0" w:color="auto"/>
              <w:bottom w:val="single" w:sz="4" w:space="0" w:color="auto"/>
              <w:right w:val="single" w:sz="4" w:space="0" w:color="auto"/>
            </w:tcBorders>
            <w:hideMark/>
          </w:tcPr>
          <w:p w14:paraId="24921E3D" w14:textId="77777777" w:rsidR="00432036" w:rsidRPr="00676874" w:rsidRDefault="00432036" w:rsidP="00676874">
            <w:pPr>
              <w:spacing w:after="180" w:line="240" w:lineRule="auto"/>
              <w:rPr>
                <w:rFonts w:ascii="Arial" w:eastAsia="Yu Mincho" w:hAnsi="Arial" w:cs="Arial"/>
                <w:kern w:val="0"/>
                <w:sz w:val="18"/>
                <w:szCs w:val="18"/>
                <w:lang w:eastAsia="zh-CN"/>
                <w14:ligatures w14:val="none"/>
              </w:rPr>
            </w:pPr>
            <w:r w:rsidRPr="00676874">
              <w:rPr>
                <w:rFonts w:ascii="Arial" w:eastAsia="Yu Mincho" w:hAnsi="Arial" w:cs="Arial"/>
                <w:kern w:val="0"/>
                <w:sz w:val="18"/>
                <w:szCs w:val="18"/>
                <w:lang w:eastAsia="zh-CN"/>
                <w14:ligatures w14:val="none"/>
              </w:rPr>
              <w:t>SMO Identity Pillar Assets</w:t>
            </w:r>
          </w:p>
        </w:tc>
      </w:tr>
      <w:tr w:rsidR="00432036" w14:paraId="628FBE5C" w14:textId="77777777" w:rsidTr="009522FC">
        <w:trPr>
          <w:trHeight w:val="300"/>
        </w:trPr>
        <w:tc>
          <w:tcPr>
            <w:tcW w:w="1615" w:type="dxa"/>
            <w:vMerge/>
            <w:tcBorders>
              <w:top w:val="single" w:sz="4" w:space="0" w:color="auto"/>
              <w:left w:val="single" w:sz="4" w:space="0" w:color="auto"/>
              <w:bottom w:val="single" w:sz="4" w:space="0" w:color="auto"/>
              <w:right w:val="single" w:sz="4" w:space="0" w:color="auto"/>
            </w:tcBorders>
            <w:hideMark/>
          </w:tcPr>
          <w:p w14:paraId="2D6CF362" w14:textId="77777777" w:rsidR="00432036" w:rsidRPr="00676874" w:rsidRDefault="00432036" w:rsidP="009522FC">
            <w:pPr>
              <w:spacing w:after="180" w:line="240" w:lineRule="auto"/>
              <w:rPr>
                <w:rFonts w:ascii="Arial" w:eastAsia="Yu Mincho" w:hAnsi="Arial" w:cs="Arial"/>
                <w:kern w:val="0"/>
                <w:sz w:val="18"/>
                <w:szCs w:val="18"/>
                <w:lang w:eastAsia="zh-CN"/>
                <w14:ligatures w14:val="none"/>
              </w:rPr>
            </w:pPr>
          </w:p>
        </w:tc>
        <w:tc>
          <w:tcPr>
            <w:tcW w:w="1930" w:type="dxa"/>
            <w:vMerge/>
            <w:tcBorders>
              <w:top w:val="single" w:sz="4" w:space="0" w:color="auto"/>
              <w:left w:val="single" w:sz="4" w:space="0" w:color="auto"/>
              <w:bottom w:val="single" w:sz="4" w:space="0" w:color="auto"/>
              <w:right w:val="single" w:sz="4" w:space="0" w:color="auto"/>
            </w:tcBorders>
            <w:hideMark/>
          </w:tcPr>
          <w:p w14:paraId="47C1B877" w14:textId="77777777" w:rsidR="00432036" w:rsidRPr="00676874" w:rsidRDefault="00432036" w:rsidP="009522FC">
            <w:pPr>
              <w:spacing w:after="180" w:line="240" w:lineRule="auto"/>
              <w:rPr>
                <w:rFonts w:ascii="Arial" w:eastAsia="Yu Mincho" w:hAnsi="Arial" w:cs="Arial"/>
                <w:kern w:val="0"/>
                <w:sz w:val="18"/>
                <w:szCs w:val="18"/>
                <w:lang w:eastAsia="zh-CN"/>
                <w14:ligatures w14:val="none"/>
              </w:rPr>
            </w:pPr>
          </w:p>
        </w:tc>
        <w:tc>
          <w:tcPr>
            <w:tcW w:w="1490" w:type="dxa"/>
            <w:tcBorders>
              <w:top w:val="single" w:sz="4" w:space="0" w:color="auto"/>
              <w:left w:val="single" w:sz="4" w:space="0" w:color="auto"/>
              <w:bottom w:val="single" w:sz="4" w:space="0" w:color="auto"/>
              <w:right w:val="single" w:sz="4" w:space="0" w:color="auto"/>
            </w:tcBorders>
            <w:hideMark/>
          </w:tcPr>
          <w:p w14:paraId="6DCE7A1B" w14:textId="77777777" w:rsidR="00432036" w:rsidRPr="00676874" w:rsidRDefault="00432036" w:rsidP="00676874">
            <w:pPr>
              <w:spacing w:after="180" w:line="240" w:lineRule="auto"/>
              <w:rPr>
                <w:rFonts w:ascii="Arial" w:eastAsia="Yu Mincho" w:hAnsi="Arial" w:cs="Arial"/>
                <w:b/>
                <w:bCs/>
                <w:kern w:val="0"/>
                <w:sz w:val="18"/>
                <w:szCs w:val="18"/>
                <w:lang w:eastAsia="zh-CN"/>
                <w14:ligatures w14:val="none"/>
              </w:rPr>
            </w:pPr>
            <w:r w:rsidRPr="00676874">
              <w:rPr>
                <w:rFonts w:ascii="Arial" w:eastAsia="Yu Mincho" w:hAnsi="Arial" w:cs="Arial"/>
                <w:b/>
                <w:bCs/>
                <w:kern w:val="0"/>
                <w:sz w:val="18"/>
                <w:szCs w:val="18"/>
                <w:lang w:eastAsia="zh-CN"/>
                <w14:ligatures w14:val="none"/>
              </w:rPr>
              <w:t>SMOS</w:t>
            </w:r>
          </w:p>
          <w:p w14:paraId="10B1D5A8" w14:textId="2199C2AF" w:rsidR="00432036" w:rsidRPr="00676874" w:rsidRDefault="00432036" w:rsidP="0081184C">
            <w:pPr>
              <w:spacing w:after="180" w:line="240" w:lineRule="auto"/>
              <w:rPr>
                <w:rFonts w:ascii="Arial" w:eastAsia="Yu Mincho" w:hAnsi="Arial" w:cs="Arial"/>
                <w:kern w:val="0"/>
                <w:sz w:val="18"/>
                <w:szCs w:val="18"/>
                <w:lang w:eastAsia="zh-CN"/>
                <w14:ligatures w14:val="none"/>
              </w:rPr>
            </w:pPr>
            <w:r w:rsidRPr="00676874">
              <w:rPr>
                <w:rFonts w:ascii="Arial" w:eastAsia="Yu Mincho" w:hAnsi="Arial" w:cs="Arial"/>
                <w:kern w:val="0"/>
                <w:sz w:val="18"/>
                <w:szCs w:val="18"/>
                <w:lang w:eastAsia="zh-CN"/>
                <w14:ligatures w14:val="none"/>
              </w:rPr>
              <w:t>ASSET-C-01</w:t>
            </w:r>
            <w:r w:rsidR="0081184C">
              <w:rPr>
                <w:rFonts w:ascii="Arial" w:eastAsia="Yu Mincho" w:hAnsi="Arial" w:cs="Arial"/>
                <w:kern w:val="0"/>
                <w:sz w:val="18"/>
                <w:szCs w:val="18"/>
                <w:lang w:eastAsia="zh-CN"/>
                <w14:ligatures w14:val="none"/>
              </w:rPr>
              <w:br/>
            </w:r>
            <w:r w:rsidRPr="00676874">
              <w:rPr>
                <w:rFonts w:ascii="Arial" w:eastAsia="Yu Mincho" w:hAnsi="Arial" w:cs="Arial"/>
                <w:kern w:val="0"/>
                <w:sz w:val="18"/>
                <w:szCs w:val="18"/>
                <w:lang w:eastAsia="zh-CN"/>
                <w14:ligatures w14:val="none"/>
              </w:rPr>
              <w:t>ASSET-C-17</w:t>
            </w:r>
            <w:r w:rsidRPr="00676874">
              <w:rPr>
                <w:rFonts w:ascii="Arial" w:eastAsia="Yu Mincho" w:hAnsi="Arial" w:cs="Arial"/>
                <w:kern w:val="0"/>
                <w:sz w:val="18"/>
                <w:szCs w:val="18"/>
                <w:lang w:eastAsia="zh-CN"/>
                <w14:ligatures w14:val="none"/>
              </w:rPr>
              <w:br/>
              <w:t>ASSET-C-18</w:t>
            </w:r>
            <w:r w:rsidRPr="00676874">
              <w:rPr>
                <w:rFonts w:ascii="Arial" w:eastAsia="Yu Mincho" w:hAnsi="Arial" w:cs="Arial"/>
                <w:kern w:val="0"/>
                <w:sz w:val="18"/>
                <w:szCs w:val="18"/>
                <w:lang w:eastAsia="zh-CN"/>
                <w14:ligatures w14:val="none"/>
              </w:rPr>
              <w:br/>
              <w:t>ASSET-C-38</w:t>
            </w:r>
            <w:r w:rsidR="0081184C">
              <w:rPr>
                <w:rFonts w:ascii="Arial" w:eastAsia="Yu Mincho" w:hAnsi="Arial" w:cs="Arial"/>
                <w:kern w:val="0"/>
                <w:sz w:val="18"/>
                <w:szCs w:val="18"/>
                <w:lang w:eastAsia="zh-CN"/>
                <w14:ligatures w14:val="none"/>
              </w:rPr>
              <w:br/>
            </w:r>
            <w:r w:rsidRPr="00676874">
              <w:rPr>
                <w:rFonts w:ascii="Arial" w:eastAsia="Yu Mincho" w:hAnsi="Arial" w:cs="Arial"/>
                <w:kern w:val="0"/>
                <w:sz w:val="18"/>
                <w:szCs w:val="18"/>
                <w:lang w:eastAsia="zh-CN"/>
                <w14:ligatures w14:val="none"/>
              </w:rPr>
              <w:t>ASSET-C-39</w:t>
            </w:r>
            <w:r w:rsidR="0081184C">
              <w:rPr>
                <w:rFonts w:ascii="Arial" w:eastAsia="Yu Mincho" w:hAnsi="Arial" w:cs="Arial"/>
                <w:kern w:val="0"/>
                <w:sz w:val="18"/>
                <w:szCs w:val="18"/>
                <w:lang w:eastAsia="zh-CN"/>
                <w14:ligatures w14:val="none"/>
              </w:rPr>
              <w:br/>
            </w:r>
            <w:r w:rsidRPr="00676874">
              <w:rPr>
                <w:rFonts w:ascii="Arial" w:eastAsia="Yu Mincho" w:hAnsi="Arial" w:cs="Arial"/>
                <w:kern w:val="0"/>
                <w:sz w:val="18"/>
                <w:szCs w:val="18"/>
                <w:lang w:eastAsia="zh-CN"/>
                <w14:ligatures w14:val="none"/>
              </w:rPr>
              <w:t>ASSET-C-46</w:t>
            </w:r>
            <w:r w:rsidR="0081184C">
              <w:rPr>
                <w:rFonts w:ascii="Arial" w:eastAsia="Yu Mincho" w:hAnsi="Arial" w:cs="Arial"/>
                <w:kern w:val="0"/>
                <w:sz w:val="18"/>
                <w:szCs w:val="18"/>
                <w:lang w:eastAsia="zh-CN"/>
                <w14:ligatures w14:val="none"/>
              </w:rPr>
              <w:br/>
            </w:r>
            <w:r w:rsidRPr="00676874">
              <w:rPr>
                <w:rFonts w:ascii="Arial" w:eastAsia="Yu Mincho" w:hAnsi="Arial" w:cs="Arial"/>
                <w:kern w:val="0"/>
                <w:sz w:val="18"/>
                <w:szCs w:val="18"/>
                <w:lang w:eastAsia="zh-CN"/>
                <w14:ligatures w14:val="none"/>
              </w:rPr>
              <w:t>ASSET-C-57</w:t>
            </w:r>
            <w:r w:rsidR="0081184C">
              <w:rPr>
                <w:rFonts w:ascii="Arial" w:eastAsia="Yu Mincho" w:hAnsi="Arial" w:cs="Arial"/>
                <w:kern w:val="0"/>
                <w:sz w:val="18"/>
                <w:szCs w:val="18"/>
                <w:lang w:eastAsia="zh-CN"/>
                <w14:ligatures w14:val="none"/>
              </w:rPr>
              <w:br/>
            </w:r>
            <w:r w:rsidRPr="00676874">
              <w:rPr>
                <w:rFonts w:ascii="Arial" w:eastAsia="Yu Mincho" w:hAnsi="Arial" w:cs="Arial"/>
                <w:kern w:val="0"/>
                <w:sz w:val="18"/>
                <w:szCs w:val="18"/>
                <w:lang w:eastAsia="zh-CN"/>
                <w14:ligatures w14:val="none"/>
              </w:rPr>
              <w:t>ASSET-C-58 ASSET-C-62</w:t>
            </w:r>
          </w:p>
        </w:tc>
        <w:tc>
          <w:tcPr>
            <w:tcW w:w="1803" w:type="dxa"/>
            <w:tcBorders>
              <w:top w:val="single" w:sz="4" w:space="0" w:color="auto"/>
              <w:left w:val="single" w:sz="4" w:space="0" w:color="auto"/>
              <w:bottom w:val="single" w:sz="4" w:space="0" w:color="auto"/>
              <w:right w:val="single" w:sz="4" w:space="0" w:color="auto"/>
            </w:tcBorders>
            <w:hideMark/>
          </w:tcPr>
          <w:p w14:paraId="18F57725" w14:textId="47A50516" w:rsidR="00432036" w:rsidRPr="00676874" w:rsidRDefault="00432036" w:rsidP="0081184C">
            <w:pPr>
              <w:spacing w:after="180" w:line="240" w:lineRule="auto"/>
              <w:rPr>
                <w:rFonts w:ascii="Arial" w:eastAsia="Yu Mincho" w:hAnsi="Arial" w:cs="Arial"/>
                <w:kern w:val="0"/>
                <w:sz w:val="18"/>
                <w:szCs w:val="18"/>
                <w:lang w:eastAsia="zh-CN"/>
                <w14:ligatures w14:val="none"/>
              </w:rPr>
            </w:pPr>
            <w:r w:rsidRPr="00676874">
              <w:rPr>
                <w:rFonts w:ascii="Arial" w:eastAsia="Yu Mincho" w:hAnsi="Arial" w:cs="Arial"/>
                <w:kern w:val="0"/>
                <w:sz w:val="18"/>
                <w:szCs w:val="18"/>
                <w:lang w:eastAsia="zh-CN"/>
                <w14:ligatures w14:val="none"/>
              </w:rPr>
              <w:t>REQ-SEC-SMO-1</w:t>
            </w:r>
            <w:r w:rsidR="0081184C">
              <w:rPr>
                <w:rFonts w:ascii="Arial" w:eastAsia="Yu Mincho" w:hAnsi="Arial" w:cs="Arial"/>
                <w:kern w:val="0"/>
                <w:sz w:val="18"/>
                <w:szCs w:val="18"/>
                <w:lang w:eastAsia="zh-CN"/>
                <w14:ligatures w14:val="none"/>
              </w:rPr>
              <w:br/>
            </w:r>
            <w:r w:rsidRPr="00676874">
              <w:rPr>
                <w:rFonts w:ascii="Arial" w:eastAsia="Yu Mincho" w:hAnsi="Arial" w:cs="Arial"/>
                <w:kern w:val="0"/>
                <w:sz w:val="18"/>
                <w:szCs w:val="18"/>
                <w:lang w:eastAsia="zh-CN"/>
                <w14:ligatures w14:val="none"/>
              </w:rPr>
              <w:t>REQ-SEC-SMO-Internal-2</w:t>
            </w:r>
            <w:r w:rsidR="0081184C">
              <w:rPr>
                <w:rFonts w:ascii="Arial" w:eastAsia="Yu Mincho" w:hAnsi="Arial" w:cs="Arial"/>
                <w:kern w:val="0"/>
                <w:sz w:val="18"/>
                <w:szCs w:val="18"/>
                <w:lang w:eastAsia="zh-CN"/>
                <w14:ligatures w14:val="none"/>
              </w:rPr>
              <w:br/>
            </w:r>
            <w:r w:rsidRPr="00676874">
              <w:rPr>
                <w:rFonts w:ascii="Arial" w:eastAsia="Yu Mincho" w:hAnsi="Arial" w:cs="Arial"/>
                <w:kern w:val="0"/>
                <w:sz w:val="18"/>
                <w:szCs w:val="18"/>
                <w:lang w:eastAsia="zh-CN"/>
                <w14:ligatures w14:val="none"/>
              </w:rPr>
              <w:t>REQ-SEC-SharedORU-1</w:t>
            </w:r>
          </w:p>
        </w:tc>
        <w:tc>
          <w:tcPr>
            <w:tcW w:w="1261" w:type="dxa"/>
            <w:tcBorders>
              <w:top w:val="single" w:sz="4" w:space="0" w:color="auto"/>
              <w:left w:val="single" w:sz="4" w:space="0" w:color="auto"/>
              <w:bottom w:val="single" w:sz="4" w:space="0" w:color="auto"/>
              <w:right w:val="single" w:sz="4" w:space="0" w:color="auto"/>
            </w:tcBorders>
            <w:hideMark/>
          </w:tcPr>
          <w:p w14:paraId="1BE886F5" w14:textId="77777777" w:rsidR="00432036" w:rsidRPr="00676874" w:rsidRDefault="00432036" w:rsidP="00676874">
            <w:pPr>
              <w:spacing w:after="180" w:line="240" w:lineRule="auto"/>
              <w:rPr>
                <w:rFonts w:ascii="Arial" w:eastAsia="Yu Mincho" w:hAnsi="Arial" w:cs="Arial"/>
                <w:kern w:val="0"/>
                <w:sz w:val="18"/>
                <w:szCs w:val="18"/>
                <w:lang w:eastAsia="zh-CN"/>
                <w14:ligatures w14:val="none"/>
              </w:rPr>
            </w:pPr>
            <w:r w:rsidRPr="00676874">
              <w:rPr>
                <w:rFonts w:ascii="Arial" w:eastAsia="Yu Mincho" w:hAnsi="Arial" w:cs="Arial"/>
                <w:kern w:val="0"/>
                <w:sz w:val="18"/>
                <w:szCs w:val="18"/>
                <w:lang w:eastAsia="zh-CN"/>
                <w14:ligatures w14:val="none"/>
              </w:rPr>
              <w:t>No gap</w:t>
            </w:r>
          </w:p>
        </w:tc>
        <w:tc>
          <w:tcPr>
            <w:tcW w:w="1531" w:type="dxa"/>
            <w:tcBorders>
              <w:top w:val="single" w:sz="4" w:space="0" w:color="auto"/>
              <w:left w:val="single" w:sz="4" w:space="0" w:color="auto"/>
              <w:bottom w:val="single" w:sz="4" w:space="0" w:color="auto"/>
              <w:right w:val="single" w:sz="4" w:space="0" w:color="auto"/>
            </w:tcBorders>
          </w:tcPr>
          <w:p w14:paraId="428E278A" w14:textId="77777777" w:rsidR="00432036" w:rsidRPr="00676874" w:rsidRDefault="00432036" w:rsidP="00676874">
            <w:pPr>
              <w:spacing w:after="180" w:line="240" w:lineRule="auto"/>
              <w:rPr>
                <w:rFonts w:ascii="Arial" w:eastAsia="Yu Mincho" w:hAnsi="Arial" w:cs="Arial"/>
                <w:kern w:val="0"/>
                <w:sz w:val="18"/>
                <w:szCs w:val="18"/>
                <w:lang w:eastAsia="zh-CN"/>
                <w14:ligatures w14:val="none"/>
              </w:rPr>
            </w:pPr>
          </w:p>
        </w:tc>
      </w:tr>
      <w:tr w:rsidR="00432036" w14:paraId="12C37885" w14:textId="77777777" w:rsidTr="009522FC">
        <w:trPr>
          <w:trHeight w:val="300"/>
        </w:trPr>
        <w:tc>
          <w:tcPr>
            <w:tcW w:w="1615" w:type="dxa"/>
            <w:vMerge/>
            <w:tcBorders>
              <w:top w:val="single" w:sz="4" w:space="0" w:color="auto"/>
              <w:left w:val="single" w:sz="4" w:space="0" w:color="auto"/>
              <w:bottom w:val="single" w:sz="4" w:space="0" w:color="auto"/>
              <w:right w:val="single" w:sz="4" w:space="0" w:color="auto"/>
            </w:tcBorders>
          </w:tcPr>
          <w:p w14:paraId="3F86B879" w14:textId="77777777" w:rsidR="00432036" w:rsidRPr="00676874" w:rsidRDefault="00432036" w:rsidP="009522FC">
            <w:pPr>
              <w:spacing w:after="180" w:line="240" w:lineRule="auto"/>
              <w:rPr>
                <w:rFonts w:ascii="Arial" w:eastAsia="Yu Mincho" w:hAnsi="Arial" w:cs="Arial"/>
                <w:kern w:val="0"/>
                <w:sz w:val="18"/>
                <w:szCs w:val="18"/>
                <w:lang w:eastAsia="zh-CN"/>
                <w14:ligatures w14:val="none"/>
              </w:rPr>
            </w:pPr>
          </w:p>
        </w:tc>
        <w:tc>
          <w:tcPr>
            <w:tcW w:w="1930" w:type="dxa"/>
            <w:vMerge/>
            <w:tcBorders>
              <w:top w:val="single" w:sz="4" w:space="0" w:color="auto"/>
              <w:left w:val="single" w:sz="4" w:space="0" w:color="auto"/>
              <w:bottom w:val="single" w:sz="4" w:space="0" w:color="auto"/>
              <w:right w:val="single" w:sz="4" w:space="0" w:color="auto"/>
            </w:tcBorders>
          </w:tcPr>
          <w:p w14:paraId="2E5FC6C3" w14:textId="77777777" w:rsidR="00432036" w:rsidRPr="00676874" w:rsidRDefault="00432036" w:rsidP="009522FC">
            <w:pPr>
              <w:spacing w:after="180" w:line="240" w:lineRule="auto"/>
              <w:rPr>
                <w:rFonts w:ascii="Arial" w:eastAsia="Yu Mincho" w:hAnsi="Arial" w:cs="Arial"/>
                <w:kern w:val="0"/>
                <w:sz w:val="18"/>
                <w:szCs w:val="18"/>
                <w:lang w:eastAsia="zh-CN"/>
                <w14:ligatures w14:val="none"/>
              </w:rPr>
            </w:pPr>
          </w:p>
        </w:tc>
        <w:tc>
          <w:tcPr>
            <w:tcW w:w="1490" w:type="dxa"/>
            <w:tcBorders>
              <w:top w:val="single" w:sz="4" w:space="0" w:color="auto"/>
              <w:left w:val="single" w:sz="4" w:space="0" w:color="auto"/>
              <w:bottom w:val="single" w:sz="4" w:space="0" w:color="auto"/>
              <w:right w:val="single" w:sz="4" w:space="0" w:color="auto"/>
            </w:tcBorders>
          </w:tcPr>
          <w:p w14:paraId="2B58E149" w14:textId="77777777" w:rsidR="00432036" w:rsidRPr="00676874" w:rsidRDefault="00432036" w:rsidP="00676874">
            <w:pPr>
              <w:spacing w:after="180" w:line="240" w:lineRule="auto"/>
              <w:rPr>
                <w:rFonts w:ascii="Arial" w:eastAsia="Yu Mincho" w:hAnsi="Arial" w:cs="Arial"/>
                <w:b/>
                <w:bCs/>
                <w:kern w:val="0"/>
                <w:sz w:val="18"/>
                <w:szCs w:val="18"/>
                <w:lang w:eastAsia="zh-CN"/>
                <w14:ligatures w14:val="none"/>
              </w:rPr>
            </w:pPr>
            <w:r w:rsidRPr="00676874">
              <w:rPr>
                <w:rFonts w:ascii="Arial" w:eastAsia="Yu Mincho" w:hAnsi="Arial" w:cs="Arial"/>
                <w:b/>
                <w:bCs/>
                <w:kern w:val="0"/>
                <w:sz w:val="18"/>
                <w:szCs w:val="18"/>
                <w:lang w:eastAsia="zh-CN"/>
                <w14:ligatures w14:val="none"/>
              </w:rPr>
              <w:t>O1</w:t>
            </w:r>
          </w:p>
          <w:p w14:paraId="36C35F38" w14:textId="65FC3BCE" w:rsidR="00432036" w:rsidRPr="00676874" w:rsidRDefault="00432036" w:rsidP="0081184C">
            <w:pPr>
              <w:spacing w:after="180" w:line="240" w:lineRule="auto"/>
              <w:rPr>
                <w:rFonts w:ascii="Arial" w:eastAsia="Yu Mincho" w:hAnsi="Arial" w:cs="Arial"/>
                <w:kern w:val="0"/>
                <w:sz w:val="18"/>
                <w:szCs w:val="18"/>
                <w:lang w:eastAsia="zh-CN"/>
                <w14:ligatures w14:val="none"/>
              </w:rPr>
            </w:pPr>
            <w:r w:rsidRPr="00676874">
              <w:rPr>
                <w:rFonts w:ascii="Arial" w:eastAsia="Yu Mincho" w:hAnsi="Arial" w:cs="Arial"/>
                <w:kern w:val="0"/>
                <w:sz w:val="18"/>
                <w:szCs w:val="18"/>
                <w:lang w:eastAsia="zh-CN"/>
                <w14:ligatures w14:val="none"/>
              </w:rPr>
              <w:t>ASSET-C-22</w:t>
            </w:r>
            <w:r w:rsidR="0081184C">
              <w:rPr>
                <w:rFonts w:ascii="Arial" w:eastAsia="Yu Mincho" w:hAnsi="Arial" w:cs="Arial"/>
                <w:kern w:val="0"/>
                <w:sz w:val="18"/>
                <w:szCs w:val="18"/>
                <w:lang w:eastAsia="zh-CN"/>
                <w14:ligatures w14:val="none"/>
              </w:rPr>
              <w:br/>
            </w:r>
            <w:r w:rsidRPr="00676874">
              <w:rPr>
                <w:rFonts w:ascii="Arial" w:eastAsia="Yu Mincho" w:hAnsi="Arial" w:cs="Arial"/>
                <w:kern w:val="0"/>
                <w:sz w:val="18"/>
                <w:szCs w:val="18"/>
                <w:lang w:eastAsia="zh-CN"/>
                <w14:ligatures w14:val="none"/>
              </w:rPr>
              <w:t>ASSET-C-51</w:t>
            </w:r>
            <w:r w:rsidR="0081184C">
              <w:rPr>
                <w:rFonts w:ascii="Arial" w:eastAsia="Yu Mincho" w:hAnsi="Arial" w:cs="Arial"/>
                <w:kern w:val="0"/>
                <w:sz w:val="18"/>
                <w:szCs w:val="18"/>
                <w:lang w:eastAsia="zh-CN"/>
                <w14:ligatures w14:val="none"/>
              </w:rPr>
              <w:br/>
            </w:r>
            <w:r w:rsidRPr="00676874">
              <w:rPr>
                <w:rFonts w:ascii="Arial" w:eastAsia="Yu Mincho" w:hAnsi="Arial" w:cs="Arial"/>
                <w:kern w:val="0"/>
                <w:sz w:val="18"/>
                <w:szCs w:val="18"/>
                <w:lang w:eastAsia="zh-CN"/>
                <w14:ligatures w14:val="none"/>
              </w:rPr>
              <w:t>ASSET-C-52</w:t>
            </w:r>
            <w:r w:rsidR="0081184C">
              <w:rPr>
                <w:rFonts w:ascii="Arial" w:eastAsia="Yu Mincho" w:hAnsi="Arial" w:cs="Arial"/>
                <w:kern w:val="0"/>
                <w:sz w:val="18"/>
                <w:szCs w:val="18"/>
                <w:lang w:eastAsia="zh-CN"/>
                <w14:ligatures w14:val="none"/>
              </w:rPr>
              <w:br/>
            </w:r>
            <w:r w:rsidRPr="00676874">
              <w:rPr>
                <w:rFonts w:ascii="Arial" w:eastAsia="Yu Mincho" w:hAnsi="Arial" w:cs="Arial"/>
                <w:kern w:val="0"/>
                <w:sz w:val="18"/>
                <w:szCs w:val="18"/>
                <w:lang w:eastAsia="zh-CN"/>
                <w14:ligatures w14:val="none"/>
              </w:rPr>
              <w:t>ASSET-C-53</w:t>
            </w:r>
          </w:p>
        </w:tc>
        <w:tc>
          <w:tcPr>
            <w:tcW w:w="1803" w:type="dxa"/>
            <w:tcBorders>
              <w:top w:val="single" w:sz="4" w:space="0" w:color="auto"/>
              <w:left w:val="single" w:sz="4" w:space="0" w:color="auto"/>
              <w:bottom w:val="single" w:sz="4" w:space="0" w:color="auto"/>
              <w:right w:val="single" w:sz="4" w:space="0" w:color="auto"/>
            </w:tcBorders>
          </w:tcPr>
          <w:p w14:paraId="35C76269" w14:textId="0B24ABF1" w:rsidR="00432036" w:rsidRPr="00676874" w:rsidRDefault="00432036" w:rsidP="0081184C">
            <w:pPr>
              <w:spacing w:after="180" w:line="240" w:lineRule="auto"/>
              <w:rPr>
                <w:rFonts w:ascii="Arial" w:eastAsia="Yu Mincho" w:hAnsi="Arial" w:cs="Arial"/>
                <w:kern w:val="0"/>
                <w:sz w:val="18"/>
                <w:szCs w:val="18"/>
                <w:lang w:eastAsia="zh-CN"/>
                <w14:ligatures w14:val="none"/>
              </w:rPr>
            </w:pPr>
            <w:r w:rsidRPr="00676874">
              <w:rPr>
                <w:rFonts w:ascii="Arial" w:eastAsia="Yu Mincho" w:hAnsi="Arial" w:cs="Arial"/>
                <w:kern w:val="0"/>
                <w:sz w:val="18"/>
                <w:szCs w:val="18"/>
                <w:lang w:eastAsia="zh-CN"/>
                <w14:ligatures w14:val="none"/>
              </w:rPr>
              <w:t>REQ-TLS-FUN-2</w:t>
            </w:r>
            <w:r w:rsidR="0081184C">
              <w:rPr>
                <w:rFonts w:ascii="Arial" w:eastAsia="Yu Mincho" w:hAnsi="Arial" w:cs="Arial"/>
                <w:kern w:val="0"/>
                <w:sz w:val="18"/>
                <w:szCs w:val="18"/>
                <w:lang w:eastAsia="zh-CN"/>
                <w14:ligatures w14:val="none"/>
              </w:rPr>
              <w:br/>
            </w:r>
            <w:r w:rsidRPr="00676874">
              <w:rPr>
                <w:rFonts w:ascii="Arial" w:eastAsia="Yu Mincho" w:hAnsi="Arial" w:cs="Arial"/>
                <w:kern w:val="0"/>
                <w:sz w:val="18"/>
                <w:szCs w:val="18"/>
                <w:lang w:eastAsia="zh-CN"/>
                <w14:ligatures w14:val="none"/>
              </w:rPr>
              <w:t>REQ-TLS-FUN-3</w:t>
            </w:r>
          </w:p>
        </w:tc>
        <w:tc>
          <w:tcPr>
            <w:tcW w:w="1261" w:type="dxa"/>
            <w:tcBorders>
              <w:top w:val="single" w:sz="4" w:space="0" w:color="auto"/>
              <w:left w:val="single" w:sz="4" w:space="0" w:color="auto"/>
              <w:bottom w:val="single" w:sz="4" w:space="0" w:color="auto"/>
              <w:right w:val="single" w:sz="4" w:space="0" w:color="auto"/>
            </w:tcBorders>
          </w:tcPr>
          <w:p w14:paraId="3D17371B" w14:textId="38E66823" w:rsidR="00432036" w:rsidRPr="00676874" w:rsidRDefault="00432036" w:rsidP="00676874">
            <w:pPr>
              <w:spacing w:after="180" w:line="240" w:lineRule="auto"/>
              <w:rPr>
                <w:rFonts w:ascii="Arial" w:eastAsia="Yu Mincho" w:hAnsi="Arial" w:cs="Arial"/>
                <w:kern w:val="0"/>
                <w:sz w:val="18"/>
                <w:szCs w:val="18"/>
                <w:lang w:eastAsia="zh-CN"/>
                <w14:ligatures w14:val="none"/>
              </w:rPr>
            </w:pPr>
            <w:r w:rsidRPr="00676874">
              <w:rPr>
                <w:rFonts w:ascii="Arial" w:eastAsia="Yu Mincho" w:hAnsi="Arial" w:cs="Arial"/>
                <w:kern w:val="0"/>
                <w:sz w:val="18"/>
                <w:szCs w:val="18"/>
                <w:lang w:eastAsia="zh-CN"/>
                <w14:ligatures w14:val="none"/>
              </w:rPr>
              <w:t xml:space="preserve">No </w:t>
            </w:r>
            <w:r w:rsidR="007534B4">
              <w:rPr>
                <w:rFonts w:ascii="Arial" w:eastAsia="Yu Mincho" w:hAnsi="Arial" w:cs="Arial"/>
                <w:kern w:val="0"/>
                <w:sz w:val="18"/>
                <w:szCs w:val="18"/>
                <w:lang w:eastAsia="zh-CN"/>
                <w14:ligatures w14:val="none"/>
              </w:rPr>
              <w:t>g</w:t>
            </w:r>
            <w:r w:rsidRPr="00676874">
              <w:rPr>
                <w:rFonts w:ascii="Arial" w:eastAsia="Yu Mincho" w:hAnsi="Arial" w:cs="Arial"/>
                <w:kern w:val="0"/>
                <w:sz w:val="18"/>
                <w:szCs w:val="18"/>
                <w:lang w:eastAsia="zh-CN"/>
                <w14:ligatures w14:val="none"/>
              </w:rPr>
              <w:t>ap</w:t>
            </w:r>
          </w:p>
        </w:tc>
        <w:tc>
          <w:tcPr>
            <w:tcW w:w="1531" w:type="dxa"/>
            <w:tcBorders>
              <w:top w:val="single" w:sz="4" w:space="0" w:color="auto"/>
              <w:left w:val="single" w:sz="4" w:space="0" w:color="auto"/>
              <w:bottom w:val="single" w:sz="4" w:space="0" w:color="auto"/>
              <w:right w:val="single" w:sz="4" w:space="0" w:color="auto"/>
            </w:tcBorders>
          </w:tcPr>
          <w:p w14:paraId="3EA9CA52" w14:textId="77777777" w:rsidR="00432036" w:rsidRPr="00676874" w:rsidRDefault="00432036" w:rsidP="00676874">
            <w:pPr>
              <w:spacing w:after="180" w:line="240" w:lineRule="auto"/>
              <w:rPr>
                <w:rFonts w:ascii="Arial" w:eastAsia="Yu Mincho" w:hAnsi="Arial" w:cs="Arial"/>
                <w:kern w:val="0"/>
                <w:sz w:val="18"/>
                <w:szCs w:val="18"/>
                <w:lang w:eastAsia="zh-CN"/>
                <w14:ligatures w14:val="none"/>
              </w:rPr>
            </w:pPr>
          </w:p>
        </w:tc>
      </w:tr>
      <w:tr w:rsidR="00432036" w14:paraId="18160EB1" w14:textId="77777777" w:rsidTr="009522FC">
        <w:trPr>
          <w:trHeight w:val="300"/>
        </w:trPr>
        <w:tc>
          <w:tcPr>
            <w:tcW w:w="1615" w:type="dxa"/>
            <w:vMerge/>
            <w:tcBorders>
              <w:top w:val="single" w:sz="4" w:space="0" w:color="auto"/>
              <w:left w:val="single" w:sz="4" w:space="0" w:color="auto"/>
              <w:bottom w:val="single" w:sz="4" w:space="0" w:color="auto"/>
              <w:right w:val="single" w:sz="4" w:space="0" w:color="auto"/>
            </w:tcBorders>
          </w:tcPr>
          <w:p w14:paraId="6FF339CA" w14:textId="77777777" w:rsidR="00432036" w:rsidRPr="00676874" w:rsidRDefault="00432036" w:rsidP="009522FC">
            <w:pPr>
              <w:spacing w:after="180" w:line="240" w:lineRule="auto"/>
              <w:rPr>
                <w:rFonts w:ascii="Arial" w:eastAsia="Yu Mincho" w:hAnsi="Arial" w:cs="Arial"/>
                <w:kern w:val="0"/>
                <w:sz w:val="18"/>
                <w:szCs w:val="18"/>
                <w:lang w:eastAsia="zh-CN"/>
                <w14:ligatures w14:val="none"/>
              </w:rPr>
            </w:pPr>
          </w:p>
        </w:tc>
        <w:tc>
          <w:tcPr>
            <w:tcW w:w="1930" w:type="dxa"/>
            <w:vMerge/>
            <w:tcBorders>
              <w:top w:val="single" w:sz="4" w:space="0" w:color="auto"/>
              <w:left w:val="single" w:sz="4" w:space="0" w:color="auto"/>
              <w:bottom w:val="single" w:sz="4" w:space="0" w:color="auto"/>
              <w:right w:val="single" w:sz="4" w:space="0" w:color="auto"/>
            </w:tcBorders>
          </w:tcPr>
          <w:p w14:paraId="60FCF26B" w14:textId="77777777" w:rsidR="00432036" w:rsidRPr="00676874" w:rsidRDefault="00432036" w:rsidP="009522FC">
            <w:pPr>
              <w:spacing w:after="180" w:line="240" w:lineRule="auto"/>
              <w:rPr>
                <w:rFonts w:ascii="Arial" w:eastAsia="Yu Mincho" w:hAnsi="Arial" w:cs="Arial"/>
                <w:kern w:val="0"/>
                <w:sz w:val="18"/>
                <w:szCs w:val="18"/>
                <w:lang w:eastAsia="zh-CN"/>
                <w14:ligatures w14:val="none"/>
              </w:rPr>
            </w:pPr>
          </w:p>
        </w:tc>
        <w:tc>
          <w:tcPr>
            <w:tcW w:w="1490" w:type="dxa"/>
            <w:tcBorders>
              <w:top w:val="single" w:sz="4" w:space="0" w:color="auto"/>
              <w:left w:val="single" w:sz="4" w:space="0" w:color="auto"/>
              <w:bottom w:val="single" w:sz="4" w:space="0" w:color="auto"/>
              <w:right w:val="single" w:sz="4" w:space="0" w:color="auto"/>
            </w:tcBorders>
          </w:tcPr>
          <w:p w14:paraId="62ECCC42" w14:textId="77777777" w:rsidR="00432036" w:rsidRPr="0081184C" w:rsidRDefault="00432036" w:rsidP="00676874">
            <w:pPr>
              <w:spacing w:after="180" w:line="240" w:lineRule="auto"/>
              <w:rPr>
                <w:rFonts w:ascii="Arial" w:eastAsia="Yu Mincho" w:hAnsi="Arial" w:cs="Arial"/>
                <w:b/>
                <w:bCs/>
                <w:kern w:val="0"/>
                <w:sz w:val="18"/>
                <w:szCs w:val="18"/>
                <w:lang w:eastAsia="zh-CN"/>
                <w14:ligatures w14:val="none"/>
              </w:rPr>
            </w:pPr>
            <w:r w:rsidRPr="0081184C">
              <w:rPr>
                <w:rFonts w:ascii="Arial" w:eastAsia="Yu Mincho" w:hAnsi="Arial" w:cs="Arial"/>
                <w:b/>
                <w:bCs/>
                <w:kern w:val="0"/>
                <w:sz w:val="18"/>
                <w:szCs w:val="18"/>
                <w:lang w:eastAsia="zh-CN"/>
                <w14:ligatures w14:val="none"/>
              </w:rPr>
              <w:t>O2</w:t>
            </w:r>
          </w:p>
          <w:p w14:paraId="72F389EF" w14:textId="0F60F1A7" w:rsidR="00432036" w:rsidRPr="00676874" w:rsidRDefault="00432036" w:rsidP="0081184C">
            <w:pPr>
              <w:spacing w:after="180" w:line="240" w:lineRule="auto"/>
              <w:rPr>
                <w:rFonts w:ascii="Arial" w:eastAsia="Yu Mincho" w:hAnsi="Arial" w:cs="Arial"/>
                <w:kern w:val="0"/>
                <w:sz w:val="18"/>
                <w:szCs w:val="18"/>
                <w:lang w:eastAsia="zh-CN"/>
                <w14:ligatures w14:val="none"/>
              </w:rPr>
            </w:pPr>
            <w:r w:rsidRPr="00676874">
              <w:rPr>
                <w:rFonts w:ascii="Arial" w:eastAsia="Yu Mincho" w:hAnsi="Arial" w:cs="Arial"/>
                <w:kern w:val="0"/>
                <w:sz w:val="18"/>
                <w:szCs w:val="18"/>
                <w:lang w:eastAsia="zh-CN"/>
                <w14:ligatures w14:val="none"/>
              </w:rPr>
              <w:t>ASSET-C-23</w:t>
            </w:r>
            <w:r w:rsidR="0081184C">
              <w:rPr>
                <w:rFonts w:ascii="Arial" w:eastAsia="Yu Mincho" w:hAnsi="Arial" w:cs="Arial"/>
                <w:kern w:val="0"/>
                <w:sz w:val="18"/>
                <w:szCs w:val="18"/>
                <w:lang w:eastAsia="zh-CN"/>
                <w14:ligatures w14:val="none"/>
              </w:rPr>
              <w:br/>
            </w:r>
            <w:r w:rsidRPr="00676874">
              <w:rPr>
                <w:rFonts w:ascii="Arial" w:eastAsia="Yu Mincho" w:hAnsi="Arial" w:cs="Arial"/>
                <w:kern w:val="0"/>
                <w:sz w:val="18"/>
                <w:szCs w:val="18"/>
                <w:lang w:eastAsia="zh-CN"/>
                <w14:ligatures w14:val="none"/>
              </w:rPr>
              <w:t>ASSET-C-49</w:t>
            </w:r>
            <w:r w:rsidR="0081184C">
              <w:rPr>
                <w:rFonts w:ascii="Arial" w:eastAsia="Yu Mincho" w:hAnsi="Arial" w:cs="Arial"/>
                <w:kern w:val="0"/>
                <w:sz w:val="18"/>
                <w:szCs w:val="18"/>
                <w:lang w:eastAsia="zh-CN"/>
                <w14:ligatures w14:val="none"/>
              </w:rPr>
              <w:br/>
            </w:r>
            <w:r w:rsidRPr="00676874">
              <w:rPr>
                <w:rFonts w:ascii="Arial" w:eastAsia="Yu Mincho" w:hAnsi="Arial" w:cs="Arial"/>
                <w:kern w:val="0"/>
                <w:sz w:val="18"/>
                <w:szCs w:val="18"/>
                <w:lang w:eastAsia="zh-CN"/>
                <w14:ligatures w14:val="none"/>
              </w:rPr>
              <w:t>ASSET-C-50</w:t>
            </w:r>
          </w:p>
        </w:tc>
        <w:tc>
          <w:tcPr>
            <w:tcW w:w="1803" w:type="dxa"/>
            <w:tcBorders>
              <w:top w:val="single" w:sz="4" w:space="0" w:color="auto"/>
              <w:left w:val="single" w:sz="4" w:space="0" w:color="auto"/>
              <w:bottom w:val="single" w:sz="4" w:space="0" w:color="auto"/>
              <w:right w:val="single" w:sz="4" w:space="0" w:color="auto"/>
            </w:tcBorders>
          </w:tcPr>
          <w:p w14:paraId="00399023" w14:textId="5A76E558" w:rsidR="00432036" w:rsidRPr="00676874" w:rsidRDefault="00432036" w:rsidP="0081184C">
            <w:pPr>
              <w:spacing w:after="180" w:line="240" w:lineRule="auto"/>
              <w:rPr>
                <w:rFonts w:ascii="Arial" w:eastAsia="Yu Mincho" w:hAnsi="Arial" w:cs="Arial"/>
                <w:kern w:val="0"/>
                <w:sz w:val="18"/>
                <w:szCs w:val="18"/>
                <w:lang w:eastAsia="zh-CN"/>
                <w14:ligatures w14:val="none"/>
              </w:rPr>
            </w:pPr>
            <w:r w:rsidRPr="00676874">
              <w:rPr>
                <w:rFonts w:ascii="Arial" w:eastAsia="Yu Mincho" w:hAnsi="Arial" w:cs="Arial"/>
                <w:kern w:val="0"/>
                <w:sz w:val="18"/>
                <w:szCs w:val="18"/>
                <w:lang w:eastAsia="zh-CN"/>
                <w14:ligatures w14:val="none"/>
              </w:rPr>
              <w:t>REQ-SEC-NFO-FOCOM-3</w:t>
            </w:r>
            <w:r w:rsidR="0081184C">
              <w:rPr>
                <w:rFonts w:ascii="Arial" w:eastAsia="Yu Mincho" w:hAnsi="Arial" w:cs="Arial"/>
                <w:kern w:val="0"/>
                <w:sz w:val="18"/>
                <w:szCs w:val="18"/>
                <w:lang w:eastAsia="zh-CN"/>
                <w14:ligatures w14:val="none"/>
              </w:rPr>
              <w:br/>
            </w:r>
            <w:r w:rsidRPr="00676874">
              <w:rPr>
                <w:rFonts w:ascii="Arial" w:eastAsia="Yu Mincho" w:hAnsi="Arial" w:cs="Arial"/>
                <w:kern w:val="0"/>
                <w:sz w:val="18"/>
                <w:szCs w:val="18"/>
                <w:lang w:eastAsia="zh-CN"/>
                <w14:ligatures w14:val="none"/>
              </w:rPr>
              <w:t>REQ-SEC-NFO-FOCOM-4</w:t>
            </w:r>
          </w:p>
        </w:tc>
        <w:tc>
          <w:tcPr>
            <w:tcW w:w="1261" w:type="dxa"/>
            <w:tcBorders>
              <w:top w:val="single" w:sz="4" w:space="0" w:color="auto"/>
              <w:left w:val="single" w:sz="4" w:space="0" w:color="auto"/>
              <w:bottom w:val="single" w:sz="4" w:space="0" w:color="auto"/>
              <w:right w:val="single" w:sz="4" w:space="0" w:color="auto"/>
            </w:tcBorders>
          </w:tcPr>
          <w:p w14:paraId="3B5B44F7" w14:textId="7A35C6C6" w:rsidR="00432036" w:rsidRPr="00676874" w:rsidRDefault="00432036" w:rsidP="00676874">
            <w:pPr>
              <w:spacing w:after="180" w:line="240" w:lineRule="auto"/>
              <w:rPr>
                <w:rFonts w:ascii="Arial" w:eastAsia="Yu Mincho" w:hAnsi="Arial" w:cs="Arial"/>
                <w:kern w:val="0"/>
                <w:sz w:val="18"/>
                <w:szCs w:val="18"/>
                <w:lang w:eastAsia="zh-CN"/>
                <w14:ligatures w14:val="none"/>
              </w:rPr>
            </w:pPr>
            <w:r w:rsidRPr="00676874">
              <w:rPr>
                <w:rFonts w:ascii="Arial" w:eastAsia="Yu Mincho" w:hAnsi="Arial" w:cs="Arial"/>
                <w:kern w:val="0"/>
                <w:sz w:val="18"/>
                <w:szCs w:val="18"/>
                <w:lang w:eastAsia="zh-CN"/>
                <w14:ligatures w14:val="none"/>
              </w:rPr>
              <w:t xml:space="preserve">No </w:t>
            </w:r>
            <w:r w:rsidR="007534B4">
              <w:rPr>
                <w:rFonts w:ascii="Arial" w:eastAsia="Yu Mincho" w:hAnsi="Arial" w:cs="Arial"/>
                <w:kern w:val="0"/>
                <w:sz w:val="18"/>
                <w:szCs w:val="18"/>
                <w:lang w:eastAsia="zh-CN"/>
                <w14:ligatures w14:val="none"/>
              </w:rPr>
              <w:t>g</w:t>
            </w:r>
            <w:r w:rsidRPr="00676874">
              <w:rPr>
                <w:rFonts w:ascii="Arial" w:eastAsia="Yu Mincho" w:hAnsi="Arial" w:cs="Arial"/>
                <w:kern w:val="0"/>
                <w:sz w:val="18"/>
                <w:szCs w:val="18"/>
                <w:lang w:eastAsia="zh-CN"/>
                <w14:ligatures w14:val="none"/>
              </w:rPr>
              <w:t>ap</w:t>
            </w:r>
          </w:p>
        </w:tc>
        <w:tc>
          <w:tcPr>
            <w:tcW w:w="1531" w:type="dxa"/>
            <w:tcBorders>
              <w:top w:val="single" w:sz="4" w:space="0" w:color="auto"/>
              <w:left w:val="single" w:sz="4" w:space="0" w:color="auto"/>
              <w:bottom w:val="single" w:sz="4" w:space="0" w:color="auto"/>
              <w:right w:val="single" w:sz="4" w:space="0" w:color="auto"/>
            </w:tcBorders>
          </w:tcPr>
          <w:p w14:paraId="37717EB1" w14:textId="77777777" w:rsidR="00432036" w:rsidRPr="00676874" w:rsidRDefault="00432036" w:rsidP="00676874">
            <w:pPr>
              <w:spacing w:after="180" w:line="240" w:lineRule="auto"/>
              <w:rPr>
                <w:rFonts w:ascii="Arial" w:eastAsia="Yu Mincho" w:hAnsi="Arial" w:cs="Arial"/>
                <w:kern w:val="0"/>
                <w:sz w:val="18"/>
                <w:szCs w:val="18"/>
                <w:lang w:eastAsia="zh-CN"/>
                <w14:ligatures w14:val="none"/>
              </w:rPr>
            </w:pPr>
          </w:p>
        </w:tc>
      </w:tr>
      <w:tr w:rsidR="00432036" w14:paraId="1FB9E1A9" w14:textId="77777777" w:rsidTr="009522FC">
        <w:trPr>
          <w:trHeight w:val="300"/>
        </w:trPr>
        <w:tc>
          <w:tcPr>
            <w:tcW w:w="1615" w:type="dxa"/>
            <w:vMerge/>
            <w:tcBorders>
              <w:top w:val="single" w:sz="4" w:space="0" w:color="auto"/>
              <w:left w:val="single" w:sz="4" w:space="0" w:color="auto"/>
              <w:bottom w:val="single" w:sz="4" w:space="0" w:color="auto"/>
              <w:right w:val="single" w:sz="4" w:space="0" w:color="auto"/>
            </w:tcBorders>
          </w:tcPr>
          <w:p w14:paraId="213E4D3B" w14:textId="77777777" w:rsidR="00432036" w:rsidRPr="00676874" w:rsidRDefault="00432036" w:rsidP="009522FC">
            <w:pPr>
              <w:spacing w:after="180" w:line="240" w:lineRule="auto"/>
              <w:rPr>
                <w:rFonts w:ascii="Arial" w:eastAsia="Yu Mincho" w:hAnsi="Arial" w:cs="Arial"/>
                <w:kern w:val="0"/>
                <w:sz w:val="18"/>
                <w:szCs w:val="18"/>
                <w:lang w:eastAsia="zh-CN"/>
                <w14:ligatures w14:val="none"/>
              </w:rPr>
            </w:pPr>
          </w:p>
        </w:tc>
        <w:tc>
          <w:tcPr>
            <w:tcW w:w="1930" w:type="dxa"/>
            <w:vMerge/>
            <w:tcBorders>
              <w:top w:val="single" w:sz="4" w:space="0" w:color="auto"/>
              <w:left w:val="single" w:sz="4" w:space="0" w:color="auto"/>
              <w:bottom w:val="single" w:sz="4" w:space="0" w:color="auto"/>
              <w:right w:val="single" w:sz="4" w:space="0" w:color="auto"/>
            </w:tcBorders>
          </w:tcPr>
          <w:p w14:paraId="6E259B5C" w14:textId="77777777" w:rsidR="00432036" w:rsidRPr="00676874" w:rsidRDefault="00432036" w:rsidP="009522FC">
            <w:pPr>
              <w:spacing w:after="180" w:line="240" w:lineRule="auto"/>
              <w:rPr>
                <w:rFonts w:ascii="Arial" w:eastAsia="Yu Mincho" w:hAnsi="Arial" w:cs="Arial"/>
                <w:kern w:val="0"/>
                <w:sz w:val="18"/>
                <w:szCs w:val="18"/>
                <w:lang w:eastAsia="zh-CN"/>
                <w14:ligatures w14:val="none"/>
              </w:rPr>
            </w:pPr>
          </w:p>
        </w:tc>
        <w:tc>
          <w:tcPr>
            <w:tcW w:w="1490" w:type="dxa"/>
            <w:tcBorders>
              <w:top w:val="single" w:sz="4" w:space="0" w:color="auto"/>
              <w:left w:val="single" w:sz="4" w:space="0" w:color="auto"/>
              <w:bottom w:val="single" w:sz="4" w:space="0" w:color="auto"/>
              <w:right w:val="single" w:sz="4" w:space="0" w:color="auto"/>
            </w:tcBorders>
          </w:tcPr>
          <w:p w14:paraId="00AA8A4C" w14:textId="77777777" w:rsidR="007452CF" w:rsidRDefault="00432036" w:rsidP="00676874">
            <w:pPr>
              <w:spacing w:after="180" w:line="240" w:lineRule="auto"/>
              <w:rPr>
                <w:rFonts w:ascii="Arial" w:eastAsia="Yu Mincho" w:hAnsi="Arial" w:cs="Arial"/>
                <w:kern w:val="0"/>
                <w:sz w:val="18"/>
                <w:szCs w:val="18"/>
                <w:lang w:eastAsia="zh-CN"/>
                <w14:ligatures w14:val="none"/>
              </w:rPr>
            </w:pPr>
            <w:r w:rsidRPr="00676874">
              <w:rPr>
                <w:rFonts w:ascii="Arial" w:eastAsia="Yu Mincho" w:hAnsi="Arial" w:cs="Arial"/>
                <w:b/>
                <w:bCs/>
                <w:kern w:val="0"/>
                <w:sz w:val="18"/>
                <w:szCs w:val="18"/>
                <w:lang w:eastAsia="zh-CN"/>
                <w14:ligatures w14:val="none"/>
              </w:rPr>
              <w:t>M-Plane</w:t>
            </w:r>
            <w:r w:rsidRPr="00676874">
              <w:rPr>
                <w:rFonts w:ascii="Arial" w:eastAsia="Yu Mincho" w:hAnsi="Arial" w:cs="Arial"/>
                <w:kern w:val="0"/>
                <w:sz w:val="18"/>
                <w:szCs w:val="18"/>
                <w:lang w:eastAsia="zh-CN"/>
                <w14:ligatures w14:val="none"/>
              </w:rPr>
              <w:t xml:space="preserve"> </w:t>
            </w:r>
          </w:p>
          <w:p w14:paraId="33C60AD7" w14:textId="5232C489" w:rsidR="00432036" w:rsidRPr="00676874" w:rsidRDefault="00432036" w:rsidP="00676874">
            <w:pPr>
              <w:spacing w:after="180" w:line="240" w:lineRule="auto"/>
              <w:rPr>
                <w:rFonts w:ascii="Arial" w:eastAsia="Yu Mincho" w:hAnsi="Arial" w:cs="Arial"/>
                <w:kern w:val="0"/>
                <w:sz w:val="18"/>
                <w:szCs w:val="18"/>
                <w:lang w:eastAsia="zh-CN"/>
                <w14:ligatures w14:val="none"/>
              </w:rPr>
            </w:pPr>
            <w:r w:rsidRPr="00676874">
              <w:rPr>
                <w:rFonts w:ascii="Arial" w:eastAsia="Yu Mincho" w:hAnsi="Arial" w:cs="Arial"/>
                <w:kern w:val="0"/>
                <w:sz w:val="18"/>
                <w:szCs w:val="18"/>
                <w:lang w:eastAsia="zh-CN"/>
                <w14:ligatures w14:val="none"/>
              </w:rPr>
              <w:t>ASSET-C-24</w:t>
            </w:r>
          </w:p>
        </w:tc>
        <w:tc>
          <w:tcPr>
            <w:tcW w:w="1803" w:type="dxa"/>
            <w:tcBorders>
              <w:top w:val="single" w:sz="4" w:space="0" w:color="auto"/>
              <w:left w:val="single" w:sz="4" w:space="0" w:color="auto"/>
              <w:bottom w:val="single" w:sz="4" w:space="0" w:color="auto"/>
              <w:right w:val="single" w:sz="4" w:space="0" w:color="auto"/>
            </w:tcBorders>
          </w:tcPr>
          <w:p w14:paraId="4F9A9BAB" w14:textId="77777777" w:rsidR="00432036" w:rsidRPr="00676874" w:rsidRDefault="00432036" w:rsidP="00676874">
            <w:pPr>
              <w:spacing w:after="180" w:line="240" w:lineRule="auto"/>
              <w:rPr>
                <w:rFonts w:ascii="Arial" w:eastAsia="Yu Mincho" w:hAnsi="Arial" w:cs="Arial"/>
                <w:kern w:val="0"/>
                <w:sz w:val="18"/>
                <w:szCs w:val="18"/>
                <w:lang w:eastAsia="zh-CN"/>
                <w14:ligatures w14:val="none"/>
              </w:rPr>
            </w:pPr>
            <w:r w:rsidRPr="00676874">
              <w:rPr>
                <w:rFonts w:ascii="Arial" w:eastAsia="Yu Mincho" w:hAnsi="Arial" w:cs="Arial"/>
                <w:kern w:val="0"/>
                <w:sz w:val="18"/>
                <w:szCs w:val="18"/>
                <w:lang w:eastAsia="zh-CN"/>
                <w14:ligatures w14:val="none"/>
              </w:rPr>
              <w:t xml:space="preserve">O-RAN Management Plane Specification </w:t>
            </w:r>
            <w:r w:rsidRPr="00676874">
              <w:rPr>
                <w:rFonts w:ascii="Arial" w:eastAsia="Yu Mincho" w:hAnsi="Arial" w:cs="Arial"/>
                <w:kern w:val="0"/>
                <w:sz w:val="18"/>
                <w:szCs w:val="18"/>
                <w:lang w:eastAsia="zh-CN"/>
                <w14:ligatures w14:val="none"/>
              </w:rPr>
              <w:lastRenderedPageBreak/>
              <w:t>clauses 5.4 &amp; 6.5 [i.26]</w:t>
            </w:r>
          </w:p>
          <w:p w14:paraId="7952C67C" w14:textId="77777777" w:rsidR="00432036" w:rsidRPr="00676874" w:rsidRDefault="00432036" w:rsidP="00676874">
            <w:pPr>
              <w:spacing w:after="180" w:line="240" w:lineRule="auto"/>
              <w:rPr>
                <w:rFonts w:ascii="Arial" w:eastAsia="Yu Mincho" w:hAnsi="Arial" w:cs="Arial"/>
                <w:kern w:val="0"/>
                <w:sz w:val="18"/>
                <w:szCs w:val="18"/>
                <w:lang w:eastAsia="zh-CN"/>
                <w14:ligatures w14:val="none"/>
              </w:rPr>
            </w:pPr>
            <w:r w:rsidRPr="00676874">
              <w:rPr>
                <w:rFonts w:ascii="Arial" w:eastAsia="Yu Mincho" w:hAnsi="Arial" w:cs="Arial"/>
                <w:kern w:val="0"/>
                <w:sz w:val="18"/>
                <w:szCs w:val="18"/>
                <w:lang w:eastAsia="zh-CN"/>
                <w14:ligatures w14:val="none"/>
              </w:rPr>
              <w:t>REQ-SEC-SharedORU-1</w:t>
            </w:r>
          </w:p>
        </w:tc>
        <w:tc>
          <w:tcPr>
            <w:tcW w:w="1261" w:type="dxa"/>
            <w:tcBorders>
              <w:top w:val="single" w:sz="4" w:space="0" w:color="auto"/>
              <w:left w:val="single" w:sz="4" w:space="0" w:color="auto"/>
              <w:bottom w:val="single" w:sz="4" w:space="0" w:color="auto"/>
              <w:right w:val="single" w:sz="4" w:space="0" w:color="auto"/>
            </w:tcBorders>
          </w:tcPr>
          <w:p w14:paraId="77957B4E" w14:textId="7C17A5BE" w:rsidR="00432036" w:rsidRPr="00676874" w:rsidRDefault="00432036" w:rsidP="00676874">
            <w:pPr>
              <w:spacing w:after="180" w:line="240" w:lineRule="auto"/>
              <w:rPr>
                <w:rFonts w:ascii="Arial" w:eastAsia="Yu Mincho" w:hAnsi="Arial" w:cs="Arial"/>
                <w:kern w:val="0"/>
                <w:sz w:val="18"/>
                <w:szCs w:val="18"/>
                <w:lang w:eastAsia="zh-CN"/>
                <w14:ligatures w14:val="none"/>
              </w:rPr>
            </w:pPr>
            <w:r w:rsidRPr="00676874">
              <w:rPr>
                <w:rFonts w:ascii="Arial" w:eastAsia="Yu Mincho" w:hAnsi="Arial" w:cs="Arial"/>
                <w:kern w:val="0"/>
                <w:sz w:val="18"/>
                <w:szCs w:val="18"/>
                <w:lang w:eastAsia="zh-CN"/>
                <w14:ligatures w14:val="none"/>
              </w:rPr>
              <w:lastRenderedPageBreak/>
              <w:t xml:space="preserve">No </w:t>
            </w:r>
            <w:r w:rsidR="007534B4">
              <w:rPr>
                <w:rFonts w:ascii="Arial" w:eastAsia="Yu Mincho" w:hAnsi="Arial" w:cs="Arial"/>
                <w:kern w:val="0"/>
                <w:sz w:val="18"/>
                <w:szCs w:val="18"/>
                <w:lang w:eastAsia="zh-CN"/>
                <w14:ligatures w14:val="none"/>
              </w:rPr>
              <w:t>g</w:t>
            </w:r>
            <w:r w:rsidRPr="00676874">
              <w:rPr>
                <w:rFonts w:ascii="Arial" w:eastAsia="Yu Mincho" w:hAnsi="Arial" w:cs="Arial"/>
                <w:kern w:val="0"/>
                <w:sz w:val="18"/>
                <w:szCs w:val="18"/>
                <w:lang w:eastAsia="zh-CN"/>
                <w14:ligatures w14:val="none"/>
              </w:rPr>
              <w:t>ap</w:t>
            </w:r>
          </w:p>
        </w:tc>
        <w:tc>
          <w:tcPr>
            <w:tcW w:w="1531" w:type="dxa"/>
            <w:tcBorders>
              <w:top w:val="single" w:sz="4" w:space="0" w:color="auto"/>
              <w:left w:val="single" w:sz="4" w:space="0" w:color="auto"/>
              <w:bottom w:val="single" w:sz="4" w:space="0" w:color="auto"/>
              <w:right w:val="single" w:sz="4" w:space="0" w:color="auto"/>
            </w:tcBorders>
          </w:tcPr>
          <w:p w14:paraId="3CA84DB5" w14:textId="77777777" w:rsidR="00432036" w:rsidRPr="00676874" w:rsidRDefault="00432036" w:rsidP="00676874">
            <w:pPr>
              <w:spacing w:after="180" w:line="240" w:lineRule="auto"/>
              <w:rPr>
                <w:rFonts w:ascii="Arial" w:eastAsia="Yu Mincho" w:hAnsi="Arial" w:cs="Arial"/>
                <w:kern w:val="0"/>
                <w:sz w:val="18"/>
                <w:szCs w:val="18"/>
                <w:lang w:eastAsia="zh-CN"/>
                <w14:ligatures w14:val="none"/>
              </w:rPr>
            </w:pPr>
          </w:p>
        </w:tc>
      </w:tr>
      <w:tr w:rsidR="00432036" w14:paraId="573AF0D1" w14:textId="77777777" w:rsidTr="009522FC">
        <w:trPr>
          <w:trHeight w:val="300"/>
        </w:trPr>
        <w:tc>
          <w:tcPr>
            <w:tcW w:w="1615" w:type="dxa"/>
            <w:vMerge/>
            <w:tcBorders>
              <w:top w:val="single" w:sz="4" w:space="0" w:color="auto"/>
              <w:left w:val="single" w:sz="4" w:space="0" w:color="auto"/>
              <w:bottom w:val="single" w:sz="4" w:space="0" w:color="auto"/>
              <w:right w:val="single" w:sz="4" w:space="0" w:color="auto"/>
            </w:tcBorders>
            <w:hideMark/>
          </w:tcPr>
          <w:p w14:paraId="3912E01E" w14:textId="77777777" w:rsidR="00432036" w:rsidRPr="00676874" w:rsidRDefault="00432036" w:rsidP="009522FC">
            <w:pPr>
              <w:spacing w:after="180" w:line="240" w:lineRule="auto"/>
              <w:rPr>
                <w:rFonts w:ascii="Arial" w:eastAsia="Yu Mincho" w:hAnsi="Arial" w:cs="Arial"/>
                <w:kern w:val="0"/>
                <w:sz w:val="18"/>
                <w:szCs w:val="18"/>
                <w:lang w:eastAsia="zh-CN"/>
                <w14:ligatures w14:val="none"/>
              </w:rPr>
            </w:pPr>
          </w:p>
        </w:tc>
        <w:tc>
          <w:tcPr>
            <w:tcW w:w="1930" w:type="dxa"/>
            <w:vMerge/>
            <w:tcBorders>
              <w:top w:val="single" w:sz="4" w:space="0" w:color="auto"/>
              <w:left w:val="single" w:sz="4" w:space="0" w:color="auto"/>
              <w:bottom w:val="single" w:sz="4" w:space="0" w:color="auto"/>
              <w:right w:val="single" w:sz="4" w:space="0" w:color="auto"/>
            </w:tcBorders>
            <w:hideMark/>
          </w:tcPr>
          <w:p w14:paraId="242CC2EE" w14:textId="77777777" w:rsidR="00432036" w:rsidRPr="00676874" w:rsidRDefault="00432036" w:rsidP="009522FC">
            <w:pPr>
              <w:spacing w:after="180" w:line="240" w:lineRule="auto"/>
              <w:rPr>
                <w:rFonts w:ascii="Arial" w:eastAsia="Yu Mincho" w:hAnsi="Arial" w:cs="Arial"/>
                <w:kern w:val="0"/>
                <w:sz w:val="18"/>
                <w:szCs w:val="18"/>
                <w:lang w:eastAsia="zh-CN"/>
                <w14:ligatures w14:val="none"/>
              </w:rPr>
            </w:pPr>
          </w:p>
        </w:tc>
        <w:tc>
          <w:tcPr>
            <w:tcW w:w="1490" w:type="dxa"/>
            <w:tcBorders>
              <w:top w:val="single" w:sz="4" w:space="0" w:color="auto"/>
              <w:left w:val="single" w:sz="4" w:space="0" w:color="auto"/>
              <w:bottom w:val="single" w:sz="4" w:space="0" w:color="auto"/>
              <w:right w:val="single" w:sz="4" w:space="0" w:color="auto"/>
            </w:tcBorders>
            <w:hideMark/>
          </w:tcPr>
          <w:p w14:paraId="643EEABE" w14:textId="77777777" w:rsidR="00432036" w:rsidRPr="00676874" w:rsidRDefault="00432036" w:rsidP="00676874">
            <w:pPr>
              <w:spacing w:after="180" w:line="240" w:lineRule="auto"/>
              <w:rPr>
                <w:rFonts w:ascii="Arial" w:eastAsia="Yu Mincho" w:hAnsi="Arial" w:cs="Arial"/>
                <w:b/>
                <w:bCs/>
                <w:kern w:val="0"/>
                <w:sz w:val="18"/>
                <w:szCs w:val="18"/>
                <w:lang w:eastAsia="zh-CN"/>
                <w14:ligatures w14:val="none"/>
              </w:rPr>
            </w:pPr>
            <w:r w:rsidRPr="00676874">
              <w:rPr>
                <w:rFonts w:ascii="Arial" w:eastAsia="Yu Mincho" w:hAnsi="Arial" w:cs="Arial"/>
                <w:b/>
                <w:bCs/>
                <w:kern w:val="0"/>
                <w:sz w:val="18"/>
                <w:szCs w:val="18"/>
                <w:lang w:eastAsia="zh-CN"/>
                <w14:ligatures w14:val="none"/>
              </w:rPr>
              <w:t>External Interface</w:t>
            </w:r>
          </w:p>
          <w:p w14:paraId="0381B7B6" w14:textId="5E9D7668" w:rsidR="00432036" w:rsidRPr="00676874" w:rsidRDefault="00432036" w:rsidP="0081184C">
            <w:pPr>
              <w:spacing w:after="180" w:line="240" w:lineRule="auto"/>
              <w:rPr>
                <w:rFonts w:ascii="Arial" w:eastAsia="Yu Mincho" w:hAnsi="Arial" w:cs="Arial"/>
                <w:kern w:val="0"/>
                <w:sz w:val="18"/>
                <w:szCs w:val="18"/>
                <w:lang w:eastAsia="zh-CN"/>
                <w14:ligatures w14:val="none"/>
              </w:rPr>
            </w:pPr>
            <w:r w:rsidRPr="00676874">
              <w:rPr>
                <w:rFonts w:ascii="Arial" w:eastAsia="Yu Mincho" w:hAnsi="Arial" w:cs="Arial"/>
                <w:kern w:val="0"/>
                <w:sz w:val="18"/>
                <w:szCs w:val="18"/>
                <w:lang w:eastAsia="zh-CN"/>
                <w14:ligatures w14:val="none"/>
              </w:rPr>
              <w:t>ASSET-C-21</w:t>
            </w:r>
            <w:r w:rsidR="0081184C">
              <w:rPr>
                <w:rFonts w:ascii="Arial" w:eastAsia="Yu Mincho" w:hAnsi="Arial" w:cs="Arial"/>
                <w:kern w:val="0"/>
                <w:sz w:val="18"/>
                <w:szCs w:val="18"/>
                <w:lang w:eastAsia="zh-CN"/>
                <w14:ligatures w14:val="none"/>
              </w:rPr>
              <w:br/>
            </w:r>
            <w:r w:rsidRPr="00676874">
              <w:rPr>
                <w:rFonts w:ascii="Arial" w:eastAsia="Yu Mincho" w:hAnsi="Arial" w:cs="Arial"/>
                <w:kern w:val="0"/>
                <w:sz w:val="18"/>
                <w:szCs w:val="18"/>
                <w:lang w:eastAsia="zh-CN"/>
                <w14:ligatures w14:val="none"/>
              </w:rPr>
              <w:t>ASSET-C-26</w:t>
            </w:r>
            <w:r w:rsidR="0081184C">
              <w:rPr>
                <w:rFonts w:ascii="Arial" w:eastAsia="Yu Mincho" w:hAnsi="Arial" w:cs="Arial"/>
                <w:kern w:val="0"/>
                <w:sz w:val="18"/>
                <w:szCs w:val="18"/>
                <w:lang w:eastAsia="zh-CN"/>
                <w14:ligatures w14:val="none"/>
              </w:rPr>
              <w:br/>
            </w:r>
            <w:r w:rsidRPr="00676874">
              <w:rPr>
                <w:rFonts w:ascii="Arial" w:eastAsia="Yu Mincho" w:hAnsi="Arial" w:cs="Arial"/>
                <w:kern w:val="0"/>
                <w:sz w:val="18"/>
                <w:szCs w:val="18"/>
                <w:lang w:eastAsia="zh-CN"/>
                <w14:ligatures w14:val="none"/>
              </w:rPr>
              <w:t>ASSET-C-27</w:t>
            </w:r>
            <w:r w:rsidR="0081184C">
              <w:rPr>
                <w:rFonts w:ascii="Arial" w:eastAsia="Yu Mincho" w:hAnsi="Arial" w:cs="Arial"/>
                <w:kern w:val="0"/>
                <w:sz w:val="18"/>
                <w:szCs w:val="18"/>
                <w:lang w:eastAsia="zh-CN"/>
                <w14:ligatures w14:val="none"/>
              </w:rPr>
              <w:br/>
            </w:r>
            <w:r w:rsidRPr="00676874">
              <w:rPr>
                <w:rFonts w:ascii="Arial" w:eastAsia="Yu Mincho" w:hAnsi="Arial" w:cs="Arial"/>
                <w:kern w:val="0"/>
                <w:sz w:val="18"/>
                <w:szCs w:val="18"/>
                <w:lang w:eastAsia="zh-CN"/>
                <w14:ligatures w14:val="none"/>
              </w:rPr>
              <w:t>ASSET-C-44</w:t>
            </w:r>
            <w:r w:rsidR="0081184C">
              <w:rPr>
                <w:rFonts w:ascii="Arial" w:eastAsia="Yu Mincho" w:hAnsi="Arial" w:cs="Arial"/>
                <w:kern w:val="0"/>
                <w:sz w:val="18"/>
                <w:szCs w:val="18"/>
                <w:lang w:eastAsia="zh-CN"/>
                <w14:ligatures w14:val="none"/>
              </w:rPr>
              <w:br/>
            </w:r>
            <w:r w:rsidRPr="00676874">
              <w:rPr>
                <w:rFonts w:ascii="Arial" w:eastAsia="Yu Mincho" w:hAnsi="Arial" w:cs="Arial"/>
                <w:kern w:val="0"/>
                <w:sz w:val="18"/>
                <w:szCs w:val="18"/>
                <w:lang w:eastAsia="zh-CN"/>
                <w14:ligatures w14:val="none"/>
              </w:rPr>
              <w:t>ASSET-C-45</w:t>
            </w:r>
          </w:p>
        </w:tc>
        <w:tc>
          <w:tcPr>
            <w:tcW w:w="1803" w:type="dxa"/>
            <w:tcBorders>
              <w:top w:val="single" w:sz="4" w:space="0" w:color="auto"/>
              <w:left w:val="single" w:sz="4" w:space="0" w:color="auto"/>
              <w:bottom w:val="single" w:sz="4" w:space="0" w:color="auto"/>
              <w:right w:val="single" w:sz="4" w:space="0" w:color="auto"/>
            </w:tcBorders>
            <w:hideMark/>
          </w:tcPr>
          <w:p w14:paraId="22718574" w14:textId="77777777" w:rsidR="00432036" w:rsidRPr="00676874" w:rsidRDefault="00432036" w:rsidP="00676874">
            <w:pPr>
              <w:spacing w:after="180" w:line="240" w:lineRule="auto"/>
              <w:rPr>
                <w:rFonts w:ascii="Arial" w:eastAsia="Yu Mincho" w:hAnsi="Arial" w:cs="Arial"/>
                <w:kern w:val="0"/>
                <w:sz w:val="18"/>
                <w:szCs w:val="18"/>
                <w:lang w:eastAsia="zh-CN"/>
                <w14:ligatures w14:val="none"/>
              </w:rPr>
            </w:pPr>
            <w:r w:rsidRPr="00676874">
              <w:rPr>
                <w:rFonts w:ascii="Arial" w:eastAsia="Yu Mincho" w:hAnsi="Arial" w:cs="Arial"/>
                <w:kern w:val="0"/>
                <w:sz w:val="18"/>
                <w:szCs w:val="18"/>
                <w:lang w:eastAsia="zh-CN"/>
                <w14:ligatures w14:val="none"/>
              </w:rPr>
              <w:t>REQ-SEC-SMO-2</w:t>
            </w:r>
          </w:p>
          <w:p w14:paraId="78197FCA" w14:textId="77777777" w:rsidR="00432036" w:rsidRPr="00676874" w:rsidRDefault="00432036" w:rsidP="00676874">
            <w:pPr>
              <w:spacing w:after="180" w:line="240" w:lineRule="auto"/>
              <w:rPr>
                <w:rFonts w:ascii="Arial" w:eastAsia="Yu Mincho" w:hAnsi="Arial" w:cs="Arial"/>
                <w:kern w:val="0"/>
                <w:sz w:val="18"/>
                <w:szCs w:val="18"/>
                <w:lang w:eastAsia="zh-CN"/>
                <w14:ligatures w14:val="none"/>
              </w:rPr>
            </w:pPr>
            <w:r w:rsidRPr="00676874">
              <w:rPr>
                <w:rFonts w:ascii="Arial" w:eastAsia="Yu Mincho" w:hAnsi="Arial" w:cs="Arial"/>
                <w:kern w:val="0"/>
                <w:sz w:val="18"/>
                <w:szCs w:val="18"/>
                <w:lang w:eastAsia="zh-CN"/>
                <w14:ligatures w14:val="none"/>
              </w:rPr>
              <w:br/>
            </w:r>
          </w:p>
        </w:tc>
        <w:tc>
          <w:tcPr>
            <w:tcW w:w="1261" w:type="dxa"/>
            <w:tcBorders>
              <w:top w:val="single" w:sz="4" w:space="0" w:color="auto"/>
              <w:left w:val="single" w:sz="4" w:space="0" w:color="auto"/>
              <w:bottom w:val="single" w:sz="4" w:space="0" w:color="auto"/>
              <w:right w:val="single" w:sz="4" w:space="0" w:color="auto"/>
            </w:tcBorders>
            <w:hideMark/>
          </w:tcPr>
          <w:p w14:paraId="0548619F" w14:textId="323E6821" w:rsidR="00432036" w:rsidRPr="00676874" w:rsidRDefault="00432036" w:rsidP="00676874">
            <w:pPr>
              <w:spacing w:after="180" w:line="240" w:lineRule="auto"/>
              <w:rPr>
                <w:rFonts w:ascii="Arial" w:eastAsia="Yu Mincho" w:hAnsi="Arial" w:cs="Arial"/>
                <w:kern w:val="0"/>
                <w:sz w:val="18"/>
                <w:szCs w:val="18"/>
                <w:lang w:eastAsia="zh-CN"/>
                <w14:ligatures w14:val="none"/>
              </w:rPr>
            </w:pPr>
            <w:r w:rsidRPr="00676874">
              <w:rPr>
                <w:rFonts w:ascii="Arial" w:eastAsia="Yu Mincho" w:hAnsi="Arial" w:cs="Arial"/>
                <w:kern w:val="0"/>
                <w:sz w:val="18"/>
                <w:szCs w:val="18"/>
                <w:lang w:eastAsia="zh-CN"/>
                <w14:ligatures w14:val="none"/>
              </w:rPr>
              <w:t xml:space="preserve">No </w:t>
            </w:r>
            <w:r w:rsidR="007534B4">
              <w:rPr>
                <w:rFonts w:ascii="Arial" w:eastAsia="Yu Mincho" w:hAnsi="Arial" w:cs="Arial"/>
                <w:kern w:val="0"/>
                <w:sz w:val="18"/>
                <w:szCs w:val="18"/>
                <w:lang w:eastAsia="zh-CN"/>
                <w14:ligatures w14:val="none"/>
              </w:rPr>
              <w:t>g</w:t>
            </w:r>
            <w:r w:rsidRPr="00676874">
              <w:rPr>
                <w:rFonts w:ascii="Arial" w:eastAsia="Yu Mincho" w:hAnsi="Arial" w:cs="Arial"/>
                <w:kern w:val="0"/>
                <w:sz w:val="18"/>
                <w:szCs w:val="18"/>
                <w:lang w:eastAsia="zh-CN"/>
                <w14:ligatures w14:val="none"/>
              </w:rPr>
              <w:t>ap</w:t>
            </w:r>
          </w:p>
        </w:tc>
        <w:tc>
          <w:tcPr>
            <w:tcW w:w="1531" w:type="dxa"/>
            <w:tcBorders>
              <w:top w:val="single" w:sz="4" w:space="0" w:color="auto"/>
              <w:left w:val="single" w:sz="4" w:space="0" w:color="auto"/>
              <w:bottom w:val="single" w:sz="4" w:space="0" w:color="auto"/>
              <w:right w:val="single" w:sz="4" w:space="0" w:color="auto"/>
            </w:tcBorders>
            <w:hideMark/>
          </w:tcPr>
          <w:p w14:paraId="44D5C031" w14:textId="77777777" w:rsidR="00432036" w:rsidRPr="00676874" w:rsidRDefault="00432036" w:rsidP="00676874">
            <w:pPr>
              <w:spacing w:after="180" w:line="240" w:lineRule="auto"/>
              <w:rPr>
                <w:rFonts w:ascii="Arial" w:eastAsia="Yu Mincho" w:hAnsi="Arial" w:cs="Arial"/>
                <w:kern w:val="0"/>
                <w:sz w:val="18"/>
                <w:szCs w:val="18"/>
                <w:lang w:eastAsia="zh-CN"/>
                <w14:ligatures w14:val="none"/>
              </w:rPr>
            </w:pPr>
          </w:p>
        </w:tc>
      </w:tr>
      <w:tr w:rsidR="00432036" w14:paraId="05399F91" w14:textId="77777777" w:rsidTr="009522FC">
        <w:trPr>
          <w:trHeight w:val="300"/>
        </w:trPr>
        <w:tc>
          <w:tcPr>
            <w:tcW w:w="1615" w:type="dxa"/>
            <w:vMerge w:val="restart"/>
            <w:tcBorders>
              <w:top w:val="single" w:sz="4" w:space="0" w:color="auto"/>
              <w:left w:val="single" w:sz="4" w:space="0" w:color="auto"/>
              <w:bottom w:val="single" w:sz="4" w:space="0" w:color="auto"/>
              <w:right w:val="single" w:sz="4" w:space="0" w:color="auto"/>
            </w:tcBorders>
            <w:hideMark/>
          </w:tcPr>
          <w:p w14:paraId="0B3553AD" w14:textId="77777777" w:rsidR="00432036" w:rsidRPr="00676874" w:rsidRDefault="00432036" w:rsidP="009522FC">
            <w:pPr>
              <w:spacing w:after="180" w:line="240" w:lineRule="auto"/>
              <w:rPr>
                <w:rFonts w:ascii="Arial" w:eastAsia="Yu Mincho" w:hAnsi="Arial" w:cs="Arial"/>
                <w:kern w:val="0"/>
                <w:sz w:val="18"/>
                <w:szCs w:val="18"/>
                <w:lang w:eastAsia="zh-CN"/>
                <w14:ligatures w14:val="none"/>
              </w:rPr>
            </w:pPr>
            <w:r w:rsidRPr="00676874">
              <w:rPr>
                <w:rFonts w:ascii="Arial" w:eastAsia="Yu Mincho" w:hAnsi="Arial" w:cs="Arial"/>
                <w:kern w:val="0"/>
                <w:sz w:val="18"/>
                <w:szCs w:val="18"/>
                <w:lang w:eastAsia="zh-CN"/>
                <w14:ligatures w14:val="none"/>
              </w:rPr>
              <w:t>Access Management (Authorization)</w:t>
            </w:r>
          </w:p>
        </w:tc>
        <w:tc>
          <w:tcPr>
            <w:tcW w:w="1930" w:type="dxa"/>
            <w:vMerge w:val="restart"/>
            <w:tcBorders>
              <w:top w:val="single" w:sz="4" w:space="0" w:color="auto"/>
              <w:left w:val="single" w:sz="4" w:space="0" w:color="auto"/>
              <w:bottom w:val="single" w:sz="4" w:space="0" w:color="auto"/>
              <w:right w:val="single" w:sz="4" w:space="0" w:color="auto"/>
            </w:tcBorders>
            <w:hideMark/>
          </w:tcPr>
          <w:p w14:paraId="17D7CDD8" w14:textId="618EACDB" w:rsidR="00432036" w:rsidRPr="00676874" w:rsidRDefault="00432036" w:rsidP="009522FC">
            <w:pPr>
              <w:spacing w:after="180" w:line="240" w:lineRule="auto"/>
              <w:rPr>
                <w:rFonts w:ascii="Arial" w:eastAsia="Yu Mincho" w:hAnsi="Arial" w:cs="Arial"/>
                <w:kern w:val="0"/>
                <w:sz w:val="18"/>
                <w:szCs w:val="18"/>
                <w:lang w:eastAsia="zh-CN"/>
                <w14:ligatures w14:val="none"/>
              </w:rPr>
            </w:pPr>
            <w:r w:rsidRPr="00676874">
              <w:rPr>
                <w:rFonts w:ascii="Arial" w:eastAsia="Yu Mincho" w:hAnsi="Arial" w:cs="Arial"/>
                <w:kern w:val="0"/>
                <w:sz w:val="18"/>
                <w:szCs w:val="18"/>
                <w:lang w:eastAsia="zh-CN"/>
                <w14:ligatures w14:val="none"/>
              </w:rPr>
              <w:t>The system authorizes access, including for privileged access requests, that expires with automated review.</w:t>
            </w:r>
          </w:p>
          <w:p w14:paraId="4D00A193" w14:textId="77777777" w:rsidR="00432036" w:rsidRPr="00676874" w:rsidRDefault="00432036" w:rsidP="009522FC">
            <w:pPr>
              <w:spacing w:after="180" w:line="240" w:lineRule="auto"/>
              <w:rPr>
                <w:rFonts w:ascii="Arial" w:eastAsia="Yu Mincho" w:hAnsi="Arial" w:cs="Arial"/>
                <w:kern w:val="0"/>
                <w:sz w:val="18"/>
                <w:szCs w:val="18"/>
                <w:lang w:eastAsia="zh-CN"/>
                <w14:ligatures w14:val="none"/>
              </w:rPr>
            </w:pPr>
            <w:r w:rsidRPr="00676874">
              <w:rPr>
                <w:rFonts w:ascii="Arial" w:eastAsia="Yu Mincho" w:hAnsi="Arial" w:cs="Arial"/>
                <w:kern w:val="0"/>
                <w:sz w:val="18"/>
                <w:szCs w:val="18"/>
                <w:lang w:eastAsia="zh-CN"/>
                <w14:ligatures w14:val="none"/>
              </w:rPr>
              <w:t>a) This function applies to APIs and user access.</w:t>
            </w:r>
          </w:p>
          <w:p w14:paraId="2C435088" w14:textId="77777777" w:rsidR="00432036" w:rsidRPr="00676874" w:rsidRDefault="00432036" w:rsidP="009522FC">
            <w:pPr>
              <w:spacing w:after="180" w:line="240" w:lineRule="auto"/>
              <w:rPr>
                <w:rFonts w:ascii="Arial" w:eastAsia="Yu Mincho" w:hAnsi="Arial" w:cs="Arial"/>
                <w:kern w:val="0"/>
                <w:sz w:val="18"/>
                <w:szCs w:val="18"/>
                <w:lang w:eastAsia="zh-CN"/>
                <w14:ligatures w14:val="none"/>
              </w:rPr>
            </w:pPr>
            <w:r w:rsidRPr="00676874">
              <w:rPr>
                <w:rFonts w:ascii="Arial" w:eastAsia="Yu Mincho" w:hAnsi="Arial" w:cs="Arial"/>
                <w:kern w:val="0"/>
                <w:sz w:val="18"/>
                <w:szCs w:val="18"/>
                <w:lang w:eastAsia="zh-CN"/>
                <w14:ligatures w14:val="none"/>
              </w:rPr>
              <w:t>b) For applications, static role assignments (e.g. role binding of a service account) with ephemeral tokens can be considered as INITIAL stage.</w:t>
            </w:r>
          </w:p>
        </w:tc>
        <w:tc>
          <w:tcPr>
            <w:tcW w:w="6085" w:type="dxa"/>
            <w:gridSpan w:val="4"/>
            <w:tcBorders>
              <w:top w:val="single" w:sz="4" w:space="0" w:color="auto"/>
              <w:left w:val="single" w:sz="4" w:space="0" w:color="auto"/>
              <w:bottom w:val="single" w:sz="4" w:space="0" w:color="auto"/>
              <w:right w:val="single" w:sz="4" w:space="0" w:color="auto"/>
            </w:tcBorders>
            <w:hideMark/>
          </w:tcPr>
          <w:p w14:paraId="2D7539DD" w14:textId="77777777" w:rsidR="00432036" w:rsidRPr="00676874" w:rsidRDefault="00432036" w:rsidP="00676874">
            <w:pPr>
              <w:spacing w:after="180" w:line="240" w:lineRule="auto"/>
              <w:rPr>
                <w:rFonts w:ascii="Arial" w:eastAsia="Yu Mincho" w:hAnsi="Arial" w:cs="Arial"/>
                <w:kern w:val="0"/>
                <w:sz w:val="18"/>
                <w:szCs w:val="18"/>
                <w:lang w:eastAsia="zh-CN"/>
                <w14:ligatures w14:val="none"/>
              </w:rPr>
            </w:pPr>
            <w:r w:rsidRPr="00676874">
              <w:rPr>
                <w:rFonts w:ascii="Arial" w:eastAsia="Yu Mincho" w:hAnsi="Arial" w:cs="Arial"/>
                <w:kern w:val="0"/>
                <w:sz w:val="18"/>
                <w:szCs w:val="18"/>
                <w:lang w:eastAsia="zh-CN"/>
                <w14:ligatures w14:val="none"/>
              </w:rPr>
              <w:t>SMO Identity Pillar Assets</w:t>
            </w:r>
          </w:p>
        </w:tc>
      </w:tr>
      <w:tr w:rsidR="00432036" w14:paraId="0F9D07DE" w14:textId="77777777" w:rsidTr="009522FC">
        <w:trPr>
          <w:trHeight w:val="300"/>
        </w:trPr>
        <w:tc>
          <w:tcPr>
            <w:tcW w:w="1615" w:type="dxa"/>
            <w:vMerge/>
            <w:tcBorders>
              <w:top w:val="single" w:sz="4" w:space="0" w:color="auto"/>
              <w:left w:val="single" w:sz="4" w:space="0" w:color="auto"/>
              <w:bottom w:val="single" w:sz="4" w:space="0" w:color="auto"/>
              <w:right w:val="single" w:sz="4" w:space="0" w:color="auto"/>
            </w:tcBorders>
            <w:hideMark/>
          </w:tcPr>
          <w:p w14:paraId="0EAB2DB5" w14:textId="77777777" w:rsidR="00432036" w:rsidRPr="00676874" w:rsidRDefault="00432036" w:rsidP="009522FC">
            <w:pPr>
              <w:spacing w:after="180" w:line="240" w:lineRule="auto"/>
              <w:rPr>
                <w:rFonts w:ascii="Arial" w:eastAsia="Yu Mincho" w:hAnsi="Arial" w:cs="Arial"/>
                <w:kern w:val="0"/>
                <w:sz w:val="18"/>
                <w:szCs w:val="18"/>
                <w:lang w:eastAsia="zh-CN"/>
                <w14:ligatures w14:val="none"/>
              </w:rPr>
            </w:pPr>
          </w:p>
        </w:tc>
        <w:tc>
          <w:tcPr>
            <w:tcW w:w="1930" w:type="dxa"/>
            <w:vMerge/>
            <w:tcBorders>
              <w:top w:val="single" w:sz="4" w:space="0" w:color="auto"/>
              <w:left w:val="single" w:sz="4" w:space="0" w:color="auto"/>
              <w:bottom w:val="single" w:sz="4" w:space="0" w:color="auto"/>
              <w:right w:val="single" w:sz="4" w:space="0" w:color="auto"/>
            </w:tcBorders>
            <w:hideMark/>
          </w:tcPr>
          <w:p w14:paraId="58053CCA" w14:textId="77777777" w:rsidR="00432036" w:rsidRPr="00676874" w:rsidRDefault="00432036" w:rsidP="009522FC">
            <w:pPr>
              <w:spacing w:after="180" w:line="240" w:lineRule="auto"/>
              <w:rPr>
                <w:rFonts w:ascii="Arial" w:eastAsia="Yu Mincho" w:hAnsi="Arial" w:cs="Arial"/>
                <w:kern w:val="0"/>
                <w:sz w:val="18"/>
                <w:szCs w:val="18"/>
                <w:lang w:eastAsia="zh-CN"/>
                <w14:ligatures w14:val="none"/>
              </w:rPr>
            </w:pPr>
          </w:p>
        </w:tc>
        <w:tc>
          <w:tcPr>
            <w:tcW w:w="1490" w:type="dxa"/>
            <w:tcBorders>
              <w:top w:val="single" w:sz="4" w:space="0" w:color="auto"/>
              <w:left w:val="single" w:sz="4" w:space="0" w:color="auto"/>
              <w:bottom w:val="single" w:sz="4" w:space="0" w:color="auto"/>
              <w:right w:val="single" w:sz="4" w:space="0" w:color="auto"/>
            </w:tcBorders>
            <w:hideMark/>
          </w:tcPr>
          <w:p w14:paraId="5BF9E886" w14:textId="77777777" w:rsidR="00432036" w:rsidRPr="00676874" w:rsidRDefault="00432036" w:rsidP="00676874">
            <w:pPr>
              <w:spacing w:after="180" w:line="240" w:lineRule="auto"/>
              <w:rPr>
                <w:rFonts w:ascii="Arial" w:eastAsia="Yu Mincho" w:hAnsi="Arial" w:cs="Arial"/>
                <w:b/>
                <w:bCs/>
                <w:kern w:val="0"/>
                <w:sz w:val="18"/>
                <w:szCs w:val="18"/>
                <w:lang w:eastAsia="zh-CN"/>
                <w14:ligatures w14:val="none"/>
              </w:rPr>
            </w:pPr>
            <w:r w:rsidRPr="00676874">
              <w:rPr>
                <w:rFonts w:ascii="Arial" w:eastAsia="Yu Mincho" w:hAnsi="Arial" w:cs="Arial"/>
                <w:b/>
                <w:bCs/>
                <w:kern w:val="0"/>
                <w:sz w:val="18"/>
                <w:szCs w:val="18"/>
                <w:lang w:eastAsia="zh-CN"/>
                <w14:ligatures w14:val="none"/>
              </w:rPr>
              <w:t>SMOS</w:t>
            </w:r>
          </w:p>
          <w:p w14:paraId="080E2B20" w14:textId="7A0966E9" w:rsidR="00432036" w:rsidRPr="00676874" w:rsidRDefault="00432036" w:rsidP="0081184C">
            <w:pPr>
              <w:spacing w:after="180" w:line="240" w:lineRule="auto"/>
              <w:rPr>
                <w:rFonts w:ascii="Arial" w:eastAsia="Yu Mincho" w:hAnsi="Arial" w:cs="Arial"/>
                <w:kern w:val="0"/>
                <w:sz w:val="18"/>
                <w:szCs w:val="18"/>
                <w:lang w:eastAsia="zh-CN"/>
                <w14:ligatures w14:val="none"/>
              </w:rPr>
            </w:pPr>
            <w:r w:rsidRPr="00676874">
              <w:rPr>
                <w:rFonts w:ascii="Arial" w:eastAsia="Yu Mincho" w:hAnsi="Arial" w:cs="Arial"/>
                <w:kern w:val="0"/>
                <w:sz w:val="18"/>
                <w:szCs w:val="18"/>
                <w:lang w:eastAsia="zh-CN"/>
                <w14:ligatures w14:val="none"/>
              </w:rPr>
              <w:t>ASSET-C-01</w:t>
            </w:r>
            <w:r w:rsidR="0081184C">
              <w:rPr>
                <w:rFonts w:ascii="Arial" w:eastAsia="Yu Mincho" w:hAnsi="Arial" w:cs="Arial"/>
                <w:kern w:val="0"/>
                <w:sz w:val="18"/>
                <w:szCs w:val="18"/>
                <w:lang w:eastAsia="zh-CN"/>
                <w14:ligatures w14:val="none"/>
              </w:rPr>
              <w:br/>
            </w:r>
            <w:r w:rsidRPr="00676874">
              <w:rPr>
                <w:rFonts w:ascii="Arial" w:eastAsia="Yu Mincho" w:hAnsi="Arial" w:cs="Arial"/>
                <w:kern w:val="0"/>
                <w:sz w:val="18"/>
                <w:szCs w:val="18"/>
                <w:lang w:eastAsia="zh-CN"/>
                <w14:ligatures w14:val="none"/>
              </w:rPr>
              <w:t>ASSET-C-17</w:t>
            </w:r>
            <w:r w:rsidRPr="00676874">
              <w:rPr>
                <w:rFonts w:ascii="Arial" w:eastAsia="Yu Mincho" w:hAnsi="Arial" w:cs="Arial"/>
                <w:kern w:val="0"/>
                <w:sz w:val="18"/>
                <w:szCs w:val="18"/>
                <w:lang w:eastAsia="zh-CN"/>
                <w14:ligatures w14:val="none"/>
              </w:rPr>
              <w:br/>
              <w:t>ASSET-C-18</w:t>
            </w:r>
            <w:r w:rsidRPr="00676874">
              <w:rPr>
                <w:rFonts w:ascii="Arial" w:eastAsia="Yu Mincho" w:hAnsi="Arial" w:cs="Arial"/>
                <w:kern w:val="0"/>
                <w:sz w:val="18"/>
                <w:szCs w:val="18"/>
                <w:lang w:eastAsia="zh-CN"/>
                <w14:ligatures w14:val="none"/>
              </w:rPr>
              <w:br/>
              <w:t>ASSET-C-38</w:t>
            </w:r>
            <w:r w:rsidR="0081184C">
              <w:rPr>
                <w:rFonts w:ascii="Arial" w:eastAsia="Yu Mincho" w:hAnsi="Arial" w:cs="Arial"/>
                <w:kern w:val="0"/>
                <w:sz w:val="18"/>
                <w:szCs w:val="18"/>
                <w:lang w:eastAsia="zh-CN"/>
                <w14:ligatures w14:val="none"/>
              </w:rPr>
              <w:br/>
            </w:r>
            <w:r w:rsidRPr="00676874">
              <w:rPr>
                <w:rFonts w:ascii="Arial" w:eastAsia="Yu Mincho" w:hAnsi="Arial" w:cs="Arial"/>
                <w:kern w:val="0"/>
                <w:sz w:val="18"/>
                <w:szCs w:val="18"/>
                <w:lang w:eastAsia="zh-CN"/>
                <w14:ligatures w14:val="none"/>
              </w:rPr>
              <w:t>ASSET-C-39</w:t>
            </w:r>
            <w:r w:rsidR="0081184C">
              <w:rPr>
                <w:rFonts w:ascii="Arial" w:eastAsia="Yu Mincho" w:hAnsi="Arial" w:cs="Arial"/>
                <w:kern w:val="0"/>
                <w:sz w:val="18"/>
                <w:szCs w:val="18"/>
                <w:lang w:eastAsia="zh-CN"/>
                <w14:ligatures w14:val="none"/>
              </w:rPr>
              <w:br/>
            </w:r>
            <w:r w:rsidRPr="00676874">
              <w:rPr>
                <w:rFonts w:ascii="Arial" w:eastAsia="Yu Mincho" w:hAnsi="Arial" w:cs="Arial"/>
                <w:kern w:val="0"/>
                <w:sz w:val="18"/>
                <w:szCs w:val="18"/>
                <w:lang w:eastAsia="zh-CN"/>
                <w14:ligatures w14:val="none"/>
              </w:rPr>
              <w:t>ASSET-C-46</w:t>
            </w:r>
            <w:r w:rsidR="0081184C">
              <w:rPr>
                <w:rFonts w:ascii="Arial" w:eastAsia="Yu Mincho" w:hAnsi="Arial" w:cs="Arial"/>
                <w:kern w:val="0"/>
                <w:sz w:val="18"/>
                <w:szCs w:val="18"/>
                <w:lang w:eastAsia="zh-CN"/>
                <w14:ligatures w14:val="none"/>
              </w:rPr>
              <w:br/>
            </w:r>
            <w:r w:rsidRPr="00676874">
              <w:rPr>
                <w:rFonts w:ascii="Arial" w:eastAsia="Yu Mincho" w:hAnsi="Arial" w:cs="Arial"/>
                <w:kern w:val="0"/>
                <w:sz w:val="18"/>
                <w:szCs w:val="18"/>
                <w:lang w:eastAsia="zh-CN"/>
                <w14:ligatures w14:val="none"/>
              </w:rPr>
              <w:t>ASSET-C-57</w:t>
            </w:r>
            <w:r w:rsidR="0081184C">
              <w:rPr>
                <w:rFonts w:ascii="Arial" w:eastAsia="Yu Mincho" w:hAnsi="Arial" w:cs="Arial"/>
                <w:kern w:val="0"/>
                <w:sz w:val="18"/>
                <w:szCs w:val="18"/>
                <w:lang w:eastAsia="zh-CN"/>
                <w14:ligatures w14:val="none"/>
              </w:rPr>
              <w:br/>
            </w:r>
            <w:r w:rsidRPr="00676874">
              <w:rPr>
                <w:rFonts w:ascii="Arial" w:eastAsia="Yu Mincho" w:hAnsi="Arial" w:cs="Arial"/>
                <w:kern w:val="0"/>
                <w:sz w:val="18"/>
                <w:szCs w:val="18"/>
                <w:lang w:eastAsia="zh-CN"/>
                <w14:ligatures w14:val="none"/>
              </w:rPr>
              <w:t>ASSET-C-58 ASSET-C-62</w:t>
            </w:r>
          </w:p>
        </w:tc>
        <w:tc>
          <w:tcPr>
            <w:tcW w:w="1803" w:type="dxa"/>
            <w:tcBorders>
              <w:top w:val="single" w:sz="4" w:space="0" w:color="auto"/>
              <w:left w:val="single" w:sz="4" w:space="0" w:color="auto"/>
              <w:bottom w:val="single" w:sz="4" w:space="0" w:color="auto"/>
              <w:right w:val="single" w:sz="4" w:space="0" w:color="auto"/>
            </w:tcBorders>
            <w:hideMark/>
          </w:tcPr>
          <w:p w14:paraId="2DBB1DC3" w14:textId="347DE38F" w:rsidR="00432036" w:rsidRPr="00676874" w:rsidRDefault="00432036" w:rsidP="0081184C">
            <w:pPr>
              <w:spacing w:after="180" w:line="240" w:lineRule="auto"/>
              <w:rPr>
                <w:rFonts w:ascii="Arial" w:eastAsia="Yu Mincho" w:hAnsi="Arial" w:cs="Arial"/>
                <w:kern w:val="0"/>
                <w:sz w:val="18"/>
                <w:szCs w:val="18"/>
                <w:lang w:eastAsia="zh-CN"/>
                <w14:ligatures w14:val="none"/>
              </w:rPr>
            </w:pPr>
            <w:r w:rsidRPr="00676874">
              <w:rPr>
                <w:rFonts w:ascii="Arial" w:eastAsia="Yu Mincho" w:hAnsi="Arial" w:cs="Arial"/>
                <w:kern w:val="0"/>
                <w:sz w:val="18"/>
                <w:szCs w:val="18"/>
                <w:lang w:eastAsia="zh-CN"/>
                <w14:ligatures w14:val="none"/>
              </w:rPr>
              <w:t>REQ-SEC-SMO-3 REQ-SEC-SMO-4</w:t>
            </w:r>
            <w:r w:rsidR="0081184C">
              <w:rPr>
                <w:rFonts w:ascii="Arial" w:eastAsia="Yu Mincho" w:hAnsi="Arial" w:cs="Arial"/>
                <w:kern w:val="0"/>
                <w:sz w:val="18"/>
                <w:szCs w:val="18"/>
                <w:lang w:eastAsia="zh-CN"/>
                <w14:ligatures w14:val="none"/>
              </w:rPr>
              <w:br/>
            </w:r>
            <w:r w:rsidRPr="00676874">
              <w:rPr>
                <w:rFonts w:ascii="Arial" w:eastAsia="Yu Mincho" w:hAnsi="Arial" w:cs="Arial"/>
                <w:kern w:val="0"/>
                <w:sz w:val="18"/>
                <w:szCs w:val="18"/>
                <w:lang w:eastAsia="zh-CN"/>
                <w14:ligatures w14:val="none"/>
              </w:rPr>
              <w:t>REQ-SEC-SMO-Internal-2</w:t>
            </w:r>
            <w:r w:rsidR="0081184C">
              <w:rPr>
                <w:rFonts w:ascii="Arial" w:eastAsia="Yu Mincho" w:hAnsi="Arial" w:cs="Arial"/>
                <w:kern w:val="0"/>
                <w:sz w:val="18"/>
                <w:szCs w:val="18"/>
                <w:lang w:eastAsia="zh-CN"/>
                <w14:ligatures w14:val="none"/>
              </w:rPr>
              <w:br/>
            </w:r>
            <w:r w:rsidRPr="00676874">
              <w:rPr>
                <w:rFonts w:ascii="Arial" w:eastAsia="Yu Mincho" w:hAnsi="Arial" w:cs="Arial"/>
                <w:kern w:val="0"/>
                <w:sz w:val="18"/>
                <w:szCs w:val="18"/>
                <w:lang w:eastAsia="zh-CN"/>
                <w14:ligatures w14:val="none"/>
              </w:rPr>
              <w:t>REQ-SEC-SharedORU-2</w:t>
            </w:r>
            <w:r w:rsidRPr="00676874">
              <w:rPr>
                <w:rFonts w:ascii="Arial" w:eastAsia="Yu Mincho" w:hAnsi="Arial" w:cs="Arial"/>
                <w:kern w:val="0"/>
                <w:sz w:val="18"/>
                <w:szCs w:val="18"/>
                <w:lang w:eastAsia="zh-CN"/>
                <w14:ligatures w14:val="none"/>
              </w:rPr>
              <w:br/>
            </w:r>
          </w:p>
        </w:tc>
        <w:tc>
          <w:tcPr>
            <w:tcW w:w="1261" w:type="dxa"/>
            <w:tcBorders>
              <w:top w:val="single" w:sz="4" w:space="0" w:color="auto"/>
              <w:left w:val="single" w:sz="4" w:space="0" w:color="auto"/>
              <w:bottom w:val="single" w:sz="4" w:space="0" w:color="auto"/>
              <w:right w:val="single" w:sz="4" w:space="0" w:color="auto"/>
            </w:tcBorders>
            <w:hideMark/>
          </w:tcPr>
          <w:p w14:paraId="7E719EE6" w14:textId="77777777" w:rsidR="00432036" w:rsidRPr="00676874" w:rsidRDefault="00432036" w:rsidP="00676874">
            <w:pPr>
              <w:spacing w:after="180" w:line="240" w:lineRule="auto"/>
              <w:rPr>
                <w:rFonts w:ascii="Arial" w:eastAsia="Yu Mincho" w:hAnsi="Arial" w:cs="Arial"/>
                <w:kern w:val="0"/>
                <w:sz w:val="18"/>
                <w:szCs w:val="18"/>
                <w:lang w:eastAsia="zh-CN"/>
                <w14:ligatures w14:val="none"/>
              </w:rPr>
            </w:pPr>
            <w:r w:rsidRPr="00676874">
              <w:rPr>
                <w:rFonts w:ascii="Arial" w:eastAsia="Yu Mincho" w:hAnsi="Arial" w:cs="Arial"/>
                <w:kern w:val="0"/>
                <w:sz w:val="18"/>
                <w:szCs w:val="18"/>
                <w:lang w:eastAsia="zh-CN"/>
                <w14:ligatures w14:val="none"/>
              </w:rPr>
              <w:t>No gap</w:t>
            </w:r>
          </w:p>
        </w:tc>
        <w:tc>
          <w:tcPr>
            <w:tcW w:w="1531" w:type="dxa"/>
            <w:tcBorders>
              <w:top w:val="single" w:sz="4" w:space="0" w:color="auto"/>
              <w:left w:val="single" w:sz="4" w:space="0" w:color="auto"/>
              <w:bottom w:val="single" w:sz="4" w:space="0" w:color="auto"/>
              <w:right w:val="single" w:sz="4" w:space="0" w:color="auto"/>
            </w:tcBorders>
          </w:tcPr>
          <w:p w14:paraId="67E9CE52" w14:textId="77777777" w:rsidR="00432036" w:rsidRPr="00676874" w:rsidRDefault="00432036" w:rsidP="00676874">
            <w:pPr>
              <w:spacing w:after="180" w:line="240" w:lineRule="auto"/>
              <w:rPr>
                <w:rFonts w:ascii="Arial" w:eastAsia="Yu Mincho" w:hAnsi="Arial" w:cs="Arial"/>
                <w:kern w:val="0"/>
                <w:sz w:val="18"/>
                <w:szCs w:val="18"/>
                <w:lang w:eastAsia="zh-CN"/>
                <w14:ligatures w14:val="none"/>
              </w:rPr>
            </w:pPr>
          </w:p>
        </w:tc>
      </w:tr>
      <w:tr w:rsidR="00432036" w14:paraId="4DB95063" w14:textId="77777777" w:rsidTr="009522FC">
        <w:trPr>
          <w:trHeight w:val="300"/>
        </w:trPr>
        <w:tc>
          <w:tcPr>
            <w:tcW w:w="1615" w:type="dxa"/>
            <w:vMerge/>
            <w:tcBorders>
              <w:top w:val="single" w:sz="4" w:space="0" w:color="auto"/>
              <w:left w:val="single" w:sz="4" w:space="0" w:color="auto"/>
              <w:bottom w:val="single" w:sz="4" w:space="0" w:color="auto"/>
              <w:right w:val="single" w:sz="4" w:space="0" w:color="auto"/>
            </w:tcBorders>
          </w:tcPr>
          <w:p w14:paraId="16438E97" w14:textId="77777777" w:rsidR="00432036" w:rsidRPr="00676874" w:rsidRDefault="00432036" w:rsidP="009522FC">
            <w:pPr>
              <w:spacing w:after="180" w:line="240" w:lineRule="auto"/>
              <w:rPr>
                <w:rFonts w:ascii="Arial" w:eastAsia="Yu Mincho" w:hAnsi="Arial" w:cs="Arial"/>
                <w:kern w:val="0"/>
                <w:sz w:val="18"/>
                <w:szCs w:val="18"/>
                <w:lang w:eastAsia="zh-CN"/>
                <w14:ligatures w14:val="none"/>
              </w:rPr>
            </w:pPr>
          </w:p>
        </w:tc>
        <w:tc>
          <w:tcPr>
            <w:tcW w:w="1930" w:type="dxa"/>
            <w:vMerge/>
            <w:tcBorders>
              <w:top w:val="single" w:sz="4" w:space="0" w:color="auto"/>
              <w:left w:val="single" w:sz="4" w:space="0" w:color="auto"/>
              <w:bottom w:val="single" w:sz="4" w:space="0" w:color="auto"/>
              <w:right w:val="single" w:sz="4" w:space="0" w:color="auto"/>
            </w:tcBorders>
          </w:tcPr>
          <w:p w14:paraId="38C20083" w14:textId="77777777" w:rsidR="00432036" w:rsidRPr="00676874" w:rsidRDefault="00432036" w:rsidP="009522FC">
            <w:pPr>
              <w:spacing w:after="180" w:line="240" w:lineRule="auto"/>
              <w:rPr>
                <w:rFonts w:ascii="Arial" w:eastAsia="Yu Mincho" w:hAnsi="Arial" w:cs="Arial"/>
                <w:kern w:val="0"/>
                <w:sz w:val="18"/>
                <w:szCs w:val="18"/>
                <w:lang w:eastAsia="zh-CN"/>
                <w14:ligatures w14:val="none"/>
              </w:rPr>
            </w:pPr>
          </w:p>
        </w:tc>
        <w:tc>
          <w:tcPr>
            <w:tcW w:w="1490" w:type="dxa"/>
            <w:tcBorders>
              <w:top w:val="single" w:sz="4" w:space="0" w:color="auto"/>
              <w:left w:val="single" w:sz="4" w:space="0" w:color="auto"/>
              <w:bottom w:val="single" w:sz="4" w:space="0" w:color="auto"/>
              <w:right w:val="single" w:sz="4" w:space="0" w:color="auto"/>
            </w:tcBorders>
          </w:tcPr>
          <w:p w14:paraId="059A6A46" w14:textId="77777777" w:rsidR="00432036" w:rsidRPr="00676874" w:rsidRDefault="00432036" w:rsidP="00676874">
            <w:pPr>
              <w:spacing w:after="180" w:line="240" w:lineRule="auto"/>
              <w:rPr>
                <w:rFonts w:ascii="Arial" w:eastAsia="Yu Mincho" w:hAnsi="Arial" w:cs="Arial"/>
                <w:b/>
                <w:bCs/>
                <w:kern w:val="0"/>
                <w:sz w:val="18"/>
                <w:szCs w:val="18"/>
                <w:lang w:eastAsia="zh-CN"/>
                <w14:ligatures w14:val="none"/>
              </w:rPr>
            </w:pPr>
            <w:r w:rsidRPr="00676874">
              <w:rPr>
                <w:rFonts w:ascii="Arial" w:eastAsia="Yu Mincho" w:hAnsi="Arial" w:cs="Arial"/>
                <w:b/>
                <w:bCs/>
                <w:kern w:val="0"/>
                <w:sz w:val="18"/>
                <w:szCs w:val="18"/>
                <w:lang w:eastAsia="zh-CN"/>
                <w14:ligatures w14:val="none"/>
              </w:rPr>
              <w:t>O1</w:t>
            </w:r>
          </w:p>
          <w:p w14:paraId="61FBAE00" w14:textId="6152F269" w:rsidR="00432036" w:rsidRPr="00676874" w:rsidRDefault="00432036" w:rsidP="0081184C">
            <w:pPr>
              <w:spacing w:after="180" w:line="240" w:lineRule="auto"/>
              <w:rPr>
                <w:rFonts w:ascii="Arial" w:eastAsia="Yu Mincho" w:hAnsi="Arial" w:cs="Arial"/>
                <w:kern w:val="0"/>
                <w:sz w:val="18"/>
                <w:szCs w:val="18"/>
                <w:lang w:eastAsia="zh-CN"/>
                <w14:ligatures w14:val="none"/>
              </w:rPr>
            </w:pPr>
            <w:r w:rsidRPr="00676874">
              <w:rPr>
                <w:rFonts w:ascii="Arial" w:eastAsia="Yu Mincho" w:hAnsi="Arial" w:cs="Arial"/>
                <w:kern w:val="0"/>
                <w:sz w:val="18"/>
                <w:szCs w:val="18"/>
                <w:lang w:eastAsia="zh-CN"/>
                <w14:ligatures w14:val="none"/>
              </w:rPr>
              <w:t>ASSET-C-22</w:t>
            </w:r>
            <w:r w:rsidR="0081184C">
              <w:rPr>
                <w:rFonts w:ascii="Arial" w:eastAsia="Yu Mincho" w:hAnsi="Arial" w:cs="Arial"/>
                <w:kern w:val="0"/>
                <w:sz w:val="18"/>
                <w:szCs w:val="18"/>
                <w:lang w:eastAsia="zh-CN"/>
                <w14:ligatures w14:val="none"/>
              </w:rPr>
              <w:br/>
            </w:r>
            <w:r w:rsidRPr="00676874">
              <w:rPr>
                <w:rFonts w:ascii="Arial" w:eastAsia="Yu Mincho" w:hAnsi="Arial" w:cs="Arial"/>
                <w:kern w:val="0"/>
                <w:sz w:val="18"/>
                <w:szCs w:val="18"/>
                <w:lang w:eastAsia="zh-CN"/>
                <w14:ligatures w14:val="none"/>
              </w:rPr>
              <w:t>ASSET-C-51</w:t>
            </w:r>
            <w:r w:rsidR="0081184C">
              <w:rPr>
                <w:rFonts w:ascii="Arial" w:eastAsia="Yu Mincho" w:hAnsi="Arial" w:cs="Arial"/>
                <w:kern w:val="0"/>
                <w:sz w:val="18"/>
                <w:szCs w:val="18"/>
                <w:lang w:eastAsia="zh-CN"/>
                <w14:ligatures w14:val="none"/>
              </w:rPr>
              <w:br/>
            </w:r>
            <w:r w:rsidRPr="00676874">
              <w:rPr>
                <w:rFonts w:ascii="Arial" w:eastAsia="Yu Mincho" w:hAnsi="Arial" w:cs="Arial"/>
                <w:kern w:val="0"/>
                <w:sz w:val="18"/>
                <w:szCs w:val="18"/>
                <w:lang w:eastAsia="zh-CN"/>
                <w14:ligatures w14:val="none"/>
              </w:rPr>
              <w:t>ASSET-C-52</w:t>
            </w:r>
            <w:r w:rsidR="0081184C">
              <w:rPr>
                <w:rFonts w:ascii="Arial" w:eastAsia="Yu Mincho" w:hAnsi="Arial" w:cs="Arial"/>
                <w:kern w:val="0"/>
                <w:sz w:val="18"/>
                <w:szCs w:val="18"/>
                <w:lang w:eastAsia="zh-CN"/>
                <w14:ligatures w14:val="none"/>
              </w:rPr>
              <w:br/>
            </w:r>
            <w:r w:rsidRPr="00676874">
              <w:rPr>
                <w:rFonts w:ascii="Arial" w:eastAsia="Yu Mincho" w:hAnsi="Arial" w:cs="Arial"/>
                <w:kern w:val="0"/>
                <w:sz w:val="18"/>
                <w:szCs w:val="18"/>
                <w:lang w:eastAsia="zh-CN"/>
                <w14:ligatures w14:val="none"/>
              </w:rPr>
              <w:t>ASSET-C-53</w:t>
            </w:r>
          </w:p>
        </w:tc>
        <w:tc>
          <w:tcPr>
            <w:tcW w:w="1803" w:type="dxa"/>
            <w:tcBorders>
              <w:top w:val="single" w:sz="4" w:space="0" w:color="auto"/>
              <w:left w:val="single" w:sz="4" w:space="0" w:color="auto"/>
              <w:bottom w:val="single" w:sz="4" w:space="0" w:color="auto"/>
              <w:right w:val="single" w:sz="4" w:space="0" w:color="auto"/>
            </w:tcBorders>
          </w:tcPr>
          <w:p w14:paraId="05D89B30" w14:textId="53E46303" w:rsidR="00432036" w:rsidRPr="00676874" w:rsidRDefault="00432036" w:rsidP="0081184C">
            <w:pPr>
              <w:spacing w:after="180" w:line="240" w:lineRule="auto"/>
              <w:rPr>
                <w:rFonts w:ascii="Arial" w:eastAsia="Yu Mincho" w:hAnsi="Arial" w:cs="Arial"/>
                <w:kern w:val="0"/>
                <w:sz w:val="18"/>
                <w:szCs w:val="18"/>
                <w:lang w:eastAsia="zh-CN"/>
                <w14:ligatures w14:val="none"/>
              </w:rPr>
            </w:pPr>
            <w:r w:rsidRPr="00676874">
              <w:rPr>
                <w:rFonts w:ascii="Arial" w:eastAsia="Yu Mincho" w:hAnsi="Arial" w:cs="Arial"/>
                <w:kern w:val="0"/>
                <w:sz w:val="18"/>
                <w:szCs w:val="18"/>
                <w:lang w:eastAsia="zh-CN"/>
                <w14:ligatures w14:val="none"/>
              </w:rPr>
              <w:t>REQ-NAC-FUN-1</w:t>
            </w:r>
            <w:r w:rsidR="0081184C">
              <w:rPr>
                <w:rFonts w:ascii="Arial" w:eastAsia="Yu Mincho" w:hAnsi="Arial" w:cs="Arial"/>
                <w:kern w:val="0"/>
                <w:sz w:val="18"/>
                <w:szCs w:val="18"/>
                <w:lang w:eastAsia="zh-CN"/>
                <w14:ligatures w14:val="none"/>
              </w:rPr>
              <w:br/>
            </w:r>
            <w:r w:rsidRPr="00676874">
              <w:rPr>
                <w:rFonts w:ascii="Arial" w:eastAsia="Yu Mincho" w:hAnsi="Arial" w:cs="Arial"/>
                <w:kern w:val="0"/>
                <w:sz w:val="18"/>
                <w:szCs w:val="18"/>
                <w:lang w:eastAsia="zh-CN"/>
                <w14:ligatures w14:val="none"/>
              </w:rPr>
              <w:t>REQ-NAC-FUN-2</w:t>
            </w:r>
            <w:r w:rsidR="0081184C">
              <w:rPr>
                <w:rFonts w:ascii="Arial" w:eastAsia="Yu Mincho" w:hAnsi="Arial" w:cs="Arial"/>
                <w:kern w:val="0"/>
                <w:sz w:val="18"/>
                <w:szCs w:val="18"/>
                <w:lang w:eastAsia="zh-CN"/>
                <w14:ligatures w14:val="none"/>
              </w:rPr>
              <w:br/>
            </w:r>
            <w:r w:rsidRPr="00676874">
              <w:rPr>
                <w:rFonts w:ascii="Arial" w:eastAsia="Yu Mincho" w:hAnsi="Arial" w:cs="Arial"/>
                <w:kern w:val="0"/>
                <w:sz w:val="18"/>
                <w:szCs w:val="18"/>
                <w:lang w:eastAsia="zh-CN"/>
                <w14:ligatures w14:val="none"/>
              </w:rPr>
              <w:t>REQ-NAC-FUN-3</w:t>
            </w:r>
            <w:r w:rsidR="0081184C">
              <w:rPr>
                <w:rFonts w:ascii="Arial" w:eastAsia="Yu Mincho" w:hAnsi="Arial" w:cs="Arial"/>
                <w:kern w:val="0"/>
                <w:sz w:val="18"/>
                <w:szCs w:val="18"/>
                <w:lang w:eastAsia="zh-CN"/>
                <w14:ligatures w14:val="none"/>
              </w:rPr>
              <w:br/>
            </w:r>
            <w:r w:rsidRPr="00676874">
              <w:rPr>
                <w:rFonts w:ascii="Arial" w:eastAsia="Yu Mincho" w:hAnsi="Arial" w:cs="Arial"/>
                <w:kern w:val="0"/>
                <w:sz w:val="18"/>
                <w:szCs w:val="18"/>
                <w:lang w:eastAsia="zh-CN"/>
                <w14:ligatures w14:val="none"/>
              </w:rPr>
              <w:t>REQ-NAC-FUN-4</w:t>
            </w:r>
            <w:r w:rsidR="0081184C">
              <w:rPr>
                <w:rFonts w:ascii="Arial" w:eastAsia="Yu Mincho" w:hAnsi="Arial" w:cs="Arial"/>
                <w:kern w:val="0"/>
                <w:sz w:val="18"/>
                <w:szCs w:val="18"/>
                <w:lang w:eastAsia="zh-CN"/>
                <w14:ligatures w14:val="none"/>
              </w:rPr>
              <w:br/>
            </w:r>
            <w:r w:rsidRPr="00676874">
              <w:rPr>
                <w:rFonts w:ascii="Arial" w:eastAsia="Yu Mincho" w:hAnsi="Arial" w:cs="Arial"/>
                <w:kern w:val="0"/>
                <w:sz w:val="18"/>
                <w:szCs w:val="18"/>
                <w:lang w:eastAsia="zh-CN"/>
                <w14:ligatures w14:val="none"/>
              </w:rPr>
              <w:t>REQ-NAC-FUN-5</w:t>
            </w:r>
            <w:r w:rsidR="0081184C">
              <w:rPr>
                <w:rFonts w:ascii="Arial" w:eastAsia="Yu Mincho" w:hAnsi="Arial" w:cs="Arial"/>
                <w:kern w:val="0"/>
                <w:sz w:val="18"/>
                <w:szCs w:val="18"/>
                <w:lang w:eastAsia="zh-CN"/>
                <w14:ligatures w14:val="none"/>
              </w:rPr>
              <w:br/>
            </w:r>
            <w:r w:rsidRPr="00676874">
              <w:rPr>
                <w:rFonts w:ascii="Arial" w:eastAsia="Yu Mincho" w:hAnsi="Arial" w:cs="Arial"/>
                <w:kern w:val="0"/>
                <w:sz w:val="18"/>
                <w:szCs w:val="18"/>
                <w:lang w:eastAsia="zh-CN"/>
                <w14:ligatures w14:val="none"/>
              </w:rPr>
              <w:t>REQ-NAC-FUN-6</w:t>
            </w:r>
            <w:r w:rsidR="0081184C">
              <w:rPr>
                <w:rFonts w:ascii="Arial" w:eastAsia="Yu Mincho" w:hAnsi="Arial" w:cs="Arial"/>
                <w:kern w:val="0"/>
                <w:sz w:val="18"/>
                <w:szCs w:val="18"/>
                <w:lang w:eastAsia="zh-CN"/>
                <w14:ligatures w14:val="none"/>
              </w:rPr>
              <w:br/>
            </w:r>
            <w:r w:rsidRPr="00676874">
              <w:rPr>
                <w:rFonts w:ascii="Arial" w:eastAsia="Yu Mincho" w:hAnsi="Arial" w:cs="Arial"/>
                <w:kern w:val="0"/>
                <w:sz w:val="18"/>
                <w:szCs w:val="18"/>
                <w:lang w:eastAsia="zh-CN"/>
                <w14:ligatures w14:val="none"/>
              </w:rPr>
              <w:t>REQ-NAC-FUN-7</w:t>
            </w:r>
            <w:r w:rsidR="0081184C">
              <w:rPr>
                <w:rFonts w:ascii="Arial" w:eastAsia="Yu Mincho" w:hAnsi="Arial" w:cs="Arial"/>
                <w:kern w:val="0"/>
                <w:sz w:val="18"/>
                <w:szCs w:val="18"/>
                <w:lang w:eastAsia="zh-CN"/>
                <w14:ligatures w14:val="none"/>
              </w:rPr>
              <w:br/>
            </w:r>
            <w:r w:rsidRPr="00676874">
              <w:rPr>
                <w:rFonts w:ascii="Arial" w:eastAsia="Yu Mincho" w:hAnsi="Arial" w:cs="Arial"/>
                <w:kern w:val="0"/>
                <w:sz w:val="18"/>
                <w:szCs w:val="18"/>
                <w:lang w:eastAsia="zh-CN"/>
                <w14:ligatures w14:val="none"/>
              </w:rPr>
              <w:t>REQ-NAC-FUN-8</w:t>
            </w:r>
            <w:r w:rsidR="0081184C">
              <w:rPr>
                <w:rFonts w:ascii="Arial" w:eastAsia="Yu Mincho" w:hAnsi="Arial" w:cs="Arial"/>
                <w:kern w:val="0"/>
                <w:sz w:val="18"/>
                <w:szCs w:val="18"/>
                <w:lang w:eastAsia="zh-CN"/>
                <w14:ligatures w14:val="none"/>
              </w:rPr>
              <w:br/>
            </w:r>
            <w:r w:rsidRPr="00676874">
              <w:rPr>
                <w:rFonts w:ascii="Arial" w:eastAsia="Yu Mincho" w:hAnsi="Arial" w:cs="Arial"/>
                <w:kern w:val="0"/>
                <w:sz w:val="18"/>
                <w:szCs w:val="18"/>
                <w:lang w:eastAsia="zh-CN"/>
                <w14:ligatures w14:val="none"/>
              </w:rPr>
              <w:t>REQ-NAC-FUN-9</w:t>
            </w:r>
            <w:r w:rsidR="0081184C">
              <w:rPr>
                <w:rFonts w:ascii="Arial" w:eastAsia="Yu Mincho" w:hAnsi="Arial" w:cs="Arial"/>
                <w:kern w:val="0"/>
                <w:sz w:val="18"/>
                <w:szCs w:val="18"/>
                <w:lang w:eastAsia="zh-CN"/>
                <w14:ligatures w14:val="none"/>
              </w:rPr>
              <w:br/>
            </w:r>
            <w:r w:rsidRPr="00676874">
              <w:rPr>
                <w:rFonts w:ascii="Arial" w:eastAsia="Yu Mincho" w:hAnsi="Arial" w:cs="Arial"/>
                <w:kern w:val="0"/>
                <w:sz w:val="18"/>
                <w:szCs w:val="18"/>
                <w:lang w:eastAsia="zh-CN"/>
                <w14:ligatures w14:val="none"/>
              </w:rPr>
              <w:t>REQ-NAC-FUN-10</w:t>
            </w:r>
            <w:r w:rsidR="0081184C">
              <w:rPr>
                <w:rFonts w:ascii="Arial" w:eastAsia="Yu Mincho" w:hAnsi="Arial" w:cs="Arial"/>
                <w:kern w:val="0"/>
                <w:sz w:val="18"/>
                <w:szCs w:val="18"/>
                <w:lang w:eastAsia="zh-CN"/>
                <w14:ligatures w14:val="none"/>
              </w:rPr>
              <w:br/>
            </w:r>
            <w:r w:rsidRPr="00676874">
              <w:rPr>
                <w:rFonts w:ascii="Arial" w:eastAsia="Yu Mincho" w:hAnsi="Arial" w:cs="Arial"/>
                <w:kern w:val="0"/>
                <w:sz w:val="18"/>
                <w:szCs w:val="18"/>
                <w:lang w:eastAsia="zh-CN"/>
                <w14:ligatures w14:val="none"/>
              </w:rPr>
              <w:t>REQ-NAC-FUN-11</w:t>
            </w:r>
          </w:p>
        </w:tc>
        <w:tc>
          <w:tcPr>
            <w:tcW w:w="1261" w:type="dxa"/>
            <w:tcBorders>
              <w:top w:val="single" w:sz="4" w:space="0" w:color="auto"/>
              <w:left w:val="single" w:sz="4" w:space="0" w:color="auto"/>
              <w:bottom w:val="single" w:sz="4" w:space="0" w:color="auto"/>
              <w:right w:val="single" w:sz="4" w:space="0" w:color="auto"/>
            </w:tcBorders>
          </w:tcPr>
          <w:p w14:paraId="61C64273" w14:textId="77777777" w:rsidR="00432036" w:rsidRPr="00676874" w:rsidRDefault="00432036" w:rsidP="00676874">
            <w:pPr>
              <w:spacing w:after="180" w:line="240" w:lineRule="auto"/>
              <w:rPr>
                <w:rFonts w:ascii="Arial" w:eastAsia="Yu Mincho" w:hAnsi="Arial" w:cs="Arial"/>
                <w:kern w:val="0"/>
                <w:sz w:val="18"/>
                <w:szCs w:val="18"/>
                <w:lang w:eastAsia="zh-CN"/>
                <w14:ligatures w14:val="none"/>
              </w:rPr>
            </w:pPr>
            <w:r w:rsidRPr="00676874">
              <w:rPr>
                <w:rFonts w:ascii="Arial" w:eastAsia="Yu Mincho" w:hAnsi="Arial" w:cs="Arial"/>
                <w:kern w:val="0"/>
                <w:sz w:val="18"/>
                <w:szCs w:val="18"/>
                <w:lang w:eastAsia="zh-CN"/>
                <w14:ligatures w14:val="none"/>
              </w:rPr>
              <w:t>No gap</w:t>
            </w:r>
          </w:p>
        </w:tc>
        <w:tc>
          <w:tcPr>
            <w:tcW w:w="1531" w:type="dxa"/>
            <w:tcBorders>
              <w:top w:val="single" w:sz="4" w:space="0" w:color="auto"/>
              <w:left w:val="single" w:sz="4" w:space="0" w:color="auto"/>
              <w:bottom w:val="single" w:sz="4" w:space="0" w:color="auto"/>
              <w:right w:val="single" w:sz="4" w:space="0" w:color="auto"/>
            </w:tcBorders>
          </w:tcPr>
          <w:p w14:paraId="0DF01098" w14:textId="77777777" w:rsidR="00432036" w:rsidRPr="00676874" w:rsidRDefault="00432036" w:rsidP="00676874">
            <w:pPr>
              <w:spacing w:after="180" w:line="240" w:lineRule="auto"/>
              <w:rPr>
                <w:rFonts w:ascii="Arial" w:eastAsia="Yu Mincho" w:hAnsi="Arial" w:cs="Arial"/>
                <w:kern w:val="0"/>
                <w:sz w:val="18"/>
                <w:szCs w:val="18"/>
                <w:lang w:eastAsia="zh-CN"/>
                <w14:ligatures w14:val="none"/>
              </w:rPr>
            </w:pPr>
          </w:p>
        </w:tc>
      </w:tr>
      <w:tr w:rsidR="00432036" w14:paraId="59610E5B" w14:textId="77777777" w:rsidTr="009522FC">
        <w:trPr>
          <w:trHeight w:val="300"/>
        </w:trPr>
        <w:tc>
          <w:tcPr>
            <w:tcW w:w="1615" w:type="dxa"/>
            <w:vMerge/>
            <w:tcBorders>
              <w:top w:val="single" w:sz="4" w:space="0" w:color="auto"/>
              <w:left w:val="single" w:sz="4" w:space="0" w:color="auto"/>
              <w:bottom w:val="single" w:sz="4" w:space="0" w:color="auto"/>
              <w:right w:val="single" w:sz="4" w:space="0" w:color="auto"/>
            </w:tcBorders>
          </w:tcPr>
          <w:p w14:paraId="594DD682" w14:textId="77777777" w:rsidR="00432036" w:rsidRPr="00676874" w:rsidRDefault="00432036" w:rsidP="009522FC">
            <w:pPr>
              <w:spacing w:after="180" w:line="240" w:lineRule="auto"/>
              <w:rPr>
                <w:rFonts w:ascii="Arial" w:eastAsia="Yu Mincho" w:hAnsi="Arial" w:cs="Arial"/>
                <w:kern w:val="0"/>
                <w:sz w:val="18"/>
                <w:szCs w:val="18"/>
                <w:lang w:eastAsia="zh-CN"/>
                <w14:ligatures w14:val="none"/>
              </w:rPr>
            </w:pPr>
          </w:p>
        </w:tc>
        <w:tc>
          <w:tcPr>
            <w:tcW w:w="1930" w:type="dxa"/>
            <w:vMerge/>
            <w:tcBorders>
              <w:top w:val="single" w:sz="4" w:space="0" w:color="auto"/>
              <w:left w:val="single" w:sz="4" w:space="0" w:color="auto"/>
              <w:bottom w:val="single" w:sz="4" w:space="0" w:color="auto"/>
              <w:right w:val="single" w:sz="4" w:space="0" w:color="auto"/>
            </w:tcBorders>
          </w:tcPr>
          <w:p w14:paraId="1A2B0C53" w14:textId="77777777" w:rsidR="00432036" w:rsidRPr="00676874" w:rsidRDefault="00432036" w:rsidP="009522FC">
            <w:pPr>
              <w:spacing w:after="180" w:line="240" w:lineRule="auto"/>
              <w:rPr>
                <w:rFonts w:ascii="Arial" w:eastAsia="Yu Mincho" w:hAnsi="Arial" w:cs="Arial"/>
                <w:kern w:val="0"/>
                <w:sz w:val="18"/>
                <w:szCs w:val="18"/>
                <w:lang w:eastAsia="zh-CN"/>
                <w14:ligatures w14:val="none"/>
              </w:rPr>
            </w:pPr>
          </w:p>
        </w:tc>
        <w:tc>
          <w:tcPr>
            <w:tcW w:w="1490" w:type="dxa"/>
            <w:tcBorders>
              <w:top w:val="single" w:sz="4" w:space="0" w:color="auto"/>
              <w:left w:val="single" w:sz="4" w:space="0" w:color="auto"/>
              <w:bottom w:val="single" w:sz="4" w:space="0" w:color="auto"/>
              <w:right w:val="single" w:sz="4" w:space="0" w:color="auto"/>
            </w:tcBorders>
          </w:tcPr>
          <w:p w14:paraId="0084907E" w14:textId="77777777" w:rsidR="00432036" w:rsidRPr="00676874" w:rsidRDefault="00432036" w:rsidP="00676874">
            <w:pPr>
              <w:spacing w:after="180" w:line="240" w:lineRule="auto"/>
              <w:rPr>
                <w:rFonts w:ascii="Arial" w:eastAsia="Yu Mincho" w:hAnsi="Arial" w:cs="Arial"/>
                <w:b/>
                <w:bCs/>
                <w:kern w:val="0"/>
                <w:sz w:val="18"/>
                <w:szCs w:val="18"/>
                <w:lang w:eastAsia="zh-CN"/>
                <w14:ligatures w14:val="none"/>
              </w:rPr>
            </w:pPr>
            <w:r w:rsidRPr="00676874">
              <w:rPr>
                <w:rFonts w:ascii="Arial" w:eastAsia="Yu Mincho" w:hAnsi="Arial" w:cs="Arial"/>
                <w:b/>
                <w:bCs/>
                <w:kern w:val="0"/>
                <w:sz w:val="18"/>
                <w:szCs w:val="18"/>
                <w:lang w:eastAsia="zh-CN"/>
                <w14:ligatures w14:val="none"/>
              </w:rPr>
              <w:t>O2</w:t>
            </w:r>
          </w:p>
          <w:p w14:paraId="003F0AE9" w14:textId="1680211B" w:rsidR="00432036" w:rsidRPr="00676874" w:rsidRDefault="00432036" w:rsidP="0081184C">
            <w:pPr>
              <w:spacing w:after="180" w:line="240" w:lineRule="auto"/>
              <w:rPr>
                <w:rFonts w:ascii="Arial" w:eastAsia="Yu Mincho" w:hAnsi="Arial" w:cs="Arial"/>
                <w:kern w:val="0"/>
                <w:sz w:val="18"/>
                <w:szCs w:val="18"/>
                <w:lang w:eastAsia="zh-CN"/>
                <w14:ligatures w14:val="none"/>
              </w:rPr>
            </w:pPr>
            <w:r w:rsidRPr="00676874">
              <w:rPr>
                <w:rFonts w:ascii="Arial" w:eastAsia="Yu Mincho" w:hAnsi="Arial" w:cs="Arial"/>
                <w:kern w:val="0"/>
                <w:sz w:val="18"/>
                <w:szCs w:val="18"/>
                <w:lang w:eastAsia="zh-CN"/>
                <w14:ligatures w14:val="none"/>
              </w:rPr>
              <w:t>ASSET-C-23</w:t>
            </w:r>
            <w:r w:rsidR="0081184C">
              <w:rPr>
                <w:rFonts w:ascii="Arial" w:eastAsia="Yu Mincho" w:hAnsi="Arial" w:cs="Arial"/>
                <w:kern w:val="0"/>
                <w:sz w:val="18"/>
                <w:szCs w:val="18"/>
                <w:lang w:eastAsia="zh-CN"/>
                <w14:ligatures w14:val="none"/>
              </w:rPr>
              <w:br/>
            </w:r>
            <w:r w:rsidRPr="00676874">
              <w:rPr>
                <w:rFonts w:ascii="Arial" w:eastAsia="Yu Mincho" w:hAnsi="Arial" w:cs="Arial"/>
                <w:kern w:val="0"/>
                <w:sz w:val="18"/>
                <w:szCs w:val="18"/>
                <w:lang w:eastAsia="zh-CN"/>
                <w14:ligatures w14:val="none"/>
              </w:rPr>
              <w:t>ASSET-C-49</w:t>
            </w:r>
            <w:r w:rsidR="0081184C">
              <w:rPr>
                <w:rFonts w:ascii="Arial" w:eastAsia="Yu Mincho" w:hAnsi="Arial" w:cs="Arial"/>
                <w:kern w:val="0"/>
                <w:sz w:val="18"/>
                <w:szCs w:val="18"/>
                <w:lang w:eastAsia="zh-CN"/>
                <w14:ligatures w14:val="none"/>
              </w:rPr>
              <w:br/>
            </w:r>
            <w:r w:rsidRPr="00676874">
              <w:rPr>
                <w:rFonts w:ascii="Arial" w:eastAsia="Yu Mincho" w:hAnsi="Arial" w:cs="Arial"/>
                <w:kern w:val="0"/>
                <w:sz w:val="18"/>
                <w:szCs w:val="18"/>
                <w:lang w:eastAsia="zh-CN"/>
                <w14:ligatures w14:val="none"/>
              </w:rPr>
              <w:t>ASSET-C-50</w:t>
            </w:r>
          </w:p>
        </w:tc>
        <w:tc>
          <w:tcPr>
            <w:tcW w:w="1803" w:type="dxa"/>
            <w:tcBorders>
              <w:top w:val="single" w:sz="4" w:space="0" w:color="auto"/>
              <w:left w:val="single" w:sz="4" w:space="0" w:color="auto"/>
              <w:bottom w:val="single" w:sz="4" w:space="0" w:color="auto"/>
              <w:right w:val="single" w:sz="4" w:space="0" w:color="auto"/>
            </w:tcBorders>
          </w:tcPr>
          <w:p w14:paraId="0D923E40" w14:textId="77777777" w:rsidR="00432036" w:rsidRPr="00676874" w:rsidRDefault="00432036" w:rsidP="00676874">
            <w:pPr>
              <w:spacing w:after="180" w:line="240" w:lineRule="auto"/>
              <w:rPr>
                <w:rFonts w:ascii="Arial" w:eastAsia="Yu Mincho" w:hAnsi="Arial" w:cs="Arial"/>
                <w:kern w:val="0"/>
                <w:sz w:val="18"/>
                <w:szCs w:val="18"/>
                <w:lang w:eastAsia="zh-CN"/>
                <w14:ligatures w14:val="none"/>
              </w:rPr>
            </w:pPr>
            <w:r w:rsidRPr="00676874">
              <w:rPr>
                <w:rFonts w:ascii="Arial" w:eastAsia="Yu Mincho" w:hAnsi="Arial" w:cs="Arial"/>
                <w:kern w:val="0"/>
                <w:sz w:val="18"/>
                <w:szCs w:val="18"/>
                <w:lang w:eastAsia="zh-CN"/>
                <w14:ligatures w14:val="none"/>
              </w:rPr>
              <w:t>REQ-SEC-NFO-FOCOM-5</w:t>
            </w:r>
          </w:p>
        </w:tc>
        <w:tc>
          <w:tcPr>
            <w:tcW w:w="1261" w:type="dxa"/>
            <w:tcBorders>
              <w:top w:val="single" w:sz="4" w:space="0" w:color="auto"/>
              <w:left w:val="single" w:sz="4" w:space="0" w:color="auto"/>
              <w:bottom w:val="single" w:sz="4" w:space="0" w:color="auto"/>
              <w:right w:val="single" w:sz="4" w:space="0" w:color="auto"/>
            </w:tcBorders>
          </w:tcPr>
          <w:p w14:paraId="3E6ADA2B" w14:textId="77777777" w:rsidR="00432036" w:rsidRPr="00676874" w:rsidRDefault="00432036" w:rsidP="00676874">
            <w:pPr>
              <w:spacing w:after="180" w:line="240" w:lineRule="auto"/>
              <w:rPr>
                <w:rFonts w:ascii="Arial" w:eastAsia="Yu Mincho" w:hAnsi="Arial" w:cs="Arial"/>
                <w:kern w:val="0"/>
                <w:sz w:val="18"/>
                <w:szCs w:val="18"/>
                <w:lang w:eastAsia="zh-CN"/>
                <w14:ligatures w14:val="none"/>
              </w:rPr>
            </w:pPr>
            <w:r w:rsidRPr="00676874">
              <w:rPr>
                <w:rFonts w:ascii="Arial" w:eastAsia="Yu Mincho" w:hAnsi="Arial" w:cs="Arial"/>
                <w:kern w:val="0"/>
                <w:sz w:val="18"/>
                <w:szCs w:val="18"/>
                <w:lang w:eastAsia="zh-CN"/>
                <w14:ligatures w14:val="none"/>
              </w:rPr>
              <w:t>No gap</w:t>
            </w:r>
          </w:p>
        </w:tc>
        <w:tc>
          <w:tcPr>
            <w:tcW w:w="1531" w:type="dxa"/>
            <w:tcBorders>
              <w:top w:val="single" w:sz="4" w:space="0" w:color="auto"/>
              <w:left w:val="single" w:sz="4" w:space="0" w:color="auto"/>
              <w:bottom w:val="single" w:sz="4" w:space="0" w:color="auto"/>
              <w:right w:val="single" w:sz="4" w:space="0" w:color="auto"/>
            </w:tcBorders>
          </w:tcPr>
          <w:p w14:paraId="24407F51" w14:textId="77777777" w:rsidR="00432036" w:rsidRPr="00676874" w:rsidRDefault="00432036" w:rsidP="00676874">
            <w:pPr>
              <w:spacing w:after="180" w:line="240" w:lineRule="auto"/>
              <w:rPr>
                <w:rFonts w:ascii="Arial" w:eastAsia="Yu Mincho" w:hAnsi="Arial" w:cs="Arial"/>
                <w:kern w:val="0"/>
                <w:sz w:val="18"/>
                <w:szCs w:val="18"/>
                <w:lang w:eastAsia="zh-CN"/>
                <w14:ligatures w14:val="none"/>
              </w:rPr>
            </w:pPr>
          </w:p>
        </w:tc>
      </w:tr>
      <w:tr w:rsidR="00432036" w14:paraId="4C42E582" w14:textId="77777777" w:rsidTr="009522FC">
        <w:trPr>
          <w:trHeight w:val="300"/>
        </w:trPr>
        <w:tc>
          <w:tcPr>
            <w:tcW w:w="1615" w:type="dxa"/>
            <w:vMerge/>
            <w:tcBorders>
              <w:top w:val="single" w:sz="4" w:space="0" w:color="auto"/>
              <w:left w:val="single" w:sz="4" w:space="0" w:color="auto"/>
              <w:bottom w:val="single" w:sz="4" w:space="0" w:color="auto"/>
              <w:right w:val="single" w:sz="4" w:space="0" w:color="auto"/>
            </w:tcBorders>
            <w:hideMark/>
          </w:tcPr>
          <w:p w14:paraId="7B70A148" w14:textId="77777777" w:rsidR="00432036" w:rsidRPr="00676874" w:rsidRDefault="00432036" w:rsidP="009522FC">
            <w:pPr>
              <w:spacing w:after="180" w:line="240" w:lineRule="auto"/>
              <w:rPr>
                <w:rFonts w:ascii="Arial" w:eastAsia="Yu Mincho" w:hAnsi="Arial" w:cs="Arial"/>
                <w:kern w:val="0"/>
                <w:sz w:val="18"/>
                <w:szCs w:val="18"/>
                <w:lang w:eastAsia="zh-CN"/>
                <w14:ligatures w14:val="none"/>
              </w:rPr>
            </w:pPr>
          </w:p>
        </w:tc>
        <w:tc>
          <w:tcPr>
            <w:tcW w:w="1930" w:type="dxa"/>
            <w:vMerge/>
            <w:tcBorders>
              <w:top w:val="single" w:sz="4" w:space="0" w:color="auto"/>
              <w:left w:val="single" w:sz="4" w:space="0" w:color="auto"/>
              <w:bottom w:val="single" w:sz="4" w:space="0" w:color="auto"/>
              <w:right w:val="single" w:sz="4" w:space="0" w:color="auto"/>
            </w:tcBorders>
            <w:hideMark/>
          </w:tcPr>
          <w:p w14:paraId="2AE83A66" w14:textId="77777777" w:rsidR="00432036" w:rsidRPr="00676874" w:rsidRDefault="00432036" w:rsidP="009522FC">
            <w:pPr>
              <w:spacing w:after="180" w:line="240" w:lineRule="auto"/>
              <w:rPr>
                <w:rFonts w:ascii="Arial" w:eastAsia="Yu Mincho" w:hAnsi="Arial" w:cs="Arial"/>
                <w:kern w:val="0"/>
                <w:sz w:val="18"/>
                <w:szCs w:val="18"/>
                <w:lang w:eastAsia="zh-CN"/>
                <w14:ligatures w14:val="none"/>
              </w:rPr>
            </w:pPr>
          </w:p>
        </w:tc>
        <w:tc>
          <w:tcPr>
            <w:tcW w:w="1490" w:type="dxa"/>
            <w:tcBorders>
              <w:top w:val="single" w:sz="4" w:space="0" w:color="auto"/>
              <w:left w:val="single" w:sz="4" w:space="0" w:color="auto"/>
              <w:bottom w:val="single" w:sz="4" w:space="0" w:color="auto"/>
              <w:right w:val="single" w:sz="4" w:space="0" w:color="auto"/>
            </w:tcBorders>
            <w:hideMark/>
          </w:tcPr>
          <w:p w14:paraId="2A151C78" w14:textId="77777777" w:rsidR="00432036" w:rsidRPr="00676874" w:rsidRDefault="00432036" w:rsidP="00676874">
            <w:pPr>
              <w:spacing w:after="180" w:line="240" w:lineRule="auto"/>
              <w:rPr>
                <w:rFonts w:ascii="Arial" w:eastAsia="Yu Mincho" w:hAnsi="Arial" w:cs="Arial"/>
                <w:kern w:val="0"/>
                <w:sz w:val="18"/>
                <w:szCs w:val="18"/>
                <w:lang w:eastAsia="zh-CN"/>
                <w14:ligatures w14:val="none"/>
              </w:rPr>
            </w:pPr>
            <w:r w:rsidRPr="00676874">
              <w:rPr>
                <w:rFonts w:ascii="Arial" w:eastAsia="Yu Mincho" w:hAnsi="Arial" w:cs="Arial"/>
                <w:b/>
                <w:bCs/>
                <w:kern w:val="0"/>
                <w:sz w:val="18"/>
                <w:szCs w:val="18"/>
                <w:lang w:eastAsia="zh-CN"/>
                <w14:ligatures w14:val="none"/>
              </w:rPr>
              <w:t>M-Plane</w:t>
            </w:r>
            <w:r w:rsidRPr="00676874">
              <w:rPr>
                <w:rFonts w:ascii="Arial" w:eastAsia="Yu Mincho" w:hAnsi="Arial" w:cs="Arial"/>
                <w:kern w:val="0"/>
                <w:sz w:val="18"/>
                <w:szCs w:val="18"/>
                <w:lang w:eastAsia="zh-CN"/>
                <w14:ligatures w14:val="none"/>
              </w:rPr>
              <w:t xml:space="preserve"> ASSET-C-24</w:t>
            </w:r>
          </w:p>
        </w:tc>
        <w:tc>
          <w:tcPr>
            <w:tcW w:w="1803" w:type="dxa"/>
            <w:tcBorders>
              <w:top w:val="single" w:sz="4" w:space="0" w:color="auto"/>
              <w:left w:val="single" w:sz="4" w:space="0" w:color="auto"/>
              <w:bottom w:val="single" w:sz="4" w:space="0" w:color="auto"/>
              <w:right w:val="single" w:sz="4" w:space="0" w:color="auto"/>
            </w:tcBorders>
            <w:hideMark/>
          </w:tcPr>
          <w:p w14:paraId="06F1F107" w14:textId="77777777" w:rsidR="00432036" w:rsidRPr="00676874" w:rsidRDefault="00432036" w:rsidP="00676874">
            <w:pPr>
              <w:spacing w:after="180" w:line="240" w:lineRule="auto"/>
              <w:rPr>
                <w:rFonts w:ascii="Arial" w:eastAsia="Yu Mincho" w:hAnsi="Arial" w:cs="Arial"/>
                <w:kern w:val="0"/>
                <w:sz w:val="18"/>
                <w:szCs w:val="18"/>
                <w:lang w:eastAsia="zh-CN"/>
                <w14:ligatures w14:val="none"/>
              </w:rPr>
            </w:pPr>
            <w:r w:rsidRPr="00676874">
              <w:rPr>
                <w:rFonts w:ascii="Arial" w:eastAsia="Yu Mincho" w:hAnsi="Arial" w:cs="Arial"/>
                <w:kern w:val="0"/>
                <w:sz w:val="18"/>
                <w:szCs w:val="18"/>
                <w:lang w:eastAsia="zh-CN"/>
                <w14:ligatures w14:val="none"/>
              </w:rPr>
              <w:t>O-RAN Management Plane Specification clauses 5.4 &amp; 6.5 [i.26]</w:t>
            </w:r>
          </w:p>
          <w:p w14:paraId="0AB84D52" w14:textId="77777777" w:rsidR="00432036" w:rsidRPr="00676874" w:rsidRDefault="00432036" w:rsidP="00676874">
            <w:pPr>
              <w:spacing w:after="180" w:line="240" w:lineRule="auto"/>
              <w:rPr>
                <w:rFonts w:ascii="Arial" w:eastAsia="Yu Mincho" w:hAnsi="Arial" w:cs="Arial"/>
                <w:kern w:val="0"/>
                <w:sz w:val="18"/>
                <w:szCs w:val="18"/>
                <w:lang w:eastAsia="zh-CN"/>
                <w14:ligatures w14:val="none"/>
              </w:rPr>
            </w:pPr>
            <w:r w:rsidRPr="00676874">
              <w:rPr>
                <w:rFonts w:ascii="Arial" w:eastAsia="Yu Mincho" w:hAnsi="Arial" w:cs="Arial"/>
                <w:kern w:val="0"/>
                <w:sz w:val="18"/>
                <w:szCs w:val="18"/>
                <w:lang w:eastAsia="zh-CN"/>
                <w14:ligatures w14:val="none"/>
              </w:rPr>
              <w:t>REQ-SEC-SharedORU-2</w:t>
            </w:r>
          </w:p>
        </w:tc>
        <w:tc>
          <w:tcPr>
            <w:tcW w:w="1261" w:type="dxa"/>
            <w:tcBorders>
              <w:top w:val="single" w:sz="4" w:space="0" w:color="auto"/>
              <w:left w:val="single" w:sz="4" w:space="0" w:color="auto"/>
              <w:bottom w:val="single" w:sz="4" w:space="0" w:color="auto"/>
              <w:right w:val="single" w:sz="4" w:space="0" w:color="auto"/>
            </w:tcBorders>
            <w:hideMark/>
          </w:tcPr>
          <w:p w14:paraId="5B7B09F8" w14:textId="77777777" w:rsidR="00432036" w:rsidRPr="00676874" w:rsidRDefault="00432036" w:rsidP="00676874">
            <w:pPr>
              <w:spacing w:after="180" w:line="240" w:lineRule="auto"/>
              <w:rPr>
                <w:rFonts w:ascii="Arial" w:eastAsia="Yu Mincho" w:hAnsi="Arial" w:cs="Arial"/>
                <w:kern w:val="0"/>
                <w:sz w:val="18"/>
                <w:szCs w:val="18"/>
                <w:lang w:eastAsia="zh-CN"/>
                <w14:ligatures w14:val="none"/>
              </w:rPr>
            </w:pPr>
            <w:r w:rsidRPr="00676874">
              <w:rPr>
                <w:rFonts w:ascii="Arial" w:eastAsia="Yu Mincho" w:hAnsi="Arial" w:cs="Arial"/>
                <w:kern w:val="0"/>
                <w:sz w:val="18"/>
                <w:szCs w:val="18"/>
                <w:lang w:eastAsia="zh-CN"/>
                <w14:ligatures w14:val="none"/>
              </w:rPr>
              <w:t>No gap</w:t>
            </w:r>
          </w:p>
        </w:tc>
        <w:tc>
          <w:tcPr>
            <w:tcW w:w="1531" w:type="dxa"/>
            <w:tcBorders>
              <w:top w:val="single" w:sz="4" w:space="0" w:color="auto"/>
              <w:left w:val="single" w:sz="4" w:space="0" w:color="auto"/>
              <w:bottom w:val="single" w:sz="4" w:space="0" w:color="auto"/>
              <w:right w:val="single" w:sz="4" w:space="0" w:color="auto"/>
            </w:tcBorders>
            <w:hideMark/>
          </w:tcPr>
          <w:p w14:paraId="1A3A5E5D" w14:textId="77777777" w:rsidR="00432036" w:rsidRPr="00676874" w:rsidRDefault="00432036" w:rsidP="00676874">
            <w:pPr>
              <w:spacing w:after="180" w:line="240" w:lineRule="auto"/>
              <w:rPr>
                <w:rFonts w:ascii="Arial" w:eastAsia="Yu Mincho" w:hAnsi="Arial" w:cs="Arial"/>
                <w:kern w:val="0"/>
                <w:sz w:val="18"/>
                <w:szCs w:val="18"/>
                <w:lang w:eastAsia="zh-CN"/>
                <w14:ligatures w14:val="none"/>
              </w:rPr>
            </w:pPr>
          </w:p>
        </w:tc>
      </w:tr>
      <w:tr w:rsidR="00432036" w14:paraId="761E99F4" w14:textId="77777777" w:rsidTr="009522FC">
        <w:trPr>
          <w:trHeight w:val="300"/>
        </w:trPr>
        <w:tc>
          <w:tcPr>
            <w:tcW w:w="1615" w:type="dxa"/>
            <w:vMerge/>
            <w:tcBorders>
              <w:top w:val="single" w:sz="4" w:space="0" w:color="auto"/>
              <w:left w:val="single" w:sz="4" w:space="0" w:color="auto"/>
              <w:bottom w:val="single" w:sz="4" w:space="0" w:color="auto"/>
              <w:right w:val="single" w:sz="4" w:space="0" w:color="auto"/>
            </w:tcBorders>
            <w:hideMark/>
          </w:tcPr>
          <w:p w14:paraId="3D6B9042" w14:textId="77777777" w:rsidR="00432036" w:rsidRPr="00676874" w:rsidRDefault="00432036" w:rsidP="009522FC">
            <w:pPr>
              <w:spacing w:after="180" w:line="240" w:lineRule="auto"/>
              <w:rPr>
                <w:rFonts w:ascii="Arial" w:eastAsia="Yu Mincho" w:hAnsi="Arial" w:cs="Arial"/>
                <w:kern w:val="0"/>
                <w:sz w:val="18"/>
                <w:szCs w:val="18"/>
                <w:lang w:eastAsia="zh-CN"/>
                <w14:ligatures w14:val="none"/>
              </w:rPr>
            </w:pPr>
          </w:p>
        </w:tc>
        <w:tc>
          <w:tcPr>
            <w:tcW w:w="1930" w:type="dxa"/>
            <w:vMerge/>
            <w:tcBorders>
              <w:top w:val="single" w:sz="4" w:space="0" w:color="auto"/>
              <w:left w:val="single" w:sz="4" w:space="0" w:color="auto"/>
              <w:bottom w:val="single" w:sz="4" w:space="0" w:color="auto"/>
              <w:right w:val="single" w:sz="4" w:space="0" w:color="auto"/>
            </w:tcBorders>
            <w:hideMark/>
          </w:tcPr>
          <w:p w14:paraId="6289FA42" w14:textId="77777777" w:rsidR="00432036" w:rsidRPr="00676874" w:rsidRDefault="00432036" w:rsidP="009522FC">
            <w:pPr>
              <w:spacing w:after="180" w:line="240" w:lineRule="auto"/>
              <w:rPr>
                <w:rFonts w:ascii="Arial" w:eastAsia="Yu Mincho" w:hAnsi="Arial" w:cs="Arial"/>
                <w:kern w:val="0"/>
                <w:sz w:val="18"/>
                <w:szCs w:val="18"/>
                <w:lang w:eastAsia="zh-CN"/>
                <w14:ligatures w14:val="none"/>
              </w:rPr>
            </w:pPr>
          </w:p>
        </w:tc>
        <w:tc>
          <w:tcPr>
            <w:tcW w:w="1490" w:type="dxa"/>
            <w:tcBorders>
              <w:top w:val="single" w:sz="4" w:space="0" w:color="auto"/>
              <w:left w:val="single" w:sz="4" w:space="0" w:color="auto"/>
              <w:bottom w:val="single" w:sz="4" w:space="0" w:color="auto"/>
              <w:right w:val="single" w:sz="4" w:space="0" w:color="auto"/>
            </w:tcBorders>
            <w:hideMark/>
          </w:tcPr>
          <w:p w14:paraId="62529E5A" w14:textId="77777777" w:rsidR="00432036" w:rsidRPr="00676874" w:rsidRDefault="00432036" w:rsidP="00676874">
            <w:pPr>
              <w:spacing w:after="180" w:line="240" w:lineRule="auto"/>
              <w:rPr>
                <w:rFonts w:ascii="Arial" w:eastAsia="Yu Mincho" w:hAnsi="Arial" w:cs="Arial"/>
                <w:b/>
                <w:bCs/>
                <w:kern w:val="0"/>
                <w:sz w:val="18"/>
                <w:szCs w:val="18"/>
                <w:lang w:eastAsia="zh-CN"/>
                <w14:ligatures w14:val="none"/>
              </w:rPr>
            </w:pPr>
            <w:r w:rsidRPr="00676874">
              <w:rPr>
                <w:rFonts w:ascii="Arial" w:eastAsia="Yu Mincho" w:hAnsi="Arial" w:cs="Arial"/>
                <w:b/>
                <w:bCs/>
                <w:kern w:val="0"/>
                <w:sz w:val="18"/>
                <w:szCs w:val="18"/>
                <w:lang w:eastAsia="zh-CN"/>
                <w14:ligatures w14:val="none"/>
              </w:rPr>
              <w:t>External Interface</w:t>
            </w:r>
          </w:p>
          <w:p w14:paraId="33F54958" w14:textId="48487918" w:rsidR="00432036" w:rsidRPr="00676874" w:rsidRDefault="00432036" w:rsidP="0081184C">
            <w:pPr>
              <w:spacing w:after="180" w:line="240" w:lineRule="auto"/>
              <w:rPr>
                <w:rFonts w:ascii="Arial" w:eastAsia="Yu Mincho" w:hAnsi="Arial" w:cs="Arial"/>
                <w:kern w:val="0"/>
                <w:sz w:val="18"/>
                <w:szCs w:val="18"/>
                <w:lang w:eastAsia="zh-CN"/>
                <w14:ligatures w14:val="none"/>
              </w:rPr>
            </w:pPr>
            <w:r w:rsidRPr="00676874">
              <w:rPr>
                <w:rFonts w:ascii="Arial" w:eastAsia="Yu Mincho" w:hAnsi="Arial" w:cs="Arial"/>
                <w:kern w:val="0"/>
                <w:sz w:val="18"/>
                <w:szCs w:val="18"/>
                <w:lang w:eastAsia="zh-CN"/>
                <w14:ligatures w14:val="none"/>
              </w:rPr>
              <w:t>ASSET-C-21</w:t>
            </w:r>
            <w:r w:rsidR="0081184C">
              <w:rPr>
                <w:rFonts w:ascii="Arial" w:eastAsia="Yu Mincho" w:hAnsi="Arial" w:cs="Arial"/>
                <w:kern w:val="0"/>
                <w:sz w:val="18"/>
                <w:szCs w:val="18"/>
                <w:lang w:eastAsia="zh-CN"/>
                <w14:ligatures w14:val="none"/>
              </w:rPr>
              <w:br/>
            </w:r>
            <w:r w:rsidRPr="00676874">
              <w:rPr>
                <w:rFonts w:ascii="Arial" w:eastAsia="Yu Mincho" w:hAnsi="Arial" w:cs="Arial"/>
                <w:kern w:val="0"/>
                <w:sz w:val="18"/>
                <w:szCs w:val="18"/>
                <w:lang w:eastAsia="zh-CN"/>
                <w14:ligatures w14:val="none"/>
              </w:rPr>
              <w:t>ASSET-C-26</w:t>
            </w:r>
            <w:r w:rsidR="0081184C">
              <w:rPr>
                <w:rFonts w:ascii="Arial" w:eastAsia="Yu Mincho" w:hAnsi="Arial" w:cs="Arial"/>
                <w:kern w:val="0"/>
                <w:sz w:val="18"/>
                <w:szCs w:val="18"/>
                <w:lang w:eastAsia="zh-CN"/>
                <w14:ligatures w14:val="none"/>
              </w:rPr>
              <w:br/>
            </w:r>
            <w:r w:rsidRPr="00676874">
              <w:rPr>
                <w:rFonts w:ascii="Arial" w:eastAsia="Yu Mincho" w:hAnsi="Arial" w:cs="Arial"/>
                <w:kern w:val="0"/>
                <w:sz w:val="18"/>
                <w:szCs w:val="18"/>
                <w:lang w:eastAsia="zh-CN"/>
                <w14:ligatures w14:val="none"/>
              </w:rPr>
              <w:t>ASSET-C-27</w:t>
            </w:r>
            <w:r w:rsidR="0081184C">
              <w:rPr>
                <w:rFonts w:ascii="Arial" w:eastAsia="Yu Mincho" w:hAnsi="Arial" w:cs="Arial"/>
                <w:kern w:val="0"/>
                <w:sz w:val="18"/>
                <w:szCs w:val="18"/>
                <w:lang w:eastAsia="zh-CN"/>
                <w14:ligatures w14:val="none"/>
              </w:rPr>
              <w:br/>
            </w:r>
            <w:r w:rsidRPr="00676874">
              <w:rPr>
                <w:rFonts w:ascii="Arial" w:eastAsia="Yu Mincho" w:hAnsi="Arial" w:cs="Arial"/>
                <w:kern w:val="0"/>
                <w:sz w:val="18"/>
                <w:szCs w:val="18"/>
                <w:lang w:eastAsia="zh-CN"/>
                <w14:ligatures w14:val="none"/>
              </w:rPr>
              <w:t>ASSET-C-44</w:t>
            </w:r>
            <w:r w:rsidR="0081184C">
              <w:rPr>
                <w:rFonts w:ascii="Arial" w:eastAsia="Yu Mincho" w:hAnsi="Arial" w:cs="Arial"/>
                <w:kern w:val="0"/>
                <w:sz w:val="18"/>
                <w:szCs w:val="18"/>
                <w:lang w:eastAsia="zh-CN"/>
                <w14:ligatures w14:val="none"/>
              </w:rPr>
              <w:br/>
            </w:r>
            <w:r w:rsidRPr="00676874">
              <w:rPr>
                <w:rFonts w:ascii="Arial" w:eastAsia="Yu Mincho" w:hAnsi="Arial" w:cs="Arial"/>
                <w:kern w:val="0"/>
                <w:sz w:val="18"/>
                <w:szCs w:val="18"/>
                <w:lang w:eastAsia="zh-CN"/>
                <w14:ligatures w14:val="none"/>
              </w:rPr>
              <w:t>ASSET-C-45</w:t>
            </w:r>
          </w:p>
        </w:tc>
        <w:tc>
          <w:tcPr>
            <w:tcW w:w="1803" w:type="dxa"/>
            <w:tcBorders>
              <w:top w:val="single" w:sz="4" w:space="0" w:color="auto"/>
              <w:left w:val="single" w:sz="4" w:space="0" w:color="auto"/>
              <w:bottom w:val="single" w:sz="4" w:space="0" w:color="auto"/>
              <w:right w:val="single" w:sz="4" w:space="0" w:color="auto"/>
            </w:tcBorders>
            <w:hideMark/>
          </w:tcPr>
          <w:p w14:paraId="640B819E" w14:textId="77777777" w:rsidR="00432036" w:rsidRPr="00676874" w:rsidRDefault="00432036" w:rsidP="00676874">
            <w:pPr>
              <w:spacing w:after="180" w:line="240" w:lineRule="auto"/>
              <w:rPr>
                <w:rFonts w:ascii="Arial" w:eastAsia="Yu Mincho" w:hAnsi="Arial" w:cs="Arial"/>
                <w:kern w:val="0"/>
                <w:sz w:val="18"/>
                <w:szCs w:val="18"/>
                <w:lang w:eastAsia="zh-CN"/>
                <w14:ligatures w14:val="none"/>
              </w:rPr>
            </w:pPr>
            <w:r w:rsidRPr="00676874">
              <w:rPr>
                <w:rFonts w:ascii="Arial" w:eastAsia="Yu Mincho" w:hAnsi="Arial" w:cs="Arial"/>
                <w:kern w:val="0"/>
                <w:sz w:val="18"/>
                <w:szCs w:val="18"/>
                <w:lang w:eastAsia="zh-CN"/>
                <w14:ligatures w14:val="none"/>
              </w:rPr>
              <w:t>REQ-SEC-OCloud-ISO-7</w:t>
            </w:r>
          </w:p>
        </w:tc>
        <w:tc>
          <w:tcPr>
            <w:tcW w:w="1261" w:type="dxa"/>
            <w:tcBorders>
              <w:top w:val="single" w:sz="4" w:space="0" w:color="auto"/>
              <w:left w:val="single" w:sz="4" w:space="0" w:color="auto"/>
              <w:bottom w:val="single" w:sz="4" w:space="0" w:color="auto"/>
              <w:right w:val="single" w:sz="4" w:space="0" w:color="auto"/>
            </w:tcBorders>
            <w:hideMark/>
          </w:tcPr>
          <w:p w14:paraId="287883A2" w14:textId="77777777" w:rsidR="00432036" w:rsidRPr="00676874" w:rsidRDefault="00432036" w:rsidP="00676874">
            <w:pPr>
              <w:spacing w:after="180" w:line="240" w:lineRule="auto"/>
              <w:rPr>
                <w:rFonts w:ascii="Arial" w:eastAsia="Yu Mincho" w:hAnsi="Arial" w:cs="Arial"/>
                <w:kern w:val="0"/>
                <w:sz w:val="18"/>
                <w:szCs w:val="18"/>
                <w:lang w:eastAsia="zh-CN"/>
                <w14:ligatures w14:val="none"/>
              </w:rPr>
            </w:pPr>
            <w:r w:rsidRPr="00676874">
              <w:rPr>
                <w:rFonts w:ascii="Arial" w:eastAsia="Yu Mincho" w:hAnsi="Arial" w:cs="Arial"/>
                <w:kern w:val="0"/>
                <w:sz w:val="18"/>
                <w:szCs w:val="18"/>
                <w:lang w:eastAsia="zh-CN"/>
                <w14:ligatures w14:val="none"/>
              </w:rPr>
              <w:t>No gap</w:t>
            </w:r>
          </w:p>
        </w:tc>
        <w:tc>
          <w:tcPr>
            <w:tcW w:w="1531" w:type="dxa"/>
            <w:tcBorders>
              <w:top w:val="single" w:sz="4" w:space="0" w:color="auto"/>
              <w:left w:val="single" w:sz="4" w:space="0" w:color="auto"/>
              <w:bottom w:val="single" w:sz="4" w:space="0" w:color="auto"/>
              <w:right w:val="single" w:sz="4" w:space="0" w:color="auto"/>
            </w:tcBorders>
            <w:hideMark/>
          </w:tcPr>
          <w:p w14:paraId="325EB3A5" w14:textId="77777777" w:rsidR="00432036" w:rsidRPr="00676874" w:rsidRDefault="00432036" w:rsidP="00676874">
            <w:pPr>
              <w:spacing w:after="180" w:line="240" w:lineRule="auto"/>
              <w:rPr>
                <w:rFonts w:ascii="Arial" w:eastAsia="Yu Mincho" w:hAnsi="Arial" w:cs="Arial"/>
                <w:kern w:val="0"/>
                <w:sz w:val="18"/>
                <w:szCs w:val="18"/>
                <w:lang w:eastAsia="zh-CN"/>
                <w14:ligatures w14:val="none"/>
              </w:rPr>
            </w:pPr>
          </w:p>
        </w:tc>
      </w:tr>
      <w:tr w:rsidR="00BB3EC4" w14:paraId="1B046872" w14:textId="77777777" w:rsidTr="009522FC">
        <w:trPr>
          <w:trHeight w:val="300"/>
        </w:trPr>
        <w:tc>
          <w:tcPr>
            <w:tcW w:w="1615" w:type="dxa"/>
            <w:vMerge w:val="restart"/>
            <w:tcBorders>
              <w:top w:val="single" w:sz="4" w:space="0" w:color="auto"/>
              <w:left w:val="single" w:sz="4" w:space="0" w:color="auto"/>
              <w:bottom w:val="single" w:sz="4" w:space="0" w:color="auto"/>
              <w:right w:val="single" w:sz="4" w:space="0" w:color="auto"/>
            </w:tcBorders>
          </w:tcPr>
          <w:p w14:paraId="6C38798C" w14:textId="1ABF9A4D" w:rsidR="00BB3EC4" w:rsidRPr="00676874" w:rsidRDefault="00BB3EC4" w:rsidP="009522FC">
            <w:pPr>
              <w:spacing w:after="180" w:line="240" w:lineRule="auto"/>
              <w:rPr>
                <w:rFonts w:ascii="Arial" w:eastAsia="Yu Mincho" w:hAnsi="Arial" w:cs="Arial"/>
                <w:kern w:val="0"/>
                <w:sz w:val="18"/>
                <w:szCs w:val="18"/>
                <w:lang w:eastAsia="zh-CN"/>
                <w14:ligatures w14:val="none"/>
              </w:rPr>
            </w:pPr>
            <w:r w:rsidRPr="00921597">
              <w:rPr>
                <w:rFonts w:ascii="Arial" w:hAnsi="Arial" w:cs="Arial"/>
                <w:color w:val="000000" w:themeColor="text1"/>
                <w:sz w:val="18"/>
                <w:szCs w:val="18"/>
              </w:rPr>
              <w:t>Visibility and Analytics Capability</w:t>
            </w:r>
          </w:p>
        </w:tc>
        <w:tc>
          <w:tcPr>
            <w:tcW w:w="1930" w:type="dxa"/>
            <w:vMerge w:val="restart"/>
            <w:tcBorders>
              <w:top w:val="single" w:sz="4" w:space="0" w:color="auto"/>
              <w:left w:val="single" w:sz="4" w:space="0" w:color="auto"/>
              <w:bottom w:val="single" w:sz="4" w:space="0" w:color="auto"/>
              <w:right w:val="single" w:sz="4" w:space="0" w:color="auto"/>
            </w:tcBorders>
          </w:tcPr>
          <w:p w14:paraId="438F360B" w14:textId="77777777" w:rsidR="00BB3EC4" w:rsidRPr="00B868CF" w:rsidRDefault="00BB3EC4" w:rsidP="009522FC">
            <w:pPr>
              <w:rPr>
                <w:rFonts w:ascii="Arial" w:eastAsia="Times New Roman" w:hAnsi="Arial" w:cs="Arial"/>
                <w:sz w:val="18"/>
                <w:szCs w:val="18"/>
              </w:rPr>
            </w:pPr>
            <w:r>
              <w:rPr>
                <w:rFonts w:ascii="Arial" w:eastAsia="Times New Roman" w:hAnsi="Arial" w:cs="Arial"/>
                <w:sz w:val="18"/>
                <w:szCs w:val="18"/>
              </w:rPr>
              <w:t xml:space="preserve">a) </w:t>
            </w:r>
            <w:r w:rsidRPr="0045226C">
              <w:rPr>
                <w:rFonts w:ascii="Arial" w:eastAsia="Times New Roman" w:hAnsi="Arial" w:cs="Arial"/>
                <w:sz w:val="18"/>
                <w:szCs w:val="18"/>
              </w:rPr>
              <w:t>Collecting user and entity activity logs.</w:t>
            </w:r>
          </w:p>
          <w:p w14:paraId="68191511" w14:textId="77777777" w:rsidR="00BB3EC4" w:rsidRPr="0045226C" w:rsidRDefault="00BB3EC4" w:rsidP="009522FC">
            <w:pPr>
              <w:rPr>
                <w:rFonts w:ascii="Arial" w:eastAsia="Times New Roman" w:hAnsi="Arial" w:cs="Arial"/>
                <w:sz w:val="18"/>
                <w:szCs w:val="18"/>
              </w:rPr>
            </w:pPr>
            <w:r>
              <w:rPr>
                <w:rFonts w:ascii="Arial" w:eastAsia="Times New Roman" w:hAnsi="Arial" w:cs="Arial"/>
                <w:sz w:val="18"/>
                <w:szCs w:val="18"/>
              </w:rPr>
              <w:t xml:space="preserve">b) </w:t>
            </w:r>
            <w:r w:rsidRPr="0045226C">
              <w:rPr>
                <w:rFonts w:ascii="Arial" w:eastAsia="Times New Roman" w:hAnsi="Arial" w:cs="Arial"/>
                <w:sz w:val="18"/>
                <w:szCs w:val="18"/>
              </w:rPr>
              <w:t>Performing Routine Analysis:</w:t>
            </w:r>
          </w:p>
          <w:p w14:paraId="254A1B8C" w14:textId="77777777" w:rsidR="00BB3EC4" w:rsidRDefault="00BB3EC4" w:rsidP="009522FC">
            <w:pPr>
              <w:ind w:left="256"/>
              <w:rPr>
                <w:rFonts w:ascii="Arial" w:eastAsia="Times New Roman" w:hAnsi="Arial" w:cs="Arial"/>
                <w:sz w:val="18"/>
                <w:szCs w:val="18"/>
              </w:rPr>
            </w:pPr>
            <w:r>
              <w:rPr>
                <w:rFonts w:ascii="Arial" w:eastAsia="Times New Roman" w:hAnsi="Arial" w:cs="Arial"/>
                <w:sz w:val="18"/>
                <w:szCs w:val="18"/>
              </w:rPr>
              <w:t xml:space="preserve">a. </w:t>
            </w:r>
            <w:r w:rsidRPr="00E07CF4">
              <w:rPr>
                <w:rFonts w:ascii="Arial" w:eastAsia="Times New Roman" w:hAnsi="Arial" w:cs="Arial"/>
                <w:sz w:val="18"/>
                <w:szCs w:val="18"/>
              </w:rPr>
              <w:t>Conduct regular manual analysis of the logs.</w:t>
            </w:r>
          </w:p>
          <w:p w14:paraId="4D9BD829" w14:textId="270F92B1" w:rsidR="00BB3EC4" w:rsidRPr="00676874" w:rsidRDefault="00BB3EC4" w:rsidP="009522FC">
            <w:pPr>
              <w:spacing w:after="180" w:line="240" w:lineRule="auto"/>
              <w:ind w:left="256"/>
              <w:rPr>
                <w:rFonts w:ascii="Arial" w:eastAsia="Yu Mincho" w:hAnsi="Arial" w:cs="Arial"/>
                <w:kern w:val="0"/>
                <w:sz w:val="18"/>
                <w:szCs w:val="18"/>
                <w:lang w:eastAsia="zh-CN"/>
                <w14:ligatures w14:val="none"/>
              </w:rPr>
            </w:pPr>
            <w:r>
              <w:rPr>
                <w:rFonts w:ascii="Arial" w:eastAsia="Times New Roman" w:hAnsi="Arial" w:cs="Arial"/>
                <w:sz w:val="18"/>
                <w:szCs w:val="18"/>
              </w:rPr>
              <w:t xml:space="preserve">b. </w:t>
            </w:r>
            <w:r w:rsidRPr="0045226C">
              <w:rPr>
                <w:rFonts w:ascii="Arial" w:eastAsia="Times New Roman" w:hAnsi="Arial" w:cs="Arial"/>
                <w:sz w:val="18"/>
                <w:szCs w:val="18"/>
              </w:rPr>
              <w:t>Implement some automated analysis, with limited correlation between different log types.</w:t>
            </w:r>
          </w:p>
        </w:tc>
        <w:tc>
          <w:tcPr>
            <w:tcW w:w="6085" w:type="dxa"/>
            <w:gridSpan w:val="4"/>
            <w:tcBorders>
              <w:top w:val="single" w:sz="4" w:space="0" w:color="auto"/>
              <w:left w:val="single" w:sz="4" w:space="0" w:color="auto"/>
              <w:bottom w:val="single" w:sz="4" w:space="0" w:color="auto"/>
              <w:right w:val="single" w:sz="4" w:space="0" w:color="auto"/>
            </w:tcBorders>
          </w:tcPr>
          <w:p w14:paraId="01D31CCC" w14:textId="7040623B" w:rsidR="00BB3EC4" w:rsidRPr="00676874" w:rsidRDefault="00BB3EC4" w:rsidP="00BB3EC4">
            <w:pPr>
              <w:spacing w:after="180" w:line="240" w:lineRule="auto"/>
              <w:rPr>
                <w:rFonts w:ascii="Arial" w:eastAsia="Yu Mincho" w:hAnsi="Arial" w:cs="Arial"/>
                <w:kern w:val="0"/>
                <w:sz w:val="18"/>
                <w:szCs w:val="18"/>
                <w:lang w:eastAsia="zh-CN"/>
                <w14:ligatures w14:val="none"/>
              </w:rPr>
            </w:pPr>
            <w:r>
              <w:rPr>
                <w:rFonts w:ascii="Arial" w:hAnsi="Arial" w:cs="Arial"/>
                <w:sz w:val="18"/>
                <w:szCs w:val="18"/>
              </w:rPr>
              <w:t>SMO Identity Pillar Assets</w:t>
            </w:r>
          </w:p>
        </w:tc>
      </w:tr>
      <w:tr w:rsidR="00BB3EC4" w14:paraId="22CF80F6" w14:textId="77777777" w:rsidTr="009522FC">
        <w:trPr>
          <w:trHeight w:val="300"/>
        </w:trPr>
        <w:tc>
          <w:tcPr>
            <w:tcW w:w="1615" w:type="dxa"/>
            <w:vMerge/>
            <w:tcBorders>
              <w:top w:val="single" w:sz="4" w:space="0" w:color="auto"/>
              <w:left w:val="single" w:sz="4" w:space="0" w:color="auto"/>
              <w:bottom w:val="single" w:sz="4" w:space="0" w:color="auto"/>
              <w:right w:val="single" w:sz="4" w:space="0" w:color="auto"/>
            </w:tcBorders>
          </w:tcPr>
          <w:p w14:paraId="2CDAFBE5" w14:textId="77777777" w:rsidR="00BB3EC4" w:rsidRPr="00921597" w:rsidRDefault="00BB3EC4" w:rsidP="00BB3EC4">
            <w:pPr>
              <w:spacing w:after="180" w:line="240" w:lineRule="auto"/>
              <w:rPr>
                <w:rFonts w:ascii="Arial" w:hAnsi="Arial" w:cs="Arial"/>
                <w:color w:val="000000" w:themeColor="text1"/>
                <w:sz w:val="18"/>
                <w:szCs w:val="18"/>
              </w:rPr>
            </w:pPr>
          </w:p>
        </w:tc>
        <w:tc>
          <w:tcPr>
            <w:tcW w:w="1930" w:type="dxa"/>
            <w:vMerge/>
            <w:tcBorders>
              <w:top w:val="single" w:sz="4" w:space="0" w:color="auto"/>
              <w:left w:val="single" w:sz="4" w:space="0" w:color="auto"/>
              <w:bottom w:val="single" w:sz="4" w:space="0" w:color="auto"/>
              <w:right w:val="single" w:sz="4" w:space="0" w:color="auto"/>
            </w:tcBorders>
          </w:tcPr>
          <w:p w14:paraId="67FE3B28" w14:textId="77777777" w:rsidR="00BB3EC4" w:rsidRDefault="00BB3EC4" w:rsidP="00BB3EC4">
            <w:pPr>
              <w:rPr>
                <w:rFonts w:ascii="Arial" w:eastAsia="Times New Roman" w:hAnsi="Arial" w:cs="Arial"/>
                <w:sz w:val="18"/>
                <w:szCs w:val="18"/>
              </w:rPr>
            </w:pPr>
          </w:p>
        </w:tc>
        <w:tc>
          <w:tcPr>
            <w:tcW w:w="1490" w:type="dxa"/>
            <w:tcBorders>
              <w:top w:val="single" w:sz="4" w:space="0" w:color="auto"/>
              <w:left w:val="single" w:sz="4" w:space="0" w:color="auto"/>
              <w:bottom w:val="single" w:sz="4" w:space="0" w:color="auto"/>
              <w:right w:val="single" w:sz="4" w:space="0" w:color="auto"/>
            </w:tcBorders>
          </w:tcPr>
          <w:p w14:paraId="1F306BDD" w14:textId="0D931365" w:rsidR="00BB3EC4" w:rsidRDefault="00BB3EC4" w:rsidP="00BB3EC4">
            <w:pPr>
              <w:spacing w:after="180" w:line="240" w:lineRule="auto"/>
              <w:rPr>
                <w:rFonts w:ascii="Arial" w:hAnsi="Arial" w:cs="Arial"/>
                <w:sz w:val="18"/>
                <w:szCs w:val="18"/>
              </w:rPr>
            </w:pP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01</w:t>
            </w:r>
            <w:r w:rsidRPr="005A1D36">
              <w:rPr>
                <w:rFonts w:ascii="Arial" w:eastAsiaTheme="minorEastAsia" w:hAnsi="Arial" w:cs="Arial"/>
                <w:sz w:val="18"/>
                <w:szCs w:val="18"/>
                <w:lang w:eastAsia="zh-CN"/>
              </w:rPr>
              <w:t xml:space="preserve"> ASSET-C-1</w:t>
            </w:r>
            <w:r>
              <w:rPr>
                <w:rFonts w:ascii="Arial" w:eastAsiaTheme="minorEastAsia" w:hAnsi="Arial" w:cs="Arial"/>
                <w:sz w:val="18"/>
                <w:szCs w:val="18"/>
                <w:lang w:eastAsia="zh-CN"/>
              </w:rPr>
              <w:t>7</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18</w:t>
            </w:r>
            <w:r w:rsidRPr="005A1D36">
              <w:rPr>
                <w:rFonts w:ascii="Arial" w:eastAsiaTheme="minorEastAsia" w:hAnsi="Arial" w:cs="Arial"/>
                <w:sz w:val="18"/>
                <w:szCs w:val="18"/>
                <w:lang w:eastAsia="zh-CN"/>
              </w:rPr>
              <w:t xml:space="preserve"> ASSET-C-</w:t>
            </w:r>
            <w:r>
              <w:rPr>
                <w:rFonts w:ascii="Arial" w:eastAsiaTheme="minorEastAsia" w:hAnsi="Arial" w:cs="Arial"/>
                <w:sz w:val="18"/>
                <w:szCs w:val="18"/>
                <w:lang w:eastAsia="zh-CN"/>
              </w:rPr>
              <w:t>21</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22</w:t>
            </w:r>
            <w:r w:rsidRPr="005A1D36">
              <w:rPr>
                <w:rFonts w:ascii="Arial" w:eastAsiaTheme="minorEastAsia" w:hAnsi="Arial" w:cs="Arial"/>
                <w:sz w:val="18"/>
                <w:szCs w:val="18"/>
                <w:lang w:eastAsia="zh-CN"/>
              </w:rPr>
              <w:t xml:space="preserve"> ASSET-C-</w:t>
            </w:r>
            <w:r>
              <w:rPr>
                <w:rFonts w:ascii="Arial" w:eastAsiaTheme="minorEastAsia" w:hAnsi="Arial" w:cs="Arial"/>
                <w:sz w:val="18"/>
                <w:szCs w:val="18"/>
                <w:lang w:eastAsia="zh-CN"/>
              </w:rPr>
              <w:t>23</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24</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26</w:t>
            </w:r>
            <w:r w:rsidRPr="005A1D36">
              <w:rPr>
                <w:rFonts w:ascii="Arial" w:eastAsiaTheme="minorEastAsia" w:hAnsi="Arial" w:cs="Arial"/>
                <w:sz w:val="18"/>
                <w:szCs w:val="18"/>
                <w:lang w:eastAsia="zh-CN"/>
              </w:rPr>
              <w:t xml:space="preserve"> ASSET-C-</w:t>
            </w:r>
            <w:r>
              <w:rPr>
                <w:rFonts w:ascii="Arial" w:eastAsiaTheme="minorEastAsia" w:hAnsi="Arial" w:cs="Arial"/>
                <w:sz w:val="18"/>
                <w:szCs w:val="18"/>
                <w:lang w:eastAsia="zh-CN"/>
              </w:rPr>
              <w:t>27</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38</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39</w:t>
            </w:r>
            <w:r w:rsidRPr="005A1D36">
              <w:rPr>
                <w:rFonts w:ascii="Arial" w:eastAsiaTheme="minorEastAsia" w:hAnsi="Arial" w:cs="Arial"/>
                <w:sz w:val="18"/>
                <w:szCs w:val="18"/>
                <w:lang w:eastAsia="zh-CN"/>
              </w:rPr>
              <w:t xml:space="preserve"> ASSET-C-</w:t>
            </w:r>
            <w:r>
              <w:rPr>
                <w:rFonts w:ascii="Arial" w:eastAsiaTheme="minorEastAsia" w:hAnsi="Arial" w:cs="Arial"/>
                <w:sz w:val="18"/>
                <w:szCs w:val="18"/>
                <w:lang w:eastAsia="zh-CN"/>
              </w:rPr>
              <w:t>44</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45</w:t>
            </w:r>
            <w:r>
              <w:rPr>
                <w:rFonts w:ascii="Arial" w:eastAsiaTheme="minorEastAsia" w:hAnsi="Arial" w:cs="Arial"/>
                <w:sz w:val="18"/>
                <w:szCs w:val="18"/>
                <w:lang w:eastAsia="zh-CN"/>
              </w:rPr>
              <w:br/>
              <w:t>ASSET-C-46</w:t>
            </w:r>
            <w:r w:rsidRPr="005A1D36">
              <w:rPr>
                <w:rFonts w:ascii="Arial" w:eastAsiaTheme="minorEastAsia" w:hAnsi="Arial" w:cs="Arial"/>
                <w:sz w:val="18"/>
                <w:szCs w:val="18"/>
                <w:lang w:eastAsia="zh-CN"/>
              </w:rPr>
              <w:t xml:space="preserve"> ASSET-C-</w:t>
            </w:r>
            <w:r>
              <w:rPr>
                <w:rFonts w:ascii="Arial" w:eastAsiaTheme="minorEastAsia" w:hAnsi="Arial" w:cs="Arial"/>
                <w:sz w:val="18"/>
                <w:szCs w:val="18"/>
                <w:lang w:eastAsia="zh-CN"/>
              </w:rPr>
              <w:t>49</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50</w:t>
            </w:r>
            <w:r w:rsidRPr="005A1D36">
              <w:rPr>
                <w:rFonts w:ascii="Arial" w:eastAsiaTheme="minorEastAsia" w:hAnsi="Arial" w:cs="Arial"/>
                <w:sz w:val="18"/>
                <w:szCs w:val="18"/>
                <w:lang w:eastAsia="zh-CN"/>
              </w:rPr>
              <w:t xml:space="preserve"> ASSET-C-</w:t>
            </w:r>
            <w:r>
              <w:rPr>
                <w:rFonts w:ascii="Arial" w:eastAsiaTheme="minorEastAsia" w:hAnsi="Arial" w:cs="Arial"/>
                <w:sz w:val="18"/>
                <w:szCs w:val="18"/>
                <w:lang w:eastAsia="zh-CN"/>
              </w:rPr>
              <w:t>51</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52</w:t>
            </w:r>
            <w:r w:rsidRPr="005A1D36">
              <w:rPr>
                <w:rFonts w:ascii="Arial" w:eastAsiaTheme="minorEastAsia" w:hAnsi="Arial" w:cs="Arial"/>
                <w:sz w:val="18"/>
                <w:szCs w:val="18"/>
                <w:lang w:eastAsia="zh-CN"/>
              </w:rPr>
              <w:t xml:space="preserve"> ASSET-C-</w:t>
            </w:r>
            <w:r>
              <w:rPr>
                <w:rFonts w:ascii="Arial" w:eastAsiaTheme="minorEastAsia" w:hAnsi="Arial" w:cs="Arial"/>
                <w:sz w:val="18"/>
                <w:szCs w:val="18"/>
                <w:lang w:eastAsia="zh-CN"/>
              </w:rPr>
              <w:t>53</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57</w:t>
            </w:r>
            <w:r w:rsidRPr="005A1D36">
              <w:rPr>
                <w:rFonts w:ascii="Arial" w:eastAsiaTheme="minorEastAsia" w:hAnsi="Arial" w:cs="Arial"/>
                <w:sz w:val="18"/>
                <w:szCs w:val="18"/>
                <w:lang w:eastAsia="zh-CN"/>
              </w:rPr>
              <w:t xml:space="preserve"> ASSET-C-</w:t>
            </w:r>
            <w:r>
              <w:rPr>
                <w:rFonts w:ascii="Arial" w:eastAsiaTheme="minorEastAsia" w:hAnsi="Arial" w:cs="Arial"/>
                <w:sz w:val="18"/>
                <w:szCs w:val="18"/>
                <w:lang w:eastAsia="zh-CN"/>
              </w:rPr>
              <w:t>58</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62</w:t>
            </w:r>
          </w:p>
        </w:tc>
        <w:tc>
          <w:tcPr>
            <w:tcW w:w="1803" w:type="dxa"/>
            <w:tcBorders>
              <w:top w:val="single" w:sz="4" w:space="0" w:color="auto"/>
              <w:left w:val="single" w:sz="4" w:space="0" w:color="auto"/>
              <w:bottom w:val="single" w:sz="4" w:space="0" w:color="auto"/>
              <w:right w:val="single" w:sz="4" w:space="0" w:color="auto"/>
            </w:tcBorders>
          </w:tcPr>
          <w:p w14:paraId="1FA6BA34" w14:textId="5E5BBBBE" w:rsidR="00BB3EC4" w:rsidRPr="00676874" w:rsidRDefault="00BB3EC4" w:rsidP="00BB3EC4">
            <w:pPr>
              <w:spacing w:after="180" w:line="240" w:lineRule="auto"/>
              <w:rPr>
                <w:rFonts w:ascii="Arial" w:eastAsia="Yu Mincho" w:hAnsi="Arial" w:cs="Arial"/>
                <w:kern w:val="0"/>
                <w:sz w:val="18"/>
                <w:szCs w:val="18"/>
                <w:lang w:eastAsia="zh-CN"/>
                <w14:ligatures w14:val="none"/>
              </w:rPr>
            </w:pPr>
            <w:r w:rsidRPr="005A4D4B">
              <w:rPr>
                <w:rFonts w:ascii="Arial" w:eastAsiaTheme="minorEastAsia" w:hAnsi="Arial" w:cs="Arial"/>
                <w:sz w:val="18"/>
                <w:szCs w:val="18"/>
                <w:lang w:eastAsia="zh-CN"/>
              </w:rPr>
              <w:t>REQ-SEC-SLM-TESS-3</w:t>
            </w:r>
          </w:p>
        </w:tc>
        <w:tc>
          <w:tcPr>
            <w:tcW w:w="1261" w:type="dxa"/>
            <w:tcBorders>
              <w:top w:val="single" w:sz="4" w:space="0" w:color="auto"/>
              <w:left w:val="single" w:sz="4" w:space="0" w:color="auto"/>
              <w:bottom w:val="single" w:sz="4" w:space="0" w:color="auto"/>
              <w:right w:val="single" w:sz="4" w:space="0" w:color="auto"/>
            </w:tcBorders>
          </w:tcPr>
          <w:p w14:paraId="5A422A37" w14:textId="003E4EC1" w:rsidR="00BB3EC4" w:rsidRPr="00676874" w:rsidRDefault="00BB3EC4" w:rsidP="00BB3EC4">
            <w:pPr>
              <w:spacing w:after="180" w:line="240" w:lineRule="auto"/>
              <w:rPr>
                <w:rFonts w:ascii="Arial" w:eastAsia="Yu Mincho" w:hAnsi="Arial" w:cs="Arial"/>
                <w:kern w:val="0"/>
                <w:sz w:val="18"/>
                <w:szCs w:val="18"/>
                <w:lang w:eastAsia="zh-CN"/>
                <w14:ligatures w14:val="none"/>
              </w:rPr>
            </w:pPr>
            <w:r>
              <w:rPr>
                <w:rFonts w:ascii="Arial" w:eastAsia="Calibri" w:hAnsi="Arial" w:cs="Arial"/>
                <w:sz w:val="18"/>
                <w:szCs w:val="18"/>
              </w:rPr>
              <w:t>Partial gap</w:t>
            </w:r>
          </w:p>
        </w:tc>
        <w:tc>
          <w:tcPr>
            <w:tcW w:w="1531" w:type="dxa"/>
            <w:tcBorders>
              <w:top w:val="single" w:sz="4" w:space="0" w:color="auto"/>
              <w:left w:val="single" w:sz="4" w:space="0" w:color="auto"/>
              <w:bottom w:val="single" w:sz="4" w:space="0" w:color="auto"/>
              <w:right w:val="single" w:sz="4" w:space="0" w:color="auto"/>
            </w:tcBorders>
          </w:tcPr>
          <w:p w14:paraId="375A6B34" w14:textId="715FF6B6" w:rsidR="00BB3EC4" w:rsidRPr="00676874" w:rsidRDefault="00BB3EC4" w:rsidP="00BB3EC4">
            <w:pPr>
              <w:spacing w:after="180" w:line="240" w:lineRule="auto"/>
              <w:rPr>
                <w:rFonts w:ascii="Arial" w:eastAsia="Yu Mincho" w:hAnsi="Arial" w:cs="Arial"/>
                <w:kern w:val="0"/>
                <w:sz w:val="18"/>
                <w:szCs w:val="18"/>
                <w:lang w:eastAsia="zh-CN"/>
                <w14:ligatures w14:val="none"/>
              </w:rPr>
            </w:pPr>
            <w:r w:rsidRPr="00A207FE">
              <w:rPr>
                <w:rFonts w:ascii="Arial" w:eastAsia="Calibri" w:hAnsi="Arial" w:cs="Arial"/>
                <w:sz w:val="18"/>
                <w:szCs w:val="18"/>
              </w:rPr>
              <w:t>Generation of security logs is in scope and covered by existing security log requirements. Analysis, automation, and correlation are considered out of scope. According to [i.31], SIEM is not within scope and is not defined by the O-RAN ALLIANCE.</w:t>
            </w:r>
          </w:p>
        </w:tc>
      </w:tr>
      <w:tr w:rsidR="00BB3EC4" w14:paraId="55F139C3" w14:textId="77777777" w:rsidTr="009522FC">
        <w:trPr>
          <w:trHeight w:val="300"/>
        </w:trPr>
        <w:tc>
          <w:tcPr>
            <w:tcW w:w="1615" w:type="dxa"/>
            <w:vMerge w:val="restart"/>
            <w:tcBorders>
              <w:top w:val="single" w:sz="4" w:space="0" w:color="auto"/>
              <w:left w:val="single" w:sz="4" w:space="0" w:color="auto"/>
              <w:bottom w:val="single" w:sz="4" w:space="0" w:color="auto"/>
              <w:right w:val="single" w:sz="4" w:space="0" w:color="auto"/>
            </w:tcBorders>
          </w:tcPr>
          <w:p w14:paraId="39223E53" w14:textId="2241DD2F" w:rsidR="00BB3EC4" w:rsidRPr="00921597" w:rsidRDefault="00BB3EC4" w:rsidP="00BB3EC4">
            <w:pPr>
              <w:spacing w:after="180" w:line="240" w:lineRule="auto"/>
              <w:rPr>
                <w:rFonts w:ascii="Arial" w:hAnsi="Arial" w:cs="Arial"/>
                <w:color w:val="000000" w:themeColor="text1"/>
                <w:sz w:val="18"/>
                <w:szCs w:val="18"/>
              </w:rPr>
            </w:pPr>
            <w:r w:rsidRPr="00921597">
              <w:rPr>
                <w:rFonts w:ascii="Arial" w:hAnsi="Arial" w:cs="Arial"/>
                <w:color w:val="000000" w:themeColor="text1"/>
                <w:sz w:val="18"/>
                <w:szCs w:val="18"/>
              </w:rPr>
              <w:t>Automation and Orchestration Capability</w:t>
            </w:r>
          </w:p>
        </w:tc>
        <w:tc>
          <w:tcPr>
            <w:tcW w:w="1930" w:type="dxa"/>
            <w:vMerge w:val="restart"/>
            <w:tcBorders>
              <w:top w:val="single" w:sz="4" w:space="0" w:color="auto"/>
              <w:left w:val="single" w:sz="4" w:space="0" w:color="auto"/>
              <w:bottom w:val="single" w:sz="4" w:space="0" w:color="auto"/>
              <w:right w:val="single" w:sz="4" w:space="0" w:color="auto"/>
            </w:tcBorders>
          </w:tcPr>
          <w:p w14:paraId="53CF2AC4" w14:textId="77777777" w:rsidR="00BB3EC4" w:rsidRPr="004B56E7" w:rsidRDefault="00BB3EC4" w:rsidP="00BB3EC4">
            <w:pPr>
              <w:rPr>
                <w:rFonts w:ascii="Arial" w:eastAsia="Times New Roman" w:hAnsi="Arial" w:cs="Arial"/>
                <w:sz w:val="18"/>
                <w:szCs w:val="18"/>
              </w:rPr>
            </w:pPr>
            <w:r>
              <w:rPr>
                <w:rFonts w:ascii="Arial" w:eastAsia="Times New Roman" w:hAnsi="Arial" w:cs="Arial"/>
                <w:sz w:val="18"/>
                <w:szCs w:val="18"/>
              </w:rPr>
              <w:t xml:space="preserve">a) </w:t>
            </w:r>
            <w:r w:rsidRPr="004B56E7">
              <w:rPr>
                <w:rFonts w:ascii="Arial" w:eastAsia="Times New Roman" w:hAnsi="Arial" w:cs="Arial"/>
                <w:sz w:val="18"/>
                <w:szCs w:val="18"/>
              </w:rPr>
              <w:t>Manually orchestrates privileged and external identities.</w:t>
            </w:r>
          </w:p>
          <w:p w14:paraId="4DA8811C" w14:textId="77777777" w:rsidR="00BB3EC4" w:rsidRDefault="00BB3EC4" w:rsidP="00BB3EC4">
            <w:pPr>
              <w:rPr>
                <w:rFonts w:ascii="Arial" w:eastAsia="Times New Roman" w:hAnsi="Arial" w:cs="Arial"/>
                <w:sz w:val="18"/>
                <w:szCs w:val="18"/>
              </w:rPr>
            </w:pPr>
            <w:r>
              <w:rPr>
                <w:rFonts w:ascii="Arial" w:eastAsia="Times New Roman" w:hAnsi="Arial" w:cs="Arial"/>
                <w:sz w:val="18"/>
                <w:szCs w:val="18"/>
              </w:rPr>
              <w:t xml:space="preserve">b) </w:t>
            </w:r>
            <w:r w:rsidRPr="004B56E7">
              <w:rPr>
                <w:rFonts w:ascii="Arial" w:eastAsia="Times New Roman" w:hAnsi="Arial" w:cs="Arial"/>
                <w:sz w:val="18"/>
                <w:szCs w:val="18"/>
              </w:rPr>
              <w:t>Automates orchestration of non-privileged users.</w:t>
            </w:r>
          </w:p>
          <w:p w14:paraId="71BDC8F2" w14:textId="546DFC31" w:rsidR="00BB3EC4" w:rsidRDefault="00BB3EC4" w:rsidP="00BB3EC4">
            <w:pPr>
              <w:rPr>
                <w:rFonts w:ascii="Arial" w:eastAsia="Times New Roman" w:hAnsi="Arial" w:cs="Arial"/>
                <w:sz w:val="18"/>
                <w:szCs w:val="18"/>
              </w:rPr>
            </w:pPr>
            <w:r>
              <w:rPr>
                <w:rFonts w:ascii="Arial" w:eastAsia="Times New Roman" w:hAnsi="Arial" w:cs="Arial"/>
                <w:sz w:val="18"/>
                <w:szCs w:val="18"/>
              </w:rPr>
              <w:t xml:space="preserve">c) </w:t>
            </w:r>
            <w:r w:rsidRPr="0045226C">
              <w:rPr>
                <w:rFonts w:ascii="Arial" w:eastAsia="Times New Roman" w:hAnsi="Arial" w:cs="Arial"/>
                <w:sz w:val="18"/>
                <w:szCs w:val="18"/>
              </w:rPr>
              <w:t>Automates orchestration of self-managed entities.</w:t>
            </w:r>
          </w:p>
        </w:tc>
        <w:tc>
          <w:tcPr>
            <w:tcW w:w="6085" w:type="dxa"/>
            <w:gridSpan w:val="4"/>
            <w:tcBorders>
              <w:top w:val="single" w:sz="4" w:space="0" w:color="auto"/>
              <w:left w:val="single" w:sz="4" w:space="0" w:color="auto"/>
              <w:bottom w:val="single" w:sz="4" w:space="0" w:color="auto"/>
              <w:right w:val="single" w:sz="4" w:space="0" w:color="auto"/>
            </w:tcBorders>
          </w:tcPr>
          <w:p w14:paraId="3AAB3A88" w14:textId="419D7A7B" w:rsidR="00BB3EC4" w:rsidRPr="00A207FE" w:rsidRDefault="00BB3EC4" w:rsidP="00BB3EC4">
            <w:pPr>
              <w:spacing w:after="180" w:line="240" w:lineRule="auto"/>
              <w:rPr>
                <w:rFonts w:ascii="Arial" w:eastAsia="Calibri" w:hAnsi="Arial" w:cs="Arial"/>
                <w:sz w:val="18"/>
                <w:szCs w:val="18"/>
              </w:rPr>
            </w:pPr>
            <w:r>
              <w:rPr>
                <w:rFonts w:ascii="Arial" w:hAnsi="Arial" w:cs="Arial"/>
                <w:sz w:val="18"/>
                <w:szCs w:val="18"/>
              </w:rPr>
              <w:t>SMO Identity Pillar Assets</w:t>
            </w:r>
          </w:p>
        </w:tc>
      </w:tr>
      <w:tr w:rsidR="00BB3EC4" w14:paraId="6DE34855" w14:textId="77777777" w:rsidTr="009522FC">
        <w:trPr>
          <w:trHeight w:val="300"/>
        </w:trPr>
        <w:tc>
          <w:tcPr>
            <w:tcW w:w="1615" w:type="dxa"/>
            <w:vMerge/>
            <w:tcBorders>
              <w:top w:val="single" w:sz="4" w:space="0" w:color="auto"/>
              <w:left w:val="single" w:sz="4" w:space="0" w:color="auto"/>
              <w:bottom w:val="single" w:sz="4" w:space="0" w:color="auto"/>
              <w:right w:val="single" w:sz="4" w:space="0" w:color="auto"/>
            </w:tcBorders>
          </w:tcPr>
          <w:p w14:paraId="7FB5A38D" w14:textId="77777777" w:rsidR="00BB3EC4" w:rsidRPr="00921597" w:rsidRDefault="00BB3EC4" w:rsidP="00BB3EC4">
            <w:pPr>
              <w:spacing w:after="180" w:line="240" w:lineRule="auto"/>
              <w:rPr>
                <w:rFonts w:ascii="Arial" w:hAnsi="Arial" w:cs="Arial"/>
                <w:color w:val="000000" w:themeColor="text1"/>
                <w:sz w:val="18"/>
                <w:szCs w:val="18"/>
              </w:rPr>
            </w:pPr>
          </w:p>
        </w:tc>
        <w:tc>
          <w:tcPr>
            <w:tcW w:w="1930" w:type="dxa"/>
            <w:vMerge/>
            <w:tcBorders>
              <w:top w:val="single" w:sz="4" w:space="0" w:color="auto"/>
              <w:left w:val="single" w:sz="4" w:space="0" w:color="auto"/>
              <w:bottom w:val="single" w:sz="4" w:space="0" w:color="auto"/>
              <w:right w:val="single" w:sz="4" w:space="0" w:color="auto"/>
            </w:tcBorders>
          </w:tcPr>
          <w:p w14:paraId="76505CD8" w14:textId="77777777" w:rsidR="00BB3EC4" w:rsidRDefault="00BB3EC4" w:rsidP="00BB3EC4">
            <w:pPr>
              <w:rPr>
                <w:rFonts w:ascii="Arial" w:eastAsia="Times New Roman" w:hAnsi="Arial" w:cs="Arial"/>
                <w:sz w:val="18"/>
                <w:szCs w:val="18"/>
              </w:rPr>
            </w:pPr>
          </w:p>
        </w:tc>
        <w:tc>
          <w:tcPr>
            <w:tcW w:w="1490" w:type="dxa"/>
            <w:tcBorders>
              <w:top w:val="single" w:sz="4" w:space="0" w:color="auto"/>
              <w:left w:val="single" w:sz="4" w:space="0" w:color="auto"/>
              <w:bottom w:val="single" w:sz="4" w:space="0" w:color="auto"/>
              <w:right w:val="single" w:sz="4" w:space="0" w:color="auto"/>
            </w:tcBorders>
          </w:tcPr>
          <w:p w14:paraId="0406B7CB" w14:textId="435AE12F" w:rsidR="00BB3EC4" w:rsidRDefault="00BB3EC4" w:rsidP="00BB3EC4">
            <w:pPr>
              <w:spacing w:after="180" w:line="240" w:lineRule="auto"/>
              <w:rPr>
                <w:rFonts w:ascii="Arial" w:hAnsi="Arial" w:cs="Arial"/>
                <w:sz w:val="18"/>
                <w:szCs w:val="18"/>
              </w:rPr>
            </w:pP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01</w:t>
            </w:r>
            <w:r w:rsidRPr="005A1D36">
              <w:rPr>
                <w:rFonts w:ascii="Arial" w:eastAsiaTheme="minorEastAsia" w:hAnsi="Arial" w:cs="Arial"/>
                <w:sz w:val="18"/>
                <w:szCs w:val="18"/>
                <w:lang w:eastAsia="zh-CN"/>
              </w:rPr>
              <w:t xml:space="preserve"> ASSET-C-1</w:t>
            </w:r>
            <w:r>
              <w:rPr>
                <w:rFonts w:ascii="Arial" w:eastAsiaTheme="minorEastAsia" w:hAnsi="Arial" w:cs="Arial"/>
                <w:sz w:val="18"/>
                <w:szCs w:val="18"/>
                <w:lang w:eastAsia="zh-CN"/>
              </w:rPr>
              <w:t>7</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18</w:t>
            </w:r>
            <w:r w:rsidRPr="005A1D36">
              <w:rPr>
                <w:rFonts w:ascii="Arial" w:eastAsiaTheme="minorEastAsia" w:hAnsi="Arial" w:cs="Arial"/>
                <w:sz w:val="18"/>
                <w:szCs w:val="18"/>
                <w:lang w:eastAsia="zh-CN"/>
              </w:rPr>
              <w:t xml:space="preserve"> ASSET-C-</w:t>
            </w:r>
            <w:r>
              <w:rPr>
                <w:rFonts w:ascii="Arial" w:eastAsiaTheme="minorEastAsia" w:hAnsi="Arial" w:cs="Arial"/>
                <w:sz w:val="18"/>
                <w:szCs w:val="18"/>
                <w:lang w:eastAsia="zh-CN"/>
              </w:rPr>
              <w:t>21</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22</w:t>
            </w:r>
            <w:r w:rsidRPr="005A1D36">
              <w:rPr>
                <w:rFonts w:ascii="Arial" w:eastAsiaTheme="minorEastAsia" w:hAnsi="Arial" w:cs="Arial"/>
                <w:sz w:val="18"/>
                <w:szCs w:val="18"/>
                <w:lang w:eastAsia="zh-CN"/>
              </w:rPr>
              <w:t xml:space="preserve"> ASSET-C-</w:t>
            </w:r>
            <w:r>
              <w:rPr>
                <w:rFonts w:ascii="Arial" w:eastAsiaTheme="minorEastAsia" w:hAnsi="Arial" w:cs="Arial"/>
                <w:sz w:val="18"/>
                <w:szCs w:val="18"/>
                <w:lang w:eastAsia="zh-CN"/>
              </w:rPr>
              <w:t>23</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24</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26</w:t>
            </w:r>
            <w:r w:rsidRPr="005A1D36">
              <w:rPr>
                <w:rFonts w:ascii="Arial" w:eastAsiaTheme="minorEastAsia" w:hAnsi="Arial" w:cs="Arial"/>
                <w:sz w:val="18"/>
                <w:szCs w:val="18"/>
                <w:lang w:eastAsia="zh-CN"/>
              </w:rPr>
              <w:t xml:space="preserve"> ASSET-C-</w:t>
            </w:r>
            <w:r>
              <w:rPr>
                <w:rFonts w:ascii="Arial" w:eastAsiaTheme="minorEastAsia" w:hAnsi="Arial" w:cs="Arial"/>
                <w:sz w:val="18"/>
                <w:szCs w:val="18"/>
                <w:lang w:eastAsia="zh-CN"/>
              </w:rPr>
              <w:t>27</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38</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39</w:t>
            </w:r>
            <w:r w:rsidRPr="005A1D36">
              <w:rPr>
                <w:rFonts w:ascii="Arial" w:eastAsiaTheme="minorEastAsia" w:hAnsi="Arial" w:cs="Arial"/>
                <w:sz w:val="18"/>
                <w:szCs w:val="18"/>
                <w:lang w:eastAsia="zh-CN"/>
              </w:rPr>
              <w:t xml:space="preserve"> ASSET-C-</w:t>
            </w:r>
            <w:r>
              <w:rPr>
                <w:rFonts w:ascii="Arial" w:eastAsiaTheme="minorEastAsia" w:hAnsi="Arial" w:cs="Arial"/>
                <w:sz w:val="18"/>
                <w:szCs w:val="18"/>
                <w:lang w:eastAsia="zh-CN"/>
              </w:rPr>
              <w:t>44</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45</w:t>
            </w:r>
            <w:r>
              <w:rPr>
                <w:rFonts w:ascii="Arial" w:eastAsiaTheme="minorEastAsia" w:hAnsi="Arial" w:cs="Arial"/>
                <w:sz w:val="18"/>
                <w:szCs w:val="18"/>
                <w:lang w:eastAsia="zh-CN"/>
              </w:rPr>
              <w:br/>
              <w:t>ASSET-C-46</w:t>
            </w:r>
            <w:r w:rsidRPr="005A1D36">
              <w:rPr>
                <w:rFonts w:ascii="Arial" w:eastAsiaTheme="minorEastAsia" w:hAnsi="Arial" w:cs="Arial"/>
                <w:sz w:val="18"/>
                <w:szCs w:val="18"/>
                <w:lang w:eastAsia="zh-CN"/>
              </w:rPr>
              <w:t xml:space="preserve"> ASSET-C-</w:t>
            </w:r>
            <w:r>
              <w:rPr>
                <w:rFonts w:ascii="Arial" w:eastAsiaTheme="minorEastAsia" w:hAnsi="Arial" w:cs="Arial"/>
                <w:sz w:val="18"/>
                <w:szCs w:val="18"/>
                <w:lang w:eastAsia="zh-CN"/>
              </w:rPr>
              <w:t>49</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50</w:t>
            </w:r>
            <w:r w:rsidRPr="005A1D36">
              <w:rPr>
                <w:rFonts w:ascii="Arial" w:eastAsiaTheme="minorEastAsia" w:hAnsi="Arial" w:cs="Arial"/>
                <w:sz w:val="18"/>
                <w:szCs w:val="18"/>
                <w:lang w:eastAsia="zh-CN"/>
              </w:rPr>
              <w:t xml:space="preserve"> ASSET-C-</w:t>
            </w:r>
            <w:r>
              <w:rPr>
                <w:rFonts w:ascii="Arial" w:eastAsiaTheme="minorEastAsia" w:hAnsi="Arial" w:cs="Arial"/>
                <w:sz w:val="18"/>
                <w:szCs w:val="18"/>
                <w:lang w:eastAsia="zh-CN"/>
              </w:rPr>
              <w:t>51</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52</w:t>
            </w:r>
            <w:r w:rsidRPr="005A1D36">
              <w:rPr>
                <w:rFonts w:ascii="Arial" w:eastAsiaTheme="minorEastAsia" w:hAnsi="Arial" w:cs="Arial"/>
                <w:sz w:val="18"/>
                <w:szCs w:val="18"/>
                <w:lang w:eastAsia="zh-CN"/>
              </w:rPr>
              <w:t xml:space="preserve"> ASSET-C-</w:t>
            </w:r>
            <w:r>
              <w:rPr>
                <w:rFonts w:ascii="Arial" w:eastAsiaTheme="minorEastAsia" w:hAnsi="Arial" w:cs="Arial"/>
                <w:sz w:val="18"/>
                <w:szCs w:val="18"/>
                <w:lang w:eastAsia="zh-CN"/>
              </w:rPr>
              <w:t>53</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57</w:t>
            </w:r>
            <w:r w:rsidRPr="005A1D36">
              <w:rPr>
                <w:rFonts w:ascii="Arial" w:eastAsiaTheme="minorEastAsia" w:hAnsi="Arial" w:cs="Arial"/>
                <w:sz w:val="18"/>
                <w:szCs w:val="18"/>
                <w:lang w:eastAsia="zh-CN"/>
              </w:rPr>
              <w:t xml:space="preserve"> ASSET-C-</w:t>
            </w:r>
            <w:r>
              <w:rPr>
                <w:rFonts w:ascii="Arial" w:eastAsiaTheme="minorEastAsia" w:hAnsi="Arial" w:cs="Arial"/>
                <w:sz w:val="18"/>
                <w:szCs w:val="18"/>
                <w:lang w:eastAsia="zh-CN"/>
              </w:rPr>
              <w:t>58</w:t>
            </w:r>
            <w:r>
              <w:rPr>
                <w:rFonts w:ascii="Arial" w:eastAsiaTheme="minorEastAsia" w:hAnsi="Arial" w:cs="Arial"/>
                <w:sz w:val="18"/>
                <w:szCs w:val="18"/>
                <w:lang w:eastAsia="zh-CN"/>
              </w:rPr>
              <w:br/>
            </w:r>
            <w:r w:rsidRPr="005A1D36">
              <w:rPr>
                <w:rFonts w:ascii="Arial" w:eastAsiaTheme="minorEastAsia" w:hAnsi="Arial" w:cs="Arial"/>
                <w:sz w:val="18"/>
                <w:szCs w:val="18"/>
                <w:lang w:eastAsia="zh-CN"/>
              </w:rPr>
              <w:t>ASSET-C-</w:t>
            </w:r>
            <w:r>
              <w:rPr>
                <w:rFonts w:ascii="Arial" w:eastAsiaTheme="minorEastAsia" w:hAnsi="Arial" w:cs="Arial"/>
                <w:sz w:val="18"/>
                <w:szCs w:val="18"/>
                <w:lang w:eastAsia="zh-CN"/>
              </w:rPr>
              <w:t>62</w:t>
            </w:r>
          </w:p>
        </w:tc>
        <w:tc>
          <w:tcPr>
            <w:tcW w:w="1803" w:type="dxa"/>
            <w:tcBorders>
              <w:top w:val="single" w:sz="4" w:space="0" w:color="auto"/>
              <w:left w:val="single" w:sz="4" w:space="0" w:color="auto"/>
              <w:bottom w:val="single" w:sz="4" w:space="0" w:color="auto"/>
              <w:right w:val="single" w:sz="4" w:space="0" w:color="auto"/>
            </w:tcBorders>
          </w:tcPr>
          <w:p w14:paraId="10C59AD3" w14:textId="107DAF1B" w:rsidR="00BB3EC4" w:rsidRPr="005A4D4B" w:rsidRDefault="00BB3EC4" w:rsidP="00BB3EC4">
            <w:pPr>
              <w:spacing w:after="180" w:line="240" w:lineRule="auto"/>
              <w:rPr>
                <w:rFonts w:ascii="Arial" w:eastAsiaTheme="minorEastAsia" w:hAnsi="Arial" w:cs="Arial"/>
                <w:sz w:val="18"/>
                <w:szCs w:val="18"/>
                <w:lang w:eastAsia="zh-CN"/>
              </w:rPr>
            </w:pPr>
            <w:r w:rsidRPr="00D13952">
              <w:rPr>
                <w:rFonts w:ascii="Arial" w:hAnsi="Arial" w:cs="Arial"/>
                <w:color w:val="000000" w:themeColor="text1"/>
                <w:sz w:val="18"/>
                <w:szCs w:val="18"/>
              </w:rPr>
              <w:t>None</w:t>
            </w:r>
          </w:p>
        </w:tc>
        <w:tc>
          <w:tcPr>
            <w:tcW w:w="1261" w:type="dxa"/>
            <w:tcBorders>
              <w:top w:val="single" w:sz="4" w:space="0" w:color="auto"/>
              <w:left w:val="single" w:sz="4" w:space="0" w:color="auto"/>
              <w:bottom w:val="single" w:sz="4" w:space="0" w:color="auto"/>
              <w:right w:val="single" w:sz="4" w:space="0" w:color="auto"/>
            </w:tcBorders>
          </w:tcPr>
          <w:p w14:paraId="07D14D59" w14:textId="40B348EB" w:rsidR="00BB3EC4" w:rsidRDefault="00BB3EC4" w:rsidP="00BB3EC4">
            <w:pPr>
              <w:spacing w:after="180" w:line="240" w:lineRule="auto"/>
              <w:rPr>
                <w:rFonts w:ascii="Arial" w:eastAsia="Calibri" w:hAnsi="Arial" w:cs="Arial"/>
                <w:sz w:val="18"/>
                <w:szCs w:val="18"/>
              </w:rPr>
            </w:pPr>
            <w:r w:rsidRPr="00D13952">
              <w:rPr>
                <w:rFonts w:ascii="Arial" w:hAnsi="Arial" w:cs="Arial"/>
                <w:color w:val="000000" w:themeColor="text1"/>
                <w:sz w:val="18"/>
                <w:szCs w:val="18"/>
              </w:rPr>
              <w:t>Gap</w:t>
            </w:r>
          </w:p>
        </w:tc>
        <w:tc>
          <w:tcPr>
            <w:tcW w:w="1531" w:type="dxa"/>
            <w:tcBorders>
              <w:top w:val="single" w:sz="4" w:space="0" w:color="auto"/>
              <w:left w:val="single" w:sz="4" w:space="0" w:color="auto"/>
              <w:bottom w:val="single" w:sz="4" w:space="0" w:color="auto"/>
              <w:right w:val="single" w:sz="4" w:space="0" w:color="auto"/>
            </w:tcBorders>
          </w:tcPr>
          <w:p w14:paraId="039107C2" w14:textId="39013C5C" w:rsidR="00BB3EC4" w:rsidRPr="00A207FE" w:rsidRDefault="00BB3EC4" w:rsidP="00BB3EC4">
            <w:pPr>
              <w:spacing w:after="180" w:line="240" w:lineRule="auto"/>
              <w:rPr>
                <w:rFonts w:ascii="Arial" w:eastAsia="Calibri" w:hAnsi="Arial" w:cs="Arial"/>
                <w:sz w:val="18"/>
                <w:szCs w:val="18"/>
              </w:rPr>
            </w:pPr>
            <w:r w:rsidRPr="0045226C">
              <w:rPr>
                <w:rFonts w:ascii="Arial" w:eastAsia="Times New Roman" w:hAnsi="Arial" w:cs="Arial"/>
                <w:sz w:val="18"/>
                <w:szCs w:val="18"/>
              </w:rPr>
              <w:t>Out of scope, as identities orchestration fall under the operator’s responsibilities</w:t>
            </w:r>
            <w:r w:rsidRPr="0045226C">
              <w:rPr>
                <w:rFonts w:ascii="Arial" w:eastAsia="Times New Roman" w:hAnsi="Arial" w:cs="Arial"/>
                <w:color w:val="000000" w:themeColor="text1"/>
                <w:sz w:val="18"/>
                <w:szCs w:val="18"/>
              </w:rPr>
              <w:t xml:space="preserve"> </w:t>
            </w:r>
          </w:p>
        </w:tc>
      </w:tr>
    </w:tbl>
    <w:p w14:paraId="0F051DC1" w14:textId="77777777" w:rsidR="00432036" w:rsidRDefault="00432036" w:rsidP="00432036">
      <w:pPr>
        <w:rPr>
          <w:lang w:val="en-GB"/>
        </w:rPr>
      </w:pPr>
    </w:p>
    <w:p w14:paraId="52532F2F" w14:textId="77777777" w:rsidR="00432036" w:rsidRDefault="00432036" w:rsidP="00676874">
      <w:pPr>
        <w:pStyle w:val="Heading4"/>
      </w:pPr>
      <w:r>
        <w:t xml:space="preserve">SMO </w:t>
      </w:r>
      <w:r w:rsidRPr="00676874">
        <w:t>Networks</w:t>
      </w:r>
      <w:r>
        <w:t xml:space="preserve"> Pillar</w:t>
      </w:r>
    </w:p>
    <w:p w14:paraId="5C45EF25" w14:textId="77777777" w:rsidR="00432036" w:rsidRDefault="00432036" w:rsidP="00676874">
      <w:pPr>
        <w:pStyle w:val="Heading5"/>
      </w:pPr>
      <w:r>
        <w:t>SMO Networks Pillar Assets</w:t>
      </w:r>
    </w:p>
    <w:p w14:paraId="01F44CD1" w14:textId="77777777" w:rsidR="00432036" w:rsidRPr="00E953B9" w:rsidRDefault="00432036" w:rsidP="00E953B9">
      <w:pPr>
        <w:spacing w:after="180" w:line="240" w:lineRule="auto"/>
        <w:rPr>
          <w:rFonts w:ascii="Times New Roman" w:eastAsia="Yu Mincho" w:hAnsi="Times New Roman" w:cs="Times New Roman"/>
          <w:kern w:val="0"/>
          <w:sz w:val="20"/>
          <w:szCs w:val="20"/>
          <w14:ligatures w14:val="none"/>
        </w:rPr>
      </w:pPr>
      <w:r w:rsidRPr="00E953B9">
        <w:rPr>
          <w:rFonts w:ascii="Times New Roman" w:eastAsia="Yu Mincho" w:hAnsi="Times New Roman" w:cs="Times New Roman"/>
          <w:kern w:val="0"/>
          <w:sz w:val="20"/>
          <w:szCs w:val="20"/>
          <w14:ligatures w14:val="none"/>
        </w:rPr>
        <w:t>The applicable assets and components defined in the WG11 O-RAN Security Threat Modeling and Risk Assessment [i.4] and WG1 O-RAN Architecture Description [i.1]:</w:t>
      </w:r>
    </w:p>
    <w:p w14:paraId="14339065"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6B7F06">
        <w:rPr>
          <w:rFonts w:ascii="Times New Roman" w:hAnsi="Times New Roman"/>
          <w:kern w:val="0"/>
          <w:sz w:val="20"/>
          <w:lang w:val="en-GB"/>
          <w14:ligatures w14:val="none"/>
        </w:rPr>
        <w:t xml:space="preserve">ASSET-C-22: </w:t>
      </w:r>
      <w:r w:rsidRPr="00E0305F">
        <w:rPr>
          <w:rFonts w:asciiTheme="majorBidi" w:hAnsiTheme="majorBidi" w:cstheme="majorBidi"/>
          <w:sz w:val="20"/>
          <w:szCs w:val="20"/>
        </w:rPr>
        <w:t>O1, including protocol stack</w:t>
      </w:r>
    </w:p>
    <w:p w14:paraId="19373B74"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t>ASSET-C-23: O2, including protocol stack</w:t>
      </w:r>
    </w:p>
    <w:p w14:paraId="76F08390"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t>ASSET-C-24: OFH M-Plane, including protocol stack</w:t>
      </w:r>
    </w:p>
    <w:p w14:paraId="03F434E3"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t>ASSET-C-26: External interfaces</w:t>
      </w:r>
    </w:p>
    <w:p w14:paraId="4A9D8875" w14:textId="77777777" w:rsidR="00432036" w:rsidRPr="00E0305F" w:rsidRDefault="00432036" w:rsidP="00E0305F">
      <w:pPr>
        <w:pStyle w:val="ListParagraph"/>
        <w:numPr>
          <w:ilvl w:val="0"/>
          <w:numId w:val="74"/>
        </w:numPr>
        <w:spacing w:after="0" w:line="240" w:lineRule="auto"/>
        <w:rPr>
          <w:rFonts w:asciiTheme="majorBidi" w:hAnsiTheme="majorBidi" w:cstheme="majorBidi"/>
          <w:sz w:val="20"/>
          <w:szCs w:val="20"/>
        </w:rPr>
      </w:pPr>
      <w:r w:rsidRPr="00E0305F">
        <w:rPr>
          <w:rFonts w:asciiTheme="majorBidi" w:hAnsiTheme="majorBidi" w:cstheme="majorBidi"/>
          <w:sz w:val="20"/>
          <w:szCs w:val="20"/>
        </w:rPr>
        <w:t>ASSET-C-27: External interfaces termination at SMO Framework/Platform</w:t>
      </w:r>
    </w:p>
    <w:p w14:paraId="1888DFDA" w14:textId="77777777" w:rsidR="00432036" w:rsidRPr="006B7F06" w:rsidRDefault="00432036" w:rsidP="00E0305F">
      <w:pPr>
        <w:pStyle w:val="ListParagraph"/>
        <w:numPr>
          <w:ilvl w:val="0"/>
          <w:numId w:val="74"/>
        </w:numPr>
        <w:spacing w:after="0" w:line="240" w:lineRule="auto"/>
        <w:rPr>
          <w:rFonts w:ascii="Times New Roman" w:hAnsi="Times New Roman"/>
          <w:kern w:val="0"/>
          <w:sz w:val="20"/>
          <w:lang w:val="en-GB"/>
          <w14:ligatures w14:val="none"/>
        </w:rPr>
      </w:pPr>
      <w:r w:rsidRPr="00E0305F">
        <w:rPr>
          <w:rFonts w:asciiTheme="majorBidi" w:hAnsiTheme="majorBidi" w:cstheme="majorBidi"/>
          <w:sz w:val="20"/>
          <w:szCs w:val="20"/>
        </w:rPr>
        <w:t>ASSET-C-62: SMOS</w:t>
      </w:r>
      <w:r w:rsidRPr="006B7F06">
        <w:rPr>
          <w:rFonts w:ascii="Times New Roman" w:hAnsi="Times New Roman"/>
          <w:kern w:val="0"/>
          <w:sz w:val="20"/>
          <w:lang w:val="en-GB"/>
          <w14:ligatures w14:val="none"/>
        </w:rPr>
        <w:t xml:space="preserve"> Communication</w:t>
      </w:r>
    </w:p>
    <w:p w14:paraId="56005E86" w14:textId="77777777" w:rsidR="00432036" w:rsidRDefault="00432036" w:rsidP="0097762A">
      <w:pPr>
        <w:pStyle w:val="Heading5"/>
      </w:pPr>
      <w:r>
        <w:lastRenderedPageBreak/>
        <w:t xml:space="preserve">SMO </w:t>
      </w:r>
      <w:r w:rsidRPr="0097762A">
        <w:t>Networks</w:t>
      </w:r>
      <w:r>
        <w:t xml:space="preserve"> Pillar Gap Analysis</w:t>
      </w:r>
    </w:p>
    <w:p w14:paraId="3DE52F7D" w14:textId="19414158" w:rsidR="00AF01B7" w:rsidRPr="008C6B34" w:rsidRDefault="00AF01B7" w:rsidP="003F1369">
      <w:pPr>
        <w:pStyle w:val="TH"/>
        <w:rPr>
          <w:kern w:val="0"/>
          <w:szCs w:val="22"/>
          <w14:ligatures w14:val="none"/>
        </w:rPr>
      </w:pPr>
      <w:bookmarkStart w:id="260" w:name="_Toc212036303"/>
      <w:r w:rsidRPr="008C6B34">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7.3.9</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4</w:t>
      </w:r>
      <w:r w:rsidR="002C6E3B">
        <w:rPr>
          <w:kern w:val="0"/>
          <w:szCs w:val="22"/>
          <w14:ligatures w14:val="none"/>
        </w:rPr>
        <w:fldChar w:fldCharType="end"/>
      </w:r>
      <w:r w:rsidRPr="008C6B34">
        <w:rPr>
          <w:kern w:val="0"/>
          <w:szCs w:val="22"/>
          <w14:ligatures w14:val="none"/>
        </w:rPr>
        <w:t>: SMO Networks Pillar Gap Analysis</w:t>
      </w:r>
      <w:bookmarkEnd w:id="260"/>
    </w:p>
    <w:tbl>
      <w:tblPr>
        <w:tblStyle w:val="TableGrid"/>
        <w:tblW w:w="9893" w:type="dxa"/>
        <w:tblInd w:w="-185" w:type="dxa"/>
        <w:tblLook w:val="0680" w:firstRow="0" w:lastRow="0" w:firstColumn="1" w:lastColumn="0" w:noHBand="1" w:noVBand="1"/>
      </w:tblPr>
      <w:tblGrid>
        <w:gridCol w:w="1298"/>
        <w:gridCol w:w="1970"/>
        <w:gridCol w:w="1255"/>
        <w:gridCol w:w="2099"/>
        <w:gridCol w:w="1115"/>
        <w:gridCol w:w="2156"/>
      </w:tblGrid>
      <w:tr w:rsidR="00432036" w14:paraId="20427E09" w14:textId="77777777" w:rsidTr="00EC0BFB">
        <w:trPr>
          <w:trHeight w:val="716"/>
        </w:trPr>
        <w:tc>
          <w:tcPr>
            <w:tcW w:w="1260" w:type="dxa"/>
            <w:tcBorders>
              <w:top w:val="single" w:sz="4" w:space="0" w:color="auto"/>
              <w:left w:val="single" w:sz="4" w:space="0" w:color="auto"/>
              <w:bottom w:val="single" w:sz="4" w:space="0" w:color="auto"/>
              <w:right w:val="single" w:sz="4" w:space="0" w:color="auto"/>
            </w:tcBorders>
            <w:hideMark/>
          </w:tcPr>
          <w:p w14:paraId="4803D983" w14:textId="77777777" w:rsidR="00432036" w:rsidRPr="008C6B34" w:rsidRDefault="00432036" w:rsidP="008C6B34">
            <w:pPr>
              <w:pStyle w:val="TAH"/>
              <w:rPr>
                <w:b w:val="0"/>
                <w:lang w:eastAsia="zh-CN"/>
              </w:rPr>
            </w:pPr>
            <w:r w:rsidRPr="008C6B34">
              <w:rPr>
                <w:lang w:eastAsia="zh-CN"/>
              </w:rPr>
              <w:t>Data ZT Function</w:t>
            </w:r>
          </w:p>
        </w:tc>
        <w:tc>
          <w:tcPr>
            <w:tcW w:w="1980" w:type="dxa"/>
            <w:tcBorders>
              <w:top w:val="single" w:sz="4" w:space="0" w:color="auto"/>
              <w:left w:val="single" w:sz="4" w:space="0" w:color="auto"/>
              <w:bottom w:val="single" w:sz="4" w:space="0" w:color="auto"/>
              <w:right w:val="single" w:sz="4" w:space="0" w:color="auto"/>
            </w:tcBorders>
            <w:hideMark/>
          </w:tcPr>
          <w:p w14:paraId="56BC5B71" w14:textId="77777777" w:rsidR="00432036" w:rsidRPr="008C6B34" w:rsidRDefault="00432036" w:rsidP="008C6B34">
            <w:pPr>
              <w:pStyle w:val="TAH"/>
              <w:rPr>
                <w:b w:val="0"/>
                <w:lang w:eastAsia="zh-CN"/>
              </w:rPr>
            </w:pPr>
            <w:r w:rsidRPr="008C6B34">
              <w:rPr>
                <w:lang w:eastAsia="zh-CN"/>
              </w:rPr>
              <w:t>Guidance to reach initial stage</w:t>
            </w:r>
          </w:p>
        </w:tc>
        <w:tc>
          <w:tcPr>
            <w:tcW w:w="1260" w:type="dxa"/>
            <w:tcBorders>
              <w:top w:val="single" w:sz="4" w:space="0" w:color="auto"/>
              <w:left w:val="single" w:sz="4" w:space="0" w:color="auto"/>
              <w:bottom w:val="single" w:sz="4" w:space="0" w:color="auto"/>
              <w:right w:val="single" w:sz="4" w:space="0" w:color="auto"/>
            </w:tcBorders>
            <w:hideMark/>
          </w:tcPr>
          <w:p w14:paraId="130CEAA0" w14:textId="77777777" w:rsidR="00432036" w:rsidRPr="008C6B34" w:rsidRDefault="00432036" w:rsidP="008C6B34">
            <w:pPr>
              <w:pStyle w:val="TAH"/>
              <w:rPr>
                <w:b w:val="0"/>
                <w:lang w:eastAsia="zh-CN"/>
              </w:rPr>
            </w:pPr>
            <w:r w:rsidRPr="008C6B34">
              <w:rPr>
                <w:lang w:eastAsia="zh-CN"/>
              </w:rPr>
              <w:t>Asset(s)</w:t>
            </w:r>
          </w:p>
        </w:tc>
        <w:tc>
          <w:tcPr>
            <w:tcW w:w="2110" w:type="dxa"/>
            <w:tcBorders>
              <w:top w:val="single" w:sz="4" w:space="0" w:color="auto"/>
              <w:left w:val="single" w:sz="4" w:space="0" w:color="auto"/>
              <w:bottom w:val="single" w:sz="4" w:space="0" w:color="auto"/>
              <w:right w:val="single" w:sz="4" w:space="0" w:color="auto"/>
            </w:tcBorders>
            <w:hideMark/>
          </w:tcPr>
          <w:p w14:paraId="7191B72A" w14:textId="77777777" w:rsidR="00432036" w:rsidRPr="008C6B34" w:rsidRDefault="00432036" w:rsidP="008C6B34">
            <w:pPr>
              <w:pStyle w:val="TAH"/>
              <w:rPr>
                <w:b w:val="0"/>
                <w:lang w:eastAsia="zh-CN"/>
              </w:rPr>
            </w:pPr>
            <w:r w:rsidRPr="008C6B34">
              <w:rPr>
                <w:lang w:eastAsia="zh-CN"/>
              </w:rPr>
              <w:t>Existing Requirements mapped to CISA stage</w:t>
            </w:r>
          </w:p>
        </w:tc>
        <w:tc>
          <w:tcPr>
            <w:tcW w:w="1116" w:type="dxa"/>
            <w:tcBorders>
              <w:top w:val="single" w:sz="4" w:space="0" w:color="auto"/>
              <w:left w:val="single" w:sz="4" w:space="0" w:color="auto"/>
              <w:bottom w:val="single" w:sz="4" w:space="0" w:color="auto"/>
              <w:right w:val="single" w:sz="4" w:space="0" w:color="auto"/>
            </w:tcBorders>
            <w:hideMark/>
          </w:tcPr>
          <w:p w14:paraId="7E2CCB8D" w14:textId="77777777" w:rsidR="00432036" w:rsidRPr="008C6B34" w:rsidRDefault="00432036" w:rsidP="008C6B34">
            <w:pPr>
              <w:pStyle w:val="TAH"/>
              <w:rPr>
                <w:b w:val="0"/>
                <w:lang w:eastAsia="zh-CN"/>
              </w:rPr>
            </w:pPr>
            <w:r w:rsidRPr="008C6B34">
              <w:rPr>
                <w:lang w:eastAsia="zh-CN"/>
              </w:rPr>
              <w:t>Assessed Gap to Initial CISA Stage</w:t>
            </w:r>
          </w:p>
        </w:tc>
        <w:tc>
          <w:tcPr>
            <w:tcW w:w="2167" w:type="dxa"/>
            <w:tcBorders>
              <w:top w:val="single" w:sz="4" w:space="0" w:color="auto"/>
              <w:left w:val="single" w:sz="4" w:space="0" w:color="auto"/>
              <w:bottom w:val="single" w:sz="4" w:space="0" w:color="auto"/>
              <w:right w:val="single" w:sz="4" w:space="0" w:color="auto"/>
            </w:tcBorders>
            <w:hideMark/>
          </w:tcPr>
          <w:p w14:paraId="1789E5D3" w14:textId="77777777" w:rsidR="00432036" w:rsidRPr="008C6B34" w:rsidRDefault="00432036" w:rsidP="008C6B34">
            <w:pPr>
              <w:pStyle w:val="TAH"/>
              <w:rPr>
                <w:b w:val="0"/>
                <w:lang w:eastAsia="zh-CN"/>
              </w:rPr>
            </w:pPr>
            <w:r w:rsidRPr="008C6B34">
              <w:rPr>
                <w:lang w:eastAsia="zh-CN"/>
              </w:rPr>
              <w:t xml:space="preserve">Comments </w:t>
            </w:r>
          </w:p>
        </w:tc>
      </w:tr>
      <w:tr w:rsidR="00432036" w14:paraId="034A6E8D" w14:textId="77777777" w:rsidTr="00EC0BFB">
        <w:trPr>
          <w:trHeight w:val="356"/>
        </w:trPr>
        <w:tc>
          <w:tcPr>
            <w:tcW w:w="1260" w:type="dxa"/>
            <w:vMerge w:val="restart"/>
            <w:tcBorders>
              <w:top w:val="single" w:sz="4" w:space="0" w:color="auto"/>
              <w:left w:val="single" w:sz="4" w:space="0" w:color="auto"/>
              <w:bottom w:val="single" w:sz="4" w:space="0" w:color="auto"/>
              <w:right w:val="single" w:sz="4" w:space="0" w:color="auto"/>
            </w:tcBorders>
          </w:tcPr>
          <w:p w14:paraId="31E9E375" w14:textId="77777777" w:rsidR="00432036" w:rsidRPr="00E54B36" w:rsidRDefault="00432036" w:rsidP="00E80FBE">
            <w:pPr>
              <w:rPr>
                <w:rFonts w:ascii="Arial" w:hAnsi="Arial" w:cs="Arial"/>
                <w:sz w:val="18"/>
                <w:szCs w:val="18"/>
              </w:rPr>
            </w:pPr>
            <w:r w:rsidRPr="00E54B36">
              <w:rPr>
                <w:rFonts w:ascii="Arial" w:hAnsi="Arial" w:cs="Arial"/>
                <w:sz w:val="18"/>
                <w:szCs w:val="18"/>
              </w:rPr>
              <w:t>Traffic Encryption</w:t>
            </w:r>
          </w:p>
        </w:tc>
        <w:tc>
          <w:tcPr>
            <w:tcW w:w="1980" w:type="dxa"/>
            <w:vMerge w:val="restart"/>
            <w:tcBorders>
              <w:top w:val="single" w:sz="4" w:space="0" w:color="auto"/>
              <w:left w:val="single" w:sz="4" w:space="0" w:color="auto"/>
              <w:bottom w:val="single" w:sz="4" w:space="0" w:color="auto"/>
              <w:right w:val="single" w:sz="4" w:space="0" w:color="auto"/>
            </w:tcBorders>
          </w:tcPr>
          <w:p w14:paraId="74C7BE37" w14:textId="77777777" w:rsidR="00432036" w:rsidRPr="009C4373" w:rsidRDefault="00432036" w:rsidP="00E80FBE">
            <w:pPr>
              <w:rPr>
                <w:rFonts w:ascii="Arial" w:hAnsi="Arial" w:cs="Arial"/>
                <w:sz w:val="18"/>
                <w:szCs w:val="18"/>
              </w:rPr>
            </w:pPr>
            <w:r w:rsidRPr="009C4373">
              <w:rPr>
                <w:rFonts w:ascii="Arial" w:hAnsi="Arial" w:cs="Arial"/>
                <w:sz w:val="18"/>
                <w:szCs w:val="18"/>
              </w:rPr>
              <w:t>Encryption for all internal (and preferably external) application traffic, with formalized key management policies and secure encryption keys.</w:t>
            </w:r>
          </w:p>
        </w:tc>
        <w:tc>
          <w:tcPr>
            <w:tcW w:w="6653" w:type="dxa"/>
            <w:gridSpan w:val="4"/>
            <w:tcBorders>
              <w:top w:val="single" w:sz="4" w:space="0" w:color="auto"/>
              <w:left w:val="single" w:sz="4" w:space="0" w:color="auto"/>
              <w:bottom w:val="single" w:sz="4" w:space="0" w:color="auto"/>
              <w:right w:val="single" w:sz="4" w:space="0" w:color="auto"/>
            </w:tcBorders>
          </w:tcPr>
          <w:p w14:paraId="2DD94575" w14:textId="77777777" w:rsidR="00432036" w:rsidRDefault="00432036" w:rsidP="00E80FBE">
            <w:pPr>
              <w:rPr>
                <w:rFonts w:ascii="Arial" w:hAnsi="Arial" w:cs="Arial"/>
                <w:b/>
                <w:bCs/>
                <w:sz w:val="18"/>
                <w:szCs w:val="18"/>
              </w:rPr>
            </w:pPr>
            <w:r>
              <w:rPr>
                <w:rFonts w:ascii="Arial" w:hAnsi="Arial" w:cs="Arial"/>
                <w:sz w:val="18"/>
                <w:szCs w:val="18"/>
              </w:rPr>
              <w:t>SMO</w:t>
            </w:r>
            <w:r w:rsidRPr="009C4373">
              <w:rPr>
                <w:rFonts w:ascii="Arial" w:hAnsi="Arial" w:cs="Arial"/>
                <w:sz w:val="18"/>
                <w:szCs w:val="18"/>
              </w:rPr>
              <w:t xml:space="preserve"> Networks Pillar Assets</w:t>
            </w:r>
          </w:p>
        </w:tc>
      </w:tr>
      <w:tr w:rsidR="00432036" w14:paraId="7CCF7C5C" w14:textId="77777777" w:rsidTr="00EC0BFB">
        <w:trPr>
          <w:trHeight w:val="716"/>
        </w:trPr>
        <w:tc>
          <w:tcPr>
            <w:tcW w:w="1260" w:type="dxa"/>
            <w:vMerge/>
            <w:tcBorders>
              <w:top w:val="single" w:sz="4" w:space="0" w:color="auto"/>
              <w:left w:val="single" w:sz="4" w:space="0" w:color="auto"/>
              <w:bottom w:val="single" w:sz="4" w:space="0" w:color="auto"/>
              <w:right w:val="single" w:sz="4" w:space="0" w:color="auto"/>
            </w:tcBorders>
          </w:tcPr>
          <w:p w14:paraId="597FD0EB" w14:textId="77777777" w:rsidR="00432036" w:rsidRPr="009C4373" w:rsidRDefault="00432036" w:rsidP="00E80FBE">
            <w:pPr>
              <w:rPr>
                <w:rFonts w:ascii="Arial" w:hAnsi="Arial" w:cs="Arial"/>
                <w:sz w:val="18"/>
                <w:szCs w:val="18"/>
              </w:rPr>
            </w:pPr>
          </w:p>
        </w:tc>
        <w:tc>
          <w:tcPr>
            <w:tcW w:w="1980" w:type="dxa"/>
            <w:vMerge/>
            <w:tcBorders>
              <w:top w:val="single" w:sz="4" w:space="0" w:color="auto"/>
              <w:left w:val="single" w:sz="4" w:space="0" w:color="auto"/>
              <w:bottom w:val="single" w:sz="4" w:space="0" w:color="auto"/>
              <w:right w:val="single" w:sz="4" w:space="0" w:color="auto"/>
            </w:tcBorders>
          </w:tcPr>
          <w:p w14:paraId="177E9BF8" w14:textId="77777777" w:rsidR="00432036" w:rsidRPr="009C4373" w:rsidRDefault="00432036" w:rsidP="00E80FBE">
            <w:pPr>
              <w:rPr>
                <w:rFonts w:ascii="Arial" w:hAnsi="Arial" w:cs="Arial"/>
                <w:sz w:val="18"/>
                <w:szCs w:val="18"/>
              </w:rPr>
            </w:pPr>
          </w:p>
        </w:tc>
        <w:tc>
          <w:tcPr>
            <w:tcW w:w="1260" w:type="dxa"/>
            <w:tcBorders>
              <w:top w:val="single" w:sz="4" w:space="0" w:color="auto"/>
              <w:left w:val="single" w:sz="4" w:space="0" w:color="auto"/>
              <w:bottom w:val="single" w:sz="4" w:space="0" w:color="auto"/>
              <w:right w:val="single" w:sz="4" w:space="0" w:color="auto"/>
            </w:tcBorders>
          </w:tcPr>
          <w:p w14:paraId="6F324658" w14:textId="77777777" w:rsidR="00432036" w:rsidRDefault="00432036" w:rsidP="00E80FBE">
            <w:pPr>
              <w:spacing w:after="0"/>
              <w:rPr>
                <w:rFonts w:ascii="Arial" w:hAnsi="Arial" w:cs="Arial"/>
                <w:sz w:val="18"/>
                <w:szCs w:val="18"/>
              </w:rPr>
            </w:pPr>
            <w:r>
              <w:rPr>
                <w:rFonts w:ascii="Arial" w:hAnsi="Arial" w:cs="Arial"/>
                <w:sz w:val="18"/>
                <w:szCs w:val="18"/>
              </w:rPr>
              <w:t>ASSET-C-22</w:t>
            </w:r>
          </w:p>
          <w:p w14:paraId="76C18238" w14:textId="77777777" w:rsidR="00432036" w:rsidRDefault="00432036" w:rsidP="00E80FBE">
            <w:pPr>
              <w:spacing w:after="0"/>
              <w:rPr>
                <w:rFonts w:ascii="Arial" w:hAnsi="Arial" w:cs="Arial"/>
                <w:sz w:val="18"/>
                <w:szCs w:val="18"/>
              </w:rPr>
            </w:pPr>
            <w:r>
              <w:rPr>
                <w:rFonts w:ascii="Arial" w:hAnsi="Arial" w:cs="Arial"/>
                <w:sz w:val="18"/>
                <w:szCs w:val="18"/>
              </w:rPr>
              <w:t>ASSET-C-23</w:t>
            </w:r>
          </w:p>
          <w:p w14:paraId="78AD9FE4" w14:textId="77777777" w:rsidR="00432036" w:rsidRDefault="00432036" w:rsidP="00E80FBE">
            <w:pPr>
              <w:spacing w:after="0"/>
              <w:rPr>
                <w:rFonts w:ascii="Arial" w:hAnsi="Arial" w:cs="Arial"/>
                <w:sz w:val="18"/>
                <w:szCs w:val="18"/>
              </w:rPr>
            </w:pPr>
            <w:r>
              <w:rPr>
                <w:rFonts w:ascii="Arial" w:hAnsi="Arial" w:cs="Arial"/>
                <w:sz w:val="18"/>
                <w:szCs w:val="18"/>
              </w:rPr>
              <w:t>ASSET-C-24</w:t>
            </w:r>
          </w:p>
          <w:p w14:paraId="37DBF047" w14:textId="77777777" w:rsidR="00432036" w:rsidRDefault="00432036" w:rsidP="00E80FBE">
            <w:pPr>
              <w:spacing w:after="0"/>
              <w:rPr>
                <w:rFonts w:ascii="Arial" w:hAnsi="Arial" w:cs="Arial"/>
                <w:sz w:val="18"/>
                <w:szCs w:val="18"/>
              </w:rPr>
            </w:pPr>
            <w:r>
              <w:rPr>
                <w:rFonts w:ascii="Arial" w:hAnsi="Arial" w:cs="Arial"/>
                <w:sz w:val="18"/>
                <w:szCs w:val="18"/>
              </w:rPr>
              <w:t>ASSET-C-26</w:t>
            </w:r>
          </w:p>
          <w:p w14:paraId="0B9DB6C7" w14:textId="77777777" w:rsidR="00432036" w:rsidRDefault="00432036" w:rsidP="00E80FBE">
            <w:pPr>
              <w:spacing w:after="0"/>
              <w:rPr>
                <w:rFonts w:ascii="Arial" w:hAnsi="Arial" w:cs="Arial"/>
                <w:sz w:val="18"/>
                <w:szCs w:val="18"/>
              </w:rPr>
            </w:pPr>
            <w:r>
              <w:rPr>
                <w:rFonts w:ascii="Arial" w:hAnsi="Arial" w:cs="Arial"/>
                <w:sz w:val="18"/>
                <w:szCs w:val="18"/>
              </w:rPr>
              <w:t>ASSET-C-27</w:t>
            </w:r>
          </w:p>
          <w:p w14:paraId="3C79A1BF" w14:textId="77777777" w:rsidR="00432036" w:rsidRPr="009C4373" w:rsidRDefault="00432036" w:rsidP="00E80FBE">
            <w:pPr>
              <w:spacing w:after="0"/>
              <w:rPr>
                <w:rFonts w:ascii="Arial" w:hAnsi="Arial" w:cs="Arial"/>
                <w:sz w:val="18"/>
                <w:szCs w:val="18"/>
              </w:rPr>
            </w:pPr>
            <w:r>
              <w:rPr>
                <w:rFonts w:ascii="Arial" w:hAnsi="Arial" w:cs="Arial"/>
                <w:sz w:val="18"/>
                <w:szCs w:val="18"/>
              </w:rPr>
              <w:t>ASSET-C-62</w:t>
            </w:r>
          </w:p>
        </w:tc>
        <w:tc>
          <w:tcPr>
            <w:tcW w:w="2110" w:type="dxa"/>
            <w:tcBorders>
              <w:top w:val="single" w:sz="4" w:space="0" w:color="auto"/>
              <w:left w:val="single" w:sz="4" w:space="0" w:color="auto"/>
              <w:bottom w:val="single" w:sz="4" w:space="0" w:color="auto"/>
              <w:right w:val="single" w:sz="4" w:space="0" w:color="auto"/>
            </w:tcBorders>
          </w:tcPr>
          <w:p w14:paraId="213EF1BB" w14:textId="77777777" w:rsidR="00432036" w:rsidRDefault="00432036" w:rsidP="00E80FBE">
            <w:pPr>
              <w:spacing w:after="0"/>
              <w:rPr>
                <w:rFonts w:ascii="Arial" w:hAnsi="Arial" w:cs="Arial"/>
                <w:sz w:val="18"/>
                <w:szCs w:val="18"/>
              </w:rPr>
            </w:pPr>
            <w:r w:rsidRPr="00B34FD4">
              <w:rPr>
                <w:rFonts w:ascii="Arial" w:hAnsi="Arial" w:cs="Arial"/>
                <w:sz w:val="18"/>
                <w:szCs w:val="18"/>
              </w:rPr>
              <w:t>REQ-SEC-SMO-Internal-1</w:t>
            </w:r>
          </w:p>
          <w:p w14:paraId="06CC6881" w14:textId="77777777" w:rsidR="00432036" w:rsidRDefault="00432036" w:rsidP="00E80FBE">
            <w:pPr>
              <w:spacing w:after="0"/>
              <w:rPr>
                <w:rFonts w:ascii="Arial" w:hAnsi="Arial" w:cs="Arial"/>
                <w:sz w:val="18"/>
                <w:szCs w:val="18"/>
              </w:rPr>
            </w:pPr>
            <w:r>
              <w:rPr>
                <w:rFonts w:ascii="Arial" w:hAnsi="Arial" w:cs="Arial"/>
                <w:sz w:val="18"/>
                <w:szCs w:val="18"/>
              </w:rPr>
              <w:t>REQ-SEC-SMO-External-1</w:t>
            </w:r>
          </w:p>
          <w:p w14:paraId="6AD1E0F9" w14:textId="77777777" w:rsidR="00432036" w:rsidRDefault="00432036" w:rsidP="00E80FBE">
            <w:pPr>
              <w:spacing w:after="0"/>
              <w:rPr>
                <w:rFonts w:ascii="Arial" w:hAnsi="Arial" w:cs="Arial"/>
                <w:sz w:val="18"/>
                <w:szCs w:val="18"/>
              </w:rPr>
            </w:pPr>
            <w:r w:rsidRPr="007B1379">
              <w:rPr>
                <w:rFonts w:ascii="Arial" w:hAnsi="Arial" w:cs="Arial"/>
                <w:sz w:val="18"/>
                <w:szCs w:val="18"/>
              </w:rPr>
              <w:t>REQ-SEC-NFO-FOCOM-1</w:t>
            </w:r>
          </w:p>
          <w:p w14:paraId="10B08E92" w14:textId="77777777" w:rsidR="00432036" w:rsidRDefault="00432036" w:rsidP="00E80FBE">
            <w:pPr>
              <w:spacing w:after="0"/>
              <w:rPr>
                <w:rFonts w:ascii="Arial" w:hAnsi="Arial" w:cs="Arial"/>
                <w:sz w:val="18"/>
                <w:szCs w:val="18"/>
              </w:rPr>
            </w:pPr>
            <w:r w:rsidRPr="00A33CF1">
              <w:rPr>
                <w:rFonts w:ascii="Arial" w:hAnsi="Arial" w:cs="Arial"/>
                <w:sz w:val="18"/>
                <w:szCs w:val="18"/>
              </w:rPr>
              <w:t>REQ-TLS-FUN-1</w:t>
            </w:r>
          </w:p>
          <w:p w14:paraId="605A2FE8" w14:textId="77777777" w:rsidR="00432036" w:rsidRDefault="00432036" w:rsidP="00E80FBE">
            <w:pPr>
              <w:spacing w:after="0"/>
              <w:rPr>
                <w:rFonts w:ascii="Arial" w:hAnsi="Arial" w:cs="Arial"/>
                <w:sz w:val="18"/>
                <w:szCs w:val="18"/>
              </w:rPr>
            </w:pPr>
            <w:r w:rsidRPr="00906D4F">
              <w:rPr>
                <w:rFonts w:ascii="Arial" w:hAnsi="Arial" w:cs="Arial"/>
                <w:sz w:val="18"/>
                <w:szCs w:val="18"/>
              </w:rPr>
              <w:t>REQ-TLS-FUN-3</w:t>
            </w:r>
          </w:p>
          <w:p w14:paraId="7EECD24F" w14:textId="77777777" w:rsidR="00432036" w:rsidRDefault="00432036" w:rsidP="00E80FBE">
            <w:pPr>
              <w:spacing w:after="0"/>
              <w:rPr>
                <w:rFonts w:ascii="Arial" w:hAnsi="Arial" w:cs="Arial"/>
                <w:sz w:val="18"/>
                <w:szCs w:val="18"/>
              </w:rPr>
            </w:pPr>
            <w:r w:rsidRPr="00F81CD6">
              <w:rPr>
                <w:rFonts w:ascii="Arial" w:hAnsi="Arial" w:cs="Arial"/>
                <w:sz w:val="18"/>
                <w:szCs w:val="18"/>
              </w:rPr>
              <w:t>REQ-SEC-O2-1</w:t>
            </w:r>
          </w:p>
          <w:p w14:paraId="5E4D2AA4" w14:textId="77777777" w:rsidR="00432036" w:rsidRPr="009C4373" w:rsidRDefault="00432036" w:rsidP="00BC1063">
            <w:pPr>
              <w:rPr>
                <w:rFonts w:ascii="Arial" w:hAnsi="Arial" w:cs="Arial"/>
                <w:sz w:val="18"/>
                <w:szCs w:val="18"/>
              </w:rPr>
            </w:pPr>
            <w:r w:rsidRPr="006B5993">
              <w:rPr>
                <w:rFonts w:ascii="Arial" w:hAnsi="Arial" w:cs="Arial"/>
                <w:sz w:val="18"/>
                <w:szCs w:val="18"/>
              </w:rPr>
              <w:t xml:space="preserve">O-RAN Management Plane </w:t>
            </w:r>
            <w:r w:rsidRPr="00BC1063">
              <w:rPr>
                <w:rFonts w:ascii="Arial" w:eastAsia="Times New Roman" w:hAnsi="Arial" w:cs="Arial"/>
                <w:sz w:val="18"/>
                <w:szCs w:val="18"/>
              </w:rPr>
              <w:t>Specification</w:t>
            </w:r>
            <w:r w:rsidRPr="006B5993">
              <w:rPr>
                <w:rFonts w:ascii="Arial" w:hAnsi="Arial" w:cs="Arial"/>
                <w:sz w:val="18"/>
                <w:szCs w:val="18"/>
              </w:rPr>
              <w:t xml:space="preserve"> clauses 5.4 &amp; 6.5 [i.26]</w:t>
            </w:r>
          </w:p>
        </w:tc>
        <w:tc>
          <w:tcPr>
            <w:tcW w:w="1116" w:type="dxa"/>
            <w:tcBorders>
              <w:top w:val="single" w:sz="4" w:space="0" w:color="auto"/>
              <w:left w:val="single" w:sz="4" w:space="0" w:color="auto"/>
              <w:bottom w:val="single" w:sz="4" w:space="0" w:color="auto"/>
              <w:right w:val="single" w:sz="4" w:space="0" w:color="auto"/>
            </w:tcBorders>
          </w:tcPr>
          <w:p w14:paraId="5169BEDA" w14:textId="40046AB0" w:rsidR="00432036" w:rsidRPr="009C4373" w:rsidRDefault="00432036" w:rsidP="00E80FBE">
            <w:pPr>
              <w:rPr>
                <w:rFonts w:ascii="Arial" w:hAnsi="Arial" w:cs="Arial"/>
                <w:sz w:val="18"/>
                <w:szCs w:val="18"/>
              </w:rPr>
            </w:pPr>
            <w:r>
              <w:rPr>
                <w:rFonts w:ascii="Arial" w:hAnsi="Arial" w:cs="Arial"/>
                <w:sz w:val="18"/>
                <w:szCs w:val="18"/>
              </w:rPr>
              <w:t xml:space="preserve">No </w:t>
            </w:r>
            <w:r w:rsidR="007534B4">
              <w:rPr>
                <w:rFonts w:ascii="Arial" w:hAnsi="Arial" w:cs="Arial"/>
                <w:sz w:val="18"/>
                <w:szCs w:val="18"/>
              </w:rPr>
              <w:t>g</w:t>
            </w:r>
            <w:r>
              <w:rPr>
                <w:rFonts w:ascii="Arial" w:hAnsi="Arial" w:cs="Arial"/>
                <w:sz w:val="18"/>
                <w:szCs w:val="18"/>
              </w:rPr>
              <w:t>ap</w:t>
            </w:r>
          </w:p>
        </w:tc>
        <w:tc>
          <w:tcPr>
            <w:tcW w:w="2167" w:type="dxa"/>
            <w:tcBorders>
              <w:top w:val="single" w:sz="4" w:space="0" w:color="auto"/>
              <w:left w:val="single" w:sz="4" w:space="0" w:color="auto"/>
              <w:bottom w:val="single" w:sz="4" w:space="0" w:color="auto"/>
              <w:right w:val="single" w:sz="4" w:space="0" w:color="auto"/>
            </w:tcBorders>
          </w:tcPr>
          <w:p w14:paraId="60CB92E6" w14:textId="77777777" w:rsidR="00432036" w:rsidRPr="009C4373" w:rsidRDefault="00432036" w:rsidP="00E80FBE">
            <w:pPr>
              <w:rPr>
                <w:rFonts w:ascii="Arial" w:hAnsi="Arial" w:cs="Arial"/>
                <w:sz w:val="18"/>
                <w:szCs w:val="18"/>
              </w:rPr>
            </w:pPr>
          </w:p>
        </w:tc>
      </w:tr>
      <w:tr w:rsidR="001C1A88" w14:paraId="4D009C56" w14:textId="77777777" w:rsidTr="00EC0BFB">
        <w:trPr>
          <w:trHeight w:val="284"/>
        </w:trPr>
        <w:tc>
          <w:tcPr>
            <w:tcW w:w="1260" w:type="dxa"/>
            <w:vMerge w:val="restart"/>
            <w:tcBorders>
              <w:top w:val="single" w:sz="4" w:space="0" w:color="auto"/>
              <w:left w:val="single" w:sz="4" w:space="0" w:color="auto"/>
              <w:bottom w:val="single" w:sz="4" w:space="0" w:color="auto"/>
              <w:right w:val="single" w:sz="4" w:space="0" w:color="auto"/>
            </w:tcBorders>
          </w:tcPr>
          <w:p w14:paraId="5FADB486" w14:textId="337C4579" w:rsidR="001C1A88" w:rsidRPr="009C4373" w:rsidRDefault="001C1A88" w:rsidP="001C1A88">
            <w:pPr>
              <w:rPr>
                <w:rFonts w:ascii="Arial" w:hAnsi="Arial" w:cs="Arial"/>
                <w:sz w:val="18"/>
                <w:szCs w:val="18"/>
              </w:rPr>
            </w:pPr>
            <w:r w:rsidRPr="00921597">
              <w:rPr>
                <w:rFonts w:ascii="Arial" w:hAnsi="Arial" w:cs="Arial"/>
                <w:color w:val="000000" w:themeColor="text1"/>
                <w:sz w:val="18"/>
                <w:szCs w:val="18"/>
              </w:rPr>
              <w:t>Visibility and Analytics Capability</w:t>
            </w:r>
          </w:p>
        </w:tc>
        <w:tc>
          <w:tcPr>
            <w:tcW w:w="1980" w:type="dxa"/>
            <w:vMerge w:val="restart"/>
            <w:tcBorders>
              <w:top w:val="single" w:sz="4" w:space="0" w:color="auto"/>
              <w:left w:val="single" w:sz="4" w:space="0" w:color="auto"/>
              <w:bottom w:val="single" w:sz="4" w:space="0" w:color="auto"/>
              <w:right w:val="single" w:sz="4" w:space="0" w:color="auto"/>
            </w:tcBorders>
          </w:tcPr>
          <w:p w14:paraId="418203CE" w14:textId="77777777" w:rsidR="001C1A88" w:rsidRPr="007604A0" w:rsidRDefault="001C1A88" w:rsidP="001C1A88">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a) </w:t>
            </w:r>
            <w:r w:rsidRPr="007604A0">
              <w:rPr>
                <w:rFonts w:ascii="Arial" w:hAnsi="Arial" w:cs="Arial"/>
                <w:color w:val="000000" w:themeColor="text1"/>
                <w:sz w:val="18"/>
                <w:szCs w:val="18"/>
              </w:rPr>
              <w:t>Utilize network monitoring capabilities based on known indicators of compromise, including network enumeration, to develop situational awareness in each environment.</w:t>
            </w:r>
          </w:p>
          <w:p w14:paraId="25F370CB" w14:textId="33D8CF4D" w:rsidR="001C1A88" w:rsidRPr="009C4373" w:rsidRDefault="001C1A88" w:rsidP="001C1A88">
            <w:pPr>
              <w:rPr>
                <w:rFonts w:ascii="Arial" w:hAnsi="Arial" w:cs="Arial"/>
                <w:sz w:val="18"/>
                <w:szCs w:val="18"/>
              </w:rPr>
            </w:pPr>
            <w:r>
              <w:rPr>
                <w:rFonts w:ascii="Arial" w:hAnsi="Arial" w:cs="Arial"/>
                <w:color w:val="000000" w:themeColor="text1"/>
                <w:sz w:val="18"/>
                <w:szCs w:val="18"/>
              </w:rPr>
              <w:t xml:space="preserve">b) </w:t>
            </w:r>
            <w:r w:rsidRPr="007604A0">
              <w:rPr>
                <w:rFonts w:ascii="Arial" w:hAnsi="Arial" w:cs="Arial"/>
                <w:color w:val="000000" w:themeColor="text1"/>
                <w:sz w:val="18"/>
                <w:szCs w:val="18"/>
              </w:rPr>
              <w:t>Commence correlating telemetry across traffic types and environments to facilitate analysis and threat hunting activities.</w:t>
            </w:r>
          </w:p>
        </w:tc>
        <w:tc>
          <w:tcPr>
            <w:tcW w:w="6653" w:type="dxa"/>
            <w:gridSpan w:val="4"/>
            <w:tcBorders>
              <w:top w:val="single" w:sz="4" w:space="0" w:color="auto"/>
              <w:left w:val="single" w:sz="4" w:space="0" w:color="auto"/>
              <w:bottom w:val="single" w:sz="4" w:space="0" w:color="auto"/>
              <w:right w:val="single" w:sz="4" w:space="0" w:color="auto"/>
            </w:tcBorders>
          </w:tcPr>
          <w:p w14:paraId="0322115C" w14:textId="230E51F6" w:rsidR="001C1A88" w:rsidRPr="009C4373" w:rsidRDefault="001C1A88" w:rsidP="001C1A88">
            <w:pPr>
              <w:rPr>
                <w:rFonts w:ascii="Arial" w:hAnsi="Arial" w:cs="Arial"/>
                <w:sz w:val="18"/>
                <w:szCs w:val="18"/>
              </w:rPr>
            </w:pPr>
            <w:r>
              <w:rPr>
                <w:rFonts w:ascii="Arial" w:hAnsi="Arial" w:cs="Arial"/>
                <w:sz w:val="18"/>
                <w:szCs w:val="18"/>
              </w:rPr>
              <w:t>SMO Networks Pillar Assets</w:t>
            </w:r>
          </w:p>
        </w:tc>
      </w:tr>
      <w:tr w:rsidR="001C1A88" w14:paraId="5BE328F6" w14:textId="77777777" w:rsidTr="00EC0BFB">
        <w:trPr>
          <w:trHeight w:val="716"/>
        </w:trPr>
        <w:tc>
          <w:tcPr>
            <w:tcW w:w="1260" w:type="dxa"/>
            <w:vMerge/>
            <w:tcBorders>
              <w:top w:val="single" w:sz="4" w:space="0" w:color="auto"/>
              <w:left w:val="single" w:sz="4" w:space="0" w:color="auto"/>
              <w:bottom w:val="single" w:sz="4" w:space="0" w:color="auto"/>
              <w:right w:val="single" w:sz="4" w:space="0" w:color="auto"/>
            </w:tcBorders>
            <w:vAlign w:val="center"/>
          </w:tcPr>
          <w:p w14:paraId="2B8C7BA5" w14:textId="77777777" w:rsidR="001C1A88" w:rsidRPr="00921597" w:rsidRDefault="001C1A88" w:rsidP="001C1A88">
            <w:pPr>
              <w:rPr>
                <w:rFonts w:ascii="Arial" w:hAnsi="Arial" w:cs="Arial"/>
                <w:color w:val="000000" w:themeColor="text1"/>
                <w:sz w:val="18"/>
                <w:szCs w:val="18"/>
              </w:rPr>
            </w:pPr>
          </w:p>
        </w:tc>
        <w:tc>
          <w:tcPr>
            <w:tcW w:w="1980" w:type="dxa"/>
            <w:vMerge/>
            <w:tcBorders>
              <w:top w:val="single" w:sz="4" w:space="0" w:color="auto"/>
              <w:left w:val="single" w:sz="4" w:space="0" w:color="auto"/>
              <w:bottom w:val="single" w:sz="4" w:space="0" w:color="auto"/>
              <w:right w:val="single" w:sz="4" w:space="0" w:color="auto"/>
            </w:tcBorders>
          </w:tcPr>
          <w:p w14:paraId="47702482" w14:textId="77777777" w:rsidR="001C1A88" w:rsidRDefault="001C1A88" w:rsidP="001C1A88">
            <w:pPr>
              <w:spacing w:after="100" w:afterAutospacing="1"/>
              <w:rPr>
                <w:rFonts w:ascii="Arial" w:hAnsi="Arial" w:cs="Arial"/>
                <w:color w:val="000000" w:themeColor="text1"/>
                <w:sz w:val="18"/>
                <w:szCs w:val="18"/>
              </w:rPr>
            </w:pPr>
          </w:p>
        </w:tc>
        <w:tc>
          <w:tcPr>
            <w:tcW w:w="1260" w:type="dxa"/>
            <w:tcBorders>
              <w:top w:val="single" w:sz="4" w:space="0" w:color="auto"/>
              <w:left w:val="single" w:sz="4" w:space="0" w:color="auto"/>
              <w:bottom w:val="single" w:sz="4" w:space="0" w:color="auto"/>
              <w:right w:val="single" w:sz="4" w:space="0" w:color="auto"/>
            </w:tcBorders>
          </w:tcPr>
          <w:p w14:paraId="34A747AD" w14:textId="77777777" w:rsidR="001C1A88" w:rsidRDefault="001C1A88" w:rsidP="001C1A88">
            <w:pPr>
              <w:spacing w:after="0"/>
              <w:rPr>
                <w:rFonts w:ascii="Arial" w:hAnsi="Arial" w:cs="Arial"/>
                <w:sz w:val="18"/>
                <w:szCs w:val="18"/>
              </w:rPr>
            </w:pPr>
            <w:r>
              <w:rPr>
                <w:rFonts w:ascii="Arial" w:hAnsi="Arial" w:cs="Arial"/>
                <w:sz w:val="18"/>
                <w:szCs w:val="18"/>
              </w:rPr>
              <w:t>ASSET-C-22</w:t>
            </w:r>
          </w:p>
          <w:p w14:paraId="10757751" w14:textId="77777777" w:rsidR="001C1A88" w:rsidRDefault="001C1A88" w:rsidP="001C1A88">
            <w:pPr>
              <w:spacing w:after="0"/>
              <w:rPr>
                <w:rFonts w:ascii="Arial" w:hAnsi="Arial" w:cs="Arial"/>
                <w:sz w:val="18"/>
                <w:szCs w:val="18"/>
              </w:rPr>
            </w:pPr>
            <w:r>
              <w:rPr>
                <w:rFonts w:ascii="Arial" w:hAnsi="Arial" w:cs="Arial"/>
                <w:sz w:val="18"/>
                <w:szCs w:val="18"/>
              </w:rPr>
              <w:t>ASSET-C-23</w:t>
            </w:r>
          </w:p>
          <w:p w14:paraId="056F0C23" w14:textId="77777777" w:rsidR="001C1A88" w:rsidRDefault="001C1A88" w:rsidP="001C1A88">
            <w:pPr>
              <w:spacing w:after="0"/>
              <w:rPr>
                <w:rFonts w:ascii="Arial" w:hAnsi="Arial" w:cs="Arial"/>
                <w:sz w:val="18"/>
                <w:szCs w:val="18"/>
              </w:rPr>
            </w:pPr>
            <w:r>
              <w:rPr>
                <w:rFonts w:ascii="Arial" w:hAnsi="Arial" w:cs="Arial"/>
                <w:sz w:val="18"/>
                <w:szCs w:val="18"/>
              </w:rPr>
              <w:t>ASSET-C-24</w:t>
            </w:r>
          </w:p>
          <w:p w14:paraId="1031468D" w14:textId="77777777" w:rsidR="001C1A88" w:rsidRDefault="001C1A88" w:rsidP="001C1A88">
            <w:pPr>
              <w:spacing w:after="0"/>
              <w:rPr>
                <w:rFonts w:ascii="Arial" w:hAnsi="Arial" w:cs="Arial"/>
                <w:sz w:val="18"/>
                <w:szCs w:val="18"/>
              </w:rPr>
            </w:pPr>
            <w:r>
              <w:rPr>
                <w:rFonts w:ascii="Arial" w:hAnsi="Arial" w:cs="Arial"/>
                <w:sz w:val="18"/>
                <w:szCs w:val="18"/>
              </w:rPr>
              <w:t>ASSET-C-26</w:t>
            </w:r>
          </w:p>
          <w:p w14:paraId="4D6C4CAA" w14:textId="77777777" w:rsidR="001C1A88" w:rsidRDefault="001C1A88" w:rsidP="001C1A88">
            <w:pPr>
              <w:spacing w:after="0"/>
              <w:rPr>
                <w:rFonts w:ascii="Arial" w:hAnsi="Arial" w:cs="Arial"/>
                <w:sz w:val="18"/>
                <w:szCs w:val="18"/>
              </w:rPr>
            </w:pPr>
            <w:r>
              <w:rPr>
                <w:rFonts w:ascii="Arial" w:hAnsi="Arial" w:cs="Arial"/>
                <w:sz w:val="18"/>
                <w:szCs w:val="18"/>
              </w:rPr>
              <w:t>ASSET-C-27</w:t>
            </w:r>
          </w:p>
          <w:p w14:paraId="34357894" w14:textId="4EC5ED80" w:rsidR="001C1A88" w:rsidRDefault="001C1A88" w:rsidP="001C1A88">
            <w:pPr>
              <w:spacing w:after="0"/>
              <w:rPr>
                <w:rFonts w:ascii="Arial" w:hAnsi="Arial" w:cs="Arial"/>
                <w:sz w:val="18"/>
                <w:szCs w:val="18"/>
              </w:rPr>
            </w:pPr>
            <w:r>
              <w:rPr>
                <w:rFonts w:ascii="Arial" w:hAnsi="Arial" w:cs="Arial"/>
                <w:sz w:val="18"/>
                <w:szCs w:val="18"/>
              </w:rPr>
              <w:t>ASSET-C-62</w:t>
            </w:r>
          </w:p>
        </w:tc>
        <w:tc>
          <w:tcPr>
            <w:tcW w:w="2110" w:type="dxa"/>
            <w:tcBorders>
              <w:top w:val="single" w:sz="4" w:space="0" w:color="auto"/>
              <w:left w:val="single" w:sz="4" w:space="0" w:color="auto"/>
              <w:bottom w:val="single" w:sz="4" w:space="0" w:color="auto"/>
              <w:right w:val="single" w:sz="4" w:space="0" w:color="auto"/>
            </w:tcBorders>
          </w:tcPr>
          <w:p w14:paraId="025F8815" w14:textId="1A3515E1" w:rsidR="001C1A88" w:rsidRPr="00B34FD4" w:rsidRDefault="001C1A88" w:rsidP="001C1A88">
            <w:pPr>
              <w:spacing w:after="0"/>
              <w:rPr>
                <w:rFonts w:ascii="Arial" w:hAnsi="Arial" w:cs="Arial"/>
                <w:sz w:val="18"/>
                <w:szCs w:val="18"/>
              </w:rPr>
            </w:pPr>
            <w:r>
              <w:rPr>
                <w:rFonts w:ascii="Arial" w:hAnsi="Arial" w:cs="Arial"/>
                <w:sz w:val="18"/>
                <w:szCs w:val="18"/>
              </w:rPr>
              <w:t>None</w:t>
            </w:r>
          </w:p>
        </w:tc>
        <w:tc>
          <w:tcPr>
            <w:tcW w:w="1116" w:type="dxa"/>
            <w:tcBorders>
              <w:top w:val="single" w:sz="4" w:space="0" w:color="auto"/>
              <w:left w:val="single" w:sz="4" w:space="0" w:color="auto"/>
              <w:bottom w:val="single" w:sz="4" w:space="0" w:color="auto"/>
              <w:right w:val="single" w:sz="4" w:space="0" w:color="auto"/>
            </w:tcBorders>
          </w:tcPr>
          <w:p w14:paraId="25F43797" w14:textId="01950C11" w:rsidR="001C1A88" w:rsidRDefault="001C1A88" w:rsidP="001C1A88">
            <w:pPr>
              <w:rPr>
                <w:rFonts w:ascii="Arial" w:hAnsi="Arial" w:cs="Arial"/>
                <w:sz w:val="18"/>
                <w:szCs w:val="18"/>
              </w:rPr>
            </w:pPr>
            <w:r w:rsidRPr="00C35E62">
              <w:rPr>
                <w:rFonts w:ascii="Arial" w:hAnsi="Arial" w:cs="Arial"/>
                <w:sz w:val="18"/>
                <w:szCs w:val="18"/>
              </w:rPr>
              <w:t>Gap</w:t>
            </w:r>
          </w:p>
        </w:tc>
        <w:tc>
          <w:tcPr>
            <w:tcW w:w="2167" w:type="dxa"/>
            <w:tcBorders>
              <w:top w:val="single" w:sz="4" w:space="0" w:color="auto"/>
              <w:left w:val="single" w:sz="4" w:space="0" w:color="auto"/>
              <w:bottom w:val="single" w:sz="4" w:space="0" w:color="auto"/>
              <w:right w:val="single" w:sz="4" w:space="0" w:color="auto"/>
            </w:tcBorders>
          </w:tcPr>
          <w:p w14:paraId="4DFCABE9" w14:textId="77777777" w:rsidR="001C1A88" w:rsidRPr="00CE6979" w:rsidRDefault="001C1A88" w:rsidP="001C1A88">
            <w:pPr>
              <w:textAlignment w:val="baseline"/>
              <w:rPr>
                <w:rFonts w:ascii="Arial" w:eastAsia="Times New Roman" w:hAnsi="Arial" w:cs="Arial"/>
                <w:color w:val="000000" w:themeColor="text1"/>
                <w:sz w:val="18"/>
                <w:szCs w:val="18"/>
              </w:rPr>
            </w:pPr>
            <w:r w:rsidRPr="00CE6979">
              <w:rPr>
                <w:rFonts w:ascii="Arial" w:eastAsia="Times New Roman" w:hAnsi="Arial" w:cs="Arial"/>
                <w:color w:val="000000" w:themeColor="text1"/>
                <w:sz w:val="18"/>
                <w:szCs w:val="18"/>
              </w:rPr>
              <w:t>No requirements for providing network monitoring information.</w:t>
            </w:r>
          </w:p>
          <w:p w14:paraId="25056AE9" w14:textId="715BEB46" w:rsidR="001C1A88" w:rsidRPr="009C4373" w:rsidRDefault="001C1A88" w:rsidP="001C1A88">
            <w:pPr>
              <w:rPr>
                <w:rFonts w:ascii="Arial" w:hAnsi="Arial" w:cs="Arial"/>
                <w:sz w:val="18"/>
                <w:szCs w:val="18"/>
              </w:rPr>
            </w:pPr>
            <w:r w:rsidRPr="00CE6979">
              <w:rPr>
                <w:rFonts w:ascii="Arial" w:eastAsia="Times New Roman" w:hAnsi="Arial" w:cs="Arial"/>
                <w:color w:val="000000" w:themeColor="text1"/>
                <w:sz w:val="18"/>
                <w:szCs w:val="18"/>
              </w:rPr>
              <w:t>Providing the required information is within scope. However, the collection, analysis, and correlation of this information to achieve visibility are considered out of scope for O-RAN. As specified in [i.</w:t>
            </w:r>
            <w:r>
              <w:rPr>
                <w:rFonts w:ascii="Arial" w:eastAsia="Times New Roman" w:hAnsi="Arial" w:cs="Arial"/>
                <w:color w:val="000000" w:themeColor="text1"/>
                <w:sz w:val="18"/>
                <w:szCs w:val="18"/>
              </w:rPr>
              <w:t>31</w:t>
            </w:r>
            <w:r w:rsidRPr="00CE6979">
              <w:rPr>
                <w:rFonts w:ascii="Arial" w:eastAsia="Times New Roman" w:hAnsi="Arial" w:cs="Arial"/>
                <w:color w:val="000000" w:themeColor="text1"/>
                <w:sz w:val="18"/>
                <w:szCs w:val="18"/>
              </w:rPr>
              <w:t xml:space="preserve">], SIEM is not within scope and is not defined by the O-RAN </w:t>
            </w:r>
            <w:r>
              <w:rPr>
                <w:rFonts w:ascii="Arial" w:eastAsia="Times New Roman" w:hAnsi="Arial" w:cs="Arial"/>
                <w:color w:val="000000" w:themeColor="text1"/>
                <w:sz w:val="18"/>
                <w:szCs w:val="18"/>
              </w:rPr>
              <w:t>ALLIANCE</w:t>
            </w:r>
            <w:r w:rsidRPr="00CE6979">
              <w:rPr>
                <w:rFonts w:ascii="Arial" w:eastAsia="Times New Roman" w:hAnsi="Arial" w:cs="Arial"/>
                <w:color w:val="000000" w:themeColor="text1"/>
                <w:sz w:val="18"/>
                <w:szCs w:val="18"/>
              </w:rPr>
              <w:t>.</w:t>
            </w:r>
          </w:p>
        </w:tc>
      </w:tr>
      <w:tr w:rsidR="001C1A88" w14:paraId="53BD1E7B" w14:textId="77777777" w:rsidTr="00EC0BFB">
        <w:trPr>
          <w:trHeight w:val="401"/>
        </w:trPr>
        <w:tc>
          <w:tcPr>
            <w:tcW w:w="1260" w:type="dxa"/>
            <w:vMerge w:val="restart"/>
            <w:tcBorders>
              <w:left w:val="single" w:sz="4" w:space="0" w:color="auto"/>
              <w:right w:val="single" w:sz="4" w:space="0" w:color="auto"/>
            </w:tcBorders>
          </w:tcPr>
          <w:p w14:paraId="78794C7C" w14:textId="1947345F" w:rsidR="001C1A88" w:rsidRPr="00921597" w:rsidRDefault="001C1A88" w:rsidP="001C1A88">
            <w:pPr>
              <w:rPr>
                <w:rFonts w:ascii="Arial" w:hAnsi="Arial" w:cs="Arial"/>
                <w:color w:val="000000" w:themeColor="text1"/>
                <w:sz w:val="18"/>
                <w:szCs w:val="18"/>
              </w:rPr>
            </w:pPr>
            <w:r w:rsidRPr="00921597">
              <w:rPr>
                <w:rFonts w:ascii="Arial" w:hAnsi="Arial" w:cs="Arial"/>
                <w:color w:val="000000" w:themeColor="text1"/>
                <w:sz w:val="18"/>
                <w:szCs w:val="18"/>
              </w:rPr>
              <w:t>Automation and Orchestration Capability</w:t>
            </w:r>
          </w:p>
        </w:tc>
        <w:tc>
          <w:tcPr>
            <w:tcW w:w="1980" w:type="dxa"/>
            <w:vMerge w:val="restart"/>
            <w:tcBorders>
              <w:left w:val="single" w:sz="4" w:space="0" w:color="auto"/>
              <w:right w:val="single" w:sz="4" w:space="0" w:color="auto"/>
            </w:tcBorders>
          </w:tcPr>
          <w:p w14:paraId="5BB0D243" w14:textId="77777777" w:rsidR="001C1A88" w:rsidRPr="001105F3" w:rsidRDefault="001C1A88" w:rsidP="001C1A88">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a) </w:t>
            </w:r>
            <w:r w:rsidRPr="001105F3">
              <w:rPr>
                <w:rFonts w:ascii="Arial" w:hAnsi="Arial" w:cs="Arial"/>
                <w:color w:val="000000" w:themeColor="text1"/>
                <w:sz w:val="18"/>
                <w:szCs w:val="18"/>
              </w:rPr>
              <w:t>Initiate the use of automated methods to manage the configuration and lifecycle of resources within specific networks or environments.</w:t>
            </w:r>
          </w:p>
          <w:p w14:paraId="60782CAD" w14:textId="297F458F" w:rsidR="001C1A88" w:rsidRDefault="001C1A88" w:rsidP="001C1A88">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b) </w:t>
            </w:r>
            <w:r w:rsidRPr="001105F3">
              <w:rPr>
                <w:rFonts w:ascii="Arial" w:hAnsi="Arial" w:cs="Arial"/>
                <w:color w:val="000000" w:themeColor="text1"/>
                <w:sz w:val="18"/>
                <w:szCs w:val="18"/>
              </w:rPr>
              <w:t>Ensure that all resources have a defined lifetime determined by policies and telemetry data.</w:t>
            </w:r>
          </w:p>
        </w:tc>
        <w:tc>
          <w:tcPr>
            <w:tcW w:w="6653" w:type="dxa"/>
            <w:gridSpan w:val="4"/>
            <w:tcBorders>
              <w:top w:val="single" w:sz="4" w:space="0" w:color="auto"/>
              <w:left w:val="single" w:sz="4" w:space="0" w:color="auto"/>
              <w:bottom w:val="single" w:sz="4" w:space="0" w:color="auto"/>
              <w:right w:val="single" w:sz="4" w:space="0" w:color="auto"/>
            </w:tcBorders>
          </w:tcPr>
          <w:p w14:paraId="78905295" w14:textId="073D232B" w:rsidR="001C1A88" w:rsidRPr="00CE6979" w:rsidRDefault="001C1A88" w:rsidP="001C1A88">
            <w:pPr>
              <w:textAlignment w:val="baseline"/>
              <w:rPr>
                <w:rFonts w:ascii="Arial" w:eastAsia="Times New Roman" w:hAnsi="Arial" w:cs="Arial"/>
                <w:color w:val="000000" w:themeColor="text1"/>
                <w:sz w:val="18"/>
                <w:szCs w:val="18"/>
              </w:rPr>
            </w:pPr>
            <w:r>
              <w:rPr>
                <w:rFonts w:ascii="Arial" w:hAnsi="Arial" w:cs="Arial"/>
                <w:sz w:val="18"/>
                <w:szCs w:val="18"/>
              </w:rPr>
              <w:t>SMO Networks Pillar Assets</w:t>
            </w:r>
          </w:p>
        </w:tc>
      </w:tr>
      <w:tr w:rsidR="001C1A88" w14:paraId="3B2A8DEB" w14:textId="77777777" w:rsidTr="00EC0BFB">
        <w:trPr>
          <w:trHeight w:val="716"/>
        </w:trPr>
        <w:tc>
          <w:tcPr>
            <w:tcW w:w="1260" w:type="dxa"/>
            <w:vMerge/>
            <w:tcBorders>
              <w:left w:val="single" w:sz="4" w:space="0" w:color="auto"/>
              <w:bottom w:val="single" w:sz="4" w:space="0" w:color="auto"/>
              <w:right w:val="single" w:sz="4" w:space="0" w:color="auto"/>
            </w:tcBorders>
          </w:tcPr>
          <w:p w14:paraId="03C363EF" w14:textId="77777777" w:rsidR="001C1A88" w:rsidRPr="00921597" w:rsidRDefault="001C1A88" w:rsidP="001C1A88">
            <w:pPr>
              <w:rPr>
                <w:rFonts w:ascii="Arial" w:hAnsi="Arial" w:cs="Arial"/>
                <w:color w:val="000000" w:themeColor="text1"/>
                <w:sz w:val="18"/>
                <w:szCs w:val="18"/>
              </w:rPr>
            </w:pPr>
          </w:p>
        </w:tc>
        <w:tc>
          <w:tcPr>
            <w:tcW w:w="1980" w:type="dxa"/>
            <w:vMerge/>
            <w:tcBorders>
              <w:left w:val="single" w:sz="4" w:space="0" w:color="auto"/>
              <w:bottom w:val="single" w:sz="4" w:space="0" w:color="auto"/>
              <w:right w:val="single" w:sz="4" w:space="0" w:color="auto"/>
            </w:tcBorders>
          </w:tcPr>
          <w:p w14:paraId="79DD6FE8" w14:textId="77777777" w:rsidR="001C1A88" w:rsidRDefault="001C1A88" w:rsidP="001C1A88">
            <w:pPr>
              <w:spacing w:after="100" w:afterAutospacing="1"/>
              <w:rPr>
                <w:rFonts w:ascii="Arial" w:hAnsi="Arial" w:cs="Arial"/>
                <w:color w:val="000000" w:themeColor="text1"/>
                <w:sz w:val="18"/>
                <w:szCs w:val="18"/>
              </w:rPr>
            </w:pPr>
          </w:p>
        </w:tc>
        <w:tc>
          <w:tcPr>
            <w:tcW w:w="1260" w:type="dxa"/>
            <w:tcBorders>
              <w:top w:val="single" w:sz="4" w:space="0" w:color="auto"/>
              <w:left w:val="single" w:sz="4" w:space="0" w:color="auto"/>
              <w:bottom w:val="single" w:sz="4" w:space="0" w:color="auto"/>
              <w:right w:val="single" w:sz="4" w:space="0" w:color="auto"/>
            </w:tcBorders>
          </w:tcPr>
          <w:p w14:paraId="6A933A06" w14:textId="77777777" w:rsidR="001C1A88" w:rsidRDefault="001C1A88" w:rsidP="001C1A88">
            <w:pPr>
              <w:spacing w:after="0"/>
              <w:rPr>
                <w:rFonts w:ascii="Arial" w:hAnsi="Arial" w:cs="Arial"/>
                <w:sz w:val="18"/>
                <w:szCs w:val="18"/>
              </w:rPr>
            </w:pPr>
            <w:r>
              <w:rPr>
                <w:rFonts w:ascii="Arial" w:hAnsi="Arial" w:cs="Arial"/>
                <w:sz w:val="18"/>
                <w:szCs w:val="18"/>
              </w:rPr>
              <w:t>ASSET-C-22</w:t>
            </w:r>
          </w:p>
          <w:p w14:paraId="2D25E73A" w14:textId="77777777" w:rsidR="001C1A88" w:rsidRDefault="001C1A88" w:rsidP="001C1A88">
            <w:pPr>
              <w:spacing w:after="0"/>
              <w:rPr>
                <w:rFonts w:ascii="Arial" w:hAnsi="Arial" w:cs="Arial"/>
                <w:sz w:val="18"/>
                <w:szCs w:val="18"/>
              </w:rPr>
            </w:pPr>
            <w:r>
              <w:rPr>
                <w:rFonts w:ascii="Arial" w:hAnsi="Arial" w:cs="Arial"/>
                <w:sz w:val="18"/>
                <w:szCs w:val="18"/>
              </w:rPr>
              <w:t>ASSET-C-23</w:t>
            </w:r>
          </w:p>
          <w:p w14:paraId="222456E4" w14:textId="77777777" w:rsidR="001C1A88" w:rsidRDefault="001C1A88" w:rsidP="001C1A88">
            <w:pPr>
              <w:spacing w:after="0"/>
              <w:rPr>
                <w:rFonts w:ascii="Arial" w:hAnsi="Arial" w:cs="Arial"/>
                <w:sz w:val="18"/>
                <w:szCs w:val="18"/>
              </w:rPr>
            </w:pPr>
            <w:r>
              <w:rPr>
                <w:rFonts w:ascii="Arial" w:hAnsi="Arial" w:cs="Arial"/>
                <w:sz w:val="18"/>
                <w:szCs w:val="18"/>
              </w:rPr>
              <w:t>ASSET-C-24</w:t>
            </w:r>
          </w:p>
          <w:p w14:paraId="672632DB" w14:textId="77777777" w:rsidR="001C1A88" w:rsidRDefault="001C1A88" w:rsidP="001C1A88">
            <w:pPr>
              <w:spacing w:after="0"/>
              <w:rPr>
                <w:rFonts w:ascii="Arial" w:hAnsi="Arial" w:cs="Arial"/>
                <w:sz w:val="18"/>
                <w:szCs w:val="18"/>
              </w:rPr>
            </w:pPr>
            <w:r>
              <w:rPr>
                <w:rFonts w:ascii="Arial" w:hAnsi="Arial" w:cs="Arial"/>
                <w:sz w:val="18"/>
                <w:szCs w:val="18"/>
              </w:rPr>
              <w:t>ASSET-C-26</w:t>
            </w:r>
          </w:p>
          <w:p w14:paraId="3F79E715" w14:textId="77777777" w:rsidR="001C1A88" w:rsidRDefault="001C1A88" w:rsidP="001C1A88">
            <w:pPr>
              <w:spacing w:after="0"/>
              <w:rPr>
                <w:rFonts w:ascii="Arial" w:hAnsi="Arial" w:cs="Arial"/>
                <w:sz w:val="18"/>
                <w:szCs w:val="18"/>
              </w:rPr>
            </w:pPr>
            <w:r>
              <w:rPr>
                <w:rFonts w:ascii="Arial" w:hAnsi="Arial" w:cs="Arial"/>
                <w:sz w:val="18"/>
                <w:szCs w:val="18"/>
              </w:rPr>
              <w:t>ASSET-C-27</w:t>
            </w:r>
          </w:p>
          <w:p w14:paraId="3F1B1E4D" w14:textId="42A2DD35" w:rsidR="001C1A88" w:rsidRDefault="001C1A88" w:rsidP="001C1A88">
            <w:pPr>
              <w:spacing w:after="0"/>
              <w:rPr>
                <w:rFonts w:ascii="Arial" w:hAnsi="Arial" w:cs="Arial"/>
                <w:sz w:val="18"/>
                <w:szCs w:val="18"/>
              </w:rPr>
            </w:pPr>
            <w:r>
              <w:rPr>
                <w:rFonts w:ascii="Arial" w:hAnsi="Arial" w:cs="Arial"/>
                <w:sz w:val="18"/>
                <w:szCs w:val="18"/>
              </w:rPr>
              <w:t>ASSET-C-62</w:t>
            </w:r>
          </w:p>
        </w:tc>
        <w:tc>
          <w:tcPr>
            <w:tcW w:w="2110" w:type="dxa"/>
            <w:tcBorders>
              <w:top w:val="single" w:sz="4" w:space="0" w:color="auto"/>
              <w:left w:val="single" w:sz="4" w:space="0" w:color="auto"/>
              <w:bottom w:val="single" w:sz="4" w:space="0" w:color="auto"/>
              <w:right w:val="single" w:sz="4" w:space="0" w:color="auto"/>
            </w:tcBorders>
          </w:tcPr>
          <w:p w14:paraId="0E66561A" w14:textId="7D0D0627" w:rsidR="001C1A88" w:rsidRDefault="001C1A88" w:rsidP="001C1A88">
            <w:pPr>
              <w:spacing w:after="0"/>
              <w:rPr>
                <w:rFonts w:ascii="Arial" w:hAnsi="Arial" w:cs="Arial"/>
                <w:sz w:val="18"/>
                <w:szCs w:val="18"/>
              </w:rPr>
            </w:pPr>
            <w:r>
              <w:rPr>
                <w:rFonts w:ascii="Arial" w:hAnsi="Arial" w:cs="Arial"/>
                <w:sz w:val="18"/>
                <w:szCs w:val="18"/>
              </w:rPr>
              <w:t>None</w:t>
            </w:r>
          </w:p>
        </w:tc>
        <w:tc>
          <w:tcPr>
            <w:tcW w:w="1116" w:type="dxa"/>
            <w:tcBorders>
              <w:top w:val="single" w:sz="4" w:space="0" w:color="auto"/>
              <w:left w:val="single" w:sz="4" w:space="0" w:color="auto"/>
              <w:bottom w:val="single" w:sz="4" w:space="0" w:color="auto"/>
              <w:right w:val="single" w:sz="4" w:space="0" w:color="auto"/>
            </w:tcBorders>
          </w:tcPr>
          <w:p w14:paraId="0701ED07" w14:textId="77B20671" w:rsidR="001C1A88" w:rsidRPr="00C35E62" w:rsidRDefault="001C1A88" w:rsidP="001C1A88">
            <w:pPr>
              <w:rPr>
                <w:rFonts w:ascii="Arial" w:hAnsi="Arial" w:cs="Arial"/>
                <w:sz w:val="18"/>
                <w:szCs w:val="18"/>
              </w:rPr>
            </w:pPr>
            <w:r w:rsidRPr="00C35E62">
              <w:rPr>
                <w:rFonts w:ascii="Arial" w:hAnsi="Arial" w:cs="Arial"/>
                <w:sz w:val="18"/>
                <w:szCs w:val="18"/>
              </w:rPr>
              <w:t>Gap</w:t>
            </w:r>
          </w:p>
        </w:tc>
        <w:tc>
          <w:tcPr>
            <w:tcW w:w="2167" w:type="dxa"/>
            <w:tcBorders>
              <w:top w:val="single" w:sz="4" w:space="0" w:color="auto"/>
              <w:left w:val="single" w:sz="4" w:space="0" w:color="auto"/>
              <w:bottom w:val="single" w:sz="4" w:space="0" w:color="auto"/>
              <w:right w:val="single" w:sz="4" w:space="0" w:color="auto"/>
            </w:tcBorders>
          </w:tcPr>
          <w:p w14:paraId="6FEEE741" w14:textId="03AE1C0F" w:rsidR="001C1A88" w:rsidRPr="00CE6979" w:rsidRDefault="001C1A88" w:rsidP="001C1A88">
            <w:pPr>
              <w:textAlignment w:val="baseline"/>
              <w:rPr>
                <w:rFonts w:ascii="Arial" w:eastAsia="Times New Roman" w:hAnsi="Arial" w:cs="Arial"/>
                <w:color w:val="000000" w:themeColor="text1"/>
                <w:sz w:val="18"/>
                <w:szCs w:val="18"/>
              </w:rPr>
            </w:pPr>
            <w:r w:rsidRPr="3B2C2DBA">
              <w:rPr>
                <w:rFonts w:ascii="Arial" w:eastAsiaTheme="minorEastAsia" w:hAnsi="Arial" w:cs="Arial"/>
                <w:sz w:val="18"/>
                <w:szCs w:val="18"/>
                <w:lang w:eastAsia="zh-CN"/>
              </w:rPr>
              <w:t>Out of scope, network resource configuration and lifecycle management fall under the operator’s responsibilities.</w:t>
            </w:r>
          </w:p>
        </w:tc>
      </w:tr>
    </w:tbl>
    <w:p w14:paraId="3EE2CA76" w14:textId="77777777" w:rsidR="00432036" w:rsidRDefault="00432036" w:rsidP="00CA4D56">
      <w:pPr>
        <w:pStyle w:val="Heading4"/>
      </w:pPr>
      <w:r>
        <w:lastRenderedPageBreak/>
        <w:t>SMO Devices Pillar</w:t>
      </w:r>
    </w:p>
    <w:p w14:paraId="1D7DE012" w14:textId="77777777" w:rsidR="00432036" w:rsidRDefault="00432036" w:rsidP="00CA4D56">
      <w:pPr>
        <w:pStyle w:val="Heading5"/>
      </w:pPr>
      <w:r>
        <w:t>SMO Devices Pillar Assets</w:t>
      </w:r>
    </w:p>
    <w:p w14:paraId="0109C5CB" w14:textId="77777777" w:rsidR="00432036" w:rsidRPr="008067A0" w:rsidRDefault="00432036" w:rsidP="009F5308">
      <w:pPr>
        <w:pStyle w:val="ListParagraph"/>
        <w:numPr>
          <w:ilvl w:val="0"/>
          <w:numId w:val="106"/>
        </w:numPr>
        <w:spacing w:after="0" w:line="360" w:lineRule="auto"/>
        <w:rPr>
          <w:rFonts w:ascii="Times New Roman" w:hAnsi="Times New Roman"/>
          <w:kern w:val="0"/>
          <w:sz w:val="20"/>
          <w:lang w:val="en-GB"/>
          <w14:ligatures w14:val="none"/>
        </w:rPr>
      </w:pPr>
      <w:r w:rsidRPr="008067A0">
        <w:rPr>
          <w:rFonts w:ascii="Times New Roman" w:hAnsi="Times New Roman"/>
          <w:kern w:val="0"/>
          <w:sz w:val="20"/>
          <w:lang w:val="en-GB"/>
          <w14:ligatures w14:val="none"/>
        </w:rPr>
        <w:t>No assets applicable to devices pillar</w:t>
      </w:r>
    </w:p>
    <w:p w14:paraId="6EF5B983" w14:textId="77777777" w:rsidR="00432036" w:rsidRDefault="00432036" w:rsidP="008067A0">
      <w:pPr>
        <w:pStyle w:val="Heading5"/>
      </w:pPr>
      <w:r>
        <w:t>SMO Devices Pillar Gap Analysis</w:t>
      </w:r>
    </w:p>
    <w:p w14:paraId="63DABC57" w14:textId="77777777" w:rsidR="00432036" w:rsidRPr="00002177" w:rsidRDefault="00432036" w:rsidP="00531258">
      <w:pPr>
        <w:spacing w:after="180" w:line="240" w:lineRule="auto"/>
        <w:rPr>
          <w:rFonts w:ascii="Times New Roman" w:eastAsia="Yu Mincho" w:hAnsi="Times New Roman" w:cs="Times New Roman"/>
          <w:kern w:val="0"/>
          <w:sz w:val="20"/>
          <w:szCs w:val="20"/>
          <w:lang w:val="en-GB"/>
          <w14:ligatures w14:val="none"/>
        </w:rPr>
      </w:pPr>
      <w:r w:rsidRPr="00002177">
        <w:rPr>
          <w:rFonts w:ascii="Times New Roman" w:eastAsia="Yu Mincho" w:hAnsi="Times New Roman" w:cs="Times New Roman"/>
          <w:kern w:val="0"/>
          <w:sz w:val="20"/>
          <w:szCs w:val="20"/>
          <w:lang w:val="en-GB"/>
          <w14:ligatures w14:val="none"/>
        </w:rPr>
        <w:t xml:space="preserve">The Devices Pillar is out of </w:t>
      </w:r>
      <w:r w:rsidRPr="00531258">
        <w:rPr>
          <w:rFonts w:ascii="Times New Roman" w:eastAsia="Yu Mincho" w:hAnsi="Times New Roman" w:cs="Times New Roman"/>
          <w:kern w:val="0"/>
          <w:sz w:val="20"/>
          <w:szCs w:val="20"/>
          <w:lang w:val="en-GB"/>
          <w14:ligatures w14:val="none"/>
        </w:rPr>
        <w:t>scope</w:t>
      </w:r>
      <w:r w:rsidRPr="00002177">
        <w:rPr>
          <w:rFonts w:ascii="Times New Roman" w:eastAsia="Yu Mincho" w:hAnsi="Times New Roman" w:cs="Times New Roman"/>
          <w:kern w:val="0"/>
          <w:sz w:val="20"/>
          <w:szCs w:val="20"/>
          <w:lang w:val="en-GB"/>
          <w14:ligatures w14:val="none"/>
        </w:rPr>
        <w:t xml:space="preserve"> for the gap analysis.</w:t>
      </w:r>
    </w:p>
    <w:p w14:paraId="07509766" w14:textId="1B4BA4DE" w:rsidR="002B3B73" w:rsidRPr="002B3B73" w:rsidRDefault="002B3B73" w:rsidP="00B750E3">
      <w:pPr>
        <w:rPr>
          <w:rFonts w:ascii="Times New Roman" w:eastAsiaTheme="minorEastAsia" w:hAnsi="Times New Roman"/>
          <w:color w:val="000000" w:themeColor="text1"/>
          <w:sz w:val="20"/>
          <w:lang w:eastAsia="zh-CN"/>
        </w:rPr>
      </w:pPr>
      <w:r w:rsidRPr="002B3B73">
        <w:rPr>
          <w:rFonts w:ascii="Times New Roman" w:eastAsiaTheme="minorEastAsia" w:hAnsi="Times New Roman" w:cs="Times New Roman"/>
          <w:color w:val="000000" w:themeColor="text1"/>
          <w:sz w:val="20"/>
          <w:szCs w:val="20"/>
          <w:lang w:eastAsia="zh-CN"/>
        </w:rPr>
        <w:t xml:space="preserve"> </w:t>
      </w:r>
    </w:p>
    <w:p w14:paraId="5D18A2BB" w14:textId="4306214B" w:rsidR="00BD50FC" w:rsidRPr="002B3B73" w:rsidRDefault="00BD50FC" w:rsidP="00BD50FC">
      <w:pPr>
        <w:pStyle w:val="Heading3"/>
        <w:rPr>
          <w:color w:val="000000" w:themeColor="text1"/>
          <w:lang w:eastAsia="zh-CN"/>
        </w:rPr>
      </w:pPr>
      <w:r w:rsidRPr="002B3B73">
        <w:rPr>
          <w:color w:val="000000" w:themeColor="text1"/>
          <w:lang w:eastAsia="zh-CN"/>
        </w:rPr>
        <w:tab/>
      </w:r>
      <w:bookmarkStart w:id="261" w:name="_Toc212036114"/>
      <w:r w:rsidR="00FE09FA" w:rsidRPr="002B3B73">
        <w:rPr>
          <w:color w:val="000000" w:themeColor="text1"/>
          <w:lang w:eastAsia="zh-CN"/>
        </w:rPr>
        <w:t>O</w:t>
      </w:r>
      <w:r w:rsidRPr="002B3B73">
        <w:rPr>
          <w:color w:val="000000" w:themeColor="text1"/>
          <w:lang w:eastAsia="zh-CN"/>
        </w:rPr>
        <w:t>1 Interface Gap Analysis</w:t>
      </w:r>
      <w:bookmarkEnd w:id="261"/>
    </w:p>
    <w:p w14:paraId="40BB2D78" w14:textId="02FE8ECE" w:rsidR="002E3DE6" w:rsidRPr="002E3DE6" w:rsidRDefault="00F74DA4" w:rsidP="0042443E">
      <w:pPr>
        <w:pStyle w:val="Heading4"/>
        <w:rPr>
          <w:rFonts w:eastAsia="Yu Mincho"/>
          <w:lang w:eastAsia="zh-CN"/>
        </w:rPr>
      </w:pPr>
      <w:r>
        <w:rPr>
          <w:rFonts w:eastAsia="Yu Mincho"/>
          <w:lang w:eastAsia="zh-CN"/>
        </w:rPr>
        <w:t xml:space="preserve"> </w:t>
      </w:r>
      <w:r>
        <w:rPr>
          <w:rFonts w:eastAsia="Yu Mincho"/>
          <w:lang w:eastAsia="zh-CN"/>
        </w:rPr>
        <w:tab/>
      </w:r>
      <w:r w:rsidR="002E3DE6" w:rsidRPr="002E3DE6">
        <w:rPr>
          <w:rFonts w:eastAsia="Yu Mincho"/>
          <w:lang w:eastAsia="zh-CN"/>
        </w:rPr>
        <w:t>O1 Interface Data Pillar Analysis</w:t>
      </w:r>
    </w:p>
    <w:p w14:paraId="67CC2391" w14:textId="782F4811" w:rsidR="002E3DE6" w:rsidRPr="002E3DE6" w:rsidRDefault="00F74DA4" w:rsidP="0042443E">
      <w:pPr>
        <w:pStyle w:val="Heading5"/>
        <w:rPr>
          <w:rFonts w:eastAsia="Yu Mincho"/>
          <w:lang w:eastAsia="zh-CN"/>
        </w:rPr>
      </w:pPr>
      <w:r>
        <w:rPr>
          <w:rFonts w:eastAsia="Yu Mincho"/>
          <w:lang w:eastAsia="zh-CN"/>
        </w:rPr>
        <w:t xml:space="preserve"> </w:t>
      </w:r>
      <w:r>
        <w:rPr>
          <w:rFonts w:eastAsia="Yu Mincho"/>
          <w:lang w:eastAsia="zh-CN"/>
        </w:rPr>
        <w:tab/>
      </w:r>
      <w:r w:rsidR="002E3DE6" w:rsidRPr="002E3DE6">
        <w:rPr>
          <w:rFonts w:eastAsia="Yu Mincho"/>
          <w:lang w:eastAsia="zh-CN"/>
        </w:rPr>
        <w:t>O1 Interface Data Pillar Assets</w:t>
      </w:r>
    </w:p>
    <w:p w14:paraId="1D7D5CC0" w14:textId="77777777" w:rsidR="002E3DE6" w:rsidRPr="002E3DE6" w:rsidRDefault="002E3DE6" w:rsidP="002E3DE6">
      <w:pPr>
        <w:rPr>
          <w:rFonts w:ascii="Times New Roman" w:eastAsiaTheme="minorEastAsia" w:hAnsi="Times New Roman" w:cs="Times New Roman"/>
          <w:sz w:val="20"/>
          <w:szCs w:val="20"/>
          <w:lang w:eastAsia="zh-CN"/>
        </w:rPr>
      </w:pPr>
      <w:r w:rsidRPr="002E3DE6">
        <w:rPr>
          <w:rFonts w:ascii="Times New Roman" w:eastAsiaTheme="minorEastAsia" w:hAnsi="Times New Roman" w:cs="Times New Roman"/>
          <w:sz w:val="20"/>
          <w:szCs w:val="20"/>
          <w:lang w:eastAsia="zh-CN"/>
        </w:rPr>
        <w:t>The applicable assets defined in the WG11 O-RAN Security Threat Modeling and Risk Assessment [i.4] are as follows:</w:t>
      </w:r>
    </w:p>
    <w:p w14:paraId="6D5BFAE1" w14:textId="77777777" w:rsidR="002E3DE6" w:rsidRPr="002E3DE6" w:rsidRDefault="002E3DE6" w:rsidP="001105F3">
      <w:pPr>
        <w:numPr>
          <w:ilvl w:val="0"/>
          <w:numId w:val="75"/>
        </w:numPr>
        <w:spacing w:after="0"/>
        <w:rPr>
          <w:rFonts w:ascii="Times New Roman" w:hAnsi="Times New Roman" w:cs="Times New Roman"/>
          <w:sz w:val="20"/>
          <w:szCs w:val="20"/>
          <w:lang w:eastAsia="zh-CN"/>
        </w:rPr>
      </w:pPr>
      <w:r w:rsidRPr="002E3DE6">
        <w:rPr>
          <w:rFonts w:ascii="Times New Roman" w:hAnsi="Times New Roman" w:cs="Times New Roman"/>
          <w:sz w:val="20"/>
          <w:szCs w:val="20"/>
          <w:lang w:eastAsia="zh-CN"/>
        </w:rPr>
        <w:t>ASSET-D-03: Critical Management-Plane data transported over the O1 interface</w:t>
      </w:r>
    </w:p>
    <w:p w14:paraId="7CB46E5D" w14:textId="77777777" w:rsidR="002E3DE6" w:rsidRPr="002E3DE6" w:rsidRDefault="002E3DE6" w:rsidP="001105F3">
      <w:pPr>
        <w:numPr>
          <w:ilvl w:val="0"/>
          <w:numId w:val="75"/>
        </w:numPr>
        <w:spacing w:after="0"/>
        <w:rPr>
          <w:rFonts w:ascii="Times New Roman" w:hAnsi="Times New Roman" w:cs="Times New Roman"/>
          <w:sz w:val="20"/>
          <w:szCs w:val="20"/>
          <w:lang w:eastAsia="zh-CN"/>
        </w:rPr>
      </w:pPr>
      <w:r w:rsidRPr="002E3DE6">
        <w:rPr>
          <w:rFonts w:ascii="Times New Roman" w:hAnsi="Times New Roman" w:cs="Times New Roman"/>
          <w:sz w:val="20"/>
          <w:szCs w:val="20"/>
          <w:lang w:eastAsia="zh-CN"/>
        </w:rPr>
        <w:t>ASSET-D-16: X.509 certificates.</w:t>
      </w:r>
    </w:p>
    <w:p w14:paraId="30FAE3E4" w14:textId="77777777" w:rsidR="002E3DE6" w:rsidRPr="002E3DE6" w:rsidRDefault="002E3DE6" w:rsidP="001105F3">
      <w:pPr>
        <w:numPr>
          <w:ilvl w:val="0"/>
          <w:numId w:val="75"/>
        </w:numPr>
        <w:spacing w:after="0"/>
        <w:rPr>
          <w:rFonts w:ascii="Times New Roman" w:hAnsi="Times New Roman" w:cs="Times New Roman"/>
          <w:sz w:val="20"/>
          <w:szCs w:val="20"/>
          <w:lang w:eastAsia="zh-CN"/>
        </w:rPr>
      </w:pPr>
      <w:r w:rsidRPr="002E3DE6">
        <w:rPr>
          <w:rFonts w:ascii="Times New Roman" w:hAnsi="Times New Roman" w:cs="Times New Roman"/>
          <w:sz w:val="20"/>
          <w:szCs w:val="20"/>
          <w:lang w:eastAsia="zh-CN"/>
        </w:rPr>
        <w:t>ASSET-D-17: Private keys</w:t>
      </w:r>
    </w:p>
    <w:p w14:paraId="24057048" w14:textId="77777777" w:rsidR="002E3DE6" w:rsidRPr="002E3DE6" w:rsidRDefault="002E3DE6" w:rsidP="001105F3">
      <w:pPr>
        <w:numPr>
          <w:ilvl w:val="0"/>
          <w:numId w:val="75"/>
        </w:numPr>
        <w:spacing w:after="0"/>
        <w:rPr>
          <w:rFonts w:ascii="Times New Roman" w:hAnsi="Times New Roman" w:cs="Times New Roman"/>
          <w:sz w:val="20"/>
          <w:szCs w:val="20"/>
          <w:lang w:eastAsia="zh-CN"/>
        </w:rPr>
      </w:pPr>
      <w:r w:rsidRPr="002E3DE6">
        <w:rPr>
          <w:rFonts w:ascii="Times New Roman" w:hAnsi="Times New Roman" w:cs="Times New Roman"/>
          <w:sz w:val="20"/>
          <w:szCs w:val="20"/>
          <w:lang w:eastAsia="zh-CN"/>
        </w:rPr>
        <w:t>ASSET-D-18: O-RAN components associated and configuration data.</w:t>
      </w:r>
    </w:p>
    <w:p w14:paraId="7FB13472" w14:textId="77777777" w:rsidR="002E3DE6" w:rsidRPr="002E3DE6" w:rsidRDefault="002E3DE6" w:rsidP="001105F3">
      <w:pPr>
        <w:numPr>
          <w:ilvl w:val="0"/>
          <w:numId w:val="75"/>
        </w:numPr>
        <w:spacing w:after="0"/>
        <w:rPr>
          <w:rFonts w:ascii="Times New Roman" w:hAnsi="Times New Roman" w:cs="Times New Roman"/>
          <w:sz w:val="20"/>
          <w:szCs w:val="20"/>
          <w:lang w:eastAsia="zh-CN"/>
        </w:rPr>
      </w:pPr>
      <w:r w:rsidRPr="002E3DE6">
        <w:rPr>
          <w:rFonts w:ascii="Times New Roman" w:hAnsi="Times New Roman" w:cs="Times New Roman"/>
          <w:sz w:val="20"/>
          <w:szCs w:val="20"/>
          <w:lang w:eastAsia="zh-CN"/>
        </w:rPr>
        <w:t>ASSET-D-23: Patches for vulnerable SW components</w:t>
      </w:r>
    </w:p>
    <w:p w14:paraId="4C3605C1" w14:textId="77777777" w:rsidR="002E3DE6" w:rsidRPr="002E3DE6" w:rsidRDefault="002E3DE6" w:rsidP="001105F3">
      <w:pPr>
        <w:numPr>
          <w:ilvl w:val="0"/>
          <w:numId w:val="75"/>
        </w:numPr>
        <w:spacing w:after="0"/>
        <w:rPr>
          <w:rFonts w:ascii="Times New Roman" w:hAnsi="Times New Roman" w:cs="Times New Roman"/>
          <w:sz w:val="20"/>
          <w:szCs w:val="20"/>
          <w:lang w:eastAsia="zh-CN"/>
        </w:rPr>
      </w:pPr>
      <w:r w:rsidRPr="002E3DE6">
        <w:rPr>
          <w:rFonts w:ascii="Times New Roman" w:hAnsi="Times New Roman" w:cs="Times New Roman"/>
          <w:sz w:val="20"/>
          <w:szCs w:val="20"/>
          <w:lang w:eastAsia="zh-CN"/>
        </w:rPr>
        <w:t>ASSET-D-24: NETCONF Configuration Access Control Model datastores</w:t>
      </w:r>
    </w:p>
    <w:p w14:paraId="4F879F32" w14:textId="699BBCD5" w:rsidR="002E3DE6" w:rsidRPr="002E3DE6" w:rsidRDefault="00F74DA4" w:rsidP="0042443E">
      <w:pPr>
        <w:pStyle w:val="Heading5"/>
        <w:rPr>
          <w:lang w:eastAsia="zh-CN"/>
        </w:rPr>
      </w:pPr>
      <w:r>
        <w:rPr>
          <w:rFonts w:eastAsia="Yu Mincho"/>
          <w:lang w:eastAsia="zh-CN"/>
        </w:rPr>
        <w:t xml:space="preserve"> </w:t>
      </w:r>
      <w:r>
        <w:rPr>
          <w:rFonts w:eastAsia="Yu Mincho"/>
          <w:lang w:eastAsia="zh-CN"/>
        </w:rPr>
        <w:tab/>
      </w:r>
      <w:r w:rsidR="002E3DE6" w:rsidRPr="002E3DE6">
        <w:rPr>
          <w:rFonts w:eastAsia="Yu Mincho"/>
          <w:lang w:eastAsia="zh-CN"/>
        </w:rPr>
        <w:t>O1 Interface Data Pillar Gap Analysis</w:t>
      </w:r>
    </w:p>
    <w:p w14:paraId="21165A6D" w14:textId="27484E4D" w:rsidR="001A6AD4" w:rsidRPr="008C6B34" w:rsidRDefault="001A6AD4" w:rsidP="007741BA">
      <w:pPr>
        <w:pStyle w:val="TH"/>
        <w:rPr>
          <w:kern w:val="0"/>
          <w:szCs w:val="22"/>
          <w14:ligatures w14:val="none"/>
        </w:rPr>
      </w:pPr>
      <w:bookmarkStart w:id="262" w:name="_Toc212036304"/>
      <w:r w:rsidRPr="008C6B34">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7.3.10</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1</w:t>
      </w:r>
      <w:r w:rsidR="002C6E3B">
        <w:rPr>
          <w:kern w:val="0"/>
          <w:szCs w:val="22"/>
          <w14:ligatures w14:val="none"/>
        </w:rPr>
        <w:fldChar w:fldCharType="end"/>
      </w:r>
      <w:r w:rsidRPr="008C6B34">
        <w:rPr>
          <w:kern w:val="0"/>
          <w:szCs w:val="22"/>
          <w14:ligatures w14:val="none"/>
        </w:rPr>
        <w:t>: O1 Interface Data Pillar Gap Analysis</w:t>
      </w:r>
      <w:bookmarkEnd w:id="262"/>
    </w:p>
    <w:tbl>
      <w:tblPr>
        <w:tblStyle w:val="TableGrid"/>
        <w:tblW w:w="9867" w:type="dxa"/>
        <w:tblInd w:w="-185" w:type="dxa"/>
        <w:tblLook w:val="0680" w:firstRow="0" w:lastRow="0" w:firstColumn="1" w:lastColumn="0" w:noHBand="1" w:noVBand="1"/>
      </w:tblPr>
      <w:tblGrid>
        <w:gridCol w:w="1440"/>
        <w:gridCol w:w="2016"/>
        <w:gridCol w:w="1404"/>
        <w:gridCol w:w="1890"/>
        <w:gridCol w:w="1170"/>
        <w:gridCol w:w="1947"/>
      </w:tblGrid>
      <w:tr w:rsidR="00110AF3" w:rsidRPr="002E3DE6" w14:paraId="174474BD" w14:textId="77777777" w:rsidTr="00FB2CB2">
        <w:trPr>
          <w:trHeight w:val="716"/>
        </w:trPr>
        <w:tc>
          <w:tcPr>
            <w:tcW w:w="1440" w:type="dxa"/>
            <w:tcBorders>
              <w:top w:val="single" w:sz="4" w:space="0" w:color="auto"/>
              <w:left w:val="single" w:sz="4" w:space="0" w:color="auto"/>
              <w:bottom w:val="single" w:sz="4" w:space="0" w:color="auto"/>
              <w:right w:val="single" w:sz="4" w:space="0" w:color="auto"/>
            </w:tcBorders>
            <w:hideMark/>
          </w:tcPr>
          <w:p w14:paraId="2809B66D" w14:textId="77777777" w:rsidR="002E3DE6" w:rsidRPr="00F610D9" w:rsidRDefault="002E3DE6" w:rsidP="008C6B34">
            <w:pPr>
              <w:pStyle w:val="TAH"/>
              <w:rPr>
                <w:lang w:eastAsia="zh-CN"/>
              </w:rPr>
            </w:pPr>
            <w:r w:rsidRPr="00F610D9">
              <w:rPr>
                <w:lang w:eastAsia="zh-CN"/>
              </w:rPr>
              <w:t>Data ZT Function</w:t>
            </w:r>
          </w:p>
        </w:tc>
        <w:tc>
          <w:tcPr>
            <w:tcW w:w="2016" w:type="dxa"/>
            <w:tcBorders>
              <w:top w:val="single" w:sz="4" w:space="0" w:color="auto"/>
              <w:left w:val="single" w:sz="4" w:space="0" w:color="auto"/>
              <w:bottom w:val="single" w:sz="4" w:space="0" w:color="auto"/>
              <w:right w:val="single" w:sz="4" w:space="0" w:color="auto"/>
            </w:tcBorders>
            <w:hideMark/>
          </w:tcPr>
          <w:p w14:paraId="17A844AC" w14:textId="77777777" w:rsidR="002E3DE6" w:rsidRPr="00F610D9" w:rsidRDefault="002E3DE6" w:rsidP="008C6B34">
            <w:pPr>
              <w:pStyle w:val="TAH"/>
              <w:rPr>
                <w:lang w:eastAsia="zh-CN"/>
              </w:rPr>
            </w:pPr>
            <w:r w:rsidRPr="00F610D9">
              <w:rPr>
                <w:lang w:eastAsia="zh-CN"/>
              </w:rPr>
              <w:t>Guidance to reach initial stage</w:t>
            </w:r>
          </w:p>
        </w:tc>
        <w:tc>
          <w:tcPr>
            <w:tcW w:w="1404" w:type="dxa"/>
            <w:tcBorders>
              <w:top w:val="single" w:sz="4" w:space="0" w:color="auto"/>
              <w:left w:val="single" w:sz="4" w:space="0" w:color="auto"/>
              <w:bottom w:val="single" w:sz="4" w:space="0" w:color="auto"/>
              <w:right w:val="single" w:sz="4" w:space="0" w:color="auto"/>
            </w:tcBorders>
            <w:hideMark/>
          </w:tcPr>
          <w:p w14:paraId="2D5F427E" w14:textId="77777777" w:rsidR="002E3DE6" w:rsidRPr="00F610D9" w:rsidRDefault="002E3DE6" w:rsidP="008C6B34">
            <w:pPr>
              <w:pStyle w:val="TAH"/>
              <w:rPr>
                <w:lang w:eastAsia="zh-CN"/>
              </w:rPr>
            </w:pPr>
            <w:r w:rsidRPr="00F610D9">
              <w:rPr>
                <w:lang w:eastAsia="zh-CN"/>
              </w:rPr>
              <w:t>Asset(s)</w:t>
            </w:r>
          </w:p>
        </w:tc>
        <w:tc>
          <w:tcPr>
            <w:tcW w:w="1890" w:type="dxa"/>
            <w:tcBorders>
              <w:top w:val="single" w:sz="4" w:space="0" w:color="auto"/>
              <w:left w:val="single" w:sz="4" w:space="0" w:color="auto"/>
              <w:bottom w:val="single" w:sz="4" w:space="0" w:color="auto"/>
              <w:right w:val="single" w:sz="4" w:space="0" w:color="auto"/>
            </w:tcBorders>
            <w:hideMark/>
          </w:tcPr>
          <w:p w14:paraId="3A86A49B" w14:textId="77777777" w:rsidR="002E3DE6" w:rsidRPr="00F610D9" w:rsidRDefault="002E3DE6" w:rsidP="008C6B34">
            <w:pPr>
              <w:pStyle w:val="TAH"/>
              <w:rPr>
                <w:lang w:eastAsia="zh-CN"/>
              </w:rPr>
            </w:pPr>
            <w:r w:rsidRPr="00F610D9">
              <w:rPr>
                <w:lang w:eastAsia="zh-CN"/>
              </w:rPr>
              <w:t>Existing Requirements mapped to CISA stage</w:t>
            </w:r>
          </w:p>
        </w:tc>
        <w:tc>
          <w:tcPr>
            <w:tcW w:w="1170" w:type="dxa"/>
            <w:tcBorders>
              <w:top w:val="single" w:sz="4" w:space="0" w:color="auto"/>
              <w:left w:val="single" w:sz="4" w:space="0" w:color="auto"/>
              <w:bottom w:val="single" w:sz="4" w:space="0" w:color="auto"/>
              <w:right w:val="single" w:sz="4" w:space="0" w:color="auto"/>
            </w:tcBorders>
            <w:hideMark/>
          </w:tcPr>
          <w:p w14:paraId="5A659710" w14:textId="77777777" w:rsidR="002E3DE6" w:rsidRPr="00F610D9" w:rsidRDefault="002E3DE6" w:rsidP="008C6B34">
            <w:pPr>
              <w:pStyle w:val="TAH"/>
              <w:rPr>
                <w:lang w:eastAsia="zh-CN"/>
              </w:rPr>
            </w:pPr>
            <w:r w:rsidRPr="00F610D9">
              <w:rPr>
                <w:lang w:eastAsia="zh-CN"/>
              </w:rPr>
              <w:t>Assessed Gap to Initial CISA Stage</w:t>
            </w:r>
          </w:p>
        </w:tc>
        <w:tc>
          <w:tcPr>
            <w:tcW w:w="1947" w:type="dxa"/>
            <w:tcBorders>
              <w:top w:val="single" w:sz="4" w:space="0" w:color="auto"/>
              <w:left w:val="single" w:sz="4" w:space="0" w:color="auto"/>
              <w:bottom w:val="single" w:sz="4" w:space="0" w:color="auto"/>
              <w:right w:val="single" w:sz="4" w:space="0" w:color="auto"/>
            </w:tcBorders>
            <w:hideMark/>
          </w:tcPr>
          <w:p w14:paraId="066128F7" w14:textId="77777777" w:rsidR="002E3DE6" w:rsidRPr="00F610D9" w:rsidRDefault="002E3DE6" w:rsidP="008C6B34">
            <w:pPr>
              <w:pStyle w:val="TAH"/>
              <w:rPr>
                <w:lang w:eastAsia="zh-CN"/>
              </w:rPr>
            </w:pPr>
            <w:r w:rsidRPr="00F610D9">
              <w:rPr>
                <w:lang w:eastAsia="zh-CN"/>
              </w:rPr>
              <w:t xml:space="preserve">Comments </w:t>
            </w:r>
          </w:p>
        </w:tc>
      </w:tr>
      <w:tr w:rsidR="00A54055" w:rsidRPr="002E3DE6" w14:paraId="6D9F3A9E" w14:textId="77777777" w:rsidTr="00A54055">
        <w:trPr>
          <w:trHeight w:val="129"/>
        </w:trPr>
        <w:tc>
          <w:tcPr>
            <w:tcW w:w="1440" w:type="dxa"/>
            <w:vMerge w:val="restart"/>
            <w:tcBorders>
              <w:top w:val="single" w:sz="4" w:space="0" w:color="auto"/>
              <w:left w:val="single" w:sz="4" w:space="0" w:color="auto"/>
              <w:bottom w:val="single" w:sz="4" w:space="0" w:color="auto"/>
              <w:right w:val="single" w:sz="4" w:space="0" w:color="auto"/>
            </w:tcBorders>
            <w:hideMark/>
          </w:tcPr>
          <w:p w14:paraId="74E1C61C" w14:textId="77777777" w:rsidR="00773FE1" w:rsidRPr="002E3DE6" w:rsidRDefault="00773FE1" w:rsidP="002E3DE6">
            <w:pPr>
              <w:rPr>
                <w:rFonts w:ascii="Arial" w:hAnsi="Arial" w:cs="Arial"/>
                <w:sz w:val="18"/>
                <w:szCs w:val="18"/>
                <w:lang w:eastAsia="zh-CN"/>
              </w:rPr>
            </w:pPr>
            <w:r w:rsidRPr="002E3DE6">
              <w:rPr>
                <w:rFonts w:ascii="Arial" w:hAnsi="Arial" w:cs="Arial"/>
                <w:sz w:val="18"/>
                <w:szCs w:val="18"/>
                <w:lang w:eastAsia="zh-CN"/>
              </w:rPr>
              <w:t>Data Access</w:t>
            </w:r>
          </w:p>
        </w:tc>
        <w:tc>
          <w:tcPr>
            <w:tcW w:w="2016" w:type="dxa"/>
            <w:vMerge w:val="restart"/>
            <w:tcBorders>
              <w:top w:val="single" w:sz="4" w:space="0" w:color="auto"/>
              <w:left w:val="single" w:sz="4" w:space="0" w:color="auto"/>
              <w:bottom w:val="single" w:sz="4" w:space="0" w:color="auto"/>
              <w:right w:val="single" w:sz="4" w:space="0" w:color="auto"/>
            </w:tcBorders>
            <w:hideMark/>
          </w:tcPr>
          <w:p w14:paraId="147A0F98" w14:textId="77777777" w:rsidR="00773FE1" w:rsidRPr="002E3DE6" w:rsidRDefault="00773FE1" w:rsidP="002E3DE6">
            <w:pPr>
              <w:rPr>
                <w:rFonts w:ascii="Arial" w:hAnsi="Arial" w:cs="Arial"/>
                <w:sz w:val="18"/>
                <w:szCs w:val="18"/>
                <w:lang w:eastAsia="zh-CN"/>
              </w:rPr>
            </w:pPr>
            <w:r w:rsidRPr="002E3DE6">
              <w:rPr>
                <w:rFonts w:ascii="Arial" w:hAnsi="Arial" w:cs="Arial"/>
                <w:sz w:val="18"/>
                <w:szCs w:val="18"/>
                <w:lang w:eastAsia="zh-CN"/>
              </w:rPr>
              <w:t xml:space="preserve">a) Automated data access control </w:t>
            </w:r>
          </w:p>
          <w:p w14:paraId="29B4F198" w14:textId="77777777" w:rsidR="00773FE1" w:rsidRPr="002E3DE6" w:rsidRDefault="00773FE1" w:rsidP="002E3DE6">
            <w:pPr>
              <w:rPr>
                <w:rFonts w:ascii="Arial" w:hAnsi="Arial" w:cs="Arial"/>
                <w:sz w:val="18"/>
                <w:szCs w:val="18"/>
                <w:lang w:eastAsia="zh-CN"/>
              </w:rPr>
            </w:pPr>
            <w:r w:rsidRPr="002E3DE6">
              <w:rPr>
                <w:rFonts w:ascii="Arial" w:hAnsi="Arial" w:cs="Arial"/>
                <w:sz w:val="18"/>
                <w:szCs w:val="18"/>
                <w:lang w:eastAsia="zh-CN"/>
              </w:rPr>
              <w:t>b) Elements of least privileges are incorporated with the automated data access control</w:t>
            </w:r>
          </w:p>
        </w:tc>
        <w:tc>
          <w:tcPr>
            <w:tcW w:w="6411" w:type="dxa"/>
            <w:gridSpan w:val="4"/>
            <w:tcBorders>
              <w:top w:val="single" w:sz="4" w:space="0" w:color="auto"/>
              <w:left w:val="single" w:sz="4" w:space="0" w:color="auto"/>
              <w:bottom w:val="single" w:sz="4" w:space="0" w:color="auto"/>
              <w:right w:val="single" w:sz="4" w:space="0" w:color="auto"/>
            </w:tcBorders>
            <w:hideMark/>
          </w:tcPr>
          <w:p w14:paraId="607B19F2" w14:textId="670CC781" w:rsidR="00773FE1" w:rsidRPr="002E3DE6" w:rsidRDefault="00773FE1" w:rsidP="002E3DE6">
            <w:pPr>
              <w:rPr>
                <w:rFonts w:ascii="Arial" w:hAnsi="Arial" w:cs="Arial"/>
                <w:sz w:val="18"/>
                <w:szCs w:val="18"/>
                <w:lang w:eastAsia="zh-CN"/>
              </w:rPr>
            </w:pPr>
            <w:r w:rsidRPr="002E3DE6">
              <w:rPr>
                <w:rFonts w:ascii="Arial" w:hAnsi="Arial" w:cs="Arial"/>
                <w:sz w:val="18"/>
                <w:szCs w:val="18"/>
                <w:lang w:eastAsia="zh-CN"/>
              </w:rPr>
              <w:t>O1 Interface Data Assets</w:t>
            </w:r>
          </w:p>
        </w:tc>
      </w:tr>
      <w:tr w:rsidR="004D23E9" w:rsidRPr="002E3DE6" w14:paraId="0FFBF90F" w14:textId="77777777" w:rsidTr="00FB2CB2">
        <w:trPr>
          <w:trHeight w:val="129"/>
        </w:trPr>
        <w:tc>
          <w:tcPr>
            <w:tcW w:w="1440" w:type="dxa"/>
            <w:vMerge/>
            <w:tcBorders>
              <w:top w:val="single" w:sz="4" w:space="0" w:color="auto"/>
              <w:left w:val="single" w:sz="4" w:space="0" w:color="auto"/>
              <w:bottom w:val="single" w:sz="4" w:space="0" w:color="auto"/>
              <w:right w:val="single" w:sz="4" w:space="0" w:color="auto"/>
            </w:tcBorders>
            <w:vAlign w:val="center"/>
            <w:hideMark/>
          </w:tcPr>
          <w:p w14:paraId="1098BA36" w14:textId="77777777" w:rsidR="002E3DE6" w:rsidRPr="002E3DE6" w:rsidRDefault="002E3DE6" w:rsidP="002E3DE6">
            <w:pPr>
              <w:rPr>
                <w:rFonts w:ascii="Arial" w:hAnsi="Arial" w:cs="Arial"/>
                <w:sz w:val="18"/>
                <w:szCs w:val="18"/>
                <w:lang w:eastAsia="zh-CN"/>
              </w:rPr>
            </w:pPr>
          </w:p>
        </w:tc>
        <w:tc>
          <w:tcPr>
            <w:tcW w:w="2016" w:type="dxa"/>
            <w:vMerge/>
            <w:tcBorders>
              <w:top w:val="single" w:sz="4" w:space="0" w:color="auto"/>
              <w:left w:val="single" w:sz="4" w:space="0" w:color="auto"/>
              <w:bottom w:val="single" w:sz="4" w:space="0" w:color="auto"/>
              <w:right w:val="single" w:sz="4" w:space="0" w:color="auto"/>
            </w:tcBorders>
            <w:vAlign w:val="center"/>
            <w:hideMark/>
          </w:tcPr>
          <w:p w14:paraId="4E2C5201" w14:textId="77777777" w:rsidR="002E3DE6" w:rsidRPr="002E3DE6" w:rsidRDefault="002E3DE6" w:rsidP="002E3DE6">
            <w:pPr>
              <w:rPr>
                <w:rFonts w:ascii="Arial" w:hAnsi="Arial" w:cs="Arial"/>
                <w:sz w:val="18"/>
                <w:szCs w:val="18"/>
                <w:lang w:eastAsia="zh-CN"/>
              </w:rPr>
            </w:pPr>
          </w:p>
        </w:tc>
        <w:tc>
          <w:tcPr>
            <w:tcW w:w="1404" w:type="dxa"/>
            <w:tcBorders>
              <w:top w:val="single" w:sz="4" w:space="0" w:color="auto"/>
              <w:left w:val="single" w:sz="4" w:space="0" w:color="auto"/>
              <w:bottom w:val="single" w:sz="4" w:space="0" w:color="auto"/>
              <w:right w:val="single" w:sz="4" w:space="0" w:color="auto"/>
            </w:tcBorders>
            <w:hideMark/>
          </w:tcPr>
          <w:p w14:paraId="1552C689" w14:textId="77777777" w:rsidR="002E3DE6" w:rsidRPr="002E3DE6" w:rsidRDefault="002E3DE6" w:rsidP="002E3DE6">
            <w:pPr>
              <w:rPr>
                <w:rFonts w:ascii="Arial" w:hAnsi="Arial" w:cs="Arial"/>
                <w:sz w:val="18"/>
                <w:szCs w:val="18"/>
                <w:lang w:eastAsia="zh-CN"/>
              </w:rPr>
            </w:pPr>
            <w:r w:rsidRPr="002E3DE6">
              <w:rPr>
                <w:rFonts w:ascii="Arial" w:hAnsi="Arial" w:cs="Arial"/>
                <w:sz w:val="18"/>
                <w:szCs w:val="18"/>
                <w:lang w:eastAsia="zh-CN"/>
              </w:rPr>
              <w:t>ASSET-D-3</w:t>
            </w:r>
          </w:p>
        </w:tc>
        <w:tc>
          <w:tcPr>
            <w:tcW w:w="1890" w:type="dxa"/>
            <w:tcBorders>
              <w:top w:val="single" w:sz="4" w:space="0" w:color="auto"/>
              <w:left w:val="single" w:sz="4" w:space="0" w:color="auto"/>
              <w:bottom w:val="single" w:sz="4" w:space="0" w:color="auto"/>
              <w:right w:val="single" w:sz="4" w:space="0" w:color="auto"/>
            </w:tcBorders>
            <w:hideMark/>
          </w:tcPr>
          <w:p w14:paraId="6380B059" w14:textId="7592C8EE" w:rsidR="002E3DE6" w:rsidRPr="002E3DE6" w:rsidRDefault="002E3DE6" w:rsidP="0084684A">
            <w:pPr>
              <w:rPr>
                <w:rFonts w:ascii="Arial" w:hAnsi="Arial" w:cs="Arial"/>
                <w:sz w:val="18"/>
                <w:szCs w:val="18"/>
                <w:lang w:eastAsia="zh-CN"/>
              </w:rPr>
            </w:pPr>
            <w:r w:rsidRPr="002E3DE6">
              <w:rPr>
                <w:rFonts w:ascii="Arial" w:hAnsi="Arial" w:cs="Arial"/>
                <w:sz w:val="18"/>
                <w:szCs w:val="18"/>
                <w:lang w:eastAsia="zh-CN"/>
              </w:rPr>
              <w:t>REQ-TLS-FUN-2</w:t>
            </w:r>
            <w:r w:rsidR="0084684A">
              <w:rPr>
                <w:rFonts w:ascii="Arial" w:hAnsi="Arial" w:cs="Arial"/>
                <w:sz w:val="18"/>
                <w:szCs w:val="18"/>
                <w:lang w:eastAsia="zh-CN"/>
              </w:rPr>
              <w:br/>
            </w:r>
            <w:r w:rsidRPr="002E3DE6">
              <w:rPr>
                <w:rFonts w:ascii="Arial" w:hAnsi="Arial" w:cs="Arial"/>
                <w:sz w:val="18"/>
                <w:szCs w:val="18"/>
                <w:lang w:eastAsia="zh-CN"/>
              </w:rPr>
              <w:t>REQ-TLS-FUN-4</w:t>
            </w:r>
            <w:r w:rsidR="0084684A">
              <w:rPr>
                <w:rFonts w:ascii="Arial" w:hAnsi="Arial" w:cs="Arial"/>
                <w:sz w:val="18"/>
                <w:szCs w:val="18"/>
                <w:lang w:eastAsia="zh-CN"/>
              </w:rPr>
              <w:br/>
            </w:r>
            <w:r w:rsidRPr="002E3DE6">
              <w:rPr>
                <w:rFonts w:ascii="Arial" w:hAnsi="Arial" w:cs="Arial"/>
                <w:sz w:val="18"/>
                <w:szCs w:val="18"/>
                <w:lang w:eastAsia="zh-CN"/>
              </w:rPr>
              <w:t>REQ-NAC-FUN-1</w:t>
            </w:r>
            <w:r w:rsidR="0084684A">
              <w:rPr>
                <w:rFonts w:ascii="Arial" w:hAnsi="Arial" w:cs="Arial"/>
                <w:sz w:val="18"/>
                <w:szCs w:val="18"/>
                <w:lang w:eastAsia="zh-CN"/>
              </w:rPr>
              <w:br/>
            </w:r>
            <w:r w:rsidRPr="002E3DE6">
              <w:rPr>
                <w:rFonts w:ascii="Arial" w:hAnsi="Arial" w:cs="Arial"/>
                <w:sz w:val="18"/>
                <w:szCs w:val="18"/>
                <w:lang w:eastAsia="zh-CN"/>
              </w:rPr>
              <w:t>REQ-NAC-FUN-2</w:t>
            </w:r>
            <w:r w:rsidR="0084684A">
              <w:rPr>
                <w:rFonts w:ascii="Arial" w:hAnsi="Arial" w:cs="Arial"/>
                <w:sz w:val="18"/>
                <w:szCs w:val="18"/>
                <w:lang w:eastAsia="zh-CN"/>
              </w:rPr>
              <w:br/>
            </w:r>
            <w:r w:rsidRPr="002E3DE6">
              <w:rPr>
                <w:rFonts w:ascii="Arial" w:hAnsi="Arial" w:cs="Arial"/>
                <w:sz w:val="18"/>
                <w:szCs w:val="18"/>
                <w:lang w:eastAsia="zh-CN"/>
              </w:rPr>
              <w:t>REQ-NAC-FUN-3</w:t>
            </w:r>
            <w:r w:rsidR="0084684A">
              <w:rPr>
                <w:rFonts w:ascii="Arial" w:hAnsi="Arial" w:cs="Arial"/>
                <w:sz w:val="18"/>
                <w:szCs w:val="18"/>
                <w:lang w:eastAsia="zh-CN"/>
              </w:rPr>
              <w:br/>
            </w:r>
            <w:r w:rsidRPr="002E3DE6">
              <w:rPr>
                <w:rFonts w:ascii="Arial" w:hAnsi="Arial" w:cs="Arial"/>
                <w:sz w:val="18"/>
                <w:szCs w:val="18"/>
                <w:lang w:eastAsia="zh-CN"/>
              </w:rPr>
              <w:t>REQ-NAC-FUN-4</w:t>
            </w:r>
            <w:r w:rsidR="0084684A">
              <w:rPr>
                <w:rFonts w:ascii="Arial" w:hAnsi="Arial" w:cs="Arial"/>
                <w:sz w:val="18"/>
                <w:szCs w:val="18"/>
                <w:lang w:eastAsia="zh-CN"/>
              </w:rPr>
              <w:br/>
            </w:r>
            <w:r w:rsidRPr="002E3DE6">
              <w:rPr>
                <w:rFonts w:ascii="Arial" w:hAnsi="Arial" w:cs="Arial"/>
                <w:sz w:val="18"/>
                <w:szCs w:val="18"/>
                <w:lang w:eastAsia="zh-CN"/>
              </w:rPr>
              <w:t>REQ-NAC-FUN-5</w:t>
            </w:r>
            <w:r w:rsidR="0084684A">
              <w:rPr>
                <w:rFonts w:ascii="Arial" w:hAnsi="Arial" w:cs="Arial"/>
                <w:sz w:val="18"/>
                <w:szCs w:val="18"/>
                <w:lang w:eastAsia="zh-CN"/>
              </w:rPr>
              <w:br/>
            </w:r>
            <w:r w:rsidRPr="002E3DE6">
              <w:rPr>
                <w:rFonts w:ascii="Arial" w:hAnsi="Arial" w:cs="Arial"/>
                <w:sz w:val="18"/>
                <w:szCs w:val="18"/>
                <w:lang w:eastAsia="zh-CN"/>
              </w:rPr>
              <w:t>REQ-NAC-FUN-6</w:t>
            </w:r>
            <w:r w:rsidR="0084684A">
              <w:rPr>
                <w:rFonts w:ascii="Arial" w:hAnsi="Arial" w:cs="Arial"/>
                <w:sz w:val="18"/>
                <w:szCs w:val="18"/>
                <w:lang w:eastAsia="zh-CN"/>
              </w:rPr>
              <w:br/>
            </w:r>
            <w:r w:rsidRPr="002E3DE6">
              <w:rPr>
                <w:rFonts w:ascii="Arial" w:hAnsi="Arial" w:cs="Arial"/>
                <w:sz w:val="18"/>
                <w:szCs w:val="18"/>
                <w:lang w:eastAsia="zh-CN"/>
              </w:rPr>
              <w:t>REQ-NAC-FUN-7</w:t>
            </w:r>
            <w:r w:rsidR="0084684A">
              <w:rPr>
                <w:rFonts w:ascii="Arial" w:hAnsi="Arial" w:cs="Arial"/>
                <w:sz w:val="18"/>
                <w:szCs w:val="18"/>
                <w:lang w:eastAsia="zh-CN"/>
              </w:rPr>
              <w:br/>
            </w:r>
            <w:r w:rsidRPr="002E3DE6">
              <w:rPr>
                <w:rFonts w:ascii="Arial" w:hAnsi="Arial" w:cs="Arial"/>
                <w:sz w:val="18"/>
                <w:szCs w:val="18"/>
                <w:lang w:eastAsia="zh-CN"/>
              </w:rPr>
              <w:t>REQ-NAC-FUN-8</w:t>
            </w:r>
            <w:r w:rsidR="0084684A">
              <w:rPr>
                <w:rFonts w:ascii="Arial" w:hAnsi="Arial" w:cs="Arial"/>
                <w:sz w:val="18"/>
                <w:szCs w:val="18"/>
                <w:lang w:eastAsia="zh-CN"/>
              </w:rPr>
              <w:br/>
            </w:r>
            <w:r w:rsidRPr="002E3DE6">
              <w:rPr>
                <w:rFonts w:ascii="Arial" w:hAnsi="Arial" w:cs="Arial"/>
                <w:sz w:val="18"/>
                <w:szCs w:val="18"/>
                <w:lang w:eastAsia="zh-CN"/>
              </w:rPr>
              <w:t>REQ-NAC-FUN-9</w:t>
            </w:r>
            <w:r w:rsidR="0084684A">
              <w:rPr>
                <w:rFonts w:ascii="Arial" w:hAnsi="Arial" w:cs="Arial"/>
                <w:sz w:val="18"/>
                <w:szCs w:val="18"/>
                <w:lang w:eastAsia="zh-CN"/>
              </w:rPr>
              <w:br/>
            </w:r>
            <w:r w:rsidRPr="002E3DE6">
              <w:rPr>
                <w:rFonts w:ascii="Arial" w:hAnsi="Arial" w:cs="Arial"/>
                <w:sz w:val="18"/>
                <w:szCs w:val="18"/>
                <w:lang w:eastAsia="zh-CN"/>
              </w:rPr>
              <w:t>REQ-NAC-FUN-10</w:t>
            </w:r>
            <w:r w:rsidR="0084684A">
              <w:rPr>
                <w:rFonts w:ascii="Arial" w:hAnsi="Arial" w:cs="Arial"/>
                <w:sz w:val="18"/>
                <w:szCs w:val="18"/>
                <w:lang w:eastAsia="zh-CN"/>
              </w:rPr>
              <w:br/>
            </w:r>
            <w:r w:rsidRPr="002E3DE6">
              <w:rPr>
                <w:rFonts w:ascii="Arial" w:hAnsi="Arial" w:cs="Arial"/>
                <w:sz w:val="18"/>
                <w:szCs w:val="18"/>
                <w:lang w:eastAsia="zh-CN"/>
              </w:rPr>
              <w:t>REQ-NAC-FUN-11</w:t>
            </w:r>
          </w:p>
        </w:tc>
        <w:tc>
          <w:tcPr>
            <w:tcW w:w="1170" w:type="dxa"/>
            <w:tcBorders>
              <w:top w:val="single" w:sz="4" w:space="0" w:color="auto"/>
              <w:left w:val="single" w:sz="4" w:space="0" w:color="auto"/>
              <w:bottom w:val="single" w:sz="4" w:space="0" w:color="auto"/>
              <w:right w:val="single" w:sz="4" w:space="0" w:color="auto"/>
            </w:tcBorders>
            <w:hideMark/>
          </w:tcPr>
          <w:p w14:paraId="5AFA4496" w14:textId="18976BC3" w:rsidR="002E3DE6" w:rsidRPr="002E3DE6" w:rsidRDefault="002E3DE6" w:rsidP="002E3DE6">
            <w:pPr>
              <w:rPr>
                <w:rFonts w:ascii="Arial" w:hAnsi="Arial" w:cs="Arial"/>
                <w:sz w:val="18"/>
                <w:szCs w:val="18"/>
                <w:lang w:eastAsia="zh-CN"/>
              </w:rPr>
            </w:pPr>
            <w:r w:rsidRPr="002E3DE6">
              <w:rPr>
                <w:rFonts w:ascii="Arial" w:hAnsi="Arial" w:cs="Arial"/>
                <w:sz w:val="18"/>
                <w:szCs w:val="18"/>
                <w:lang w:eastAsia="zh-CN"/>
              </w:rPr>
              <w:t xml:space="preserve">No </w:t>
            </w:r>
            <w:r w:rsidR="001C540B">
              <w:rPr>
                <w:rFonts w:ascii="Arial" w:hAnsi="Arial" w:cs="Arial"/>
                <w:sz w:val="18"/>
                <w:szCs w:val="18"/>
                <w:lang w:eastAsia="zh-CN"/>
              </w:rPr>
              <w:t>g</w:t>
            </w:r>
            <w:r w:rsidRPr="002E3DE6">
              <w:rPr>
                <w:rFonts w:ascii="Arial" w:hAnsi="Arial" w:cs="Arial"/>
                <w:sz w:val="18"/>
                <w:szCs w:val="18"/>
                <w:lang w:eastAsia="zh-CN"/>
              </w:rPr>
              <w:t>ap</w:t>
            </w:r>
          </w:p>
        </w:tc>
        <w:tc>
          <w:tcPr>
            <w:tcW w:w="1947" w:type="dxa"/>
            <w:tcBorders>
              <w:top w:val="single" w:sz="4" w:space="0" w:color="auto"/>
              <w:left w:val="single" w:sz="4" w:space="0" w:color="auto"/>
              <w:bottom w:val="single" w:sz="4" w:space="0" w:color="auto"/>
              <w:right w:val="single" w:sz="4" w:space="0" w:color="auto"/>
            </w:tcBorders>
          </w:tcPr>
          <w:p w14:paraId="4E260ACE" w14:textId="77777777" w:rsidR="002E3DE6" w:rsidRPr="002E3DE6" w:rsidRDefault="002E3DE6" w:rsidP="002E3DE6">
            <w:pPr>
              <w:rPr>
                <w:rFonts w:ascii="Arial" w:hAnsi="Arial" w:cs="Arial"/>
                <w:sz w:val="18"/>
                <w:szCs w:val="18"/>
                <w:lang w:eastAsia="zh-CN"/>
              </w:rPr>
            </w:pPr>
          </w:p>
        </w:tc>
      </w:tr>
      <w:tr w:rsidR="004D23E9" w:rsidRPr="002E3DE6" w14:paraId="7B6E5769" w14:textId="77777777" w:rsidTr="00FB2CB2">
        <w:trPr>
          <w:trHeight w:val="129"/>
        </w:trPr>
        <w:tc>
          <w:tcPr>
            <w:tcW w:w="1440" w:type="dxa"/>
            <w:vMerge/>
            <w:tcBorders>
              <w:top w:val="single" w:sz="4" w:space="0" w:color="auto"/>
              <w:left w:val="single" w:sz="4" w:space="0" w:color="auto"/>
              <w:bottom w:val="single" w:sz="4" w:space="0" w:color="auto"/>
              <w:right w:val="single" w:sz="4" w:space="0" w:color="auto"/>
            </w:tcBorders>
            <w:vAlign w:val="center"/>
            <w:hideMark/>
          </w:tcPr>
          <w:p w14:paraId="5D567F01" w14:textId="77777777" w:rsidR="002E3DE6" w:rsidRPr="002E3DE6" w:rsidRDefault="002E3DE6" w:rsidP="002E3DE6">
            <w:pPr>
              <w:rPr>
                <w:rFonts w:ascii="Arial" w:hAnsi="Arial" w:cs="Arial"/>
                <w:sz w:val="18"/>
                <w:szCs w:val="18"/>
                <w:lang w:eastAsia="zh-CN"/>
              </w:rPr>
            </w:pPr>
          </w:p>
        </w:tc>
        <w:tc>
          <w:tcPr>
            <w:tcW w:w="2016" w:type="dxa"/>
            <w:vMerge/>
            <w:tcBorders>
              <w:top w:val="single" w:sz="4" w:space="0" w:color="auto"/>
              <w:left w:val="single" w:sz="4" w:space="0" w:color="auto"/>
              <w:bottom w:val="single" w:sz="4" w:space="0" w:color="auto"/>
              <w:right w:val="single" w:sz="4" w:space="0" w:color="auto"/>
            </w:tcBorders>
            <w:vAlign w:val="center"/>
            <w:hideMark/>
          </w:tcPr>
          <w:p w14:paraId="5A5323F3" w14:textId="77777777" w:rsidR="002E3DE6" w:rsidRPr="002E3DE6" w:rsidRDefault="002E3DE6" w:rsidP="002E3DE6">
            <w:pPr>
              <w:rPr>
                <w:rFonts w:ascii="Arial" w:hAnsi="Arial" w:cs="Arial"/>
                <w:sz w:val="18"/>
                <w:szCs w:val="18"/>
                <w:lang w:eastAsia="zh-CN"/>
              </w:rPr>
            </w:pPr>
          </w:p>
        </w:tc>
        <w:tc>
          <w:tcPr>
            <w:tcW w:w="1404" w:type="dxa"/>
            <w:tcBorders>
              <w:top w:val="single" w:sz="4" w:space="0" w:color="auto"/>
              <w:left w:val="single" w:sz="4" w:space="0" w:color="auto"/>
              <w:bottom w:val="single" w:sz="4" w:space="0" w:color="auto"/>
              <w:right w:val="single" w:sz="4" w:space="0" w:color="auto"/>
            </w:tcBorders>
            <w:hideMark/>
          </w:tcPr>
          <w:p w14:paraId="42971245" w14:textId="77777777" w:rsidR="002E3DE6" w:rsidRPr="002E3DE6" w:rsidRDefault="002E3DE6" w:rsidP="002E3DE6">
            <w:pPr>
              <w:rPr>
                <w:rFonts w:ascii="Arial" w:hAnsi="Arial" w:cs="Arial"/>
                <w:sz w:val="18"/>
                <w:szCs w:val="18"/>
                <w:lang w:eastAsia="zh-CN"/>
              </w:rPr>
            </w:pPr>
            <w:r w:rsidRPr="002E3DE6">
              <w:rPr>
                <w:rFonts w:ascii="Arial" w:hAnsi="Arial" w:cs="Arial"/>
                <w:sz w:val="18"/>
                <w:szCs w:val="18"/>
                <w:lang w:eastAsia="zh-CN"/>
              </w:rPr>
              <w:t>ASSET-D-16</w:t>
            </w:r>
          </w:p>
        </w:tc>
        <w:tc>
          <w:tcPr>
            <w:tcW w:w="1890" w:type="dxa"/>
            <w:tcBorders>
              <w:top w:val="single" w:sz="4" w:space="0" w:color="auto"/>
              <w:left w:val="single" w:sz="4" w:space="0" w:color="auto"/>
              <w:bottom w:val="single" w:sz="4" w:space="0" w:color="auto"/>
              <w:right w:val="single" w:sz="4" w:space="0" w:color="auto"/>
            </w:tcBorders>
            <w:hideMark/>
          </w:tcPr>
          <w:p w14:paraId="27DA7AA4" w14:textId="33DC4DE5" w:rsidR="002E3DE6" w:rsidRPr="002E3DE6" w:rsidRDefault="002E3DE6" w:rsidP="005C6414">
            <w:pPr>
              <w:rPr>
                <w:rFonts w:ascii="Arial" w:hAnsi="Arial" w:cs="Arial"/>
                <w:sz w:val="18"/>
                <w:szCs w:val="18"/>
                <w:lang w:eastAsia="zh-CN"/>
              </w:rPr>
            </w:pPr>
            <w:r w:rsidRPr="002E3DE6">
              <w:rPr>
                <w:rFonts w:ascii="Arial" w:hAnsi="Arial" w:cs="Arial"/>
                <w:sz w:val="18"/>
                <w:szCs w:val="18"/>
                <w:lang w:eastAsia="zh-CN"/>
              </w:rPr>
              <w:t>REQ-TLS-FUN-2</w:t>
            </w:r>
            <w:r w:rsidR="005C6414">
              <w:rPr>
                <w:rFonts w:ascii="Arial" w:hAnsi="Arial" w:cs="Arial"/>
                <w:sz w:val="18"/>
                <w:szCs w:val="18"/>
                <w:lang w:eastAsia="zh-CN"/>
              </w:rPr>
              <w:br/>
            </w:r>
            <w:r w:rsidRPr="002E3DE6">
              <w:rPr>
                <w:rFonts w:ascii="Arial" w:hAnsi="Arial" w:cs="Arial"/>
                <w:sz w:val="18"/>
                <w:szCs w:val="18"/>
                <w:lang w:eastAsia="zh-CN"/>
              </w:rPr>
              <w:t>REQ-TLS-FUN-4</w:t>
            </w:r>
            <w:r w:rsidR="005C6414">
              <w:rPr>
                <w:rFonts w:ascii="Arial" w:hAnsi="Arial" w:cs="Arial"/>
                <w:sz w:val="18"/>
                <w:szCs w:val="18"/>
                <w:lang w:eastAsia="zh-CN"/>
              </w:rPr>
              <w:br/>
            </w:r>
            <w:r w:rsidRPr="002E3DE6">
              <w:rPr>
                <w:rFonts w:ascii="Arial" w:hAnsi="Arial" w:cs="Arial"/>
                <w:sz w:val="18"/>
                <w:szCs w:val="18"/>
                <w:lang w:eastAsia="zh-CN"/>
              </w:rPr>
              <w:t>REQ-NAC-FUN-1</w:t>
            </w:r>
            <w:r w:rsidR="005C6414">
              <w:rPr>
                <w:rFonts w:ascii="Arial" w:hAnsi="Arial" w:cs="Arial"/>
                <w:sz w:val="18"/>
                <w:szCs w:val="18"/>
                <w:lang w:eastAsia="zh-CN"/>
              </w:rPr>
              <w:br/>
            </w:r>
            <w:r w:rsidRPr="002E3DE6">
              <w:rPr>
                <w:rFonts w:ascii="Arial" w:hAnsi="Arial" w:cs="Arial"/>
                <w:sz w:val="18"/>
                <w:szCs w:val="18"/>
                <w:lang w:eastAsia="zh-CN"/>
              </w:rPr>
              <w:t>REQ-NAC-FUN-2</w:t>
            </w:r>
            <w:r w:rsidR="005C6414">
              <w:rPr>
                <w:rFonts w:ascii="Arial" w:hAnsi="Arial" w:cs="Arial"/>
                <w:sz w:val="18"/>
                <w:szCs w:val="18"/>
                <w:lang w:eastAsia="zh-CN"/>
              </w:rPr>
              <w:br/>
            </w:r>
            <w:r w:rsidRPr="002E3DE6">
              <w:rPr>
                <w:rFonts w:ascii="Arial" w:hAnsi="Arial" w:cs="Arial"/>
                <w:sz w:val="18"/>
                <w:szCs w:val="18"/>
                <w:lang w:eastAsia="zh-CN"/>
              </w:rPr>
              <w:t>REQ-NAC-FUN-3</w:t>
            </w:r>
            <w:r w:rsidR="005C6414">
              <w:rPr>
                <w:rFonts w:ascii="Arial" w:hAnsi="Arial" w:cs="Arial"/>
                <w:sz w:val="18"/>
                <w:szCs w:val="18"/>
                <w:lang w:eastAsia="zh-CN"/>
              </w:rPr>
              <w:br/>
            </w:r>
            <w:r w:rsidRPr="002E3DE6">
              <w:rPr>
                <w:rFonts w:ascii="Arial" w:hAnsi="Arial" w:cs="Arial"/>
                <w:sz w:val="18"/>
                <w:szCs w:val="18"/>
                <w:lang w:eastAsia="zh-CN"/>
              </w:rPr>
              <w:t>REQ-NAC-FUN-4</w:t>
            </w:r>
            <w:r w:rsidR="005C6414">
              <w:rPr>
                <w:rFonts w:ascii="Arial" w:hAnsi="Arial" w:cs="Arial"/>
                <w:sz w:val="18"/>
                <w:szCs w:val="18"/>
                <w:lang w:eastAsia="zh-CN"/>
              </w:rPr>
              <w:br/>
            </w:r>
            <w:r w:rsidRPr="002E3DE6">
              <w:rPr>
                <w:rFonts w:ascii="Arial" w:hAnsi="Arial" w:cs="Arial"/>
                <w:sz w:val="18"/>
                <w:szCs w:val="18"/>
                <w:lang w:eastAsia="zh-CN"/>
              </w:rPr>
              <w:lastRenderedPageBreak/>
              <w:t>REQ-NAC-FUN-5</w:t>
            </w:r>
            <w:r w:rsidR="005C6414">
              <w:rPr>
                <w:rFonts w:ascii="Arial" w:hAnsi="Arial" w:cs="Arial"/>
                <w:sz w:val="18"/>
                <w:szCs w:val="18"/>
                <w:lang w:eastAsia="zh-CN"/>
              </w:rPr>
              <w:br/>
            </w:r>
            <w:r w:rsidRPr="002E3DE6">
              <w:rPr>
                <w:rFonts w:ascii="Arial" w:hAnsi="Arial" w:cs="Arial"/>
                <w:sz w:val="18"/>
                <w:szCs w:val="18"/>
                <w:lang w:eastAsia="zh-CN"/>
              </w:rPr>
              <w:t>REQ-NAC-FUN-6</w:t>
            </w:r>
            <w:r w:rsidR="005C6414">
              <w:rPr>
                <w:rFonts w:ascii="Arial" w:hAnsi="Arial" w:cs="Arial"/>
                <w:sz w:val="18"/>
                <w:szCs w:val="18"/>
                <w:lang w:eastAsia="zh-CN"/>
              </w:rPr>
              <w:br/>
            </w:r>
            <w:r w:rsidRPr="002E3DE6">
              <w:rPr>
                <w:rFonts w:ascii="Arial" w:hAnsi="Arial" w:cs="Arial"/>
                <w:sz w:val="18"/>
                <w:szCs w:val="18"/>
                <w:lang w:eastAsia="zh-CN"/>
              </w:rPr>
              <w:t>REQ-NAC-FUN-7</w:t>
            </w:r>
            <w:r w:rsidR="005C6414">
              <w:rPr>
                <w:rFonts w:ascii="Arial" w:hAnsi="Arial" w:cs="Arial"/>
                <w:sz w:val="18"/>
                <w:szCs w:val="18"/>
                <w:lang w:eastAsia="zh-CN"/>
              </w:rPr>
              <w:br/>
            </w:r>
            <w:r w:rsidRPr="002E3DE6">
              <w:rPr>
                <w:rFonts w:ascii="Arial" w:hAnsi="Arial" w:cs="Arial"/>
                <w:sz w:val="18"/>
                <w:szCs w:val="18"/>
                <w:lang w:eastAsia="zh-CN"/>
              </w:rPr>
              <w:t>REQ-NAC-FUN-8</w:t>
            </w:r>
            <w:r w:rsidR="005C6414">
              <w:rPr>
                <w:rFonts w:ascii="Arial" w:hAnsi="Arial" w:cs="Arial"/>
                <w:sz w:val="18"/>
                <w:szCs w:val="18"/>
                <w:lang w:eastAsia="zh-CN"/>
              </w:rPr>
              <w:br/>
            </w:r>
            <w:r w:rsidRPr="002E3DE6">
              <w:rPr>
                <w:rFonts w:ascii="Arial" w:hAnsi="Arial" w:cs="Arial"/>
                <w:sz w:val="18"/>
                <w:szCs w:val="18"/>
                <w:lang w:eastAsia="zh-CN"/>
              </w:rPr>
              <w:t>REQ-NAC-FUN-9</w:t>
            </w:r>
            <w:r w:rsidR="005C6414">
              <w:rPr>
                <w:rFonts w:ascii="Arial" w:hAnsi="Arial" w:cs="Arial"/>
                <w:sz w:val="18"/>
                <w:szCs w:val="18"/>
                <w:lang w:eastAsia="zh-CN"/>
              </w:rPr>
              <w:br/>
            </w:r>
            <w:r w:rsidRPr="002E3DE6">
              <w:rPr>
                <w:rFonts w:ascii="Arial" w:hAnsi="Arial" w:cs="Arial"/>
                <w:sz w:val="18"/>
                <w:szCs w:val="18"/>
                <w:lang w:eastAsia="zh-CN"/>
              </w:rPr>
              <w:t>REQ-NAC-FUN-10</w:t>
            </w:r>
            <w:r w:rsidR="005C6414">
              <w:rPr>
                <w:rFonts w:ascii="Arial" w:hAnsi="Arial" w:cs="Arial"/>
                <w:sz w:val="18"/>
                <w:szCs w:val="18"/>
                <w:lang w:eastAsia="zh-CN"/>
              </w:rPr>
              <w:br/>
            </w:r>
            <w:r w:rsidRPr="00773FE1">
              <w:rPr>
                <w:rFonts w:ascii="Arial" w:hAnsi="Arial" w:cs="Arial"/>
                <w:sz w:val="18"/>
                <w:szCs w:val="18"/>
                <w:lang w:eastAsia="zh-CN"/>
              </w:rPr>
              <w:t>REQ-NAC-FUN-11</w:t>
            </w:r>
            <w:r w:rsidR="005C6414" w:rsidRPr="00773FE1">
              <w:rPr>
                <w:rFonts w:ascii="Arial" w:hAnsi="Arial" w:cs="Arial"/>
                <w:sz w:val="18"/>
                <w:szCs w:val="18"/>
                <w:lang w:eastAsia="zh-CN"/>
              </w:rPr>
              <w:br/>
            </w:r>
            <w:r w:rsidRPr="00773FE1">
              <w:rPr>
                <w:rFonts w:ascii="Arial" w:hAnsi="Arial" w:cs="Arial"/>
                <w:sz w:val="18"/>
                <w:szCs w:val="18"/>
                <w:lang w:eastAsia="zh-CN"/>
              </w:rPr>
              <w:t>REQ-SEC-OCLOUD-SS-1</w:t>
            </w:r>
            <w:r w:rsidR="005C6414" w:rsidRPr="00773FE1">
              <w:rPr>
                <w:rFonts w:ascii="Arial" w:hAnsi="Arial" w:cs="Arial"/>
                <w:sz w:val="18"/>
                <w:szCs w:val="18"/>
                <w:lang w:eastAsia="zh-CN"/>
              </w:rPr>
              <w:br/>
            </w:r>
            <w:r w:rsidRPr="002E3DE6">
              <w:rPr>
                <w:rFonts w:ascii="Arial" w:hAnsi="Arial" w:cs="Arial"/>
                <w:sz w:val="18"/>
                <w:szCs w:val="18"/>
                <w:lang w:eastAsia="zh-CN"/>
              </w:rPr>
              <w:t>SEC-CTL-OCLOUD-SS-1</w:t>
            </w:r>
          </w:p>
        </w:tc>
        <w:tc>
          <w:tcPr>
            <w:tcW w:w="1170" w:type="dxa"/>
            <w:tcBorders>
              <w:top w:val="single" w:sz="4" w:space="0" w:color="auto"/>
              <w:left w:val="single" w:sz="4" w:space="0" w:color="auto"/>
              <w:bottom w:val="single" w:sz="4" w:space="0" w:color="auto"/>
              <w:right w:val="single" w:sz="4" w:space="0" w:color="auto"/>
            </w:tcBorders>
            <w:hideMark/>
          </w:tcPr>
          <w:p w14:paraId="039F9FE0" w14:textId="01FAA159" w:rsidR="002E3DE6" w:rsidRPr="002E3DE6" w:rsidRDefault="002E3DE6" w:rsidP="002E3DE6">
            <w:pPr>
              <w:rPr>
                <w:rFonts w:ascii="Arial" w:hAnsi="Arial" w:cs="Arial"/>
                <w:sz w:val="18"/>
                <w:szCs w:val="18"/>
                <w:lang w:eastAsia="zh-CN"/>
              </w:rPr>
            </w:pPr>
            <w:r w:rsidRPr="002E3DE6">
              <w:rPr>
                <w:rFonts w:ascii="Arial" w:hAnsi="Arial" w:cs="Arial"/>
                <w:sz w:val="18"/>
                <w:szCs w:val="18"/>
                <w:lang w:eastAsia="zh-CN"/>
              </w:rPr>
              <w:lastRenderedPageBreak/>
              <w:t xml:space="preserve">No </w:t>
            </w:r>
            <w:r w:rsidR="001C540B">
              <w:rPr>
                <w:rFonts w:ascii="Arial" w:hAnsi="Arial" w:cs="Arial"/>
                <w:sz w:val="18"/>
                <w:szCs w:val="18"/>
                <w:lang w:eastAsia="zh-CN"/>
              </w:rPr>
              <w:t>g</w:t>
            </w:r>
            <w:r w:rsidRPr="002E3DE6">
              <w:rPr>
                <w:rFonts w:ascii="Arial" w:hAnsi="Arial" w:cs="Arial"/>
                <w:sz w:val="18"/>
                <w:szCs w:val="18"/>
                <w:lang w:eastAsia="zh-CN"/>
              </w:rPr>
              <w:t>ap</w:t>
            </w:r>
          </w:p>
        </w:tc>
        <w:tc>
          <w:tcPr>
            <w:tcW w:w="1947" w:type="dxa"/>
            <w:tcBorders>
              <w:top w:val="single" w:sz="4" w:space="0" w:color="auto"/>
              <w:left w:val="single" w:sz="4" w:space="0" w:color="auto"/>
              <w:bottom w:val="single" w:sz="4" w:space="0" w:color="auto"/>
              <w:right w:val="single" w:sz="4" w:space="0" w:color="auto"/>
            </w:tcBorders>
            <w:hideMark/>
          </w:tcPr>
          <w:p w14:paraId="1DC513FE" w14:textId="77777777" w:rsidR="002E3DE6" w:rsidRPr="002E3DE6" w:rsidRDefault="002E3DE6" w:rsidP="002E3DE6">
            <w:pPr>
              <w:rPr>
                <w:rFonts w:ascii="Arial" w:hAnsi="Arial" w:cs="Arial"/>
                <w:sz w:val="18"/>
                <w:szCs w:val="18"/>
                <w:lang w:eastAsia="zh-CN"/>
              </w:rPr>
            </w:pPr>
          </w:p>
        </w:tc>
      </w:tr>
      <w:tr w:rsidR="004D23E9" w:rsidRPr="002E3DE6" w14:paraId="7FF688F7" w14:textId="77777777" w:rsidTr="00FB2CB2">
        <w:trPr>
          <w:trHeight w:val="129"/>
        </w:trPr>
        <w:tc>
          <w:tcPr>
            <w:tcW w:w="1440" w:type="dxa"/>
            <w:vMerge/>
            <w:tcBorders>
              <w:top w:val="single" w:sz="4" w:space="0" w:color="auto"/>
              <w:left w:val="single" w:sz="4" w:space="0" w:color="auto"/>
              <w:bottom w:val="single" w:sz="4" w:space="0" w:color="auto"/>
              <w:right w:val="single" w:sz="4" w:space="0" w:color="auto"/>
            </w:tcBorders>
            <w:vAlign w:val="center"/>
            <w:hideMark/>
          </w:tcPr>
          <w:p w14:paraId="1288AB54" w14:textId="77777777" w:rsidR="002E3DE6" w:rsidRPr="002E3DE6" w:rsidRDefault="002E3DE6" w:rsidP="002E3DE6">
            <w:pPr>
              <w:rPr>
                <w:rFonts w:ascii="Arial" w:hAnsi="Arial" w:cs="Arial"/>
                <w:sz w:val="18"/>
                <w:szCs w:val="18"/>
                <w:lang w:eastAsia="zh-CN"/>
              </w:rPr>
            </w:pPr>
          </w:p>
        </w:tc>
        <w:tc>
          <w:tcPr>
            <w:tcW w:w="2016" w:type="dxa"/>
            <w:vMerge/>
            <w:tcBorders>
              <w:top w:val="single" w:sz="4" w:space="0" w:color="auto"/>
              <w:left w:val="single" w:sz="4" w:space="0" w:color="auto"/>
              <w:bottom w:val="single" w:sz="4" w:space="0" w:color="auto"/>
              <w:right w:val="single" w:sz="4" w:space="0" w:color="auto"/>
            </w:tcBorders>
            <w:vAlign w:val="center"/>
            <w:hideMark/>
          </w:tcPr>
          <w:p w14:paraId="202173B5" w14:textId="77777777" w:rsidR="002E3DE6" w:rsidRPr="002E3DE6" w:rsidRDefault="002E3DE6" w:rsidP="002E3DE6">
            <w:pPr>
              <w:rPr>
                <w:rFonts w:ascii="Arial" w:hAnsi="Arial" w:cs="Arial"/>
                <w:sz w:val="18"/>
                <w:szCs w:val="18"/>
                <w:lang w:eastAsia="zh-CN"/>
              </w:rPr>
            </w:pPr>
          </w:p>
        </w:tc>
        <w:tc>
          <w:tcPr>
            <w:tcW w:w="1404" w:type="dxa"/>
            <w:tcBorders>
              <w:top w:val="single" w:sz="4" w:space="0" w:color="auto"/>
              <w:left w:val="single" w:sz="4" w:space="0" w:color="auto"/>
              <w:bottom w:val="single" w:sz="4" w:space="0" w:color="auto"/>
              <w:right w:val="single" w:sz="4" w:space="0" w:color="auto"/>
            </w:tcBorders>
            <w:hideMark/>
          </w:tcPr>
          <w:p w14:paraId="3E60B774" w14:textId="77777777" w:rsidR="002E3DE6" w:rsidRPr="002E3DE6" w:rsidRDefault="002E3DE6" w:rsidP="002E3DE6">
            <w:pPr>
              <w:rPr>
                <w:rFonts w:ascii="Arial" w:hAnsi="Arial" w:cs="Arial"/>
                <w:sz w:val="18"/>
                <w:szCs w:val="18"/>
                <w:lang w:eastAsia="zh-CN"/>
              </w:rPr>
            </w:pPr>
            <w:r w:rsidRPr="002E3DE6">
              <w:rPr>
                <w:rFonts w:ascii="Arial" w:hAnsi="Arial" w:cs="Arial"/>
                <w:sz w:val="18"/>
                <w:szCs w:val="18"/>
                <w:lang w:eastAsia="zh-CN"/>
              </w:rPr>
              <w:t>ASSET-D-17</w:t>
            </w:r>
          </w:p>
        </w:tc>
        <w:tc>
          <w:tcPr>
            <w:tcW w:w="1890" w:type="dxa"/>
            <w:tcBorders>
              <w:top w:val="single" w:sz="4" w:space="0" w:color="auto"/>
              <w:left w:val="single" w:sz="4" w:space="0" w:color="auto"/>
              <w:bottom w:val="single" w:sz="4" w:space="0" w:color="auto"/>
              <w:right w:val="single" w:sz="4" w:space="0" w:color="auto"/>
            </w:tcBorders>
            <w:hideMark/>
          </w:tcPr>
          <w:p w14:paraId="457E2BDC" w14:textId="49D46E03" w:rsidR="002E3DE6" w:rsidRPr="002E3DE6" w:rsidRDefault="002E3DE6" w:rsidP="00DE380E">
            <w:pPr>
              <w:rPr>
                <w:rFonts w:ascii="Arial" w:hAnsi="Arial" w:cs="Arial"/>
                <w:sz w:val="18"/>
                <w:szCs w:val="18"/>
                <w:lang w:eastAsia="zh-CN"/>
              </w:rPr>
            </w:pPr>
            <w:r w:rsidRPr="002E3DE6">
              <w:rPr>
                <w:rFonts w:ascii="Arial" w:hAnsi="Arial" w:cs="Arial"/>
                <w:sz w:val="18"/>
                <w:szCs w:val="18"/>
                <w:lang w:eastAsia="zh-CN"/>
              </w:rPr>
              <w:t>REQ-TLS-FUN-2</w:t>
            </w:r>
            <w:r w:rsidR="00DE380E">
              <w:rPr>
                <w:rFonts w:ascii="Arial" w:hAnsi="Arial" w:cs="Arial"/>
                <w:sz w:val="18"/>
                <w:szCs w:val="18"/>
                <w:lang w:eastAsia="zh-CN"/>
              </w:rPr>
              <w:br/>
            </w:r>
            <w:r w:rsidRPr="002E3DE6">
              <w:rPr>
                <w:rFonts w:ascii="Arial" w:hAnsi="Arial" w:cs="Arial"/>
                <w:sz w:val="18"/>
                <w:szCs w:val="18"/>
                <w:lang w:eastAsia="zh-CN"/>
              </w:rPr>
              <w:t>REQ-TLS-FUN-4</w:t>
            </w:r>
            <w:r w:rsidR="00DE380E">
              <w:rPr>
                <w:rFonts w:ascii="Arial" w:hAnsi="Arial" w:cs="Arial"/>
                <w:sz w:val="18"/>
                <w:szCs w:val="18"/>
                <w:lang w:eastAsia="zh-CN"/>
              </w:rPr>
              <w:br/>
            </w:r>
            <w:r w:rsidRPr="002E3DE6">
              <w:rPr>
                <w:rFonts w:ascii="Arial" w:hAnsi="Arial" w:cs="Arial"/>
                <w:sz w:val="18"/>
                <w:szCs w:val="18"/>
                <w:lang w:eastAsia="zh-CN"/>
              </w:rPr>
              <w:t>REQ-NAC-FUN-1</w:t>
            </w:r>
            <w:r w:rsidR="00DE380E">
              <w:rPr>
                <w:rFonts w:ascii="Arial" w:hAnsi="Arial" w:cs="Arial"/>
                <w:sz w:val="18"/>
                <w:szCs w:val="18"/>
                <w:lang w:eastAsia="zh-CN"/>
              </w:rPr>
              <w:br/>
            </w:r>
            <w:r w:rsidRPr="002E3DE6">
              <w:rPr>
                <w:rFonts w:ascii="Arial" w:hAnsi="Arial" w:cs="Arial"/>
                <w:sz w:val="18"/>
                <w:szCs w:val="18"/>
                <w:lang w:eastAsia="zh-CN"/>
              </w:rPr>
              <w:t>REQ-NAC-FUN-2</w:t>
            </w:r>
            <w:r w:rsidR="00DE380E">
              <w:rPr>
                <w:rFonts w:ascii="Arial" w:hAnsi="Arial" w:cs="Arial"/>
                <w:sz w:val="18"/>
                <w:szCs w:val="18"/>
                <w:lang w:eastAsia="zh-CN"/>
              </w:rPr>
              <w:br/>
            </w:r>
            <w:r w:rsidRPr="002E3DE6">
              <w:rPr>
                <w:rFonts w:ascii="Arial" w:hAnsi="Arial" w:cs="Arial"/>
                <w:sz w:val="18"/>
                <w:szCs w:val="18"/>
                <w:lang w:eastAsia="zh-CN"/>
              </w:rPr>
              <w:t>REQ-NAC-FUN-3</w:t>
            </w:r>
            <w:r w:rsidR="00DE380E">
              <w:rPr>
                <w:rFonts w:ascii="Arial" w:hAnsi="Arial" w:cs="Arial"/>
                <w:sz w:val="18"/>
                <w:szCs w:val="18"/>
                <w:lang w:eastAsia="zh-CN"/>
              </w:rPr>
              <w:br/>
            </w:r>
            <w:r w:rsidRPr="002E3DE6">
              <w:rPr>
                <w:rFonts w:ascii="Arial" w:hAnsi="Arial" w:cs="Arial"/>
                <w:sz w:val="18"/>
                <w:szCs w:val="18"/>
                <w:lang w:eastAsia="zh-CN"/>
              </w:rPr>
              <w:t>REQ-NAC-FUN-4</w:t>
            </w:r>
            <w:r w:rsidR="00DE380E">
              <w:rPr>
                <w:rFonts w:ascii="Arial" w:hAnsi="Arial" w:cs="Arial"/>
                <w:sz w:val="18"/>
                <w:szCs w:val="18"/>
                <w:lang w:eastAsia="zh-CN"/>
              </w:rPr>
              <w:br/>
            </w:r>
            <w:r w:rsidRPr="002E3DE6">
              <w:rPr>
                <w:rFonts w:ascii="Arial" w:hAnsi="Arial" w:cs="Arial"/>
                <w:sz w:val="18"/>
                <w:szCs w:val="18"/>
                <w:lang w:eastAsia="zh-CN"/>
              </w:rPr>
              <w:t>REQ-NAC-FUN-5</w:t>
            </w:r>
            <w:r w:rsidR="00DE380E">
              <w:rPr>
                <w:rFonts w:ascii="Arial" w:hAnsi="Arial" w:cs="Arial"/>
                <w:sz w:val="18"/>
                <w:szCs w:val="18"/>
                <w:lang w:eastAsia="zh-CN"/>
              </w:rPr>
              <w:br/>
            </w:r>
            <w:r w:rsidRPr="002E3DE6">
              <w:rPr>
                <w:rFonts w:ascii="Arial" w:hAnsi="Arial" w:cs="Arial"/>
                <w:sz w:val="18"/>
                <w:szCs w:val="18"/>
                <w:lang w:eastAsia="zh-CN"/>
              </w:rPr>
              <w:t>REQ-NAC-FUN-6</w:t>
            </w:r>
            <w:r w:rsidR="00DE380E">
              <w:rPr>
                <w:rFonts w:ascii="Arial" w:hAnsi="Arial" w:cs="Arial"/>
                <w:sz w:val="18"/>
                <w:szCs w:val="18"/>
                <w:lang w:eastAsia="zh-CN"/>
              </w:rPr>
              <w:br/>
            </w:r>
            <w:r w:rsidRPr="002E3DE6">
              <w:rPr>
                <w:rFonts w:ascii="Arial" w:hAnsi="Arial" w:cs="Arial"/>
                <w:sz w:val="18"/>
                <w:szCs w:val="18"/>
                <w:lang w:eastAsia="zh-CN"/>
              </w:rPr>
              <w:t>REQ-NAC-FUN-7</w:t>
            </w:r>
            <w:r w:rsidR="00DE380E">
              <w:rPr>
                <w:rFonts w:ascii="Arial" w:hAnsi="Arial" w:cs="Arial"/>
                <w:sz w:val="18"/>
                <w:szCs w:val="18"/>
                <w:lang w:eastAsia="zh-CN"/>
              </w:rPr>
              <w:br/>
            </w:r>
            <w:r w:rsidRPr="002E3DE6">
              <w:rPr>
                <w:rFonts w:ascii="Arial" w:hAnsi="Arial" w:cs="Arial"/>
                <w:sz w:val="18"/>
                <w:szCs w:val="18"/>
                <w:lang w:eastAsia="zh-CN"/>
              </w:rPr>
              <w:t>REQ-NAC-FUN-8</w:t>
            </w:r>
            <w:r w:rsidR="00DE380E">
              <w:rPr>
                <w:rFonts w:ascii="Arial" w:hAnsi="Arial" w:cs="Arial"/>
                <w:sz w:val="18"/>
                <w:szCs w:val="18"/>
                <w:lang w:eastAsia="zh-CN"/>
              </w:rPr>
              <w:br/>
            </w:r>
            <w:r w:rsidRPr="002E3DE6">
              <w:rPr>
                <w:rFonts w:ascii="Arial" w:hAnsi="Arial" w:cs="Arial"/>
                <w:sz w:val="18"/>
                <w:szCs w:val="18"/>
                <w:lang w:eastAsia="zh-CN"/>
              </w:rPr>
              <w:t>REQ-NAC-FUN-9</w:t>
            </w:r>
            <w:r w:rsidR="00DE380E">
              <w:rPr>
                <w:rFonts w:ascii="Arial" w:hAnsi="Arial" w:cs="Arial"/>
                <w:sz w:val="18"/>
                <w:szCs w:val="18"/>
                <w:lang w:eastAsia="zh-CN"/>
              </w:rPr>
              <w:br/>
            </w:r>
            <w:r w:rsidRPr="002E3DE6">
              <w:rPr>
                <w:rFonts w:ascii="Arial" w:hAnsi="Arial" w:cs="Arial"/>
                <w:sz w:val="18"/>
                <w:szCs w:val="18"/>
                <w:lang w:eastAsia="zh-CN"/>
              </w:rPr>
              <w:t>REQ-NAC-FUN-10</w:t>
            </w:r>
            <w:r w:rsidR="00DE380E">
              <w:rPr>
                <w:rFonts w:ascii="Arial" w:hAnsi="Arial" w:cs="Arial"/>
                <w:sz w:val="18"/>
                <w:szCs w:val="18"/>
                <w:lang w:eastAsia="zh-CN"/>
              </w:rPr>
              <w:br/>
            </w:r>
            <w:r w:rsidRPr="002E3DE6">
              <w:rPr>
                <w:rFonts w:ascii="Arial" w:hAnsi="Arial" w:cs="Arial"/>
                <w:sz w:val="18"/>
                <w:szCs w:val="18"/>
                <w:lang w:eastAsia="zh-CN"/>
              </w:rPr>
              <w:t>REQ-NAC-FUN-11</w:t>
            </w:r>
            <w:r w:rsidR="00DE380E" w:rsidRPr="00773FE1">
              <w:rPr>
                <w:rFonts w:ascii="Arial" w:hAnsi="Arial" w:cs="Arial"/>
                <w:sz w:val="18"/>
                <w:szCs w:val="18"/>
                <w:lang w:eastAsia="zh-CN"/>
              </w:rPr>
              <w:br/>
            </w:r>
            <w:r w:rsidRPr="002E3DE6">
              <w:rPr>
                <w:rFonts w:ascii="Arial" w:hAnsi="Arial" w:cs="Arial"/>
                <w:sz w:val="18"/>
                <w:szCs w:val="18"/>
                <w:lang w:eastAsia="zh-CN"/>
              </w:rPr>
              <w:t>REQ-SEC-OCLOUD-SS-1</w:t>
            </w:r>
            <w:r w:rsidR="00DE380E" w:rsidRPr="00773FE1">
              <w:rPr>
                <w:rFonts w:ascii="Arial" w:hAnsi="Arial" w:cs="Arial"/>
                <w:sz w:val="18"/>
                <w:szCs w:val="18"/>
                <w:lang w:eastAsia="zh-CN"/>
              </w:rPr>
              <w:br/>
            </w:r>
            <w:r w:rsidRPr="002E3DE6">
              <w:rPr>
                <w:rFonts w:ascii="Arial" w:hAnsi="Arial" w:cs="Arial"/>
                <w:sz w:val="18"/>
                <w:szCs w:val="18"/>
                <w:lang w:eastAsia="zh-CN"/>
              </w:rPr>
              <w:t>SEC-CTL-OCLOUD-SS-1</w:t>
            </w:r>
          </w:p>
        </w:tc>
        <w:tc>
          <w:tcPr>
            <w:tcW w:w="1170" w:type="dxa"/>
            <w:tcBorders>
              <w:top w:val="single" w:sz="4" w:space="0" w:color="auto"/>
              <w:left w:val="single" w:sz="4" w:space="0" w:color="auto"/>
              <w:bottom w:val="single" w:sz="4" w:space="0" w:color="auto"/>
              <w:right w:val="single" w:sz="4" w:space="0" w:color="auto"/>
            </w:tcBorders>
            <w:hideMark/>
          </w:tcPr>
          <w:p w14:paraId="1465702A" w14:textId="4599827B" w:rsidR="002E3DE6" w:rsidRPr="002E3DE6" w:rsidRDefault="002E3DE6" w:rsidP="002E3DE6">
            <w:pPr>
              <w:rPr>
                <w:rFonts w:ascii="Arial" w:hAnsi="Arial" w:cs="Arial"/>
                <w:sz w:val="18"/>
                <w:szCs w:val="18"/>
                <w:lang w:eastAsia="zh-CN"/>
              </w:rPr>
            </w:pPr>
            <w:r w:rsidRPr="002E3DE6">
              <w:rPr>
                <w:rFonts w:ascii="Arial" w:hAnsi="Arial" w:cs="Arial"/>
                <w:sz w:val="18"/>
                <w:szCs w:val="18"/>
                <w:lang w:eastAsia="zh-CN"/>
              </w:rPr>
              <w:t xml:space="preserve">No </w:t>
            </w:r>
            <w:r w:rsidR="001C540B">
              <w:rPr>
                <w:rFonts w:ascii="Arial" w:hAnsi="Arial" w:cs="Arial"/>
                <w:sz w:val="18"/>
                <w:szCs w:val="18"/>
                <w:lang w:eastAsia="zh-CN"/>
              </w:rPr>
              <w:t>g</w:t>
            </w:r>
            <w:r w:rsidRPr="002E3DE6">
              <w:rPr>
                <w:rFonts w:ascii="Arial" w:hAnsi="Arial" w:cs="Arial"/>
                <w:sz w:val="18"/>
                <w:szCs w:val="18"/>
                <w:lang w:eastAsia="zh-CN"/>
              </w:rPr>
              <w:t>ap</w:t>
            </w:r>
          </w:p>
        </w:tc>
        <w:tc>
          <w:tcPr>
            <w:tcW w:w="1947" w:type="dxa"/>
            <w:tcBorders>
              <w:top w:val="single" w:sz="4" w:space="0" w:color="auto"/>
              <w:left w:val="single" w:sz="4" w:space="0" w:color="auto"/>
              <w:bottom w:val="single" w:sz="4" w:space="0" w:color="auto"/>
              <w:right w:val="single" w:sz="4" w:space="0" w:color="auto"/>
            </w:tcBorders>
            <w:hideMark/>
          </w:tcPr>
          <w:p w14:paraId="128CBB8D" w14:textId="77777777" w:rsidR="002E3DE6" w:rsidRPr="002E3DE6" w:rsidRDefault="002E3DE6" w:rsidP="002E3DE6">
            <w:pPr>
              <w:rPr>
                <w:rFonts w:ascii="Arial" w:hAnsi="Arial" w:cs="Arial"/>
                <w:sz w:val="18"/>
                <w:szCs w:val="18"/>
                <w:lang w:eastAsia="zh-CN"/>
              </w:rPr>
            </w:pPr>
          </w:p>
        </w:tc>
      </w:tr>
      <w:tr w:rsidR="004D23E9" w:rsidRPr="002E3DE6" w14:paraId="33EF7E63" w14:textId="77777777" w:rsidTr="00FB2CB2">
        <w:trPr>
          <w:trHeight w:val="129"/>
        </w:trPr>
        <w:tc>
          <w:tcPr>
            <w:tcW w:w="1440" w:type="dxa"/>
            <w:vMerge/>
            <w:tcBorders>
              <w:top w:val="single" w:sz="4" w:space="0" w:color="auto"/>
              <w:left w:val="single" w:sz="4" w:space="0" w:color="auto"/>
              <w:bottom w:val="single" w:sz="4" w:space="0" w:color="auto"/>
              <w:right w:val="single" w:sz="4" w:space="0" w:color="auto"/>
            </w:tcBorders>
            <w:vAlign w:val="center"/>
            <w:hideMark/>
          </w:tcPr>
          <w:p w14:paraId="769745C9" w14:textId="77777777" w:rsidR="002E3DE6" w:rsidRPr="002E3DE6" w:rsidRDefault="002E3DE6" w:rsidP="002E3DE6">
            <w:pPr>
              <w:rPr>
                <w:rFonts w:ascii="Arial" w:hAnsi="Arial" w:cs="Arial"/>
                <w:sz w:val="18"/>
                <w:szCs w:val="18"/>
                <w:lang w:eastAsia="zh-CN"/>
              </w:rPr>
            </w:pPr>
          </w:p>
        </w:tc>
        <w:tc>
          <w:tcPr>
            <w:tcW w:w="2016" w:type="dxa"/>
            <w:vMerge/>
            <w:tcBorders>
              <w:top w:val="single" w:sz="4" w:space="0" w:color="auto"/>
              <w:left w:val="single" w:sz="4" w:space="0" w:color="auto"/>
              <w:bottom w:val="single" w:sz="4" w:space="0" w:color="auto"/>
              <w:right w:val="single" w:sz="4" w:space="0" w:color="auto"/>
            </w:tcBorders>
            <w:vAlign w:val="center"/>
            <w:hideMark/>
          </w:tcPr>
          <w:p w14:paraId="245D17F2" w14:textId="77777777" w:rsidR="002E3DE6" w:rsidRPr="002E3DE6" w:rsidRDefault="002E3DE6" w:rsidP="002E3DE6">
            <w:pPr>
              <w:rPr>
                <w:rFonts w:ascii="Arial" w:hAnsi="Arial" w:cs="Arial"/>
                <w:sz w:val="18"/>
                <w:szCs w:val="18"/>
                <w:lang w:eastAsia="zh-CN"/>
              </w:rPr>
            </w:pPr>
          </w:p>
        </w:tc>
        <w:tc>
          <w:tcPr>
            <w:tcW w:w="1404" w:type="dxa"/>
            <w:tcBorders>
              <w:top w:val="single" w:sz="4" w:space="0" w:color="auto"/>
              <w:left w:val="single" w:sz="4" w:space="0" w:color="auto"/>
              <w:bottom w:val="single" w:sz="4" w:space="0" w:color="auto"/>
              <w:right w:val="single" w:sz="4" w:space="0" w:color="auto"/>
            </w:tcBorders>
            <w:hideMark/>
          </w:tcPr>
          <w:p w14:paraId="226C765C" w14:textId="77777777" w:rsidR="002E3DE6" w:rsidRPr="002E3DE6" w:rsidRDefault="002E3DE6" w:rsidP="002E3DE6">
            <w:pPr>
              <w:rPr>
                <w:rFonts w:ascii="Arial" w:hAnsi="Arial" w:cs="Arial"/>
                <w:sz w:val="18"/>
                <w:szCs w:val="18"/>
                <w:lang w:eastAsia="zh-CN"/>
              </w:rPr>
            </w:pPr>
            <w:r w:rsidRPr="002E3DE6">
              <w:rPr>
                <w:rFonts w:ascii="Arial" w:hAnsi="Arial" w:cs="Arial"/>
                <w:sz w:val="18"/>
                <w:szCs w:val="18"/>
                <w:lang w:eastAsia="zh-CN"/>
              </w:rPr>
              <w:t>ASSET-D-18</w:t>
            </w:r>
          </w:p>
        </w:tc>
        <w:tc>
          <w:tcPr>
            <w:tcW w:w="1890" w:type="dxa"/>
            <w:tcBorders>
              <w:top w:val="single" w:sz="4" w:space="0" w:color="auto"/>
              <w:left w:val="single" w:sz="4" w:space="0" w:color="auto"/>
              <w:bottom w:val="single" w:sz="4" w:space="0" w:color="auto"/>
              <w:right w:val="single" w:sz="4" w:space="0" w:color="auto"/>
            </w:tcBorders>
            <w:hideMark/>
          </w:tcPr>
          <w:p w14:paraId="29BB182F" w14:textId="32E0D7DC" w:rsidR="002E3DE6" w:rsidRPr="002E3DE6" w:rsidRDefault="002E3DE6" w:rsidP="005C6414">
            <w:pPr>
              <w:rPr>
                <w:rFonts w:ascii="Arial" w:hAnsi="Arial" w:cs="Arial"/>
                <w:sz w:val="18"/>
                <w:szCs w:val="18"/>
                <w:lang w:eastAsia="zh-CN"/>
              </w:rPr>
            </w:pPr>
            <w:r w:rsidRPr="002E3DE6">
              <w:rPr>
                <w:rFonts w:ascii="Arial" w:hAnsi="Arial" w:cs="Arial"/>
                <w:sz w:val="18"/>
                <w:szCs w:val="18"/>
                <w:lang w:eastAsia="zh-CN"/>
              </w:rPr>
              <w:t>REQ-TLS-FUN-2</w:t>
            </w:r>
            <w:r w:rsidR="00830DEB">
              <w:rPr>
                <w:rFonts w:ascii="Arial" w:hAnsi="Arial" w:cs="Arial"/>
                <w:sz w:val="18"/>
                <w:szCs w:val="18"/>
                <w:lang w:eastAsia="zh-CN"/>
              </w:rPr>
              <w:br/>
            </w:r>
            <w:r w:rsidRPr="002E3DE6">
              <w:rPr>
                <w:rFonts w:ascii="Arial" w:hAnsi="Arial" w:cs="Arial"/>
                <w:sz w:val="18"/>
                <w:szCs w:val="18"/>
                <w:lang w:eastAsia="zh-CN"/>
              </w:rPr>
              <w:t>REQ-TLS-FUN-4</w:t>
            </w:r>
            <w:r w:rsidR="00830DEB">
              <w:rPr>
                <w:rFonts w:ascii="Arial" w:hAnsi="Arial" w:cs="Arial"/>
                <w:sz w:val="18"/>
                <w:szCs w:val="18"/>
                <w:lang w:eastAsia="zh-CN"/>
              </w:rPr>
              <w:br/>
            </w:r>
            <w:r w:rsidRPr="002E3DE6">
              <w:rPr>
                <w:rFonts w:ascii="Arial" w:hAnsi="Arial" w:cs="Arial"/>
                <w:sz w:val="18"/>
                <w:szCs w:val="18"/>
                <w:lang w:eastAsia="zh-CN"/>
              </w:rPr>
              <w:t>REQ-NAC-FUN-1</w:t>
            </w:r>
            <w:r w:rsidR="00830DEB">
              <w:rPr>
                <w:rFonts w:ascii="Arial" w:hAnsi="Arial" w:cs="Arial"/>
                <w:sz w:val="18"/>
                <w:szCs w:val="18"/>
                <w:lang w:eastAsia="zh-CN"/>
              </w:rPr>
              <w:br/>
            </w:r>
            <w:r w:rsidRPr="002E3DE6">
              <w:rPr>
                <w:rFonts w:ascii="Arial" w:hAnsi="Arial" w:cs="Arial"/>
                <w:sz w:val="18"/>
                <w:szCs w:val="18"/>
                <w:lang w:eastAsia="zh-CN"/>
              </w:rPr>
              <w:t>REQ-NAC-FUN-2</w:t>
            </w:r>
            <w:r w:rsidR="00830DEB">
              <w:rPr>
                <w:rFonts w:ascii="Arial" w:hAnsi="Arial" w:cs="Arial"/>
                <w:sz w:val="18"/>
                <w:szCs w:val="18"/>
                <w:lang w:eastAsia="zh-CN"/>
              </w:rPr>
              <w:br/>
            </w:r>
            <w:r w:rsidRPr="002E3DE6">
              <w:rPr>
                <w:rFonts w:ascii="Arial" w:hAnsi="Arial" w:cs="Arial"/>
                <w:sz w:val="18"/>
                <w:szCs w:val="18"/>
                <w:lang w:eastAsia="zh-CN"/>
              </w:rPr>
              <w:t>REQ-NAC-FUN-3</w:t>
            </w:r>
            <w:r w:rsidR="005C6414">
              <w:rPr>
                <w:rFonts w:ascii="Arial" w:hAnsi="Arial" w:cs="Arial"/>
                <w:sz w:val="18"/>
                <w:szCs w:val="18"/>
                <w:lang w:eastAsia="zh-CN"/>
              </w:rPr>
              <w:br/>
            </w:r>
            <w:r w:rsidRPr="002E3DE6">
              <w:rPr>
                <w:rFonts w:ascii="Arial" w:hAnsi="Arial" w:cs="Arial"/>
                <w:sz w:val="18"/>
                <w:szCs w:val="18"/>
                <w:lang w:eastAsia="zh-CN"/>
              </w:rPr>
              <w:t>REQ-NAC-FUN-4</w:t>
            </w:r>
            <w:r w:rsidR="005C6414">
              <w:rPr>
                <w:rFonts w:ascii="Arial" w:hAnsi="Arial" w:cs="Arial"/>
                <w:sz w:val="18"/>
                <w:szCs w:val="18"/>
                <w:lang w:eastAsia="zh-CN"/>
              </w:rPr>
              <w:br/>
            </w:r>
            <w:r w:rsidRPr="002E3DE6">
              <w:rPr>
                <w:rFonts w:ascii="Arial" w:hAnsi="Arial" w:cs="Arial"/>
                <w:sz w:val="18"/>
                <w:szCs w:val="18"/>
                <w:lang w:eastAsia="zh-CN"/>
              </w:rPr>
              <w:t>REQ-NAC-FUN-5</w:t>
            </w:r>
            <w:r w:rsidR="005C6414">
              <w:rPr>
                <w:rFonts w:ascii="Arial" w:hAnsi="Arial" w:cs="Arial"/>
                <w:sz w:val="18"/>
                <w:szCs w:val="18"/>
                <w:lang w:eastAsia="zh-CN"/>
              </w:rPr>
              <w:br/>
            </w:r>
            <w:r w:rsidRPr="002E3DE6">
              <w:rPr>
                <w:rFonts w:ascii="Arial" w:hAnsi="Arial" w:cs="Arial"/>
                <w:sz w:val="18"/>
                <w:szCs w:val="18"/>
                <w:lang w:eastAsia="zh-CN"/>
              </w:rPr>
              <w:t>REQ-NAC-FUN-6</w:t>
            </w:r>
            <w:r w:rsidR="005C6414">
              <w:rPr>
                <w:rFonts w:ascii="Arial" w:hAnsi="Arial" w:cs="Arial"/>
                <w:sz w:val="18"/>
                <w:szCs w:val="18"/>
                <w:lang w:eastAsia="zh-CN"/>
              </w:rPr>
              <w:br/>
            </w:r>
            <w:r w:rsidRPr="002E3DE6">
              <w:rPr>
                <w:rFonts w:ascii="Arial" w:hAnsi="Arial" w:cs="Arial"/>
                <w:sz w:val="18"/>
                <w:szCs w:val="18"/>
                <w:lang w:eastAsia="zh-CN"/>
              </w:rPr>
              <w:t>REQ-NAC-FUN-7</w:t>
            </w:r>
            <w:r w:rsidR="005C6414">
              <w:rPr>
                <w:rFonts w:ascii="Arial" w:hAnsi="Arial" w:cs="Arial"/>
                <w:sz w:val="18"/>
                <w:szCs w:val="18"/>
                <w:lang w:eastAsia="zh-CN"/>
              </w:rPr>
              <w:br/>
            </w:r>
            <w:r w:rsidRPr="002E3DE6">
              <w:rPr>
                <w:rFonts w:ascii="Arial" w:hAnsi="Arial" w:cs="Arial"/>
                <w:sz w:val="18"/>
                <w:szCs w:val="18"/>
                <w:lang w:eastAsia="zh-CN"/>
              </w:rPr>
              <w:t>REQ-NAC-FUN-8</w:t>
            </w:r>
            <w:r w:rsidR="005C6414">
              <w:rPr>
                <w:rFonts w:ascii="Arial" w:hAnsi="Arial" w:cs="Arial"/>
                <w:sz w:val="18"/>
                <w:szCs w:val="18"/>
                <w:lang w:eastAsia="zh-CN"/>
              </w:rPr>
              <w:br/>
            </w:r>
            <w:r w:rsidRPr="002E3DE6">
              <w:rPr>
                <w:rFonts w:ascii="Arial" w:hAnsi="Arial" w:cs="Arial"/>
                <w:sz w:val="18"/>
                <w:szCs w:val="18"/>
                <w:lang w:eastAsia="zh-CN"/>
              </w:rPr>
              <w:t>REQ-NAC-FUN-9</w:t>
            </w:r>
            <w:r w:rsidR="005C6414">
              <w:rPr>
                <w:rFonts w:ascii="Arial" w:hAnsi="Arial" w:cs="Arial"/>
                <w:sz w:val="18"/>
                <w:szCs w:val="18"/>
                <w:lang w:eastAsia="zh-CN"/>
              </w:rPr>
              <w:br/>
            </w:r>
            <w:r w:rsidRPr="002E3DE6">
              <w:rPr>
                <w:rFonts w:ascii="Arial" w:hAnsi="Arial" w:cs="Arial"/>
                <w:sz w:val="18"/>
                <w:szCs w:val="18"/>
                <w:lang w:eastAsia="zh-CN"/>
              </w:rPr>
              <w:t>REQ-NAC-FUN-10</w:t>
            </w:r>
            <w:r w:rsidR="005C6414">
              <w:rPr>
                <w:rFonts w:ascii="Arial" w:hAnsi="Arial" w:cs="Arial"/>
                <w:sz w:val="18"/>
                <w:szCs w:val="18"/>
                <w:lang w:eastAsia="zh-CN"/>
              </w:rPr>
              <w:br/>
            </w:r>
            <w:r w:rsidRPr="002E3DE6">
              <w:rPr>
                <w:rFonts w:ascii="Arial" w:hAnsi="Arial" w:cs="Arial"/>
                <w:sz w:val="18"/>
                <w:szCs w:val="18"/>
                <w:lang w:eastAsia="zh-CN"/>
              </w:rPr>
              <w:t>REQ-NAC-FUN-11</w:t>
            </w:r>
            <w:r w:rsidR="005C6414" w:rsidRPr="00773FE1">
              <w:rPr>
                <w:rFonts w:ascii="Arial" w:hAnsi="Arial" w:cs="Arial"/>
                <w:sz w:val="18"/>
                <w:szCs w:val="18"/>
                <w:lang w:eastAsia="zh-CN"/>
              </w:rPr>
              <w:br/>
            </w:r>
            <w:r w:rsidRPr="002E3DE6">
              <w:rPr>
                <w:rFonts w:ascii="Arial" w:hAnsi="Arial" w:cs="Arial"/>
                <w:sz w:val="18"/>
                <w:szCs w:val="18"/>
                <w:lang w:eastAsia="zh-CN"/>
              </w:rPr>
              <w:t>REQ-SEC-OCLOUD-SS-1</w:t>
            </w:r>
            <w:r w:rsidR="005C6414" w:rsidRPr="00773FE1">
              <w:rPr>
                <w:rFonts w:ascii="Arial" w:hAnsi="Arial" w:cs="Arial"/>
                <w:sz w:val="18"/>
                <w:szCs w:val="18"/>
                <w:lang w:eastAsia="zh-CN"/>
              </w:rPr>
              <w:br/>
            </w:r>
            <w:r w:rsidRPr="002E3DE6">
              <w:rPr>
                <w:rFonts w:ascii="Arial" w:hAnsi="Arial" w:cs="Arial"/>
                <w:sz w:val="18"/>
                <w:szCs w:val="18"/>
                <w:lang w:eastAsia="zh-CN"/>
              </w:rPr>
              <w:t>SEC-CTL-OCLOUD-SS-1</w:t>
            </w:r>
          </w:p>
        </w:tc>
        <w:tc>
          <w:tcPr>
            <w:tcW w:w="1170" w:type="dxa"/>
            <w:tcBorders>
              <w:top w:val="single" w:sz="4" w:space="0" w:color="auto"/>
              <w:left w:val="single" w:sz="4" w:space="0" w:color="auto"/>
              <w:bottom w:val="single" w:sz="4" w:space="0" w:color="auto"/>
              <w:right w:val="single" w:sz="4" w:space="0" w:color="auto"/>
            </w:tcBorders>
            <w:hideMark/>
          </w:tcPr>
          <w:p w14:paraId="099B8863" w14:textId="593B8806" w:rsidR="002E3DE6" w:rsidRPr="002E3DE6" w:rsidRDefault="002E3DE6" w:rsidP="002E3DE6">
            <w:pPr>
              <w:rPr>
                <w:rFonts w:ascii="Arial" w:hAnsi="Arial" w:cs="Arial"/>
                <w:sz w:val="18"/>
                <w:szCs w:val="18"/>
                <w:lang w:eastAsia="zh-CN"/>
              </w:rPr>
            </w:pPr>
            <w:r w:rsidRPr="002E3DE6">
              <w:rPr>
                <w:rFonts w:ascii="Arial" w:hAnsi="Arial" w:cs="Arial"/>
                <w:sz w:val="18"/>
                <w:szCs w:val="18"/>
                <w:lang w:eastAsia="zh-CN"/>
              </w:rPr>
              <w:t xml:space="preserve">No </w:t>
            </w:r>
            <w:r w:rsidR="001C540B">
              <w:rPr>
                <w:rFonts w:ascii="Arial" w:hAnsi="Arial" w:cs="Arial"/>
                <w:sz w:val="18"/>
                <w:szCs w:val="18"/>
                <w:lang w:eastAsia="zh-CN"/>
              </w:rPr>
              <w:t>g</w:t>
            </w:r>
            <w:r w:rsidRPr="002E3DE6">
              <w:rPr>
                <w:rFonts w:ascii="Arial" w:hAnsi="Arial" w:cs="Arial"/>
                <w:sz w:val="18"/>
                <w:szCs w:val="18"/>
                <w:lang w:eastAsia="zh-CN"/>
              </w:rPr>
              <w:t>ap</w:t>
            </w:r>
          </w:p>
        </w:tc>
        <w:tc>
          <w:tcPr>
            <w:tcW w:w="1947" w:type="dxa"/>
            <w:tcBorders>
              <w:top w:val="single" w:sz="4" w:space="0" w:color="auto"/>
              <w:left w:val="single" w:sz="4" w:space="0" w:color="auto"/>
              <w:bottom w:val="single" w:sz="4" w:space="0" w:color="auto"/>
              <w:right w:val="single" w:sz="4" w:space="0" w:color="auto"/>
            </w:tcBorders>
            <w:hideMark/>
          </w:tcPr>
          <w:p w14:paraId="2ECBF21E" w14:textId="77777777" w:rsidR="002E3DE6" w:rsidRPr="002E3DE6" w:rsidRDefault="002E3DE6" w:rsidP="002E3DE6">
            <w:pPr>
              <w:rPr>
                <w:rFonts w:ascii="Arial" w:hAnsi="Arial" w:cs="Arial"/>
                <w:sz w:val="18"/>
                <w:szCs w:val="18"/>
                <w:lang w:eastAsia="zh-CN"/>
              </w:rPr>
            </w:pPr>
          </w:p>
        </w:tc>
      </w:tr>
      <w:tr w:rsidR="004D23E9" w:rsidRPr="002E3DE6" w14:paraId="3DE4EB5E" w14:textId="77777777" w:rsidTr="00FB2CB2">
        <w:trPr>
          <w:trHeight w:val="46"/>
        </w:trPr>
        <w:tc>
          <w:tcPr>
            <w:tcW w:w="1440" w:type="dxa"/>
            <w:vMerge/>
            <w:tcBorders>
              <w:top w:val="single" w:sz="4" w:space="0" w:color="auto"/>
              <w:left w:val="single" w:sz="4" w:space="0" w:color="auto"/>
              <w:bottom w:val="single" w:sz="4" w:space="0" w:color="auto"/>
              <w:right w:val="single" w:sz="4" w:space="0" w:color="auto"/>
            </w:tcBorders>
            <w:vAlign w:val="center"/>
            <w:hideMark/>
          </w:tcPr>
          <w:p w14:paraId="5DFE449C" w14:textId="77777777" w:rsidR="002E3DE6" w:rsidRPr="002E3DE6" w:rsidRDefault="002E3DE6" w:rsidP="002E3DE6">
            <w:pPr>
              <w:rPr>
                <w:rFonts w:ascii="Arial" w:hAnsi="Arial" w:cs="Arial"/>
                <w:sz w:val="18"/>
                <w:szCs w:val="18"/>
                <w:lang w:eastAsia="zh-CN"/>
              </w:rPr>
            </w:pPr>
          </w:p>
        </w:tc>
        <w:tc>
          <w:tcPr>
            <w:tcW w:w="2016" w:type="dxa"/>
            <w:vMerge/>
            <w:tcBorders>
              <w:top w:val="single" w:sz="4" w:space="0" w:color="auto"/>
              <w:left w:val="single" w:sz="4" w:space="0" w:color="auto"/>
              <w:bottom w:val="single" w:sz="4" w:space="0" w:color="auto"/>
              <w:right w:val="single" w:sz="4" w:space="0" w:color="auto"/>
            </w:tcBorders>
            <w:vAlign w:val="center"/>
            <w:hideMark/>
          </w:tcPr>
          <w:p w14:paraId="7E9B0CA1" w14:textId="77777777" w:rsidR="002E3DE6" w:rsidRPr="002E3DE6" w:rsidRDefault="002E3DE6" w:rsidP="002E3DE6">
            <w:pPr>
              <w:rPr>
                <w:rFonts w:ascii="Arial" w:hAnsi="Arial" w:cs="Arial"/>
                <w:sz w:val="18"/>
                <w:szCs w:val="18"/>
                <w:lang w:eastAsia="zh-CN"/>
              </w:rPr>
            </w:pPr>
          </w:p>
        </w:tc>
        <w:tc>
          <w:tcPr>
            <w:tcW w:w="1404" w:type="dxa"/>
            <w:tcBorders>
              <w:top w:val="single" w:sz="4" w:space="0" w:color="auto"/>
              <w:left w:val="single" w:sz="4" w:space="0" w:color="auto"/>
              <w:bottom w:val="single" w:sz="4" w:space="0" w:color="auto"/>
              <w:right w:val="single" w:sz="4" w:space="0" w:color="auto"/>
            </w:tcBorders>
            <w:hideMark/>
          </w:tcPr>
          <w:p w14:paraId="1D407546" w14:textId="77777777" w:rsidR="002E3DE6" w:rsidRPr="002E3DE6" w:rsidRDefault="002E3DE6" w:rsidP="002E3DE6">
            <w:pPr>
              <w:rPr>
                <w:rFonts w:ascii="Arial" w:hAnsi="Arial" w:cs="Arial"/>
                <w:sz w:val="18"/>
                <w:szCs w:val="18"/>
                <w:lang w:eastAsia="zh-CN"/>
              </w:rPr>
            </w:pPr>
            <w:r w:rsidRPr="002E3DE6">
              <w:rPr>
                <w:rFonts w:ascii="Arial" w:hAnsi="Arial" w:cs="Arial"/>
                <w:sz w:val="18"/>
                <w:szCs w:val="18"/>
                <w:lang w:eastAsia="zh-CN"/>
              </w:rPr>
              <w:t>ASSET-D-23</w:t>
            </w:r>
          </w:p>
        </w:tc>
        <w:tc>
          <w:tcPr>
            <w:tcW w:w="1890" w:type="dxa"/>
            <w:tcBorders>
              <w:top w:val="single" w:sz="4" w:space="0" w:color="auto"/>
              <w:left w:val="single" w:sz="4" w:space="0" w:color="auto"/>
              <w:bottom w:val="single" w:sz="4" w:space="0" w:color="auto"/>
              <w:right w:val="single" w:sz="4" w:space="0" w:color="auto"/>
            </w:tcBorders>
            <w:hideMark/>
          </w:tcPr>
          <w:p w14:paraId="0F6CD3E5" w14:textId="586DAB55" w:rsidR="002E3DE6" w:rsidRPr="002E3DE6" w:rsidRDefault="002E3DE6" w:rsidP="005C6414">
            <w:pPr>
              <w:rPr>
                <w:rFonts w:ascii="Arial" w:hAnsi="Arial" w:cs="Arial"/>
                <w:sz w:val="18"/>
                <w:szCs w:val="18"/>
                <w:lang w:eastAsia="zh-CN"/>
              </w:rPr>
            </w:pPr>
            <w:r w:rsidRPr="002E3DE6">
              <w:rPr>
                <w:rFonts w:ascii="Arial" w:hAnsi="Arial" w:cs="Arial"/>
                <w:sz w:val="18"/>
                <w:szCs w:val="18"/>
                <w:lang w:eastAsia="zh-CN"/>
              </w:rPr>
              <w:t>REQ-TLS-FUN-2</w:t>
            </w:r>
            <w:r w:rsidR="005C6414">
              <w:rPr>
                <w:rFonts w:ascii="Arial" w:hAnsi="Arial" w:cs="Arial"/>
                <w:sz w:val="18"/>
                <w:szCs w:val="18"/>
                <w:lang w:eastAsia="zh-CN"/>
              </w:rPr>
              <w:br/>
            </w:r>
            <w:r w:rsidRPr="002E3DE6">
              <w:rPr>
                <w:rFonts w:ascii="Arial" w:hAnsi="Arial" w:cs="Arial"/>
                <w:sz w:val="18"/>
                <w:szCs w:val="18"/>
                <w:lang w:eastAsia="zh-CN"/>
              </w:rPr>
              <w:t>REQ-TLS-FUN-4</w:t>
            </w:r>
            <w:r w:rsidR="005C6414">
              <w:rPr>
                <w:rFonts w:ascii="Arial" w:hAnsi="Arial" w:cs="Arial"/>
                <w:sz w:val="18"/>
                <w:szCs w:val="18"/>
                <w:lang w:eastAsia="zh-CN"/>
              </w:rPr>
              <w:br/>
            </w:r>
            <w:r w:rsidRPr="002E3DE6">
              <w:rPr>
                <w:rFonts w:ascii="Arial" w:hAnsi="Arial" w:cs="Arial"/>
                <w:sz w:val="18"/>
                <w:szCs w:val="18"/>
                <w:lang w:eastAsia="zh-CN"/>
              </w:rPr>
              <w:t>REQ-NAC-FUN-1</w:t>
            </w:r>
            <w:r w:rsidR="005C6414">
              <w:rPr>
                <w:rFonts w:ascii="Arial" w:hAnsi="Arial" w:cs="Arial"/>
                <w:sz w:val="18"/>
                <w:szCs w:val="18"/>
                <w:lang w:eastAsia="zh-CN"/>
              </w:rPr>
              <w:br/>
            </w:r>
            <w:r w:rsidRPr="002E3DE6">
              <w:rPr>
                <w:rFonts w:ascii="Arial" w:hAnsi="Arial" w:cs="Arial"/>
                <w:sz w:val="18"/>
                <w:szCs w:val="18"/>
                <w:lang w:eastAsia="zh-CN"/>
              </w:rPr>
              <w:t>REQ-NAC-FUN-2</w:t>
            </w:r>
            <w:r w:rsidR="005C6414">
              <w:rPr>
                <w:rFonts w:ascii="Arial" w:hAnsi="Arial" w:cs="Arial"/>
                <w:sz w:val="18"/>
                <w:szCs w:val="18"/>
                <w:lang w:eastAsia="zh-CN"/>
              </w:rPr>
              <w:br/>
            </w:r>
            <w:r w:rsidRPr="002E3DE6">
              <w:rPr>
                <w:rFonts w:ascii="Arial" w:hAnsi="Arial" w:cs="Arial"/>
                <w:sz w:val="18"/>
                <w:szCs w:val="18"/>
                <w:lang w:eastAsia="zh-CN"/>
              </w:rPr>
              <w:t>REQ-NAC-FUN-3</w:t>
            </w:r>
            <w:r w:rsidR="005C6414">
              <w:rPr>
                <w:rFonts w:ascii="Arial" w:hAnsi="Arial" w:cs="Arial"/>
                <w:sz w:val="18"/>
                <w:szCs w:val="18"/>
                <w:lang w:eastAsia="zh-CN"/>
              </w:rPr>
              <w:br/>
            </w:r>
            <w:r w:rsidRPr="002E3DE6">
              <w:rPr>
                <w:rFonts w:ascii="Arial" w:hAnsi="Arial" w:cs="Arial"/>
                <w:sz w:val="18"/>
                <w:szCs w:val="18"/>
                <w:lang w:eastAsia="zh-CN"/>
              </w:rPr>
              <w:t>REQ-NAC-FUN-4</w:t>
            </w:r>
            <w:r w:rsidR="005C6414">
              <w:rPr>
                <w:rFonts w:ascii="Arial" w:hAnsi="Arial" w:cs="Arial"/>
                <w:sz w:val="18"/>
                <w:szCs w:val="18"/>
                <w:lang w:eastAsia="zh-CN"/>
              </w:rPr>
              <w:br/>
            </w:r>
            <w:r w:rsidRPr="002E3DE6">
              <w:rPr>
                <w:rFonts w:ascii="Arial" w:hAnsi="Arial" w:cs="Arial"/>
                <w:sz w:val="18"/>
                <w:szCs w:val="18"/>
                <w:lang w:eastAsia="zh-CN"/>
              </w:rPr>
              <w:t>REQ-NAC-FUN-5</w:t>
            </w:r>
            <w:r w:rsidR="005C6414">
              <w:rPr>
                <w:rFonts w:ascii="Arial" w:hAnsi="Arial" w:cs="Arial"/>
                <w:sz w:val="18"/>
                <w:szCs w:val="18"/>
                <w:lang w:eastAsia="zh-CN"/>
              </w:rPr>
              <w:br/>
            </w:r>
            <w:r w:rsidRPr="002E3DE6">
              <w:rPr>
                <w:rFonts w:ascii="Arial" w:hAnsi="Arial" w:cs="Arial"/>
                <w:sz w:val="18"/>
                <w:szCs w:val="18"/>
                <w:lang w:eastAsia="zh-CN"/>
              </w:rPr>
              <w:t>REQ-NAC-FUN-6</w:t>
            </w:r>
            <w:r w:rsidR="005C6414">
              <w:rPr>
                <w:rFonts w:ascii="Arial" w:hAnsi="Arial" w:cs="Arial"/>
                <w:sz w:val="18"/>
                <w:szCs w:val="18"/>
                <w:lang w:eastAsia="zh-CN"/>
              </w:rPr>
              <w:br/>
            </w:r>
            <w:r w:rsidRPr="002E3DE6">
              <w:rPr>
                <w:rFonts w:ascii="Arial" w:hAnsi="Arial" w:cs="Arial"/>
                <w:sz w:val="18"/>
                <w:szCs w:val="18"/>
                <w:lang w:eastAsia="zh-CN"/>
              </w:rPr>
              <w:t>REQ-NAC-FUN-7</w:t>
            </w:r>
            <w:r w:rsidR="005C6414">
              <w:rPr>
                <w:rFonts w:ascii="Arial" w:hAnsi="Arial" w:cs="Arial"/>
                <w:sz w:val="18"/>
                <w:szCs w:val="18"/>
                <w:lang w:eastAsia="zh-CN"/>
              </w:rPr>
              <w:br/>
            </w:r>
            <w:r w:rsidRPr="002E3DE6">
              <w:rPr>
                <w:rFonts w:ascii="Arial" w:hAnsi="Arial" w:cs="Arial"/>
                <w:sz w:val="18"/>
                <w:szCs w:val="18"/>
                <w:lang w:eastAsia="zh-CN"/>
              </w:rPr>
              <w:t>REQ-NAC-FUN-8</w:t>
            </w:r>
            <w:r w:rsidR="005C6414">
              <w:rPr>
                <w:rFonts w:ascii="Arial" w:hAnsi="Arial" w:cs="Arial"/>
                <w:sz w:val="18"/>
                <w:szCs w:val="18"/>
                <w:lang w:eastAsia="zh-CN"/>
              </w:rPr>
              <w:br/>
            </w:r>
            <w:r w:rsidRPr="002E3DE6">
              <w:rPr>
                <w:rFonts w:ascii="Arial" w:hAnsi="Arial" w:cs="Arial"/>
                <w:sz w:val="18"/>
                <w:szCs w:val="18"/>
                <w:lang w:eastAsia="zh-CN"/>
              </w:rPr>
              <w:t>REQ-NAC-FUN-9</w:t>
            </w:r>
            <w:r w:rsidR="005C6414">
              <w:rPr>
                <w:rFonts w:ascii="Arial" w:hAnsi="Arial" w:cs="Arial"/>
                <w:sz w:val="18"/>
                <w:szCs w:val="18"/>
                <w:lang w:eastAsia="zh-CN"/>
              </w:rPr>
              <w:br/>
            </w:r>
            <w:r w:rsidRPr="002E3DE6">
              <w:rPr>
                <w:rFonts w:ascii="Arial" w:hAnsi="Arial" w:cs="Arial"/>
                <w:sz w:val="18"/>
                <w:szCs w:val="18"/>
                <w:lang w:eastAsia="zh-CN"/>
              </w:rPr>
              <w:lastRenderedPageBreak/>
              <w:t>REQ-NAC-FUN-10</w:t>
            </w:r>
            <w:r w:rsidR="005C6414">
              <w:rPr>
                <w:rFonts w:ascii="Arial" w:hAnsi="Arial" w:cs="Arial"/>
                <w:sz w:val="18"/>
                <w:szCs w:val="18"/>
                <w:lang w:eastAsia="zh-CN"/>
              </w:rPr>
              <w:br/>
            </w:r>
            <w:r w:rsidRPr="002E3DE6">
              <w:rPr>
                <w:rFonts w:ascii="Arial" w:hAnsi="Arial" w:cs="Arial"/>
                <w:sz w:val="18"/>
                <w:szCs w:val="18"/>
                <w:lang w:eastAsia="zh-CN"/>
              </w:rPr>
              <w:t>REQ-NAC-FUN-11</w:t>
            </w:r>
            <w:r w:rsidR="005C6414" w:rsidRPr="00773FE1">
              <w:rPr>
                <w:rFonts w:ascii="Arial" w:hAnsi="Arial" w:cs="Arial"/>
                <w:sz w:val="18"/>
                <w:szCs w:val="18"/>
                <w:lang w:eastAsia="zh-CN"/>
              </w:rPr>
              <w:br/>
            </w:r>
            <w:r w:rsidRPr="002E3DE6">
              <w:rPr>
                <w:rFonts w:ascii="Arial" w:hAnsi="Arial" w:cs="Arial"/>
                <w:sz w:val="18"/>
                <w:szCs w:val="18"/>
                <w:lang w:eastAsia="zh-CN"/>
              </w:rPr>
              <w:t>REQ-SEC-OCLOUD-SS-1</w:t>
            </w:r>
            <w:r w:rsidR="005C6414" w:rsidRPr="00773FE1">
              <w:rPr>
                <w:rFonts w:ascii="Arial" w:hAnsi="Arial" w:cs="Arial"/>
                <w:sz w:val="18"/>
                <w:szCs w:val="18"/>
                <w:lang w:eastAsia="zh-CN"/>
              </w:rPr>
              <w:br/>
            </w:r>
            <w:r w:rsidRPr="002E3DE6">
              <w:rPr>
                <w:rFonts w:ascii="Arial" w:hAnsi="Arial" w:cs="Arial"/>
                <w:sz w:val="18"/>
                <w:szCs w:val="18"/>
                <w:lang w:eastAsia="zh-CN"/>
              </w:rPr>
              <w:t>SEC-CTL-OCLOUD-SS-1</w:t>
            </w:r>
          </w:p>
        </w:tc>
        <w:tc>
          <w:tcPr>
            <w:tcW w:w="1170" w:type="dxa"/>
            <w:tcBorders>
              <w:top w:val="single" w:sz="4" w:space="0" w:color="auto"/>
              <w:left w:val="single" w:sz="4" w:space="0" w:color="auto"/>
              <w:bottom w:val="single" w:sz="4" w:space="0" w:color="auto"/>
              <w:right w:val="single" w:sz="4" w:space="0" w:color="auto"/>
            </w:tcBorders>
            <w:hideMark/>
          </w:tcPr>
          <w:p w14:paraId="5D09C1C5" w14:textId="0C930644" w:rsidR="002E3DE6" w:rsidRPr="002E3DE6" w:rsidRDefault="002E3DE6" w:rsidP="002E3DE6">
            <w:pPr>
              <w:rPr>
                <w:rFonts w:ascii="Arial" w:hAnsi="Arial" w:cs="Arial"/>
                <w:sz w:val="18"/>
                <w:szCs w:val="18"/>
                <w:lang w:eastAsia="zh-CN"/>
              </w:rPr>
            </w:pPr>
            <w:r w:rsidRPr="002E3DE6">
              <w:rPr>
                <w:rFonts w:ascii="Arial" w:hAnsi="Arial" w:cs="Arial"/>
                <w:sz w:val="18"/>
                <w:szCs w:val="18"/>
                <w:lang w:eastAsia="zh-CN"/>
              </w:rPr>
              <w:lastRenderedPageBreak/>
              <w:t xml:space="preserve">No </w:t>
            </w:r>
            <w:r w:rsidR="001C540B">
              <w:rPr>
                <w:rFonts w:ascii="Arial" w:hAnsi="Arial" w:cs="Arial"/>
                <w:sz w:val="18"/>
                <w:szCs w:val="18"/>
                <w:lang w:eastAsia="zh-CN"/>
              </w:rPr>
              <w:t>g</w:t>
            </w:r>
            <w:r w:rsidRPr="002E3DE6">
              <w:rPr>
                <w:rFonts w:ascii="Arial" w:hAnsi="Arial" w:cs="Arial"/>
                <w:sz w:val="18"/>
                <w:szCs w:val="18"/>
                <w:lang w:eastAsia="zh-CN"/>
              </w:rPr>
              <w:t>ap</w:t>
            </w:r>
          </w:p>
        </w:tc>
        <w:tc>
          <w:tcPr>
            <w:tcW w:w="1947" w:type="dxa"/>
            <w:tcBorders>
              <w:top w:val="single" w:sz="4" w:space="0" w:color="auto"/>
              <w:left w:val="single" w:sz="4" w:space="0" w:color="auto"/>
              <w:bottom w:val="single" w:sz="4" w:space="0" w:color="auto"/>
              <w:right w:val="single" w:sz="4" w:space="0" w:color="auto"/>
            </w:tcBorders>
            <w:hideMark/>
          </w:tcPr>
          <w:p w14:paraId="5A5B8AA4" w14:textId="77777777" w:rsidR="002E3DE6" w:rsidRPr="002E3DE6" w:rsidRDefault="002E3DE6" w:rsidP="002E3DE6">
            <w:pPr>
              <w:rPr>
                <w:rFonts w:ascii="Arial" w:hAnsi="Arial" w:cs="Arial"/>
                <w:sz w:val="18"/>
                <w:szCs w:val="18"/>
                <w:lang w:eastAsia="zh-CN"/>
              </w:rPr>
            </w:pPr>
          </w:p>
        </w:tc>
      </w:tr>
      <w:tr w:rsidR="00A54055" w:rsidRPr="002E3DE6" w14:paraId="7EBE3B37" w14:textId="77777777" w:rsidTr="00A54055">
        <w:trPr>
          <w:trHeight w:val="129"/>
        </w:trPr>
        <w:tc>
          <w:tcPr>
            <w:tcW w:w="1440" w:type="dxa"/>
            <w:vMerge w:val="restart"/>
            <w:tcBorders>
              <w:top w:val="single" w:sz="4" w:space="0" w:color="auto"/>
              <w:left w:val="single" w:sz="4" w:space="0" w:color="auto"/>
              <w:bottom w:val="single" w:sz="4" w:space="0" w:color="auto"/>
              <w:right w:val="single" w:sz="4" w:space="0" w:color="auto"/>
            </w:tcBorders>
            <w:hideMark/>
          </w:tcPr>
          <w:p w14:paraId="045C99C3" w14:textId="77777777" w:rsidR="00773FE1" w:rsidRPr="002E3DE6" w:rsidRDefault="00773FE1" w:rsidP="002E3DE6">
            <w:pPr>
              <w:rPr>
                <w:rFonts w:ascii="Arial" w:hAnsi="Arial" w:cs="Arial"/>
                <w:sz w:val="18"/>
                <w:szCs w:val="18"/>
                <w:lang w:eastAsia="zh-CN"/>
              </w:rPr>
            </w:pPr>
            <w:r w:rsidRPr="002E3DE6">
              <w:rPr>
                <w:rFonts w:ascii="Arial" w:hAnsi="Arial" w:cs="Arial"/>
                <w:sz w:val="18"/>
                <w:szCs w:val="18"/>
                <w:lang w:eastAsia="zh-CN"/>
              </w:rPr>
              <w:t>Data Encryption</w:t>
            </w:r>
          </w:p>
        </w:tc>
        <w:tc>
          <w:tcPr>
            <w:tcW w:w="2016" w:type="dxa"/>
            <w:vMerge w:val="restart"/>
            <w:tcBorders>
              <w:top w:val="single" w:sz="4" w:space="0" w:color="auto"/>
              <w:left w:val="single" w:sz="4" w:space="0" w:color="auto"/>
              <w:bottom w:val="single" w:sz="4" w:space="0" w:color="auto"/>
              <w:right w:val="single" w:sz="4" w:space="0" w:color="auto"/>
            </w:tcBorders>
            <w:hideMark/>
          </w:tcPr>
          <w:p w14:paraId="6F837028" w14:textId="77777777" w:rsidR="00773FE1" w:rsidRPr="002E3DE6" w:rsidRDefault="00773FE1" w:rsidP="002E3DE6">
            <w:pPr>
              <w:rPr>
                <w:rFonts w:ascii="Arial" w:hAnsi="Arial" w:cs="Arial"/>
                <w:sz w:val="18"/>
                <w:szCs w:val="18"/>
                <w:lang w:eastAsia="zh-CN"/>
              </w:rPr>
            </w:pPr>
            <w:r w:rsidRPr="002E3DE6">
              <w:rPr>
                <w:rFonts w:ascii="Arial" w:hAnsi="Arial" w:cs="Arial"/>
                <w:sz w:val="18"/>
                <w:szCs w:val="18"/>
                <w:lang w:eastAsia="zh-CN"/>
              </w:rPr>
              <w:t>a) Encrypted data in transit and, where feasible, data at rest.</w:t>
            </w:r>
          </w:p>
          <w:p w14:paraId="20728FB7" w14:textId="77777777" w:rsidR="00773FE1" w:rsidRPr="002E3DE6" w:rsidRDefault="00773FE1" w:rsidP="002E3DE6">
            <w:pPr>
              <w:rPr>
                <w:rFonts w:ascii="Arial" w:hAnsi="Arial" w:cs="Arial"/>
                <w:sz w:val="18"/>
                <w:szCs w:val="18"/>
                <w:lang w:eastAsia="zh-CN"/>
              </w:rPr>
            </w:pPr>
            <w:r w:rsidRPr="002E3DE6">
              <w:rPr>
                <w:rFonts w:ascii="Arial" w:hAnsi="Arial" w:cs="Arial"/>
                <w:sz w:val="18"/>
                <w:szCs w:val="18"/>
                <w:lang w:eastAsia="zh-CN"/>
              </w:rPr>
              <w:br/>
              <w:t>b) Key management policies and secure encryption keys are beginning to be formalized.</w:t>
            </w:r>
          </w:p>
        </w:tc>
        <w:tc>
          <w:tcPr>
            <w:tcW w:w="6411" w:type="dxa"/>
            <w:gridSpan w:val="4"/>
            <w:tcBorders>
              <w:top w:val="single" w:sz="4" w:space="0" w:color="auto"/>
              <w:left w:val="single" w:sz="4" w:space="0" w:color="auto"/>
              <w:bottom w:val="single" w:sz="4" w:space="0" w:color="auto"/>
              <w:right w:val="single" w:sz="4" w:space="0" w:color="auto"/>
            </w:tcBorders>
            <w:hideMark/>
          </w:tcPr>
          <w:p w14:paraId="2F482B9F" w14:textId="314AB219" w:rsidR="00773FE1" w:rsidRPr="002E3DE6" w:rsidRDefault="00773FE1" w:rsidP="002E3DE6">
            <w:pPr>
              <w:rPr>
                <w:rFonts w:ascii="Arial" w:hAnsi="Arial" w:cs="Arial"/>
                <w:sz w:val="18"/>
                <w:szCs w:val="18"/>
                <w:lang w:eastAsia="zh-CN"/>
              </w:rPr>
            </w:pPr>
            <w:r w:rsidRPr="002E3DE6">
              <w:rPr>
                <w:rFonts w:ascii="Arial" w:hAnsi="Arial" w:cs="Arial"/>
                <w:sz w:val="18"/>
                <w:szCs w:val="18"/>
                <w:lang w:eastAsia="zh-CN"/>
              </w:rPr>
              <w:t>O1 Interface Data Assets</w:t>
            </w:r>
          </w:p>
        </w:tc>
      </w:tr>
      <w:tr w:rsidR="004D23E9" w:rsidRPr="002E3DE6" w14:paraId="6A3EA8E9" w14:textId="77777777" w:rsidTr="00FB2CB2">
        <w:trPr>
          <w:trHeight w:val="129"/>
        </w:trPr>
        <w:tc>
          <w:tcPr>
            <w:tcW w:w="1440" w:type="dxa"/>
            <w:vMerge/>
            <w:tcBorders>
              <w:top w:val="single" w:sz="4" w:space="0" w:color="auto"/>
              <w:left w:val="single" w:sz="4" w:space="0" w:color="auto"/>
              <w:bottom w:val="single" w:sz="4" w:space="0" w:color="auto"/>
              <w:right w:val="single" w:sz="4" w:space="0" w:color="auto"/>
            </w:tcBorders>
            <w:vAlign w:val="center"/>
            <w:hideMark/>
          </w:tcPr>
          <w:p w14:paraId="62F29F9E" w14:textId="77777777" w:rsidR="002E3DE6" w:rsidRPr="002E3DE6" w:rsidRDefault="002E3DE6" w:rsidP="002E3DE6">
            <w:pPr>
              <w:rPr>
                <w:rFonts w:ascii="Arial" w:hAnsi="Arial" w:cs="Arial"/>
                <w:sz w:val="18"/>
                <w:szCs w:val="18"/>
                <w:lang w:eastAsia="zh-CN"/>
              </w:rPr>
            </w:pPr>
          </w:p>
        </w:tc>
        <w:tc>
          <w:tcPr>
            <w:tcW w:w="2016" w:type="dxa"/>
            <w:vMerge/>
            <w:tcBorders>
              <w:top w:val="single" w:sz="4" w:space="0" w:color="auto"/>
              <w:left w:val="single" w:sz="4" w:space="0" w:color="auto"/>
              <w:bottom w:val="single" w:sz="4" w:space="0" w:color="auto"/>
              <w:right w:val="single" w:sz="4" w:space="0" w:color="auto"/>
            </w:tcBorders>
            <w:vAlign w:val="center"/>
            <w:hideMark/>
          </w:tcPr>
          <w:p w14:paraId="10E26D4F" w14:textId="77777777" w:rsidR="002E3DE6" w:rsidRPr="002E3DE6" w:rsidRDefault="002E3DE6" w:rsidP="002E3DE6">
            <w:pPr>
              <w:rPr>
                <w:rFonts w:ascii="Arial" w:hAnsi="Arial" w:cs="Arial"/>
                <w:sz w:val="18"/>
                <w:szCs w:val="18"/>
                <w:lang w:eastAsia="zh-CN"/>
              </w:rPr>
            </w:pPr>
          </w:p>
        </w:tc>
        <w:tc>
          <w:tcPr>
            <w:tcW w:w="1404" w:type="dxa"/>
            <w:tcBorders>
              <w:top w:val="single" w:sz="4" w:space="0" w:color="auto"/>
              <w:left w:val="single" w:sz="4" w:space="0" w:color="auto"/>
              <w:bottom w:val="single" w:sz="4" w:space="0" w:color="auto"/>
              <w:right w:val="single" w:sz="4" w:space="0" w:color="auto"/>
            </w:tcBorders>
            <w:hideMark/>
          </w:tcPr>
          <w:p w14:paraId="59881B4E" w14:textId="77777777" w:rsidR="002E3DE6" w:rsidRPr="002E3DE6" w:rsidRDefault="002E3DE6" w:rsidP="002E3DE6">
            <w:pPr>
              <w:rPr>
                <w:rFonts w:ascii="Arial" w:hAnsi="Arial" w:cs="Arial"/>
                <w:sz w:val="18"/>
                <w:szCs w:val="18"/>
                <w:lang w:eastAsia="zh-CN"/>
              </w:rPr>
            </w:pPr>
            <w:r w:rsidRPr="002E3DE6">
              <w:rPr>
                <w:rFonts w:ascii="Arial" w:hAnsi="Arial" w:cs="Arial"/>
                <w:sz w:val="18"/>
                <w:szCs w:val="18"/>
                <w:lang w:eastAsia="zh-CN"/>
              </w:rPr>
              <w:t>ASSET-D-3</w:t>
            </w:r>
          </w:p>
        </w:tc>
        <w:tc>
          <w:tcPr>
            <w:tcW w:w="1890" w:type="dxa"/>
            <w:tcBorders>
              <w:top w:val="single" w:sz="4" w:space="0" w:color="auto"/>
              <w:left w:val="single" w:sz="4" w:space="0" w:color="auto"/>
              <w:bottom w:val="single" w:sz="4" w:space="0" w:color="auto"/>
              <w:right w:val="single" w:sz="4" w:space="0" w:color="auto"/>
            </w:tcBorders>
            <w:hideMark/>
          </w:tcPr>
          <w:p w14:paraId="7AC7CBB0" w14:textId="268DE363" w:rsidR="002E3DE6" w:rsidRPr="002E3DE6" w:rsidRDefault="002E3DE6" w:rsidP="005C6414">
            <w:pPr>
              <w:rPr>
                <w:rFonts w:ascii="Arial" w:hAnsi="Arial" w:cs="Arial"/>
                <w:sz w:val="18"/>
                <w:szCs w:val="18"/>
                <w:lang w:val="fr-FR" w:eastAsia="zh-CN"/>
              </w:rPr>
            </w:pPr>
            <w:r w:rsidRPr="002E3DE6">
              <w:rPr>
                <w:rFonts w:ascii="Arial" w:hAnsi="Arial" w:cs="Arial"/>
                <w:sz w:val="18"/>
                <w:szCs w:val="18"/>
                <w:lang w:val="fr-FR" w:eastAsia="zh-CN"/>
              </w:rPr>
              <w:t>REQ-TLS-FUN-1</w:t>
            </w:r>
            <w:r w:rsidR="005C6414">
              <w:rPr>
                <w:rFonts w:ascii="Arial" w:hAnsi="Arial" w:cs="Arial"/>
                <w:sz w:val="18"/>
                <w:szCs w:val="18"/>
                <w:lang w:val="fr-FR" w:eastAsia="zh-CN"/>
              </w:rPr>
              <w:br/>
            </w:r>
            <w:r w:rsidRPr="002E3DE6">
              <w:rPr>
                <w:rFonts w:ascii="Arial" w:hAnsi="Arial" w:cs="Arial"/>
                <w:sz w:val="18"/>
                <w:szCs w:val="18"/>
                <w:lang w:val="fr-FR" w:eastAsia="zh-CN"/>
              </w:rPr>
              <w:t>REQ-TLS-FUN-3</w:t>
            </w:r>
            <w:r w:rsidR="005C6414">
              <w:rPr>
                <w:rFonts w:ascii="Arial" w:hAnsi="Arial" w:cs="Arial"/>
                <w:sz w:val="18"/>
                <w:szCs w:val="18"/>
                <w:lang w:val="fr-FR" w:eastAsia="zh-CN"/>
              </w:rPr>
              <w:br/>
            </w:r>
            <w:r w:rsidRPr="002E3DE6">
              <w:rPr>
                <w:rFonts w:ascii="Arial" w:hAnsi="Arial" w:cs="Arial"/>
                <w:sz w:val="18"/>
                <w:szCs w:val="18"/>
                <w:lang w:val="fr-FR" w:eastAsia="zh-CN"/>
              </w:rPr>
              <w:t>REQ-SEC-OCLOUD-SS-1</w:t>
            </w:r>
            <w:r w:rsidR="005C6414">
              <w:rPr>
                <w:rFonts w:ascii="Arial" w:hAnsi="Arial" w:cs="Arial"/>
                <w:sz w:val="18"/>
                <w:szCs w:val="18"/>
                <w:lang w:val="fr-FR" w:eastAsia="zh-CN"/>
              </w:rPr>
              <w:br/>
            </w:r>
            <w:r w:rsidRPr="002E3DE6">
              <w:rPr>
                <w:rFonts w:ascii="Arial" w:hAnsi="Arial" w:cs="Arial"/>
                <w:sz w:val="18"/>
                <w:szCs w:val="18"/>
                <w:lang w:val="fr-FR" w:eastAsia="zh-CN"/>
              </w:rPr>
              <w:t>SEC-CTL-OCLOUD-SS-1</w:t>
            </w:r>
          </w:p>
        </w:tc>
        <w:tc>
          <w:tcPr>
            <w:tcW w:w="1170" w:type="dxa"/>
            <w:tcBorders>
              <w:top w:val="single" w:sz="4" w:space="0" w:color="auto"/>
              <w:left w:val="single" w:sz="4" w:space="0" w:color="auto"/>
              <w:bottom w:val="single" w:sz="4" w:space="0" w:color="auto"/>
              <w:right w:val="single" w:sz="4" w:space="0" w:color="auto"/>
            </w:tcBorders>
            <w:hideMark/>
          </w:tcPr>
          <w:p w14:paraId="5DDE207D" w14:textId="3B080A26" w:rsidR="002E3DE6" w:rsidRPr="002E3DE6" w:rsidRDefault="002E3DE6" w:rsidP="002E3DE6">
            <w:pPr>
              <w:rPr>
                <w:rFonts w:ascii="Arial" w:hAnsi="Arial" w:cs="Arial"/>
                <w:sz w:val="18"/>
                <w:szCs w:val="18"/>
                <w:lang w:eastAsia="zh-CN"/>
              </w:rPr>
            </w:pPr>
            <w:r w:rsidRPr="002E3DE6">
              <w:rPr>
                <w:rFonts w:ascii="Arial" w:hAnsi="Arial" w:cs="Arial"/>
                <w:sz w:val="18"/>
                <w:szCs w:val="18"/>
                <w:lang w:eastAsia="zh-CN"/>
              </w:rPr>
              <w:t xml:space="preserve">No </w:t>
            </w:r>
            <w:r w:rsidR="001C540B">
              <w:rPr>
                <w:rFonts w:ascii="Arial" w:hAnsi="Arial" w:cs="Arial"/>
                <w:sz w:val="18"/>
                <w:szCs w:val="18"/>
                <w:lang w:eastAsia="zh-CN"/>
              </w:rPr>
              <w:t>g</w:t>
            </w:r>
            <w:r w:rsidRPr="002E3DE6">
              <w:rPr>
                <w:rFonts w:ascii="Arial" w:hAnsi="Arial" w:cs="Arial"/>
                <w:sz w:val="18"/>
                <w:szCs w:val="18"/>
                <w:lang w:eastAsia="zh-CN"/>
              </w:rPr>
              <w:t>ap</w:t>
            </w:r>
          </w:p>
        </w:tc>
        <w:tc>
          <w:tcPr>
            <w:tcW w:w="1947" w:type="dxa"/>
            <w:tcBorders>
              <w:top w:val="single" w:sz="4" w:space="0" w:color="auto"/>
              <w:left w:val="single" w:sz="4" w:space="0" w:color="auto"/>
              <w:bottom w:val="single" w:sz="4" w:space="0" w:color="auto"/>
              <w:right w:val="single" w:sz="4" w:space="0" w:color="auto"/>
            </w:tcBorders>
          </w:tcPr>
          <w:p w14:paraId="2D913780" w14:textId="77777777" w:rsidR="002E3DE6" w:rsidRPr="002E3DE6" w:rsidRDefault="002E3DE6" w:rsidP="002E3DE6">
            <w:pPr>
              <w:rPr>
                <w:rFonts w:ascii="Arial" w:hAnsi="Arial" w:cs="Arial"/>
                <w:sz w:val="18"/>
                <w:szCs w:val="18"/>
                <w:lang w:eastAsia="zh-CN"/>
              </w:rPr>
            </w:pPr>
          </w:p>
        </w:tc>
      </w:tr>
      <w:tr w:rsidR="004D23E9" w:rsidRPr="002E3DE6" w14:paraId="1086283B" w14:textId="77777777" w:rsidTr="00FB2CB2">
        <w:trPr>
          <w:trHeight w:val="129"/>
        </w:trPr>
        <w:tc>
          <w:tcPr>
            <w:tcW w:w="1440" w:type="dxa"/>
            <w:vMerge/>
            <w:tcBorders>
              <w:top w:val="single" w:sz="4" w:space="0" w:color="auto"/>
              <w:left w:val="single" w:sz="4" w:space="0" w:color="auto"/>
              <w:bottom w:val="single" w:sz="4" w:space="0" w:color="auto"/>
              <w:right w:val="single" w:sz="4" w:space="0" w:color="auto"/>
            </w:tcBorders>
            <w:vAlign w:val="center"/>
            <w:hideMark/>
          </w:tcPr>
          <w:p w14:paraId="382804D8" w14:textId="77777777" w:rsidR="002E3DE6" w:rsidRPr="002E3DE6" w:rsidRDefault="002E3DE6" w:rsidP="002E3DE6">
            <w:pPr>
              <w:rPr>
                <w:rFonts w:ascii="Arial" w:hAnsi="Arial" w:cs="Arial"/>
                <w:sz w:val="18"/>
                <w:szCs w:val="18"/>
                <w:lang w:eastAsia="zh-CN"/>
              </w:rPr>
            </w:pPr>
          </w:p>
        </w:tc>
        <w:tc>
          <w:tcPr>
            <w:tcW w:w="2016" w:type="dxa"/>
            <w:vMerge/>
            <w:tcBorders>
              <w:top w:val="single" w:sz="4" w:space="0" w:color="auto"/>
              <w:left w:val="single" w:sz="4" w:space="0" w:color="auto"/>
              <w:bottom w:val="single" w:sz="4" w:space="0" w:color="auto"/>
              <w:right w:val="single" w:sz="4" w:space="0" w:color="auto"/>
            </w:tcBorders>
            <w:vAlign w:val="center"/>
            <w:hideMark/>
          </w:tcPr>
          <w:p w14:paraId="724EABEE" w14:textId="77777777" w:rsidR="002E3DE6" w:rsidRPr="002E3DE6" w:rsidRDefault="002E3DE6" w:rsidP="002E3DE6">
            <w:pPr>
              <w:rPr>
                <w:rFonts w:ascii="Arial" w:hAnsi="Arial" w:cs="Arial"/>
                <w:sz w:val="18"/>
                <w:szCs w:val="18"/>
                <w:lang w:eastAsia="zh-CN"/>
              </w:rPr>
            </w:pPr>
          </w:p>
        </w:tc>
        <w:tc>
          <w:tcPr>
            <w:tcW w:w="1404" w:type="dxa"/>
            <w:tcBorders>
              <w:top w:val="single" w:sz="4" w:space="0" w:color="auto"/>
              <w:left w:val="single" w:sz="4" w:space="0" w:color="auto"/>
              <w:bottom w:val="single" w:sz="4" w:space="0" w:color="auto"/>
              <w:right w:val="single" w:sz="4" w:space="0" w:color="auto"/>
            </w:tcBorders>
            <w:hideMark/>
          </w:tcPr>
          <w:p w14:paraId="4F26C504" w14:textId="77777777" w:rsidR="002E3DE6" w:rsidRPr="002E3DE6" w:rsidRDefault="002E3DE6" w:rsidP="002E3DE6">
            <w:pPr>
              <w:rPr>
                <w:rFonts w:ascii="Arial" w:hAnsi="Arial" w:cs="Arial"/>
                <w:sz w:val="18"/>
                <w:szCs w:val="18"/>
                <w:lang w:eastAsia="zh-CN"/>
              </w:rPr>
            </w:pPr>
            <w:r w:rsidRPr="002E3DE6">
              <w:rPr>
                <w:rFonts w:ascii="Arial" w:hAnsi="Arial" w:cs="Arial"/>
                <w:sz w:val="18"/>
                <w:szCs w:val="18"/>
                <w:lang w:eastAsia="zh-CN"/>
              </w:rPr>
              <w:t>ASSET-D-16</w:t>
            </w:r>
          </w:p>
        </w:tc>
        <w:tc>
          <w:tcPr>
            <w:tcW w:w="1890" w:type="dxa"/>
            <w:tcBorders>
              <w:top w:val="single" w:sz="4" w:space="0" w:color="auto"/>
              <w:left w:val="single" w:sz="4" w:space="0" w:color="auto"/>
              <w:bottom w:val="single" w:sz="4" w:space="0" w:color="auto"/>
              <w:right w:val="single" w:sz="4" w:space="0" w:color="auto"/>
            </w:tcBorders>
            <w:hideMark/>
          </w:tcPr>
          <w:p w14:paraId="3CBA7FD0" w14:textId="64F16DF6" w:rsidR="002E3DE6" w:rsidRPr="00A87225" w:rsidRDefault="002E3DE6" w:rsidP="005C6414">
            <w:pPr>
              <w:rPr>
                <w:rFonts w:ascii="Arial" w:hAnsi="Arial" w:cs="Arial"/>
                <w:sz w:val="18"/>
                <w:szCs w:val="18"/>
                <w:lang w:val="fr-FR" w:eastAsia="zh-CN"/>
              </w:rPr>
            </w:pPr>
            <w:r w:rsidRPr="002E3DE6">
              <w:rPr>
                <w:rFonts w:ascii="Arial" w:hAnsi="Arial" w:cs="Arial"/>
                <w:sz w:val="18"/>
                <w:szCs w:val="18"/>
                <w:lang w:val="fr-FR" w:eastAsia="zh-CN"/>
              </w:rPr>
              <w:t>REQ-TLS-FUN-1</w:t>
            </w:r>
            <w:r w:rsidR="005C6414">
              <w:rPr>
                <w:rFonts w:ascii="Arial" w:hAnsi="Arial" w:cs="Arial"/>
                <w:sz w:val="18"/>
                <w:szCs w:val="18"/>
                <w:lang w:val="fr-FR" w:eastAsia="zh-CN"/>
              </w:rPr>
              <w:br/>
            </w:r>
            <w:r w:rsidRPr="002E3DE6">
              <w:rPr>
                <w:rFonts w:ascii="Arial" w:hAnsi="Arial" w:cs="Arial"/>
                <w:sz w:val="18"/>
                <w:szCs w:val="18"/>
                <w:lang w:val="fr-FR" w:eastAsia="zh-CN"/>
              </w:rPr>
              <w:t>REQ-TLS-FUN-3</w:t>
            </w:r>
            <w:r w:rsidR="005C6414">
              <w:rPr>
                <w:rFonts w:ascii="Arial" w:hAnsi="Arial" w:cs="Arial"/>
                <w:sz w:val="18"/>
                <w:szCs w:val="18"/>
                <w:lang w:val="fr-FR" w:eastAsia="zh-CN"/>
              </w:rPr>
              <w:br/>
            </w:r>
            <w:r w:rsidRPr="002E3DE6">
              <w:rPr>
                <w:rFonts w:ascii="Arial" w:hAnsi="Arial" w:cs="Arial"/>
                <w:sz w:val="18"/>
                <w:szCs w:val="18"/>
                <w:lang w:val="fr-FR" w:eastAsia="zh-CN"/>
              </w:rPr>
              <w:t>REQ-SEC-OCLOUD-SS-1</w:t>
            </w:r>
            <w:r w:rsidR="005C6414">
              <w:rPr>
                <w:rFonts w:ascii="Arial" w:hAnsi="Arial" w:cs="Arial"/>
                <w:sz w:val="18"/>
                <w:szCs w:val="18"/>
                <w:lang w:val="fr-FR" w:eastAsia="zh-CN"/>
              </w:rPr>
              <w:br/>
            </w:r>
            <w:r w:rsidRPr="00A87225">
              <w:rPr>
                <w:rFonts w:ascii="Arial" w:hAnsi="Arial" w:cs="Arial"/>
                <w:sz w:val="18"/>
                <w:szCs w:val="18"/>
                <w:lang w:val="fr-FR" w:eastAsia="zh-CN"/>
              </w:rPr>
              <w:t>SEC-CTL-OCLOUD-SS-1</w:t>
            </w:r>
          </w:p>
        </w:tc>
        <w:tc>
          <w:tcPr>
            <w:tcW w:w="1170" w:type="dxa"/>
            <w:tcBorders>
              <w:top w:val="single" w:sz="4" w:space="0" w:color="auto"/>
              <w:left w:val="single" w:sz="4" w:space="0" w:color="auto"/>
              <w:bottom w:val="single" w:sz="4" w:space="0" w:color="auto"/>
              <w:right w:val="single" w:sz="4" w:space="0" w:color="auto"/>
            </w:tcBorders>
            <w:hideMark/>
          </w:tcPr>
          <w:p w14:paraId="59C6228F" w14:textId="57429AF8" w:rsidR="002E3DE6" w:rsidRPr="002E3DE6" w:rsidRDefault="002E3DE6" w:rsidP="002E3DE6">
            <w:pPr>
              <w:rPr>
                <w:rFonts w:ascii="Arial" w:hAnsi="Arial" w:cs="Arial"/>
                <w:sz w:val="18"/>
                <w:szCs w:val="18"/>
                <w:lang w:eastAsia="zh-CN"/>
              </w:rPr>
            </w:pPr>
            <w:r w:rsidRPr="002E3DE6">
              <w:rPr>
                <w:rFonts w:ascii="Arial" w:hAnsi="Arial" w:cs="Arial"/>
                <w:sz w:val="18"/>
                <w:szCs w:val="18"/>
                <w:lang w:eastAsia="zh-CN"/>
              </w:rPr>
              <w:t xml:space="preserve">No </w:t>
            </w:r>
            <w:r w:rsidR="001C540B">
              <w:rPr>
                <w:rFonts w:ascii="Arial" w:hAnsi="Arial" w:cs="Arial"/>
                <w:sz w:val="18"/>
                <w:szCs w:val="18"/>
                <w:lang w:eastAsia="zh-CN"/>
              </w:rPr>
              <w:t>g</w:t>
            </w:r>
            <w:r w:rsidRPr="002E3DE6">
              <w:rPr>
                <w:rFonts w:ascii="Arial" w:hAnsi="Arial" w:cs="Arial"/>
                <w:sz w:val="18"/>
                <w:szCs w:val="18"/>
                <w:lang w:eastAsia="zh-CN"/>
              </w:rPr>
              <w:t>ap</w:t>
            </w:r>
          </w:p>
        </w:tc>
        <w:tc>
          <w:tcPr>
            <w:tcW w:w="1947" w:type="dxa"/>
            <w:tcBorders>
              <w:top w:val="single" w:sz="4" w:space="0" w:color="auto"/>
              <w:left w:val="single" w:sz="4" w:space="0" w:color="auto"/>
              <w:bottom w:val="single" w:sz="4" w:space="0" w:color="auto"/>
              <w:right w:val="single" w:sz="4" w:space="0" w:color="auto"/>
            </w:tcBorders>
            <w:hideMark/>
          </w:tcPr>
          <w:p w14:paraId="2128A191" w14:textId="77777777" w:rsidR="002E3DE6" w:rsidRPr="002E3DE6" w:rsidRDefault="002E3DE6" w:rsidP="002E3DE6">
            <w:pPr>
              <w:rPr>
                <w:rFonts w:ascii="Arial" w:hAnsi="Arial" w:cs="Arial"/>
                <w:sz w:val="18"/>
                <w:szCs w:val="18"/>
                <w:lang w:eastAsia="zh-CN"/>
              </w:rPr>
            </w:pPr>
          </w:p>
        </w:tc>
      </w:tr>
      <w:tr w:rsidR="004D23E9" w:rsidRPr="002E3DE6" w14:paraId="1A32F9F2" w14:textId="77777777" w:rsidTr="00FB2CB2">
        <w:trPr>
          <w:trHeight w:val="129"/>
        </w:trPr>
        <w:tc>
          <w:tcPr>
            <w:tcW w:w="1440" w:type="dxa"/>
            <w:vMerge/>
            <w:tcBorders>
              <w:top w:val="single" w:sz="4" w:space="0" w:color="auto"/>
              <w:left w:val="single" w:sz="4" w:space="0" w:color="auto"/>
              <w:bottom w:val="single" w:sz="4" w:space="0" w:color="auto"/>
              <w:right w:val="single" w:sz="4" w:space="0" w:color="auto"/>
            </w:tcBorders>
            <w:vAlign w:val="center"/>
            <w:hideMark/>
          </w:tcPr>
          <w:p w14:paraId="3B1078CE" w14:textId="77777777" w:rsidR="002E3DE6" w:rsidRPr="002E3DE6" w:rsidRDefault="002E3DE6" w:rsidP="002E3DE6">
            <w:pPr>
              <w:rPr>
                <w:rFonts w:ascii="Arial" w:hAnsi="Arial" w:cs="Arial"/>
                <w:sz w:val="18"/>
                <w:szCs w:val="18"/>
                <w:lang w:eastAsia="zh-CN"/>
              </w:rPr>
            </w:pPr>
          </w:p>
        </w:tc>
        <w:tc>
          <w:tcPr>
            <w:tcW w:w="2016" w:type="dxa"/>
            <w:vMerge/>
            <w:tcBorders>
              <w:top w:val="single" w:sz="4" w:space="0" w:color="auto"/>
              <w:left w:val="single" w:sz="4" w:space="0" w:color="auto"/>
              <w:bottom w:val="single" w:sz="4" w:space="0" w:color="auto"/>
              <w:right w:val="single" w:sz="4" w:space="0" w:color="auto"/>
            </w:tcBorders>
            <w:vAlign w:val="center"/>
            <w:hideMark/>
          </w:tcPr>
          <w:p w14:paraId="01F743F1" w14:textId="77777777" w:rsidR="002E3DE6" w:rsidRPr="002E3DE6" w:rsidRDefault="002E3DE6" w:rsidP="002E3DE6">
            <w:pPr>
              <w:rPr>
                <w:rFonts w:ascii="Arial" w:hAnsi="Arial" w:cs="Arial"/>
                <w:sz w:val="18"/>
                <w:szCs w:val="18"/>
                <w:lang w:eastAsia="zh-CN"/>
              </w:rPr>
            </w:pPr>
          </w:p>
        </w:tc>
        <w:tc>
          <w:tcPr>
            <w:tcW w:w="1404" w:type="dxa"/>
            <w:tcBorders>
              <w:top w:val="single" w:sz="4" w:space="0" w:color="auto"/>
              <w:left w:val="single" w:sz="4" w:space="0" w:color="auto"/>
              <w:bottom w:val="single" w:sz="4" w:space="0" w:color="auto"/>
              <w:right w:val="single" w:sz="4" w:space="0" w:color="auto"/>
            </w:tcBorders>
            <w:hideMark/>
          </w:tcPr>
          <w:p w14:paraId="05F62482" w14:textId="77777777" w:rsidR="002E3DE6" w:rsidRPr="002E3DE6" w:rsidRDefault="002E3DE6" w:rsidP="002E3DE6">
            <w:pPr>
              <w:rPr>
                <w:rFonts w:ascii="Arial" w:hAnsi="Arial" w:cs="Arial"/>
                <w:sz w:val="18"/>
                <w:szCs w:val="18"/>
                <w:lang w:eastAsia="zh-CN"/>
              </w:rPr>
            </w:pPr>
            <w:r w:rsidRPr="002E3DE6">
              <w:rPr>
                <w:rFonts w:ascii="Arial" w:hAnsi="Arial" w:cs="Arial"/>
                <w:sz w:val="18"/>
                <w:szCs w:val="18"/>
                <w:lang w:eastAsia="zh-CN"/>
              </w:rPr>
              <w:t>ASSET-D-17</w:t>
            </w:r>
          </w:p>
        </w:tc>
        <w:tc>
          <w:tcPr>
            <w:tcW w:w="1890" w:type="dxa"/>
            <w:tcBorders>
              <w:top w:val="single" w:sz="4" w:space="0" w:color="auto"/>
              <w:left w:val="single" w:sz="4" w:space="0" w:color="auto"/>
              <w:bottom w:val="single" w:sz="4" w:space="0" w:color="auto"/>
              <w:right w:val="single" w:sz="4" w:space="0" w:color="auto"/>
            </w:tcBorders>
            <w:hideMark/>
          </w:tcPr>
          <w:p w14:paraId="2DE55E51" w14:textId="06AAFE40" w:rsidR="002E3DE6" w:rsidRPr="00A87225" w:rsidRDefault="002E3DE6" w:rsidP="005C6414">
            <w:pPr>
              <w:rPr>
                <w:rFonts w:ascii="Arial" w:hAnsi="Arial" w:cs="Arial"/>
                <w:sz w:val="18"/>
                <w:szCs w:val="18"/>
                <w:lang w:eastAsia="zh-CN"/>
              </w:rPr>
            </w:pPr>
            <w:r w:rsidRPr="00A87225">
              <w:rPr>
                <w:rFonts w:ascii="Arial" w:hAnsi="Arial" w:cs="Arial"/>
                <w:sz w:val="18"/>
                <w:szCs w:val="18"/>
                <w:lang w:eastAsia="zh-CN"/>
              </w:rPr>
              <w:t>REQ-SEC-E2-1</w:t>
            </w:r>
            <w:r w:rsidR="005C6414" w:rsidRPr="00A87225">
              <w:rPr>
                <w:rFonts w:ascii="Arial" w:hAnsi="Arial" w:cs="Arial"/>
                <w:sz w:val="18"/>
                <w:szCs w:val="18"/>
                <w:lang w:eastAsia="zh-CN"/>
              </w:rPr>
              <w:br/>
            </w:r>
            <w:r w:rsidRPr="00A87225">
              <w:rPr>
                <w:rFonts w:ascii="Arial" w:hAnsi="Arial" w:cs="Arial"/>
                <w:sz w:val="18"/>
                <w:szCs w:val="18"/>
                <w:lang w:eastAsia="zh-CN"/>
              </w:rPr>
              <w:t>SEC-CTL-E2-1</w:t>
            </w:r>
            <w:r w:rsidR="005C6414" w:rsidRPr="00A87225">
              <w:rPr>
                <w:rFonts w:ascii="Arial" w:hAnsi="Arial" w:cs="Arial"/>
                <w:sz w:val="18"/>
                <w:szCs w:val="18"/>
                <w:lang w:eastAsia="zh-CN"/>
              </w:rPr>
              <w:br/>
            </w:r>
            <w:r w:rsidRPr="00A87225">
              <w:rPr>
                <w:rFonts w:ascii="Arial" w:hAnsi="Arial" w:cs="Arial"/>
                <w:sz w:val="18"/>
                <w:szCs w:val="18"/>
                <w:lang w:eastAsia="zh-CN"/>
              </w:rPr>
              <w:t>REQ-SEC-OCLOUD-SS-1</w:t>
            </w:r>
            <w:r w:rsidR="005C6414" w:rsidRPr="00A87225">
              <w:rPr>
                <w:rFonts w:ascii="Arial" w:hAnsi="Arial" w:cs="Arial"/>
                <w:sz w:val="18"/>
                <w:szCs w:val="18"/>
                <w:lang w:eastAsia="zh-CN"/>
              </w:rPr>
              <w:br/>
            </w:r>
            <w:r w:rsidRPr="00A87225">
              <w:rPr>
                <w:rFonts w:ascii="Arial" w:hAnsi="Arial" w:cs="Arial"/>
                <w:sz w:val="18"/>
                <w:szCs w:val="18"/>
                <w:lang w:eastAsia="zh-CN"/>
              </w:rPr>
              <w:t>SEC-CTL-OCLOUD-SS-1</w:t>
            </w:r>
          </w:p>
        </w:tc>
        <w:tc>
          <w:tcPr>
            <w:tcW w:w="1170" w:type="dxa"/>
            <w:tcBorders>
              <w:top w:val="single" w:sz="4" w:space="0" w:color="auto"/>
              <w:left w:val="single" w:sz="4" w:space="0" w:color="auto"/>
              <w:bottom w:val="single" w:sz="4" w:space="0" w:color="auto"/>
              <w:right w:val="single" w:sz="4" w:space="0" w:color="auto"/>
            </w:tcBorders>
            <w:hideMark/>
          </w:tcPr>
          <w:p w14:paraId="53602703" w14:textId="5FEEF987" w:rsidR="002E3DE6" w:rsidRPr="002E3DE6" w:rsidRDefault="002E3DE6" w:rsidP="002E3DE6">
            <w:pPr>
              <w:rPr>
                <w:rFonts w:ascii="Arial" w:hAnsi="Arial" w:cs="Arial"/>
                <w:sz w:val="18"/>
                <w:szCs w:val="18"/>
                <w:lang w:eastAsia="zh-CN"/>
              </w:rPr>
            </w:pPr>
            <w:r w:rsidRPr="002E3DE6">
              <w:rPr>
                <w:rFonts w:ascii="Arial" w:hAnsi="Arial" w:cs="Arial"/>
                <w:sz w:val="18"/>
                <w:szCs w:val="18"/>
                <w:lang w:eastAsia="zh-CN"/>
              </w:rPr>
              <w:t xml:space="preserve">No </w:t>
            </w:r>
            <w:r w:rsidR="001C540B">
              <w:rPr>
                <w:rFonts w:ascii="Arial" w:hAnsi="Arial" w:cs="Arial"/>
                <w:sz w:val="18"/>
                <w:szCs w:val="18"/>
                <w:lang w:eastAsia="zh-CN"/>
              </w:rPr>
              <w:t>g</w:t>
            </w:r>
            <w:r w:rsidRPr="002E3DE6">
              <w:rPr>
                <w:rFonts w:ascii="Arial" w:hAnsi="Arial" w:cs="Arial"/>
                <w:sz w:val="18"/>
                <w:szCs w:val="18"/>
                <w:lang w:eastAsia="zh-CN"/>
              </w:rPr>
              <w:t>ap</w:t>
            </w:r>
          </w:p>
        </w:tc>
        <w:tc>
          <w:tcPr>
            <w:tcW w:w="1947" w:type="dxa"/>
            <w:tcBorders>
              <w:top w:val="single" w:sz="4" w:space="0" w:color="auto"/>
              <w:left w:val="single" w:sz="4" w:space="0" w:color="auto"/>
              <w:bottom w:val="single" w:sz="4" w:space="0" w:color="auto"/>
              <w:right w:val="single" w:sz="4" w:space="0" w:color="auto"/>
            </w:tcBorders>
            <w:hideMark/>
          </w:tcPr>
          <w:p w14:paraId="2AC572E9" w14:textId="77777777" w:rsidR="002E3DE6" w:rsidRPr="002E3DE6" w:rsidRDefault="002E3DE6" w:rsidP="002E3DE6">
            <w:pPr>
              <w:rPr>
                <w:rFonts w:ascii="Arial" w:hAnsi="Arial" w:cs="Arial"/>
                <w:sz w:val="18"/>
                <w:szCs w:val="18"/>
                <w:lang w:eastAsia="zh-CN"/>
              </w:rPr>
            </w:pPr>
          </w:p>
        </w:tc>
      </w:tr>
      <w:tr w:rsidR="004D23E9" w:rsidRPr="002E3DE6" w14:paraId="7FDFD3FD" w14:textId="77777777" w:rsidTr="00FB2CB2">
        <w:trPr>
          <w:trHeight w:val="720"/>
        </w:trPr>
        <w:tc>
          <w:tcPr>
            <w:tcW w:w="1440" w:type="dxa"/>
            <w:vMerge/>
            <w:tcBorders>
              <w:top w:val="single" w:sz="4" w:space="0" w:color="auto"/>
              <w:left w:val="single" w:sz="4" w:space="0" w:color="auto"/>
              <w:bottom w:val="single" w:sz="4" w:space="0" w:color="auto"/>
              <w:right w:val="single" w:sz="4" w:space="0" w:color="auto"/>
            </w:tcBorders>
            <w:vAlign w:val="center"/>
            <w:hideMark/>
          </w:tcPr>
          <w:p w14:paraId="788EB610" w14:textId="77777777" w:rsidR="002E3DE6" w:rsidRPr="002E3DE6" w:rsidRDefault="002E3DE6" w:rsidP="002E3DE6">
            <w:pPr>
              <w:rPr>
                <w:rFonts w:ascii="Arial" w:hAnsi="Arial" w:cs="Arial"/>
                <w:sz w:val="18"/>
                <w:szCs w:val="18"/>
                <w:lang w:eastAsia="zh-CN"/>
              </w:rPr>
            </w:pPr>
          </w:p>
        </w:tc>
        <w:tc>
          <w:tcPr>
            <w:tcW w:w="2016" w:type="dxa"/>
            <w:vMerge/>
            <w:tcBorders>
              <w:top w:val="single" w:sz="4" w:space="0" w:color="auto"/>
              <w:left w:val="single" w:sz="4" w:space="0" w:color="auto"/>
              <w:bottom w:val="single" w:sz="4" w:space="0" w:color="auto"/>
              <w:right w:val="single" w:sz="4" w:space="0" w:color="auto"/>
            </w:tcBorders>
            <w:vAlign w:val="center"/>
            <w:hideMark/>
          </w:tcPr>
          <w:p w14:paraId="15EB85D1" w14:textId="77777777" w:rsidR="002E3DE6" w:rsidRPr="002E3DE6" w:rsidRDefault="002E3DE6" w:rsidP="002E3DE6">
            <w:pPr>
              <w:rPr>
                <w:rFonts w:ascii="Arial" w:hAnsi="Arial" w:cs="Arial"/>
                <w:sz w:val="18"/>
                <w:szCs w:val="18"/>
                <w:lang w:eastAsia="zh-CN"/>
              </w:rPr>
            </w:pPr>
          </w:p>
        </w:tc>
        <w:tc>
          <w:tcPr>
            <w:tcW w:w="1404" w:type="dxa"/>
            <w:tcBorders>
              <w:top w:val="single" w:sz="4" w:space="0" w:color="auto"/>
              <w:left w:val="single" w:sz="4" w:space="0" w:color="auto"/>
              <w:bottom w:val="single" w:sz="4" w:space="0" w:color="auto"/>
              <w:right w:val="single" w:sz="4" w:space="0" w:color="auto"/>
            </w:tcBorders>
            <w:hideMark/>
          </w:tcPr>
          <w:p w14:paraId="07795C1A" w14:textId="77777777" w:rsidR="002E3DE6" w:rsidRPr="002E3DE6" w:rsidRDefault="002E3DE6" w:rsidP="002E3DE6">
            <w:pPr>
              <w:rPr>
                <w:rFonts w:ascii="Arial" w:hAnsi="Arial" w:cs="Arial"/>
                <w:sz w:val="18"/>
                <w:szCs w:val="18"/>
                <w:lang w:eastAsia="zh-CN"/>
              </w:rPr>
            </w:pPr>
            <w:r w:rsidRPr="002E3DE6">
              <w:rPr>
                <w:rFonts w:ascii="Arial" w:hAnsi="Arial" w:cs="Arial"/>
                <w:sz w:val="18"/>
                <w:szCs w:val="18"/>
                <w:lang w:eastAsia="zh-CN"/>
              </w:rPr>
              <w:t>ASSET-D-18</w:t>
            </w:r>
          </w:p>
        </w:tc>
        <w:tc>
          <w:tcPr>
            <w:tcW w:w="1890" w:type="dxa"/>
            <w:tcBorders>
              <w:top w:val="single" w:sz="4" w:space="0" w:color="auto"/>
              <w:left w:val="single" w:sz="4" w:space="0" w:color="auto"/>
              <w:bottom w:val="single" w:sz="4" w:space="0" w:color="auto"/>
              <w:right w:val="single" w:sz="4" w:space="0" w:color="auto"/>
            </w:tcBorders>
            <w:hideMark/>
          </w:tcPr>
          <w:p w14:paraId="2C4739D5" w14:textId="2977ADF4" w:rsidR="002E3DE6" w:rsidRPr="00A87225" w:rsidRDefault="002E3DE6" w:rsidP="005C6414">
            <w:pPr>
              <w:rPr>
                <w:rFonts w:ascii="Arial" w:hAnsi="Arial" w:cs="Arial"/>
                <w:sz w:val="18"/>
                <w:szCs w:val="18"/>
                <w:lang w:eastAsia="zh-CN"/>
              </w:rPr>
            </w:pPr>
            <w:r w:rsidRPr="00A87225">
              <w:rPr>
                <w:rFonts w:ascii="Arial" w:hAnsi="Arial" w:cs="Arial"/>
                <w:sz w:val="18"/>
                <w:szCs w:val="18"/>
                <w:lang w:eastAsia="zh-CN"/>
              </w:rPr>
              <w:t>REQ-SEC-E2-1</w:t>
            </w:r>
            <w:r w:rsidR="005C6414" w:rsidRPr="00A87225">
              <w:rPr>
                <w:rFonts w:ascii="Arial" w:hAnsi="Arial" w:cs="Arial"/>
                <w:sz w:val="18"/>
                <w:szCs w:val="18"/>
                <w:lang w:eastAsia="zh-CN"/>
              </w:rPr>
              <w:br/>
            </w:r>
            <w:r w:rsidRPr="00A87225">
              <w:rPr>
                <w:rFonts w:ascii="Arial" w:hAnsi="Arial" w:cs="Arial"/>
                <w:sz w:val="18"/>
                <w:szCs w:val="18"/>
                <w:lang w:eastAsia="zh-CN"/>
              </w:rPr>
              <w:t>SEC-CTL-E2-1</w:t>
            </w:r>
            <w:r w:rsidR="005C6414" w:rsidRPr="00A87225">
              <w:rPr>
                <w:rFonts w:ascii="Arial" w:hAnsi="Arial" w:cs="Arial"/>
                <w:sz w:val="18"/>
                <w:szCs w:val="18"/>
                <w:lang w:eastAsia="zh-CN"/>
              </w:rPr>
              <w:br/>
            </w:r>
            <w:r w:rsidRPr="00A87225">
              <w:rPr>
                <w:rFonts w:ascii="Arial" w:hAnsi="Arial" w:cs="Arial"/>
                <w:sz w:val="18"/>
                <w:szCs w:val="18"/>
                <w:lang w:eastAsia="zh-CN"/>
              </w:rPr>
              <w:t>REQ-SEC-OCLOUD-SS-1</w:t>
            </w:r>
            <w:r w:rsidR="005C6414" w:rsidRPr="00A87225">
              <w:rPr>
                <w:rFonts w:ascii="Arial" w:hAnsi="Arial" w:cs="Arial"/>
                <w:sz w:val="18"/>
                <w:szCs w:val="18"/>
                <w:lang w:eastAsia="zh-CN"/>
              </w:rPr>
              <w:br/>
            </w:r>
            <w:r w:rsidRPr="00A87225">
              <w:rPr>
                <w:rFonts w:ascii="Arial" w:hAnsi="Arial" w:cs="Arial"/>
                <w:sz w:val="18"/>
                <w:szCs w:val="18"/>
                <w:lang w:eastAsia="zh-CN"/>
              </w:rPr>
              <w:t>SEC-CTL-OCLOUD-SS-1</w:t>
            </w:r>
          </w:p>
        </w:tc>
        <w:tc>
          <w:tcPr>
            <w:tcW w:w="1170" w:type="dxa"/>
            <w:tcBorders>
              <w:top w:val="single" w:sz="4" w:space="0" w:color="auto"/>
              <w:left w:val="single" w:sz="4" w:space="0" w:color="auto"/>
              <w:bottom w:val="single" w:sz="4" w:space="0" w:color="auto"/>
              <w:right w:val="single" w:sz="4" w:space="0" w:color="auto"/>
            </w:tcBorders>
            <w:hideMark/>
          </w:tcPr>
          <w:p w14:paraId="43827340" w14:textId="1064D17B" w:rsidR="002E3DE6" w:rsidRPr="002E3DE6" w:rsidRDefault="002E3DE6" w:rsidP="002E3DE6">
            <w:pPr>
              <w:rPr>
                <w:rFonts w:ascii="Arial" w:hAnsi="Arial" w:cs="Arial"/>
                <w:sz w:val="18"/>
                <w:szCs w:val="18"/>
                <w:lang w:eastAsia="zh-CN"/>
              </w:rPr>
            </w:pPr>
            <w:r w:rsidRPr="002E3DE6">
              <w:rPr>
                <w:rFonts w:ascii="Arial" w:hAnsi="Arial" w:cs="Arial"/>
                <w:sz w:val="18"/>
                <w:szCs w:val="18"/>
                <w:lang w:eastAsia="zh-CN"/>
              </w:rPr>
              <w:t xml:space="preserve">No </w:t>
            </w:r>
            <w:r w:rsidR="001C540B">
              <w:rPr>
                <w:rFonts w:ascii="Arial" w:hAnsi="Arial" w:cs="Arial"/>
                <w:sz w:val="18"/>
                <w:szCs w:val="18"/>
                <w:lang w:eastAsia="zh-CN"/>
              </w:rPr>
              <w:t>g</w:t>
            </w:r>
            <w:r w:rsidRPr="002E3DE6">
              <w:rPr>
                <w:rFonts w:ascii="Arial" w:hAnsi="Arial" w:cs="Arial"/>
                <w:sz w:val="18"/>
                <w:szCs w:val="18"/>
                <w:lang w:eastAsia="zh-CN"/>
              </w:rPr>
              <w:t>ap</w:t>
            </w:r>
          </w:p>
        </w:tc>
        <w:tc>
          <w:tcPr>
            <w:tcW w:w="1947" w:type="dxa"/>
            <w:tcBorders>
              <w:top w:val="single" w:sz="4" w:space="0" w:color="auto"/>
              <w:left w:val="single" w:sz="4" w:space="0" w:color="auto"/>
              <w:bottom w:val="single" w:sz="4" w:space="0" w:color="auto"/>
              <w:right w:val="single" w:sz="4" w:space="0" w:color="auto"/>
            </w:tcBorders>
            <w:hideMark/>
          </w:tcPr>
          <w:p w14:paraId="7E8C340A" w14:textId="77777777" w:rsidR="002E3DE6" w:rsidRPr="002E3DE6" w:rsidRDefault="002E3DE6" w:rsidP="002E3DE6">
            <w:pPr>
              <w:rPr>
                <w:rFonts w:ascii="Arial" w:hAnsi="Arial" w:cs="Arial"/>
                <w:sz w:val="18"/>
                <w:szCs w:val="18"/>
                <w:lang w:eastAsia="zh-CN"/>
              </w:rPr>
            </w:pPr>
          </w:p>
        </w:tc>
      </w:tr>
      <w:tr w:rsidR="004D23E9" w:rsidRPr="002E3DE6" w14:paraId="766F7E9D" w14:textId="77777777" w:rsidTr="00EC0BFB">
        <w:trPr>
          <w:trHeight w:val="129"/>
        </w:trPr>
        <w:tc>
          <w:tcPr>
            <w:tcW w:w="1440" w:type="dxa"/>
            <w:vMerge/>
            <w:tcBorders>
              <w:top w:val="single" w:sz="4" w:space="0" w:color="auto"/>
              <w:left w:val="single" w:sz="4" w:space="0" w:color="auto"/>
              <w:bottom w:val="single" w:sz="4" w:space="0" w:color="auto"/>
              <w:right w:val="single" w:sz="4" w:space="0" w:color="auto"/>
            </w:tcBorders>
            <w:vAlign w:val="center"/>
            <w:hideMark/>
          </w:tcPr>
          <w:p w14:paraId="40A43BD6" w14:textId="77777777" w:rsidR="002E3DE6" w:rsidRPr="002E3DE6" w:rsidRDefault="002E3DE6" w:rsidP="002E3DE6">
            <w:pPr>
              <w:rPr>
                <w:rFonts w:ascii="Arial" w:hAnsi="Arial" w:cs="Arial"/>
                <w:sz w:val="18"/>
                <w:szCs w:val="18"/>
                <w:lang w:eastAsia="zh-CN"/>
              </w:rPr>
            </w:pPr>
          </w:p>
        </w:tc>
        <w:tc>
          <w:tcPr>
            <w:tcW w:w="2016" w:type="dxa"/>
            <w:vMerge/>
            <w:tcBorders>
              <w:top w:val="single" w:sz="4" w:space="0" w:color="auto"/>
              <w:left w:val="single" w:sz="4" w:space="0" w:color="auto"/>
              <w:bottom w:val="single" w:sz="4" w:space="0" w:color="auto"/>
              <w:right w:val="single" w:sz="4" w:space="0" w:color="auto"/>
            </w:tcBorders>
            <w:vAlign w:val="center"/>
            <w:hideMark/>
          </w:tcPr>
          <w:p w14:paraId="77986119" w14:textId="77777777" w:rsidR="002E3DE6" w:rsidRPr="002E3DE6" w:rsidRDefault="002E3DE6" w:rsidP="002E3DE6">
            <w:pPr>
              <w:rPr>
                <w:rFonts w:ascii="Arial" w:hAnsi="Arial" w:cs="Arial"/>
                <w:sz w:val="18"/>
                <w:szCs w:val="18"/>
                <w:lang w:eastAsia="zh-CN"/>
              </w:rPr>
            </w:pPr>
          </w:p>
        </w:tc>
        <w:tc>
          <w:tcPr>
            <w:tcW w:w="1404" w:type="dxa"/>
            <w:tcBorders>
              <w:top w:val="single" w:sz="4" w:space="0" w:color="auto"/>
              <w:left w:val="single" w:sz="4" w:space="0" w:color="auto"/>
              <w:bottom w:val="single" w:sz="4" w:space="0" w:color="auto"/>
              <w:right w:val="single" w:sz="4" w:space="0" w:color="auto"/>
            </w:tcBorders>
            <w:hideMark/>
          </w:tcPr>
          <w:p w14:paraId="2BD1EC8D" w14:textId="77777777" w:rsidR="002E3DE6" w:rsidRPr="002E3DE6" w:rsidRDefault="002E3DE6" w:rsidP="002E3DE6">
            <w:pPr>
              <w:rPr>
                <w:rFonts w:ascii="Arial" w:hAnsi="Arial" w:cs="Arial"/>
                <w:sz w:val="18"/>
                <w:szCs w:val="18"/>
                <w:lang w:eastAsia="zh-CN"/>
              </w:rPr>
            </w:pPr>
            <w:r w:rsidRPr="002E3DE6">
              <w:rPr>
                <w:rFonts w:ascii="Arial" w:hAnsi="Arial" w:cs="Arial"/>
                <w:sz w:val="18"/>
                <w:szCs w:val="18"/>
                <w:lang w:eastAsia="zh-CN"/>
              </w:rPr>
              <w:t>ASSET-D-23</w:t>
            </w:r>
          </w:p>
        </w:tc>
        <w:tc>
          <w:tcPr>
            <w:tcW w:w="1890" w:type="dxa"/>
            <w:tcBorders>
              <w:top w:val="single" w:sz="4" w:space="0" w:color="auto"/>
              <w:left w:val="single" w:sz="4" w:space="0" w:color="auto"/>
              <w:bottom w:val="single" w:sz="4" w:space="0" w:color="auto"/>
              <w:right w:val="single" w:sz="4" w:space="0" w:color="auto"/>
            </w:tcBorders>
            <w:hideMark/>
          </w:tcPr>
          <w:p w14:paraId="7C404A15" w14:textId="4DE2F15E" w:rsidR="002E3DE6" w:rsidRPr="00A87225" w:rsidRDefault="002E3DE6" w:rsidP="005C6414">
            <w:pPr>
              <w:rPr>
                <w:rFonts w:ascii="Arial" w:hAnsi="Arial" w:cs="Arial"/>
                <w:sz w:val="18"/>
                <w:szCs w:val="18"/>
                <w:lang w:eastAsia="zh-CN"/>
              </w:rPr>
            </w:pPr>
            <w:r w:rsidRPr="00A87225">
              <w:rPr>
                <w:rFonts w:ascii="Arial" w:hAnsi="Arial" w:cs="Arial"/>
                <w:sz w:val="18"/>
                <w:szCs w:val="18"/>
                <w:lang w:eastAsia="zh-CN"/>
              </w:rPr>
              <w:t>REQ-SEC-E2-1</w:t>
            </w:r>
            <w:r w:rsidR="005C6414" w:rsidRPr="00A87225">
              <w:rPr>
                <w:rFonts w:ascii="Arial" w:hAnsi="Arial" w:cs="Arial"/>
                <w:sz w:val="18"/>
                <w:szCs w:val="18"/>
                <w:lang w:eastAsia="zh-CN"/>
              </w:rPr>
              <w:br/>
            </w:r>
            <w:r w:rsidRPr="00A87225">
              <w:rPr>
                <w:rFonts w:ascii="Arial" w:hAnsi="Arial" w:cs="Arial"/>
                <w:sz w:val="18"/>
                <w:szCs w:val="18"/>
                <w:lang w:eastAsia="zh-CN"/>
              </w:rPr>
              <w:t>SEC-CTL-E2-1</w:t>
            </w:r>
            <w:r w:rsidR="005C6414" w:rsidRPr="00A87225">
              <w:rPr>
                <w:rFonts w:ascii="Arial" w:hAnsi="Arial" w:cs="Arial"/>
                <w:sz w:val="18"/>
                <w:szCs w:val="18"/>
                <w:lang w:eastAsia="zh-CN"/>
              </w:rPr>
              <w:br/>
            </w:r>
            <w:r w:rsidRPr="00A87225">
              <w:rPr>
                <w:rFonts w:ascii="Arial" w:hAnsi="Arial" w:cs="Arial"/>
                <w:sz w:val="18"/>
                <w:szCs w:val="18"/>
                <w:lang w:eastAsia="zh-CN"/>
              </w:rPr>
              <w:t>REQ-SEC-OCLOUD-SS-1</w:t>
            </w:r>
            <w:r w:rsidR="005C6414" w:rsidRPr="00A87225">
              <w:rPr>
                <w:rFonts w:ascii="Arial" w:hAnsi="Arial" w:cs="Arial"/>
                <w:sz w:val="18"/>
                <w:szCs w:val="18"/>
                <w:lang w:eastAsia="zh-CN"/>
              </w:rPr>
              <w:br/>
            </w:r>
            <w:r w:rsidRPr="00A87225">
              <w:rPr>
                <w:rFonts w:ascii="Arial" w:hAnsi="Arial" w:cs="Arial"/>
                <w:sz w:val="18"/>
                <w:szCs w:val="18"/>
                <w:lang w:eastAsia="zh-CN"/>
              </w:rPr>
              <w:t>SEC-CTL-OCLOUD-SS-1</w:t>
            </w:r>
          </w:p>
        </w:tc>
        <w:tc>
          <w:tcPr>
            <w:tcW w:w="1170" w:type="dxa"/>
            <w:tcBorders>
              <w:top w:val="single" w:sz="4" w:space="0" w:color="auto"/>
              <w:left w:val="single" w:sz="4" w:space="0" w:color="auto"/>
              <w:bottom w:val="single" w:sz="4" w:space="0" w:color="auto"/>
              <w:right w:val="single" w:sz="4" w:space="0" w:color="auto"/>
            </w:tcBorders>
            <w:hideMark/>
          </w:tcPr>
          <w:p w14:paraId="4966F579" w14:textId="56D02125" w:rsidR="002E3DE6" w:rsidRPr="002E3DE6" w:rsidRDefault="002E3DE6" w:rsidP="002E3DE6">
            <w:pPr>
              <w:rPr>
                <w:rFonts w:ascii="Arial" w:hAnsi="Arial" w:cs="Arial"/>
                <w:sz w:val="18"/>
                <w:szCs w:val="18"/>
                <w:lang w:eastAsia="zh-CN"/>
              </w:rPr>
            </w:pPr>
            <w:r w:rsidRPr="002E3DE6">
              <w:rPr>
                <w:rFonts w:ascii="Arial" w:hAnsi="Arial" w:cs="Arial"/>
                <w:sz w:val="18"/>
                <w:szCs w:val="18"/>
                <w:lang w:eastAsia="zh-CN"/>
              </w:rPr>
              <w:t xml:space="preserve">No </w:t>
            </w:r>
            <w:r w:rsidR="001C540B">
              <w:rPr>
                <w:rFonts w:ascii="Arial" w:hAnsi="Arial" w:cs="Arial"/>
                <w:sz w:val="18"/>
                <w:szCs w:val="18"/>
                <w:lang w:eastAsia="zh-CN"/>
              </w:rPr>
              <w:t>g</w:t>
            </w:r>
            <w:r w:rsidRPr="002E3DE6">
              <w:rPr>
                <w:rFonts w:ascii="Arial" w:hAnsi="Arial" w:cs="Arial"/>
                <w:sz w:val="18"/>
                <w:szCs w:val="18"/>
                <w:lang w:eastAsia="zh-CN"/>
              </w:rPr>
              <w:t>ap</w:t>
            </w:r>
          </w:p>
        </w:tc>
        <w:tc>
          <w:tcPr>
            <w:tcW w:w="1947" w:type="dxa"/>
            <w:tcBorders>
              <w:top w:val="single" w:sz="4" w:space="0" w:color="auto"/>
              <w:left w:val="single" w:sz="4" w:space="0" w:color="auto"/>
              <w:bottom w:val="single" w:sz="4" w:space="0" w:color="auto"/>
              <w:right w:val="single" w:sz="4" w:space="0" w:color="auto"/>
            </w:tcBorders>
            <w:hideMark/>
          </w:tcPr>
          <w:p w14:paraId="0DE407E4" w14:textId="77777777" w:rsidR="002E3DE6" w:rsidRPr="002E3DE6" w:rsidRDefault="002E3DE6" w:rsidP="002E3DE6">
            <w:pPr>
              <w:rPr>
                <w:rFonts w:ascii="Arial" w:hAnsi="Arial" w:cs="Arial"/>
                <w:sz w:val="18"/>
                <w:szCs w:val="18"/>
                <w:lang w:eastAsia="zh-CN"/>
              </w:rPr>
            </w:pPr>
          </w:p>
        </w:tc>
      </w:tr>
      <w:tr w:rsidR="0036133A" w:rsidRPr="002E3DE6" w14:paraId="0333CFF1" w14:textId="77777777" w:rsidTr="00EC0BFB">
        <w:trPr>
          <w:trHeight w:val="129"/>
        </w:trPr>
        <w:tc>
          <w:tcPr>
            <w:tcW w:w="1440" w:type="dxa"/>
            <w:vMerge w:val="restart"/>
            <w:tcBorders>
              <w:top w:val="single" w:sz="4" w:space="0" w:color="auto"/>
              <w:left w:val="single" w:sz="4" w:space="0" w:color="auto"/>
              <w:bottom w:val="single" w:sz="4" w:space="0" w:color="auto"/>
              <w:right w:val="single" w:sz="4" w:space="0" w:color="auto"/>
            </w:tcBorders>
          </w:tcPr>
          <w:p w14:paraId="4FC6BA87" w14:textId="77777777" w:rsidR="0036133A" w:rsidRPr="00784ADC" w:rsidRDefault="0036133A" w:rsidP="0036133A">
            <w:pPr>
              <w:rPr>
                <w:rFonts w:ascii="Arial" w:eastAsia="Times New Roman" w:hAnsi="Arial" w:cs="Arial"/>
                <w:sz w:val="18"/>
                <w:szCs w:val="18"/>
              </w:rPr>
            </w:pPr>
            <w:r w:rsidRPr="00784ADC">
              <w:rPr>
                <w:rFonts w:ascii="Arial" w:hAnsi="Arial" w:cs="Arial"/>
                <w:color w:val="000000" w:themeColor="text1"/>
                <w:sz w:val="18"/>
                <w:szCs w:val="18"/>
              </w:rPr>
              <w:t>Visibility and Analytics Capability</w:t>
            </w:r>
          </w:p>
          <w:p w14:paraId="6DE8F8F7" w14:textId="77777777" w:rsidR="0036133A" w:rsidRPr="002E3DE6" w:rsidRDefault="0036133A" w:rsidP="0036133A">
            <w:pPr>
              <w:rPr>
                <w:rFonts w:ascii="Arial" w:hAnsi="Arial" w:cs="Arial"/>
                <w:sz w:val="18"/>
                <w:szCs w:val="18"/>
                <w:lang w:eastAsia="zh-CN"/>
              </w:rPr>
            </w:pPr>
          </w:p>
        </w:tc>
        <w:tc>
          <w:tcPr>
            <w:tcW w:w="2016" w:type="dxa"/>
            <w:vMerge w:val="restart"/>
            <w:tcBorders>
              <w:top w:val="single" w:sz="4" w:space="0" w:color="auto"/>
              <w:left w:val="single" w:sz="4" w:space="0" w:color="auto"/>
              <w:bottom w:val="single" w:sz="4" w:space="0" w:color="auto"/>
              <w:right w:val="single" w:sz="4" w:space="0" w:color="auto"/>
            </w:tcBorders>
          </w:tcPr>
          <w:p w14:paraId="1DA40FDF" w14:textId="15EEB9EB" w:rsidR="0036133A" w:rsidRPr="002E3DE6" w:rsidRDefault="0036133A" w:rsidP="004D23E9">
            <w:pPr>
              <w:rPr>
                <w:rFonts w:ascii="Arial" w:hAnsi="Arial" w:cs="Arial"/>
                <w:sz w:val="18"/>
                <w:szCs w:val="18"/>
                <w:lang w:eastAsia="zh-CN"/>
              </w:rPr>
            </w:pPr>
            <w:r w:rsidRPr="0063329A">
              <w:rPr>
                <w:rFonts w:asciiTheme="minorBidi" w:hAnsiTheme="minorBidi"/>
                <w:color w:val="000000" w:themeColor="text1"/>
                <w:sz w:val="18"/>
                <w:szCs w:val="18"/>
              </w:rPr>
              <w:t>Utilizes data inventory management, data categorization, data encryption, and access attempts information with some automated analysis and correlation to obtain visibility</w:t>
            </w:r>
          </w:p>
        </w:tc>
        <w:tc>
          <w:tcPr>
            <w:tcW w:w="6411" w:type="dxa"/>
            <w:gridSpan w:val="4"/>
            <w:tcBorders>
              <w:top w:val="single" w:sz="4" w:space="0" w:color="auto"/>
              <w:left w:val="single" w:sz="4" w:space="0" w:color="auto"/>
              <w:bottom w:val="single" w:sz="4" w:space="0" w:color="auto"/>
              <w:right w:val="single" w:sz="4" w:space="0" w:color="auto"/>
            </w:tcBorders>
          </w:tcPr>
          <w:p w14:paraId="135D73E5" w14:textId="29902E72" w:rsidR="0036133A" w:rsidRPr="002E3DE6" w:rsidRDefault="0036133A" w:rsidP="0036133A">
            <w:pPr>
              <w:rPr>
                <w:rFonts w:ascii="Arial" w:hAnsi="Arial" w:cs="Arial"/>
                <w:sz w:val="18"/>
                <w:szCs w:val="18"/>
                <w:lang w:eastAsia="zh-CN"/>
              </w:rPr>
            </w:pPr>
            <w:r>
              <w:rPr>
                <w:rFonts w:ascii="Arial" w:eastAsia="Times New Roman" w:hAnsi="Arial" w:cs="Arial"/>
                <w:sz w:val="18"/>
                <w:szCs w:val="18"/>
              </w:rPr>
              <w:t xml:space="preserve">O1 </w:t>
            </w:r>
            <w:r w:rsidRPr="00E94BCA">
              <w:rPr>
                <w:rFonts w:ascii="Arial" w:eastAsia="Times New Roman" w:hAnsi="Arial" w:cs="Arial"/>
                <w:sz w:val="18"/>
                <w:szCs w:val="18"/>
              </w:rPr>
              <w:t xml:space="preserve">interface </w:t>
            </w:r>
            <w:r w:rsidRPr="00791BF5">
              <w:rPr>
                <w:rFonts w:ascii="Arial" w:eastAsia="Times New Roman" w:hAnsi="Arial" w:cs="Arial"/>
                <w:sz w:val="18"/>
                <w:szCs w:val="18"/>
              </w:rPr>
              <w:t>Data Assets</w:t>
            </w:r>
          </w:p>
        </w:tc>
      </w:tr>
      <w:tr w:rsidR="004D23E9" w:rsidRPr="002E3DE6" w14:paraId="2CB1ACFB" w14:textId="77777777" w:rsidTr="00EC0BFB">
        <w:trPr>
          <w:trHeight w:val="129"/>
        </w:trPr>
        <w:tc>
          <w:tcPr>
            <w:tcW w:w="1440" w:type="dxa"/>
            <w:vMerge/>
            <w:tcBorders>
              <w:top w:val="single" w:sz="4" w:space="0" w:color="auto"/>
              <w:left w:val="single" w:sz="4" w:space="0" w:color="auto"/>
              <w:bottom w:val="single" w:sz="4" w:space="0" w:color="auto"/>
              <w:right w:val="single" w:sz="4" w:space="0" w:color="auto"/>
            </w:tcBorders>
          </w:tcPr>
          <w:p w14:paraId="1790AF7D" w14:textId="77777777" w:rsidR="0036133A" w:rsidRPr="00784ADC" w:rsidRDefault="0036133A" w:rsidP="0036133A">
            <w:pPr>
              <w:rPr>
                <w:rFonts w:ascii="Arial" w:hAnsi="Arial" w:cs="Arial"/>
                <w:color w:val="000000" w:themeColor="text1"/>
                <w:sz w:val="18"/>
                <w:szCs w:val="18"/>
              </w:rPr>
            </w:pPr>
          </w:p>
        </w:tc>
        <w:tc>
          <w:tcPr>
            <w:tcW w:w="2016" w:type="dxa"/>
            <w:vMerge/>
            <w:tcBorders>
              <w:top w:val="single" w:sz="4" w:space="0" w:color="auto"/>
              <w:left w:val="single" w:sz="4" w:space="0" w:color="auto"/>
              <w:bottom w:val="single" w:sz="4" w:space="0" w:color="auto"/>
              <w:right w:val="single" w:sz="4" w:space="0" w:color="auto"/>
            </w:tcBorders>
          </w:tcPr>
          <w:p w14:paraId="24A91E10" w14:textId="77777777" w:rsidR="0036133A" w:rsidRPr="0063329A" w:rsidRDefault="0036133A" w:rsidP="004D23E9">
            <w:pPr>
              <w:rPr>
                <w:rFonts w:asciiTheme="minorBidi" w:hAnsiTheme="minorBidi"/>
                <w:color w:val="000000" w:themeColor="text1"/>
                <w:sz w:val="18"/>
                <w:szCs w:val="18"/>
              </w:rPr>
            </w:pPr>
          </w:p>
        </w:tc>
        <w:tc>
          <w:tcPr>
            <w:tcW w:w="1404" w:type="dxa"/>
            <w:tcBorders>
              <w:top w:val="single" w:sz="4" w:space="0" w:color="auto"/>
              <w:left w:val="single" w:sz="4" w:space="0" w:color="auto"/>
              <w:bottom w:val="single" w:sz="4" w:space="0" w:color="auto"/>
              <w:right w:val="single" w:sz="4" w:space="0" w:color="auto"/>
            </w:tcBorders>
          </w:tcPr>
          <w:p w14:paraId="06F30284" w14:textId="3745E17E" w:rsidR="0036133A" w:rsidRDefault="0036133A" w:rsidP="0036133A">
            <w:pPr>
              <w:rPr>
                <w:rFonts w:ascii="Arial" w:eastAsia="Times New Roman" w:hAnsi="Arial" w:cs="Arial"/>
                <w:sz w:val="18"/>
                <w:szCs w:val="18"/>
              </w:rPr>
            </w:pPr>
            <w:r w:rsidRPr="00E65942">
              <w:rPr>
                <w:rFonts w:ascii="Arial" w:eastAsia="Times New Roman" w:hAnsi="Arial" w:cs="Arial"/>
                <w:sz w:val="18"/>
                <w:szCs w:val="18"/>
              </w:rPr>
              <w:t>ASSET-D-</w:t>
            </w:r>
            <w:r>
              <w:rPr>
                <w:rFonts w:ascii="Arial" w:eastAsia="Times New Roman" w:hAnsi="Arial" w:cs="Arial"/>
                <w:sz w:val="18"/>
                <w:szCs w:val="18"/>
              </w:rPr>
              <w:t>03</w:t>
            </w:r>
            <w:r>
              <w:rPr>
                <w:rFonts w:ascii="Arial" w:eastAsia="Times New Roman" w:hAnsi="Arial" w:cs="Arial"/>
                <w:sz w:val="18"/>
                <w:szCs w:val="18"/>
              </w:rPr>
              <w:br/>
            </w:r>
            <w:r w:rsidRPr="00B56202">
              <w:rPr>
                <w:rFonts w:ascii="Arial" w:eastAsia="Times New Roman" w:hAnsi="Arial" w:cs="Arial"/>
                <w:sz w:val="18"/>
                <w:szCs w:val="18"/>
              </w:rPr>
              <w:t>ASSET-D-1</w:t>
            </w:r>
            <w:r>
              <w:rPr>
                <w:rFonts w:ascii="Arial" w:eastAsia="Times New Roman" w:hAnsi="Arial" w:cs="Arial"/>
                <w:sz w:val="18"/>
                <w:szCs w:val="18"/>
              </w:rPr>
              <w:t>6</w:t>
            </w:r>
            <w:r>
              <w:rPr>
                <w:rFonts w:ascii="Arial" w:eastAsia="Times New Roman" w:hAnsi="Arial" w:cs="Arial"/>
                <w:sz w:val="18"/>
                <w:szCs w:val="18"/>
              </w:rPr>
              <w:br/>
            </w:r>
            <w:r w:rsidRPr="00B56202">
              <w:rPr>
                <w:rFonts w:ascii="Arial" w:eastAsia="Times New Roman" w:hAnsi="Arial" w:cs="Arial"/>
                <w:sz w:val="18"/>
                <w:szCs w:val="18"/>
              </w:rPr>
              <w:t>ASSET-D-1</w:t>
            </w:r>
            <w:r>
              <w:rPr>
                <w:rFonts w:ascii="Arial" w:eastAsia="Times New Roman" w:hAnsi="Arial" w:cs="Arial"/>
                <w:sz w:val="18"/>
                <w:szCs w:val="18"/>
              </w:rPr>
              <w:t>7</w:t>
            </w:r>
            <w:r>
              <w:rPr>
                <w:rFonts w:ascii="Arial" w:eastAsia="Times New Roman" w:hAnsi="Arial" w:cs="Arial"/>
                <w:sz w:val="18"/>
                <w:szCs w:val="18"/>
              </w:rPr>
              <w:br/>
            </w:r>
            <w:r w:rsidRPr="00B56202">
              <w:rPr>
                <w:rFonts w:ascii="Arial" w:eastAsia="Times New Roman" w:hAnsi="Arial" w:cs="Arial"/>
                <w:sz w:val="18"/>
                <w:szCs w:val="18"/>
              </w:rPr>
              <w:t>ASSET-D-18</w:t>
            </w:r>
            <w:r>
              <w:rPr>
                <w:rFonts w:ascii="Arial" w:eastAsia="Times New Roman" w:hAnsi="Arial" w:cs="Arial"/>
                <w:sz w:val="18"/>
                <w:szCs w:val="18"/>
              </w:rPr>
              <w:br/>
            </w:r>
            <w:r w:rsidRPr="00B56202">
              <w:rPr>
                <w:rFonts w:ascii="Arial" w:eastAsia="Times New Roman" w:hAnsi="Arial" w:cs="Arial"/>
                <w:sz w:val="18"/>
                <w:szCs w:val="18"/>
              </w:rPr>
              <w:t>ASSET-D-</w:t>
            </w:r>
            <w:r>
              <w:rPr>
                <w:rFonts w:ascii="Arial" w:eastAsia="Times New Roman" w:hAnsi="Arial" w:cs="Arial"/>
                <w:sz w:val="18"/>
                <w:szCs w:val="18"/>
              </w:rPr>
              <w:t>23</w:t>
            </w:r>
            <w:r>
              <w:rPr>
                <w:rFonts w:ascii="Arial" w:eastAsia="Times New Roman" w:hAnsi="Arial" w:cs="Arial"/>
                <w:sz w:val="18"/>
                <w:szCs w:val="18"/>
              </w:rPr>
              <w:br/>
            </w:r>
            <w:r w:rsidRPr="00B56202">
              <w:rPr>
                <w:rFonts w:ascii="Arial" w:eastAsia="Times New Roman" w:hAnsi="Arial" w:cs="Arial"/>
                <w:sz w:val="18"/>
                <w:szCs w:val="18"/>
              </w:rPr>
              <w:t>ASSET-D-</w:t>
            </w:r>
            <w:r>
              <w:rPr>
                <w:rFonts w:ascii="Arial" w:eastAsia="Times New Roman" w:hAnsi="Arial" w:cs="Arial"/>
                <w:sz w:val="18"/>
                <w:szCs w:val="18"/>
              </w:rPr>
              <w:t>24</w:t>
            </w:r>
          </w:p>
        </w:tc>
        <w:tc>
          <w:tcPr>
            <w:tcW w:w="1890" w:type="dxa"/>
            <w:tcBorders>
              <w:top w:val="single" w:sz="4" w:space="0" w:color="auto"/>
              <w:left w:val="single" w:sz="4" w:space="0" w:color="auto"/>
              <w:bottom w:val="single" w:sz="4" w:space="0" w:color="auto"/>
              <w:right w:val="single" w:sz="4" w:space="0" w:color="auto"/>
            </w:tcBorders>
          </w:tcPr>
          <w:p w14:paraId="33B425FF" w14:textId="0EE85D1E" w:rsidR="0036133A" w:rsidRPr="00A87225" w:rsidRDefault="0036133A" w:rsidP="0036133A">
            <w:pPr>
              <w:rPr>
                <w:rFonts w:ascii="Arial" w:hAnsi="Arial" w:cs="Arial"/>
                <w:sz w:val="18"/>
                <w:szCs w:val="18"/>
                <w:lang w:eastAsia="zh-CN"/>
              </w:rPr>
            </w:pPr>
            <w:r w:rsidRPr="00EA55CA">
              <w:rPr>
                <w:rFonts w:ascii="Arial" w:hAnsi="Arial" w:cs="Arial"/>
                <w:sz w:val="18"/>
                <w:szCs w:val="18"/>
                <w:lang w:eastAsia="zh-CN"/>
              </w:rPr>
              <w:t>REQ-SEC-SLM-DAT-EVT-1</w:t>
            </w:r>
            <w:r>
              <w:rPr>
                <w:rFonts w:ascii="Arial" w:hAnsi="Arial" w:cs="Arial"/>
                <w:sz w:val="18"/>
                <w:szCs w:val="18"/>
                <w:lang w:eastAsia="zh-CN"/>
              </w:rPr>
              <w:br/>
            </w:r>
            <w:r w:rsidRPr="00EA55CA">
              <w:rPr>
                <w:rFonts w:ascii="Arial" w:hAnsi="Arial" w:cs="Arial"/>
                <w:sz w:val="18"/>
                <w:szCs w:val="18"/>
                <w:lang w:eastAsia="zh-CN"/>
              </w:rPr>
              <w:t>REQ-SEC-SLM-DAT-EVT-2</w:t>
            </w:r>
            <w:r>
              <w:rPr>
                <w:rFonts w:ascii="Arial" w:hAnsi="Arial" w:cs="Arial"/>
                <w:sz w:val="18"/>
                <w:szCs w:val="18"/>
                <w:lang w:eastAsia="zh-CN"/>
              </w:rPr>
              <w:br/>
            </w:r>
            <w:r w:rsidRPr="00EA55CA">
              <w:rPr>
                <w:rFonts w:ascii="Arial" w:hAnsi="Arial" w:cs="Arial"/>
                <w:sz w:val="18"/>
                <w:szCs w:val="18"/>
                <w:lang w:eastAsia="zh-CN"/>
              </w:rPr>
              <w:t>REQ-SEC-SLM-DAT-EVT-3</w:t>
            </w:r>
            <w:r>
              <w:rPr>
                <w:rFonts w:ascii="Arial" w:hAnsi="Arial" w:cs="Arial"/>
                <w:sz w:val="18"/>
                <w:szCs w:val="18"/>
                <w:lang w:eastAsia="zh-CN"/>
              </w:rPr>
              <w:br/>
            </w:r>
            <w:r w:rsidRPr="00EA55CA">
              <w:rPr>
                <w:rFonts w:ascii="Arial" w:hAnsi="Arial" w:cs="Arial"/>
                <w:sz w:val="18"/>
                <w:szCs w:val="18"/>
                <w:lang w:eastAsia="zh-CN"/>
              </w:rPr>
              <w:t>REQ-SEC-SLM-DAT-EVT-4</w:t>
            </w:r>
            <w:r>
              <w:rPr>
                <w:rFonts w:ascii="Arial" w:hAnsi="Arial" w:cs="Arial"/>
                <w:sz w:val="18"/>
                <w:szCs w:val="18"/>
                <w:lang w:eastAsia="zh-CN"/>
              </w:rPr>
              <w:br/>
            </w:r>
            <w:r w:rsidRPr="00EA55CA">
              <w:rPr>
                <w:rFonts w:ascii="Arial" w:hAnsi="Arial" w:cs="Arial"/>
                <w:sz w:val="18"/>
                <w:szCs w:val="18"/>
                <w:lang w:eastAsia="zh-CN"/>
              </w:rPr>
              <w:t>REQ-SEC-SLM-DAT-EVT-6</w:t>
            </w:r>
            <w:r>
              <w:rPr>
                <w:rFonts w:ascii="Arial" w:hAnsi="Arial" w:cs="Arial"/>
                <w:sz w:val="18"/>
                <w:szCs w:val="18"/>
                <w:lang w:eastAsia="zh-CN"/>
              </w:rPr>
              <w:br/>
            </w:r>
            <w:r w:rsidRPr="00EA55CA">
              <w:rPr>
                <w:rFonts w:ascii="Arial" w:hAnsi="Arial" w:cs="Arial"/>
                <w:sz w:val="18"/>
                <w:szCs w:val="18"/>
                <w:lang w:eastAsia="zh-CN"/>
              </w:rPr>
              <w:t>REQ-SEC-SLM-DAT-EVT-7</w:t>
            </w:r>
            <w:r>
              <w:rPr>
                <w:rFonts w:ascii="Arial" w:hAnsi="Arial" w:cs="Arial"/>
                <w:sz w:val="18"/>
                <w:szCs w:val="18"/>
                <w:lang w:eastAsia="zh-CN"/>
              </w:rPr>
              <w:br/>
            </w:r>
            <w:r w:rsidRPr="00EA55CA">
              <w:rPr>
                <w:rFonts w:ascii="Arial" w:hAnsi="Arial" w:cs="Arial"/>
                <w:sz w:val="18"/>
                <w:szCs w:val="18"/>
                <w:lang w:eastAsia="zh-CN"/>
              </w:rPr>
              <w:t>REQ-SEC-SLM-DAT-EVT-8</w:t>
            </w:r>
            <w:r>
              <w:rPr>
                <w:rFonts w:ascii="Arial" w:hAnsi="Arial" w:cs="Arial"/>
                <w:sz w:val="18"/>
                <w:szCs w:val="18"/>
                <w:lang w:eastAsia="zh-CN"/>
              </w:rPr>
              <w:br/>
            </w:r>
            <w:r w:rsidRPr="00EA55CA">
              <w:rPr>
                <w:rFonts w:ascii="Arial" w:hAnsi="Arial" w:cs="Arial"/>
                <w:sz w:val="18"/>
                <w:szCs w:val="18"/>
                <w:lang w:eastAsia="zh-CN"/>
              </w:rPr>
              <w:t>REQ-SEC-SLM-</w:t>
            </w:r>
            <w:r w:rsidRPr="00EA55CA">
              <w:rPr>
                <w:rFonts w:ascii="Arial" w:hAnsi="Arial" w:cs="Arial"/>
                <w:sz w:val="18"/>
                <w:szCs w:val="18"/>
                <w:lang w:eastAsia="zh-CN"/>
              </w:rPr>
              <w:lastRenderedPageBreak/>
              <w:t>GSE-4</w:t>
            </w:r>
            <w:r>
              <w:rPr>
                <w:rFonts w:ascii="Arial" w:hAnsi="Arial" w:cs="Arial"/>
                <w:sz w:val="18"/>
                <w:szCs w:val="18"/>
                <w:lang w:eastAsia="zh-CN"/>
              </w:rPr>
              <w:br/>
            </w:r>
            <w:r w:rsidRPr="00EA55CA">
              <w:rPr>
                <w:rFonts w:ascii="Arial" w:hAnsi="Arial" w:cs="Arial"/>
                <w:sz w:val="18"/>
                <w:szCs w:val="18"/>
                <w:lang w:eastAsia="zh-CN"/>
              </w:rPr>
              <w:t>REQ-SEC-SLM-GSE-5</w:t>
            </w:r>
          </w:p>
        </w:tc>
        <w:tc>
          <w:tcPr>
            <w:tcW w:w="1170" w:type="dxa"/>
            <w:tcBorders>
              <w:top w:val="single" w:sz="4" w:space="0" w:color="auto"/>
              <w:left w:val="single" w:sz="4" w:space="0" w:color="auto"/>
              <w:bottom w:val="single" w:sz="4" w:space="0" w:color="auto"/>
              <w:right w:val="single" w:sz="4" w:space="0" w:color="auto"/>
            </w:tcBorders>
          </w:tcPr>
          <w:p w14:paraId="21226947" w14:textId="0349002C" w:rsidR="0036133A" w:rsidRPr="002E3DE6" w:rsidRDefault="0036133A" w:rsidP="0036133A">
            <w:pPr>
              <w:rPr>
                <w:rFonts w:ascii="Arial" w:hAnsi="Arial" w:cs="Arial"/>
                <w:sz w:val="18"/>
                <w:szCs w:val="18"/>
                <w:lang w:eastAsia="zh-CN"/>
              </w:rPr>
            </w:pPr>
            <w:r>
              <w:rPr>
                <w:rFonts w:ascii="Arial" w:hAnsi="Arial" w:cs="Arial"/>
                <w:sz w:val="18"/>
                <w:szCs w:val="18"/>
                <w:lang w:eastAsia="zh-CN"/>
              </w:rPr>
              <w:lastRenderedPageBreak/>
              <w:t>Partial g</w:t>
            </w:r>
            <w:r w:rsidRPr="00F866FC">
              <w:rPr>
                <w:rFonts w:ascii="Arial" w:hAnsi="Arial" w:cs="Arial"/>
                <w:sz w:val="18"/>
                <w:szCs w:val="18"/>
                <w:lang w:eastAsia="zh-CN"/>
              </w:rPr>
              <w:t>ap</w:t>
            </w:r>
          </w:p>
        </w:tc>
        <w:tc>
          <w:tcPr>
            <w:tcW w:w="1947" w:type="dxa"/>
            <w:tcBorders>
              <w:top w:val="single" w:sz="4" w:space="0" w:color="auto"/>
              <w:left w:val="single" w:sz="4" w:space="0" w:color="auto"/>
              <w:bottom w:val="single" w:sz="4" w:space="0" w:color="auto"/>
              <w:right w:val="single" w:sz="4" w:space="0" w:color="auto"/>
            </w:tcBorders>
          </w:tcPr>
          <w:p w14:paraId="63E9BD97" w14:textId="4C99A78E" w:rsidR="000777EB" w:rsidRPr="00DB1065" w:rsidRDefault="000777EB" w:rsidP="000777EB">
            <w:pPr>
              <w:spacing w:after="120" w:line="23" w:lineRule="atLeast"/>
              <w:rPr>
                <w:rFonts w:ascii="Arial" w:eastAsia="Times New Roman" w:hAnsi="Arial" w:cs="Arial"/>
                <w:color w:val="000000" w:themeColor="text1"/>
                <w:sz w:val="18"/>
                <w:szCs w:val="18"/>
              </w:rPr>
            </w:pPr>
            <w:r w:rsidRPr="0048189F">
              <w:rPr>
                <w:rFonts w:ascii="Arial" w:hAnsi="Arial" w:cs="Arial"/>
                <w:sz w:val="18"/>
                <w:szCs w:val="18"/>
              </w:rPr>
              <w:t>Data inventory and data categorization are out of scope for O-RAN specifications.</w:t>
            </w:r>
            <w:r>
              <w:rPr>
                <w:rFonts w:ascii="Arial" w:hAnsi="Arial" w:cs="Arial"/>
                <w:sz w:val="18"/>
                <w:szCs w:val="18"/>
              </w:rPr>
              <w:t xml:space="preserve"> </w:t>
            </w:r>
          </w:p>
          <w:p w14:paraId="402D80C4" w14:textId="051D3C28" w:rsidR="0036133A" w:rsidRPr="002E3DE6" w:rsidRDefault="000777EB" w:rsidP="0036133A">
            <w:pPr>
              <w:rPr>
                <w:rFonts w:ascii="Arial" w:hAnsi="Arial" w:cs="Arial"/>
                <w:sz w:val="18"/>
                <w:szCs w:val="18"/>
                <w:lang w:eastAsia="zh-CN"/>
              </w:rPr>
            </w:pPr>
            <w:r w:rsidRPr="00DB1065">
              <w:rPr>
                <w:rFonts w:ascii="Arial" w:eastAsia="Times New Roman" w:hAnsi="Arial" w:cs="Arial"/>
                <w:color w:val="000000" w:themeColor="text1"/>
                <w:sz w:val="18"/>
                <w:szCs w:val="18"/>
              </w:rPr>
              <w:t xml:space="preserve">Creating and providing the required information is within scope. However, the collection, analysis, and correlation of this information to achieve visibility are considered out of </w:t>
            </w:r>
            <w:r w:rsidRPr="00DB1065">
              <w:rPr>
                <w:rFonts w:ascii="Arial" w:eastAsia="Times New Roman" w:hAnsi="Arial" w:cs="Arial"/>
                <w:color w:val="000000" w:themeColor="text1"/>
                <w:sz w:val="18"/>
                <w:szCs w:val="18"/>
              </w:rPr>
              <w:lastRenderedPageBreak/>
              <w:t xml:space="preserve">scope for O-RAN. </w:t>
            </w:r>
            <w:r w:rsidRPr="005E7372">
              <w:rPr>
                <w:rFonts w:ascii="Arial" w:eastAsia="Calibri" w:hAnsi="Arial" w:cs="Arial"/>
                <w:sz w:val="18"/>
                <w:szCs w:val="18"/>
              </w:rPr>
              <w:t>According to [i.31], SIEM is not within scope and is not defined by the O-RAN ALLIANCE.</w:t>
            </w:r>
          </w:p>
        </w:tc>
      </w:tr>
      <w:tr w:rsidR="00110AF3" w:rsidRPr="002E3DE6" w14:paraId="69E2D421" w14:textId="77777777" w:rsidTr="009522FC">
        <w:trPr>
          <w:trHeight w:val="129"/>
        </w:trPr>
        <w:tc>
          <w:tcPr>
            <w:tcW w:w="1440" w:type="dxa"/>
            <w:vMerge w:val="restart"/>
            <w:tcBorders>
              <w:top w:val="single" w:sz="4" w:space="0" w:color="auto"/>
              <w:left w:val="single" w:sz="4" w:space="0" w:color="auto"/>
              <w:bottom w:val="single" w:sz="4" w:space="0" w:color="auto"/>
              <w:right w:val="single" w:sz="4" w:space="0" w:color="auto"/>
            </w:tcBorders>
          </w:tcPr>
          <w:p w14:paraId="0A14F3C2" w14:textId="3DF0D8E5" w:rsidR="00110AF3" w:rsidRPr="00784ADC" w:rsidRDefault="00110AF3" w:rsidP="0036133A">
            <w:pPr>
              <w:rPr>
                <w:rFonts w:ascii="Arial" w:hAnsi="Arial" w:cs="Arial"/>
                <w:color w:val="000000" w:themeColor="text1"/>
                <w:sz w:val="18"/>
                <w:szCs w:val="18"/>
              </w:rPr>
            </w:pPr>
            <w:r w:rsidRPr="00A50984">
              <w:rPr>
                <w:rFonts w:ascii="Arial" w:hAnsi="Arial" w:cs="Arial"/>
                <w:color w:val="000000" w:themeColor="text1"/>
                <w:sz w:val="18"/>
                <w:szCs w:val="18"/>
              </w:rPr>
              <w:lastRenderedPageBreak/>
              <w:t>Automation and Orchestration Capability</w:t>
            </w:r>
          </w:p>
        </w:tc>
        <w:tc>
          <w:tcPr>
            <w:tcW w:w="2016" w:type="dxa"/>
            <w:vMerge w:val="restart"/>
            <w:tcBorders>
              <w:top w:val="single" w:sz="4" w:space="0" w:color="auto"/>
              <w:left w:val="single" w:sz="4" w:space="0" w:color="auto"/>
              <w:bottom w:val="single" w:sz="4" w:space="0" w:color="auto"/>
              <w:right w:val="single" w:sz="4" w:space="0" w:color="auto"/>
            </w:tcBorders>
          </w:tcPr>
          <w:p w14:paraId="60D8132B" w14:textId="5BBD9A0A" w:rsidR="00110AF3" w:rsidRPr="0063329A" w:rsidRDefault="00110AF3" w:rsidP="004D23E9">
            <w:pPr>
              <w:rPr>
                <w:rFonts w:asciiTheme="minorBidi" w:hAnsiTheme="minorBidi"/>
                <w:color w:val="000000" w:themeColor="text1"/>
                <w:sz w:val="18"/>
                <w:szCs w:val="18"/>
              </w:rPr>
            </w:pPr>
            <w:r w:rsidRPr="0063329A">
              <w:rPr>
                <w:rFonts w:asciiTheme="minorBidi" w:hAnsiTheme="minorBidi"/>
                <w:color w:val="000000" w:themeColor="text1"/>
                <w:sz w:val="18"/>
                <w:szCs w:val="18"/>
              </w:rPr>
              <w:t>Data lifecycle and security policies (e.g., access, usage, storage, encryption, configurations, protections, backups, categorization, sanitization) are automated.</w:t>
            </w:r>
          </w:p>
        </w:tc>
        <w:tc>
          <w:tcPr>
            <w:tcW w:w="6411" w:type="dxa"/>
            <w:gridSpan w:val="4"/>
            <w:tcBorders>
              <w:top w:val="single" w:sz="4" w:space="0" w:color="auto"/>
              <w:left w:val="single" w:sz="4" w:space="0" w:color="auto"/>
              <w:bottom w:val="single" w:sz="4" w:space="0" w:color="auto"/>
              <w:right w:val="single" w:sz="4" w:space="0" w:color="auto"/>
            </w:tcBorders>
          </w:tcPr>
          <w:p w14:paraId="3C92E187" w14:textId="171F5292" w:rsidR="00110AF3" w:rsidRPr="00A43960" w:rsidRDefault="00110AF3" w:rsidP="0036133A">
            <w:pPr>
              <w:spacing w:after="120" w:line="23" w:lineRule="atLeast"/>
              <w:textAlignment w:val="baseline"/>
              <w:rPr>
                <w:rFonts w:ascii="Arial" w:eastAsia="Times New Roman" w:hAnsi="Arial" w:cs="Arial"/>
                <w:color w:val="000000" w:themeColor="text1"/>
                <w:sz w:val="18"/>
                <w:szCs w:val="18"/>
              </w:rPr>
            </w:pPr>
            <w:r w:rsidRPr="00E94BCA">
              <w:rPr>
                <w:rFonts w:ascii="Arial" w:eastAsia="Times New Roman" w:hAnsi="Arial" w:cs="Arial"/>
                <w:sz w:val="18"/>
                <w:szCs w:val="18"/>
              </w:rPr>
              <w:t>O</w:t>
            </w:r>
            <w:r w:rsidR="00F66A01">
              <w:rPr>
                <w:rFonts w:ascii="Arial" w:eastAsia="Times New Roman" w:hAnsi="Arial" w:cs="Arial"/>
                <w:sz w:val="18"/>
                <w:szCs w:val="18"/>
              </w:rPr>
              <w:t>1</w:t>
            </w:r>
            <w:r w:rsidRPr="00E94BCA">
              <w:rPr>
                <w:rFonts w:ascii="Arial" w:eastAsia="Times New Roman" w:hAnsi="Arial" w:cs="Arial"/>
                <w:sz w:val="18"/>
                <w:szCs w:val="18"/>
              </w:rPr>
              <w:t xml:space="preserve"> interface </w:t>
            </w:r>
            <w:r w:rsidRPr="00791BF5">
              <w:rPr>
                <w:rFonts w:ascii="Arial" w:eastAsia="Times New Roman" w:hAnsi="Arial" w:cs="Arial"/>
                <w:sz w:val="18"/>
                <w:szCs w:val="18"/>
              </w:rPr>
              <w:t>Data Assets</w:t>
            </w:r>
          </w:p>
        </w:tc>
      </w:tr>
      <w:tr w:rsidR="005F5DA1" w:rsidRPr="002E3DE6" w14:paraId="0F32D6CB" w14:textId="77777777" w:rsidTr="009522FC">
        <w:trPr>
          <w:trHeight w:val="129"/>
        </w:trPr>
        <w:tc>
          <w:tcPr>
            <w:tcW w:w="1440" w:type="dxa"/>
            <w:vMerge/>
            <w:tcBorders>
              <w:top w:val="single" w:sz="4" w:space="0" w:color="auto"/>
              <w:left w:val="single" w:sz="4" w:space="0" w:color="auto"/>
              <w:bottom w:val="single" w:sz="4" w:space="0" w:color="auto"/>
              <w:right w:val="single" w:sz="4" w:space="0" w:color="auto"/>
            </w:tcBorders>
          </w:tcPr>
          <w:p w14:paraId="5F6B64A9" w14:textId="77777777" w:rsidR="00110AF3" w:rsidRPr="00A50984" w:rsidRDefault="00110AF3" w:rsidP="0036133A">
            <w:pPr>
              <w:rPr>
                <w:rFonts w:ascii="Arial" w:hAnsi="Arial" w:cs="Arial"/>
                <w:color w:val="000000" w:themeColor="text1"/>
                <w:sz w:val="18"/>
                <w:szCs w:val="18"/>
              </w:rPr>
            </w:pPr>
          </w:p>
        </w:tc>
        <w:tc>
          <w:tcPr>
            <w:tcW w:w="2016" w:type="dxa"/>
            <w:vMerge/>
            <w:tcBorders>
              <w:top w:val="single" w:sz="4" w:space="0" w:color="auto"/>
              <w:left w:val="single" w:sz="4" w:space="0" w:color="auto"/>
              <w:bottom w:val="single" w:sz="4" w:space="0" w:color="auto"/>
              <w:right w:val="single" w:sz="4" w:space="0" w:color="auto"/>
            </w:tcBorders>
            <w:vAlign w:val="center"/>
          </w:tcPr>
          <w:p w14:paraId="360181D5" w14:textId="77777777" w:rsidR="00110AF3" w:rsidRPr="0063329A" w:rsidRDefault="00110AF3" w:rsidP="0036133A">
            <w:pPr>
              <w:rPr>
                <w:rFonts w:asciiTheme="minorBidi" w:hAnsiTheme="minorBidi"/>
                <w:color w:val="000000" w:themeColor="text1"/>
                <w:sz w:val="18"/>
                <w:szCs w:val="18"/>
              </w:rPr>
            </w:pPr>
          </w:p>
        </w:tc>
        <w:tc>
          <w:tcPr>
            <w:tcW w:w="1404" w:type="dxa"/>
            <w:tcBorders>
              <w:top w:val="single" w:sz="4" w:space="0" w:color="auto"/>
              <w:left w:val="single" w:sz="4" w:space="0" w:color="auto"/>
              <w:bottom w:val="single" w:sz="4" w:space="0" w:color="auto"/>
              <w:right w:val="single" w:sz="4" w:space="0" w:color="auto"/>
            </w:tcBorders>
          </w:tcPr>
          <w:p w14:paraId="72DEAB6E" w14:textId="7B17C667" w:rsidR="00110AF3" w:rsidRPr="00E94BCA" w:rsidRDefault="00110AF3" w:rsidP="0036133A">
            <w:pPr>
              <w:rPr>
                <w:rFonts w:ascii="Arial" w:eastAsia="Times New Roman" w:hAnsi="Arial" w:cs="Arial"/>
                <w:sz w:val="18"/>
                <w:szCs w:val="18"/>
              </w:rPr>
            </w:pPr>
            <w:r w:rsidRPr="00E65942">
              <w:rPr>
                <w:rFonts w:ascii="Arial" w:eastAsia="Times New Roman" w:hAnsi="Arial" w:cs="Arial"/>
                <w:sz w:val="18"/>
                <w:szCs w:val="18"/>
              </w:rPr>
              <w:t>ASSET-D-</w:t>
            </w:r>
            <w:r>
              <w:rPr>
                <w:rFonts w:ascii="Arial" w:eastAsia="Times New Roman" w:hAnsi="Arial" w:cs="Arial"/>
                <w:sz w:val="18"/>
                <w:szCs w:val="18"/>
              </w:rPr>
              <w:t>03</w:t>
            </w:r>
            <w:r>
              <w:rPr>
                <w:rFonts w:ascii="Arial" w:eastAsia="Times New Roman" w:hAnsi="Arial" w:cs="Arial"/>
                <w:sz w:val="18"/>
                <w:szCs w:val="18"/>
              </w:rPr>
              <w:br/>
            </w:r>
            <w:r w:rsidRPr="00B56202">
              <w:rPr>
                <w:rFonts w:ascii="Arial" w:eastAsia="Times New Roman" w:hAnsi="Arial" w:cs="Arial"/>
                <w:sz w:val="18"/>
                <w:szCs w:val="18"/>
              </w:rPr>
              <w:t>ASSET-D-1</w:t>
            </w:r>
            <w:r>
              <w:rPr>
                <w:rFonts w:ascii="Arial" w:eastAsia="Times New Roman" w:hAnsi="Arial" w:cs="Arial"/>
                <w:sz w:val="18"/>
                <w:szCs w:val="18"/>
              </w:rPr>
              <w:t>6</w:t>
            </w:r>
            <w:r>
              <w:rPr>
                <w:rFonts w:ascii="Arial" w:eastAsia="Times New Roman" w:hAnsi="Arial" w:cs="Arial"/>
                <w:sz w:val="18"/>
                <w:szCs w:val="18"/>
              </w:rPr>
              <w:br/>
            </w:r>
            <w:r w:rsidRPr="00B56202">
              <w:rPr>
                <w:rFonts w:ascii="Arial" w:eastAsia="Times New Roman" w:hAnsi="Arial" w:cs="Arial"/>
                <w:sz w:val="18"/>
                <w:szCs w:val="18"/>
              </w:rPr>
              <w:t>ASSET-D-1</w:t>
            </w:r>
            <w:r>
              <w:rPr>
                <w:rFonts w:ascii="Arial" w:eastAsia="Times New Roman" w:hAnsi="Arial" w:cs="Arial"/>
                <w:sz w:val="18"/>
                <w:szCs w:val="18"/>
              </w:rPr>
              <w:t>7</w:t>
            </w:r>
            <w:r>
              <w:rPr>
                <w:rFonts w:ascii="Arial" w:eastAsia="Times New Roman" w:hAnsi="Arial" w:cs="Arial"/>
                <w:sz w:val="18"/>
                <w:szCs w:val="18"/>
              </w:rPr>
              <w:br/>
            </w:r>
            <w:r w:rsidRPr="00B56202">
              <w:rPr>
                <w:rFonts w:ascii="Arial" w:eastAsia="Times New Roman" w:hAnsi="Arial" w:cs="Arial"/>
                <w:sz w:val="18"/>
                <w:szCs w:val="18"/>
              </w:rPr>
              <w:t>ASSET-D-18</w:t>
            </w:r>
            <w:r>
              <w:rPr>
                <w:rFonts w:ascii="Arial" w:eastAsia="Times New Roman" w:hAnsi="Arial" w:cs="Arial"/>
                <w:sz w:val="18"/>
                <w:szCs w:val="18"/>
              </w:rPr>
              <w:br/>
            </w:r>
            <w:r w:rsidRPr="00B56202">
              <w:rPr>
                <w:rFonts w:ascii="Arial" w:eastAsia="Times New Roman" w:hAnsi="Arial" w:cs="Arial"/>
                <w:sz w:val="18"/>
                <w:szCs w:val="18"/>
              </w:rPr>
              <w:t>ASSET-D-</w:t>
            </w:r>
            <w:r>
              <w:rPr>
                <w:rFonts w:ascii="Arial" w:eastAsia="Times New Roman" w:hAnsi="Arial" w:cs="Arial"/>
                <w:sz w:val="18"/>
                <w:szCs w:val="18"/>
              </w:rPr>
              <w:t>23</w:t>
            </w:r>
            <w:r>
              <w:rPr>
                <w:rFonts w:ascii="Arial" w:eastAsia="Times New Roman" w:hAnsi="Arial" w:cs="Arial"/>
                <w:sz w:val="18"/>
                <w:szCs w:val="18"/>
              </w:rPr>
              <w:br/>
            </w:r>
            <w:r w:rsidRPr="00B56202">
              <w:rPr>
                <w:rFonts w:ascii="Arial" w:eastAsia="Times New Roman" w:hAnsi="Arial" w:cs="Arial"/>
                <w:sz w:val="18"/>
                <w:szCs w:val="18"/>
              </w:rPr>
              <w:t>ASSET-D-</w:t>
            </w:r>
            <w:r>
              <w:rPr>
                <w:rFonts w:ascii="Arial" w:eastAsia="Times New Roman" w:hAnsi="Arial" w:cs="Arial"/>
                <w:sz w:val="18"/>
                <w:szCs w:val="18"/>
              </w:rPr>
              <w:t>24</w:t>
            </w:r>
          </w:p>
        </w:tc>
        <w:tc>
          <w:tcPr>
            <w:tcW w:w="1890" w:type="dxa"/>
            <w:tcBorders>
              <w:top w:val="single" w:sz="4" w:space="0" w:color="auto"/>
              <w:left w:val="single" w:sz="4" w:space="0" w:color="auto"/>
              <w:bottom w:val="single" w:sz="4" w:space="0" w:color="auto"/>
              <w:right w:val="single" w:sz="4" w:space="0" w:color="auto"/>
            </w:tcBorders>
          </w:tcPr>
          <w:p w14:paraId="6363A01B" w14:textId="5A235228" w:rsidR="00110AF3" w:rsidRPr="00EA55CA" w:rsidRDefault="00110AF3" w:rsidP="0036133A">
            <w:pPr>
              <w:rPr>
                <w:rFonts w:ascii="Arial" w:hAnsi="Arial" w:cs="Arial"/>
                <w:sz w:val="18"/>
                <w:szCs w:val="18"/>
                <w:lang w:eastAsia="zh-CN"/>
              </w:rPr>
            </w:pPr>
            <w:r>
              <w:rPr>
                <w:rFonts w:ascii="Arial" w:eastAsia="Times New Roman" w:hAnsi="Arial" w:cs="Arial"/>
                <w:sz w:val="18"/>
                <w:szCs w:val="18"/>
              </w:rPr>
              <w:t>None</w:t>
            </w:r>
          </w:p>
        </w:tc>
        <w:tc>
          <w:tcPr>
            <w:tcW w:w="1170" w:type="dxa"/>
            <w:tcBorders>
              <w:top w:val="single" w:sz="4" w:space="0" w:color="auto"/>
              <w:left w:val="single" w:sz="4" w:space="0" w:color="auto"/>
              <w:bottom w:val="single" w:sz="4" w:space="0" w:color="auto"/>
              <w:right w:val="single" w:sz="4" w:space="0" w:color="auto"/>
            </w:tcBorders>
          </w:tcPr>
          <w:p w14:paraId="00022379" w14:textId="1813A25F" w:rsidR="00110AF3" w:rsidRDefault="00110AF3" w:rsidP="0036133A">
            <w:pPr>
              <w:rPr>
                <w:rFonts w:ascii="Arial" w:hAnsi="Arial" w:cs="Arial"/>
                <w:sz w:val="18"/>
                <w:szCs w:val="18"/>
                <w:lang w:eastAsia="zh-CN"/>
              </w:rPr>
            </w:pPr>
            <w:r>
              <w:rPr>
                <w:rFonts w:ascii="Arial" w:eastAsia="Times New Roman" w:hAnsi="Arial" w:cs="Arial"/>
                <w:sz w:val="18"/>
                <w:szCs w:val="18"/>
              </w:rPr>
              <w:t>Gap</w:t>
            </w:r>
          </w:p>
        </w:tc>
        <w:tc>
          <w:tcPr>
            <w:tcW w:w="1947" w:type="dxa"/>
            <w:tcBorders>
              <w:top w:val="single" w:sz="4" w:space="0" w:color="auto"/>
              <w:left w:val="single" w:sz="4" w:space="0" w:color="auto"/>
              <w:bottom w:val="single" w:sz="4" w:space="0" w:color="auto"/>
              <w:right w:val="single" w:sz="4" w:space="0" w:color="auto"/>
            </w:tcBorders>
          </w:tcPr>
          <w:p w14:paraId="6D178F81" w14:textId="4448E82F" w:rsidR="00110AF3" w:rsidRPr="00A43960" w:rsidRDefault="00110AF3" w:rsidP="0036133A">
            <w:pPr>
              <w:spacing w:after="120" w:line="23" w:lineRule="atLeast"/>
              <w:textAlignment w:val="baseline"/>
              <w:rPr>
                <w:rFonts w:ascii="Arial" w:eastAsia="Times New Roman" w:hAnsi="Arial" w:cs="Arial"/>
                <w:color w:val="000000" w:themeColor="text1"/>
                <w:sz w:val="18"/>
                <w:szCs w:val="18"/>
              </w:rPr>
            </w:pPr>
            <w:r w:rsidRPr="00BB1869">
              <w:rPr>
                <w:rFonts w:ascii="Arial" w:eastAsia="Times New Roman" w:hAnsi="Arial" w:cs="Arial"/>
                <w:sz w:val="18"/>
                <w:szCs w:val="18"/>
              </w:rPr>
              <w:t>Out of scope, as data lifecycle and security policies fall under the operator's responsibilities.</w:t>
            </w:r>
          </w:p>
        </w:tc>
      </w:tr>
    </w:tbl>
    <w:p w14:paraId="6861DCDD" w14:textId="77777777" w:rsidR="002E3DE6" w:rsidRPr="002E3DE6" w:rsidRDefault="002E3DE6" w:rsidP="002E3DE6">
      <w:pPr>
        <w:rPr>
          <w:lang w:val="en-GB" w:eastAsia="zh-CN"/>
        </w:rPr>
      </w:pPr>
    </w:p>
    <w:p w14:paraId="0D62E999" w14:textId="34BE59D2" w:rsidR="002E3DE6" w:rsidRPr="002E3DE6" w:rsidRDefault="00F74DA4" w:rsidP="00557156">
      <w:pPr>
        <w:pStyle w:val="Heading4"/>
        <w:rPr>
          <w:lang w:eastAsia="zh-CN"/>
        </w:rPr>
      </w:pPr>
      <w:r>
        <w:rPr>
          <w:rFonts w:eastAsia="Yu Mincho"/>
          <w:lang w:eastAsia="zh-CN"/>
        </w:rPr>
        <w:t xml:space="preserve"> </w:t>
      </w:r>
      <w:r>
        <w:rPr>
          <w:rFonts w:eastAsia="Yu Mincho"/>
          <w:lang w:eastAsia="zh-CN"/>
        </w:rPr>
        <w:tab/>
      </w:r>
      <w:r w:rsidR="002E3DE6" w:rsidRPr="002E3DE6">
        <w:rPr>
          <w:rFonts w:eastAsia="Yu Mincho"/>
          <w:lang w:eastAsia="zh-CN"/>
        </w:rPr>
        <w:t>O1 Interface Application and Workloads Pillar</w:t>
      </w:r>
    </w:p>
    <w:p w14:paraId="26A8557F" w14:textId="597EB67C" w:rsidR="002E3DE6" w:rsidRPr="002E3DE6" w:rsidRDefault="00F74DA4" w:rsidP="00557156">
      <w:pPr>
        <w:pStyle w:val="Heading5"/>
        <w:rPr>
          <w:rFonts w:eastAsia="Yu Mincho"/>
          <w:lang w:eastAsia="zh-CN"/>
        </w:rPr>
      </w:pPr>
      <w:r>
        <w:rPr>
          <w:rFonts w:eastAsia="Yu Mincho"/>
          <w:lang w:eastAsia="zh-CN"/>
        </w:rPr>
        <w:t xml:space="preserve"> </w:t>
      </w:r>
      <w:r>
        <w:rPr>
          <w:rFonts w:eastAsia="Yu Mincho"/>
          <w:lang w:eastAsia="zh-CN"/>
        </w:rPr>
        <w:tab/>
      </w:r>
      <w:r w:rsidR="002E3DE6" w:rsidRPr="002E3DE6">
        <w:rPr>
          <w:rFonts w:eastAsia="Yu Mincho"/>
          <w:lang w:eastAsia="zh-CN"/>
        </w:rPr>
        <w:t>O1 Interface Application and Workloads Pillar Assets</w:t>
      </w:r>
    </w:p>
    <w:p w14:paraId="22E4A47B" w14:textId="3EEDA16E" w:rsidR="002E3DE6" w:rsidRPr="002E3DE6" w:rsidRDefault="002E3DE6" w:rsidP="001105F3">
      <w:pPr>
        <w:pStyle w:val="ListParagraph"/>
        <w:numPr>
          <w:ilvl w:val="0"/>
          <w:numId w:val="73"/>
        </w:numPr>
        <w:spacing w:after="100" w:afterAutospacing="1" w:line="240" w:lineRule="auto"/>
        <w:rPr>
          <w:rFonts w:ascii="Times New Roman" w:hAnsi="Times New Roman" w:cs="Times New Roman"/>
          <w:sz w:val="20"/>
          <w:szCs w:val="20"/>
        </w:rPr>
      </w:pPr>
      <w:r w:rsidRPr="002E3DE6">
        <w:rPr>
          <w:rFonts w:ascii="Times New Roman" w:hAnsi="Times New Roman" w:cs="Times New Roman"/>
          <w:sz w:val="20"/>
          <w:szCs w:val="20"/>
        </w:rPr>
        <w:t>No assets applica</w:t>
      </w:r>
      <w:r w:rsidR="00F74DA4">
        <w:rPr>
          <w:rFonts w:ascii="Times New Roman" w:hAnsi="Times New Roman" w:cs="Times New Roman"/>
          <w:sz w:val="20"/>
          <w:szCs w:val="20"/>
        </w:rPr>
        <w:t>ble</w:t>
      </w:r>
      <w:r w:rsidRPr="002E3DE6">
        <w:rPr>
          <w:rFonts w:ascii="Times New Roman" w:hAnsi="Times New Roman" w:cs="Times New Roman"/>
          <w:sz w:val="20"/>
          <w:szCs w:val="20"/>
        </w:rPr>
        <w:t xml:space="preserve"> to application and workloads pillar</w:t>
      </w:r>
    </w:p>
    <w:p w14:paraId="3886D721" w14:textId="13C21DF9" w:rsidR="002E3DE6" w:rsidRPr="002E3DE6" w:rsidRDefault="00F74DA4" w:rsidP="00557156">
      <w:pPr>
        <w:pStyle w:val="Heading5"/>
        <w:rPr>
          <w:lang w:eastAsia="zh-CN"/>
        </w:rPr>
      </w:pPr>
      <w:r>
        <w:rPr>
          <w:rFonts w:eastAsia="Yu Mincho"/>
          <w:lang w:eastAsia="zh-CN"/>
        </w:rPr>
        <w:t xml:space="preserve"> </w:t>
      </w:r>
      <w:r>
        <w:rPr>
          <w:rFonts w:eastAsia="Yu Mincho"/>
          <w:lang w:eastAsia="zh-CN"/>
        </w:rPr>
        <w:tab/>
      </w:r>
      <w:r w:rsidR="002E3DE6" w:rsidRPr="002E3DE6">
        <w:rPr>
          <w:rFonts w:eastAsia="Yu Mincho"/>
          <w:lang w:eastAsia="zh-CN"/>
        </w:rPr>
        <w:t>O1 Interface Application and Workloads Pillar Gap Analysis</w:t>
      </w:r>
    </w:p>
    <w:p w14:paraId="27F7DBAA" w14:textId="77777777" w:rsidR="002E3DE6" w:rsidRPr="002E3DE6" w:rsidRDefault="002E3DE6" w:rsidP="001105F3">
      <w:pPr>
        <w:pStyle w:val="ListParagraph"/>
        <w:numPr>
          <w:ilvl w:val="0"/>
          <w:numId w:val="73"/>
        </w:numPr>
        <w:spacing w:after="100" w:afterAutospacing="1" w:line="240" w:lineRule="auto"/>
        <w:rPr>
          <w:rFonts w:ascii="Times New Roman" w:hAnsi="Times New Roman" w:cs="Times New Roman"/>
          <w:sz w:val="20"/>
          <w:szCs w:val="20"/>
        </w:rPr>
      </w:pPr>
      <w:r w:rsidRPr="002E3DE6">
        <w:rPr>
          <w:rFonts w:ascii="Times New Roman" w:hAnsi="Times New Roman" w:cs="Times New Roman"/>
          <w:sz w:val="20"/>
          <w:szCs w:val="20"/>
        </w:rPr>
        <w:t>No gap analysis applies since there are no assets applicable to specific pillar</w:t>
      </w:r>
    </w:p>
    <w:p w14:paraId="6AB2D7F4" w14:textId="2868C858" w:rsidR="002E3DE6" w:rsidRPr="002E3DE6" w:rsidRDefault="00F74DA4" w:rsidP="00557156">
      <w:pPr>
        <w:pStyle w:val="Heading4"/>
        <w:rPr>
          <w:lang w:eastAsia="zh-CN"/>
        </w:rPr>
      </w:pPr>
      <w:r>
        <w:rPr>
          <w:rFonts w:eastAsia="Yu Mincho"/>
          <w:lang w:eastAsia="zh-CN"/>
        </w:rPr>
        <w:t xml:space="preserve"> </w:t>
      </w:r>
      <w:r>
        <w:rPr>
          <w:rFonts w:eastAsia="Yu Mincho"/>
          <w:lang w:eastAsia="zh-CN"/>
        </w:rPr>
        <w:tab/>
      </w:r>
      <w:r w:rsidR="002E3DE6" w:rsidRPr="002E3DE6">
        <w:rPr>
          <w:rFonts w:eastAsia="Yu Mincho"/>
          <w:lang w:eastAsia="zh-CN"/>
        </w:rPr>
        <w:t>O1 Interface Identity Pillar</w:t>
      </w:r>
    </w:p>
    <w:p w14:paraId="6A13AB9E" w14:textId="0B785CEF" w:rsidR="002E3DE6" w:rsidRPr="002E3DE6" w:rsidRDefault="008D14E1" w:rsidP="00557156">
      <w:pPr>
        <w:pStyle w:val="Heading5"/>
        <w:rPr>
          <w:rFonts w:eastAsia="Yu Mincho"/>
          <w:lang w:eastAsia="zh-CN"/>
        </w:rPr>
      </w:pPr>
      <w:r>
        <w:rPr>
          <w:rFonts w:eastAsia="Yu Mincho"/>
          <w:lang w:eastAsia="zh-CN"/>
        </w:rPr>
        <w:t xml:space="preserve"> </w:t>
      </w:r>
      <w:r>
        <w:rPr>
          <w:rFonts w:eastAsia="Yu Mincho"/>
          <w:lang w:eastAsia="zh-CN"/>
        </w:rPr>
        <w:tab/>
      </w:r>
      <w:r w:rsidR="002E3DE6" w:rsidRPr="002E3DE6">
        <w:rPr>
          <w:rFonts w:eastAsia="Yu Mincho"/>
          <w:lang w:eastAsia="zh-CN"/>
        </w:rPr>
        <w:t>O1 Interface Identity Pillar Assets</w:t>
      </w:r>
    </w:p>
    <w:p w14:paraId="4879B3CC" w14:textId="77777777" w:rsidR="002E3DE6" w:rsidRPr="002E3DE6" w:rsidRDefault="002E3DE6" w:rsidP="001105F3">
      <w:pPr>
        <w:pStyle w:val="ListParagraph"/>
        <w:numPr>
          <w:ilvl w:val="0"/>
          <w:numId w:val="73"/>
        </w:numPr>
        <w:spacing w:after="100" w:afterAutospacing="1" w:line="240" w:lineRule="auto"/>
        <w:rPr>
          <w:rFonts w:ascii="Times New Roman" w:hAnsi="Times New Roman" w:cs="Times New Roman"/>
          <w:sz w:val="20"/>
          <w:szCs w:val="20"/>
        </w:rPr>
      </w:pPr>
      <w:r w:rsidRPr="002E3DE6">
        <w:rPr>
          <w:rFonts w:ascii="Times New Roman" w:hAnsi="Times New Roman" w:cs="Times New Roman"/>
          <w:sz w:val="20"/>
          <w:szCs w:val="20"/>
        </w:rPr>
        <w:t>No asset applicable to specific pillar</w:t>
      </w:r>
    </w:p>
    <w:p w14:paraId="7FF36635" w14:textId="5778FB98" w:rsidR="002E3DE6" w:rsidRPr="002E3DE6" w:rsidRDefault="008D14E1" w:rsidP="00557156">
      <w:pPr>
        <w:pStyle w:val="Heading5"/>
        <w:rPr>
          <w:lang w:eastAsia="zh-CN"/>
        </w:rPr>
      </w:pPr>
      <w:r>
        <w:rPr>
          <w:rFonts w:eastAsia="Yu Mincho"/>
          <w:lang w:eastAsia="zh-CN"/>
        </w:rPr>
        <w:t xml:space="preserve"> </w:t>
      </w:r>
      <w:r>
        <w:rPr>
          <w:rFonts w:eastAsia="Yu Mincho"/>
          <w:lang w:eastAsia="zh-CN"/>
        </w:rPr>
        <w:tab/>
      </w:r>
      <w:r w:rsidR="002E3DE6" w:rsidRPr="002E3DE6">
        <w:rPr>
          <w:rFonts w:eastAsia="Yu Mincho"/>
          <w:lang w:eastAsia="zh-CN"/>
        </w:rPr>
        <w:t>O1 Interface Identity Pillar Gap Analysis</w:t>
      </w:r>
    </w:p>
    <w:p w14:paraId="37A4FBEF" w14:textId="77777777" w:rsidR="002E3DE6" w:rsidRPr="002E3DE6" w:rsidRDefault="002E3DE6" w:rsidP="001105F3">
      <w:pPr>
        <w:pStyle w:val="ListParagraph"/>
        <w:numPr>
          <w:ilvl w:val="0"/>
          <w:numId w:val="73"/>
        </w:numPr>
        <w:spacing w:after="100" w:afterAutospacing="1" w:line="240" w:lineRule="auto"/>
        <w:rPr>
          <w:rFonts w:ascii="Times New Roman" w:hAnsi="Times New Roman" w:cs="Times New Roman"/>
          <w:sz w:val="20"/>
          <w:szCs w:val="20"/>
        </w:rPr>
      </w:pPr>
      <w:bookmarkStart w:id="263" w:name="_Hlk181370504"/>
      <w:r w:rsidRPr="002E3DE6">
        <w:rPr>
          <w:rFonts w:ascii="Times New Roman" w:hAnsi="Times New Roman" w:cs="Times New Roman"/>
          <w:sz w:val="20"/>
          <w:szCs w:val="20"/>
        </w:rPr>
        <w:t>No gap analysis applies since there are no assets applicable to specific pillar</w:t>
      </w:r>
    </w:p>
    <w:bookmarkEnd w:id="263"/>
    <w:p w14:paraId="79580FDF" w14:textId="3DEB4B3A" w:rsidR="002E3DE6" w:rsidRPr="002E3DE6" w:rsidRDefault="008D14E1" w:rsidP="0054335F">
      <w:pPr>
        <w:pStyle w:val="Heading4"/>
        <w:rPr>
          <w:lang w:eastAsia="zh-CN"/>
        </w:rPr>
      </w:pPr>
      <w:r>
        <w:rPr>
          <w:rFonts w:eastAsia="Yu Mincho"/>
          <w:lang w:eastAsia="zh-CN"/>
        </w:rPr>
        <w:t xml:space="preserve"> </w:t>
      </w:r>
      <w:r>
        <w:rPr>
          <w:rFonts w:eastAsia="Yu Mincho"/>
          <w:lang w:eastAsia="zh-CN"/>
        </w:rPr>
        <w:tab/>
      </w:r>
      <w:r w:rsidR="002E3DE6" w:rsidRPr="002E3DE6">
        <w:rPr>
          <w:rFonts w:eastAsia="Yu Mincho"/>
          <w:lang w:eastAsia="zh-CN"/>
        </w:rPr>
        <w:t>O1 Interface Networks Pillar</w:t>
      </w:r>
    </w:p>
    <w:p w14:paraId="4265E75B" w14:textId="02388810" w:rsidR="002E3DE6" w:rsidRPr="002E3DE6" w:rsidRDefault="008D14E1" w:rsidP="0054335F">
      <w:pPr>
        <w:pStyle w:val="Heading5"/>
        <w:rPr>
          <w:rFonts w:eastAsia="Yu Mincho"/>
          <w:lang w:eastAsia="zh-CN"/>
        </w:rPr>
      </w:pPr>
      <w:r>
        <w:rPr>
          <w:rFonts w:eastAsia="Yu Mincho"/>
          <w:lang w:eastAsia="zh-CN"/>
        </w:rPr>
        <w:t xml:space="preserve"> </w:t>
      </w:r>
      <w:r>
        <w:rPr>
          <w:rFonts w:eastAsia="Yu Mincho"/>
          <w:lang w:eastAsia="zh-CN"/>
        </w:rPr>
        <w:tab/>
      </w:r>
      <w:r w:rsidR="002E3DE6" w:rsidRPr="002E3DE6">
        <w:rPr>
          <w:rFonts w:eastAsia="Yu Mincho"/>
          <w:lang w:eastAsia="zh-CN"/>
        </w:rPr>
        <w:t>O1 Interface Networks Pillar Assets</w:t>
      </w:r>
    </w:p>
    <w:p w14:paraId="5A6965F3" w14:textId="77777777" w:rsidR="002E3DE6" w:rsidRPr="002E3DE6" w:rsidRDefault="002E3DE6" w:rsidP="002E3DE6">
      <w:pPr>
        <w:rPr>
          <w:rFonts w:ascii="Times New Roman" w:eastAsiaTheme="minorEastAsia" w:hAnsi="Times New Roman" w:cs="Times New Roman"/>
          <w:sz w:val="20"/>
          <w:szCs w:val="20"/>
          <w:lang w:eastAsia="zh-CN"/>
        </w:rPr>
      </w:pPr>
      <w:r w:rsidRPr="002E3DE6">
        <w:rPr>
          <w:rFonts w:ascii="Times New Roman" w:eastAsiaTheme="minorEastAsia" w:hAnsi="Times New Roman" w:cs="Times New Roman"/>
          <w:sz w:val="20"/>
          <w:szCs w:val="20"/>
          <w:lang w:eastAsia="zh-CN"/>
        </w:rPr>
        <w:t>The applicable assets and components defined in the WG11 O-RAN Security Threat Modeling and Risk Assessment [i.4]:</w:t>
      </w:r>
    </w:p>
    <w:p w14:paraId="1878F797" w14:textId="77777777" w:rsidR="002E3DE6" w:rsidRPr="002E3DE6" w:rsidRDefault="002E3DE6" w:rsidP="001105F3">
      <w:pPr>
        <w:pStyle w:val="ListParagraph"/>
        <w:numPr>
          <w:ilvl w:val="0"/>
          <w:numId w:val="73"/>
        </w:numPr>
        <w:spacing w:after="100" w:afterAutospacing="1" w:line="240" w:lineRule="auto"/>
        <w:rPr>
          <w:rFonts w:ascii="Times New Roman" w:hAnsi="Times New Roman" w:cs="Times New Roman"/>
          <w:sz w:val="20"/>
          <w:szCs w:val="20"/>
        </w:rPr>
      </w:pPr>
      <w:r w:rsidRPr="002E3DE6">
        <w:rPr>
          <w:rFonts w:ascii="Times New Roman" w:hAnsi="Times New Roman" w:cs="Times New Roman"/>
          <w:sz w:val="20"/>
          <w:szCs w:val="20"/>
        </w:rPr>
        <w:t>ASSET-C-22: O1, including protocol stack</w:t>
      </w:r>
    </w:p>
    <w:p w14:paraId="73BF2D4D" w14:textId="2F2324E2" w:rsidR="002E3DE6" w:rsidRPr="002E3DE6" w:rsidRDefault="008D14E1" w:rsidP="0054335F">
      <w:pPr>
        <w:pStyle w:val="Heading5"/>
        <w:rPr>
          <w:lang w:eastAsia="zh-CN"/>
        </w:rPr>
      </w:pPr>
      <w:r>
        <w:rPr>
          <w:rFonts w:eastAsia="Yu Mincho"/>
          <w:lang w:eastAsia="zh-CN"/>
        </w:rPr>
        <w:lastRenderedPageBreak/>
        <w:t xml:space="preserve"> </w:t>
      </w:r>
      <w:r>
        <w:rPr>
          <w:rFonts w:eastAsia="Yu Mincho"/>
          <w:lang w:eastAsia="zh-CN"/>
        </w:rPr>
        <w:tab/>
      </w:r>
      <w:r w:rsidR="002E3DE6" w:rsidRPr="002E3DE6">
        <w:rPr>
          <w:rFonts w:eastAsia="Yu Mincho"/>
          <w:lang w:eastAsia="zh-CN"/>
        </w:rPr>
        <w:t>O1 Interface Networks Pillar Gap Analysis</w:t>
      </w:r>
    </w:p>
    <w:p w14:paraId="08EDF29D" w14:textId="6A21A633" w:rsidR="001A6AD4" w:rsidRPr="008C6B34" w:rsidRDefault="001A6AD4" w:rsidP="00AD5793">
      <w:pPr>
        <w:pStyle w:val="TH"/>
        <w:rPr>
          <w:kern w:val="0"/>
          <w:szCs w:val="22"/>
          <w14:ligatures w14:val="none"/>
        </w:rPr>
      </w:pPr>
      <w:bookmarkStart w:id="264" w:name="_Toc212036305"/>
      <w:r w:rsidRPr="008C6B34">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7.3.10</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2</w:t>
      </w:r>
      <w:r w:rsidR="002C6E3B">
        <w:rPr>
          <w:kern w:val="0"/>
          <w:szCs w:val="22"/>
          <w14:ligatures w14:val="none"/>
        </w:rPr>
        <w:fldChar w:fldCharType="end"/>
      </w:r>
      <w:r w:rsidRPr="008C6B34">
        <w:rPr>
          <w:kern w:val="0"/>
          <w:szCs w:val="22"/>
          <w14:ligatures w14:val="none"/>
        </w:rPr>
        <w:t>: O1 Interface Networks Pillar Gap Analysis</w:t>
      </w:r>
      <w:bookmarkEnd w:id="264"/>
    </w:p>
    <w:tbl>
      <w:tblPr>
        <w:tblStyle w:val="TableGrid"/>
        <w:tblW w:w="9779" w:type="dxa"/>
        <w:tblInd w:w="-185" w:type="dxa"/>
        <w:tblLook w:val="0680" w:firstRow="0" w:lastRow="0" w:firstColumn="1" w:lastColumn="0" w:noHBand="1" w:noVBand="1"/>
      </w:tblPr>
      <w:tblGrid>
        <w:gridCol w:w="2016"/>
        <w:gridCol w:w="2160"/>
        <w:gridCol w:w="972"/>
        <w:gridCol w:w="1496"/>
        <w:gridCol w:w="1119"/>
        <w:gridCol w:w="2016"/>
      </w:tblGrid>
      <w:tr w:rsidR="00B6379F" w:rsidRPr="002E3DE6" w14:paraId="076A0858" w14:textId="77777777" w:rsidTr="009522FC">
        <w:trPr>
          <w:trHeight w:val="716"/>
        </w:trPr>
        <w:tc>
          <w:tcPr>
            <w:tcW w:w="2016" w:type="dxa"/>
            <w:tcBorders>
              <w:top w:val="single" w:sz="4" w:space="0" w:color="auto"/>
              <w:left w:val="single" w:sz="4" w:space="0" w:color="auto"/>
              <w:bottom w:val="single" w:sz="4" w:space="0" w:color="auto"/>
              <w:right w:val="single" w:sz="4" w:space="0" w:color="auto"/>
            </w:tcBorders>
            <w:hideMark/>
          </w:tcPr>
          <w:p w14:paraId="2C99CC07" w14:textId="37D4B73E" w:rsidR="002E3DE6" w:rsidRPr="00F610D9" w:rsidRDefault="001A6AD4" w:rsidP="008C6B34">
            <w:pPr>
              <w:pStyle w:val="TAH"/>
              <w:rPr>
                <w:lang w:eastAsia="zh-CN"/>
              </w:rPr>
            </w:pPr>
            <w:r w:rsidRPr="00EE100A">
              <w:rPr>
                <w:lang w:eastAsia="zh-CN"/>
              </w:rPr>
              <w:t>Networks</w:t>
            </w:r>
            <w:r w:rsidR="002E3DE6" w:rsidRPr="00F610D9">
              <w:rPr>
                <w:lang w:eastAsia="zh-CN"/>
              </w:rPr>
              <w:t xml:space="preserve"> ZT Function</w:t>
            </w:r>
          </w:p>
        </w:tc>
        <w:tc>
          <w:tcPr>
            <w:tcW w:w="2160" w:type="dxa"/>
            <w:tcBorders>
              <w:top w:val="single" w:sz="4" w:space="0" w:color="auto"/>
              <w:left w:val="single" w:sz="4" w:space="0" w:color="auto"/>
              <w:bottom w:val="single" w:sz="4" w:space="0" w:color="auto"/>
              <w:right w:val="single" w:sz="4" w:space="0" w:color="auto"/>
            </w:tcBorders>
            <w:hideMark/>
          </w:tcPr>
          <w:p w14:paraId="2335011C" w14:textId="77777777" w:rsidR="002E3DE6" w:rsidRPr="00F610D9" w:rsidRDefault="002E3DE6" w:rsidP="008C6B34">
            <w:pPr>
              <w:pStyle w:val="TAH"/>
              <w:rPr>
                <w:lang w:eastAsia="zh-CN"/>
              </w:rPr>
            </w:pPr>
            <w:r w:rsidRPr="00F610D9">
              <w:rPr>
                <w:lang w:eastAsia="zh-CN"/>
              </w:rPr>
              <w:t>Guidance to reach initial stage</w:t>
            </w:r>
          </w:p>
        </w:tc>
        <w:tc>
          <w:tcPr>
            <w:tcW w:w="972" w:type="dxa"/>
            <w:tcBorders>
              <w:top w:val="single" w:sz="4" w:space="0" w:color="auto"/>
              <w:left w:val="single" w:sz="4" w:space="0" w:color="auto"/>
              <w:bottom w:val="single" w:sz="4" w:space="0" w:color="auto"/>
              <w:right w:val="single" w:sz="4" w:space="0" w:color="auto"/>
            </w:tcBorders>
            <w:hideMark/>
          </w:tcPr>
          <w:p w14:paraId="43785D79" w14:textId="77777777" w:rsidR="002E3DE6" w:rsidRPr="00F610D9" w:rsidRDefault="002E3DE6" w:rsidP="008C6B34">
            <w:pPr>
              <w:pStyle w:val="TAH"/>
              <w:rPr>
                <w:lang w:eastAsia="zh-CN"/>
              </w:rPr>
            </w:pPr>
            <w:r w:rsidRPr="00F610D9">
              <w:rPr>
                <w:lang w:eastAsia="zh-CN"/>
              </w:rPr>
              <w:t>Asset(s)</w:t>
            </w:r>
          </w:p>
        </w:tc>
        <w:tc>
          <w:tcPr>
            <w:tcW w:w="1496" w:type="dxa"/>
            <w:tcBorders>
              <w:top w:val="single" w:sz="4" w:space="0" w:color="auto"/>
              <w:left w:val="single" w:sz="4" w:space="0" w:color="auto"/>
              <w:bottom w:val="single" w:sz="4" w:space="0" w:color="auto"/>
              <w:right w:val="single" w:sz="4" w:space="0" w:color="auto"/>
            </w:tcBorders>
            <w:hideMark/>
          </w:tcPr>
          <w:p w14:paraId="7BA6BDAD" w14:textId="77777777" w:rsidR="002E3DE6" w:rsidRPr="00F610D9" w:rsidRDefault="002E3DE6" w:rsidP="008C6B34">
            <w:pPr>
              <w:pStyle w:val="TAH"/>
              <w:rPr>
                <w:lang w:eastAsia="zh-CN"/>
              </w:rPr>
            </w:pPr>
            <w:r w:rsidRPr="00F610D9">
              <w:rPr>
                <w:lang w:eastAsia="zh-CN"/>
              </w:rPr>
              <w:t>Existing Requirements mapped to CISA stage</w:t>
            </w:r>
          </w:p>
        </w:tc>
        <w:tc>
          <w:tcPr>
            <w:tcW w:w="1119" w:type="dxa"/>
            <w:tcBorders>
              <w:top w:val="single" w:sz="4" w:space="0" w:color="auto"/>
              <w:left w:val="single" w:sz="4" w:space="0" w:color="auto"/>
              <w:bottom w:val="single" w:sz="4" w:space="0" w:color="auto"/>
              <w:right w:val="single" w:sz="4" w:space="0" w:color="auto"/>
            </w:tcBorders>
            <w:hideMark/>
          </w:tcPr>
          <w:p w14:paraId="46C78411" w14:textId="77777777" w:rsidR="002E3DE6" w:rsidRPr="00F610D9" w:rsidRDefault="002E3DE6" w:rsidP="008C6B34">
            <w:pPr>
              <w:pStyle w:val="TAH"/>
              <w:rPr>
                <w:lang w:eastAsia="zh-CN"/>
              </w:rPr>
            </w:pPr>
            <w:r w:rsidRPr="00F610D9">
              <w:rPr>
                <w:lang w:eastAsia="zh-CN"/>
              </w:rPr>
              <w:t>Assessed Gap to Initial CISA Stage</w:t>
            </w:r>
          </w:p>
        </w:tc>
        <w:tc>
          <w:tcPr>
            <w:tcW w:w="2016" w:type="dxa"/>
            <w:tcBorders>
              <w:top w:val="single" w:sz="4" w:space="0" w:color="auto"/>
              <w:left w:val="single" w:sz="4" w:space="0" w:color="auto"/>
              <w:bottom w:val="single" w:sz="4" w:space="0" w:color="auto"/>
              <w:right w:val="single" w:sz="4" w:space="0" w:color="auto"/>
            </w:tcBorders>
            <w:hideMark/>
          </w:tcPr>
          <w:p w14:paraId="6F226181" w14:textId="77777777" w:rsidR="002E3DE6" w:rsidRPr="00F610D9" w:rsidRDefault="002E3DE6" w:rsidP="008C6B34">
            <w:pPr>
              <w:pStyle w:val="TAH"/>
              <w:rPr>
                <w:lang w:eastAsia="zh-CN"/>
              </w:rPr>
            </w:pPr>
            <w:r w:rsidRPr="00F610D9">
              <w:rPr>
                <w:lang w:eastAsia="zh-CN"/>
              </w:rPr>
              <w:t xml:space="preserve">Comments </w:t>
            </w:r>
          </w:p>
        </w:tc>
      </w:tr>
      <w:tr w:rsidR="002E3DE6" w:rsidRPr="002E3DE6" w14:paraId="7B86FDC2" w14:textId="77777777" w:rsidTr="00F66A01">
        <w:trPr>
          <w:trHeight w:val="356"/>
        </w:trPr>
        <w:tc>
          <w:tcPr>
            <w:tcW w:w="2016" w:type="dxa"/>
            <w:vMerge w:val="restart"/>
            <w:tcBorders>
              <w:top w:val="single" w:sz="4" w:space="0" w:color="auto"/>
              <w:left w:val="single" w:sz="4" w:space="0" w:color="auto"/>
              <w:bottom w:val="single" w:sz="4" w:space="0" w:color="auto"/>
              <w:right w:val="single" w:sz="4" w:space="0" w:color="auto"/>
            </w:tcBorders>
            <w:hideMark/>
          </w:tcPr>
          <w:p w14:paraId="44BF8B3B" w14:textId="77777777" w:rsidR="002E3DE6" w:rsidRPr="002E3DE6" w:rsidRDefault="002E3DE6" w:rsidP="00F66A01">
            <w:pPr>
              <w:rPr>
                <w:rFonts w:ascii="Arial" w:hAnsi="Arial" w:cs="Arial"/>
                <w:sz w:val="18"/>
                <w:szCs w:val="18"/>
                <w:lang w:eastAsia="zh-CN"/>
              </w:rPr>
            </w:pPr>
            <w:r w:rsidRPr="002E3DE6">
              <w:rPr>
                <w:rFonts w:ascii="Arial" w:hAnsi="Arial" w:cs="Arial"/>
                <w:sz w:val="18"/>
                <w:szCs w:val="18"/>
                <w:lang w:eastAsia="zh-CN"/>
              </w:rPr>
              <w:t>Traffic Encryption</w:t>
            </w:r>
          </w:p>
        </w:tc>
        <w:tc>
          <w:tcPr>
            <w:tcW w:w="2160" w:type="dxa"/>
            <w:vMerge w:val="restart"/>
            <w:tcBorders>
              <w:top w:val="single" w:sz="4" w:space="0" w:color="auto"/>
              <w:left w:val="single" w:sz="4" w:space="0" w:color="auto"/>
              <w:bottom w:val="single" w:sz="4" w:space="0" w:color="auto"/>
              <w:right w:val="single" w:sz="4" w:space="0" w:color="auto"/>
            </w:tcBorders>
            <w:hideMark/>
          </w:tcPr>
          <w:p w14:paraId="034D31B3" w14:textId="77777777" w:rsidR="002E3DE6" w:rsidRPr="002E3DE6" w:rsidRDefault="002E3DE6" w:rsidP="002E3DE6">
            <w:pPr>
              <w:rPr>
                <w:rFonts w:ascii="Arial" w:hAnsi="Arial" w:cs="Arial"/>
                <w:sz w:val="18"/>
                <w:szCs w:val="18"/>
                <w:lang w:eastAsia="zh-CN"/>
              </w:rPr>
            </w:pPr>
            <w:r w:rsidRPr="002E3DE6">
              <w:rPr>
                <w:rFonts w:ascii="Arial" w:hAnsi="Arial" w:cs="Arial"/>
                <w:sz w:val="18"/>
                <w:szCs w:val="18"/>
                <w:lang w:eastAsia="zh-CN"/>
              </w:rPr>
              <w:t>Encryption for all internal (and preferably external) application traffic, with formalized key management policies and secure encryption keys.</w:t>
            </w:r>
          </w:p>
        </w:tc>
        <w:tc>
          <w:tcPr>
            <w:tcW w:w="5603" w:type="dxa"/>
            <w:gridSpan w:val="4"/>
            <w:tcBorders>
              <w:top w:val="single" w:sz="4" w:space="0" w:color="auto"/>
              <w:left w:val="single" w:sz="4" w:space="0" w:color="auto"/>
              <w:bottom w:val="single" w:sz="4" w:space="0" w:color="auto"/>
              <w:right w:val="single" w:sz="4" w:space="0" w:color="auto"/>
            </w:tcBorders>
            <w:hideMark/>
          </w:tcPr>
          <w:p w14:paraId="43785CA5" w14:textId="77777777" w:rsidR="002E3DE6" w:rsidRPr="002E3DE6" w:rsidRDefault="002E3DE6" w:rsidP="002E3DE6">
            <w:pPr>
              <w:rPr>
                <w:rFonts w:ascii="Arial" w:hAnsi="Arial" w:cs="Arial"/>
                <w:b/>
                <w:bCs/>
                <w:sz w:val="18"/>
                <w:szCs w:val="18"/>
                <w:lang w:eastAsia="zh-CN"/>
              </w:rPr>
            </w:pPr>
            <w:r w:rsidRPr="002E3DE6">
              <w:rPr>
                <w:rFonts w:ascii="Arial" w:hAnsi="Arial" w:cs="Arial"/>
                <w:sz w:val="18"/>
                <w:szCs w:val="18"/>
                <w:lang w:eastAsia="zh-CN"/>
              </w:rPr>
              <w:t>O1 Networks Pillar Assets</w:t>
            </w:r>
          </w:p>
        </w:tc>
      </w:tr>
      <w:tr w:rsidR="00B6379F" w:rsidRPr="002E3DE6" w14:paraId="4F65FD40" w14:textId="77777777" w:rsidTr="00F66A01">
        <w:trPr>
          <w:trHeight w:val="716"/>
        </w:trPr>
        <w:tc>
          <w:tcPr>
            <w:tcW w:w="2016" w:type="dxa"/>
            <w:vMerge/>
            <w:tcBorders>
              <w:top w:val="single" w:sz="4" w:space="0" w:color="auto"/>
              <w:left w:val="single" w:sz="4" w:space="0" w:color="auto"/>
              <w:bottom w:val="single" w:sz="4" w:space="0" w:color="auto"/>
              <w:right w:val="single" w:sz="4" w:space="0" w:color="auto"/>
            </w:tcBorders>
            <w:hideMark/>
          </w:tcPr>
          <w:p w14:paraId="04C1E7D4" w14:textId="77777777" w:rsidR="002E3DE6" w:rsidRPr="002E3DE6" w:rsidRDefault="002E3DE6" w:rsidP="00F66A01">
            <w:pPr>
              <w:rPr>
                <w:rFonts w:ascii="Arial" w:hAnsi="Arial" w:cs="Arial"/>
                <w:sz w:val="18"/>
                <w:szCs w:val="18"/>
                <w:u w:val="single"/>
                <w:lang w:eastAsia="zh-CN"/>
              </w:rPr>
            </w:pPr>
          </w:p>
        </w:tc>
        <w:tc>
          <w:tcPr>
            <w:tcW w:w="2160" w:type="dxa"/>
            <w:vMerge/>
            <w:tcBorders>
              <w:top w:val="single" w:sz="4" w:space="0" w:color="auto"/>
              <w:left w:val="single" w:sz="4" w:space="0" w:color="auto"/>
              <w:bottom w:val="single" w:sz="4" w:space="0" w:color="auto"/>
              <w:right w:val="single" w:sz="4" w:space="0" w:color="auto"/>
            </w:tcBorders>
            <w:vAlign w:val="center"/>
            <w:hideMark/>
          </w:tcPr>
          <w:p w14:paraId="1DE7564E" w14:textId="77777777" w:rsidR="002E3DE6" w:rsidRPr="002E3DE6" w:rsidRDefault="002E3DE6" w:rsidP="002E3DE6">
            <w:pPr>
              <w:rPr>
                <w:rFonts w:ascii="Arial" w:hAnsi="Arial" w:cs="Arial"/>
                <w:sz w:val="18"/>
                <w:szCs w:val="18"/>
                <w:lang w:eastAsia="zh-CN"/>
              </w:rPr>
            </w:pPr>
          </w:p>
        </w:tc>
        <w:tc>
          <w:tcPr>
            <w:tcW w:w="972" w:type="dxa"/>
            <w:tcBorders>
              <w:top w:val="single" w:sz="4" w:space="0" w:color="auto"/>
              <w:left w:val="single" w:sz="4" w:space="0" w:color="auto"/>
              <w:bottom w:val="single" w:sz="4" w:space="0" w:color="auto"/>
              <w:right w:val="single" w:sz="4" w:space="0" w:color="auto"/>
            </w:tcBorders>
            <w:hideMark/>
          </w:tcPr>
          <w:p w14:paraId="4EE6C135" w14:textId="77777777" w:rsidR="002E3DE6" w:rsidRPr="002E3DE6" w:rsidRDefault="002E3DE6" w:rsidP="002E3DE6">
            <w:pPr>
              <w:rPr>
                <w:rFonts w:ascii="Arial" w:hAnsi="Arial" w:cs="Arial"/>
                <w:sz w:val="18"/>
                <w:szCs w:val="18"/>
                <w:lang w:eastAsia="zh-CN"/>
              </w:rPr>
            </w:pPr>
            <w:r w:rsidRPr="002E3DE6">
              <w:rPr>
                <w:rFonts w:ascii="Arial" w:hAnsi="Arial" w:cs="Arial"/>
                <w:sz w:val="18"/>
                <w:szCs w:val="18"/>
                <w:lang w:eastAsia="zh-CN"/>
              </w:rPr>
              <w:t>ASSET-C-22</w:t>
            </w:r>
          </w:p>
        </w:tc>
        <w:tc>
          <w:tcPr>
            <w:tcW w:w="1496" w:type="dxa"/>
            <w:tcBorders>
              <w:top w:val="single" w:sz="4" w:space="0" w:color="auto"/>
              <w:left w:val="single" w:sz="4" w:space="0" w:color="auto"/>
              <w:bottom w:val="single" w:sz="4" w:space="0" w:color="auto"/>
              <w:right w:val="single" w:sz="4" w:space="0" w:color="auto"/>
            </w:tcBorders>
            <w:hideMark/>
          </w:tcPr>
          <w:p w14:paraId="058EE40D" w14:textId="77777777" w:rsidR="002E3DE6" w:rsidRPr="002E3DE6" w:rsidRDefault="002E3DE6" w:rsidP="002E3DE6">
            <w:pPr>
              <w:rPr>
                <w:rFonts w:ascii="Arial" w:hAnsi="Arial" w:cs="Arial"/>
                <w:sz w:val="18"/>
                <w:szCs w:val="18"/>
                <w:lang w:eastAsia="zh-CN"/>
              </w:rPr>
            </w:pPr>
            <w:r w:rsidRPr="002E3DE6">
              <w:rPr>
                <w:rFonts w:ascii="Arial" w:hAnsi="Arial" w:cs="Arial"/>
                <w:sz w:val="18"/>
                <w:szCs w:val="18"/>
                <w:lang w:eastAsia="zh-CN"/>
              </w:rPr>
              <w:t>REQ-TLS-FUN-1</w:t>
            </w:r>
          </w:p>
        </w:tc>
        <w:tc>
          <w:tcPr>
            <w:tcW w:w="1119" w:type="dxa"/>
            <w:tcBorders>
              <w:top w:val="single" w:sz="4" w:space="0" w:color="auto"/>
              <w:left w:val="single" w:sz="4" w:space="0" w:color="auto"/>
              <w:bottom w:val="single" w:sz="4" w:space="0" w:color="auto"/>
              <w:right w:val="single" w:sz="4" w:space="0" w:color="auto"/>
            </w:tcBorders>
            <w:hideMark/>
          </w:tcPr>
          <w:p w14:paraId="55CF7960" w14:textId="4A12C086" w:rsidR="002E3DE6" w:rsidRPr="002E3DE6" w:rsidRDefault="002E3DE6" w:rsidP="002E3DE6">
            <w:pPr>
              <w:rPr>
                <w:rFonts w:ascii="Arial" w:hAnsi="Arial" w:cs="Arial"/>
                <w:sz w:val="18"/>
                <w:szCs w:val="18"/>
                <w:lang w:eastAsia="zh-CN"/>
              </w:rPr>
            </w:pPr>
            <w:r w:rsidRPr="002E3DE6">
              <w:rPr>
                <w:rFonts w:ascii="Arial" w:hAnsi="Arial" w:cs="Arial"/>
                <w:sz w:val="18"/>
                <w:szCs w:val="18"/>
                <w:lang w:eastAsia="zh-CN"/>
              </w:rPr>
              <w:t xml:space="preserve">No </w:t>
            </w:r>
            <w:r w:rsidR="001C540B">
              <w:rPr>
                <w:rFonts w:ascii="Arial" w:hAnsi="Arial" w:cs="Arial"/>
                <w:sz w:val="18"/>
                <w:szCs w:val="18"/>
                <w:lang w:eastAsia="zh-CN"/>
              </w:rPr>
              <w:t>g</w:t>
            </w:r>
            <w:r w:rsidRPr="002E3DE6">
              <w:rPr>
                <w:rFonts w:ascii="Arial" w:hAnsi="Arial" w:cs="Arial"/>
                <w:sz w:val="18"/>
                <w:szCs w:val="18"/>
                <w:lang w:eastAsia="zh-CN"/>
              </w:rPr>
              <w:t>ap</w:t>
            </w:r>
          </w:p>
        </w:tc>
        <w:tc>
          <w:tcPr>
            <w:tcW w:w="2016" w:type="dxa"/>
            <w:tcBorders>
              <w:top w:val="single" w:sz="4" w:space="0" w:color="auto"/>
              <w:left w:val="single" w:sz="4" w:space="0" w:color="auto"/>
              <w:bottom w:val="single" w:sz="4" w:space="0" w:color="auto"/>
              <w:right w:val="single" w:sz="4" w:space="0" w:color="auto"/>
            </w:tcBorders>
          </w:tcPr>
          <w:p w14:paraId="137029A0" w14:textId="77777777" w:rsidR="002E3DE6" w:rsidRPr="002E3DE6" w:rsidRDefault="002E3DE6" w:rsidP="002E3DE6">
            <w:pPr>
              <w:rPr>
                <w:rFonts w:ascii="Arial" w:hAnsi="Arial" w:cs="Arial"/>
                <w:sz w:val="18"/>
                <w:szCs w:val="18"/>
                <w:lang w:eastAsia="zh-CN"/>
              </w:rPr>
            </w:pPr>
          </w:p>
        </w:tc>
      </w:tr>
      <w:tr w:rsidR="00B6379F" w:rsidRPr="002E3DE6" w14:paraId="267E6810" w14:textId="77777777" w:rsidTr="009522FC">
        <w:trPr>
          <w:trHeight w:val="437"/>
        </w:trPr>
        <w:tc>
          <w:tcPr>
            <w:tcW w:w="2016" w:type="dxa"/>
            <w:vMerge w:val="restart"/>
            <w:tcBorders>
              <w:top w:val="single" w:sz="4" w:space="0" w:color="auto"/>
              <w:left w:val="single" w:sz="4" w:space="0" w:color="auto"/>
              <w:bottom w:val="single" w:sz="4" w:space="0" w:color="auto"/>
              <w:right w:val="single" w:sz="4" w:space="0" w:color="auto"/>
            </w:tcBorders>
          </w:tcPr>
          <w:p w14:paraId="56F63265" w14:textId="77777777" w:rsidR="00B6379F" w:rsidRPr="00580F17" w:rsidRDefault="00B6379F" w:rsidP="00F66A01">
            <w:pPr>
              <w:rPr>
                <w:rFonts w:ascii="Arial" w:hAnsi="Arial" w:cs="Arial"/>
                <w:sz w:val="18"/>
                <w:szCs w:val="18"/>
              </w:rPr>
            </w:pPr>
            <w:r w:rsidRPr="00580F17">
              <w:rPr>
                <w:rFonts w:ascii="Arial" w:hAnsi="Arial" w:cs="Arial"/>
                <w:color w:val="000000" w:themeColor="text1"/>
                <w:sz w:val="18"/>
                <w:szCs w:val="18"/>
              </w:rPr>
              <w:t>Visibility and Analytics Capability</w:t>
            </w:r>
          </w:p>
          <w:p w14:paraId="7F0826E9" w14:textId="77777777" w:rsidR="00B6379F" w:rsidRPr="002E3DE6" w:rsidRDefault="00B6379F" w:rsidP="00F66A01">
            <w:pPr>
              <w:rPr>
                <w:rFonts w:ascii="Arial" w:hAnsi="Arial" w:cs="Arial"/>
                <w:sz w:val="18"/>
                <w:szCs w:val="18"/>
                <w:u w:val="single"/>
                <w:lang w:eastAsia="zh-CN"/>
              </w:rPr>
            </w:pPr>
          </w:p>
        </w:tc>
        <w:tc>
          <w:tcPr>
            <w:tcW w:w="2160" w:type="dxa"/>
            <w:vMerge w:val="restart"/>
            <w:tcBorders>
              <w:top w:val="single" w:sz="4" w:space="0" w:color="auto"/>
              <w:left w:val="single" w:sz="4" w:space="0" w:color="auto"/>
              <w:bottom w:val="single" w:sz="4" w:space="0" w:color="auto"/>
              <w:right w:val="single" w:sz="4" w:space="0" w:color="auto"/>
            </w:tcBorders>
          </w:tcPr>
          <w:p w14:paraId="625B8AB6" w14:textId="77777777" w:rsidR="00633198" w:rsidRDefault="00B6379F" w:rsidP="009F5308">
            <w:pPr>
              <w:pStyle w:val="ListParagraph"/>
              <w:numPr>
                <w:ilvl w:val="0"/>
                <w:numId w:val="115"/>
              </w:numPr>
              <w:spacing w:after="100" w:afterAutospacing="1"/>
              <w:ind w:left="350"/>
              <w:rPr>
                <w:rFonts w:ascii="Arial" w:hAnsi="Arial" w:cs="Arial"/>
                <w:color w:val="000000" w:themeColor="text1"/>
                <w:sz w:val="18"/>
                <w:szCs w:val="18"/>
              </w:rPr>
            </w:pPr>
            <w:r w:rsidRPr="002075BA">
              <w:rPr>
                <w:rFonts w:ascii="Arial" w:hAnsi="Arial" w:cs="Arial"/>
                <w:color w:val="000000" w:themeColor="text1"/>
                <w:sz w:val="18"/>
                <w:szCs w:val="18"/>
              </w:rPr>
              <w:t>Utilize network monitoring capabilities based on known indicators of compromise, including network enumeration, to develop situational awareness in each environment.</w:t>
            </w:r>
          </w:p>
          <w:p w14:paraId="76C9BA44" w14:textId="2353D693" w:rsidR="00B6379F" w:rsidRPr="00633198" w:rsidRDefault="00B6379F" w:rsidP="009F5308">
            <w:pPr>
              <w:pStyle w:val="ListParagraph"/>
              <w:numPr>
                <w:ilvl w:val="0"/>
                <w:numId w:val="115"/>
              </w:numPr>
              <w:spacing w:after="100" w:afterAutospacing="1"/>
              <w:ind w:left="350"/>
              <w:rPr>
                <w:rFonts w:ascii="Arial" w:hAnsi="Arial" w:cs="Arial"/>
                <w:color w:val="000000" w:themeColor="text1"/>
                <w:sz w:val="18"/>
                <w:szCs w:val="18"/>
              </w:rPr>
            </w:pPr>
            <w:r w:rsidRPr="00633198">
              <w:rPr>
                <w:rFonts w:ascii="Arial" w:hAnsi="Arial" w:cs="Arial"/>
                <w:color w:val="000000" w:themeColor="text1"/>
                <w:sz w:val="18"/>
                <w:szCs w:val="18"/>
              </w:rPr>
              <w:t>Commence correlating telemetry across traffic types and environments to facilitate analysis and threat hunting activities.</w:t>
            </w:r>
          </w:p>
        </w:tc>
        <w:tc>
          <w:tcPr>
            <w:tcW w:w="5603" w:type="dxa"/>
            <w:gridSpan w:val="4"/>
            <w:tcBorders>
              <w:top w:val="single" w:sz="4" w:space="0" w:color="auto"/>
              <w:left w:val="single" w:sz="4" w:space="0" w:color="auto"/>
              <w:bottom w:val="single" w:sz="4" w:space="0" w:color="auto"/>
              <w:right w:val="single" w:sz="4" w:space="0" w:color="auto"/>
            </w:tcBorders>
          </w:tcPr>
          <w:p w14:paraId="16D28D2B" w14:textId="3C80408D" w:rsidR="00B6379F" w:rsidRPr="002E3DE6" w:rsidRDefault="00B6379F" w:rsidP="003C37CA">
            <w:pPr>
              <w:rPr>
                <w:rFonts w:ascii="Arial" w:hAnsi="Arial" w:cs="Arial"/>
                <w:sz w:val="18"/>
                <w:szCs w:val="18"/>
                <w:lang w:eastAsia="zh-CN"/>
              </w:rPr>
            </w:pPr>
            <w:r w:rsidRPr="002075BA">
              <w:rPr>
                <w:rFonts w:ascii="Arial" w:hAnsi="Arial" w:cs="Arial"/>
                <w:color w:val="000000" w:themeColor="text1"/>
                <w:sz w:val="18"/>
                <w:szCs w:val="18"/>
              </w:rPr>
              <w:t>O</w:t>
            </w:r>
            <w:r>
              <w:rPr>
                <w:rFonts w:ascii="Arial" w:hAnsi="Arial" w:cs="Arial"/>
                <w:color w:val="000000" w:themeColor="text1"/>
                <w:sz w:val="18"/>
                <w:szCs w:val="18"/>
              </w:rPr>
              <w:t xml:space="preserve">1 </w:t>
            </w:r>
            <w:r w:rsidRPr="002075BA">
              <w:rPr>
                <w:rFonts w:ascii="Arial" w:hAnsi="Arial" w:cs="Arial"/>
                <w:color w:val="000000" w:themeColor="text1"/>
                <w:sz w:val="18"/>
                <w:szCs w:val="18"/>
              </w:rPr>
              <w:t>interface Networks Pillar Assets</w:t>
            </w:r>
          </w:p>
        </w:tc>
      </w:tr>
      <w:tr w:rsidR="00B6379F" w:rsidRPr="002E3DE6" w14:paraId="129D0B8E" w14:textId="77777777" w:rsidTr="009522FC">
        <w:trPr>
          <w:trHeight w:val="716"/>
        </w:trPr>
        <w:tc>
          <w:tcPr>
            <w:tcW w:w="2016" w:type="dxa"/>
            <w:vMerge/>
            <w:tcBorders>
              <w:top w:val="single" w:sz="4" w:space="0" w:color="auto"/>
              <w:left w:val="single" w:sz="4" w:space="0" w:color="auto"/>
              <w:bottom w:val="single" w:sz="4" w:space="0" w:color="auto"/>
              <w:right w:val="single" w:sz="4" w:space="0" w:color="auto"/>
            </w:tcBorders>
          </w:tcPr>
          <w:p w14:paraId="21E483D6" w14:textId="77777777" w:rsidR="00B6379F" w:rsidRPr="00580F17" w:rsidRDefault="00B6379F" w:rsidP="00F66A01">
            <w:pPr>
              <w:rPr>
                <w:rFonts w:ascii="Arial" w:hAnsi="Arial" w:cs="Arial"/>
                <w:color w:val="000000" w:themeColor="text1"/>
                <w:sz w:val="18"/>
                <w:szCs w:val="18"/>
              </w:rPr>
            </w:pPr>
          </w:p>
        </w:tc>
        <w:tc>
          <w:tcPr>
            <w:tcW w:w="2160" w:type="dxa"/>
            <w:vMerge/>
            <w:tcBorders>
              <w:top w:val="single" w:sz="4" w:space="0" w:color="auto"/>
              <w:left w:val="single" w:sz="4" w:space="0" w:color="auto"/>
              <w:bottom w:val="single" w:sz="4" w:space="0" w:color="auto"/>
              <w:right w:val="single" w:sz="4" w:space="0" w:color="auto"/>
            </w:tcBorders>
          </w:tcPr>
          <w:p w14:paraId="56A2650F" w14:textId="77777777" w:rsidR="00B6379F" w:rsidRPr="002075BA" w:rsidRDefault="00B6379F" w:rsidP="00633198">
            <w:pPr>
              <w:pStyle w:val="ListParagraph"/>
              <w:numPr>
                <w:ilvl w:val="0"/>
                <w:numId w:val="42"/>
              </w:numPr>
              <w:spacing w:after="100" w:afterAutospacing="1"/>
              <w:ind w:left="361"/>
              <w:rPr>
                <w:rFonts w:ascii="Arial" w:hAnsi="Arial" w:cs="Arial"/>
                <w:color w:val="000000" w:themeColor="text1"/>
                <w:sz w:val="18"/>
                <w:szCs w:val="18"/>
              </w:rPr>
            </w:pPr>
          </w:p>
        </w:tc>
        <w:tc>
          <w:tcPr>
            <w:tcW w:w="972" w:type="dxa"/>
            <w:tcBorders>
              <w:top w:val="single" w:sz="4" w:space="0" w:color="auto"/>
              <w:left w:val="single" w:sz="4" w:space="0" w:color="auto"/>
              <w:bottom w:val="single" w:sz="4" w:space="0" w:color="auto"/>
              <w:right w:val="single" w:sz="4" w:space="0" w:color="auto"/>
            </w:tcBorders>
          </w:tcPr>
          <w:p w14:paraId="2F0BD2C2" w14:textId="2DD0EFB9" w:rsidR="00B6379F" w:rsidRPr="002075BA" w:rsidRDefault="00B6379F" w:rsidP="003C37CA">
            <w:pPr>
              <w:rPr>
                <w:rFonts w:ascii="Arial" w:hAnsi="Arial" w:cs="Arial"/>
                <w:color w:val="000000" w:themeColor="text1"/>
                <w:sz w:val="18"/>
                <w:szCs w:val="18"/>
              </w:rPr>
            </w:pPr>
            <w:r>
              <w:rPr>
                <w:rFonts w:ascii="Arial" w:hAnsi="Arial" w:cs="Arial"/>
                <w:sz w:val="18"/>
                <w:szCs w:val="18"/>
                <w:lang w:eastAsia="zh-CN"/>
              </w:rPr>
              <w:t>ASSET-C-22</w:t>
            </w:r>
          </w:p>
        </w:tc>
        <w:tc>
          <w:tcPr>
            <w:tcW w:w="1496" w:type="dxa"/>
            <w:tcBorders>
              <w:top w:val="single" w:sz="4" w:space="0" w:color="auto"/>
              <w:left w:val="single" w:sz="4" w:space="0" w:color="auto"/>
              <w:bottom w:val="single" w:sz="4" w:space="0" w:color="auto"/>
              <w:right w:val="single" w:sz="4" w:space="0" w:color="auto"/>
            </w:tcBorders>
          </w:tcPr>
          <w:p w14:paraId="73A11BF0" w14:textId="43895B55" w:rsidR="00B6379F" w:rsidRPr="002E3DE6" w:rsidRDefault="00B6379F" w:rsidP="003C37CA">
            <w:pPr>
              <w:rPr>
                <w:rFonts w:ascii="Arial" w:hAnsi="Arial" w:cs="Arial"/>
                <w:sz w:val="18"/>
                <w:szCs w:val="18"/>
                <w:lang w:eastAsia="zh-CN"/>
              </w:rPr>
            </w:pPr>
            <w:r w:rsidRPr="002075BA">
              <w:rPr>
                <w:rFonts w:ascii="Arial" w:eastAsia="Times New Roman" w:hAnsi="Arial" w:cs="Arial"/>
                <w:sz w:val="18"/>
                <w:szCs w:val="18"/>
              </w:rPr>
              <w:t>None</w:t>
            </w:r>
          </w:p>
        </w:tc>
        <w:tc>
          <w:tcPr>
            <w:tcW w:w="1119" w:type="dxa"/>
            <w:tcBorders>
              <w:top w:val="single" w:sz="4" w:space="0" w:color="auto"/>
              <w:left w:val="single" w:sz="4" w:space="0" w:color="auto"/>
              <w:bottom w:val="single" w:sz="4" w:space="0" w:color="auto"/>
              <w:right w:val="single" w:sz="4" w:space="0" w:color="auto"/>
            </w:tcBorders>
          </w:tcPr>
          <w:p w14:paraId="06B9C0A0" w14:textId="07819E87" w:rsidR="00B6379F" w:rsidRPr="002E3DE6" w:rsidRDefault="00B6379F" w:rsidP="003C37CA">
            <w:pPr>
              <w:rPr>
                <w:rFonts w:ascii="Arial" w:hAnsi="Arial" w:cs="Arial"/>
                <w:sz w:val="18"/>
                <w:szCs w:val="18"/>
                <w:lang w:eastAsia="zh-CN"/>
              </w:rPr>
            </w:pPr>
            <w:r w:rsidRPr="002075BA">
              <w:rPr>
                <w:rFonts w:ascii="Arial" w:eastAsia="Times New Roman" w:hAnsi="Arial" w:cs="Arial"/>
                <w:sz w:val="18"/>
                <w:szCs w:val="18"/>
              </w:rPr>
              <w:t>Gap</w:t>
            </w:r>
          </w:p>
        </w:tc>
        <w:tc>
          <w:tcPr>
            <w:tcW w:w="2016" w:type="dxa"/>
            <w:tcBorders>
              <w:top w:val="single" w:sz="4" w:space="0" w:color="auto"/>
              <w:left w:val="single" w:sz="4" w:space="0" w:color="auto"/>
              <w:bottom w:val="single" w:sz="4" w:space="0" w:color="auto"/>
              <w:right w:val="single" w:sz="4" w:space="0" w:color="auto"/>
            </w:tcBorders>
          </w:tcPr>
          <w:p w14:paraId="53D8CCD7" w14:textId="18ADE1E1" w:rsidR="00B6379F" w:rsidRPr="00765D95" w:rsidRDefault="00B6379F" w:rsidP="00765D95">
            <w:pPr>
              <w:rPr>
                <w:rFonts w:ascii="Arial" w:eastAsia="Times New Roman" w:hAnsi="Arial" w:cs="Arial"/>
                <w:sz w:val="18"/>
                <w:szCs w:val="18"/>
              </w:rPr>
            </w:pPr>
            <w:r>
              <w:rPr>
                <w:rFonts w:ascii="Arial" w:eastAsia="Times New Roman" w:hAnsi="Arial" w:cs="Arial"/>
                <w:color w:val="000000" w:themeColor="text1"/>
                <w:sz w:val="18"/>
                <w:szCs w:val="18"/>
              </w:rPr>
              <w:t xml:space="preserve">No </w:t>
            </w:r>
            <w:r w:rsidRPr="00765D95">
              <w:rPr>
                <w:rFonts w:ascii="Arial" w:eastAsia="Times New Roman" w:hAnsi="Arial" w:cs="Arial"/>
                <w:sz w:val="18"/>
                <w:szCs w:val="18"/>
              </w:rPr>
              <w:t>requirements for providing network monitoring information.</w:t>
            </w:r>
          </w:p>
          <w:p w14:paraId="1F1F661C" w14:textId="5A6011EA" w:rsidR="00B6379F" w:rsidRPr="002E3DE6" w:rsidRDefault="00B6379F" w:rsidP="003C37CA">
            <w:pPr>
              <w:rPr>
                <w:rFonts w:ascii="Arial" w:hAnsi="Arial" w:cs="Arial"/>
                <w:sz w:val="18"/>
                <w:szCs w:val="18"/>
                <w:lang w:eastAsia="zh-CN"/>
              </w:rPr>
            </w:pPr>
            <w:r w:rsidRPr="00765D95">
              <w:rPr>
                <w:rFonts w:ascii="Arial" w:eastAsia="Times New Roman" w:hAnsi="Arial" w:cs="Arial"/>
                <w:sz w:val="18"/>
                <w:szCs w:val="18"/>
              </w:rPr>
              <w:t xml:space="preserve">Providing the required information is within scope. However, the collection, analysis, and correlation of this information to achieve visibility are considered out of scope for O-RAN. As specified in [i.31], SIEM is not within the O-RAN </w:t>
            </w:r>
            <w:r w:rsidR="00177C97">
              <w:rPr>
                <w:rFonts w:ascii="Arial" w:eastAsia="Times New Roman" w:hAnsi="Arial" w:cs="Arial"/>
                <w:color w:val="000000" w:themeColor="text1"/>
                <w:sz w:val="18"/>
                <w:szCs w:val="18"/>
              </w:rPr>
              <w:t>ALLIANCE</w:t>
            </w:r>
            <w:r w:rsidR="00177C97" w:rsidRPr="00765D95" w:rsidDel="00177C97">
              <w:rPr>
                <w:rFonts w:ascii="Arial" w:eastAsia="Times New Roman" w:hAnsi="Arial" w:cs="Arial"/>
                <w:sz w:val="18"/>
                <w:szCs w:val="18"/>
              </w:rPr>
              <w:t xml:space="preserve"> </w:t>
            </w:r>
            <w:r w:rsidRPr="00765D95">
              <w:rPr>
                <w:rFonts w:ascii="Arial" w:eastAsia="Times New Roman" w:hAnsi="Arial" w:cs="Arial"/>
                <w:sz w:val="18"/>
                <w:szCs w:val="18"/>
              </w:rPr>
              <w:t xml:space="preserve">'s scope and is not defined by the O-RAN </w:t>
            </w:r>
            <w:r w:rsidR="00177C97">
              <w:rPr>
                <w:rFonts w:ascii="Arial" w:eastAsia="Times New Roman" w:hAnsi="Arial" w:cs="Arial"/>
                <w:color w:val="000000" w:themeColor="text1"/>
                <w:sz w:val="18"/>
                <w:szCs w:val="18"/>
              </w:rPr>
              <w:t>ALLIANCE</w:t>
            </w:r>
            <w:r w:rsidRPr="00765D95">
              <w:rPr>
                <w:rFonts w:ascii="Arial" w:eastAsia="Times New Roman" w:hAnsi="Arial" w:cs="Arial"/>
                <w:sz w:val="18"/>
                <w:szCs w:val="18"/>
              </w:rPr>
              <w:t>.</w:t>
            </w:r>
          </w:p>
        </w:tc>
      </w:tr>
      <w:tr w:rsidR="00B6379F" w:rsidRPr="002E3DE6" w14:paraId="2E793DB9" w14:textId="77777777" w:rsidTr="00F66A01">
        <w:trPr>
          <w:trHeight w:val="428"/>
        </w:trPr>
        <w:tc>
          <w:tcPr>
            <w:tcW w:w="2016" w:type="dxa"/>
            <w:vMerge w:val="restart"/>
            <w:tcBorders>
              <w:top w:val="single" w:sz="4" w:space="0" w:color="auto"/>
              <w:left w:val="single" w:sz="4" w:space="0" w:color="auto"/>
              <w:right w:val="single" w:sz="4" w:space="0" w:color="auto"/>
            </w:tcBorders>
          </w:tcPr>
          <w:p w14:paraId="3B1C8AB7" w14:textId="7C41A929" w:rsidR="00B6379F" w:rsidRPr="00580F17" w:rsidRDefault="00B6379F" w:rsidP="00F66A01">
            <w:pPr>
              <w:rPr>
                <w:rFonts w:ascii="Arial" w:hAnsi="Arial" w:cs="Arial"/>
                <w:color w:val="000000" w:themeColor="text1"/>
                <w:sz w:val="18"/>
                <w:szCs w:val="18"/>
              </w:rPr>
            </w:pPr>
            <w:r w:rsidRPr="00580F17">
              <w:rPr>
                <w:rFonts w:ascii="Arial" w:hAnsi="Arial" w:cs="Arial"/>
                <w:color w:val="000000" w:themeColor="text1"/>
                <w:sz w:val="18"/>
                <w:szCs w:val="18"/>
              </w:rPr>
              <w:t>Automation and Orchestration Capability</w:t>
            </w:r>
          </w:p>
        </w:tc>
        <w:tc>
          <w:tcPr>
            <w:tcW w:w="2160" w:type="dxa"/>
            <w:vMerge w:val="restart"/>
            <w:tcBorders>
              <w:top w:val="single" w:sz="4" w:space="0" w:color="auto"/>
              <w:left w:val="single" w:sz="4" w:space="0" w:color="auto"/>
              <w:right w:val="single" w:sz="4" w:space="0" w:color="auto"/>
            </w:tcBorders>
          </w:tcPr>
          <w:p w14:paraId="7E038A9E" w14:textId="77777777" w:rsidR="00B6379F" w:rsidRDefault="00B6379F" w:rsidP="009F5308">
            <w:pPr>
              <w:pStyle w:val="ListParagraph"/>
              <w:numPr>
                <w:ilvl w:val="0"/>
                <w:numId w:val="116"/>
              </w:numPr>
              <w:spacing w:after="100" w:afterAutospacing="1"/>
              <w:ind w:left="306"/>
              <w:rPr>
                <w:rFonts w:ascii="Arial" w:hAnsi="Arial" w:cs="Arial"/>
                <w:color w:val="000000" w:themeColor="text1"/>
                <w:sz w:val="18"/>
                <w:szCs w:val="18"/>
              </w:rPr>
            </w:pPr>
            <w:r w:rsidRPr="002075BA">
              <w:rPr>
                <w:rFonts w:ascii="Arial" w:hAnsi="Arial" w:cs="Arial"/>
                <w:color w:val="000000" w:themeColor="text1"/>
                <w:sz w:val="18"/>
                <w:szCs w:val="18"/>
              </w:rPr>
              <w:t>Initiate the use of automated methods to manage the configuration and lifecycle of resources within specific networks or environments.</w:t>
            </w:r>
          </w:p>
          <w:p w14:paraId="5102707C" w14:textId="68E9D1FF" w:rsidR="00B6379F" w:rsidRPr="002075BA" w:rsidRDefault="00B6379F" w:rsidP="00633198">
            <w:pPr>
              <w:pStyle w:val="ListParagraph"/>
              <w:numPr>
                <w:ilvl w:val="0"/>
                <w:numId w:val="42"/>
              </w:numPr>
              <w:spacing w:after="100" w:afterAutospacing="1"/>
              <w:ind w:left="306"/>
              <w:rPr>
                <w:rFonts w:ascii="Arial" w:hAnsi="Arial" w:cs="Arial"/>
                <w:color w:val="000000" w:themeColor="text1"/>
                <w:sz w:val="18"/>
                <w:szCs w:val="18"/>
              </w:rPr>
            </w:pPr>
            <w:r w:rsidRPr="00B21FDA">
              <w:rPr>
                <w:rFonts w:ascii="Arial" w:hAnsi="Arial" w:cs="Arial"/>
                <w:color w:val="000000" w:themeColor="text1"/>
                <w:sz w:val="18"/>
                <w:szCs w:val="18"/>
              </w:rPr>
              <w:t>Ensure that all resources have a defined lifetime determined by policies and telemetry data.</w:t>
            </w:r>
          </w:p>
        </w:tc>
        <w:tc>
          <w:tcPr>
            <w:tcW w:w="5603" w:type="dxa"/>
            <w:gridSpan w:val="4"/>
            <w:tcBorders>
              <w:top w:val="single" w:sz="4" w:space="0" w:color="auto"/>
              <w:left w:val="single" w:sz="4" w:space="0" w:color="auto"/>
              <w:bottom w:val="single" w:sz="4" w:space="0" w:color="auto"/>
              <w:right w:val="single" w:sz="4" w:space="0" w:color="auto"/>
            </w:tcBorders>
          </w:tcPr>
          <w:p w14:paraId="71002ADC" w14:textId="4B09A98E" w:rsidR="00B6379F" w:rsidRDefault="00B6379F" w:rsidP="003C37CA">
            <w:pPr>
              <w:spacing w:after="0"/>
              <w:textAlignment w:val="baseline"/>
              <w:rPr>
                <w:rFonts w:ascii="Arial" w:eastAsia="Times New Roman" w:hAnsi="Arial" w:cs="Arial"/>
                <w:color w:val="000000" w:themeColor="text1"/>
                <w:sz w:val="18"/>
                <w:szCs w:val="18"/>
              </w:rPr>
            </w:pPr>
            <w:r w:rsidRPr="002075BA">
              <w:rPr>
                <w:rFonts w:ascii="Arial" w:hAnsi="Arial" w:cs="Arial"/>
                <w:color w:val="000000" w:themeColor="text1"/>
                <w:sz w:val="18"/>
                <w:szCs w:val="18"/>
              </w:rPr>
              <w:t>O</w:t>
            </w:r>
            <w:r>
              <w:rPr>
                <w:rFonts w:ascii="Arial" w:hAnsi="Arial" w:cs="Arial"/>
                <w:color w:val="000000" w:themeColor="text1"/>
                <w:sz w:val="18"/>
                <w:szCs w:val="18"/>
              </w:rPr>
              <w:t>1</w:t>
            </w:r>
            <w:r w:rsidRPr="002075BA">
              <w:rPr>
                <w:rFonts w:ascii="Arial" w:hAnsi="Arial" w:cs="Arial"/>
                <w:color w:val="000000" w:themeColor="text1"/>
                <w:sz w:val="18"/>
                <w:szCs w:val="18"/>
              </w:rPr>
              <w:t xml:space="preserve"> interface Networks Pillar Assets</w:t>
            </w:r>
          </w:p>
        </w:tc>
      </w:tr>
      <w:tr w:rsidR="00B6379F" w:rsidRPr="002E3DE6" w14:paraId="4369FA3F" w14:textId="77777777" w:rsidTr="00633198">
        <w:trPr>
          <w:trHeight w:val="716"/>
        </w:trPr>
        <w:tc>
          <w:tcPr>
            <w:tcW w:w="2016" w:type="dxa"/>
            <w:vMerge/>
            <w:tcBorders>
              <w:left w:val="single" w:sz="4" w:space="0" w:color="auto"/>
              <w:bottom w:val="single" w:sz="4" w:space="0" w:color="auto"/>
              <w:right w:val="single" w:sz="4" w:space="0" w:color="auto"/>
            </w:tcBorders>
          </w:tcPr>
          <w:p w14:paraId="5EC75ECA" w14:textId="77777777" w:rsidR="00B6379F" w:rsidRPr="00580F17" w:rsidRDefault="00B6379F" w:rsidP="003C37CA">
            <w:pPr>
              <w:rPr>
                <w:rFonts w:ascii="Arial" w:hAnsi="Arial" w:cs="Arial"/>
                <w:color w:val="000000" w:themeColor="text1"/>
                <w:sz w:val="18"/>
                <w:szCs w:val="18"/>
              </w:rPr>
            </w:pPr>
          </w:p>
        </w:tc>
        <w:tc>
          <w:tcPr>
            <w:tcW w:w="2160" w:type="dxa"/>
            <w:vMerge/>
            <w:tcBorders>
              <w:left w:val="single" w:sz="4" w:space="0" w:color="auto"/>
              <w:bottom w:val="single" w:sz="4" w:space="0" w:color="auto"/>
              <w:right w:val="single" w:sz="4" w:space="0" w:color="auto"/>
            </w:tcBorders>
          </w:tcPr>
          <w:p w14:paraId="218C5E7A" w14:textId="77777777" w:rsidR="00B6379F" w:rsidRPr="002075BA" w:rsidRDefault="00B6379F" w:rsidP="003C37CA">
            <w:pPr>
              <w:pStyle w:val="ListParagraph"/>
              <w:numPr>
                <w:ilvl w:val="0"/>
                <w:numId w:val="43"/>
              </w:numPr>
              <w:spacing w:after="100" w:afterAutospacing="1"/>
              <w:ind w:left="361"/>
              <w:rPr>
                <w:rFonts w:ascii="Arial" w:hAnsi="Arial" w:cs="Arial"/>
                <w:color w:val="000000" w:themeColor="text1"/>
                <w:sz w:val="18"/>
                <w:szCs w:val="18"/>
              </w:rPr>
            </w:pPr>
          </w:p>
        </w:tc>
        <w:tc>
          <w:tcPr>
            <w:tcW w:w="972" w:type="dxa"/>
            <w:tcBorders>
              <w:top w:val="single" w:sz="4" w:space="0" w:color="auto"/>
              <w:left w:val="single" w:sz="4" w:space="0" w:color="auto"/>
              <w:bottom w:val="single" w:sz="4" w:space="0" w:color="auto"/>
              <w:right w:val="single" w:sz="4" w:space="0" w:color="auto"/>
            </w:tcBorders>
          </w:tcPr>
          <w:p w14:paraId="211121CC" w14:textId="53B20EDD" w:rsidR="00B6379F" w:rsidRPr="002075BA" w:rsidRDefault="00B6379F" w:rsidP="003C37CA">
            <w:pPr>
              <w:rPr>
                <w:rFonts w:ascii="Arial" w:hAnsi="Arial" w:cs="Arial"/>
                <w:color w:val="000000" w:themeColor="text1"/>
                <w:sz w:val="18"/>
                <w:szCs w:val="18"/>
              </w:rPr>
            </w:pPr>
            <w:r>
              <w:rPr>
                <w:rFonts w:ascii="Arial" w:hAnsi="Arial" w:cs="Arial"/>
                <w:sz w:val="18"/>
                <w:szCs w:val="18"/>
                <w:lang w:eastAsia="zh-CN"/>
              </w:rPr>
              <w:t>ASSET-C-22</w:t>
            </w:r>
          </w:p>
        </w:tc>
        <w:tc>
          <w:tcPr>
            <w:tcW w:w="1496" w:type="dxa"/>
            <w:tcBorders>
              <w:top w:val="single" w:sz="4" w:space="0" w:color="auto"/>
              <w:left w:val="single" w:sz="4" w:space="0" w:color="auto"/>
              <w:bottom w:val="single" w:sz="4" w:space="0" w:color="auto"/>
              <w:right w:val="single" w:sz="4" w:space="0" w:color="auto"/>
            </w:tcBorders>
          </w:tcPr>
          <w:p w14:paraId="70F1152A" w14:textId="77777777" w:rsidR="00B6379F" w:rsidRPr="002075BA" w:rsidRDefault="00B6379F" w:rsidP="003C37CA">
            <w:pPr>
              <w:rPr>
                <w:rFonts w:ascii="Arial" w:hAnsi="Arial" w:cs="Arial"/>
                <w:color w:val="000000" w:themeColor="text1"/>
                <w:sz w:val="18"/>
                <w:szCs w:val="18"/>
              </w:rPr>
            </w:pPr>
            <w:r w:rsidRPr="002075BA">
              <w:rPr>
                <w:rFonts w:ascii="Arial" w:eastAsia="Times New Roman" w:hAnsi="Arial" w:cs="Arial"/>
                <w:sz w:val="18"/>
                <w:szCs w:val="18"/>
              </w:rPr>
              <w:t>None</w:t>
            </w:r>
          </w:p>
          <w:p w14:paraId="294A60C8" w14:textId="77777777" w:rsidR="00B6379F" w:rsidRPr="002075BA" w:rsidRDefault="00B6379F" w:rsidP="003C37CA">
            <w:pPr>
              <w:rPr>
                <w:rFonts w:ascii="Arial" w:eastAsia="Times New Roman" w:hAnsi="Arial" w:cs="Arial"/>
                <w:sz w:val="18"/>
                <w:szCs w:val="18"/>
              </w:rPr>
            </w:pPr>
          </w:p>
        </w:tc>
        <w:tc>
          <w:tcPr>
            <w:tcW w:w="1119" w:type="dxa"/>
            <w:tcBorders>
              <w:top w:val="single" w:sz="4" w:space="0" w:color="auto"/>
              <w:left w:val="single" w:sz="4" w:space="0" w:color="auto"/>
              <w:bottom w:val="single" w:sz="4" w:space="0" w:color="auto"/>
              <w:right w:val="single" w:sz="4" w:space="0" w:color="auto"/>
            </w:tcBorders>
          </w:tcPr>
          <w:p w14:paraId="6BC5E723" w14:textId="77777777" w:rsidR="00B6379F" w:rsidRPr="002075BA" w:rsidRDefault="00B6379F" w:rsidP="003C37CA">
            <w:pPr>
              <w:rPr>
                <w:rFonts w:ascii="Arial" w:eastAsia="Aptos" w:hAnsi="Arial" w:cs="Arial"/>
                <w:color w:val="000000" w:themeColor="text1"/>
                <w:sz w:val="18"/>
                <w:szCs w:val="18"/>
              </w:rPr>
            </w:pPr>
            <w:r w:rsidRPr="002075BA">
              <w:rPr>
                <w:rFonts w:ascii="Arial" w:eastAsia="Times New Roman" w:hAnsi="Arial" w:cs="Arial"/>
                <w:sz w:val="18"/>
                <w:szCs w:val="18"/>
              </w:rPr>
              <w:t>Gap</w:t>
            </w:r>
          </w:p>
          <w:p w14:paraId="256FB20C" w14:textId="77777777" w:rsidR="00B6379F" w:rsidRPr="002075BA" w:rsidRDefault="00B6379F" w:rsidP="003C37CA">
            <w:pPr>
              <w:rPr>
                <w:rFonts w:ascii="Arial" w:eastAsia="Times New Roman" w:hAnsi="Arial" w:cs="Arial"/>
                <w:sz w:val="18"/>
                <w:szCs w:val="18"/>
              </w:rPr>
            </w:pPr>
          </w:p>
        </w:tc>
        <w:tc>
          <w:tcPr>
            <w:tcW w:w="2016" w:type="dxa"/>
            <w:tcBorders>
              <w:top w:val="single" w:sz="4" w:space="0" w:color="auto"/>
              <w:left w:val="single" w:sz="4" w:space="0" w:color="auto"/>
              <w:bottom w:val="single" w:sz="4" w:space="0" w:color="auto"/>
              <w:right w:val="single" w:sz="4" w:space="0" w:color="auto"/>
            </w:tcBorders>
          </w:tcPr>
          <w:p w14:paraId="490E4496" w14:textId="224125B9" w:rsidR="00B6379F" w:rsidRDefault="00B6379F" w:rsidP="003C37CA">
            <w:pPr>
              <w:spacing w:after="0"/>
              <w:textAlignment w:val="baseline"/>
              <w:rPr>
                <w:rFonts w:ascii="Arial" w:eastAsia="Times New Roman" w:hAnsi="Arial" w:cs="Arial"/>
                <w:color w:val="000000" w:themeColor="text1"/>
                <w:sz w:val="18"/>
                <w:szCs w:val="18"/>
              </w:rPr>
            </w:pPr>
            <w:r w:rsidRPr="00FD43FD">
              <w:rPr>
                <w:rFonts w:ascii="Arial" w:hAnsi="Arial" w:cs="Arial"/>
                <w:sz w:val="18"/>
                <w:szCs w:val="18"/>
              </w:rPr>
              <w:t>Out of scope, network resource configuration and lifecycle management fall under the operator’s responsibilities.</w:t>
            </w:r>
          </w:p>
        </w:tc>
      </w:tr>
    </w:tbl>
    <w:p w14:paraId="1274045E" w14:textId="079D8CF0" w:rsidR="002E3DE6" w:rsidRPr="002E3DE6" w:rsidRDefault="008D14E1" w:rsidP="0054335F">
      <w:pPr>
        <w:pStyle w:val="Heading4"/>
        <w:rPr>
          <w:lang w:eastAsia="zh-CN"/>
        </w:rPr>
      </w:pPr>
      <w:r>
        <w:rPr>
          <w:rFonts w:eastAsia="Yu Mincho"/>
          <w:lang w:eastAsia="zh-CN"/>
        </w:rPr>
        <w:lastRenderedPageBreak/>
        <w:t xml:space="preserve"> </w:t>
      </w:r>
      <w:r>
        <w:rPr>
          <w:rFonts w:eastAsia="Yu Mincho"/>
          <w:lang w:eastAsia="zh-CN"/>
        </w:rPr>
        <w:tab/>
      </w:r>
      <w:r w:rsidR="002E3DE6" w:rsidRPr="002E3DE6">
        <w:rPr>
          <w:rFonts w:eastAsia="Yu Mincho"/>
          <w:lang w:eastAsia="zh-CN"/>
        </w:rPr>
        <w:t>O1 Interface Devices Pillar</w:t>
      </w:r>
    </w:p>
    <w:p w14:paraId="07D85648" w14:textId="6D393321" w:rsidR="002E3DE6" w:rsidRPr="002E3DE6" w:rsidRDefault="008D14E1" w:rsidP="0054335F">
      <w:pPr>
        <w:pStyle w:val="Heading5"/>
        <w:rPr>
          <w:rFonts w:eastAsia="Yu Mincho"/>
          <w:lang w:eastAsia="zh-CN"/>
        </w:rPr>
      </w:pPr>
      <w:r>
        <w:rPr>
          <w:rFonts w:eastAsia="Yu Mincho"/>
          <w:lang w:eastAsia="zh-CN"/>
        </w:rPr>
        <w:t xml:space="preserve"> </w:t>
      </w:r>
      <w:r>
        <w:rPr>
          <w:rFonts w:eastAsia="Yu Mincho"/>
          <w:lang w:eastAsia="zh-CN"/>
        </w:rPr>
        <w:tab/>
      </w:r>
      <w:r w:rsidR="002E3DE6" w:rsidRPr="002E3DE6">
        <w:rPr>
          <w:rFonts w:eastAsia="Yu Mincho"/>
          <w:lang w:eastAsia="zh-CN"/>
        </w:rPr>
        <w:t>O1 Interface Devices Pillar Assets</w:t>
      </w:r>
    </w:p>
    <w:p w14:paraId="1172AA40" w14:textId="77777777" w:rsidR="002E3DE6" w:rsidRPr="002E3DE6" w:rsidRDefault="002E3DE6" w:rsidP="001105F3">
      <w:pPr>
        <w:pStyle w:val="ListParagraph"/>
        <w:numPr>
          <w:ilvl w:val="0"/>
          <w:numId w:val="73"/>
        </w:numPr>
        <w:spacing w:after="100" w:afterAutospacing="1" w:line="240" w:lineRule="auto"/>
        <w:rPr>
          <w:rFonts w:ascii="Times New Roman" w:hAnsi="Times New Roman" w:cs="Times New Roman"/>
          <w:sz w:val="20"/>
          <w:szCs w:val="20"/>
        </w:rPr>
      </w:pPr>
      <w:r w:rsidRPr="002E3DE6">
        <w:rPr>
          <w:rFonts w:ascii="Times New Roman" w:hAnsi="Times New Roman" w:cs="Times New Roman"/>
          <w:sz w:val="20"/>
          <w:szCs w:val="20"/>
        </w:rPr>
        <w:t>No assets applicable to devices pillar</w:t>
      </w:r>
    </w:p>
    <w:p w14:paraId="76FA2586" w14:textId="60E86D7F" w:rsidR="002E3DE6" w:rsidRPr="002E3DE6" w:rsidRDefault="008D14E1" w:rsidP="0054335F">
      <w:pPr>
        <w:pStyle w:val="Heading5"/>
        <w:rPr>
          <w:lang w:eastAsia="zh-CN"/>
        </w:rPr>
      </w:pPr>
      <w:r>
        <w:rPr>
          <w:rFonts w:eastAsia="Yu Mincho"/>
          <w:lang w:eastAsia="zh-CN"/>
        </w:rPr>
        <w:t xml:space="preserve"> </w:t>
      </w:r>
      <w:r>
        <w:rPr>
          <w:rFonts w:eastAsia="Yu Mincho"/>
          <w:lang w:eastAsia="zh-CN"/>
        </w:rPr>
        <w:tab/>
      </w:r>
      <w:r w:rsidR="002E3DE6" w:rsidRPr="002E3DE6">
        <w:rPr>
          <w:rFonts w:eastAsia="Yu Mincho"/>
          <w:lang w:eastAsia="zh-CN"/>
        </w:rPr>
        <w:t>O1 Interface Devices Pillar Transversal Requirements</w:t>
      </w:r>
    </w:p>
    <w:p w14:paraId="757E826F" w14:textId="77777777" w:rsidR="002E3DE6" w:rsidRPr="002E3DE6" w:rsidRDefault="002E3DE6" w:rsidP="002E3DE6">
      <w:pPr>
        <w:rPr>
          <w:rFonts w:ascii="Times New Roman" w:eastAsiaTheme="minorEastAsia" w:hAnsi="Times New Roman" w:cs="Times New Roman"/>
          <w:sz w:val="20"/>
          <w:szCs w:val="20"/>
          <w:lang w:eastAsia="zh-CN"/>
        </w:rPr>
      </w:pPr>
      <w:r w:rsidRPr="002E3DE6">
        <w:rPr>
          <w:rFonts w:ascii="Times New Roman" w:eastAsiaTheme="minorEastAsia" w:hAnsi="Times New Roman" w:cs="Times New Roman"/>
          <w:sz w:val="20"/>
          <w:szCs w:val="20"/>
          <w:lang w:eastAsia="zh-CN"/>
        </w:rPr>
        <w:t>The following devices pillar functions are considered transversal and are covered in 7.3.2:</w:t>
      </w:r>
    </w:p>
    <w:p w14:paraId="115EC6CD" w14:textId="77777777" w:rsidR="002E3DE6" w:rsidRPr="002E3DE6" w:rsidRDefault="002E3DE6" w:rsidP="001105F3">
      <w:pPr>
        <w:pStyle w:val="ListParagraph"/>
        <w:numPr>
          <w:ilvl w:val="0"/>
          <w:numId w:val="73"/>
        </w:numPr>
        <w:spacing w:after="100" w:afterAutospacing="1" w:line="240" w:lineRule="auto"/>
        <w:rPr>
          <w:rFonts w:ascii="Times New Roman" w:hAnsi="Times New Roman" w:cs="Times New Roman"/>
          <w:sz w:val="20"/>
          <w:szCs w:val="20"/>
        </w:rPr>
      </w:pPr>
      <w:r w:rsidRPr="002E3DE6">
        <w:rPr>
          <w:rFonts w:ascii="Times New Roman" w:hAnsi="Times New Roman" w:cs="Times New Roman"/>
          <w:sz w:val="20"/>
          <w:szCs w:val="20"/>
        </w:rPr>
        <w:t>Policy Enforcement and Compliance Monitoring.</w:t>
      </w:r>
    </w:p>
    <w:p w14:paraId="7BFD5E4A" w14:textId="77777777" w:rsidR="002E3DE6" w:rsidRPr="002E3DE6" w:rsidRDefault="002E3DE6" w:rsidP="001105F3">
      <w:pPr>
        <w:pStyle w:val="ListParagraph"/>
        <w:numPr>
          <w:ilvl w:val="0"/>
          <w:numId w:val="73"/>
        </w:numPr>
        <w:spacing w:after="100" w:afterAutospacing="1" w:line="240" w:lineRule="auto"/>
        <w:rPr>
          <w:rFonts w:ascii="Times New Roman" w:hAnsi="Times New Roman" w:cs="Times New Roman"/>
          <w:sz w:val="20"/>
          <w:szCs w:val="20"/>
        </w:rPr>
      </w:pPr>
      <w:r w:rsidRPr="002E3DE6">
        <w:rPr>
          <w:rFonts w:ascii="Times New Roman" w:hAnsi="Times New Roman" w:cs="Times New Roman"/>
          <w:sz w:val="20"/>
          <w:szCs w:val="20"/>
        </w:rPr>
        <w:t>Asset &amp; Supply Chain Risk Management.</w:t>
      </w:r>
    </w:p>
    <w:p w14:paraId="42174973" w14:textId="09880B34" w:rsidR="002E3DE6" w:rsidRPr="002E3DE6" w:rsidRDefault="008D14E1" w:rsidP="0054335F">
      <w:pPr>
        <w:pStyle w:val="Heading5"/>
        <w:rPr>
          <w:lang w:eastAsia="zh-CN"/>
        </w:rPr>
      </w:pPr>
      <w:r>
        <w:rPr>
          <w:rFonts w:eastAsia="Yu Mincho"/>
          <w:lang w:eastAsia="zh-CN"/>
        </w:rPr>
        <w:t xml:space="preserve"> </w:t>
      </w:r>
      <w:r>
        <w:rPr>
          <w:rFonts w:eastAsia="Yu Mincho"/>
          <w:lang w:eastAsia="zh-CN"/>
        </w:rPr>
        <w:tab/>
      </w:r>
      <w:r w:rsidR="002E3DE6" w:rsidRPr="002E3DE6">
        <w:rPr>
          <w:rFonts w:eastAsia="Yu Mincho"/>
          <w:lang w:eastAsia="zh-CN"/>
        </w:rPr>
        <w:t>O1 Interface Devices Pillar Gap Analysis</w:t>
      </w:r>
    </w:p>
    <w:p w14:paraId="12699154" w14:textId="77777777" w:rsidR="002E3DE6" w:rsidRPr="002E3DE6" w:rsidRDefault="002E3DE6" w:rsidP="002E3DE6">
      <w:pPr>
        <w:rPr>
          <w:rFonts w:ascii="Times New Roman" w:eastAsiaTheme="minorEastAsia" w:hAnsi="Times New Roman" w:cs="Times New Roman"/>
          <w:sz w:val="20"/>
          <w:szCs w:val="20"/>
          <w:lang w:eastAsia="zh-CN"/>
        </w:rPr>
      </w:pPr>
      <w:r w:rsidRPr="002E3DE6">
        <w:rPr>
          <w:rFonts w:ascii="Times New Roman" w:eastAsiaTheme="minorEastAsia" w:hAnsi="Times New Roman" w:cs="Times New Roman"/>
          <w:sz w:val="20"/>
          <w:szCs w:val="20"/>
          <w:lang w:eastAsia="zh-CN"/>
        </w:rPr>
        <w:t>The Devices Pillar is out of scope for the gap analysis.</w:t>
      </w:r>
    </w:p>
    <w:p w14:paraId="6A18C275" w14:textId="6629DC59" w:rsidR="00BD50FC" w:rsidRPr="00746285" w:rsidRDefault="00BD50FC" w:rsidP="00BD50FC">
      <w:pPr>
        <w:pStyle w:val="Heading3"/>
        <w:rPr>
          <w:color w:val="000000" w:themeColor="text1"/>
          <w:lang w:eastAsia="zh-CN"/>
        </w:rPr>
      </w:pPr>
      <w:r w:rsidRPr="00746285">
        <w:rPr>
          <w:color w:val="000000" w:themeColor="text1"/>
          <w:lang w:eastAsia="zh-CN"/>
        </w:rPr>
        <w:tab/>
      </w:r>
      <w:bookmarkStart w:id="265" w:name="_Toc212036115"/>
      <w:r w:rsidR="00FE09FA" w:rsidRPr="00746285">
        <w:rPr>
          <w:color w:val="000000" w:themeColor="text1"/>
          <w:lang w:eastAsia="zh-CN"/>
        </w:rPr>
        <w:t>O-Cloud</w:t>
      </w:r>
      <w:r w:rsidRPr="00746285">
        <w:rPr>
          <w:color w:val="000000" w:themeColor="text1"/>
          <w:lang w:eastAsia="zh-CN"/>
        </w:rPr>
        <w:t xml:space="preserve"> Gap Analysis</w:t>
      </w:r>
      <w:bookmarkEnd w:id="265"/>
    </w:p>
    <w:p w14:paraId="41585BB8" w14:textId="0697C7F3" w:rsidR="008C7B69" w:rsidRPr="008C7B69" w:rsidRDefault="00C45267" w:rsidP="00C066E2">
      <w:pPr>
        <w:pStyle w:val="Heading4"/>
        <w:rPr>
          <w:lang w:eastAsia="zh-CN"/>
        </w:rPr>
      </w:pPr>
      <w:r>
        <w:rPr>
          <w:lang w:eastAsia="zh-CN"/>
        </w:rPr>
        <w:t xml:space="preserve"> </w:t>
      </w:r>
      <w:r>
        <w:rPr>
          <w:lang w:eastAsia="zh-CN"/>
        </w:rPr>
        <w:tab/>
      </w:r>
      <w:r w:rsidR="008D3E87">
        <w:rPr>
          <w:lang w:eastAsia="zh-CN"/>
        </w:rPr>
        <w:t xml:space="preserve">O-Cloud </w:t>
      </w:r>
      <w:r w:rsidR="008C7B69" w:rsidRPr="008C7B69">
        <w:rPr>
          <w:lang w:eastAsia="zh-CN"/>
        </w:rPr>
        <w:t>Data Pillar</w:t>
      </w:r>
    </w:p>
    <w:p w14:paraId="75C36A12" w14:textId="0CCDD006" w:rsidR="008C7B69" w:rsidRPr="008C7B69" w:rsidRDefault="00C45267" w:rsidP="00C066E2">
      <w:pPr>
        <w:pStyle w:val="Heading5"/>
        <w:rPr>
          <w:lang w:eastAsia="zh-CN"/>
        </w:rPr>
      </w:pPr>
      <w:r>
        <w:rPr>
          <w:lang w:eastAsia="zh-CN"/>
        </w:rPr>
        <w:t xml:space="preserve"> </w:t>
      </w:r>
      <w:r>
        <w:rPr>
          <w:lang w:eastAsia="zh-CN"/>
        </w:rPr>
        <w:tab/>
      </w:r>
      <w:r w:rsidR="008C7B69" w:rsidRPr="008C7B69">
        <w:rPr>
          <w:lang w:eastAsia="zh-CN"/>
        </w:rPr>
        <w:t>O-Cloud Data Pillar Assets</w:t>
      </w:r>
    </w:p>
    <w:p w14:paraId="64C938A3" w14:textId="77777777" w:rsidR="008C7B69" w:rsidRPr="008C7B69" w:rsidRDefault="008C7B69" w:rsidP="008C7B69">
      <w:pPr>
        <w:rPr>
          <w:rFonts w:ascii="Times New Roman" w:hAnsi="Times New Roman" w:cs="Times New Roman"/>
          <w:sz w:val="20"/>
          <w:szCs w:val="20"/>
          <w:lang w:eastAsia="zh-CN"/>
        </w:rPr>
      </w:pPr>
      <w:r w:rsidRPr="008C7B69">
        <w:rPr>
          <w:rFonts w:ascii="Times New Roman" w:hAnsi="Times New Roman" w:cs="Times New Roman"/>
          <w:sz w:val="20"/>
          <w:szCs w:val="20"/>
          <w:lang w:eastAsia="zh-CN"/>
        </w:rPr>
        <w:t>The applicable assets defined in the WG11 O-RAN Security Threat Modeling and Risk Assessment [i.4] are as follows:</w:t>
      </w:r>
    </w:p>
    <w:p w14:paraId="168EA80C" w14:textId="77777777" w:rsidR="008C7B69" w:rsidRPr="008C7B69" w:rsidRDefault="008C7B69" w:rsidP="001105F3">
      <w:pPr>
        <w:numPr>
          <w:ilvl w:val="0"/>
          <w:numId w:val="75"/>
        </w:numPr>
        <w:spacing w:after="0"/>
        <w:rPr>
          <w:rFonts w:ascii="Times New Roman" w:hAnsi="Times New Roman" w:cs="Times New Roman"/>
          <w:sz w:val="20"/>
          <w:szCs w:val="20"/>
          <w:lang w:eastAsia="zh-CN"/>
        </w:rPr>
      </w:pPr>
      <w:r w:rsidRPr="008C7B69">
        <w:rPr>
          <w:rFonts w:ascii="Times New Roman" w:hAnsi="Times New Roman" w:cs="Times New Roman"/>
          <w:sz w:val="20"/>
          <w:szCs w:val="20"/>
          <w:lang w:eastAsia="zh-CN"/>
        </w:rPr>
        <w:t>ASSET-D-16: X.509 certificates in O-RAN network such as those used for O-RAN components for authentication, encryption, and signing.</w:t>
      </w:r>
    </w:p>
    <w:p w14:paraId="79D19E3C" w14:textId="77777777" w:rsidR="008C7B69" w:rsidRPr="008C7B69" w:rsidRDefault="008C7B69" w:rsidP="001105F3">
      <w:pPr>
        <w:numPr>
          <w:ilvl w:val="0"/>
          <w:numId w:val="75"/>
        </w:numPr>
        <w:spacing w:after="0"/>
        <w:rPr>
          <w:rFonts w:ascii="Times New Roman" w:hAnsi="Times New Roman" w:cs="Times New Roman"/>
          <w:sz w:val="20"/>
          <w:szCs w:val="20"/>
          <w:lang w:eastAsia="zh-CN"/>
        </w:rPr>
      </w:pPr>
      <w:r w:rsidRPr="008C7B69">
        <w:rPr>
          <w:rFonts w:ascii="Times New Roman" w:hAnsi="Times New Roman" w:cs="Times New Roman"/>
          <w:sz w:val="20"/>
          <w:szCs w:val="20"/>
          <w:lang w:eastAsia="zh-CN"/>
        </w:rPr>
        <w:t>ASSET-D-17: Security private keys in O-RAN network such as those used for O-RAN components for authentication, encryption, and signing.</w:t>
      </w:r>
    </w:p>
    <w:p w14:paraId="79B067BE" w14:textId="77777777" w:rsidR="008C7B69" w:rsidRPr="008C7B69" w:rsidRDefault="008C7B69" w:rsidP="001105F3">
      <w:pPr>
        <w:numPr>
          <w:ilvl w:val="0"/>
          <w:numId w:val="75"/>
        </w:numPr>
        <w:spacing w:after="0"/>
        <w:rPr>
          <w:rFonts w:ascii="Times New Roman" w:hAnsi="Times New Roman" w:cs="Times New Roman"/>
          <w:sz w:val="20"/>
          <w:szCs w:val="20"/>
          <w:lang w:eastAsia="zh-CN"/>
        </w:rPr>
      </w:pPr>
      <w:r w:rsidRPr="008C7B69">
        <w:rPr>
          <w:rFonts w:ascii="Times New Roman" w:hAnsi="Times New Roman" w:cs="Times New Roman"/>
          <w:sz w:val="20"/>
          <w:szCs w:val="20"/>
          <w:lang w:eastAsia="zh-CN"/>
        </w:rPr>
        <w:t>ASSET-D-18: O-RAN components associated and configuration data</w:t>
      </w:r>
    </w:p>
    <w:p w14:paraId="7F88DF47" w14:textId="77777777" w:rsidR="008C7B69" w:rsidRPr="008C7B69" w:rsidRDefault="008C7B69" w:rsidP="001105F3">
      <w:pPr>
        <w:numPr>
          <w:ilvl w:val="0"/>
          <w:numId w:val="75"/>
        </w:numPr>
        <w:spacing w:after="0"/>
        <w:rPr>
          <w:rFonts w:ascii="Times New Roman" w:hAnsi="Times New Roman" w:cs="Times New Roman"/>
          <w:sz w:val="20"/>
          <w:szCs w:val="20"/>
          <w:lang w:eastAsia="zh-CN"/>
        </w:rPr>
      </w:pPr>
      <w:r w:rsidRPr="008C7B69">
        <w:rPr>
          <w:rFonts w:ascii="Times New Roman" w:hAnsi="Times New Roman" w:cs="Times New Roman"/>
          <w:sz w:val="20"/>
          <w:szCs w:val="20"/>
          <w:lang w:eastAsia="zh-CN"/>
        </w:rPr>
        <w:t>ASSET-D-20: Credentials of O-Cloud components</w:t>
      </w:r>
    </w:p>
    <w:p w14:paraId="40EA9F5A" w14:textId="77777777" w:rsidR="008C7B69" w:rsidRPr="008C7B69" w:rsidRDefault="008C7B69" w:rsidP="001105F3">
      <w:pPr>
        <w:numPr>
          <w:ilvl w:val="0"/>
          <w:numId w:val="75"/>
        </w:numPr>
        <w:spacing w:after="0"/>
        <w:rPr>
          <w:rFonts w:ascii="Times New Roman" w:hAnsi="Times New Roman" w:cs="Times New Roman"/>
          <w:sz w:val="20"/>
          <w:szCs w:val="20"/>
          <w:lang w:eastAsia="zh-CN"/>
        </w:rPr>
      </w:pPr>
      <w:r w:rsidRPr="008C7B69">
        <w:rPr>
          <w:rFonts w:ascii="Times New Roman" w:hAnsi="Times New Roman" w:cs="Times New Roman"/>
          <w:sz w:val="20"/>
          <w:szCs w:val="20"/>
          <w:lang w:eastAsia="zh-CN"/>
        </w:rPr>
        <w:t>ASSET-D-29: Security event log files generated by O-RAN components</w:t>
      </w:r>
    </w:p>
    <w:p w14:paraId="03F02394" w14:textId="329C190C" w:rsidR="008C7B69" w:rsidRPr="008C7B69" w:rsidRDefault="008C7B69" w:rsidP="001105F3">
      <w:pPr>
        <w:numPr>
          <w:ilvl w:val="0"/>
          <w:numId w:val="75"/>
        </w:numPr>
        <w:spacing w:after="0"/>
        <w:rPr>
          <w:rFonts w:ascii="Times New Roman" w:hAnsi="Times New Roman" w:cs="Times New Roman"/>
          <w:sz w:val="20"/>
          <w:szCs w:val="20"/>
          <w:lang w:eastAsia="zh-CN"/>
        </w:rPr>
      </w:pPr>
      <w:r w:rsidRPr="008C7B69">
        <w:rPr>
          <w:rFonts w:ascii="Times New Roman" w:hAnsi="Times New Roman" w:cs="Times New Roman"/>
          <w:sz w:val="20"/>
          <w:szCs w:val="20"/>
          <w:lang w:eastAsia="zh-CN"/>
        </w:rPr>
        <w:t xml:space="preserve">ASSET-D-31: Security telemetry from the </w:t>
      </w:r>
      <w:r w:rsidR="00951346">
        <w:rPr>
          <w:rFonts w:asciiTheme="majorBidi" w:hAnsiTheme="majorBidi" w:cstheme="majorBidi"/>
          <w:sz w:val="20"/>
          <w:szCs w:val="20"/>
        </w:rPr>
        <w:t>O-Cloud</w:t>
      </w:r>
      <w:r w:rsidR="00951346" w:rsidRPr="005F2F4D">
        <w:rPr>
          <w:rFonts w:asciiTheme="majorBidi" w:hAnsiTheme="majorBidi" w:cstheme="majorBidi"/>
          <w:sz w:val="20"/>
          <w:szCs w:val="20"/>
        </w:rPr>
        <w:t xml:space="preserve"> </w:t>
      </w:r>
      <w:r w:rsidRPr="008C7B69">
        <w:rPr>
          <w:rFonts w:ascii="Times New Roman" w:hAnsi="Times New Roman" w:cs="Times New Roman"/>
          <w:sz w:val="20"/>
          <w:szCs w:val="20"/>
          <w:lang w:eastAsia="zh-CN"/>
        </w:rPr>
        <w:t>for detecting threats and anomalies</w:t>
      </w:r>
    </w:p>
    <w:p w14:paraId="2E919D1D" w14:textId="77777777" w:rsidR="008C7B69" w:rsidRPr="008C7B69" w:rsidRDefault="008C7B69" w:rsidP="001105F3">
      <w:pPr>
        <w:numPr>
          <w:ilvl w:val="0"/>
          <w:numId w:val="75"/>
        </w:numPr>
        <w:spacing w:after="0"/>
        <w:rPr>
          <w:rFonts w:ascii="Times New Roman" w:hAnsi="Times New Roman" w:cs="Times New Roman"/>
          <w:sz w:val="20"/>
          <w:szCs w:val="20"/>
          <w:lang w:eastAsia="zh-CN"/>
        </w:rPr>
      </w:pPr>
      <w:r w:rsidRPr="008C7B69">
        <w:rPr>
          <w:rFonts w:ascii="Times New Roman" w:hAnsi="Times New Roman" w:cs="Times New Roman"/>
          <w:sz w:val="20"/>
          <w:szCs w:val="20"/>
          <w:lang w:eastAsia="zh-CN"/>
        </w:rPr>
        <w:t>ASSET-D-32: Cryptographic keys used during secure boot, for encryption/decryption</w:t>
      </w:r>
    </w:p>
    <w:p w14:paraId="23452BCB" w14:textId="77777777" w:rsidR="008C7B69" w:rsidRPr="008C7B69" w:rsidRDefault="008C7B69" w:rsidP="001105F3">
      <w:pPr>
        <w:numPr>
          <w:ilvl w:val="0"/>
          <w:numId w:val="75"/>
        </w:numPr>
        <w:spacing w:after="0"/>
        <w:rPr>
          <w:rFonts w:ascii="Times New Roman" w:hAnsi="Times New Roman" w:cs="Times New Roman"/>
          <w:sz w:val="20"/>
          <w:szCs w:val="20"/>
          <w:lang w:eastAsia="zh-CN"/>
        </w:rPr>
      </w:pPr>
      <w:r w:rsidRPr="008C7B69">
        <w:rPr>
          <w:rFonts w:ascii="Times New Roman" w:hAnsi="Times New Roman" w:cs="Times New Roman"/>
          <w:sz w:val="20"/>
          <w:szCs w:val="20"/>
          <w:lang w:eastAsia="zh-CN"/>
        </w:rPr>
        <w:t>ASSET-D-33: Data transported over AALI-C-Mgmt interface</w:t>
      </w:r>
    </w:p>
    <w:p w14:paraId="2FADBE73" w14:textId="77777777" w:rsidR="008C7B69" w:rsidRPr="008C7B69" w:rsidRDefault="008C7B69" w:rsidP="001105F3">
      <w:pPr>
        <w:numPr>
          <w:ilvl w:val="0"/>
          <w:numId w:val="75"/>
        </w:numPr>
        <w:spacing w:after="0"/>
        <w:rPr>
          <w:rFonts w:ascii="Times New Roman" w:hAnsi="Times New Roman" w:cs="Times New Roman"/>
          <w:sz w:val="20"/>
          <w:szCs w:val="20"/>
          <w:lang w:eastAsia="zh-CN"/>
        </w:rPr>
      </w:pPr>
      <w:r w:rsidRPr="008C7B69">
        <w:rPr>
          <w:rFonts w:ascii="Times New Roman" w:hAnsi="Times New Roman" w:cs="Times New Roman"/>
          <w:sz w:val="20"/>
          <w:szCs w:val="20"/>
          <w:lang w:eastAsia="zh-CN"/>
        </w:rPr>
        <w:t>ASSET-D-34: Data transported over AALI-C-App &amp; AALI-P interfaces</w:t>
      </w:r>
    </w:p>
    <w:p w14:paraId="377001FE" w14:textId="77777777" w:rsidR="008C7B69" w:rsidRPr="008C7B69" w:rsidRDefault="008C7B69" w:rsidP="001105F3">
      <w:pPr>
        <w:numPr>
          <w:ilvl w:val="0"/>
          <w:numId w:val="75"/>
        </w:numPr>
        <w:spacing w:after="0"/>
        <w:rPr>
          <w:rFonts w:ascii="Times New Roman" w:hAnsi="Times New Roman" w:cs="Times New Roman"/>
          <w:sz w:val="20"/>
          <w:szCs w:val="20"/>
          <w:lang w:eastAsia="zh-CN"/>
        </w:rPr>
      </w:pPr>
      <w:r w:rsidRPr="008C7B69">
        <w:rPr>
          <w:rFonts w:ascii="Times New Roman" w:hAnsi="Times New Roman" w:cs="Times New Roman"/>
          <w:sz w:val="20"/>
          <w:szCs w:val="20"/>
          <w:lang w:eastAsia="zh-CN"/>
        </w:rPr>
        <w:t>ASSET-D-35: Data transported over vendor-specific interface</w:t>
      </w:r>
    </w:p>
    <w:p w14:paraId="5F093A4C" w14:textId="77777777" w:rsidR="008C7B69" w:rsidRPr="008C7B69" w:rsidRDefault="008C7B69" w:rsidP="001105F3">
      <w:pPr>
        <w:numPr>
          <w:ilvl w:val="0"/>
          <w:numId w:val="75"/>
        </w:numPr>
        <w:spacing w:after="0"/>
        <w:rPr>
          <w:rFonts w:ascii="Times New Roman" w:hAnsi="Times New Roman" w:cs="Times New Roman"/>
          <w:sz w:val="20"/>
          <w:szCs w:val="20"/>
          <w:lang w:eastAsia="zh-CN"/>
        </w:rPr>
      </w:pPr>
      <w:r w:rsidRPr="008C7B69">
        <w:rPr>
          <w:rFonts w:ascii="Times New Roman" w:hAnsi="Times New Roman" w:cs="Times New Roman"/>
          <w:sz w:val="20"/>
          <w:szCs w:val="20"/>
          <w:lang w:eastAsia="zh-CN"/>
        </w:rPr>
        <w:t>ASSET-D-36: AAL profile</w:t>
      </w:r>
    </w:p>
    <w:p w14:paraId="000E6B53" w14:textId="77777777" w:rsidR="008C7B69" w:rsidRPr="008C7B69" w:rsidRDefault="008C7B69" w:rsidP="001105F3">
      <w:pPr>
        <w:numPr>
          <w:ilvl w:val="0"/>
          <w:numId w:val="75"/>
        </w:numPr>
        <w:spacing w:after="0"/>
        <w:rPr>
          <w:rFonts w:ascii="Times New Roman" w:hAnsi="Times New Roman" w:cs="Times New Roman"/>
          <w:sz w:val="20"/>
          <w:szCs w:val="20"/>
          <w:lang w:eastAsia="zh-CN"/>
        </w:rPr>
      </w:pPr>
      <w:r w:rsidRPr="008C7B69">
        <w:rPr>
          <w:rFonts w:ascii="Times New Roman" w:hAnsi="Times New Roman" w:cs="Times New Roman"/>
          <w:sz w:val="20"/>
          <w:szCs w:val="20"/>
          <w:lang w:eastAsia="zh-CN"/>
        </w:rPr>
        <w:t>ASSET-D-37: AAL LPU</w:t>
      </w:r>
    </w:p>
    <w:p w14:paraId="44381057" w14:textId="77777777" w:rsidR="008C7B69" w:rsidRPr="008C7B69" w:rsidRDefault="008C7B69" w:rsidP="001105F3">
      <w:pPr>
        <w:numPr>
          <w:ilvl w:val="0"/>
          <w:numId w:val="75"/>
        </w:numPr>
        <w:spacing w:after="0"/>
        <w:rPr>
          <w:rFonts w:ascii="Times New Roman" w:hAnsi="Times New Roman" w:cs="Times New Roman"/>
          <w:sz w:val="20"/>
          <w:szCs w:val="20"/>
          <w:lang w:eastAsia="zh-CN"/>
        </w:rPr>
      </w:pPr>
      <w:r w:rsidRPr="008C7B69">
        <w:rPr>
          <w:rFonts w:ascii="Times New Roman" w:hAnsi="Times New Roman" w:cs="Times New Roman"/>
          <w:sz w:val="20"/>
          <w:szCs w:val="20"/>
          <w:lang w:eastAsia="zh-CN"/>
        </w:rPr>
        <w:t>ASSET-D-38: Stored AAL data</w:t>
      </w:r>
    </w:p>
    <w:p w14:paraId="35D7B47F" w14:textId="695A1D50" w:rsidR="008C7B69" w:rsidRPr="008C7B69" w:rsidRDefault="00C45267" w:rsidP="00C066E2">
      <w:pPr>
        <w:pStyle w:val="Heading5"/>
        <w:rPr>
          <w:lang w:eastAsia="zh-CN"/>
        </w:rPr>
      </w:pPr>
      <w:r>
        <w:rPr>
          <w:lang w:eastAsia="zh-CN"/>
        </w:rPr>
        <w:t xml:space="preserve"> </w:t>
      </w:r>
      <w:r>
        <w:rPr>
          <w:lang w:eastAsia="zh-CN"/>
        </w:rPr>
        <w:tab/>
      </w:r>
      <w:r w:rsidR="008D3E87">
        <w:rPr>
          <w:lang w:eastAsia="zh-CN"/>
        </w:rPr>
        <w:t xml:space="preserve">O-Cloud </w:t>
      </w:r>
      <w:r w:rsidR="008C7B69" w:rsidRPr="008C7B69">
        <w:rPr>
          <w:lang w:eastAsia="zh-CN"/>
        </w:rPr>
        <w:t>Data Pillar Gap Analysis</w:t>
      </w:r>
    </w:p>
    <w:p w14:paraId="1B58F81B" w14:textId="4E7B3E15" w:rsidR="009F7865" w:rsidRPr="00EE100A" w:rsidRDefault="009F7865" w:rsidP="00F32E2C">
      <w:pPr>
        <w:pStyle w:val="TH"/>
        <w:rPr>
          <w:kern w:val="0"/>
          <w:szCs w:val="22"/>
          <w14:ligatures w14:val="none"/>
        </w:rPr>
      </w:pPr>
      <w:bookmarkStart w:id="266" w:name="_Toc212036306"/>
      <w:r w:rsidRPr="00EE100A">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7.3.11</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1</w:t>
      </w:r>
      <w:r w:rsidR="002C6E3B">
        <w:rPr>
          <w:kern w:val="0"/>
          <w:szCs w:val="22"/>
          <w14:ligatures w14:val="none"/>
        </w:rPr>
        <w:fldChar w:fldCharType="end"/>
      </w:r>
      <w:r w:rsidRPr="00EE100A">
        <w:rPr>
          <w:kern w:val="0"/>
          <w:szCs w:val="22"/>
          <w14:ligatures w14:val="none"/>
        </w:rPr>
        <w:t>:</w:t>
      </w:r>
      <w:r w:rsidR="004F4F32" w:rsidRPr="00EE100A">
        <w:rPr>
          <w:kern w:val="0"/>
          <w:szCs w:val="22"/>
          <w14:ligatures w14:val="none"/>
        </w:rPr>
        <w:t xml:space="preserve"> O-Cloud Data Pillar Gap Analysis</w:t>
      </w:r>
      <w:bookmarkEnd w:id="266"/>
    </w:p>
    <w:tbl>
      <w:tblPr>
        <w:tblStyle w:val="TableGrid"/>
        <w:tblW w:w="10333" w:type="dxa"/>
        <w:tblInd w:w="-185" w:type="dxa"/>
        <w:tblLook w:val="0680" w:firstRow="0" w:lastRow="0" w:firstColumn="1" w:lastColumn="0" w:noHBand="1" w:noVBand="1"/>
      </w:tblPr>
      <w:tblGrid>
        <w:gridCol w:w="1297"/>
        <w:gridCol w:w="1625"/>
        <w:gridCol w:w="1398"/>
        <w:gridCol w:w="2543"/>
        <w:gridCol w:w="1243"/>
        <w:gridCol w:w="2227"/>
      </w:tblGrid>
      <w:tr w:rsidR="00266A49" w:rsidRPr="008C7B69" w14:paraId="53B64DEF" w14:textId="77777777" w:rsidTr="00EC0BFB">
        <w:trPr>
          <w:trHeight w:val="716"/>
        </w:trPr>
        <w:tc>
          <w:tcPr>
            <w:tcW w:w="1297" w:type="dxa"/>
            <w:tcBorders>
              <w:top w:val="single" w:sz="4" w:space="0" w:color="auto"/>
              <w:left w:val="single" w:sz="4" w:space="0" w:color="auto"/>
              <w:bottom w:val="single" w:sz="4" w:space="0" w:color="auto"/>
              <w:right w:val="single" w:sz="4" w:space="0" w:color="auto"/>
            </w:tcBorders>
            <w:hideMark/>
          </w:tcPr>
          <w:p w14:paraId="2F3439EA" w14:textId="77777777" w:rsidR="008C7B69" w:rsidRPr="00F610D9" w:rsidRDefault="008C7B69" w:rsidP="008C6B34">
            <w:pPr>
              <w:pStyle w:val="TAH"/>
              <w:rPr>
                <w:lang w:eastAsia="zh-CN"/>
              </w:rPr>
            </w:pPr>
            <w:r w:rsidRPr="00F610D9">
              <w:rPr>
                <w:lang w:eastAsia="zh-CN"/>
              </w:rPr>
              <w:t>Data ZT Function</w:t>
            </w:r>
          </w:p>
        </w:tc>
        <w:tc>
          <w:tcPr>
            <w:tcW w:w="1625" w:type="dxa"/>
            <w:tcBorders>
              <w:top w:val="single" w:sz="4" w:space="0" w:color="auto"/>
              <w:left w:val="single" w:sz="4" w:space="0" w:color="auto"/>
              <w:bottom w:val="single" w:sz="4" w:space="0" w:color="auto"/>
              <w:right w:val="single" w:sz="4" w:space="0" w:color="auto"/>
            </w:tcBorders>
            <w:hideMark/>
          </w:tcPr>
          <w:p w14:paraId="019E8E51" w14:textId="77777777" w:rsidR="008C7B69" w:rsidRPr="00F610D9" w:rsidRDefault="008C7B69" w:rsidP="008C6B34">
            <w:pPr>
              <w:pStyle w:val="TAH"/>
              <w:rPr>
                <w:lang w:eastAsia="zh-CN"/>
              </w:rPr>
            </w:pPr>
            <w:r w:rsidRPr="00F610D9">
              <w:rPr>
                <w:lang w:eastAsia="zh-CN"/>
              </w:rPr>
              <w:t>Guidance to Reach Initial Stage</w:t>
            </w:r>
          </w:p>
        </w:tc>
        <w:tc>
          <w:tcPr>
            <w:tcW w:w="1398" w:type="dxa"/>
            <w:tcBorders>
              <w:top w:val="single" w:sz="4" w:space="0" w:color="auto"/>
              <w:left w:val="single" w:sz="4" w:space="0" w:color="auto"/>
              <w:bottom w:val="single" w:sz="4" w:space="0" w:color="auto"/>
              <w:right w:val="single" w:sz="4" w:space="0" w:color="auto"/>
            </w:tcBorders>
            <w:hideMark/>
          </w:tcPr>
          <w:p w14:paraId="3AC677C4" w14:textId="77777777" w:rsidR="008C7B69" w:rsidRPr="00F610D9" w:rsidRDefault="008C7B69" w:rsidP="008C6B34">
            <w:pPr>
              <w:pStyle w:val="TAH"/>
              <w:rPr>
                <w:lang w:eastAsia="zh-CN"/>
              </w:rPr>
            </w:pPr>
            <w:r w:rsidRPr="00F610D9">
              <w:rPr>
                <w:lang w:eastAsia="zh-CN"/>
              </w:rPr>
              <w:t>Asset(s)</w:t>
            </w:r>
          </w:p>
        </w:tc>
        <w:tc>
          <w:tcPr>
            <w:tcW w:w="2543" w:type="dxa"/>
            <w:tcBorders>
              <w:top w:val="single" w:sz="4" w:space="0" w:color="auto"/>
              <w:left w:val="single" w:sz="4" w:space="0" w:color="auto"/>
              <w:bottom w:val="single" w:sz="4" w:space="0" w:color="auto"/>
              <w:right w:val="single" w:sz="4" w:space="0" w:color="auto"/>
            </w:tcBorders>
            <w:hideMark/>
          </w:tcPr>
          <w:p w14:paraId="6AED78D6" w14:textId="77777777" w:rsidR="008C7B69" w:rsidRPr="00F610D9" w:rsidRDefault="008C7B69" w:rsidP="008C6B34">
            <w:pPr>
              <w:pStyle w:val="TAH"/>
              <w:rPr>
                <w:lang w:eastAsia="zh-CN"/>
              </w:rPr>
            </w:pPr>
            <w:r w:rsidRPr="00F610D9">
              <w:rPr>
                <w:lang w:eastAsia="zh-CN"/>
              </w:rPr>
              <w:t>Existing Requirements Mapped to CISA Stage</w:t>
            </w:r>
          </w:p>
        </w:tc>
        <w:tc>
          <w:tcPr>
            <w:tcW w:w="1243" w:type="dxa"/>
            <w:tcBorders>
              <w:top w:val="single" w:sz="4" w:space="0" w:color="auto"/>
              <w:left w:val="single" w:sz="4" w:space="0" w:color="auto"/>
              <w:bottom w:val="single" w:sz="4" w:space="0" w:color="auto"/>
              <w:right w:val="single" w:sz="4" w:space="0" w:color="auto"/>
            </w:tcBorders>
            <w:hideMark/>
          </w:tcPr>
          <w:p w14:paraId="33419EDB" w14:textId="77777777" w:rsidR="008C7B69" w:rsidRPr="00F610D9" w:rsidRDefault="008C7B69" w:rsidP="008C6B34">
            <w:pPr>
              <w:pStyle w:val="TAH"/>
              <w:rPr>
                <w:lang w:eastAsia="zh-CN"/>
              </w:rPr>
            </w:pPr>
            <w:r w:rsidRPr="00F610D9">
              <w:rPr>
                <w:lang w:eastAsia="zh-CN"/>
              </w:rPr>
              <w:t>Assessed Gap to Initial CISA Stage</w:t>
            </w:r>
          </w:p>
        </w:tc>
        <w:tc>
          <w:tcPr>
            <w:tcW w:w="2227" w:type="dxa"/>
            <w:tcBorders>
              <w:top w:val="single" w:sz="4" w:space="0" w:color="auto"/>
              <w:left w:val="single" w:sz="4" w:space="0" w:color="auto"/>
              <w:bottom w:val="single" w:sz="4" w:space="0" w:color="auto"/>
              <w:right w:val="single" w:sz="4" w:space="0" w:color="auto"/>
            </w:tcBorders>
            <w:hideMark/>
          </w:tcPr>
          <w:p w14:paraId="77780DCC" w14:textId="77777777" w:rsidR="008C7B69" w:rsidRPr="00F610D9" w:rsidRDefault="008C7B69" w:rsidP="008C6B34">
            <w:pPr>
              <w:pStyle w:val="TAH"/>
              <w:rPr>
                <w:lang w:eastAsia="zh-CN"/>
              </w:rPr>
            </w:pPr>
            <w:r w:rsidRPr="00F610D9">
              <w:rPr>
                <w:lang w:eastAsia="zh-CN"/>
              </w:rPr>
              <w:t xml:space="preserve">Comments </w:t>
            </w:r>
          </w:p>
        </w:tc>
      </w:tr>
      <w:tr w:rsidR="000A3033" w:rsidRPr="008C7B69" w14:paraId="31085959" w14:textId="77777777" w:rsidTr="00EC0BFB">
        <w:trPr>
          <w:trHeight w:val="464"/>
        </w:trPr>
        <w:tc>
          <w:tcPr>
            <w:tcW w:w="1297" w:type="dxa"/>
            <w:vMerge w:val="restart"/>
            <w:tcBorders>
              <w:top w:val="single" w:sz="4" w:space="0" w:color="auto"/>
              <w:left w:val="single" w:sz="4" w:space="0" w:color="auto"/>
              <w:bottom w:val="single" w:sz="4" w:space="0" w:color="auto"/>
              <w:right w:val="single" w:sz="4" w:space="0" w:color="auto"/>
            </w:tcBorders>
            <w:hideMark/>
          </w:tcPr>
          <w:p w14:paraId="13D8A95C"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Data Access</w:t>
            </w:r>
          </w:p>
        </w:tc>
        <w:tc>
          <w:tcPr>
            <w:tcW w:w="1625" w:type="dxa"/>
            <w:vMerge w:val="restart"/>
            <w:tcBorders>
              <w:top w:val="single" w:sz="4" w:space="0" w:color="auto"/>
              <w:left w:val="single" w:sz="4" w:space="0" w:color="auto"/>
              <w:bottom w:val="single" w:sz="4" w:space="0" w:color="auto"/>
              <w:right w:val="single" w:sz="4" w:space="0" w:color="auto"/>
            </w:tcBorders>
            <w:hideMark/>
          </w:tcPr>
          <w:p w14:paraId="79E5F899" w14:textId="77777777" w:rsidR="008C7B69" w:rsidRPr="008C7B69" w:rsidRDefault="008C7B69" w:rsidP="00E54B36">
            <w:pPr>
              <w:rPr>
                <w:rFonts w:ascii="Arial" w:hAnsi="Arial" w:cs="Arial"/>
                <w:sz w:val="18"/>
                <w:szCs w:val="18"/>
                <w:lang w:eastAsia="zh-CN"/>
              </w:rPr>
            </w:pPr>
            <w:r w:rsidRPr="008C7B69">
              <w:rPr>
                <w:rFonts w:ascii="Arial" w:hAnsi="Arial" w:cs="Arial"/>
                <w:sz w:val="18"/>
                <w:szCs w:val="18"/>
                <w:lang w:eastAsia="zh-CN"/>
              </w:rPr>
              <w:t xml:space="preserve">a) Automated data access control </w:t>
            </w:r>
          </w:p>
          <w:p w14:paraId="067EFF0B" w14:textId="77777777" w:rsidR="008C7B69" w:rsidRPr="008C7B69" w:rsidRDefault="008C7B69" w:rsidP="00E54B36">
            <w:pPr>
              <w:rPr>
                <w:rFonts w:ascii="Arial" w:hAnsi="Arial" w:cs="Arial"/>
                <w:sz w:val="18"/>
                <w:szCs w:val="18"/>
                <w:lang w:eastAsia="zh-CN"/>
              </w:rPr>
            </w:pPr>
            <w:r w:rsidRPr="008C7B69">
              <w:rPr>
                <w:rFonts w:ascii="Arial" w:hAnsi="Arial" w:cs="Arial"/>
                <w:sz w:val="18"/>
                <w:szCs w:val="18"/>
                <w:lang w:eastAsia="zh-CN"/>
              </w:rPr>
              <w:t xml:space="preserve">b) Elements of least privileges </w:t>
            </w:r>
            <w:r w:rsidRPr="008C7B69">
              <w:rPr>
                <w:rFonts w:ascii="Arial" w:hAnsi="Arial" w:cs="Arial"/>
                <w:sz w:val="18"/>
                <w:szCs w:val="18"/>
                <w:lang w:eastAsia="zh-CN"/>
              </w:rPr>
              <w:lastRenderedPageBreak/>
              <w:t>are incorporated with the automated data access control</w:t>
            </w:r>
          </w:p>
        </w:tc>
        <w:tc>
          <w:tcPr>
            <w:tcW w:w="7411" w:type="dxa"/>
            <w:gridSpan w:val="4"/>
            <w:tcBorders>
              <w:top w:val="single" w:sz="4" w:space="0" w:color="auto"/>
              <w:left w:val="single" w:sz="4" w:space="0" w:color="auto"/>
              <w:bottom w:val="single" w:sz="4" w:space="0" w:color="auto"/>
              <w:right w:val="single" w:sz="4" w:space="0" w:color="auto"/>
            </w:tcBorders>
            <w:hideMark/>
          </w:tcPr>
          <w:p w14:paraId="510B0D68"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lastRenderedPageBreak/>
              <w:t>O-Cloud Data Assets</w:t>
            </w:r>
          </w:p>
        </w:tc>
      </w:tr>
      <w:tr w:rsidR="00266A49" w:rsidRPr="008C7B69" w14:paraId="67A50848" w14:textId="77777777" w:rsidTr="00EC0BFB">
        <w:trPr>
          <w:trHeight w:val="554"/>
        </w:trPr>
        <w:tc>
          <w:tcPr>
            <w:tcW w:w="1297" w:type="dxa"/>
            <w:vMerge/>
            <w:tcBorders>
              <w:top w:val="single" w:sz="4" w:space="0" w:color="auto"/>
              <w:left w:val="single" w:sz="4" w:space="0" w:color="auto"/>
              <w:bottom w:val="single" w:sz="4" w:space="0" w:color="auto"/>
              <w:right w:val="single" w:sz="4" w:space="0" w:color="auto"/>
            </w:tcBorders>
            <w:vAlign w:val="center"/>
            <w:hideMark/>
          </w:tcPr>
          <w:p w14:paraId="294A982B" w14:textId="77777777" w:rsidR="008C7B69" w:rsidRPr="008C7B69" w:rsidRDefault="008C7B69" w:rsidP="008C7B69">
            <w:pPr>
              <w:rPr>
                <w:rFonts w:ascii="Arial" w:hAnsi="Arial" w:cs="Arial"/>
                <w:sz w:val="18"/>
                <w:szCs w:val="18"/>
                <w:lang w:eastAsia="zh-CN"/>
              </w:rPr>
            </w:pPr>
          </w:p>
        </w:tc>
        <w:tc>
          <w:tcPr>
            <w:tcW w:w="1625" w:type="dxa"/>
            <w:vMerge/>
            <w:tcBorders>
              <w:top w:val="single" w:sz="4" w:space="0" w:color="auto"/>
              <w:left w:val="single" w:sz="4" w:space="0" w:color="auto"/>
              <w:bottom w:val="single" w:sz="4" w:space="0" w:color="auto"/>
              <w:right w:val="single" w:sz="4" w:space="0" w:color="auto"/>
            </w:tcBorders>
            <w:hideMark/>
          </w:tcPr>
          <w:p w14:paraId="2DBC7FCA" w14:textId="77777777" w:rsidR="008C7B69" w:rsidRPr="008C7B69" w:rsidRDefault="008C7B69" w:rsidP="00E54B36">
            <w:pPr>
              <w:rPr>
                <w:rFonts w:ascii="Arial" w:hAnsi="Arial" w:cs="Arial"/>
                <w:sz w:val="18"/>
                <w:szCs w:val="18"/>
                <w:lang w:eastAsia="zh-CN"/>
              </w:rPr>
            </w:pPr>
          </w:p>
        </w:tc>
        <w:tc>
          <w:tcPr>
            <w:tcW w:w="1398" w:type="dxa"/>
            <w:tcBorders>
              <w:top w:val="single" w:sz="4" w:space="0" w:color="auto"/>
              <w:left w:val="single" w:sz="4" w:space="0" w:color="auto"/>
              <w:bottom w:val="single" w:sz="4" w:space="0" w:color="auto"/>
              <w:right w:val="single" w:sz="4" w:space="0" w:color="auto"/>
            </w:tcBorders>
            <w:hideMark/>
          </w:tcPr>
          <w:p w14:paraId="337F3DE1"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 xml:space="preserve">ASSET-D-16 </w:t>
            </w:r>
          </w:p>
        </w:tc>
        <w:tc>
          <w:tcPr>
            <w:tcW w:w="2543" w:type="dxa"/>
            <w:tcBorders>
              <w:top w:val="single" w:sz="4" w:space="0" w:color="auto"/>
              <w:left w:val="single" w:sz="4" w:space="0" w:color="auto"/>
              <w:bottom w:val="single" w:sz="4" w:space="0" w:color="auto"/>
              <w:right w:val="single" w:sz="4" w:space="0" w:color="auto"/>
            </w:tcBorders>
            <w:hideMark/>
          </w:tcPr>
          <w:p w14:paraId="33759DE2"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REQ-SEC-OCLOUD-ISO-3</w:t>
            </w:r>
            <w:r w:rsidRPr="008C7B69">
              <w:rPr>
                <w:rFonts w:ascii="Arial" w:hAnsi="Arial" w:cs="Arial"/>
                <w:sz w:val="18"/>
                <w:szCs w:val="18"/>
                <w:lang w:eastAsia="zh-CN"/>
              </w:rPr>
              <w:br/>
              <w:t>SEC-CTL-O-CLOUD-ISO-3</w:t>
            </w:r>
            <w:r w:rsidRPr="008C7B69">
              <w:rPr>
                <w:rFonts w:ascii="Arial" w:hAnsi="Arial" w:cs="Arial"/>
                <w:sz w:val="18"/>
                <w:szCs w:val="18"/>
                <w:lang w:eastAsia="zh-CN"/>
              </w:rPr>
              <w:br/>
              <w:t>REQ-SEC-OCLOUD-O2dms-1</w:t>
            </w:r>
            <w:r w:rsidRPr="008C7B69">
              <w:rPr>
                <w:rFonts w:ascii="Arial" w:hAnsi="Arial" w:cs="Arial"/>
                <w:sz w:val="18"/>
                <w:szCs w:val="18"/>
                <w:lang w:eastAsia="zh-CN"/>
              </w:rPr>
              <w:br/>
            </w:r>
            <w:r w:rsidRPr="008C7B69">
              <w:rPr>
                <w:rFonts w:ascii="Arial" w:hAnsi="Arial" w:cs="Arial"/>
                <w:sz w:val="18"/>
                <w:szCs w:val="18"/>
                <w:lang w:eastAsia="zh-CN"/>
              </w:rPr>
              <w:lastRenderedPageBreak/>
              <w:t>REQ-SEC-OCLOUD-O2dms-3</w:t>
            </w:r>
            <w:r w:rsidRPr="008C7B69">
              <w:rPr>
                <w:rFonts w:ascii="Arial" w:hAnsi="Arial" w:cs="Arial"/>
                <w:sz w:val="18"/>
                <w:szCs w:val="18"/>
                <w:lang w:eastAsia="zh-CN"/>
              </w:rPr>
              <w:br/>
              <w:t>REQ-SEC-OCLOUD-O2ims-1</w:t>
            </w:r>
            <w:r w:rsidRPr="008C7B69">
              <w:rPr>
                <w:rFonts w:ascii="Arial" w:hAnsi="Arial" w:cs="Arial"/>
                <w:sz w:val="18"/>
                <w:szCs w:val="18"/>
                <w:lang w:eastAsia="zh-CN"/>
              </w:rPr>
              <w:br/>
              <w:t>REQ-SEC-OCLOUD-O2ims-3</w:t>
            </w:r>
          </w:p>
        </w:tc>
        <w:tc>
          <w:tcPr>
            <w:tcW w:w="1243" w:type="dxa"/>
            <w:tcBorders>
              <w:top w:val="single" w:sz="4" w:space="0" w:color="auto"/>
              <w:left w:val="single" w:sz="4" w:space="0" w:color="auto"/>
              <w:bottom w:val="single" w:sz="4" w:space="0" w:color="auto"/>
              <w:right w:val="single" w:sz="4" w:space="0" w:color="auto"/>
            </w:tcBorders>
            <w:hideMark/>
          </w:tcPr>
          <w:p w14:paraId="4236A2F8" w14:textId="3BDF66BC"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lastRenderedPageBreak/>
              <w:t xml:space="preserve">No </w:t>
            </w:r>
            <w:r w:rsidR="001C540B">
              <w:rPr>
                <w:rFonts w:ascii="Arial" w:hAnsi="Arial" w:cs="Arial"/>
                <w:sz w:val="18"/>
                <w:szCs w:val="18"/>
                <w:lang w:eastAsia="zh-CN"/>
              </w:rPr>
              <w:t>g</w:t>
            </w:r>
            <w:r w:rsidRPr="008C7B69">
              <w:rPr>
                <w:rFonts w:ascii="Arial" w:hAnsi="Arial" w:cs="Arial"/>
                <w:sz w:val="18"/>
                <w:szCs w:val="18"/>
                <w:lang w:eastAsia="zh-CN"/>
              </w:rPr>
              <w:t>ap</w:t>
            </w:r>
          </w:p>
        </w:tc>
        <w:tc>
          <w:tcPr>
            <w:tcW w:w="2227" w:type="dxa"/>
            <w:tcBorders>
              <w:top w:val="single" w:sz="4" w:space="0" w:color="auto"/>
              <w:left w:val="single" w:sz="4" w:space="0" w:color="auto"/>
              <w:bottom w:val="single" w:sz="4" w:space="0" w:color="auto"/>
              <w:right w:val="single" w:sz="4" w:space="0" w:color="auto"/>
            </w:tcBorders>
          </w:tcPr>
          <w:p w14:paraId="4516E2F4" w14:textId="77777777" w:rsidR="008C7B69" w:rsidRPr="008C7B69" w:rsidRDefault="008C7B69" w:rsidP="008C7B69">
            <w:pPr>
              <w:rPr>
                <w:rFonts w:ascii="Arial" w:hAnsi="Arial" w:cs="Arial"/>
                <w:sz w:val="18"/>
                <w:szCs w:val="18"/>
                <w:lang w:eastAsia="zh-CN"/>
              </w:rPr>
            </w:pPr>
          </w:p>
        </w:tc>
      </w:tr>
      <w:tr w:rsidR="00266A49" w:rsidRPr="008C7B69" w14:paraId="25F92DE1" w14:textId="77777777" w:rsidTr="00EC0BFB">
        <w:trPr>
          <w:trHeight w:val="554"/>
        </w:trPr>
        <w:tc>
          <w:tcPr>
            <w:tcW w:w="1297" w:type="dxa"/>
            <w:vMerge/>
            <w:tcBorders>
              <w:top w:val="single" w:sz="4" w:space="0" w:color="auto"/>
              <w:left w:val="single" w:sz="4" w:space="0" w:color="auto"/>
              <w:bottom w:val="single" w:sz="4" w:space="0" w:color="auto"/>
              <w:right w:val="single" w:sz="4" w:space="0" w:color="auto"/>
            </w:tcBorders>
            <w:vAlign w:val="center"/>
            <w:hideMark/>
          </w:tcPr>
          <w:p w14:paraId="1360F734" w14:textId="77777777" w:rsidR="008C7B69" w:rsidRPr="008C7B69" w:rsidRDefault="008C7B69" w:rsidP="008C7B69">
            <w:pPr>
              <w:rPr>
                <w:rFonts w:ascii="Arial" w:hAnsi="Arial" w:cs="Arial"/>
                <w:sz w:val="18"/>
                <w:szCs w:val="18"/>
                <w:lang w:eastAsia="zh-CN"/>
              </w:rPr>
            </w:pPr>
          </w:p>
        </w:tc>
        <w:tc>
          <w:tcPr>
            <w:tcW w:w="1625" w:type="dxa"/>
            <w:vMerge/>
            <w:tcBorders>
              <w:top w:val="single" w:sz="4" w:space="0" w:color="auto"/>
              <w:left w:val="single" w:sz="4" w:space="0" w:color="auto"/>
              <w:bottom w:val="single" w:sz="4" w:space="0" w:color="auto"/>
              <w:right w:val="single" w:sz="4" w:space="0" w:color="auto"/>
            </w:tcBorders>
            <w:hideMark/>
          </w:tcPr>
          <w:p w14:paraId="09F846DB" w14:textId="77777777" w:rsidR="008C7B69" w:rsidRPr="008C7B69" w:rsidRDefault="008C7B69" w:rsidP="00E54B36">
            <w:pPr>
              <w:rPr>
                <w:rFonts w:ascii="Arial" w:hAnsi="Arial" w:cs="Arial"/>
                <w:sz w:val="18"/>
                <w:szCs w:val="18"/>
                <w:lang w:eastAsia="zh-CN"/>
              </w:rPr>
            </w:pPr>
          </w:p>
        </w:tc>
        <w:tc>
          <w:tcPr>
            <w:tcW w:w="1398" w:type="dxa"/>
            <w:tcBorders>
              <w:top w:val="single" w:sz="4" w:space="0" w:color="auto"/>
              <w:left w:val="single" w:sz="4" w:space="0" w:color="auto"/>
              <w:bottom w:val="single" w:sz="4" w:space="0" w:color="auto"/>
              <w:right w:val="single" w:sz="4" w:space="0" w:color="auto"/>
            </w:tcBorders>
            <w:hideMark/>
          </w:tcPr>
          <w:p w14:paraId="14C3058B"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 xml:space="preserve">ASSET-D-17 </w:t>
            </w:r>
          </w:p>
        </w:tc>
        <w:tc>
          <w:tcPr>
            <w:tcW w:w="2543" w:type="dxa"/>
            <w:tcBorders>
              <w:top w:val="single" w:sz="4" w:space="0" w:color="auto"/>
              <w:left w:val="single" w:sz="4" w:space="0" w:color="auto"/>
              <w:bottom w:val="single" w:sz="4" w:space="0" w:color="auto"/>
              <w:right w:val="single" w:sz="4" w:space="0" w:color="auto"/>
            </w:tcBorders>
            <w:hideMark/>
          </w:tcPr>
          <w:p w14:paraId="18B87200"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REQ-SEC-OCLOUD-ISO-3</w:t>
            </w:r>
            <w:r w:rsidRPr="008C7B69">
              <w:rPr>
                <w:rFonts w:ascii="Arial" w:hAnsi="Arial" w:cs="Arial"/>
                <w:sz w:val="18"/>
                <w:szCs w:val="18"/>
                <w:lang w:eastAsia="zh-CN"/>
              </w:rPr>
              <w:br/>
              <w:t>SEC-CTL-O-CLOUD-ISO-3</w:t>
            </w:r>
            <w:r w:rsidRPr="008C7B69">
              <w:rPr>
                <w:rFonts w:ascii="Arial" w:hAnsi="Arial" w:cs="Arial"/>
                <w:sz w:val="18"/>
                <w:szCs w:val="18"/>
                <w:lang w:eastAsia="zh-CN"/>
              </w:rPr>
              <w:br/>
              <w:t>REQ-SEC-OCLOUD-O2dms-1</w:t>
            </w:r>
            <w:r w:rsidRPr="008C7B69">
              <w:rPr>
                <w:rFonts w:ascii="Arial" w:hAnsi="Arial" w:cs="Arial"/>
                <w:sz w:val="18"/>
                <w:szCs w:val="18"/>
                <w:lang w:eastAsia="zh-CN"/>
              </w:rPr>
              <w:br/>
              <w:t>REQ-SEC-OCLOUD-O2dms-3</w:t>
            </w:r>
            <w:r w:rsidRPr="008C7B69">
              <w:rPr>
                <w:rFonts w:ascii="Arial" w:hAnsi="Arial" w:cs="Arial"/>
                <w:sz w:val="18"/>
                <w:szCs w:val="18"/>
                <w:lang w:eastAsia="zh-CN"/>
              </w:rPr>
              <w:br/>
              <w:t>REQ-SEC-OCLOUD-O2ims-1</w:t>
            </w:r>
            <w:r w:rsidRPr="008C7B69">
              <w:rPr>
                <w:rFonts w:ascii="Arial" w:hAnsi="Arial" w:cs="Arial"/>
                <w:sz w:val="18"/>
                <w:szCs w:val="18"/>
                <w:lang w:eastAsia="zh-CN"/>
              </w:rPr>
              <w:br/>
              <w:t>REQ-SEC-OCLOUD-O2ims-3</w:t>
            </w:r>
          </w:p>
        </w:tc>
        <w:tc>
          <w:tcPr>
            <w:tcW w:w="1243" w:type="dxa"/>
            <w:tcBorders>
              <w:top w:val="single" w:sz="4" w:space="0" w:color="auto"/>
              <w:left w:val="single" w:sz="4" w:space="0" w:color="auto"/>
              <w:bottom w:val="single" w:sz="4" w:space="0" w:color="auto"/>
              <w:right w:val="single" w:sz="4" w:space="0" w:color="auto"/>
            </w:tcBorders>
            <w:hideMark/>
          </w:tcPr>
          <w:p w14:paraId="76FA2EEE" w14:textId="666363B4"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 xml:space="preserve">No </w:t>
            </w:r>
            <w:r w:rsidR="001C540B">
              <w:rPr>
                <w:rFonts w:ascii="Arial" w:hAnsi="Arial" w:cs="Arial"/>
                <w:sz w:val="18"/>
                <w:szCs w:val="18"/>
                <w:lang w:eastAsia="zh-CN"/>
              </w:rPr>
              <w:t>g</w:t>
            </w:r>
            <w:r w:rsidRPr="008C7B69">
              <w:rPr>
                <w:rFonts w:ascii="Arial" w:hAnsi="Arial" w:cs="Arial"/>
                <w:sz w:val="18"/>
                <w:szCs w:val="18"/>
                <w:lang w:eastAsia="zh-CN"/>
              </w:rPr>
              <w:t>ap</w:t>
            </w:r>
          </w:p>
        </w:tc>
        <w:tc>
          <w:tcPr>
            <w:tcW w:w="2227" w:type="dxa"/>
            <w:tcBorders>
              <w:top w:val="single" w:sz="4" w:space="0" w:color="auto"/>
              <w:left w:val="single" w:sz="4" w:space="0" w:color="auto"/>
              <w:bottom w:val="single" w:sz="4" w:space="0" w:color="auto"/>
              <w:right w:val="single" w:sz="4" w:space="0" w:color="auto"/>
            </w:tcBorders>
          </w:tcPr>
          <w:p w14:paraId="76E764DB" w14:textId="77777777" w:rsidR="008C7B69" w:rsidRPr="008C7B69" w:rsidRDefault="008C7B69" w:rsidP="008C7B69">
            <w:pPr>
              <w:rPr>
                <w:rFonts w:ascii="Arial" w:hAnsi="Arial" w:cs="Arial"/>
                <w:sz w:val="18"/>
                <w:szCs w:val="18"/>
                <w:lang w:eastAsia="zh-CN"/>
              </w:rPr>
            </w:pPr>
          </w:p>
        </w:tc>
      </w:tr>
      <w:tr w:rsidR="00266A49" w:rsidRPr="008C7B69" w14:paraId="4953688F" w14:textId="77777777" w:rsidTr="00EC0BFB">
        <w:trPr>
          <w:trHeight w:val="554"/>
        </w:trPr>
        <w:tc>
          <w:tcPr>
            <w:tcW w:w="1297" w:type="dxa"/>
            <w:vMerge/>
            <w:tcBorders>
              <w:top w:val="single" w:sz="4" w:space="0" w:color="auto"/>
              <w:left w:val="single" w:sz="4" w:space="0" w:color="auto"/>
              <w:bottom w:val="single" w:sz="4" w:space="0" w:color="auto"/>
              <w:right w:val="single" w:sz="4" w:space="0" w:color="auto"/>
            </w:tcBorders>
            <w:vAlign w:val="center"/>
            <w:hideMark/>
          </w:tcPr>
          <w:p w14:paraId="141CFE2D" w14:textId="77777777" w:rsidR="008C7B69" w:rsidRPr="008C7B69" w:rsidRDefault="008C7B69" w:rsidP="008C7B69">
            <w:pPr>
              <w:rPr>
                <w:rFonts w:ascii="Arial" w:hAnsi="Arial" w:cs="Arial"/>
                <w:sz w:val="18"/>
                <w:szCs w:val="18"/>
                <w:lang w:eastAsia="zh-CN"/>
              </w:rPr>
            </w:pPr>
          </w:p>
        </w:tc>
        <w:tc>
          <w:tcPr>
            <w:tcW w:w="1625" w:type="dxa"/>
            <w:vMerge/>
            <w:tcBorders>
              <w:top w:val="single" w:sz="4" w:space="0" w:color="auto"/>
              <w:left w:val="single" w:sz="4" w:space="0" w:color="auto"/>
              <w:bottom w:val="single" w:sz="4" w:space="0" w:color="auto"/>
              <w:right w:val="single" w:sz="4" w:space="0" w:color="auto"/>
            </w:tcBorders>
            <w:hideMark/>
          </w:tcPr>
          <w:p w14:paraId="374FC40A" w14:textId="77777777" w:rsidR="008C7B69" w:rsidRPr="008C7B69" w:rsidRDefault="008C7B69" w:rsidP="00E54B36">
            <w:pPr>
              <w:rPr>
                <w:rFonts w:ascii="Arial" w:hAnsi="Arial" w:cs="Arial"/>
                <w:sz w:val="18"/>
                <w:szCs w:val="18"/>
                <w:lang w:eastAsia="zh-CN"/>
              </w:rPr>
            </w:pPr>
          </w:p>
        </w:tc>
        <w:tc>
          <w:tcPr>
            <w:tcW w:w="1398" w:type="dxa"/>
            <w:tcBorders>
              <w:top w:val="single" w:sz="4" w:space="0" w:color="auto"/>
              <w:left w:val="single" w:sz="4" w:space="0" w:color="auto"/>
              <w:bottom w:val="single" w:sz="4" w:space="0" w:color="auto"/>
              <w:right w:val="single" w:sz="4" w:space="0" w:color="auto"/>
            </w:tcBorders>
            <w:hideMark/>
          </w:tcPr>
          <w:p w14:paraId="0A20763F"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 xml:space="preserve">ASSET-D-18 </w:t>
            </w:r>
          </w:p>
        </w:tc>
        <w:tc>
          <w:tcPr>
            <w:tcW w:w="2543" w:type="dxa"/>
            <w:tcBorders>
              <w:top w:val="single" w:sz="4" w:space="0" w:color="auto"/>
              <w:left w:val="single" w:sz="4" w:space="0" w:color="auto"/>
              <w:bottom w:val="single" w:sz="4" w:space="0" w:color="auto"/>
              <w:right w:val="single" w:sz="4" w:space="0" w:color="auto"/>
            </w:tcBorders>
            <w:hideMark/>
          </w:tcPr>
          <w:p w14:paraId="1A6514B9"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REQ-SEC-OCLOUD-ISO-3</w:t>
            </w:r>
            <w:r w:rsidRPr="008C7B69">
              <w:rPr>
                <w:rFonts w:ascii="Arial" w:hAnsi="Arial" w:cs="Arial"/>
                <w:sz w:val="18"/>
                <w:szCs w:val="18"/>
                <w:lang w:eastAsia="zh-CN"/>
              </w:rPr>
              <w:br/>
              <w:t>SEC-CTL-OCLOUD-ISO-3</w:t>
            </w:r>
            <w:r w:rsidRPr="008C7B69">
              <w:rPr>
                <w:rFonts w:ascii="Arial" w:hAnsi="Arial" w:cs="Arial"/>
                <w:sz w:val="18"/>
                <w:szCs w:val="18"/>
                <w:lang w:eastAsia="zh-CN"/>
              </w:rPr>
              <w:br/>
              <w:t>REQ-SEC-OCLOUD-O2dms-1</w:t>
            </w:r>
            <w:r w:rsidRPr="008C7B69">
              <w:rPr>
                <w:rFonts w:ascii="Arial" w:hAnsi="Arial" w:cs="Arial"/>
                <w:sz w:val="18"/>
                <w:szCs w:val="18"/>
                <w:lang w:eastAsia="zh-CN"/>
              </w:rPr>
              <w:br/>
              <w:t>REQ-SEC-OCLOUD-O2dms-3</w:t>
            </w:r>
            <w:r w:rsidRPr="008C7B69">
              <w:rPr>
                <w:rFonts w:ascii="Arial" w:hAnsi="Arial" w:cs="Arial"/>
                <w:sz w:val="18"/>
                <w:szCs w:val="18"/>
                <w:lang w:eastAsia="zh-CN"/>
              </w:rPr>
              <w:br/>
              <w:t>REQ-SEC-OCLOUD-O2ims-1</w:t>
            </w:r>
            <w:r w:rsidRPr="008C7B69">
              <w:rPr>
                <w:rFonts w:ascii="Arial" w:hAnsi="Arial" w:cs="Arial"/>
                <w:sz w:val="18"/>
                <w:szCs w:val="18"/>
                <w:lang w:eastAsia="zh-CN"/>
              </w:rPr>
              <w:br/>
              <w:t>REQ-SEC-OCLOUD-O2ims-3</w:t>
            </w:r>
            <w:r w:rsidRPr="008C7B69">
              <w:rPr>
                <w:rFonts w:ascii="Arial" w:hAnsi="Arial" w:cs="Arial"/>
                <w:sz w:val="18"/>
                <w:szCs w:val="18"/>
                <w:lang w:eastAsia="zh-CN"/>
              </w:rPr>
              <w:br/>
              <w:t>REQ-SEC-O-CLOUD-NotifAPI-1</w:t>
            </w:r>
            <w:r w:rsidRPr="008C7B69">
              <w:rPr>
                <w:rFonts w:ascii="Arial" w:hAnsi="Arial" w:cs="Arial"/>
                <w:sz w:val="18"/>
                <w:szCs w:val="18"/>
                <w:lang w:eastAsia="zh-CN"/>
              </w:rPr>
              <w:br/>
              <w:t>REQ-SEC-O-CLOUD-NotifAPI-2</w:t>
            </w:r>
            <w:r w:rsidRPr="008C7B69">
              <w:rPr>
                <w:rFonts w:ascii="Arial" w:hAnsi="Arial" w:cs="Arial"/>
                <w:sz w:val="18"/>
                <w:szCs w:val="18"/>
                <w:lang w:eastAsia="zh-CN"/>
              </w:rPr>
              <w:br/>
              <w:t>SEC-CTL-O-CLOUD-INTERFACE-2</w:t>
            </w:r>
            <w:r w:rsidRPr="008C7B69">
              <w:rPr>
                <w:rFonts w:ascii="Arial" w:hAnsi="Arial" w:cs="Arial"/>
                <w:sz w:val="18"/>
                <w:szCs w:val="18"/>
                <w:lang w:eastAsia="zh-CN"/>
              </w:rPr>
              <w:br/>
              <w:t>SEC-CTL-O-CLOUD-INTERFACE-3</w:t>
            </w:r>
          </w:p>
        </w:tc>
        <w:tc>
          <w:tcPr>
            <w:tcW w:w="1243" w:type="dxa"/>
            <w:tcBorders>
              <w:top w:val="single" w:sz="4" w:space="0" w:color="auto"/>
              <w:left w:val="single" w:sz="4" w:space="0" w:color="auto"/>
              <w:bottom w:val="single" w:sz="4" w:space="0" w:color="auto"/>
              <w:right w:val="single" w:sz="4" w:space="0" w:color="auto"/>
            </w:tcBorders>
            <w:hideMark/>
          </w:tcPr>
          <w:p w14:paraId="32D8BBC6" w14:textId="1A5FC4F6"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 xml:space="preserve">No </w:t>
            </w:r>
            <w:r w:rsidR="001C540B">
              <w:rPr>
                <w:rFonts w:ascii="Arial" w:hAnsi="Arial" w:cs="Arial"/>
                <w:sz w:val="18"/>
                <w:szCs w:val="18"/>
                <w:lang w:eastAsia="zh-CN"/>
              </w:rPr>
              <w:t>g</w:t>
            </w:r>
            <w:r w:rsidRPr="008C7B69">
              <w:rPr>
                <w:rFonts w:ascii="Arial" w:hAnsi="Arial" w:cs="Arial"/>
                <w:sz w:val="18"/>
                <w:szCs w:val="18"/>
                <w:lang w:eastAsia="zh-CN"/>
              </w:rPr>
              <w:t>ap</w:t>
            </w:r>
          </w:p>
        </w:tc>
        <w:tc>
          <w:tcPr>
            <w:tcW w:w="2227" w:type="dxa"/>
            <w:tcBorders>
              <w:top w:val="single" w:sz="4" w:space="0" w:color="auto"/>
              <w:left w:val="single" w:sz="4" w:space="0" w:color="auto"/>
              <w:bottom w:val="single" w:sz="4" w:space="0" w:color="auto"/>
              <w:right w:val="single" w:sz="4" w:space="0" w:color="auto"/>
            </w:tcBorders>
            <w:hideMark/>
          </w:tcPr>
          <w:p w14:paraId="3FA8681B"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O-Cloud configuration is controlled by RBAC (for k8s) and OS (for VMs)</w:t>
            </w:r>
          </w:p>
        </w:tc>
      </w:tr>
      <w:tr w:rsidR="005B7D7F" w:rsidRPr="008C7B69" w14:paraId="196E8BD8" w14:textId="77777777" w:rsidTr="00EC0BFB">
        <w:trPr>
          <w:trHeight w:val="554"/>
        </w:trPr>
        <w:tc>
          <w:tcPr>
            <w:tcW w:w="1297" w:type="dxa"/>
            <w:vMerge/>
            <w:tcBorders>
              <w:top w:val="single" w:sz="4" w:space="0" w:color="auto"/>
              <w:left w:val="single" w:sz="4" w:space="0" w:color="auto"/>
              <w:bottom w:val="single" w:sz="4" w:space="0" w:color="auto"/>
              <w:right w:val="single" w:sz="4" w:space="0" w:color="auto"/>
            </w:tcBorders>
            <w:vAlign w:val="center"/>
            <w:hideMark/>
          </w:tcPr>
          <w:p w14:paraId="5ACCC507" w14:textId="77777777" w:rsidR="005B7D7F" w:rsidRPr="008C7B69" w:rsidRDefault="005B7D7F" w:rsidP="005B7D7F">
            <w:pPr>
              <w:rPr>
                <w:sz w:val="18"/>
                <w:szCs w:val="18"/>
                <w:lang w:eastAsia="zh-CN"/>
              </w:rPr>
            </w:pPr>
          </w:p>
        </w:tc>
        <w:tc>
          <w:tcPr>
            <w:tcW w:w="1625" w:type="dxa"/>
            <w:vMerge/>
            <w:tcBorders>
              <w:top w:val="single" w:sz="4" w:space="0" w:color="auto"/>
              <w:left w:val="single" w:sz="4" w:space="0" w:color="auto"/>
              <w:bottom w:val="single" w:sz="4" w:space="0" w:color="auto"/>
              <w:right w:val="single" w:sz="4" w:space="0" w:color="auto"/>
            </w:tcBorders>
            <w:hideMark/>
          </w:tcPr>
          <w:p w14:paraId="7CAF792D" w14:textId="77777777" w:rsidR="005B7D7F" w:rsidRPr="008C7B69" w:rsidRDefault="005B7D7F" w:rsidP="005B7D7F">
            <w:pPr>
              <w:rPr>
                <w:sz w:val="18"/>
                <w:szCs w:val="18"/>
                <w:lang w:eastAsia="zh-CN"/>
              </w:rPr>
            </w:pPr>
          </w:p>
        </w:tc>
        <w:tc>
          <w:tcPr>
            <w:tcW w:w="1398" w:type="dxa"/>
            <w:tcBorders>
              <w:top w:val="single" w:sz="4" w:space="0" w:color="auto"/>
              <w:left w:val="single" w:sz="4" w:space="0" w:color="auto"/>
              <w:bottom w:val="single" w:sz="4" w:space="0" w:color="auto"/>
              <w:right w:val="single" w:sz="4" w:space="0" w:color="auto"/>
            </w:tcBorders>
            <w:hideMark/>
          </w:tcPr>
          <w:p w14:paraId="72C8B92B" w14:textId="77777777" w:rsidR="005B7D7F" w:rsidRPr="008C7B69" w:rsidRDefault="005B7D7F" w:rsidP="005B7D7F">
            <w:pPr>
              <w:rPr>
                <w:rFonts w:ascii="Arial" w:hAnsi="Arial" w:cs="Arial"/>
                <w:sz w:val="18"/>
                <w:szCs w:val="18"/>
                <w:lang w:eastAsia="zh-CN"/>
              </w:rPr>
            </w:pPr>
            <w:r w:rsidRPr="008C7B69">
              <w:rPr>
                <w:rFonts w:ascii="Arial" w:hAnsi="Arial" w:cs="Arial"/>
                <w:sz w:val="18"/>
                <w:szCs w:val="18"/>
                <w:lang w:eastAsia="zh-CN"/>
              </w:rPr>
              <w:t>ASSET-D-20</w:t>
            </w:r>
          </w:p>
        </w:tc>
        <w:tc>
          <w:tcPr>
            <w:tcW w:w="2543" w:type="dxa"/>
            <w:tcBorders>
              <w:top w:val="single" w:sz="4" w:space="0" w:color="auto"/>
              <w:left w:val="single" w:sz="4" w:space="0" w:color="auto"/>
              <w:bottom w:val="single" w:sz="4" w:space="0" w:color="auto"/>
              <w:right w:val="single" w:sz="4" w:space="0" w:color="auto"/>
            </w:tcBorders>
            <w:hideMark/>
          </w:tcPr>
          <w:p w14:paraId="19749059" w14:textId="0D9438AA" w:rsidR="005B7D7F" w:rsidRPr="008C7B69" w:rsidRDefault="005B7D7F" w:rsidP="005B7D7F">
            <w:pPr>
              <w:rPr>
                <w:rFonts w:ascii="Arial" w:hAnsi="Arial" w:cs="Arial"/>
                <w:sz w:val="18"/>
                <w:szCs w:val="18"/>
                <w:lang w:eastAsia="zh-CN"/>
              </w:rPr>
            </w:pPr>
            <w:r w:rsidRPr="00940A49">
              <w:rPr>
                <w:rFonts w:ascii="Arial" w:hAnsi="Arial" w:cs="Arial"/>
                <w:sz w:val="18"/>
                <w:szCs w:val="18"/>
                <w:lang w:eastAsia="zh-CN"/>
              </w:rPr>
              <w:t>REQ-SEC-OCLOUD-1</w:t>
            </w:r>
            <w:r>
              <w:rPr>
                <w:rFonts w:ascii="Arial" w:hAnsi="Arial" w:cs="Arial"/>
                <w:sz w:val="18"/>
                <w:szCs w:val="18"/>
                <w:lang w:eastAsia="zh-CN"/>
              </w:rPr>
              <w:br/>
            </w:r>
            <w:r w:rsidRPr="00940A49">
              <w:rPr>
                <w:rFonts w:ascii="Arial" w:hAnsi="Arial" w:cs="Arial"/>
                <w:sz w:val="18"/>
                <w:szCs w:val="18"/>
                <w:lang w:eastAsia="zh-CN"/>
              </w:rPr>
              <w:t>REQ-SEC-OCLOUD-2</w:t>
            </w:r>
            <w:r>
              <w:rPr>
                <w:rFonts w:ascii="Arial" w:hAnsi="Arial" w:cs="Arial"/>
                <w:sz w:val="18"/>
                <w:szCs w:val="18"/>
                <w:lang w:eastAsia="zh-CN"/>
              </w:rPr>
              <w:br/>
            </w:r>
            <w:r w:rsidRPr="00940A49">
              <w:rPr>
                <w:rFonts w:ascii="Arial" w:hAnsi="Arial" w:cs="Arial"/>
                <w:sz w:val="18"/>
                <w:szCs w:val="18"/>
                <w:lang w:eastAsia="zh-CN"/>
              </w:rPr>
              <w:t>SEC-CTL-OCLOUD-1</w:t>
            </w:r>
          </w:p>
        </w:tc>
        <w:tc>
          <w:tcPr>
            <w:tcW w:w="1243" w:type="dxa"/>
            <w:tcBorders>
              <w:top w:val="single" w:sz="4" w:space="0" w:color="auto"/>
              <w:left w:val="single" w:sz="4" w:space="0" w:color="auto"/>
              <w:bottom w:val="single" w:sz="4" w:space="0" w:color="auto"/>
              <w:right w:val="single" w:sz="4" w:space="0" w:color="auto"/>
            </w:tcBorders>
            <w:hideMark/>
          </w:tcPr>
          <w:p w14:paraId="27D26533" w14:textId="0A4E993E" w:rsidR="005B7D7F" w:rsidRPr="008C7B69" w:rsidRDefault="005B7D7F" w:rsidP="005B7D7F">
            <w:pPr>
              <w:rPr>
                <w:rFonts w:ascii="Arial" w:hAnsi="Arial" w:cs="Arial"/>
                <w:sz w:val="18"/>
                <w:szCs w:val="18"/>
                <w:lang w:eastAsia="zh-CN"/>
              </w:rPr>
            </w:pPr>
            <w:r>
              <w:rPr>
                <w:rFonts w:ascii="Arial" w:hAnsi="Arial" w:cs="Arial"/>
                <w:sz w:val="18"/>
                <w:szCs w:val="18"/>
                <w:lang w:eastAsia="zh-CN"/>
              </w:rPr>
              <w:t>No g</w:t>
            </w:r>
            <w:r w:rsidRPr="008C7B69">
              <w:rPr>
                <w:rFonts w:ascii="Arial" w:hAnsi="Arial" w:cs="Arial"/>
                <w:sz w:val="18"/>
                <w:szCs w:val="18"/>
                <w:lang w:eastAsia="zh-CN"/>
              </w:rPr>
              <w:t>ap</w:t>
            </w:r>
          </w:p>
        </w:tc>
        <w:tc>
          <w:tcPr>
            <w:tcW w:w="2227" w:type="dxa"/>
            <w:tcBorders>
              <w:top w:val="single" w:sz="4" w:space="0" w:color="auto"/>
              <w:left w:val="single" w:sz="4" w:space="0" w:color="auto"/>
              <w:bottom w:val="single" w:sz="4" w:space="0" w:color="auto"/>
              <w:right w:val="single" w:sz="4" w:space="0" w:color="auto"/>
            </w:tcBorders>
            <w:hideMark/>
          </w:tcPr>
          <w:p w14:paraId="4D811837" w14:textId="04599DF1" w:rsidR="005B7D7F" w:rsidRPr="008C7B69" w:rsidRDefault="005B7D7F" w:rsidP="005B7D7F">
            <w:pPr>
              <w:rPr>
                <w:rFonts w:ascii="Arial" w:hAnsi="Arial" w:cs="Arial"/>
                <w:sz w:val="18"/>
                <w:szCs w:val="18"/>
                <w:lang w:eastAsia="zh-CN"/>
              </w:rPr>
            </w:pPr>
            <w:r w:rsidRPr="00940A49">
              <w:rPr>
                <w:rFonts w:ascii="Arial" w:hAnsi="Arial" w:cs="Arial"/>
                <w:sz w:val="18"/>
                <w:szCs w:val="18"/>
                <w:lang w:eastAsia="zh-CN"/>
              </w:rPr>
              <w:t>Gap resolved as requirements were identified after initial analysis</w:t>
            </w:r>
            <w:r>
              <w:rPr>
                <w:rFonts w:ascii="Arial" w:hAnsi="Arial" w:cs="Arial"/>
                <w:sz w:val="18"/>
                <w:szCs w:val="18"/>
                <w:lang w:eastAsia="zh-CN"/>
              </w:rPr>
              <w:t>.</w:t>
            </w:r>
          </w:p>
        </w:tc>
      </w:tr>
      <w:tr w:rsidR="00266A49" w:rsidRPr="008C7B69" w14:paraId="3B2352FC" w14:textId="77777777" w:rsidTr="00EC0BFB">
        <w:trPr>
          <w:trHeight w:val="554"/>
        </w:trPr>
        <w:tc>
          <w:tcPr>
            <w:tcW w:w="1297" w:type="dxa"/>
            <w:vMerge/>
            <w:tcBorders>
              <w:top w:val="single" w:sz="4" w:space="0" w:color="auto"/>
              <w:left w:val="single" w:sz="4" w:space="0" w:color="auto"/>
              <w:bottom w:val="single" w:sz="4" w:space="0" w:color="auto"/>
              <w:right w:val="single" w:sz="4" w:space="0" w:color="auto"/>
            </w:tcBorders>
            <w:vAlign w:val="center"/>
            <w:hideMark/>
          </w:tcPr>
          <w:p w14:paraId="225F5377" w14:textId="77777777" w:rsidR="008C7B69" w:rsidRPr="008C7B69" w:rsidRDefault="008C7B69" w:rsidP="008C7B69">
            <w:pPr>
              <w:rPr>
                <w:sz w:val="18"/>
                <w:szCs w:val="18"/>
                <w:lang w:eastAsia="zh-CN"/>
              </w:rPr>
            </w:pPr>
          </w:p>
        </w:tc>
        <w:tc>
          <w:tcPr>
            <w:tcW w:w="1625" w:type="dxa"/>
            <w:vMerge/>
            <w:tcBorders>
              <w:top w:val="single" w:sz="4" w:space="0" w:color="auto"/>
              <w:left w:val="single" w:sz="4" w:space="0" w:color="auto"/>
              <w:bottom w:val="single" w:sz="4" w:space="0" w:color="auto"/>
              <w:right w:val="single" w:sz="4" w:space="0" w:color="auto"/>
            </w:tcBorders>
            <w:hideMark/>
          </w:tcPr>
          <w:p w14:paraId="3E11C9C8" w14:textId="77777777" w:rsidR="008C7B69" w:rsidRPr="008C7B69" w:rsidRDefault="008C7B69" w:rsidP="00E54B36">
            <w:pPr>
              <w:rPr>
                <w:sz w:val="18"/>
                <w:szCs w:val="18"/>
                <w:lang w:eastAsia="zh-CN"/>
              </w:rPr>
            </w:pPr>
          </w:p>
        </w:tc>
        <w:tc>
          <w:tcPr>
            <w:tcW w:w="1398" w:type="dxa"/>
            <w:tcBorders>
              <w:top w:val="single" w:sz="4" w:space="0" w:color="auto"/>
              <w:left w:val="single" w:sz="4" w:space="0" w:color="auto"/>
              <w:bottom w:val="single" w:sz="4" w:space="0" w:color="auto"/>
              <w:right w:val="single" w:sz="4" w:space="0" w:color="auto"/>
            </w:tcBorders>
            <w:hideMark/>
          </w:tcPr>
          <w:p w14:paraId="4B76D76C"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ASSET-D-29</w:t>
            </w:r>
          </w:p>
        </w:tc>
        <w:tc>
          <w:tcPr>
            <w:tcW w:w="2543" w:type="dxa"/>
            <w:tcBorders>
              <w:top w:val="single" w:sz="4" w:space="0" w:color="auto"/>
              <w:left w:val="single" w:sz="4" w:space="0" w:color="auto"/>
              <w:bottom w:val="single" w:sz="4" w:space="0" w:color="auto"/>
              <w:right w:val="single" w:sz="4" w:space="0" w:color="auto"/>
            </w:tcBorders>
            <w:hideMark/>
          </w:tcPr>
          <w:p w14:paraId="3423F8ED" w14:textId="2EC0C755" w:rsidR="008C7B69" w:rsidRPr="008C7B69" w:rsidRDefault="008C7B69" w:rsidP="00DA3401">
            <w:pPr>
              <w:rPr>
                <w:rFonts w:ascii="Arial" w:hAnsi="Arial" w:cs="Arial"/>
                <w:sz w:val="18"/>
                <w:szCs w:val="18"/>
                <w:lang w:eastAsia="zh-CN"/>
              </w:rPr>
            </w:pPr>
            <w:r w:rsidRPr="008C7B69">
              <w:rPr>
                <w:rFonts w:ascii="Arial" w:hAnsi="Arial" w:cs="Arial"/>
                <w:sz w:val="18"/>
                <w:szCs w:val="18"/>
                <w:lang w:eastAsia="zh-CN"/>
              </w:rPr>
              <w:t>REQ-SEC-SLM-TESS-6</w:t>
            </w:r>
            <w:r w:rsidR="00DA3401" w:rsidRPr="005A4723">
              <w:rPr>
                <w:rFonts w:ascii="Arial" w:hAnsi="Arial" w:cs="Arial"/>
                <w:sz w:val="18"/>
                <w:szCs w:val="18"/>
                <w:lang w:eastAsia="zh-CN"/>
              </w:rPr>
              <w:br/>
            </w:r>
            <w:r w:rsidRPr="008C7B69">
              <w:rPr>
                <w:rFonts w:ascii="Arial" w:hAnsi="Arial" w:cs="Arial"/>
                <w:sz w:val="18"/>
                <w:szCs w:val="18"/>
                <w:lang w:eastAsia="zh-CN"/>
              </w:rPr>
              <w:t>REQ-SEC-SLM-TESS-7</w:t>
            </w:r>
            <w:r w:rsidR="00DA3401" w:rsidRPr="005A4723">
              <w:rPr>
                <w:rFonts w:ascii="Arial" w:hAnsi="Arial" w:cs="Arial"/>
                <w:sz w:val="18"/>
                <w:szCs w:val="18"/>
                <w:lang w:eastAsia="zh-CN"/>
              </w:rPr>
              <w:br/>
            </w:r>
            <w:r w:rsidRPr="008C7B69">
              <w:rPr>
                <w:rFonts w:ascii="Arial" w:hAnsi="Arial" w:cs="Arial"/>
                <w:sz w:val="18"/>
                <w:szCs w:val="18"/>
                <w:lang w:eastAsia="zh-CN"/>
              </w:rPr>
              <w:t>REQ-SEC-SLM-TESM-1</w:t>
            </w:r>
            <w:r w:rsidR="00DA3401" w:rsidRPr="005A4723">
              <w:rPr>
                <w:rFonts w:ascii="Arial" w:hAnsi="Arial" w:cs="Arial"/>
                <w:sz w:val="18"/>
                <w:szCs w:val="18"/>
                <w:lang w:eastAsia="zh-CN"/>
              </w:rPr>
              <w:br/>
            </w:r>
            <w:r w:rsidRPr="008C7B69">
              <w:rPr>
                <w:rFonts w:ascii="Arial" w:hAnsi="Arial" w:cs="Arial"/>
                <w:sz w:val="18"/>
                <w:szCs w:val="18"/>
                <w:lang w:eastAsia="zh-CN"/>
              </w:rPr>
              <w:t>REQ-SEC-SLM-TESM-3</w:t>
            </w:r>
            <w:r w:rsidR="00DA3401" w:rsidRPr="005A4723">
              <w:rPr>
                <w:rFonts w:ascii="Arial" w:hAnsi="Arial" w:cs="Arial"/>
                <w:sz w:val="18"/>
                <w:szCs w:val="18"/>
                <w:lang w:eastAsia="zh-CN"/>
              </w:rPr>
              <w:br/>
            </w:r>
            <w:r w:rsidRPr="008C7B69">
              <w:rPr>
                <w:rFonts w:ascii="Arial" w:hAnsi="Arial" w:cs="Arial"/>
                <w:sz w:val="18"/>
                <w:szCs w:val="18"/>
                <w:lang w:eastAsia="zh-CN"/>
              </w:rPr>
              <w:t>REQ-SEC-TESR-1</w:t>
            </w:r>
            <w:r w:rsidR="00DA3401" w:rsidRPr="005A4723">
              <w:rPr>
                <w:rFonts w:ascii="Arial" w:hAnsi="Arial" w:cs="Arial"/>
                <w:sz w:val="18"/>
                <w:szCs w:val="18"/>
                <w:lang w:eastAsia="zh-CN"/>
              </w:rPr>
              <w:br/>
            </w:r>
            <w:r w:rsidRPr="008C7B69">
              <w:rPr>
                <w:rFonts w:ascii="Arial" w:hAnsi="Arial" w:cs="Arial"/>
                <w:sz w:val="18"/>
                <w:szCs w:val="18"/>
                <w:lang w:eastAsia="zh-CN"/>
              </w:rPr>
              <w:t>REQ-SEC-TESR-7</w:t>
            </w:r>
            <w:r w:rsidR="00DA3401" w:rsidRPr="005A4723">
              <w:rPr>
                <w:rFonts w:ascii="Arial" w:hAnsi="Arial" w:cs="Arial"/>
                <w:sz w:val="18"/>
                <w:szCs w:val="18"/>
                <w:lang w:eastAsia="zh-CN"/>
              </w:rPr>
              <w:br/>
            </w:r>
            <w:r w:rsidRPr="008C7B69">
              <w:rPr>
                <w:rFonts w:ascii="Arial" w:hAnsi="Arial" w:cs="Arial"/>
                <w:sz w:val="18"/>
                <w:szCs w:val="18"/>
                <w:lang w:eastAsia="zh-CN"/>
              </w:rPr>
              <w:t>REQ-SEC-TESR-9</w:t>
            </w:r>
            <w:r w:rsidR="00DA3401" w:rsidRPr="005A4723">
              <w:rPr>
                <w:rFonts w:ascii="Arial" w:hAnsi="Arial" w:cs="Arial"/>
                <w:sz w:val="18"/>
                <w:szCs w:val="18"/>
                <w:lang w:eastAsia="zh-CN"/>
              </w:rPr>
              <w:br/>
            </w:r>
            <w:r w:rsidRPr="008C7B69">
              <w:rPr>
                <w:rFonts w:ascii="Arial" w:hAnsi="Arial" w:cs="Arial"/>
                <w:sz w:val="18"/>
                <w:szCs w:val="18"/>
                <w:lang w:eastAsia="zh-CN"/>
              </w:rPr>
              <w:t>REQ-SEC-TESR-11</w:t>
            </w:r>
            <w:r w:rsidR="00DA3401" w:rsidRPr="005A4723">
              <w:rPr>
                <w:rFonts w:ascii="Arial" w:hAnsi="Arial" w:cs="Arial"/>
                <w:sz w:val="18"/>
                <w:szCs w:val="18"/>
                <w:lang w:eastAsia="zh-CN"/>
              </w:rPr>
              <w:br/>
            </w:r>
            <w:r w:rsidRPr="008C7B69">
              <w:rPr>
                <w:rFonts w:ascii="Arial" w:hAnsi="Arial" w:cs="Arial"/>
                <w:sz w:val="18"/>
                <w:szCs w:val="18"/>
                <w:lang w:eastAsia="zh-CN"/>
              </w:rPr>
              <w:t>REQ-SEC-SLM-SST-4</w:t>
            </w:r>
            <w:r w:rsidR="00DA3401" w:rsidRPr="005A4723">
              <w:rPr>
                <w:rFonts w:ascii="Arial" w:hAnsi="Arial" w:cs="Arial"/>
                <w:sz w:val="18"/>
                <w:szCs w:val="18"/>
                <w:lang w:eastAsia="zh-CN"/>
              </w:rPr>
              <w:br/>
            </w:r>
            <w:r w:rsidRPr="008C7B69">
              <w:rPr>
                <w:rFonts w:ascii="Arial" w:hAnsi="Arial" w:cs="Arial"/>
                <w:sz w:val="18"/>
                <w:szCs w:val="18"/>
                <w:lang w:eastAsia="zh-CN"/>
              </w:rPr>
              <w:t>REQ-SEC-SLM-STR-2</w:t>
            </w:r>
          </w:p>
        </w:tc>
        <w:tc>
          <w:tcPr>
            <w:tcW w:w="1243" w:type="dxa"/>
            <w:tcBorders>
              <w:top w:val="single" w:sz="4" w:space="0" w:color="auto"/>
              <w:left w:val="single" w:sz="4" w:space="0" w:color="auto"/>
              <w:bottom w:val="single" w:sz="4" w:space="0" w:color="auto"/>
              <w:right w:val="single" w:sz="4" w:space="0" w:color="auto"/>
            </w:tcBorders>
            <w:hideMark/>
          </w:tcPr>
          <w:p w14:paraId="63115CAF" w14:textId="7D0CE5C9" w:rsidR="008C7B69" w:rsidRPr="008C7B69" w:rsidRDefault="00567978" w:rsidP="008C7B69">
            <w:pPr>
              <w:rPr>
                <w:rFonts w:ascii="Arial" w:hAnsi="Arial" w:cs="Arial"/>
                <w:sz w:val="18"/>
                <w:szCs w:val="18"/>
                <w:lang w:eastAsia="zh-CN"/>
              </w:rPr>
            </w:pPr>
            <w:r>
              <w:rPr>
                <w:rFonts w:ascii="Arial" w:hAnsi="Arial" w:cs="Arial"/>
                <w:sz w:val="18"/>
                <w:szCs w:val="18"/>
                <w:lang w:eastAsia="zh-CN"/>
              </w:rPr>
              <w:t>No</w:t>
            </w:r>
            <w:r w:rsidRPr="008C7B69">
              <w:rPr>
                <w:rFonts w:ascii="Arial" w:hAnsi="Arial" w:cs="Arial"/>
                <w:sz w:val="18"/>
                <w:szCs w:val="18"/>
                <w:lang w:eastAsia="zh-CN"/>
              </w:rPr>
              <w:t xml:space="preserve"> </w:t>
            </w:r>
            <w:r w:rsidR="008C7B69" w:rsidRPr="008C7B69">
              <w:rPr>
                <w:rFonts w:ascii="Arial" w:hAnsi="Arial" w:cs="Arial"/>
                <w:sz w:val="18"/>
                <w:szCs w:val="18"/>
                <w:lang w:eastAsia="zh-CN"/>
              </w:rPr>
              <w:t>gap</w:t>
            </w:r>
          </w:p>
        </w:tc>
        <w:tc>
          <w:tcPr>
            <w:tcW w:w="2227" w:type="dxa"/>
            <w:tcBorders>
              <w:top w:val="single" w:sz="4" w:space="0" w:color="auto"/>
              <w:left w:val="single" w:sz="4" w:space="0" w:color="auto"/>
              <w:bottom w:val="single" w:sz="4" w:space="0" w:color="auto"/>
              <w:right w:val="single" w:sz="4" w:space="0" w:color="auto"/>
            </w:tcBorders>
            <w:hideMark/>
          </w:tcPr>
          <w:p w14:paraId="2C1D9572" w14:textId="72D85BE8"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 xml:space="preserve">No Security controls are </w:t>
            </w:r>
            <w:r w:rsidR="002B2A96" w:rsidRPr="008C7B69">
              <w:rPr>
                <w:rFonts w:ascii="Arial" w:hAnsi="Arial" w:cs="Arial"/>
                <w:sz w:val="18"/>
                <w:szCs w:val="18"/>
                <w:lang w:eastAsia="zh-CN"/>
              </w:rPr>
              <w:t>defined;</w:t>
            </w:r>
            <w:r w:rsidRPr="008C7B69">
              <w:rPr>
                <w:rFonts w:ascii="Arial" w:hAnsi="Arial" w:cs="Arial"/>
                <w:sz w:val="18"/>
                <w:szCs w:val="18"/>
                <w:lang w:eastAsia="zh-CN"/>
              </w:rPr>
              <w:t xml:space="preserve"> this gap is known and intentionally gap is not closed to enable many implementations that are existing.</w:t>
            </w:r>
          </w:p>
        </w:tc>
      </w:tr>
      <w:tr w:rsidR="00266A49" w:rsidRPr="008C7B69" w14:paraId="7592C508" w14:textId="77777777" w:rsidTr="00EC0BFB">
        <w:trPr>
          <w:trHeight w:val="554"/>
        </w:trPr>
        <w:tc>
          <w:tcPr>
            <w:tcW w:w="1297" w:type="dxa"/>
            <w:vMerge/>
            <w:tcBorders>
              <w:top w:val="single" w:sz="4" w:space="0" w:color="auto"/>
              <w:left w:val="single" w:sz="4" w:space="0" w:color="auto"/>
              <w:bottom w:val="single" w:sz="4" w:space="0" w:color="auto"/>
              <w:right w:val="single" w:sz="4" w:space="0" w:color="auto"/>
            </w:tcBorders>
            <w:vAlign w:val="center"/>
            <w:hideMark/>
          </w:tcPr>
          <w:p w14:paraId="070274F6" w14:textId="77777777" w:rsidR="008C7B69" w:rsidRPr="008C7B69" w:rsidRDefault="008C7B69" w:rsidP="008C7B69">
            <w:pPr>
              <w:rPr>
                <w:sz w:val="18"/>
                <w:szCs w:val="18"/>
                <w:lang w:eastAsia="zh-CN"/>
              </w:rPr>
            </w:pPr>
          </w:p>
        </w:tc>
        <w:tc>
          <w:tcPr>
            <w:tcW w:w="1625" w:type="dxa"/>
            <w:vMerge/>
            <w:tcBorders>
              <w:top w:val="single" w:sz="4" w:space="0" w:color="auto"/>
              <w:left w:val="single" w:sz="4" w:space="0" w:color="auto"/>
              <w:bottom w:val="single" w:sz="4" w:space="0" w:color="auto"/>
              <w:right w:val="single" w:sz="4" w:space="0" w:color="auto"/>
            </w:tcBorders>
            <w:hideMark/>
          </w:tcPr>
          <w:p w14:paraId="044DA44A" w14:textId="77777777" w:rsidR="008C7B69" w:rsidRPr="008C7B69" w:rsidRDefault="008C7B69" w:rsidP="00E54B36">
            <w:pPr>
              <w:rPr>
                <w:sz w:val="18"/>
                <w:szCs w:val="18"/>
                <w:lang w:eastAsia="zh-CN"/>
              </w:rPr>
            </w:pPr>
          </w:p>
        </w:tc>
        <w:tc>
          <w:tcPr>
            <w:tcW w:w="1398" w:type="dxa"/>
            <w:tcBorders>
              <w:top w:val="single" w:sz="4" w:space="0" w:color="auto"/>
              <w:left w:val="single" w:sz="4" w:space="0" w:color="auto"/>
              <w:bottom w:val="single" w:sz="4" w:space="0" w:color="auto"/>
              <w:right w:val="single" w:sz="4" w:space="0" w:color="auto"/>
            </w:tcBorders>
            <w:hideMark/>
          </w:tcPr>
          <w:p w14:paraId="31A450B9"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ASSET-D-31</w:t>
            </w:r>
          </w:p>
        </w:tc>
        <w:tc>
          <w:tcPr>
            <w:tcW w:w="2543" w:type="dxa"/>
            <w:tcBorders>
              <w:top w:val="single" w:sz="4" w:space="0" w:color="auto"/>
              <w:left w:val="single" w:sz="4" w:space="0" w:color="auto"/>
              <w:bottom w:val="single" w:sz="4" w:space="0" w:color="auto"/>
              <w:right w:val="single" w:sz="4" w:space="0" w:color="auto"/>
            </w:tcBorders>
            <w:hideMark/>
          </w:tcPr>
          <w:p w14:paraId="694DCEAB" w14:textId="1969E5AD" w:rsidR="008C7B69" w:rsidRPr="008C7B69" w:rsidRDefault="008C7B69" w:rsidP="00DA3401">
            <w:pPr>
              <w:rPr>
                <w:rFonts w:ascii="Arial" w:hAnsi="Arial" w:cs="Arial"/>
                <w:sz w:val="18"/>
                <w:szCs w:val="18"/>
                <w:lang w:eastAsia="zh-CN"/>
              </w:rPr>
            </w:pPr>
            <w:r w:rsidRPr="008C7B69">
              <w:rPr>
                <w:rFonts w:ascii="Arial" w:hAnsi="Arial" w:cs="Arial"/>
                <w:sz w:val="18"/>
                <w:szCs w:val="18"/>
                <w:lang w:eastAsia="zh-CN"/>
              </w:rPr>
              <w:t>REQ-SEC-SLM-TESS-6</w:t>
            </w:r>
            <w:r w:rsidR="00DA3401" w:rsidRPr="005A4723">
              <w:rPr>
                <w:rFonts w:ascii="Arial" w:hAnsi="Arial" w:cs="Arial"/>
                <w:sz w:val="18"/>
                <w:szCs w:val="18"/>
                <w:lang w:eastAsia="zh-CN"/>
              </w:rPr>
              <w:br/>
            </w:r>
            <w:r w:rsidRPr="008C7B69">
              <w:rPr>
                <w:rFonts w:ascii="Arial" w:hAnsi="Arial" w:cs="Arial"/>
                <w:sz w:val="18"/>
                <w:szCs w:val="18"/>
                <w:lang w:eastAsia="zh-CN"/>
              </w:rPr>
              <w:t>REQ-SEC-SLM-TESS-7</w:t>
            </w:r>
            <w:r w:rsidR="00DA3401" w:rsidRPr="005A4723">
              <w:rPr>
                <w:rFonts w:ascii="Arial" w:hAnsi="Arial" w:cs="Arial"/>
                <w:sz w:val="18"/>
                <w:szCs w:val="18"/>
                <w:lang w:eastAsia="zh-CN"/>
              </w:rPr>
              <w:br/>
            </w:r>
            <w:r w:rsidRPr="008C7B69">
              <w:rPr>
                <w:rFonts w:ascii="Arial" w:hAnsi="Arial" w:cs="Arial"/>
                <w:sz w:val="18"/>
                <w:szCs w:val="18"/>
                <w:lang w:eastAsia="zh-CN"/>
              </w:rPr>
              <w:t>REQ-SEC-SLM-TESM-1</w:t>
            </w:r>
            <w:r w:rsidR="00DA3401" w:rsidRPr="005A4723">
              <w:rPr>
                <w:rFonts w:ascii="Arial" w:hAnsi="Arial" w:cs="Arial"/>
                <w:sz w:val="18"/>
                <w:szCs w:val="18"/>
                <w:lang w:eastAsia="zh-CN"/>
              </w:rPr>
              <w:br/>
            </w:r>
            <w:r w:rsidRPr="008C7B69">
              <w:rPr>
                <w:rFonts w:ascii="Arial" w:hAnsi="Arial" w:cs="Arial"/>
                <w:sz w:val="18"/>
                <w:szCs w:val="18"/>
                <w:lang w:eastAsia="zh-CN"/>
              </w:rPr>
              <w:t>REQ-SEC-SLM-TESM-3</w:t>
            </w:r>
            <w:r w:rsidR="00DA3401" w:rsidRPr="005A4723">
              <w:rPr>
                <w:rFonts w:ascii="Arial" w:hAnsi="Arial" w:cs="Arial"/>
                <w:sz w:val="18"/>
                <w:szCs w:val="18"/>
                <w:lang w:eastAsia="zh-CN"/>
              </w:rPr>
              <w:br/>
            </w:r>
            <w:r w:rsidRPr="008C7B69">
              <w:rPr>
                <w:rFonts w:ascii="Arial" w:hAnsi="Arial" w:cs="Arial"/>
                <w:sz w:val="18"/>
                <w:szCs w:val="18"/>
                <w:lang w:eastAsia="zh-CN"/>
              </w:rPr>
              <w:t>REQ-SEC-TESR-1</w:t>
            </w:r>
            <w:r w:rsidR="00DA3401" w:rsidRPr="005A4723">
              <w:rPr>
                <w:rFonts w:ascii="Arial" w:hAnsi="Arial" w:cs="Arial"/>
                <w:sz w:val="18"/>
                <w:szCs w:val="18"/>
                <w:lang w:eastAsia="zh-CN"/>
              </w:rPr>
              <w:br/>
            </w:r>
            <w:r w:rsidRPr="008C7B69">
              <w:rPr>
                <w:rFonts w:ascii="Arial" w:hAnsi="Arial" w:cs="Arial"/>
                <w:sz w:val="18"/>
                <w:szCs w:val="18"/>
                <w:lang w:eastAsia="zh-CN"/>
              </w:rPr>
              <w:t>REQ-SEC-TESR-7</w:t>
            </w:r>
            <w:r w:rsidR="00DA3401" w:rsidRPr="005A4723">
              <w:rPr>
                <w:rFonts w:ascii="Arial" w:hAnsi="Arial" w:cs="Arial"/>
                <w:sz w:val="18"/>
                <w:szCs w:val="18"/>
                <w:lang w:eastAsia="zh-CN"/>
              </w:rPr>
              <w:br/>
            </w:r>
            <w:r w:rsidRPr="008C7B69">
              <w:rPr>
                <w:rFonts w:ascii="Arial" w:hAnsi="Arial" w:cs="Arial"/>
                <w:sz w:val="18"/>
                <w:szCs w:val="18"/>
                <w:lang w:eastAsia="zh-CN"/>
              </w:rPr>
              <w:t>REQ-SEC-TESR-9</w:t>
            </w:r>
            <w:r w:rsidR="00DA3401" w:rsidRPr="005A4723">
              <w:rPr>
                <w:rFonts w:ascii="Arial" w:hAnsi="Arial" w:cs="Arial"/>
                <w:sz w:val="18"/>
                <w:szCs w:val="18"/>
                <w:lang w:eastAsia="zh-CN"/>
              </w:rPr>
              <w:br/>
            </w:r>
            <w:r w:rsidRPr="008C7B69">
              <w:rPr>
                <w:rFonts w:ascii="Arial" w:hAnsi="Arial" w:cs="Arial"/>
                <w:sz w:val="18"/>
                <w:szCs w:val="18"/>
                <w:lang w:eastAsia="zh-CN"/>
              </w:rPr>
              <w:lastRenderedPageBreak/>
              <w:t>REQ-SEC-TESR-11</w:t>
            </w:r>
            <w:r w:rsidR="00DA3401" w:rsidRPr="005A4723">
              <w:rPr>
                <w:rFonts w:ascii="Arial" w:hAnsi="Arial" w:cs="Arial"/>
                <w:sz w:val="18"/>
                <w:szCs w:val="18"/>
                <w:lang w:eastAsia="zh-CN"/>
              </w:rPr>
              <w:br/>
            </w:r>
            <w:r w:rsidRPr="008C7B69">
              <w:rPr>
                <w:rFonts w:ascii="Arial" w:hAnsi="Arial" w:cs="Arial"/>
                <w:sz w:val="18"/>
                <w:szCs w:val="18"/>
                <w:lang w:eastAsia="zh-CN"/>
              </w:rPr>
              <w:t>REQ-SEC-SLM-SST-4</w:t>
            </w:r>
            <w:r w:rsidR="00DA3401" w:rsidRPr="005A4723">
              <w:rPr>
                <w:rFonts w:ascii="Arial" w:hAnsi="Arial" w:cs="Arial"/>
                <w:sz w:val="18"/>
                <w:szCs w:val="18"/>
                <w:lang w:eastAsia="zh-CN"/>
              </w:rPr>
              <w:br/>
            </w:r>
            <w:r w:rsidRPr="008C7B69">
              <w:rPr>
                <w:rFonts w:ascii="Arial" w:hAnsi="Arial" w:cs="Arial"/>
                <w:sz w:val="18"/>
                <w:szCs w:val="18"/>
                <w:lang w:eastAsia="zh-CN"/>
              </w:rPr>
              <w:t>REQ-SEC-SLM-STR-2</w:t>
            </w:r>
          </w:p>
        </w:tc>
        <w:tc>
          <w:tcPr>
            <w:tcW w:w="1243" w:type="dxa"/>
            <w:tcBorders>
              <w:top w:val="single" w:sz="4" w:space="0" w:color="auto"/>
              <w:left w:val="single" w:sz="4" w:space="0" w:color="auto"/>
              <w:bottom w:val="single" w:sz="4" w:space="0" w:color="auto"/>
              <w:right w:val="single" w:sz="4" w:space="0" w:color="auto"/>
            </w:tcBorders>
            <w:hideMark/>
          </w:tcPr>
          <w:p w14:paraId="68FE550E" w14:textId="714AD847" w:rsidR="008C7B69" w:rsidRPr="008C7B69" w:rsidRDefault="00567978" w:rsidP="008C7B69">
            <w:pPr>
              <w:rPr>
                <w:rFonts w:ascii="Arial" w:hAnsi="Arial" w:cs="Arial"/>
                <w:sz w:val="18"/>
                <w:szCs w:val="18"/>
                <w:lang w:eastAsia="zh-CN"/>
              </w:rPr>
            </w:pPr>
            <w:r>
              <w:rPr>
                <w:rFonts w:ascii="Arial" w:hAnsi="Arial" w:cs="Arial"/>
                <w:sz w:val="18"/>
                <w:szCs w:val="18"/>
                <w:lang w:eastAsia="zh-CN"/>
              </w:rPr>
              <w:lastRenderedPageBreak/>
              <w:t>No</w:t>
            </w:r>
            <w:r w:rsidRPr="008C7B69">
              <w:rPr>
                <w:rFonts w:ascii="Arial" w:hAnsi="Arial" w:cs="Arial"/>
                <w:sz w:val="18"/>
                <w:szCs w:val="18"/>
                <w:lang w:eastAsia="zh-CN"/>
              </w:rPr>
              <w:t xml:space="preserve"> </w:t>
            </w:r>
            <w:r w:rsidR="008C7B69" w:rsidRPr="008C7B69">
              <w:rPr>
                <w:rFonts w:ascii="Arial" w:hAnsi="Arial" w:cs="Arial"/>
                <w:sz w:val="18"/>
                <w:szCs w:val="18"/>
                <w:lang w:eastAsia="zh-CN"/>
              </w:rPr>
              <w:t>gap</w:t>
            </w:r>
          </w:p>
        </w:tc>
        <w:tc>
          <w:tcPr>
            <w:tcW w:w="2227" w:type="dxa"/>
            <w:tcBorders>
              <w:top w:val="single" w:sz="4" w:space="0" w:color="auto"/>
              <w:left w:val="single" w:sz="4" w:space="0" w:color="auto"/>
              <w:bottom w:val="single" w:sz="4" w:space="0" w:color="auto"/>
              <w:right w:val="single" w:sz="4" w:space="0" w:color="auto"/>
            </w:tcBorders>
            <w:hideMark/>
          </w:tcPr>
          <w:p w14:paraId="0011D940" w14:textId="5F580584"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 xml:space="preserve">No Security controls are </w:t>
            </w:r>
            <w:r w:rsidR="002B2A96" w:rsidRPr="008C7B69">
              <w:rPr>
                <w:rFonts w:ascii="Arial" w:hAnsi="Arial" w:cs="Arial"/>
                <w:sz w:val="18"/>
                <w:szCs w:val="18"/>
                <w:lang w:eastAsia="zh-CN"/>
              </w:rPr>
              <w:t>defined;</w:t>
            </w:r>
            <w:r w:rsidRPr="008C7B69">
              <w:rPr>
                <w:rFonts w:ascii="Arial" w:hAnsi="Arial" w:cs="Arial"/>
                <w:sz w:val="18"/>
                <w:szCs w:val="18"/>
                <w:lang w:eastAsia="zh-CN"/>
              </w:rPr>
              <w:t xml:space="preserve"> this gap is known and intentionally gap is not closed to enable many </w:t>
            </w:r>
            <w:r w:rsidRPr="008C7B69">
              <w:rPr>
                <w:rFonts w:ascii="Arial" w:hAnsi="Arial" w:cs="Arial"/>
                <w:sz w:val="18"/>
                <w:szCs w:val="18"/>
                <w:lang w:eastAsia="zh-CN"/>
              </w:rPr>
              <w:lastRenderedPageBreak/>
              <w:t>implementations that are existing.</w:t>
            </w:r>
          </w:p>
        </w:tc>
      </w:tr>
      <w:tr w:rsidR="00567978" w:rsidRPr="008C7B69" w14:paraId="34EB43CE" w14:textId="77777777" w:rsidTr="00EC0BFB">
        <w:trPr>
          <w:trHeight w:val="554"/>
        </w:trPr>
        <w:tc>
          <w:tcPr>
            <w:tcW w:w="1297" w:type="dxa"/>
            <w:vMerge/>
            <w:tcBorders>
              <w:top w:val="single" w:sz="4" w:space="0" w:color="auto"/>
              <w:left w:val="single" w:sz="4" w:space="0" w:color="auto"/>
              <w:bottom w:val="single" w:sz="4" w:space="0" w:color="auto"/>
              <w:right w:val="single" w:sz="4" w:space="0" w:color="auto"/>
            </w:tcBorders>
            <w:vAlign w:val="center"/>
            <w:hideMark/>
          </w:tcPr>
          <w:p w14:paraId="61A44931" w14:textId="77777777" w:rsidR="00567978" w:rsidRPr="008C7B69" w:rsidRDefault="00567978" w:rsidP="00567978">
            <w:pPr>
              <w:rPr>
                <w:sz w:val="18"/>
                <w:szCs w:val="18"/>
                <w:lang w:eastAsia="zh-CN"/>
              </w:rPr>
            </w:pPr>
          </w:p>
        </w:tc>
        <w:tc>
          <w:tcPr>
            <w:tcW w:w="1625" w:type="dxa"/>
            <w:vMerge/>
            <w:tcBorders>
              <w:top w:val="single" w:sz="4" w:space="0" w:color="auto"/>
              <w:left w:val="single" w:sz="4" w:space="0" w:color="auto"/>
              <w:bottom w:val="single" w:sz="4" w:space="0" w:color="auto"/>
              <w:right w:val="single" w:sz="4" w:space="0" w:color="auto"/>
            </w:tcBorders>
            <w:hideMark/>
          </w:tcPr>
          <w:p w14:paraId="7698D342" w14:textId="77777777" w:rsidR="00567978" w:rsidRPr="008C7B69" w:rsidRDefault="00567978" w:rsidP="00567978">
            <w:pPr>
              <w:rPr>
                <w:sz w:val="18"/>
                <w:szCs w:val="18"/>
                <w:lang w:eastAsia="zh-CN"/>
              </w:rPr>
            </w:pPr>
          </w:p>
        </w:tc>
        <w:tc>
          <w:tcPr>
            <w:tcW w:w="1398" w:type="dxa"/>
            <w:tcBorders>
              <w:top w:val="single" w:sz="4" w:space="0" w:color="auto"/>
              <w:left w:val="single" w:sz="4" w:space="0" w:color="auto"/>
              <w:bottom w:val="single" w:sz="4" w:space="0" w:color="auto"/>
              <w:right w:val="single" w:sz="4" w:space="0" w:color="auto"/>
            </w:tcBorders>
            <w:hideMark/>
          </w:tcPr>
          <w:p w14:paraId="5FED91D9"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ASSET-D-32</w:t>
            </w:r>
          </w:p>
        </w:tc>
        <w:tc>
          <w:tcPr>
            <w:tcW w:w="2543" w:type="dxa"/>
            <w:tcBorders>
              <w:top w:val="single" w:sz="4" w:space="0" w:color="auto"/>
              <w:left w:val="single" w:sz="4" w:space="0" w:color="auto"/>
              <w:bottom w:val="single" w:sz="4" w:space="0" w:color="auto"/>
              <w:right w:val="single" w:sz="4" w:space="0" w:color="auto"/>
            </w:tcBorders>
            <w:hideMark/>
          </w:tcPr>
          <w:p w14:paraId="380109E0" w14:textId="4ED87E2E" w:rsidR="00567978" w:rsidRPr="008C7B69" w:rsidRDefault="00567978" w:rsidP="00567978">
            <w:pPr>
              <w:rPr>
                <w:rFonts w:ascii="Arial" w:hAnsi="Arial" w:cs="Arial"/>
                <w:sz w:val="18"/>
                <w:szCs w:val="18"/>
                <w:lang w:eastAsia="zh-CN"/>
              </w:rPr>
            </w:pPr>
            <w:r w:rsidRPr="00940A49">
              <w:rPr>
                <w:rFonts w:ascii="Arial" w:hAnsi="Arial" w:cs="Arial"/>
                <w:sz w:val="18"/>
                <w:szCs w:val="18"/>
                <w:lang w:eastAsia="zh-CN"/>
              </w:rPr>
              <w:t>REQ-SEC-OCLOUD-1</w:t>
            </w:r>
            <w:r>
              <w:rPr>
                <w:rFonts w:ascii="Arial" w:hAnsi="Arial" w:cs="Arial"/>
                <w:sz w:val="18"/>
                <w:szCs w:val="18"/>
                <w:lang w:eastAsia="zh-CN"/>
              </w:rPr>
              <w:br/>
            </w:r>
            <w:r w:rsidRPr="00940A49">
              <w:rPr>
                <w:rFonts w:ascii="Arial" w:hAnsi="Arial" w:cs="Arial"/>
                <w:sz w:val="18"/>
                <w:szCs w:val="18"/>
                <w:lang w:eastAsia="zh-CN"/>
              </w:rPr>
              <w:t>REQ-SEC-OCLOUD-2</w:t>
            </w:r>
            <w:r>
              <w:rPr>
                <w:rFonts w:ascii="Arial" w:hAnsi="Arial" w:cs="Arial"/>
                <w:sz w:val="18"/>
                <w:szCs w:val="18"/>
                <w:lang w:eastAsia="zh-CN"/>
              </w:rPr>
              <w:br/>
            </w:r>
            <w:r w:rsidRPr="00940A49">
              <w:rPr>
                <w:rFonts w:ascii="Arial" w:hAnsi="Arial" w:cs="Arial"/>
                <w:sz w:val="18"/>
                <w:szCs w:val="18"/>
                <w:lang w:eastAsia="zh-CN"/>
              </w:rPr>
              <w:t>SEC-CTL-OCLOUD-1</w:t>
            </w:r>
          </w:p>
        </w:tc>
        <w:tc>
          <w:tcPr>
            <w:tcW w:w="1243" w:type="dxa"/>
            <w:tcBorders>
              <w:top w:val="single" w:sz="4" w:space="0" w:color="auto"/>
              <w:left w:val="single" w:sz="4" w:space="0" w:color="auto"/>
              <w:bottom w:val="single" w:sz="4" w:space="0" w:color="auto"/>
              <w:right w:val="single" w:sz="4" w:space="0" w:color="auto"/>
            </w:tcBorders>
            <w:hideMark/>
          </w:tcPr>
          <w:p w14:paraId="1AE49A43" w14:textId="626D93C2" w:rsidR="00567978" w:rsidRPr="008C7B69" w:rsidRDefault="00567978" w:rsidP="00567978">
            <w:pPr>
              <w:rPr>
                <w:rFonts w:ascii="Arial" w:hAnsi="Arial" w:cs="Arial"/>
                <w:sz w:val="18"/>
                <w:szCs w:val="18"/>
                <w:lang w:eastAsia="zh-CN"/>
              </w:rPr>
            </w:pPr>
            <w:r>
              <w:rPr>
                <w:rFonts w:ascii="Arial" w:hAnsi="Arial" w:cs="Arial"/>
                <w:sz w:val="18"/>
                <w:szCs w:val="18"/>
                <w:lang w:eastAsia="zh-CN"/>
              </w:rPr>
              <w:t>No g</w:t>
            </w:r>
            <w:r w:rsidRPr="008C7B69">
              <w:rPr>
                <w:rFonts w:ascii="Arial" w:hAnsi="Arial" w:cs="Arial"/>
                <w:sz w:val="18"/>
                <w:szCs w:val="18"/>
                <w:lang w:eastAsia="zh-CN"/>
              </w:rPr>
              <w:t>ap</w:t>
            </w:r>
          </w:p>
        </w:tc>
        <w:tc>
          <w:tcPr>
            <w:tcW w:w="2227" w:type="dxa"/>
            <w:tcBorders>
              <w:top w:val="single" w:sz="4" w:space="0" w:color="auto"/>
              <w:left w:val="single" w:sz="4" w:space="0" w:color="auto"/>
              <w:bottom w:val="single" w:sz="4" w:space="0" w:color="auto"/>
              <w:right w:val="single" w:sz="4" w:space="0" w:color="auto"/>
            </w:tcBorders>
          </w:tcPr>
          <w:p w14:paraId="4EFEC58B" w14:textId="32FF1AE7" w:rsidR="00567978" w:rsidRPr="008C7B69" w:rsidRDefault="00567978" w:rsidP="00567978">
            <w:pPr>
              <w:rPr>
                <w:rFonts w:ascii="Arial" w:hAnsi="Arial" w:cs="Arial"/>
                <w:sz w:val="18"/>
                <w:szCs w:val="18"/>
                <w:lang w:eastAsia="zh-CN"/>
              </w:rPr>
            </w:pPr>
            <w:r w:rsidRPr="00940A49">
              <w:rPr>
                <w:rFonts w:ascii="Arial" w:hAnsi="Arial" w:cs="Arial"/>
                <w:sz w:val="18"/>
                <w:szCs w:val="18"/>
                <w:lang w:eastAsia="zh-CN"/>
              </w:rPr>
              <w:t>Gap resolved as requirements were identified after initial analysis</w:t>
            </w:r>
            <w:r>
              <w:rPr>
                <w:rFonts w:ascii="Arial" w:hAnsi="Arial" w:cs="Arial"/>
                <w:sz w:val="18"/>
                <w:szCs w:val="18"/>
                <w:lang w:eastAsia="zh-CN"/>
              </w:rPr>
              <w:t>.</w:t>
            </w:r>
          </w:p>
        </w:tc>
      </w:tr>
      <w:tr w:rsidR="00567978" w:rsidRPr="008C7B69" w14:paraId="38C459D0" w14:textId="77777777" w:rsidTr="00EC0BFB">
        <w:trPr>
          <w:trHeight w:val="554"/>
        </w:trPr>
        <w:tc>
          <w:tcPr>
            <w:tcW w:w="1297" w:type="dxa"/>
            <w:vMerge/>
            <w:tcBorders>
              <w:top w:val="single" w:sz="4" w:space="0" w:color="auto"/>
              <w:left w:val="single" w:sz="4" w:space="0" w:color="auto"/>
              <w:bottom w:val="single" w:sz="4" w:space="0" w:color="auto"/>
              <w:right w:val="single" w:sz="4" w:space="0" w:color="auto"/>
            </w:tcBorders>
            <w:vAlign w:val="center"/>
            <w:hideMark/>
          </w:tcPr>
          <w:p w14:paraId="114CD944" w14:textId="77777777" w:rsidR="00567978" w:rsidRPr="008C7B69" w:rsidRDefault="00567978" w:rsidP="00567978">
            <w:pPr>
              <w:rPr>
                <w:sz w:val="18"/>
                <w:szCs w:val="18"/>
                <w:lang w:eastAsia="zh-CN"/>
              </w:rPr>
            </w:pPr>
          </w:p>
        </w:tc>
        <w:tc>
          <w:tcPr>
            <w:tcW w:w="1625" w:type="dxa"/>
            <w:vMerge/>
            <w:tcBorders>
              <w:top w:val="single" w:sz="4" w:space="0" w:color="auto"/>
              <w:left w:val="single" w:sz="4" w:space="0" w:color="auto"/>
              <w:bottom w:val="single" w:sz="4" w:space="0" w:color="auto"/>
              <w:right w:val="single" w:sz="4" w:space="0" w:color="auto"/>
            </w:tcBorders>
            <w:hideMark/>
          </w:tcPr>
          <w:p w14:paraId="4C37CD7C" w14:textId="77777777" w:rsidR="00567978" w:rsidRPr="008C7B69" w:rsidRDefault="00567978" w:rsidP="00567978">
            <w:pPr>
              <w:rPr>
                <w:sz w:val="18"/>
                <w:szCs w:val="18"/>
                <w:lang w:eastAsia="zh-CN"/>
              </w:rPr>
            </w:pPr>
          </w:p>
        </w:tc>
        <w:tc>
          <w:tcPr>
            <w:tcW w:w="1398" w:type="dxa"/>
            <w:tcBorders>
              <w:top w:val="single" w:sz="4" w:space="0" w:color="auto"/>
              <w:left w:val="single" w:sz="4" w:space="0" w:color="auto"/>
              <w:bottom w:val="single" w:sz="4" w:space="0" w:color="auto"/>
              <w:right w:val="single" w:sz="4" w:space="0" w:color="auto"/>
            </w:tcBorders>
            <w:hideMark/>
          </w:tcPr>
          <w:p w14:paraId="13D2E857"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ASSET-D-33</w:t>
            </w:r>
          </w:p>
        </w:tc>
        <w:tc>
          <w:tcPr>
            <w:tcW w:w="2543" w:type="dxa"/>
            <w:tcBorders>
              <w:top w:val="single" w:sz="4" w:space="0" w:color="auto"/>
              <w:left w:val="single" w:sz="4" w:space="0" w:color="auto"/>
              <w:bottom w:val="single" w:sz="4" w:space="0" w:color="auto"/>
              <w:right w:val="single" w:sz="4" w:space="0" w:color="auto"/>
            </w:tcBorders>
            <w:hideMark/>
          </w:tcPr>
          <w:p w14:paraId="1D28005D"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N/A</w:t>
            </w:r>
          </w:p>
        </w:tc>
        <w:tc>
          <w:tcPr>
            <w:tcW w:w="1243" w:type="dxa"/>
            <w:tcBorders>
              <w:top w:val="single" w:sz="4" w:space="0" w:color="auto"/>
              <w:left w:val="single" w:sz="4" w:space="0" w:color="auto"/>
              <w:bottom w:val="single" w:sz="4" w:space="0" w:color="auto"/>
              <w:right w:val="single" w:sz="4" w:space="0" w:color="auto"/>
            </w:tcBorders>
            <w:hideMark/>
          </w:tcPr>
          <w:p w14:paraId="22A2B073"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No gap</w:t>
            </w:r>
          </w:p>
        </w:tc>
        <w:tc>
          <w:tcPr>
            <w:tcW w:w="2227" w:type="dxa"/>
            <w:tcBorders>
              <w:top w:val="single" w:sz="4" w:space="0" w:color="auto"/>
              <w:left w:val="single" w:sz="4" w:space="0" w:color="auto"/>
              <w:bottom w:val="single" w:sz="4" w:space="0" w:color="auto"/>
              <w:right w:val="single" w:sz="4" w:space="0" w:color="auto"/>
            </w:tcBorders>
            <w:hideMark/>
          </w:tcPr>
          <w:p w14:paraId="5657FC40"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No access of data being transported is defined for the interface - hence this row is marked as N/A.</w:t>
            </w:r>
          </w:p>
        </w:tc>
      </w:tr>
      <w:tr w:rsidR="00567978" w:rsidRPr="008C7B69" w14:paraId="7C234BA9" w14:textId="77777777" w:rsidTr="00EC0BFB">
        <w:trPr>
          <w:trHeight w:val="554"/>
        </w:trPr>
        <w:tc>
          <w:tcPr>
            <w:tcW w:w="1297" w:type="dxa"/>
            <w:vMerge/>
            <w:tcBorders>
              <w:top w:val="single" w:sz="4" w:space="0" w:color="auto"/>
              <w:left w:val="single" w:sz="4" w:space="0" w:color="auto"/>
              <w:bottom w:val="single" w:sz="4" w:space="0" w:color="auto"/>
              <w:right w:val="single" w:sz="4" w:space="0" w:color="auto"/>
            </w:tcBorders>
            <w:vAlign w:val="center"/>
            <w:hideMark/>
          </w:tcPr>
          <w:p w14:paraId="0B96E799" w14:textId="77777777" w:rsidR="00567978" w:rsidRPr="008C7B69" w:rsidRDefault="00567978" w:rsidP="00567978">
            <w:pPr>
              <w:rPr>
                <w:sz w:val="18"/>
                <w:szCs w:val="18"/>
                <w:lang w:eastAsia="zh-CN"/>
              </w:rPr>
            </w:pPr>
          </w:p>
        </w:tc>
        <w:tc>
          <w:tcPr>
            <w:tcW w:w="1625" w:type="dxa"/>
            <w:vMerge/>
            <w:tcBorders>
              <w:top w:val="single" w:sz="4" w:space="0" w:color="auto"/>
              <w:left w:val="single" w:sz="4" w:space="0" w:color="auto"/>
              <w:bottom w:val="single" w:sz="4" w:space="0" w:color="auto"/>
              <w:right w:val="single" w:sz="4" w:space="0" w:color="auto"/>
            </w:tcBorders>
            <w:hideMark/>
          </w:tcPr>
          <w:p w14:paraId="373F9E57" w14:textId="77777777" w:rsidR="00567978" w:rsidRPr="008C7B69" w:rsidRDefault="00567978" w:rsidP="00567978">
            <w:pPr>
              <w:rPr>
                <w:sz w:val="18"/>
                <w:szCs w:val="18"/>
                <w:lang w:eastAsia="zh-CN"/>
              </w:rPr>
            </w:pPr>
          </w:p>
        </w:tc>
        <w:tc>
          <w:tcPr>
            <w:tcW w:w="1398" w:type="dxa"/>
            <w:tcBorders>
              <w:top w:val="single" w:sz="4" w:space="0" w:color="auto"/>
              <w:left w:val="single" w:sz="4" w:space="0" w:color="auto"/>
              <w:bottom w:val="single" w:sz="4" w:space="0" w:color="auto"/>
              <w:right w:val="single" w:sz="4" w:space="0" w:color="auto"/>
            </w:tcBorders>
            <w:hideMark/>
          </w:tcPr>
          <w:p w14:paraId="1EAA4D91"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ASSET-D-34</w:t>
            </w:r>
          </w:p>
        </w:tc>
        <w:tc>
          <w:tcPr>
            <w:tcW w:w="2543" w:type="dxa"/>
            <w:tcBorders>
              <w:top w:val="single" w:sz="4" w:space="0" w:color="auto"/>
              <w:left w:val="single" w:sz="4" w:space="0" w:color="auto"/>
              <w:bottom w:val="single" w:sz="4" w:space="0" w:color="auto"/>
              <w:right w:val="single" w:sz="4" w:space="0" w:color="auto"/>
            </w:tcBorders>
            <w:hideMark/>
          </w:tcPr>
          <w:p w14:paraId="066E84FA"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N/A</w:t>
            </w:r>
          </w:p>
        </w:tc>
        <w:tc>
          <w:tcPr>
            <w:tcW w:w="1243" w:type="dxa"/>
            <w:tcBorders>
              <w:top w:val="single" w:sz="4" w:space="0" w:color="auto"/>
              <w:left w:val="single" w:sz="4" w:space="0" w:color="auto"/>
              <w:bottom w:val="single" w:sz="4" w:space="0" w:color="auto"/>
              <w:right w:val="single" w:sz="4" w:space="0" w:color="auto"/>
            </w:tcBorders>
            <w:hideMark/>
          </w:tcPr>
          <w:p w14:paraId="58F0215E"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No gap</w:t>
            </w:r>
          </w:p>
        </w:tc>
        <w:tc>
          <w:tcPr>
            <w:tcW w:w="2227" w:type="dxa"/>
            <w:tcBorders>
              <w:top w:val="single" w:sz="4" w:space="0" w:color="auto"/>
              <w:left w:val="single" w:sz="4" w:space="0" w:color="auto"/>
              <w:bottom w:val="single" w:sz="4" w:space="0" w:color="auto"/>
              <w:right w:val="single" w:sz="4" w:space="0" w:color="auto"/>
            </w:tcBorders>
            <w:hideMark/>
          </w:tcPr>
          <w:p w14:paraId="0F3CF5FB"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No access of data being transported is defined for the interface - hence this row is marked as N/A.</w:t>
            </w:r>
          </w:p>
        </w:tc>
      </w:tr>
      <w:tr w:rsidR="00567978" w:rsidRPr="008C7B69" w14:paraId="34A54646" w14:textId="77777777" w:rsidTr="00EC0BFB">
        <w:trPr>
          <w:trHeight w:val="554"/>
        </w:trPr>
        <w:tc>
          <w:tcPr>
            <w:tcW w:w="1297" w:type="dxa"/>
            <w:vMerge/>
            <w:tcBorders>
              <w:top w:val="single" w:sz="4" w:space="0" w:color="auto"/>
              <w:left w:val="single" w:sz="4" w:space="0" w:color="auto"/>
              <w:bottom w:val="single" w:sz="4" w:space="0" w:color="auto"/>
              <w:right w:val="single" w:sz="4" w:space="0" w:color="auto"/>
            </w:tcBorders>
            <w:vAlign w:val="center"/>
            <w:hideMark/>
          </w:tcPr>
          <w:p w14:paraId="3A660B66" w14:textId="77777777" w:rsidR="00567978" w:rsidRPr="008C7B69" w:rsidRDefault="00567978" w:rsidP="00567978">
            <w:pPr>
              <w:rPr>
                <w:sz w:val="18"/>
                <w:szCs w:val="18"/>
                <w:lang w:eastAsia="zh-CN"/>
              </w:rPr>
            </w:pPr>
          </w:p>
        </w:tc>
        <w:tc>
          <w:tcPr>
            <w:tcW w:w="1625" w:type="dxa"/>
            <w:vMerge/>
            <w:tcBorders>
              <w:top w:val="single" w:sz="4" w:space="0" w:color="auto"/>
              <w:left w:val="single" w:sz="4" w:space="0" w:color="auto"/>
              <w:bottom w:val="single" w:sz="4" w:space="0" w:color="auto"/>
              <w:right w:val="single" w:sz="4" w:space="0" w:color="auto"/>
            </w:tcBorders>
            <w:hideMark/>
          </w:tcPr>
          <w:p w14:paraId="77D01CDF" w14:textId="77777777" w:rsidR="00567978" w:rsidRPr="008C7B69" w:rsidRDefault="00567978" w:rsidP="00567978">
            <w:pPr>
              <w:rPr>
                <w:sz w:val="18"/>
                <w:szCs w:val="18"/>
                <w:lang w:eastAsia="zh-CN"/>
              </w:rPr>
            </w:pPr>
          </w:p>
        </w:tc>
        <w:tc>
          <w:tcPr>
            <w:tcW w:w="1398" w:type="dxa"/>
            <w:tcBorders>
              <w:top w:val="single" w:sz="4" w:space="0" w:color="auto"/>
              <w:left w:val="single" w:sz="4" w:space="0" w:color="auto"/>
              <w:bottom w:val="single" w:sz="4" w:space="0" w:color="auto"/>
              <w:right w:val="single" w:sz="4" w:space="0" w:color="auto"/>
            </w:tcBorders>
            <w:hideMark/>
          </w:tcPr>
          <w:p w14:paraId="05F08888"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ASSET-D-35</w:t>
            </w:r>
          </w:p>
        </w:tc>
        <w:tc>
          <w:tcPr>
            <w:tcW w:w="2543" w:type="dxa"/>
            <w:tcBorders>
              <w:top w:val="single" w:sz="4" w:space="0" w:color="auto"/>
              <w:left w:val="single" w:sz="4" w:space="0" w:color="auto"/>
              <w:bottom w:val="single" w:sz="4" w:space="0" w:color="auto"/>
              <w:right w:val="single" w:sz="4" w:space="0" w:color="auto"/>
            </w:tcBorders>
            <w:hideMark/>
          </w:tcPr>
          <w:p w14:paraId="77B28412"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N/A</w:t>
            </w:r>
          </w:p>
        </w:tc>
        <w:tc>
          <w:tcPr>
            <w:tcW w:w="1243" w:type="dxa"/>
            <w:tcBorders>
              <w:top w:val="single" w:sz="4" w:space="0" w:color="auto"/>
              <w:left w:val="single" w:sz="4" w:space="0" w:color="auto"/>
              <w:bottom w:val="single" w:sz="4" w:space="0" w:color="auto"/>
              <w:right w:val="single" w:sz="4" w:space="0" w:color="auto"/>
            </w:tcBorders>
            <w:hideMark/>
          </w:tcPr>
          <w:p w14:paraId="1681AF5C"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No gap</w:t>
            </w:r>
          </w:p>
        </w:tc>
        <w:tc>
          <w:tcPr>
            <w:tcW w:w="2227" w:type="dxa"/>
            <w:tcBorders>
              <w:top w:val="single" w:sz="4" w:space="0" w:color="auto"/>
              <w:left w:val="single" w:sz="4" w:space="0" w:color="auto"/>
              <w:bottom w:val="single" w:sz="4" w:space="0" w:color="auto"/>
              <w:right w:val="single" w:sz="4" w:space="0" w:color="auto"/>
            </w:tcBorders>
            <w:hideMark/>
          </w:tcPr>
          <w:p w14:paraId="083129FA"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No access of data being transported is defined for the interface - hence this row is marked as N/A.</w:t>
            </w:r>
          </w:p>
        </w:tc>
      </w:tr>
      <w:tr w:rsidR="00567978" w:rsidRPr="008C7B69" w14:paraId="03E2278F" w14:textId="77777777" w:rsidTr="00EC0BFB">
        <w:trPr>
          <w:trHeight w:val="554"/>
        </w:trPr>
        <w:tc>
          <w:tcPr>
            <w:tcW w:w="1297" w:type="dxa"/>
            <w:vMerge/>
            <w:tcBorders>
              <w:top w:val="single" w:sz="4" w:space="0" w:color="auto"/>
              <w:left w:val="single" w:sz="4" w:space="0" w:color="auto"/>
              <w:bottom w:val="single" w:sz="4" w:space="0" w:color="auto"/>
              <w:right w:val="single" w:sz="4" w:space="0" w:color="auto"/>
            </w:tcBorders>
            <w:vAlign w:val="center"/>
            <w:hideMark/>
          </w:tcPr>
          <w:p w14:paraId="3F68C869" w14:textId="77777777" w:rsidR="00567978" w:rsidRPr="008C7B69" w:rsidRDefault="00567978" w:rsidP="00567978">
            <w:pPr>
              <w:rPr>
                <w:sz w:val="18"/>
                <w:szCs w:val="18"/>
                <w:lang w:eastAsia="zh-CN"/>
              </w:rPr>
            </w:pPr>
          </w:p>
        </w:tc>
        <w:tc>
          <w:tcPr>
            <w:tcW w:w="1625" w:type="dxa"/>
            <w:vMerge/>
            <w:tcBorders>
              <w:top w:val="single" w:sz="4" w:space="0" w:color="auto"/>
              <w:left w:val="single" w:sz="4" w:space="0" w:color="auto"/>
              <w:bottom w:val="single" w:sz="4" w:space="0" w:color="auto"/>
              <w:right w:val="single" w:sz="4" w:space="0" w:color="auto"/>
            </w:tcBorders>
            <w:hideMark/>
          </w:tcPr>
          <w:p w14:paraId="31DD41A8" w14:textId="77777777" w:rsidR="00567978" w:rsidRPr="008C7B69" w:rsidRDefault="00567978" w:rsidP="00567978">
            <w:pPr>
              <w:rPr>
                <w:sz w:val="18"/>
                <w:szCs w:val="18"/>
                <w:lang w:eastAsia="zh-CN"/>
              </w:rPr>
            </w:pPr>
          </w:p>
        </w:tc>
        <w:tc>
          <w:tcPr>
            <w:tcW w:w="1398" w:type="dxa"/>
            <w:tcBorders>
              <w:top w:val="single" w:sz="4" w:space="0" w:color="auto"/>
              <w:left w:val="single" w:sz="4" w:space="0" w:color="auto"/>
              <w:bottom w:val="single" w:sz="4" w:space="0" w:color="auto"/>
              <w:right w:val="single" w:sz="4" w:space="0" w:color="auto"/>
            </w:tcBorders>
            <w:hideMark/>
          </w:tcPr>
          <w:p w14:paraId="102C97E3"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ASSET-D-36</w:t>
            </w:r>
          </w:p>
        </w:tc>
        <w:tc>
          <w:tcPr>
            <w:tcW w:w="2543" w:type="dxa"/>
            <w:tcBorders>
              <w:top w:val="single" w:sz="4" w:space="0" w:color="auto"/>
              <w:left w:val="single" w:sz="4" w:space="0" w:color="auto"/>
              <w:bottom w:val="single" w:sz="4" w:space="0" w:color="auto"/>
              <w:right w:val="single" w:sz="4" w:space="0" w:color="auto"/>
            </w:tcBorders>
            <w:hideMark/>
          </w:tcPr>
          <w:p w14:paraId="19CB8861"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None</w:t>
            </w:r>
          </w:p>
        </w:tc>
        <w:tc>
          <w:tcPr>
            <w:tcW w:w="1243" w:type="dxa"/>
            <w:tcBorders>
              <w:top w:val="single" w:sz="4" w:space="0" w:color="auto"/>
              <w:left w:val="single" w:sz="4" w:space="0" w:color="auto"/>
              <w:bottom w:val="single" w:sz="4" w:space="0" w:color="auto"/>
              <w:right w:val="single" w:sz="4" w:space="0" w:color="auto"/>
            </w:tcBorders>
            <w:hideMark/>
          </w:tcPr>
          <w:p w14:paraId="303BAB75"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Gap</w:t>
            </w:r>
          </w:p>
        </w:tc>
        <w:tc>
          <w:tcPr>
            <w:tcW w:w="2227" w:type="dxa"/>
            <w:tcBorders>
              <w:top w:val="single" w:sz="4" w:space="0" w:color="auto"/>
              <w:left w:val="single" w:sz="4" w:space="0" w:color="auto"/>
              <w:bottom w:val="single" w:sz="4" w:space="0" w:color="auto"/>
              <w:right w:val="single" w:sz="4" w:space="0" w:color="auto"/>
            </w:tcBorders>
            <w:hideMark/>
          </w:tcPr>
          <w:p w14:paraId="7C2D8682"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No requirements and controls are specified</w:t>
            </w:r>
          </w:p>
        </w:tc>
      </w:tr>
      <w:tr w:rsidR="00567978" w:rsidRPr="008C7B69" w14:paraId="6B66EA70" w14:textId="77777777" w:rsidTr="00EC0BFB">
        <w:trPr>
          <w:trHeight w:val="554"/>
        </w:trPr>
        <w:tc>
          <w:tcPr>
            <w:tcW w:w="1297" w:type="dxa"/>
            <w:vMerge/>
            <w:tcBorders>
              <w:top w:val="single" w:sz="4" w:space="0" w:color="auto"/>
              <w:left w:val="single" w:sz="4" w:space="0" w:color="auto"/>
              <w:bottom w:val="single" w:sz="4" w:space="0" w:color="auto"/>
              <w:right w:val="single" w:sz="4" w:space="0" w:color="auto"/>
            </w:tcBorders>
            <w:vAlign w:val="center"/>
            <w:hideMark/>
          </w:tcPr>
          <w:p w14:paraId="5FAF9D7F" w14:textId="77777777" w:rsidR="00567978" w:rsidRPr="008C7B69" w:rsidRDefault="00567978" w:rsidP="00567978">
            <w:pPr>
              <w:rPr>
                <w:sz w:val="18"/>
                <w:szCs w:val="18"/>
                <w:lang w:eastAsia="zh-CN"/>
              </w:rPr>
            </w:pPr>
          </w:p>
        </w:tc>
        <w:tc>
          <w:tcPr>
            <w:tcW w:w="1625" w:type="dxa"/>
            <w:vMerge/>
            <w:tcBorders>
              <w:top w:val="single" w:sz="4" w:space="0" w:color="auto"/>
              <w:left w:val="single" w:sz="4" w:space="0" w:color="auto"/>
              <w:bottom w:val="single" w:sz="4" w:space="0" w:color="auto"/>
              <w:right w:val="single" w:sz="4" w:space="0" w:color="auto"/>
            </w:tcBorders>
            <w:hideMark/>
          </w:tcPr>
          <w:p w14:paraId="6F3A0041" w14:textId="77777777" w:rsidR="00567978" w:rsidRPr="008C7B69" w:rsidRDefault="00567978" w:rsidP="00567978">
            <w:pPr>
              <w:rPr>
                <w:sz w:val="18"/>
                <w:szCs w:val="18"/>
                <w:lang w:eastAsia="zh-CN"/>
              </w:rPr>
            </w:pPr>
          </w:p>
        </w:tc>
        <w:tc>
          <w:tcPr>
            <w:tcW w:w="1398" w:type="dxa"/>
            <w:tcBorders>
              <w:top w:val="single" w:sz="4" w:space="0" w:color="auto"/>
              <w:left w:val="single" w:sz="4" w:space="0" w:color="auto"/>
              <w:bottom w:val="single" w:sz="4" w:space="0" w:color="auto"/>
              <w:right w:val="single" w:sz="4" w:space="0" w:color="auto"/>
            </w:tcBorders>
            <w:hideMark/>
          </w:tcPr>
          <w:p w14:paraId="1F28A5C4"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ASSET-D-37</w:t>
            </w:r>
          </w:p>
        </w:tc>
        <w:tc>
          <w:tcPr>
            <w:tcW w:w="2543" w:type="dxa"/>
            <w:tcBorders>
              <w:top w:val="single" w:sz="4" w:space="0" w:color="auto"/>
              <w:left w:val="single" w:sz="4" w:space="0" w:color="auto"/>
              <w:bottom w:val="single" w:sz="4" w:space="0" w:color="auto"/>
              <w:right w:val="single" w:sz="4" w:space="0" w:color="auto"/>
            </w:tcBorders>
            <w:hideMark/>
          </w:tcPr>
          <w:p w14:paraId="756C1642"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None</w:t>
            </w:r>
          </w:p>
        </w:tc>
        <w:tc>
          <w:tcPr>
            <w:tcW w:w="1243" w:type="dxa"/>
            <w:tcBorders>
              <w:top w:val="single" w:sz="4" w:space="0" w:color="auto"/>
              <w:left w:val="single" w:sz="4" w:space="0" w:color="auto"/>
              <w:bottom w:val="single" w:sz="4" w:space="0" w:color="auto"/>
              <w:right w:val="single" w:sz="4" w:space="0" w:color="auto"/>
            </w:tcBorders>
            <w:hideMark/>
          </w:tcPr>
          <w:p w14:paraId="4E9EDBCF"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Gap</w:t>
            </w:r>
          </w:p>
        </w:tc>
        <w:tc>
          <w:tcPr>
            <w:tcW w:w="2227" w:type="dxa"/>
            <w:tcBorders>
              <w:top w:val="single" w:sz="4" w:space="0" w:color="auto"/>
              <w:left w:val="single" w:sz="4" w:space="0" w:color="auto"/>
              <w:bottom w:val="single" w:sz="4" w:space="0" w:color="auto"/>
              <w:right w:val="single" w:sz="4" w:space="0" w:color="auto"/>
            </w:tcBorders>
            <w:hideMark/>
          </w:tcPr>
          <w:p w14:paraId="3F637B87"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No requirements and controls are specified</w:t>
            </w:r>
          </w:p>
        </w:tc>
      </w:tr>
      <w:tr w:rsidR="00567978" w:rsidRPr="008C7B69" w14:paraId="321997CB" w14:textId="77777777" w:rsidTr="00EC0BFB">
        <w:trPr>
          <w:trHeight w:val="554"/>
        </w:trPr>
        <w:tc>
          <w:tcPr>
            <w:tcW w:w="1297" w:type="dxa"/>
            <w:vMerge/>
            <w:tcBorders>
              <w:top w:val="single" w:sz="4" w:space="0" w:color="auto"/>
              <w:left w:val="single" w:sz="4" w:space="0" w:color="auto"/>
              <w:bottom w:val="single" w:sz="4" w:space="0" w:color="auto"/>
              <w:right w:val="single" w:sz="4" w:space="0" w:color="auto"/>
            </w:tcBorders>
            <w:vAlign w:val="center"/>
            <w:hideMark/>
          </w:tcPr>
          <w:p w14:paraId="581BC90B" w14:textId="77777777" w:rsidR="00567978" w:rsidRPr="008C7B69" w:rsidRDefault="00567978" w:rsidP="00567978">
            <w:pPr>
              <w:rPr>
                <w:sz w:val="18"/>
                <w:szCs w:val="18"/>
                <w:lang w:eastAsia="zh-CN"/>
              </w:rPr>
            </w:pPr>
          </w:p>
        </w:tc>
        <w:tc>
          <w:tcPr>
            <w:tcW w:w="1625" w:type="dxa"/>
            <w:vMerge/>
            <w:tcBorders>
              <w:top w:val="single" w:sz="4" w:space="0" w:color="auto"/>
              <w:left w:val="single" w:sz="4" w:space="0" w:color="auto"/>
              <w:bottom w:val="single" w:sz="4" w:space="0" w:color="auto"/>
              <w:right w:val="single" w:sz="4" w:space="0" w:color="auto"/>
            </w:tcBorders>
            <w:hideMark/>
          </w:tcPr>
          <w:p w14:paraId="3CFC964B" w14:textId="77777777" w:rsidR="00567978" w:rsidRPr="008C7B69" w:rsidRDefault="00567978" w:rsidP="00567978">
            <w:pPr>
              <w:rPr>
                <w:sz w:val="18"/>
                <w:szCs w:val="18"/>
                <w:lang w:eastAsia="zh-CN"/>
              </w:rPr>
            </w:pPr>
          </w:p>
        </w:tc>
        <w:tc>
          <w:tcPr>
            <w:tcW w:w="1398" w:type="dxa"/>
            <w:tcBorders>
              <w:top w:val="single" w:sz="4" w:space="0" w:color="auto"/>
              <w:left w:val="single" w:sz="4" w:space="0" w:color="auto"/>
              <w:bottom w:val="single" w:sz="4" w:space="0" w:color="auto"/>
              <w:right w:val="single" w:sz="4" w:space="0" w:color="auto"/>
            </w:tcBorders>
            <w:hideMark/>
          </w:tcPr>
          <w:p w14:paraId="411E9948"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ASSET-D-38</w:t>
            </w:r>
          </w:p>
        </w:tc>
        <w:tc>
          <w:tcPr>
            <w:tcW w:w="2543" w:type="dxa"/>
            <w:tcBorders>
              <w:top w:val="single" w:sz="4" w:space="0" w:color="auto"/>
              <w:left w:val="single" w:sz="4" w:space="0" w:color="auto"/>
              <w:bottom w:val="single" w:sz="4" w:space="0" w:color="auto"/>
              <w:right w:val="single" w:sz="4" w:space="0" w:color="auto"/>
            </w:tcBorders>
            <w:hideMark/>
          </w:tcPr>
          <w:p w14:paraId="4DEB376C"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REQ-SEC-AAL-1</w:t>
            </w:r>
            <w:r w:rsidRPr="008C7B69">
              <w:rPr>
                <w:rFonts w:ascii="Arial" w:hAnsi="Arial" w:cs="Arial"/>
                <w:sz w:val="18"/>
                <w:szCs w:val="18"/>
                <w:lang w:eastAsia="zh-CN"/>
              </w:rPr>
              <w:br/>
              <w:t>REQ-SEC-AAL-2</w:t>
            </w:r>
            <w:r w:rsidRPr="008C7B69">
              <w:rPr>
                <w:rFonts w:ascii="Arial" w:hAnsi="Arial" w:cs="Arial"/>
                <w:sz w:val="18"/>
                <w:szCs w:val="18"/>
                <w:lang w:eastAsia="zh-CN"/>
              </w:rPr>
              <w:br/>
              <w:t>REQ-SEC-AAL-5</w:t>
            </w:r>
            <w:r w:rsidRPr="008C7B69">
              <w:rPr>
                <w:rFonts w:ascii="Arial" w:hAnsi="Arial" w:cs="Arial"/>
                <w:sz w:val="18"/>
                <w:szCs w:val="18"/>
                <w:lang w:eastAsia="zh-CN"/>
              </w:rPr>
              <w:br/>
              <w:t>SEC-CTL-AAL-1</w:t>
            </w:r>
          </w:p>
        </w:tc>
        <w:tc>
          <w:tcPr>
            <w:tcW w:w="1243" w:type="dxa"/>
            <w:tcBorders>
              <w:top w:val="single" w:sz="4" w:space="0" w:color="auto"/>
              <w:left w:val="single" w:sz="4" w:space="0" w:color="auto"/>
              <w:bottom w:val="single" w:sz="4" w:space="0" w:color="auto"/>
              <w:right w:val="single" w:sz="4" w:space="0" w:color="auto"/>
            </w:tcBorders>
            <w:hideMark/>
          </w:tcPr>
          <w:p w14:paraId="53BA0306"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No gap</w:t>
            </w:r>
          </w:p>
        </w:tc>
        <w:tc>
          <w:tcPr>
            <w:tcW w:w="2227" w:type="dxa"/>
            <w:tcBorders>
              <w:top w:val="single" w:sz="4" w:space="0" w:color="auto"/>
              <w:left w:val="single" w:sz="4" w:space="0" w:color="auto"/>
              <w:bottom w:val="single" w:sz="4" w:space="0" w:color="auto"/>
              <w:right w:val="single" w:sz="4" w:space="0" w:color="auto"/>
            </w:tcBorders>
          </w:tcPr>
          <w:p w14:paraId="2212E063" w14:textId="77777777" w:rsidR="00567978" w:rsidRPr="008C7B69" w:rsidRDefault="00567978" w:rsidP="00567978">
            <w:pPr>
              <w:rPr>
                <w:rFonts w:ascii="Arial" w:hAnsi="Arial" w:cs="Arial"/>
                <w:sz w:val="18"/>
                <w:szCs w:val="18"/>
                <w:lang w:eastAsia="zh-CN"/>
              </w:rPr>
            </w:pPr>
          </w:p>
        </w:tc>
      </w:tr>
      <w:tr w:rsidR="00567978" w:rsidRPr="008C7B69" w14:paraId="0EF45A55" w14:textId="77777777" w:rsidTr="00EC0BFB">
        <w:trPr>
          <w:trHeight w:val="428"/>
        </w:trPr>
        <w:tc>
          <w:tcPr>
            <w:tcW w:w="1297" w:type="dxa"/>
            <w:vMerge w:val="restart"/>
            <w:tcBorders>
              <w:top w:val="single" w:sz="4" w:space="0" w:color="auto"/>
              <w:left w:val="single" w:sz="4" w:space="0" w:color="auto"/>
              <w:bottom w:val="single" w:sz="4" w:space="0" w:color="auto"/>
              <w:right w:val="single" w:sz="4" w:space="0" w:color="auto"/>
            </w:tcBorders>
          </w:tcPr>
          <w:p w14:paraId="4C7B2350" w14:textId="5CE265EA" w:rsidR="00567978" w:rsidRPr="005A4723" w:rsidRDefault="00567978" w:rsidP="00567978">
            <w:pPr>
              <w:rPr>
                <w:rFonts w:ascii="Arial" w:hAnsi="Arial" w:cs="Arial"/>
                <w:sz w:val="18"/>
                <w:szCs w:val="18"/>
                <w:lang w:eastAsia="zh-CN"/>
              </w:rPr>
            </w:pPr>
            <w:r w:rsidRPr="008C7B69">
              <w:rPr>
                <w:rFonts w:ascii="Arial" w:hAnsi="Arial" w:cs="Arial"/>
                <w:sz w:val="18"/>
                <w:szCs w:val="18"/>
                <w:lang w:eastAsia="zh-CN"/>
              </w:rPr>
              <w:t>Data Encryption</w:t>
            </w:r>
          </w:p>
        </w:tc>
        <w:tc>
          <w:tcPr>
            <w:tcW w:w="1625" w:type="dxa"/>
            <w:vMerge w:val="restart"/>
            <w:tcBorders>
              <w:top w:val="single" w:sz="4" w:space="0" w:color="auto"/>
              <w:left w:val="single" w:sz="4" w:space="0" w:color="auto"/>
              <w:bottom w:val="single" w:sz="4" w:space="0" w:color="auto"/>
              <w:right w:val="single" w:sz="4" w:space="0" w:color="auto"/>
            </w:tcBorders>
          </w:tcPr>
          <w:p w14:paraId="5AFBA210"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a) Encrypted data in transit and, where feasible, data at rest.</w:t>
            </w:r>
          </w:p>
          <w:p w14:paraId="2B069A57" w14:textId="028536E1" w:rsidR="00567978" w:rsidRPr="005A4723" w:rsidRDefault="00567978" w:rsidP="00567978">
            <w:pPr>
              <w:rPr>
                <w:rFonts w:ascii="Arial" w:hAnsi="Arial" w:cs="Arial"/>
                <w:sz w:val="18"/>
                <w:szCs w:val="18"/>
                <w:lang w:eastAsia="zh-CN"/>
              </w:rPr>
            </w:pPr>
            <w:r w:rsidRPr="008C7B69">
              <w:rPr>
                <w:rFonts w:ascii="Arial" w:hAnsi="Arial" w:cs="Arial"/>
                <w:sz w:val="18"/>
                <w:szCs w:val="18"/>
                <w:lang w:eastAsia="zh-CN"/>
              </w:rPr>
              <w:br/>
              <w:t>b) Key management policies and secure encryption keys are beginning to be formalized.</w:t>
            </w:r>
          </w:p>
        </w:tc>
        <w:tc>
          <w:tcPr>
            <w:tcW w:w="7411" w:type="dxa"/>
            <w:gridSpan w:val="4"/>
            <w:tcBorders>
              <w:top w:val="single" w:sz="4" w:space="0" w:color="auto"/>
              <w:left w:val="single" w:sz="4" w:space="0" w:color="auto"/>
              <w:bottom w:val="single" w:sz="4" w:space="0" w:color="auto"/>
              <w:right w:val="single" w:sz="4" w:space="0" w:color="auto"/>
            </w:tcBorders>
          </w:tcPr>
          <w:p w14:paraId="0871C08B" w14:textId="510E590C" w:rsidR="00567978" w:rsidRPr="005A4723" w:rsidRDefault="00567978" w:rsidP="00567978">
            <w:pPr>
              <w:rPr>
                <w:rFonts w:ascii="Arial" w:hAnsi="Arial" w:cs="Arial"/>
                <w:sz w:val="18"/>
                <w:szCs w:val="18"/>
                <w:lang w:eastAsia="zh-CN"/>
              </w:rPr>
            </w:pPr>
            <w:r w:rsidRPr="008C7B69">
              <w:rPr>
                <w:rFonts w:ascii="Arial" w:hAnsi="Arial" w:cs="Arial"/>
                <w:sz w:val="18"/>
                <w:szCs w:val="18"/>
                <w:lang w:eastAsia="zh-CN"/>
              </w:rPr>
              <w:t>O-Cloud Data Assets</w:t>
            </w:r>
          </w:p>
        </w:tc>
      </w:tr>
      <w:tr w:rsidR="00567978" w:rsidRPr="008C7B69" w14:paraId="4BADB5AA" w14:textId="77777777" w:rsidTr="00EC0BFB">
        <w:trPr>
          <w:trHeight w:val="129"/>
        </w:trPr>
        <w:tc>
          <w:tcPr>
            <w:tcW w:w="1297" w:type="dxa"/>
            <w:vMerge/>
            <w:tcBorders>
              <w:top w:val="single" w:sz="4" w:space="0" w:color="auto"/>
              <w:left w:val="single" w:sz="4" w:space="0" w:color="auto"/>
              <w:bottom w:val="single" w:sz="4" w:space="0" w:color="auto"/>
              <w:right w:val="single" w:sz="4" w:space="0" w:color="auto"/>
            </w:tcBorders>
            <w:vAlign w:val="center"/>
            <w:hideMark/>
          </w:tcPr>
          <w:p w14:paraId="1918EB0B" w14:textId="77777777" w:rsidR="00567978" w:rsidRPr="008C7B69" w:rsidRDefault="00567978" w:rsidP="00567978">
            <w:pPr>
              <w:rPr>
                <w:rFonts w:ascii="Arial" w:hAnsi="Arial" w:cs="Arial"/>
                <w:sz w:val="18"/>
                <w:szCs w:val="18"/>
                <w:lang w:eastAsia="zh-CN"/>
              </w:rPr>
            </w:pPr>
          </w:p>
        </w:tc>
        <w:tc>
          <w:tcPr>
            <w:tcW w:w="1625" w:type="dxa"/>
            <w:vMerge/>
            <w:tcBorders>
              <w:top w:val="single" w:sz="4" w:space="0" w:color="auto"/>
              <w:left w:val="single" w:sz="4" w:space="0" w:color="auto"/>
              <w:bottom w:val="single" w:sz="4" w:space="0" w:color="auto"/>
              <w:right w:val="single" w:sz="4" w:space="0" w:color="auto"/>
            </w:tcBorders>
            <w:vAlign w:val="center"/>
            <w:hideMark/>
          </w:tcPr>
          <w:p w14:paraId="6BFDCB34" w14:textId="77777777" w:rsidR="00567978" w:rsidRPr="008C7B69" w:rsidRDefault="00567978" w:rsidP="00567978">
            <w:pPr>
              <w:rPr>
                <w:rFonts w:ascii="Arial" w:hAnsi="Arial" w:cs="Arial"/>
                <w:sz w:val="18"/>
                <w:szCs w:val="18"/>
                <w:lang w:eastAsia="zh-CN"/>
              </w:rPr>
            </w:pPr>
          </w:p>
        </w:tc>
        <w:tc>
          <w:tcPr>
            <w:tcW w:w="1398" w:type="dxa"/>
            <w:tcBorders>
              <w:top w:val="single" w:sz="4" w:space="0" w:color="auto"/>
              <w:left w:val="single" w:sz="4" w:space="0" w:color="auto"/>
              <w:bottom w:val="single" w:sz="4" w:space="0" w:color="auto"/>
              <w:right w:val="single" w:sz="4" w:space="0" w:color="auto"/>
            </w:tcBorders>
            <w:hideMark/>
          </w:tcPr>
          <w:p w14:paraId="0269824E"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ASSET-D-16</w:t>
            </w:r>
          </w:p>
        </w:tc>
        <w:tc>
          <w:tcPr>
            <w:tcW w:w="2543" w:type="dxa"/>
            <w:tcBorders>
              <w:top w:val="single" w:sz="4" w:space="0" w:color="auto"/>
              <w:left w:val="single" w:sz="4" w:space="0" w:color="auto"/>
              <w:bottom w:val="single" w:sz="4" w:space="0" w:color="auto"/>
              <w:right w:val="single" w:sz="4" w:space="0" w:color="auto"/>
            </w:tcBorders>
            <w:hideMark/>
          </w:tcPr>
          <w:p w14:paraId="24B899EB" w14:textId="77777777" w:rsidR="00567978" w:rsidRPr="008C7B69" w:rsidRDefault="00567978" w:rsidP="00567978">
            <w:pPr>
              <w:rPr>
                <w:rFonts w:ascii="Arial" w:hAnsi="Arial" w:cs="Arial"/>
                <w:sz w:val="18"/>
                <w:szCs w:val="18"/>
                <w:lang w:val="fr-FR" w:eastAsia="zh-CN"/>
              </w:rPr>
            </w:pPr>
            <w:r w:rsidRPr="008C7B69">
              <w:rPr>
                <w:rFonts w:ascii="Arial" w:hAnsi="Arial" w:cs="Arial"/>
                <w:sz w:val="18"/>
                <w:szCs w:val="18"/>
                <w:lang w:val="fr-FR" w:eastAsia="zh-CN"/>
              </w:rPr>
              <w:t>REQ-SEC-OCLOUD-SS-1 (See NOTE 1)</w:t>
            </w:r>
            <w:r w:rsidRPr="008C7B69">
              <w:rPr>
                <w:rFonts w:ascii="Arial" w:hAnsi="Arial" w:cs="Arial"/>
                <w:sz w:val="18"/>
                <w:szCs w:val="18"/>
                <w:lang w:val="fr-FR" w:eastAsia="zh-CN"/>
              </w:rPr>
              <w:br/>
              <w:t>SEC-CTL-OCLOUD-SS-1</w:t>
            </w:r>
          </w:p>
        </w:tc>
        <w:tc>
          <w:tcPr>
            <w:tcW w:w="1243" w:type="dxa"/>
            <w:tcBorders>
              <w:top w:val="single" w:sz="4" w:space="0" w:color="auto"/>
              <w:left w:val="single" w:sz="4" w:space="0" w:color="auto"/>
              <w:bottom w:val="single" w:sz="4" w:space="0" w:color="auto"/>
              <w:right w:val="single" w:sz="4" w:space="0" w:color="auto"/>
            </w:tcBorders>
            <w:hideMark/>
          </w:tcPr>
          <w:p w14:paraId="58F58CF6"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No gap</w:t>
            </w:r>
          </w:p>
        </w:tc>
        <w:tc>
          <w:tcPr>
            <w:tcW w:w="2227" w:type="dxa"/>
            <w:tcBorders>
              <w:top w:val="single" w:sz="4" w:space="0" w:color="auto"/>
              <w:left w:val="single" w:sz="4" w:space="0" w:color="auto"/>
              <w:bottom w:val="single" w:sz="4" w:space="0" w:color="auto"/>
              <w:right w:val="single" w:sz="4" w:space="0" w:color="auto"/>
            </w:tcBorders>
          </w:tcPr>
          <w:p w14:paraId="5F2D99E0" w14:textId="77777777" w:rsidR="00567978" w:rsidRPr="008C7B69" w:rsidRDefault="00567978" w:rsidP="00567978">
            <w:pPr>
              <w:rPr>
                <w:rFonts w:ascii="Arial" w:hAnsi="Arial" w:cs="Arial"/>
                <w:sz w:val="18"/>
                <w:szCs w:val="18"/>
                <w:lang w:eastAsia="zh-CN"/>
              </w:rPr>
            </w:pPr>
          </w:p>
        </w:tc>
      </w:tr>
      <w:tr w:rsidR="00567978" w:rsidRPr="008C7B69" w14:paraId="44EDEF4D" w14:textId="77777777" w:rsidTr="00EC0BFB">
        <w:trPr>
          <w:trHeight w:val="129"/>
        </w:trPr>
        <w:tc>
          <w:tcPr>
            <w:tcW w:w="1297" w:type="dxa"/>
            <w:vMerge/>
            <w:tcBorders>
              <w:top w:val="single" w:sz="4" w:space="0" w:color="auto"/>
              <w:left w:val="single" w:sz="4" w:space="0" w:color="auto"/>
              <w:bottom w:val="single" w:sz="4" w:space="0" w:color="auto"/>
              <w:right w:val="single" w:sz="4" w:space="0" w:color="auto"/>
            </w:tcBorders>
            <w:vAlign w:val="center"/>
            <w:hideMark/>
          </w:tcPr>
          <w:p w14:paraId="6A5112C1" w14:textId="77777777" w:rsidR="00567978" w:rsidRPr="008C7B69" w:rsidRDefault="00567978" w:rsidP="00567978">
            <w:pPr>
              <w:rPr>
                <w:rFonts w:ascii="Arial" w:hAnsi="Arial" w:cs="Arial"/>
                <w:sz w:val="18"/>
                <w:szCs w:val="18"/>
                <w:lang w:eastAsia="zh-CN"/>
              </w:rPr>
            </w:pPr>
          </w:p>
        </w:tc>
        <w:tc>
          <w:tcPr>
            <w:tcW w:w="1625" w:type="dxa"/>
            <w:vMerge/>
            <w:tcBorders>
              <w:top w:val="single" w:sz="4" w:space="0" w:color="auto"/>
              <w:left w:val="single" w:sz="4" w:space="0" w:color="auto"/>
              <w:bottom w:val="single" w:sz="4" w:space="0" w:color="auto"/>
              <w:right w:val="single" w:sz="4" w:space="0" w:color="auto"/>
            </w:tcBorders>
            <w:vAlign w:val="center"/>
            <w:hideMark/>
          </w:tcPr>
          <w:p w14:paraId="434965D5" w14:textId="77777777" w:rsidR="00567978" w:rsidRPr="008C7B69" w:rsidRDefault="00567978" w:rsidP="00567978">
            <w:pPr>
              <w:rPr>
                <w:rFonts w:ascii="Arial" w:hAnsi="Arial" w:cs="Arial"/>
                <w:sz w:val="18"/>
                <w:szCs w:val="18"/>
                <w:lang w:eastAsia="zh-CN"/>
              </w:rPr>
            </w:pPr>
          </w:p>
        </w:tc>
        <w:tc>
          <w:tcPr>
            <w:tcW w:w="1398" w:type="dxa"/>
            <w:tcBorders>
              <w:top w:val="single" w:sz="4" w:space="0" w:color="auto"/>
              <w:left w:val="single" w:sz="4" w:space="0" w:color="auto"/>
              <w:bottom w:val="single" w:sz="4" w:space="0" w:color="auto"/>
              <w:right w:val="single" w:sz="4" w:space="0" w:color="auto"/>
            </w:tcBorders>
            <w:hideMark/>
          </w:tcPr>
          <w:p w14:paraId="71D46F8C"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ASSET-D-17</w:t>
            </w:r>
          </w:p>
        </w:tc>
        <w:tc>
          <w:tcPr>
            <w:tcW w:w="2543" w:type="dxa"/>
            <w:tcBorders>
              <w:top w:val="single" w:sz="4" w:space="0" w:color="auto"/>
              <w:left w:val="single" w:sz="4" w:space="0" w:color="auto"/>
              <w:bottom w:val="single" w:sz="4" w:space="0" w:color="auto"/>
              <w:right w:val="single" w:sz="4" w:space="0" w:color="auto"/>
            </w:tcBorders>
            <w:hideMark/>
          </w:tcPr>
          <w:p w14:paraId="7DC83F86" w14:textId="77777777" w:rsidR="00567978" w:rsidRPr="008C7B69" w:rsidRDefault="00567978" w:rsidP="00567978">
            <w:pPr>
              <w:rPr>
                <w:rFonts w:ascii="Arial" w:hAnsi="Arial" w:cs="Arial"/>
                <w:sz w:val="18"/>
                <w:szCs w:val="18"/>
                <w:lang w:val="fr-FR" w:eastAsia="zh-CN"/>
              </w:rPr>
            </w:pPr>
            <w:r w:rsidRPr="008C7B69">
              <w:rPr>
                <w:rFonts w:ascii="Arial" w:hAnsi="Arial" w:cs="Arial"/>
                <w:sz w:val="18"/>
                <w:szCs w:val="18"/>
                <w:lang w:val="fr-FR" w:eastAsia="zh-CN"/>
              </w:rPr>
              <w:t>REQ-SEC-OCLOUD-SS-1 (See NOTE 1)</w:t>
            </w:r>
            <w:r w:rsidRPr="008C7B69">
              <w:rPr>
                <w:rFonts w:ascii="Arial" w:hAnsi="Arial" w:cs="Arial"/>
                <w:sz w:val="18"/>
                <w:szCs w:val="18"/>
                <w:lang w:val="fr-FR" w:eastAsia="zh-CN"/>
              </w:rPr>
              <w:br/>
              <w:t>SEC-CTL-OCLOUD-SS-1</w:t>
            </w:r>
          </w:p>
        </w:tc>
        <w:tc>
          <w:tcPr>
            <w:tcW w:w="1243" w:type="dxa"/>
            <w:tcBorders>
              <w:top w:val="single" w:sz="4" w:space="0" w:color="auto"/>
              <w:left w:val="single" w:sz="4" w:space="0" w:color="auto"/>
              <w:bottom w:val="single" w:sz="4" w:space="0" w:color="auto"/>
              <w:right w:val="single" w:sz="4" w:space="0" w:color="auto"/>
            </w:tcBorders>
            <w:hideMark/>
          </w:tcPr>
          <w:p w14:paraId="0639E6A7"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No gap</w:t>
            </w:r>
          </w:p>
        </w:tc>
        <w:tc>
          <w:tcPr>
            <w:tcW w:w="2227" w:type="dxa"/>
            <w:tcBorders>
              <w:top w:val="single" w:sz="4" w:space="0" w:color="auto"/>
              <w:left w:val="single" w:sz="4" w:space="0" w:color="auto"/>
              <w:bottom w:val="single" w:sz="4" w:space="0" w:color="auto"/>
              <w:right w:val="single" w:sz="4" w:space="0" w:color="auto"/>
            </w:tcBorders>
          </w:tcPr>
          <w:p w14:paraId="76524897" w14:textId="77777777" w:rsidR="00567978" w:rsidRPr="008C7B69" w:rsidRDefault="00567978" w:rsidP="00567978">
            <w:pPr>
              <w:rPr>
                <w:rFonts w:ascii="Arial" w:hAnsi="Arial" w:cs="Arial"/>
                <w:sz w:val="18"/>
                <w:szCs w:val="18"/>
                <w:lang w:eastAsia="zh-CN"/>
              </w:rPr>
            </w:pPr>
          </w:p>
        </w:tc>
      </w:tr>
      <w:tr w:rsidR="00567978" w:rsidRPr="008C7B69" w14:paraId="5A9DC21F" w14:textId="77777777" w:rsidTr="00EC0BFB">
        <w:trPr>
          <w:trHeight w:val="129"/>
        </w:trPr>
        <w:tc>
          <w:tcPr>
            <w:tcW w:w="1297" w:type="dxa"/>
            <w:vMerge/>
            <w:tcBorders>
              <w:top w:val="single" w:sz="4" w:space="0" w:color="auto"/>
              <w:left w:val="single" w:sz="4" w:space="0" w:color="auto"/>
              <w:bottom w:val="single" w:sz="4" w:space="0" w:color="auto"/>
              <w:right w:val="single" w:sz="4" w:space="0" w:color="auto"/>
            </w:tcBorders>
            <w:vAlign w:val="center"/>
            <w:hideMark/>
          </w:tcPr>
          <w:p w14:paraId="1DF3FE45" w14:textId="77777777" w:rsidR="00567978" w:rsidRPr="008C7B69" w:rsidRDefault="00567978" w:rsidP="00567978">
            <w:pPr>
              <w:rPr>
                <w:rFonts w:ascii="Arial" w:hAnsi="Arial" w:cs="Arial"/>
                <w:sz w:val="18"/>
                <w:szCs w:val="18"/>
                <w:lang w:eastAsia="zh-CN"/>
              </w:rPr>
            </w:pPr>
          </w:p>
        </w:tc>
        <w:tc>
          <w:tcPr>
            <w:tcW w:w="1625" w:type="dxa"/>
            <w:vMerge/>
            <w:tcBorders>
              <w:top w:val="single" w:sz="4" w:space="0" w:color="auto"/>
              <w:left w:val="single" w:sz="4" w:space="0" w:color="auto"/>
              <w:bottom w:val="single" w:sz="4" w:space="0" w:color="auto"/>
              <w:right w:val="single" w:sz="4" w:space="0" w:color="auto"/>
            </w:tcBorders>
            <w:vAlign w:val="center"/>
            <w:hideMark/>
          </w:tcPr>
          <w:p w14:paraId="346E6D8A" w14:textId="77777777" w:rsidR="00567978" w:rsidRPr="008C7B69" w:rsidRDefault="00567978" w:rsidP="00567978">
            <w:pPr>
              <w:rPr>
                <w:rFonts w:ascii="Arial" w:hAnsi="Arial" w:cs="Arial"/>
                <w:sz w:val="18"/>
                <w:szCs w:val="18"/>
                <w:lang w:eastAsia="zh-CN"/>
              </w:rPr>
            </w:pPr>
          </w:p>
        </w:tc>
        <w:tc>
          <w:tcPr>
            <w:tcW w:w="1398" w:type="dxa"/>
            <w:tcBorders>
              <w:top w:val="single" w:sz="4" w:space="0" w:color="auto"/>
              <w:left w:val="single" w:sz="4" w:space="0" w:color="auto"/>
              <w:bottom w:val="single" w:sz="4" w:space="0" w:color="auto"/>
              <w:right w:val="single" w:sz="4" w:space="0" w:color="auto"/>
            </w:tcBorders>
            <w:hideMark/>
          </w:tcPr>
          <w:p w14:paraId="0B6D241F"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ASSET-D-18</w:t>
            </w:r>
          </w:p>
        </w:tc>
        <w:tc>
          <w:tcPr>
            <w:tcW w:w="2543" w:type="dxa"/>
            <w:tcBorders>
              <w:top w:val="single" w:sz="4" w:space="0" w:color="auto"/>
              <w:left w:val="single" w:sz="4" w:space="0" w:color="auto"/>
              <w:bottom w:val="single" w:sz="4" w:space="0" w:color="auto"/>
              <w:right w:val="single" w:sz="4" w:space="0" w:color="auto"/>
            </w:tcBorders>
            <w:hideMark/>
          </w:tcPr>
          <w:p w14:paraId="750F7CB2" w14:textId="77777777" w:rsidR="00567978" w:rsidRPr="008C7B69" w:rsidRDefault="00567978" w:rsidP="00567978">
            <w:pPr>
              <w:rPr>
                <w:rFonts w:ascii="Arial" w:hAnsi="Arial" w:cs="Arial"/>
                <w:sz w:val="18"/>
                <w:szCs w:val="18"/>
                <w:lang w:val="fr-FR" w:eastAsia="zh-CN"/>
              </w:rPr>
            </w:pPr>
            <w:r w:rsidRPr="008C7B69">
              <w:rPr>
                <w:rFonts w:ascii="Arial" w:hAnsi="Arial" w:cs="Arial"/>
                <w:sz w:val="18"/>
                <w:szCs w:val="18"/>
                <w:lang w:val="fr-FR" w:eastAsia="zh-CN"/>
              </w:rPr>
              <w:t>REQ-SEC-OCLOUD-SS-1 (See NOTE 1)</w:t>
            </w:r>
            <w:r w:rsidRPr="008C7B69">
              <w:rPr>
                <w:rFonts w:ascii="Arial" w:hAnsi="Arial" w:cs="Arial"/>
                <w:sz w:val="18"/>
                <w:szCs w:val="18"/>
                <w:lang w:val="fr-FR" w:eastAsia="zh-CN"/>
              </w:rPr>
              <w:br/>
              <w:t>SEC-CTL-OCLOUD-SS-1</w:t>
            </w:r>
            <w:r w:rsidRPr="008C7B69">
              <w:rPr>
                <w:rFonts w:ascii="Arial" w:hAnsi="Arial" w:cs="Arial"/>
                <w:sz w:val="18"/>
                <w:szCs w:val="18"/>
                <w:lang w:val="fr-FR" w:eastAsia="zh-CN"/>
              </w:rPr>
              <w:br/>
            </w:r>
            <w:r w:rsidRPr="008C7B69">
              <w:rPr>
                <w:rFonts w:ascii="Arial" w:hAnsi="Arial" w:cs="Arial"/>
                <w:sz w:val="18"/>
                <w:szCs w:val="18"/>
                <w:lang w:eastAsia="zh-CN"/>
              </w:rPr>
              <w:t>REQ-SEC-OCLOUD-TS-1</w:t>
            </w:r>
          </w:p>
        </w:tc>
        <w:tc>
          <w:tcPr>
            <w:tcW w:w="1243" w:type="dxa"/>
            <w:tcBorders>
              <w:top w:val="single" w:sz="4" w:space="0" w:color="auto"/>
              <w:left w:val="single" w:sz="4" w:space="0" w:color="auto"/>
              <w:bottom w:val="single" w:sz="4" w:space="0" w:color="auto"/>
              <w:right w:val="single" w:sz="4" w:space="0" w:color="auto"/>
            </w:tcBorders>
            <w:hideMark/>
          </w:tcPr>
          <w:p w14:paraId="6E2FA4C8"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No gap</w:t>
            </w:r>
          </w:p>
        </w:tc>
        <w:tc>
          <w:tcPr>
            <w:tcW w:w="2227" w:type="dxa"/>
            <w:tcBorders>
              <w:top w:val="single" w:sz="4" w:space="0" w:color="auto"/>
              <w:left w:val="single" w:sz="4" w:space="0" w:color="auto"/>
              <w:bottom w:val="single" w:sz="4" w:space="0" w:color="auto"/>
              <w:right w:val="single" w:sz="4" w:space="0" w:color="auto"/>
            </w:tcBorders>
          </w:tcPr>
          <w:p w14:paraId="34D1910E" w14:textId="77777777" w:rsidR="00567978" w:rsidRPr="008C7B69" w:rsidRDefault="00567978" w:rsidP="00567978">
            <w:pPr>
              <w:rPr>
                <w:rFonts w:ascii="Arial" w:hAnsi="Arial" w:cs="Arial"/>
                <w:sz w:val="18"/>
                <w:szCs w:val="18"/>
                <w:lang w:eastAsia="zh-CN"/>
              </w:rPr>
            </w:pPr>
          </w:p>
        </w:tc>
      </w:tr>
      <w:tr w:rsidR="006E17BC" w:rsidRPr="008C7B69" w14:paraId="7C0AA6EB" w14:textId="77777777" w:rsidTr="00EC0BFB">
        <w:trPr>
          <w:trHeight w:val="129"/>
        </w:trPr>
        <w:tc>
          <w:tcPr>
            <w:tcW w:w="1297" w:type="dxa"/>
            <w:vMerge/>
            <w:tcBorders>
              <w:top w:val="single" w:sz="4" w:space="0" w:color="auto"/>
              <w:left w:val="single" w:sz="4" w:space="0" w:color="auto"/>
              <w:bottom w:val="single" w:sz="4" w:space="0" w:color="auto"/>
              <w:right w:val="single" w:sz="4" w:space="0" w:color="auto"/>
            </w:tcBorders>
            <w:vAlign w:val="center"/>
            <w:hideMark/>
          </w:tcPr>
          <w:p w14:paraId="06E89B5C" w14:textId="77777777" w:rsidR="006E17BC" w:rsidRPr="008C7B69" w:rsidRDefault="006E17BC" w:rsidP="006E17BC">
            <w:pPr>
              <w:rPr>
                <w:rFonts w:ascii="Arial" w:hAnsi="Arial" w:cs="Arial"/>
                <w:sz w:val="18"/>
                <w:szCs w:val="18"/>
                <w:lang w:eastAsia="zh-CN"/>
              </w:rPr>
            </w:pPr>
          </w:p>
        </w:tc>
        <w:tc>
          <w:tcPr>
            <w:tcW w:w="1625" w:type="dxa"/>
            <w:vMerge/>
            <w:tcBorders>
              <w:top w:val="single" w:sz="4" w:space="0" w:color="auto"/>
              <w:left w:val="single" w:sz="4" w:space="0" w:color="auto"/>
              <w:bottom w:val="single" w:sz="4" w:space="0" w:color="auto"/>
              <w:right w:val="single" w:sz="4" w:space="0" w:color="auto"/>
            </w:tcBorders>
            <w:vAlign w:val="center"/>
            <w:hideMark/>
          </w:tcPr>
          <w:p w14:paraId="249CD125" w14:textId="77777777" w:rsidR="006E17BC" w:rsidRPr="008C7B69" w:rsidRDefault="006E17BC" w:rsidP="006E17BC">
            <w:pPr>
              <w:rPr>
                <w:rFonts w:ascii="Arial" w:hAnsi="Arial" w:cs="Arial"/>
                <w:sz w:val="18"/>
                <w:szCs w:val="18"/>
                <w:lang w:eastAsia="zh-CN"/>
              </w:rPr>
            </w:pPr>
          </w:p>
        </w:tc>
        <w:tc>
          <w:tcPr>
            <w:tcW w:w="1398" w:type="dxa"/>
            <w:tcBorders>
              <w:top w:val="single" w:sz="4" w:space="0" w:color="auto"/>
              <w:left w:val="single" w:sz="4" w:space="0" w:color="auto"/>
              <w:bottom w:val="single" w:sz="4" w:space="0" w:color="auto"/>
              <w:right w:val="single" w:sz="4" w:space="0" w:color="auto"/>
            </w:tcBorders>
            <w:hideMark/>
          </w:tcPr>
          <w:p w14:paraId="2F103F2D" w14:textId="77777777" w:rsidR="006E17BC" w:rsidRPr="008C7B69" w:rsidRDefault="006E17BC" w:rsidP="006E17BC">
            <w:pPr>
              <w:rPr>
                <w:rFonts w:ascii="Arial" w:hAnsi="Arial" w:cs="Arial"/>
                <w:sz w:val="18"/>
                <w:szCs w:val="18"/>
                <w:lang w:eastAsia="zh-CN"/>
              </w:rPr>
            </w:pPr>
            <w:r w:rsidRPr="008C7B69">
              <w:rPr>
                <w:rFonts w:ascii="Arial" w:hAnsi="Arial" w:cs="Arial"/>
                <w:sz w:val="18"/>
                <w:szCs w:val="18"/>
                <w:lang w:eastAsia="zh-CN"/>
              </w:rPr>
              <w:t>ASSET-D-20</w:t>
            </w:r>
          </w:p>
        </w:tc>
        <w:tc>
          <w:tcPr>
            <w:tcW w:w="2543" w:type="dxa"/>
            <w:tcBorders>
              <w:top w:val="single" w:sz="4" w:space="0" w:color="auto"/>
              <w:left w:val="single" w:sz="4" w:space="0" w:color="auto"/>
              <w:bottom w:val="single" w:sz="4" w:space="0" w:color="auto"/>
              <w:right w:val="single" w:sz="4" w:space="0" w:color="auto"/>
            </w:tcBorders>
            <w:hideMark/>
          </w:tcPr>
          <w:p w14:paraId="1D5466CF" w14:textId="77777777" w:rsidR="006E17BC" w:rsidRPr="008C7B69" w:rsidRDefault="006E17BC" w:rsidP="006E17BC">
            <w:pPr>
              <w:rPr>
                <w:rFonts w:ascii="Arial" w:hAnsi="Arial" w:cs="Arial"/>
                <w:sz w:val="18"/>
                <w:szCs w:val="18"/>
                <w:lang w:val="fr-FR" w:eastAsia="zh-CN"/>
              </w:rPr>
            </w:pPr>
            <w:r w:rsidRPr="008C7B69">
              <w:rPr>
                <w:rFonts w:ascii="Arial" w:hAnsi="Arial" w:cs="Arial"/>
                <w:sz w:val="18"/>
                <w:szCs w:val="18"/>
                <w:lang w:val="fr-FR" w:eastAsia="zh-CN"/>
              </w:rPr>
              <w:t>REQ-SEC-OCLOUD-SS-1 (See NOTE 1)</w:t>
            </w:r>
            <w:r w:rsidRPr="008C7B69">
              <w:rPr>
                <w:rFonts w:ascii="Arial" w:hAnsi="Arial" w:cs="Arial"/>
                <w:sz w:val="18"/>
                <w:szCs w:val="18"/>
                <w:lang w:val="fr-FR" w:eastAsia="zh-CN"/>
              </w:rPr>
              <w:br/>
              <w:t>SEC-CTL-OCLOUD-SS-1</w:t>
            </w:r>
          </w:p>
        </w:tc>
        <w:tc>
          <w:tcPr>
            <w:tcW w:w="1243" w:type="dxa"/>
            <w:tcBorders>
              <w:top w:val="single" w:sz="4" w:space="0" w:color="auto"/>
              <w:left w:val="single" w:sz="4" w:space="0" w:color="auto"/>
              <w:bottom w:val="single" w:sz="4" w:space="0" w:color="auto"/>
              <w:right w:val="single" w:sz="4" w:space="0" w:color="auto"/>
            </w:tcBorders>
            <w:hideMark/>
          </w:tcPr>
          <w:p w14:paraId="49F8D549" w14:textId="20CA6CA5" w:rsidR="006E17BC" w:rsidRPr="008C7B69" w:rsidRDefault="006E17BC" w:rsidP="006E17BC">
            <w:pPr>
              <w:rPr>
                <w:rFonts w:ascii="Arial" w:hAnsi="Arial" w:cs="Arial"/>
                <w:sz w:val="18"/>
                <w:szCs w:val="18"/>
                <w:lang w:eastAsia="zh-CN"/>
              </w:rPr>
            </w:pPr>
            <w:r>
              <w:rPr>
                <w:rFonts w:ascii="Arial" w:hAnsi="Arial" w:cs="Arial"/>
                <w:sz w:val="18"/>
                <w:szCs w:val="18"/>
                <w:lang w:eastAsia="zh-CN"/>
              </w:rPr>
              <w:t>No</w:t>
            </w:r>
            <w:r w:rsidRPr="008C7B69">
              <w:rPr>
                <w:rFonts w:ascii="Arial" w:hAnsi="Arial" w:cs="Arial"/>
                <w:sz w:val="18"/>
                <w:szCs w:val="18"/>
                <w:lang w:eastAsia="zh-CN"/>
              </w:rPr>
              <w:t xml:space="preserve"> gap</w:t>
            </w:r>
          </w:p>
        </w:tc>
        <w:tc>
          <w:tcPr>
            <w:tcW w:w="2227" w:type="dxa"/>
            <w:tcBorders>
              <w:top w:val="single" w:sz="4" w:space="0" w:color="auto"/>
              <w:left w:val="single" w:sz="4" w:space="0" w:color="auto"/>
              <w:bottom w:val="single" w:sz="4" w:space="0" w:color="auto"/>
              <w:right w:val="single" w:sz="4" w:space="0" w:color="auto"/>
            </w:tcBorders>
            <w:hideMark/>
          </w:tcPr>
          <w:p w14:paraId="6A1B334C" w14:textId="4B999384" w:rsidR="006E17BC" w:rsidRPr="008C7B69" w:rsidRDefault="006E17BC" w:rsidP="006E17BC">
            <w:pPr>
              <w:rPr>
                <w:rFonts w:ascii="Arial" w:hAnsi="Arial" w:cs="Arial"/>
                <w:sz w:val="18"/>
                <w:szCs w:val="18"/>
                <w:lang w:eastAsia="zh-CN"/>
              </w:rPr>
            </w:pPr>
            <w:r w:rsidRPr="00B2411B">
              <w:rPr>
                <w:rFonts w:ascii="Arial" w:hAnsi="Arial" w:cs="Arial"/>
                <w:sz w:val="18"/>
                <w:szCs w:val="18"/>
                <w:lang w:eastAsia="zh-CN"/>
              </w:rPr>
              <w:t>Gap resolved as identified requirements already meet the data encryption requirements.</w:t>
            </w:r>
          </w:p>
        </w:tc>
      </w:tr>
      <w:tr w:rsidR="00567978" w:rsidRPr="008C7B69" w14:paraId="41DA7AA9" w14:textId="77777777" w:rsidTr="00EC0BFB">
        <w:trPr>
          <w:trHeight w:val="129"/>
        </w:trPr>
        <w:tc>
          <w:tcPr>
            <w:tcW w:w="1297" w:type="dxa"/>
            <w:vMerge/>
            <w:tcBorders>
              <w:top w:val="single" w:sz="4" w:space="0" w:color="auto"/>
              <w:left w:val="single" w:sz="4" w:space="0" w:color="auto"/>
              <w:bottom w:val="single" w:sz="4" w:space="0" w:color="auto"/>
              <w:right w:val="single" w:sz="4" w:space="0" w:color="auto"/>
            </w:tcBorders>
            <w:vAlign w:val="center"/>
            <w:hideMark/>
          </w:tcPr>
          <w:p w14:paraId="02F85C86" w14:textId="77777777" w:rsidR="00567978" w:rsidRPr="008C7B69" w:rsidRDefault="00567978" w:rsidP="00567978">
            <w:pPr>
              <w:rPr>
                <w:rFonts w:ascii="Arial" w:hAnsi="Arial" w:cs="Arial"/>
                <w:sz w:val="18"/>
                <w:szCs w:val="18"/>
                <w:lang w:eastAsia="zh-CN"/>
              </w:rPr>
            </w:pPr>
          </w:p>
        </w:tc>
        <w:tc>
          <w:tcPr>
            <w:tcW w:w="1625" w:type="dxa"/>
            <w:vMerge/>
            <w:tcBorders>
              <w:top w:val="single" w:sz="4" w:space="0" w:color="auto"/>
              <w:left w:val="single" w:sz="4" w:space="0" w:color="auto"/>
              <w:bottom w:val="single" w:sz="4" w:space="0" w:color="auto"/>
              <w:right w:val="single" w:sz="4" w:space="0" w:color="auto"/>
            </w:tcBorders>
            <w:vAlign w:val="center"/>
            <w:hideMark/>
          </w:tcPr>
          <w:p w14:paraId="0D0229E5" w14:textId="77777777" w:rsidR="00567978" w:rsidRPr="008C7B69" w:rsidRDefault="00567978" w:rsidP="00567978">
            <w:pPr>
              <w:rPr>
                <w:rFonts w:ascii="Arial" w:hAnsi="Arial" w:cs="Arial"/>
                <w:sz w:val="18"/>
                <w:szCs w:val="18"/>
                <w:lang w:eastAsia="zh-CN"/>
              </w:rPr>
            </w:pPr>
          </w:p>
        </w:tc>
        <w:tc>
          <w:tcPr>
            <w:tcW w:w="1398" w:type="dxa"/>
            <w:tcBorders>
              <w:top w:val="single" w:sz="4" w:space="0" w:color="auto"/>
              <w:left w:val="single" w:sz="4" w:space="0" w:color="auto"/>
              <w:bottom w:val="single" w:sz="4" w:space="0" w:color="auto"/>
              <w:right w:val="single" w:sz="4" w:space="0" w:color="auto"/>
            </w:tcBorders>
            <w:hideMark/>
          </w:tcPr>
          <w:p w14:paraId="270DE5ED"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ASSET-D-29</w:t>
            </w:r>
          </w:p>
        </w:tc>
        <w:tc>
          <w:tcPr>
            <w:tcW w:w="2543" w:type="dxa"/>
            <w:tcBorders>
              <w:top w:val="single" w:sz="4" w:space="0" w:color="auto"/>
              <w:left w:val="single" w:sz="4" w:space="0" w:color="auto"/>
              <w:bottom w:val="single" w:sz="4" w:space="0" w:color="auto"/>
              <w:right w:val="single" w:sz="4" w:space="0" w:color="auto"/>
            </w:tcBorders>
            <w:hideMark/>
          </w:tcPr>
          <w:p w14:paraId="1FB24506" w14:textId="3BEB82AB"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REQ-SEC-SLM-TESM-2</w:t>
            </w:r>
            <w:r w:rsidRPr="005A4723">
              <w:rPr>
                <w:rFonts w:ascii="Arial" w:hAnsi="Arial" w:cs="Arial"/>
                <w:sz w:val="18"/>
                <w:szCs w:val="18"/>
                <w:lang w:eastAsia="zh-CN"/>
              </w:rPr>
              <w:br/>
            </w:r>
            <w:r w:rsidRPr="008C7B69">
              <w:rPr>
                <w:rFonts w:ascii="Arial" w:hAnsi="Arial" w:cs="Arial"/>
                <w:sz w:val="18"/>
                <w:szCs w:val="18"/>
                <w:lang w:eastAsia="zh-CN"/>
              </w:rPr>
              <w:t>REQ-SEC-TESR-6</w:t>
            </w:r>
            <w:r w:rsidRPr="005A4723">
              <w:rPr>
                <w:rFonts w:ascii="Arial" w:hAnsi="Arial" w:cs="Arial"/>
                <w:sz w:val="18"/>
                <w:szCs w:val="18"/>
                <w:lang w:eastAsia="zh-CN"/>
              </w:rPr>
              <w:br/>
            </w:r>
            <w:r w:rsidRPr="008C7B69">
              <w:rPr>
                <w:rFonts w:ascii="Arial" w:hAnsi="Arial" w:cs="Arial"/>
                <w:sz w:val="18"/>
                <w:szCs w:val="18"/>
                <w:lang w:eastAsia="zh-CN"/>
              </w:rPr>
              <w:t>REQ-SEC-SLM-STR-1</w:t>
            </w:r>
          </w:p>
        </w:tc>
        <w:tc>
          <w:tcPr>
            <w:tcW w:w="1243" w:type="dxa"/>
            <w:tcBorders>
              <w:top w:val="single" w:sz="4" w:space="0" w:color="auto"/>
              <w:left w:val="single" w:sz="4" w:space="0" w:color="auto"/>
              <w:bottom w:val="single" w:sz="4" w:space="0" w:color="auto"/>
              <w:right w:val="single" w:sz="4" w:space="0" w:color="auto"/>
            </w:tcBorders>
            <w:hideMark/>
          </w:tcPr>
          <w:p w14:paraId="150EB141" w14:textId="5DBD08B7" w:rsidR="00567978" w:rsidRPr="008C7B69" w:rsidRDefault="006E17BC" w:rsidP="00567978">
            <w:pPr>
              <w:rPr>
                <w:rFonts w:ascii="Arial" w:hAnsi="Arial" w:cs="Arial"/>
                <w:sz w:val="18"/>
                <w:szCs w:val="18"/>
                <w:lang w:eastAsia="zh-CN"/>
              </w:rPr>
            </w:pPr>
            <w:r>
              <w:rPr>
                <w:rFonts w:ascii="Arial" w:hAnsi="Arial" w:cs="Arial"/>
                <w:sz w:val="18"/>
                <w:szCs w:val="18"/>
                <w:lang w:eastAsia="zh-CN"/>
              </w:rPr>
              <w:t xml:space="preserve">No </w:t>
            </w:r>
            <w:r w:rsidR="00567978" w:rsidRPr="008C7B69">
              <w:rPr>
                <w:rFonts w:ascii="Arial" w:hAnsi="Arial" w:cs="Arial"/>
                <w:sz w:val="18"/>
                <w:szCs w:val="18"/>
                <w:lang w:eastAsia="zh-CN"/>
              </w:rPr>
              <w:t>gap</w:t>
            </w:r>
          </w:p>
        </w:tc>
        <w:tc>
          <w:tcPr>
            <w:tcW w:w="2227" w:type="dxa"/>
            <w:tcBorders>
              <w:top w:val="single" w:sz="4" w:space="0" w:color="auto"/>
              <w:left w:val="single" w:sz="4" w:space="0" w:color="auto"/>
              <w:bottom w:val="single" w:sz="4" w:space="0" w:color="auto"/>
              <w:right w:val="single" w:sz="4" w:space="0" w:color="auto"/>
            </w:tcBorders>
            <w:hideMark/>
          </w:tcPr>
          <w:p w14:paraId="6FB2B552" w14:textId="3804458C"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 xml:space="preserve">No Security controls are </w:t>
            </w:r>
            <w:r w:rsidR="00166418" w:rsidRPr="008C7B69">
              <w:rPr>
                <w:rFonts w:ascii="Arial" w:hAnsi="Arial" w:cs="Arial"/>
                <w:sz w:val="18"/>
                <w:szCs w:val="18"/>
                <w:lang w:eastAsia="zh-CN"/>
              </w:rPr>
              <w:t>defined;</w:t>
            </w:r>
            <w:r w:rsidRPr="008C7B69">
              <w:rPr>
                <w:rFonts w:ascii="Arial" w:hAnsi="Arial" w:cs="Arial"/>
                <w:sz w:val="18"/>
                <w:szCs w:val="18"/>
                <w:lang w:eastAsia="zh-CN"/>
              </w:rPr>
              <w:t xml:space="preserve"> this gap is known and intentionally gap is not closed to enable many </w:t>
            </w:r>
            <w:r w:rsidRPr="008C7B69">
              <w:rPr>
                <w:rFonts w:ascii="Arial" w:hAnsi="Arial" w:cs="Arial"/>
                <w:sz w:val="18"/>
                <w:szCs w:val="18"/>
                <w:lang w:eastAsia="zh-CN"/>
              </w:rPr>
              <w:lastRenderedPageBreak/>
              <w:t>implementations that are existing.</w:t>
            </w:r>
          </w:p>
        </w:tc>
      </w:tr>
      <w:tr w:rsidR="00567978" w:rsidRPr="008C7B69" w14:paraId="4F29463B" w14:textId="77777777" w:rsidTr="00EC0BFB">
        <w:trPr>
          <w:trHeight w:val="129"/>
        </w:trPr>
        <w:tc>
          <w:tcPr>
            <w:tcW w:w="1297" w:type="dxa"/>
            <w:vMerge/>
            <w:tcBorders>
              <w:top w:val="single" w:sz="4" w:space="0" w:color="auto"/>
              <w:left w:val="single" w:sz="4" w:space="0" w:color="auto"/>
              <w:bottom w:val="single" w:sz="4" w:space="0" w:color="auto"/>
              <w:right w:val="single" w:sz="4" w:space="0" w:color="auto"/>
            </w:tcBorders>
            <w:vAlign w:val="center"/>
            <w:hideMark/>
          </w:tcPr>
          <w:p w14:paraId="5F7D62CC" w14:textId="77777777" w:rsidR="00567978" w:rsidRPr="008C7B69" w:rsidRDefault="00567978" w:rsidP="00567978">
            <w:pPr>
              <w:rPr>
                <w:rFonts w:ascii="Arial" w:hAnsi="Arial" w:cs="Arial"/>
                <w:sz w:val="18"/>
                <w:szCs w:val="18"/>
                <w:lang w:eastAsia="zh-CN"/>
              </w:rPr>
            </w:pPr>
          </w:p>
        </w:tc>
        <w:tc>
          <w:tcPr>
            <w:tcW w:w="1625" w:type="dxa"/>
            <w:vMerge/>
            <w:tcBorders>
              <w:top w:val="single" w:sz="4" w:space="0" w:color="auto"/>
              <w:left w:val="single" w:sz="4" w:space="0" w:color="auto"/>
              <w:bottom w:val="single" w:sz="4" w:space="0" w:color="auto"/>
              <w:right w:val="single" w:sz="4" w:space="0" w:color="auto"/>
            </w:tcBorders>
            <w:vAlign w:val="center"/>
            <w:hideMark/>
          </w:tcPr>
          <w:p w14:paraId="68442232" w14:textId="77777777" w:rsidR="00567978" w:rsidRPr="008C7B69" w:rsidRDefault="00567978" w:rsidP="00567978">
            <w:pPr>
              <w:rPr>
                <w:rFonts w:ascii="Arial" w:hAnsi="Arial" w:cs="Arial"/>
                <w:sz w:val="18"/>
                <w:szCs w:val="18"/>
                <w:lang w:eastAsia="zh-CN"/>
              </w:rPr>
            </w:pPr>
          </w:p>
        </w:tc>
        <w:tc>
          <w:tcPr>
            <w:tcW w:w="1398" w:type="dxa"/>
            <w:tcBorders>
              <w:top w:val="single" w:sz="4" w:space="0" w:color="auto"/>
              <w:left w:val="single" w:sz="4" w:space="0" w:color="auto"/>
              <w:bottom w:val="single" w:sz="4" w:space="0" w:color="auto"/>
              <w:right w:val="single" w:sz="4" w:space="0" w:color="auto"/>
            </w:tcBorders>
            <w:hideMark/>
          </w:tcPr>
          <w:p w14:paraId="18E0BC32"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ASSET-D-31</w:t>
            </w:r>
          </w:p>
        </w:tc>
        <w:tc>
          <w:tcPr>
            <w:tcW w:w="2543" w:type="dxa"/>
            <w:tcBorders>
              <w:top w:val="single" w:sz="4" w:space="0" w:color="auto"/>
              <w:left w:val="single" w:sz="4" w:space="0" w:color="auto"/>
              <w:bottom w:val="single" w:sz="4" w:space="0" w:color="auto"/>
              <w:right w:val="single" w:sz="4" w:space="0" w:color="auto"/>
            </w:tcBorders>
            <w:hideMark/>
          </w:tcPr>
          <w:p w14:paraId="60FF1932" w14:textId="39815FFD"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REQ-SEC-SLM-TESM-2</w:t>
            </w:r>
            <w:r w:rsidRPr="005A4723">
              <w:rPr>
                <w:rFonts w:ascii="Arial" w:hAnsi="Arial" w:cs="Arial"/>
                <w:sz w:val="18"/>
                <w:szCs w:val="18"/>
                <w:lang w:eastAsia="zh-CN"/>
              </w:rPr>
              <w:br/>
            </w:r>
            <w:r w:rsidRPr="008C7B69">
              <w:rPr>
                <w:rFonts w:ascii="Arial" w:hAnsi="Arial" w:cs="Arial"/>
                <w:sz w:val="18"/>
                <w:szCs w:val="18"/>
                <w:lang w:eastAsia="zh-CN"/>
              </w:rPr>
              <w:t>REQ-SEC-TESR-6</w:t>
            </w:r>
            <w:r w:rsidRPr="005A4723">
              <w:rPr>
                <w:rFonts w:ascii="Arial" w:hAnsi="Arial" w:cs="Arial"/>
                <w:sz w:val="18"/>
                <w:szCs w:val="18"/>
                <w:lang w:eastAsia="zh-CN"/>
              </w:rPr>
              <w:br/>
            </w:r>
            <w:r w:rsidRPr="008C7B69">
              <w:rPr>
                <w:rFonts w:ascii="Arial" w:hAnsi="Arial" w:cs="Arial"/>
                <w:sz w:val="18"/>
                <w:szCs w:val="18"/>
                <w:lang w:eastAsia="zh-CN"/>
              </w:rPr>
              <w:t>REQ-SEC-SLM-STR-1</w:t>
            </w:r>
          </w:p>
        </w:tc>
        <w:tc>
          <w:tcPr>
            <w:tcW w:w="1243" w:type="dxa"/>
            <w:tcBorders>
              <w:top w:val="single" w:sz="4" w:space="0" w:color="auto"/>
              <w:left w:val="single" w:sz="4" w:space="0" w:color="auto"/>
              <w:bottom w:val="single" w:sz="4" w:space="0" w:color="auto"/>
              <w:right w:val="single" w:sz="4" w:space="0" w:color="auto"/>
            </w:tcBorders>
            <w:hideMark/>
          </w:tcPr>
          <w:p w14:paraId="35767E33" w14:textId="16ECE95F" w:rsidR="00567978" w:rsidRPr="008C7B69" w:rsidRDefault="006E17BC" w:rsidP="00567978">
            <w:pPr>
              <w:rPr>
                <w:rFonts w:ascii="Arial" w:hAnsi="Arial" w:cs="Arial"/>
                <w:sz w:val="18"/>
                <w:szCs w:val="18"/>
                <w:lang w:eastAsia="zh-CN"/>
              </w:rPr>
            </w:pPr>
            <w:r>
              <w:rPr>
                <w:rFonts w:ascii="Arial" w:hAnsi="Arial" w:cs="Arial"/>
                <w:sz w:val="18"/>
                <w:szCs w:val="18"/>
                <w:lang w:eastAsia="zh-CN"/>
              </w:rPr>
              <w:t>No</w:t>
            </w:r>
            <w:r w:rsidRPr="008C7B69">
              <w:rPr>
                <w:rFonts w:ascii="Arial" w:hAnsi="Arial" w:cs="Arial"/>
                <w:sz w:val="18"/>
                <w:szCs w:val="18"/>
                <w:lang w:eastAsia="zh-CN"/>
              </w:rPr>
              <w:t xml:space="preserve"> </w:t>
            </w:r>
            <w:r w:rsidR="00567978" w:rsidRPr="008C7B69">
              <w:rPr>
                <w:rFonts w:ascii="Arial" w:hAnsi="Arial" w:cs="Arial"/>
                <w:sz w:val="18"/>
                <w:szCs w:val="18"/>
                <w:lang w:eastAsia="zh-CN"/>
              </w:rPr>
              <w:t>gap</w:t>
            </w:r>
          </w:p>
        </w:tc>
        <w:tc>
          <w:tcPr>
            <w:tcW w:w="2227" w:type="dxa"/>
            <w:tcBorders>
              <w:top w:val="single" w:sz="4" w:space="0" w:color="auto"/>
              <w:left w:val="single" w:sz="4" w:space="0" w:color="auto"/>
              <w:bottom w:val="single" w:sz="4" w:space="0" w:color="auto"/>
              <w:right w:val="single" w:sz="4" w:space="0" w:color="auto"/>
            </w:tcBorders>
            <w:hideMark/>
          </w:tcPr>
          <w:p w14:paraId="1DD44365" w14:textId="19C1AF5D"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 xml:space="preserve">No Security controls are </w:t>
            </w:r>
            <w:r w:rsidR="00166418" w:rsidRPr="008C7B69">
              <w:rPr>
                <w:rFonts w:ascii="Arial" w:hAnsi="Arial" w:cs="Arial"/>
                <w:sz w:val="18"/>
                <w:szCs w:val="18"/>
                <w:lang w:eastAsia="zh-CN"/>
              </w:rPr>
              <w:t>defined;</w:t>
            </w:r>
            <w:r w:rsidRPr="008C7B69">
              <w:rPr>
                <w:rFonts w:ascii="Arial" w:hAnsi="Arial" w:cs="Arial"/>
                <w:sz w:val="18"/>
                <w:szCs w:val="18"/>
                <w:lang w:eastAsia="zh-CN"/>
              </w:rPr>
              <w:t xml:space="preserve"> this gap is known and intentionally gap is not closed to enable many implementations that are existing.</w:t>
            </w:r>
          </w:p>
        </w:tc>
      </w:tr>
      <w:tr w:rsidR="00567978" w:rsidRPr="008C7B69" w14:paraId="342F682C" w14:textId="77777777" w:rsidTr="00EC0BFB">
        <w:trPr>
          <w:trHeight w:val="129"/>
        </w:trPr>
        <w:tc>
          <w:tcPr>
            <w:tcW w:w="1297" w:type="dxa"/>
            <w:vMerge/>
            <w:tcBorders>
              <w:top w:val="single" w:sz="4" w:space="0" w:color="auto"/>
              <w:left w:val="single" w:sz="4" w:space="0" w:color="auto"/>
              <w:bottom w:val="single" w:sz="4" w:space="0" w:color="auto"/>
              <w:right w:val="single" w:sz="4" w:space="0" w:color="auto"/>
            </w:tcBorders>
            <w:vAlign w:val="center"/>
            <w:hideMark/>
          </w:tcPr>
          <w:p w14:paraId="3686401A" w14:textId="77777777" w:rsidR="00567978" w:rsidRPr="008C7B69" w:rsidRDefault="00567978" w:rsidP="00567978">
            <w:pPr>
              <w:rPr>
                <w:rFonts w:ascii="Arial" w:hAnsi="Arial" w:cs="Arial"/>
                <w:sz w:val="18"/>
                <w:szCs w:val="18"/>
                <w:lang w:eastAsia="zh-CN"/>
              </w:rPr>
            </w:pPr>
          </w:p>
        </w:tc>
        <w:tc>
          <w:tcPr>
            <w:tcW w:w="1625" w:type="dxa"/>
            <w:vMerge/>
            <w:tcBorders>
              <w:top w:val="single" w:sz="4" w:space="0" w:color="auto"/>
              <w:left w:val="single" w:sz="4" w:space="0" w:color="auto"/>
              <w:bottom w:val="single" w:sz="4" w:space="0" w:color="auto"/>
              <w:right w:val="single" w:sz="4" w:space="0" w:color="auto"/>
            </w:tcBorders>
            <w:vAlign w:val="center"/>
            <w:hideMark/>
          </w:tcPr>
          <w:p w14:paraId="5755EECD" w14:textId="77777777" w:rsidR="00567978" w:rsidRPr="008C7B69" w:rsidRDefault="00567978" w:rsidP="00567978">
            <w:pPr>
              <w:rPr>
                <w:rFonts w:ascii="Arial" w:hAnsi="Arial" w:cs="Arial"/>
                <w:sz w:val="18"/>
                <w:szCs w:val="18"/>
                <w:lang w:eastAsia="zh-CN"/>
              </w:rPr>
            </w:pPr>
          </w:p>
        </w:tc>
        <w:tc>
          <w:tcPr>
            <w:tcW w:w="1398" w:type="dxa"/>
            <w:tcBorders>
              <w:top w:val="single" w:sz="4" w:space="0" w:color="auto"/>
              <w:left w:val="single" w:sz="4" w:space="0" w:color="auto"/>
              <w:bottom w:val="single" w:sz="4" w:space="0" w:color="auto"/>
              <w:right w:val="single" w:sz="4" w:space="0" w:color="auto"/>
            </w:tcBorders>
            <w:hideMark/>
          </w:tcPr>
          <w:p w14:paraId="16B701A5"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ASSET-D-32</w:t>
            </w:r>
          </w:p>
        </w:tc>
        <w:tc>
          <w:tcPr>
            <w:tcW w:w="2543" w:type="dxa"/>
            <w:tcBorders>
              <w:top w:val="single" w:sz="4" w:space="0" w:color="auto"/>
              <w:left w:val="single" w:sz="4" w:space="0" w:color="auto"/>
              <w:bottom w:val="single" w:sz="4" w:space="0" w:color="auto"/>
              <w:right w:val="single" w:sz="4" w:space="0" w:color="auto"/>
            </w:tcBorders>
            <w:hideMark/>
          </w:tcPr>
          <w:p w14:paraId="05C6E240"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 xml:space="preserve">REQ-SEC-OCLOUD-SS-1 </w:t>
            </w:r>
            <w:r w:rsidRPr="008C7B69">
              <w:rPr>
                <w:rFonts w:ascii="Arial" w:hAnsi="Arial" w:cs="Arial"/>
                <w:sz w:val="18"/>
                <w:szCs w:val="18"/>
                <w:lang w:val="fr-FR" w:eastAsia="zh-CN"/>
              </w:rPr>
              <w:t>(See NOTE 1)</w:t>
            </w:r>
            <w:r w:rsidRPr="008C7B69">
              <w:rPr>
                <w:rFonts w:ascii="Arial" w:hAnsi="Arial" w:cs="Arial"/>
                <w:sz w:val="18"/>
                <w:szCs w:val="18"/>
                <w:lang w:eastAsia="zh-CN"/>
              </w:rPr>
              <w:br/>
              <w:t>SEC-CTL-OCLOUD-SS-1</w:t>
            </w:r>
          </w:p>
        </w:tc>
        <w:tc>
          <w:tcPr>
            <w:tcW w:w="1243" w:type="dxa"/>
            <w:tcBorders>
              <w:top w:val="single" w:sz="4" w:space="0" w:color="auto"/>
              <w:left w:val="single" w:sz="4" w:space="0" w:color="auto"/>
              <w:bottom w:val="single" w:sz="4" w:space="0" w:color="auto"/>
              <w:right w:val="single" w:sz="4" w:space="0" w:color="auto"/>
            </w:tcBorders>
            <w:hideMark/>
          </w:tcPr>
          <w:p w14:paraId="39E2536B"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No gap</w:t>
            </w:r>
          </w:p>
        </w:tc>
        <w:tc>
          <w:tcPr>
            <w:tcW w:w="2227" w:type="dxa"/>
            <w:tcBorders>
              <w:top w:val="single" w:sz="4" w:space="0" w:color="auto"/>
              <w:left w:val="single" w:sz="4" w:space="0" w:color="auto"/>
              <w:bottom w:val="single" w:sz="4" w:space="0" w:color="auto"/>
              <w:right w:val="single" w:sz="4" w:space="0" w:color="auto"/>
            </w:tcBorders>
          </w:tcPr>
          <w:p w14:paraId="3AA7031E" w14:textId="77777777" w:rsidR="00567978" w:rsidRPr="008C7B69" w:rsidRDefault="00567978" w:rsidP="00567978">
            <w:pPr>
              <w:rPr>
                <w:rFonts w:ascii="Arial" w:hAnsi="Arial" w:cs="Arial"/>
                <w:sz w:val="18"/>
                <w:szCs w:val="18"/>
                <w:lang w:eastAsia="zh-CN"/>
              </w:rPr>
            </w:pPr>
          </w:p>
        </w:tc>
      </w:tr>
      <w:tr w:rsidR="00567978" w:rsidRPr="008C7B69" w14:paraId="4BA071AD" w14:textId="77777777" w:rsidTr="00EC0BFB">
        <w:trPr>
          <w:trHeight w:val="129"/>
        </w:trPr>
        <w:tc>
          <w:tcPr>
            <w:tcW w:w="1297" w:type="dxa"/>
            <w:vMerge/>
            <w:tcBorders>
              <w:top w:val="single" w:sz="4" w:space="0" w:color="auto"/>
              <w:left w:val="single" w:sz="4" w:space="0" w:color="auto"/>
              <w:bottom w:val="single" w:sz="4" w:space="0" w:color="auto"/>
              <w:right w:val="single" w:sz="4" w:space="0" w:color="auto"/>
            </w:tcBorders>
            <w:vAlign w:val="center"/>
            <w:hideMark/>
          </w:tcPr>
          <w:p w14:paraId="19BC2466" w14:textId="77777777" w:rsidR="00567978" w:rsidRPr="008C7B69" w:rsidRDefault="00567978" w:rsidP="00567978">
            <w:pPr>
              <w:rPr>
                <w:rFonts w:ascii="Arial" w:hAnsi="Arial" w:cs="Arial"/>
                <w:sz w:val="18"/>
                <w:szCs w:val="18"/>
                <w:lang w:eastAsia="zh-CN"/>
              </w:rPr>
            </w:pPr>
          </w:p>
        </w:tc>
        <w:tc>
          <w:tcPr>
            <w:tcW w:w="1625" w:type="dxa"/>
            <w:vMerge/>
            <w:tcBorders>
              <w:top w:val="single" w:sz="4" w:space="0" w:color="auto"/>
              <w:left w:val="single" w:sz="4" w:space="0" w:color="auto"/>
              <w:bottom w:val="single" w:sz="4" w:space="0" w:color="auto"/>
              <w:right w:val="single" w:sz="4" w:space="0" w:color="auto"/>
            </w:tcBorders>
            <w:vAlign w:val="center"/>
            <w:hideMark/>
          </w:tcPr>
          <w:p w14:paraId="61CD0A4F" w14:textId="77777777" w:rsidR="00567978" w:rsidRPr="008C7B69" w:rsidRDefault="00567978" w:rsidP="00567978">
            <w:pPr>
              <w:rPr>
                <w:rFonts w:ascii="Arial" w:hAnsi="Arial" w:cs="Arial"/>
                <w:sz w:val="18"/>
                <w:szCs w:val="18"/>
                <w:lang w:eastAsia="zh-CN"/>
              </w:rPr>
            </w:pPr>
          </w:p>
        </w:tc>
        <w:tc>
          <w:tcPr>
            <w:tcW w:w="1398" w:type="dxa"/>
            <w:tcBorders>
              <w:top w:val="single" w:sz="4" w:space="0" w:color="auto"/>
              <w:left w:val="single" w:sz="4" w:space="0" w:color="auto"/>
              <w:bottom w:val="single" w:sz="4" w:space="0" w:color="auto"/>
              <w:right w:val="single" w:sz="4" w:space="0" w:color="auto"/>
            </w:tcBorders>
            <w:vAlign w:val="center"/>
            <w:hideMark/>
          </w:tcPr>
          <w:p w14:paraId="12116DD1"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ASSET-D-33</w:t>
            </w:r>
          </w:p>
        </w:tc>
        <w:tc>
          <w:tcPr>
            <w:tcW w:w="2543" w:type="dxa"/>
            <w:tcBorders>
              <w:top w:val="single" w:sz="4" w:space="0" w:color="auto"/>
              <w:left w:val="single" w:sz="4" w:space="0" w:color="auto"/>
              <w:bottom w:val="single" w:sz="4" w:space="0" w:color="auto"/>
              <w:right w:val="single" w:sz="4" w:space="0" w:color="auto"/>
            </w:tcBorders>
            <w:hideMark/>
          </w:tcPr>
          <w:p w14:paraId="41AE9ABB"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REQ-SEC-AALI-C-Mgmt-3</w:t>
            </w:r>
            <w:r w:rsidRPr="008C7B69">
              <w:rPr>
                <w:rFonts w:ascii="Arial" w:hAnsi="Arial" w:cs="Arial"/>
                <w:sz w:val="18"/>
                <w:szCs w:val="18"/>
                <w:lang w:eastAsia="zh-CN"/>
              </w:rPr>
              <w:br/>
              <w:t>SEC-CTL-AALI-C-Mgmt-1</w:t>
            </w:r>
          </w:p>
        </w:tc>
        <w:tc>
          <w:tcPr>
            <w:tcW w:w="1243" w:type="dxa"/>
            <w:tcBorders>
              <w:top w:val="single" w:sz="4" w:space="0" w:color="auto"/>
              <w:left w:val="single" w:sz="4" w:space="0" w:color="auto"/>
              <w:bottom w:val="single" w:sz="4" w:space="0" w:color="auto"/>
              <w:right w:val="single" w:sz="4" w:space="0" w:color="auto"/>
            </w:tcBorders>
            <w:hideMark/>
          </w:tcPr>
          <w:p w14:paraId="6272CD6D"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No gap</w:t>
            </w:r>
          </w:p>
        </w:tc>
        <w:tc>
          <w:tcPr>
            <w:tcW w:w="2227" w:type="dxa"/>
            <w:tcBorders>
              <w:top w:val="single" w:sz="4" w:space="0" w:color="auto"/>
              <w:left w:val="single" w:sz="4" w:space="0" w:color="auto"/>
              <w:bottom w:val="single" w:sz="4" w:space="0" w:color="auto"/>
              <w:right w:val="single" w:sz="4" w:space="0" w:color="auto"/>
            </w:tcBorders>
          </w:tcPr>
          <w:p w14:paraId="693FB21A" w14:textId="77777777" w:rsidR="00567978" w:rsidRPr="008C7B69" w:rsidRDefault="00567978" w:rsidP="00567978">
            <w:pPr>
              <w:rPr>
                <w:rFonts w:ascii="Arial" w:hAnsi="Arial" w:cs="Arial"/>
                <w:sz w:val="18"/>
                <w:szCs w:val="18"/>
                <w:lang w:eastAsia="zh-CN"/>
              </w:rPr>
            </w:pPr>
          </w:p>
        </w:tc>
      </w:tr>
      <w:tr w:rsidR="00567978" w:rsidRPr="008C7B69" w14:paraId="3AF7BE99" w14:textId="77777777" w:rsidTr="00EC0BFB">
        <w:trPr>
          <w:trHeight w:val="129"/>
        </w:trPr>
        <w:tc>
          <w:tcPr>
            <w:tcW w:w="1297" w:type="dxa"/>
            <w:vMerge/>
            <w:tcBorders>
              <w:top w:val="single" w:sz="4" w:space="0" w:color="auto"/>
              <w:left w:val="single" w:sz="4" w:space="0" w:color="auto"/>
              <w:bottom w:val="single" w:sz="4" w:space="0" w:color="auto"/>
              <w:right w:val="single" w:sz="4" w:space="0" w:color="auto"/>
            </w:tcBorders>
            <w:vAlign w:val="center"/>
            <w:hideMark/>
          </w:tcPr>
          <w:p w14:paraId="6535D8B4" w14:textId="77777777" w:rsidR="00567978" w:rsidRPr="008C7B69" w:rsidRDefault="00567978" w:rsidP="00567978">
            <w:pPr>
              <w:rPr>
                <w:rFonts w:ascii="Arial" w:hAnsi="Arial" w:cs="Arial"/>
                <w:sz w:val="18"/>
                <w:szCs w:val="18"/>
                <w:lang w:eastAsia="zh-CN"/>
              </w:rPr>
            </w:pPr>
          </w:p>
        </w:tc>
        <w:tc>
          <w:tcPr>
            <w:tcW w:w="1625" w:type="dxa"/>
            <w:vMerge/>
            <w:tcBorders>
              <w:top w:val="single" w:sz="4" w:space="0" w:color="auto"/>
              <w:left w:val="single" w:sz="4" w:space="0" w:color="auto"/>
              <w:bottom w:val="single" w:sz="4" w:space="0" w:color="auto"/>
              <w:right w:val="single" w:sz="4" w:space="0" w:color="auto"/>
            </w:tcBorders>
            <w:vAlign w:val="center"/>
            <w:hideMark/>
          </w:tcPr>
          <w:p w14:paraId="5DC76FF1" w14:textId="77777777" w:rsidR="00567978" w:rsidRPr="008C7B69" w:rsidRDefault="00567978" w:rsidP="00567978">
            <w:pPr>
              <w:rPr>
                <w:rFonts w:ascii="Arial" w:hAnsi="Arial" w:cs="Arial"/>
                <w:sz w:val="18"/>
                <w:szCs w:val="18"/>
                <w:lang w:eastAsia="zh-CN"/>
              </w:rPr>
            </w:pPr>
          </w:p>
        </w:tc>
        <w:tc>
          <w:tcPr>
            <w:tcW w:w="1398" w:type="dxa"/>
            <w:tcBorders>
              <w:top w:val="single" w:sz="4" w:space="0" w:color="auto"/>
              <w:left w:val="single" w:sz="4" w:space="0" w:color="auto"/>
              <w:bottom w:val="single" w:sz="4" w:space="0" w:color="auto"/>
              <w:right w:val="single" w:sz="4" w:space="0" w:color="auto"/>
            </w:tcBorders>
            <w:hideMark/>
          </w:tcPr>
          <w:p w14:paraId="471E68BC"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ASSET-D-34</w:t>
            </w:r>
          </w:p>
        </w:tc>
        <w:tc>
          <w:tcPr>
            <w:tcW w:w="2543" w:type="dxa"/>
            <w:tcBorders>
              <w:top w:val="single" w:sz="4" w:space="0" w:color="auto"/>
              <w:left w:val="single" w:sz="4" w:space="0" w:color="auto"/>
              <w:bottom w:val="single" w:sz="4" w:space="0" w:color="auto"/>
              <w:right w:val="single" w:sz="4" w:space="0" w:color="auto"/>
            </w:tcBorders>
            <w:hideMark/>
          </w:tcPr>
          <w:p w14:paraId="74A4DB9F" w14:textId="77777777" w:rsidR="00567978" w:rsidRPr="008C7B69" w:rsidRDefault="00567978" w:rsidP="00567978">
            <w:pPr>
              <w:rPr>
                <w:rFonts w:ascii="Arial" w:hAnsi="Arial" w:cs="Arial"/>
                <w:sz w:val="18"/>
                <w:szCs w:val="18"/>
                <w:lang w:val="fr-FR" w:eastAsia="zh-CN"/>
              </w:rPr>
            </w:pPr>
            <w:r w:rsidRPr="008C7B69">
              <w:rPr>
                <w:rFonts w:ascii="Arial" w:hAnsi="Arial" w:cs="Arial"/>
                <w:sz w:val="18"/>
                <w:szCs w:val="18"/>
                <w:lang w:eastAsia="zh-CN"/>
              </w:rPr>
              <w:t>None</w:t>
            </w:r>
          </w:p>
        </w:tc>
        <w:tc>
          <w:tcPr>
            <w:tcW w:w="1243" w:type="dxa"/>
            <w:tcBorders>
              <w:top w:val="single" w:sz="4" w:space="0" w:color="auto"/>
              <w:left w:val="single" w:sz="4" w:space="0" w:color="auto"/>
              <w:bottom w:val="single" w:sz="4" w:space="0" w:color="auto"/>
              <w:right w:val="single" w:sz="4" w:space="0" w:color="auto"/>
            </w:tcBorders>
            <w:hideMark/>
          </w:tcPr>
          <w:p w14:paraId="738A4F1B"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Gap</w:t>
            </w:r>
          </w:p>
        </w:tc>
        <w:tc>
          <w:tcPr>
            <w:tcW w:w="2227" w:type="dxa"/>
            <w:tcBorders>
              <w:top w:val="single" w:sz="4" w:space="0" w:color="auto"/>
              <w:left w:val="single" w:sz="4" w:space="0" w:color="auto"/>
              <w:bottom w:val="single" w:sz="4" w:space="0" w:color="auto"/>
              <w:right w:val="single" w:sz="4" w:space="0" w:color="auto"/>
            </w:tcBorders>
            <w:hideMark/>
          </w:tcPr>
          <w:p w14:paraId="65E87D57" w14:textId="77777777" w:rsidR="009561AB" w:rsidRPr="00052CE0" w:rsidRDefault="009561AB" w:rsidP="009561AB">
            <w:pPr>
              <w:rPr>
                <w:rFonts w:ascii="Arial" w:hAnsi="Arial" w:cs="Arial"/>
                <w:sz w:val="18"/>
                <w:szCs w:val="18"/>
                <w:lang w:eastAsia="zh-CN"/>
              </w:rPr>
            </w:pPr>
            <w:r w:rsidRPr="00052CE0">
              <w:rPr>
                <w:rFonts w:ascii="Arial" w:hAnsi="Arial" w:cs="Arial"/>
                <w:sz w:val="18"/>
                <w:szCs w:val="18"/>
                <w:lang w:eastAsia="zh-CN"/>
              </w:rPr>
              <w:t>Data encryption for AALI-C-App and AALI-P APIs used by AAL application is not feasible, since these APIs are implemented at lower level as function/method calls within AAL implementation and not over a network interface.</w:t>
            </w:r>
          </w:p>
          <w:p w14:paraId="231D65FF" w14:textId="77777777" w:rsidR="009561AB" w:rsidRPr="00052CE0" w:rsidRDefault="009561AB" w:rsidP="009561AB">
            <w:pPr>
              <w:rPr>
                <w:rFonts w:ascii="Arial" w:hAnsi="Arial" w:cs="Arial"/>
                <w:sz w:val="18"/>
                <w:szCs w:val="18"/>
                <w:lang w:eastAsia="zh-CN"/>
              </w:rPr>
            </w:pPr>
            <w:r w:rsidRPr="00052CE0">
              <w:rPr>
                <w:rFonts w:ascii="Arial" w:hAnsi="Arial" w:cs="Arial"/>
                <w:sz w:val="18"/>
                <w:szCs w:val="18"/>
                <w:lang w:eastAsia="zh-CN"/>
              </w:rPr>
              <w:t>NOTE: The below listed requirements are compensatory requirements and cover isolation of data which was transferred using the AALI-C-App and AALI-P APIs from AAL application to AAL implementation.</w:t>
            </w:r>
          </w:p>
          <w:p w14:paraId="1C09B1D3" w14:textId="3671520F" w:rsidR="00567978" w:rsidRPr="008C7B69" w:rsidRDefault="009561AB" w:rsidP="009561AB">
            <w:pPr>
              <w:rPr>
                <w:rFonts w:ascii="Arial" w:hAnsi="Arial" w:cs="Arial"/>
                <w:sz w:val="18"/>
                <w:szCs w:val="18"/>
                <w:lang w:eastAsia="zh-CN"/>
              </w:rPr>
            </w:pPr>
            <w:r w:rsidRPr="00052CE0">
              <w:rPr>
                <w:rFonts w:ascii="Arial" w:hAnsi="Arial" w:cs="Arial"/>
                <w:sz w:val="18"/>
                <w:szCs w:val="18"/>
                <w:lang w:eastAsia="zh-CN"/>
              </w:rPr>
              <w:t>REQ-SEC-OCLOUD-ISO-4</w:t>
            </w:r>
            <w:r>
              <w:rPr>
                <w:rFonts w:ascii="Arial" w:hAnsi="Arial" w:cs="Arial"/>
                <w:sz w:val="18"/>
                <w:szCs w:val="18"/>
                <w:lang w:eastAsia="zh-CN"/>
              </w:rPr>
              <w:br/>
            </w:r>
            <w:r w:rsidRPr="00052CE0">
              <w:rPr>
                <w:rFonts w:ascii="Arial" w:hAnsi="Arial" w:cs="Arial"/>
                <w:sz w:val="18"/>
                <w:szCs w:val="18"/>
                <w:lang w:eastAsia="zh-CN"/>
              </w:rPr>
              <w:t>REQ-SEC-OCLOUD-3</w:t>
            </w:r>
            <w:r>
              <w:rPr>
                <w:rFonts w:ascii="Arial" w:hAnsi="Arial" w:cs="Arial"/>
                <w:sz w:val="18"/>
                <w:szCs w:val="18"/>
                <w:lang w:eastAsia="zh-CN"/>
              </w:rPr>
              <w:br/>
            </w:r>
            <w:r w:rsidRPr="00052CE0">
              <w:rPr>
                <w:rFonts w:ascii="Arial" w:hAnsi="Arial" w:cs="Arial"/>
                <w:sz w:val="18"/>
                <w:szCs w:val="18"/>
                <w:lang w:eastAsia="zh-CN"/>
              </w:rPr>
              <w:t>REQ-SEC-OCLOUD-SS-2</w:t>
            </w:r>
          </w:p>
        </w:tc>
      </w:tr>
      <w:tr w:rsidR="00567978" w:rsidRPr="008C7B69" w14:paraId="19931DD2" w14:textId="77777777" w:rsidTr="00EC0BFB">
        <w:trPr>
          <w:trHeight w:val="129"/>
        </w:trPr>
        <w:tc>
          <w:tcPr>
            <w:tcW w:w="1297" w:type="dxa"/>
            <w:vMerge/>
            <w:tcBorders>
              <w:top w:val="single" w:sz="4" w:space="0" w:color="auto"/>
              <w:left w:val="single" w:sz="4" w:space="0" w:color="auto"/>
              <w:right w:val="single" w:sz="4" w:space="0" w:color="auto"/>
            </w:tcBorders>
            <w:vAlign w:val="center"/>
            <w:hideMark/>
          </w:tcPr>
          <w:p w14:paraId="4D57D058" w14:textId="77777777" w:rsidR="00567978" w:rsidRPr="008C7B69" w:rsidRDefault="00567978" w:rsidP="00567978">
            <w:pPr>
              <w:rPr>
                <w:rFonts w:ascii="Arial" w:hAnsi="Arial" w:cs="Arial"/>
                <w:sz w:val="18"/>
                <w:szCs w:val="18"/>
                <w:lang w:eastAsia="zh-CN"/>
              </w:rPr>
            </w:pPr>
          </w:p>
        </w:tc>
        <w:tc>
          <w:tcPr>
            <w:tcW w:w="1625" w:type="dxa"/>
            <w:vMerge/>
            <w:tcBorders>
              <w:top w:val="single" w:sz="4" w:space="0" w:color="auto"/>
              <w:left w:val="single" w:sz="4" w:space="0" w:color="auto"/>
              <w:right w:val="single" w:sz="4" w:space="0" w:color="auto"/>
            </w:tcBorders>
            <w:vAlign w:val="center"/>
            <w:hideMark/>
          </w:tcPr>
          <w:p w14:paraId="3CE094DD" w14:textId="77777777" w:rsidR="00567978" w:rsidRPr="008C7B69" w:rsidRDefault="00567978" w:rsidP="00567978">
            <w:pPr>
              <w:rPr>
                <w:rFonts w:ascii="Arial" w:hAnsi="Arial" w:cs="Arial"/>
                <w:sz w:val="18"/>
                <w:szCs w:val="18"/>
                <w:lang w:eastAsia="zh-CN"/>
              </w:rPr>
            </w:pPr>
          </w:p>
        </w:tc>
        <w:tc>
          <w:tcPr>
            <w:tcW w:w="1398" w:type="dxa"/>
            <w:tcBorders>
              <w:top w:val="single" w:sz="4" w:space="0" w:color="auto"/>
              <w:left w:val="single" w:sz="4" w:space="0" w:color="auto"/>
              <w:bottom w:val="single" w:sz="4" w:space="0" w:color="auto"/>
              <w:right w:val="single" w:sz="4" w:space="0" w:color="auto"/>
            </w:tcBorders>
            <w:hideMark/>
          </w:tcPr>
          <w:p w14:paraId="0EBBB469"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ASSET-D-35</w:t>
            </w:r>
          </w:p>
        </w:tc>
        <w:tc>
          <w:tcPr>
            <w:tcW w:w="2543" w:type="dxa"/>
            <w:tcBorders>
              <w:top w:val="single" w:sz="4" w:space="0" w:color="auto"/>
              <w:left w:val="single" w:sz="4" w:space="0" w:color="auto"/>
              <w:bottom w:val="single" w:sz="4" w:space="0" w:color="auto"/>
              <w:right w:val="single" w:sz="4" w:space="0" w:color="auto"/>
            </w:tcBorders>
            <w:hideMark/>
          </w:tcPr>
          <w:p w14:paraId="5204D69E" w14:textId="77777777" w:rsidR="00567978" w:rsidRPr="008C7B69" w:rsidRDefault="00567978" w:rsidP="00567978">
            <w:pPr>
              <w:rPr>
                <w:rFonts w:ascii="Arial" w:hAnsi="Arial" w:cs="Arial"/>
                <w:sz w:val="18"/>
                <w:szCs w:val="18"/>
                <w:lang w:val="fr-FR" w:eastAsia="zh-CN"/>
              </w:rPr>
            </w:pPr>
            <w:r w:rsidRPr="008C7B69">
              <w:rPr>
                <w:rFonts w:ascii="Arial" w:hAnsi="Arial" w:cs="Arial"/>
                <w:sz w:val="18"/>
                <w:szCs w:val="18"/>
                <w:lang w:eastAsia="zh-CN"/>
              </w:rPr>
              <w:t>REQ-SEC-AAL-VS-4</w:t>
            </w:r>
          </w:p>
        </w:tc>
        <w:tc>
          <w:tcPr>
            <w:tcW w:w="1243" w:type="dxa"/>
            <w:tcBorders>
              <w:top w:val="single" w:sz="4" w:space="0" w:color="auto"/>
              <w:left w:val="single" w:sz="4" w:space="0" w:color="auto"/>
              <w:bottom w:val="single" w:sz="4" w:space="0" w:color="auto"/>
              <w:right w:val="single" w:sz="4" w:space="0" w:color="auto"/>
            </w:tcBorders>
            <w:hideMark/>
          </w:tcPr>
          <w:p w14:paraId="1EAA4743"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Partial gap</w:t>
            </w:r>
          </w:p>
        </w:tc>
        <w:tc>
          <w:tcPr>
            <w:tcW w:w="2227" w:type="dxa"/>
            <w:tcBorders>
              <w:top w:val="single" w:sz="4" w:space="0" w:color="auto"/>
              <w:left w:val="single" w:sz="4" w:space="0" w:color="auto"/>
              <w:bottom w:val="single" w:sz="4" w:space="0" w:color="auto"/>
              <w:right w:val="single" w:sz="4" w:space="0" w:color="auto"/>
            </w:tcBorders>
            <w:hideMark/>
          </w:tcPr>
          <w:p w14:paraId="057CA358"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There may not be a need to specify controls, since this is a vendor specific interface.</w:t>
            </w:r>
          </w:p>
        </w:tc>
      </w:tr>
      <w:tr w:rsidR="00567978" w:rsidRPr="008C7B69" w14:paraId="04EBEC4D" w14:textId="77777777" w:rsidTr="00EC0BFB">
        <w:trPr>
          <w:trHeight w:val="129"/>
        </w:trPr>
        <w:tc>
          <w:tcPr>
            <w:tcW w:w="1297" w:type="dxa"/>
            <w:vMerge/>
            <w:tcBorders>
              <w:left w:val="single" w:sz="4" w:space="0" w:color="auto"/>
              <w:right w:val="single" w:sz="4" w:space="0" w:color="auto"/>
            </w:tcBorders>
            <w:vAlign w:val="center"/>
            <w:hideMark/>
          </w:tcPr>
          <w:p w14:paraId="3BEBB344" w14:textId="77777777" w:rsidR="00567978" w:rsidRPr="008C7B69" w:rsidRDefault="00567978" w:rsidP="00567978">
            <w:pPr>
              <w:rPr>
                <w:rFonts w:ascii="Arial" w:hAnsi="Arial" w:cs="Arial"/>
                <w:sz w:val="18"/>
                <w:szCs w:val="18"/>
                <w:lang w:eastAsia="zh-CN"/>
              </w:rPr>
            </w:pPr>
          </w:p>
        </w:tc>
        <w:tc>
          <w:tcPr>
            <w:tcW w:w="1625" w:type="dxa"/>
            <w:vMerge/>
            <w:tcBorders>
              <w:left w:val="single" w:sz="4" w:space="0" w:color="auto"/>
              <w:right w:val="single" w:sz="4" w:space="0" w:color="auto"/>
            </w:tcBorders>
            <w:vAlign w:val="center"/>
            <w:hideMark/>
          </w:tcPr>
          <w:p w14:paraId="5C491776" w14:textId="77777777" w:rsidR="00567978" w:rsidRPr="008C7B69" w:rsidRDefault="00567978" w:rsidP="00567978">
            <w:pPr>
              <w:rPr>
                <w:rFonts w:ascii="Arial" w:hAnsi="Arial" w:cs="Arial"/>
                <w:sz w:val="18"/>
                <w:szCs w:val="18"/>
                <w:lang w:eastAsia="zh-CN"/>
              </w:rPr>
            </w:pPr>
          </w:p>
        </w:tc>
        <w:tc>
          <w:tcPr>
            <w:tcW w:w="1398" w:type="dxa"/>
            <w:tcBorders>
              <w:top w:val="single" w:sz="4" w:space="0" w:color="auto"/>
              <w:left w:val="single" w:sz="4" w:space="0" w:color="auto"/>
              <w:bottom w:val="single" w:sz="4" w:space="0" w:color="auto"/>
              <w:right w:val="single" w:sz="4" w:space="0" w:color="auto"/>
            </w:tcBorders>
            <w:hideMark/>
          </w:tcPr>
          <w:p w14:paraId="7B15E8F3"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 xml:space="preserve">ASSET-D-36 </w:t>
            </w:r>
          </w:p>
        </w:tc>
        <w:tc>
          <w:tcPr>
            <w:tcW w:w="2543" w:type="dxa"/>
            <w:tcBorders>
              <w:top w:val="single" w:sz="4" w:space="0" w:color="auto"/>
              <w:left w:val="single" w:sz="4" w:space="0" w:color="auto"/>
              <w:bottom w:val="single" w:sz="4" w:space="0" w:color="auto"/>
              <w:right w:val="single" w:sz="4" w:space="0" w:color="auto"/>
            </w:tcBorders>
            <w:hideMark/>
          </w:tcPr>
          <w:p w14:paraId="12969F60" w14:textId="77777777" w:rsidR="00567978" w:rsidRPr="008C7B69" w:rsidRDefault="00567978" w:rsidP="00567978">
            <w:pPr>
              <w:rPr>
                <w:rFonts w:ascii="Arial" w:hAnsi="Arial" w:cs="Arial"/>
                <w:sz w:val="18"/>
                <w:szCs w:val="18"/>
                <w:lang w:val="fr-FR" w:eastAsia="zh-CN"/>
              </w:rPr>
            </w:pPr>
            <w:r w:rsidRPr="008C7B69">
              <w:rPr>
                <w:rFonts w:ascii="Arial" w:hAnsi="Arial" w:cs="Arial"/>
                <w:sz w:val="18"/>
                <w:szCs w:val="18"/>
                <w:lang w:eastAsia="zh-CN"/>
              </w:rPr>
              <w:t>None</w:t>
            </w:r>
          </w:p>
        </w:tc>
        <w:tc>
          <w:tcPr>
            <w:tcW w:w="1243" w:type="dxa"/>
            <w:tcBorders>
              <w:top w:val="single" w:sz="4" w:space="0" w:color="auto"/>
              <w:left w:val="single" w:sz="4" w:space="0" w:color="auto"/>
              <w:bottom w:val="single" w:sz="4" w:space="0" w:color="auto"/>
              <w:right w:val="single" w:sz="4" w:space="0" w:color="auto"/>
            </w:tcBorders>
            <w:hideMark/>
          </w:tcPr>
          <w:p w14:paraId="376CEB56"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Gap</w:t>
            </w:r>
          </w:p>
        </w:tc>
        <w:tc>
          <w:tcPr>
            <w:tcW w:w="2227" w:type="dxa"/>
            <w:tcBorders>
              <w:top w:val="single" w:sz="4" w:space="0" w:color="auto"/>
              <w:left w:val="single" w:sz="4" w:space="0" w:color="auto"/>
              <w:bottom w:val="single" w:sz="4" w:space="0" w:color="auto"/>
              <w:right w:val="single" w:sz="4" w:space="0" w:color="auto"/>
            </w:tcBorders>
            <w:hideMark/>
          </w:tcPr>
          <w:p w14:paraId="688D0454"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No requirements and controls are specified</w:t>
            </w:r>
          </w:p>
        </w:tc>
      </w:tr>
      <w:tr w:rsidR="00567978" w:rsidRPr="008C7B69" w14:paraId="61BF97CB" w14:textId="77777777" w:rsidTr="00EC0BFB">
        <w:trPr>
          <w:trHeight w:val="129"/>
        </w:trPr>
        <w:tc>
          <w:tcPr>
            <w:tcW w:w="1297" w:type="dxa"/>
            <w:vMerge/>
            <w:tcBorders>
              <w:left w:val="single" w:sz="4" w:space="0" w:color="auto"/>
              <w:bottom w:val="single" w:sz="4" w:space="0" w:color="auto"/>
              <w:right w:val="single" w:sz="4" w:space="0" w:color="auto"/>
            </w:tcBorders>
            <w:vAlign w:val="center"/>
            <w:hideMark/>
          </w:tcPr>
          <w:p w14:paraId="69D4FB05" w14:textId="77777777" w:rsidR="00567978" w:rsidRPr="008C7B69" w:rsidRDefault="00567978" w:rsidP="00567978">
            <w:pPr>
              <w:rPr>
                <w:rFonts w:ascii="Arial" w:hAnsi="Arial" w:cs="Arial"/>
                <w:sz w:val="18"/>
                <w:szCs w:val="18"/>
                <w:lang w:eastAsia="zh-CN"/>
              </w:rPr>
            </w:pPr>
          </w:p>
        </w:tc>
        <w:tc>
          <w:tcPr>
            <w:tcW w:w="1625" w:type="dxa"/>
            <w:vMerge/>
            <w:tcBorders>
              <w:left w:val="single" w:sz="4" w:space="0" w:color="auto"/>
              <w:bottom w:val="single" w:sz="4" w:space="0" w:color="auto"/>
              <w:right w:val="single" w:sz="4" w:space="0" w:color="auto"/>
            </w:tcBorders>
            <w:vAlign w:val="center"/>
            <w:hideMark/>
          </w:tcPr>
          <w:p w14:paraId="2AAEDFBC" w14:textId="77777777" w:rsidR="00567978" w:rsidRPr="008C7B69" w:rsidRDefault="00567978" w:rsidP="00567978">
            <w:pPr>
              <w:rPr>
                <w:rFonts w:ascii="Arial" w:hAnsi="Arial" w:cs="Arial"/>
                <w:sz w:val="18"/>
                <w:szCs w:val="18"/>
                <w:lang w:eastAsia="zh-CN"/>
              </w:rPr>
            </w:pPr>
          </w:p>
        </w:tc>
        <w:tc>
          <w:tcPr>
            <w:tcW w:w="1398" w:type="dxa"/>
            <w:tcBorders>
              <w:top w:val="single" w:sz="4" w:space="0" w:color="auto"/>
              <w:left w:val="single" w:sz="4" w:space="0" w:color="auto"/>
              <w:bottom w:val="single" w:sz="4" w:space="0" w:color="auto"/>
              <w:right w:val="single" w:sz="4" w:space="0" w:color="auto"/>
            </w:tcBorders>
            <w:hideMark/>
          </w:tcPr>
          <w:p w14:paraId="11C9FEE0"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ASSET-D-37</w:t>
            </w:r>
          </w:p>
        </w:tc>
        <w:tc>
          <w:tcPr>
            <w:tcW w:w="2543" w:type="dxa"/>
            <w:tcBorders>
              <w:top w:val="single" w:sz="4" w:space="0" w:color="auto"/>
              <w:left w:val="single" w:sz="4" w:space="0" w:color="auto"/>
              <w:bottom w:val="single" w:sz="4" w:space="0" w:color="auto"/>
              <w:right w:val="single" w:sz="4" w:space="0" w:color="auto"/>
            </w:tcBorders>
            <w:hideMark/>
          </w:tcPr>
          <w:p w14:paraId="0D43871C" w14:textId="77777777" w:rsidR="00567978" w:rsidRPr="008C7B69" w:rsidRDefault="00567978" w:rsidP="00567978">
            <w:pPr>
              <w:rPr>
                <w:rFonts w:ascii="Arial" w:hAnsi="Arial" w:cs="Arial"/>
                <w:sz w:val="18"/>
                <w:szCs w:val="18"/>
                <w:lang w:val="fr-FR" w:eastAsia="zh-CN"/>
              </w:rPr>
            </w:pPr>
            <w:r w:rsidRPr="008C7B69">
              <w:rPr>
                <w:rFonts w:ascii="Arial" w:hAnsi="Arial" w:cs="Arial"/>
                <w:sz w:val="18"/>
                <w:szCs w:val="18"/>
                <w:lang w:eastAsia="zh-CN"/>
              </w:rPr>
              <w:t>None</w:t>
            </w:r>
          </w:p>
        </w:tc>
        <w:tc>
          <w:tcPr>
            <w:tcW w:w="1243" w:type="dxa"/>
            <w:tcBorders>
              <w:top w:val="single" w:sz="4" w:space="0" w:color="auto"/>
              <w:left w:val="single" w:sz="4" w:space="0" w:color="auto"/>
              <w:bottom w:val="single" w:sz="4" w:space="0" w:color="auto"/>
              <w:right w:val="single" w:sz="4" w:space="0" w:color="auto"/>
            </w:tcBorders>
            <w:hideMark/>
          </w:tcPr>
          <w:p w14:paraId="72A2E555"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Gap</w:t>
            </w:r>
          </w:p>
        </w:tc>
        <w:tc>
          <w:tcPr>
            <w:tcW w:w="2227" w:type="dxa"/>
            <w:tcBorders>
              <w:top w:val="single" w:sz="4" w:space="0" w:color="auto"/>
              <w:left w:val="single" w:sz="4" w:space="0" w:color="auto"/>
              <w:bottom w:val="single" w:sz="4" w:space="0" w:color="auto"/>
              <w:right w:val="single" w:sz="4" w:space="0" w:color="auto"/>
            </w:tcBorders>
            <w:hideMark/>
          </w:tcPr>
          <w:p w14:paraId="6E44D581" w14:textId="77777777" w:rsidR="00567978" w:rsidRPr="008C7B69" w:rsidRDefault="00567978" w:rsidP="00567978">
            <w:pPr>
              <w:rPr>
                <w:rFonts w:ascii="Arial" w:hAnsi="Arial" w:cs="Arial"/>
                <w:sz w:val="18"/>
                <w:szCs w:val="18"/>
                <w:lang w:eastAsia="zh-CN"/>
              </w:rPr>
            </w:pPr>
            <w:r w:rsidRPr="008C7B69">
              <w:rPr>
                <w:rFonts w:ascii="Arial" w:hAnsi="Arial" w:cs="Arial"/>
                <w:sz w:val="18"/>
                <w:szCs w:val="18"/>
                <w:lang w:eastAsia="zh-CN"/>
              </w:rPr>
              <w:t>No requirements and controls are specified</w:t>
            </w:r>
          </w:p>
        </w:tc>
      </w:tr>
      <w:tr w:rsidR="00B11D58" w:rsidRPr="008C7B69" w14:paraId="4FB14568" w14:textId="77777777" w:rsidTr="00EC0BFB">
        <w:trPr>
          <w:trHeight w:val="129"/>
        </w:trPr>
        <w:tc>
          <w:tcPr>
            <w:tcW w:w="1297" w:type="dxa"/>
            <w:vMerge/>
            <w:tcBorders>
              <w:top w:val="single" w:sz="4" w:space="0" w:color="auto"/>
              <w:left w:val="single" w:sz="4" w:space="0" w:color="auto"/>
              <w:bottom w:val="single" w:sz="4" w:space="0" w:color="auto"/>
              <w:right w:val="single" w:sz="4" w:space="0" w:color="auto"/>
            </w:tcBorders>
            <w:vAlign w:val="center"/>
            <w:hideMark/>
          </w:tcPr>
          <w:p w14:paraId="0E2F302C" w14:textId="77777777" w:rsidR="00B11D58" w:rsidRPr="008C7B69" w:rsidRDefault="00B11D58" w:rsidP="00B11D58">
            <w:pPr>
              <w:rPr>
                <w:rFonts w:ascii="Arial" w:hAnsi="Arial" w:cs="Arial"/>
                <w:sz w:val="18"/>
                <w:szCs w:val="18"/>
                <w:lang w:eastAsia="zh-CN"/>
              </w:rPr>
            </w:pPr>
          </w:p>
        </w:tc>
        <w:tc>
          <w:tcPr>
            <w:tcW w:w="1625" w:type="dxa"/>
            <w:vMerge/>
            <w:tcBorders>
              <w:top w:val="single" w:sz="4" w:space="0" w:color="auto"/>
              <w:left w:val="single" w:sz="4" w:space="0" w:color="auto"/>
              <w:bottom w:val="single" w:sz="4" w:space="0" w:color="auto"/>
              <w:right w:val="single" w:sz="4" w:space="0" w:color="auto"/>
            </w:tcBorders>
            <w:vAlign w:val="center"/>
            <w:hideMark/>
          </w:tcPr>
          <w:p w14:paraId="4357D144" w14:textId="77777777" w:rsidR="00B11D58" w:rsidRPr="008C7B69" w:rsidRDefault="00B11D58" w:rsidP="00B11D58">
            <w:pPr>
              <w:rPr>
                <w:rFonts w:ascii="Arial" w:hAnsi="Arial" w:cs="Arial"/>
                <w:sz w:val="18"/>
                <w:szCs w:val="18"/>
                <w:lang w:eastAsia="zh-CN"/>
              </w:rPr>
            </w:pPr>
          </w:p>
        </w:tc>
        <w:tc>
          <w:tcPr>
            <w:tcW w:w="1398" w:type="dxa"/>
            <w:tcBorders>
              <w:top w:val="single" w:sz="4" w:space="0" w:color="auto"/>
              <w:left w:val="single" w:sz="4" w:space="0" w:color="auto"/>
              <w:bottom w:val="single" w:sz="4" w:space="0" w:color="auto"/>
              <w:right w:val="single" w:sz="4" w:space="0" w:color="auto"/>
            </w:tcBorders>
            <w:hideMark/>
          </w:tcPr>
          <w:p w14:paraId="1B03E9E8" w14:textId="77777777" w:rsidR="00B11D58" w:rsidRPr="008C7B69" w:rsidRDefault="00B11D58" w:rsidP="00B11D58">
            <w:pPr>
              <w:rPr>
                <w:rFonts w:ascii="Arial" w:hAnsi="Arial" w:cs="Arial"/>
                <w:sz w:val="18"/>
                <w:szCs w:val="18"/>
                <w:lang w:eastAsia="zh-CN"/>
              </w:rPr>
            </w:pPr>
            <w:r w:rsidRPr="008C7B69">
              <w:rPr>
                <w:rFonts w:ascii="Arial" w:hAnsi="Arial" w:cs="Arial"/>
                <w:sz w:val="18"/>
                <w:szCs w:val="18"/>
                <w:lang w:eastAsia="zh-CN"/>
              </w:rPr>
              <w:t xml:space="preserve">ASSET-D-38 </w:t>
            </w:r>
          </w:p>
        </w:tc>
        <w:tc>
          <w:tcPr>
            <w:tcW w:w="2543" w:type="dxa"/>
            <w:tcBorders>
              <w:top w:val="single" w:sz="4" w:space="0" w:color="auto"/>
              <w:left w:val="single" w:sz="4" w:space="0" w:color="auto"/>
              <w:bottom w:val="single" w:sz="4" w:space="0" w:color="auto"/>
              <w:right w:val="single" w:sz="4" w:space="0" w:color="auto"/>
            </w:tcBorders>
            <w:hideMark/>
          </w:tcPr>
          <w:p w14:paraId="003138B6" w14:textId="3465EA08" w:rsidR="00B11D58" w:rsidRPr="008C7B69" w:rsidRDefault="00B11D58" w:rsidP="00B11D58">
            <w:pPr>
              <w:rPr>
                <w:rFonts w:ascii="Arial" w:hAnsi="Arial" w:cs="Arial"/>
                <w:sz w:val="18"/>
                <w:szCs w:val="18"/>
                <w:lang w:eastAsia="zh-CN"/>
              </w:rPr>
            </w:pPr>
            <w:r w:rsidRPr="00B2411B">
              <w:rPr>
                <w:rFonts w:ascii="Arial" w:hAnsi="Arial" w:cs="Arial"/>
                <w:sz w:val="18"/>
                <w:szCs w:val="18"/>
                <w:lang w:eastAsia="zh-CN"/>
              </w:rPr>
              <w:t>REQ-SEC-OCLOUD-SS-1</w:t>
            </w:r>
            <w:r>
              <w:rPr>
                <w:rFonts w:ascii="Arial" w:hAnsi="Arial" w:cs="Arial"/>
                <w:sz w:val="18"/>
                <w:szCs w:val="18"/>
                <w:lang w:eastAsia="zh-CN"/>
              </w:rPr>
              <w:br/>
            </w:r>
            <w:r w:rsidRPr="00B2411B">
              <w:rPr>
                <w:rFonts w:ascii="Arial" w:hAnsi="Arial" w:cs="Arial"/>
                <w:sz w:val="18"/>
                <w:szCs w:val="18"/>
                <w:lang w:eastAsia="zh-CN"/>
              </w:rPr>
              <w:t>SEC-CTL-OCLOUD-SS-1</w:t>
            </w:r>
          </w:p>
        </w:tc>
        <w:tc>
          <w:tcPr>
            <w:tcW w:w="1243" w:type="dxa"/>
            <w:tcBorders>
              <w:top w:val="single" w:sz="4" w:space="0" w:color="auto"/>
              <w:left w:val="single" w:sz="4" w:space="0" w:color="auto"/>
              <w:bottom w:val="single" w:sz="4" w:space="0" w:color="auto"/>
              <w:right w:val="single" w:sz="4" w:space="0" w:color="auto"/>
            </w:tcBorders>
            <w:hideMark/>
          </w:tcPr>
          <w:p w14:paraId="7B593FE8" w14:textId="44D013EA" w:rsidR="00B11D58" w:rsidRPr="008C7B69" w:rsidRDefault="00B11D58" w:rsidP="00B11D58">
            <w:pPr>
              <w:rPr>
                <w:rFonts w:ascii="Arial" w:hAnsi="Arial" w:cs="Arial"/>
                <w:sz w:val="18"/>
                <w:szCs w:val="18"/>
                <w:lang w:eastAsia="zh-CN"/>
              </w:rPr>
            </w:pPr>
            <w:r>
              <w:rPr>
                <w:rFonts w:ascii="Arial" w:hAnsi="Arial" w:cs="Arial"/>
                <w:sz w:val="18"/>
                <w:szCs w:val="18"/>
                <w:lang w:eastAsia="zh-CN"/>
              </w:rPr>
              <w:t>No g</w:t>
            </w:r>
            <w:r w:rsidRPr="008C7B69">
              <w:rPr>
                <w:rFonts w:ascii="Arial" w:hAnsi="Arial" w:cs="Arial"/>
                <w:sz w:val="18"/>
                <w:szCs w:val="18"/>
                <w:lang w:eastAsia="zh-CN"/>
              </w:rPr>
              <w:t>ap</w:t>
            </w:r>
          </w:p>
        </w:tc>
        <w:tc>
          <w:tcPr>
            <w:tcW w:w="2227" w:type="dxa"/>
            <w:tcBorders>
              <w:top w:val="single" w:sz="4" w:space="0" w:color="auto"/>
              <w:left w:val="single" w:sz="4" w:space="0" w:color="auto"/>
              <w:bottom w:val="single" w:sz="4" w:space="0" w:color="auto"/>
              <w:right w:val="single" w:sz="4" w:space="0" w:color="auto"/>
            </w:tcBorders>
            <w:hideMark/>
          </w:tcPr>
          <w:p w14:paraId="29F5A46A" w14:textId="7D98DE22" w:rsidR="00B11D58" w:rsidRPr="008C7B69" w:rsidRDefault="00B11D58" w:rsidP="00B11D58">
            <w:pPr>
              <w:rPr>
                <w:rFonts w:ascii="Arial" w:hAnsi="Arial" w:cs="Arial"/>
                <w:sz w:val="18"/>
                <w:szCs w:val="18"/>
                <w:lang w:eastAsia="zh-CN"/>
              </w:rPr>
            </w:pPr>
            <w:r w:rsidRPr="00B2411B">
              <w:rPr>
                <w:rFonts w:ascii="Arial" w:hAnsi="Arial" w:cs="Arial"/>
                <w:sz w:val="18"/>
                <w:szCs w:val="18"/>
                <w:lang w:eastAsia="zh-CN"/>
              </w:rPr>
              <w:t xml:space="preserve">Gap resolved as requirements were </w:t>
            </w:r>
            <w:r w:rsidRPr="00B2411B">
              <w:rPr>
                <w:rFonts w:ascii="Arial" w:hAnsi="Arial" w:cs="Arial"/>
                <w:sz w:val="18"/>
                <w:szCs w:val="18"/>
                <w:lang w:eastAsia="zh-CN"/>
              </w:rPr>
              <w:lastRenderedPageBreak/>
              <w:t>identified after initial analysis.</w:t>
            </w:r>
          </w:p>
        </w:tc>
      </w:tr>
      <w:tr w:rsidR="00567978" w:rsidRPr="008C7B69" w14:paraId="738A3EAD" w14:textId="77777777" w:rsidTr="00EC0BFB">
        <w:trPr>
          <w:trHeight w:val="129"/>
        </w:trPr>
        <w:tc>
          <w:tcPr>
            <w:tcW w:w="1297" w:type="dxa"/>
            <w:vMerge w:val="restart"/>
            <w:tcBorders>
              <w:top w:val="single" w:sz="4" w:space="0" w:color="auto"/>
              <w:left w:val="single" w:sz="4" w:space="0" w:color="auto"/>
              <w:bottom w:val="single" w:sz="4" w:space="0" w:color="auto"/>
              <w:right w:val="single" w:sz="4" w:space="0" w:color="auto"/>
            </w:tcBorders>
          </w:tcPr>
          <w:p w14:paraId="606E5F8E" w14:textId="15B5B3F3" w:rsidR="00567978" w:rsidRPr="00586E9A" w:rsidRDefault="00567978" w:rsidP="00567978">
            <w:pPr>
              <w:rPr>
                <w:rFonts w:ascii="Arial" w:hAnsi="Arial" w:cs="Arial"/>
                <w:sz w:val="18"/>
                <w:szCs w:val="18"/>
                <w:lang w:eastAsia="zh-CN"/>
              </w:rPr>
            </w:pPr>
            <w:r w:rsidRPr="00586E9A">
              <w:rPr>
                <w:rFonts w:ascii="Arial" w:hAnsi="Arial" w:cs="Arial"/>
                <w:color w:val="000000" w:themeColor="text1"/>
                <w:sz w:val="18"/>
                <w:szCs w:val="18"/>
              </w:rPr>
              <w:lastRenderedPageBreak/>
              <w:t>Visibility and Analytics Capability</w:t>
            </w:r>
          </w:p>
        </w:tc>
        <w:tc>
          <w:tcPr>
            <w:tcW w:w="1625" w:type="dxa"/>
            <w:vMerge w:val="restart"/>
            <w:tcBorders>
              <w:top w:val="single" w:sz="4" w:space="0" w:color="auto"/>
              <w:left w:val="single" w:sz="4" w:space="0" w:color="auto"/>
              <w:bottom w:val="single" w:sz="4" w:space="0" w:color="auto"/>
              <w:right w:val="single" w:sz="4" w:space="0" w:color="auto"/>
            </w:tcBorders>
          </w:tcPr>
          <w:p w14:paraId="0554C240" w14:textId="76C51D7B" w:rsidR="00567978" w:rsidRPr="008C7B69" w:rsidRDefault="00567978" w:rsidP="00567978">
            <w:pPr>
              <w:rPr>
                <w:rFonts w:ascii="Arial" w:hAnsi="Arial" w:cs="Arial"/>
                <w:sz w:val="18"/>
                <w:szCs w:val="18"/>
                <w:lang w:eastAsia="zh-CN"/>
              </w:rPr>
            </w:pPr>
            <w:r w:rsidRPr="000377CA">
              <w:rPr>
                <w:rFonts w:ascii="Arial" w:eastAsia="Times New Roman" w:hAnsi="Arial" w:cs="Arial"/>
                <w:sz w:val="18"/>
                <w:szCs w:val="18"/>
              </w:rPr>
              <w:t>a)</w:t>
            </w:r>
            <w:r w:rsidRPr="000377CA">
              <w:rPr>
                <w:rFonts w:ascii="Arial" w:eastAsia="Times New Roman" w:hAnsi="Arial" w:cs="Arial"/>
                <w:sz w:val="18"/>
                <w:szCs w:val="18"/>
              </w:rPr>
              <w:tab/>
              <w:t>Utilizes data inventory management, data categorization, data encryption, and access attempts information with some automated analysis and correlation to obtain visibility.</w:t>
            </w:r>
          </w:p>
        </w:tc>
        <w:tc>
          <w:tcPr>
            <w:tcW w:w="7411" w:type="dxa"/>
            <w:gridSpan w:val="4"/>
            <w:tcBorders>
              <w:top w:val="single" w:sz="4" w:space="0" w:color="auto"/>
              <w:left w:val="single" w:sz="4" w:space="0" w:color="auto"/>
              <w:bottom w:val="single" w:sz="4" w:space="0" w:color="auto"/>
              <w:right w:val="single" w:sz="4" w:space="0" w:color="auto"/>
            </w:tcBorders>
          </w:tcPr>
          <w:p w14:paraId="52C53B8C" w14:textId="484B3696" w:rsidR="00567978" w:rsidRPr="008C7B69" w:rsidRDefault="00567978" w:rsidP="00567978">
            <w:pPr>
              <w:rPr>
                <w:rFonts w:ascii="Arial" w:hAnsi="Arial" w:cs="Arial"/>
                <w:sz w:val="18"/>
                <w:szCs w:val="18"/>
                <w:lang w:eastAsia="zh-CN"/>
              </w:rPr>
            </w:pPr>
            <w:r w:rsidRPr="000377CA">
              <w:rPr>
                <w:rFonts w:ascii="Arial" w:eastAsia="Times New Roman" w:hAnsi="Arial" w:cs="Arial"/>
                <w:sz w:val="18"/>
                <w:szCs w:val="18"/>
              </w:rPr>
              <w:t>O-Cloud Data Assets</w:t>
            </w:r>
          </w:p>
        </w:tc>
      </w:tr>
      <w:tr w:rsidR="00567978" w:rsidRPr="008C7B69" w14:paraId="217627B2" w14:textId="77777777" w:rsidTr="00EC0BFB">
        <w:trPr>
          <w:trHeight w:val="129"/>
        </w:trPr>
        <w:tc>
          <w:tcPr>
            <w:tcW w:w="1297" w:type="dxa"/>
            <w:vMerge/>
            <w:tcBorders>
              <w:top w:val="single" w:sz="4" w:space="0" w:color="auto"/>
              <w:left w:val="single" w:sz="4" w:space="0" w:color="auto"/>
              <w:bottom w:val="single" w:sz="4" w:space="0" w:color="auto"/>
              <w:right w:val="single" w:sz="4" w:space="0" w:color="auto"/>
            </w:tcBorders>
          </w:tcPr>
          <w:p w14:paraId="7DD5F4ED" w14:textId="77777777" w:rsidR="00567978" w:rsidRPr="000377CA" w:rsidRDefault="00567978" w:rsidP="00567978">
            <w:pPr>
              <w:rPr>
                <w:rFonts w:ascii="Arial" w:hAnsi="Arial" w:cs="Arial"/>
                <w:b/>
                <w:bCs/>
                <w:color w:val="000000" w:themeColor="text1"/>
                <w:sz w:val="18"/>
                <w:szCs w:val="18"/>
              </w:rPr>
            </w:pPr>
          </w:p>
        </w:tc>
        <w:tc>
          <w:tcPr>
            <w:tcW w:w="1625" w:type="dxa"/>
            <w:vMerge/>
            <w:tcBorders>
              <w:top w:val="single" w:sz="4" w:space="0" w:color="auto"/>
              <w:left w:val="single" w:sz="4" w:space="0" w:color="auto"/>
              <w:bottom w:val="single" w:sz="4" w:space="0" w:color="auto"/>
              <w:right w:val="single" w:sz="4" w:space="0" w:color="auto"/>
            </w:tcBorders>
          </w:tcPr>
          <w:p w14:paraId="142214BF" w14:textId="77777777" w:rsidR="00567978" w:rsidRPr="000377CA" w:rsidRDefault="00567978" w:rsidP="00567978">
            <w:pPr>
              <w:rPr>
                <w:rFonts w:ascii="Arial" w:eastAsia="Times New Roman" w:hAnsi="Arial" w:cs="Arial"/>
                <w:sz w:val="18"/>
                <w:szCs w:val="18"/>
              </w:rPr>
            </w:pPr>
          </w:p>
        </w:tc>
        <w:tc>
          <w:tcPr>
            <w:tcW w:w="1398" w:type="dxa"/>
            <w:tcBorders>
              <w:top w:val="single" w:sz="4" w:space="0" w:color="auto"/>
              <w:left w:val="single" w:sz="4" w:space="0" w:color="auto"/>
              <w:bottom w:val="single" w:sz="4" w:space="0" w:color="auto"/>
              <w:right w:val="single" w:sz="4" w:space="0" w:color="auto"/>
            </w:tcBorders>
          </w:tcPr>
          <w:p w14:paraId="7A82A58C" w14:textId="3D64A0E3" w:rsidR="00567978" w:rsidRPr="000377CA" w:rsidRDefault="00567978" w:rsidP="00567978">
            <w:pPr>
              <w:rPr>
                <w:rFonts w:ascii="Arial" w:eastAsia="Times New Roman" w:hAnsi="Arial" w:cs="Arial"/>
                <w:sz w:val="18"/>
                <w:szCs w:val="18"/>
              </w:rPr>
            </w:pPr>
            <w:r w:rsidRPr="000377CA">
              <w:rPr>
                <w:rFonts w:ascii="Arial" w:eastAsia="Times New Roman" w:hAnsi="Arial" w:cs="Arial"/>
                <w:sz w:val="18"/>
                <w:szCs w:val="18"/>
              </w:rPr>
              <w:t xml:space="preserve">ASSET-D-16 </w:t>
            </w:r>
            <w:r>
              <w:rPr>
                <w:rFonts w:ascii="Arial" w:eastAsia="Times New Roman" w:hAnsi="Arial" w:cs="Arial"/>
                <w:sz w:val="18"/>
                <w:szCs w:val="18"/>
              </w:rPr>
              <w:br/>
            </w:r>
            <w:r w:rsidRPr="000377CA">
              <w:rPr>
                <w:rFonts w:ascii="Arial" w:eastAsia="Times New Roman" w:hAnsi="Arial" w:cs="Arial"/>
                <w:sz w:val="18"/>
                <w:szCs w:val="18"/>
              </w:rPr>
              <w:t>ASSET-D-17</w:t>
            </w:r>
            <w:r>
              <w:rPr>
                <w:rFonts w:ascii="Arial" w:eastAsia="Times New Roman" w:hAnsi="Arial" w:cs="Arial"/>
                <w:sz w:val="18"/>
                <w:szCs w:val="18"/>
              </w:rPr>
              <w:br/>
            </w:r>
            <w:r w:rsidRPr="000377CA">
              <w:rPr>
                <w:rFonts w:ascii="Arial" w:eastAsia="Times New Roman" w:hAnsi="Arial" w:cs="Arial"/>
                <w:sz w:val="18"/>
                <w:szCs w:val="18"/>
              </w:rPr>
              <w:t>ASSET-D-18</w:t>
            </w:r>
            <w:r>
              <w:rPr>
                <w:rFonts w:ascii="Arial" w:eastAsia="Times New Roman" w:hAnsi="Arial" w:cs="Arial"/>
                <w:sz w:val="18"/>
                <w:szCs w:val="18"/>
              </w:rPr>
              <w:br/>
            </w:r>
            <w:r w:rsidRPr="000377CA">
              <w:rPr>
                <w:rFonts w:ascii="Arial" w:eastAsia="Times New Roman" w:hAnsi="Arial" w:cs="Arial"/>
                <w:sz w:val="18"/>
                <w:szCs w:val="18"/>
              </w:rPr>
              <w:t>ASSET-D-20</w:t>
            </w:r>
            <w:r>
              <w:rPr>
                <w:rFonts w:ascii="Arial" w:eastAsia="Times New Roman" w:hAnsi="Arial" w:cs="Arial"/>
                <w:sz w:val="18"/>
                <w:szCs w:val="18"/>
              </w:rPr>
              <w:br/>
            </w:r>
            <w:r w:rsidRPr="000377CA">
              <w:rPr>
                <w:rFonts w:ascii="Arial" w:eastAsia="Times New Roman" w:hAnsi="Arial" w:cs="Arial"/>
                <w:sz w:val="18"/>
                <w:szCs w:val="18"/>
              </w:rPr>
              <w:t>ASSET-D-29</w:t>
            </w:r>
            <w:r>
              <w:rPr>
                <w:rFonts w:ascii="Arial" w:eastAsia="Times New Roman" w:hAnsi="Arial" w:cs="Arial"/>
                <w:sz w:val="18"/>
                <w:szCs w:val="18"/>
              </w:rPr>
              <w:br/>
            </w:r>
            <w:r w:rsidRPr="000377CA">
              <w:rPr>
                <w:rFonts w:ascii="Arial" w:eastAsia="Times New Roman" w:hAnsi="Arial" w:cs="Arial"/>
                <w:sz w:val="18"/>
                <w:szCs w:val="18"/>
              </w:rPr>
              <w:t>ASSET-D-31</w:t>
            </w:r>
            <w:r>
              <w:rPr>
                <w:rFonts w:ascii="Arial" w:eastAsia="Times New Roman" w:hAnsi="Arial" w:cs="Arial"/>
                <w:sz w:val="18"/>
                <w:szCs w:val="18"/>
              </w:rPr>
              <w:br/>
            </w:r>
            <w:r w:rsidRPr="000377CA">
              <w:rPr>
                <w:rFonts w:ascii="Arial" w:eastAsia="Times New Roman" w:hAnsi="Arial" w:cs="Arial"/>
                <w:sz w:val="18"/>
                <w:szCs w:val="18"/>
              </w:rPr>
              <w:t>ASSET-D-32</w:t>
            </w:r>
            <w:r>
              <w:rPr>
                <w:rFonts w:ascii="Arial" w:eastAsia="Times New Roman" w:hAnsi="Arial" w:cs="Arial"/>
                <w:sz w:val="18"/>
                <w:szCs w:val="18"/>
              </w:rPr>
              <w:br/>
            </w:r>
            <w:r w:rsidRPr="000377CA">
              <w:rPr>
                <w:rFonts w:ascii="Arial" w:eastAsia="Times New Roman" w:hAnsi="Arial" w:cs="Arial"/>
                <w:sz w:val="18"/>
                <w:szCs w:val="18"/>
              </w:rPr>
              <w:t>ASSET-D-33</w:t>
            </w:r>
            <w:r>
              <w:rPr>
                <w:rFonts w:ascii="Arial" w:eastAsia="Times New Roman" w:hAnsi="Arial" w:cs="Arial"/>
                <w:sz w:val="18"/>
                <w:szCs w:val="18"/>
              </w:rPr>
              <w:br/>
            </w:r>
            <w:r w:rsidRPr="000377CA">
              <w:rPr>
                <w:rFonts w:ascii="Arial" w:eastAsia="Times New Roman" w:hAnsi="Arial" w:cs="Arial"/>
                <w:sz w:val="18"/>
                <w:szCs w:val="18"/>
              </w:rPr>
              <w:t>ASSET-D-34</w:t>
            </w:r>
            <w:r>
              <w:rPr>
                <w:rFonts w:ascii="Arial" w:eastAsia="Times New Roman" w:hAnsi="Arial" w:cs="Arial"/>
                <w:sz w:val="18"/>
                <w:szCs w:val="18"/>
              </w:rPr>
              <w:br/>
            </w:r>
            <w:r w:rsidRPr="000377CA">
              <w:rPr>
                <w:rFonts w:ascii="Arial" w:eastAsia="Times New Roman" w:hAnsi="Arial" w:cs="Arial"/>
                <w:sz w:val="18"/>
                <w:szCs w:val="18"/>
              </w:rPr>
              <w:t>ASSET-D-35</w:t>
            </w:r>
            <w:r>
              <w:rPr>
                <w:rFonts w:ascii="Arial" w:eastAsia="Times New Roman" w:hAnsi="Arial" w:cs="Arial"/>
                <w:sz w:val="18"/>
                <w:szCs w:val="18"/>
              </w:rPr>
              <w:br/>
            </w:r>
            <w:r w:rsidRPr="000377CA">
              <w:rPr>
                <w:rFonts w:ascii="Arial" w:eastAsia="Times New Roman" w:hAnsi="Arial" w:cs="Arial"/>
                <w:sz w:val="18"/>
                <w:szCs w:val="18"/>
              </w:rPr>
              <w:t>ASSET-D-36</w:t>
            </w:r>
            <w:r>
              <w:rPr>
                <w:rFonts w:ascii="Arial" w:eastAsia="Times New Roman" w:hAnsi="Arial" w:cs="Arial"/>
                <w:sz w:val="18"/>
                <w:szCs w:val="18"/>
              </w:rPr>
              <w:br/>
            </w:r>
            <w:r w:rsidRPr="000377CA">
              <w:rPr>
                <w:rFonts w:ascii="Arial" w:eastAsia="Times New Roman" w:hAnsi="Arial" w:cs="Arial"/>
                <w:sz w:val="18"/>
                <w:szCs w:val="18"/>
              </w:rPr>
              <w:t>ASSET-D-37</w:t>
            </w:r>
            <w:r>
              <w:rPr>
                <w:rFonts w:ascii="Arial" w:eastAsia="Times New Roman" w:hAnsi="Arial" w:cs="Arial"/>
                <w:sz w:val="18"/>
                <w:szCs w:val="18"/>
              </w:rPr>
              <w:br/>
            </w:r>
            <w:r w:rsidRPr="000377CA">
              <w:rPr>
                <w:rFonts w:ascii="Arial" w:eastAsia="Times New Roman" w:hAnsi="Arial" w:cs="Arial"/>
                <w:sz w:val="18"/>
                <w:szCs w:val="18"/>
              </w:rPr>
              <w:t>ASSET-D-38</w:t>
            </w:r>
          </w:p>
        </w:tc>
        <w:tc>
          <w:tcPr>
            <w:tcW w:w="2543" w:type="dxa"/>
            <w:tcBorders>
              <w:top w:val="single" w:sz="4" w:space="0" w:color="auto"/>
              <w:left w:val="single" w:sz="4" w:space="0" w:color="auto"/>
              <w:bottom w:val="single" w:sz="4" w:space="0" w:color="auto"/>
              <w:right w:val="single" w:sz="4" w:space="0" w:color="auto"/>
            </w:tcBorders>
          </w:tcPr>
          <w:p w14:paraId="0115D49D" w14:textId="6ABB2653" w:rsidR="00567978" w:rsidRPr="008C7B69" w:rsidRDefault="00567978" w:rsidP="00567978">
            <w:pPr>
              <w:spacing w:after="120"/>
              <w:textAlignment w:val="baseline"/>
              <w:rPr>
                <w:rFonts w:ascii="Arial" w:hAnsi="Arial" w:cs="Arial"/>
                <w:sz w:val="18"/>
                <w:szCs w:val="18"/>
                <w:lang w:eastAsia="zh-CN"/>
              </w:rPr>
            </w:pPr>
            <w:r w:rsidRPr="00EA55CA">
              <w:rPr>
                <w:rFonts w:ascii="Arial" w:hAnsi="Arial" w:cs="Arial"/>
                <w:sz w:val="18"/>
                <w:szCs w:val="18"/>
                <w:lang w:eastAsia="zh-CN"/>
              </w:rPr>
              <w:t>REQ-SEC-SLM-DAT-EVT-1</w:t>
            </w:r>
            <w:r w:rsidRPr="00EA55CA">
              <w:rPr>
                <w:rFonts w:ascii="Arial" w:hAnsi="Arial" w:cs="Arial"/>
                <w:sz w:val="18"/>
                <w:szCs w:val="18"/>
                <w:lang w:eastAsia="zh-CN"/>
              </w:rPr>
              <w:br/>
              <w:t>REQ-SEC-SLM-DAT-EVT-2</w:t>
            </w:r>
            <w:r w:rsidRPr="00EA55CA">
              <w:rPr>
                <w:rFonts w:ascii="Arial" w:hAnsi="Arial" w:cs="Arial"/>
                <w:sz w:val="18"/>
                <w:szCs w:val="18"/>
                <w:lang w:eastAsia="zh-CN"/>
              </w:rPr>
              <w:br/>
              <w:t>REQ-SEC-SLM-DAT-EVT-3</w:t>
            </w:r>
            <w:r w:rsidRPr="00EA55CA">
              <w:rPr>
                <w:rFonts w:ascii="Arial" w:hAnsi="Arial" w:cs="Arial"/>
                <w:sz w:val="18"/>
                <w:szCs w:val="18"/>
                <w:lang w:eastAsia="zh-CN"/>
              </w:rPr>
              <w:br/>
              <w:t>REQ-SEC-SLM-DAT-EVT-4</w:t>
            </w:r>
            <w:r w:rsidRPr="00EA55CA">
              <w:rPr>
                <w:rFonts w:ascii="Arial" w:hAnsi="Arial" w:cs="Arial"/>
                <w:sz w:val="18"/>
                <w:szCs w:val="18"/>
                <w:lang w:eastAsia="zh-CN"/>
              </w:rPr>
              <w:br/>
              <w:t>REQ-SEC-SLM-DAT-EVT-6</w:t>
            </w:r>
            <w:r w:rsidRPr="00EA55CA">
              <w:rPr>
                <w:rFonts w:ascii="Arial" w:hAnsi="Arial" w:cs="Arial"/>
                <w:sz w:val="18"/>
                <w:szCs w:val="18"/>
                <w:lang w:eastAsia="zh-CN"/>
              </w:rPr>
              <w:br/>
              <w:t>REQ-SEC-SLM-DAT-EVT-7</w:t>
            </w:r>
            <w:r w:rsidRPr="00EA55CA">
              <w:rPr>
                <w:rFonts w:ascii="Arial" w:hAnsi="Arial" w:cs="Arial"/>
                <w:sz w:val="18"/>
                <w:szCs w:val="18"/>
                <w:lang w:eastAsia="zh-CN"/>
              </w:rPr>
              <w:br/>
              <w:t>REQ-SEC-SLM-DAT-EVT-8</w:t>
            </w:r>
            <w:r w:rsidRPr="00CD6742">
              <w:rPr>
                <w:rFonts w:ascii="Arial" w:hAnsi="Arial" w:cs="Arial"/>
                <w:sz w:val="18"/>
                <w:szCs w:val="18"/>
                <w:lang w:eastAsia="zh-CN"/>
              </w:rPr>
              <w:br/>
              <w:t>REQ-SEC-SLM-GSE-4</w:t>
            </w:r>
            <w:r>
              <w:rPr>
                <w:rFonts w:ascii="Arial" w:hAnsi="Arial" w:cs="Arial"/>
                <w:sz w:val="18"/>
                <w:szCs w:val="18"/>
                <w:lang w:eastAsia="zh-CN"/>
              </w:rPr>
              <w:br/>
            </w:r>
            <w:r w:rsidRPr="003610D6">
              <w:rPr>
                <w:rFonts w:ascii="Arial" w:hAnsi="Arial" w:cs="Arial"/>
                <w:sz w:val="18"/>
                <w:szCs w:val="18"/>
                <w:lang w:eastAsia="zh-CN"/>
              </w:rPr>
              <w:t>REQ-SEC-SLM-GSE-5</w:t>
            </w:r>
          </w:p>
        </w:tc>
        <w:tc>
          <w:tcPr>
            <w:tcW w:w="1243" w:type="dxa"/>
            <w:tcBorders>
              <w:top w:val="single" w:sz="4" w:space="0" w:color="auto"/>
              <w:left w:val="single" w:sz="4" w:space="0" w:color="auto"/>
              <w:bottom w:val="single" w:sz="4" w:space="0" w:color="auto"/>
              <w:right w:val="single" w:sz="4" w:space="0" w:color="auto"/>
            </w:tcBorders>
          </w:tcPr>
          <w:p w14:paraId="3D8A3C1D" w14:textId="796644ED" w:rsidR="00567978" w:rsidRPr="008C7B69" w:rsidRDefault="00567978" w:rsidP="00567978">
            <w:pPr>
              <w:rPr>
                <w:rFonts w:ascii="Arial" w:hAnsi="Arial" w:cs="Arial"/>
                <w:sz w:val="18"/>
                <w:szCs w:val="18"/>
                <w:lang w:eastAsia="zh-CN"/>
              </w:rPr>
            </w:pPr>
            <w:r>
              <w:rPr>
                <w:rFonts w:ascii="Arial" w:hAnsi="Arial" w:cs="Arial"/>
                <w:sz w:val="18"/>
                <w:szCs w:val="18"/>
                <w:lang w:eastAsia="zh-CN"/>
              </w:rPr>
              <w:t>Partial g</w:t>
            </w:r>
            <w:r w:rsidRPr="00F866FC">
              <w:rPr>
                <w:rFonts w:ascii="Arial" w:hAnsi="Arial" w:cs="Arial"/>
                <w:sz w:val="18"/>
                <w:szCs w:val="18"/>
                <w:lang w:eastAsia="zh-CN"/>
              </w:rPr>
              <w:t>ap</w:t>
            </w:r>
          </w:p>
        </w:tc>
        <w:tc>
          <w:tcPr>
            <w:tcW w:w="2227" w:type="dxa"/>
            <w:tcBorders>
              <w:top w:val="single" w:sz="4" w:space="0" w:color="auto"/>
              <w:left w:val="single" w:sz="4" w:space="0" w:color="auto"/>
              <w:bottom w:val="single" w:sz="4" w:space="0" w:color="auto"/>
              <w:right w:val="single" w:sz="4" w:space="0" w:color="auto"/>
            </w:tcBorders>
          </w:tcPr>
          <w:p w14:paraId="51536BA7" w14:textId="77777777" w:rsidR="00707CB5" w:rsidRDefault="00707CB5" w:rsidP="00707CB5">
            <w:pPr>
              <w:spacing w:after="120" w:line="23" w:lineRule="atLeast"/>
              <w:rPr>
                <w:rFonts w:ascii="Arial" w:eastAsia="Times New Roman" w:hAnsi="Arial" w:cs="Arial"/>
                <w:color w:val="000000" w:themeColor="text1"/>
                <w:sz w:val="18"/>
                <w:szCs w:val="18"/>
              </w:rPr>
            </w:pPr>
            <w:r>
              <w:rPr>
                <w:rFonts w:ascii="Arial" w:eastAsia="Times New Roman" w:hAnsi="Arial" w:cs="Arial"/>
                <w:color w:val="000000" w:themeColor="text1"/>
                <w:sz w:val="18"/>
                <w:szCs w:val="18"/>
              </w:rPr>
              <w:t xml:space="preserve">WG6 </w:t>
            </w:r>
            <w:r w:rsidRPr="00824FEA">
              <w:rPr>
                <w:rFonts w:ascii="Arial" w:eastAsia="Times New Roman" w:hAnsi="Arial" w:cs="Arial"/>
                <w:color w:val="000000" w:themeColor="text1"/>
                <w:sz w:val="18"/>
                <w:szCs w:val="18"/>
              </w:rPr>
              <w:t>information model (O-RAN.WG6.O-CLOUD-IM.0-R004-v04.00)</w:t>
            </w:r>
            <w:r>
              <w:rPr>
                <w:rFonts w:ascii="Arial" w:eastAsia="Times New Roman" w:hAnsi="Arial" w:cs="Arial"/>
                <w:color w:val="000000" w:themeColor="text1"/>
                <w:sz w:val="18"/>
                <w:szCs w:val="18"/>
              </w:rPr>
              <w:t xml:space="preserve"> specifies the </w:t>
            </w:r>
            <w:r w:rsidRPr="00824FEA">
              <w:rPr>
                <w:rFonts w:ascii="Arial" w:eastAsia="Times New Roman" w:hAnsi="Arial" w:cs="Arial"/>
                <w:color w:val="000000" w:themeColor="text1"/>
                <w:sz w:val="18"/>
                <w:szCs w:val="18"/>
              </w:rPr>
              <w:t>data inventory and data categorization aspects</w:t>
            </w:r>
            <w:r>
              <w:rPr>
                <w:rFonts w:ascii="Arial" w:eastAsia="Times New Roman" w:hAnsi="Arial" w:cs="Arial"/>
                <w:color w:val="000000" w:themeColor="text1"/>
                <w:sz w:val="18"/>
                <w:szCs w:val="18"/>
              </w:rPr>
              <w:t>.</w:t>
            </w:r>
          </w:p>
          <w:p w14:paraId="7B30FD66" w14:textId="6C6B0E0D" w:rsidR="00567978" w:rsidRPr="008C7B69" w:rsidRDefault="00707CB5" w:rsidP="00567978">
            <w:pPr>
              <w:rPr>
                <w:rFonts w:ascii="Arial" w:hAnsi="Arial" w:cs="Arial"/>
                <w:sz w:val="18"/>
                <w:szCs w:val="18"/>
                <w:lang w:eastAsia="zh-CN"/>
              </w:rPr>
            </w:pPr>
            <w:r w:rsidRPr="008A7726">
              <w:rPr>
                <w:rFonts w:ascii="Arial" w:hAnsi="Arial" w:cs="Arial"/>
                <w:sz w:val="18"/>
                <w:szCs w:val="18"/>
              </w:rPr>
              <w:t>Creating and providing the required information is within scope. However, the collection, analysis, and correlation of this information to achieve visibility are considered out of scope for O-RAN. According to [i.31], SIEM is not within scope and is not defined by the O-RAN ALLIANCE.</w:t>
            </w:r>
          </w:p>
        </w:tc>
      </w:tr>
      <w:tr w:rsidR="00567978" w:rsidRPr="008C7B69" w14:paraId="2FE523D8" w14:textId="77777777" w:rsidTr="00EC0BFB">
        <w:trPr>
          <w:trHeight w:val="129"/>
        </w:trPr>
        <w:tc>
          <w:tcPr>
            <w:tcW w:w="1297" w:type="dxa"/>
            <w:vMerge w:val="restart"/>
            <w:tcBorders>
              <w:top w:val="single" w:sz="4" w:space="0" w:color="auto"/>
              <w:left w:val="single" w:sz="4" w:space="0" w:color="auto"/>
              <w:bottom w:val="single" w:sz="4" w:space="0" w:color="auto"/>
              <w:right w:val="single" w:sz="4" w:space="0" w:color="auto"/>
            </w:tcBorders>
          </w:tcPr>
          <w:p w14:paraId="4F3C653F" w14:textId="049CDF6D" w:rsidR="00567978" w:rsidRPr="00586E9A" w:rsidRDefault="00567978" w:rsidP="00567978">
            <w:pPr>
              <w:rPr>
                <w:rFonts w:ascii="Arial" w:hAnsi="Arial" w:cs="Arial"/>
                <w:color w:val="000000" w:themeColor="text1"/>
                <w:sz w:val="18"/>
                <w:szCs w:val="18"/>
              </w:rPr>
            </w:pPr>
            <w:r w:rsidRPr="00586E9A">
              <w:rPr>
                <w:rFonts w:ascii="Arial" w:hAnsi="Arial" w:cs="Arial"/>
                <w:color w:val="000000" w:themeColor="text1"/>
                <w:sz w:val="18"/>
                <w:szCs w:val="18"/>
              </w:rPr>
              <w:t>Automation and Orchestration Capability</w:t>
            </w:r>
          </w:p>
        </w:tc>
        <w:tc>
          <w:tcPr>
            <w:tcW w:w="1625" w:type="dxa"/>
            <w:vMerge w:val="restart"/>
            <w:tcBorders>
              <w:top w:val="single" w:sz="4" w:space="0" w:color="auto"/>
              <w:left w:val="single" w:sz="4" w:space="0" w:color="auto"/>
              <w:bottom w:val="single" w:sz="4" w:space="0" w:color="auto"/>
              <w:right w:val="single" w:sz="4" w:space="0" w:color="auto"/>
            </w:tcBorders>
          </w:tcPr>
          <w:p w14:paraId="5B04F7E7" w14:textId="113416CB" w:rsidR="00567978" w:rsidRPr="000377CA" w:rsidRDefault="00567978" w:rsidP="00567978">
            <w:pPr>
              <w:rPr>
                <w:rFonts w:ascii="Arial" w:eastAsia="Times New Roman" w:hAnsi="Arial" w:cs="Arial"/>
                <w:sz w:val="18"/>
                <w:szCs w:val="18"/>
              </w:rPr>
            </w:pPr>
            <w:r w:rsidRPr="000377CA">
              <w:rPr>
                <w:rFonts w:ascii="Arial" w:eastAsia="Times New Roman" w:hAnsi="Arial" w:cs="Arial"/>
                <w:sz w:val="18"/>
                <w:szCs w:val="18"/>
              </w:rPr>
              <w:t>a)</w:t>
            </w:r>
            <w:r w:rsidRPr="000377CA">
              <w:rPr>
                <w:rFonts w:ascii="Arial" w:eastAsia="Times New Roman" w:hAnsi="Arial" w:cs="Arial"/>
                <w:sz w:val="18"/>
                <w:szCs w:val="18"/>
              </w:rPr>
              <w:tab/>
              <w:t>Data lifecycle and security policies (e.g., access, usage, storage, encryption, configurations, protections, backups, categorization, sanitization) are automated.</w:t>
            </w:r>
          </w:p>
        </w:tc>
        <w:tc>
          <w:tcPr>
            <w:tcW w:w="7411" w:type="dxa"/>
            <w:gridSpan w:val="4"/>
            <w:tcBorders>
              <w:top w:val="single" w:sz="4" w:space="0" w:color="auto"/>
              <w:left w:val="single" w:sz="4" w:space="0" w:color="auto"/>
              <w:bottom w:val="single" w:sz="4" w:space="0" w:color="auto"/>
              <w:right w:val="single" w:sz="4" w:space="0" w:color="auto"/>
            </w:tcBorders>
          </w:tcPr>
          <w:p w14:paraId="62E2BFCE" w14:textId="48DD1DCB" w:rsidR="00567978" w:rsidRPr="00A43960" w:rsidRDefault="00567978" w:rsidP="00567978">
            <w:pPr>
              <w:spacing w:after="120" w:line="23" w:lineRule="atLeast"/>
              <w:rPr>
                <w:rFonts w:ascii="Arial" w:eastAsia="Times New Roman" w:hAnsi="Arial" w:cs="Arial"/>
                <w:color w:val="000000" w:themeColor="text1"/>
                <w:sz w:val="18"/>
                <w:szCs w:val="18"/>
              </w:rPr>
            </w:pPr>
            <w:r w:rsidRPr="000377CA">
              <w:rPr>
                <w:rFonts w:ascii="Arial" w:eastAsia="Times New Roman" w:hAnsi="Arial" w:cs="Arial"/>
                <w:sz w:val="18"/>
                <w:szCs w:val="18"/>
              </w:rPr>
              <w:t>O-Cloud Data Assets</w:t>
            </w:r>
          </w:p>
        </w:tc>
      </w:tr>
      <w:tr w:rsidR="00567978" w:rsidRPr="008C7B69" w14:paraId="497F2412" w14:textId="77777777" w:rsidTr="00EC0BFB">
        <w:trPr>
          <w:trHeight w:val="129"/>
        </w:trPr>
        <w:tc>
          <w:tcPr>
            <w:tcW w:w="1297" w:type="dxa"/>
            <w:vMerge/>
            <w:tcBorders>
              <w:top w:val="single" w:sz="4" w:space="0" w:color="auto"/>
              <w:left w:val="single" w:sz="4" w:space="0" w:color="auto"/>
              <w:bottom w:val="single" w:sz="4" w:space="0" w:color="auto"/>
              <w:right w:val="single" w:sz="4" w:space="0" w:color="auto"/>
            </w:tcBorders>
          </w:tcPr>
          <w:p w14:paraId="4575C177" w14:textId="77777777" w:rsidR="00567978" w:rsidRPr="000377CA" w:rsidRDefault="00567978" w:rsidP="00567978">
            <w:pPr>
              <w:rPr>
                <w:rFonts w:ascii="Arial" w:hAnsi="Arial" w:cs="Arial"/>
                <w:b/>
                <w:bCs/>
                <w:color w:val="000000" w:themeColor="text1"/>
                <w:sz w:val="18"/>
                <w:szCs w:val="18"/>
              </w:rPr>
            </w:pPr>
          </w:p>
        </w:tc>
        <w:tc>
          <w:tcPr>
            <w:tcW w:w="1625" w:type="dxa"/>
            <w:vMerge/>
            <w:tcBorders>
              <w:top w:val="single" w:sz="4" w:space="0" w:color="auto"/>
              <w:left w:val="single" w:sz="4" w:space="0" w:color="auto"/>
              <w:bottom w:val="single" w:sz="4" w:space="0" w:color="auto"/>
              <w:right w:val="single" w:sz="4" w:space="0" w:color="auto"/>
            </w:tcBorders>
            <w:vAlign w:val="center"/>
          </w:tcPr>
          <w:p w14:paraId="518BB9F0" w14:textId="77777777" w:rsidR="00567978" w:rsidRPr="000377CA" w:rsidRDefault="00567978" w:rsidP="00567978">
            <w:pPr>
              <w:rPr>
                <w:rFonts w:ascii="Arial" w:eastAsia="Times New Roman" w:hAnsi="Arial" w:cs="Arial"/>
                <w:sz w:val="18"/>
                <w:szCs w:val="18"/>
              </w:rPr>
            </w:pPr>
          </w:p>
        </w:tc>
        <w:tc>
          <w:tcPr>
            <w:tcW w:w="1398" w:type="dxa"/>
            <w:tcBorders>
              <w:top w:val="single" w:sz="4" w:space="0" w:color="auto"/>
              <w:left w:val="single" w:sz="4" w:space="0" w:color="auto"/>
              <w:bottom w:val="single" w:sz="4" w:space="0" w:color="auto"/>
              <w:right w:val="single" w:sz="4" w:space="0" w:color="auto"/>
            </w:tcBorders>
          </w:tcPr>
          <w:p w14:paraId="7868FF81" w14:textId="5057A71D" w:rsidR="00567978" w:rsidRPr="000377CA" w:rsidRDefault="00567978" w:rsidP="00567978">
            <w:pPr>
              <w:rPr>
                <w:rFonts w:ascii="Arial" w:eastAsia="Times New Roman" w:hAnsi="Arial" w:cs="Arial"/>
                <w:sz w:val="18"/>
                <w:szCs w:val="18"/>
              </w:rPr>
            </w:pPr>
            <w:r w:rsidRPr="000377CA">
              <w:rPr>
                <w:rFonts w:ascii="Arial" w:eastAsia="Times New Roman" w:hAnsi="Arial" w:cs="Arial"/>
                <w:sz w:val="18"/>
                <w:szCs w:val="18"/>
              </w:rPr>
              <w:t>ASSET-D-17</w:t>
            </w:r>
            <w:r>
              <w:rPr>
                <w:rFonts w:ascii="Arial" w:eastAsia="Times New Roman" w:hAnsi="Arial" w:cs="Arial"/>
                <w:sz w:val="18"/>
                <w:szCs w:val="18"/>
              </w:rPr>
              <w:br/>
            </w:r>
            <w:r w:rsidRPr="000377CA">
              <w:rPr>
                <w:rFonts w:ascii="Arial" w:eastAsia="Times New Roman" w:hAnsi="Arial" w:cs="Arial"/>
                <w:sz w:val="18"/>
                <w:szCs w:val="18"/>
              </w:rPr>
              <w:t>ASSET-D-18</w:t>
            </w:r>
            <w:r>
              <w:rPr>
                <w:rFonts w:ascii="Arial" w:eastAsia="Times New Roman" w:hAnsi="Arial" w:cs="Arial"/>
                <w:sz w:val="18"/>
                <w:szCs w:val="18"/>
              </w:rPr>
              <w:br/>
            </w:r>
            <w:r w:rsidRPr="000377CA">
              <w:rPr>
                <w:rFonts w:ascii="Arial" w:eastAsia="Times New Roman" w:hAnsi="Arial" w:cs="Arial"/>
                <w:sz w:val="18"/>
                <w:szCs w:val="18"/>
              </w:rPr>
              <w:t>ASSET-D-20</w:t>
            </w:r>
            <w:r>
              <w:rPr>
                <w:rFonts w:ascii="Arial" w:eastAsia="Times New Roman" w:hAnsi="Arial" w:cs="Arial"/>
                <w:sz w:val="18"/>
                <w:szCs w:val="18"/>
              </w:rPr>
              <w:br/>
            </w:r>
            <w:r w:rsidRPr="000377CA">
              <w:rPr>
                <w:rFonts w:ascii="Arial" w:eastAsia="Times New Roman" w:hAnsi="Arial" w:cs="Arial"/>
                <w:sz w:val="18"/>
                <w:szCs w:val="18"/>
              </w:rPr>
              <w:t>ASSET-D-29</w:t>
            </w:r>
            <w:r>
              <w:rPr>
                <w:rFonts w:ascii="Arial" w:eastAsia="Times New Roman" w:hAnsi="Arial" w:cs="Arial"/>
                <w:sz w:val="18"/>
                <w:szCs w:val="18"/>
              </w:rPr>
              <w:br/>
            </w:r>
            <w:r w:rsidRPr="000377CA">
              <w:rPr>
                <w:rFonts w:ascii="Arial" w:eastAsia="Times New Roman" w:hAnsi="Arial" w:cs="Arial"/>
                <w:sz w:val="18"/>
                <w:szCs w:val="18"/>
              </w:rPr>
              <w:t>ASSET-D-31</w:t>
            </w:r>
            <w:r>
              <w:rPr>
                <w:rFonts w:ascii="Arial" w:eastAsia="Times New Roman" w:hAnsi="Arial" w:cs="Arial"/>
                <w:sz w:val="18"/>
                <w:szCs w:val="18"/>
              </w:rPr>
              <w:br/>
            </w:r>
            <w:r w:rsidRPr="000377CA">
              <w:rPr>
                <w:rFonts w:ascii="Arial" w:eastAsia="Times New Roman" w:hAnsi="Arial" w:cs="Arial"/>
                <w:sz w:val="18"/>
                <w:szCs w:val="18"/>
              </w:rPr>
              <w:t>ASSET-D-32</w:t>
            </w:r>
            <w:r>
              <w:rPr>
                <w:rFonts w:ascii="Arial" w:eastAsia="Times New Roman" w:hAnsi="Arial" w:cs="Arial"/>
                <w:sz w:val="18"/>
                <w:szCs w:val="18"/>
              </w:rPr>
              <w:br/>
            </w:r>
            <w:r w:rsidRPr="000377CA">
              <w:rPr>
                <w:rFonts w:ascii="Arial" w:eastAsia="Times New Roman" w:hAnsi="Arial" w:cs="Arial"/>
                <w:sz w:val="18"/>
                <w:szCs w:val="18"/>
              </w:rPr>
              <w:t>ASSET-D-33</w:t>
            </w:r>
            <w:r>
              <w:rPr>
                <w:rFonts w:ascii="Arial" w:eastAsia="Times New Roman" w:hAnsi="Arial" w:cs="Arial"/>
                <w:sz w:val="18"/>
                <w:szCs w:val="18"/>
              </w:rPr>
              <w:br/>
            </w:r>
            <w:r w:rsidRPr="000377CA">
              <w:rPr>
                <w:rFonts w:ascii="Arial" w:eastAsia="Times New Roman" w:hAnsi="Arial" w:cs="Arial"/>
                <w:sz w:val="18"/>
                <w:szCs w:val="18"/>
              </w:rPr>
              <w:t>ASSET-D-34</w:t>
            </w:r>
            <w:r>
              <w:rPr>
                <w:rFonts w:ascii="Arial" w:eastAsia="Times New Roman" w:hAnsi="Arial" w:cs="Arial"/>
                <w:sz w:val="18"/>
                <w:szCs w:val="18"/>
              </w:rPr>
              <w:br/>
            </w:r>
            <w:r w:rsidRPr="000377CA">
              <w:rPr>
                <w:rFonts w:ascii="Arial" w:eastAsia="Times New Roman" w:hAnsi="Arial" w:cs="Arial"/>
                <w:sz w:val="18"/>
                <w:szCs w:val="18"/>
              </w:rPr>
              <w:t>ASSET-D-35</w:t>
            </w:r>
            <w:r>
              <w:rPr>
                <w:rFonts w:ascii="Arial" w:eastAsia="Times New Roman" w:hAnsi="Arial" w:cs="Arial"/>
                <w:sz w:val="18"/>
                <w:szCs w:val="18"/>
              </w:rPr>
              <w:br/>
            </w:r>
            <w:r w:rsidRPr="000377CA">
              <w:rPr>
                <w:rFonts w:ascii="Arial" w:eastAsia="Times New Roman" w:hAnsi="Arial" w:cs="Arial"/>
                <w:sz w:val="18"/>
                <w:szCs w:val="18"/>
              </w:rPr>
              <w:t xml:space="preserve">ASSET-D-36 </w:t>
            </w:r>
            <w:r>
              <w:rPr>
                <w:rFonts w:ascii="Arial" w:eastAsia="Times New Roman" w:hAnsi="Arial" w:cs="Arial"/>
                <w:sz w:val="18"/>
                <w:szCs w:val="18"/>
              </w:rPr>
              <w:br/>
            </w:r>
            <w:r w:rsidRPr="000377CA">
              <w:rPr>
                <w:rFonts w:ascii="Arial" w:eastAsia="Times New Roman" w:hAnsi="Arial" w:cs="Arial"/>
                <w:sz w:val="18"/>
                <w:szCs w:val="18"/>
              </w:rPr>
              <w:t>ASSET-D-37</w:t>
            </w:r>
            <w:r>
              <w:rPr>
                <w:rFonts w:ascii="Arial" w:eastAsia="Times New Roman" w:hAnsi="Arial" w:cs="Arial"/>
                <w:sz w:val="18"/>
                <w:szCs w:val="18"/>
              </w:rPr>
              <w:br/>
            </w:r>
            <w:r w:rsidRPr="000377CA">
              <w:rPr>
                <w:rFonts w:ascii="Arial" w:eastAsia="Times New Roman" w:hAnsi="Arial" w:cs="Arial"/>
                <w:sz w:val="18"/>
                <w:szCs w:val="18"/>
              </w:rPr>
              <w:t xml:space="preserve">ASSET-D-38 </w:t>
            </w:r>
          </w:p>
        </w:tc>
        <w:tc>
          <w:tcPr>
            <w:tcW w:w="2543" w:type="dxa"/>
            <w:tcBorders>
              <w:top w:val="single" w:sz="4" w:space="0" w:color="auto"/>
              <w:left w:val="single" w:sz="4" w:space="0" w:color="auto"/>
              <w:bottom w:val="single" w:sz="4" w:space="0" w:color="auto"/>
              <w:right w:val="single" w:sz="4" w:space="0" w:color="auto"/>
            </w:tcBorders>
          </w:tcPr>
          <w:p w14:paraId="6F1EF777" w14:textId="29E30CDA" w:rsidR="00567978" w:rsidRPr="00EA55CA" w:rsidRDefault="00567978" w:rsidP="00567978">
            <w:pPr>
              <w:spacing w:after="120"/>
              <w:textAlignment w:val="baseline"/>
              <w:rPr>
                <w:rFonts w:ascii="Arial" w:hAnsi="Arial" w:cs="Arial"/>
                <w:sz w:val="18"/>
                <w:szCs w:val="18"/>
                <w:lang w:eastAsia="zh-CN"/>
              </w:rPr>
            </w:pPr>
            <w:r w:rsidRPr="000377CA">
              <w:rPr>
                <w:rFonts w:ascii="Arial" w:eastAsia="Times New Roman" w:hAnsi="Arial" w:cs="Arial"/>
                <w:sz w:val="18"/>
                <w:szCs w:val="18"/>
              </w:rPr>
              <w:t>None</w:t>
            </w:r>
          </w:p>
        </w:tc>
        <w:tc>
          <w:tcPr>
            <w:tcW w:w="1243" w:type="dxa"/>
            <w:tcBorders>
              <w:top w:val="single" w:sz="4" w:space="0" w:color="auto"/>
              <w:left w:val="single" w:sz="4" w:space="0" w:color="auto"/>
              <w:bottom w:val="single" w:sz="4" w:space="0" w:color="auto"/>
              <w:right w:val="single" w:sz="4" w:space="0" w:color="auto"/>
            </w:tcBorders>
          </w:tcPr>
          <w:p w14:paraId="120876F6" w14:textId="0670C324" w:rsidR="00567978" w:rsidRDefault="00567978" w:rsidP="00567978">
            <w:pPr>
              <w:rPr>
                <w:rFonts w:ascii="Arial" w:hAnsi="Arial" w:cs="Arial"/>
                <w:sz w:val="18"/>
                <w:szCs w:val="18"/>
                <w:lang w:eastAsia="zh-CN"/>
              </w:rPr>
            </w:pPr>
            <w:r w:rsidRPr="000377CA">
              <w:rPr>
                <w:rFonts w:ascii="Arial" w:eastAsia="Times New Roman" w:hAnsi="Arial" w:cs="Arial"/>
                <w:sz w:val="18"/>
                <w:szCs w:val="18"/>
              </w:rPr>
              <w:t>Gap</w:t>
            </w:r>
          </w:p>
        </w:tc>
        <w:tc>
          <w:tcPr>
            <w:tcW w:w="2227" w:type="dxa"/>
            <w:tcBorders>
              <w:top w:val="single" w:sz="4" w:space="0" w:color="auto"/>
              <w:left w:val="single" w:sz="4" w:space="0" w:color="auto"/>
              <w:bottom w:val="single" w:sz="4" w:space="0" w:color="auto"/>
              <w:right w:val="single" w:sz="4" w:space="0" w:color="auto"/>
            </w:tcBorders>
          </w:tcPr>
          <w:p w14:paraId="69C8700A" w14:textId="2EFAFB8B" w:rsidR="00567978" w:rsidRPr="00A43960" w:rsidRDefault="00567978" w:rsidP="00567978">
            <w:pPr>
              <w:spacing w:after="120" w:line="23" w:lineRule="atLeast"/>
              <w:rPr>
                <w:rFonts w:ascii="Arial" w:eastAsia="Times New Roman" w:hAnsi="Arial" w:cs="Arial"/>
                <w:color w:val="000000" w:themeColor="text1"/>
                <w:sz w:val="18"/>
                <w:szCs w:val="18"/>
              </w:rPr>
            </w:pPr>
            <w:r w:rsidRPr="00BB1869">
              <w:rPr>
                <w:rFonts w:ascii="Arial" w:eastAsia="Times New Roman" w:hAnsi="Arial" w:cs="Arial"/>
                <w:sz w:val="18"/>
                <w:szCs w:val="18"/>
              </w:rPr>
              <w:t>Out of scope, as data lifecycle and security policies fall under the operator's responsibilities.</w:t>
            </w:r>
          </w:p>
        </w:tc>
      </w:tr>
    </w:tbl>
    <w:p w14:paraId="1B9CF3B8" w14:textId="10AFF1EB" w:rsidR="008C7B69" w:rsidRPr="0080138A" w:rsidRDefault="008C7B69" w:rsidP="008C6B34">
      <w:pPr>
        <w:pStyle w:val="NO"/>
        <w:rPr>
          <w:rFonts w:ascii="Times New Roman" w:hAnsi="Times New Roman" w:cs="Times New Roman"/>
          <w:sz w:val="20"/>
          <w:szCs w:val="20"/>
        </w:rPr>
      </w:pPr>
      <w:r w:rsidRPr="00AC14E5">
        <w:rPr>
          <w:rFonts w:ascii="Times New Roman" w:hAnsi="Times New Roman" w:cs="Times New Roman"/>
          <w:sz w:val="20"/>
          <w:szCs w:val="20"/>
        </w:rPr>
        <w:t xml:space="preserve">NOTE 1: </w:t>
      </w:r>
      <w:r w:rsidR="002254D9">
        <w:rPr>
          <w:rFonts w:ascii="Times New Roman" w:hAnsi="Times New Roman" w:cs="Times New Roman"/>
          <w:sz w:val="20"/>
          <w:szCs w:val="20"/>
        </w:rPr>
        <w:tab/>
      </w:r>
      <w:r w:rsidRPr="0080138A">
        <w:rPr>
          <w:rFonts w:ascii="Times New Roman" w:hAnsi="Times New Roman" w:cs="Times New Roman"/>
          <w:sz w:val="20"/>
          <w:szCs w:val="20"/>
        </w:rPr>
        <w:t>Encryption of data in use is considered as Optimal stage according to O-RAN ZTA Security Requirements for Data Encryption.</w:t>
      </w:r>
    </w:p>
    <w:p w14:paraId="6F3E97BB" w14:textId="23ABB392" w:rsidR="008C7B69" w:rsidRPr="008C7B69" w:rsidRDefault="00C45267" w:rsidP="00355FCC">
      <w:pPr>
        <w:pStyle w:val="Heading4"/>
        <w:rPr>
          <w:lang w:eastAsia="zh-CN"/>
        </w:rPr>
      </w:pPr>
      <w:r>
        <w:rPr>
          <w:lang w:eastAsia="zh-CN"/>
        </w:rPr>
        <w:t xml:space="preserve"> </w:t>
      </w:r>
      <w:r>
        <w:rPr>
          <w:lang w:eastAsia="zh-CN"/>
        </w:rPr>
        <w:tab/>
      </w:r>
      <w:r w:rsidR="008D3E87">
        <w:rPr>
          <w:lang w:eastAsia="zh-CN"/>
        </w:rPr>
        <w:t xml:space="preserve">O-Cloud </w:t>
      </w:r>
      <w:r w:rsidR="008C7B69" w:rsidRPr="008C7B69">
        <w:rPr>
          <w:lang w:eastAsia="zh-CN"/>
        </w:rPr>
        <w:t>Application</w:t>
      </w:r>
      <w:r w:rsidR="00FD694E">
        <w:rPr>
          <w:lang w:eastAsia="zh-CN"/>
        </w:rPr>
        <w:t>s</w:t>
      </w:r>
      <w:r w:rsidR="008C7B69" w:rsidRPr="008C7B69">
        <w:rPr>
          <w:lang w:eastAsia="zh-CN"/>
        </w:rPr>
        <w:t xml:space="preserve"> and Workloads Pillar</w:t>
      </w:r>
    </w:p>
    <w:p w14:paraId="4F4FE27C" w14:textId="4401F8CC" w:rsidR="008C7B69" w:rsidRPr="008C7B69" w:rsidRDefault="00C45267" w:rsidP="00355FCC">
      <w:pPr>
        <w:pStyle w:val="Heading5"/>
        <w:rPr>
          <w:lang w:eastAsia="zh-CN"/>
        </w:rPr>
      </w:pPr>
      <w:r>
        <w:rPr>
          <w:lang w:eastAsia="zh-CN"/>
        </w:rPr>
        <w:t xml:space="preserve"> </w:t>
      </w:r>
      <w:r>
        <w:rPr>
          <w:lang w:eastAsia="zh-CN"/>
        </w:rPr>
        <w:tab/>
      </w:r>
      <w:r w:rsidR="008C7B69" w:rsidRPr="008C7B69">
        <w:rPr>
          <w:lang w:eastAsia="zh-CN"/>
        </w:rPr>
        <w:t>O-Cloud Application</w:t>
      </w:r>
      <w:r w:rsidR="00FD694E">
        <w:rPr>
          <w:lang w:eastAsia="zh-CN"/>
        </w:rPr>
        <w:t>s</w:t>
      </w:r>
      <w:r w:rsidR="008C7B69" w:rsidRPr="008C7B69">
        <w:rPr>
          <w:lang w:eastAsia="zh-CN"/>
        </w:rPr>
        <w:t xml:space="preserve"> and Workloads Pillar Assets</w:t>
      </w:r>
    </w:p>
    <w:p w14:paraId="46B08B22" w14:textId="77777777" w:rsidR="008C7B69" w:rsidRPr="008C7B69" w:rsidRDefault="008C7B69" w:rsidP="008C7B69">
      <w:pPr>
        <w:rPr>
          <w:rFonts w:ascii="Times New Roman" w:hAnsi="Times New Roman" w:cs="Times New Roman"/>
          <w:sz w:val="20"/>
          <w:szCs w:val="20"/>
          <w:lang w:eastAsia="zh-CN"/>
        </w:rPr>
      </w:pPr>
      <w:r w:rsidRPr="008C7B69">
        <w:rPr>
          <w:rFonts w:ascii="Times New Roman" w:hAnsi="Times New Roman" w:cs="Times New Roman"/>
          <w:sz w:val="20"/>
          <w:szCs w:val="20"/>
          <w:lang w:eastAsia="zh-CN"/>
        </w:rPr>
        <w:t>The applicable assets defined in the WG11 O-RAN Security Threat Modeling and Risk Assessment [i.4] are as follows:</w:t>
      </w:r>
    </w:p>
    <w:p w14:paraId="7DD67A41" w14:textId="77777777" w:rsidR="008C7B69" w:rsidRPr="008C7B69" w:rsidRDefault="008C7B69" w:rsidP="001105F3">
      <w:pPr>
        <w:numPr>
          <w:ilvl w:val="0"/>
          <w:numId w:val="76"/>
        </w:numPr>
        <w:spacing w:after="0"/>
        <w:rPr>
          <w:rFonts w:ascii="Times New Roman" w:hAnsi="Times New Roman" w:cs="Times New Roman"/>
          <w:sz w:val="20"/>
          <w:szCs w:val="20"/>
          <w:lang w:eastAsia="zh-CN"/>
        </w:rPr>
      </w:pPr>
      <w:r w:rsidRPr="008C7B69">
        <w:rPr>
          <w:rFonts w:ascii="Times New Roman" w:hAnsi="Times New Roman" w:cs="Times New Roman"/>
          <w:sz w:val="20"/>
          <w:szCs w:val="20"/>
          <w:lang w:eastAsia="zh-CN"/>
        </w:rPr>
        <w:t>ASSET-C-08: O-Cloud (Covers DMS and IMS and their services)</w:t>
      </w:r>
    </w:p>
    <w:p w14:paraId="281D06D3" w14:textId="77777777" w:rsidR="008C7B69" w:rsidRPr="008C7B69" w:rsidRDefault="008C7B69" w:rsidP="001105F3">
      <w:pPr>
        <w:numPr>
          <w:ilvl w:val="0"/>
          <w:numId w:val="76"/>
        </w:numPr>
        <w:spacing w:after="0"/>
        <w:rPr>
          <w:rFonts w:ascii="Times New Roman" w:hAnsi="Times New Roman" w:cs="Times New Roman"/>
          <w:sz w:val="20"/>
          <w:szCs w:val="20"/>
          <w:lang w:eastAsia="zh-CN"/>
        </w:rPr>
      </w:pPr>
      <w:r w:rsidRPr="008C7B69">
        <w:rPr>
          <w:rFonts w:ascii="Times New Roman" w:hAnsi="Times New Roman" w:cs="Times New Roman"/>
          <w:sz w:val="20"/>
          <w:szCs w:val="20"/>
          <w:lang w:eastAsia="zh-CN"/>
        </w:rPr>
        <w:t>ASSET-C-29: AAL software including software, libraries, drivers</w:t>
      </w:r>
    </w:p>
    <w:p w14:paraId="7C9BA630" w14:textId="77777777" w:rsidR="008C7B69" w:rsidRPr="008C7B69" w:rsidRDefault="008C7B69" w:rsidP="001105F3">
      <w:pPr>
        <w:numPr>
          <w:ilvl w:val="0"/>
          <w:numId w:val="76"/>
        </w:numPr>
        <w:spacing w:after="0"/>
        <w:rPr>
          <w:rFonts w:ascii="Times New Roman" w:hAnsi="Times New Roman" w:cs="Times New Roman"/>
          <w:sz w:val="20"/>
          <w:szCs w:val="20"/>
          <w:lang w:eastAsia="zh-CN"/>
        </w:rPr>
      </w:pPr>
      <w:r w:rsidRPr="008C7B69">
        <w:rPr>
          <w:rFonts w:ascii="Times New Roman" w:hAnsi="Times New Roman" w:cs="Times New Roman"/>
          <w:sz w:val="20"/>
          <w:szCs w:val="20"/>
          <w:lang w:eastAsia="zh-CN"/>
        </w:rPr>
        <w:t>ASSET-C-30: The hardware accelerator device firmware</w:t>
      </w:r>
    </w:p>
    <w:p w14:paraId="7A4381F6" w14:textId="288BF5C1" w:rsidR="008C7B69" w:rsidRPr="008C7B69" w:rsidRDefault="00C45267" w:rsidP="00355FCC">
      <w:pPr>
        <w:pStyle w:val="Heading5"/>
        <w:rPr>
          <w:lang w:eastAsia="zh-CN"/>
        </w:rPr>
      </w:pPr>
      <w:r>
        <w:rPr>
          <w:lang w:eastAsia="zh-CN"/>
        </w:rPr>
        <w:lastRenderedPageBreak/>
        <w:t xml:space="preserve"> </w:t>
      </w:r>
      <w:r>
        <w:rPr>
          <w:lang w:eastAsia="zh-CN"/>
        </w:rPr>
        <w:tab/>
      </w:r>
      <w:r w:rsidR="008D3E87">
        <w:rPr>
          <w:lang w:eastAsia="zh-CN"/>
        </w:rPr>
        <w:t xml:space="preserve">O-Cloud </w:t>
      </w:r>
      <w:r w:rsidR="008C7B69" w:rsidRPr="008C7B69">
        <w:rPr>
          <w:lang w:eastAsia="zh-CN"/>
        </w:rPr>
        <w:t>Application</w:t>
      </w:r>
      <w:r w:rsidR="00FD694E">
        <w:rPr>
          <w:lang w:eastAsia="zh-CN"/>
        </w:rPr>
        <w:t>s</w:t>
      </w:r>
      <w:r w:rsidR="008C7B69" w:rsidRPr="008C7B69">
        <w:rPr>
          <w:lang w:eastAsia="zh-CN"/>
        </w:rPr>
        <w:t xml:space="preserve"> and Workloads Pillar Gap Analysis</w:t>
      </w:r>
    </w:p>
    <w:p w14:paraId="3BA02040" w14:textId="7C4E602C" w:rsidR="009F65C2" w:rsidRPr="00EE100A" w:rsidRDefault="009F65C2" w:rsidP="00F32E2C">
      <w:pPr>
        <w:pStyle w:val="TH"/>
        <w:rPr>
          <w:kern w:val="0"/>
          <w:szCs w:val="22"/>
          <w14:ligatures w14:val="none"/>
        </w:rPr>
      </w:pPr>
      <w:bookmarkStart w:id="267" w:name="_Toc212036307"/>
      <w:r w:rsidRPr="00EE100A">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7.3.11</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2</w:t>
      </w:r>
      <w:r w:rsidR="002C6E3B">
        <w:rPr>
          <w:kern w:val="0"/>
          <w:szCs w:val="22"/>
          <w14:ligatures w14:val="none"/>
        </w:rPr>
        <w:fldChar w:fldCharType="end"/>
      </w:r>
      <w:r w:rsidRPr="00EE100A">
        <w:rPr>
          <w:kern w:val="0"/>
          <w:szCs w:val="22"/>
          <w14:ligatures w14:val="none"/>
        </w:rPr>
        <w:t>:</w:t>
      </w:r>
      <w:r w:rsidR="00FD694E" w:rsidRPr="00EE100A">
        <w:rPr>
          <w:kern w:val="0"/>
          <w:szCs w:val="22"/>
          <w14:ligatures w14:val="none"/>
        </w:rPr>
        <w:t xml:space="preserve"> O-Cloud Applications and Workloads Pillar Gap Analysis</w:t>
      </w:r>
      <w:bookmarkEnd w:id="267"/>
    </w:p>
    <w:tbl>
      <w:tblPr>
        <w:tblStyle w:val="TableGrid"/>
        <w:tblW w:w="9627" w:type="dxa"/>
        <w:tblLayout w:type="fixed"/>
        <w:tblLook w:val="0680" w:firstRow="0" w:lastRow="0" w:firstColumn="1" w:lastColumn="0" w:noHBand="1" w:noVBand="1"/>
      </w:tblPr>
      <w:tblGrid>
        <w:gridCol w:w="1440"/>
        <w:gridCol w:w="1973"/>
        <w:gridCol w:w="1174"/>
        <w:gridCol w:w="1706"/>
        <w:gridCol w:w="1152"/>
        <w:gridCol w:w="2174"/>
        <w:gridCol w:w="8"/>
      </w:tblGrid>
      <w:tr w:rsidR="00FA4A83" w:rsidRPr="008C7B69" w14:paraId="3C042C17" w14:textId="77777777" w:rsidTr="006179A3">
        <w:trPr>
          <w:gridAfter w:val="1"/>
          <w:wAfter w:w="8" w:type="dxa"/>
          <w:trHeight w:val="300"/>
        </w:trPr>
        <w:tc>
          <w:tcPr>
            <w:tcW w:w="1440" w:type="dxa"/>
            <w:tcBorders>
              <w:top w:val="single" w:sz="4" w:space="0" w:color="auto"/>
              <w:left w:val="single" w:sz="4" w:space="0" w:color="auto"/>
              <w:bottom w:val="single" w:sz="4" w:space="0" w:color="auto"/>
              <w:right w:val="single" w:sz="4" w:space="0" w:color="auto"/>
            </w:tcBorders>
            <w:hideMark/>
          </w:tcPr>
          <w:p w14:paraId="0ADDA465" w14:textId="77777777" w:rsidR="008C7B69" w:rsidRPr="00F610D9" w:rsidRDefault="008C7B69" w:rsidP="008C6B34">
            <w:pPr>
              <w:pStyle w:val="TAH"/>
              <w:rPr>
                <w:lang w:eastAsia="zh-CN"/>
              </w:rPr>
            </w:pPr>
            <w:r w:rsidRPr="00F610D9">
              <w:rPr>
                <w:lang w:eastAsia="zh-CN"/>
              </w:rPr>
              <w:t>Application and Workloads ZT Function</w:t>
            </w:r>
          </w:p>
        </w:tc>
        <w:tc>
          <w:tcPr>
            <w:tcW w:w="1973" w:type="dxa"/>
            <w:tcBorders>
              <w:top w:val="single" w:sz="4" w:space="0" w:color="auto"/>
              <w:left w:val="single" w:sz="4" w:space="0" w:color="auto"/>
              <w:bottom w:val="single" w:sz="4" w:space="0" w:color="auto"/>
              <w:right w:val="single" w:sz="4" w:space="0" w:color="auto"/>
            </w:tcBorders>
            <w:hideMark/>
          </w:tcPr>
          <w:p w14:paraId="73F86B10" w14:textId="77777777" w:rsidR="008C7B69" w:rsidRPr="00F610D9" w:rsidRDefault="008C7B69" w:rsidP="008C6B34">
            <w:pPr>
              <w:pStyle w:val="TAH"/>
              <w:rPr>
                <w:lang w:eastAsia="zh-CN"/>
              </w:rPr>
            </w:pPr>
            <w:r w:rsidRPr="00F610D9">
              <w:rPr>
                <w:lang w:eastAsia="zh-CN"/>
              </w:rPr>
              <w:t>Guidance to Reach Initial Stage</w:t>
            </w:r>
          </w:p>
        </w:tc>
        <w:tc>
          <w:tcPr>
            <w:tcW w:w="1174" w:type="dxa"/>
            <w:tcBorders>
              <w:top w:val="single" w:sz="4" w:space="0" w:color="auto"/>
              <w:left w:val="single" w:sz="4" w:space="0" w:color="auto"/>
              <w:bottom w:val="single" w:sz="4" w:space="0" w:color="auto"/>
              <w:right w:val="single" w:sz="4" w:space="0" w:color="auto"/>
            </w:tcBorders>
            <w:hideMark/>
          </w:tcPr>
          <w:p w14:paraId="1C3043BE" w14:textId="77777777" w:rsidR="008C7B69" w:rsidRPr="00F610D9" w:rsidRDefault="008C7B69" w:rsidP="008C6B34">
            <w:pPr>
              <w:pStyle w:val="TAH"/>
              <w:rPr>
                <w:lang w:eastAsia="zh-CN"/>
              </w:rPr>
            </w:pPr>
            <w:r w:rsidRPr="00F610D9">
              <w:rPr>
                <w:lang w:eastAsia="zh-CN"/>
              </w:rPr>
              <w:t>Asset(s)</w:t>
            </w:r>
          </w:p>
        </w:tc>
        <w:tc>
          <w:tcPr>
            <w:tcW w:w="1706" w:type="dxa"/>
            <w:tcBorders>
              <w:top w:val="single" w:sz="4" w:space="0" w:color="auto"/>
              <w:left w:val="single" w:sz="4" w:space="0" w:color="auto"/>
              <w:bottom w:val="single" w:sz="4" w:space="0" w:color="auto"/>
              <w:right w:val="single" w:sz="4" w:space="0" w:color="auto"/>
            </w:tcBorders>
            <w:hideMark/>
          </w:tcPr>
          <w:p w14:paraId="02A39E7A" w14:textId="77777777" w:rsidR="008C7B69" w:rsidRPr="00F610D9" w:rsidRDefault="008C7B69" w:rsidP="008C6B34">
            <w:pPr>
              <w:pStyle w:val="TAH"/>
              <w:rPr>
                <w:lang w:eastAsia="zh-CN"/>
              </w:rPr>
            </w:pPr>
            <w:r w:rsidRPr="00F610D9">
              <w:rPr>
                <w:lang w:eastAsia="zh-CN"/>
              </w:rPr>
              <w:t>Existing Requirements Mapped to CISA Stage</w:t>
            </w:r>
          </w:p>
        </w:tc>
        <w:tc>
          <w:tcPr>
            <w:tcW w:w="1152" w:type="dxa"/>
            <w:tcBorders>
              <w:top w:val="single" w:sz="4" w:space="0" w:color="auto"/>
              <w:left w:val="single" w:sz="4" w:space="0" w:color="auto"/>
              <w:bottom w:val="single" w:sz="4" w:space="0" w:color="auto"/>
              <w:right w:val="single" w:sz="4" w:space="0" w:color="auto"/>
            </w:tcBorders>
            <w:hideMark/>
          </w:tcPr>
          <w:p w14:paraId="5A03689D" w14:textId="77777777" w:rsidR="008C7B69" w:rsidRPr="00F610D9" w:rsidRDefault="008C7B69" w:rsidP="008C6B34">
            <w:pPr>
              <w:pStyle w:val="TAH"/>
              <w:rPr>
                <w:lang w:eastAsia="zh-CN"/>
              </w:rPr>
            </w:pPr>
            <w:r w:rsidRPr="00F610D9">
              <w:rPr>
                <w:lang w:eastAsia="zh-CN"/>
              </w:rPr>
              <w:t>Assessed Gap to Initial CISA Stage</w:t>
            </w:r>
          </w:p>
        </w:tc>
        <w:tc>
          <w:tcPr>
            <w:tcW w:w="2174" w:type="dxa"/>
            <w:tcBorders>
              <w:top w:val="single" w:sz="4" w:space="0" w:color="auto"/>
              <w:left w:val="single" w:sz="4" w:space="0" w:color="auto"/>
              <w:bottom w:val="single" w:sz="4" w:space="0" w:color="auto"/>
              <w:right w:val="single" w:sz="4" w:space="0" w:color="auto"/>
            </w:tcBorders>
            <w:hideMark/>
          </w:tcPr>
          <w:p w14:paraId="4FD13504" w14:textId="77777777" w:rsidR="008C7B69" w:rsidRPr="00F610D9" w:rsidRDefault="008C7B69" w:rsidP="008C6B34">
            <w:pPr>
              <w:pStyle w:val="TAH"/>
              <w:rPr>
                <w:lang w:eastAsia="zh-CN"/>
              </w:rPr>
            </w:pPr>
            <w:r w:rsidRPr="00F610D9">
              <w:rPr>
                <w:lang w:eastAsia="zh-CN"/>
              </w:rPr>
              <w:t xml:space="preserve">Comments </w:t>
            </w:r>
          </w:p>
        </w:tc>
      </w:tr>
      <w:tr w:rsidR="008C7B69" w:rsidRPr="008C7B69" w14:paraId="5A99DB6B" w14:textId="77777777" w:rsidTr="006179A3">
        <w:trPr>
          <w:trHeight w:val="300"/>
        </w:trPr>
        <w:tc>
          <w:tcPr>
            <w:tcW w:w="1440" w:type="dxa"/>
            <w:vMerge w:val="restart"/>
            <w:tcBorders>
              <w:top w:val="single" w:sz="4" w:space="0" w:color="auto"/>
              <w:left w:val="single" w:sz="4" w:space="0" w:color="auto"/>
              <w:bottom w:val="single" w:sz="4" w:space="0" w:color="auto"/>
              <w:right w:val="single" w:sz="4" w:space="0" w:color="auto"/>
            </w:tcBorders>
            <w:hideMark/>
          </w:tcPr>
          <w:p w14:paraId="175C7F56"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Application Access (Authorization)</w:t>
            </w:r>
          </w:p>
        </w:tc>
        <w:tc>
          <w:tcPr>
            <w:tcW w:w="1973" w:type="dxa"/>
            <w:vMerge w:val="restart"/>
            <w:tcBorders>
              <w:top w:val="single" w:sz="4" w:space="0" w:color="auto"/>
              <w:left w:val="single" w:sz="4" w:space="0" w:color="auto"/>
              <w:bottom w:val="single" w:sz="4" w:space="0" w:color="auto"/>
              <w:right w:val="single" w:sz="4" w:space="0" w:color="auto"/>
            </w:tcBorders>
            <w:hideMark/>
          </w:tcPr>
          <w:p w14:paraId="528DC542"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a) Access authorization capabilities utilize contextual information such as identity, device compliance, and other attributes to make decisions on various requests for accessing application assets.</w:t>
            </w:r>
          </w:p>
          <w:p w14:paraId="23D5459A" w14:textId="1268B27B"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b) Authorization is granted per request with expiration.</w:t>
            </w:r>
          </w:p>
        </w:tc>
        <w:tc>
          <w:tcPr>
            <w:tcW w:w="6214" w:type="dxa"/>
            <w:gridSpan w:val="5"/>
            <w:tcBorders>
              <w:top w:val="single" w:sz="4" w:space="0" w:color="auto"/>
              <w:left w:val="single" w:sz="4" w:space="0" w:color="auto"/>
              <w:bottom w:val="single" w:sz="4" w:space="0" w:color="auto"/>
              <w:right w:val="single" w:sz="4" w:space="0" w:color="auto"/>
            </w:tcBorders>
            <w:vAlign w:val="center"/>
            <w:hideMark/>
          </w:tcPr>
          <w:p w14:paraId="47DBE981"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O-Cloud Application and Workloads Assets</w:t>
            </w:r>
          </w:p>
        </w:tc>
      </w:tr>
      <w:tr w:rsidR="00FA4A83" w:rsidRPr="008C7B69" w14:paraId="3F352859" w14:textId="77777777" w:rsidTr="006179A3">
        <w:trPr>
          <w:gridAfter w:val="1"/>
          <w:wAfter w:w="8" w:type="dxa"/>
          <w:trHeight w:val="300"/>
        </w:trPr>
        <w:tc>
          <w:tcPr>
            <w:tcW w:w="1440" w:type="dxa"/>
            <w:vMerge/>
            <w:tcBorders>
              <w:top w:val="single" w:sz="4" w:space="0" w:color="auto"/>
              <w:left w:val="single" w:sz="4" w:space="0" w:color="auto"/>
              <w:bottom w:val="single" w:sz="4" w:space="0" w:color="auto"/>
              <w:right w:val="single" w:sz="4" w:space="0" w:color="auto"/>
            </w:tcBorders>
            <w:vAlign w:val="center"/>
            <w:hideMark/>
          </w:tcPr>
          <w:p w14:paraId="5B8384BE" w14:textId="77777777" w:rsidR="008C7B69" w:rsidRPr="008C7B69" w:rsidRDefault="008C7B69" w:rsidP="008C7B69">
            <w:pPr>
              <w:rPr>
                <w:rFonts w:ascii="Arial" w:hAnsi="Arial" w:cs="Arial"/>
                <w:sz w:val="18"/>
                <w:szCs w:val="18"/>
                <w:lang w:eastAsia="zh-CN"/>
              </w:rPr>
            </w:pPr>
          </w:p>
        </w:tc>
        <w:tc>
          <w:tcPr>
            <w:tcW w:w="1973" w:type="dxa"/>
            <w:vMerge/>
            <w:tcBorders>
              <w:top w:val="single" w:sz="4" w:space="0" w:color="auto"/>
              <w:left w:val="single" w:sz="4" w:space="0" w:color="auto"/>
              <w:bottom w:val="single" w:sz="4" w:space="0" w:color="auto"/>
              <w:right w:val="single" w:sz="4" w:space="0" w:color="auto"/>
            </w:tcBorders>
            <w:vAlign w:val="center"/>
            <w:hideMark/>
          </w:tcPr>
          <w:p w14:paraId="5F8843F0" w14:textId="77777777" w:rsidR="008C7B69" w:rsidRPr="008C7B69" w:rsidRDefault="008C7B69" w:rsidP="008C7B69">
            <w:pPr>
              <w:rPr>
                <w:rFonts w:ascii="Arial" w:hAnsi="Arial" w:cs="Arial"/>
                <w:sz w:val="18"/>
                <w:szCs w:val="18"/>
                <w:lang w:eastAsia="zh-CN"/>
              </w:rPr>
            </w:pPr>
          </w:p>
        </w:tc>
        <w:tc>
          <w:tcPr>
            <w:tcW w:w="1174" w:type="dxa"/>
            <w:tcBorders>
              <w:top w:val="single" w:sz="4" w:space="0" w:color="auto"/>
              <w:left w:val="single" w:sz="4" w:space="0" w:color="auto"/>
              <w:bottom w:val="single" w:sz="4" w:space="0" w:color="auto"/>
              <w:right w:val="single" w:sz="4" w:space="0" w:color="auto"/>
            </w:tcBorders>
            <w:hideMark/>
          </w:tcPr>
          <w:p w14:paraId="09A34301"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ASSET-C-08</w:t>
            </w:r>
          </w:p>
        </w:tc>
        <w:tc>
          <w:tcPr>
            <w:tcW w:w="1706" w:type="dxa"/>
            <w:tcBorders>
              <w:top w:val="single" w:sz="4" w:space="0" w:color="auto"/>
              <w:left w:val="single" w:sz="4" w:space="0" w:color="auto"/>
              <w:bottom w:val="single" w:sz="4" w:space="0" w:color="auto"/>
              <w:right w:val="single" w:sz="4" w:space="0" w:color="auto"/>
            </w:tcBorders>
            <w:hideMark/>
          </w:tcPr>
          <w:p w14:paraId="574E37A8" w14:textId="67E1B45A" w:rsidR="008C7B69" w:rsidRPr="008C7B69" w:rsidRDefault="000C4C66" w:rsidP="008C7B69">
            <w:pPr>
              <w:rPr>
                <w:rFonts w:ascii="Arial" w:hAnsi="Arial" w:cs="Arial"/>
                <w:sz w:val="18"/>
                <w:szCs w:val="18"/>
                <w:lang w:eastAsia="zh-CN"/>
              </w:rPr>
            </w:pPr>
            <w:r w:rsidRPr="000C4C66">
              <w:rPr>
                <w:rFonts w:ascii="Arial" w:hAnsi="Arial" w:cs="Arial"/>
                <w:sz w:val="18"/>
                <w:szCs w:val="18"/>
                <w:lang w:eastAsia="zh-CN"/>
              </w:rPr>
              <w:t>REQ-SEC-NFO-FOCOM-5</w:t>
            </w:r>
            <w:r w:rsidRPr="000C4C66">
              <w:rPr>
                <w:rFonts w:ascii="Arial" w:hAnsi="Arial" w:cs="Arial"/>
                <w:sz w:val="18"/>
                <w:szCs w:val="18"/>
                <w:lang w:eastAsia="zh-CN"/>
              </w:rPr>
              <w:br/>
              <w:t xml:space="preserve">SEC-CTL-O-CLOUD-INTERFACE-2 </w:t>
            </w:r>
            <w:r w:rsidRPr="000C4C66">
              <w:rPr>
                <w:rFonts w:ascii="Arial" w:hAnsi="Arial" w:cs="Arial"/>
                <w:sz w:val="18"/>
                <w:szCs w:val="18"/>
                <w:lang w:eastAsia="zh-CN"/>
              </w:rPr>
              <w:br/>
              <w:t>SEC-CTL-OCLOUD-1</w:t>
            </w:r>
          </w:p>
        </w:tc>
        <w:tc>
          <w:tcPr>
            <w:tcW w:w="1152" w:type="dxa"/>
            <w:tcBorders>
              <w:top w:val="single" w:sz="4" w:space="0" w:color="auto"/>
              <w:left w:val="single" w:sz="4" w:space="0" w:color="auto"/>
              <w:bottom w:val="single" w:sz="4" w:space="0" w:color="auto"/>
              <w:right w:val="single" w:sz="4" w:space="0" w:color="auto"/>
            </w:tcBorders>
            <w:hideMark/>
          </w:tcPr>
          <w:p w14:paraId="6EBA0E02" w14:textId="58D0D6DB" w:rsidR="008C7B69" w:rsidRPr="008C7B69" w:rsidRDefault="000C4C66" w:rsidP="008C7B69">
            <w:pPr>
              <w:rPr>
                <w:rFonts w:ascii="Arial" w:hAnsi="Arial" w:cs="Arial"/>
                <w:sz w:val="18"/>
                <w:szCs w:val="18"/>
                <w:lang w:eastAsia="zh-CN"/>
              </w:rPr>
            </w:pPr>
            <w:r>
              <w:rPr>
                <w:rFonts w:ascii="Arial" w:hAnsi="Arial" w:cs="Arial"/>
                <w:sz w:val="18"/>
                <w:szCs w:val="18"/>
                <w:lang w:eastAsia="zh-CN"/>
              </w:rPr>
              <w:t>No</w:t>
            </w:r>
            <w:r w:rsidRPr="008C7B69">
              <w:rPr>
                <w:rFonts w:ascii="Arial" w:hAnsi="Arial" w:cs="Arial"/>
                <w:sz w:val="18"/>
                <w:szCs w:val="18"/>
                <w:lang w:eastAsia="zh-CN"/>
              </w:rPr>
              <w:t xml:space="preserve"> </w:t>
            </w:r>
            <w:r w:rsidR="001C540B">
              <w:rPr>
                <w:rFonts w:ascii="Arial" w:hAnsi="Arial" w:cs="Arial"/>
                <w:sz w:val="18"/>
                <w:szCs w:val="18"/>
                <w:lang w:eastAsia="zh-CN"/>
              </w:rPr>
              <w:t>g</w:t>
            </w:r>
            <w:r w:rsidR="008C7B69" w:rsidRPr="008C7B69">
              <w:rPr>
                <w:rFonts w:ascii="Arial" w:hAnsi="Arial" w:cs="Arial"/>
                <w:sz w:val="18"/>
                <w:szCs w:val="18"/>
                <w:lang w:eastAsia="zh-CN"/>
              </w:rPr>
              <w:t>ap</w:t>
            </w:r>
          </w:p>
        </w:tc>
        <w:tc>
          <w:tcPr>
            <w:tcW w:w="2174" w:type="dxa"/>
            <w:tcBorders>
              <w:top w:val="single" w:sz="4" w:space="0" w:color="auto"/>
              <w:left w:val="single" w:sz="4" w:space="0" w:color="auto"/>
              <w:bottom w:val="single" w:sz="4" w:space="0" w:color="auto"/>
              <w:right w:val="single" w:sz="4" w:space="0" w:color="auto"/>
            </w:tcBorders>
            <w:hideMark/>
          </w:tcPr>
          <w:p w14:paraId="72B844BB" w14:textId="5ECF7A8E" w:rsidR="008C7B69" w:rsidRPr="008C7B69" w:rsidRDefault="008208AF" w:rsidP="008C7B69">
            <w:pPr>
              <w:rPr>
                <w:rFonts w:ascii="Arial" w:hAnsi="Arial" w:cs="Arial"/>
                <w:sz w:val="18"/>
                <w:szCs w:val="18"/>
                <w:lang w:eastAsia="zh-CN"/>
              </w:rPr>
            </w:pPr>
            <w:r w:rsidRPr="008208AF">
              <w:rPr>
                <w:rFonts w:ascii="Arial" w:hAnsi="Arial" w:cs="Arial"/>
                <w:sz w:val="18"/>
                <w:szCs w:val="18"/>
                <w:lang w:eastAsia="zh-CN"/>
              </w:rPr>
              <w:t>Gap resolved as requirements were identified after initial analysis</w:t>
            </w:r>
            <w:r w:rsidR="00762C06">
              <w:rPr>
                <w:rFonts w:ascii="Arial" w:hAnsi="Arial" w:cs="Arial"/>
                <w:sz w:val="18"/>
                <w:szCs w:val="18"/>
                <w:lang w:eastAsia="zh-CN"/>
              </w:rPr>
              <w:t>.</w:t>
            </w:r>
          </w:p>
        </w:tc>
      </w:tr>
      <w:tr w:rsidR="00323868" w:rsidRPr="008C7B69" w14:paraId="7B596A15" w14:textId="77777777" w:rsidTr="006179A3">
        <w:trPr>
          <w:gridAfter w:val="1"/>
          <w:wAfter w:w="8" w:type="dxa"/>
          <w:trHeight w:val="300"/>
        </w:trPr>
        <w:tc>
          <w:tcPr>
            <w:tcW w:w="1440" w:type="dxa"/>
            <w:vMerge/>
            <w:tcBorders>
              <w:top w:val="single" w:sz="4" w:space="0" w:color="auto"/>
              <w:left w:val="single" w:sz="4" w:space="0" w:color="auto"/>
              <w:bottom w:val="single" w:sz="4" w:space="0" w:color="auto"/>
              <w:right w:val="single" w:sz="4" w:space="0" w:color="auto"/>
            </w:tcBorders>
            <w:vAlign w:val="center"/>
            <w:hideMark/>
          </w:tcPr>
          <w:p w14:paraId="665D3DE0" w14:textId="77777777" w:rsidR="00323868" w:rsidRPr="008C7B69" w:rsidRDefault="00323868" w:rsidP="00323868">
            <w:pPr>
              <w:rPr>
                <w:rFonts w:ascii="Arial" w:hAnsi="Arial" w:cs="Arial"/>
                <w:sz w:val="18"/>
                <w:szCs w:val="18"/>
                <w:lang w:eastAsia="zh-CN"/>
              </w:rPr>
            </w:pPr>
          </w:p>
        </w:tc>
        <w:tc>
          <w:tcPr>
            <w:tcW w:w="1973" w:type="dxa"/>
            <w:vMerge/>
            <w:tcBorders>
              <w:top w:val="single" w:sz="4" w:space="0" w:color="auto"/>
              <w:left w:val="single" w:sz="4" w:space="0" w:color="auto"/>
              <w:bottom w:val="single" w:sz="4" w:space="0" w:color="auto"/>
              <w:right w:val="single" w:sz="4" w:space="0" w:color="auto"/>
            </w:tcBorders>
            <w:vAlign w:val="center"/>
            <w:hideMark/>
          </w:tcPr>
          <w:p w14:paraId="221BB868" w14:textId="77777777" w:rsidR="00323868" w:rsidRPr="008C7B69" w:rsidRDefault="00323868" w:rsidP="00323868">
            <w:pPr>
              <w:rPr>
                <w:rFonts w:ascii="Arial" w:hAnsi="Arial" w:cs="Arial"/>
                <w:sz w:val="18"/>
                <w:szCs w:val="18"/>
                <w:lang w:eastAsia="zh-CN"/>
              </w:rPr>
            </w:pPr>
          </w:p>
        </w:tc>
        <w:tc>
          <w:tcPr>
            <w:tcW w:w="1174" w:type="dxa"/>
            <w:tcBorders>
              <w:top w:val="single" w:sz="4" w:space="0" w:color="auto"/>
              <w:left w:val="single" w:sz="4" w:space="0" w:color="auto"/>
              <w:bottom w:val="single" w:sz="4" w:space="0" w:color="auto"/>
              <w:right w:val="single" w:sz="4" w:space="0" w:color="auto"/>
            </w:tcBorders>
            <w:hideMark/>
          </w:tcPr>
          <w:p w14:paraId="1C7E3531" w14:textId="77777777" w:rsidR="00323868" w:rsidRPr="008C7B69" w:rsidRDefault="00323868" w:rsidP="00323868">
            <w:pPr>
              <w:rPr>
                <w:rFonts w:ascii="Arial" w:hAnsi="Arial" w:cs="Arial"/>
                <w:sz w:val="18"/>
                <w:szCs w:val="18"/>
                <w:lang w:eastAsia="zh-CN"/>
              </w:rPr>
            </w:pPr>
            <w:r w:rsidRPr="008C7B69">
              <w:rPr>
                <w:rFonts w:ascii="Arial" w:hAnsi="Arial" w:cs="Arial"/>
                <w:sz w:val="18"/>
                <w:szCs w:val="18"/>
                <w:lang w:eastAsia="zh-CN"/>
              </w:rPr>
              <w:t>ASSET-C-29</w:t>
            </w:r>
          </w:p>
        </w:tc>
        <w:tc>
          <w:tcPr>
            <w:tcW w:w="1706" w:type="dxa"/>
            <w:tcBorders>
              <w:top w:val="single" w:sz="4" w:space="0" w:color="auto"/>
              <w:left w:val="single" w:sz="4" w:space="0" w:color="auto"/>
              <w:bottom w:val="single" w:sz="4" w:space="0" w:color="auto"/>
              <w:right w:val="single" w:sz="4" w:space="0" w:color="auto"/>
            </w:tcBorders>
            <w:hideMark/>
          </w:tcPr>
          <w:p w14:paraId="30CB5040" w14:textId="77777777" w:rsidR="00323868" w:rsidRPr="008C7B69" w:rsidRDefault="00323868" w:rsidP="00323868">
            <w:pPr>
              <w:rPr>
                <w:rFonts w:ascii="Arial" w:hAnsi="Arial" w:cs="Arial"/>
                <w:sz w:val="18"/>
                <w:szCs w:val="18"/>
                <w:lang w:eastAsia="zh-CN"/>
              </w:rPr>
            </w:pPr>
            <w:r w:rsidRPr="008C7B69">
              <w:rPr>
                <w:rFonts w:ascii="Arial" w:hAnsi="Arial" w:cs="Arial"/>
                <w:sz w:val="18"/>
                <w:szCs w:val="18"/>
                <w:lang w:eastAsia="zh-CN"/>
              </w:rPr>
              <w:t>None</w:t>
            </w:r>
          </w:p>
        </w:tc>
        <w:tc>
          <w:tcPr>
            <w:tcW w:w="1152" w:type="dxa"/>
            <w:tcBorders>
              <w:top w:val="single" w:sz="4" w:space="0" w:color="auto"/>
              <w:left w:val="single" w:sz="4" w:space="0" w:color="auto"/>
              <w:bottom w:val="single" w:sz="4" w:space="0" w:color="auto"/>
              <w:right w:val="single" w:sz="4" w:space="0" w:color="auto"/>
            </w:tcBorders>
            <w:hideMark/>
          </w:tcPr>
          <w:p w14:paraId="02D26A9D" w14:textId="77777777" w:rsidR="00323868" w:rsidRPr="008C7B69" w:rsidRDefault="00323868" w:rsidP="00323868">
            <w:pPr>
              <w:rPr>
                <w:rFonts w:ascii="Arial" w:hAnsi="Arial" w:cs="Arial"/>
                <w:sz w:val="18"/>
                <w:szCs w:val="18"/>
                <w:lang w:eastAsia="zh-CN"/>
              </w:rPr>
            </w:pPr>
            <w:r w:rsidRPr="008C7B69">
              <w:rPr>
                <w:rFonts w:ascii="Arial" w:hAnsi="Arial" w:cs="Arial"/>
                <w:sz w:val="18"/>
                <w:szCs w:val="18"/>
                <w:lang w:eastAsia="zh-CN"/>
              </w:rPr>
              <w:t>Gap</w:t>
            </w:r>
          </w:p>
        </w:tc>
        <w:tc>
          <w:tcPr>
            <w:tcW w:w="2174" w:type="dxa"/>
            <w:tcBorders>
              <w:top w:val="single" w:sz="4" w:space="0" w:color="auto"/>
              <w:left w:val="single" w:sz="4" w:space="0" w:color="auto"/>
              <w:bottom w:val="single" w:sz="4" w:space="0" w:color="auto"/>
              <w:right w:val="single" w:sz="4" w:space="0" w:color="auto"/>
            </w:tcBorders>
            <w:hideMark/>
          </w:tcPr>
          <w:p w14:paraId="4017EA45" w14:textId="77777777" w:rsidR="00323868" w:rsidRPr="00927123" w:rsidRDefault="00323868" w:rsidP="00323868">
            <w:pPr>
              <w:rPr>
                <w:rFonts w:ascii="Arial" w:hAnsi="Arial" w:cs="Arial"/>
                <w:sz w:val="18"/>
                <w:szCs w:val="18"/>
                <w:lang w:eastAsia="zh-CN"/>
              </w:rPr>
            </w:pPr>
            <w:r>
              <w:rPr>
                <w:rFonts w:ascii="Arial" w:hAnsi="Arial" w:cs="Arial"/>
                <w:sz w:val="18"/>
                <w:szCs w:val="18"/>
                <w:lang w:eastAsia="zh-CN"/>
              </w:rPr>
              <w:t>Out of scope, t</w:t>
            </w:r>
            <w:r w:rsidRPr="00927123">
              <w:rPr>
                <w:rFonts w:ascii="Arial" w:hAnsi="Arial" w:cs="Arial"/>
                <w:sz w:val="18"/>
                <w:szCs w:val="18"/>
                <w:lang w:eastAsia="zh-CN"/>
              </w:rPr>
              <w:t>he AAL software at runtime is a low-level process / library that is used by AAL applications.</w:t>
            </w:r>
          </w:p>
          <w:p w14:paraId="5D50C7D3" w14:textId="589D821C" w:rsidR="00323868" w:rsidRPr="008C7B69" w:rsidRDefault="00323868" w:rsidP="00323868">
            <w:pPr>
              <w:rPr>
                <w:rFonts w:ascii="Arial" w:hAnsi="Arial" w:cs="Arial"/>
                <w:sz w:val="18"/>
                <w:szCs w:val="18"/>
                <w:lang w:eastAsia="zh-CN"/>
              </w:rPr>
            </w:pPr>
            <w:r>
              <w:rPr>
                <w:rFonts w:ascii="Arial" w:hAnsi="Arial" w:cs="Arial"/>
                <w:sz w:val="18"/>
                <w:szCs w:val="18"/>
                <w:lang w:eastAsia="zh-CN"/>
              </w:rPr>
              <w:t>M</w:t>
            </w:r>
            <w:r w:rsidRPr="00927123">
              <w:rPr>
                <w:rFonts w:ascii="Arial" w:hAnsi="Arial" w:cs="Arial"/>
                <w:sz w:val="18"/>
                <w:szCs w:val="18"/>
                <w:lang w:eastAsia="zh-CN"/>
              </w:rPr>
              <w:t>ethod/function calls are made to access the AAL implementation / libraries and security requirements for method calls are</w:t>
            </w:r>
            <w:r>
              <w:rPr>
                <w:rFonts w:ascii="Arial" w:hAnsi="Arial" w:cs="Arial"/>
                <w:sz w:val="18"/>
                <w:szCs w:val="18"/>
                <w:lang w:eastAsia="zh-CN"/>
              </w:rPr>
              <w:t xml:space="preserve"> </w:t>
            </w:r>
            <w:r w:rsidRPr="00927123">
              <w:rPr>
                <w:rFonts w:ascii="Arial" w:hAnsi="Arial" w:cs="Arial"/>
                <w:sz w:val="18"/>
                <w:szCs w:val="18"/>
                <w:lang w:eastAsia="zh-CN"/>
              </w:rPr>
              <w:t>considered</w:t>
            </w:r>
            <w:r>
              <w:rPr>
                <w:rFonts w:ascii="Arial" w:hAnsi="Arial" w:cs="Arial"/>
                <w:sz w:val="18"/>
                <w:szCs w:val="18"/>
                <w:lang w:eastAsia="zh-CN"/>
              </w:rPr>
              <w:t xml:space="preserve"> out of scope</w:t>
            </w:r>
            <w:r w:rsidRPr="00927123">
              <w:rPr>
                <w:rFonts w:ascii="Arial" w:hAnsi="Arial" w:cs="Arial"/>
                <w:sz w:val="18"/>
                <w:szCs w:val="18"/>
                <w:lang w:eastAsia="zh-CN"/>
              </w:rPr>
              <w:t>.</w:t>
            </w:r>
          </w:p>
        </w:tc>
      </w:tr>
      <w:tr w:rsidR="00323868" w:rsidRPr="008C7B69" w14:paraId="2348A088" w14:textId="77777777" w:rsidTr="006179A3">
        <w:trPr>
          <w:gridAfter w:val="1"/>
          <w:wAfter w:w="8" w:type="dxa"/>
          <w:trHeight w:val="300"/>
        </w:trPr>
        <w:tc>
          <w:tcPr>
            <w:tcW w:w="1440" w:type="dxa"/>
            <w:vMerge/>
            <w:tcBorders>
              <w:top w:val="single" w:sz="4" w:space="0" w:color="auto"/>
              <w:left w:val="single" w:sz="4" w:space="0" w:color="auto"/>
              <w:bottom w:val="single" w:sz="4" w:space="0" w:color="auto"/>
              <w:right w:val="single" w:sz="4" w:space="0" w:color="auto"/>
            </w:tcBorders>
            <w:vAlign w:val="center"/>
            <w:hideMark/>
          </w:tcPr>
          <w:p w14:paraId="75AAD338" w14:textId="77777777" w:rsidR="00323868" w:rsidRPr="008C7B69" w:rsidRDefault="00323868" w:rsidP="00323868">
            <w:pPr>
              <w:rPr>
                <w:rFonts w:ascii="Arial" w:hAnsi="Arial" w:cs="Arial"/>
                <w:sz w:val="18"/>
                <w:szCs w:val="18"/>
                <w:lang w:eastAsia="zh-CN"/>
              </w:rPr>
            </w:pPr>
          </w:p>
        </w:tc>
        <w:tc>
          <w:tcPr>
            <w:tcW w:w="1973" w:type="dxa"/>
            <w:vMerge/>
            <w:tcBorders>
              <w:top w:val="single" w:sz="4" w:space="0" w:color="auto"/>
              <w:left w:val="single" w:sz="4" w:space="0" w:color="auto"/>
              <w:bottom w:val="single" w:sz="4" w:space="0" w:color="auto"/>
              <w:right w:val="single" w:sz="4" w:space="0" w:color="auto"/>
            </w:tcBorders>
            <w:vAlign w:val="center"/>
            <w:hideMark/>
          </w:tcPr>
          <w:p w14:paraId="35760926" w14:textId="77777777" w:rsidR="00323868" w:rsidRPr="008C7B69" w:rsidRDefault="00323868" w:rsidP="00323868">
            <w:pPr>
              <w:rPr>
                <w:rFonts w:ascii="Arial" w:hAnsi="Arial" w:cs="Arial"/>
                <w:sz w:val="18"/>
                <w:szCs w:val="18"/>
                <w:lang w:eastAsia="zh-CN"/>
              </w:rPr>
            </w:pPr>
          </w:p>
        </w:tc>
        <w:tc>
          <w:tcPr>
            <w:tcW w:w="1174" w:type="dxa"/>
            <w:tcBorders>
              <w:top w:val="single" w:sz="4" w:space="0" w:color="auto"/>
              <w:left w:val="single" w:sz="4" w:space="0" w:color="auto"/>
              <w:bottom w:val="single" w:sz="4" w:space="0" w:color="auto"/>
              <w:right w:val="single" w:sz="4" w:space="0" w:color="auto"/>
            </w:tcBorders>
            <w:hideMark/>
          </w:tcPr>
          <w:p w14:paraId="0C49CFC0" w14:textId="77777777" w:rsidR="00323868" w:rsidRPr="008C7B69" w:rsidRDefault="00323868" w:rsidP="00323868">
            <w:pPr>
              <w:rPr>
                <w:rFonts w:ascii="Arial" w:hAnsi="Arial" w:cs="Arial"/>
                <w:sz w:val="18"/>
                <w:szCs w:val="18"/>
                <w:lang w:eastAsia="zh-CN"/>
              </w:rPr>
            </w:pPr>
            <w:r w:rsidRPr="008C7B69">
              <w:rPr>
                <w:rFonts w:ascii="Arial" w:hAnsi="Arial" w:cs="Arial"/>
                <w:sz w:val="18"/>
                <w:szCs w:val="18"/>
                <w:lang w:eastAsia="zh-CN"/>
              </w:rPr>
              <w:t>ASSET-C-30</w:t>
            </w:r>
          </w:p>
        </w:tc>
        <w:tc>
          <w:tcPr>
            <w:tcW w:w="1706" w:type="dxa"/>
            <w:tcBorders>
              <w:top w:val="single" w:sz="4" w:space="0" w:color="auto"/>
              <w:left w:val="single" w:sz="4" w:space="0" w:color="auto"/>
              <w:bottom w:val="single" w:sz="4" w:space="0" w:color="auto"/>
              <w:right w:val="single" w:sz="4" w:space="0" w:color="auto"/>
            </w:tcBorders>
            <w:hideMark/>
          </w:tcPr>
          <w:p w14:paraId="06B39D2B" w14:textId="77777777" w:rsidR="00323868" w:rsidRPr="008C7B69" w:rsidRDefault="00323868" w:rsidP="00323868">
            <w:pPr>
              <w:rPr>
                <w:rFonts w:ascii="Arial" w:hAnsi="Arial" w:cs="Arial"/>
                <w:sz w:val="18"/>
                <w:szCs w:val="18"/>
                <w:lang w:eastAsia="zh-CN"/>
              </w:rPr>
            </w:pPr>
            <w:r w:rsidRPr="008C7B69">
              <w:rPr>
                <w:rFonts w:ascii="Arial" w:hAnsi="Arial" w:cs="Arial"/>
                <w:sz w:val="18"/>
                <w:szCs w:val="18"/>
                <w:lang w:eastAsia="zh-CN"/>
              </w:rPr>
              <w:t>None</w:t>
            </w:r>
          </w:p>
        </w:tc>
        <w:tc>
          <w:tcPr>
            <w:tcW w:w="1152" w:type="dxa"/>
            <w:tcBorders>
              <w:top w:val="single" w:sz="4" w:space="0" w:color="auto"/>
              <w:left w:val="single" w:sz="4" w:space="0" w:color="auto"/>
              <w:bottom w:val="single" w:sz="4" w:space="0" w:color="auto"/>
              <w:right w:val="single" w:sz="4" w:space="0" w:color="auto"/>
            </w:tcBorders>
            <w:hideMark/>
          </w:tcPr>
          <w:p w14:paraId="33A138BD" w14:textId="77777777" w:rsidR="00323868" w:rsidRPr="008C7B69" w:rsidRDefault="00323868" w:rsidP="00323868">
            <w:pPr>
              <w:rPr>
                <w:rFonts w:ascii="Arial" w:hAnsi="Arial" w:cs="Arial"/>
                <w:sz w:val="18"/>
                <w:szCs w:val="18"/>
                <w:lang w:eastAsia="zh-CN"/>
              </w:rPr>
            </w:pPr>
            <w:r w:rsidRPr="008C7B69">
              <w:rPr>
                <w:rFonts w:ascii="Arial" w:hAnsi="Arial" w:cs="Arial"/>
                <w:sz w:val="18"/>
                <w:szCs w:val="18"/>
                <w:lang w:eastAsia="zh-CN"/>
              </w:rPr>
              <w:t>Gap</w:t>
            </w:r>
          </w:p>
        </w:tc>
        <w:tc>
          <w:tcPr>
            <w:tcW w:w="2174" w:type="dxa"/>
            <w:tcBorders>
              <w:top w:val="single" w:sz="4" w:space="0" w:color="auto"/>
              <w:left w:val="single" w:sz="4" w:space="0" w:color="auto"/>
              <w:bottom w:val="single" w:sz="4" w:space="0" w:color="auto"/>
              <w:right w:val="single" w:sz="4" w:space="0" w:color="auto"/>
            </w:tcBorders>
            <w:hideMark/>
          </w:tcPr>
          <w:p w14:paraId="4B0A7464" w14:textId="2D9554EC" w:rsidR="00323868" w:rsidRPr="008C7B69" w:rsidRDefault="00323868" w:rsidP="00323868">
            <w:pPr>
              <w:rPr>
                <w:rFonts w:ascii="Arial" w:hAnsi="Arial" w:cs="Arial"/>
                <w:sz w:val="18"/>
                <w:szCs w:val="18"/>
                <w:lang w:eastAsia="zh-CN"/>
              </w:rPr>
            </w:pPr>
            <w:r>
              <w:rPr>
                <w:rFonts w:ascii="Arial" w:hAnsi="Arial" w:cs="Arial"/>
                <w:sz w:val="18"/>
                <w:szCs w:val="18"/>
                <w:lang w:eastAsia="zh-CN"/>
              </w:rPr>
              <w:t>Out of scope, t</w:t>
            </w:r>
            <w:r w:rsidRPr="00927123">
              <w:rPr>
                <w:rFonts w:ascii="Arial" w:hAnsi="Arial" w:cs="Arial"/>
                <w:sz w:val="18"/>
                <w:szCs w:val="18"/>
                <w:lang w:eastAsia="zh-CN"/>
              </w:rPr>
              <w:t xml:space="preserve">he firmware at runtime does not </w:t>
            </w:r>
            <w:r>
              <w:rPr>
                <w:rFonts w:ascii="Arial" w:hAnsi="Arial" w:cs="Arial"/>
                <w:sz w:val="18"/>
                <w:szCs w:val="18"/>
                <w:lang w:eastAsia="zh-CN"/>
              </w:rPr>
              <w:t>have</w:t>
            </w:r>
            <w:r w:rsidRPr="00927123">
              <w:rPr>
                <w:rFonts w:ascii="Arial" w:hAnsi="Arial" w:cs="Arial"/>
                <w:sz w:val="18"/>
                <w:szCs w:val="18"/>
                <w:lang w:eastAsia="zh-CN"/>
              </w:rPr>
              <w:t xml:space="preserve"> authorization checks, as there are no interfaces, </w:t>
            </w:r>
            <w:r>
              <w:rPr>
                <w:rFonts w:ascii="Arial" w:hAnsi="Arial" w:cs="Arial"/>
                <w:sz w:val="18"/>
                <w:szCs w:val="18"/>
                <w:lang w:eastAsia="zh-CN"/>
              </w:rPr>
              <w:t xml:space="preserve">or </w:t>
            </w:r>
            <w:r w:rsidRPr="00927123">
              <w:rPr>
                <w:rFonts w:ascii="Arial" w:hAnsi="Arial" w:cs="Arial"/>
                <w:sz w:val="18"/>
                <w:szCs w:val="18"/>
                <w:lang w:eastAsia="zh-CN"/>
              </w:rPr>
              <w:t>APIs involved, and it will be low-level method calls which the firmware exposes.</w:t>
            </w:r>
          </w:p>
        </w:tc>
      </w:tr>
      <w:tr w:rsidR="008C7B69" w:rsidRPr="008C7B69" w14:paraId="0A32F7B0" w14:textId="77777777" w:rsidTr="006179A3">
        <w:trPr>
          <w:trHeight w:val="300"/>
        </w:trPr>
        <w:tc>
          <w:tcPr>
            <w:tcW w:w="1440" w:type="dxa"/>
            <w:vMerge w:val="restart"/>
            <w:tcBorders>
              <w:top w:val="single" w:sz="4" w:space="0" w:color="auto"/>
              <w:left w:val="single" w:sz="4" w:space="0" w:color="auto"/>
              <w:bottom w:val="single" w:sz="4" w:space="0" w:color="auto"/>
              <w:right w:val="single" w:sz="4" w:space="0" w:color="auto"/>
            </w:tcBorders>
            <w:hideMark/>
          </w:tcPr>
          <w:p w14:paraId="434626E2"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Application Threat Protections</w:t>
            </w:r>
          </w:p>
        </w:tc>
        <w:tc>
          <w:tcPr>
            <w:tcW w:w="1973" w:type="dxa"/>
            <w:vMerge w:val="restart"/>
            <w:tcBorders>
              <w:top w:val="single" w:sz="4" w:space="0" w:color="auto"/>
              <w:left w:val="single" w:sz="4" w:space="0" w:color="auto"/>
              <w:bottom w:val="single" w:sz="4" w:space="0" w:color="auto"/>
              <w:right w:val="single" w:sz="4" w:space="0" w:color="auto"/>
            </w:tcBorders>
            <w:hideMark/>
          </w:tcPr>
          <w:p w14:paraId="754E76A7"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a) Threat protections is integrated into mission-critical application workflows.</w:t>
            </w:r>
          </w:p>
          <w:p w14:paraId="5E2ADA9B" w14:textId="4284691E"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b) Threat protections safeguard applications against known threats and address some application-specific threats.</w:t>
            </w:r>
          </w:p>
        </w:tc>
        <w:tc>
          <w:tcPr>
            <w:tcW w:w="6214" w:type="dxa"/>
            <w:gridSpan w:val="5"/>
            <w:tcBorders>
              <w:top w:val="single" w:sz="4" w:space="0" w:color="auto"/>
              <w:left w:val="single" w:sz="4" w:space="0" w:color="auto"/>
              <w:bottom w:val="single" w:sz="4" w:space="0" w:color="auto"/>
              <w:right w:val="single" w:sz="4" w:space="0" w:color="auto"/>
            </w:tcBorders>
            <w:vAlign w:val="center"/>
            <w:hideMark/>
          </w:tcPr>
          <w:p w14:paraId="2D11428D" w14:textId="77777777" w:rsidR="008C7B69" w:rsidRPr="008C7B69" w:rsidRDefault="008C7B69" w:rsidP="008C7B69">
            <w:pPr>
              <w:rPr>
                <w:rFonts w:ascii="Arial" w:hAnsi="Arial" w:cs="Arial"/>
                <w:sz w:val="18"/>
                <w:szCs w:val="18"/>
                <w:lang w:val="en-GB" w:eastAsia="zh-CN"/>
              </w:rPr>
            </w:pPr>
            <w:r w:rsidRPr="008C7B69">
              <w:rPr>
                <w:rFonts w:ascii="Arial" w:hAnsi="Arial" w:cs="Arial"/>
                <w:sz w:val="18"/>
                <w:szCs w:val="18"/>
                <w:lang w:eastAsia="zh-CN"/>
              </w:rPr>
              <w:t>O-Cloud Application and Workloads Assets</w:t>
            </w:r>
          </w:p>
        </w:tc>
      </w:tr>
      <w:tr w:rsidR="00FA4A83" w:rsidRPr="008C7B69" w14:paraId="400BDCE4" w14:textId="77777777" w:rsidTr="006179A3">
        <w:trPr>
          <w:gridAfter w:val="1"/>
          <w:wAfter w:w="8" w:type="dxa"/>
          <w:trHeight w:val="300"/>
        </w:trPr>
        <w:tc>
          <w:tcPr>
            <w:tcW w:w="1440" w:type="dxa"/>
            <w:vMerge/>
            <w:tcBorders>
              <w:top w:val="single" w:sz="4" w:space="0" w:color="auto"/>
              <w:left w:val="single" w:sz="4" w:space="0" w:color="auto"/>
              <w:bottom w:val="single" w:sz="4" w:space="0" w:color="auto"/>
              <w:right w:val="single" w:sz="4" w:space="0" w:color="auto"/>
            </w:tcBorders>
            <w:vAlign w:val="center"/>
            <w:hideMark/>
          </w:tcPr>
          <w:p w14:paraId="6054D3F5" w14:textId="77777777" w:rsidR="008C7B69" w:rsidRPr="008C7B69" w:rsidRDefault="008C7B69" w:rsidP="008C7B69">
            <w:pPr>
              <w:rPr>
                <w:rFonts w:ascii="Arial" w:hAnsi="Arial" w:cs="Arial"/>
                <w:sz w:val="18"/>
                <w:szCs w:val="18"/>
                <w:lang w:eastAsia="zh-CN"/>
              </w:rPr>
            </w:pPr>
          </w:p>
        </w:tc>
        <w:tc>
          <w:tcPr>
            <w:tcW w:w="1973" w:type="dxa"/>
            <w:vMerge/>
            <w:tcBorders>
              <w:top w:val="single" w:sz="4" w:space="0" w:color="auto"/>
              <w:left w:val="single" w:sz="4" w:space="0" w:color="auto"/>
              <w:bottom w:val="single" w:sz="4" w:space="0" w:color="auto"/>
              <w:right w:val="single" w:sz="4" w:space="0" w:color="auto"/>
            </w:tcBorders>
            <w:vAlign w:val="center"/>
            <w:hideMark/>
          </w:tcPr>
          <w:p w14:paraId="3154409C" w14:textId="77777777" w:rsidR="008C7B69" w:rsidRPr="008C7B69" w:rsidRDefault="008C7B69" w:rsidP="008C7B69">
            <w:pPr>
              <w:rPr>
                <w:rFonts w:ascii="Arial" w:hAnsi="Arial" w:cs="Arial"/>
                <w:sz w:val="18"/>
                <w:szCs w:val="18"/>
                <w:lang w:eastAsia="zh-CN"/>
              </w:rPr>
            </w:pPr>
          </w:p>
        </w:tc>
        <w:tc>
          <w:tcPr>
            <w:tcW w:w="1174" w:type="dxa"/>
            <w:tcBorders>
              <w:top w:val="single" w:sz="4" w:space="0" w:color="auto"/>
              <w:left w:val="single" w:sz="4" w:space="0" w:color="auto"/>
              <w:bottom w:val="single" w:sz="4" w:space="0" w:color="auto"/>
              <w:right w:val="single" w:sz="4" w:space="0" w:color="auto"/>
            </w:tcBorders>
            <w:hideMark/>
          </w:tcPr>
          <w:p w14:paraId="083F7C03" w14:textId="77777777" w:rsidR="008C7B69" w:rsidRPr="008C7B69" w:rsidRDefault="008C7B69" w:rsidP="008C7B69">
            <w:pPr>
              <w:rPr>
                <w:rFonts w:ascii="Arial" w:hAnsi="Arial" w:cs="Arial"/>
                <w:sz w:val="18"/>
                <w:szCs w:val="18"/>
                <w:lang w:val="en-GB" w:eastAsia="zh-CN"/>
              </w:rPr>
            </w:pPr>
            <w:r w:rsidRPr="008C7B69">
              <w:rPr>
                <w:rFonts w:ascii="Arial" w:hAnsi="Arial" w:cs="Arial"/>
                <w:sz w:val="18"/>
                <w:szCs w:val="18"/>
                <w:lang w:eastAsia="zh-CN"/>
              </w:rPr>
              <w:t>ASSET-C-08</w:t>
            </w:r>
          </w:p>
        </w:tc>
        <w:tc>
          <w:tcPr>
            <w:tcW w:w="1706" w:type="dxa"/>
            <w:tcBorders>
              <w:top w:val="single" w:sz="4" w:space="0" w:color="auto"/>
              <w:left w:val="single" w:sz="4" w:space="0" w:color="auto"/>
              <w:bottom w:val="single" w:sz="4" w:space="0" w:color="auto"/>
              <w:right w:val="single" w:sz="4" w:space="0" w:color="auto"/>
            </w:tcBorders>
            <w:hideMark/>
          </w:tcPr>
          <w:p w14:paraId="068542AE" w14:textId="77777777" w:rsidR="008C7B69" w:rsidRPr="005B255C" w:rsidRDefault="008C7B69" w:rsidP="008C7B69">
            <w:pPr>
              <w:rPr>
                <w:rFonts w:ascii="Arial" w:hAnsi="Arial" w:cs="Arial"/>
                <w:sz w:val="18"/>
                <w:szCs w:val="18"/>
                <w:lang w:val="fr-FR" w:eastAsia="zh-CN"/>
              </w:rPr>
            </w:pPr>
            <w:r w:rsidRPr="005B255C">
              <w:rPr>
                <w:rFonts w:ascii="Arial" w:hAnsi="Arial" w:cs="Arial"/>
                <w:sz w:val="18"/>
                <w:szCs w:val="18"/>
                <w:lang w:val="fr-FR" w:eastAsia="zh-CN"/>
              </w:rPr>
              <w:t>REQ-SEC-DOS-1</w:t>
            </w:r>
            <w:r w:rsidRPr="005B255C">
              <w:rPr>
                <w:rFonts w:ascii="Arial" w:hAnsi="Arial" w:cs="Arial"/>
                <w:sz w:val="18"/>
                <w:szCs w:val="18"/>
                <w:lang w:val="fr-FR" w:eastAsia="zh-CN"/>
              </w:rPr>
              <w:br/>
              <w:t>REQ-SEC-OCLOUD-SU-5</w:t>
            </w:r>
            <w:r w:rsidRPr="005B255C">
              <w:rPr>
                <w:rFonts w:ascii="Arial" w:hAnsi="Arial" w:cs="Arial"/>
                <w:sz w:val="18"/>
                <w:szCs w:val="18"/>
                <w:lang w:val="fr-FR" w:eastAsia="zh-CN"/>
              </w:rPr>
              <w:br/>
              <w:t>REQ-SEC-OCLOUD-SU-7</w:t>
            </w:r>
          </w:p>
        </w:tc>
        <w:tc>
          <w:tcPr>
            <w:tcW w:w="1152" w:type="dxa"/>
            <w:tcBorders>
              <w:top w:val="single" w:sz="4" w:space="0" w:color="auto"/>
              <w:left w:val="single" w:sz="4" w:space="0" w:color="auto"/>
              <w:bottom w:val="single" w:sz="4" w:space="0" w:color="auto"/>
              <w:right w:val="single" w:sz="4" w:space="0" w:color="auto"/>
            </w:tcBorders>
            <w:hideMark/>
          </w:tcPr>
          <w:p w14:paraId="415BBA8B" w14:textId="5F28830D" w:rsidR="008C7B69" w:rsidRPr="008C7B69" w:rsidRDefault="0065016C" w:rsidP="008C7B69">
            <w:pPr>
              <w:rPr>
                <w:rFonts w:ascii="Arial" w:hAnsi="Arial" w:cs="Arial"/>
                <w:sz w:val="18"/>
                <w:szCs w:val="18"/>
                <w:lang w:eastAsia="zh-CN"/>
              </w:rPr>
            </w:pPr>
            <w:r>
              <w:rPr>
                <w:rFonts w:ascii="Arial" w:hAnsi="Arial" w:cs="Arial"/>
                <w:sz w:val="18"/>
                <w:szCs w:val="18"/>
                <w:lang w:eastAsia="zh-CN"/>
              </w:rPr>
              <w:t>No</w:t>
            </w:r>
            <w:r w:rsidRPr="008C7B69">
              <w:rPr>
                <w:rFonts w:ascii="Arial" w:hAnsi="Arial" w:cs="Arial"/>
                <w:sz w:val="18"/>
                <w:szCs w:val="18"/>
                <w:lang w:eastAsia="zh-CN"/>
              </w:rPr>
              <w:t xml:space="preserve"> </w:t>
            </w:r>
            <w:r w:rsidR="001C540B">
              <w:rPr>
                <w:rFonts w:ascii="Arial" w:hAnsi="Arial" w:cs="Arial"/>
                <w:sz w:val="18"/>
                <w:szCs w:val="18"/>
                <w:lang w:eastAsia="zh-CN"/>
              </w:rPr>
              <w:t>g</w:t>
            </w:r>
            <w:r w:rsidR="008C7B69" w:rsidRPr="008C7B69">
              <w:rPr>
                <w:rFonts w:ascii="Arial" w:hAnsi="Arial" w:cs="Arial"/>
                <w:sz w:val="18"/>
                <w:szCs w:val="18"/>
                <w:lang w:eastAsia="zh-CN"/>
              </w:rPr>
              <w:t>ap</w:t>
            </w:r>
          </w:p>
        </w:tc>
        <w:tc>
          <w:tcPr>
            <w:tcW w:w="2174" w:type="dxa"/>
            <w:tcBorders>
              <w:top w:val="single" w:sz="4" w:space="0" w:color="auto"/>
              <w:left w:val="single" w:sz="4" w:space="0" w:color="auto"/>
              <w:bottom w:val="single" w:sz="4" w:space="0" w:color="auto"/>
              <w:right w:val="single" w:sz="4" w:space="0" w:color="auto"/>
            </w:tcBorders>
            <w:hideMark/>
          </w:tcPr>
          <w:p w14:paraId="77103C36" w14:textId="30387013" w:rsidR="008C7B69" w:rsidRPr="008C7B69" w:rsidRDefault="008C7B69" w:rsidP="008C7B69">
            <w:pPr>
              <w:rPr>
                <w:rFonts w:ascii="Arial" w:hAnsi="Arial" w:cs="Arial"/>
                <w:sz w:val="18"/>
                <w:szCs w:val="18"/>
                <w:lang w:eastAsia="zh-CN"/>
              </w:rPr>
            </w:pPr>
          </w:p>
        </w:tc>
      </w:tr>
      <w:tr w:rsidR="00FA4A83" w:rsidRPr="008C7B69" w14:paraId="7B52F629" w14:textId="77777777" w:rsidTr="006179A3">
        <w:trPr>
          <w:gridAfter w:val="1"/>
          <w:wAfter w:w="8" w:type="dxa"/>
          <w:trHeight w:val="300"/>
        </w:trPr>
        <w:tc>
          <w:tcPr>
            <w:tcW w:w="1440" w:type="dxa"/>
            <w:vMerge/>
            <w:tcBorders>
              <w:top w:val="single" w:sz="4" w:space="0" w:color="auto"/>
              <w:left w:val="single" w:sz="4" w:space="0" w:color="auto"/>
              <w:bottom w:val="single" w:sz="4" w:space="0" w:color="auto"/>
              <w:right w:val="single" w:sz="4" w:space="0" w:color="auto"/>
            </w:tcBorders>
            <w:vAlign w:val="center"/>
            <w:hideMark/>
          </w:tcPr>
          <w:p w14:paraId="4E1FCE7C" w14:textId="77777777" w:rsidR="008C7B69" w:rsidRPr="008C7B69" w:rsidRDefault="008C7B69" w:rsidP="008C7B69">
            <w:pPr>
              <w:rPr>
                <w:rFonts w:ascii="Arial" w:hAnsi="Arial" w:cs="Arial"/>
                <w:sz w:val="18"/>
                <w:szCs w:val="18"/>
                <w:lang w:eastAsia="zh-CN"/>
              </w:rPr>
            </w:pPr>
          </w:p>
        </w:tc>
        <w:tc>
          <w:tcPr>
            <w:tcW w:w="1973" w:type="dxa"/>
            <w:vMerge/>
            <w:tcBorders>
              <w:top w:val="single" w:sz="4" w:space="0" w:color="auto"/>
              <w:left w:val="single" w:sz="4" w:space="0" w:color="auto"/>
              <w:bottom w:val="single" w:sz="4" w:space="0" w:color="auto"/>
              <w:right w:val="single" w:sz="4" w:space="0" w:color="auto"/>
            </w:tcBorders>
            <w:vAlign w:val="center"/>
            <w:hideMark/>
          </w:tcPr>
          <w:p w14:paraId="35415200" w14:textId="77777777" w:rsidR="008C7B69" w:rsidRPr="008C7B69" w:rsidRDefault="008C7B69" w:rsidP="008C7B69">
            <w:pPr>
              <w:rPr>
                <w:rFonts w:ascii="Arial" w:hAnsi="Arial" w:cs="Arial"/>
                <w:sz w:val="18"/>
                <w:szCs w:val="18"/>
                <w:lang w:eastAsia="zh-CN"/>
              </w:rPr>
            </w:pPr>
          </w:p>
        </w:tc>
        <w:tc>
          <w:tcPr>
            <w:tcW w:w="1174" w:type="dxa"/>
            <w:tcBorders>
              <w:top w:val="single" w:sz="4" w:space="0" w:color="auto"/>
              <w:left w:val="single" w:sz="4" w:space="0" w:color="auto"/>
              <w:bottom w:val="single" w:sz="4" w:space="0" w:color="auto"/>
              <w:right w:val="single" w:sz="4" w:space="0" w:color="auto"/>
            </w:tcBorders>
            <w:hideMark/>
          </w:tcPr>
          <w:p w14:paraId="25F39382" w14:textId="77777777" w:rsidR="008C7B69" w:rsidRPr="008C7B69" w:rsidRDefault="008C7B69" w:rsidP="008C7B69">
            <w:pPr>
              <w:rPr>
                <w:rFonts w:ascii="Arial" w:hAnsi="Arial" w:cs="Arial"/>
                <w:sz w:val="18"/>
                <w:szCs w:val="18"/>
                <w:lang w:val="en-GB" w:eastAsia="zh-CN"/>
              </w:rPr>
            </w:pPr>
            <w:r w:rsidRPr="008C7B69">
              <w:rPr>
                <w:rFonts w:ascii="Arial" w:hAnsi="Arial" w:cs="Arial"/>
                <w:sz w:val="18"/>
                <w:szCs w:val="18"/>
                <w:lang w:eastAsia="zh-CN"/>
              </w:rPr>
              <w:t>ASSET-C-29</w:t>
            </w:r>
          </w:p>
        </w:tc>
        <w:tc>
          <w:tcPr>
            <w:tcW w:w="1706" w:type="dxa"/>
            <w:tcBorders>
              <w:top w:val="single" w:sz="4" w:space="0" w:color="auto"/>
              <w:left w:val="single" w:sz="4" w:space="0" w:color="auto"/>
              <w:bottom w:val="single" w:sz="4" w:space="0" w:color="auto"/>
              <w:right w:val="single" w:sz="4" w:space="0" w:color="auto"/>
            </w:tcBorders>
            <w:hideMark/>
          </w:tcPr>
          <w:p w14:paraId="0C6E9CF9" w14:textId="77777777" w:rsidR="008C7B69" w:rsidRPr="005B255C" w:rsidRDefault="008C7B69" w:rsidP="008C7B69">
            <w:pPr>
              <w:rPr>
                <w:rFonts w:ascii="Arial" w:hAnsi="Arial" w:cs="Arial"/>
                <w:sz w:val="18"/>
                <w:szCs w:val="18"/>
                <w:lang w:val="fr-FR" w:eastAsia="zh-CN"/>
              </w:rPr>
            </w:pPr>
            <w:r w:rsidRPr="005B255C">
              <w:rPr>
                <w:rFonts w:ascii="Arial" w:hAnsi="Arial" w:cs="Arial"/>
                <w:sz w:val="18"/>
                <w:szCs w:val="18"/>
                <w:lang w:val="fr-FR" w:eastAsia="zh-CN"/>
              </w:rPr>
              <w:t>REQ-SEC-OCLOUD-SU-1</w:t>
            </w:r>
            <w:r w:rsidRPr="005B255C">
              <w:rPr>
                <w:rFonts w:ascii="Arial" w:hAnsi="Arial" w:cs="Arial"/>
                <w:sz w:val="18"/>
                <w:szCs w:val="18"/>
                <w:lang w:val="fr-FR" w:eastAsia="zh-CN"/>
              </w:rPr>
              <w:br/>
              <w:t>REQ-SEC-OCLOUD-SU-5</w:t>
            </w:r>
            <w:r w:rsidRPr="005B255C">
              <w:rPr>
                <w:rFonts w:ascii="Arial" w:hAnsi="Arial" w:cs="Arial"/>
                <w:sz w:val="18"/>
                <w:szCs w:val="18"/>
                <w:lang w:val="fr-FR" w:eastAsia="zh-CN"/>
              </w:rPr>
              <w:br/>
              <w:t>REQ-SEC-OCLOUD-SU-6</w:t>
            </w:r>
            <w:r w:rsidRPr="005B255C">
              <w:rPr>
                <w:rFonts w:ascii="Arial" w:hAnsi="Arial" w:cs="Arial"/>
                <w:sz w:val="18"/>
                <w:szCs w:val="18"/>
                <w:lang w:val="fr-FR" w:eastAsia="zh-CN"/>
              </w:rPr>
              <w:br/>
            </w:r>
            <w:r w:rsidRPr="005B255C">
              <w:rPr>
                <w:rFonts w:ascii="Arial" w:hAnsi="Arial" w:cs="Arial"/>
                <w:sz w:val="18"/>
                <w:szCs w:val="18"/>
                <w:lang w:val="fr-FR" w:eastAsia="zh-CN"/>
              </w:rPr>
              <w:lastRenderedPageBreak/>
              <w:t>REQ-SEC-OCLOUD-SU-7</w:t>
            </w:r>
          </w:p>
        </w:tc>
        <w:tc>
          <w:tcPr>
            <w:tcW w:w="1152" w:type="dxa"/>
            <w:tcBorders>
              <w:top w:val="single" w:sz="4" w:space="0" w:color="auto"/>
              <w:left w:val="single" w:sz="4" w:space="0" w:color="auto"/>
              <w:bottom w:val="single" w:sz="4" w:space="0" w:color="auto"/>
              <w:right w:val="single" w:sz="4" w:space="0" w:color="auto"/>
            </w:tcBorders>
            <w:hideMark/>
          </w:tcPr>
          <w:p w14:paraId="0A88BF85" w14:textId="00306764" w:rsidR="008C7B69" w:rsidRPr="008C7B69" w:rsidRDefault="0065016C" w:rsidP="008C7B69">
            <w:pPr>
              <w:rPr>
                <w:rFonts w:ascii="Arial" w:hAnsi="Arial" w:cs="Arial"/>
                <w:sz w:val="18"/>
                <w:szCs w:val="18"/>
                <w:lang w:eastAsia="zh-CN"/>
              </w:rPr>
            </w:pPr>
            <w:r>
              <w:rPr>
                <w:rFonts w:ascii="Arial" w:hAnsi="Arial" w:cs="Arial"/>
                <w:sz w:val="18"/>
                <w:szCs w:val="18"/>
                <w:lang w:eastAsia="zh-CN"/>
              </w:rPr>
              <w:lastRenderedPageBreak/>
              <w:t xml:space="preserve">No </w:t>
            </w:r>
            <w:r w:rsidR="001C540B">
              <w:rPr>
                <w:rFonts w:ascii="Arial" w:hAnsi="Arial" w:cs="Arial"/>
                <w:sz w:val="18"/>
                <w:szCs w:val="18"/>
                <w:lang w:eastAsia="zh-CN"/>
              </w:rPr>
              <w:t>g</w:t>
            </w:r>
            <w:r w:rsidR="008C7B69" w:rsidRPr="008C7B69">
              <w:rPr>
                <w:rFonts w:ascii="Arial" w:hAnsi="Arial" w:cs="Arial"/>
                <w:sz w:val="18"/>
                <w:szCs w:val="18"/>
                <w:lang w:eastAsia="zh-CN"/>
              </w:rPr>
              <w:t>ap</w:t>
            </w:r>
          </w:p>
        </w:tc>
        <w:tc>
          <w:tcPr>
            <w:tcW w:w="2174" w:type="dxa"/>
            <w:tcBorders>
              <w:top w:val="single" w:sz="4" w:space="0" w:color="auto"/>
              <w:left w:val="single" w:sz="4" w:space="0" w:color="auto"/>
              <w:bottom w:val="single" w:sz="4" w:space="0" w:color="auto"/>
              <w:right w:val="single" w:sz="4" w:space="0" w:color="auto"/>
            </w:tcBorders>
            <w:hideMark/>
          </w:tcPr>
          <w:p w14:paraId="3B281A99" w14:textId="5BFB1CAD" w:rsidR="008C7B69" w:rsidRPr="008C7B69" w:rsidRDefault="008C7B69" w:rsidP="008C7B69">
            <w:pPr>
              <w:rPr>
                <w:rFonts w:ascii="Arial" w:hAnsi="Arial" w:cs="Arial"/>
                <w:sz w:val="18"/>
                <w:szCs w:val="18"/>
                <w:lang w:eastAsia="zh-CN"/>
              </w:rPr>
            </w:pPr>
          </w:p>
        </w:tc>
      </w:tr>
      <w:tr w:rsidR="00FA4A83" w:rsidRPr="008C7B69" w14:paraId="7469AEA6" w14:textId="77777777" w:rsidTr="006179A3">
        <w:trPr>
          <w:gridAfter w:val="1"/>
          <w:wAfter w:w="8" w:type="dxa"/>
          <w:trHeight w:val="300"/>
        </w:trPr>
        <w:tc>
          <w:tcPr>
            <w:tcW w:w="1440" w:type="dxa"/>
            <w:vMerge/>
            <w:tcBorders>
              <w:top w:val="single" w:sz="4" w:space="0" w:color="auto"/>
              <w:left w:val="single" w:sz="4" w:space="0" w:color="auto"/>
              <w:bottom w:val="single" w:sz="4" w:space="0" w:color="auto"/>
              <w:right w:val="single" w:sz="4" w:space="0" w:color="auto"/>
            </w:tcBorders>
            <w:vAlign w:val="center"/>
            <w:hideMark/>
          </w:tcPr>
          <w:p w14:paraId="38498D72" w14:textId="77777777" w:rsidR="008C7B69" w:rsidRPr="008C7B69" w:rsidRDefault="008C7B69" w:rsidP="008C7B69">
            <w:pPr>
              <w:rPr>
                <w:rFonts w:ascii="Arial" w:hAnsi="Arial" w:cs="Arial"/>
                <w:sz w:val="18"/>
                <w:szCs w:val="18"/>
                <w:lang w:eastAsia="zh-CN"/>
              </w:rPr>
            </w:pPr>
          </w:p>
        </w:tc>
        <w:tc>
          <w:tcPr>
            <w:tcW w:w="1973" w:type="dxa"/>
            <w:vMerge/>
            <w:tcBorders>
              <w:top w:val="single" w:sz="4" w:space="0" w:color="auto"/>
              <w:left w:val="single" w:sz="4" w:space="0" w:color="auto"/>
              <w:bottom w:val="single" w:sz="4" w:space="0" w:color="auto"/>
              <w:right w:val="single" w:sz="4" w:space="0" w:color="auto"/>
            </w:tcBorders>
            <w:vAlign w:val="center"/>
            <w:hideMark/>
          </w:tcPr>
          <w:p w14:paraId="78C41691" w14:textId="77777777" w:rsidR="008C7B69" w:rsidRPr="008C7B69" w:rsidRDefault="008C7B69" w:rsidP="008C7B69">
            <w:pPr>
              <w:rPr>
                <w:rFonts w:ascii="Arial" w:hAnsi="Arial" w:cs="Arial"/>
                <w:sz w:val="18"/>
                <w:szCs w:val="18"/>
                <w:lang w:eastAsia="zh-CN"/>
              </w:rPr>
            </w:pPr>
          </w:p>
        </w:tc>
        <w:tc>
          <w:tcPr>
            <w:tcW w:w="1174" w:type="dxa"/>
            <w:tcBorders>
              <w:top w:val="single" w:sz="4" w:space="0" w:color="auto"/>
              <w:left w:val="single" w:sz="4" w:space="0" w:color="auto"/>
              <w:bottom w:val="single" w:sz="4" w:space="0" w:color="auto"/>
              <w:right w:val="single" w:sz="4" w:space="0" w:color="auto"/>
            </w:tcBorders>
            <w:hideMark/>
          </w:tcPr>
          <w:p w14:paraId="15A2B5CF" w14:textId="77777777" w:rsidR="008C7B69" w:rsidRPr="008C7B69" w:rsidRDefault="008C7B69" w:rsidP="008C7B69">
            <w:pPr>
              <w:rPr>
                <w:rFonts w:ascii="Arial" w:hAnsi="Arial" w:cs="Arial"/>
                <w:sz w:val="18"/>
                <w:szCs w:val="18"/>
                <w:lang w:val="en-GB" w:eastAsia="zh-CN"/>
              </w:rPr>
            </w:pPr>
            <w:r w:rsidRPr="008C7B69">
              <w:rPr>
                <w:rFonts w:ascii="Arial" w:hAnsi="Arial" w:cs="Arial"/>
                <w:sz w:val="18"/>
                <w:szCs w:val="18"/>
                <w:lang w:eastAsia="zh-CN"/>
              </w:rPr>
              <w:t>ASSET-C-30</w:t>
            </w:r>
          </w:p>
        </w:tc>
        <w:tc>
          <w:tcPr>
            <w:tcW w:w="1706" w:type="dxa"/>
            <w:tcBorders>
              <w:top w:val="single" w:sz="4" w:space="0" w:color="auto"/>
              <w:left w:val="single" w:sz="4" w:space="0" w:color="auto"/>
              <w:bottom w:val="single" w:sz="4" w:space="0" w:color="auto"/>
              <w:right w:val="single" w:sz="4" w:space="0" w:color="auto"/>
            </w:tcBorders>
            <w:hideMark/>
          </w:tcPr>
          <w:p w14:paraId="1E2586DD" w14:textId="77777777" w:rsidR="008C7B69" w:rsidRPr="005B255C" w:rsidRDefault="008C7B69" w:rsidP="008C7B69">
            <w:pPr>
              <w:rPr>
                <w:rFonts w:ascii="Arial" w:hAnsi="Arial" w:cs="Arial"/>
                <w:sz w:val="18"/>
                <w:szCs w:val="18"/>
                <w:lang w:val="fr-FR" w:eastAsia="zh-CN"/>
              </w:rPr>
            </w:pPr>
            <w:r w:rsidRPr="005B255C">
              <w:rPr>
                <w:rFonts w:ascii="Arial" w:hAnsi="Arial" w:cs="Arial"/>
                <w:sz w:val="18"/>
                <w:szCs w:val="18"/>
                <w:lang w:val="fr-FR" w:eastAsia="zh-CN"/>
              </w:rPr>
              <w:t>REQ-SEC-OCLOUD-SU-5</w:t>
            </w:r>
            <w:r w:rsidRPr="005B255C">
              <w:rPr>
                <w:rFonts w:ascii="Arial" w:hAnsi="Arial" w:cs="Arial"/>
                <w:sz w:val="18"/>
                <w:szCs w:val="18"/>
                <w:lang w:val="fr-FR" w:eastAsia="zh-CN"/>
              </w:rPr>
              <w:br/>
              <w:t>REQ-SEC-OCLOUD-SU-7</w:t>
            </w:r>
          </w:p>
        </w:tc>
        <w:tc>
          <w:tcPr>
            <w:tcW w:w="1152" w:type="dxa"/>
            <w:tcBorders>
              <w:top w:val="single" w:sz="4" w:space="0" w:color="auto"/>
              <w:left w:val="single" w:sz="4" w:space="0" w:color="auto"/>
              <w:bottom w:val="single" w:sz="4" w:space="0" w:color="auto"/>
              <w:right w:val="single" w:sz="4" w:space="0" w:color="auto"/>
            </w:tcBorders>
            <w:hideMark/>
          </w:tcPr>
          <w:p w14:paraId="20B39CC3" w14:textId="4B87FF47" w:rsidR="008C7B69" w:rsidRPr="008C7B69" w:rsidRDefault="00B413E4" w:rsidP="008C7B69">
            <w:pPr>
              <w:rPr>
                <w:rFonts w:ascii="Arial" w:hAnsi="Arial" w:cs="Arial"/>
                <w:sz w:val="18"/>
                <w:szCs w:val="18"/>
                <w:lang w:eastAsia="zh-CN"/>
              </w:rPr>
            </w:pPr>
            <w:r>
              <w:rPr>
                <w:rFonts w:ascii="Arial" w:hAnsi="Arial" w:cs="Arial"/>
                <w:sz w:val="18"/>
                <w:szCs w:val="18"/>
                <w:lang w:eastAsia="zh-CN"/>
              </w:rPr>
              <w:t>No gap</w:t>
            </w:r>
          </w:p>
        </w:tc>
        <w:tc>
          <w:tcPr>
            <w:tcW w:w="2174" w:type="dxa"/>
            <w:tcBorders>
              <w:top w:val="single" w:sz="4" w:space="0" w:color="auto"/>
              <w:left w:val="single" w:sz="4" w:space="0" w:color="auto"/>
              <w:bottom w:val="single" w:sz="4" w:space="0" w:color="auto"/>
              <w:right w:val="single" w:sz="4" w:space="0" w:color="auto"/>
            </w:tcBorders>
            <w:hideMark/>
          </w:tcPr>
          <w:p w14:paraId="25919B77" w14:textId="3B591445" w:rsidR="008C7B69" w:rsidRPr="008C7B69" w:rsidRDefault="008C7B69" w:rsidP="008C7B69">
            <w:pPr>
              <w:rPr>
                <w:rFonts w:ascii="Arial" w:hAnsi="Arial" w:cs="Arial"/>
                <w:sz w:val="18"/>
                <w:szCs w:val="18"/>
                <w:lang w:eastAsia="zh-CN"/>
              </w:rPr>
            </w:pPr>
          </w:p>
        </w:tc>
      </w:tr>
      <w:tr w:rsidR="008C7B69" w:rsidRPr="008C7B69" w14:paraId="09D66E11" w14:textId="77777777" w:rsidTr="006179A3">
        <w:trPr>
          <w:trHeight w:val="300"/>
        </w:trPr>
        <w:tc>
          <w:tcPr>
            <w:tcW w:w="1440" w:type="dxa"/>
            <w:vMerge w:val="restart"/>
            <w:tcBorders>
              <w:top w:val="single" w:sz="4" w:space="0" w:color="auto"/>
              <w:left w:val="single" w:sz="4" w:space="0" w:color="auto"/>
              <w:bottom w:val="single" w:sz="4" w:space="0" w:color="auto"/>
              <w:right w:val="single" w:sz="4" w:space="0" w:color="auto"/>
            </w:tcBorders>
            <w:hideMark/>
          </w:tcPr>
          <w:p w14:paraId="239550E2"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Accessible Applications</w:t>
            </w:r>
          </w:p>
        </w:tc>
        <w:tc>
          <w:tcPr>
            <w:tcW w:w="1973" w:type="dxa"/>
            <w:vMerge w:val="restart"/>
            <w:tcBorders>
              <w:top w:val="single" w:sz="4" w:space="0" w:color="auto"/>
              <w:left w:val="single" w:sz="4" w:space="0" w:color="auto"/>
              <w:bottom w:val="single" w:sz="4" w:space="0" w:color="auto"/>
              <w:right w:val="single" w:sz="4" w:space="0" w:color="auto"/>
            </w:tcBorders>
            <w:hideMark/>
          </w:tcPr>
          <w:p w14:paraId="324CA5B3"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a) Applicable mission-critical applications are available over open public network connections to authorized users as needed.</w:t>
            </w:r>
          </w:p>
        </w:tc>
        <w:tc>
          <w:tcPr>
            <w:tcW w:w="6214" w:type="dxa"/>
            <w:gridSpan w:val="5"/>
            <w:tcBorders>
              <w:top w:val="single" w:sz="4" w:space="0" w:color="auto"/>
              <w:left w:val="single" w:sz="4" w:space="0" w:color="auto"/>
              <w:bottom w:val="single" w:sz="4" w:space="0" w:color="auto"/>
              <w:right w:val="single" w:sz="4" w:space="0" w:color="auto"/>
            </w:tcBorders>
            <w:vAlign w:val="center"/>
            <w:hideMark/>
          </w:tcPr>
          <w:p w14:paraId="417D9553" w14:textId="77777777" w:rsidR="008C7B69" w:rsidRPr="008C7B69" w:rsidRDefault="008C7B69" w:rsidP="008C7B69">
            <w:pPr>
              <w:rPr>
                <w:rFonts w:ascii="Arial" w:hAnsi="Arial" w:cs="Arial"/>
                <w:sz w:val="18"/>
                <w:szCs w:val="18"/>
                <w:lang w:val="en-GB" w:eastAsia="zh-CN"/>
              </w:rPr>
            </w:pPr>
            <w:r w:rsidRPr="008C7B69">
              <w:rPr>
                <w:rFonts w:ascii="Arial" w:hAnsi="Arial" w:cs="Arial"/>
                <w:sz w:val="18"/>
                <w:szCs w:val="18"/>
                <w:lang w:val="en-GB" w:eastAsia="zh-CN"/>
              </w:rPr>
              <w:t>O-Cloud Application and Workloads Assets</w:t>
            </w:r>
          </w:p>
        </w:tc>
      </w:tr>
      <w:tr w:rsidR="00FA4A83" w:rsidRPr="008C7B69" w14:paraId="3C98E420" w14:textId="77777777" w:rsidTr="006179A3">
        <w:trPr>
          <w:gridAfter w:val="1"/>
          <w:wAfter w:w="8" w:type="dxa"/>
          <w:trHeight w:val="300"/>
        </w:trPr>
        <w:tc>
          <w:tcPr>
            <w:tcW w:w="1440" w:type="dxa"/>
            <w:vMerge/>
            <w:tcBorders>
              <w:top w:val="single" w:sz="4" w:space="0" w:color="auto"/>
              <w:left w:val="single" w:sz="4" w:space="0" w:color="auto"/>
              <w:bottom w:val="single" w:sz="4" w:space="0" w:color="auto"/>
              <w:right w:val="single" w:sz="4" w:space="0" w:color="auto"/>
            </w:tcBorders>
            <w:vAlign w:val="center"/>
            <w:hideMark/>
          </w:tcPr>
          <w:p w14:paraId="02493EA6" w14:textId="77777777" w:rsidR="008C7B69" w:rsidRPr="008C7B69" w:rsidRDefault="008C7B69" w:rsidP="008C7B69">
            <w:pPr>
              <w:rPr>
                <w:rFonts w:ascii="Arial" w:hAnsi="Arial" w:cs="Arial"/>
                <w:sz w:val="18"/>
                <w:szCs w:val="18"/>
                <w:lang w:eastAsia="zh-CN"/>
              </w:rPr>
            </w:pPr>
          </w:p>
        </w:tc>
        <w:tc>
          <w:tcPr>
            <w:tcW w:w="1973" w:type="dxa"/>
            <w:vMerge/>
            <w:tcBorders>
              <w:top w:val="single" w:sz="4" w:space="0" w:color="auto"/>
              <w:left w:val="single" w:sz="4" w:space="0" w:color="auto"/>
              <w:bottom w:val="single" w:sz="4" w:space="0" w:color="auto"/>
              <w:right w:val="single" w:sz="4" w:space="0" w:color="auto"/>
            </w:tcBorders>
            <w:vAlign w:val="center"/>
            <w:hideMark/>
          </w:tcPr>
          <w:p w14:paraId="4EF509D2" w14:textId="77777777" w:rsidR="008C7B69" w:rsidRPr="008C7B69" w:rsidRDefault="008C7B69" w:rsidP="008C7B69">
            <w:pPr>
              <w:rPr>
                <w:rFonts w:ascii="Arial" w:hAnsi="Arial" w:cs="Arial"/>
                <w:sz w:val="18"/>
                <w:szCs w:val="18"/>
                <w:lang w:eastAsia="zh-CN"/>
              </w:rPr>
            </w:pPr>
          </w:p>
        </w:tc>
        <w:tc>
          <w:tcPr>
            <w:tcW w:w="1174" w:type="dxa"/>
            <w:tcBorders>
              <w:top w:val="single" w:sz="4" w:space="0" w:color="auto"/>
              <w:left w:val="single" w:sz="4" w:space="0" w:color="auto"/>
              <w:bottom w:val="single" w:sz="4" w:space="0" w:color="auto"/>
              <w:right w:val="single" w:sz="4" w:space="0" w:color="auto"/>
            </w:tcBorders>
            <w:hideMark/>
          </w:tcPr>
          <w:p w14:paraId="29869AE1" w14:textId="77777777" w:rsidR="008C7B69" w:rsidRPr="008C7B69" w:rsidRDefault="008C7B69" w:rsidP="008C7B69">
            <w:pPr>
              <w:rPr>
                <w:rFonts w:ascii="Arial" w:hAnsi="Arial" w:cs="Arial"/>
                <w:sz w:val="18"/>
                <w:szCs w:val="18"/>
                <w:lang w:val="en-GB" w:eastAsia="zh-CN"/>
              </w:rPr>
            </w:pPr>
            <w:r w:rsidRPr="008C7B69">
              <w:rPr>
                <w:rFonts w:ascii="Arial" w:hAnsi="Arial" w:cs="Arial"/>
                <w:sz w:val="18"/>
                <w:szCs w:val="18"/>
                <w:lang w:eastAsia="zh-CN"/>
              </w:rPr>
              <w:t>ASSET-C-08</w:t>
            </w:r>
          </w:p>
        </w:tc>
        <w:tc>
          <w:tcPr>
            <w:tcW w:w="1706" w:type="dxa"/>
            <w:tcBorders>
              <w:top w:val="single" w:sz="4" w:space="0" w:color="auto"/>
              <w:left w:val="single" w:sz="4" w:space="0" w:color="auto"/>
              <w:bottom w:val="single" w:sz="4" w:space="0" w:color="auto"/>
              <w:right w:val="single" w:sz="4" w:space="0" w:color="auto"/>
            </w:tcBorders>
            <w:hideMark/>
          </w:tcPr>
          <w:p w14:paraId="2BF06F33"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N/A</w:t>
            </w:r>
          </w:p>
        </w:tc>
        <w:tc>
          <w:tcPr>
            <w:tcW w:w="1152" w:type="dxa"/>
            <w:tcBorders>
              <w:top w:val="single" w:sz="4" w:space="0" w:color="auto"/>
              <w:left w:val="single" w:sz="4" w:space="0" w:color="auto"/>
              <w:bottom w:val="single" w:sz="4" w:space="0" w:color="auto"/>
              <w:right w:val="single" w:sz="4" w:space="0" w:color="auto"/>
            </w:tcBorders>
            <w:hideMark/>
          </w:tcPr>
          <w:p w14:paraId="41E6B99D" w14:textId="33ADEE7F"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 xml:space="preserve">No </w:t>
            </w:r>
            <w:r w:rsidR="001C540B">
              <w:rPr>
                <w:rFonts w:ascii="Arial" w:hAnsi="Arial" w:cs="Arial"/>
                <w:sz w:val="18"/>
                <w:szCs w:val="18"/>
                <w:lang w:eastAsia="zh-CN"/>
              </w:rPr>
              <w:t>g</w:t>
            </w:r>
            <w:r w:rsidRPr="008C7B69">
              <w:rPr>
                <w:rFonts w:ascii="Arial" w:hAnsi="Arial" w:cs="Arial"/>
                <w:sz w:val="18"/>
                <w:szCs w:val="18"/>
                <w:lang w:eastAsia="zh-CN"/>
              </w:rPr>
              <w:t>ap</w:t>
            </w:r>
          </w:p>
        </w:tc>
        <w:tc>
          <w:tcPr>
            <w:tcW w:w="2174" w:type="dxa"/>
            <w:tcBorders>
              <w:top w:val="single" w:sz="4" w:space="0" w:color="auto"/>
              <w:left w:val="single" w:sz="4" w:space="0" w:color="auto"/>
              <w:bottom w:val="single" w:sz="4" w:space="0" w:color="auto"/>
              <w:right w:val="single" w:sz="4" w:space="0" w:color="auto"/>
            </w:tcBorders>
            <w:hideMark/>
          </w:tcPr>
          <w:p w14:paraId="50591A48" w14:textId="77777777" w:rsidR="006B27B2" w:rsidRDefault="006B27B2" w:rsidP="006B27B2">
            <w:pPr>
              <w:rPr>
                <w:rFonts w:ascii="Arial" w:eastAsia="Times New Roman" w:hAnsi="Arial" w:cs="Arial"/>
                <w:sz w:val="18"/>
                <w:szCs w:val="18"/>
              </w:rPr>
            </w:pPr>
            <w:r>
              <w:rPr>
                <w:rFonts w:ascii="Arial" w:eastAsia="Times New Roman" w:hAnsi="Arial" w:cs="Arial"/>
                <w:sz w:val="18"/>
                <w:szCs w:val="18"/>
              </w:rPr>
              <w:t>Out of scope for O-RAN</w:t>
            </w:r>
          </w:p>
          <w:p w14:paraId="4B6B9DD1" w14:textId="636B6DDC" w:rsidR="008C7B69" w:rsidRPr="008C7B69" w:rsidRDefault="006B27B2" w:rsidP="008C7B69">
            <w:pPr>
              <w:rPr>
                <w:rFonts w:ascii="Arial" w:hAnsi="Arial" w:cs="Arial"/>
                <w:sz w:val="18"/>
                <w:szCs w:val="18"/>
                <w:lang w:eastAsia="zh-CN"/>
              </w:rPr>
            </w:pPr>
            <w:r w:rsidRPr="00B065AF">
              <w:rPr>
                <w:rFonts w:ascii="Arial" w:eastAsia="Times New Roman" w:hAnsi="Arial" w:cs="Arial"/>
                <w:sz w:val="18"/>
                <w:szCs w:val="18"/>
              </w:rPr>
              <w:t>No identified Mission critical applications</w:t>
            </w:r>
          </w:p>
        </w:tc>
      </w:tr>
      <w:tr w:rsidR="00FA4A83" w:rsidRPr="008C7B69" w14:paraId="4EEDD72F" w14:textId="77777777" w:rsidTr="006179A3">
        <w:trPr>
          <w:gridAfter w:val="1"/>
          <w:wAfter w:w="8" w:type="dxa"/>
          <w:trHeight w:val="300"/>
        </w:trPr>
        <w:tc>
          <w:tcPr>
            <w:tcW w:w="1440" w:type="dxa"/>
            <w:vMerge/>
            <w:tcBorders>
              <w:top w:val="single" w:sz="4" w:space="0" w:color="auto"/>
              <w:left w:val="single" w:sz="4" w:space="0" w:color="auto"/>
              <w:bottom w:val="single" w:sz="4" w:space="0" w:color="auto"/>
              <w:right w:val="single" w:sz="4" w:space="0" w:color="auto"/>
            </w:tcBorders>
            <w:vAlign w:val="center"/>
            <w:hideMark/>
          </w:tcPr>
          <w:p w14:paraId="563B7228" w14:textId="77777777" w:rsidR="008C7B69" w:rsidRPr="008C7B69" w:rsidRDefault="008C7B69" w:rsidP="008C7B69">
            <w:pPr>
              <w:rPr>
                <w:rFonts w:ascii="Arial" w:hAnsi="Arial" w:cs="Arial"/>
                <w:sz w:val="18"/>
                <w:szCs w:val="18"/>
                <w:lang w:eastAsia="zh-CN"/>
              </w:rPr>
            </w:pPr>
          </w:p>
        </w:tc>
        <w:tc>
          <w:tcPr>
            <w:tcW w:w="1973" w:type="dxa"/>
            <w:vMerge/>
            <w:tcBorders>
              <w:top w:val="single" w:sz="4" w:space="0" w:color="auto"/>
              <w:left w:val="single" w:sz="4" w:space="0" w:color="auto"/>
              <w:bottom w:val="single" w:sz="4" w:space="0" w:color="auto"/>
              <w:right w:val="single" w:sz="4" w:space="0" w:color="auto"/>
            </w:tcBorders>
            <w:vAlign w:val="center"/>
            <w:hideMark/>
          </w:tcPr>
          <w:p w14:paraId="41975E8B" w14:textId="77777777" w:rsidR="008C7B69" w:rsidRPr="008C7B69" w:rsidRDefault="008C7B69" w:rsidP="008C7B69">
            <w:pPr>
              <w:rPr>
                <w:rFonts w:ascii="Arial" w:hAnsi="Arial" w:cs="Arial"/>
                <w:sz w:val="18"/>
                <w:szCs w:val="18"/>
                <w:lang w:eastAsia="zh-CN"/>
              </w:rPr>
            </w:pPr>
          </w:p>
        </w:tc>
        <w:tc>
          <w:tcPr>
            <w:tcW w:w="1174" w:type="dxa"/>
            <w:tcBorders>
              <w:top w:val="single" w:sz="4" w:space="0" w:color="auto"/>
              <w:left w:val="single" w:sz="4" w:space="0" w:color="auto"/>
              <w:bottom w:val="single" w:sz="4" w:space="0" w:color="auto"/>
              <w:right w:val="single" w:sz="4" w:space="0" w:color="auto"/>
            </w:tcBorders>
            <w:hideMark/>
          </w:tcPr>
          <w:p w14:paraId="6712D78E" w14:textId="77777777" w:rsidR="008C7B69" w:rsidRPr="008C7B69" w:rsidRDefault="008C7B69" w:rsidP="008C7B69">
            <w:pPr>
              <w:rPr>
                <w:rFonts w:ascii="Arial" w:hAnsi="Arial" w:cs="Arial"/>
                <w:sz w:val="18"/>
                <w:szCs w:val="18"/>
                <w:lang w:val="en-GB" w:eastAsia="zh-CN"/>
              </w:rPr>
            </w:pPr>
            <w:r w:rsidRPr="008C7B69">
              <w:rPr>
                <w:rFonts w:ascii="Arial" w:hAnsi="Arial" w:cs="Arial"/>
                <w:sz w:val="18"/>
                <w:szCs w:val="18"/>
                <w:lang w:eastAsia="zh-CN"/>
              </w:rPr>
              <w:t>ASSET-C-29</w:t>
            </w:r>
          </w:p>
        </w:tc>
        <w:tc>
          <w:tcPr>
            <w:tcW w:w="1706" w:type="dxa"/>
            <w:tcBorders>
              <w:top w:val="single" w:sz="4" w:space="0" w:color="auto"/>
              <w:left w:val="single" w:sz="4" w:space="0" w:color="auto"/>
              <w:bottom w:val="single" w:sz="4" w:space="0" w:color="auto"/>
              <w:right w:val="single" w:sz="4" w:space="0" w:color="auto"/>
            </w:tcBorders>
            <w:hideMark/>
          </w:tcPr>
          <w:p w14:paraId="58E4535A"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N/A</w:t>
            </w:r>
          </w:p>
        </w:tc>
        <w:tc>
          <w:tcPr>
            <w:tcW w:w="1152" w:type="dxa"/>
            <w:tcBorders>
              <w:top w:val="single" w:sz="4" w:space="0" w:color="auto"/>
              <w:left w:val="single" w:sz="4" w:space="0" w:color="auto"/>
              <w:bottom w:val="single" w:sz="4" w:space="0" w:color="auto"/>
              <w:right w:val="single" w:sz="4" w:space="0" w:color="auto"/>
            </w:tcBorders>
            <w:hideMark/>
          </w:tcPr>
          <w:p w14:paraId="4A5E8BB2" w14:textId="57763E8D"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 xml:space="preserve">No </w:t>
            </w:r>
            <w:r w:rsidR="001C540B">
              <w:rPr>
                <w:rFonts w:ascii="Arial" w:hAnsi="Arial" w:cs="Arial"/>
                <w:sz w:val="18"/>
                <w:szCs w:val="18"/>
                <w:lang w:eastAsia="zh-CN"/>
              </w:rPr>
              <w:t>g</w:t>
            </w:r>
            <w:r w:rsidRPr="008C7B69">
              <w:rPr>
                <w:rFonts w:ascii="Arial" w:hAnsi="Arial" w:cs="Arial"/>
                <w:sz w:val="18"/>
                <w:szCs w:val="18"/>
                <w:lang w:eastAsia="zh-CN"/>
              </w:rPr>
              <w:t>ap</w:t>
            </w:r>
          </w:p>
        </w:tc>
        <w:tc>
          <w:tcPr>
            <w:tcW w:w="2174" w:type="dxa"/>
            <w:tcBorders>
              <w:top w:val="single" w:sz="4" w:space="0" w:color="auto"/>
              <w:left w:val="single" w:sz="4" w:space="0" w:color="auto"/>
              <w:bottom w:val="single" w:sz="4" w:space="0" w:color="auto"/>
              <w:right w:val="single" w:sz="4" w:space="0" w:color="auto"/>
            </w:tcBorders>
            <w:hideMark/>
          </w:tcPr>
          <w:p w14:paraId="51C067E1" w14:textId="77777777" w:rsidR="006B27B2" w:rsidRDefault="006B27B2" w:rsidP="006B27B2">
            <w:pPr>
              <w:rPr>
                <w:rFonts w:ascii="Arial" w:eastAsia="Times New Roman" w:hAnsi="Arial" w:cs="Arial"/>
                <w:sz w:val="18"/>
                <w:szCs w:val="18"/>
              </w:rPr>
            </w:pPr>
            <w:r>
              <w:rPr>
                <w:rFonts w:ascii="Arial" w:eastAsia="Times New Roman" w:hAnsi="Arial" w:cs="Arial"/>
                <w:sz w:val="18"/>
                <w:szCs w:val="18"/>
              </w:rPr>
              <w:t>Out of scope for O-RAN</w:t>
            </w:r>
          </w:p>
          <w:p w14:paraId="28220A00" w14:textId="2B62861C" w:rsidR="008C7B69" w:rsidRPr="008C7B69" w:rsidRDefault="006B27B2" w:rsidP="008C7B69">
            <w:pPr>
              <w:rPr>
                <w:rFonts w:ascii="Arial" w:hAnsi="Arial" w:cs="Arial"/>
                <w:sz w:val="18"/>
                <w:szCs w:val="18"/>
                <w:lang w:eastAsia="zh-CN"/>
              </w:rPr>
            </w:pPr>
            <w:r w:rsidRPr="00B065AF">
              <w:rPr>
                <w:rFonts w:ascii="Arial" w:eastAsia="Times New Roman" w:hAnsi="Arial" w:cs="Arial"/>
                <w:sz w:val="18"/>
                <w:szCs w:val="18"/>
              </w:rPr>
              <w:t>No identified Mission critical applications</w:t>
            </w:r>
          </w:p>
        </w:tc>
      </w:tr>
      <w:tr w:rsidR="00FA4A83" w:rsidRPr="008C7B69" w14:paraId="7A37243E" w14:textId="77777777" w:rsidTr="006179A3">
        <w:trPr>
          <w:gridAfter w:val="1"/>
          <w:wAfter w:w="8" w:type="dxa"/>
          <w:trHeight w:val="300"/>
        </w:trPr>
        <w:tc>
          <w:tcPr>
            <w:tcW w:w="1440" w:type="dxa"/>
            <w:vMerge/>
            <w:tcBorders>
              <w:top w:val="single" w:sz="4" w:space="0" w:color="auto"/>
              <w:left w:val="single" w:sz="4" w:space="0" w:color="auto"/>
              <w:bottom w:val="single" w:sz="4" w:space="0" w:color="auto"/>
              <w:right w:val="single" w:sz="4" w:space="0" w:color="auto"/>
            </w:tcBorders>
            <w:vAlign w:val="center"/>
            <w:hideMark/>
          </w:tcPr>
          <w:p w14:paraId="6F5AED99" w14:textId="77777777" w:rsidR="008C7B69" w:rsidRPr="008C7B69" w:rsidRDefault="008C7B69" w:rsidP="008C7B69">
            <w:pPr>
              <w:rPr>
                <w:rFonts w:ascii="Arial" w:hAnsi="Arial" w:cs="Arial"/>
                <w:sz w:val="18"/>
                <w:szCs w:val="18"/>
                <w:lang w:eastAsia="zh-CN"/>
              </w:rPr>
            </w:pPr>
          </w:p>
        </w:tc>
        <w:tc>
          <w:tcPr>
            <w:tcW w:w="1973" w:type="dxa"/>
            <w:vMerge/>
            <w:tcBorders>
              <w:top w:val="single" w:sz="4" w:space="0" w:color="auto"/>
              <w:left w:val="single" w:sz="4" w:space="0" w:color="auto"/>
              <w:bottom w:val="single" w:sz="4" w:space="0" w:color="auto"/>
              <w:right w:val="single" w:sz="4" w:space="0" w:color="auto"/>
            </w:tcBorders>
            <w:vAlign w:val="center"/>
            <w:hideMark/>
          </w:tcPr>
          <w:p w14:paraId="0E59EB4A" w14:textId="77777777" w:rsidR="008C7B69" w:rsidRPr="008C7B69" w:rsidRDefault="008C7B69" w:rsidP="008C7B69">
            <w:pPr>
              <w:rPr>
                <w:rFonts w:ascii="Arial" w:hAnsi="Arial" w:cs="Arial"/>
                <w:sz w:val="18"/>
                <w:szCs w:val="18"/>
                <w:lang w:eastAsia="zh-CN"/>
              </w:rPr>
            </w:pPr>
          </w:p>
        </w:tc>
        <w:tc>
          <w:tcPr>
            <w:tcW w:w="1174" w:type="dxa"/>
            <w:tcBorders>
              <w:top w:val="single" w:sz="4" w:space="0" w:color="auto"/>
              <w:left w:val="single" w:sz="4" w:space="0" w:color="auto"/>
              <w:bottom w:val="single" w:sz="4" w:space="0" w:color="auto"/>
              <w:right w:val="single" w:sz="4" w:space="0" w:color="auto"/>
            </w:tcBorders>
            <w:hideMark/>
          </w:tcPr>
          <w:p w14:paraId="2AA42E28" w14:textId="77777777" w:rsidR="008C7B69" w:rsidRPr="008C7B69" w:rsidRDefault="008C7B69" w:rsidP="008C7B69">
            <w:pPr>
              <w:rPr>
                <w:rFonts w:ascii="Arial" w:hAnsi="Arial" w:cs="Arial"/>
                <w:sz w:val="18"/>
                <w:szCs w:val="18"/>
                <w:lang w:val="en-GB" w:eastAsia="zh-CN"/>
              </w:rPr>
            </w:pPr>
            <w:r w:rsidRPr="008C7B69">
              <w:rPr>
                <w:rFonts w:ascii="Arial" w:hAnsi="Arial" w:cs="Arial"/>
                <w:sz w:val="18"/>
                <w:szCs w:val="18"/>
                <w:lang w:eastAsia="zh-CN"/>
              </w:rPr>
              <w:t>ASSET-C-30</w:t>
            </w:r>
          </w:p>
        </w:tc>
        <w:tc>
          <w:tcPr>
            <w:tcW w:w="1706" w:type="dxa"/>
            <w:tcBorders>
              <w:top w:val="single" w:sz="4" w:space="0" w:color="auto"/>
              <w:left w:val="single" w:sz="4" w:space="0" w:color="auto"/>
              <w:bottom w:val="single" w:sz="4" w:space="0" w:color="auto"/>
              <w:right w:val="single" w:sz="4" w:space="0" w:color="auto"/>
            </w:tcBorders>
            <w:hideMark/>
          </w:tcPr>
          <w:p w14:paraId="778B77D0"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N/A</w:t>
            </w:r>
          </w:p>
        </w:tc>
        <w:tc>
          <w:tcPr>
            <w:tcW w:w="1152" w:type="dxa"/>
            <w:tcBorders>
              <w:top w:val="single" w:sz="4" w:space="0" w:color="auto"/>
              <w:left w:val="single" w:sz="4" w:space="0" w:color="auto"/>
              <w:bottom w:val="single" w:sz="4" w:space="0" w:color="auto"/>
              <w:right w:val="single" w:sz="4" w:space="0" w:color="auto"/>
            </w:tcBorders>
            <w:hideMark/>
          </w:tcPr>
          <w:p w14:paraId="3C806B1C" w14:textId="573BFD73"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 xml:space="preserve">No </w:t>
            </w:r>
            <w:r w:rsidR="001C540B">
              <w:rPr>
                <w:rFonts w:ascii="Arial" w:hAnsi="Arial" w:cs="Arial"/>
                <w:sz w:val="18"/>
                <w:szCs w:val="18"/>
                <w:lang w:eastAsia="zh-CN"/>
              </w:rPr>
              <w:t>g</w:t>
            </w:r>
            <w:r w:rsidRPr="008C7B69">
              <w:rPr>
                <w:rFonts w:ascii="Arial" w:hAnsi="Arial" w:cs="Arial"/>
                <w:sz w:val="18"/>
                <w:szCs w:val="18"/>
                <w:lang w:eastAsia="zh-CN"/>
              </w:rPr>
              <w:t>ap</w:t>
            </w:r>
          </w:p>
        </w:tc>
        <w:tc>
          <w:tcPr>
            <w:tcW w:w="2174" w:type="dxa"/>
            <w:tcBorders>
              <w:top w:val="single" w:sz="4" w:space="0" w:color="auto"/>
              <w:left w:val="single" w:sz="4" w:space="0" w:color="auto"/>
              <w:bottom w:val="single" w:sz="4" w:space="0" w:color="auto"/>
              <w:right w:val="single" w:sz="4" w:space="0" w:color="auto"/>
            </w:tcBorders>
            <w:hideMark/>
          </w:tcPr>
          <w:p w14:paraId="3E21C452" w14:textId="77777777" w:rsidR="006B27B2" w:rsidRDefault="006B27B2" w:rsidP="006B27B2">
            <w:pPr>
              <w:rPr>
                <w:rFonts w:ascii="Arial" w:eastAsia="Times New Roman" w:hAnsi="Arial" w:cs="Arial"/>
                <w:sz w:val="18"/>
                <w:szCs w:val="18"/>
              </w:rPr>
            </w:pPr>
            <w:r>
              <w:rPr>
                <w:rFonts w:ascii="Arial" w:eastAsia="Times New Roman" w:hAnsi="Arial" w:cs="Arial"/>
                <w:sz w:val="18"/>
                <w:szCs w:val="18"/>
              </w:rPr>
              <w:t>Out of scope for O-RAN</w:t>
            </w:r>
          </w:p>
          <w:p w14:paraId="2599F773" w14:textId="7DBFBD4E" w:rsidR="008C7B69" w:rsidRPr="008C7B69" w:rsidRDefault="006B27B2" w:rsidP="008C7B69">
            <w:pPr>
              <w:rPr>
                <w:rFonts w:ascii="Arial" w:hAnsi="Arial" w:cs="Arial"/>
                <w:sz w:val="18"/>
                <w:szCs w:val="18"/>
                <w:lang w:eastAsia="zh-CN"/>
              </w:rPr>
            </w:pPr>
            <w:r w:rsidRPr="00B065AF">
              <w:rPr>
                <w:rFonts w:ascii="Arial" w:eastAsia="Times New Roman" w:hAnsi="Arial" w:cs="Arial"/>
                <w:sz w:val="18"/>
                <w:szCs w:val="18"/>
              </w:rPr>
              <w:t>No identified Mission critical applications</w:t>
            </w:r>
          </w:p>
        </w:tc>
      </w:tr>
      <w:tr w:rsidR="008C7B69" w:rsidRPr="008C7B69" w14:paraId="4F6A1BC0" w14:textId="77777777" w:rsidTr="006179A3">
        <w:trPr>
          <w:trHeight w:val="300"/>
        </w:trPr>
        <w:tc>
          <w:tcPr>
            <w:tcW w:w="1440" w:type="dxa"/>
            <w:vMerge w:val="restart"/>
            <w:tcBorders>
              <w:top w:val="single" w:sz="4" w:space="0" w:color="auto"/>
              <w:left w:val="single" w:sz="4" w:space="0" w:color="auto"/>
              <w:bottom w:val="single" w:sz="4" w:space="0" w:color="auto"/>
              <w:right w:val="single" w:sz="4" w:space="0" w:color="auto"/>
            </w:tcBorders>
            <w:hideMark/>
          </w:tcPr>
          <w:p w14:paraId="6614F314"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 xml:space="preserve">Secure Application </w:t>
            </w:r>
            <w:r w:rsidRPr="008C7B69">
              <w:rPr>
                <w:rFonts w:ascii="Arial" w:hAnsi="Arial" w:cs="Arial"/>
                <w:sz w:val="18"/>
                <w:szCs w:val="18"/>
                <w:lang w:eastAsia="zh-CN"/>
              </w:rPr>
              <w:br/>
              <w:t>Development and</w:t>
            </w:r>
            <w:r w:rsidRPr="008C7B69">
              <w:rPr>
                <w:rFonts w:ascii="Arial" w:hAnsi="Arial" w:cs="Arial"/>
                <w:sz w:val="18"/>
                <w:szCs w:val="18"/>
                <w:lang w:eastAsia="zh-CN"/>
              </w:rPr>
              <w:br/>
              <w:t xml:space="preserve"> Deployment Workflow</w:t>
            </w:r>
            <w:r w:rsidRPr="008C7B69">
              <w:rPr>
                <w:rFonts w:ascii="Arial" w:hAnsi="Arial" w:cs="Arial"/>
                <w:sz w:val="18"/>
                <w:szCs w:val="18"/>
                <w:lang w:eastAsia="zh-CN"/>
              </w:rPr>
              <w:br/>
              <w:t xml:space="preserve"> (New Function)</w:t>
            </w:r>
          </w:p>
        </w:tc>
        <w:tc>
          <w:tcPr>
            <w:tcW w:w="1973" w:type="dxa"/>
            <w:vMerge w:val="restart"/>
            <w:tcBorders>
              <w:top w:val="single" w:sz="4" w:space="0" w:color="auto"/>
              <w:left w:val="single" w:sz="4" w:space="0" w:color="auto"/>
              <w:bottom w:val="single" w:sz="4" w:space="0" w:color="auto"/>
              <w:right w:val="single" w:sz="4" w:space="0" w:color="auto"/>
            </w:tcBorders>
          </w:tcPr>
          <w:p w14:paraId="4CBE2C51"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a) Infrastructure for development, testing, and production environments (including automation).</w:t>
            </w:r>
          </w:p>
          <w:p w14:paraId="36B70867" w14:textId="7692A968"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b) Formal code deployment mechanisms through CI/CD pipelines.</w:t>
            </w:r>
          </w:p>
          <w:p w14:paraId="32D1052E" w14:textId="7216A493"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c) Access controls support least privilege principles.</w:t>
            </w:r>
          </w:p>
        </w:tc>
        <w:tc>
          <w:tcPr>
            <w:tcW w:w="6214" w:type="dxa"/>
            <w:gridSpan w:val="5"/>
            <w:tcBorders>
              <w:top w:val="single" w:sz="4" w:space="0" w:color="auto"/>
              <w:left w:val="single" w:sz="4" w:space="0" w:color="auto"/>
              <w:bottom w:val="single" w:sz="4" w:space="0" w:color="auto"/>
              <w:right w:val="single" w:sz="4" w:space="0" w:color="auto"/>
            </w:tcBorders>
            <w:vAlign w:val="center"/>
            <w:hideMark/>
          </w:tcPr>
          <w:p w14:paraId="17C082E4" w14:textId="77777777" w:rsidR="008C7B69" w:rsidRPr="008C7B69" w:rsidRDefault="008C7B69" w:rsidP="008C7B69">
            <w:pPr>
              <w:rPr>
                <w:rFonts w:ascii="Arial" w:hAnsi="Arial" w:cs="Arial"/>
                <w:sz w:val="18"/>
                <w:szCs w:val="18"/>
                <w:lang w:val="en-GB" w:eastAsia="zh-CN"/>
              </w:rPr>
            </w:pPr>
            <w:r w:rsidRPr="008C7B69">
              <w:rPr>
                <w:rFonts w:ascii="Arial" w:hAnsi="Arial" w:cs="Arial"/>
                <w:sz w:val="18"/>
                <w:szCs w:val="18"/>
                <w:lang w:val="en-GB" w:eastAsia="zh-CN"/>
              </w:rPr>
              <w:t>O-Cloud Application and Workloads Assets</w:t>
            </w:r>
          </w:p>
        </w:tc>
      </w:tr>
      <w:tr w:rsidR="00FA4A83" w:rsidRPr="008C7B69" w14:paraId="26CD57BF" w14:textId="77777777" w:rsidTr="006179A3">
        <w:trPr>
          <w:gridAfter w:val="1"/>
          <w:wAfter w:w="8" w:type="dxa"/>
          <w:trHeight w:val="300"/>
        </w:trPr>
        <w:tc>
          <w:tcPr>
            <w:tcW w:w="1440" w:type="dxa"/>
            <w:vMerge/>
            <w:tcBorders>
              <w:top w:val="single" w:sz="4" w:space="0" w:color="auto"/>
              <w:left w:val="single" w:sz="4" w:space="0" w:color="auto"/>
              <w:bottom w:val="single" w:sz="4" w:space="0" w:color="auto"/>
              <w:right w:val="single" w:sz="4" w:space="0" w:color="auto"/>
            </w:tcBorders>
            <w:vAlign w:val="center"/>
            <w:hideMark/>
          </w:tcPr>
          <w:p w14:paraId="34B7740F" w14:textId="77777777" w:rsidR="008C7B69" w:rsidRPr="008C7B69" w:rsidRDefault="008C7B69" w:rsidP="008C7B69">
            <w:pPr>
              <w:rPr>
                <w:rFonts w:ascii="Arial" w:hAnsi="Arial" w:cs="Arial"/>
                <w:sz w:val="18"/>
                <w:szCs w:val="18"/>
                <w:lang w:eastAsia="zh-CN"/>
              </w:rPr>
            </w:pPr>
          </w:p>
        </w:tc>
        <w:tc>
          <w:tcPr>
            <w:tcW w:w="1973" w:type="dxa"/>
            <w:vMerge/>
            <w:tcBorders>
              <w:top w:val="single" w:sz="4" w:space="0" w:color="auto"/>
              <w:left w:val="single" w:sz="4" w:space="0" w:color="auto"/>
              <w:bottom w:val="single" w:sz="4" w:space="0" w:color="auto"/>
              <w:right w:val="single" w:sz="4" w:space="0" w:color="auto"/>
            </w:tcBorders>
            <w:vAlign w:val="center"/>
            <w:hideMark/>
          </w:tcPr>
          <w:p w14:paraId="7CEC3F15" w14:textId="77777777" w:rsidR="008C7B69" w:rsidRPr="008C7B69" w:rsidRDefault="008C7B69" w:rsidP="008C7B69">
            <w:pPr>
              <w:rPr>
                <w:rFonts w:ascii="Arial" w:hAnsi="Arial" w:cs="Arial"/>
                <w:sz w:val="18"/>
                <w:szCs w:val="18"/>
                <w:lang w:eastAsia="zh-CN"/>
              </w:rPr>
            </w:pPr>
          </w:p>
        </w:tc>
        <w:tc>
          <w:tcPr>
            <w:tcW w:w="1174" w:type="dxa"/>
            <w:tcBorders>
              <w:top w:val="single" w:sz="4" w:space="0" w:color="auto"/>
              <w:left w:val="single" w:sz="4" w:space="0" w:color="auto"/>
              <w:bottom w:val="single" w:sz="4" w:space="0" w:color="auto"/>
              <w:right w:val="single" w:sz="4" w:space="0" w:color="auto"/>
            </w:tcBorders>
            <w:hideMark/>
          </w:tcPr>
          <w:p w14:paraId="0E3D0E74" w14:textId="77777777" w:rsidR="008C7B69" w:rsidRPr="008C7B69" w:rsidRDefault="008C7B69" w:rsidP="008C7B69">
            <w:pPr>
              <w:rPr>
                <w:rFonts w:ascii="Arial" w:hAnsi="Arial" w:cs="Arial"/>
                <w:sz w:val="18"/>
                <w:szCs w:val="18"/>
                <w:lang w:val="en-GB" w:eastAsia="zh-CN"/>
              </w:rPr>
            </w:pPr>
            <w:r w:rsidRPr="008C7B69">
              <w:rPr>
                <w:rFonts w:ascii="Arial" w:hAnsi="Arial" w:cs="Arial"/>
                <w:sz w:val="18"/>
                <w:szCs w:val="18"/>
                <w:lang w:eastAsia="zh-CN"/>
              </w:rPr>
              <w:t>ASSET-C-08</w:t>
            </w:r>
          </w:p>
        </w:tc>
        <w:tc>
          <w:tcPr>
            <w:tcW w:w="1706" w:type="dxa"/>
            <w:tcBorders>
              <w:top w:val="single" w:sz="4" w:space="0" w:color="auto"/>
              <w:left w:val="single" w:sz="4" w:space="0" w:color="auto"/>
              <w:bottom w:val="single" w:sz="4" w:space="0" w:color="auto"/>
              <w:right w:val="single" w:sz="4" w:space="0" w:color="auto"/>
            </w:tcBorders>
            <w:hideMark/>
          </w:tcPr>
          <w:p w14:paraId="57603B80"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None</w:t>
            </w:r>
          </w:p>
        </w:tc>
        <w:tc>
          <w:tcPr>
            <w:tcW w:w="1152" w:type="dxa"/>
            <w:tcBorders>
              <w:top w:val="single" w:sz="4" w:space="0" w:color="auto"/>
              <w:left w:val="single" w:sz="4" w:space="0" w:color="auto"/>
              <w:bottom w:val="single" w:sz="4" w:space="0" w:color="auto"/>
              <w:right w:val="single" w:sz="4" w:space="0" w:color="auto"/>
            </w:tcBorders>
            <w:hideMark/>
          </w:tcPr>
          <w:p w14:paraId="21D782A8"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Gap</w:t>
            </w:r>
          </w:p>
        </w:tc>
        <w:tc>
          <w:tcPr>
            <w:tcW w:w="2174" w:type="dxa"/>
            <w:tcBorders>
              <w:top w:val="single" w:sz="4" w:space="0" w:color="auto"/>
              <w:left w:val="single" w:sz="4" w:space="0" w:color="auto"/>
              <w:bottom w:val="single" w:sz="4" w:space="0" w:color="auto"/>
              <w:right w:val="single" w:sz="4" w:space="0" w:color="auto"/>
            </w:tcBorders>
            <w:hideMark/>
          </w:tcPr>
          <w:p w14:paraId="33D7FBB2" w14:textId="77777777" w:rsidR="0069405F" w:rsidRDefault="0069405F" w:rsidP="0069405F">
            <w:pPr>
              <w:rPr>
                <w:rFonts w:ascii="Arial" w:eastAsia="Times New Roman" w:hAnsi="Arial" w:cs="Arial"/>
                <w:sz w:val="18"/>
                <w:szCs w:val="18"/>
              </w:rPr>
            </w:pPr>
            <w:r>
              <w:rPr>
                <w:rFonts w:ascii="Arial" w:eastAsia="Times New Roman" w:hAnsi="Arial" w:cs="Arial"/>
                <w:sz w:val="18"/>
                <w:szCs w:val="18"/>
              </w:rPr>
              <w:t>Out of scope for O-RAN</w:t>
            </w:r>
          </w:p>
          <w:p w14:paraId="63BC22BF" w14:textId="3FCE5112" w:rsidR="008C7B69" w:rsidRPr="008C7B69" w:rsidRDefault="0069405F" w:rsidP="008C7B69">
            <w:pPr>
              <w:rPr>
                <w:rFonts w:ascii="Arial" w:hAnsi="Arial" w:cs="Arial"/>
                <w:sz w:val="18"/>
                <w:szCs w:val="18"/>
                <w:lang w:eastAsia="zh-CN"/>
              </w:rPr>
            </w:pPr>
            <w:r>
              <w:rPr>
                <w:rFonts w:ascii="Arial" w:eastAsia="Times New Roman" w:hAnsi="Arial" w:cs="Arial"/>
                <w:sz w:val="18"/>
                <w:szCs w:val="18"/>
              </w:rPr>
              <w:t>Securing infrastructure for development, testing, and production environments is out of scope for O-RAN.</w:t>
            </w:r>
          </w:p>
        </w:tc>
      </w:tr>
      <w:tr w:rsidR="00FA4A83" w:rsidRPr="008C7B69" w14:paraId="4342D9C6" w14:textId="77777777" w:rsidTr="006179A3">
        <w:trPr>
          <w:gridAfter w:val="1"/>
          <w:wAfter w:w="8" w:type="dxa"/>
          <w:trHeight w:val="300"/>
        </w:trPr>
        <w:tc>
          <w:tcPr>
            <w:tcW w:w="1440" w:type="dxa"/>
            <w:vMerge/>
            <w:tcBorders>
              <w:top w:val="single" w:sz="4" w:space="0" w:color="auto"/>
              <w:left w:val="single" w:sz="4" w:space="0" w:color="auto"/>
              <w:bottom w:val="single" w:sz="4" w:space="0" w:color="auto"/>
              <w:right w:val="single" w:sz="4" w:space="0" w:color="auto"/>
            </w:tcBorders>
            <w:vAlign w:val="center"/>
            <w:hideMark/>
          </w:tcPr>
          <w:p w14:paraId="3756D6EB" w14:textId="77777777" w:rsidR="008C7B69" w:rsidRPr="008C7B69" w:rsidRDefault="008C7B69" w:rsidP="008C7B69">
            <w:pPr>
              <w:rPr>
                <w:rFonts w:ascii="Arial" w:hAnsi="Arial" w:cs="Arial"/>
                <w:sz w:val="18"/>
                <w:szCs w:val="18"/>
                <w:lang w:eastAsia="zh-CN"/>
              </w:rPr>
            </w:pPr>
          </w:p>
        </w:tc>
        <w:tc>
          <w:tcPr>
            <w:tcW w:w="1973" w:type="dxa"/>
            <w:vMerge/>
            <w:tcBorders>
              <w:top w:val="single" w:sz="4" w:space="0" w:color="auto"/>
              <w:left w:val="single" w:sz="4" w:space="0" w:color="auto"/>
              <w:bottom w:val="single" w:sz="4" w:space="0" w:color="auto"/>
              <w:right w:val="single" w:sz="4" w:space="0" w:color="auto"/>
            </w:tcBorders>
            <w:vAlign w:val="center"/>
            <w:hideMark/>
          </w:tcPr>
          <w:p w14:paraId="197FC672" w14:textId="77777777" w:rsidR="008C7B69" w:rsidRPr="008C7B69" w:rsidRDefault="008C7B69" w:rsidP="008C7B69">
            <w:pPr>
              <w:rPr>
                <w:rFonts w:ascii="Arial" w:hAnsi="Arial" w:cs="Arial"/>
                <w:sz w:val="18"/>
                <w:szCs w:val="18"/>
                <w:lang w:eastAsia="zh-CN"/>
              </w:rPr>
            </w:pPr>
          </w:p>
        </w:tc>
        <w:tc>
          <w:tcPr>
            <w:tcW w:w="1174" w:type="dxa"/>
            <w:tcBorders>
              <w:top w:val="single" w:sz="4" w:space="0" w:color="auto"/>
              <w:left w:val="single" w:sz="4" w:space="0" w:color="auto"/>
              <w:bottom w:val="single" w:sz="4" w:space="0" w:color="auto"/>
              <w:right w:val="single" w:sz="4" w:space="0" w:color="auto"/>
            </w:tcBorders>
            <w:hideMark/>
          </w:tcPr>
          <w:p w14:paraId="55ECCB6B" w14:textId="77777777" w:rsidR="008C7B69" w:rsidRPr="008C7B69" w:rsidRDefault="008C7B69" w:rsidP="008C7B69">
            <w:pPr>
              <w:rPr>
                <w:rFonts w:ascii="Arial" w:hAnsi="Arial" w:cs="Arial"/>
                <w:sz w:val="18"/>
                <w:szCs w:val="18"/>
                <w:lang w:val="en-GB" w:eastAsia="zh-CN"/>
              </w:rPr>
            </w:pPr>
            <w:r w:rsidRPr="008C7B69">
              <w:rPr>
                <w:rFonts w:ascii="Arial" w:hAnsi="Arial" w:cs="Arial"/>
                <w:sz w:val="18"/>
                <w:szCs w:val="18"/>
                <w:lang w:eastAsia="zh-CN"/>
              </w:rPr>
              <w:t>ASSET-C-29</w:t>
            </w:r>
          </w:p>
        </w:tc>
        <w:tc>
          <w:tcPr>
            <w:tcW w:w="1706" w:type="dxa"/>
            <w:tcBorders>
              <w:top w:val="single" w:sz="4" w:space="0" w:color="auto"/>
              <w:left w:val="single" w:sz="4" w:space="0" w:color="auto"/>
              <w:bottom w:val="single" w:sz="4" w:space="0" w:color="auto"/>
              <w:right w:val="single" w:sz="4" w:space="0" w:color="auto"/>
            </w:tcBorders>
            <w:hideMark/>
          </w:tcPr>
          <w:p w14:paraId="7844B710"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None</w:t>
            </w:r>
          </w:p>
        </w:tc>
        <w:tc>
          <w:tcPr>
            <w:tcW w:w="1152" w:type="dxa"/>
            <w:tcBorders>
              <w:top w:val="single" w:sz="4" w:space="0" w:color="auto"/>
              <w:left w:val="single" w:sz="4" w:space="0" w:color="auto"/>
              <w:bottom w:val="single" w:sz="4" w:space="0" w:color="auto"/>
              <w:right w:val="single" w:sz="4" w:space="0" w:color="auto"/>
            </w:tcBorders>
            <w:hideMark/>
          </w:tcPr>
          <w:p w14:paraId="7F2FCFED"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Gap</w:t>
            </w:r>
          </w:p>
        </w:tc>
        <w:tc>
          <w:tcPr>
            <w:tcW w:w="2174" w:type="dxa"/>
            <w:tcBorders>
              <w:top w:val="single" w:sz="4" w:space="0" w:color="auto"/>
              <w:left w:val="single" w:sz="4" w:space="0" w:color="auto"/>
              <w:bottom w:val="single" w:sz="4" w:space="0" w:color="auto"/>
              <w:right w:val="single" w:sz="4" w:space="0" w:color="auto"/>
            </w:tcBorders>
            <w:hideMark/>
          </w:tcPr>
          <w:p w14:paraId="749C8569" w14:textId="77777777" w:rsidR="00E3250B" w:rsidRDefault="00E3250B" w:rsidP="00E3250B">
            <w:pPr>
              <w:rPr>
                <w:rFonts w:ascii="Arial" w:eastAsia="Times New Roman" w:hAnsi="Arial" w:cs="Arial"/>
                <w:sz w:val="18"/>
                <w:szCs w:val="18"/>
              </w:rPr>
            </w:pPr>
            <w:r>
              <w:rPr>
                <w:rFonts w:ascii="Arial" w:eastAsia="Times New Roman" w:hAnsi="Arial" w:cs="Arial"/>
                <w:sz w:val="18"/>
                <w:szCs w:val="18"/>
              </w:rPr>
              <w:t>Out of scope for O-RAN</w:t>
            </w:r>
          </w:p>
          <w:p w14:paraId="6848C5AF" w14:textId="19DABE53" w:rsidR="008C7B69" w:rsidRPr="008C7B69" w:rsidRDefault="00E3250B" w:rsidP="008C7B69">
            <w:pPr>
              <w:rPr>
                <w:rFonts w:ascii="Arial" w:hAnsi="Arial" w:cs="Arial"/>
                <w:sz w:val="18"/>
                <w:szCs w:val="18"/>
                <w:lang w:eastAsia="zh-CN"/>
              </w:rPr>
            </w:pPr>
            <w:r>
              <w:rPr>
                <w:rFonts w:ascii="Arial" w:eastAsia="Times New Roman" w:hAnsi="Arial" w:cs="Arial"/>
                <w:sz w:val="18"/>
                <w:szCs w:val="18"/>
              </w:rPr>
              <w:t>Securing infrastructure for development, testing, and production environments is out of scope for O-RAN.</w:t>
            </w:r>
          </w:p>
        </w:tc>
      </w:tr>
      <w:tr w:rsidR="00FA4A83" w:rsidRPr="008C7B69" w14:paraId="3D4E0F2C" w14:textId="77777777" w:rsidTr="006179A3">
        <w:trPr>
          <w:gridAfter w:val="1"/>
          <w:wAfter w:w="8" w:type="dxa"/>
          <w:trHeight w:val="300"/>
        </w:trPr>
        <w:tc>
          <w:tcPr>
            <w:tcW w:w="1440" w:type="dxa"/>
            <w:vMerge/>
            <w:tcBorders>
              <w:top w:val="single" w:sz="4" w:space="0" w:color="auto"/>
              <w:left w:val="single" w:sz="4" w:space="0" w:color="auto"/>
              <w:bottom w:val="single" w:sz="4" w:space="0" w:color="auto"/>
              <w:right w:val="single" w:sz="4" w:space="0" w:color="auto"/>
            </w:tcBorders>
            <w:vAlign w:val="center"/>
            <w:hideMark/>
          </w:tcPr>
          <w:p w14:paraId="5E859C35" w14:textId="77777777" w:rsidR="008C7B69" w:rsidRPr="008C7B69" w:rsidRDefault="008C7B69" w:rsidP="008C7B69">
            <w:pPr>
              <w:rPr>
                <w:rFonts w:ascii="Arial" w:hAnsi="Arial" w:cs="Arial"/>
                <w:sz w:val="18"/>
                <w:szCs w:val="18"/>
                <w:lang w:eastAsia="zh-CN"/>
              </w:rPr>
            </w:pPr>
          </w:p>
        </w:tc>
        <w:tc>
          <w:tcPr>
            <w:tcW w:w="1973" w:type="dxa"/>
            <w:vMerge/>
            <w:tcBorders>
              <w:top w:val="single" w:sz="4" w:space="0" w:color="auto"/>
              <w:left w:val="single" w:sz="4" w:space="0" w:color="auto"/>
              <w:bottom w:val="single" w:sz="4" w:space="0" w:color="auto"/>
              <w:right w:val="single" w:sz="4" w:space="0" w:color="auto"/>
            </w:tcBorders>
            <w:vAlign w:val="center"/>
            <w:hideMark/>
          </w:tcPr>
          <w:p w14:paraId="46C688ED" w14:textId="77777777" w:rsidR="008C7B69" w:rsidRPr="008C7B69" w:rsidRDefault="008C7B69" w:rsidP="008C7B69">
            <w:pPr>
              <w:rPr>
                <w:rFonts w:ascii="Arial" w:hAnsi="Arial" w:cs="Arial"/>
                <w:sz w:val="18"/>
                <w:szCs w:val="18"/>
                <w:lang w:eastAsia="zh-CN"/>
              </w:rPr>
            </w:pPr>
          </w:p>
        </w:tc>
        <w:tc>
          <w:tcPr>
            <w:tcW w:w="1174" w:type="dxa"/>
            <w:tcBorders>
              <w:top w:val="single" w:sz="4" w:space="0" w:color="auto"/>
              <w:left w:val="single" w:sz="4" w:space="0" w:color="auto"/>
              <w:bottom w:val="single" w:sz="4" w:space="0" w:color="auto"/>
              <w:right w:val="single" w:sz="4" w:space="0" w:color="auto"/>
            </w:tcBorders>
            <w:hideMark/>
          </w:tcPr>
          <w:p w14:paraId="497FC69C" w14:textId="77777777" w:rsidR="008C7B69" w:rsidRPr="008C7B69" w:rsidRDefault="008C7B69" w:rsidP="008C7B69">
            <w:pPr>
              <w:rPr>
                <w:rFonts w:ascii="Arial" w:hAnsi="Arial" w:cs="Arial"/>
                <w:sz w:val="18"/>
                <w:szCs w:val="18"/>
                <w:lang w:val="en-GB" w:eastAsia="zh-CN"/>
              </w:rPr>
            </w:pPr>
            <w:r w:rsidRPr="008C7B69">
              <w:rPr>
                <w:rFonts w:ascii="Arial" w:hAnsi="Arial" w:cs="Arial"/>
                <w:sz w:val="18"/>
                <w:szCs w:val="18"/>
                <w:lang w:eastAsia="zh-CN"/>
              </w:rPr>
              <w:t>ASSET-C-30</w:t>
            </w:r>
          </w:p>
        </w:tc>
        <w:tc>
          <w:tcPr>
            <w:tcW w:w="1706" w:type="dxa"/>
            <w:tcBorders>
              <w:top w:val="single" w:sz="4" w:space="0" w:color="auto"/>
              <w:left w:val="single" w:sz="4" w:space="0" w:color="auto"/>
              <w:bottom w:val="single" w:sz="4" w:space="0" w:color="auto"/>
              <w:right w:val="single" w:sz="4" w:space="0" w:color="auto"/>
            </w:tcBorders>
            <w:hideMark/>
          </w:tcPr>
          <w:p w14:paraId="45F338B2"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REQ-SEC-AAL-4</w:t>
            </w:r>
          </w:p>
        </w:tc>
        <w:tc>
          <w:tcPr>
            <w:tcW w:w="1152" w:type="dxa"/>
            <w:tcBorders>
              <w:top w:val="single" w:sz="4" w:space="0" w:color="auto"/>
              <w:left w:val="single" w:sz="4" w:space="0" w:color="auto"/>
              <w:bottom w:val="single" w:sz="4" w:space="0" w:color="auto"/>
              <w:right w:val="single" w:sz="4" w:space="0" w:color="auto"/>
            </w:tcBorders>
            <w:hideMark/>
          </w:tcPr>
          <w:p w14:paraId="1ED2DF54" w14:textId="4E56EBD6"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 xml:space="preserve">No </w:t>
            </w:r>
            <w:r w:rsidR="001C540B">
              <w:rPr>
                <w:rFonts w:ascii="Arial" w:hAnsi="Arial" w:cs="Arial"/>
                <w:sz w:val="18"/>
                <w:szCs w:val="18"/>
                <w:lang w:eastAsia="zh-CN"/>
              </w:rPr>
              <w:t>g</w:t>
            </w:r>
            <w:r w:rsidRPr="008C7B69">
              <w:rPr>
                <w:rFonts w:ascii="Arial" w:hAnsi="Arial" w:cs="Arial"/>
                <w:sz w:val="18"/>
                <w:szCs w:val="18"/>
                <w:lang w:eastAsia="zh-CN"/>
              </w:rPr>
              <w:t>ap</w:t>
            </w:r>
          </w:p>
        </w:tc>
        <w:tc>
          <w:tcPr>
            <w:tcW w:w="2174" w:type="dxa"/>
            <w:tcBorders>
              <w:top w:val="single" w:sz="4" w:space="0" w:color="auto"/>
              <w:left w:val="single" w:sz="4" w:space="0" w:color="auto"/>
              <w:bottom w:val="single" w:sz="4" w:space="0" w:color="auto"/>
              <w:right w:val="single" w:sz="4" w:space="0" w:color="auto"/>
            </w:tcBorders>
            <w:hideMark/>
          </w:tcPr>
          <w:p w14:paraId="6B9AE8FB" w14:textId="77777777" w:rsidR="00E3250B" w:rsidRDefault="00E3250B" w:rsidP="00E3250B">
            <w:pPr>
              <w:rPr>
                <w:rFonts w:ascii="Arial" w:eastAsia="Times New Roman" w:hAnsi="Arial" w:cs="Arial"/>
                <w:sz w:val="18"/>
                <w:szCs w:val="18"/>
              </w:rPr>
            </w:pPr>
            <w:r>
              <w:rPr>
                <w:rFonts w:ascii="Arial" w:eastAsia="Times New Roman" w:hAnsi="Arial" w:cs="Arial"/>
                <w:sz w:val="18"/>
                <w:szCs w:val="18"/>
              </w:rPr>
              <w:t>Out of scope for O-RAN</w:t>
            </w:r>
          </w:p>
          <w:p w14:paraId="1ACE6B1D" w14:textId="77C43829" w:rsidR="008C7B69" w:rsidRPr="008C7B69" w:rsidRDefault="00E3250B" w:rsidP="008C7B69">
            <w:pPr>
              <w:rPr>
                <w:rFonts w:ascii="Arial" w:hAnsi="Arial" w:cs="Arial"/>
                <w:sz w:val="18"/>
                <w:szCs w:val="18"/>
                <w:lang w:eastAsia="zh-CN"/>
              </w:rPr>
            </w:pPr>
            <w:r>
              <w:rPr>
                <w:rFonts w:ascii="Arial" w:eastAsia="Times New Roman" w:hAnsi="Arial" w:cs="Arial"/>
                <w:sz w:val="18"/>
                <w:szCs w:val="18"/>
              </w:rPr>
              <w:t>Securing infrastructure for development, testing, and production environments is out of scope for O-RAN.</w:t>
            </w:r>
          </w:p>
        </w:tc>
      </w:tr>
      <w:tr w:rsidR="008C7B69" w:rsidRPr="008C7B69" w14:paraId="1A5EFB59" w14:textId="77777777" w:rsidTr="006179A3">
        <w:trPr>
          <w:trHeight w:val="481"/>
        </w:trPr>
        <w:tc>
          <w:tcPr>
            <w:tcW w:w="1440" w:type="dxa"/>
            <w:vMerge w:val="restart"/>
            <w:tcBorders>
              <w:top w:val="single" w:sz="4" w:space="0" w:color="auto"/>
              <w:left w:val="single" w:sz="4" w:space="0" w:color="auto"/>
              <w:bottom w:val="single" w:sz="4" w:space="0" w:color="auto"/>
              <w:right w:val="single" w:sz="4" w:space="0" w:color="auto"/>
            </w:tcBorders>
            <w:hideMark/>
          </w:tcPr>
          <w:p w14:paraId="42BACE5A"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Application Security</w:t>
            </w:r>
            <w:r w:rsidRPr="008C7B69">
              <w:rPr>
                <w:rFonts w:ascii="Arial" w:hAnsi="Arial" w:cs="Arial"/>
                <w:sz w:val="18"/>
                <w:szCs w:val="18"/>
                <w:lang w:eastAsia="zh-CN"/>
              </w:rPr>
              <w:br/>
              <w:t xml:space="preserve"> Testing (Formerly </w:t>
            </w:r>
            <w:r w:rsidRPr="008C7B69">
              <w:rPr>
                <w:rFonts w:ascii="Arial" w:hAnsi="Arial" w:cs="Arial"/>
                <w:sz w:val="18"/>
                <w:szCs w:val="18"/>
                <w:lang w:eastAsia="zh-CN"/>
              </w:rPr>
              <w:br/>
              <w:t>Application Security)</w:t>
            </w:r>
          </w:p>
        </w:tc>
        <w:tc>
          <w:tcPr>
            <w:tcW w:w="1973" w:type="dxa"/>
            <w:vMerge w:val="restart"/>
            <w:tcBorders>
              <w:top w:val="single" w:sz="4" w:space="0" w:color="auto"/>
              <w:left w:val="single" w:sz="4" w:space="0" w:color="auto"/>
              <w:bottom w:val="single" w:sz="4" w:space="0" w:color="auto"/>
              <w:right w:val="single" w:sz="4" w:space="0" w:color="auto"/>
            </w:tcBorders>
            <w:hideMark/>
          </w:tcPr>
          <w:p w14:paraId="138B1E27"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a) Utilization of static and dynamic testing methods for security testing.</w:t>
            </w:r>
          </w:p>
          <w:p w14:paraId="5B106E45"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br/>
              <w:t xml:space="preserve">b) Performance of security testing including manual expert analysis </w:t>
            </w:r>
            <w:r w:rsidRPr="008C7B69">
              <w:rPr>
                <w:rFonts w:ascii="Arial" w:hAnsi="Arial" w:cs="Arial"/>
                <w:sz w:val="18"/>
                <w:szCs w:val="18"/>
                <w:lang w:eastAsia="zh-CN"/>
              </w:rPr>
              <w:lastRenderedPageBreak/>
              <w:t>before application deployment.</w:t>
            </w:r>
          </w:p>
        </w:tc>
        <w:tc>
          <w:tcPr>
            <w:tcW w:w="6214" w:type="dxa"/>
            <w:gridSpan w:val="5"/>
            <w:tcBorders>
              <w:top w:val="single" w:sz="4" w:space="0" w:color="auto"/>
              <w:left w:val="single" w:sz="4" w:space="0" w:color="auto"/>
              <w:bottom w:val="single" w:sz="4" w:space="0" w:color="auto"/>
              <w:right w:val="single" w:sz="4" w:space="0" w:color="auto"/>
            </w:tcBorders>
            <w:vAlign w:val="center"/>
            <w:hideMark/>
          </w:tcPr>
          <w:p w14:paraId="20633E6F" w14:textId="77777777" w:rsidR="008C7B69" w:rsidRPr="008C7B69" w:rsidRDefault="008C7B69" w:rsidP="008C7B69">
            <w:pPr>
              <w:rPr>
                <w:rFonts w:ascii="Arial" w:hAnsi="Arial" w:cs="Arial"/>
                <w:sz w:val="18"/>
                <w:szCs w:val="18"/>
                <w:lang w:val="en-GB" w:eastAsia="zh-CN"/>
              </w:rPr>
            </w:pPr>
            <w:r w:rsidRPr="008C7B69">
              <w:rPr>
                <w:rFonts w:ascii="Arial" w:hAnsi="Arial" w:cs="Arial"/>
                <w:sz w:val="18"/>
                <w:szCs w:val="18"/>
                <w:lang w:val="en-GB" w:eastAsia="zh-CN"/>
              </w:rPr>
              <w:lastRenderedPageBreak/>
              <w:t>O-Cloud Application and Workloads Assets</w:t>
            </w:r>
          </w:p>
        </w:tc>
      </w:tr>
      <w:tr w:rsidR="00FA4A83" w:rsidRPr="008C7B69" w14:paraId="54BE4157" w14:textId="77777777" w:rsidTr="006179A3">
        <w:trPr>
          <w:gridAfter w:val="1"/>
          <w:wAfter w:w="8" w:type="dxa"/>
          <w:trHeight w:val="300"/>
        </w:trPr>
        <w:tc>
          <w:tcPr>
            <w:tcW w:w="1440" w:type="dxa"/>
            <w:vMerge/>
            <w:tcBorders>
              <w:top w:val="single" w:sz="4" w:space="0" w:color="auto"/>
              <w:left w:val="single" w:sz="4" w:space="0" w:color="auto"/>
              <w:bottom w:val="single" w:sz="4" w:space="0" w:color="auto"/>
              <w:right w:val="single" w:sz="4" w:space="0" w:color="auto"/>
            </w:tcBorders>
            <w:vAlign w:val="center"/>
            <w:hideMark/>
          </w:tcPr>
          <w:p w14:paraId="48DD42B3" w14:textId="77777777" w:rsidR="008C7B69" w:rsidRPr="008C7B69" w:rsidRDefault="008C7B69" w:rsidP="008C7B69">
            <w:pPr>
              <w:rPr>
                <w:rFonts w:ascii="Arial" w:hAnsi="Arial" w:cs="Arial"/>
                <w:sz w:val="18"/>
                <w:szCs w:val="18"/>
                <w:lang w:eastAsia="zh-CN"/>
              </w:rPr>
            </w:pPr>
          </w:p>
        </w:tc>
        <w:tc>
          <w:tcPr>
            <w:tcW w:w="1973" w:type="dxa"/>
            <w:vMerge/>
            <w:tcBorders>
              <w:top w:val="single" w:sz="4" w:space="0" w:color="auto"/>
              <w:left w:val="single" w:sz="4" w:space="0" w:color="auto"/>
              <w:bottom w:val="single" w:sz="4" w:space="0" w:color="auto"/>
              <w:right w:val="single" w:sz="4" w:space="0" w:color="auto"/>
            </w:tcBorders>
            <w:vAlign w:val="center"/>
            <w:hideMark/>
          </w:tcPr>
          <w:p w14:paraId="6B549DCC" w14:textId="77777777" w:rsidR="008C7B69" w:rsidRPr="008C7B69" w:rsidRDefault="008C7B69" w:rsidP="008C7B69">
            <w:pPr>
              <w:rPr>
                <w:rFonts w:ascii="Arial" w:hAnsi="Arial" w:cs="Arial"/>
                <w:sz w:val="18"/>
                <w:szCs w:val="18"/>
                <w:lang w:eastAsia="zh-CN"/>
              </w:rPr>
            </w:pPr>
          </w:p>
        </w:tc>
        <w:tc>
          <w:tcPr>
            <w:tcW w:w="1174" w:type="dxa"/>
            <w:tcBorders>
              <w:top w:val="single" w:sz="4" w:space="0" w:color="auto"/>
              <w:left w:val="single" w:sz="4" w:space="0" w:color="auto"/>
              <w:bottom w:val="single" w:sz="4" w:space="0" w:color="auto"/>
              <w:right w:val="single" w:sz="4" w:space="0" w:color="auto"/>
            </w:tcBorders>
            <w:hideMark/>
          </w:tcPr>
          <w:p w14:paraId="283693F8" w14:textId="77777777" w:rsidR="008C7B69" w:rsidRPr="008C7B69" w:rsidRDefault="008C7B69" w:rsidP="008C7B69">
            <w:pPr>
              <w:rPr>
                <w:rFonts w:ascii="Arial" w:hAnsi="Arial" w:cs="Arial"/>
                <w:sz w:val="18"/>
                <w:szCs w:val="18"/>
                <w:lang w:val="en-GB" w:eastAsia="zh-CN"/>
              </w:rPr>
            </w:pPr>
            <w:r w:rsidRPr="008C7B69">
              <w:rPr>
                <w:rFonts w:ascii="Arial" w:hAnsi="Arial" w:cs="Arial"/>
                <w:sz w:val="18"/>
                <w:szCs w:val="18"/>
                <w:lang w:eastAsia="zh-CN"/>
              </w:rPr>
              <w:t>ASSET-C-08</w:t>
            </w:r>
          </w:p>
        </w:tc>
        <w:tc>
          <w:tcPr>
            <w:tcW w:w="1706" w:type="dxa"/>
            <w:tcBorders>
              <w:top w:val="single" w:sz="4" w:space="0" w:color="auto"/>
              <w:left w:val="single" w:sz="4" w:space="0" w:color="auto"/>
              <w:bottom w:val="single" w:sz="4" w:space="0" w:color="auto"/>
              <w:right w:val="single" w:sz="4" w:space="0" w:color="auto"/>
            </w:tcBorders>
            <w:hideMark/>
          </w:tcPr>
          <w:p w14:paraId="61D69879" w14:textId="76BD47DF" w:rsidR="008C7B69" w:rsidRPr="008C7B69" w:rsidRDefault="008C7B69" w:rsidP="00355FCC">
            <w:pPr>
              <w:rPr>
                <w:rFonts w:ascii="Arial" w:hAnsi="Arial" w:cs="Arial"/>
                <w:sz w:val="18"/>
                <w:szCs w:val="18"/>
                <w:lang w:eastAsia="zh-CN"/>
              </w:rPr>
            </w:pPr>
            <w:r w:rsidRPr="008C7B69">
              <w:rPr>
                <w:rFonts w:ascii="Arial" w:hAnsi="Arial" w:cs="Arial"/>
                <w:sz w:val="18"/>
                <w:szCs w:val="18"/>
                <w:lang w:eastAsia="zh-CN"/>
              </w:rPr>
              <w:t>REQ-SEC-ALM-PKG-1</w:t>
            </w:r>
            <w:r w:rsidR="00355FCC" w:rsidRPr="00EB36E3">
              <w:rPr>
                <w:rFonts w:ascii="Arial" w:hAnsi="Arial" w:cs="Arial"/>
                <w:sz w:val="18"/>
                <w:szCs w:val="18"/>
                <w:lang w:eastAsia="zh-CN"/>
              </w:rPr>
              <w:br/>
            </w:r>
            <w:r w:rsidRPr="008C7B69">
              <w:rPr>
                <w:rFonts w:ascii="Arial" w:hAnsi="Arial" w:cs="Arial"/>
                <w:sz w:val="18"/>
                <w:szCs w:val="18"/>
                <w:lang w:eastAsia="zh-CN"/>
              </w:rPr>
              <w:t>REQ-SEC-ALM-PKG-7b</w:t>
            </w:r>
            <w:r w:rsidR="00355FCC" w:rsidRPr="00EB36E3">
              <w:rPr>
                <w:rFonts w:ascii="Arial" w:hAnsi="Arial" w:cs="Arial"/>
                <w:sz w:val="18"/>
                <w:szCs w:val="18"/>
                <w:lang w:eastAsia="zh-CN"/>
              </w:rPr>
              <w:br/>
            </w:r>
          </w:p>
        </w:tc>
        <w:tc>
          <w:tcPr>
            <w:tcW w:w="1152" w:type="dxa"/>
            <w:tcBorders>
              <w:top w:val="single" w:sz="4" w:space="0" w:color="auto"/>
              <w:left w:val="single" w:sz="4" w:space="0" w:color="auto"/>
              <w:bottom w:val="single" w:sz="4" w:space="0" w:color="auto"/>
              <w:right w:val="single" w:sz="4" w:space="0" w:color="auto"/>
            </w:tcBorders>
            <w:hideMark/>
          </w:tcPr>
          <w:p w14:paraId="00A450DF" w14:textId="567B2EA5" w:rsidR="008C7B69" w:rsidRPr="008C7B69" w:rsidRDefault="002728A5" w:rsidP="008C7B69">
            <w:pPr>
              <w:rPr>
                <w:rFonts w:ascii="Arial" w:hAnsi="Arial" w:cs="Arial"/>
                <w:sz w:val="18"/>
                <w:szCs w:val="18"/>
                <w:lang w:eastAsia="zh-CN"/>
              </w:rPr>
            </w:pPr>
            <w:r>
              <w:rPr>
                <w:rFonts w:ascii="Arial" w:hAnsi="Arial" w:cs="Arial"/>
                <w:sz w:val="18"/>
                <w:szCs w:val="18"/>
                <w:lang w:eastAsia="zh-CN"/>
              </w:rPr>
              <w:t xml:space="preserve">No </w:t>
            </w:r>
            <w:r w:rsidR="001C540B">
              <w:rPr>
                <w:rFonts w:ascii="Arial" w:hAnsi="Arial" w:cs="Arial"/>
                <w:sz w:val="18"/>
                <w:szCs w:val="18"/>
                <w:lang w:eastAsia="zh-CN"/>
              </w:rPr>
              <w:t>g</w:t>
            </w:r>
            <w:r w:rsidR="008C7B69" w:rsidRPr="008C7B69">
              <w:rPr>
                <w:rFonts w:ascii="Arial" w:hAnsi="Arial" w:cs="Arial"/>
                <w:sz w:val="18"/>
                <w:szCs w:val="18"/>
                <w:lang w:eastAsia="zh-CN"/>
              </w:rPr>
              <w:t>ap</w:t>
            </w:r>
          </w:p>
        </w:tc>
        <w:tc>
          <w:tcPr>
            <w:tcW w:w="2174" w:type="dxa"/>
            <w:tcBorders>
              <w:top w:val="single" w:sz="4" w:space="0" w:color="auto"/>
              <w:left w:val="single" w:sz="4" w:space="0" w:color="auto"/>
              <w:bottom w:val="single" w:sz="4" w:space="0" w:color="auto"/>
              <w:right w:val="single" w:sz="4" w:space="0" w:color="auto"/>
            </w:tcBorders>
            <w:hideMark/>
          </w:tcPr>
          <w:p w14:paraId="3ABF389A" w14:textId="4EB95ADD" w:rsidR="008C7B69" w:rsidRPr="008C7B69" w:rsidRDefault="002728A5" w:rsidP="008C7B69">
            <w:pPr>
              <w:rPr>
                <w:rFonts w:ascii="Arial" w:hAnsi="Arial" w:cs="Arial"/>
                <w:sz w:val="18"/>
                <w:szCs w:val="18"/>
                <w:lang w:eastAsia="zh-CN"/>
              </w:rPr>
            </w:pPr>
            <w:r>
              <w:rPr>
                <w:rFonts w:ascii="Arial" w:eastAsia="Times New Roman" w:hAnsi="Arial" w:cs="Arial"/>
                <w:sz w:val="18"/>
                <w:szCs w:val="18"/>
              </w:rPr>
              <w:t>Guidance (b) is out of scope for O-RAN.</w:t>
            </w:r>
          </w:p>
        </w:tc>
      </w:tr>
      <w:tr w:rsidR="00FA4A83" w:rsidRPr="008C7B69" w14:paraId="64418C8E" w14:textId="77777777" w:rsidTr="006179A3">
        <w:trPr>
          <w:gridAfter w:val="1"/>
          <w:wAfter w:w="8" w:type="dxa"/>
          <w:trHeight w:val="300"/>
        </w:trPr>
        <w:tc>
          <w:tcPr>
            <w:tcW w:w="1440" w:type="dxa"/>
            <w:vMerge/>
            <w:tcBorders>
              <w:top w:val="single" w:sz="4" w:space="0" w:color="auto"/>
              <w:left w:val="single" w:sz="4" w:space="0" w:color="auto"/>
              <w:bottom w:val="single" w:sz="4" w:space="0" w:color="auto"/>
              <w:right w:val="single" w:sz="4" w:space="0" w:color="auto"/>
            </w:tcBorders>
            <w:vAlign w:val="center"/>
            <w:hideMark/>
          </w:tcPr>
          <w:p w14:paraId="62A738B8" w14:textId="77777777" w:rsidR="008C7B69" w:rsidRPr="008C7B69" w:rsidRDefault="008C7B69" w:rsidP="008C7B69">
            <w:pPr>
              <w:rPr>
                <w:rFonts w:ascii="Arial" w:hAnsi="Arial" w:cs="Arial"/>
                <w:sz w:val="18"/>
                <w:szCs w:val="18"/>
                <w:lang w:eastAsia="zh-CN"/>
              </w:rPr>
            </w:pPr>
          </w:p>
        </w:tc>
        <w:tc>
          <w:tcPr>
            <w:tcW w:w="1973" w:type="dxa"/>
            <w:vMerge/>
            <w:tcBorders>
              <w:top w:val="single" w:sz="4" w:space="0" w:color="auto"/>
              <w:left w:val="single" w:sz="4" w:space="0" w:color="auto"/>
              <w:bottom w:val="single" w:sz="4" w:space="0" w:color="auto"/>
              <w:right w:val="single" w:sz="4" w:space="0" w:color="auto"/>
            </w:tcBorders>
            <w:vAlign w:val="center"/>
            <w:hideMark/>
          </w:tcPr>
          <w:p w14:paraId="4437E3A1" w14:textId="77777777" w:rsidR="008C7B69" w:rsidRPr="008C7B69" w:rsidRDefault="008C7B69" w:rsidP="008C7B69">
            <w:pPr>
              <w:rPr>
                <w:rFonts w:ascii="Arial" w:hAnsi="Arial" w:cs="Arial"/>
                <w:sz w:val="18"/>
                <w:szCs w:val="18"/>
                <w:lang w:eastAsia="zh-CN"/>
              </w:rPr>
            </w:pPr>
          </w:p>
        </w:tc>
        <w:tc>
          <w:tcPr>
            <w:tcW w:w="1174" w:type="dxa"/>
            <w:tcBorders>
              <w:top w:val="single" w:sz="4" w:space="0" w:color="auto"/>
              <w:left w:val="single" w:sz="4" w:space="0" w:color="auto"/>
              <w:bottom w:val="single" w:sz="4" w:space="0" w:color="auto"/>
              <w:right w:val="single" w:sz="4" w:space="0" w:color="auto"/>
            </w:tcBorders>
            <w:hideMark/>
          </w:tcPr>
          <w:p w14:paraId="2F2469D6" w14:textId="77777777" w:rsidR="008C7B69" w:rsidRPr="008C7B69" w:rsidRDefault="008C7B69" w:rsidP="008C7B69">
            <w:pPr>
              <w:rPr>
                <w:rFonts w:ascii="Arial" w:hAnsi="Arial" w:cs="Arial"/>
                <w:sz w:val="18"/>
                <w:szCs w:val="18"/>
                <w:lang w:val="en-GB" w:eastAsia="zh-CN"/>
              </w:rPr>
            </w:pPr>
            <w:r w:rsidRPr="008C7B69">
              <w:rPr>
                <w:rFonts w:ascii="Arial" w:hAnsi="Arial" w:cs="Arial"/>
                <w:sz w:val="18"/>
                <w:szCs w:val="18"/>
                <w:lang w:eastAsia="zh-CN"/>
              </w:rPr>
              <w:t>ASSET-C-29</w:t>
            </w:r>
          </w:p>
        </w:tc>
        <w:tc>
          <w:tcPr>
            <w:tcW w:w="1706" w:type="dxa"/>
            <w:tcBorders>
              <w:top w:val="single" w:sz="4" w:space="0" w:color="auto"/>
              <w:left w:val="single" w:sz="4" w:space="0" w:color="auto"/>
              <w:bottom w:val="single" w:sz="4" w:space="0" w:color="auto"/>
              <w:right w:val="single" w:sz="4" w:space="0" w:color="auto"/>
            </w:tcBorders>
            <w:hideMark/>
          </w:tcPr>
          <w:p w14:paraId="58786D20" w14:textId="3688D31C" w:rsidR="008C7B69" w:rsidRPr="008C7B69" w:rsidRDefault="008C7B69" w:rsidP="00355FCC">
            <w:pPr>
              <w:rPr>
                <w:rFonts w:ascii="Arial" w:hAnsi="Arial" w:cs="Arial"/>
                <w:sz w:val="18"/>
                <w:szCs w:val="18"/>
                <w:lang w:eastAsia="zh-CN"/>
              </w:rPr>
            </w:pPr>
            <w:r w:rsidRPr="008C7B69">
              <w:rPr>
                <w:rFonts w:ascii="Arial" w:hAnsi="Arial" w:cs="Arial"/>
                <w:sz w:val="18"/>
                <w:szCs w:val="18"/>
                <w:lang w:eastAsia="zh-CN"/>
              </w:rPr>
              <w:t>REQ-SEC-ALM-PKG-1</w:t>
            </w:r>
            <w:r w:rsidR="00355FCC" w:rsidRPr="00EB36E3">
              <w:rPr>
                <w:rFonts w:ascii="Arial" w:hAnsi="Arial" w:cs="Arial"/>
                <w:sz w:val="18"/>
                <w:szCs w:val="18"/>
                <w:lang w:eastAsia="zh-CN"/>
              </w:rPr>
              <w:br/>
            </w:r>
            <w:r w:rsidRPr="008C7B69">
              <w:rPr>
                <w:rFonts w:ascii="Arial" w:hAnsi="Arial" w:cs="Arial"/>
                <w:sz w:val="18"/>
                <w:szCs w:val="18"/>
                <w:lang w:eastAsia="zh-CN"/>
              </w:rPr>
              <w:t>REQ-SEC-ALM-PKG-7b</w:t>
            </w:r>
            <w:r w:rsidR="00355FCC" w:rsidRPr="00EB36E3">
              <w:rPr>
                <w:rFonts w:ascii="Arial" w:hAnsi="Arial" w:cs="Arial"/>
                <w:sz w:val="18"/>
                <w:szCs w:val="18"/>
                <w:lang w:eastAsia="zh-CN"/>
              </w:rPr>
              <w:br/>
            </w:r>
          </w:p>
        </w:tc>
        <w:tc>
          <w:tcPr>
            <w:tcW w:w="1152" w:type="dxa"/>
            <w:tcBorders>
              <w:top w:val="single" w:sz="4" w:space="0" w:color="auto"/>
              <w:left w:val="single" w:sz="4" w:space="0" w:color="auto"/>
              <w:bottom w:val="single" w:sz="4" w:space="0" w:color="auto"/>
              <w:right w:val="single" w:sz="4" w:space="0" w:color="auto"/>
            </w:tcBorders>
            <w:hideMark/>
          </w:tcPr>
          <w:p w14:paraId="1EFF4A01" w14:textId="3A17B9D4" w:rsidR="008C7B69" w:rsidRPr="008C7B69" w:rsidRDefault="00200D2E" w:rsidP="008C7B69">
            <w:pPr>
              <w:rPr>
                <w:rFonts w:ascii="Arial" w:hAnsi="Arial" w:cs="Arial"/>
                <w:sz w:val="18"/>
                <w:szCs w:val="18"/>
                <w:lang w:eastAsia="zh-CN"/>
              </w:rPr>
            </w:pPr>
            <w:r>
              <w:rPr>
                <w:rFonts w:ascii="Arial" w:hAnsi="Arial" w:cs="Arial"/>
                <w:sz w:val="18"/>
                <w:szCs w:val="18"/>
                <w:lang w:eastAsia="zh-CN"/>
              </w:rPr>
              <w:t>No</w:t>
            </w:r>
            <w:r w:rsidRPr="008C7B69">
              <w:rPr>
                <w:rFonts w:ascii="Arial" w:hAnsi="Arial" w:cs="Arial"/>
                <w:sz w:val="18"/>
                <w:szCs w:val="18"/>
                <w:lang w:eastAsia="zh-CN"/>
              </w:rPr>
              <w:t xml:space="preserve"> </w:t>
            </w:r>
            <w:r w:rsidR="001C540B">
              <w:rPr>
                <w:rFonts w:ascii="Arial" w:hAnsi="Arial" w:cs="Arial"/>
                <w:sz w:val="18"/>
                <w:szCs w:val="18"/>
                <w:lang w:eastAsia="zh-CN"/>
              </w:rPr>
              <w:t>g</w:t>
            </w:r>
            <w:r w:rsidR="008C7B69" w:rsidRPr="008C7B69">
              <w:rPr>
                <w:rFonts w:ascii="Arial" w:hAnsi="Arial" w:cs="Arial"/>
                <w:sz w:val="18"/>
                <w:szCs w:val="18"/>
                <w:lang w:eastAsia="zh-CN"/>
              </w:rPr>
              <w:t>ap</w:t>
            </w:r>
          </w:p>
        </w:tc>
        <w:tc>
          <w:tcPr>
            <w:tcW w:w="2174" w:type="dxa"/>
            <w:tcBorders>
              <w:top w:val="single" w:sz="4" w:space="0" w:color="auto"/>
              <w:left w:val="single" w:sz="4" w:space="0" w:color="auto"/>
              <w:bottom w:val="single" w:sz="4" w:space="0" w:color="auto"/>
              <w:right w:val="single" w:sz="4" w:space="0" w:color="auto"/>
            </w:tcBorders>
            <w:hideMark/>
          </w:tcPr>
          <w:p w14:paraId="42C6D8FC" w14:textId="3B40DFFE" w:rsidR="008C7B69" w:rsidRPr="008C7B69" w:rsidRDefault="00200D2E" w:rsidP="008C7B69">
            <w:pPr>
              <w:rPr>
                <w:rFonts w:ascii="Arial" w:hAnsi="Arial" w:cs="Arial"/>
                <w:sz w:val="18"/>
                <w:szCs w:val="18"/>
                <w:lang w:eastAsia="zh-CN"/>
              </w:rPr>
            </w:pPr>
            <w:r>
              <w:rPr>
                <w:rFonts w:ascii="Arial" w:eastAsia="Times New Roman" w:hAnsi="Arial" w:cs="Arial"/>
                <w:sz w:val="18"/>
                <w:szCs w:val="18"/>
              </w:rPr>
              <w:t>Guidance (b) is out of scope for O-RAN.</w:t>
            </w:r>
          </w:p>
        </w:tc>
      </w:tr>
      <w:tr w:rsidR="00FA4A83" w:rsidRPr="008C7B69" w14:paraId="44785B99" w14:textId="77777777" w:rsidTr="006179A3">
        <w:trPr>
          <w:gridAfter w:val="1"/>
          <w:wAfter w:w="8" w:type="dxa"/>
          <w:trHeight w:val="300"/>
        </w:trPr>
        <w:tc>
          <w:tcPr>
            <w:tcW w:w="1440" w:type="dxa"/>
            <w:vMerge/>
            <w:tcBorders>
              <w:top w:val="single" w:sz="4" w:space="0" w:color="auto"/>
              <w:left w:val="single" w:sz="4" w:space="0" w:color="auto"/>
              <w:bottom w:val="single" w:sz="4" w:space="0" w:color="auto"/>
              <w:right w:val="single" w:sz="4" w:space="0" w:color="auto"/>
            </w:tcBorders>
            <w:vAlign w:val="center"/>
            <w:hideMark/>
          </w:tcPr>
          <w:p w14:paraId="65F3AB26" w14:textId="77777777" w:rsidR="008C7B69" w:rsidRPr="008C7B69" w:rsidRDefault="008C7B69" w:rsidP="008C7B69">
            <w:pPr>
              <w:rPr>
                <w:rFonts w:ascii="Arial" w:hAnsi="Arial" w:cs="Arial"/>
                <w:sz w:val="18"/>
                <w:szCs w:val="18"/>
                <w:lang w:eastAsia="zh-CN"/>
              </w:rPr>
            </w:pPr>
          </w:p>
        </w:tc>
        <w:tc>
          <w:tcPr>
            <w:tcW w:w="1973" w:type="dxa"/>
            <w:vMerge/>
            <w:tcBorders>
              <w:top w:val="single" w:sz="4" w:space="0" w:color="auto"/>
              <w:left w:val="single" w:sz="4" w:space="0" w:color="auto"/>
              <w:bottom w:val="single" w:sz="4" w:space="0" w:color="auto"/>
              <w:right w:val="single" w:sz="4" w:space="0" w:color="auto"/>
            </w:tcBorders>
            <w:vAlign w:val="center"/>
            <w:hideMark/>
          </w:tcPr>
          <w:p w14:paraId="4FF9BDAD" w14:textId="77777777" w:rsidR="008C7B69" w:rsidRPr="008C7B69" w:rsidRDefault="008C7B69" w:rsidP="008C7B69">
            <w:pPr>
              <w:rPr>
                <w:rFonts w:ascii="Arial" w:hAnsi="Arial" w:cs="Arial"/>
                <w:sz w:val="18"/>
                <w:szCs w:val="18"/>
                <w:lang w:eastAsia="zh-CN"/>
              </w:rPr>
            </w:pPr>
          </w:p>
        </w:tc>
        <w:tc>
          <w:tcPr>
            <w:tcW w:w="1174" w:type="dxa"/>
            <w:tcBorders>
              <w:top w:val="single" w:sz="4" w:space="0" w:color="auto"/>
              <w:left w:val="single" w:sz="4" w:space="0" w:color="auto"/>
              <w:bottom w:val="single" w:sz="4" w:space="0" w:color="auto"/>
              <w:right w:val="single" w:sz="4" w:space="0" w:color="auto"/>
            </w:tcBorders>
            <w:hideMark/>
          </w:tcPr>
          <w:p w14:paraId="3AEE6CC4" w14:textId="77777777" w:rsidR="008C7B69" w:rsidRPr="008C7B69" w:rsidRDefault="008C7B69" w:rsidP="008C7B69">
            <w:pPr>
              <w:rPr>
                <w:rFonts w:ascii="Arial" w:hAnsi="Arial" w:cs="Arial"/>
                <w:sz w:val="18"/>
                <w:szCs w:val="18"/>
                <w:lang w:val="en-GB" w:eastAsia="zh-CN"/>
              </w:rPr>
            </w:pPr>
            <w:r w:rsidRPr="008C7B69">
              <w:rPr>
                <w:rFonts w:ascii="Arial" w:hAnsi="Arial" w:cs="Arial"/>
                <w:sz w:val="18"/>
                <w:szCs w:val="18"/>
                <w:lang w:eastAsia="zh-CN"/>
              </w:rPr>
              <w:t>ASSET-C-30</w:t>
            </w:r>
          </w:p>
        </w:tc>
        <w:tc>
          <w:tcPr>
            <w:tcW w:w="1706" w:type="dxa"/>
            <w:tcBorders>
              <w:top w:val="single" w:sz="4" w:space="0" w:color="auto"/>
              <w:left w:val="single" w:sz="4" w:space="0" w:color="auto"/>
              <w:bottom w:val="single" w:sz="4" w:space="0" w:color="auto"/>
              <w:right w:val="single" w:sz="4" w:space="0" w:color="auto"/>
            </w:tcBorders>
            <w:hideMark/>
          </w:tcPr>
          <w:p w14:paraId="182A6998" w14:textId="3826AB45" w:rsidR="008C7B69" w:rsidRPr="008C7B69" w:rsidRDefault="008C7B69" w:rsidP="00355FCC">
            <w:pPr>
              <w:rPr>
                <w:rFonts w:ascii="Arial" w:hAnsi="Arial" w:cs="Arial"/>
                <w:sz w:val="18"/>
                <w:szCs w:val="18"/>
                <w:lang w:eastAsia="zh-CN"/>
              </w:rPr>
            </w:pPr>
            <w:r w:rsidRPr="008C7B69">
              <w:rPr>
                <w:rFonts w:ascii="Arial" w:hAnsi="Arial" w:cs="Arial"/>
                <w:sz w:val="18"/>
                <w:szCs w:val="18"/>
                <w:lang w:eastAsia="zh-CN"/>
              </w:rPr>
              <w:t>REQ-SEC-ALM-PKG-1</w:t>
            </w:r>
            <w:r w:rsidR="00355FCC" w:rsidRPr="00EB36E3">
              <w:rPr>
                <w:rFonts w:ascii="Arial" w:hAnsi="Arial" w:cs="Arial"/>
                <w:sz w:val="18"/>
                <w:szCs w:val="18"/>
                <w:lang w:eastAsia="zh-CN"/>
              </w:rPr>
              <w:br/>
            </w:r>
            <w:r w:rsidRPr="008C7B69">
              <w:rPr>
                <w:rFonts w:ascii="Arial" w:hAnsi="Arial" w:cs="Arial"/>
                <w:sz w:val="18"/>
                <w:szCs w:val="18"/>
                <w:lang w:eastAsia="zh-CN"/>
              </w:rPr>
              <w:t>REQ-SEC-ALM-PKG-7b</w:t>
            </w:r>
            <w:r w:rsidR="00355FCC" w:rsidRPr="00EB36E3">
              <w:rPr>
                <w:rFonts w:ascii="Arial" w:hAnsi="Arial" w:cs="Arial"/>
                <w:sz w:val="18"/>
                <w:szCs w:val="18"/>
                <w:lang w:eastAsia="zh-CN"/>
              </w:rPr>
              <w:br/>
            </w:r>
          </w:p>
        </w:tc>
        <w:tc>
          <w:tcPr>
            <w:tcW w:w="1152" w:type="dxa"/>
            <w:tcBorders>
              <w:top w:val="single" w:sz="4" w:space="0" w:color="auto"/>
              <w:left w:val="single" w:sz="4" w:space="0" w:color="auto"/>
              <w:bottom w:val="single" w:sz="4" w:space="0" w:color="auto"/>
              <w:right w:val="single" w:sz="4" w:space="0" w:color="auto"/>
            </w:tcBorders>
            <w:hideMark/>
          </w:tcPr>
          <w:p w14:paraId="2E21AA7C" w14:textId="3E854198" w:rsidR="008C7B69" w:rsidRPr="008C7B69" w:rsidRDefault="00200D2E" w:rsidP="008C7B69">
            <w:pPr>
              <w:rPr>
                <w:rFonts w:ascii="Arial" w:hAnsi="Arial" w:cs="Arial"/>
                <w:sz w:val="18"/>
                <w:szCs w:val="18"/>
                <w:lang w:eastAsia="zh-CN"/>
              </w:rPr>
            </w:pPr>
            <w:r>
              <w:rPr>
                <w:rFonts w:ascii="Arial" w:hAnsi="Arial" w:cs="Arial"/>
                <w:sz w:val="18"/>
                <w:szCs w:val="18"/>
                <w:lang w:eastAsia="zh-CN"/>
              </w:rPr>
              <w:t xml:space="preserve">No </w:t>
            </w:r>
            <w:r w:rsidR="001C540B">
              <w:rPr>
                <w:rFonts w:ascii="Arial" w:hAnsi="Arial" w:cs="Arial"/>
                <w:sz w:val="18"/>
                <w:szCs w:val="18"/>
                <w:lang w:eastAsia="zh-CN"/>
              </w:rPr>
              <w:t>g</w:t>
            </w:r>
            <w:r w:rsidR="008C7B69" w:rsidRPr="008C7B69">
              <w:rPr>
                <w:rFonts w:ascii="Arial" w:hAnsi="Arial" w:cs="Arial"/>
                <w:sz w:val="18"/>
                <w:szCs w:val="18"/>
                <w:lang w:eastAsia="zh-CN"/>
              </w:rPr>
              <w:t>ap</w:t>
            </w:r>
          </w:p>
        </w:tc>
        <w:tc>
          <w:tcPr>
            <w:tcW w:w="2174" w:type="dxa"/>
            <w:tcBorders>
              <w:top w:val="single" w:sz="4" w:space="0" w:color="auto"/>
              <w:left w:val="single" w:sz="4" w:space="0" w:color="auto"/>
              <w:bottom w:val="single" w:sz="4" w:space="0" w:color="auto"/>
              <w:right w:val="single" w:sz="4" w:space="0" w:color="auto"/>
            </w:tcBorders>
            <w:hideMark/>
          </w:tcPr>
          <w:p w14:paraId="5C962EB6" w14:textId="380D90EA" w:rsidR="008C7B69" w:rsidRPr="008C7B69" w:rsidRDefault="00200D2E" w:rsidP="008C7B69">
            <w:pPr>
              <w:rPr>
                <w:rFonts w:ascii="Arial" w:hAnsi="Arial" w:cs="Arial"/>
                <w:sz w:val="18"/>
                <w:szCs w:val="18"/>
                <w:lang w:eastAsia="zh-CN"/>
              </w:rPr>
            </w:pPr>
            <w:r>
              <w:rPr>
                <w:rFonts w:ascii="Arial" w:eastAsia="Times New Roman" w:hAnsi="Arial" w:cs="Arial"/>
                <w:sz w:val="18"/>
                <w:szCs w:val="18"/>
              </w:rPr>
              <w:t>Guidance (b) is out of scope for O-RAN.</w:t>
            </w:r>
          </w:p>
        </w:tc>
      </w:tr>
      <w:tr w:rsidR="00BE5769" w:rsidRPr="008C7B69" w14:paraId="01D70ABC" w14:textId="77777777" w:rsidTr="009522FC">
        <w:trPr>
          <w:trHeight w:val="300"/>
        </w:trPr>
        <w:tc>
          <w:tcPr>
            <w:tcW w:w="1440" w:type="dxa"/>
            <w:vMerge w:val="restart"/>
            <w:tcBorders>
              <w:top w:val="single" w:sz="4" w:space="0" w:color="auto"/>
              <w:left w:val="single" w:sz="4" w:space="0" w:color="auto"/>
              <w:bottom w:val="single" w:sz="4" w:space="0" w:color="auto"/>
              <w:right w:val="single" w:sz="4" w:space="0" w:color="auto"/>
            </w:tcBorders>
          </w:tcPr>
          <w:p w14:paraId="1F9165F9" w14:textId="2CE8FEAC" w:rsidR="00BE5769" w:rsidRPr="00586E9A" w:rsidRDefault="00BE5769" w:rsidP="009522FC">
            <w:pPr>
              <w:rPr>
                <w:rFonts w:ascii="Arial" w:hAnsi="Arial" w:cs="Arial"/>
                <w:sz w:val="18"/>
                <w:szCs w:val="18"/>
                <w:lang w:eastAsia="zh-CN"/>
              </w:rPr>
            </w:pPr>
            <w:r w:rsidRPr="00586E9A">
              <w:rPr>
                <w:rFonts w:ascii="Arial" w:hAnsi="Arial" w:cs="Arial"/>
                <w:color w:val="000000" w:themeColor="text1"/>
                <w:sz w:val="18"/>
                <w:szCs w:val="18"/>
              </w:rPr>
              <w:t>Visibility and Analytics Capability</w:t>
            </w:r>
          </w:p>
        </w:tc>
        <w:tc>
          <w:tcPr>
            <w:tcW w:w="1973" w:type="dxa"/>
            <w:vMerge w:val="restart"/>
            <w:tcBorders>
              <w:top w:val="single" w:sz="4" w:space="0" w:color="auto"/>
              <w:left w:val="single" w:sz="4" w:space="0" w:color="auto"/>
              <w:bottom w:val="single" w:sz="4" w:space="0" w:color="auto"/>
              <w:right w:val="single" w:sz="4" w:space="0" w:color="auto"/>
            </w:tcBorders>
          </w:tcPr>
          <w:p w14:paraId="2801D30E" w14:textId="017ED339" w:rsidR="00BE5769" w:rsidRPr="008C7B69" w:rsidRDefault="00BE5769" w:rsidP="009522FC">
            <w:pPr>
              <w:rPr>
                <w:rFonts w:ascii="Arial" w:hAnsi="Arial" w:cs="Arial"/>
                <w:sz w:val="18"/>
                <w:szCs w:val="18"/>
                <w:lang w:eastAsia="zh-CN"/>
              </w:rPr>
            </w:pPr>
            <w:r w:rsidRPr="000D2494">
              <w:rPr>
                <w:rFonts w:ascii="Arial" w:eastAsia="Times New Roman" w:hAnsi="Arial" w:cs="Arial"/>
                <w:sz w:val="18"/>
                <w:szCs w:val="18"/>
              </w:rPr>
              <w:t>a)</w:t>
            </w:r>
            <w:r w:rsidRPr="000D2494">
              <w:rPr>
                <w:rFonts w:ascii="Arial" w:eastAsia="Times New Roman" w:hAnsi="Arial" w:cs="Arial"/>
                <w:sz w:val="18"/>
                <w:szCs w:val="18"/>
              </w:rPr>
              <w:tab/>
              <w:t>Initiate the automation of application profile (e.g., state, health, and performance) and security monitoring processes for improved log collection, aggregation, and analytics.</w:t>
            </w:r>
          </w:p>
        </w:tc>
        <w:tc>
          <w:tcPr>
            <w:tcW w:w="6214" w:type="dxa"/>
            <w:gridSpan w:val="5"/>
            <w:tcBorders>
              <w:top w:val="single" w:sz="4" w:space="0" w:color="auto"/>
              <w:left w:val="single" w:sz="4" w:space="0" w:color="auto"/>
              <w:bottom w:val="single" w:sz="4" w:space="0" w:color="auto"/>
              <w:right w:val="single" w:sz="4" w:space="0" w:color="auto"/>
            </w:tcBorders>
            <w:vAlign w:val="center"/>
          </w:tcPr>
          <w:p w14:paraId="5F776127" w14:textId="30A6A2EE" w:rsidR="00BE5769" w:rsidRPr="008C7B69" w:rsidRDefault="00BE5769" w:rsidP="00BE5769">
            <w:pPr>
              <w:rPr>
                <w:rFonts w:ascii="Arial" w:hAnsi="Arial" w:cs="Arial"/>
                <w:sz w:val="18"/>
                <w:szCs w:val="18"/>
                <w:lang w:eastAsia="zh-CN"/>
              </w:rPr>
            </w:pPr>
            <w:r w:rsidRPr="00B66C2F">
              <w:rPr>
                <w:rFonts w:ascii="Arial" w:eastAsia="Times New Roman" w:hAnsi="Arial" w:cs="Arial"/>
                <w:sz w:val="18"/>
                <w:szCs w:val="18"/>
              </w:rPr>
              <w:t>O-Cloud Application and Workloads Assets</w:t>
            </w:r>
          </w:p>
        </w:tc>
      </w:tr>
      <w:tr w:rsidR="00BE5769" w:rsidRPr="008C7B69" w14:paraId="460FF40A" w14:textId="77777777" w:rsidTr="009522FC">
        <w:trPr>
          <w:gridAfter w:val="1"/>
          <w:wAfter w:w="8" w:type="dxa"/>
          <w:trHeight w:val="300"/>
        </w:trPr>
        <w:tc>
          <w:tcPr>
            <w:tcW w:w="1440" w:type="dxa"/>
            <w:vMerge/>
            <w:tcBorders>
              <w:top w:val="single" w:sz="4" w:space="0" w:color="auto"/>
              <w:left w:val="single" w:sz="4" w:space="0" w:color="auto"/>
              <w:bottom w:val="single" w:sz="4" w:space="0" w:color="auto"/>
              <w:right w:val="single" w:sz="4" w:space="0" w:color="auto"/>
            </w:tcBorders>
          </w:tcPr>
          <w:p w14:paraId="609EA02C" w14:textId="77777777" w:rsidR="00BE5769" w:rsidRPr="005B5CEA" w:rsidRDefault="00BE5769" w:rsidP="009522FC">
            <w:pPr>
              <w:rPr>
                <w:rFonts w:ascii="Arial" w:hAnsi="Arial" w:cs="Arial"/>
                <w:b/>
                <w:bCs/>
                <w:color w:val="000000" w:themeColor="text1"/>
                <w:sz w:val="18"/>
                <w:szCs w:val="18"/>
              </w:rPr>
            </w:pPr>
          </w:p>
        </w:tc>
        <w:tc>
          <w:tcPr>
            <w:tcW w:w="1973" w:type="dxa"/>
            <w:vMerge/>
            <w:tcBorders>
              <w:top w:val="single" w:sz="4" w:space="0" w:color="auto"/>
              <w:left w:val="single" w:sz="4" w:space="0" w:color="auto"/>
              <w:bottom w:val="single" w:sz="4" w:space="0" w:color="auto"/>
              <w:right w:val="single" w:sz="4" w:space="0" w:color="auto"/>
            </w:tcBorders>
          </w:tcPr>
          <w:p w14:paraId="4073AC80" w14:textId="77777777" w:rsidR="00BE5769" w:rsidRPr="000D2494" w:rsidRDefault="00BE5769" w:rsidP="009522FC">
            <w:pPr>
              <w:rPr>
                <w:rFonts w:ascii="Arial" w:eastAsia="Times New Roman" w:hAnsi="Arial" w:cs="Arial"/>
                <w:sz w:val="18"/>
                <w:szCs w:val="18"/>
              </w:rPr>
            </w:pPr>
          </w:p>
        </w:tc>
        <w:tc>
          <w:tcPr>
            <w:tcW w:w="1174" w:type="dxa"/>
            <w:tcBorders>
              <w:top w:val="single" w:sz="4" w:space="0" w:color="auto"/>
              <w:left w:val="single" w:sz="4" w:space="0" w:color="auto"/>
              <w:bottom w:val="single" w:sz="4" w:space="0" w:color="auto"/>
              <w:right w:val="single" w:sz="4" w:space="0" w:color="auto"/>
            </w:tcBorders>
          </w:tcPr>
          <w:p w14:paraId="30AD6F49" w14:textId="6D11ECD6" w:rsidR="00BE5769" w:rsidRPr="00B66C2F" w:rsidRDefault="00BE5769" w:rsidP="00BE5769">
            <w:pPr>
              <w:rPr>
                <w:rFonts w:ascii="Arial" w:eastAsia="Times New Roman" w:hAnsi="Arial" w:cs="Arial"/>
                <w:sz w:val="18"/>
                <w:szCs w:val="18"/>
              </w:rPr>
            </w:pPr>
            <w:r w:rsidRPr="00B66C2F">
              <w:rPr>
                <w:rFonts w:ascii="Arial" w:eastAsia="Times New Roman" w:hAnsi="Arial" w:cs="Arial"/>
                <w:sz w:val="18"/>
                <w:szCs w:val="18"/>
              </w:rPr>
              <w:t>ASSET-C-08</w:t>
            </w:r>
          </w:p>
        </w:tc>
        <w:tc>
          <w:tcPr>
            <w:tcW w:w="1706" w:type="dxa"/>
            <w:tcBorders>
              <w:top w:val="single" w:sz="4" w:space="0" w:color="auto"/>
              <w:left w:val="single" w:sz="4" w:space="0" w:color="auto"/>
              <w:bottom w:val="single" w:sz="4" w:space="0" w:color="auto"/>
              <w:right w:val="single" w:sz="4" w:space="0" w:color="auto"/>
            </w:tcBorders>
          </w:tcPr>
          <w:p w14:paraId="0893139F" w14:textId="461A895C" w:rsidR="00BE5769" w:rsidRPr="008C7B69" w:rsidRDefault="00BE5769" w:rsidP="00BE5769">
            <w:pPr>
              <w:rPr>
                <w:rFonts w:ascii="Arial" w:hAnsi="Arial" w:cs="Arial"/>
                <w:sz w:val="18"/>
                <w:szCs w:val="18"/>
                <w:lang w:eastAsia="zh-CN"/>
              </w:rPr>
            </w:pPr>
            <w:r w:rsidRPr="00E07CF4">
              <w:rPr>
                <w:rFonts w:ascii="Arial" w:eastAsia="Times New Roman" w:hAnsi="Arial" w:cs="Arial"/>
                <w:sz w:val="18"/>
                <w:szCs w:val="18"/>
              </w:rPr>
              <w:t>REQ-SEC-SLM-FLD-1</w:t>
            </w:r>
            <w:r>
              <w:rPr>
                <w:rFonts w:ascii="Arial" w:eastAsia="Times New Roman" w:hAnsi="Arial" w:cs="Arial"/>
                <w:sz w:val="18"/>
                <w:szCs w:val="18"/>
              </w:rPr>
              <w:br/>
            </w:r>
            <w:r w:rsidRPr="00E07CF4">
              <w:rPr>
                <w:rFonts w:ascii="Arial" w:eastAsia="Times New Roman" w:hAnsi="Arial" w:cs="Arial"/>
                <w:sz w:val="18"/>
                <w:szCs w:val="18"/>
              </w:rPr>
              <w:t>REQ-SEC-SLM-FLD-2</w:t>
            </w:r>
            <w:r>
              <w:rPr>
                <w:rFonts w:ascii="Arial" w:eastAsia="Times New Roman" w:hAnsi="Arial" w:cs="Arial"/>
                <w:sz w:val="18"/>
                <w:szCs w:val="18"/>
              </w:rPr>
              <w:br/>
            </w:r>
            <w:r w:rsidRPr="00AC02D6">
              <w:rPr>
                <w:rFonts w:ascii="Arial" w:eastAsia="Times New Roman" w:hAnsi="Arial" w:cs="Arial"/>
                <w:sz w:val="18"/>
                <w:szCs w:val="18"/>
              </w:rPr>
              <w:t>REQ-SEC-SLM-TESS-2</w:t>
            </w:r>
            <w:r>
              <w:rPr>
                <w:rFonts w:ascii="Arial" w:eastAsia="Times New Roman" w:hAnsi="Arial" w:cs="Arial"/>
                <w:sz w:val="18"/>
                <w:szCs w:val="18"/>
              </w:rPr>
              <w:br/>
            </w:r>
            <w:r w:rsidRPr="009C1658">
              <w:rPr>
                <w:rFonts w:ascii="Arial" w:eastAsia="Times New Roman" w:hAnsi="Arial" w:cs="Arial"/>
                <w:sz w:val="18"/>
                <w:szCs w:val="18"/>
              </w:rPr>
              <w:t>REQ-SEC-SLM-TESS-3</w:t>
            </w:r>
            <w:r>
              <w:rPr>
                <w:rFonts w:ascii="Arial" w:eastAsia="Times New Roman" w:hAnsi="Arial" w:cs="Arial"/>
                <w:sz w:val="18"/>
                <w:szCs w:val="18"/>
              </w:rPr>
              <w:br/>
            </w:r>
            <w:r w:rsidRPr="006F2A9A">
              <w:rPr>
                <w:rFonts w:ascii="Arial" w:eastAsia="Times New Roman" w:hAnsi="Arial" w:cs="Arial"/>
                <w:sz w:val="18"/>
                <w:szCs w:val="18"/>
              </w:rPr>
              <w:t>REQ-SEC-SLM-GEN-EVT-6</w:t>
            </w:r>
          </w:p>
        </w:tc>
        <w:tc>
          <w:tcPr>
            <w:tcW w:w="1152" w:type="dxa"/>
            <w:tcBorders>
              <w:top w:val="single" w:sz="4" w:space="0" w:color="auto"/>
              <w:left w:val="single" w:sz="4" w:space="0" w:color="auto"/>
              <w:bottom w:val="single" w:sz="4" w:space="0" w:color="auto"/>
              <w:right w:val="single" w:sz="4" w:space="0" w:color="auto"/>
            </w:tcBorders>
          </w:tcPr>
          <w:p w14:paraId="0D6474E9" w14:textId="45B874CB" w:rsidR="00BE5769" w:rsidRPr="008C7B69" w:rsidRDefault="00BE5769" w:rsidP="00BE5769">
            <w:pPr>
              <w:rPr>
                <w:rFonts w:ascii="Arial" w:hAnsi="Arial" w:cs="Arial"/>
                <w:sz w:val="18"/>
                <w:szCs w:val="18"/>
                <w:lang w:eastAsia="zh-CN"/>
              </w:rPr>
            </w:pPr>
            <w:r>
              <w:rPr>
                <w:rFonts w:ascii="Arial" w:eastAsia="Calibri" w:hAnsi="Arial" w:cs="Arial"/>
                <w:sz w:val="18"/>
                <w:szCs w:val="18"/>
              </w:rPr>
              <w:t>Partial gap</w:t>
            </w:r>
          </w:p>
        </w:tc>
        <w:tc>
          <w:tcPr>
            <w:tcW w:w="2174" w:type="dxa"/>
            <w:tcBorders>
              <w:top w:val="single" w:sz="4" w:space="0" w:color="auto"/>
              <w:left w:val="single" w:sz="4" w:space="0" w:color="auto"/>
              <w:bottom w:val="single" w:sz="4" w:space="0" w:color="auto"/>
              <w:right w:val="single" w:sz="4" w:space="0" w:color="auto"/>
            </w:tcBorders>
          </w:tcPr>
          <w:p w14:paraId="59BAFE67" w14:textId="7392D6D1" w:rsidR="00BE5769" w:rsidRPr="00BE5769" w:rsidRDefault="00BE5769" w:rsidP="00C71E63">
            <w:pPr>
              <w:pStyle w:val="ListParagraph"/>
              <w:numPr>
                <w:ilvl w:val="0"/>
                <w:numId w:val="90"/>
              </w:numPr>
              <w:ind w:left="166" w:hanging="166"/>
              <w:rPr>
                <w:rFonts w:ascii="Arial" w:hAnsi="Arial" w:cs="Arial"/>
                <w:sz w:val="18"/>
                <w:szCs w:val="18"/>
                <w:lang w:eastAsia="zh-CN"/>
              </w:rPr>
            </w:pPr>
            <w:r w:rsidRPr="00BE5769">
              <w:rPr>
                <w:rFonts w:ascii="Arial" w:hAnsi="Arial" w:cs="Arial"/>
                <w:sz w:val="18"/>
                <w:szCs w:val="18"/>
                <w:lang w:eastAsia="zh-CN"/>
              </w:rPr>
              <w:t>These requirements allow for the inclusion of application profile information in security logs. However, the automation of application profile monitoring processes and analytics is not addressed.</w:t>
            </w:r>
          </w:p>
          <w:p w14:paraId="61E5C052" w14:textId="58B20C78" w:rsidR="00BE5769" w:rsidRPr="00BE5769" w:rsidRDefault="00BE5769" w:rsidP="00C71E63">
            <w:pPr>
              <w:pStyle w:val="ListParagraph"/>
              <w:numPr>
                <w:ilvl w:val="0"/>
                <w:numId w:val="90"/>
              </w:numPr>
              <w:ind w:left="166" w:hanging="166"/>
              <w:rPr>
                <w:rFonts w:ascii="Arial" w:hAnsi="Arial" w:cs="Arial"/>
                <w:sz w:val="18"/>
                <w:szCs w:val="18"/>
                <w:lang w:eastAsia="zh-CN"/>
              </w:rPr>
            </w:pPr>
            <w:r w:rsidRPr="00BE5769">
              <w:rPr>
                <w:rFonts w:ascii="Arial" w:hAnsi="Arial" w:cs="Arial"/>
                <w:sz w:val="18"/>
                <w:szCs w:val="18"/>
                <w:lang w:eastAsia="zh-CN"/>
              </w:rPr>
              <w:t>Log collection, aggregation, and analytics are considered out of scope for O-RAN. As specified in [i.</w:t>
            </w:r>
            <w:r>
              <w:rPr>
                <w:rFonts w:ascii="Arial" w:hAnsi="Arial" w:cs="Arial"/>
                <w:sz w:val="18"/>
                <w:szCs w:val="18"/>
                <w:lang w:eastAsia="zh-CN"/>
              </w:rPr>
              <w:t>31</w:t>
            </w:r>
            <w:r w:rsidRPr="00BE5769">
              <w:rPr>
                <w:rFonts w:ascii="Arial" w:hAnsi="Arial" w:cs="Arial"/>
                <w:sz w:val="18"/>
                <w:szCs w:val="18"/>
                <w:lang w:eastAsia="zh-CN"/>
              </w:rPr>
              <w:t xml:space="preserve">], SIEM is not within the O-RAN </w:t>
            </w:r>
            <w:r w:rsidR="00177C97">
              <w:rPr>
                <w:rFonts w:ascii="Arial" w:eastAsia="Times New Roman" w:hAnsi="Arial" w:cs="Arial"/>
                <w:color w:val="000000" w:themeColor="text1"/>
                <w:sz w:val="18"/>
                <w:szCs w:val="18"/>
              </w:rPr>
              <w:t>ALLIANCE</w:t>
            </w:r>
            <w:r w:rsidR="00177C97" w:rsidRPr="00BE5769" w:rsidDel="00177C97">
              <w:rPr>
                <w:rFonts w:ascii="Arial" w:hAnsi="Arial" w:cs="Arial"/>
                <w:sz w:val="18"/>
                <w:szCs w:val="18"/>
                <w:lang w:eastAsia="zh-CN"/>
              </w:rPr>
              <w:t xml:space="preserve"> </w:t>
            </w:r>
            <w:r w:rsidRPr="00BE5769">
              <w:rPr>
                <w:rFonts w:ascii="Arial" w:hAnsi="Arial" w:cs="Arial"/>
                <w:sz w:val="18"/>
                <w:szCs w:val="18"/>
                <w:lang w:eastAsia="zh-CN"/>
              </w:rPr>
              <w:t xml:space="preserve">'s scope and is not defined by the O-RAN </w:t>
            </w:r>
            <w:r w:rsidR="00177C97">
              <w:rPr>
                <w:rFonts w:ascii="Arial" w:eastAsia="Times New Roman" w:hAnsi="Arial" w:cs="Arial"/>
                <w:color w:val="000000" w:themeColor="text1"/>
                <w:sz w:val="18"/>
                <w:szCs w:val="18"/>
              </w:rPr>
              <w:t>ALLIANCE</w:t>
            </w:r>
            <w:r w:rsidRPr="00BE5769">
              <w:rPr>
                <w:rFonts w:ascii="Arial" w:hAnsi="Arial" w:cs="Arial"/>
                <w:sz w:val="18"/>
                <w:szCs w:val="18"/>
                <w:lang w:eastAsia="zh-CN"/>
              </w:rPr>
              <w:t>.</w:t>
            </w:r>
          </w:p>
        </w:tc>
      </w:tr>
      <w:tr w:rsidR="00BE5769" w:rsidRPr="008C7B69" w14:paraId="4BCC9DAF" w14:textId="77777777" w:rsidTr="009522FC">
        <w:trPr>
          <w:gridAfter w:val="1"/>
          <w:wAfter w:w="8" w:type="dxa"/>
          <w:trHeight w:val="300"/>
        </w:trPr>
        <w:tc>
          <w:tcPr>
            <w:tcW w:w="1440" w:type="dxa"/>
            <w:vMerge/>
            <w:tcBorders>
              <w:top w:val="single" w:sz="4" w:space="0" w:color="auto"/>
              <w:left w:val="single" w:sz="4" w:space="0" w:color="auto"/>
              <w:bottom w:val="single" w:sz="4" w:space="0" w:color="auto"/>
              <w:right w:val="single" w:sz="4" w:space="0" w:color="auto"/>
            </w:tcBorders>
          </w:tcPr>
          <w:p w14:paraId="5360D04D" w14:textId="77777777" w:rsidR="00BE5769" w:rsidRPr="005B5CEA" w:rsidRDefault="00BE5769" w:rsidP="009522FC">
            <w:pPr>
              <w:rPr>
                <w:rFonts w:ascii="Arial" w:hAnsi="Arial" w:cs="Arial"/>
                <w:b/>
                <w:bCs/>
                <w:color w:val="000000" w:themeColor="text1"/>
                <w:sz w:val="18"/>
                <w:szCs w:val="18"/>
              </w:rPr>
            </w:pPr>
          </w:p>
        </w:tc>
        <w:tc>
          <w:tcPr>
            <w:tcW w:w="1973" w:type="dxa"/>
            <w:vMerge/>
            <w:tcBorders>
              <w:top w:val="single" w:sz="4" w:space="0" w:color="auto"/>
              <w:left w:val="single" w:sz="4" w:space="0" w:color="auto"/>
              <w:bottom w:val="single" w:sz="4" w:space="0" w:color="auto"/>
              <w:right w:val="single" w:sz="4" w:space="0" w:color="auto"/>
            </w:tcBorders>
          </w:tcPr>
          <w:p w14:paraId="4423FD54" w14:textId="77777777" w:rsidR="00BE5769" w:rsidRPr="000D2494" w:rsidRDefault="00BE5769" w:rsidP="009522FC">
            <w:pPr>
              <w:rPr>
                <w:rFonts w:ascii="Arial" w:eastAsia="Times New Roman" w:hAnsi="Arial" w:cs="Arial"/>
                <w:sz w:val="18"/>
                <w:szCs w:val="18"/>
              </w:rPr>
            </w:pPr>
          </w:p>
        </w:tc>
        <w:tc>
          <w:tcPr>
            <w:tcW w:w="1174" w:type="dxa"/>
            <w:tcBorders>
              <w:top w:val="single" w:sz="4" w:space="0" w:color="auto"/>
              <w:left w:val="single" w:sz="4" w:space="0" w:color="auto"/>
              <w:bottom w:val="single" w:sz="4" w:space="0" w:color="auto"/>
              <w:right w:val="single" w:sz="4" w:space="0" w:color="auto"/>
            </w:tcBorders>
          </w:tcPr>
          <w:p w14:paraId="33BA53D0" w14:textId="03CA2B2E" w:rsidR="00BE5769" w:rsidRPr="00B66C2F" w:rsidRDefault="00BE5769" w:rsidP="00BE5769">
            <w:pPr>
              <w:rPr>
                <w:rFonts w:ascii="Arial" w:eastAsia="Times New Roman" w:hAnsi="Arial" w:cs="Arial"/>
                <w:sz w:val="18"/>
                <w:szCs w:val="18"/>
              </w:rPr>
            </w:pPr>
            <w:r w:rsidRPr="00B66C2F">
              <w:rPr>
                <w:rFonts w:ascii="Arial" w:eastAsia="Times New Roman" w:hAnsi="Arial" w:cs="Arial"/>
                <w:sz w:val="18"/>
                <w:szCs w:val="18"/>
              </w:rPr>
              <w:t>ASSET-C-29</w:t>
            </w:r>
          </w:p>
        </w:tc>
        <w:tc>
          <w:tcPr>
            <w:tcW w:w="1706" w:type="dxa"/>
            <w:tcBorders>
              <w:top w:val="single" w:sz="4" w:space="0" w:color="auto"/>
              <w:left w:val="single" w:sz="4" w:space="0" w:color="auto"/>
              <w:bottom w:val="single" w:sz="4" w:space="0" w:color="auto"/>
              <w:right w:val="single" w:sz="4" w:space="0" w:color="auto"/>
            </w:tcBorders>
          </w:tcPr>
          <w:p w14:paraId="0E2E134E" w14:textId="73168CD2" w:rsidR="00BE5769" w:rsidRPr="00E07CF4" w:rsidRDefault="00BE5769" w:rsidP="00BE5769">
            <w:pPr>
              <w:rPr>
                <w:rFonts w:ascii="Arial" w:eastAsia="Times New Roman" w:hAnsi="Arial" w:cs="Arial"/>
                <w:sz w:val="18"/>
                <w:szCs w:val="18"/>
              </w:rPr>
            </w:pPr>
            <w:r w:rsidRPr="00E07CF4">
              <w:rPr>
                <w:rFonts w:ascii="Arial" w:eastAsia="Times New Roman" w:hAnsi="Arial" w:cs="Arial"/>
                <w:sz w:val="18"/>
                <w:szCs w:val="18"/>
              </w:rPr>
              <w:t>REQ-SEC-SLM-FLD-1</w:t>
            </w:r>
            <w:r>
              <w:rPr>
                <w:rFonts w:ascii="Arial" w:eastAsia="Times New Roman" w:hAnsi="Arial" w:cs="Arial"/>
                <w:sz w:val="18"/>
                <w:szCs w:val="18"/>
              </w:rPr>
              <w:br/>
            </w:r>
            <w:r w:rsidRPr="00E07CF4">
              <w:rPr>
                <w:rFonts w:ascii="Arial" w:eastAsia="Times New Roman" w:hAnsi="Arial" w:cs="Arial"/>
                <w:sz w:val="18"/>
                <w:szCs w:val="18"/>
              </w:rPr>
              <w:t>REQ-SEC-SLM-FLD-2</w:t>
            </w:r>
            <w:r>
              <w:rPr>
                <w:rFonts w:ascii="Arial" w:eastAsia="Times New Roman" w:hAnsi="Arial" w:cs="Arial"/>
                <w:sz w:val="18"/>
                <w:szCs w:val="18"/>
              </w:rPr>
              <w:br/>
            </w:r>
            <w:r w:rsidRPr="00AC02D6">
              <w:rPr>
                <w:rFonts w:ascii="Arial" w:eastAsia="Times New Roman" w:hAnsi="Arial" w:cs="Arial"/>
                <w:sz w:val="18"/>
                <w:szCs w:val="18"/>
              </w:rPr>
              <w:t>REQ-SEC-SLM-TESS-2</w:t>
            </w:r>
            <w:r>
              <w:rPr>
                <w:rFonts w:ascii="Arial" w:eastAsia="Times New Roman" w:hAnsi="Arial" w:cs="Arial"/>
                <w:sz w:val="18"/>
                <w:szCs w:val="18"/>
              </w:rPr>
              <w:br/>
            </w:r>
            <w:r w:rsidRPr="009C1658">
              <w:rPr>
                <w:rFonts w:ascii="Arial" w:eastAsia="Times New Roman" w:hAnsi="Arial" w:cs="Arial"/>
                <w:sz w:val="18"/>
                <w:szCs w:val="18"/>
              </w:rPr>
              <w:t>REQ-SEC-SLM-TESS-3</w:t>
            </w:r>
            <w:r>
              <w:rPr>
                <w:rFonts w:ascii="Arial" w:eastAsia="Times New Roman" w:hAnsi="Arial" w:cs="Arial"/>
                <w:sz w:val="18"/>
                <w:szCs w:val="18"/>
              </w:rPr>
              <w:br/>
            </w:r>
            <w:r w:rsidRPr="006F2A9A">
              <w:rPr>
                <w:rFonts w:ascii="Arial" w:eastAsia="Times New Roman" w:hAnsi="Arial" w:cs="Arial"/>
                <w:sz w:val="18"/>
                <w:szCs w:val="18"/>
              </w:rPr>
              <w:t>REQ-SEC-SLM-GEN-EVT-6</w:t>
            </w:r>
            <w:r>
              <w:rPr>
                <w:rFonts w:ascii="Arial" w:eastAsia="Times New Roman" w:hAnsi="Arial" w:cs="Arial"/>
                <w:sz w:val="18"/>
                <w:szCs w:val="18"/>
              </w:rPr>
              <w:br/>
            </w:r>
            <w:r w:rsidRPr="008C5F9C">
              <w:rPr>
                <w:rFonts w:ascii="Arial" w:eastAsia="Times New Roman" w:hAnsi="Arial" w:cs="Arial"/>
                <w:sz w:val="18"/>
                <w:szCs w:val="18"/>
              </w:rPr>
              <w:t>REQ-SEC-AAL-6</w:t>
            </w:r>
          </w:p>
        </w:tc>
        <w:tc>
          <w:tcPr>
            <w:tcW w:w="1152" w:type="dxa"/>
            <w:tcBorders>
              <w:top w:val="single" w:sz="4" w:space="0" w:color="auto"/>
              <w:left w:val="single" w:sz="4" w:space="0" w:color="auto"/>
              <w:bottom w:val="single" w:sz="4" w:space="0" w:color="auto"/>
              <w:right w:val="single" w:sz="4" w:space="0" w:color="auto"/>
            </w:tcBorders>
          </w:tcPr>
          <w:p w14:paraId="18A7486B" w14:textId="3A486D6E" w:rsidR="00BE5769" w:rsidRDefault="00BE5769" w:rsidP="00BE5769">
            <w:pPr>
              <w:rPr>
                <w:rFonts w:ascii="Arial" w:eastAsia="Calibri" w:hAnsi="Arial" w:cs="Arial"/>
                <w:sz w:val="18"/>
                <w:szCs w:val="18"/>
              </w:rPr>
            </w:pPr>
            <w:r>
              <w:rPr>
                <w:rFonts w:ascii="Arial" w:eastAsia="Times New Roman" w:hAnsi="Arial" w:cs="Arial"/>
                <w:sz w:val="18"/>
                <w:szCs w:val="18"/>
              </w:rPr>
              <w:t>Partial gap</w:t>
            </w:r>
          </w:p>
        </w:tc>
        <w:tc>
          <w:tcPr>
            <w:tcW w:w="2174" w:type="dxa"/>
            <w:tcBorders>
              <w:top w:val="single" w:sz="4" w:space="0" w:color="auto"/>
              <w:left w:val="single" w:sz="4" w:space="0" w:color="auto"/>
              <w:bottom w:val="single" w:sz="4" w:space="0" w:color="auto"/>
              <w:right w:val="single" w:sz="4" w:space="0" w:color="auto"/>
            </w:tcBorders>
          </w:tcPr>
          <w:p w14:paraId="5F436F12" w14:textId="44B53943" w:rsidR="00BE5769" w:rsidRPr="00BE5769" w:rsidRDefault="00BE5769" w:rsidP="00C71E63">
            <w:pPr>
              <w:pStyle w:val="ListParagraph"/>
              <w:numPr>
                <w:ilvl w:val="0"/>
                <w:numId w:val="90"/>
              </w:numPr>
              <w:ind w:left="166" w:hanging="166"/>
              <w:rPr>
                <w:rFonts w:ascii="Arial" w:hAnsi="Arial" w:cs="Arial"/>
                <w:sz w:val="18"/>
                <w:szCs w:val="18"/>
                <w:lang w:eastAsia="zh-CN"/>
              </w:rPr>
            </w:pPr>
            <w:r w:rsidRPr="00BE5769">
              <w:rPr>
                <w:rFonts w:ascii="Arial" w:hAnsi="Arial" w:cs="Arial"/>
                <w:sz w:val="18"/>
                <w:szCs w:val="18"/>
                <w:lang w:eastAsia="zh-CN"/>
              </w:rPr>
              <w:t>These requirements allow for the inclusion of application profile information in security logs. However, the automation of application profile monitoring processes and analytics is not addressed.</w:t>
            </w:r>
          </w:p>
          <w:p w14:paraId="6491E35F" w14:textId="17451694" w:rsidR="00BE5769" w:rsidRPr="00BE5769" w:rsidRDefault="00BE5769" w:rsidP="00C71E63">
            <w:pPr>
              <w:pStyle w:val="ListParagraph"/>
              <w:numPr>
                <w:ilvl w:val="0"/>
                <w:numId w:val="90"/>
              </w:numPr>
              <w:ind w:left="166" w:hanging="166"/>
              <w:rPr>
                <w:rFonts w:ascii="Arial" w:hAnsi="Arial" w:cs="Arial"/>
                <w:sz w:val="18"/>
                <w:szCs w:val="18"/>
                <w:lang w:eastAsia="zh-CN"/>
              </w:rPr>
            </w:pPr>
            <w:r w:rsidRPr="00BE5769">
              <w:rPr>
                <w:rFonts w:ascii="Arial" w:hAnsi="Arial" w:cs="Arial"/>
                <w:sz w:val="18"/>
                <w:szCs w:val="18"/>
                <w:lang w:eastAsia="zh-CN"/>
              </w:rPr>
              <w:t>Log collection, aggregation, and analytics are considered out of scope for O-RAN. As specified in [i.</w:t>
            </w:r>
            <w:r>
              <w:rPr>
                <w:rFonts w:ascii="Arial" w:hAnsi="Arial" w:cs="Arial"/>
                <w:sz w:val="18"/>
                <w:szCs w:val="18"/>
                <w:lang w:eastAsia="zh-CN"/>
              </w:rPr>
              <w:t>31</w:t>
            </w:r>
            <w:r w:rsidRPr="00BE5769">
              <w:rPr>
                <w:rFonts w:ascii="Arial" w:hAnsi="Arial" w:cs="Arial"/>
                <w:sz w:val="18"/>
                <w:szCs w:val="18"/>
                <w:lang w:eastAsia="zh-CN"/>
              </w:rPr>
              <w:t xml:space="preserve">], SIEM is not within the O-RAN </w:t>
            </w:r>
            <w:r w:rsidR="00177C97">
              <w:rPr>
                <w:rFonts w:ascii="Arial" w:eastAsia="Times New Roman" w:hAnsi="Arial" w:cs="Arial"/>
                <w:color w:val="000000" w:themeColor="text1"/>
                <w:sz w:val="18"/>
                <w:szCs w:val="18"/>
              </w:rPr>
              <w:t>ALLIANCE</w:t>
            </w:r>
            <w:r w:rsidR="00177C97" w:rsidRPr="00BE5769" w:rsidDel="00177C97">
              <w:rPr>
                <w:rFonts w:ascii="Arial" w:hAnsi="Arial" w:cs="Arial"/>
                <w:sz w:val="18"/>
                <w:szCs w:val="18"/>
                <w:lang w:eastAsia="zh-CN"/>
              </w:rPr>
              <w:t xml:space="preserve"> </w:t>
            </w:r>
            <w:r w:rsidRPr="00BE5769">
              <w:rPr>
                <w:rFonts w:ascii="Arial" w:hAnsi="Arial" w:cs="Arial"/>
                <w:sz w:val="18"/>
                <w:szCs w:val="18"/>
                <w:lang w:eastAsia="zh-CN"/>
              </w:rPr>
              <w:t xml:space="preserve">'s scope and is not defined by the O-RAN </w:t>
            </w:r>
            <w:r w:rsidR="00177C97">
              <w:rPr>
                <w:rFonts w:ascii="Arial" w:eastAsia="Times New Roman" w:hAnsi="Arial" w:cs="Arial"/>
                <w:color w:val="000000" w:themeColor="text1"/>
                <w:sz w:val="18"/>
                <w:szCs w:val="18"/>
              </w:rPr>
              <w:t>ALLIANCE</w:t>
            </w:r>
            <w:r w:rsidRPr="00BE5769">
              <w:rPr>
                <w:rFonts w:ascii="Arial" w:hAnsi="Arial" w:cs="Arial"/>
                <w:sz w:val="18"/>
                <w:szCs w:val="18"/>
                <w:lang w:eastAsia="zh-CN"/>
              </w:rPr>
              <w:t>.</w:t>
            </w:r>
          </w:p>
        </w:tc>
      </w:tr>
      <w:tr w:rsidR="00BE5769" w:rsidRPr="008C7B69" w14:paraId="6B72D10E" w14:textId="77777777" w:rsidTr="009522FC">
        <w:trPr>
          <w:gridAfter w:val="1"/>
          <w:wAfter w:w="8" w:type="dxa"/>
          <w:trHeight w:val="300"/>
        </w:trPr>
        <w:tc>
          <w:tcPr>
            <w:tcW w:w="1440" w:type="dxa"/>
            <w:vMerge/>
            <w:tcBorders>
              <w:top w:val="single" w:sz="4" w:space="0" w:color="auto"/>
              <w:left w:val="single" w:sz="4" w:space="0" w:color="auto"/>
              <w:bottom w:val="single" w:sz="4" w:space="0" w:color="auto"/>
              <w:right w:val="single" w:sz="4" w:space="0" w:color="auto"/>
            </w:tcBorders>
          </w:tcPr>
          <w:p w14:paraId="170DB8BB" w14:textId="77777777" w:rsidR="00BE5769" w:rsidRPr="005B5CEA" w:rsidRDefault="00BE5769" w:rsidP="009522FC">
            <w:pPr>
              <w:rPr>
                <w:rFonts w:ascii="Arial" w:hAnsi="Arial" w:cs="Arial"/>
                <w:b/>
                <w:bCs/>
                <w:color w:val="000000" w:themeColor="text1"/>
                <w:sz w:val="18"/>
                <w:szCs w:val="18"/>
              </w:rPr>
            </w:pPr>
          </w:p>
        </w:tc>
        <w:tc>
          <w:tcPr>
            <w:tcW w:w="1973" w:type="dxa"/>
            <w:vMerge/>
            <w:tcBorders>
              <w:top w:val="single" w:sz="4" w:space="0" w:color="auto"/>
              <w:left w:val="single" w:sz="4" w:space="0" w:color="auto"/>
              <w:bottom w:val="single" w:sz="4" w:space="0" w:color="auto"/>
              <w:right w:val="single" w:sz="4" w:space="0" w:color="auto"/>
            </w:tcBorders>
          </w:tcPr>
          <w:p w14:paraId="0474ABDD" w14:textId="77777777" w:rsidR="00BE5769" w:rsidRPr="000D2494" w:rsidRDefault="00BE5769" w:rsidP="009522FC">
            <w:pPr>
              <w:rPr>
                <w:rFonts w:ascii="Arial" w:eastAsia="Times New Roman" w:hAnsi="Arial" w:cs="Arial"/>
                <w:sz w:val="18"/>
                <w:szCs w:val="18"/>
              </w:rPr>
            </w:pPr>
          </w:p>
        </w:tc>
        <w:tc>
          <w:tcPr>
            <w:tcW w:w="1174" w:type="dxa"/>
            <w:tcBorders>
              <w:top w:val="single" w:sz="4" w:space="0" w:color="auto"/>
              <w:left w:val="single" w:sz="4" w:space="0" w:color="auto"/>
              <w:bottom w:val="single" w:sz="4" w:space="0" w:color="auto"/>
              <w:right w:val="single" w:sz="4" w:space="0" w:color="auto"/>
            </w:tcBorders>
          </w:tcPr>
          <w:p w14:paraId="0AF1ED2B" w14:textId="2ECAEBEA" w:rsidR="00BE5769" w:rsidRPr="00B66C2F" w:rsidRDefault="00BE5769" w:rsidP="00BE5769">
            <w:pPr>
              <w:rPr>
                <w:rFonts w:ascii="Arial" w:eastAsia="Times New Roman" w:hAnsi="Arial" w:cs="Arial"/>
                <w:sz w:val="18"/>
                <w:szCs w:val="18"/>
              </w:rPr>
            </w:pPr>
            <w:r w:rsidRPr="00B66C2F">
              <w:rPr>
                <w:rFonts w:ascii="Arial" w:eastAsia="Times New Roman" w:hAnsi="Arial" w:cs="Arial"/>
                <w:sz w:val="18"/>
                <w:szCs w:val="18"/>
              </w:rPr>
              <w:t>ASSET-C-30</w:t>
            </w:r>
          </w:p>
        </w:tc>
        <w:tc>
          <w:tcPr>
            <w:tcW w:w="1706" w:type="dxa"/>
            <w:tcBorders>
              <w:top w:val="single" w:sz="4" w:space="0" w:color="auto"/>
              <w:left w:val="single" w:sz="4" w:space="0" w:color="auto"/>
              <w:bottom w:val="single" w:sz="4" w:space="0" w:color="auto"/>
              <w:right w:val="single" w:sz="4" w:space="0" w:color="auto"/>
            </w:tcBorders>
          </w:tcPr>
          <w:p w14:paraId="7E2440B7" w14:textId="39C94427" w:rsidR="00BE5769" w:rsidRPr="00E07CF4" w:rsidRDefault="00BE5769" w:rsidP="00BE5769">
            <w:pPr>
              <w:rPr>
                <w:rFonts w:ascii="Arial" w:eastAsia="Times New Roman" w:hAnsi="Arial" w:cs="Arial"/>
                <w:sz w:val="18"/>
                <w:szCs w:val="18"/>
              </w:rPr>
            </w:pPr>
            <w:r>
              <w:rPr>
                <w:rFonts w:ascii="Arial" w:eastAsia="Times New Roman" w:hAnsi="Arial" w:cs="Arial"/>
                <w:sz w:val="18"/>
                <w:szCs w:val="18"/>
              </w:rPr>
              <w:t>None</w:t>
            </w:r>
          </w:p>
        </w:tc>
        <w:tc>
          <w:tcPr>
            <w:tcW w:w="1152" w:type="dxa"/>
            <w:tcBorders>
              <w:top w:val="single" w:sz="4" w:space="0" w:color="auto"/>
              <w:left w:val="single" w:sz="4" w:space="0" w:color="auto"/>
              <w:bottom w:val="single" w:sz="4" w:space="0" w:color="auto"/>
              <w:right w:val="single" w:sz="4" w:space="0" w:color="auto"/>
            </w:tcBorders>
          </w:tcPr>
          <w:p w14:paraId="4FD3B23A" w14:textId="79486554" w:rsidR="00BE5769" w:rsidRDefault="00BE5769" w:rsidP="00BE5769">
            <w:pPr>
              <w:rPr>
                <w:rFonts w:ascii="Arial" w:eastAsia="Times New Roman" w:hAnsi="Arial" w:cs="Arial"/>
                <w:sz w:val="18"/>
                <w:szCs w:val="18"/>
              </w:rPr>
            </w:pPr>
            <w:r>
              <w:rPr>
                <w:rFonts w:ascii="Arial" w:eastAsia="Times New Roman" w:hAnsi="Arial" w:cs="Arial"/>
                <w:sz w:val="18"/>
                <w:szCs w:val="18"/>
              </w:rPr>
              <w:t>Gap</w:t>
            </w:r>
          </w:p>
        </w:tc>
        <w:tc>
          <w:tcPr>
            <w:tcW w:w="2174" w:type="dxa"/>
            <w:tcBorders>
              <w:top w:val="single" w:sz="4" w:space="0" w:color="auto"/>
              <w:left w:val="single" w:sz="4" w:space="0" w:color="auto"/>
              <w:bottom w:val="single" w:sz="4" w:space="0" w:color="auto"/>
              <w:right w:val="single" w:sz="4" w:space="0" w:color="auto"/>
            </w:tcBorders>
          </w:tcPr>
          <w:p w14:paraId="07693DC1" w14:textId="69644D8F" w:rsidR="00BE5769" w:rsidRPr="00E07CF4" w:rsidRDefault="00BE5769" w:rsidP="00BE5769">
            <w:pPr>
              <w:rPr>
                <w:rFonts w:ascii="Arial" w:eastAsia="Times New Roman" w:hAnsi="Arial" w:cs="Arial"/>
                <w:sz w:val="18"/>
                <w:szCs w:val="18"/>
              </w:rPr>
            </w:pPr>
            <w:r w:rsidRPr="00BE5769">
              <w:rPr>
                <w:rFonts w:ascii="Arial" w:hAnsi="Arial" w:cs="Arial"/>
                <w:sz w:val="18"/>
                <w:szCs w:val="18"/>
                <w:lang w:eastAsia="zh-CN"/>
              </w:rPr>
              <w:t>Log collection, aggregation, and analytics are out of scope.</w:t>
            </w:r>
          </w:p>
        </w:tc>
      </w:tr>
      <w:tr w:rsidR="00BE5769" w:rsidRPr="008C7B69" w14:paraId="1E53674B" w14:textId="77777777" w:rsidTr="009522FC">
        <w:trPr>
          <w:trHeight w:val="300"/>
        </w:trPr>
        <w:tc>
          <w:tcPr>
            <w:tcW w:w="1440" w:type="dxa"/>
            <w:vMerge w:val="restart"/>
            <w:tcBorders>
              <w:top w:val="single" w:sz="4" w:space="0" w:color="auto"/>
              <w:left w:val="single" w:sz="4" w:space="0" w:color="auto"/>
              <w:bottom w:val="single" w:sz="4" w:space="0" w:color="auto"/>
              <w:right w:val="single" w:sz="4" w:space="0" w:color="auto"/>
            </w:tcBorders>
          </w:tcPr>
          <w:p w14:paraId="1F2747A9" w14:textId="00AE5DAD" w:rsidR="00BE5769" w:rsidRPr="00586E9A" w:rsidRDefault="00BE5769" w:rsidP="009522FC">
            <w:pPr>
              <w:rPr>
                <w:rFonts w:ascii="Arial" w:hAnsi="Arial" w:cs="Arial"/>
                <w:color w:val="000000" w:themeColor="text1"/>
                <w:sz w:val="18"/>
                <w:szCs w:val="18"/>
              </w:rPr>
            </w:pPr>
            <w:r w:rsidRPr="00586E9A">
              <w:rPr>
                <w:rFonts w:ascii="Arial" w:hAnsi="Arial" w:cs="Arial"/>
                <w:color w:val="000000" w:themeColor="text1"/>
                <w:sz w:val="18"/>
                <w:szCs w:val="18"/>
              </w:rPr>
              <w:t>Automation and Orchestration Capability</w:t>
            </w:r>
          </w:p>
        </w:tc>
        <w:tc>
          <w:tcPr>
            <w:tcW w:w="1973" w:type="dxa"/>
            <w:vMerge w:val="restart"/>
            <w:tcBorders>
              <w:top w:val="single" w:sz="4" w:space="0" w:color="auto"/>
              <w:left w:val="single" w:sz="4" w:space="0" w:color="auto"/>
              <w:bottom w:val="single" w:sz="4" w:space="0" w:color="auto"/>
              <w:right w:val="single" w:sz="4" w:space="0" w:color="auto"/>
            </w:tcBorders>
          </w:tcPr>
          <w:p w14:paraId="40F4D04C" w14:textId="3C4C5684" w:rsidR="00BE5769" w:rsidRPr="000D2494" w:rsidRDefault="00BE5769" w:rsidP="009522FC">
            <w:pPr>
              <w:rPr>
                <w:rFonts w:ascii="Arial" w:eastAsia="Times New Roman" w:hAnsi="Arial" w:cs="Arial"/>
                <w:sz w:val="18"/>
                <w:szCs w:val="18"/>
              </w:rPr>
            </w:pPr>
            <w:r w:rsidRPr="000D2494">
              <w:rPr>
                <w:rFonts w:ascii="Arial" w:eastAsia="Times New Roman" w:hAnsi="Arial" w:cs="Arial"/>
                <w:sz w:val="18"/>
                <w:szCs w:val="18"/>
              </w:rPr>
              <w:t>a)</w:t>
            </w:r>
            <w:r w:rsidRPr="000D2494">
              <w:rPr>
                <w:rFonts w:ascii="Arial" w:eastAsia="Times New Roman" w:hAnsi="Arial" w:cs="Arial"/>
                <w:sz w:val="18"/>
                <w:szCs w:val="18"/>
              </w:rPr>
              <w:tab/>
              <w:t>Periodically modifies application configurations, including location and access parameters, to align with pertinent security and performance objectives.</w:t>
            </w:r>
          </w:p>
        </w:tc>
        <w:tc>
          <w:tcPr>
            <w:tcW w:w="6214" w:type="dxa"/>
            <w:gridSpan w:val="5"/>
            <w:tcBorders>
              <w:top w:val="single" w:sz="4" w:space="0" w:color="auto"/>
              <w:left w:val="single" w:sz="4" w:space="0" w:color="auto"/>
              <w:bottom w:val="single" w:sz="4" w:space="0" w:color="auto"/>
              <w:right w:val="single" w:sz="4" w:space="0" w:color="auto"/>
            </w:tcBorders>
            <w:vAlign w:val="center"/>
          </w:tcPr>
          <w:p w14:paraId="30D2B415" w14:textId="235B7A30" w:rsidR="00BE5769" w:rsidRPr="00BE5769" w:rsidRDefault="00BE5769" w:rsidP="00BE5769">
            <w:pPr>
              <w:spacing w:line="240" w:lineRule="auto"/>
              <w:textAlignment w:val="baseline"/>
              <w:rPr>
                <w:rFonts w:ascii="Arial" w:eastAsia="Times New Roman" w:hAnsi="Arial" w:cs="Arial"/>
                <w:sz w:val="18"/>
                <w:szCs w:val="18"/>
              </w:rPr>
            </w:pPr>
            <w:r w:rsidRPr="00BE5769">
              <w:rPr>
                <w:rFonts w:ascii="Arial" w:eastAsia="Times New Roman" w:hAnsi="Arial" w:cs="Arial"/>
                <w:sz w:val="18"/>
                <w:szCs w:val="18"/>
              </w:rPr>
              <w:t>O</w:t>
            </w:r>
            <w:r w:rsidRPr="00BE5769">
              <w:rPr>
                <w:rFonts w:ascii="Arial" w:hAnsi="Arial" w:cs="Arial"/>
                <w:sz w:val="18"/>
                <w:szCs w:val="18"/>
                <w:lang w:eastAsia="zh-CN"/>
              </w:rPr>
              <w:t>-Cloud Application and Workloads Assets</w:t>
            </w:r>
          </w:p>
        </w:tc>
      </w:tr>
      <w:tr w:rsidR="00BE5769" w:rsidRPr="008C7B69" w14:paraId="3A2D9FEC" w14:textId="77777777" w:rsidTr="009522FC">
        <w:trPr>
          <w:gridAfter w:val="1"/>
          <w:wAfter w:w="8" w:type="dxa"/>
          <w:trHeight w:val="300"/>
        </w:trPr>
        <w:tc>
          <w:tcPr>
            <w:tcW w:w="1440" w:type="dxa"/>
            <w:vMerge/>
            <w:tcBorders>
              <w:top w:val="single" w:sz="4" w:space="0" w:color="auto"/>
              <w:left w:val="single" w:sz="4" w:space="0" w:color="auto"/>
              <w:bottom w:val="single" w:sz="4" w:space="0" w:color="auto"/>
              <w:right w:val="single" w:sz="4" w:space="0" w:color="auto"/>
            </w:tcBorders>
          </w:tcPr>
          <w:p w14:paraId="2A2671DF" w14:textId="77777777" w:rsidR="00BE5769" w:rsidRPr="005B5CEA" w:rsidRDefault="00BE5769" w:rsidP="009522FC">
            <w:pPr>
              <w:rPr>
                <w:rFonts w:ascii="Arial" w:hAnsi="Arial" w:cs="Arial"/>
                <w:b/>
                <w:bCs/>
                <w:color w:val="000000" w:themeColor="text1"/>
                <w:sz w:val="18"/>
                <w:szCs w:val="18"/>
              </w:rPr>
            </w:pPr>
          </w:p>
        </w:tc>
        <w:tc>
          <w:tcPr>
            <w:tcW w:w="1973" w:type="dxa"/>
            <w:vMerge/>
            <w:tcBorders>
              <w:top w:val="single" w:sz="4" w:space="0" w:color="auto"/>
              <w:left w:val="single" w:sz="4" w:space="0" w:color="auto"/>
              <w:bottom w:val="single" w:sz="4" w:space="0" w:color="auto"/>
              <w:right w:val="single" w:sz="4" w:space="0" w:color="auto"/>
            </w:tcBorders>
          </w:tcPr>
          <w:p w14:paraId="1FEB5201" w14:textId="77777777" w:rsidR="00BE5769" w:rsidRPr="000D2494" w:rsidRDefault="00BE5769" w:rsidP="009522FC">
            <w:pPr>
              <w:rPr>
                <w:rFonts w:ascii="Arial" w:eastAsia="Times New Roman" w:hAnsi="Arial" w:cs="Arial"/>
                <w:sz w:val="18"/>
                <w:szCs w:val="18"/>
              </w:rPr>
            </w:pPr>
          </w:p>
        </w:tc>
        <w:tc>
          <w:tcPr>
            <w:tcW w:w="1174" w:type="dxa"/>
            <w:tcBorders>
              <w:top w:val="single" w:sz="4" w:space="0" w:color="auto"/>
              <w:left w:val="single" w:sz="4" w:space="0" w:color="auto"/>
              <w:bottom w:val="single" w:sz="4" w:space="0" w:color="auto"/>
              <w:right w:val="single" w:sz="4" w:space="0" w:color="auto"/>
            </w:tcBorders>
          </w:tcPr>
          <w:p w14:paraId="21B5C09D" w14:textId="035CE333" w:rsidR="00BE5769" w:rsidRPr="00B66C2F" w:rsidRDefault="00BE5769" w:rsidP="00BE5769">
            <w:pPr>
              <w:rPr>
                <w:rFonts w:ascii="Arial" w:eastAsia="Times New Roman" w:hAnsi="Arial" w:cs="Arial"/>
                <w:sz w:val="18"/>
                <w:szCs w:val="18"/>
              </w:rPr>
            </w:pPr>
            <w:r w:rsidRPr="00B66C2F">
              <w:rPr>
                <w:rFonts w:ascii="Arial" w:eastAsia="Times New Roman" w:hAnsi="Arial" w:cs="Arial"/>
                <w:sz w:val="18"/>
                <w:szCs w:val="18"/>
              </w:rPr>
              <w:t>ASSET-C-08</w:t>
            </w:r>
          </w:p>
        </w:tc>
        <w:tc>
          <w:tcPr>
            <w:tcW w:w="1706" w:type="dxa"/>
            <w:tcBorders>
              <w:top w:val="single" w:sz="4" w:space="0" w:color="auto"/>
              <w:left w:val="single" w:sz="4" w:space="0" w:color="auto"/>
              <w:bottom w:val="single" w:sz="4" w:space="0" w:color="auto"/>
              <w:right w:val="single" w:sz="4" w:space="0" w:color="auto"/>
            </w:tcBorders>
          </w:tcPr>
          <w:p w14:paraId="54AB0F1E" w14:textId="1D84D36D" w:rsidR="00BE5769" w:rsidRDefault="00BE5769" w:rsidP="00BE5769">
            <w:pPr>
              <w:rPr>
                <w:rFonts w:ascii="Arial" w:eastAsia="Times New Roman" w:hAnsi="Arial" w:cs="Arial"/>
                <w:sz w:val="18"/>
                <w:szCs w:val="18"/>
              </w:rPr>
            </w:pPr>
            <w:r>
              <w:rPr>
                <w:rFonts w:ascii="Arial" w:eastAsia="Times New Roman" w:hAnsi="Arial" w:cs="Arial"/>
                <w:sz w:val="18"/>
                <w:szCs w:val="18"/>
              </w:rPr>
              <w:t>None</w:t>
            </w:r>
          </w:p>
        </w:tc>
        <w:tc>
          <w:tcPr>
            <w:tcW w:w="1152" w:type="dxa"/>
            <w:tcBorders>
              <w:top w:val="single" w:sz="4" w:space="0" w:color="auto"/>
              <w:left w:val="single" w:sz="4" w:space="0" w:color="auto"/>
              <w:bottom w:val="single" w:sz="4" w:space="0" w:color="auto"/>
              <w:right w:val="single" w:sz="4" w:space="0" w:color="auto"/>
            </w:tcBorders>
          </w:tcPr>
          <w:p w14:paraId="416FC1B3" w14:textId="0BAFC369" w:rsidR="00BE5769" w:rsidRDefault="00BE5769" w:rsidP="00BE5769">
            <w:pPr>
              <w:rPr>
                <w:rFonts w:ascii="Arial" w:eastAsia="Times New Roman" w:hAnsi="Arial" w:cs="Arial"/>
                <w:sz w:val="18"/>
                <w:szCs w:val="18"/>
              </w:rPr>
            </w:pPr>
            <w:r>
              <w:rPr>
                <w:rFonts w:ascii="Arial" w:eastAsia="Times New Roman" w:hAnsi="Arial" w:cs="Arial"/>
                <w:sz w:val="18"/>
                <w:szCs w:val="18"/>
              </w:rPr>
              <w:t>Gap</w:t>
            </w:r>
          </w:p>
        </w:tc>
        <w:tc>
          <w:tcPr>
            <w:tcW w:w="2174" w:type="dxa"/>
            <w:tcBorders>
              <w:top w:val="single" w:sz="4" w:space="0" w:color="auto"/>
              <w:left w:val="single" w:sz="4" w:space="0" w:color="auto"/>
              <w:bottom w:val="single" w:sz="4" w:space="0" w:color="auto"/>
              <w:right w:val="single" w:sz="4" w:space="0" w:color="auto"/>
            </w:tcBorders>
          </w:tcPr>
          <w:p w14:paraId="7766B4A9" w14:textId="70E83935" w:rsidR="00BE5769" w:rsidRPr="006D19AB" w:rsidRDefault="00BE5769" w:rsidP="00BE5769">
            <w:pPr>
              <w:rPr>
                <w:rFonts w:ascii="Arial" w:eastAsia="Times New Roman" w:hAnsi="Arial" w:cs="Arial"/>
                <w:sz w:val="18"/>
                <w:szCs w:val="18"/>
              </w:rPr>
            </w:pPr>
            <w:r w:rsidRPr="00BE5769">
              <w:rPr>
                <w:rFonts w:ascii="Arial" w:hAnsi="Arial" w:cs="Arial"/>
                <w:sz w:val="18"/>
                <w:szCs w:val="18"/>
                <w:lang w:eastAsia="zh-CN"/>
              </w:rPr>
              <w:t>Out of scope, as application configuration falls under the operator’s responsibilities.</w:t>
            </w:r>
          </w:p>
        </w:tc>
      </w:tr>
      <w:tr w:rsidR="00BE5769" w:rsidRPr="008C7B69" w14:paraId="23079D79" w14:textId="77777777" w:rsidTr="009522FC">
        <w:trPr>
          <w:gridAfter w:val="1"/>
          <w:wAfter w:w="8" w:type="dxa"/>
          <w:trHeight w:val="300"/>
        </w:trPr>
        <w:tc>
          <w:tcPr>
            <w:tcW w:w="1440" w:type="dxa"/>
            <w:vMerge/>
            <w:tcBorders>
              <w:top w:val="single" w:sz="4" w:space="0" w:color="auto"/>
              <w:left w:val="single" w:sz="4" w:space="0" w:color="auto"/>
              <w:bottom w:val="single" w:sz="4" w:space="0" w:color="auto"/>
              <w:right w:val="single" w:sz="4" w:space="0" w:color="auto"/>
            </w:tcBorders>
          </w:tcPr>
          <w:p w14:paraId="5DB9631E" w14:textId="77777777" w:rsidR="00BE5769" w:rsidRPr="005B5CEA" w:rsidRDefault="00BE5769" w:rsidP="009522FC">
            <w:pPr>
              <w:rPr>
                <w:rFonts w:ascii="Arial" w:hAnsi="Arial" w:cs="Arial"/>
                <w:b/>
                <w:bCs/>
                <w:color w:val="000000" w:themeColor="text1"/>
                <w:sz w:val="18"/>
                <w:szCs w:val="18"/>
              </w:rPr>
            </w:pPr>
          </w:p>
        </w:tc>
        <w:tc>
          <w:tcPr>
            <w:tcW w:w="1973" w:type="dxa"/>
            <w:vMerge/>
            <w:tcBorders>
              <w:top w:val="single" w:sz="4" w:space="0" w:color="auto"/>
              <w:left w:val="single" w:sz="4" w:space="0" w:color="auto"/>
              <w:bottom w:val="single" w:sz="4" w:space="0" w:color="auto"/>
              <w:right w:val="single" w:sz="4" w:space="0" w:color="auto"/>
            </w:tcBorders>
          </w:tcPr>
          <w:p w14:paraId="2C1C68C4" w14:textId="77777777" w:rsidR="00BE5769" w:rsidRPr="000D2494" w:rsidRDefault="00BE5769" w:rsidP="009522FC">
            <w:pPr>
              <w:rPr>
                <w:rFonts w:ascii="Arial" w:eastAsia="Times New Roman" w:hAnsi="Arial" w:cs="Arial"/>
                <w:sz w:val="18"/>
                <w:szCs w:val="18"/>
              </w:rPr>
            </w:pPr>
          </w:p>
        </w:tc>
        <w:tc>
          <w:tcPr>
            <w:tcW w:w="1174" w:type="dxa"/>
            <w:tcBorders>
              <w:top w:val="single" w:sz="4" w:space="0" w:color="auto"/>
              <w:left w:val="single" w:sz="4" w:space="0" w:color="auto"/>
              <w:bottom w:val="single" w:sz="4" w:space="0" w:color="auto"/>
              <w:right w:val="single" w:sz="4" w:space="0" w:color="auto"/>
            </w:tcBorders>
          </w:tcPr>
          <w:p w14:paraId="58EBEC23" w14:textId="7630E912" w:rsidR="00BE5769" w:rsidRPr="00B66C2F" w:rsidRDefault="00BE5769" w:rsidP="00BE5769">
            <w:pPr>
              <w:rPr>
                <w:rFonts w:ascii="Arial" w:eastAsia="Times New Roman" w:hAnsi="Arial" w:cs="Arial"/>
                <w:sz w:val="18"/>
                <w:szCs w:val="18"/>
              </w:rPr>
            </w:pPr>
            <w:r w:rsidRPr="00B66C2F">
              <w:rPr>
                <w:rFonts w:ascii="Arial" w:eastAsia="Times New Roman" w:hAnsi="Arial" w:cs="Arial"/>
                <w:sz w:val="18"/>
                <w:szCs w:val="18"/>
              </w:rPr>
              <w:t>ASSET-C-29</w:t>
            </w:r>
          </w:p>
        </w:tc>
        <w:tc>
          <w:tcPr>
            <w:tcW w:w="1706" w:type="dxa"/>
            <w:tcBorders>
              <w:top w:val="single" w:sz="4" w:space="0" w:color="auto"/>
              <w:left w:val="single" w:sz="4" w:space="0" w:color="auto"/>
              <w:bottom w:val="single" w:sz="4" w:space="0" w:color="auto"/>
              <w:right w:val="single" w:sz="4" w:space="0" w:color="auto"/>
            </w:tcBorders>
          </w:tcPr>
          <w:p w14:paraId="6DCED8BF" w14:textId="4D6A47A2" w:rsidR="00BE5769" w:rsidRDefault="00BE5769" w:rsidP="00BE5769">
            <w:pPr>
              <w:rPr>
                <w:rFonts w:ascii="Arial" w:eastAsia="Times New Roman" w:hAnsi="Arial" w:cs="Arial"/>
                <w:sz w:val="18"/>
                <w:szCs w:val="18"/>
              </w:rPr>
            </w:pPr>
            <w:r>
              <w:rPr>
                <w:rFonts w:ascii="Arial" w:eastAsia="Times New Roman" w:hAnsi="Arial" w:cs="Arial"/>
                <w:sz w:val="18"/>
                <w:szCs w:val="18"/>
              </w:rPr>
              <w:t>None</w:t>
            </w:r>
          </w:p>
        </w:tc>
        <w:tc>
          <w:tcPr>
            <w:tcW w:w="1152" w:type="dxa"/>
            <w:tcBorders>
              <w:top w:val="single" w:sz="4" w:space="0" w:color="auto"/>
              <w:left w:val="single" w:sz="4" w:space="0" w:color="auto"/>
              <w:bottom w:val="single" w:sz="4" w:space="0" w:color="auto"/>
              <w:right w:val="single" w:sz="4" w:space="0" w:color="auto"/>
            </w:tcBorders>
          </w:tcPr>
          <w:p w14:paraId="335E1604" w14:textId="014AE181" w:rsidR="00BE5769" w:rsidRDefault="00BE5769" w:rsidP="00BE5769">
            <w:pPr>
              <w:rPr>
                <w:rFonts w:ascii="Arial" w:eastAsia="Times New Roman" w:hAnsi="Arial" w:cs="Arial"/>
                <w:sz w:val="18"/>
                <w:szCs w:val="18"/>
              </w:rPr>
            </w:pPr>
            <w:r>
              <w:rPr>
                <w:rFonts w:ascii="Arial" w:eastAsia="Times New Roman" w:hAnsi="Arial" w:cs="Arial"/>
                <w:sz w:val="18"/>
                <w:szCs w:val="18"/>
              </w:rPr>
              <w:t>Gap</w:t>
            </w:r>
          </w:p>
        </w:tc>
        <w:tc>
          <w:tcPr>
            <w:tcW w:w="2174" w:type="dxa"/>
            <w:tcBorders>
              <w:top w:val="single" w:sz="4" w:space="0" w:color="auto"/>
              <w:left w:val="single" w:sz="4" w:space="0" w:color="auto"/>
              <w:bottom w:val="single" w:sz="4" w:space="0" w:color="auto"/>
              <w:right w:val="single" w:sz="4" w:space="0" w:color="auto"/>
            </w:tcBorders>
          </w:tcPr>
          <w:p w14:paraId="3B7F7065" w14:textId="30B9C890" w:rsidR="00BE5769" w:rsidRPr="35B3D83F" w:rsidRDefault="00BE5769" w:rsidP="00BE5769">
            <w:pPr>
              <w:rPr>
                <w:rFonts w:ascii="Arial" w:eastAsia="Times New Roman" w:hAnsi="Arial" w:cs="Arial"/>
                <w:color w:val="000000" w:themeColor="text1"/>
                <w:sz w:val="18"/>
                <w:szCs w:val="18"/>
              </w:rPr>
            </w:pPr>
            <w:r w:rsidRPr="00BE5769">
              <w:rPr>
                <w:rFonts w:ascii="Arial" w:hAnsi="Arial" w:cs="Arial"/>
                <w:sz w:val="18"/>
                <w:szCs w:val="18"/>
                <w:lang w:eastAsia="zh-CN"/>
              </w:rPr>
              <w:t>Out of scope, as application configuration falls under the operator’s responsibilities.</w:t>
            </w:r>
          </w:p>
        </w:tc>
      </w:tr>
      <w:tr w:rsidR="00BE5769" w:rsidRPr="008C7B69" w14:paraId="3617D7DD" w14:textId="77777777" w:rsidTr="009522FC">
        <w:trPr>
          <w:gridAfter w:val="1"/>
          <w:wAfter w:w="8" w:type="dxa"/>
          <w:trHeight w:val="300"/>
        </w:trPr>
        <w:tc>
          <w:tcPr>
            <w:tcW w:w="1440" w:type="dxa"/>
            <w:vMerge/>
            <w:tcBorders>
              <w:top w:val="single" w:sz="4" w:space="0" w:color="auto"/>
              <w:left w:val="single" w:sz="4" w:space="0" w:color="auto"/>
              <w:bottom w:val="single" w:sz="4" w:space="0" w:color="auto"/>
              <w:right w:val="single" w:sz="4" w:space="0" w:color="auto"/>
            </w:tcBorders>
          </w:tcPr>
          <w:p w14:paraId="4935F4B1" w14:textId="77777777" w:rsidR="00BE5769" w:rsidRPr="005B5CEA" w:rsidRDefault="00BE5769" w:rsidP="009522FC">
            <w:pPr>
              <w:rPr>
                <w:rFonts w:ascii="Arial" w:hAnsi="Arial" w:cs="Arial"/>
                <w:b/>
                <w:bCs/>
                <w:color w:val="000000" w:themeColor="text1"/>
                <w:sz w:val="18"/>
                <w:szCs w:val="18"/>
              </w:rPr>
            </w:pPr>
          </w:p>
        </w:tc>
        <w:tc>
          <w:tcPr>
            <w:tcW w:w="1973" w:type="dxa"/>
            <w:vMerge/>
            <w:tcBorders>
              <w:top w:val="single" w:sz="4" w:space="0" w:color="auto"/>
              <w:left w:val="single" w:sz="4" w:space="0" w:color="auto"/>
              <w:bottom w:val="single" w:sz="4" w:space="0" w:color="auto"/>
              <w:right w:val="single" w:sz="4" w:space="0" w:color="auto"/>
            </w:tcBorders>
          </w:tcPr>
          <w:p w14:paraId="35F8F7B4" w14:textId="77777777" w:rsidR="00BE5769" w:rsidRPr="000D2494" w:rsidRDefault="00BE5769" w:rsidP="009522FC">
            <w:pPr>
              <w:rPr>
                <w:rFonts w:ascii="Arial" w:eastAsia="Times New Roman" w:hAnsi="Arial" w:cs="Arial"/>
                <w:sz w:val="18"/>
                <w:szCs w:val="18"/>
              </w:rPr>
            </w:pPr>
          </w:p>
        </w:tc>
        <w:tc>
          <w:tcPr>
            <w:tcW w:w="1174" w:type="dxa"/>
            <w:tcBorders>
              <w:top w:val="single" w:sz="4" w:space="0" w:color="auto"/>
              <w:left w:val="single" w:sz="4" w:space="0" w:color="auto"/>
              <w:bottom w:val="single" w:sz="4" w:space="0" w:color="auto"/>
              <w:right w:val="single" w:sz="4" w:space="0" w:color="auto"/>
            </w:tcBorders>
          </w:tcPr>
          <w:p w14:paraId="2B438038" w14:textId="4BC1161F" w:rsidR="00BE5769" w:rsidRPr="00B66C2F" w:rsidRDefault="00BE5769" w:rsidP="00BE5769">
            <w:pPr>
              <w:rPr>
                <w:rFonts w:ascii="Arial" w:eastAsia="Times New Roman" w:hAnsi="Arial" w:cs="Arial"/>
                <w:sz w:val="18"/>
                <w:szCs w:val="18"/>
              </w:rPr>
            </w:pPr>
            <w:r w:rsidRPr="00B66C2F">
              <w:rPr>
                <w:rFonts w:ascii="Arial" w:eastAsia="Times New Roman" w:hAnsi="Arial" w:cs="Arial"/>
                <w:sz w:val="18"/>
                <w:szCs w:val="18"/>
              </w:rPr>
              <w:t>ASSET-C-30</w:t>
            </w:r>
          </w:p>
        </w:tc>
        <w:tc>
          <w:tcPr>
            <w:tcW w:w="1706" w:type="dxa"/>
            <w:tcBorders>
              <w:top w:val="single" w:sz="4" w:space="0" w:color="auto"/>
              <w:left w:val="single" w:sz="4" w:space="0" w:color="auto"/>
              <w:bottom w:val="single" w:sz="4" w:space="0" w:color="auto"/>
              <w:right w:val="single" w:sz="4" w:space="0" w:color="auto"/>
            </w:tcBorders>
          </w:tcPr>
          <w:p w14:paraId="579AB74A" w14:textId="497A7F20" w:rsidR="00BE5769" w:rsidRDefault="00BE5769" w:rsidP="00BE5769">
            <w:pPr>
              <w:rPr>
                <w:rFonts w:ascii="Arial" w:eastAsia="Times New Roman" w:hAnsi="Arial" w:cs="Arial"/>
                <w:sz w:val="18"/>
                <w:szCs w:val="18"/>
              </w:rPr>
            </w:pPr>
            <w:r>
              <w:rPr>
                <w:rFonts w:ascii="Arial" w:eastAsia="Times New Roman" w:hAnsi="Arial" w:cs="Arial"/>
                <w:sz w:val="18"/>
                <w:szCs w:val="18"/>
              </w:rPr>
              <w:t>None</w:t>
            </w:r>
          </w:p>
        </w:tc>
        <w:tc>
          <w:tcPr>
            <w:tcW w:w="1152" w:type="dxa"/>
            <w:tcBorders>
              <w:top w:val="single" w:sz="4" w:space="0" w:color="auto"/>
              <w:left w:val="single" w:sz="4" w:space="0" w:color="auto"/>
              <w:bottom w:val="single" w:sz="4" w:space="0" w:color="auto"/>
              <w:right w:val="single" w:sz="4" w:space="0" w:color="auto"/>
            </w:tcBorders>
          </w:tcPr>
          <w:p w14:paraId="65766EA4" w14:textId="7B6BBC9F" w:rsidR="00BE5769" w:rsidRDefault="00BE5769" w:rsidP="00BE5769">
            <w:pPr>
              <w:rPr>
                <w:rFonts w:ascii="Arial" w:eastAsia="Times New Roman" w:hAnsi="Arial" w:cs="Arial"/>
                <w:sz w:val="18"/>
                <w:szCs w:val="18"/>
              </w:rPr>
            </w:pPr>
            <w:r>
              <w:rPr>
                <w:rFonts w:ascii="Arial" w:eastAsia="Times New Roman" w:hAnsi="Arial" w:cs="Arial"/>
                <w:sz w:val="18"/>
                <w:szCs w:val="18"/>
              </w:rPr>
              <w:t>Gap</w:t>
            </w:r>
          </w:p>
        </w:tc>
        <w:tc>
          <w:tcPr>
            <w:tcW w:w="2174" w:type="dxa"/>
            <w:tcBorders>
              <w:top w:val="single" w:sz="4" w:space="0" w:color="auto"/>
              <w:left w:val="single" w:sz="4" w:space="0" w:color="auto"/>
              <w:bottom w:val="single" w:sz="4" w:space="0" w:color="auto"/>
              <w:right w:val="single" w:sz="4" w:space="0" w:color="auto"/>
            </w:tcBorders>
          </w:tcPr>
          <w:p w14:paraId="0B7F84D7" w14:textId="6F302355" w:rsidR="00BE5769" w:rsidRPr="35B3D83F" w:rsidRDefault="00BE5769" w:rsidP="00BE5769">
            <w:pPr>
              <w:rPr>
                <w:rFonts w:ascii="Arial" w:eastAsia="Times New Roman" w:hAnsi="Arial" w:cs="Arial"/>
                <w:color w:val="000000" w:themeColor="text1"/>
                <w:sz w:val="18"/>
                <w:szCs w:val="18"/>
              </w:rPr>
            </w:pPr>
            <w:r w:rsidRPr="00BE5769">
              <w:rPr>
                <w:rFonts w:ascii="Arial" w:hAnsi="Arial" w:cs="Arial"/>
                <w:sz w:val="18"/>
                <w:szCs w:val="18"/>
                <w:lang w:eastAsia="zh-CN"/>
              </w:rPr>
              <w:t>Out of scope, as application configuration falls under the operator’s responsibilities.</w:t>
            </w:r>
          </w:p>
        </w:tc>
      </w:tr>
    </w:tbl>
    <w:p w14:paraId="543B8746" w14:textId="77777777" w:rsidR="008C7B69" w:rsidRPr="008C7B69" w:rsidRDefault="008C7B69" w:rsidP="008C7B69">
      <w:pPr>
        <w:rPr>
          <w:lang w:eastAsia="zh-CN"/>
        </w:rPr>
      </w:pPr>
    </w:p>
    <w:p w14:paraId="0AC17228" w14:textId="21A75E1D" w:rsidR="008C7B69" w:rsidRPr="008C7B69" w:rsidRDefault="00C45267" w:rsidP="00355FCC">
      <w:pPr>
        <w:pStyle w:val="Heading4"/>
        <w:rPr>
          <w:lang w:eastAsia="zh-CN"/>
        </w:rPr>
      </w:pPr>
      <w:r>
        <w:rPr>
          <w:lang w:eastAsia="zh-CN"/>
        </w:rPr>
        <w:t xml:space="preserve"> </w:t>
      </w:r>
      <w:r>
        <w:rPr>
          <w:lang w:eastAsia="zh-CN"/>
        </w:rPr>
        <w:tab/>
      </w:r>
      <w:r w:rsidR="008D3E87">
        <w:rPr>
          <w:lang w:eastAsia="zh-CN"/>
        </w:rPr>
        <w:t xml:space="preserve">O-Cloud </w:t>
      </w:r>
      <w:r w:rsidR="008C7B69" w:rsidRPr="008C7B69">
        <w:rPr>
          <w:lang w:eastAsia="zh-CN"/>
        </w:rPr>
        <w:t>Identity Pillar</w:t>
      </w:r>
    </w:p>
    <w:p w14:paraId="3A452752" w14:textId="18503D4F" w:rsidR="008C7B69" w:rsidRPr="008C7B69" w:rsidRDefault="00C45267" w:rsidP="00355FCC">
      <w:pPr>
        <w:pStyle w:val="Heading5"/>
        <w:rPr>
          <w:lang w:eastAsia="zh-CN"/>
        </w:rPr>
      </w:pPr>
      <w:r>
        <w:rPr>
          <w:lang w:eastAsia="zh-CN"/>
        </w:rPr>
        <w:t xml:space="preserve"> </w:t>
      </w:r>
      <w:r>
        <w:rPr>
          <w:lang w:eastAsia="zh-CN"/>
        </w:rPr>
        <w:tab/>
      </w:r>
      <w:r w:rsidR="008C7B69" w:rsidRPr="008C7B69">
        <w:rPr>
          <w:lang w:eastAsia="zh-CN"/>
        </w:rPr>
        <w:t>O-Cloud Identity Pillar Assets</w:t>
      </w:r>
    </w:p>
    <w:p w14:paraId="0A0256E0" w14:textId="77777777" w:rsidR="008C7B69" w:rsidRPr="008C7B69" w:rsidRDefault="008C7B69" w:rsidP="008C7B69">
      <w:pPr>
        <w:rPr>
          <w:rFonts w:ascii="Times New Roman" w:hAnsi="Times New Roman" w:cs="Times New Roman"/>
          <w:sz w:val="20"/>
          <w:szCs w:val="20"/>
          <w:lang w:eastAsia="zh-CN"/>
        </w:rPr>
      </w:pPr>
      <w:r w:rsidRPr="008C7B69">
        <w:rPr>
          <w:rFonts w:ascii="Times New Roman" w:hAnsi="Times New Roman" w:cs="Times New Roman"/>
          <w:sz w:val="20"/>
          <w:szCs w:val="20"/>
          <w:lang w:eastAsia="zh-CN"/>
        </w:rPr>
        <w:t>The applicable assets defined in the WG11 O-RAN Security Threat Modeling and Risk Assessment [i.4] are as follows:</w:t>
      </w:r>
    </w:p>
    <w:p w14:paraId="16CB79F0" w14:textId="77777777" w:rsidR="008C7B69" w:rsidRPr="008C7B69" w:rsidRDefault="008C7B69" w:rsidP="001105F3">
      <w:pPr>
        <w:numPr>
          <w:ilvl w:val="0"/>
          <w:numId w:val="76"/>
        </w:numPr>
        <w:spacing w:after="0"/>
        <w:rPr>
          <w:rFonts w:ascii="Times New Roman" w:hAnsi="Times New Roman" w:cs="Times New Roman"/>
          <w:sz w:val="20"/>
          <w:szCs w:val="20"/>
          <w:lang w:eastAsia="zh-CN"/>
        </w:rPr>
      </w:pPr>
      <w:r w:rsidRPr="008C7B69">
        <w:rPr>
          <w:rFonts w:ascii="Times New Roman" w:hAnsi="Times New Roman" w:cs="Times New Roman"/>
          <w:sz w:val="20"/>
          <w:szCs w:val="20"/>
          <w:lang w:eastAsia="zh-CN"/>
        </w:rPr>
        <w:t>ASSET-C-08: O-Cloud (Covers DMS and IMS and their services)</w:t>
      </w:r>
    </w:p>
    <w:p w14:paraId="1711A642" w14:textId="77777777" w:rsidR="008C7B69" w:rsidRPr="008C7B69" w:rsidRDefault="008C7B69" w:rsidP="001105F3">
      <w:pPr>
        <w:numPr>
          <w:ilvl w:val="0"/>
          <w:numId w:val="76"/>
        </w:numPr>
        <w:spacing w:after="0"/>
        <w:rPr>
          <w:rFonts w:ascii="Times New Roman" w:hAnsi="Times New Roman" w:cs="Times New Roman"/>
          <w:sz w:val="20"/>
          <w:szCs w:val="20"/>
          <w:lang w:eastAsia="zh-CN"/>
        </w:rPr>
      </w:pPr>
      <w:r w:rsidRPr="008C7B69">
        <w:rPr>
          <w:rFonts w:ascii="Times New Roman" w:hAnsi="Times New Roman" w:cs="Times New Roman"/>
          <w:sz w:val="20"/>
          <w:szCs w:val="20"/>
          <w:lang w:eastAsia="zh-CN"/>
        </w:rPr>
        <w:t>ASSET-C-29: AAL software including software, libraries, drivers</w:t>
      </w:r>
    </w:p>
    <w:p w14:paraId="1B24030D" w14:textId="77777777" w:rsidR="008C7B69" w:rsidRPr="008C7B69" w:rsidRDefault="008C7B69" w:rsidP="001105F3">
      <w:pPr>
        <w:numPr>
          <w:ilvl w:val="0"/>
          <w:numId w:val="76"/>
        </w:numPr>
        <w:spacing w:after="0"/>
        <w:rPr>
          <w:rFonts w:ascii="Times New Roman" w:hAnsi="Times New Roman" w:cs="Times New Roman"/>
          <w:sz w:val="20"/>
          <w:szCs w:val="20"/>
          <w:lang w:eastAsia="zh-CN"/>
        </w:rPr>
      </w:pPr>
      <w:r w:rsidRPr="008C7B69">
        <w:rPr>
          <w:rFonts w:ascii="Times New Roman" w:hAnsi="Times New Roman" w:cs="Times New Roman"/>
          <w:sz w:val="20"/>
          <w:szCs w:val="20"/>
          <w:lang w:eastAsia="zh-CN"/>
        </w:rPr>
        <w:t>ASSET-C-30: The hardware accelerator device firmware</w:t>
      </w:r>
    </w:p>
    <w:p w14:paraId="4F95D1BA" w14:textId="6A390FDE" w:rsidR="008C7B69" w:rsidRPr="008C7B69" w:rsidRDefault="00C45267" w:rsidP="00355FCC">
      <w:pPr>
        <w:pStyle w:val="Heading5"/>
        <w:rPr>
          <w:lang w:eastAsia="zh-CN"/>
        </w:rPr>
      </w:pPr>
      <w:r>
        <w:rPr>
          <w:lang w:eastAsia="zh-CN"/>
        </w:rPr>
        <w:t xml:space="preserve"> </w:t>
      </w:r>
      <w:r>
        <w:rPr>
          <w:lang w:eastAsia="zh-CN"/>
        </w:rPr>
        <w:tab/>
      </w:r>
      <w:r w:rsidR="008D3E87">
        <w:rPr>
          <w:lang w:eastAsia="zh-CN"/>
        </w:rPr>
        <w:t xml:space="preserve">O-Cloud </w:t>
      </w:r>
      <w:r w:rsidR="008C7B69" w:rsidRPr="008C7B69">
        <w:rPr>
          <w:lang w:eastAsia="zh-CN"/>
        </w:rPr>
        <w:t>Identity Pillar Gap Analysis</w:t>
      </w:r>
    </w:p>
    <w:p w14:paraId="0D906DF0" w14:textId="7D794459" w:rsidR="009F65C2" w:rsidRPr="00EE100A" w:rsidRDefault="009F65C2" w:rsidP="00F32E2C">
      <w:pPr>
        <w:pStyle w:val="TH"/>
        <w:rPr>
          <w:kern w:val="0"/>
          <w:szCs w:val="22"/>
          <w14:ligatures w14:val="none"/>
        </w:rPr>
      </w:pPr>
      <w:bookmarkStart w:id="268" w:name="_Toc212036308"/>
      <w:r w:rsidRPr="00EE100A">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7.3.11</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3</w:t>
      </w:r>
      <w:r w:rsidR="002C6E3B">
        <w:rPr>
          <w:kern w:val="0"/>
          <w:szCs w:val="22"/>
          <w14:ligatures w14:val="none"/>
        </w:rPr>
        <w:fldChar w:fldCharType="end"/>
      </w:r>
      <w:r w:rsidRPr="00EE100A">
        <w:rPr>
          <w:kern w:val="0"/>
          <w:szCs w:val="22"/>
          <w14:ligatures w14:val="none"/>
        </w:rPr>
        <w:t>:</w:t>
      </w:r>
      <w:r w:rsidR="00FD694E" w:rsidRPr="00EE100A">
        <w:rPr>
          <w:kern w:val="0"/>
          <w:szCs w:val="22"/>
          <w14:ligatures w14:val="none"/>
        </w:rPr>
        <w:t xml:space="preserve"> O-Cloud Identity Pillar Gap Analysis</w:t>
      </w:r>
      <w:bookmarkEnd w:id="268"/>
    </w:p>
    <w:tbl>
      <w:tblPr>
        <w:tblStyle w:val="TableGrid"/>
        <w:tblW w:w="9715" w:type="dxa"/>
        <w:tblLayout w:type="fixed"/>
        <w:tblLook w:val="04A0" w:firstRow="1" w:lastRow="0" w:firstColumn="1" w:lastColumn="0" w:noHBand="0" w:noVBand="1"/>
      </w:tblPr>
      <w:tblGrid>
        <w:gridCol w:w="1440"/>
        <w:gridCol w:w="1929"/>
        <w:gridCol w:w="1219"/>
        <w:gridCol w:w="1617"/>
        <w:gridCol w:w="1170"/>
        <w:gridCol w:w="2340"/>
      </w:tblGrid>
      <w:tr w:rsidR="008C7B69" w:rsidRPr="008C7B69" w14:paraId="5A02BE1A" w14:textId="77777777" w:rsidTr="009522FC">
        <w:trPr>
          <w:trHeight w:val="300"/>
        </w:trPr>
        <w:tc>
          <w:tcPr>
            <w:tcW w:w="1440" w:type="dxa"/>
            <w:tcBorders>
              <w:top w:val="single" w:sz="4" w:space="0" w:color="auto"/>
              <w:left w:val="single" w:sz="4" w:space="0" w:color="auto"/>
              <w:bottom w:val="single" w:sz="4" w:space="0" w:color="auto"/>
              <w:right w:val="single" w:sz="4" w:space="0" w:color="auto"/>
            </w:tcBorders>
            <w:hideMark/>
          </w:tcPr>
          <w:p w14:paraId="419BBBC4" w14:textId="77777777" w:rsidR="008C7B69" w:rsidRPr="00F610D9" w:rsidRDefault="008C7B69" w:rsidP="008C6B34">
            <w:pPr>
              <w:pStyle w:val="TAH"/>
              <w:rPr>
                <w:lang w:eastAsia="zh-CN"/>
              </w:rPr>
            </w:pPr>
            <w:r w:rsidRPr="00F610D9">
              <w:rPr>
                <w:lang w:eastAsia="zh-CN"/>
              </w:rPr>
              <w:t>Identity ZT Function</w:t>
            </w:r>
          </w:p>
        </w:tc>
        <w:tc>
          <w:tcPr>
            <w:tcW w:w="1929" w:type="dxa"/>
            <w:tcBorders>
              <w:top w:val="single" w:sz="4" w:space="0" w:color="auto"/>
              <w:left w:val="single" w:sz="4" w:space="0" w:color="auto"/>
              <w:bottom w:val="single" w:sz="4" w:space="0" w:color="auto"/>
              <w:right w:val="single" w:sz="4" w:space="0" w:color="auto"/>
            </w:tcBorders>
          </w:tcPr>
          <w:p w14:paraId="0E7F16F6" w14:textId="77777777" w:rsidR="008C7B69" w:rsidRPr="00F610D9" w:rsidRDefault="008C7B69" w:rsidP="008C6B34">
            <w:pPr>
              <w:pStyle w:val="TAH"/>
              <w:rPr>
                <w:lang w:eastAsia="zh-CN"/>
              </w:rPr>
            </w:pPr>
            <w:r w:rsidRPr="00F610D9">
              <w:rPr>
                <w:lang w:eastAsia="zh-CN"/>
              </w:rPr>
              <w:t>Guidance to Reach Initial Stage</w:t>
            </w:r>
          </w:p>
          <w:p w14:paraId="3CA09D28" w14:textId="77777777" w:rsidR="008C7B69" w:rsidRPr="00F610D9" w:rsidRDefault="008C7B69" w:rsidP="008C6B34">
            <w:pPr>
              <w:pStyle w:val="TAH"/>
              <w:rPr>
                <w:lang w:eastAsia="zh-CN"/>
              </w:rPr>
            </w:pPr>
          </w:p>
        </w:tc>
        <w:tc>
          <w:tcPr>
            <w:tcW w:w="1219" w:type="dxa"/>
            <w:tcBorders>
              <w:top w:val="single" w:sz="4" w:space="0" w:color="auto"/>
              <w:left w:val="single" w:sz="4" w:space="0" w:color="auto"/>
              <w:bottom w:val="single" w:sz="4" w:space="0" w:color="auto"/>
              <w:right w:val="single" w:sz="4" w:space="0" w:color="auto"/>
            </w:tcBorders>
            <w:hideMark/>
          </w:tcPr>
          <w:p w14:paraId="78B9CD70" w14:textId="77777777" w:rsidR="008C7B69" w:rsidRPr="00F610D9" w:rsidRDefault="008C7B69" w:rsidP="008C6B34">
            <w:pPr>
              <w:pStyle w:val="TAH"/>
              <w:rPr>
                <w:lang w:eastAsia="zh-CN"/>
              </w:rPr>
            </w:pPr>
            <w:r w:rsidRPr="00F610D9">
              <w:rPr>
                <w:lang w:eastAsia="zh-CN"/>
              </w:rPr>
              <w:t>Asset(s)</w:t>
            </w:r>
          </w:p>
        </w:tc>
        <w:tc>
          <w:tcPr>
            <w:tcW w:w="1617" w:type="dxa"/>
            <w:tcBorders>
              <w:top w:val="single" w:sz="4" w:space="0" w:color="auto"/>
              <w:left w:val="single" w:sz="4" w:space="0" w:color="auto"/>
              <w:bottom w:val="single" w:sz="4" w:space="0" w:color="auto"/>
              <w:right w:val="single" w:sz="4" w:space="0" w:color="auto"/>
            </w:tcBorders>
            <w:hideMark/>
          </w:tcPr>
          <w:p w14:paraId="0B0B2D96" w14:textId="77777777" w:rsidR="008C7B69" w:rsidRPr="00F610D9" w:rsidRDefault="008C7B69" w:rsidP="008C6B34">
            <w:pPr>
              <w:pStyle w:val="TAH"/>
              <w:rPr>
                <w:lang w:eastAsia="zh-CN"/>
              </w:rPr>
            </w:pPr>
            <w:r w:rsidRPr="00F610D9">
              <w:rPr>
                <w:lang w:eastAsia="zh-CN"/>
              </w:rPr>
              <w:t>Existing Requirements Mapped to CISA Stage</w:t>
            </w:r>
          </w:p>
        </w:tc>
        <w:tc>
          <w:tcPr>
            <w:tcW w:w="1170" w:type="dxa"/>
            <w:tcBorders>
              <w:top w:val="single" w:sz="4" w:space="0" w:color="auto"/>
              <w:left w:val="single" w:sz="4" w:space="0" w:color="auto"/>
              <w:bottom w:val="single" w:sz="4" w:space="0" w:color="auto"/>
              <w:right w:val="single" w:sz="4" w:space="0" w:color="auto"/>
            </w:tcBorders>
            <w:hideMark/>
          </w:tcPr>
          <w:p w14:paraId="46E09C8C" w14:textId="77777777" w:rsidR="008C7B69" w:rsidRPr="00F610D9" w:rsidRDefault="008C7B69" w:rsidP="008C6B34">
            <w:pPr>
              <w:pStyle w:val="TAH"/>
              <w:rPr>
                <w:lang w:eastAsia="zh-CN"/>
              </w:rPr>
            </w:pPr>
            <w:r w:rsidRPr="00F610D9">
              <w:rPr>
                <w:lang w:eastAsia="zh-CN"/>
              </w:rPr>
              <w:t>Assessed Gap to Initial CISA Stage</w:t>
            </w:r>
          </w:p>
        </w:tc>
        <w:tc>
          <w:tcPr>
            <w:tcW w:w="2340" w:type="dxa"/>
            <w:tcBorders>
              <w:top w:val="single" w:sz="4" w:space="0" w:color="auto"/>
              <w:left w:val="single" w:sz="4" w:space="0" w:color="auto"/>
              <w:bottom w:val="single" w:sz="4" w:space="0" w:color="auto"/>
              <w:right w:val="single" w:sz="4" w:space="0" w:color="auto"/>
            </w:tcBorders>
            <w:hideMark/>
          </w:tcPr>
          <w:p w14:paraId="31E28485" w14:textId="77777777" w:rsidR="008C7B69" w:rsidRPr="00F610D9" w:rsidRDefault="008C7B69" w:rsidP="008C6B34">
            <w:pPr>
              <w:pStyle w:val="TAH"/>
              <w:rPr>
                <w:lang w:eastAsia="zh-CN"/>
              </w:rPr>
            </w:pPr>
            <w:r w:rsidRPr="00F610D9">
              <w:rPr>
                <w:lang w:eastAsia="zh-CN"/>
              </w:rPr>
              <w:t xml:space="preserve">Comments </w:t>
            </w:r>
          </w:p>
        </w:tc>
      </w:tr>
      <w:tr w:rsidR="008C7B69" w:rsidRPr="008C7B69" w14:paraId="4FDB6C2B" w14:textId="77777777" w:rsidTr="000C6512">
        <w:trPr>
          <w:trHeight w:val="300"/>
        </w:trPr>
        <w:tc>
          <w:tcPr>
            <w:tcW w:w="1440" w:type="dxa"/>
            <w:vMerge w:val="restart"/>
            <w:tcBorders>
              <w:top w:val="single" w:sz="4" w:space="0" w:color="auto"/>
              <w:left w:val="single" w:sz="4" w:space="0" w:color="auto"/>
              <w:bottom w:val="single" w:sz="4" w:space="0" w:color="auto"/>
              <w:right w:val="single" w:sz="4" w:space="0" w:color="auto"/>
            </w:tcBorders>
            <w:hideMark/>
          </w:tcPr>
          <w:p w14:paraId="3643D8D7"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Authentication</w:t>
            </w:r>
          </w:p>
        </w:tc>
        <w:tc>
          <w:tcPr>
            <w:tcW w:w="1929" w:type="dxa"/>
            <w:vMerge w:val="restart"/>
            <w:tcBorders>
              <w:top w:val="single" w:sz="4" w:space="0" w:color="auto"/>
              <w:left w:val="single" w:sz="4" w:space="0" w:color="auto"/>
              <w:bottom w:val="single" w:sz="4" w:space="0" w:color="auto"/>
              <w:right w:val="single" w:sz="4" w:space="0" w:color="auto"/>
            </w:tcBorders>
            <w:hideMark/>
          </w:tcPr>
          <w:p w14:paraId="63E2916F"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The system authenticates identity using MFA, which may include passwords as one factor and requires validation of multiple entity attributes (e.g., locale or activity).</w:t>
            </w:r>
          </w:p>
          <w:p w14:paraId="05F24DA8"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a) If there is mutual authentication for internal communications, we consider the stage as INITIAL.</w:t>
            </w:r>
          </w:p>
          <w:p w14:paraId="3B99E2F3"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 xml:space="preserve">b) For internal interfaces, authentication based </w:t>
            </w:r>
            <w:r w:rsidRPr="008C7B69">
              <w:rPr>
                <w:rFonts w:ascii="Arial" w:hAnsi="Arial" w:cs="Arial"/>
                <w:sz w:val="18"/>
                <w:szCs w:val="18"/>
                <w:lang w:eastAsia="zh-CN"/>
              </w:rPr>
              <w:lastRenderedPageBreak/>
              <w:t>on credentials alone (certificate, pre-shared key, etc.) can be considered as meeting INITIAL maturity level.</w:t>
            </w:r>
          </w:p>
        </w:tc>
        <w:tc>
          <w:tcPr>
            <w:tcW w:w="6346" w:type="dxa"/>
            <w:gridSpan w:val="4"/>
            <w:tcBorders>
              <w:top w:val="single" w:sz="4" w:space="0" w:color="auto"/>
              <w:left w:val="single" w:sz="4" w:space="0" w:color="auto"/>
              <w:bottom w:val="single" w:sz="4" w:space="0" w:color="auto"/>
              <w:right w:val="single" w:sz="4" w:space="0" w:color="auto"/>
            </w:tcBorders>
            <w:hideMark/>
          </w:tcPr>
          <w:p w14:paraId="19A4519B"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lastRenderedPageBreak/>
              <w:t>O-Cloud Identity Pillar Assets</w:t>
            </w:r>
          </w:p>
        </w:tc>
      </w:tr>
      <w:tr w:rsidR="008C7B69" w:rsidRPr="008C7B69" w14:paraId="3560993E" w14:textId="77777777" w:rsidTr="009522FC">
        <w:trPr>
          <w:trHeight w:val="300"/>
        </w:trPr>
        <w:tc>
          <w:tcPr>
            <w:tcW w:w="1440" w:type="dxa"/>
            <w:vMerge/>
            <w:tcBorders>
              <w:top w:val="single" w:sz="4" w:space="0" w:color="auto"/>
              <w:left w:val="single" w:sz="4" w:space="0" w:color="auto"/>
              <w:bottom w:val="single" w:sz="4" w:space="0" w:color="auto"/>
              <w:right w:val="single" w:sz="4" w:space="0" w:color="auto"/>
            </w:tcBorders>
            <w:vAlign w:val="center"/>
            <w:hideMark/>
          </w:tcPr>
          <w:p w14:paraId="2FD184B0" w14:textId="77777777" w:rsidR="008C7B69" w:rsidRPr="008C7B69" w:rsidRDefault="008C7B69" w:rsidP="008C7B69">
            <w:pPr>
              <w:rPr>
                <w:rFonts w:ascii="Arial" w:hAnsi="Arial" w:cs="Arial"/>
                <w:sz w:val="18"/>
                <w:szCs w:val="18"/>
                <w:lang w:eastAsia="zh-CN"/>
              </w:rPr>
            </w:pPr>
          </w:p>
        </w:tc>
        <w:tc>
          <w:tcPr>
            <w:tcW w:w="1929" w:type="dxa"/>
            <w:vMerge/>
            <w:tcBorders>
              <w:top w:val="single" w:sz="4" w:space="0" w:color="auto"/>
              <w:left w:val="single" w:sz="4" w:space="0" w:color="auto"/>
              <w:bottom w:val="single" w:sz="4" w:space="0" w:color="auto"/>
              <w:right w:val="single" w:sz="4" w:space="0" w:color="auto"/>
            </w:tcBorders>
            <w:vAlign w:val="center"/>
            <w:hideMark/>
          </w:tcPr>
          <w:p w14:paraId="13DC3054" w14:textId="77777777" w:rsidR="008C7B69" w:rsidRPr="008C7B69" w:rsidRDefault="008C7B69" w:rsidP="008C7B69">
            <w:pPr>
              <w:rPr>
                <w:rFonts w:ascii="Arial" w:hAnsi="Arial" w:cs="Arial"/>
                <w:sz w:val="18"/>
                <w:szCs w:val="18"/>
                <w:lang w:eastAsia="zh-CN"/>
              </w:rPr>
            </w:pPr>
          </w:p>
        </w:tc>
        <w:tc>
          <w:tcPr>
            <w:tcW w:w="1219" w:type="dxa"/>
            <w:tcBorders>
              <w:top w:val="single" w:sz="4" w:space="0" w:color="auto"/>
              <w:left w:val="single" w:sz="4" w:space="0" w:color="auto"/>
              <w:bottom w:val="single" w:sz="4" w:space="0" w:color="auto"/>
              <w:right w:val="single" w:sz="4" w:space="0" w:color="auto"/>
            </w:tcBorders>
            <w:hideMark/>
          </w:tcPr>
          <w:p w14:paraId="0136B892"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ASSET-C-08</w:t>
            </w:r>
          </w:p>
        </w:tc>
        <w:tc>
          <w:tcPr>
            <w:tcW w:w="1617" w:type="dxa"/>
            <w:tcBorders>
              <w:top w:val="single" w:sz="4" w:space="0" w:color="auto"/>
              <w:left w:val="single" w:sz="4" w:space="0" w:color="auto"/>
              <w:bottom w:val="single" w:sz="4" w:space="0" w:color="auto"/>
              <w:right w:val="single" w:sz="4" w:space="0" w:color="auto"/>
            </w:tcBorders>
            <w:hideMark/>
          </w:tcPr>
          <w:p w14:paraId="2B537967" w14:textId="4EB28C27" w:rsidR="008C7B69" w:rsidRPr="005B255C" w:rsidRDefault="008C7B69" w:rsidP="008C7B69">
            <w:pPr>
              <w:rPr>
                <w:rFonts w:ascii="Arial" w:hAnsi="Arial" w:cs="Arial"/>
                <w:sz w:val="18"/>
                <w:szCs w:val="18"/>
                <w:lang w:eastAsia="zh-CN"/>
              </w:rPr>
            </w:pPr>
            <w:r w:rsidRPr="005B255C">
              <w:rPr>
                <w:rFonts w:ascii="Arial" w:hAnsi="Arial" w:cs="Arial"/>
                <w:sz w:val="18"/>
                <w:szCs w:val="18"/>
                <w:lang w:eastAsia="zh-CN"/>
              </w:rPr>
              <w:t>REQ-SEC-OCLOUD-1</w:t>
            </w:r>
            <w:r w:rsidRPr="005B255C">
              <w:rPr>
                <w:rFonts w:ascii="Arial" w:hAnsi="Arial" w:cs="Arial"/>
                <w:sz w:val="18"/>
                <w:szCs w:val="18"/>
                <w:lang w:eastAsia="zh-CN"/>
              </w:rPr>
              <w:br/>
              <w:t>REQ-SEC-OCLOUD-INST-ID-1</w:t>
            </w:r>
            <w:r w:rsidRPr="005B255C">
              <w:rPr>
                <w:rFonts w:ascii="Arial" w:hAnsi="Arial" w:cs="Arial"/>
                <w:sz w:val="18"/>
                <w:szCs w:val="18"/>
                <w:lang w:eastAsia="zh-CN"/>
              </w:rPr>
              <w:br/>
              <w:t>REQ-SEC-OCLOUD-COT-1</w:t>
            </w:r>
            <w:r w:rsidRPr="005B255C">
              <w:rPr>
                <w:rFonts w:ascii="Arial" w:hAnsi="Arial" w:cs="Arial"/>
                <w:sz w:val="18"/>
                <w:szCs w:val="18"/>
                <w:lang w:eastAsia="zh-CN"/>
              </w:rPr>
              <w:br/>
              <w:t>REQ-SEC-OCLOUD-COT-2</w:t>
            </w:r>
            <w:r w:rsidRPr="005B255C">
              <w:rPr>
                <w:rFonts w:ascii="Arial" w:hAnsi="Arial" w:cs="Arial"/>
                <w:sz w:val="18"/>
                <w:szCs w:val="18"/>
                <w:lang w:eastAsia="zh-CN"/>
              </w:rPr>
              <w:br/>
              <w:t>REQ-SEC-OCLOUD-PKG-2</w:t>
            </w:r>
            <w:r w:rsidRPr="005B255C">
              <w:rPr>
                <w:rFonts w:ascii="Arial" w:hAnsi="Arial" w:cs="Arial"/>
                <w:sz w:val="18"/>
                <w:szCs w:val="18"/>
                <w:lang w:eastAsia="zh-CN"/>
              </w:rPr>
              <w:br/>
              <w:t>REQ-SEC-AALI-C-Mgmt-1</w:t>
            </w:r>
            <w:r w:rsidRPr="005B255C">
              <w:rPr>
                <w:rFonts w:ascii="Arial" w:hAnsi="Arial" w:cs="Arial"/>
                <w:sz w:val="18"/>
                <w:szCs w:val="18"/>
                <w:lang w:eastAsia="zh-CN"/>
              </w:rPr>
              <w:br/>
              <w:t>REQ-SEC-AALI-C-Mgmt-2</w:t>
            </w:r>
            <w:r w:rsidRPr="005B255C">
              <w:rPr>
                <w:rFonts w:ascii="Arial" w:hAnsi="Arial" w:cs="Arial"/>
                <w:sz w:val="18"/>
                <w:szCs w:val="18"/>
                <w:lang w:eastAsia="zh-CN"/>
              </w:rPr>
              <w:br/>
              <w:t>REQ-SEC-OCLOUD-SW-1</w:t>
            </w:r>
          </w:p>
        </w:tc>
        <w:tc>
          <w:tcPr>
            <w:tcW w:w="1170" w:type="dxa"/>
            <w:tcBorders>
              <w:top w:val="single" w:sz="4" w:space="0" w:color="auto"/>
              <w:left w:val="single" w:sz="4" w:space="0" w:color="auto"/>
              <w:bottom w:val="single" w:sz="4" w:space="0" w:color="auto"/>
              <w:right w:val="single" w:sz="4" w:space="0" w:color="auto"/>
            </w:tcBorders>
            <w:hideMark/>
          </w:tcPr>
          <w:p w14:paraId="3C653F62" w14:textId="4035EA4B"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 xml:space="preserve">No </w:t>
            </w:r>
            <w:r w:rsidR="001C540B">
              <w:rPr>
                <w:rFonts w:ascii="Arial" w:hAnsi="Arial" w:cs="Arial"/>
                <w:sz w:val="18"/>
                <w:szCs w:val="18"/>
                <w:lang w:eastAsia="zh-CN"/>
              </w:rPr>
              <w:t>g</w:t>
            </w:r>
            <w:r w:rsidRPr="008C7B69">
              <w:rPr>
                <w:rFonts w:ascii="Arial" w:hAnsi="Arial" w:cs="Arial"/>
                <w:sz w:val="18"/>
                <w:szCs w:val="18"/>
                <w:lang w:eastAsia="zh-CN"/>
              </w:rPr>
              <w:t>ap</w:t>
            </w:r>
          </w:p>
        </w:tc>
        <w:tc>
          <w:tcPr>
            <w:tcW w:w="2340" w:type="dxa"/>
            <w:tcBorders>
              <w:top w:val="single" w:sz="4" w:space="0" w:color="auto"/>
              <w:left w:val="single" w:sz="4" w:space="0" w:color="auto"/>
              <w:bottom w:val="single" w:sz="4" w:space="0" w:color="auto"/>
              <w:right w:val="single" w:sz="4" w:space="0" w:color="auto"/>
            </w:tcBorders>
          </w:tcPr>
          <w:p w14:paraId="133D6537" w14:textId="77777777" w:rsidR="008C7B69" w:rsidRPr="008C7B69" w:rsidRDefault="008C7B69" w:rsidP="008C7B69">
            <w:pPr>
              <w:rPr>
                <w:rFonts w:ascii="Arial" w:hAnsi="Arial" w:cs="Arial"/>
                <w:sz w:val="18"/>
                <w:szCs w:val="18"/>
                <w:lang w:eastAsia="zh-CN"/>
              </w:rPr>
            </w:pPr>
          </w:p>
        </w:tc>
      </w:tr>
      <w:tr w:rsidR="008842D9" w:rsidRPr="008C7B69" w14:paraId="73F78675" w14:textId="77777777" w:rsidTr="009522FC">
        <w:trPr>
          <w:trHeight w:val="300"/>
        </w:trPr>
        <w:tc>
          <w:tcPr>
            <w:tcW w:w="1440" w:type="dxa"/>
            <w:vMerge/>
            <w:tcBorders>
              <w:top w:val="single" w:sz="4" w:space="0" w:color="auto"/>
              <w:left w:val="single" w:sz="4" w:space="0" w:color="auto"/>
              <w:bottom w:val="single" w:sz="4" w:space="0" w:color="auto"/>
              <w:right w:val="single" w:sz="4" w:space="0" w:color="auto"/>
            </w:tcBorders>
            <w:vAlign w:val="center"/>
            <w:hideMark/>
          </w:tcPr>
          <w:p w14:paraId="55E3A415" w14:textId="77777777" w:rsidR="008842D9" w:rsidRPr="008C7B69" w:rsidRDefault="008842D9" w:rsidP="008842D9">
            <w:pPr>
              <w:rPr>
                <w:rFonts w:ascii="Arial" w:hAnsi="Arial" w:cs="Arial"/>
                <w:sz w:val="18"/>
                <w:szCs w:val="18"/>
                <w:lang w:eastAsia="zh-CN"/>
              </w:rPr>
            </w:pPr>
          </w:p>
        </w:tc>
        <w:tc>
          <w:tcPr>
            <w:tcW w:w="1929" w:type="dxa"/>
            <w:vMerge/>
            <w:tcBorders>
              <w:top w:val="single" w:sz="4" w:space="0" w:color="auto"/>
              <w:left w:val="single" w:sz="4" w:space="0" w:color="auto"/>
              <w:bottom w:val="single" w:sz="4" w:space="0" w:color="auto"/>
              <w:right w:val="single" w:sz="4" w:space="0" w:color="auto"/>
            </w:tcBorders>
            <w:vAlign w:val="center"/>
            <w:hideMark/>
          </w:tcPr>
          <w:p w14:paraId="191A9B30" w14:textId="77777777" w:rsidR="008842D9" w:rsidRPr="008C7B69" w:rsidRDefault="008842D9" w:rsidP="008842D9">
            <w:pPr>
              <w:rPr>
                <w:rFonts w:ascii="Arial" w:hAnsi="Arial" w:cs="Arial"/>
                <w:sz w:val="18"/>
                <w:szCs w:val="18"/>
                <w:lang w:eastAsia="zh-CN"/>
              </w:rPr>
            </w:pPr>
          </w:p>
        </w:tc>
        <w:tc>
          <w:tcPr>
            <w:tcW w:w="1219" w:type="dxa"/>
            <w:tcBorders>
              <w:top w:val="single" w:sz="4" w:space="0" w:color="auto"/>
              <w:left w:val="single" w:sz="4" w:space="0" w:color="auto"/>
              <w:bottom w:val="single" w:sz="4" w:space="0" w:color="auto"/>
              <w:right w:val="single" w:sz="4" w:space="0" w:color="auto"/>
            </w:tcBorders>
            <w:hideMark/>
          </w:tcPr>
          <w:p w14:paraId="2CC046F2" w14:textId="77777777" w:rsidR="008842D9" w:rsidRPr="008C7B69" w:rsidRDefault="008842D9" w:rsidP="008842D9">
            <w:pPr>
              <w:rPr>
                <w:rFonts w:ascii="Arial" w:hAnsi="Arial" w:cs="Arial"/>
                <w:sz w:val="18"/>
                <w:szCs w:val="18"/>
                <w:lang w:eastAsia="zh-CN"/>
              </w:rPr>
            </w:pPr>
            <w:r w:rsidRPr="008C7B69">
              <w:rPr>
                <w:rFonts w:ascii="Arial" w:hAnsi="Arial" w:cs="Arial"/>
                <w:sz w:val="18"/>
                <w:szCs w:val="18"/>
                <w:lang w:eastAsia="zh-CN"/>
              </w:rPr>
              <w:t>ASSET-C-29</w:t>
            </w:r>
          </w:p>
        </w:tc>
        <w:tc>
          <w:tcPr>
            <w:tcW w:w="1617" w:type="dxa"/>
            <w:tcBorders>
              <w:top w:val="single" w:sz="4" w:space="0" w:color="auto"/>
              <w:left w:val="single" w:sz="4" w:space="0" w:color="auto"/>
              <w:bottom w:val="single" w:sz="4" w:space="0" w:color="auto"/>
              <w:right w:val="single" w:sz="4" w:space="0" w:color="auto"/>
            </w:tcBorders>
            <w:hideMark/>
          </w:tcPr>
          <w:p w14:paraId="676E88D4" w14:textId="77777777" w:rsidR="008842D9" w:rsidRPr="008C7B69" w:rsidRDefault="008842D9" w:rsidP="008842D9">
            <w:pPr>
              <w:rPr>
                <w:rFonts w:ascii="Arial" w:hAnsi="Arial" w:cs="Arial"/>
                <w:sz w:val="18"/>
                <w:szCs w:val="18"/>
                <w:lang w:eastAsia="zh-CN"/>
              </w:rPr>
            </w:pPr>
            <w:r w:rsidRPr="008C7B69">
              <w:rPr>
                <w:rFonts w:ascii="Arial" w:hAnsi="Arial" w:cs="Arial"/>
                <w:sz w:val="18"/>
                <w:szCs w:val="18"/>
                <w:lang w:eastAsia="zh-CN"/>
              </w:rPr>
              <w:t>None</w:t>
            </w:r>
          </w:p>
        </w:tc>
        <w:tc>
          <w:tcPr>
            <w:tcW w:w="1170" w:type="dxa"/>
            <w:tcBorders>
              <w:top w:val="single" w:sz="4" w:space="0" w:color="auto"/>
              <w:left w:val="single" w:sz="4" w:space="0" w:color="auto"/>
              <w:bottom w:val="single" w:sz="4" w:space="0" w:color="auto"/>
              <w:right w:val="single" w:sz="4" w:space="0" w:color="auto"/>
            </w:tcBorders>
            <w:hideMark/>
          </w:tcPr>
          <w:p w14:paraId="168421D5" w14:textId="77777777" w:rsidR="008842D9" w:rsidRPr="008C7B69" w:rsidRDefault="008842D9" w:rsidP="008842D9">
            <w:pPr>
              <w:rPr>
                <w:rFonts w:ascii="Arial" w:hAnsi="Arial" w:cs="Arial"/>
                <w:sz w:val="18"/>
                <w:szCs w:val="18"/>
                <w:lang w:eastAsia="zh-CN"/>
              </w:rPr>
            </w:pPr>
            <w:r w:rsidRPr="008C7B69">
              <w:rPr>
                <w:rFonts w:ascii="Arial" w:hAnsi="Arial" w:cs="Arial"/>
                <w:sz w:val="18"/>
                <w:szCs w:val="18"/>
                <w:lang w:eastAsia="zh-CN"/>
              </w:rPr>
              <w:t>Gap</w:t>
            </w:r>
          </w:p>
        </w:tc>
        <w:tc>
          <w:tcPr>
            <w:tcW w:w="2340" w:type="dxa"/>
            <w:tcBorders>
              <w:top w:val="single" w:sz="4" w:space="0" w:color="auto"/>
              <w:left w:val="single" w:sz="4" w:space="0" w:color="auto"/>
              <w:bottom w:val="single" w:sz="4" w:space="0" w:color="auto"/>
              <w:right w:val="single" w:sz="4" w:space="0" w:color="auto"/>
            </w:tcBorders>
            <w:hideMark/>
          </w:tcPr>
          <w:p w14:paraId="3A588FCA" w14:textId="77777777" w:rsidR="008842D9" w:rsidRPr="009C28D1" w:rsidRDefault="008842D9" w:rsidP="008842D9">
            <w:pPr>
              <w:rPr>
                <w:rFonts w:ascii="Arial" w:hAnsi="Arial" w:cs="Arial"/>
                <w:sz w:val="18"/>
                <w:szCs w:val="18"/>
                <w:lang w:eastAsia="zh-CN"/>
              </w:rPr>
            </w:pPr>
            <w:r>
              <w:rPr>
                <w:rFonts w:ascii="Arial" w:hAnsi="Arial" w:cs="Arial"/>
                <w:sz w:val="18"/>
                <w:szCs w:val="18"/>
                <w:lang w:eastAsia="zh-CN"/>
              </w:rPr>
              <w:t>Out of scope, t</w:t>
            </w:r>
            <w:r w:rsidRPr="009C28D1">
              <w:rPr>
                <w:rFonts w:ascii="Arial" w:hAnsi="Arial" w:cs="Arial"/>
                <w:sz w:val="18"/>
                <w:szCs w:val="18"/>
                <w:lang w:eastAsia="zh-CN"/>
              </w:rPr>
              <w:t>he AAL software at runtime is a low-level process / library that is used by AAL applications.</w:t>
            </w:r>
          </w:p>
          <w:p w14:paraId="6612A2AC" w14:textId="2B8CFC4B" w:rsidR="008842D9" w:rsidRPr="008C7B69" w:rsidRDefault="008842D9" w:rsidP="008842D9">
            <w:pPr>
              <w:rPr>
                <w:rFonts w:ascii="Arial" w:hAnsi="Arial" w:cs="Arial"/>
                <w:sz w:val="18"/>
                <w:szCs w:val="18"/>
                <w:lang w:eastAsia="zh-CN"/>
              </w:rPr>
            </w:pPr>
            <w:r w:rsidRPr="009C28D1">
              <w:rPr>
                <w:rFonts w:ascii="Arial" w:hAnsi="Arial" w:cs="Arial"/>
                <w:sz w:val="18"/>
                <w:szCs w:val="18"/>
                <w:lang w:eastAsia="zh-CN"/>
              </w:rPr>
              <w:t xml:space="preserve">Method/function calls are made to access the AAL implementation / libraries and </w:t>
            </w:r>
            <w:r>
              <w:rPr>
                <w:rFonts w:ascii="Arial" w:hAnsi="Arial" w:cs="Arial"/>
                <w:sz w:val="18"/>
                <w:szCs w:val="18"/>
                <w:lang w:eastAsia="zh-CN"/>
              </w:rPr>
              <w:t xml:space="preserve">identity </w:t>
            </w:r>
            <w:r w:rsidRPr="009C28D1">
              <w:rPr>
                <w:rFonts w:ascii="Arial" w:hAnsi="Arial" w:cs="Arial"/>
                <w:sz w:val="18"/>
                <w:szCs w:val="18"/>
                <w:lang w:eastAsia="zh-CN"/>
              </w:rPr>
              <w:t>requirements for method calls are not considered.</w:t>
            </w:r>
          </w:p>
        </w:tc>
      </w:tr>
      <w:tr w:rsidR="008842D9" w:rsidRPr="008C7B69" w14:paraId="37091821" w14:textId="77777777" w:rsidTr="009522FC">
        <w:trPr>
          <w:trHeight w:val="300"/>
        </w:trPr>
        <w:tc>
          <w:tcPr>
            <w:tcW w:w="1440" w:type="dxa"/>
            <w:vMerge/>
            <w:tcBorders>
              <w:top w:val="single" w:sz="4" w:space="0" w:color="auto"/>
              <w:left w:val="single" w:sz="4" w:space="0" w:color="auto"/>
              <w:bottom w:val="single" w:sz="4" w:space="0" w:color="auto"/>
              <w:right w:val="single" w:sz="4" w:space="0" w:color="auto"/>
            </w:tcBorders>
            <w:vAlign w:val="center"/>
            <w:hideMark/>
          </w:tcPr>
          <w:p w14:paraId="79EE3EDF" w14:textId="77777777" w:rsidR="008842D9" w:rsidRPr="008C7B69" w:rsidRDefault="008842D9" w:rsidP="008842D9">
            <w:pPr>
              <w:rPr>
                <w:rFonts w:ascii="Arial" w:hAnsi="Arial" w:cs="Arial"/>
                <w:sz w:val="18"/>
                <w:szCs w:val="18"/>
                <w:lang w:eastAsia="zh-CN"/>
              </w:rPr>
            </w:pPr>
          </w:p>
        </w:tc>
        <w:tc>
          <w:tcPr>
            <w:tcW w:w="1929" w:type="dxa"/>
            <w:vMerge/>
            <w:tcBorders>
              <w:top w:val="single" w:sz="4" w:space="0" w:color="auto"/>
              <w:left w:val="single" w:sz="4" w:space="0" w:color="auto"/>
              <w:bottom w:val="single" w:sz="4" w:space="0" w:color="auto"/>
              <w:right w:val="single" w:sz="4" w:space="0" w:color="auto"/>
            </w:tcBorders>
            <w:vAlign w:val="center"/>
            <w:hideMark/>
          </w:tcPr>
          <w:p w14:paraId="43EEE154" w14:textId="77777777" w:rsidR="008842D9" w:rsidRPr="008C7B69" w:rsidRDefault="008842D9" w:rsidP="008842D9">
            <w:pPr>
              <w:rPr>
                <w:rFonts w:ascii="Arial" w:hAnsi="Arial" w:cs="Arial"/>
                <w:sz w:val="18"/>
                <w:szCs w:val="18"/>
                <w:lang w:eastAsia="zh-CN"/>
              </w:rPr>
            </w:pPr>
          </w:p>
        </w:tc>
        <w:tc>
          <w:tcPr>
            <w:tcW w:w="1219" w:type="dxa"/>
            <w:tcBorders>
              <w:top w:val="single" w:sz="4" w:space="0" w:color="auto"/>
              <w:left w:val="single" w:sz="4" w:space="0" w:color="auto"/>
              <w:bottom w:val="single" w:sz="4" w:space="0" w:color="auto"/>
              <w:right w:val="single" w:sz="4" w:space="0" w:color="auto"/>
            </w:tcBorders>
            <w:hideMark/>
          </w:tcPr>
          <w:p w14:paraId="3E473825" w14:textId="77777777" w:rsidR="008842D9" w:rsidRPr="008C7B69" w:rsidRDefault="008842D9" w:rsidP="008842D9">
            <w:pPr>
              <w:rPr>
                <w:rFonts w:ascii="Arial" w:hAnsi="Arial" w:cs="Arial"/>
                <w:sz w:val="18"/>
                <w:szCs w:val="18"/>
                <w:lang w:eastAsia="zh-CN"/>
              </w:rPr>
            </w:pPr>
            <w:r w:rsidRPr="008C7B69">
              <w:rPr>
                <w:rFonts w:ascii="Arial" w:hAnsi="Arial" w:cs="Arial"/>
                <w:sz w:val="18"/>
                <w:szCs w:val="18"/>
                <w:lang w:eastAsia="zh-CN"/>
              </w:rPr>
              <w:t>ASSET-C-30</w:t>
            </w:r>
          </w:p>
        </w:tc>
        <w:tc>
          <w:tcPr>
            <w:tcW w:w="1617" w:type="dxa"/>
            <w:tcBorders>
              <w:top w:val="single" w:sz="4" w:space="0" w:color="auto"/>
              <w:left w:val="single" w:sz="4" w:space="0" w:color="auto"/>
              <w:bottom w:val="single" w:sz="4" w:space="0" w:color="auto"/>
              <w:right w:val="single" w:sz="4" w:space="0" w:color="auto"/>
            </w:tcBorders>
            <w:hideMark/>
          </w:tcPr>
          <w:p w14:paraId="4D41BB1B" w14:textId="77777777" w:rsidR="008842D9" w:rsidRPr="008C7B69" w:rsidRDefault="008842D9" w:rsidP="008842D9">
            <w:pPr>
              <w:rPr>
                <w:rFonts w:ascii="Arial" w:hAnsi="Arial" w:cs="Arial"/>
                <w:sz w:val="18"/>
                <w:szCs w:val="18"/>
                <w:lang w:val="fr-FR" w:eastAsia="zh-CN"/>
              </w:rPr>
            </w:pPr>
            <w:r w:rsidRPr="008C7B69">
              <w:rPr>
                <w:rFonts w:ascii="Arial" w:hAnsi="Arial" w:cs="Arial"/>
                <w:sz w:val="18"/>
                <w:szCs w:val="18"/>
                <w:lang w:val="fr-FR" w:eastAsia="zh-CN"/>
              </w:rPr>
              <w:t>REQ-SEC-AAL-VS-1</w:t>
            </w:r>
            <w:r w:rsidRPr="008C7B69">
              <w:rPr>
                <w:rFonts w:ascii="Arial" w:hAnsi="Arial" w:cs="Arial"/>
                <w:sz w:val="18"/>
                <w:szCs w:val="18"/>
                <w:lang w:val="fr-FR" w:eastAsia="zh-CN"/>
              </w:rPr>
              <w:br/>
              <w:t>REQ-SEC-AAL-3</w:t>
            </w:r>
            <w:r w:rsidRPr="008C7B69">
              <w:rPr>
                <w:rFonts w:ascii="Arial" w:hAnsi="Arial" w:cs="Arial"/>
                <w:sz w:val="18"/>
                <w:szCs w:val="18"/>
                <w:lang w:val="fr-FR" w:eastAsia="zh-CN"/>
              </w:rPr>
              <w:br/>
            </w:r>
          </w:p>
        </w:tc>
        <w:tc>
          <w:tcPr>
            <w:tcW w:w="1170" w:type="dxa"/>
            <w:tcBorders>
              <w:top w:val="single" w:sz="4" w:space="0" w:color="auto"/>
              <w:left w:val="single" w:sz="4" w:space="0" w:color="auto"/>
              <w:bottom w:val="single" w:sz="4" w:space="0" w:color="auto"/>
              <w:right w:val="single" w:sz="4" w:space="0" w:color="auto"/>
            </w:tcBorders>
            <w:hideMark/>
          </w:tcPr>
          <w:p w14:paraId="6DB3E893" w14:textId="21806D5B" w:rsidR="008842D9" w:rsidRPr="008C7B69" w:rsidRDefault="008842D9" w:rsidP="008842D9">
            <w:pPr>
              <w:rPr>
                <w:rFonts w:ascii="Arial" w:hAnsi="Arial" w:cs="Arial"/>
                <w:sz w:val="18"/>
                <w:szCs w:val="18"/>
                <w:lang w:eastAsia="zh-CN"/>
              </w:rPr>
            </w:pPr>
            <w:r w:rsidRPr="008C7B69">
              <w:rPr>
                <w:rFonts w:ascii="Arial" w:hAnsi="Arial" w:cs="Arial"/>
                <w:sz w:val="18"/>
                <w:szCs w:val="18"/>
                <w:lang w:eastAsia="zh-CN"/>
              </w:rPr>
              <w:t xml:space="preserve">Partial </w:t>
            </w:r>
            <w:r>
              <w:rPr>
                <w:rFonts w:ascii="Arial" w:hAnsi="Arial" w:cs="Arial"/>
                <w:sz w:val="18"/>
                <w:szCs w:val="18"/>
                <w:lang w:eastAsia="zh-CN"/>
              </w:rPr>
              <w:t>g</w:t>
            </w:r>
            <w:r w:rsidRPr="008C7B69">
              <w:rPr>
                <w:rFonts w:ascii="Arial" w:hAnsi="Arial" w:cs="Arial"/>
                <w:sz w:val="18"/>
                <w:szCs w:val="18"/>
                <w:lang w:eastAsia="zh-CN"/>
              </w:rPr>
              <w:t>ap</w:t>
            </w:r>
          </w:p>
        </w:tc>
        <w:tc>
          <w:tcPr>
            <w:tcW w:w="2340" w:type="dxa"/>
            <w:tcBorders>
              <w:top w:val="single" w:sz="4" w:space="0" w:color="auto"/>
              <w:left w:val="single" w:sz="4" w:space="0" w:color="auto"/>
              <w:bottom w:val="single" w:sz="4" w:space="0" w:color="auto"/>
              <w:right w:val="single" w:sz="4" w:space="0" w:color="auto"/>
            </w:tcBorders>
            <w:hideMark/>
          </w:tcPr>
          <w:p w14:paraId="121B6086" w14:textId="77777777" w:rsidR="008842D9" w:rsidRDefault="008842D9" w:rsidP="008842D9">
            <w:pPr>
              <w:rPr>
                <w:rFonts w:ascii="Arial" w:hAnsi="Arial" w:cs="Arial"/>
                <w:sz w:val="18"/>
                <w:szCs w:val="18"/>
                <w:lang w:eastAsia="zh-CN"/>
              </w:rPr>
            </w:pPr>
            <w:r>
              <w:rPr>
                <w:rFonts w:ascii="Arial" w:hAnsi="Arial" w:cs="Arial"/>
                <w:sz w:val="18"/>
                <w:szCs w:val="18"/>
                <w:lang w:eastAsia="zh-CN"/>
              </w:rPr>
              <w:t xml:space="preserve">Missing security controls are not considered as a gap.  </w:t>
            </w:r>
          </w:p>
          <w:p w14:paraId="29EE5394" w14:textId="5AB786FC" w:rsidR="008842D9" w:rsidRPr="008C7B69" w:rsidRDefault="008842D9" w:rsidP="008842D9">
            <w:pPr>
              <w:rPr>
                <w:rFonts w:ascii="Arial" w:hAnsi="Arial" w:cs="Arial"/>
                <w:sz w:val="18"/>
                <w:szCs w:val="18"/>
                <w:lang w:eastAsia="zh-CN"/>
              </w:rPr>
            </w:pPr>
            <w:r>
              <w:rPr>
                <w:rFonts w:ascii="Arial" w:hAnsi="Arial" w:cs="Arial"/>
                <w:sz w:val="18"/>
                <w:szCs w:val="18"/>
                <w:lang w:eastAsia="zh-CN"/>
              </w:rPr>
              <w:t xml:space="preserve">Out of scope, </w:t>
            </w:r>
            <w:r w:rsidRPr="009C28D1">
              <w:rPr>
                <w:rFonts w:ascii="Arial" w:hAnsi="Arial" w:cs="Arial"/>
                <w:sz w:val="18"/>
                <w:szCs w:val="18"/>
                <w:lang w:eastAsia="zh-CN"/>
              </w:rPr>
              <w:t xml:space="preserve">Method/function calls are made to access the AAL implementation / libraries and </w:t>
            </w:r>
            <w:r>
              <w:rPr>
                <w:rFonts w:ascii="Arial" w:hAnsi="Arial" w:cs="Arial"/>
                <w:sz w:val="18"/>
                <w:szCs w:val="18"/>
                <w:lang w:eastAsia="zh-CN"/>
              </w:rPr>
              <w:t xml:space="preserve">identity </w:t>
            </w:r>
            <w:r w:rsidRPr="009C28D1">
              <w:rPr>
                <w:rFonts w:ascii="Arial" w:hAnsi="Arial" w:cs="Arial"/>
                <w:sz w:val="18"/>
                <w:szCs w:val="18"/>
                <w:lang w:eastAsia="zh-CN"/>
              </w:rPr>
              <w:t>requirements for method calls are not considered.</w:t>
            </w:r>
          </w:p>
        </w:tc>
      </w:tr>
      <w:tr w:rsidR="008C7B69" w:rsidRPr="008C7B69" w14:paraId="0318A741" w14:textId="77777777" w:rsidTr="000C6512">
        <w:trPr>
          <w:trHeight w:val="300"/>
        </w:trPr>
        <w:tc>
          <w:tcPr>
            <w:tcW w:w="1440" w:type="dxa"/>
            <w:vMerge w:val="restart"/>
            <w:tcBorders>
              <w:top w:val="single" w:sz="4" w:space="0" w:color="auto"/>
              <w:left w:val="single" w:sz="4" w:space="0" w:color="auto"/>
              <w:bottom w:val="single" w:sz="4" w:space="0" w:color="auto"/>
              <w:right w:val="single" w:sz="4" w:space="0" w:color="auto"/>
            </w:tcBorders>
            <w:hideMark/>
          </w:tcPr>
          <w:p w14:paraId="72EF68C7"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Access Management (Authorization)</w:t>
            </w:r>
          </w:p>
        </w:tc>
        <w:tc>
          <w:tcPr>
            <w:tcW w:w="1929" w:type="dxa"/>
            <w:vMerge w:val="restart"/>
            <w:tcBorders>
              <w:top w:val="single" w:sz="4" w:space="0" w:color="auto"/>
              <w:left w:val="single" w:sz="4" w:space="0" w:color="auto"/>
              <w:bottom w:val="single" w:sz="4" w:space="0" w:color="auto"/>
              <w:right w:val="single" w:sz="4" w:space="0" w:color="auto"/>
            </w:tcBorders>
            <w:hideMark/>
          </w:tcPr>
          <w:p w14:paraId="65937C5F"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 xml:space="preserve">The system authorizes access, including for privileged access requests, that expires with automated review. </w:t>
            </w:r>
          </w:p>
          <w:p w14:paraId="66173FDF"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a) This function applies to APIs and user access.</w:t>
            </w:r>
          </w:p>
          <w:p w14:paraId="24FA356A"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b) For applications, static role assignments (e.g. role binding of a service account) with ephemeral tokens can be considered as INITIAL stage.</w:t>
            </w:r>
          </w:p>
        </w:tc>
        <w:tc>
          <w:tcPr>
            <w:tcW w:w="6346" w:type="dxa"/>
            <w:gridSpan w:val="4"/>
            <w:tcBorders>
              <w:top w:val="single" w:sz="4" w:space="0" w:color="auto"/>
              <w:left w:val="single" w:sz="4" w:space="0" w:color="auto"/>
              <w:bottom w:val="single" w:sz="4" w:space="0" w:color="auto"/>
              <w:right w:val="single" w:sz="4" w:space="0" w:color="auto"/>
            </w:tcBorders>
            <w:hideMark/>
          </w:tcPr>
          <w:p w14:paraId="2DDFF076"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O-Cloud Identity Pillar Assets</w:t>
            </w:r>
          </w:p>
        </w:tc>
      </w:tr>
      <w:tr w:rsidR="008C7B69" w:rsidRPr="008C7B69" w14:paraId="29F6FC9F" w14:textId="77777777" w:rsidTr="009522FC">
        <w:trPr>
          <w:trHeight w:val="300"/>
        </w:trPr>
        <w:tc>
          <w:tcPr>
            <w:tcW w:w="1440" w:type="dxa"/>
            <w:vMerge/>
            <w:tcBorders>
              <w:top w:val="single" w:sz="4" w:space="0" w:color="auto"/>
              <w:left w:val="single" w:sz="4" w:space="0" w:color="auto"/>
              <w:bottom w:val="single" w:sz="4" w:space="0" w:color="auto"/>
              <w:right w:val="single" w:sz="4" w:space="0" w:color="auto"/>
            </w:tcBorders>
            <w:vAlign w:val="center"/>
            <w:hideMark/>
          </w:tcPr>
          <w:p w14:paraId="63D5078F" w14:textId="77777777" w:rsidR="008C7B69" w:rsidRPr="008C7B69" w:rsidRDefault="008C7B69" w:rsidP="008C7B69">
            <w:pPr>
              <w:rPr>
                <w:rFonts w:ascii="Arial" w:hAnsi="Arial" w:cs="Arial"/>
                <w:sz w:val="18"/>
                <w:szCs w:val="18"/>
                <w:lang w:eastAsia="zh-CN"/>
              </w:rPr>
            </w:pPr>
          </w:p>
        </w:tc>
        <w:tc>
          <w:tcPr>
            <w:tcW w:w="1929" w:type="dxa"/>
            <w:vMerge/>
            <w:tcBorders>
              <w:top w:val="single" w:sz="4" w:space="0" w:color="auto"/>
              <w:left w:val="single" w:sz="4" w:space="0" w:color="auto"/>
              <w:bottom w:val="single" w:sz="4" w:space="0" w:color="auto"/>
              <w:right w:val="single" w:sz="4" w:space="0" w:color="auto"/>
            </w:tcBorders>
            <w:vAlign w:val="center"/>
            <w:hideMark/>
          </w:tcPr>
          <w:p w14:paraId="7E8FD376" w14:textId="77777777" w:rsidR="008C7B69" w:rsidRPr="008C7B69" w:rsidRDefault="008C7B69" w:rsidP="008C7B69">
            <w:pPr>
              <w:rPr>
                <w:rFonts w:ascii="Arial" w:hAnsi="Arial" w:cs="Arial"/>
                <w:sz w:val="18"/>
                <w:szCs w:val="18"/>
                <w:lang w:eastAsia="zh-CN"/>
              </w:rPr>
            </w:pPr>
          </w:p>
        </w:tc>
        <w:tc>
          <w:tcPr>
            <w:tcW w:w="1219" w:type="dxa"/>
            <w:tcBorders>
              <w:top w:val="single" w:sz="4" w:space="0" w:color="auto"/>
              <w:left w:val="single" w:sz="4" w:space="0" w:color="auto"/>
              <w:bottom w:val="single" w:sz="4" w:space="0" w:color="auto"/>
              <w:right w:val="single" w:sz="4" w:space="0" w:color="auto"/>
            </w:tcBorders>
            <w:hideMark/>
          </w:tcPr>
          <w:p w14:paraId="6EB056E4"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ASSET-C-08</w:t>
            </w:r>
          </w:p>
        </w:tc>
        <w:tc>
          <w:tcPr>
            <w:tcW w:w="1617" w:type="dxa"/>
            <w:tcBorders>
              <w:top w:val="single" w:sz="4" w:space="0" w:color="auto"/>
              <w:left w:val="single" w:sz="4" w:space="0" w:color="auto"/>
              <w:bottom w:val="single" w:sz="4" w:space="0" w:color="auto"/>
              <w:right w:val="single" w:sz="4" w:space="0" w:color="auto"/>
            </w:tcBorders>
            <w:hideMark/>
          </w:tcPr>
          <w:p w14:paraId="7E0260EF" w14:textId="77777777" w:rsidR="008C7B69" w:rsidRPr="005B255C" w:rsidRDefault="008C7B69" w:rsidP="008C7B69">
            <w:pPr>
              <w:rPr>
                <w:rFonts w:ascii="Arial" w:hAnsi="Arial" w:cs="Arial"/>
                <w:sz w:val="18"/>
                <w:szCs w:val="18"/>
                <w:lang w:eastAsia="zh-CN"/>
              </w:rPr>
            </w:pPr>
            <w:r w:rsidRPr="005B255C">
              <w:rPr>
                <w:rFonts w:ascii="Arial" w:hAnsi="Arial" w:cs="Arial"/>
                <w:sz w:val="18"/>
                <w:szCs w:val="18"/>
                <w:lang w:eastAsia="zh-CN"/>
              </w:rPr>
              <w:t>REQ-SEC-OCLOUD-2</w:t>
            </w:r>
            <w:r w:rsidRPr="005B255C">
              <w:rPr>
                <w:rFonts w:ascii="Arial" w:hAnsi="Arial" w:cs="Arial"/>
                <w:sz w:val="18"/>
                <w:szCs w:val="18"/>
                <w:lang w:eastAsia="zh-CN"/>
              </w:rPr>
              <w:br/>
              <w:t>REQ-SEC-OCLOUD-3</w:t>
            </w:r>
            <w:r w:rsidRPr="005B255C">
              <w:rPr>
                <w:rFonts w:ascii="Arial" w:hAnsi="Arial" w:cs="Arial"/>
                <w:sz w:val="18"/>
                <w:szCs w:val="18"/>
                <w:lang w:eastAsia="zh-CN"/>
              </w:rPr>
              <w:br/>
              <w:t>SEC-CTL-OCLOUD-1</w:t>
            </w:r>
            <w:r w:rsidRPr="005B255C">
              <w:rPr>
                <w:rFonts w:ascii="Arial" w:hAnsi="Arial" w:cs="Arial"/>
                <w:sz w:val="18"/>
                <w:szCs w:val="18"/>
                <w:lang w:eastAsia="zh-CN"/>
              </w:rPr>
              <w:br/>
              <w:t>REQ-SEC-OCLOUD-ISO-1</w:t>
            </w:r>
            <w:r w:rsidRPr="005B255C">
              <w:rPr>
                <w:rFonts w:ascii="Arial" w:hAnsi="Arial" w:cs="Arial"/>
                <w:sz w:val="18"/>
                <w:szCs w:val="18"/>
                <w:lang w:eastAsia="zh-CN"/>
              </w:rPr>
              <w:br/>
              <w:t>REQ-SEC-OCloud-ISO-7</w:t>
            </w:r>
          </w:p>
        </w:tc>
        <w:tc>
          <w:tcPr>
            <w:tcW w:w="1170" w:type="dxa"/>
            <w:tcBorders>
              <w:top w:val="single" w:sz="4" w:space="0" w:color="auto"/>
              <w:left w:val="single" w:sz="4" w:space="0" w:color="auto"/>
              <w:bottom w:val="single" w:sz="4" w:space="0" w:color="auto"/>
              <w:right w:val="single" w:sz="4" w:space="0" w:color="auto"/>
            </w:tcBorders>
            <w:hideMark/>
          </w:tcPr>
          <w:p w14:paraId="3C4DB79F" w14:textId="4D6D3D1C"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 xml:space="preserve">No </w:t>
            </w:r>
            <w:r w:rsidR="001C540B">
              <w:rPr>
                <w:rFonts w:ascii="Arial" w:hAnsi="Arial" w:cs="Arial"/>
                <w:sz w:val="18"/>
                <w:szCs w:val="18"/>
                <w:lang w:eastAsia="zh-CN"/>
              </w:rPr>
              <w:t>g</w:t>
            </w:r>
            <w:r w:rsidRPr="008C7B69">
              <w:rPr>
                <w:rFonts w:ascii="Arial" w:hAnsi="Arial" w:cs="Arial"/>
                <w:sz w:val="18"/>
                <w:szCs w:val="18"/>
                <w:lang w:eastAsia="zh-CN"/>
              </w:rPr>
              <w:t>ap</w:t>
            </w:r>
          </w:p>
        </w:tc>
        <w:tc>
          <w:tcPr>
            <w:tcW w:w="2340" w:type="dxa"/>
            <w:tcBorders>
              <w:top w:val="single" w:sz="4" w:space="0" w:color="auto"/>
              <w:left w:val="single" w:sz="4" w:space="0" w:color="auto"/>
              <w:bottom w:val="single" w:sz="4" w:space="0" w:color="auto"/>
              <w:right w:val="single" w:sz="4" w:space="0" w:color="auto"/>
            </w:tcBorders>
          </w:tcPr>
          <w:p w14:paraId="0C8A1FEA" w14:textId="77777777" w:rsidR="008C7B69" w:rsidRPr="008C7B69" w:rsidRDefault="008C7B69" w:rsidP="008C7B69">
            <w:pPr>
              <w:rPr>
                <w:rFonts w:ascii="Arial" w:hAnsi="Arial" w:cs="Arial"/>
                <w:sz w:val="18"/>
                <w:szCs w:val="18"/>
                <w:lang w:eastAsia="zh-CN"/>
              </w:rPr>
            </w:pPr>
          </w:p>
        </w:tc>
      </w:tr>
      <w:tr w:rsidR="00435008" w:rsidRPr="008C7B69" w14:paraId="11264AFB" w14:textId="77777777" w:rsidTr="009522FC">
        <w:trPr>
          <w:trHeight w:val="300"/>
        </w:trPr>
        <w:tc>
          <w:tcPr>
            <w:tcW w:w="1440" w:type="dxa"/>
            <w:vMerge/>
            <w:tcBorders>
              <w:top w:val="single" w:sz="4" w:space="0" w:color="auto"/>
              <w:left w:val="single" w:sz="4" w:space="0" w:color="auto"/>
              <w:bottom w:val="single" w:sz="4" w:space="0" w:color="auto"/>
              <w:right w:val="single" w:sz="4" w:space="0" w:color="auto"/>
            </w:tcBorders>
            <w:vAlign w:val="center"/>
            <w:hideMark/>
          </w:tcPr>
          <w:p w14:paraId="0346247A" w14:textId="77777777" w:rsidR="00435008" w:rsidRPr="008C7B69" w:rsidRDefault="00435008" w:rsidP="00435008">
            <w:pPr>
              <w:rPr>
                <w:rFonts w:ascii="Arial" w:hAnsi="Arial" w:cs="Arial"/>
                <w:sz w:val="18"/>
                <w:szCs w:val="18"/>
                <w:lang w:eastAsia="zh-CN"/>
              </w:rPr>
            </w:pPr>
          </w:p>
        </w:tc>
        <w:tc>
          <w:tcPr>
            <w:tcW w:w="1929" w:type="dxa"/>
            <w:vMerge/>
            <w:tcBorders>
              <w:top w:val="single" w:sz="4" w:space="0" w:color="auto"/>
              <w:left w:val="single" w:sz="4" w:space="0" w:color="auto"/>
              <w:bottom w:val="single" w:sz="4" w:space="0" w:color="auto"/>
              <w:right w:val="single" w:sz="4" w:space="0" w:color="auto"/>
            </w:tcBorders>
            <w:vAlign w:val="center"/>
            <w:hideMark/>
          </w:tcPr>
          <w:p w14:paraId="34F1FF17" w14:textId="77777777" w:rsidR="00435008" w:rsidRPr="008C7B69" w:rsidRDefault="00435008" w:rsidP="00435008">
            <w:pPr>
              <w:rPr>
                <w:rFonts w:ascii="Arial" w:hAnsi="Arial" w:cs="Arial"/>
                <w:sz w:val="18"/>
                <w:szCs w:val="18"/>
                <w:lang w:eastAsia="zh-CN"/>
              </w:rPr>
            </w:pPr>
          </w:p>
        </w:tc>
        <w:tc>
          <w:tcPr>
            <w:tcW w:w="1219" w:type="dxa"/>
            <w:tcBorders>
              <w:top w:val="single" w:sz="4" w:space="0" w:color="auto"/>
              <w:left w:val="single" w:sz="4" w:space="0" w:color="auto"/>
              <w:bottom w:val="single" w:sz="4" w:space="0" w:color="auto"/>
              <w:right w:val="single" w:sz="4" w:space="0" w:color="auto"/>
            </w:tcBorders>
            <w:hideMark/>
          </w:tcPr>
          <w:p w14:paraId="42D3D3A0" w14:textId="77777777" w:rsidR="00435008" w:rsidRPr="008C7B69" w:rsidRDefault="00435008" w:rsidP="00435008">
            <w:pPr>
              <w:rPr>
                <w:rFonts w:ascii="Arial" w:hAnsi="Arial" w:cs="Arial"/>
                <w:sz w:val="18"/>
                <w:szCs w:val="18"/>
                <w:lang w:eastAsia="zh-CN"/>
              </w:rPr>
            </w:pPr>
            <w:r w:rsidRPr="008C7B69">
              <w:rPr>
                <w:rFonts w:ascii="Arial" w:hAnsi="Arial" w:cs="Arial"/>
                <w:sz w:val="18"/>
                <w:szCs w:val="18"/>
                <w:lang w:eastAsia="zh-CN"/>
              </w:rPr>
              <w:t>ASSET-C-29</w:t>
            </w:r>
          </w:p>
        </w:tc>
        <w:tc>
          <w:tcPr>
            <w:tcW w:w="1617" w:type="dxa"/>
            <w:tcBorders>
              <w:top w:val="single" w:sz="4" w:space="0" w:color="auto"/>
              <w:left w:val="single" w:sz="4" w:space="0" w:color="auto"/>
              <w:bottom w:val="single" w:sz="4" w:space="0" w:color="auto"/>
              <w:right w:val="single" w:sz="4" w:space="0" w:color="auto"/>
            </w:tcBorders>
            <w:hideMark/>
          </w:tcPr>
          <w:p w14:paraId="536A696E" w14:textId="77777777" w:rsidR="00435008" w:rsidRPr="005B255C" w:rsidRDefault="00435008" w:rsidP="00435008">
            <w:pPr>
              <w:rPr>
                <w:rFonts w:ascii="Arial" w:hAnsi="Arial" w:cs="Arial"/>
                <w:sz w:val="18"/>
                <w:szCs w:val="18"/>
                <w:lang w:val="fr-FR" w:eastAsia="zh-CN"/>
              </w:rPr>
            </w:pPr>
            <w:r w:rsidRPr="005B255C">
              <w:rPr>
                <w:rFonts w:ascii="Arial" w:hAnsi="Arial" w:cs="Arial"/>
                <w:sz w:val="18"/>
                <w:szCs w:val="18"/>
                <w:lang w:val="fr-FR" w:eastAsia="zh-CN"/>
              </w:rPr>
              <w:t>REQ-SEC-AAL-VS-2</w:t>
            </w:r>
            <w:r w:rsidRPr="005B255C">
              <w:rPr>
                <w:rFonts w:ascii="Arial" w:hAnsi="Arial" w:cs="Arial"/>
                <w:sz w:val="18"/>
                <w:szCs w:val="18"/>
                <w:lang w:val="fr-FR" w:eastAsia="zh-CN"/>
              </w:rPr>
              <w:br/>
              <w:t>REQ-SEC-OCloud-ISO-7</w:t>
            </w:r>
          </w:p>
        </w:tc>
        <w:tc>
          <w:tcPr>
            <w:tcW w:w="1170" w:type="dxa"/>
            <w:tcBorders>
              <w:top w:val="single" w:sz="4" w:space="0" w:color="auto"/>
              <w:left w:val="single" w:sz="4" w:space="0" w:color="auto"/>
              <w:bottom w:val="single" w:sz="4" w:space="0" w:color="auto"/>
              <w:right w:val="single" w:sz="4" w:space="0" w:color="auto"/>
            </w:tcBorders>
            <w:hideMark/>
          </w:tcPr>
          <w:p w14:paraId="345B85AA" w14:textId="2479F3BD" w:rsidR="00435008" w:rsidRPr="008C7B69" w:rsidRDefault="00435008" w:rsidP="00435008">
            <w:pPr>
              <w:rPr>
                <w:rFonts w:ascii="Arial" w:hAnsi="Arial" w:cs="Arial"/>
                <w:sz w:val="18"/>
                <w:szCs w:val="18"/>
                <w:lang w:eastAsia="zh-CN"/>
              </w:rPr>
            </w:pPr>
            <w:r w:rsidRPr="008C7B69">
              <w:rPr>
                <w:rFonts w:ascii="Arial" w:hAnsi="Arial" w:cs="Arial"/>
                <w:sz w:val="18"/>
                <w:szCs w:val="18"/>
                <w:lang w:eastAsia="zh-CN"/>
              </w:rPr>
              <w:t xml:space="preserve">Partial </w:t>
            </w:r>
            <w:r>
              <w:rPr>
                <w:rFonts w:ascii="Arial" w:hAnsi="Arial" w:cs="Arial"/>
                <w:sz w:val="18"/>
                <w:szCs w:val="18"/>
                <w:lang w:eastAsia="zh-CN"/>
              </w:rPr>
              <w:t>g</w:t>
            </w:r>
            <w:r w:rsidRPr="008C7B69">
              <w:rPr>
                <w:rFonts w:ascii="Arial" w:hAnsi="Arial" w:cs="Arial"/>
                <w:sz w:val="18"/>
                <w:szCs w:val="18"/>
                <w:lang w:eastAsia="zh-CN"/>
              </w:rPr>
              <w:t>ap</w:t>
            </w:r>
          </w:p>
        </w:tc>
        <w:tc>
          <w:tcPr>
            <w:tcW w:w="2340" w:type="dxa"/>
            <w:tcBorders>
              <w:top w:val="single" w:sz="4" w:space="0" w:color="auto"/>
              <w:left w:val="single" w:sz="4" w:space="0" w:color="auto"/>
              <w:bottom w:val="single" w:sz="4" w:space="0" w:color="auto"/>
              <w:right w:val="single" w:sz="4" w:space="0" w:color="auto"/>
            </w:tcBorders>
            <w:hideMark/>
          </w:tcPr>
          <w:p w14:paraId="5CB5046F" w14:textId="77777777" w:rsidR="00435008" w:rsidRDefault="00435008" w:rsidP="00435008">
            <w:pPr>
              <w:rPr>
                <w:rFonts w:ascii="Arial" w:hAnsi="Arial" w:cs="Arial"/>
                <w:sz w:val="18"/>
                <w:szCs w:val="18"/>
                <w:lang w:eastAsia="zh-CN"/>
              </w:rPr>
            </w:pPr>
            <w:r>
              <w:rPr>
                <w:rFonts w:ascii="Arial" w:hAnsi="Arial" w:cs="Arial"/>
                <w:sz w:val="18"/>
                <w:szCs w:val="18"/>
                <w:lang w:eastAsia="zh-CN"/>
              </w:rPr>
              <w:t xml:space="preserve">Missing security controls are not considered as a gap.  </w:t>
            </w:r>
          </w:p>
          <w:p w14:paraId="3623A965" w14:textId="4DC26529" w:rsidR="00435008" w:rsidRPr="008C7B69" w:rsidRDefault="00435008" w:rsidP="00435008">
            <w:pPr>
              <w:rPr>
                <w:rFonts w:ascii="Arial" w:hAnsi="Arial" w:cs="Arial"/>
                <w:sz w:val="18"/>
                <w:szCs w:val="18"/>
                <w:lang w:eastAsia="zh-CN"/>
              </w:rPr>
            </w:pPr>
            <w:r>
              <w:rPr>
                <w:rFonts w:ascii="Arial" w:hAnsi="Arial" w:cs="Arial"/>
                <w:sz w:val="18"/>
                <w:szCs w:val="18"/>
                <w:lang w:eastAsia="zh-CN"/>
              </w:rPr>
              <w:t xml:space="preserve">Out of scope, </w:t>
            </w:r>
            <w:r w:rsidRPr="009C28D1">
              <w:rPr>
                <w:rFonts w:ascii="Arial" w:hAnsi="Arial" w:cs="Arial"/>
                <w:sz w:val="18"/>
                <w:szCs w:val="18"/>
                <w:lang w:eastAsia="zh-CN"/>
              </w:rPr>
              <w:t xml:space="preserve">Method/function calls are made to access the AAL implementation / libraries and </w:t>
            </w:r>
            <w:r>
              <w:rPr>
                <w:rFonts w:ascii="Arial" w:hAnsi="Arial" w:cs="Arial"/>
                <w:sz w:val="18"/>
                <w:szCs w:val="18"/>
                <w:lang w:eastAsia="zh-CN"/>
              </w:rPr>
              <w:t xml:space="preserve">identity </w:t>
            </w:r>
            <w:r w:rsidRPr="009C28D1">
              <w:rPr>
                <w:rFonts w:ascii="Arial" w:hAnsi="Arial" w:cs="Arial"/>
                <w:sz w:val="18"/>
                <w:szCs w:val="18"/>
                <w:lang w:eastAsia="zh-CN"/>
              </w:rPr>
              <w:t>requirements for method calls are not considered.</w:t>
            </w:r>
          </w:p>
        </w:tc>
      </w:tr>
      <w:tr w:rsidR="00435008" w:rsidRPr="008C7B69" w14:paraId="64C3B394" w14:textId="77777777" w:rsidTr="009522FC">
        <w:trPr>
          <w:trHeight w:val="300"/>
        </w:trPr>
        <w:tc>
          <w:tcPr>
            <w:tcW w:w="1440" w:type="dxa"/>
            <w:vMerge/>
            <w:tcBorders>
              <w:top w:val="single" w:sz="4" w:space="0" w:color="auto"/>
              <w:left w:val="single" w:sz="4" w:space="0" w:color="auto"/>
              <w:bottom w:val="single" w:sz="4" w:space="0" w:color="auto"/>
              <w:right w:val="single" w:sz="4" w:space="0" w:color="auto"/>
            </w:tcBorders>
            <w:vAlign w:val="center"/>
            <w:hideMark/>
          </w:tcPr>
          <w:p w14:paraId="05173702" w14:textId="77777777" w:rsidR="00435008" w:rsidRPr="008C7B69" w:rsidRDefault="00435008" w:rsidP="00435008">
            <w:pPr>
              <w:rPr>
                <w:rFonts w:ascii="Arial" w:hAnsi="Arial" w:cs="Arial"/>
                <w:sz w:val="18"/>
                <w:szCs w:val="18"/>
                <w:lang w:eastAsia="zh-CN"/>
              </w:rPr>
            </w:pPr>
          </w:p>
        </w:tc>
        <w:tc>
          <w:tcPr>
            <w:tcW w:w="1929" w:type="dxa"/>
            <w:vMerge/>
            <w:tcBorders>
              <w:top w:val="single" w:sz="4" w:space="0" w:color="auto"/>
              <w:left w:val="single" w:sz="4" w:space="0" w:color="auto"/>
              <w:bottom w:val="single" w:sz="4" w:space="0" w:color="auto"/>
              <w:right w:val="single" w:sz="4" w:space="0" w:color="auto"/>
            </w:tcBorders>
            <w:vAlign w:val="center"/>
            <w:hideMark/>
          </w:tcPr>
          <w:p w14:paraId="66A60790" w14:textId="77777777" w:rsidR="00435008" w:rsidRPr="008C7B69" w:rsidRDefault="00435008" w:rsidP="00435008">
            <w:pPr>
              <w:rPr>
                <w:rFonts w:ascii="Arial" w:hAnsi="Arial" w:cs="Arial"/>
                <w:sz w:val="18"/>
                <w:szCs w:val="18"/>
                <w:lang w:eastAsia="zh-CN"/>
              </w:rPr>
            </w:pPr>
          </w:p>
        </w:tc>
        <w:tc>
          <w:tcPr>
            <w:tcW w:w="1219" w:type="dxa"/>
            <w:tcBorders>
              <w:top w:val="single" w:sz="4" w:space="0" w:color="auto"/>
              <w:left w:val="single" w:sz="4" w:space="0" w:color="auto"/>
              <w:bottom w:val="single" w:sz="4" w:space="0" w:color="auto"/>
              <w:right w:val="single" w:sz="4" w:space="0" w:color="auto"/>
            </w:tcBorders>
            <w:hideMark/>
          </w:tcPr>
          <w:p w14:paraId="0A7D163A" w14:textId="77777777" w:rsidR="00435008" w:rsidRPr="008C7B69" w:rsidRDefault="00435008" w:rsidP="00435008">
            <w:pPr>
              <w:rPr>
                <w:rFonts w:ascii="Arial" w:hAnsi="Arial" w:cs="Arial"/>
                <w:sz w:val="18"/>
                <w:szCs w:val="18"/>
                <w:lang w:eastAsia="zh-CN"/>
              </w:rPr>
            </w:pPr>
            <w:r w:rsidRPr="008C7B69">
              <w:rPr>
                <w:rFonts w:ascii="Arial" w:hAnsi="Arial" w:cs="Arial"/>
                <w:sz w:val="18"/>
                <w:szCs w:val="18"/>
                <w:lang w:eastAsia="zh-CN"/>
              </w:rPr>
              <w:t>ASSET-C-30</w:t>
            </w:r>
          </w:p>
        </w:tc>
        <w:tc>
          <w:tcPr>
            <w:tcW w:w="1617" w:type="dxa"/>
            <w:tcBorders>
              <w:top w:val="single" w:sz="4" w:space="0" w:color="auto"/>
              <w:left w:val="single" w:sz="4" w:space="0" w:color="auto"/>
              <w:bottom w:val="single" w:sz="4" w:space="0" w:color="auto"/>
              <w:right w:val="single" w:sz="4" w:space="0" w:color="auto"/>
            </w:tcBorders>
            <w:hideMark/>
          </w:tcPr>
          <w:p w14:paraId="7BCA6CA8" w14:textId="77777777" w:rsidR="00435008" w:rsidRPr="008C7B69" w:rsidRDefault="00435008" w:rsidP="00435008">
            <w:pPr>
              <w:rPr>
                <w:rFonts w:ascii="Arial" w:hAnsi="Arial" w:cs="Arial"/>
                <w:sz w:val="18"/>
                <w:szCs w:val="18"/>
                <w:lang w:eastAsia="zh-CN"/>
              </w:rPr>
            </w:pPr>
            <w:r w:rsidRPr="008C7B69">
              <w:rPr>
                <w:rFonts w:ascii="Arial" w:hAnsi="Arial" w:cs="Arial"/>
                <w:sz w:val="18"/>
                <w:szCs w:val="18"/>
                <w:lang w:eastAsia="zh-CN"/>
              </w:rPr>
              <w:t>REQ-SEC-OCloud-ISO-7</w:t>
            </w:r>
          </w:p>
        </w:tc>
        <w:tc>
          <w:tcPr>
            <w:tcW w:w="1170" w:type="dxa"/>
            <w:tcBorders>
              <w:top w:val="single" w:sz="4" w:space="0" w:color="auto"/>
              <w:left w:val="single" w:sz="4" w:space="0" w:color="auto"/>
              <w:bottom w:val="single" w:sz="4" w:space="0" w:color="auto"/>
              <w:right w:val="single" w:sz="4" w:space="0" w:color="auto"/>
            </w:tcBorders>
            <w:hideMark/>
          </w:tcPr>
          <w:p w14:paraId="1FB77513" w14:textId="6A5B4039" w:rsidR="00435008" w:rsidRPr="008C7B69" w:rsidRDefault="00435008" w:rsidP="00435008">
            <w:pPr>
              <w:rPr>
                <w:rFonts w:ascii="Arial" w:hAnsi="Arial" w:cs="Arial"/>
                <w:sz w:val="18"/>
                <w:szCs w:val="18"/>
                <w:lang w:eastAsia="zh-CN"/>
              </w:rPr>
            </w:pPr>
            <w:r w:rsidRPr="008C7B69">
              <w:rPr>
                <w:rFonts w:ascii="Arial" w:hAnsi="Arial" w:cs="Arial"/>
                <w:sz w:val="18"/>
                <w:szCs w:val="18"/>
                <w:lang w:eastAsia="zh-CN"/>
              </w:rPr>
              <w:t xml:space="preserve">Partial </w:t>
            </w:r>
            <w:r>
              <w:rPr>
                <w:rFonts w:ascii="Arial" w:hAnsi="Arial" w:cs="Arial"/>
                <w:sz w:val="18"/>
                <w:szCs w:val="18"/>
                <w:lang w:eastAsia="zh-CN"/>
              </w:rPr>
              <w:t>g</w:t>
            </w:r>
            <w:r w:rsidRPr="008C7B69">
              <w:rPr>
                <w:rFonts w:ascii="Arial" w:hAnsi="Arial" w:cs="Arial"/>
                <w:sz w:val="18"/>
                <w:szCs w:val="18"/>
                <w:lang w:eastAsia="zh-CN"/>
              </w:rPr>
              <w:t>ap</w:t>
            </w:r>
          </w:p>
        </w:tc>
        <w:tc>
          <w:tcPr>
            <w:tcW w:w="2340" w:type="dxa"/>
            <w:tcBorders>
              <w:top w:val="single" w:sz="4" w:space="0" w:color="auto"/>
              <w:left w:val="single" w:sz="4" w:space="0" w:color="auto"/>
              <w:bottom w:val="single" w:sz="4" w:space="0" w:color="auto"/>
              <w:right w:val="single" w:sz="4" w:space="0" w:color="auto"/>
            </w:tcBorders>
            <w:hideMark/>
          </w:tcPr>
          <w:p w14:paraId="26EFE6C1" w14:textId="77777777" w:rsidR="00435008" w:rsidRDefault="00435008" w:rsidP="00435008">
            <w:pPr>
              <w:rPr>
                <w:rFonts w:ascii="Arial" w:hAnsi="Arial" w:cs="Arial"/>
                <w:sz w:val="18"/>
                <w:szCs w:val="18"/>
                <w:lang w:eastAsia="zh-CN"/>
              </w:rPr>
            </w:pPr>
            <w:r>
              <w:rPr>
                <w:rFonts w:ascii="Arial" w:hAnsi="Arial" w:cs="Arial"/>
                <w:sz w:val="18"/>
                <w:szCs w:val="18"/>
                <w:lang w:eastAsia="zh-CN"/>
              </w:rPr>
              <w:t xml:space="preserve">Missing security controls are not considered as a gap.  </w:t>
            </w:r>
          </w:p>
          <w:p w14:paraId="5C13201C" w14:textId="35AFBA26" w:rsidR="00435008" w:rsidRPr="008C7B69" w:rsidRDefault="00435008" w:rsidP="00435008">
            <w:pPr>
              <w:rPr>
                <w:rFonts w:ascii="Arial" w:hAnsi="Arial" w:cs="Arial"/>
                <w:sz w:val="18"/>
                <w:szCs w:val="18"/>
                <w:lang w:eastAsia="zh-CN"/>
              </w:rPr>
            </w:pPr>
            <w:r>
              <w:rPr>
                <w:rFonts w:ascii="Arial" w:hAnsi="Arial" w:cs="Arial"/>
                <w:sz w:val="18"/>
                <w:szCs w:val="18"/>
                <w:lang w:eastAsia="zh-CN"/>
              </w:rPr>
              <w:t xml:space="preserve">Out of scope, </w:t>
            </w:r>
            <w:r w:rsidRPr="009C28D1">
              <w:rPr>
                <w:rFonts w:ascii="Arial" w:hAnsi="Arial" w:cs="Arial"/>
                <w:sz w:val="18"/>
                <w:szCs w:val="18"/>
                <w:lang w:eastAsia="zh-CN"/>
              </w:rPr>
              <w:t xml:space="preserve">Method/function calls are made to access the AAL implementation / libraries and </w:t>
            </w:r>
            <w:r>
              <w:rPr>
                <w:rFonts w:ascii="Arial" w:hAnsi="Arial" w:cs="Arial"/>
                <w:sz w:val="18"/>
                <w:szCs w:val="18"/>
                <w:lang w:eastAsia="zh-CN"/>
              </w:rPr>
              <w:t xml:space="preserve">identity </w:t>
            </w:r>
            <w:r w:rsidRPr="009C28D1">
              <w:rPr>
                <w:rFonts w:ascii="Arial" w:hAnsi="Arial" w:cs="Arial"/>
                <w:sz w:val="18"/>
                <w:szCs w:val="18"/>
                <w:lang w:eastAsia="zh-CN"/>
              </w:rPr>
              <w:t xml:space="preserve">requirements </w:t>
            </w:r>
            <w:r w:rsidRPr="009C28D1">
              <w:rPr>
                <w:rFonts w:ascii="Arial" w:hAnsi="Arial" w:cs="Arial"/>
                <w:sz w:val="18"/>
                <w:szCs w:val="18"/>
                <w:lang w:eastAsia="zh-CN"/>
              </w:rPr>
              <w:lastRenderedPageBreak/>
              <w:t>for method calls are not considered.</w:t>
            </w:r>
          </w:p>
        </w:tc>
      </w:tr>
      <w:tr w:rsidR="000C6512" w:rsidRPr="008C7B69" w14:paraId="3B00E691" w14:textId="77777777" w:rsidTr="00440C67">
        <w:trPr>
          <w:trHeight w:val="300"/>
        </w:trPr>
        <w:tc>
          <w:tcPr>
            <w:tcW w:w="1440" w:type="dxa"/>
            <w:vMerge w:val="restart"/>
            <w:tcBorders>
              <w:top w:val="single" w:sz="4" w:space="0" w:color="auto"/>
              <w:left w:val="single" w:sz="4" w:space="0" w:color="auto"/>
              <w:bottom w:val="single" w:sz="4" w:space="0" w:color="auto"/>
              <w:right w:val="single" w:sz="4" w:space="0" w:color="auto"/>
            </w:tcBorders>
          </w:tcPr>
          <w:p w14:paraId="56306887" w14:textId="36D9E9F6" w:rsidR="000C6512" w:rsidRPr="00586E9A" w:rsidRDefault="000C6512" w:rsidP="00440C67">
            <w:pPr>
              <w:rPr>
                <w:rFonts w:ascii="Arial" w:hAnsi="Arial" w:cs="Arial"/>
                <w:sz w:val="18"/>
                <w:szCs w:val="18"/>
                <w:lang w:eastAsia="zh-CN"/>
              </w:rPr>
            </w:pPr>
            <w:r w:rsidRPr="00586E9A">
              <w:rPr>
                <w:rFonts w:ascii="Arial" w:hAnsi="Arial" w:cs="Arial"/>
                <w:color w:val="000000" w:themeColor="text1"/>
                <w:sz w:val="18"/>
                <w:szCs w:val="18"/>
              </w:rPr>
              <w:lastRenderedPageBreak/>
              <w:t>Visibility and Analytics Capability</w:t>
            </w:r>
          </w:p>
        </w:tc>
        <w:tc>
          <w:tcPr>
            <w:tcW w:w="1929" w:type="dxa"/>
            <w:vMerge w:val="restart"/>
            <w:tcBorders>
              <w:top w:val="single" w:sz="4" w:space="0" w:color="auto"/>
              <w:left w:val="single" w:sz="4" w:space="0" w:color="auto"/>
              <w:bottom w:val="single" w:sz="4" w:space="0" w:color="auto"/>
              <w:right w:val="single" w:sz="4" w:space="0" w:color="auto"/>
            </w:tcBorders>
          </w:tcPr>
          <w:p w14:paraId="60F164D2" w14:textId="77777777" w:rsidR="000C6512" w:rsidRPr="00EE1FB9" w:rsidRDefault="000C6512" w:rsidP="00440C67">
            <w:pPr>
              <w:rPr>
                <w:rFonts w:ascii="Arial" w:eastAsia="Times New Roman" w:hAnsi="Arial" w:cs="Arial"/>
                <w:sz w:val="18"/>
                <w:szCs w:val="18"/>
              </w:rPr>
            </w:pPr>
            <w:r w:rsidRPr="00EE1FB9">
              <w:rPr>
                <w:rFonts w:ascii="Arial" w:eastAsia="Times New Roman" w:hAnsi="Arial" w:cs="Arial"/>
                <w:sz w:val="18"/>
                <w:szCs w:val="18"/>
              </w:rPr>
              <w:t>a)</w:t>
            </w:r>
            <w:r w:rsidRPr="00EE1FB9">
              <w:rPr>
                <w:rFonts w:ascii="Arial" w:eastAsia="Times New Roman" w:hAnsi="Arial" w:cs="Arial"/>
                <w:sz w:val="18"/>
                <w:szCs w:val="18"/>
              </w:rPr>
              <w:tab/>
              <w:t>Collecting user and entity activity logs.</w:t>
            </w:r>
          </w:p>
          <w:p w14:paraId="0295A4EB" w14:textId="77777777" w:rsidR="000C6512" w:rsidRPr="00EE1FB9" w:rsidRDefault="000C6512" w:rsidP="00440C67">
            <w:pPr>
              <w:rPr>
                <w:rFonts w:ascii="Arial" w:eastAsia="Times New Roman" w:hAnsi="Arial" w:cs="Arial"/>
                <w:sz w:val="18"/>
                <w:szCs w:val="18"/>
              </w:rPr>
            </w:pPr>
            <w:r w:rsidRPr="00EE1FB9">
              <w:rPr>
                <w:rFonts w:ascii="Arial" w:eastAsia="Times New Roman" w:hAnsi="Arial" w:cs="Arial"/>
                <w:sz w:val="18"/>
                <w:szCs w:val="18"/>
              </w:rPr>
              <w:t>b)</w:t>
            </w:r>
            <w:r w:rsidRPr="00EE1FB9">
              <w:rPr>
                <w:rFonts w:ascii="Arial" w:eastAsia="Times New Roman" w:hAnsi="Arial" w:cs="Arial"/>
                <w:sz w:val="18"/>
                <w:szCs w:val="18"/>
              </w:rPr>
              <w:tab/>
              <w:t>Performing Routine Analysis:</w:t>
            </w:r>
          </w:p>
          <w:p w14:paraId="4A1AE8B1" w14:textId="77777777" w:rsidR="000C6512" w:rsidRDefault="000C6512" w:rsidP="00440C67">
            <w:pPr>
              <w:ind w:left="284"/>
              <w:rPr>
                <w:rFonts w:ascii="Arial" w:eastAsia="Times New Roman" w:hAnsi="Arial" w:cs="Arial"/>
                <w:sz w:val="18"/>
                <w:szCs w:val="18"/>
              </w:rPr>
            </w:pPr>
            <w:r w:rsidRPr="00EE1FB9">
              <w:rPr>
                <w:rFonts w:ascii="Arial" w:eastAsia="Times New Roman" w:hAnsi="Arial" w:cs="Arial"/>
                <w:sz w:val="18"/>
                <w:szCs w:val="18"/>
              </w:rPr>
              <w:t>a.</w:t>
            </w:r>
            <w:r w:rsidRPr="00EE1FB9">
              <w:rPr>
                <w:rFonts w:ascii="Arial" w:eastAsia="Times New Roman" w:hAnsi="Arial" w:cs="Arial"/>
                <w:sz w:val="18"/>
                <w:szCs w:val="18"/>
              </w:rPr>
              <w:tab/>
              <w:t>Conduct regular manual analysis of the logs.</w:t>
            </w:r>
          </w:p>
          <w:p w14:paraId="1A26F23D" w14:textId="763E2B95" w:rsidR="000C6512" w:rsidRPr="000C6512" w:rsidRDefault="000C6512" w:rsidP="00440C67">
            <w:pPr>
              <w:ind w:left="284"/>
              <w:rPr>
                <w:rFonts w:ascii="Arial" w:eastAsia="Times New Roman" w:hAnsi="Arial" w:cs="Arial"/>
                <w:sz w:val="18"/>
                <w:szCs w:val="18"/>
              </w:rPr>
            </w:pPr>
            <w:r w:rsidRPr="00EE1FB9">
              <w:rPr>
                <w:rFonts w:ascii="Arial" w:eastAsia="Times New Roman" w:hAnsi="Arial" w:cs="Arial"/>
                <w:sz w:val="18"/>
                <w:szCs w:val="18"/>
              </w:rPr>
              <w:t>b.</w:t>
            </w:r>
            <w:r w:rsidRPr="00EE1FB9">
              <w:rPr>
                <w:rFonts w:ascii="Arial" w:eastAsia="Times New Roman" w:hAnsi="Arial" w:cs="Arial"/>
                <w:sz w:val="18"/>
                <w:szCs w:val="18"/>
              </w:rPr>
              <w:tab/>
              <w:t>Implement some automated analysis, with limited correlation between different log types.</w:t>
            </w:r>
          </w:p>
        </w:tc>
        <w:tc>
          <w:tcPr>
            <w:tcW w:w="6346" w:type="dxa"/>
            <w:gridSpan w:val="4"/>
            <w:tcBorders>
              <w:top w:val="single" w:sz="4" w:space="0" w:color="auto"/>
              <w:left w:val="single" w:sz="4" w:space="0" w:color="auto"/>
              <w:bottom w:val="single" w:sz="4" w:space="0" w:color="auto"/>
              <w:right w:val="single" w:sz="4" w:space="0" w:color="auto"/>
            </w:tcBorders>
          </w:tcPr>
          <w:p w14:paraId="3B3D555F" w14:textId="49DABF3A" w:rsidR="000C6512" w:rsidRPr="008C7B69" w:rsidRDefault="000C6512" w:rsidP="00440C67">
            <w:pPr>
              <w:rPr>
                <w:rFonts w:ascii="Arial" w:hAnsi="Arial" w:cs="Arial"/>
                <w:sz w:val="18"/>
                <w:szCs w:val="18"/>
                <w:lang w:eastAsia="zh-CN"/>
              </w:rPr>
            </w:pPr>
            <w:r w:rsidRPr="00EE1FB9">
              <w:rPr>
                <w:rFonts w:ascii="Arial" w:eastAsia="Times New Roman" w:hAnsi="Arial" w:cs="Arial"/>
                <w:sz w:val="18"/>
                <w:szCs w:val="18"/>
              </w:rPr>
              <w:t>O-Cloud Identity Pillar Assets</w:t>
            </w:r>
          </w:p>
        </w:tc>
      </w:tr>
      <w:tr w:rsidR="000C6512" w:rsidRPr="008C7B69" w14:paraId="0B0DDAAF" w14:textId="77777777" w:rsidTr="00440C67">
        <w:trPr>
          <w:trHeight w:val="300"/>
        </w:trPr>
        <w:tc>
          <w:tcPr>
            <w:tcW w:w="1440" w:type="dxa"/>
            <w:vMerge/>
            <w:tcBorders>
              <w:top w:val="single" w:sz="4" w:space="0" w:color="auto"/>
              <w:left w:val="single" w:sz="4" w:space="0" w:color="auto"/>
              <w:bottom w:val="single" w:sz="4" w:space="0" w:color="auto"/>
              <w:right w:val="single" w:sz="4" w:space="0" w:color="auto"/>
            </w:tcBorders>
          </w:tcPr>
          <w:p w14:paraId="0DE3004B" w14:textId="77777777" w:rsidR="000C6512" w:rsidRPr="00EE1FB9" w:rsidRDefault="000C6512" w:rsidP="00440C67">
            <w:pPr>
              <w:rPr>
                <w:rFonts w:ascii="Arial" w:hAnsi="Arial" w:cs="Arial"/>
                <w:b/>
                <w:bCs/>
                <w:color w:val="000000" w:themeColor="text1"/>
                <w:sz w:val="18"/>
                <w:szCs w:val="18"/>
              </w:rPr>
            </w:pPr>
          </w:p>
        </w:tc>
        <w:tc>
          <w:tcPr>
            <w:tcW w:w="1929" w:type="dxa"/>
            <w:vMerge/>
            <w:tcBorders>
              <w:top w:val="single" w:sz="4" w:space="0" w:color="auto"/>
              <w:left w:val="single" w:sz="4" w:space="0" w:color="auto"/>
              <w:bottom w:val="single" w:sz="4" w:space="0" w:color="auto"/>
              <w:right w:val="single" w:sz="4" w:space="0" w:color="auto"/>
            </w:tcBorders>
          </w:tcPr>
          <w:p w14:paraId="588EE435" w14:textId="77777777" w:rsidR="000C6512" w:rsidRPr="00EE1FB9" w:rsidRDefault="000C6512" w:rsidP="00440C67">
            <w:pPr>
              <w:rPr>
                <w:rFonts w:ascii="Arial" w:eastAsia="Times New Roman" w:hAnsi="Arial" w:cs="Arial"/>
                <w:sz w:val="18"/>
                <w:szCs w:val="18"/>
              </w:rPr>
            </w:pPr>
          </w:p>
        </w:tc>
        <w:tc>
          <w:tcPr>
            <w:tcW w:w="1219" w:type="dxa"/>
            <w:tcBorders>
              <w:top w:val="single" w:sz="4" w:space="0" w:color="auto"/>
              <w:left w:val="single" w:sz="4" w:space="0" w:color="auto"/>
              <w:bottom w:val="single" w:sz="4" w:space="0" w:color="auto"/>
              <w:right w:val="single" w:sz="4" w:space="0" w:color="auto"/>
            </w:tcBorders>
          </w:tcPr>
          <w:p w14:paraId="7CD5B079" w14:textId="2D8B20ED" w:rsidR="000C6512" w:rsidRPr="00EE1FB9" w:rsidRDefault="000C6512" w:rsidP="00440C67">
            <w:pPr>
              <w:rPr>
                <w:rFonts w:ascii="Arial" w:eastAsia="Times New Roman" w:hAnsi="Arial" w:cs="Arial"/>
                <w:sz w:val="18"/>
                <w:szCs w:val="18"/>
              </w:rPr>
            </w:pPr>
            <w:r w:rsidRPr="00EE1FB9">
              <w:rPr>
                <w:rFonts w:ascii="Arial" w:eastAsia="Times New Roman" w:hAnsi="Arial" w:cs="Arial"/>
                <w:sz w:val="18"/>
                <w:szCs w:val="18"/>
              </w:rPr>
              <w:t>ASSET-C-08</w:t>
            </w:r>
          </w:p>
        </w:tc>
        <w:tc>
          <w:tcPr>
            <w:tcW w:w="1617" w:type="dxa"/>
            <w:tcBorders>
              <w:top w:val="single" w:sz="4" w:space="0" w:color="auto"/>
              <w:left w:val="single" w:sz="4" w:space="0" w:color="auto"/>
              <w:bottom w:val="single" w:sz="4" w:space="0" w:color="auto"/>
              <w:right w:val="single" w:sz="4" w:space="0" w:color="auto"/>
            </w:tcBorders>
          </w:tcPr>
          <w:p w14:paraId="2CE00F63" w14:textId="4D7AE429" w:rsidR="000C6512" w:rsidRPr="008C7B69" w:rsidRDefault="000C6512" w:rsidP="00440C67">
            <w:pPr>
              <w:rPr>
                <w:rFonts w:ascii="Arial" w:hAnsi="Arial" w:cs="Arial"/>
                <w:sz w:val="18"/>
                <w:szCs w:val="18"/>
                <w:lang w:eastAsia="zh-CN"/>
              </w:rPr>
            </w:pPr>
            <w:r w:rsidRPr="00EE1FB9">
              <w:rPr>
                <w:rFonts w:ascii="Arial" w:hAnsi="Arial" w:cs="Arial"/>
                <w:bCs/>
                <w:sz w:val="18"/>
                <w:szCs w:val="18"/>
              </w:rPr>
              <w:t>REQ-SEC-SLM-TESS-3</w:t>
            </w:r>
          </w:p>
        </w:tc>
        <w:tc>
          <w:tcPr>
            <w:tcW w:w="1170" w:type="dxa"/>
            <w:tcBorders>
              <w:top w:val="single" w:sz="4" w:space="0" w:color="auto"/>
              <w:left w:val="single" w:sz="4" w:space="0" w:color="auto"/>
              <w:bottom w:val="single" w:sz="4" w:space="0" w:color="auto"/>
              <w:right w:val="single" w:sz="4" w:space="0" w:color="auto"/>
            </w:tcBorders>
          </w:tcPr>
          <w:p w14:paraId="2ABB2581" w14:textId="7E8FDE58" w:rsidR="000C6512" w:rsidRPr="008C7B69" w:rsidRDefault="000C6512" w:rsidP="00440C67">
            <w:pPr>
              <w:rPr>
                <w:rFonts w:ascii="Arial" w:hAnsi="Arial" w:cs="Arial"/>
                <w:sz w:val="18"/>
                <w:szCs w:val="18"/>
                <w:lang w:eastAsia="zh-CN"/>
              </w:rPr>
            </w:pPr>
            <w:r w:rsidRPr="00EE1FB9">
              <w:rPr>
                <w:rFonts w:ascii="Arial" w:eastAsia="Times New Roman" w:hAnsi="Arial" w:cs="Arial"/>
                <w:sz w:val="18"/>
                <w:szCs w:val="18"/>
              </w:rPr>
              <w:t>Partial gap</w:t>
            </w:r>
          </w:p>
        </w:tc>
        <w:tc>
          <w:tcPr>
            <w:tcW w:w="2340" w:type="dxa"/>
            <w:tcBorders>
              <w:top w:val="single" w:sz="4" w:space="0" w:color="auto"/>
              <w:left w:val="single" w:sz="4" w:space="0" w:color="auto"/>
              <w:bottom w:val="single" w:sz="4" w:space="0" w:color="auto"/>
              <w:right w:val="single" w:sz="4" w:space="0" w:color="auto"/>
            </w:tcBorders>
          </w:tcPr>
          <w:p w14:paraId="2BCAA8A6" w14:textId="75926B7D" w:rsidR="000C6512" w:rsidRPr="000C6512" w:rsidRDefault="000C6512" w:rsidP="00440C67">
            <w:pPr>
              <w:pStyle w:val="ListParagraph"/>
              <w:numPr>
                <w:ilvl w:val="0"/>
                <w:numId w:val="90"/>
              </w:numPr>
              <w:ind w:left="166" w:hanging="166"/>
              <w:rPr>
                <w:rFonts w:ascii="Arial" w:hAnsi="Arial" w:cs="Arial"/>
                <w:sz w:val="18"/>
                <w:szCs w:val="18"/>
                <w:lang w:eastAsia="zh-CN"/>
              </w:rPr>
            </w:pPr>
            <w:r w:rsidRPr="000C6512">
              <w:rPr>
                <w:rFonts w:ascii="Arial" w:hAnsi="Arial" w:cs="Arial"/>
                <w:sz w:val="18"/>
                <w:szCs w:val="18"/>
                <w:lang w:eastAsia="zh-CN"/>
              </w:rPr>
              <w:t>Security log requirements enable the generation of security logs, but analysis, automation, and correlation are not specified.</w:t>
            </w:r>
          </w:p>
          <w:p w14:paraId="689A85DA" w14:textId="5B02D249" w:rsidR="000C6512" w:rsidRPr="008C7B69" w:rsidRDefault="000C6512" w:rsidP="00440C67">
            <w:pPr>
              <w:pStyle w:val="ListParagraph"/>
              <w:numPr>
                <w:ilvl w:val="0"/>
                <w:numId w:val="90"/>
              </w:numPr>
              <w:ind w:left="166" w:hanging="166"/>
              <w:rPr>
                <w:rFonts w:ascii="Arial" w:hAnsi="Arial" w:cs="Arial"/>
                <w:sz w:val="18"/>
                <w:szCs w:val="18"/>
                <w:lang w:eastAsia="zh-CN"/>
              </w:rPr>
            </w:pPr>
            <w:r w:rsidRPr="000C6512">
              <w:rPr>
                <w:rFonts w:ascii="Arial" w:hAnsi="Arial" w:cs="Arial"/>
                <w:sz w:val="18"/>
                <w:szCs w:val="18"/>
                <w:lang w:eastAsia="zh-CN"/>
              </w:rPr>
              <w:t>Analysis, automation,</w:t>
            </w:r>
            <w:r>
              <w:rPr>
                <w:rFonts w:ascii="Arial" w:hAnsi="Arial" w:cs="Arial"/>
                <w:sz w:val="18"/>
                <w:szCs w:val="18"/>
                <w:lang w:eastAsia="zh-CN"/>
              </w:rPr>
              <w:t xml:space="preserve"> </w:t>
            </w:r>
            <w:r w:rsidRPr="000C6512">
              <w:rPr>
                <w:rFonts w:ascii="Arial" w:hAnsi="Arial" w:cs="Arial"/>
                <w:sz w:val="18"/>
                <w:szCs w:val="18"/>
                <w:lang w:eastAsia="zh-CN"/>
              </w:rPr>
              <w:t>and correlation are considered out of scope for O-RAN. As specified in [i</w:t>
            </w:r>
            <w:r>
              <w:rPr>
                <w:rFonts w:ascii="Arial" w:hAnsi="Arial" w:cs="Arial"/>
                <w:sz w:val="18"/>
                <w:szCs w:val="18"/>
                <w:lang w:eastAsia="zh-CN"/>
              </w:rPr>
              <w:t>31</w:t>
            </w:r>
            <w:r w:rsidRPr="000C6512">
              <w:rPr>
                <w:rFonts w:ascii="Arial" w:hAnsi="Arial" w:cs="Arial"/>
                <w:sz w:val="18"/>
                <w:szCs w:val="18"/>
                <w:lang w:eastAsia="zh-CN"/>
              </w:rPr>
              <w:t xml:space="preserve">Z], SIEM is not within the O-RAN </w:t>
            </w:r>
            <w:r w:rsidR="00C23C73">
              <w:rPr>
                <w:rFonts w:ascii="Arial" w:eastAsia="Times New Roman" w:hAnsi="Arial" w:cs="Arial"/>
                <w:color w:val="000000" w:themeColor="text1"/>
                <w:sz w:val="18"/>
                <w:szCs w:val="18"/>
              </w:rPr>
              <w:t>ALLIANCE</w:t>
            </w:r>
            <w:r w:rsidR="00C23C73" w:rsidRPr="000C6512" w:rsidDel="00C23C73">
              <w:rPr>
                <w:rFonts w:ascii="Arial" w:hAnsi="Arial" w:cs="Arial"/>
                <w:sz w:val="18"/>
                <w:szCs w:val="18"/>
                <w:lang w:eastAsia="zh-CN"/>
              </w:rPr>
              <w:t xml:space="preserve"> </w:t>
            </w:r>
            <w:r w:rsidRPr="000C6512">
              <w:rPr>
                <w:rFonts w:ascii="Arial" w:hAnsi="Arial" w:cs="Arial"/>
                <w:sz w:val="18"/>
                <w:szCs w:val="18"/>
                <w:lang w:eastAsia="zh-CN"/>
              </w:rPr>
              <w:t xml:space="preserve">'s scope and is not defined by the O-RAN </w:t>
            </w:r>
            <w:r w:rsidR="00C23C73">
              <w:rPr>
                <w:rFonts w:ascii="Arial" w:eastAsia="Times New Roman" w:hAnsi="Arial" w:cs="Arial"/>
                <w:color w:val="000000" w:themeColor="text1"/>
                <w:sz w:val="18"/>
                <w:szCs w:val="18"/>
              </w:rPr>
              <w:t>ALLIANCE</w:t>
            </w:r>
            <w:r w:rsidRPr="000C6512">
              <w:rPr>
                <w:rFonts w:ascii="Arial" w:hAnsi="Arial" w:cs="Arial"/>
                <w:sz w:val="18"/>
                <w:szCs w:val="18"/>
                <w:lang w:eastAsia="zh-CN"/>
              </w:rPr>
              <w:t>.</w:t>
            </w:r>
          </w:p>
        </w:tc>
      </w:tr>
      <w:tr w:rsidR="000C6512" w:rsidRPr="008C7B69" w14:paraId="27E22B1C" w14:textId="77777777" w:rsidTr="00440C67">
        <w:trPr>
          <w:trHeight w:val="300"/>
        </w:trPr>
        <w:tc>
          <w:tcPr>
            <w:tcW w:w="1440" w:type="dxa"/>
            <w:vMerge/>
            <w:tcBorders>
              <w:top w:val="single" w:sz="4" w:space="0" w:color="auto"/>
              <w:left w:val="single" w:sz="4" w:space="0" w:color="auto"/>
              <w:bottom w:val="single" w:sz="4" w:space="0" w:color="auto"/>
              <w:right w:val="single" w:sz="4" w:space="0" w:color="auto"/>
            </w:tcBorders>
          </w:tcPr>
          <w:p w14:paraId="7AC7D3B6" w14:textId="77777777" w:rsidR="000C6512" w:rsidRPr="00EE1FB9" w:rsidRDefault="000C6512" w:rsidP="00440C67">
            <w:pPr>
              <w:rPr>
                <w:rFonts w:ascii="Arial" w:hAnsi="Arial" w:cs="Arial"/>
                <w:b/>
                <w:bCs/>
                <w:color w:val="000000" w:themeColor="text1"/>
                <w:sz w:val="18"/>
                <w:szCs w:val="18"/>
              </w:rPr>
            </w:pPr>
          </w:p>
        </w:tc>
        <w:tc>
          <w:tcPr>
            <w:tcW w:w="1929" w:type="dxa"/>
            <w:vMerge/>
            <w:tcBorders>
              <w:top w:val="single" w:sz="4" w:space="0" w:color="auto"/>
              <w:left w:val="single" w:sz="4" w:space="0" w:color="auto"/>
              <w:bottom w:val="single" w:sz="4" w:space="0" w:color="auto"/>
              <w:right w:val="single" w:sz="4" w:space="0" w:color="auto"/>
            </w:tcBorders>
          </w:tcPr>
          <w:p w14:paraId="5F11E5C0" w14:textId="77777777" w:rsidR="000C6512" w:rsidRPr="00EE1FB9" w:rsidRDefault="000C6512" w:rsidP="00440C67">
            <w:pPr>
              <w:rPr>
                <w:rFonts w:ascii="Arial" w:eastAsia="Times New Roman" w:hAnsi="Arial" w:cs="Arial"/>
                <w:sz w:val="18"/>
                <w:szCs w:val="18"/>
              </w:rPr>
            </w:pPr>
          </w:p>
        </w:tc>
        <w:tc>
          <w:tcPr>
            <w:tcW w:w="1219" w:type="dxa"/>
            <w:tcBorders>
              <w:top w:val="single" w:sz="4" w:space="0" w:color="auto"/>
              <w:left w:val="single" w:sz="4" w:space="0" w:color="auto"/>
              <w:bottom w:val="single" w:sz="4" w:space="0" w:color="auto"/>
              <w:right w:val="single" w:sz="4" w:space="0" w:color="auto"/>
            </w:tcBorders>
          </w:tcPr>
          <w:p w14:paraId="4CA7E1AC" w14:textId="2A9C8B78" w:rsidR="000C6512" w:rsidRPr="00EE1FB9" w:rsidRDefault="000C6512" w:rsidP="00440C67">
            <w:pPr>
              <w:rPr>
                <w:rFonts w:ascii="Arial" w:eastAsia="Times New Roman" w:hAnsi="Arial" w:cs="Arial"/>
                <w:sz w:val="18"/>
                <w:szCs w:val="18"/>
              </w:rPr>
            </w:pPr>
            <w:r w:rsidRPr="00EE1FB9">
              <w:rPr>
                <w:rFonts w:ascii="Arial" w:eastAsia="Times New Roman" w:hAnsi="Arial" w:cs="Arial"/>
                <w:sz w:val="18"/>
                <w:szCs w:val="18"/>
              </w:rPr>
              <w:t>ASSET-C-29</w:t>
            </w:r>
          </w:p>
        </w:tc>
        <w:tc>
          <w:tcPr>
            <w:tcW w:w="1617" w:type="dxa"/>
            <w:tcBorders>
              <w:top w:val="single" w:sz="4" w:space="0" w:color="auto"/>
              <w:left w:val="single" w:sz="4" w:space="0" w:color="auto"/>
              <w:bottom w:val="single" w:sz="4" w:space="0" w:color="auto"/>
              <w:right w:val="single" w:sz="4" w:space="0" w:color="auto"/>
            </w:tcBorders>
          </w:tcPr>
          <w:p w14:paraId="5F89650A" w14:textId="529F3A35" w:rsidR="000C6512" w:rsidRPr="00EE1FB9" w:rsidRDefault="000C6512" w:rsidP="00440C67">
            <w:pPr>
              <w:rPr>
                <w:rFonts w:ascii="Arial" w:hAnsi="Arial" w:cs="Arial"/>
                <w:bCs/>
                <w:sz w:val="18"/>
                <w:szCs w:val="18"/>
              </w:rPr>
            </w:pPr>
            <w:r w:rsidRPr="00EE1FB9">
              <w:rPr>
                <w:rFonts w:ascii="Arial" w:hAnsi="Arial" w:cs="Arial"/>
                <w:bCs/>
                <w:sz w:val="18"/>
                <w:szCs w:val="18"/>
              </w:rPr>
              <w:t>REQ-SEC-SLM-TESS-3</w:t>
            </w:r>
          </w:p>
        </w:tc>
        <w:tc>
          <w:tcPr>
            <w:tcW w:w="1170" w:type="dxa"/>
            <w:tcBorders>
              <w:top w:val="single" w:sz="4" w:space="0" w:color="auto"/>
              <w:left w:val="single" w:sz="4" w:space="0" w:color="auto"/>
              <w:bottom w:val="single" w:sz="4" w:space="0" w:color="auto"/>
              <w:right w:val="single" w:sz="4" w:space="0" w:color="auto"/>
            </w:tcBorders>
          </w:tcPr>
          <w:p w14:paraId="34F61D81" w14:textId="4188E543" w:rsidR="000C6512" w:rsidRPr="00EE1FB9" w:rsidRDefault="000C6512" w:rsidP="00440C67">
            <w:pPr>
              <w:rPr>
                <w:rFonts w:ascii="Arial" w:eastAsia="Times New Roman" w:hAnsi="Arial" w:cs="Arial"/>
                <w:sz w:val="18"/>
                <w:szCs w:val="18"/>
              </w:rPr>
            </w:pPr>
            <w:r w:rsidRPr="00EE1FB9">
              <w:rPr>
                <w:rFonts w:ascii="Arial" w:eastAsia="Times New Roman" w:hAnsi="Arial" w:cs="Arial"/>
                <w:sz w:val="18"/>
                <w:szCs w:val="18"/>
              </w:rPr>
              <w:t>Partial gap</w:t>
            </w:r>
          </w:p>
        </w:tc>
        <w:tc>
          <w:tcPr>
            <w:tcW w:w="2340" w:type="dxa"/>
            <w:tcBorders>
              <w:top w:val="single" w:sz="4" w:space="0" w:color="auto"/>
              <w:left w:val="single" w:sz="4" w:space="0" w:color="auto"/>
              <w:bottom w:val="single" w:sz="4" w:space="0" w:color="auto"/>
              <w:right w:val="single" w:sz="4" w:space="0" w:color="auto"/>
            </w:tcBorders>
          </w:tcPr>
          <w:p w14:paraId="3667F2CD" w14:textId="37E57FB2" w:rsidR="000C6512" w:rsidRPr="000C6512" w:rsidRDefault="000C6512" w:rsidP="00440C67">
            <w:pPr>
              <w:pStyle w:val="ListParagraph"/>
              <w:numPr>
                <w:ilvl w:val="0"/>
                <w:numId w:val="90"/>
              </w:numPr>
              <w:ind w:left="166" w:hanging="166"/>
              <w:rPr>
                <w:rFonts w:ascii="Arial" w:hAnsi="Arial" w:cs="Arial"/>
                <w:sz w:val="18"/>
                <w:szCs w:val="18"/>
                <w:lang w:eastAsia="zh-CN"/>
              </w:rPr>
            </w:pPr>
            <w:r w:rsidRPr="000C6512">
              <w:rPr>
                <w:rFonts w:ascii="Arial" w:hAnsi="Arial" w:cs="Arial"/>
                <w:sz w:val="18"/>
                <w:szCs w:val="18"/>
                <w:lang w:eastAsia="zh-CN"/>
              </w:rPr>
              <w:t>Security log requirements enable the generation of security logs, but analysis, automation, and correlation are not specified.</w:t>
            </w:r>
          </w:p>
          <w:p w14:paraId="60D6B4C7" w14:textId="334C5B79" w:rsidR="000C6512" w:rsidRPr="0046433F" w:rsidRDefault="000C6512" w:rsidP="00440C67">
            <w:pPr>
              <w:pStyle w:val="ListParagraph"/>
              <w:numPr>
                <w:ilvl w:val="0"/>
                <w:numId w:val="90"/>
              </w:numPr>
              <w:ind w:left="166" w:hanging="166"/>
              <w:rPr>
                <w:rFonts w:ascii="Arial" w:eastAsia="Times New Roman" w:hAnsi="Arial" w:cs="Arial"/>
                <w:color w:val="000000" w:themeColor="text1"/>
                <w:sz w:val="18"/>
                <w:szCs w:val="18"/>
              </w:rPr>
            </w:pPr>
            <w:r w:rsidRPr="000C6512">
              <w:rPr>
                <w:rFonts w:ascii="Arial" w:hAnsi="Arial" w:cs="Arial"/>
                <w:sz w:val="18"/>
                <w:szCs w:val="18"/>
                <w:lang w:eastAsia="zh-CN"/>
              </w:rPr>
              <w:t>Analysis, automation, and correlation are considered out of scope for O-RAN. As specified in [i.</w:t>
            </w:r>
            <w:r>
              <w:rPr>
                <w:rFonts w:ascii="Arial" w:hAnsi="Arial" w:cs="Arial"/>
                <w:sz w:val="18"/>
                <w:szCs w:val="18"/>
                <w:lang w:eastAsia="zh-CN"/>
              </w:rPr>
              <w:t>31</w:t>
            </w:r>
            <w:r w:rsidRPr="000C6512">
              <w:rPr>
                <w:rFonts w:ascii="Arial" w:hAnsi="Arial" w:cs="Arial"/>
                <w:sz w:val="18"/>
                <w:szCs w:val="18"/>
                <w:lang w:eastAsia="zh-CN"/>
              </w:rPr>
              <w:t xml:space="preserve">], SIEM is not within the O-RAN </w:t>
            </w:r>
            <w:r w:rsidR="00C23C73">
              <w:rPr>
                <w:rFonts w:ascii="Arial" w:eastAsia="Times New Roman" w:hAnsi="Arial" w:cs="Arial"/>
                <w:color w:val="000000" w:themeColor="text1"/>
                <w:sz w:val="18"/>
                <w:szCs w:val="18"/>
              </w:rPr>
              <w:t>ALLIANCE</w:t>
            </w:r>
            <w:r w:rsidR="00C23C73" w:rsidRPr="000C6512" w:rsidDel="00C23C73">
              <w:rPr>
                <w:rFonts w:ascii="Arial" w:hAnsi="Arial" w:cs="Arial"/>
                <w:sz w:val="18"/>
                <w:szCs w:val="18"/>
                <w:lang w:eastAsia="zh-CN"/>
              </w:rPr>
              <w:t xml:space="preserve"> </w:t>
            </w:r>
            <w:r w:rsidRPr="000C6512">
              <w:rPr>
                <w:rFonts w:ascii="Arial" w:hAnsi="Arial" w:cs="Arial"/>
                <w:sz w:val="18"/>
                <w:szCs w:val="18"/>
                <w:lang w:eastAsia="zh-CN"/>
              </w:rPr>
              <w:t xml:space="preserve">'s scope and is not defined by the O-RAN </w:t>
            </w:r>
            <w:r w:rsidR="00C23C73">
              <w:rPr>
                <w:rFonts w:ascii="Arial" w:eastAsia="Times New Roman" w:hAnsi="Arial" w:cs="Arial"/>
                <w:color w:val="000000" w:themeColor="text1"/>
                <w:sz w:val="18"/>
                <w:szCs w:val="18"/>
              </w:rPr>
              <w:t>ALLIANCE</w:t>
            </w:r>
            <w:r w:rsidRPr="003D4B84">
              <w:rPr>
                <w:rFonts w:ascii="Arial" w:eastAsia="Times New Roman" w:hAnsi="Arial" w:cs="Arial"/>
                <w:color w:val="000000" w:themeColor="text1"/>
                <w:sz w:val="18"/>
                <w:szCs w:val="18"/>
              </w:rPr>
              <w:t>.</w:t>
            </w:r>
          </w:p>
        </w:tc>
      </w:tr>
      <w:tr w:rsidR="000C6512" w:rsidRPr="008C7B69" w14:paraId="1D786A91" w14:textId="77777777" w:rsidTr="00440C67">
        <w:trPr>
          <w:trHeight w:val="300"/>
        </w:trPr>
        <w:tc>
          <w:tcPr>
            <w:tcW w:w="1440" w:type="dxa"/>
            <w:vMerge/>
            <w:tcBorders>
              <w:top w:val="single" w:sz="4" w:space="0" w:color="auto"/>
              <w:left w:val="single" w:sz="4" w:space="0" w:color="auto"/>
              <w:bottom w:val="single" w:sz="4" w:space="0" w:color="auto"/>
              <w:right w:val="single" w:sz="4" w:space="0" w:color="auto"/>
            </w:tcBorders>
          </w:tcPr>
          <w:p w14:paraId="3047324F" w14:textId="77777777" w:rsidR="000C6512" w:rsidRPr="00EE1FB9" w:rsidRDefault="000C6512" w:rsidP="00440C67">
            <w:pPr>
              <w:rPr>
                <w:rFonts w:ascii="Arial" w:hAnsi="Arial" w:cs="Arial"/>
                <w:b/>
                <w:bCs/>
                <w:color w:val="000000" w:themeColor="text1"/>
                <w:sz w:val="18"/>
                <w:szCs w:val="18"/>
              </w:rPr>
            </w:pPr>
          </w:p>
        </w:tc>
        <w:tc>
          <w:tcPr>
            <w:tcW w:w="1929" w:type="dxa"/>
            <w:vMerge/>
            <w:tcBorders>
              <w:top w:val="single" w:sz="4" w:space="0" w:color="auto"/>
              <w:left w:val="single" w:sz="4" w:space="0" w:color="auto"/>
              <w:bottom w:val="single" w:sz="4" w:space="0" w:color="auto"/>
              <w:right w:val="single" w:sz="4" w:space="0" w:color="auto"/>
            </w:tcBorders>
          </w:tcPr>
          <w:p w14:paraId="3661D5E5" w14:textId="77777777" w:rsidR="000C6512" w:rsidRPr="00EE1FB9" w:rsidRDefault="000C6512" w:rsidP="00440C67">
            <w:pPr>
              <w:rPr>
                <w:rFonts w:ascii="Arial" w:eastAsia="Times New Roman" w:hAnsi="Arial" w:cs="Arial"/>
                <w:sz w:val="18"/>
                <w:szCs w:val="18"/>
              </w:rPr>
            </w:pPr>
          </w:p>
        </w:tc>
        <w:tc>
          <w:tcPr>
            <w:tcW w:w="1219" w:type="dxa"/>
            <w:tcBorders>
              <w:top w:val="single" w:sz="4" w:space="0" w:color="auto"/>
              <w:left w:val="single" w:sz="4" w:space="0" w:color="auto"/>
              <w:bottom w:val="single" w:sz="4" w:space="0" w:color="auto"/>
              <w:right w:val="single" w:sz="4" w:space="0" w:color="auto"/>
            </w:tcBorders>
          </w:tcPr>
          <w:p w14:paraId="625779D2" w14:textId="2F9CF626" w:rsidR="000C6512" w:rsidRPr="00EE1FB9" w:rsidRDefault="000C6512" w:rsidP="00440C67">
            <w:pPr>
              <w:rPr>
                <w:rFonts w:ascii="Arial" w:eastAsia="Times New Roman" w:hAnsi="Arial" w:cs="Arial"/>
                <w:sz w:val="18"/>
                <w:szCs w:val="18"/>
              </w:rPr>
            </w:pPr>
            <w:r w:rsidRPr="00EE1FB9">
              <w:rPr>
                <w:rFonts w:ascii="Arial" w:eastAsia="Times New Roman" w:hAnsi="Arial" w:cs="Arial"/>
                <w:sz w:val="18"/>
                <w:szCs w:val="18"/>
              </w:rPr>
              <w:t>ASSET-C-30</w:t>
            </w:r>
          </w:p>
        </w:tc>
        <w:tc>
          <w:tcPr>
            <w:tcW w:w="1617" w:type="dxa"/>
            <w:tcBorders>
              <w:top w:val="single" w:sz="4" w:space="0" w:color="auto"/>
              <w:left w:val="single" w:sz="4" w:space="0" w:color="auto"/>
              <w:bottom w:val="single" w:sz="4" w:space="0" w:color="auto"/>
              <w:right w:val="single" w:sz="4" w:space="0" w:color="auto"/>
            </w:tcBorders>
          </w:tcPr>
          <w:p w14:paraId="50E96001" w14:textId="339BCF7F" w:rsidR="000C6512" w:rsidRPr="00EE1FB9" w:rsidRDefault="000C6512" w:rsidP="00440C67">
            <w:pPr>
              <w:rPr>
                <w:rFonts w:ascii="Arial" w:hAnsi="Arial" w:cs="Arial"/>
                <w:bCs/>
                <w:sz w:val="18"/>
                <w:szCs w:val="18"/>
              </w:rPr>
            </w:pPr>
            <w:r w:rsidRPr="00EE1FB9">
              <w:rPr>
                <w:rFonts w:ascii="Arial" w:hAnsi="Arial" w:cs="Arial"/>
                <w:bCs/>
                <w:sz w:val="18"/>
                <w:szCs w:val="18"/>
              </w:rPr>
              <w:t>REQ-SEC-SLM-TESS-3</w:t>
            </w:r>
          </w:p>
        </w:tc>
        <w:tc>
          <w:tcPr>
            <w:tcW w:w="1170" w:type="dxa"/>
            <w:tcBorders>
              <w:top w:val="single" w:sz="4" w:space="0" w:color="auto"/>
              <w:left w:val="single" w:sz="4" w:space="0" w:color="auto"/>
              <w:bottom w:val="single" w:sz="4" w:space="0" w:color="auto"/>
              <w:right w:val="single" w:sz="4" w:space="0" w:color="auto"/>
            </w:tcBorders>
          </w:tcPr>
          <w:p w14:paraId="2414E3BA" w14:textId="7B73FDBF" w:rsidR="000C6512" w:rsidRPr="00EE1FB9" w:rsidRDefault="000C6512" w:rsidP="00440C67">
            <w:pPr>
              <w:rPr>
                <w:rFonts w:ascii="Arial" w:eastAsia="Times New Roman" w:hAnsi="Arial" w:cs="Arial"/>
                <w:sz w:val="18"/>
                <w:szCs w:val="18"/>
              </w:rPr>
            </w:pPr>
            <w:r w:rsidRPr="00EE1FB9">
              <w:rPr>
                <w:rFonts w:ascii="Arial" w:eastAsia="Times New Roman" w:hAnsi="Arial" w:cs="Arial"/>
                <w:sz w:val="18"/>
                <w:szCs w:val="18"/>
              </w:rPr>
              <w:t>Partial gap</w:t>
            </w:r>
          </w:p>
        </w:tc>
        <w:tc>
          <w:tcPr>
            <w:tcW w:w="2340" w:type="dxa"/>
            <w:tcBorders>
              <w:top w:val="single" w:sz="4" w:space="0" w:color="auto"/>
              <w:left w:val="single" w:sz="4" w:space="0" w:color="auto"/>
              <w:bottom w:val="single" w:sz="4" w:space="0" w:color="auto"/>
              <w:right w:val="single" w:sz="4" w:space="0" w:color="auto"/>
            </w:tcBorders>
          </w:tcPr>
          <w:p w14:paraId="76B75D0E" w14:textId="4E6074F2" w:rsidR="000C6512" w:rsidRPr="000C6512" w:rsidRDefault="000C6512" w:rsidP="00440C67">
            <w:pPr>
              <w:pStyle w:val="ListParagraph"/>
              <w:numPr>
                <w:ilvl w:val="0"/>
                <w:numId w:val="90"/>
              </w:numPr>
              <w:ind w:left="166" w:hanging="166"/>
              <w:rPr>
                <w:rFonts w:ascii="Arial" w:hAnsi="Arial" w:cs="Arial"/>
                <w:sz w:val="18"/>
                <w:szCs w:val="18"/>
                <w:lang w:eastAsia="zh-CN"/>
              </w:rPr>
            </w:pPr>
            <w:r w:rsidRPr="000C6512">
              <w:rPr>
                <w:rFonts w:ascii="Arial" w:hAnsi="Arial" w:cs="Arial"/>
                <w:sz w:val="18"/>
                <w:szCs w:val="18"/>
                <w:lang w:eastAsia="zh-CN"/>
              </w:rPr>
              <w:t>Security log requirements enable the generation of security logs, but analysis, automation, and correlation are not specified.</w:t>
            </w:r>
          </w:p>
          <w:p w14:paraId="5071167C" w14:textId="19B44714" w:rsidR="000C6512" w:rsidRPr="0046433F" w:rsidRDefault="000C6512" w:rsidP="00440C67">
            <w:pPr>
              <w:pStyle w:val="ListParagraph"/>
              <w:numPr>
                <w:ilvl w:val="0"/>
                <w:numId w:val="90"/>
              </w:numPr>
              <w:ind w:left="166" w:hanging="166"/>
              <w:rPr>
                <w:rFonts w:ascii="Arial" w:eastAsia="Times New Roman" w:hAnsi="Arial" w:cs="Arial"/>
                <w:color w:val="000000" w:themeColor="text1"/>
                <w:sz w:val="18"/>
                <w:szCs w:val="18"/>
              </w:rPr>
            </w:pPr>
            <w:r w:rsidRPr="000C6512">
              <w:rPr>
                <w:rFonts w:ascii="Arial" w:hAnsi="Arial" w:cs="Arial"/>
                <w:sz w:val="18"/>
                <w:szCs w:val="18"/>
                <w:lang w:eastAsia="zh-CN"/>
              </w:rPr>
              <w:t>Analysis, automation, and correlation are considered out of scope for O-RAN. As specified in [i.</w:t>
            </w:r>
            <w:r>
              <w:rPr>
                <w:rFonts w:ascii="Arial" w:hAnsi="Arial" w:cs="Arial"/>
                <w:sz w:val="18"/>
                <w:szCs w:val="18"/>
                <w:lang w:eastAsia="zh-CN"/>
              </w:rPr>
              <w:t>31</w:t>
            </w:r>
            <w:r w:rsidRPr="000C6512">
              <w:rPr>
                <w:rFonts w:ascii="Arial" w:hAnsi="Arial" w:cs="Arial"/>
                <w:sz w:val="18"/>
                <w:szCs w:val="18"/>
                <w:lang w:eastAsia="zh-CN"/>
              </w:rPr>
              <w:t xml:space="preserve">], SIEM is not within the O-RAN </w:t>
            </w:r>
            <w:r w:rsidR="00C23C73">
              <w:rPr>
                <w:rFonts w:ascii="Arial" w:eastAsia="Times New Roman" w:hAnsi="Arial" w:cs="Arial"/>
                <w:color w:val="000000" w:themeColor="text1"/>
                <w:sz w:val="18"/>
                <w:szCs w:val="18"/>
              </w:rPr>
              <w:t>ALLIANCE</w:t>
            </w:r>
            <w:r w:rsidR="00C23C73" w:rsidRPr="000C6512" w:rsidDel="00C23C73">
              <w:rPr>
                <w:rFonts w:ascii="Arial" w:hAnsi="Arial" w:cs="Arial"/>
                <w:sz w:val="18"/>
                <w:szCs w:val="18"/>
                <w:lang w:eastAsia="zh-CN"/>
              </w:rPr>
              <w:t xml:space="preserve"> </w:t>
            </w:r>
            <w:r w:rsidRPr="000C6512">
              <w:rPr>
                <w:rFonts w:ascii="Arial" w:hAnsi="Arial" w:cs="Arial"/>
                <w:sz w:val="18"/>
                <w:szCs w:val="18"/>
                <w:lang w:eastAsia="zh-CN"/>
              </w:rPr>
              <w:t>'s scope and is not defined by the</w:t>
            </w:r>
            <w:r w:rsidRPr="00E02832">
              <w:rPr>
                <w:rFonts w:ascii="Arial" w:eastAsia="Times New Roman" w:hAnsi="Arial" w:cs="Arial"/>
                <w:color w:val="000000" w:themeColor="text1"/>
                <w:sz w:val="18"/>
                <w:szCs w:val="18"/>
              </w:rPr>
              <w:t xml:space="preserve"> O-RAN </w:t>
            </w:r>
            <w:r w:rsidR="00C23C73">
              <w:rPr>
                <w:rFonts w:ascii="Arial" w:eastAsia="Times New Roman" w:hAnsi="Arial" w:cs="Arial"/>
                <w:color w:val="000000" w:themeColor="text1"/>
                <w:sz w:val="18"/>
                <w:szCs w:val="18"/>
              </w:rPr>
              <w:t>ALLIANCE</w:t>
            </w:r>
            <w:r w:rsidRPr="00E02832">
              <w:rPr>
                <w:rFonts w:ascii="Arial" w:eastAsia="Times New Roman" w:hAnsi="Arial" w:cs="Arial"/>
                <w:color w:val="000000" w:themeColor="text1"/>
                <w:sz w:val="18"/>
                <w:szCs w:val="18"/>
              </w:rPr>
              <w:t>.</w:t>
            </w:r>
          </w:p>
        </w:tc>
      </w:tr>
      <w:tr w:rsidR="000C6512" w:rsidRPr="008C7B69" w14:paraId="7E4B817A" w14:textId="77777777" w:rsidTr="00440C67">
        <w:trPr>
          <w:trHeight w:val="300"/>
        </w:trPr>
        <w:tc>
          <w:tcPr>
            <w:tcW w:w="1440" w:type="dxa"/>
            <w:vMerge w:val="restart"/>
            <w:tcBorders>
              <w:top w:val="single" w:sz="4" w:space="0" w:color="auto"/>
              <w:left w:val="single" w:sz="4" w:space="0" w:color="auto"/>
              <w:bottom w:val="single" w:sz="4" w:space="0" w:color="auto"/>
              <w:right w:val="single" w:sz="4" w:space="0" w:color="auto"/>
            </w:tcBorders>
          </w:tcPr>
          <w:p w14:paraId="12C8EA13" w14:textId="31B32C58" w:rsidR="000C6512" w:rsidRPr="00586E9A" w:rsidRDefault="000C6512" w:rsidP="00440C67">
            <w:pPr>
              <w:rPr>
                <w:rFonts w:ascii="Arial" w:hAnsi="Arial" w:cs="Arial"/>
                <w:color w:val="000000" w:themeColor="text1"/>
                <w:sz w:val="18"/>
                <w:szCs w:val="18"/>
              </w:rPr>
            </w:pPr>
            <w:r w:rsidRPr="00586E9A">
              <w:rPr>
                <w:rFonts w:ascii="Arial" w:hAnsi="Arial" w:cs="Arial"/>
                <w:color w:val="000000" w:themeColor="text1"/>
                <w:sz w:val="18"/>
                <w:szCs w:val="18"/>
              </w:rPr>
              <w:t>Automation and Orchestration Capability</w:t>
            </w:r>
          </w:p>
        </w:tc>
        <w:tc>
          <w:tcPr>
            <w:tcW w:w="1929" w:type="dxa"/>
            <w:vMerge w:val="restart"/>
            <w:tcBorders>
              <w:top w:val="single" w:sz="4" w:space="0" w:color="auto"/>
              <w:left w:val="single" w:sz="4" w:space="0" w:color="auto"/>
              <w:bottom w:val="single" w:sz="4" w:space="0" w:color="auto"/>
              <w:right w:val="single" w:sz="4" w:space="0" w:color="auto"/>
            </w:tcBorders>
          </w:tcPr>
          <w:p w14:paraId="41B8EBBC" w14:textId="77777777" w:rsidR="000C6512" w:rsidRPr="001B16B1" w:rsidRDefault="000C6512" w:rsidP="00440C67">
            <w:pPr>
              <w:ind w:left="256" w:hanging="256"/>
              <w:rPr>
                <w:rFonts w:ascii="Arial" w:eastAsia="Times New Roman" w:hAnsi="Arial" w:cs="Arial"/>
                <w:sz w:val="18"/>
                <w:szCs w:val="18"/>
              </w:rPr>
            </w:pPr>
            <w:r w:rsidRPr="001B16B1">
              <w:rPr>
                <w:rFonts w:ascii="Arial" w:eastAsia="Times New Roman" w:hAnsi="Arial" w:cs="Arial"/>
                <w:sz w:val="18"/>
                <w:szCs w:val="18"/>
              </w:rPr>
              <w:t>a)</w:t>
            </w:r>
            <w:r w:rsidRPr="001B16B1">
              <w:rPr>
                <w:rFonts w:ascii="Arial" w:eastAsia="Times New Roman" w:hAnsi="Arial" w:cs="Arial"/>
                <w:sz w:val="18"/>
                <w:szCs w:val="18"/>
              </w:rPr>
              <w:tab/>
              <w:t>Manually orchestrates privileged and external identities.</w:t>
            </w:r>
          </w:p>
          <w:p w14:paraId="40B8B596" w14:textId="45A0C94B" w:rsidR="000C6512" w:rsidRDefault="000C6512" w:rsidP="00440C67">
            <w:pPr>
              <w:ind w:left="256" w:hanging="256"/>
              <w:rPr>
                <w:rFonts w:ascii="Arial" w:eastAsia="Times New Roman" w:hAnsi="Arial" w:cs="Arial"/>
                <w:sz w:val="18"/>
                <w:szCs w:val="18"/>
              </w:rPr>
            </w:pPr>
            <w:r w:rsidRPr="001B16B1">
              <w:rPr>
                <w:rFonts w:ascii="Arial" w:eastAsia="Times New Roman" w:hAnsi="Arial" w:cs="Arial"/>
                <w:sz w:val="18"/>
                <w:szCs w:val="18"/>
              </w:rPr>
              <w:t>b)</w:t>
            </w:r>
            <w:r w:rsidRPr="001B16B1">
              <w:rPr>
                <w:rFonts w:ascii="Arial" w:eastAsia="Times New Roman" w:hAnsi="Arial" w:cs="Arial"/>
                <w:sz w:val="18"/>
                <w:szCs w:val="18"/>
              </w:rPr>
              <w:tab/>
              <w:t>Automates orchestration of non-privileged users.</w:t>
            </w:r>
          </w:p>
          <w:p w14:paraId="40C89C2A" w14:textId="34FBF37C" w:rsidR="000C6512" w:rsidRPr="00EE1FB9" w:rsidRDefault="000C6512" w:rsidP="00440C67">
            <w:pPr>
              <w:ind w:left="256" w:hanging="256"/>
              <w:rPr>
                <w:rFonts w:ascii="Arial" w:eastAsia="Times New Roman" w:hAnsi="Arial" w:cs="Arial"/>
                <w:sz w:val="18"/>
                <w:szCs w:val="18"/>
              </w:rPr>
            </w:pPr>
            <w:r w:rsidRPr="001B16B1">
              <w:rPr>
                <w:rFonts w:ascii="Arial" w:eastAsia="Times New Roman" w:hAnsi="Arial" w:cs="Arial"/>
                <w:sz w:val="18"/>
                <w:szCs w:val="18"/>
              </w:rPr>
              <w:t>c)</w:t>
            </w:r>
            <w:r w:rsidRPr="001B16B1">
              <w:rPr>
                <w:rFonts w:ascii="Arial" w:eastAsia="Times New Roman" w:hAnsi="Arial" w:cs="Arial"/>
                <w:sz w:val="18"/>
                <w:szCs w:val="18"/>
              </w:rPr>
              <w:tab/>
              <w:t>Automates orchestration of self-managed entities.</w:t>
            </w:r>
          </w:p>
        </w:tc>
        <w:tc>
          <w:tcPr>
            <w:tcW w:w="6346" w:type="dxa"/>
            <w:gridSpan w:val="4"/>
            <w:tcBorders>
              <w:top w:val="single" w:sz="4" w:space="0" w:color="auto"/>
              <w:left w:val="single" w:sz="4" w:space="0" w:color="auto"/>
              <w:bottom w:val="single" w:sz="4" w:space="0" w:color="auto"/>
              <w:right w:val="single" w:sz="4" w:space="0" w:color="auto"/>
            </w:tcBorders>
          </w:tcPr>
          <w:p w14:paraId="0D973EA9" w14:textId="5D408D88" w:rsidR="000C6512" w:rsidRPr="000C6512" w:rsidRDefault="000C6512" w:rsidP="00440C67">
            <w:pPr>
              <w:spacing w:line="240" w:lineRule="auto"/>
              <w:textAlignment w:val="baseline"/>
              <w:rPr>
                <w:rFonts w:ascii="Arial" w:eastAsia="Times New Roman" w:hAnsi="Arial" w:cs="Arial"/>
                <w:color w:val="000000" w:themeColor="text1"/>
                <w:sz w:val="18"/>
                <w:szCs w:val="18"/>
              </w:rPr>
            </w:pPr>
            <w:r w:rsidRPr="000C6512">
              <w:rPr>
                <w:rFonts w:ascii="Arial" w:eastAsia="Times New Roman" w:hAnsi="Arial" w:cs="Arial"/>
                <w:sz w:val="18"/>
                <w:szCs w:val="18"/>
              </w:rPr>
              <w:t>O-Cloud Identity Pillar Assets</w:t>
            </w:r>
          </w:p>
        </w:tc>
      </w:tr>
      <w:tr w:rsidR="00261BB8" w:rsidRPr="008C7B69" w14:paraId="225F6BAA" w14:textId="77777777" w:rsidTr="00440C67">
        <w:trPr>
          <w:trHeight w:val="300"/>
        </w:trPr>
        <w:tc>
          <w:tcPr>
            <w:tcW w:w="1440" w:type="dxa"/>
            <w:vMerge/>
            <w:tcBorders>
              <w:top w:val="single" w:sz="4" w:space="0" w:color="auto"/>
              <w:left w:val="single" w:sz="4" w:space="0" w:color="auto"/>
              <w:bottom w:val="single" w:sz="4" w:space="0" w:color="auto"/>
              <w:right w:val="single" w:sz="4" w:space="0" w:color="auto"/>
            </w:tcBorders>
          </w:tcPr>
          <w:p w14:paraId="31D714CE" w14:textId="77777777" w:rsidR="00261BB8" w:rsidRPr="005B5CEA" w:rsidRDefault="00261BB8" w:rsidP="00440C67">
            <w:pPr>
              <w:rPr>
                <w:rFonts w:ascii="Arial" w:hAnsi="Arial" w:cs="Arial"/>
                <w:b/>
                <w:bCs/>
                <w:color w:val="000000" w:themeColor="text1"/>
                <w:sz w:val="18"/>
                <w:szCs w:val="18"/>
              </w:rPr>
            </w:pPr>
          </w:p>
        </w:tc>
        <w:tc>
          <w:tcPr>
            <w:tcW w:w="1929" w:type="dxa"/>
            <w:vMerge/>
            <w:tcBorders>
              <w:top w:val="single" w:sz="4" w:space="0" w:color="auto"/>
              <w:left w:val="single" w:sz="4" w:space="0" w:color="auto"/>
              <w:bottom w:val="single" w:sz="4" w:space="0" w:color="auto"/>
              <w:right w:val="single" w:sz="4" w:space="0" w:color="auto"/>
            </w:tcBorders>
          </w:tcPr>
          <w:p w14:paraId="2345E214" w14:textId="77777777" w:rsidR="00261BB8" w:rsidRPr="001B16B1" w:rsidRDefault="00261BB8" w:rsidP="00440C67">
            <w:pPr>
              <w:ind w:left="256" w:hanging="256"/>
              <w:rPr>
                <w:rFonts w:ascii="Arial" w:eastAsia="Times New Roman" w:hAnsi="Arial" w:cs="Arial"/>
                <w:sz w:val="18"/>
                <w:szCs w:val="18"/>
              </w:rPr>
            </w:pPr>
          </w:p>
        </w:tc>
        <w:tc>
          <w:tcPr>
            <w:tcW w:w="1219" w:type="dxa"/>
            <w:tcBorders>
              <w:top w:val="single" w:sz="4" w:space="0" w:color="auto"/>
              <w:left w:val="single" w:sz="4" w:space="0" w:color="auto"/>
              <w:bottom w:val="single" w:sz="4" w:space="0" w:color="auto"/>
              <w:right w:val="single" w:sz="4" w:space="0" w:color="auto"/>
            </w:tcBorders>
          </w:tcPr>
          <w:p w14:paraId="4AFEEF6F" w14:textId="41B20ABC" w:rsidR="00261BB8" w:rsidRDefault="00261BB8" w:rsidP="00440C67">
            <w:pPr>
              <w:rPr>
                <w:rFonts w:ascii="Arial" w:eastAsia="Times New Roman" w:hAnsi="Arial" w:cs="Arial"/>
                <w:sz w:val="18"/>
                <w:szCs w:val="18"/>
              </w:rPr>
            </w:pPr>
            <w:r w:rsidRPr="00943711">
              <w:rPr>
                <w:rFonts w:ascii="Arial" w:eastAsia="Times New Roman" w:hAnsi="Arial" w:cs="Arial"/>
                <w:sz w:val="18"/>
                <w:szCs w:val="18"/>
              </w:rPr>
              <w:t>ASSET-C-08</w:t>
            </w:r>
          </w:p>
        </w:tc>
        <w:tc>
          <w:tcPr>
            <w:tcW w:w="1617" w:type="dxa"/>
            <w:tcBorders>
              <w:top w:val="single" w:sz="4" w:space="0" w:color="auto"/>
              <w:left w:val="single" w:sz="4" w:space="0" w:color="auto"/>
              <w:bottom w:val="single" w:sz="4" w:space="0" w:color="auto"/>
              <w:right w:val="single" w:sz="4" w:space="0" w:color="auto"/>
            </w:tcBorders>
          </w:tcPr>
          <w:p w14:paraId="31344AD2" w14:textId="34178024" w:rsidR="00261BB8" w:rsidRPr="00EE1FB9" w:rsidRDefault="00261BB8" w:rsidP="00440C67">
            <w:pPr>
              <w:rPr>
                <w:rFonts w:ascii="Arial" w:hAnsi="Arial" w:cs="Arial"/>
                <w:bCs/>
                <w:sz w:val="18"/>
                <w:szCs w:val="18"/>
              </w:rPr>
            </w:pPr>
            <w:r w:rsidRPr="00EE1FB9">
              <w:rPr>
                <w:rFonts w:ascii="Arial" w:hAnsi="Arial" w:cs="Arial"/>
                <w:bCs/>
                <w:sz w:val="18"/>
                <w:szCs w:val="18"/>
              </w:rPr>
              <w:t>REQ-SEC-SLM-TESS-3</w:t>
            </w:r>
          </w:p>
        </w:tc>
        <w:tc>
          <w:tcPr>
            <w:tcW w:w="1170" w:type="dxa"/>
            <w:tcBorders>
              <w:top w:val="single" w:sz="4" w:space="0" w:color="auto"/>
              <w:left w:val="single" w:sz="4" w:space="0" w:color="auto"/>
              <w:bottom w:val="single" w:sz="4" w:space="0" w:color="auto"/>
              <w:right w:val="single" w:sz="4" w:space="0" w:color="auto"/>
            </w:tcBorders>
          </w:tcPr>
          <w:p w14:paraId="3E27176E" w14:textId="049BAF90" w:rsidR="00261BB8" w:rsidRPr="00EE1FB9" w:rsidRDefault="00261BB8" w:rsidP="00440C67">
            <w:pPr>
              <w:rPr>
                <w:rFonts w:ascii="Arial" w:eastAsia="Times New Roman" w:hAnsi="Arial" w:cs="Arial"/>
                <w:sz w:val="18"/>
                <w:szCs w:val="18"/>
              </w:rPr>
            </w:pPr>
            <w:r>
              <w:rPr>
                <w:rFonts w:ascii="Arial" w:eastAsia="Times New Roman" w:hAnsi="Arial" w:cs="Arial"/>
                <w:sz w:val="18"/>
                <w:szCs w:val="18"/>
              </w:rPr>
              <w:t>No gap</w:t>
            </w:r>
          </w:p>
        </w:tc>
        <w:tc>
          <w:tcPr>
            <w:tcW w:w="2340" w:type="dxa"/>
            <w:tcBorders>
              <w:top w:val="single" w:sz="4" w:space="0" w:color="auto"/>
              <w:left w:val="single" w:sz="4" w:space="0" w:color="auto"/>
              <w:bottom w:val="single" w:sz="4" w:space="0" w:color="auto"/>
              <w:right w:val="single" w:sz="4" w:space="0" w:color="auto"/>
            </w:tcBorders>
          </w:tcPr>
          <w:p w14:paraId="268B9C4E" w14:textId="025C9BFE" w:rsidR="00261BB8" w:rsidRPr="000C6512" w:rsidRDefault="00261BB8" w:rsidP="00440C67">
            <w:pPr>
              <w:pStyle w:val="ListParagraph"/>
              <w:numPr>
                <w:ilvl w:val="0"/>
                <w:numId w:val="90"/>
              </w:numPr>
              <w:ind w:left="166" w:hanging="166"/>
              <w:rPr>
                <w:rFonts w:ascii="Arial" w:hAnsi="Arial" w:cs="Arial"/>
                <w:sz w:val="18"/>
                <w:szCs w:val="18"/>
                <w:lang w:eastAsia="zh-CN"/>
              </w:rPr>
            </w:pPr>
            <w:r w:rsidRPr="000C6512">
              <w:rPr>
                <w:rFonts w:ascii="Arial" w:hAnsi="Arial" w:cs="Arial"/>
                <w:sz w:val="18"/>
                <w:szCs w:val="18"/>
                <w:lang w:eastAsia="zh-CN"/>
              </w:rPr>
              <w:t>Security log requirements enable the generation of security logs, but analysis, automation, and correlation are not specified.</w:t>
            </w:r>
          </w:p>
          <w:p w14:paraId="7CBAB930" w14:textId="2A0326CD" w:rsidR="00261BB8" w:rsidRPr="0046433F" w:rsidRDefault="00261BB8" w:rsidP="00440C67">
            <w:pPr>
              <w:pStyle w:val="ListParagraph"/>
              <w:numPr>
                <w:ilvl w:val="0"/>
                <w:numId w:val="90"/>
              </w:numPr>
              <w:ind w:left="166" w:hanging="166"/>
              <w:rPr>
                <w:rFonts w:ascii="Arial" w:eastAsia="Times New Roman" w:hAnsi="Arial" w:cs="Arial"/>
                <w:color w:val="000000" w:themeColor="text1"/>
                <w:sz w:val="18"/>
                <w:szCs w:val="18"/>
              </w:rPr>
            </w:pPr>
            <w:r w:rsidRPr="000C6512">
              <w:rPr>
                <w:rFonts w:ascii="Arial" w:hAnsi="Arial" w:cs="Arial"/>
                <w:sz w:val="18"/>
                <w:szCs w:val="18"/>
                <w:lang w:eastAsia="zh-CN"/>
              </w:rPr>
              <w:t>Analysis, automation, and correlation are considered out of scope for O-RAN. As specified in [i.</w:t>
            </w:r>
            <w:r>
              <w:rPr>
                <w:rFonts w:ascii="Arial" w:hAnsi="Arial" w:cs="Arial"/>
                <w:sz w:val="18"/>
                <w:szCs w:val="18"/>
                <w:lang w:eastAsia="zh-CN"/>
              </w:rPr>
              <w:t>31</w:t>
            </w:r>
            <w:r w:rsidRPr="000C6512">
              <w:rPr>
                <w:rFonts w:ascii="Arial" w:hAnsi="Arial" w:cs="Arial"/>
                <w:sz w:val="18"/>
                <w:szCs w:val="18"/>
                <w:lang w:eastAsia="zh-CN"/>
              </w:rPr>
              <w:t xml:space="preserve">], SIEM is not within the O-RAN </w:t>
            </w:r>
            <w:r>
              <w:rPr>
                <w:rFonts w:ascii="Arial" w:eastAsia="Times New Roman" w:hAnsi="Arial" w:cs="Arial"/>
                <w:color w:val="000000" w:themeColor="text1"/>
                <w:sz w:val="18"/>
                <w:szCs w:val="18"/>
              </w:rPr>
              <w:t>ALLIANCE</w:t>
            </w:r>
            <w:r w:rsidRPr="000C6512" w:rsidDel="00C23C73">
              <w:rPr>
                <w:rFonts w:ascii="Arial" w:hAnsi="Arial" w:cs="Arial"/>
                <w:sz w:val="18"/>
                <w:szCs w:val="18"/>
                <w:lang w:eastAsia="zh-CN"/>
              </w:rPr>
              <w:t xml:space="preserve"> </w:t>
            </w:r>
            <w:r w:rsidRPr="000C6512">
              <w:rPr>
                <w:rFonts w:ascii="Arial" w:hAnsi="Arial" w:cs="Arial"/>
                <w:sz w:val="18"/>
                <w:szCs w:val="18"/>
                <w:lang w:eastAsia="zh-CN"/>
              </w:rPr>
              <w:t>'s scope and is</w:t>
            </w:r>
            <w:r w:rsidRPr="00E02832">
              <w:rPr>
                <w:rFonts w:ascii="Arial" w:eastAsia="Times New Roman" w:hAnsi="Arial" w:cs="Arial"/>
                <w:color w:val="000000" w:themeColor="text1"/>
                <w:sz w:val="18"/>
                <w:szCs w:val="18"/>
              </w:rPr>
              <w:t xml:space="preserve"> not defined by the O-RAN </w:t>
            </w:r>
            <w:r>
              <w:rPr>
                <w:rFonts w:ascii="Arial" w:eastAsia="Times New Roman" w:hAnsi="Arial" w:cs="Arial"/>
                <w:color w:val="000000" w:themeColor="text1"/>
                <w:sz w:val="18"/>
                <w:szCs w:val="18"/>
              </w:rPr>
              <w:t>ALLIANCE</w:t>
            </w:r>
            <w:r w:rsidRPr="00E02832">
              <w:rPr>
                <w:rFonts w:ascii="Arial" w:eastAsia="Times New Roman" w:hAnsi="Arial" w:cs="Arial"/>
                <w:color w:val="000000" w:themeColor="text1"/>
                <w:sz w:val="18"/>
                <w:szCs w:val="18"/>
              </w:rPr>
              <w:t>.</w:t>
            </w:r>
          </w:p>
        </w:tc>
      </w:tr>
      <w:tr w:rsidR="00261BB8" w:rsidRPr="008C7B69" w14:paraId="5A45A4B1" w14:textId="77777777" w:rsidTr="00440C67">
        <w:trPr>
          <w:trHeight w:val="300"/>
        </w:trPr>
        <w:tc>
          <w:tcPr>
            <w:tcW w:w="1440" w:type="dxa"/>
            <w:vMerge/>
            <w:tcBorders>
              <w:top w:val="single" w:sz="4" w:space="0" w:color="auto"/>
              <w:left w:val="single" w:sz="4" w:space="0" w:color="auto"/>
              <w:right w:val="single" w:sz="4" w:space="0" w:color="auto"/>
            </w:tcBorders>
          </w:tcPr>
          <w:p w14:paraId="697740D0" w14:textId="77777777" w:rsidR="00261BB8" w:rsidRPr="005B5CEA" w:rsidRDefault="00261BB8" w:rsidP="00440C67">
            <w:pPr>
              <w:rPr>
                <w:rFonts w:ascii="Arial" w:hAnsi="Arial" w:cs="Arial"/>
                <w:b/>
                <w:bCs/>
                <w:color w:val="000000" w:themeColor="text1"/>
                <w:sz w:val="18"/>
                <w:szCs w:val="18"/>
              </w:rPr>
            </w:pPr>
          </w:p>
        </w:tc>
        <w:tc>
          <w:tcPr>
            <w:tcW w:w="1929" w:type="dxa"/>
            <w:vMerge/>
            <w:tcBorders>
              <w:top w:val="single" w:sz="4" w:space="0" w:color="auto"/>
              <w:left w:val="single" w:sz="4" w:space="0" w:color="auto"/>
              <w:right w:val="single" w:sz="4" w:space="0" w:color="auto"/>
            </w:tcBorders>
          </w:tcPr>
          <w:p w14:paraId="1EFE4DF2" w14:textId="77777777" w:rsidR="00261BB8" w:rsidRPr="001B16B1" w:rsidRDefault="00261BB8" w:rsidP="00440C67">
            <w:pPr>
              <w:ind w:left="256" w:hanging="256"/>
              <w:rPr>
                <w:rFonts w:ascii="Arial" w:eastAsia="Times New Roman" w:hAnsi="Arial" w:cs="Arial"/>
                <w:sz w:val="18"/>
                <w:szCs w:val="18"/>
              </w:rPr>
            </w:pPr>
          </w:p>
        </w:tc>
        <w:tc>
          <w:tcPr>
            <w:tcW w:w="1219" w:type="dxa"/>
            <w:tcBorders>
              <w:top w:val="single" w:sz="4" w:space="0" w:color="auto"/>
              <w:left w:val="single" w:sz="4" w:space="0" w:color="auto"/>
              <w:bottom w:val="single" w:sz="4" w:space="0" w:color="auto"/>
              <w:right w:val="single" w:sz="4" w:space="0" w:color="auto"/>
            </w:tcBorders>
          </w:tcPr>
          <w:p w14:paraId="1D010359" w14:textId="3CCC10EA" w:rsidR="00261BB8" w:rsidRPr="00943711" w:rsidRDefault="00261BB8" w:rsidP="00440C67">
            <w:pPr>
              <w:rPr>
                <w:rFonts w:ascii="Arial" w:eastAsia="Times New Roman" w:hAnsi="Arial" w:cs="Arial"/>
                <w:sz w:val="18"/>
                <w:szCs w:val="18"/>
              </w:rPr>
            </w:pPr>
            <w:r w:rsidRPr="00943711">
              <w:rPr>
                <w:rFonts w:ascii="Arial" w:eastAsia="Times New Roman" w:hAnsi="Arial" w:cs="Arial"/>
                <w:sz w:val="18"/>
                <w:szCs w:val="18"/>
              </w:rPr>
              <w:t>ASSET-C-29</w:t>
            </w:r>
          </w:p>
        </w:tc>
        <w:tc>
          <w:tcPr>
            <w:tcW w:w="1617" w:type="dxa"/>
            <w:tcBorders>
              <w:top w:val="single" w:sz="4" w:space="0" w:color="auto"/>
              <w:left w:val="single" w:sz="4" w:space="0" w:color="auto"/>
              <w:bottom w:val="single" w:sz="4" w:space="0" w:color="auto"/>
              <w:right w:val="single" w:sz="4" w:space="0" w:color="auto"/>
            </w:tcBorders>
          </w:tcPr>
          <w:p w14:paraId="4AEA3D48" w14:textId="55F4549F" w:rsidR="00261BB8" w:rsidRDefault="00261BB8" w:rsidP="00440C67">
            <w:pPr>
              <w:rPr>
                <w:rFonts w:ascii="Arial" w:eastAsia="Times New Roman" w:hAnsi="Arial" w:cs="Arial"/>
                <w:sz w:val="18"/>
                <w:szCs w:val="18"/>
              </w:rPr>
            </w:pPr>
            <w:r w:rsidRPr="00EE1FB9">
              <w:rPr>
                <w:rFonts w:ascii="Arial" w:hAnsi="Arial" w:cs="Arial"/>
                <w:bCs/>
                <w:sz w:val="18"/>
                <w:szCs w:val="18"/>
              </w:rPr>
              <w:t>REQ-SEC-SLM-TESS-3</w:t>
            </w:r>
          </w:p>
        </w:tc>
        <w:tc>
          <w:tcPr>
            <w:tcW w:w="1170" w:type="dxa"/>
            <w:tcBorders>
              <w:top w:val="single" w:sz="4" w:space="0" w:color="auto"/>
              <w:left w:val="single" w:sz="4" w:space="0" w:color="auto"/>
              <w:bottom w:val="single" w:sz="4" w:space="0" w:color="auto"/>
              <w:right w:val="single" w:sz="4" w:space="0" w:color="auto"/>
            </w:tcBorders>
          </w:tcPr>
          <w:p w14:paraId="173DC5BB" w14:textId="195F42E9" w:rsidR="00261BB8" w:rsidRDefault="00261BB8" w:rsidP="00440C67">
            <w:pPr>
              <w:rPr>
                <w:rFonts w:ascii="Arial" w:eastAsia="Times New Roman" w:hAnsi="Arial" w:cs="Arial"/>
                <w:sz w:val="18"/>
                <w:szCs w:val="18"/>
              </w:rPr>
            </w:pPr>
            <w:r>
              <w:rPr>
                <w:rFonts w:ascii="Arial" w:eastAsia="Times New Roman" w:hAnsi="Arial" w:cs="Arial"/>
                <w:sz w:val="18"/>
                <w:szCs w:val="18"/>
              </w:rPr>
              <w:t>No gap</w:t>
            </w:r>
          </w:p>
        </w:tc>
        <w:tc>
          <w:tcPr>
            <w:tcW w:w="2340" w:type="dxa"/>
            <w:tcBorders>
              <w:top w:val="single" w:sz="4" w:space="0" w:color="auto"/>
              <w:left w:val="single" w:sz="4" w:space="0" w:color="auto"/>
              <w:bottom w:val="single" w:sz="4" w:space="0" w:color="auto"/>
              <w:right w:val="single" w:sz="4" w:space="0" w:color="auto"/>
            </w:tcBorders>
          </w:tcPr>
          <w:p w14:paraId="39D709A7" w14:textId="42A0AF46" w:rsidR="00261BB8" w:rsidRPr="000C6512" w:rsidRDefault="00261BB8" w:rsidP="00440C67">
            <w:pPr>
              <w:pStyle w:val="ListParagraph"/>
              <w:numPr>
                <w:ilvl w:val="0"/>
                <w:numId w:val="90"/>
              </w:numPr>
              <w:ind w:left="166" w:hanging="166"/>
              <w:rPr>
                <w:rFonts w:ascii="Arial" w:hAnsi="Arial" w:cs="Arial"/>
                <w:sz w:val="18"/>
                <w:szCs w:val="18"/>
                <w:lang w:eastAsia="zh-CN"/>
              </w:rPr>
            </w:pPr>
            <w:r w:rsidRPr="000C6512">
              <w:rPr>
                <w:rFonts w:ascii="Arial" w:hAnsi="Arial" w:cs="Arial"/>
                <w:sz w:val="18"/>
                <w:szCs w:val="18"/>
                <w:lang w:eastAsia="zh-CN"/>
              </w:rPr>
              <w:t>Security log requirements enable the generation of security logs, but analysis, automation, and correlation are not specified.</w:t>
            </w:r>
          </w:p>
          <w:p w14:paraId="37D750DB" w14:textId="0EA0BD89" w:rsidR="00261BB8" w:rsidRPr="0046433F" w:rsidRDefault="00261BB8" w:rsidP="00440C67">
            <w:pPr>
              <w:pStyle w:val="ListParagraph"/>
              <w:numPr>
                <w:ilvl w:val="0"/>
                <w:numId w:val="90"/>
              </w:numPr>
              <w:ind w:left="166" w:hanging="166"/>
              <w:rPr>
                <w:rFonts w:ascii="Arial" w:eastAsia="Times New Roman" w:hAnsi="Arial" w:cs="Arial"/>
                <w:color w:val="000000" w:themeColor="text1"/>
                <w:sz w:val="18"/>
                <w:szCs w:val="18"/>
              </w:rPr>
            </w:pPr>
            <w:r w:rsidRPr="000C6512">
              <w:rPr>
                <w:rFonts w:ascii="Arial" w:hAnsi="Arial" w:cs="Arial"/>
                <w:sz w:val="18"/>
                <w:szCs w:val="18"/>
                <w:lang w:eastAsia="zh-CN"/>
              </w:rPr>
              <w:t>Analysis, automation, and correlation are considered out of scope for O-RAN. As specified in [i.</w:t>
            </w:r>
            <w:r>
              <w:rPr>
                <w:rFonts w:ascii="Arial" w:hAnsi="Arial" w:cs="Arial"/>
                <w:sz w:val="18"/>
                <w:szCs w:val="18"/>
                <w:lang w:eastAsia="zh-CN"/>
              </w:rPr>
              <w:t>31</w:t>
            </w:r>
            <w:r w:rsidRPr="000C6512">
              <w:rPr>
                <w:rFonts w:ascii="Arial" w:hAnsi="Arial" w:cs="Arial"/>
                <w:sz w:val="18"/>
                <w:szCs w:val="18"/>
                <w:lang w:eastAsia="zh-CN"/>
              </w:rPr>
              <w:t xml:space="preserve">], SIEM is not within the O-RAN </w:t>
            </w:r>
            <w:r>
              <w:rPr>
                <w:rFonts w:ascii="Arial" w:eastAsia="Times New Roman" w:hAnsi="Arial" w:cs="Arial"/>
                <w:color w:val="000000" w:themeColor="text1"/>
                <w:sz w:val="18"/>
                <w:szCs w:val="18"/>
              </w:rPr>
              <w:t>ALLIANCE</w:t>
            </w:r>
            <w:r w:rsidRPr="000C6512" w:rsidDel="00C23C73">
              <w:rPr>
                <w:rFonts w:ascii="Arial" w:hAnsi="Arial" w:cs="Arial"/>
                <w:sz w:val="18"/>
                <w:szCs w:val="18"/>
                <w:lang w:eastAsia="zh-CN"/>
              </w:rPr>
              <w:t xml:space="preserve"> </w:t>
            </w:r>
            <w:r w:rsidRPr="000C6512">
              <w:rPr>
                <w:rFonts w:ascii="Arial" w:hAnsi="Arial" w:cs="Arial"/>
                <w:sz w:val="18"/>
                <w:szCs w:val="18"/>
                <w:lang w:eastAsia="zh-CN"/>
              </w:rPr>
              <w:t>'s scope and is not defined by the</w:t>
            </w:r>
            <w:r w:rsidRPr="00E02832">
              <w:rPr>
                <w:rFonts w:ascii="Arial" w:eastAsia="Times New Roman" w:hAnsi="Arial" w:cs="Arial"/>
                <w:color w:val="000000" w:themeColor="text1"/>
                <w:sz w:val="18"/>
                <w:szCs w:val="18"/>
              </w:rPr>
              <w:t xml:space="preserve"> O-RAN </w:t>
            </w:r>
            <w:r>
              <w:rPr>
                <w:rFonts w:ascii="Arial" w:eastAsia="Times New Roman" w:hAnsi="Arial" w:cs="Arial"/>
                <w:color w:val="000000" w:themeColor="text1"/>
                <w:sz w:val="18"/>
                <w:szCs w:val="18"/>
              </w:rPr>
              <w:t>ALLIANCE</w:t>
            </w:r>
            <w:r w:rsidRPr="00E02832">
              <w:rPr>
                <w:rFonts w:ascii="Arial" w:eastAsia="Times New Roman" w:hAnsi="Arial" w:cs="Arial"/>
                <w:color w:val="000000" w:themeColor="text1"/>
                <w:sz w:val="18"/>
                <w:szCs w:val="18"/>
              </w:rPr>
              <w:t>.</w:t>
            </w:r>
          </w:p>
        </w:tc>
      </w:tr>
      <w:tr w:rsidR="00261BB8" w:rsidRPr="008C7B69" w14:paraId="625BC211" w14:textId="77777777" w:rsidTr="009522FC">
        <w:trPr>
          <w:trHeight w:val="300"/>
        </w:trPr>
        <w:tc>
          <w:tcPr>
            <w:tcW w:w="1440" w:type="dxa"/>
            <w:vMerge/>
            <w:tcBorders>
              <w:left w:val="single" w:sz="4" w:space="0" w:color="auto"/>
              <w:bottom w:val="single" w:sz="4" w:space="0" w:color="auto"/>
              <w:right w:val="single" w:sz="4" w:space="0" w:color="auto"/>
            </w:tcBorders>
            <w:vAlign w:val="center"/>
          </w:tcPr>
          <w:p w14:paraId="4C7B90FA" w14:textId="77777777" w:rsidR="00261BB8" w:rsidRPr="005B5CEA" w:rsidRDefault="00261BB8" w:rsidP="00261BB8">
            <w:pPr>
              <w:rPr>
                <w:rFonts w:ascii="Arial" w:hAnsi="Arial" w:cs="Arial"/>
                <w:b/>
                <w:bCs/>
                <w:color w:val="000000" w:themeColor="text1"/>
                <w:sz w:val="18"/>
                <w:szCs w:val="18"/>
              </w:rPr>
            </w:pPr>
          </w:p>
        </w:tc>
        <w:tc>
          <w:tcPr>
            <w:tcW w:w="1929" w:type="dxa"/>
            <w:vMerge/>
            <w:tcBorders>
              <w:left w:val="single" w:sz="4" w:space="0" w:color="auto"/>
              <w:bottom w:val="single" w:sz="4" w:space="0" w:color="auto"/>
              <w:right w:val="single" w:sz="4" w:space="0" w:color="auto"/>
            </w:tcBorders>
            <w:vAlign w:val="center"/>
          </w:tcPr>
          <w:p w14:paraId="3B7599C4" w14:textId="77777777" w:rsidR="00261BB8" w:rsidRPr="001B16B1" w:rsidRDefault="00261BB8" w:rsidP="00261BB8">
            <w:pPr>
              <w:ind w:left="256" w:hanging="256"/>
              <w:rPr>
                <w:rFonts w:ascii="Arial" w:eastAsia="Times New Roman" w:hAnsi="Arial" w:cs="Arial"/>
                <w:sz w:val="18"/>
                <w:szCs w:val="18"/>
              </w:rPr>
            </w:pPr>
          </w:p>
        </w:tc>
        <w:tc>
          <w:tcPr>
            <w:tcW w:w="1219" w:type="dxa"/>
            <w:tcBorders>
              <w:top w:val="single" w:sz="4" w:space="0" w:color="auto"/>
              <w:left w:val="single" w:sz="4" w:space="0" w:color="auto"/>
              <w:bottom w:val="single" w:sz="4" w:space="0" w:color="auto"/>
              <w:right w:val="single" w:sz="4" w:space="0" w:color="auto"/>
            </w:tcBorders>
          </w:tcPr>
          <w:p w14:paraId="2998D0F7" w14:textId="7530FA89" w:rsidR="00261BB8" w:rsidRPr="00943711" w:rsidRDefault="00261BB8" w:rsidP="00261BB8">
            <w:pPr>
              <w:rPr>
                <w:rFonts w:ascii="Arial" w:eastAsia="Times New Roman" w:hAnsi="Arial" w:cs="Arial"/>
                <w:sz w:val="18"/>
                <w:szCs w:val="18"/>
              </w:rPr>
            </w:pPr>
            <w:r w:rsidRPr="00943711">
              <w:rPr>
                <w:rFonts w:ascii="Arial" w:eastAsia="Times New Roman" w:hAnsi="Arial" w:cs="Arial"/>
                <w:sz w:val="18"/>
                <w:szCs w:val="18"/>
              </w:rPr>
              <w:t>ASSET-C-30</w:t>
            </w:r>
          </w:p>
        </w:tc>
        <w:tc>
          <w:tcPr>
            <w:tcW w:w="1617" w:type="dxa"/>
            <w:tcBorders>
              <w:top w:val="single" w:sz="4" w:space="0" w:color="auto"/>
              <w:left w:val="single" w:sz="4" w:space="0" w:color="auto"/>
              <w:bottom w:val="single" w:sz="4" w:space="0" w:color="auto"/>
              <w:right w:val="single" w:sz="4" w:space="0" w:color="auto"/>
            </w:tcBorders>
          </w:tcPr>
          <w:p w14:paraId="6695689F" w14:textId="4793E272" w:rsidR="00261BB8" w:rsidRDefault="00261BB8" w:rsidP="00261BB8">
            <w:pPr>
              <w:rPr>
                <w:rFonts w:ascii="Arial" w:eastAsia="Times New Roman" w:hAnsi="Arial" w:cs="Arial"/>
                <w:sz w:val="18"/>
                <w:szCs w:val="18"/>
              </w:rPr>
            </w:pPr>
            <w:r w:rsidRPr="00EE1FB9">
              <w:rPr>
                <w:rFonts w:ascii="Arial" w:hAnsi="Arial" w:cs="Arial"/>
                <w:bCs/>
                <w:sz w:val="18"/>
                <w:szCs w:val="18"/>
              </w:rPr>
              <w:t>REQ-SEC-SLM-TESS-3</w:t>
            </w:r>
          </w:p>
        </w:tc>
        <w:tc>
          <w:tcPr>
            <w:tcW w:w="1170" w:type="dxa"/>
            <w:tcBorders>
              <w:top w:val="single" w:sz="4" w:space="0" w:color="auto"/>
              <w:left w:val="single" w:sz="4" w:space="0" w:color="auto"/>
              <w:bottom w:val="single" w:sz="4" w:space="0" w:color="auto"/>
              <w:right w:val="single" w:sz="4" w:space="0" w:color="auto"/>
            </w:tcBorders>
          </w:tcPr>
          <w:p w14:paraId="0CDB9440" w14:textId="0F6319AA" w:rsidR="00261BB8" w:rsidRDefault="00261BB8" w:rsidP="00261BB8">
            <w:pPr>
              <w:rPr>
                <w:rFonts w:ascii="Arial" w:eastAsia="Times New Roman" w:hAnsi="Arial" w:cs="Arial"/>
                <w:sz w:val="18"/>
                <w:szCs w:val="18"/>
              </w:rPr>
            </w:pPr>
            <w:r>
              <w:rPr>
                <w:rFonts w:ascii="Arial" w:eastAsia="Times New Roman" w:hAnsi="Arial" w:cs="Arial"/>
                <w:sz w:val="18"/>
                <w:szCs w:val="18"/>
              </w:rPr>
              <w:t>No gap</w:t>
            </w:r>
          </w:p>
        </w:tc>
        <w:tc>
          <w:tcPr>
            <w:tcW w:w="2340" w:type="dxa"/>
            <w:tcBorders>
              <w:top w:val="single" w:sz="4" w:space="0" w:color="auto"/>
              <w:left w:val="single" w:sz="4" w:space="0" w:color="auto"/>
              <w:bottom w:val="single" w:sz="4" w:space="0" w:color="auto"/>
              <w:right w:val="single" w:sz="4" w:space="0" w:color="auto"/>
            </w:tcBorders>
          </w:tcPr>
          <w:p w14:paraId="04497E76" w14:textId="1BCE31F1" w:rsidR="00261BB8" w:rsidRPr="000C6512" w:rsidRDefault="00261BB8" w:rsidP="00261BB8">
            <w:pPr>
              <w:pStyle w:val="ListParagraph"/>
              <w:numPr>
                <w:ilvl w:val="0"/>
                <w:numId w:val="90"/>
              </w:numPr>
              <w:ind w:left="166" w:hanging="166"/>
              <w:rPr>
                <w:rFonts w:ascii="Arial" w:hAnsi="Arial" w:cs="Arial"/>
                <w:sz w:val="18"/>
                <w:szCs w:val="18"/>
                <w:lang w:eastAsia="zh-CN"/>
              </w:rPr>
            </w:pPr>
            <w:r w:rsidRPr="000C6512">
              <w:rPr>
                <w:rFonts w:ascii="Arial" w:hAnsi="Arial" w:cs="Arial"/>
                <w:sz w:val="18"/>
                <w:szCs w:val="18"/>
                <w:lang w:eastAsia="zh-CN"/>
              </w:rPr>
              <w:t>Security log requirements enable the generation of security logs, but analysis, automation, and correlation are not specified.</w:t>
            </w:r>
          </w:p>
          <w:p w14:paraId="5ED311B9" w14:textId="0B2763F8" w:rsidR="00261BB8" w:rsidRPr="000C6512" w:rsidRDefault="00261BB8" w:rsidP="00261BB8">
            <w:pPr>
              <w:pStyle w:val="ListParagraph"/>
              <w:numPr>
                <w:ilvl w:val="0"/>
                <w:numId w:val="90"/>
              </w:numPr>
              <w:ind w:left="166" w:hanging="166"/>
              <w:rPr>
                <w:rFonts w:ascii="Arial" w:hAnsi="Arial" w:cs="Arial"/>
                <w:sz w:val="18"/>
                <w:szCs w:val="18"/>
                <w:lang w:eastAsia="zh-CN"/>
              </w:rPr>
            </w:pPr>
            <w:r w:rsidRPr="000C6512">
              <w:rPr>
                <w:rFonts w:ascii="Arial" w:hAnsi="Arial" w:cs="Arial"/>
                <w:sz w:val="18"/>
                <w:szCs w:val="18"/>
                <w:lang w:eastAsia="zh-CN"/>
              </w:rPr>
              <w:t>Analysis, automation, and correlation are considered out of scope for O-RAN. As specified in [i.</w:t>
            </w:r>
            <w:r>
              <w:rPr>
                <w:rFonts w:ascii="Arial" w:hAnsi="Arial" w:cs="Arial"/>
                <w:sz w:val="18"/>
                <w:szCs w:val="18"/>
                <w:lang w:eastAsia="zh-CN"/>
              </w:rPr>
              <w:t>31</w:t>
            </w:r>
            <w:r w:rsidRPr="000C6512">
              <w:rPr>
                <w:rFonts w:ascii="Arial" w:hAnsi="Arial" w:cs="Arial"/>
                <w:sz w:val="18"/>
                <w:szCs w:val="18"/>
                <w:lang w:eastAsia="zh-CN"/>
              </w:rPr>
              <w:t xml:space="preserve">], SIEM is not within the O-RAN </w:t>
            </w:r>
            <w:r>
              <w:rPr>
                <w:rFonts w:ascii="Arial" w:eastAsia="Times New Roman" w:hAnsi="Arial" w:cs="Arial"/>
                <w:color w:val="000000" w:themeColor="text1"/>
                <w:sz w:val="18"/>
                <w:szCs w:val="18"/>
              </w:rPr>
              <w:t>ALLIANCE</w:t>
            </w:r>
            <w:r w:rsidRPr="000C6512" w:rsidDel="00C23C73">
              <w:rPr>
                <w:rFonts w:ascii="Arial" w:hAnsi="Arial" w:cs="Arial"/>
                <w:sz w:val="18"/>
                <w:szCs w:val="18"/>
                <w:lang w:eastAsia="zh-CN"/>
              </w:rPr>
              <w:t xml:space="preserve"> </w:t>
            </w:r>
            <w:r w:rsidRPr="000C6512">
              <w:rPr>
                <w:rFonts w:ascii="Arial" w:hAnsi="Arial" w:cs="Arial"/>
                <w:sz w:val="18"/>
                <w:szCs w:val="18"/>
                <w:lang w:eastAsia="zh-CN"/>
              </w:rPr>
              <w:t xml:space="preserve">'s scope and is not defined by the O-RAN </w:t>
            </w:r>
            <w:r>
              <w:rPr>
                <w:rFonts w:ascii="Arial" w:eastAsia="Times New Roman" w:hAnsi="Arial" w:cs="Arial"/>
                <w:color w:val="000000" w:themeColor="text1"/>
                <w:sz w:val="18"/>
                <w:szCs w:val="18"/>
              </w:rPr>
              <w:t>ALLIANCE</w:t>
            </w:r>
            <w:r w:rsidRPr="000C6512">
              <w:rPr>
                <w:rFonts w:ascii="Arial" w:hAnsi="Arial" w:cs="Arial"/>
                <w:sz w:val="18"/>
                <w:szCs w:val="18"/>
                <w:lang w:eastAsia="zh-CN"/>
              </w:rPr>
              <w:t>.</w:t>
            </w:r>
          </w:p>
        </w:tc>
      </w:tr>
    </w:tbl>
    <w:p w14:paraId="42CD13B3" w14:textId="00D2AA42" w:rsidR="008C7B69" w:rsidRPr="008C7B69" w:rsidRDefault="00C45267" w:rsidP="00355FCC">
      <w:pPr>
        <w:pStyle w:val="Heading4"/>
        <w:rPr>
          <w:lang w:eastAsia="zh-CN"/>
        </w:rPr>
      </w:pPr>
      <w:r>
        <w:rPr>
          <w:lang w:eastAsia="zh-CN"/>
        </w:rPr>
        <w:t xml:space="preserve"> </w:t>
      </w:r>
      <w:r>
        <w:rPr>
          <w:lang w:eastAsia="zh-CN"/>
        </w:rPr>
        <w:tab/>
      </w:r>
      <w:r w:rsidR="008D3E87">
        <w:rPr>
          <w:lang w:eastAsia="zh-CN"/>
        </w:rPr>
        <w:t xml:space="preserve">O-Cloud </w:t>
      </w:r>
      <w:r w:rsidR="008C7B69" w:rsidRPr="008C7B69">
        <w:rPr>
          <w:lang w:eastAsia="zh-CN"/>
        </w:rPr>
        <w:t>Networks Pillar</w:t>
      </w:r>
    </w:p>
    <w:p w14:paraId="50799930" w14:textId="5CF01F22" w:rsidR="008C7B69" w:rsidRPr="008C7B69" w:rsidRDefault="00C45267" w:rsidP="00355FCC">
      <w:pPr>
        <w:pStyle w:val="Heading5"/>
        <w:rPr>
          <w:lang w:eastAsia="zh-CN"/>
        </w:rPr>
      </w:pPr>
      <w:r>
        <w:rPr>
          <w:lang w:eastAsia="zh-CN"/>
        </w:rPr>
        <w:t xml:space="preserve"> </w:t>
      </w:r>
      <w:r>
        <w:rPr>
          <w:lang w:eastAsia="zh-CN"/>
        </w:rPr>
        <w:tab/>
      </w:r>
      <w:r w:rsidR="008C7B69" w:rsidRPr="008C7B69">
        <w:rPr>
          <w:lang w:eastAsia="zh-CN"/>
        </w:rPr>
        <w:t>O-Cloud Networks Pillar Assets</w:t>
      </w:r>
    </w:p>
    <w:p w14:paraId="63F69423" w14:textId="77777777" w:rsidR="008C7B69" w:rsidRPr="008C7B69" w:rsidRDefault="008C7B69" w:rsidP="008C7B69">
      <w:pPr>
        <w:rPr>
          <w:rFonts w:ascii="Times New Roman" w:hAnsi="Times New Roman" w:cs="Times New Roman"/>
          <w:sz w:val="20"/>
          <w:szCs w:val="20"/>
          <w:lang w:eastAsia="zh-CN"/>
        </w:rPr>
      </w:pPr>
      <w:r w:rsidRPr="008C7B69">
        <w:rPr>
          <w:rFonts w:ascii="Times New Roman" w:hAnsi="Times New Roman" w:cs="Times New Roman"/>
          <w:sz w:val="20"/>
          <w:szCs w:val="20"/>
          <w:lang w:eastAsia="zh-CN"/>
        </w:rPr>
        <w:t>The applicable assets defined in the WG11 O-RAN Security Threat Modeling and Risk Assessment [i.4] are as follows:</w:t>
      </w:r>
    </w:p>
    <w:p w14:paraId="059DEA6B" w14:textId="77777777" w:rsidR="008C7B69" w:rsidRPr="008C7B69" w:rsidRDefault="008C7B69" w:rsidP="001105F3">
      <w:pPr>
        <w:numPr>
          <w:ilvl w:val="0"/>
          <w:numId w:val="76"/>
        </w:numPr>
        <w:rPr>
          <w:rFonts w:ascii="Times New Roman" w:hAnsi="Times New Roman" w:cs="Times New Roman"/>
          <w:sz w:val="20"/>
          <w:szCs w:val="20"/>
          <w:lang w:val="en-GB" w:eastAsia="zh-CN"/>
        </w:rPr>
      </w:pPr>
      <w:r w:rsidRPr="008C7B69">
        <w:rPr>
          <w:rFonts w:ascii="Times New Roman" w:hAnsi="Times New Roman" w:cs="Times New Roman"/>
          <w:sz w:val="20"/>
          <w:szCs w:val="20"/>
          <w:lang w:eastAsia="zh-CN"/>
        </w:rPr>
        <w:lastRenderedPageBreak/>
        <w:t>ASSET-C-08: O-Cloud (Covers DMS and IMS and their services)</w:t>
      </w:r>
    </w:p>
    <w:p w14:paraId="1636CD56" w14:textId="196E101E" w:rsidR="008C7B69" w:rsidRPr="008C7B69" w:rsidRDefault="008C7B69" w:rsidP="008C6B34">
      <w:pPr>
        <w:pStyle w:val="NO"/>
        <w:rPr>
          <w:rFonts w:ascii="Times New Roman" w:hAnsi="Times New Roman" w:cs="Times New Roman"/>
          <w:sz w:val="20"/>
          <w:szCs w:val="20"/>
        </w:rPr>
      </w:pPr>
      <w:r w:rsidRPr="008C7B69">
        <w:rPr>
          <w:rFonts w:ascii="Times New Roman" w:hAnsi="Times New Roman" w:cs="Times New Roman"/>
          <w:sz w:val="20"/>
          <w:szCs w:val="20"/>
        </w:rPr>
        <w:t xml:space="preserve">NOTE: </w:t>
      </w:r>
      <w:r w:rsidR="002254D9">
        <w:rPr>
          <w:rFonts w:ascii="Times New Roman" w:hAnsi="Times New Roman" w:cs="Times New Roman"/>
          <w:sz w:val="20"/>
          <w:szCs w:val="20"/>
        </w:rPr>
        <w:tab/>
      </w:r>
      <w:r w:rsidRPr="008C7B69">
        <w:rPr>
          <w:rFonts w:ascii="Times New Roman" w:hAnsi="Times New Roman" w:cs="Times New Roman"/>
          <w:sz w:val="20"/>
          <w:szCs w:val="20"/>
        </w:rPr>
        <w:t>O2 interface’s networks pillar assets are covered in clause 7.3.12.4</w:t>
      </w:r>
    </w:p>
    <w:p w14:paraId="4F701423" w14:textId="3A0CC9B8" w:rsidR="008C7B69" w:rsidRPr="008C7B69" w:rsidRDefault="00C45267" w:rsidP="00355FCC">
      <w:pPr>
        <w:pStyle w:val="Heading5"/>
        <w:rPr>
          <w:lang w:eastAsia="zh-CN"/>
        </w:rPr>
      </w:pPr>
      <w:r>
        <w:rPr>
          <w:lang w:eastAsia="zh-CN"/>
        </w:rPr>
        <w:t xml:space="preserve"> </w:t>
      </w:r>
      <w:r>
        <w:rPr>
          <w:lang w:eastAsia="zh-CN"/>
        </w:rPr>
        <w:tab/>
      </w:r>
      <w:r w:rsidR="008D3E87">
        <w:rPr>
          <w:lang w:eastAsia="zh-CN"/>
        </w:rPr>
        <w:t xml:space="preserve">O-Cloud </w:t>
      </w:r>
      <w:r w:rsidR="008C7B69" w:rsidRPr="008C7B69">
        <w:rPr>
          <w:lang w:eastAsia="zh-CN"/>
        </w:rPr>
        <w:t>Networks Pillar Gap Analysis</w:t>
      </w:r>
    </w:p>
    <w:p w14:paraId="69D91918" w14:textId="11807EB2" w:rsidR="009F65C2" w:rsidRPr="00EE100A" w:rsidRDefault="009F65C2" w:rsidP="00F32E2C">
      <w:pPr>
        <w:pStyle w:val="TH"/>
        <w:rPr>
          <w:kern w:val="0"/>
          <w:szCs w:val="22"/>
          <w14:ligatures w14:val="none"/>
        </w:rPr>
      </w:pPr>
      <w:bookmarkStart w:id="269" w:name="_Toc212036309"/>
      <w:r w:rsidRPr="00EE100A">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7.3.11</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4</w:t>
      </w:r>
      <w:r w:rsidR="002C6E3B">
        <w:rPr>
          <w:kern w:val="0"/>
          <w:szCs w:val="22"/>
          <w14:ligatures w14:val="none"/>
        </w:rPr>
        <w:fldChar w:fldCharType="end"/>
      </w:r>
      <w:r w:rsidRPr="00EE100A">
        <w:rPr>
          <w:kern w:val="0"/>
          <w:szCs w:val="22"/>
          <w14:ligatures w14:val="none"/>
        </w:rPr>
        <w:t>:</w:t>
      </w:r>
      <w:r w:rsidR="00FD694E" w:rsidRPr="00EE100A">
        <w:rPr>
          <w:kern w:val="0"/>
          <w:szCs w:val="22"/>
          <w14:ligatures w14:val="none"/>
        </w:rPr>
        <w:t xml:space="preserve"> O-Cloud Networks Pillar Gap Analysis</w:t>
      </w:r>
      <w:bookmarkEnd w:id="269"/>
    </w:p>
    <w:tbl>
      <w:tblPr>
        <w:tblStyle w:val="TableGrid"/>
        <w:tblW w:w="9631" w:type="dxa"/>
        <w:tblLook w:val="0680" w:firstRow="0" w:lastRow="0" w:firstColumn="1" w:lastColumn="0" w:noHBand="1" w:noVBand="1"/>
      </w:tblPr>
      <w:tblGrid>
        <w:gridCol w:w="1433"/>
        <w:gridCol w:w="1956"/>
        <w:gridCol w:w="988"/>
        <w:gridCol w:w="2016"/>
        <w:gridCol w:w="1078"/>
        <w:gridCol w:w="2154"/>
        <w:gridCol w:w="6"/>
      </w:tblGrid>
      <w:tr w:rsidR="00FA4A83" w:rsidRPr="008C7B69" w14:paraId="4D28DD37" w14:textId="77777777" w:rsidTr="004C50D2">
        <w:trPr>
          <w:trHeight w:val="1095"/>
        </w:trPr>
        <w:tc>
          <w:tcPr>
            <w:tcW w:w="1433" w:type="dxa"/>
            <w:tcBorders>
              <w:top w:val="single" w:sz="4" w:space="0" w:color="auto"/>
              <w:left w:val="single" w:sz="4" w:space="0" w:color="auto"/>
              <w:bottom w:val="single" w:sz="4" w:space="0" w:color="auto"/>
              <w:right w:val="single" w:sz="4" w:space="0" w:color="auto"/>
            </w:tcBorders>
            <w:hideMark/>
          </w:tcPr>
          <w:p w14:paraId="19C16FE3" w14:textId="77777777" w:rsidR="008C7B69" w:rsidRPr="00F610D9" w:rsidRDefault="008C7B69" w:rsidP="008C6B34">
            <w:pPr>
              <w:pStyle w:val="TAH"/>
              <w:rPr>
                <w:lang w:eastAsia="zh-CN"/>
              </w:rPr>
            </w:pPr>
            <w:r w:rsidRPr="00F610D9">
              <w:rPr>
                <w:lang w:eastAsia="zh-CN"/>
              </w:rPr>
              <w:t>Networks ZT Function</w:t>
            </w:r>
          </w:p>
        </w:tc>
        <w:tc>
          <w:tcPr>
            <w:tcW w:w="1956" w:type="dxa"/>
            <w:tcBorders>
              <w:top w:val="single" w:sz="4" w:space="0" w:color="auto"/>
              <w:left w:val="single" w:sz="4" w:space="0" w:color="auto"/>
              <w:bottom w:val="single" w:sz="4" w:space="0" w:color="auto"/>
              <w:right w:val="single" w:sz="4" w:space="0" w:color="auto"/>
            </w:tcBorders>
          </w:tcPr>
          <w:p w14:paraId="2CEE23E5" w14:textId="77777777" w:rsidR="008C7B69" w:rsidRPr="00F610D9" w:rsidRDefault="008C7B69" w:rsidP="008C6B34">
            <w:pPr>
              <w:pStyle w:val="TAH"/>
              <w:rPr>
                <w:lang w:eastAsia="zh-CN"/>
              </w:rPr>
            </w:pPr>
            <w:r w:rsidRPr="00F610D9">
              <w:rPr>
                <w:lang w:eastAsia="zh-CN"/>
              </w:rPr>
              <w:t>Guidance to Reach Initial Stage</w:t>
            </w:r>
          </w:p>
          <w:p w14:paraId="46E3C628" w14:textId="77777777" w:rsidR="008C7B69" w:rsidRPr="00F610D9" w:rsidRDefault="008C7B69" w:rsidP="008C6B34">
            <w:pPr>
              <w:pStyle w:val="TAH"/>
              <w:rPr>
                <w:lang w:eastAsia="zh-CN"/>
              </w:rPr>
            </w:pPr>
          </w:p>
        </w:tc>
        <w:tc>
          <w:tcPr>
            <w:tcW w:w="988" w:type="dxa"/>
            <w:tcBorders>
              <w:top w:val="single" w:sz="4" w:space="0" w:color="auto"/>
              <w:left w:val="single" w:sz="4" w:space="0" w:color="auto"/>
              <w:bottom w:val="single" w:sz="4" w:space="0" w:color="auto"/>
              <w:right w:val="single" w:sz="4" w:space="0" w:color="auto"/>
            </w:tcBorders>
            <w:hideMark/>
          </w:tcPr>
          <w:p w14:paraId="2B35CEB0" w14:textId="77777777" w:rsidR="008C7B69" w:rsidRPr="00F610D9" w:rsidRDefault="008C7B69" w:rsidP="008C6B34">
            <w:pPr>
              <w:pStyle w:val="TAH"/>
              <w:rPr>
                <w:lang w:eastAsia="zh-CN"/>
              </w:rPr>
            </w:pPr>
            <w:r w:rsidRPr="00F610D9">
              <w:rPr>
                <w:lang w:eastAsia="zh-CN"/>
              </w:rPr>
              <w:t>Asset(s)</w:t>
            </w:r>
          </w:p>
        </w:tc>
        <w:tc>
          <w:tcPr>
            <w:tcW w:w="2016" w:type="dxa"/>
            <w:tcBorders>
              <w:top w:val="single" w:sz="4" w:space="0" w:color="auto"/>
              <w:left w:val="single" w:sz="4" w:space="0" w:color="auto"/>
              <w:bottom w:val="single" w:sz="4" w:space="0" w:color="auto"/>
              <w:right w:val="single" w:sz="4" w:space="0" w:color="auto"/>
            </w:tcBorders>
            <w:hideMark/>
          </w:tcPr>
          <w:p w14:paraId="4A470DD4" w14:textId="77777777" w:rsidR="008C7B69" w:rsidRPr="00F610D9" w:rsidRDefault="008C7B69" w:rsidP="008C6B34">
            <w:pPr>
              <w:pStyle w:val="TAH"/>
              <w:rPr>
                <w:lang w:eastAsia="zh-CN"/>
              </w:rPr>
            </w:pPr>
            <w:r w:rsidRPr="00F610D9">
              <w:rPr>
                <w:lang w:eastAsia="zh-CN"/>
              </w:rPr>
              <w:t>Existing Requirements Mapped to CISA Stage</w:t>
            </w:r>
          </w:p>
        </w:tc>
        <w:tc>
          <w:tcPr>
            <w:tcW w:w="1078" w:type="dxa"/>
            <w:tcBorders>
              <w:top w:val="single" w:sz="4" w:space="0" w:color="auto"/>
              <w:left w:val="single" w:sz="4" w:space="0" w:color="auto"/>
              <w:bottom w:val="single" w:sz="4" w:space="0" w:color="auto"/>
              <w:right w:val="single" w:sz="4" w:space="0" w:color="auto"/>
            </w:tcBorders>
            <w:hideMark/>
          </w:tcPr>
          <w:p w14:paraId="22EA5A54" w14:textId="77777777" w:rsidR="008C7B69" w:rsidRPr="00F610D9" w:rsidRDefault="008C7B69" w:rsidP="008C6B34">
            <w:pPr>
              <w:pStyle w:val="TAH"/>
              <w:rPr>
                <w:lang w:eastAsia="zh-CN"/>
              </w:rPr>
            </w:pPr>
            <w:r w:rsidRPr="00F610D9">
              <w:rPr>
                <w:lang w:eastAsia="zh-CN"/>
              </w:rPr>
              <w:t>Assessed Gap to Initial CISA Stage</w:t>
            </w:r>
          </w:p>
        </w:tc>
        <w:tc>
          <w:tcPr>
            <w:tcW w:w="2160" w:type="dxa"/>
            <w:gridSpan w:val="2"/>
            <w:tcBorders>
              <w:top w:val="single" w:sz="4" w:space="0" w:color="auto"/>
              <w:left w:val="single" w:sz="4" w:space="0" w:color="auto"/>
              <w:bottom w:val="single" w:sz="4" w:space="0" w:color="auto"/>
              <w:right w:val="single" w:sz="4" w:space="0" w:color="auto"/>
            </w:tcBorders>
            <w:hideMark/>
          </w:tcPr>
          <w:p w14:paraId="139819F7" w14:textId="77777777" w:rsidR="008C7B69" w:rsidRPr="00F610D9" w:rsidRDefault="008C7B69" w:rsidP="008C6B34">
            <w:pPr>
              <w:pStyle w:val="TAH"/>
              <w:rPr>
                <w:lang w:eastAsia="zh-CN"/>
              </w:rPr>
            </w:pPr>
            <w:r w:rsidRPr="00F610D9">
              <w:rPr>
                <w:lang w:eastAsia="zh-CN"/>
              </w:rPr>
              <w:t xml:space="preserve">Comments </w:t>
            </w:r>
          </w:p>
        </w:tc>
      </w:tr>
      <w:tr w:rsidR="008C7B69" w:rsidRPr="008C7B69" w14:paraId="028B51BC" w14:textId="77777777" w:rsidTr="004C50D2">
        <w:trPr>
          <w:gridAfter w:val="1"/>
          <w:wAfter w:w="6" w:type="dxa"/>
          <w:trHeight w:val="166"/>
        </w:trPr>
        <w:tc>
          <w:tcPr>
            <w:tcW w:w="1433" w:type="dxa"/>
            <w:vMerge w:val="restart"/>
            <w:tcBorders>
              <w:top w:val="single" w:sz="4" w:space="0" w:color="auto"/>
              <w:left w:val="single" w:sz="4" w:space="0" w:color="auto"/>
              <w:bottom w:val="single" w:sz="4" w:space="0" w:color="auto"/>
              <w:right w:val="single" w:sz="4" w:space="0" w:color="auto"/>
            </w:tcBorders>
            <w:hideMark/>
          </w:tcPr>
          <w:p w14:paraId="33BB6192"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Traffic Encryption</w:t>
            </w:r>
          </w:p>
        </w:tc>
        <w:tc>
          <w:tcPr>
            <w:tcW w:w="1956" w:type="dxa"/>
            <w:vMerge w:val="restart"/>
            <w:tcBorders>
              <w:top w:val="single" w:sz="4" w:space="0" w:color="auto"/>
              <w:left w:val="single" w:sz="4" w:space="0" w:color="auto"/>
              <w:bottom w:val="single" w:sz="4" w:space="0" w:color="auto"/>
              <w:right w:val="single" w:sz="4" w:space="0" w:color="auto"/>
            </w:tcBorders>
            <w:hideMark/>
          </w:tcPr>
          <w:p w14:paraId="369AE8AB"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Encryption for all internal (and preferably external) application traffic, with formalized key management policies and secure encryption keys.</w:t>
            </w:r>
          </w:p>
        </w:tc>
        <w:tc>
          <w:tcPr>
            <w:tcW w:w="6236" w:type="dxa"/>
            <w:gridSpan w:val="4"/>
            <w:tcBorders>
              <w:top w:val="single" w:sz="4" w:space="0" w:color="auto"/>
              <w:left w:val="single" w:sz="4" w:space="0" w:color="auto"/>
              <w:bottom w:val="single" w:sz="4" w:space="0" w:color="auto"/>
              <w:right w:val="single" w:sz="4" w:space="0" w:color="auto"/>
            </w:tcBorders>
            <w:hideMark/>
          </w:tcPr>
          <w:p w14:paraId="6FDCBEA9"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O-Cloud Networks Pillar Assets</w:t>
            </w:r>
          </w:p>
        </w:tc>
      </w:tr>
      <w:tr w:rsidR="00FA4A83" w:rsidRPr="008C7B69" w14:paraId="68754830" w14:textId="77777777" w:rsidTr="004C50D2">
        <w:trPr>
          <w:trHeight w:val="311"/>
        </w:trPr>
        <w:tc>
          <w:tcPr>
            <w:tcW w:w="1433" w:type="dxa"/>
            <w:vMerge/>
            <w:tcBorders>
              <w:top w:val="single" w:sz="4" w:space="0" w:color="auto"/>
              <w:left w:val="single" w:sz="4" w:space="0" w:color="auto"/>
              <w:bottom w:val="single" w:sz="4" w:space="0" w:color="auto"/>
              <w:right w:val="single" w:sz="4" w:space="0" w:color="auto"/>
            </w:tcBorders>
            <w:vAlign w:val="center"/>
            <w:hideMark/>
          </w:tcPr>
          <w:p w14:paraId="35CB41FC" w14:textId="77777777" w:rsidR="008C7B69" w:rsidRPr="008C7B69" w:rsidRDefault="008C7B69" w:rsidP="008C7B69">
            <w:pPr>
              <w:rPr>
                <w:rFonts w:ascii="Arial" w:hAnsi="Arial" w:cs="Arial"/>
                <w:sz w:val="18"/>
                <w:szCs w:val="18"/>
                <w:lang w:eastAsia="zh-CN"/>
              </w:rPr>
            </w:pPr>
          </w:p>
        </w:tc>
        <w:tc>
          <w:tcPr>
            <w:tcW w:w="1956" w:type="dxa"/>
            <w:vMerge/>
            <w:tcBorders>
              <w:top w:val="single" w:sz="4" w:space="0" w:color="auto"/>
              <w:left w:val="single" w:sz="4" w:space="0" w:color="auto"/>
              <w:bottom w:val="single" w:sz="4" w:space="0" w:color="auto"/>
              <w:right w:val="single" w:sz="4" w:space="0" w:color="auto"/>
            </w:tcBorders>
            <w:vAlign w:val="center"/>
            <w:hideMark/>
          </w:tcPr>
          <w:p w14:paraId="51AF2C3A" w14:textId="77777777" w:rsidR="008C7B69" w:rsidRPr="008C7B69" w:rsidRDefault="008C7B69" w:rsidP="008C7B69">
            <w:pPr>
              <w:rPr>
                <w:rFonts w:ascii="Arial" w:hAnsi="Arial" w:cs="Arial"/>
                <w:sz w:val="18"/>
                <w:szCs w:val="18"/>
                <w:lang w:eastAsia="zh-CN"/>
              </w:rPr>
            </w:pPr>
          </w:p>
        </w:tc>
        <w:tc>
          <w:tcPr>
            <w:tcW w:w="988" w:type="dxa"/>
            <w:tcBorders>
              <w:top w:val="single" w:sz="4" w:space="0" w:color="auto"/>
              <w:left w:val="single" w:sz="4" w:space="0" w:color="auto"/>
              <w:bottom w:val="single" w:sz="4" w:space="0" w:color="auto"/>
              <w:right w:val="single" w:sz="4" w:space="0" w:color="auto"/>
            </w:tcBorders>
            <w:hideMark/>
          </w:tcPr>
          <w:p w14:paraId="48408915"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ASSET-C-08</w:t>
            </w:r>
          </w:p>
        </w:tc>
        <w:tc>
          <w:tcPr>
            <w:tcW w:w="2016" w:type="dxa"/>
            <w:tcBorders>
              <w:top w:val="single" w:sz="4" w:space="0" w:color="auto"/>
              <w:left w:val="single" w:sz="4" w:space="0" w:color="auto"/>
              <w:bottom w:val="single" w:sz="4" w:space="0" w:color="auto"/>
              <w:right w:val="single" w:sz="4" w:space="0" w:color="auto"/>
            </w:tcBorders>
            <w:hideMark/>
          </w:tcPr>
          <w:p w14:paraId="6ED7C690" w14:textId="4CDC6B6C"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REQ-SEC-OCLOUD-ISO-5</w:t>
            </w:r>
            <w:r w:rsidRPr="008C7B69">
              <w:rPr>
                <w:rFonts w:ascii="Arial" w:hAnsi="Arial" w:cs="Arial"/>
                <w:sz w:val="18"/>
                <w:szCs w:val="18"/>
                <w:lang w:eastAsia="zh-CN"/>
              </w:rPr>
              <w:br/>
              <w:t>SEC-CTL-O-CLOUD-ISO-2</w:t>
            </w:r>
            <w:r w:rsidRPr="008C7B69">
              <w:rPr>
                <w:rFonts w:ascii="Arial" w:hAnsi="Arial" w:cs="Arial"/>
                <w:sz w:val="18"/>
                <w:szCs w:val="18"/>
                <w:lang w:eastAsia="zh-CN"/>
              </w:rPr>
              <w:br/>
              <w:t xml:space="preserve">REQ-SEC-OCLOUD-SS-1 </w:t>
            </w:r>
            <w:r w:rsidRPr="005B255C">
              <w:rPr>
                <w:rFonts w:ascii="Arial" w:hAnsi="Arial" w:cs="Arial"/>
                <w:sz w:val="18"/>
                <w:szCs w:val="18"/>
                <w:lang w:eastAsia="zh-CN"/>
              </w:rPr>
              <w:t>(See NOTE 1)</w:t>
            </w:r>
            <w:r w:rsidRPr="008C7B69">
              <w:rPr>
                <w:rFonts w:ascii="Arial" w:hAnsi="Arial" w:cs="Arial"/>
                <w:sz w:val="18"/>
                <w:szCs w:val="18"/>
                <w:lang w:eastAsia="zh-CN"/>
              </w:rPr>
              <w:br/>
              <w:t>SEC-CTL-OCLOUD-SS-1</w:t>
            </w:r>
            <w:r w:rsidRPr="008C7B69">
              <w:rPr>
                <w:rFonts w:ascii="Arial" w:hAnsi="Arial" w:cs="Arial"/>
                <w:sz w:val="18"/>
                <w:szCs w:val="18"/>
                <w:lang w:eastAsia="zh-CN"/>
              </w:rPr>
              <w:br/>
              <w:t>REQ-SEC-AALI-C-Mgmt-3</w:t>
            </w:r>
            <w:r w:rsidRPr="008C7B69">
              <w:rPr>
                <w:rFonts w:ascii="Arial" w:hAnsi="Arial" w:cs="Arial"/>
                <w:sz w:val="18"/>
                <w:szCs w:val="18"/>
                <w:lang w:eastAsia="zh-CN"/>
              </w:rPr>
              <w:br/>
              <w:t>SEC-CTL-AALI-C-Mgmt-1</w:t>
            </w:r>
            <w:r w:rsidRPr="008C7B69">
              <w:rPr>
                <w:rFonts w:ascii="Arial" w:hAnsi="Arial" w:cs="Arial"/>
                <w:sz w:val="18"/>
                <w:szCs w:val="18"/>
                <w:lang w:eastAsia="zh-CN"/>
              </w:rPr>
              <w:br/>
              <w:t>REQ-SEC-AAL-VS-3</w:t>
            </w:r>
            <w:r w:rsidRPr="008C7B69">
              <w:rPr>
                <w:rFonts w:ascii="Arial" w:hAnsi="Arial" w:cs="Arial"/>
                <w:sz w:val="18"/>
                <w:szCs w:val="18"/>
                <w:lang w:eastAsia="zh-CN"/>
              </w:rPr>
              <w:br/>
              <w:t>REQ-SEC-AAL-VS-4</w:t>
            </w:r>
          </w:p>
        </w:tc>
        <w:tc>
          <w:tcPr>
            <w:tcW w:w="1078" w:type="dxa"/>
            <w:tcBorders>
              <w:top w:val="single" w:sz="4" w:space="0" w:color="auto"/>
              <w:left w:val="single" w:sz="4" w:space="0" w:color="auto"/>
              <w:bottom w:val="single" w:sz="4" w:space="0" w:color="auto"/>
              <w:right w:val="single" w:sz="4" w:space="0" w:color="auto"/>
            </w:tcBorders>
            <w:hideMark/>
          </w:tcPr>
          <w:p w14:paraId="66E97DA4" w14:textId="2C96DE24"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 xml:space="preserve">Partial </w:t>
            </w:r>
            <w:r w:rsidR="001C540B">
              <w:rPr>
                <w:rFonts w:ascii="Arial" w:hAnsi="Arial" w:cs="Arial"/>
                <w:sz w:val="18"/>
                <w:szCs w:val="18"/>
                <w:lang w:eastAsia="zh-CN"/>
              </w:rPr>
              <w:t>g</w:t>
            </w:r>
            <w:r w:rsidRPr="008C7B69">
              <w:rPr>
                <w:rFonts w:ascii="Arial" w:hAnsi="Arial" w:cs="Arial"/>
                <w:sz w:val="18"/>
                <w:szCs w:val="18"/>
                <w:lang w:eastAsia="zh-CN"/>
              </w:rPr>
              <w:t>ap</w:t>
            </w:r>
          </w:p>
        </w:tc>
        <w:tc>
          <w:tcPr>
            <w:tcW w:w="2160" w:type="dxa"/>
            <w:gridSpan w:val="2"/>
            <w:tcBorders>
              <w:top w:val="single" w:sz="4" w:space="0" w:color="auto"/>
              <w:left w:val="single" w:sz="4" w:space="0" w:color="auto"/>
              <w:bottom w:val="single" w:sz="4" w:space="0" w:color="auto"/>
              <w:right w:val="single" w:sz="4" w:space="0" w:color="auto"/>
            </w:tcBorders>
            <w:hideMark/>
          </w:tcPr>
          <w:p w14:paraId="486FB799" w14:textId="77777777" w:rsidR="00B14F03" w:rsidRDefault="00B14F03" w:rsidP="00B14F03">
            <w:pPr>
              <w:rPr>
                <w:rFonts w:ascii="Arial" w:hAnsi="Arial" w:cs="Arial"/>
                <w:sz w:val="18"/>
                <w:szCs w:val="18"/>
                <w:lang w:eastAsia="zh-CN"/>
              </w:rPr>
            </w:pPr>
            <w:r>
              <w:rPr>
                <w:rFonts w:ascii="Arial" w:hAnsi="Arial" w:cs="Arial"/>
                <w:sz w:val="18"/>
                <w:szCs w:val="18"/>
                <w:lang w:eastAsia="zh-CN"/>
              </w:rPr>
              <w:t xml:space="preserve">Out of scope, </w:t>
            </w:r>
            <w:r w:rsidRPr="00B2411B">
              <w:rPr>
                <w:rFonts w:ascii="Arial" w:hAnsi="Arial" w:cs="Arial"/>
                <w:sz w:val="18"/>
                <w:szCs w:val="18"/>
                <w:lang w:eastAsia="zh-CN"/>
              </w:rPr>
              <w:t>AALI-C-App and AALI-P APIs are implemented at lower level as function/method calls with</w:t>
            </w:r>
            <w:r>
              <w:rPr>
                <w:rFonts w:ascii="Arial" w:hAnsi="Arial" w:cs="Arial"/>
                <w:sz w:val="18"/>
                <w:szCs w:val="18"/>
                <w:lang w:eastAsia="zh-CN"/>
              </w:rPr>
              <w:t>in</w:t>
            </w:r>
            <w:r w:rsidRPr="00B2411B">
              <w:rPr>
                <w:rFonts w:ascii="Arial" w:hAnsi="Arial" w:cs="Arial"/>
                <w:sz w:val="18"/>
                <w:szCs w:val="18"/>
                <w:lang w:eastAsia="zh-CN"/>
              </w:rPr>
              <w:t xml:space="preserve"> AAL implementation and not over a network interface</w:t>
            </w:r>
            <w:r>
              <w:rPr>
                <w:rFonts w:ascii="Arial" w:hAnsi="Arial" w:cs="Arial"/>
                <w:sz w:val="18"/>
                <w:szCs w:val="18"/>
                <w:lang w:eastAsia="zh-CN"/>
              </w:rPr>
              <w:t>. S</w:t>
            </w:r>
            <w:r w:rsidRPr="000B462E">
              <w:rPr>
                <w:rFonts w:ascii="Arial" w:hAnsi="Arial" w:cs="Arial"/>
                <w:sz w:val="18"/>
                <w:szCs w:val="18"/>
                <w:lang w:eastAsia="zh-CN"/>
              </w:rPr>
              <w:t>ecurity requirements for method calls are not considered.</w:t>
            </w:r>
          </w:p>
          <w:p w14:paraId="2685FC2F" w14:textId="260280EB" w:rsidR="008C7B69" w:rsidRPr="008C7B69" w:rsidRDefault="008C7B69" w:rsidP="008C7B69">
            <w:pPr>
              <w:rPr>
                <w:rFonts w:ascii="Arial" w:hAnsi="Arial" w:cs="Arial"/>
                <w:sz w:val="18"/>
                <w:szCs w:val="18"/>
                <w:lang w:eastAsia="zh-CN"/>
              </w:rPr>
            </w:pPr>
          </w:p>
        </w:tc>
      </w:tr>
      <w:tr w:rsidR="00134E16" w:rsidRPr="008C7B69" w14:paraId="03374501" w14:textId="77777777" w:rsidTr="003366B3">
        <w:trPr>
          <w:gridAfter w:val="1"/>
          <w:wAfter w:w="6" w:type="dxa"/>
          <w:trHeight w:val="311"/>
        </w:trPr>
        <w:tc>
          <w:tcPr>
            <w:tcW w:w="1433" w:type="dxa"/>
            <w:vMerge w:val="restart"/>
            <w:tcBorders>
              <w:top w:val="single" w:sz="4" w:space="0" w:color="auto"/>
              <w:left w:val="single" w:sz="4" w:space="0" w:color="auto"/>
              <w:bottom w:val="single" w:sz="4" w:space="0" w:color="auto"/>
              <w:right w:val="single" w:sz="4" w:space="0" w:color="auto"/>
            </w:tcBorders>
          </w:tcPr>
          <w:p w14:paraId="67D112F5" w14:textId="7C897842" w:rsidR="00134E16" w:rsidRPr="00CB7F8C" w:rsidRDefault="00134E16" w:rsidP="00134E16">
            <w:pPr>
              <w:rPr>
                <w:rFonts w:ascii="Arial" w:hAnsi="Arial" w:cs="Arial"/>
                <w:sz w:val="18"/>
                <w:szCs w:val="18"/>
                <w:lang w:eastAsia="zh-CN"/>
              </w:rPr>
            </w:pPr>
            <w:r w:rsidRPr="00CB7F8C">
              <w:rPr>
                <w:rFonts w:ascii="Arial" w:hAnsi="Arial" w:cs="Arial"/>
                <w:color w:val="000000" w:themeColor="text1"/>
                <w:sz w:val="18"/>
                <w:szCs w:val="18"/>
              </w:rPr>
              <w:t>Visibility and Analytics Capability</w:t>
            </w:r>
          </w:p>
        </w:tc>
        <w:tc>
          <w:tcPr>
            <w:tcW w:w="1956" w:type="dxa"/>
            <w:vMerge w:val="restart"/>
            <w:tcBorders>
              <w:top w:val="single" w:sz="4" w:space="0" w:color="auto"/>
              <w:left w:val="single" w:sz="4" w:space="0" w:color="auto"/>
              <w:bottom w:val="single" w:sz="4" w:space="0" w:color="auto"/>
              <w:right w:val="single" w:sz="4" w:space="0" w:color="auto"/>
            </w:tcBorders>
          </w:tcPr>
          <w:p w14:paraId="1C860AAC" w14:textId="77777777" w:rsidR="00134E16" w:rsidRDefault="00134E16" w:rsidP="00134E16">
            <w:pPr>
              <w:ind w:left="256" w:hanging="256"/>
              <w:rPr>
                <w:rFonts w:ascii="Arial" w:hAnsi="Arial" w:cs="Arial"/>
                <w:color w:val="000000" w:themeColor="text1"/>
                <w:sz w:val="18"/>
                <w:szCs w:val="18"/>
              </w:rPr>
            </w:pPr>
            <w:r w:rsidRPr="006C52E2">
              <w:rPr>
                <w:rFonts w:ascii="Arial" w:hAnsi="Arial" w:cs="Arial"/>
                <w:color w:val="000000" w:themeColor="text1"/>
                <w:sz w:val="18"/>
                <w:szCs w:val="18"/>
              </w:rPr>
              <w:t>a)</w:t>
            </w:r>
            <w:r w:rsidRPr="006C52E2">
              <w:rPr>
                <w:rFonts w:ascii="Arial" w:hAnsi="Arial" w:cs="Arial"/>
                <w:color w:val="000000" w:themeColor="text1"/>
                <w:sz w:val="18"/>
                <w:szCs w:val="18"/>
              </w:rPr>
              <w:tab/>
              <w:t>Utilize network monitoring capabilities based on known indicators of compromise, including network enumeration, to develop situational awareness in each environment.</w:t>
            </w:r>
          </w:p>
          <w:p w14:paraId="5AD13E0F" w14:textId="122B270E" w:rsidR="00134E16" w:rsidRPr="00134E16" w:rsidRDefault="00134E16" w:rsidP="00134E16">
            <w:pPr>
              <w:ind w:left="256" w:hanging="256"/>
              <w:rPr>
                <w:rFonts w:ascii="Arial" w:hAnsi="Arial" w:cs="Arial"/>
                <w:color w:val="000000" w:themeColor="text1"/>
                <w:sz w:val="18"/>
                <w:szCs w:val="18"/>
              </w:rPr>
            </w:pPr>
            <w:r w:rsidRPr="006C52E2">
              <w:rPr>
                <w:rFonts w:ascii="Arial" w:hAnsi="Arial" w:cs="Arial"/>
                <w:color w:val="000000" w:themeColor="text1"/>
                <w:sz w:val="18"/>
                <w:szCs w:val="18"/>
              </w:rPr>
              <w:t>b)</w:t>
            </w:r>
            <w:r w:rsidRPr="006C52E2">
              <w:rPr>
                <w:rFonts w:ascii="Arial" w:hAnsi="Arial" w:cs="Arial"/>
                <w:color w:val="000000" w:themeColor="text1"/>
                <w:sz w:val="18"/>
                <w:szCs w:val="18"/>
              </w:rPr>
              <w:tab/>
              <w:t>Commence correlating telemetry across traffic types and environments to facilitate analysis and threat hunting activities.</w:t>
            </w:r>
          </w:p>
        </w:tc>
        <w:tc>
          <w:tcPr>
            <w:tcW w:w="6236" w:type="dxa"/>
            <w:gridSpan w:val="4"/>
            <w:tcBorders>
              <w:top w:val="single" w:sz="4" w:space="0" w:color="auto"/>
              <w:left w:val="single" w:sz="4" w:space="0" w:color="auto"/>
              <w:bottom w:val="single" w:sz="4" w:space="0" w:color="auto"/>
              <w:right w:val="single" w:sz="4" w:space="0" w:color="auto"/>
            </w:tcBorders>
          </w:tcPr>
          <w:p w14:paraId="19238879" w14:textId="3963F1C6" w:rsidR="00134E16" w:rsidRPr="008C7B69" w:rsidRDefault="00134E16" w:rsidP="00134E16">
            <w:pPr>
              <w:rPr>
                <w:rFonts w:ascii="Arial" w:hAnsi="Arial" w:cs="Arial"/>
                <w:sz w:val="18"/>
                <w:szCs w:val="18"/>
                <w:lang w:eastAsia="zh-CN"/>
              </w:rPr>
            </w:pPr>
            <w:r w:rsidRPr="00923DAC">
              <w:rPr>
                <w:rFonts w:ascii="Arial" w:hAnsi="Arial" w:cs="Arial"/>
                <w:color w:val="000000" w:themeColor="text1"/>
                <w:sz w:val="18"/>
                <w:szCs w:val="18"/>
              </w:rPr>
              <w:t>O-Cloud Networks Pillar Assets</w:t>
            </w:r>
          </w:p>
        </w:tc>
      </w:tr>
      <w:tr w:rsidR="00134E16" w:rsidRPr="008C7B69" w14:paraId="4E7D3AFE" w14:textId="77777777" w:rsidTr="003366B3">
        <w:trPr>
          <w:trHeight w:val="311"/>
        </w:trPr>
        <w:tc>
          <w:tcPr>
            <w:tcW w:w="1433" w:type="dxa"/>
            <w:vMerge/>
            <w:tcBorders>
              <w:top w:val="single" w:sz="4" w:space="0" w:color="auto"/>
              <w:left w:val="single" w:sz="4" w:space="0" w:color="auto"/>
              <w:bottom w:val="single" w:sz="4" w:space="0" w:color="auto"/>
              <w:right w:val="single" w:sz="4" w:space="0" w:color="auto"/>
            </w:tcBorders>
          </w:tcPr>
          <w:p w14:paraId="2BA55A7C" w14:textId="77777777" w:rsidR="00134E16" w:rsidRPr="005B5CEA" w:rsidRDefault="00134E16" w:rsidP="00134E16">
            <w:pPr>
              <w:rPr>
                <w:rFonts w:ascii="Arial" w:hAnsi="Arial" w:cs="Arial"/>
                <w:b/>
                <w:bCs/>
                <w:color w:val="000000" w:themeColor="text1"/>
                <w:sz w:val="18"/>
                <w:szCs w:val="18"/>
              </w:rPr>
            </w:pPr>
          </w:p>
        </w:tc>
        <w:tc>
          <w:tcPr>
            <w:tcW w:w="1956" w:type="dxa"/>
            <w:vMerge/>
            <w:tcBorders>
              <w:top w:val="single" w:sz="4" w:space="0" w:color="auto"/>
              <w:left w:val="single" w:sz="4" w:space="0" w:color="auto"/>
              <w:bottom w:val="single" w:sz="4" w:space="0" w:color="auto"/>
              <w:right w:val="single" w:sz="4" w:space="0" w:color="auto"/>
            </w:tcBorders>
          </w:tcPr>
          <w:p w14:paraId="018D1E0B" w14:textId="77777777" w:rsidR="00134E16" w:rsidRPr="006C52E2" w:rsidRDefault="00134E16" w:rsidP="00134E16">
            <w:pPr>
              <w:ind w:left="256" w:hanging="256"/>
              <w:rPr>
                <w:rFonts w:ascii="Arial" w:hAnsi="Arial" w:cs="Arial"/>
                <w:color w:val="000000" w:themeColor="text1"/>
                <w:sz w:val="18"/>
                <w:szCs w:val="18"/>
              </w:rPr>
            </w:pPr>
          </w:p>
        </w:tc>
        <w:tc>
          <w:tcPr>
            <w:tcW w:w="988" w:type="dxa"/>
            <w:tcBorders>
              <w:top w:val="single" w:sz="4" w:space="0" w:color="auto"/>
              <w:left w:val="single" w:sz="4" w:space="0" w:color="auto"/>
              <w:bottom w:val="single" w:sz="4" w:space="0" w:color="auto"/>
              <w:right w:val="single" w:sz="4" w:space="0" w:color="auto"/>
            </w:tcBorders>
          </w:tcPr>
          <w:p w14:paraId="1DC63B0E" w14:textId="354D0AB9" w:rsidR="00134E16" w:rsidRPr="00923DAC" w:rsidRDefault="00134E16" w:rsidP="00134E16">
            <w:pPr>
              <w:rPr>
                <w:rFonts w:ascii="Arial" w:hAnsi="Arial" w:cs="Arial"/>
                <w:color w:val="000000" w:themeColor="text1"/>
                <w:sz w:val="18"/>
                <w:szCs w:val="18"/>
              </w:rPr>
            </w:pPr>
            <w:r w:rsidRPr="00923DAC">
              <w:rPr>
                <w:rFonts w:ascii="Arial" w:hAnsi="Arial" w:cs="Arial"/>
                <w:color w:val="000000" w:themeColor="text1"/>
                <w:sz w:val="18"/>
                <w:szCs w:val="18"/>
              </w:rPr>
              <w:t>ASSET-C-08</w:t>
            </w:r>
          </w:p>
        </w:tc>
        <w:tc>
          <w:tcPr>
            <w:tcW w:w="2016" w:type="dxa"/>
            <w:tcBorders>
              <w:top w:val="single" w:sz="4" w:space="0" w:color="auto"/>
              <w:left w:val="single" w:sz="4" w:space="0" w:color="auto"/>
              <w:bottom w:val="single" w:sz="4" w:space="0" w:color="auto"/>
              <w:right w:val="single" w:sz="4" w:space="0" w:color="auto"/>
            </w:tcBorders>
          </w:tcPr>
          <w:p w14:paraId="58D43E42" w14:textId="67A13CFD" w:rsidR="00134E16" w:rsidRPr="008C7B69" w:rsidRDefault="00134E16" w:rsidP="00134E16">
            <w:pPr>
              <w:rPr>
                <w:rFonts w:ascii="Arial" w:hAnsi="Arial" w:cs="Arial"/>
                <w:sz w:val="18"/>
                <w:szCs w:val="18"/>
                <w:lang w:eastAsia="zh-CN"/>
              </w:rPr>
            </w:pPr>
            <w:r w:rsidRPr="00577F66">
              <w:rPr>
                <w:rFonts w:ascii="Arial" w:eastAsia="Times New Roman" w:hAnsi="Arial" w:cs="Arial"/>
                <w:sz w:val="18"/>
                <w:szCs w:val="18"/>
              </w:rPr>
              <w:t>REQ-SEC-SLM-NET-EVT-1</w:t>
            </w:r>
          </w:p>
        </w:tc>
        <w:tc>
          <w:tcPr>
            <w:tcW w:w="1078" w:type="dxa"/>
            <w:tcBorders>
              <w:top w:val="single" w:sz="4" w:space="0" w:color="auto"/>
              <w:left w:val="single" w:sz="4" w:space="0" w:color="auto"/>
              <w:bottom w:val="single" w:sz="4" w:space="0" w:color="auto"/>
              <w:right w:val="single" w:sz="4" w:space="0" w:color="auto"/>
            </w:tcBorders>
          </w:tcPr>
          <w:p w14:paraId="61655BD4" w14:textId="2FAD9153" w:rsidR="00134E16" w:rsidRPr="008C7B69" w:rsidRDefault="00134E16" w:rsidP="00134E16">
            <w:pPr>
              <w:rPr>
                <w:rFonts w:ascii="Arial" w:hAnsi="Arial" w:cs="Arial"/>
                <w:sz w:val="18"/>
                <w:szCs w:val="18"/>
                <w:lang w:eastAsia="zh-CN"/>
              </w:rPr>
            </w:pPr>
            <w:r>
              <w:rPr>
                <w:rFonts w:ascii="Arial" w:eastAsia="Times New Roman" w:hAnsi="Arial" w:cs="Arial"/>
                <w:sz w:val="18"/>
                <w:szCs w:val="18"/>
              </w:rPr>
              <w:t>Partial gap</w:t>
            </w:r>
          </w:p>
        </w:tc>
        <w:tc>
          <w:tcPr>
            <w:tcW w:w="2160" w:type="dxa"/>
            <w:gridSpan w:val="2"/>
            <w:tcBorders>
              <w:top w:val="single" w:sz="4" w:space="0" w:color="auto"/>
              <w:left w:val="single" w:sz="4" w:space="0" w:color="auto"/>
              <w:bottom w:val="single" w:sz="4" w:space="0" w:color="auto"/>
              <w:right w:val="single" w:sz="4" w:space="0" w:color="auto"/>
            </w:tcBorders>
          </w:tcPr>
          <w:p w14:paraId="7441DA53" w14:textId="19A27FDD" w:rsidR="00134E16" w:rsidRPr="00134E16" w:rsidRDefault="00134E16" w:rsidP="00C71E63">
            <w:pPr>
              <w:pStyle w:val="ListParagraph"/>
              <w:numPr>
                <w:ilvl w:val="0"/>
                <w:numId w:val="90"/>
              </w:numPr>
              <w:ind w:left="166" w:hanging="166"/>
              <w:rPr>
                <w:rFonts w:ascii="Arial" w:hAnsi="Arial" w:cs="Arial"/>
                <w:sz w:val="18"/>
                <w:szCs w:val="18"/>
                <w:lang w:eastAsia="zh-CN"/>
              </w:rPr>
            </w:pPr>
            <w:r w:rsidRPr="00134E16">
              <w:rPr>
                <w:rFonts w:ascii="Arial" w:hAnsi="Arial" w:cs="Arial"/>
                <w:sz w:val="18"/>
                <w:szCs w:val="18"/>
                <w:lang w:eastAsia="zh-CN"/>
              </w:rPr>
              <w:t>The provided requirement enable</w:t>
            </w:r>
            <w:r w:rsidR="003652BC">
              <w:rPr>
                <w:rFonts w:ascii="Arial" w:hAnsi="Arial" w:cs="Arial"/>
                <w:sz w:val="18"/>
                <w:szCs w:val="18"/>
                <w:lang w:eastAsia="zh-CN"/>
              </w:rPr>
              <w:t>s</w:t>
            </w:r>
            <w:r w:rsidRPr="00134E16">
              <w:rPr>
                <w:rFonts w:ascii="Arial" w:hAnsi="Arial" w:cs="Arial"/>
                <w:sz w:val="18"/>
                <w:szCs w:val="18"/>
                <w:lang w:eastAsia="zh-CN"/>
              </w:rPr>
              <w:t xml:space="preserve"> the generation of information related to network events, but analysis, and correlation are not specified.</w:t>
            </w:r>
          </w:p>
          <w:p w14:paraId="0880C11D" w14:textId="4E6517D7" w:rsidR="00134E16" w:rsidRPr="00134E16" w:rsidRDefault="00134E16" w:rsidP="00C71E63">
            <w:pPr>
              <w:pStyle w:val="ListParagraph"/>
              <w:numPr>
                <w:ilvl w:val="0"/>
                <w:numId w:val="90"/>
              </w:numPr>
              <w:ind w:left="166" w:hanging="166"/>
              <w:rPr>
                <w:rFonts w:ascii="Arial" w:hAnsi="Arial" w:cs="Arial"/>
                <w:sz w:val="18"/>
                <w:szCs w:val="18"/>
                <w:lang w:eastAsia="zh-CN"/>
              </w:rPr>
            </w:pPr>
            <w:r w:rsidRPr="00134E16">
              <w:rPr>
                <w:rFonts w:ascii="Arial" w:hAnsi="Arial" w:cs="Arial"/>
                <w:sz w:val="18"/>
                <w:szCs w:val="18"/>
                <w:lang w:eastAsia="zh-CN"/>
              </w:rPr>
              <w:t xml:space="preserve">Providing the required information is within scope. However, the collection, analysis, and correlation of this information to achieve visibility are considered out of scope for O-RAN. As specified in [i.31], SIEM is not within the O-RAN </w:t>
            </w:r>
            <w:r w:rsidR="00C23C73">
              <w:rPr>
                <w:rFonts w:ascii="Arial" w:eastAsia="Times New Roman" w:hAnsi="Arial" w:cs="Arial"/>
                <w:color w:val="000000" w:themeColor="text1"/>
                <w:sz w:val="18"/>
                <w:szCs w:val="18"/>
              </w:rPr>
              <w:t>ALLIANCE</w:t>
            </w:r>
            <w:r w:rsidR="00C23C73" w:rsidRPr="00134E16" w:rsidDel="00C23C73">
              <w:rPr>
                <w:rFonts w:ascii="Arial" w:hAnsi="Arial" w:cs="Arial"/>
                <w:sz w:val="18"/>
                <w:szCs w:val="18"/>
                <w:lang w:eastAsia="zh-CN"/>
              </w:rPr>
              <w:t xml:space="preserve"> </w:t>
            </w:r>
            <w:r w:rsidRPr="00134E16">
              <w:rPr>
                <w:rFonts w:ascii="Arial" w:hAnsi="Arial" w:cs="Arial"/>
                <w:sz w:val="18"/>
                <w:szCs w:val="18"/>
                <w:lang w:eastAsia="zh-CN"/>
              </w:rPr>
              <w:t xml:space="preserve">'s scope and is not defined by the O-RAN </w:t>
            </w:r>
            <w:r w:rsidR="00C23C73">
              <w:rPr>
                <w:rFonts w:ascii="Arial" w:eastAsia="Times New Roman" w:hAnsi="Arial" w:cs="Arial"/>
                <w:color w:val="000000" w:themeColor="text1"/>
                <w:sz w:val="18"/>
                <w:szCs w:val="18"/>
              </w:rPr>
              <w:t>ALLIANCE</w:t>
            </w:r>
            <w:r w:rsidRPr="00134E16">
              <w:rPr>
                <w:rFonts w:ascii="Arial" w:hAnsi="Arial" w:cs="Arial"/>
                <w:sz w:val="18"/>
                <w:szCs w:val="18"/>
                <w:lang w:eastAsia="zh-CN"/>
              </w:rPr>
              <w:t>.</w:t>
            </w:r>
          </w:p>
        </w:tc>
      </w:tr>
      <w:tr w:rsidR="00134E16" w:rsidRPr="008C7B69" w14:paraId="6B3998FC" w14:textId="77777777" w:rsidTr="00243DBB">
        <w:trPr>
          <w:gridAfter w:val="1"/>
          <w:wAfter w:w="6" w:type="dxa"/>
          <w:trHeight w:val="311"/>
        </w:trPr>
        <w:tc>
          <w:tcPr>
            <w:tcW w:w="1433" w:type="dxa"/>
            <w:vMerge w:val="restart"/>
            <w:tcBorders>
              <w:top w:val="single" w:sz="4" w:space="0" w:color="auto"/>
              <w:left w:val="single" w:sz="4" w:space="0" w:color="auto"/>
              <w:bottom w:val="single" w:sz="4" w:space="0" w:color="auto"/>
              <w:right w:val="single" w:sz="4" w:space="0" w:color="auto"/>
            </w:tcBorders>
          </w:tcPr>
          <w:p w14:paraId="1BAEE858" w14:textId="77777777" w:rsidR="00134E16" w:rsidRPr="00CB7F8C" w:rsidRDefault="00134E16" w:rsidP="00134E16">
            <w:pPr>
              <w:rPr>
                <w:rFonts w:ascii="Arial" w:hAnsi="Arial" w:cs="Arial"/>
                <w:sz w:val="18"/>
                <w:szCs w:val="18"/>
              </w:rPr>
            </w:pPr>
            <w:r w:rsidRPr="00CB7F8C">
              <w:rPr>
                <w:rFonts w:ascii="Arial" w:hAnsi="Arial" w:cs="Arial"/>
                <w:color w:val="000000" w:themeColor="text1"/>
                <w:sz w:val="18"/>
                <w:szCs w:val="18"/>
              </w:rPr>
              <w:t>Automation and Orchestration Capability</w:t>
            </w:r>
          </w:p>
          <w:p w14:paraId="76918DDE" w14:textId="77777777" w:rsidR="00134E16" w:rsidRPr="005B5CEA" w:rsidRDefault="00134E16" w:rsidP="00134E16">
            <w:pPr>
              <w:rPr>
                <w:rFonts w:ascii="Arial" w:hAnsi="Arial" w:cs="Arial"/>
                <w:b/>
                <w:bCs/>
                <w:color w:val="000000" w:themeColor="text1"/>
                <w:sz w:val="18"/>
                <w:szCs w:val="18"/>
              </w:rPr>
            </w:pPr>
          </w:p>
        </w:tc>
        <w:tc>
          <w:tcPr>
            <w:tcW w:w="1956" w:type="dxa"/>
            <w:vMerge w:val="restart"/>
            <w:tcBorders>
              <w:top w:val="single" w:sz="4" w:space="0" w:color="auto"/>
              <w:left w:val="single" w:sz="4" w:space="0" w:color="auto"/>
              <w:bottom w:val="single" w:sz="4" w:space="0" w:color="auto"/>
              <w:right w:val="single" w:sz="4" w:space="0" w:color="auto"/>
            </w:tcBorders>
          </w:tcPr>
          <w:p w14:paraId="201447EB" w14:textId="77777777" w:rsidR="00134E16" w:rsidRPr="006C52E2" w:rsidRDefault="00134E16" w:rsidP="00134E16">
            <w:pPr>
              <w:ind w:left="256" w:hanging="256"/>
              <w:rPr>
                <w:rFonts w:ascii="Arial" w:hAnsi="Arial" w:cs="Arial"/>
                <w:color w:val="000000" w:themeColor="text1"/>
                <w:sz w:val="18"/>
                <w:szCs w:val="18"/>
              </w:rPr>
            </w:pPr>
            <w:r w:rsidRPr="006C52E2">
              <w:rPr>
                <w:rFonts w:ascii="Arial" w:hAnsi="Arial" w:cs="Arial"/>
                <w:color w:val="000000" w:themeColor="text1"/>
                <w:sz w:val="18"/>
                <w:szCs w:val="18"/>
              </w:rPr>
              <w:t>a)</w:t>
            </w:r>
            <w:r w:rsidRPr="006C52E2">
              <w:rPr>
                <w:rFonts w:ascii="Arial" w:hAnsi="Arial" w:cs="Arial"/>
                <w:color w:val="000000" w:themeColor="text1"/>
                <w:sz w:val="18"/>
                <w:szCs w:val="18"/>
              </w:rPr>
              <w:tab/>
              <w:t>Initiate the use of automated methods to manage the configuration and lifecycle of resources within specific networks or environments.</w:t>
            </w:r>
          </w:p>
          <w:p w14:paraId="48FC72C3" w14:textId="4517D4F1" w:rsidR="00134E16" w:rsidRPr="006C52E2" w:rsidRDefault="00134E16" w:rsidP="00134E16">
            <w:pPr>
              <w:ind w:left="256" w:hanging="256"/>
              <w:rPr>
                <w:rFonts w:ascii="Arial" w:hAnsi="Arial" w:cs="Arial"/>
                <w:color w:val="000000" w:themeColor="text1"/>
                <w:sz w:val="18"/>
                <w:szCs w:val="18"/>
              </w:rPr>
            </w:pPr>
            <w:r w:rsidRPr="006C52E2">
              <w:rPr>
                <w:rFonts w:ascii="Arial" w:hAnsi="Arial" w:cs="Arial"/>
                <w:color w:val="000000" w:themeColor="text1"/>
                <w:sz w:val="18"/>
                <w:szCs w:val="18"/>
              </w:rPr>
              <w:t>b)</w:t>
            </w:r>
            <w:r w:rsidRPr="006C52E2">
              <w:rPr>
                <w:rFonts w:ascii="Arial" w:hAnsi="Arial" w:cs="Arial"/>
                <w:color w:val="000000" w:themeColor="text1"/>
                <w:sz w:val="18"/>
                <w:szCs w:val="18"/>
              </w:rPr>
              <w:tab/>
              <w:t>Ensure that all resources have a defined lifetime determined by policies and telemetry data.</w:t>
            </w:r>
          </w:p>
        </w:tc>
        <w:tc>
          <w:tcPr>
            <w:tcW w:w="6236" w:type="dxa"/>
            <w:gridSpan w:val="4"/>
            <w:tcBorders>
              <w:top w:val="single" w:sz="4" w:space="0" w:color="auto"/>
              <w:left w:val="single" w:sz="4" w:space="0" w:color="auto"/>
              <w:bottom w:val="single" w:sz="4" w:space="0" w:color="auto"/>
              <w:right w:val="single" w:sz="4" w:space="0" w:color="auto"/>
            </w:tcBorders>
          </w:tcPr>
          <w:p w14:paraId="13A99158" w14:textId="158A0DE1" w:rsidR="00134E16" w:rsidRPr="00134E16" w:rsidRDefault="00134E16" w:rsidP="00134E16">
            <w:pPr>
              <w:spacing w:line="240" w:lineRule="auto"/>
              <w:textAlignment w:val="baseline"/>
              <w:rPr>
                <w:rFonts w:ascii="Arial" w:eastAsia="Times New Roman" w:hAnsi="Arial" w:cs="Arial"/>
                <w:color w:val="000000" w:themeColor="text1"/>
                <w:sz w:val="18"/>
                <w:szCs w:val="18"/>
              </w:rPr>
            </w:pPr>
            <w:r w:rsidRPr="00134E16">
              <w:rPr>
                <w:rFonts w:ascii="Arial" w:hAnsi="Arial" w:cs="Arial"/>
                <w:color w:val="000000" w:themeColor="text1"/>
                <w:sz w:val="18"/>
                <w:szCs w:val="18"/>
              </w:rPr>
              <w:t>O-Cloud Networks Pillar Assets</w:t>
            </w:r>
          </w:p>
        </w:tc>
      </w:tr>
      <w:tr w:rsidR="00134E16" w:rsidRPr="008C7B69" w14:paraId="34E19222" w14:textId="77777777" w:rsidTr="00243DBB">
        <w:trPr>
          <w:trHeight w:val="311"/>
        </w:trPr>
        <w:tc>
          <w:tcPr>
            <w:tcW w:w="1433" w:type="dxa"/>
            <w:vMerge/>
            <w:tcBorders>
              <w:top w:val="single" w:sz="4" w:space="0" w:color="auto"/>
              <w:left w:val="single" w:sz="4" w:space="0" w:color="auto"/>
              <w:bottom w:val="single" w:sz="4" w:space="0" w:color="auto"/>
              <w:right w:val="single" w:sz="4" w:space="0" w:color="auto"/>
            </w:tcBorders>
          </w:tcPr>
          <w:p w14:paraId="616CBFFE" w14:textId="77777777" w:rsidR="00134E16" w:rsidRPr="00B64A5E" w:rsidRDefault="00134E16" w:rsidP="00134E16">
            <w:pPr>
              <w:rPr>
                <w:rFonts w:ascii="Arial" w:hAnsi="Arial" w:cs="Arial"/>
                <w:b/>
                <w:bCs/>
                <w:color w:val="000000" w:themeColor="text1"/>
                <w:sz w:val="18"/>
                <w:szCs w:val="18"/>
              </w:rPr>
            </w:pPr>
          </w:p>
        </w:tc>
        <w:tc>
          <w:tcPr>
            <w:tcW w:w="1956" w:type="dxa"/>
            <w:vMerge/>
            <w:tcBorders>
              <w:top w:val="single" w:sz="4" w:space="0" w:color="auto"/>
              <w:left w:val="single" w:sz="4" w:space="0" w:color="auto"/>
              <w:bottom w:val="single" w:sz="4" w:space="0" w:color="auto"/>
              <w:right w:val="single" w:sz="4" w:space="0" w:color="auto"/>
            </w:tcBorders>
          </w:tcPr>
          <w:p w14:paraId="240E70EE" w14:textId="77777777" w:rsidR="00134E16" w:rsidRPr="006C52E2" w:rsidRDefault="00134E16" w:rsidP="00134E16">
            <w:pPr>
              <w:ind w:left="256" w:hanging="256"/>
              <w:rPr>
                <w:rFonts w:ascii="Arial" w:hAnsi="Arial" w:cs="Arial"/>
                <w:color w:val="000000" w:themeColor="text1"/>
                <w:sz w:val="18"/>
                <w:szCs w:val="18"/>
              </w:rPr>
            </w:pPr>
          </w:p>
        </w:tc>
        <w:tc>
          <w:tcPr>
            <w:tcW w:w="988" w:type="dxa"/>
            <w:tcBorders>
              <w:top w:val="single" w:sz="4" w:space="0" w:color="auto"/>
              <w:left w:val="single" w:sz="4" w:space="0" w:color="auto"/>
              <w:bottom w:val="single" w:sz="4" w:space="0" w:color="auto"/>
              <w:right w:val="single" w:sz="4" w:space="0" w:color="auto"/>
            </w:tcBorders>
          </w:tcPr>
          <w:p w14:paraId="590F2563" w14:textId="4CAFE9E8" w:rsidR="00134E16" w:rsidRPr="00923DAC" w:rsidRDefault="00134E16" w:rsidP="00134E16">
            <w:pPr>
              <w:rPr>
                <w:rFonts w:ascii="Arial" w:hAnsi="Arial" w:cs="Arial"/>
                <w:color w:val="000000" w:themeColor="text1"/>
                <w:sz w:val="18"/>
                <w:szCs w:val="18"/>
              </w:rPr>
            </w:pPr>
            <w:r w:rsidRPr="00923DAC">
              <w:rPr>
                <w:rFonts w:ascii="Arial" w:hAnsi="Arial" w:cs="Arial"/>
                <w:color w:val="000000" w:themeColor="text1"/>
                <w:sz w:val="18"/>
                <w:szCs w:val="18"/>
              </w:rPr>
              <w:t>ASSET-C-08</w:t>
            </w:r>
          </w:p>
        </w:tc>
        <w:tc>
          <w:tcPr>
            <w:tcW w:w="2016" w:type="dxa"/>
            <w:tcBorders>
              <w:top w:val="single" w:sz="4" w:space="0" w:color="auto"/>
              <w:left w:val="single" w:sz="4" w:space="0" w:color="auto"/>
              <w:bottom w:val="single" w:sz="4" w:space="0" w:color="auto"/>
              <w:right w:val="single" w:sz="4" w:space="0" w:color="auto"/>
            </w:tcBorders>
          </w:tcPr>
          <w:p w14:paraId="351A3962" w14:textId="13AD5508" w:rsidR="00134E16" w:rsidRPr="00577F66" w:rsidRDefault="00134E16" w:rsidP="00134E16">
            <w:pPr>
              <w:rPr>
                <w:rFonts w:ascii="Arial" w:eastAsia="Times New Roman" w:hAnsi="Arial" w:cs="Arial"/>
                <w:sz w:val="18"/>
                <w:szCs w:val="18"/>
              </w:rPr>
            </w:pPr>
            <w:r>
              <w:rPr>
                <w:rFonts w:ascii="Arial" w:hAnsi="Arial" w:cs="Arial"/>
                <w:color w:val="000000" w:themeColor="text1"/>
                <w:sz w:val="18"/>
                <w:szCs w:val="18"/>
              </w:rPr>
              <w:t>None</w:t>
            </w:r>
          </w:p>
        </w:tc>
        <w:tc>
          <w:tcPr>
            <w:tcW w:w="1078" w:type="dxa"/>
            <w:tcBorders>
              <w:top w:val="single" w:sz="4" w:space="0" w:color="auto"/>
              <w:left w:val="single" w:sz="4" w:space="0" w:color="auto"/>
              <w:bottom w:val="single" w:sz="4" w:space="0" w:color="auto"/>
              <w:right w:val="single" w:sz="4" w:space="0" w:color="auto"/>
            </w:tcBorders>
          </w:tcPr>
          <w:p w14:paraId="4A182617" w14:textId="7BA3CF05" w:rsidR="00134E16" w:rsidRDefault="00134E16" w:rsidP="00134E16">
            <w:pPr>
              <w:rPr>
                <w:rFonts w:ascii="Arial" w:eastAsia="Times New Roman" w:hAnsi="Arial" w:cs="Arial"/>
                <w:sz w:val="18"/>
                <w:szCs w:val="18"/>
              </w:rPr>
            </w:pPr>
            <w:r>
              <w:rPr>
                <w:rFonts w:ascii="Arial" w:eastAsia="Times New Roman" w:hAnsi="Arial" w:cs="Arial"/>
                <w:sz w:val="18"/>
                <w:szCs w:val="18"/>
              </w:rPr>
              <w:t>Gap</w:t>
            </w:r>
          </w:p>
        </w:tc>
        <w:tc>
          <w:tcPr>
            <w:tcW w:w="2160" w:type="dxa"/>
            <w:gridSpan w:val="2"/>
            <w:tcBorders>
              <w:top w:val="single" w:sz="4" w:space="0" w:color="auto"/>
              <w:left w:val="single" w:sz="4" w:space="0" w:color="auto"/>
              <w:bottom w:val="single" w:sz="4" w:space="0" w:color="auto"/>
              <w:right w:val="single" w:sz="4" w:space="0" w:color="auto"/>
            </w:tcBorders>
          </w:tcPr>
          <w:p w14:paraId="1B7A10C2" w14:textId="5649FF15" w:rsidR="00134E16" w:rsidRPr="00134E16" w:rsidRDefault="00134E16" w:rsidP="00134E16">
            <w:pPr>
              <w:spacing w:line="240" w:lineRule="auto"/>
              <w:textAlignment w:val="baseline"/>
              <w:rPr>
                <w:rFonts w:ascii="Arial" w:eastAsia="Times New Roman" w:hAnsi="Arial" w:cs="Arial"/>
                <w:color w:val="000000" w:themeColor="text1"/>
                <w:sz w:val="18"/>
                <w:szCs w:val="18"/>
              </w:rPr>
            </w:pPr>
            <w:r w:rsidRPr="00134E16">
              <w:rPr>
                <w:rFonts w:ascii="Arial" w:eastAsiaTheme="minorEastAsia" w:hAnsi="Arial" w:cs="Arial"/>
                <w:sz w:val="18"/>
                <w:szCs w:val="18"/>
                <w:lang w:eastAsia="zh-CN"/>
              </w:rPr>
              <w:t>Out of scope, network resource configuration and lifecycle management fall under the operator’s responsibilities.</w:t>
            </w:r>
          </w:p>
        </w:tc>
      </w:tr>
    </w:tbl>
    <w:p w14:paraId="62BCE9F5" w14:textId="50F15D15" w:rsidR="008C7B69" w:rsidRPr="008C7B69" w:rsidRDefault="008C7B69" w:rsidP="008C6B34">
      <w:pPr>
        <w:pStyle w:val="NO"/>
        <w:rPr>
          <w:rFonts w:ascii="Times New Roman" w:hAnsi="Times New Roman" w:cs="Times New Roman"/>
          <w:sz w:val="20"/>
          <w:szCs w:val="20"/>
        </w:rPr>
      </w:pPr>
      <w:r w:rsidRPr="008C7B69">
        <w:rPr>
          <w:rFonts w:ascii="Times New Roman" w:hAnsi="Times New Roman" w:cs="Times New Roman"/>
          <w:sz w:val="20"/>
          <w:szCs w:val="20"/>
        </w:rPr>
        <w:t xml:space="preserve">NOTE 1: </w:t>
      </w:r>
      <w:r w:rsidR="002254D9">
        <w:rPr>
          <w:rFonts w:ascii="Times New Roman" w:hAnsi="Times New Roman" w:cs="Times New Roman"/>
          <w:sz w:val="20"/>
          <w:szCs w:val="20"/>
        </w:rPr>
        <w:tab/>
      </w:r>
      <w:r w:rsidRPr="008C7B69">
        <w:rPr>
          <w:rFonts w:ascii="Times New Roman" w:hAnsi="Times New Roman" w:cs="Times New Roman"/>
          <w:sz w:val="20"/>
          <w:szCs w:val="20"/>
        </w:rPr>
        <w:t>Encryption of data in use is considered as Optimal stage according to O-RAN ZTA Security Requirements for Data Encryption.</w:t>
      </w:r>
    </w:p>
    <w:p w14:paraId="04684AE7" w14:textId="2F686A29" w:rsidR="008C7B69" w:rsidRPr="008C7B69" w:rsidRDefault="00C45267" w:rsidP="00355FCC">
      <w:pPr>
        <w:pStyle w:val="Heading4"/>
        <w:rPr>
          <w:lang w:eastAsia="zh-CN"/>
        </w:rPr>
      </w:pPr>
      <w:r>
        <w:rPr>
          <w:lang w:eastAsia="zh-CN"/>
        </w:rPr>
        <w:t xml:space="preserve"> </w:t>
      </w:r>
      <w:r>
        <w:rPr>
          <w:lang w:eastAsia="zh-CN"/>
        </w:rPr>
        <w:tab/>
      </w:r>
      <w:r w:rsidR="008D3E87">
        <w:rPr>
          <w:lang w:eastAsia="zh-CN"/>
        </w:rPr>
        <w:t xml:space="preserve">O-Cloud </w:t>
      </w:r>
      <w:r w:rsidR="008C7B69" w:rsidRPr="008C7B69">
        <w:rPr>
          <w:lang w:eastAsia="zh-CN"/>
        </w:rPr>
        <w:t>Devices Pillar</w:t>
      </w:r>
    </w:p>
    <w:p w14:paraId="300E2CCD" w14:textId="0AA029EE" w:rsidR="008C7B69" w:rsidRPr="008C7B69" w:rsidRDefault="00C45267" w:rsidP="00355FCC">
      <w:pPr>
        <w:pStyle w:val="Heading5"/>
        <w:rPr>
          <w:lang w:eastAsia="zh-CN"/>
        </w:rPr>
      </w:pPr>
      <w:r>
        <w:rPr>
          <w:lang w:eastAsia="zh-CN"/>
        </w:rPr>
        <w:t xml:space="preserve"> </w:t>
      </w:r>
      <w:r>
        <w:rPr>
          <w:lang w:eastAsia="zh-CN"/>
        </w:rPr>
        <w:tab/>
      </w:r>
      <w:r w:rsidR="008C7B69" w:rsidRPr="008C7B69">
        <w:rPr>
          <w:lang w:eastAsia="zh-CN"/>
        </w:rPr>
        <w:t>O-Cloud Devices Pillar Assets</w:t>
      </w:r>
    </w:p>
    <w:p w14:paraId="2AD986BF" w14:textId="77777777" w:rsidR="008C7B69" w:rsidRPr="008C7B69" w:rsidRDefault="008C7B69" w:rsidP="008C7B69">
      <w:pPr>
        <w:rPr>
          <w:rFonts w:ascii="Times New Roman" w:hAnsi="Times New Roman" w:cs="Times New Roman"/>
          <w:sz w:val="20"/>
          <w:szCs w:val="20"/>
          <w:lang w:eastAsia="zh-CN"/>
        </w:rPr>
      </w:pPr>
      <w:r w:rsidRPr="008C7B69">
        <w:rPr>
          <w:rFonts w:ascii="Times New Roman" w:hAnsi="Times New Roman" w:cs="Times New Roman"/>
          <w:sz w:val="20"/>
          <w:szCs w:val="20"/>
          <w:lang w:eastAsia="zh-CN"/>
        </w:rPr>
        <w:t>The applicable assets defined in this document are as follows:</w:t>
      </w:r>
    </w:p>
    <w:p w14:paraId="761311CB" w14:textId="77777777" w:rsidR="008C7B69" w:rsidRDefault="008C7B69" w:rsidP="003F7370">
      <w:pPr>
        <w:numPr>
          <w:ilvl w:val="0"/>
          <w:numId w:val="76"/>
        </w:numPr>
        <w:spacing w:after="0"/>
        <w:rPr>
          <w:rFonts w:ascii="Times New Roman" w:hAnsi="Times New Roman" w:cs="Times New Roman"/>
          <w:sz w:val="20"/>
          <w:szCs w:val="20"/>
          <w:lang w:eastAsia="zh-CN"/>
        </w:rPr>
      </w:pPr>
      <w:r w:rsidRPr="008C7B69">
        <w:rPr>
          <w:rFonts w:ascii="Times New Roman" w:hAnsi="Times New Roman" w:cs="Times New Roman"/>
          <w:sz w:val="20"/>
          <w:szCs w:val="20"/>
          <w:lang w:eastAsia="zh-CN"/>
        </w:rPr>
        <w:t>ZT-OCLOUD-I-X1: O-Cloud hardware</w:t>
      </w:r>
    </w:p>
    <w:p w14:paraId="279DD1F4" w14:textId="77777777" w:rsidR="003F7370" w:rsidRPr="003F7370" w:rsidRDefault="003F7370" w:rsidP="003F7370">
      <w:pPr>
        <w:numPr>
          <w:ilvl w:val="0"/>
          <w:numId w:val="76"/>
        </w:numPr>
        <w:spacing w:after="0"/>
        <w:rPr>
          <w:rFonts w:ascii="Times New Roman" w:hAnsi="Times New Roman" w:cs="Times New Roman"/>
          <w:sz w:val="20"/>
          <w:szCs w:val="20"/>
          <w:lang w:eastAsia="zh-CN"/>
        </w:rPr>
      </w:pPr>
      <w:r w:rsidRPr="003F7370">
        <w:rPr>
          <w:rFonts w:ascii="Times New Roman" w:hAnsi="Times New Roman" w:cs="Times New Roman"/>
          <w:sz w:val="20"/>
          <w:szCs w:val="20"/>
          <w:lang w:eastAsia="zh-CN"/>
        </w:rPr>
        <w:t>ASSET-C-30: The hardware accelerator device firmware.</w:t>
      </w:r>
    </w:p>
    <w:p w14:paraId="6C8C35C2" w14:textId="77777777" w:rsidR="003F7370" w:rsidRPr="003F7370" w:rsidRDefault="003F7370" w:rsidP="003F7370">
      <w:pPr>
        <w:numPr>
          <w:ilvl w:val="0"/>
          <w:numId w:val="76"/>
        </w:numPr>
        <w:spacing w:after="0"/>
        <w:rPr>
          <w:rFonts w:ascii="Times New Roman" w:hAnsi="Times New Roman" w:cs="Times New Roman"/>
          <w:sz w:val="20"/>
          <w:szCs w:val="20"/>
          <w:lang w:eastAsia="zh-CN"/>
        </w:rPr>
      </w:pPr>
      <w:r w:rsidRPr="003F7370">
        <w:rPr>
          <w:rFonts w:ascii="Times New Roman" w:hAnsi="Times New Roman" w:cs="Times New Roman"/>
          <w:sz w:val="20"/>
          <w:szCs w:val="20"/>
          <w:lang w:eastAsia="zh-CN"/>
        </w:rPr>
        <w:t>ZT-OCLOUD-I-X2: O-Cloud OS Software. It includes firmware and host OS.</w:t>
      </w:r>
    </w:p>
    <w:p w14:paraId="59F7558D" w14:textId="77777777" w:rsidR="003F7370" w:rsidRPr="003F7370" w:rsidRDefault="003F7370" w:rsidP="003F7370">
      <w:pPr>
        <w:numPr>
          <w:ilvl w:val="0"/>
          <w:numId w:val="76"/>
        </w:numPr>
        <w:spacing w:after="0"/>
        <w:rPr>
          <w:rFonts w:ascii="Times New Roman" w:hAnsi="Times New Roman" w:cs="Times New Roman"/>
          <w:sz w:val="20"/>
          <w:szCs w:val="20"/>
          <w:lang w:eastAsia="zh-CN"/>
        </w:rPr>
      </w:pPr>
      <w:r w:rsidRPr="003F7370">
        <w:rPr>
          <w:rFonts w:ascii="Times New Roman" w:hAnsi="Times New Roman" w:cs="Times New Roman"/>
          <w:sz w:val="20"/>
          <w:szCs w:val="20"/>
          <w:lang w:eastAsia="zh-CN"/>
        </w:rPr>
        <w:t>ZT-OCLOUD-I-X5: O-Cloud Virtualization Layer. It includes hypervisors or container engines.</w:t>
      </w:r>
    </w:p>
    <w:p w14:paraId="0099E8A7" w14:textId="77777777" w:rsidR="003F7370" w:rsidRPr="003F7370" w:rsidRDefault="003F7370" w:rsidP="003F7370">
      <w:pPr>
        <w:numPr>
          <w:ilvl w:val="0"/>
          <w:numId w:val="76"/>
        </w:numPr>
        <w:spacing w:after="0"/>
        <w:rPr>
          <w:rFonts w:ascii="Times New Roman" w:hAnsi="Times New Roman" w:cs="Times New Roman"/>
          <w:sz w:val="20"/>
          <w:szCs w:val="20"/>
          <w:lang w:eastAsia="zh-CN"/>
        </w:rPr>
      </w:pPr>
      <w:r w:rsidRPr="003F7370">
        <w:rPr>
          <w:rFonts w:ascii="Times New Roman" w:hAnsi="Times New Roman" w:cs="Times New Roman"/>
          <w:sz w:val="20"/>
          <w:szCs w:val="20"/>
          <w:lang w:eastAsia="zh-CN"/>
        </w:rPr>
        <w:t>ZT-OCLOUD-I-X6: O-Cloud VMs.</w:t>
      </w:r>
    </w:p>
    <w:p w14:paraId="5DD23CAC" w14:textId="6BFEDD93" w:rsidR="003F7370" w:rsidRPr="00002CC7" w:rsidRDefault="003F7370" w:rsidP="00002CC7">
      <w:pPr>
        <w:numPr>
          <w:ilvl w:val="0"/>
          <w:numId w:val="76"/>
        </w:numPr>
        <w:spacing w:after="0"/>
        <w:rPr>
          <w:rFonts w:ascii="Times New Roman" w:hAnsi="Times New Roman" w:cs="Times New Roman"/>
          <w:sz w:val="20"/>
          <w:szCs w:val="20"/>
          <w:lang w:eastAsia="zh-CN"/>
        </w:rPr>
      </w:pPr>
      <w:r w:rsidRPr="003F7370">
        <w:rPr>
          <w:rFonts w:ascii="Times New Roman" w:hAnsi="Times New Roman" w:cs="Times New Roman"/>
          <w:sz w:val="20"/>
          <w:szCs w:val="20"/>
          <w:lang w:eastAsia="zh-CN"/>
        </w:rPr>
        <w:t>ZT-OCLOUD-I-X7: O-Cloud Containers.</w:t>
      </w:r>
    </w:p>
    <w:p w14:paraId="549E92BA" w14:textId="7ADC8009" w:rsidR="008C7B69" w:rsidRPr="008C7B69" w:rsidRDefault="00C45267" w:rsidP="00355FCC">
      <w:pPr>
        <w:pStyle w:val="Heading5"/>
        <w:rPr>
          <w:lang w:eastAsia="zh-CN"/>
        </w:rPr>
      </w:pPr>
      <w:r>
        <w:rPr>
          <w:lang w:eastAsia="zh-CN"/>
        </w:rPr>
        <w:t xml:space="preserve"> </w:t>
      </w:r>
      <w:r>
        <w:rPr>
          <w:lang w:eastAsia="zh-CN"/>
        </w:rPr>
        <w:tab/>
      </w:r>
      <w:r w:rsidR="008D3E87">
        <w:rPr>
          <w:lang w:eastAsia="zh-CN"/>
        </w:rPr>
        <w:t xml:space="preserve">O-Cloud </w:t>
      </w:r>
      <w:r w:rsidR="008C7B69" w:rsidRPr="008C7B69">
        <w:rPr>
          <w:lang w:eastAsia="zh-CN"/>
        </w:rPr>
        <w:t>Devices Pillar Gap Analysis</w:t>
      </w:r>
    </w:p>
    <w:p w14:paraId="3772EFA0" w14:textId="32057D5B" w:rsidR="009F65C2" w:rsidRPr="00EE100A" w:rsidRDefault="009F65C2" w:rsidP="00F32E2C">
      <w:pPr>
        <w:pStyle w:val="TH"/>
        <w:rPr>
          <w:kern w:val="0"/>
          <w:szCs w:val="22"/>
          <w14:ligatures w14:val="none"/>
        </w:rPr>
      </w:pPr>
      <w:bookmarkStart w:id="270" w:name="_Toc212036310"/>
      <w:r w:rsidRPr="00EE100A">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7.3.11</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5</w:t>
      </w:r>
      <w:r w:rsidR="002C6E3B">
        <w:rPr>
          <w:kern w:val="0"/>
          <w:szCs w:val="22"/>
          <w14:ligatures w14:val="none"/>
        </w:rPr>
        <w:fldChar w:fldCharType="end"/>
      </w:r>
      <w:r w:rsidRPr="00EE100A">
        <w:rPr>
          <w:kern w:val="0"/>
          <w:szCs w:val="22"/>
          <w14:ligatures w14:val="none"/>
        </w:rPr>
        <w:t>:</w:t>
      </w:r>
      <w:r w:rsidR="004F4F32" w:rsidRPr="00EE100A">
        <w:rPr>
          <w:kern w:val="0"/>
          <w:szCs w:val="22"/>
          <w14:ligatures w14:val="none"/>
        </w:rPr>
        <w:t xml:space="preserve"> O-Cloud Devices Pillar Gap Analysis</w:t>
      </w:r>
      <w:bookmarkEnd w:id="270"/>
    </w:p>
    <w:tbl>
      <w:tblPr>
        <w:tblStyle w:val="TableGrid"/>
        <w:tblW w:w="9535" w:type="dxa"/>
        <w:tblLayout w:type="fixed"/>
        <w:tblLook w:val="0680" w:firstRow="0" w:lastRow="0" w:firstColumn="1" w:lastColumn="0" w:noHBand="1" w:noVBand="1"/>
      </w:tblPr>
      <w:tblGrid>
        <w:gridCol w:w="1298"/>
        <w:gridCol w:w="1937"/>
        <w:gridCol w:w="1066"/>
        <w:gridCol w:w="2160"/>
        <w:gridCol w:w="1057"/>
        <w:gridCol w:w="2017"/>
      </w:tblGrid>
      <w:tr w:rsidR="00F17EF2" w:rsidRPr="008C7B69" w14:paraId="452E5472" w14:textId="77777777" w:rsidTr="00F17EF2">
        <w:trPr>
          <w:trHeight w:val="1095"/>
        </w:trPr>
        <w:tc>
          <w:tcPr>
            <w:tcW w:w="1298" w:type="dxa"/>
            <w:tcBorders>
              <w:top w:val="single" w:sz="4" w:space="0" w:color="auto"/>
              <w:left w:val="single" w:sz="4" w:space="0" w:color="auto"/>
              <w:bottom w:val="single" w:sz="4" w:space="0" w:color="auto"/>
              <w:right w:val="single" w:sz="4" w:space="0" w:color="auto"/>
            </w:tcBorders>
            <w:hideMark/>
          </w:tcPr>
          <w:p w14:paraId="626FDEAE" w14:textId="24F00048" w:rsidR="008C7B69" w:rsidRPr="00F610D9" w:rsidRDefault="00D52C78" w:rsidP="008C6B34">
            <w:pPr>
              <w:pStyle w:val="TAH"/>
              <w:rPr>
                <w:lang w:eastAsia="zh-CN"/>
              </w:rPr>
            </w:pPr>
            <w:r w:rsidRPr="00F610D9">
              <w:rPr>
                <w:lang w:eastAsia="zh-CN"/>
              </w:rPr>
              <w:t xml:space="preserve">Devices </w:t>
            </w:r>
            <w:r w:rsidR="008C7B69" w:rsidRPr="00F610D9">
              <w:rPr>
                <w:lang w:eastAsia="zh-CN"/>
              </w:rPr>
              <w:t>ZT Function</w:t>
            </w:r>
          </w:p>
        </w:tc>
        <w:tc>
          <w:tcPr>
            <w:tcW w:w="1937" w:type="dxa"/>
            <w:tcBorders>
              <w:top w:val="single" w:sz="4" w:space="0" w:color="auto"/>
              <w:left w:val="single" w:sz="4" w:space="0" w:color="auto"/>
              <w:bottom w:val="single" w:sz="4" w:space="0" w:color="auto"/>
              <w:right w:val="single" w:sz="4" w:space="0" w:color="auto"/>
            </w:tcBorders>
          </w:tcPr>
          <w:p w14:paraId="78BEB5BD" w14:textId="77777777" w:rsidR="008C7B69" w:rsidRPr="00F610D9" w:rsidRDefault="008C7B69" w:rsidP="008C6B34">
            <w:pPr>
              <w:pStyle w:val="TAH"/>
              <w:rPr>
                <w:lang w:eastAsia="zh-CN"/>
              </w:rPr>
            </w:pPr>
            <w:r w:rsidRPr="00F610D9">
              <w:rPr>
                <w:lang w:eastAsia="zh-CN"/>
              </w:rPr>
              <w:t>Guidance to Reach Initial Stage</w:t>
            </w:r>
          </w:p>
          <w:p w14:paraId="474F0F84" w14:textId="77777777" w:rsidR="008C7B69" w:rsidRPr="00F610D9" w:rsidRDefault="008C7B69" w:rsidP="008C6B34">
            <w:pPr>
              <w:pStyle w:val="TAH"/>
              <w:rPr>
                <w:lang w:eastAsia="zh-CN"/>
              </w:rPr>
            </w:pPr>
          </w:p>
        </w:tc>
        <w:tc>
          <w:tcPr>
            <w:tcW w:w="1066" w:type="dxa"/>
            <w:tcBorders>
              <w:top w:val="single" w:sz="4" w:space="0" w:color="auto"/>
              <w:left w:val="single" w:sz="4" w:space="0" w:color="auto"/>
              <w:bottom w:val="single" w:sz="4" w:space="0" w:color="auto"/>
              <w:right w:val="single" w:sz="4" w:space="0" w:color="auto"/>
            </w:tcBorders>
            <w:hideMark/>
          </w:tcPr>
          <w:p w14:paraId="3F131E89" w14:textId="77777777" w:rsidR="008C7B69" w:rsidRPr="00F610D9" w:rsidRDefault="008C7B69" w:rsidP="008C6B34">
            <w:pPr>
              <w:pStyle w:val="TAH"/>
              <w:rPr>
                <w:lang w:eastAsia="zh-CN"/>
              </w:rPr>
            </w:pPr>
            <w:r w:rsidRPr="00F610D9">
              <w:rPr>
                <w:lang w:eastAsia="zh-CN"/>
              </w:rPr>
              <w:t>Asset(s)</w:t>
            </w:r>
          </w:p>
        </w:tc>
        <w:tc>
          <w:tcPr>
            <w:tcW w:w="2160" w:type="dxa"/>
            <w:tcBorders>
              <w:top w:val="single" w:sz="4" w:space="0" w:color="auto"/>
              <w:left w:val="single" w:sz="4" w:space="0" w:color="auto"/>
              <w:bottom w:val="single" w:sz="4" w:space="0" w:color="auto"/>
              <w:right w:val="single" w:sz="4" w:space="0" w:color="auto"/>
            </w:tcBorders>
            <w:hideMark/>
          </w:tcPr>
          <w:p w14:paraId="5B87309B" w14:textId="77777777" w:rsidR="008C7B69" w:rsidRPr="00F610D9" w:rsidRDefault="008C7B69" w:rsidP="008C6B34">
            <w:pPr>
              <w:pStyle w:val="TAH"/>
              <w:rPr>
                <w:lang w:eastAsia="zh-CN"/>
              </w:rPr>
            </w:pPr>
            <w:r w:rsidRPr="00F610D9">
              <w:rPr>
                <w:lang w:eastAsia="zh-CN"/>
              </w:rPr>
              <w:t>Existing Requirements Mapped to CISA Stage</w:t>
            </w:r>
          </w:p>
        </w:tc>
        <w:tc>
          <w:tcPr>
            <w:tcW w:w="1057" w:type="dxa"/>
            <w:tcBorders>
              <w:top w:val="single" w:sz="4" w:space="0" w:color="auto"/>
              <w:left w:val="single" w:sz="4" w:space="0" w:color="auto"/>
              <w:bottom w:val="single" w:sz="4" w:space="0" w:color="auto"/>
              <w:right w:val="single" w:sz="4" w:space="0" w:color="auto"/>
            </w:tcBorders>
            <w:hideMark/>
          </w:tcPr>
          <w:p w14:paraId="6C60850B" w14:textId="77777777" w:rsidR="008C7B69" w:rsidRPr="00F610D9" w:rsidRDefault="008C7B69" w:rsidP="008C6B34">
            <w:pPr>
              <w:pStyle w:val="TAH"/>
              <w:rPr>
                <w:lang w:eastAsia="zh-CN"/>
              </w:rPr>
            </w:pPr>
            <w:r w:rsidRPr="00F610D9">
              <w:rPr>
                <w:lang w:eastAsia="zh-CN"/>
              </w:rPr>
              <w:t>Assessed Gap to Initial CISA Stage</w:t>
            </w:r>
          </w:p>
        </w:tc>
        <w:tc>
          <w:tcPr>
            <w:tcW w:w="2017" w:type="dxa"/>
            <w:tcBorders>
              <w:top w:val="single" w:sz="4" w:space="0" w:color="auto"/>
              <w:left w:val="single" w:sz="4" w:space="0" w:color="auto"/>
              <w:bottom w:val="single" w:sz="4" w:space="0" w:color="auto"/>
              <w:right w:val="single" w:sz="4" w:space="0" w:color="auto"/>
            </w:tcBorders>
            <w:hideMark/>
          </w:tcPr>
          <w:p w14:paraId="4DDCF5ED" w14:textId="77777777" w:rsidR="008C7B69" w:rsidRPr="00F610D9" w:rsidRDefault="008C7B69" w:rsidP="008C6B34">
            <w:pPr>
              <w:pStyle w:val="TAH"/>
              <w:rPr>
                <w:lang w:eastAsia="zh-CN"/>
              </w:rPr>
            </w:pPr>
            <w:r w:rsidRPr="00F610D9">
              <w:rPr>
                <w:lang w:eastAsia="zh-CN"/>
              </w:rPr>
              <w:t xml:space="preserve">Comments </w:t>
            </w:r>
          </w:p>
        </w:tc>
      </w:tr>
      <w:tr w:rsidR="002E2047" w:rsidRPr="008C7B69" w14:paraId="040CF73F" w14:textId="77777777" w:rsidTr="003366B3">
        <w:trPr>
          <w:trHeight w:val="166"/>
        </w:trPr>
        <w:tc>
          <w:tcPr>
            <w:tcW w:w="1298" w:type="dxa"/>
            <w:vMerge w:val="restart"/>
            <w:tcBorders>
              <w:top w:val="single" w:sz="4" w:space="0" w:color="auto"/>
              <w:left w:val="single" w:sz="4" w:space="0" w:color="auto"/>
              <w:bottom w:val="single" w:sz="4" w:space="0" w:color="auto"/>
              <w:right w:val="single" w:sz="4" w:space="0" w:color="auto"/>
            </w:tcBorders>
            <w:hideMark/>
          </w:tcPr>
          <w:p w14:paraId="36390285" w14:textId="77777777" w:rsidR="002E2047" w:rsidRPr="008C7B69" w:rsidRDefault="002E2047" w:rsidP="003366B3">
            <w:pPr>
              <w:rPr>
                <w:rFonts w:ascii="Arial" w:hAnsi="Arial" w:cs="Arial"/>
                <w:sz w:val="18"/>
                <w:szCs w:val="18"/>
                <w:lang w:eastAsia="zh-CN"/>
              </w:rPr>
            </w:pPr>
            <w:r w:rsidRPr="008C7B69">
              <w:rPr>
                <w:rFonts w:ascii="Arial" w:hAnsi="Arial" w:cs="Arial"/>
                <w:sz w:val="18"/>
                <w:szCs w:val="18"/>
                <w:lang w:eastAsia="zh-CN"/>
              </w:rPr>
              <w:t>Policy Enforcement and Compliance Monitoring</w:t>
            </w:r>
          </w:p>
        </w:tc>
        <w:tc>
          <w:tcPr>
            <w:tcW w:w="1937" w:type="dxa"/>
            <w:vMerge w:val="restart"/>
            <w:tcBorders>
              <w:top w:val="single" w:sz="4" w:space="0" w:color="auto"/>
              <w:left w:val="single" w:sz="4" w:space="0" w:color="auto"/>
              <w:bottom w:val="single" w:sz="4" w:space="0" w:color="auto"/>
              <w:right w:val="single" w:sz="4" w:space="0" w:color="auto"/>
            </w:tcBorders>
            <w:hideMark/>
          </w:tcPr>
          <w:p w14:paraId="442267EE" w14:textId="77777777" w:rsidR="002E2047" w:rsidRPr="008C7B69" w:rsidRDefault="002E2047" w:rsidP="003366B3">
            <w:pPr>
              <w:rPr>
                <w:rFonts w:ascii="Arial" w:hAnsi="Arial" w:cs="Arial"/>
                <w:sz w:val="18"/>
                <w:szCs w:val="18"/>
                <w:lang w:eastAsia="zh-CN"/>
              </w:rPr>
            </w:pPr>
            <w:r w:rsidRPr="008C7B69">
              <w:rPr>
                <w:rFonts w:ascii="Arial" w:hAnsi="Arial" w:cs="Arial"/>
                <w:sz w:val="18"/>
                <w:szCs w:val="18"/>
                <w:lang w:eastAsia="zh-CN"/>
              </w:rPr>
              <w:t>Basic Device  characteristics visibility.</w:t>
            </w:r>
          </w:p>
          <w:p w14:paraId="76F9F777" w14:textId="2F827385" w:rsidR="002E2047" w:rsidRPr="008C7B69" w:rsidRDefault="002E2047" w:rsidP="003366B3">
            <w:pPr>
              <w:rPr>
                <w:rFonts w:ascii="Arial" w:hAnsi="Arial" w:cs="Arial"/>
                <w:sz w:val="18"/>
                <w:szCs w:val="18"/>
                <w:lang w:eastAsia="zh-CN"/>
              </w:rPr>
            </w:pPr>
            <w:r w:rsidRPr="008C7B69">
              <w:rPr>
                <w:rFonts w:ascii="Arial" w:hAnsi="Arial" w:cs="Arial"/>
                <w:sz w:val="18"/>
                <w:szCs w:val="18"/>
                <w:lang w:eastAsia="zh-CN"/>
              </w:rPr>
              <w:t>Basic policy enforcement mechanism for managing software, configurations, or vulnerabilities.</w:t>
            </w:r>
          </w:p>
        </w:tc>
        <w:tc>
          <w:tcPr>
            <w:tcW w:w="6300" w:type="dxa"/>
            <w:gridSpan w:val="4"/>
            <w:tcBorders>
              <w:top w:val="single" w:sz="4" w:space="0" w:color="auto"/>
              <w:left w:val="single" w:sz="4" w:space="0" w:color="auto"/>
              <w:bottom w:val="single" w:sz="4" w:space="0" w:color="auto"/>
              <w:right w:val="single" w:sz="4" w:space="0" w:color="auto"/>
            </w:tcBorders>
            <w:hideMark/>
          </w:tcPr>
          <w:p w14:paraId="6E97808C" w14:textId="77777777" w:rsidR="002E2047" w:rsidRPr="008C7B69" w:rsidRDefault="002E2047" w:rsidP="003366B3">
            <w:pPr>
              <w:rPr>
                <w:rFonts w:ascii="Arial" w:hAnsi="Arial" w:cs="Arial"/>
                <w:sz w:val="18"/>
                <w:szCs w:val="18"/>
                <w:lang w:eastAsia="zh-CN"/>
              </w:rPr>
            </w:pPr>
            <w:r w:rsidRPr="008C7B69">
              <w:rPr>
                <w:rFonts w:ascii="Arial" w:hAnsi="Arial" w:cs="Arial"/>
                <w:sz w:val="18"/>
                <w:szCs w:val="18"/>
                <w:lang w:eastAsia="zh-CN"/>
              </w:rPr>
              <w:t>O-Cloud Devices Pillar Assets</w:t>
            </w:r>
          </w:p>
        </w:tc>
      </w:tr>
      <w:tr w:rsidR="00F17EF2" w:rsidRPr="008C7B69" w14:paraId="1E0A421E" w14:textId="77777777" w:rsidTr="003366B3">
        <w:trPr>
          <w:trHeight w:val="166"/>
        </w:trPr>
        <w:tc>
          <w:tcPr>
            <w:tcW w:w="1298" w:type="dxa"/>
            <w:vMerge/>
            <w:tcBorders>
              <w:top w:val="single" w:sz="4" w:space="0" w:color="auto"/>
              <w:left w:val="single" w:sz="4" w:space="0" w:color="auto"/>
              <w:bottom w:val="single" w:sz="4" w:space="0" w:color="auto"/>
              <w:right w:val="single" w:sz="4" w:space="0" w:color="auto"/>
            </w:tcBorders>
            <w:hideMark/>
          </w:tcPr>
          <w:p w14:paraId="2BFB1627" w14:textId="77777777" w:rsidR="002E2047" w:rsidRPr="008C7B69" w:rsidRDefault="002E2047" w:rsidP="003366B3">
            <w:pPr>
              <w:rPr>
                <w:rFonts w:ascii="Arial" w:hAnsi="Arial" w:cs="Arial"/>
                <w:sz w:val="18"/>
                <w:szCs w:val="18"/>
                <w:lang w:eastAsia="zh-CN"/>
              </w:rPr>
            </w:pPr>
          </w:p>
        </w:tc>
        <w:tc>
          <w:tcPr>
            <w:tcW w:w="1937" w:type="dxa"/>
            <w:vMerge/>
            <w:tcBorders>
              <w:top w:val="single" w:sz="4" w:space="0" w:color="auto"/>
              <w:left w:val="single" w:sz="4" w:space="0" w:color="auto"/>
              <w:bottom w:val="single" w:sz="4" w:space="0" w:color="auto"/>
              <w:right w:val="single" w:sz="4" w:space="0" w:color="auto"/>
            </w:tcBorders>
            <w:hideMark/>
          </w:tcPr>
          <w:p w14:paraId="5A8DA48B" w14:textId="77777777" w:rsidR="002E2047" w:rsidRPr="008C7B69" w:rsidRDefault="002E2047" w:rsidP="003366B3">
            <w:pPr>
              <w:rPr>
                <w:rFonts w:ascii="Arial" w:hAnsi="Arial" w:cs="Arial"/>
                <w:sz w:val="18"/>
                <w:szCs w:val="18"/>
                <w:lang w:eastAsia="zh-CN"/>
              </w:rPr>
            </w:pPr>
          </w:p>
        </w:tc>
        <w:tc>
          <w:tcPr>
            <w:tcW w:w="1066" w:type="dxa"/>
            <w:tcBorders>
              <w:top w:val="single" w:sz="4" w:space="0" w:color="auto"/>
              <w:left w:val="single" w:sz="4" w:space="0" w:color="auto"/>
              <w:bottom w:val="single" w:sz="4" w:space="0" w:color="auto"/>
              <w:right w:val="single" w:sz="4" w:space="0" w:color="auto"/>
            </w:tcBorders>
            <w:hideMark/>
          </w:tcPr>
          <w:p w14:paraId="06EE4230" w14:textId="77777777" w:rsidR="002E2047" w:rsidRPr="008C7B69" w:rsidRDefault="002E2047" w:rsidP="003366B3">
            <w:pPr>
              <w:rPr>
                <w:rFonts w:ascii="Arial" w:hAnsi="Arial" w:cs="Arial"/>
                <w:sz w:val="18"/>
                <w:szCs w:val="18"/>
                <w:lang w:eastAsia="zh-CN"/>
              </w:rPr>
            </w:pPr>
            <w:r w:rsidRPr="008C7B69">
              <w:rPr>
                <w:rFonts w:ascii="Arial" w:hAnsi="Arial" w:cs="Arial"/>
                <w:sz w:val="18"/>
                <w:szCs w:val="18"/>
                <w:lang w:eastAsia="zh-CN"/>
              </w:rPr>
              <w:t>ZT-OCLOUD-I-X1</w:t>
            </w:r>
          </w:p>
        </w:tc>
        <w:tc>
          <w:tcPr>
            <w:tcW w:w="2160" w:type="dxa"/>
            <w:tcBorders>
              <w:top w:val="single" w:sz="4" w:space="0" w:color="auto"/>
              <w:left w:val="single" w:sz="4" w:space="0" w:color="auto"/>
              <w:bottom w:val="single" w:sz="4" w:space="0" w:color="auto"/>
              <w:right w:val="single" w:sz="4" w:space="0" w:color="auto"/>
            </w:tcBorders>
            <w:hideMark/>
          </w:tcPr>
          <w:p w14:paraId="7D6DEF2B" w14:textId="77777777" w:rsidR="002E2047" w:rsidRPr="008C7B69" w:rsidRDefault="002E2047" w:rsidP="003366B3">
            <w:pPr>
              <w:rPr>
                <w:rFonts w:ascii="Arial" w:hAnsi="Arial" w:cs="Arial"/>
                <w:sz w:val="18"/>
                <w:szCs w:val="18"/>
                <w:lang w:eastAsia="zh-CN"/>
              </w:rPr>
            </w:pPr>
            <w:r w:rsidRPr="008C7B69">
              <w:rPr>
                <w:rFonts w:ascii="Arial" w:hAnsi="Arial" w:cs="Arial"/>
                <w:sz w:val="18"/>
                <w:szCs w:val="18"/>
                <w:lang w:eastAsia="zh-CN"/>
              </w:rPr>
              <w:t>REQ-SEC-AAL-4</w:t>
            </w:r>
            <w:r w:rsidRPr="008C7B69">
              <w:rPr>
                <w:rFonts w:ascii="Arial" w:hAnsi="Arial" w:cs="Arial"/>
                <w:sz w:val="18"/>
                <w:szCs w:val="18"/>
                <w:lang w:eastAsia="zh-CN"/>
              </w:rPr>
              <w:br/>
              <w:t>SEC-CTL-AAL-2</w:t>
            </w:r>
          </w:p>
        </w:tc>
        <w:tc>
          <w:tcPr>
            <w:tcW w:w="1057" w:type="dxa"/>
            <w:tcBorders>
              <w:top w:val="single" w:sz="4" w:space="0" w:color="auto"/>
              <w:left w:val="single" w:sz="4" w:space="0" w:color="auto"/>
              <w:bottom w:val="single" w:sz="4" w:space="0" w:color="auto"/>
              <w:right w:val="single" w:sz="4" w:space="0" w:color="auto"/>
            </w:tcBorders>
            <w:hideMark/>
          </w:tcPr>
          <w:p w14:paraId="7D7D4C9D" w14:textId="21321A18" w:rsidR="002E2047" w:rsidRPr="008C7B69" w:rsidRDefault="002E2047" w:rsidP="003366B3">
            <w:pPr>
              <w:rPr>
                <w:rFonts w:ascii="Arial" w:hAnsi="Arial" w:cs="Arial"/>
                <w:sz w:val="18"/>
                <w:szCs w:val="18"/>
                <w:lang w:eastAsia="zh-CN"/>
              </w:rPr>
            </w:pPr>
            <w:r w:rsidRPr="008C7B69">
              <w:rPr>
                <w:rFonts w:ascii="Arial" w:hAnsi="Arial" w:cs="Arial"/>
                <w:sz w:val="18"/>
                <w:szCs w:val="18"/>
                <w:lang w:eastAsia="zh-CN"/>
              </w:rPr>
              <w:t xml:space="preserve">No </w:t>
            </w:r>
            <w:r>
              <w:rPr>
                <w:rFonts w:ascii="Arial" w:hAnsi="Arial" w:cs="Arial"/>
                <w:sz w:val="18"/>
                <w:szCs w:val="18"/>
                <w:lang w:eastAsia="zh-CN"/>
              </w:rPr>
              <w:t>g</w:t>
            </w:r>
            <w:r w:rsidRPr="008C7B69">
              <w:rPr>
                <w:rFonts w:ascii="Arial" w:hAnsi="Arial" w:cs="Arial"/>
                <w:sz w:val="18"/>
                <w:szCs w:val="18"/>
                <w:lang w:eastAsia="zh-CN"/>
              </w:rPr>
              <w:t>ap</w:t>
            </w:r>
          </w:p>
        </w:tc>
        <w:tc>
          <w:tcPr>
            <w:tcW w:w="2017" w:type="dxa"/>
            <w:tcBorders>
              <w:top w:val="single" w:sz="4" w:space="0" w:color="auto"/>
              <w:left w:val="single" w:sz="4" w:space="0" w:color="auto"/>
              <w:bottom w:val="single" w:sz="4" w:space="0" w:color="auto"/>
              <w:right w:val="single" w:sz="4" w:space="0" w:color="auto"/>
            </w:tcBorders>
          </w:tcPr>
          <w:p w14:paraId="4AF116F3" w14:textId="77777777" w:rsidR="002E2047" w:rsidRPr="008C7B69" w:rsidRDefault="002E2047" w:rsidP="003366B3">
            <w:pPr>
              <w:rPr>
                <w:rFonts w:ascii="Arial" w:hAnsi="Arial" w:cs="Arial"/>
                <w:sz w:val="18"/>
                <w:szCs w:val="18"/>
                <w:lang w:eastAsia="zh-CN"/>
              </w:rPr>
            </w:pPr>
          </w:p>
        </w:tc>
      </w:tr>
      <w:tr w:rsidR="00F17EF2" w:rsidRPr="008C7B69" w14:paraId="64395FE3" w14:textId="77777777" w:rsidTr="003366B3">
        <w:trPr>
          <w:trHeight w:val="166"/>
        </w:trPr>
        <w:tc>
          <w:tcPr>
            <w:tcW w:w="1298" w:type="dxa"/>
            <w:vMerge/>
            <w:tcBorders>
              <w:top w:val="single" w:sz="4" w:space="0" w:color="auto"/>
              <w:left w:val="single" w:sz="4" w:space="0" w:color="auto"/>
              <w:bottom w:val="single" w:sz="4" w:space="0" w:color="auto"/>
              <w:right w:val="single" w:sz="4" w:space="0" w:color="auto"/>
            </w:tcBorders>
          </w:tcPr>
          <w:p w14:paraId="35BC8E30" w14:textId="77777777" w:rsidR="002E2047" w:rsidRPr="008C7B69" w:rsidRDefault="002E2047" w:rsidP="003366B3">
            <w:pPr>
              <w:rPr>
                <w:rFonts w:ascii="Arial" w:hAnsi="Arial" w:cs="Arial"/>
                <w:sz w:val="18"/>
                <w:szCs w:val="18"/>
                <w:lang w:eastAsia="zh-CN"/>
              </w:rPr>
            </w:pPr>
          </w:p>
        </w:tc>
        <w:tc>
          <w:tcPr>
            <w:tcW w:w="1937" w:type="dxa"/>
            <w:vMerge/>
            <w:tcBorders>
              <w:top w:val="single" w:sz="4" w:space="0" w:color="auto"/>
              <w:left w:val="single" w:sz="4" w:space="0" w:color="auto"/>
              <w:bottom w:val="single" w:sz="4" w:space="0" w:color="auto"/>
              <w:right w:val="single" w:sz="4" w:space="0" w:color="auto"/>
            </w:tcBorders>
          </w:tcPr>
          <w:p w14:paraId="1DA78854" w14:textId="77777777" w:rsidR="002E2047" w:rsidRPr="008C7B69" w:rsidRDefault="002E2047" w:rsidP="003366B3">
            <w:pPr>
              <w:rPr>
                <w:rFonts w:ascii="Arial" w:hAnsi="Arial" w:cs="Arial"/>
                <w:sz w:val="18"/>
                <w:szCs w:val="18"/>
                <w:lang w:eastAsia="zh-CN"/>
              </w:rPr>
            </w:pPr>
          </w:p>
        </w:tc>
        <w:tc>
          <w:tcPr>
            <w:tcW w:w="1066" w:type="dxa"/>
            <w:tcBorders>
              <w:top w:val="single" w:sz="4" w:space="0" w:color="auto"/>
              <w:left w:val="single" w:sz="4" w:space="0" w:color="auto"/>
              <w:bottom w:val="single" w:sz="4" w:space="0" w:color="auto"/>
              <w:right w:val="single" w:sz="4" w:space="0" w:color="auto"/>
            </w:tcBorders>
          </w:tcPr>
          <w:p w14:paraId="3F25BD88" w14:textId="264C5D2F" w:rsidR="002E2047" w:rsidRPr="00D52C78" w:rsidRDefault="002E2047" w:rsidP="003366B3">
            <w:pPr>
              <w:rPr>
                <w:rFonts w:ascii="Arial" w:hAnsi="Arial" w:cs="Arial"/>
                <w:sz w:val="18"/>
                <w:szCs w:val="18"/>
                <w:lang w:eastAsia="zh-CN"/>
              </w:rPr>
            </w:pPr>
            <w:r w:rsidRPr="00D52C78">
              <w:rPr>
                <w:rFonts w:ascii="Arial" w:hAnsi="Arial" w:cs="Arial"/>
                <w:sz w:val="18"/>
                <w:szCs w:val="18"/>
                <w:lang w:eastAsia="zh-CN"/>
              </w:rPr>
              <w:t>ASSET-C-30</w:t>
            </w:r>
          </w:p>
        </w:tc>
        <w:tc>
          <w:tcPr>
            <w:tcW w:w="2160" w:type="dxa"/>
            <w:tcBorders>
              <w:top w:val="single" w:sz="4" w:space="0" w:color="auto"/>
              <w:left w:val="single" w:sz="4" w:space="0" w:color="auto"/>
              <w:bottom w:val="single" w:sz="4" w:space="0" w:color="auto"/>
              <w:right w:val="single" w:sz="4" w:space="0" w:color="auto"/>
            </w:tcBorders>
          </w:tcPr>
          <w:p w14:paraId="25E4DB08" w14:textId="505BF5A5" w:rsidR="002E2047" w:rsidRPr="00577970" w:rsidRDefault="002E2047" w:rsidP="003366B3">
            <w:pPr>
              <w:rPr>
                <w:rFonts w:ascii="Arial" w:hAnsi="Arial" w:cs="Arial"/>
                <w:sz w:val="18"/>
                <w:szCs w:val="18"/>
                <w:lang w:eastAsia="zh-CN"/>
              </w:rPr>
            </w:pPr>
            <w:r w:rsidRPr="00577970">
              <w:rPr>
                <w:rFonts w:ascii="Arial" w:hAnsi="Arial" w:cs="Arial"/>
                <w:sz w:val="18"/>
                <w:szCs w:val="18"/>
                <w:lang w:eastAsia="zh-CN"/>
              </w:rPr>
              <w:t>REQ-SEC-AAL-2</w:t>
            </w:r>
            <w:r w:rsidRPr="00577970">
              <w:rPr>
                <w:rFonts w:ascii="Arial" w:hAnsi="Arial" w:cs="Arial"/>
                <w:sz w:val="18"/>
                <w:szCs w:val="18"/>
                <w:lang w:eastAsia="zh-CN"/>
              </w:rPr>
              <w:br/>
              <w:t>REQ-SEC-AAL-3</w:t>
            </w:r>
            <w:r w:rsidRPr="00577970">
              <w:rPr>
                <w:rFonts w:ascii="Arial" w:hAnsi="Arial" w:cs="Arial"/>
                <w:sz w:val="18"/>
                <w:szCs w:val="18"/>
                <w:lang w:eastAsia="zh-CN"/>
              </w:rPr>
              <w:br/>
              <w:t>REQ-SEC-TAP-5</w:t>
            </w:r>
            <w:r w:rsidRPr="00577970">
              <w:rPr>
                <w:rFonts w:ascii="Arial" w:hAnsi="Arial" w:cs="Arial"/>
                <w:sz w:val="18"/>
                <w:szCs w:val="18"/>
                <w:lang w:eastAsia="zh-CN"/>
              </w:rPr>
              <w:br/>
              <w:t>REQ-SEC-SLM-NET-EVT-1</w:t>
            </w:r>
            <w:r w:rsidRPr="00577970">
              <w:rPr>
                <w:rFonts w:ascii="Arial" w:hAnsi="Arial" w:cs="Arial"/>
                <w:sz w:val="18"/>
                <w:szCs w:val="18"/>
                <w:lang w:eastAsia="zh-CN"/>
              </w:rPr>
              <w:br/>
              <w:t>REQ-SEC-SLM-GSE-1</w:t>
            </w:r>
            <w:r w:rsidRPr="00577970">
              <w:rPr>
                <w:rFonts w:ascii="Arial" w:hAnsi="Arial" w:cs="Arial"/>
                <w:sz w:val="18"/>
                <w:szCs w:val="18"/>
                <w:lang w:eastAsia="zh-CN"/>
              </w:rPr>
              <w:br/>
              <w:t>REQ-SEC-SLM-GSE-3</w:t>
            </w:r>
            <w:r w:rsidRPr="00577970">
              <w:rPr>
                <w:rFonts w:ascii="Arial" w:hAnsi="Arial" w:cs="Arial"/>
                <w:sz w:val="18"/>
                <w:szCs w:val="18"/>
                <w:lang w:eastAsia="zh-CN"/>
              </w:rPr>
              <w:br/>
              <w:t>REQ-SEC-SLM-GSE-4</w:t>
            </w:r>
            <w:r w:rsidRPr="00577970">
              <w:rPr>
                <w:rFonts w:ascii="Arial" w:hAnsi="Arial" w:cs="Arial"/>
                <w:sz w:val="18"/>
                <w:szCs w:val="18"/>
                <w:lang w:eastAsia="zh-CN"/>
              </w:rPr>
              <w:br/>
            </w:r>
            <w:r w:rsidRPr="00577970">
              <w:rPr>
                <w:rFonts w:ascii="Arial" w:hAnsi="Arial" w:cs="Arial"/>
                <w:sz w:val="18"/>
                <w:szCs w:val="18"/>
                <w:lang w:eastAsia="zh-CN"/>
              </w:rPr>
              <w:lastRenderedPageBreak/>
              <w:t>REQ-SEC-SLM-GSE-5</w:t>
            </w:r>
            <w:r w:rsidRPr="00577970">
              <w:rPr>
                <w:rFonts w:ascii="Arial" w:hAnsi="Arial" w:cs="Arial"/>
                <w:sz w:val="18"/>
                <w:szCs w:val="18"/>
                <w:lang w:eastAsia="zh-CN"/>
              </w:rPr>
              <w:br/>
              <w:t>REQ-SEC-SLM-GSE-6</w:t>
            </w:r>
          </w:p>
        </w:tc>
        <w:tc>
          <w:tcPr>
            <w:tcW w:w="1057" w:type="dxa"/>
            <w:tcBorders>
              <w:top w:val="single" w:sz="4" w:space="0" w:color="auto"/>
              <w:left w:val="single" w:sz="4" w:space="0" w:color="auto"/>
              <w:bottom w:val="single" w:sz="4" w:space="0" w:color="auto"/>
              <w:right w:val="single" w:sz="4" w:space="0" w:color="auto"/>
            </w:tcBorders>
          </w:tcPr>
          <w:p w14:paraId="57B38677" w14:textId="5BE0EC4D" w:rsidR="002E2047" w:rsidRPr="00D52C78" w:rsidRDefault="002E2047" w:rsidP="003366B3">
            <w:pPr>
              <w:rPr>
                <w:rFonts w:ascii="Arial" w:hAnsi="Arial" w:cs="Arial"/>
                <w:sz w:val="18"/>
                <w:szCs w:val="18"/>
                <w:lang w:eastAsia="zh-CN"/>
              </w:rPr>
            </w:pPr>
            <w:r w:rsidRPr="00D52C78">
              <w:rPr>
                <w:rFonts w:ascii="Arial" w:hAnsi="Arial" w:cs="Arial"/>
                <w:sz w:val="18"/>
                <w:szCs w:val="18"/>
                <w:lang w:eastAsia="zh-CN"/>
              </w:rPr>
              <w:lastRenderedPageBreak/>
              <w:t>No gap</w:t>
            </w:r>
          </w:p>
        </w:tc>
        <w:tc>
          <w:tcPr>
            <w:tcW w:w="2017" w:type="dxa"/>
            <w:tcBorders>
              <w:top w:val="single" w:sz="4" w:space="0" w:color="auto"/>
              <w:left w:val="single" w:sz="4" w:space="0" w:color="auto"/>
              <w:bottom w:val="single" w:sz="4" w:space="0" w:color="auto"/>
              <w:right w:val="single" w:sz="4" w:space="0" w:color="auto"/>
            </w:tcBorders>
          </w:tcPr>
          <w:p w14:paraId="1D3A64CA" w14:textId="77777777" w:rsidR="002E2047" w:rsidRPr="00D52C78" w:rsidRDefault="002E2047" w:rsidP="003366B3">
            <w:pPr>
              <w:rPr>
                <w:rFonts w:ascii="Arial" w:hAnsi="Arial" w:cs="Arial"/>
                <w:sz w:val="18"/>
                <w:szCs w:val="18"/>
                <w:lang w:eastAsia="zh-CN"/>
              </w:rPr>
            </w:pPr>
          </w:p>
        </w:tc>
      </w:tr>
      <w:tr w:rsidR="00F17EF2" w:rsidRPr="008C7B69" w14:paraId="0B6D1B4A" w14:textId="77777777" w:rsidTr="003366B3">
        <w:trPr>
          <w:trHeight w:val="166"/>
        </w:trPr>
        <w:tc>
          <w:tcPr>
            <w:tcW w:w="1298" w:type="dxa"/>
            <w:vMerge/>
            <w:tcBorders>
              <w:top w:val="single" w:sz="4" w:space="0" w:color="auto"/>
              <w:left w:val="single" w:sz="4" w:space="0" w:color="auto"/>
              <w:right w:val="single" w:sz="4" w:space="0" w:color="auto"/>
            </w:tcBorders>
          </w:tcPr>
          <w:p w14:paraId="2A2295CA" w14:textId="77777777" w:rsidR="002E2047" w:rsidRPr="008C7B69" w:rsidRDefault="002E2047" w:rsidP="003366B3">
            <w:pPr>
              <w:rPr>
                <w:rFonts w:ascii="Arial" w:hAnsi="Arial" w:cs="Arial"/>
                <w:sz w:val="18"/>
                <w:szCs w:val="18"/>
                <w:lang w:eastAsia="zh-CN"/>
              </w:rPr>
            </w:pPr>
          </w:p>
        </w:tc>
        <w:tc>
          <w:tcPr>
            <w:tcW w:w="1937" w:type="dxa"/>
            <w:vMerge/>
            <w:tcBorders>
              <w:top w:val="single" w:sz="4" w:space="0" w:color="auto"/>
              <w:left w:val="single" w:sz="4" w:space="0" w:color="auto"/>
              <w:right w:val="single" w:sz="4" w:space="0" w:color="auto"/>
            </w:tcBorders>
          </w:tcPr>
          <w:p w14:paraId="0BD91FC8" w14:textId="77777777" w:rsidR="002E2047" w:rsidRPr="008C7B69" w:rsidRDefault="002E2047" w:rsidP="003366B3">
            <w:pPr>
              <w:rPr>
                <w:rFonts w:ascii="Arial" w:hAnsi="Arial" w:cs="Arial"/>
                <w:sz w:val="18"/>
                <w:szCs w:val="18"/>
                <w:lang w:eastAsia="zh-CN"/>
              </w:rPr>
            </w:pPr>
          </w:p>
        </w:tc>
        <w:tc>
          <w:tcPr>
            <w:tcW w:w="1066" w:type="dxa"/>
            <w:tcBorders>
              <w:top w:val="single" w:sz="4" w:space="0" w:color="auto"/>
              <w:left w:val="single" w:sz="4" w:space="0" w:color="auto"/>
              <w:bottom w:val="single" w:sz="4" w:space="0" w:color="auto"/>
              <w:right w:val="single" w:sz="4" w:space="0" w:color="auto"/>
            </w:tcBorders>
          </w:tcPr>
          <w:p w14:paraId="23A4F461" w14:textId="5ED63FE1" w:rsidR="002E2047" w:rsidRPr="00D52C78" w:rsidRDefault="002E2047" w:rsidP="003366B3">
            <w:pPr>
              <w:rPr>
                <w:rFonts w:ascii="Arial" w:hAnsi="Arial" w:cs="Arial"/>
                <w:sz w:val="18"/>
                <w:szCs w:val="18"/>
                <w:lang w:eastAsia="zh-CN"/>
              </w:rPr>
            </w:pPr>
            <w:r w:rsidRPr="00D52C78">
              <w:rPr>
                <w:rFonts w:ascii="Arial" w:hAnsi="Arial" w:cs="Arial"/>
                <w:sz w:val="18"/>
                <w:szCs w:val="18"/>
                <w:lang w:eastAsia="zh-CN"/>
              </w:rPr>
              <w:t>ZT-OCLOUD-I-X2</w:t>
            </w:r>
          </w:p>
        </w:tc>
        <w:tc>
          <w:tcPr>
            <w:tcW w:w="2160" w:type="dxa"/>
            <w:tcBorders>
              <w:top w:val="single" w:sz="4" w:space="0" w:color="auto"/>
              <w:left w:val="single" w:sz="4" w:space="0" w:color="auto"/>
              <w:bottom w:val="single" w:sz="4" w:space="0" w:color="auto"/>
              <w:right w:val="single" w:sz="4" w:space="0" w:color="auto"/>
            </w:tcBorders>
          </w:tcPr>
          <w:p w14:paraId="0A3FF3F9" w14:textId="5C5D88E2" w:rsidR="002E2047" w:rsidRPr="00D52C78" w:rsidRDefault="002E2047" w:rsidP="003366B3">
            <w:pPr>
              <w:rPr>
                <w:rFonts w:ascii="Arial" w:hAnsi="Arial" w:cs="Arial"/>
                <w:sz w:val="18"/>
                <w:szCs w:val="18"/>
                <w:lang w:eastAsia="zh-CN"/>
              </w:rPr>
            </w:pPr>
            <w:r w:rsidRPr="00D52C78">
              <w:rPr>
                <w:rFonts w:ascii="Arial" w:hAnsi="Arial" w:cs="Arial"/>
                <w:sz w:val="18"/>
                <w:szCs w:val="18"/>
                <w:lang w:eastAsia="zh-CN"/>
              </w:rPr>
              <w:t>REQ-SEC-SLM-NET-EVT-1</w:t>
            </w:r>
            <w:r w:rsidRPr="00D52C78">
              <w:rPr>
                <w:rFonts w:ascii="Arial" w:hAnsi="Arial" w:cs="Arial"/>
                <w:sz w:val="18"/>
                <w:szCs w:val="18"/>
                <w:lang w:eastAsia="zh-CN"/>
              </w:rPr>
              <w:br/>
              <w:t>REQ-SEC-SLM-GSE-1</w:t>
            </w:r>
            <w:r w:rsidRPr="00D52C78">
              <w:rPr>
                <w:rFonts w:ascii="Arial" w:hAnsi="Arial" w:cs="Arial"/>
                <w:sz w:val="18"/>
                <w:szCs w:val="18"/>
                <w:lang w:eastAsia="zh-CN"/>
              </w:rPr>
              <w:br/>
              <w:t>REQ-SEC-SLM-GSE-3</w:t>
            </w:r>
            <w:r w:rsidRPr="00D52C78">
              <w:rPr>
                <w:rFonts w:ascii="Arial" w:hAnsi="Arial" w:cs="Arial"/>
                <w:sz w:val="18"/>
                <w:szCs w:val="18"/>
                <w:lang w:eastAsia="zh-CN"/>
              </w:rPr>
              <w:br/>
              <w:t>REQ-SEC-SLM-GSE-4</w:t>
            </w:r>
            <w:r w:rsidRPr="00D52C78">
              <w:rPr>
                <w:rFonts w:ascii="Arial" w:hAnsi="Arial" w:cs="Arial"/>
                <w:sz w:val="18"/>
                <w:szCs w:val="18"/>
                <w:lang w:eastAsia="zh-CN"/>
              </w:rPr>
              <w:br/>
              <w:t>REQ-SEC-SLM-GSE-5</w:t>
            </w:r>
            <w:r w:rsidRPr="00D52C78">
              <w:rPr>
                <w:rFonts w:ascii="Arial" w:hAnsi="Arial" w:cs="Arial"/>
                <w:sz w:val="18"/>
                <w:szCs w:val="18"/>
                <w:lang w:eastAsia="zh-CN"/>
              </w:rPr>
              <w:br/>
              <w:t>REQ-SEC-SLM-GSE-6</w:t>
            </w:r>
          </w:p>
        </w:tc>
        <w:tc>
          <w:tcPr>
            <w:tcW w:w="1057" w:type="dxa"/>
            <w:tcBorders>
              <w:top w:val="single" w:sz="4" w:space="0" w:color="auto"/>
              <w:left w:val="single" w:sz="4" w:space="0" w:color="auto"/>
              <w:bottom w:val="single" w:sz="4" w:space="0" w:color="auto"/>
              <w:right w:val="single" w:sz="4" w:space="0" w:color="auto"/>
            </w:tcBorders>
          </w:tcPr>
          <w:p w14:paraId="527F5CEA" w14:textId="0B592065" w:rsidR="002E2047" w:rsidRPr="00D52C78" w:rsidRDefault="002E2047" w:rsidP="003366B3">
            <w:pPr>
              <w:rPr>
                <w:rFonts w:ascii="Arial" w:hAnsi="Arial" w:cs="Arial"/>
                <w:sz w:val="18"/>
                <w:szCs w:val="18"/>
                <w:lang w:eastAsia="zh-CN"/>
              </w:rPr>
            </w:pPr>
            <w:r w:rsidRPr="00D52C78">
              <w:rPr>
                <w:rFonts w:ascii="Arial" w:hAnsi="Arial" w:cs="Arial"/>
                <w:sz w:val="18"/>
                <w:szCs w:val="18"/>
                <w:lang w:eastAsia="zh-CN"/>
              </w:rPr>
              <w:t>No gap</w:t>
            </w:r>
          </w:p>
        </w:tc>
        <w:tc>
          <w:tcPr>
            <w:tcW w:w="2017" w:type="dxa"/>
            <w:tcBorders>
              <w:top w:val="single" w:sz="4" w:space="0" w:color="auto"/>
              <w:left w:val="single" w:sz="4" w:space="0" w:color="auto"/>
              <w:bottom w:val="single" w:sz="4" w:space="0" w:color="auto"/>
              <w:right w:val="single" w:sz="4" w:space="0" w:color="auto"/>
            </w:tcBorders>
          </w:tcPr>
          <w:p w14:paraId="7B1C6574" w14:textId="77777777" w:rsidR="002E2047" w:rsidRPr="00D52C78" w:rsidRDefault="002E2047" w:rsidP="003366B3">
            <w:pPr>
              <w:rPr>
                <w:rFonts w:ascii="Arial" w:hAnsi="Arial" w:cs="Arial"/>
                <w:sz w:val="18"/>
                <w:szCs w:val="18"/>
                <w:lang w:eastAsia="zh-CN"/>
              </w:rPr>
            </w:pPr>
          </w:p>
        </w:tc>
      </w:tr>
      <w:tr w:rsidR="00F17EF2" w:rsidRPr="008C7B69" w14:paraId="198A03EE" w14:textId="77777777" w:rsidTr="003366B3">
        <w:trPr>
          <w:trHeight w:val="166"/>
        </w:trPr>
        <w:tc>
          <w:tcPr>
            <w:tcW w:w="1298" w:type="dxa"/>
            <w:vMerge/>
            <w:tcBorders>
              <w:left w:val="single" w:sz="4" w:space="0" w:color="auto"/>
              <w:right w:val="single" w:sz="4" w:space="0" w:color="auto"/>
            </w:tcBorders>
          </w:tcPr>
          <w:p w14:paraId="2A98CF81" w14:textId="77777777" w:rsidR="002E2047" w:rsidRPr="008C7B69" w:rsidRDefault="002E2047" w:rsidP="003366B3">
            <w:pPr>
              <w:rPr>
                <w:rFonts w:ascii="Arial" w:hAnsi="Arial" w:cs="Arial"/>
                <w:sz w:val="18"/>
                <w:szCs w:val="18"/>
                <w:lang w:eastAsia="zh-CN"/>
              </w:rPr>
            </w:pPr>
          </w:p>
        </w:tc>
        <w:tc>
          <w:tcPr>
            <w:tcW w:w="1937" w:type="dxa"/>
            <w:vMerge/>
            <w:tcBorders>
              <w:left w:val="single" w:sz="4" w:space="0" w:color="auto"/>
              <w:right w:val="single" w:sz="4" w:space="0" w:color="auto"/>
            </w:tcBorders>
          </w:tcPr>
          <w:p w14:paraId="435D5796" w14:textId="77777777" w:rsidR="002E2047" w:rsidRPr="008C7B69" w:rsidRDefault="002E2047" w:rsidP="003366B3">
            <w:pPr>
              <w:rPr>
                <w:rFonts w:ascii="Arial" w:hAnsi="Arial" w:cs="Arial"/>
                <w:sz w:val="18"/>
                <w:szCs w:val="18"/>
                <w:lang w:eastAsia="zh-CN"/>
              </w:rPr>
            </w:pPr>
          </w:p>
        </w:tc>
        <w:tc>
          <w:tcPr>
            <w:tcW w:w="1066" w:type="dxa"/>
            <w:tcBorders>
              <w:top w:val="single" w:sz="4" w:space="0" w:color="auto"/>
              <w:left w:val="single" w:sz="4" w:space="0" w:color="auto"/>
              <w:bottom w:val="single" w:sz="4" w:space="0" w:color="auto"/>
              <w:right w:val="single" w:sz="4" w:space="0" w:color="auto"/>
            </w:tcBorders>
          </w:tcPr>
          <w:p w14:paraId="6EF5F985" w14:textId="753C7172" w:rsidR="002E2047" w:rsidRPr="00D52C78" w:rsidRDefault="002E2047" w:rsidP="003366B3">
            <w:pPr>
              <w:rPr>
                <w:rFonts w:ascii="Arial" w:hAnsi="Arial" w:cs="Arial"/>
                <w:sz w:val="18"/>
                <w:szCs w:val="18"/>
                <w:lang w:eastAsia="zh-CN"/>
              </w:rPr>
            </w:pPr>
            <w:r w:rsidRPr="00D52C78">
              <w:rPr>
                <w:rFonts w:ascii="Arial" w:hAnsi="Arial" w:cs="Arial"/>
                <w:sz w:val="18"/>
                <w:szCs w:val="18"/>
                <w:lang w:eastAsia="zh-CN"/>
              </w:rPr>
              <w:t>ZT-OCLOUD-I-X5</w:t>
            </w:r>
          </w:p>
        </w:tc>
        <w:tc>
          <w:tcPr>
            <w:tcW w:w="2160" w:type="dxa"/>
            <w:tcBorders>
              <w:top w:val="single" w:sz="4" w:space="0" w:color="auto"/>
              <w:left w:val="single" w:sz="4" w:space="0" w:color="auto"/>
              <w:bottom w:val="single" w:sz="4" w:space="0" w:color="auto"/>
              <w:right w:val="single" w:sz="4" w:space="0" w:color="auto"/>
            </w:tcBorders>
          </w:tcPr>
          <w:p w14:paraId="6D724FF6" w14:textId="2AD90971" w:rsidR="002E2047" w:rsidRPr="00D52C78" w:rsidRDefault="002E2047" w:rsidP="003366B3">
            <w:pPr>
              <w:rPr>
                <w:rFonts w:ascii="Arial" w:hAnsi="Arial" w:cs="Arial"/>
                <w:sz w:val="18"/>
                <w:szCs w:val="18"/>
                <w:lang w:eastAsia="zh-CN"/>
              </w:rPr>
            </w:pPr>
            <w:r w:rsidRPr="00D52C78">
              <w:rPr>
                <w:rFonts w:ascii="Arial" w:hAnsi="Arial" w:cs="Arial"/>
                <w:sz w:val="18"/>
                <w:szCs w:val="18"/>
                <w:lang w:eastAsia="zh-CN"/>
              </w:rPr>
              <w:t>REQ-SEC-SLM-NET-EVT-1</w:t>
            </w:r>
            <w:r w:rsidRPr="00D52C78">
              <w:rPr>
                <w:rFonts w:ascii="Arial" w:hAnsi="Arial" w:cs="Arial"/>
                <w:sz w:val="18"/>
                <w:szCs w:val="18"/>
                <w:lang w:eastAsia="zh-CN"/>
              </w:rPr>
              <w:br/>
              <w:t>REQ-SEC-SLM-GSE-1</w:t>
            </w:r>
            <w:r w:rsidRPr="00D52C78">
              <w:rPr>
                <w:rFonts w:ascii="Arial" w:hAnsi="Arial" w:cs="Arial"/>
                <w:sz w:val="18"/>
                <w:szCs w:val="18"/>
                <w:lang w:eastAsia="zh-CN"/>
              </w:rPr>
              <w:br/>
              <w:t>REQ-SEC-SLM-GSE-3</w:t>
            </w:r>
            <w:r w:rsidRPr="00D52C78">
              <w:rPr>
                <w:rFonts w:ascii="Arial" w:hAnsi="Arial" w:cs="Arial"/>
                <w:sz w:val="18"/>
                <w:szCs w:val="18"/>
                <w:lang w:eastAsia="zh-CN"/>
              </w:rPr>
              <w:br/>
              <w:t>REQ-SEC-SLM-GSE-4</w:t>
            </w:r>
            <w:r w:rsidRPr="00D52C78">
              <w:rPr>
                <w:rFonts w:ascii="Arial" w:hAnsi="Arial" w:cs="Arial"/>
                <w:sz w:val="18"/>
                <w:szCs w:val="18"/>
                <w:lang w:eastAsia="zh-CN"/>
              </w:rPr>
              <w:br/>
              <w:t>REQ-SEC-SLM-GSE-5</w:t>
            </w:r>
            <w:r w:rsidRPr="00D52C78">
              <w:rPr>
                <w:rFonts w:ascii="Arial" w:hAnsi="Arial" w:cs="Arial"/>
                <w:sz w:val="18"/>
                <w:szCs w:val="18"/>
                <w:lang w:eastAsia="zh-CN"/>
              </w:rPr>
              <w:br/>
              <w:t>REQ-SEC-SLM-GSE-6</w:t>
            </w:r>
          </w:p>
        </w:tc>
        <w:tc>
          <w:tcPr>
            <w:tcW w:w="1057" w:type="dxa"/>
            <w:tcBorders>
              <w:top w:val="single" w:sz="4" w:space="0" w:color="auto"/>
              <w:left w:val="single" w:sz="4" w:space="0" w:color="auto"/>
              <w:bottom w:val="single" w:sz="4" w:space="0" w:color="auto"/>
              <w:right w:val="single" w:sz="4" w:space="0" w:color="auto"/>
            </w:tcBorders>
          </w:tcPr>
          <w:p w14:paraId="557278E4" w14:textId="634C0499" w:rsidR="002E2047" w:rsidRPr="00D52C78" w:rsidRDefault="002E2047" w:rsidP="003366B3">
            <w:pPr>
              <w:rPr>
                <w:rFonts w:ascii="Arial" w:hAnsi="Arial" w:cs="Arial"/>
                <w:sz w:val="18"/>
                <w:szCs w:val="18"/>
                <w:lang w:eastAsia="zh-CN"/>
              </w:rPr>
            </w:pPr>
            <w:r w:rsidRPr="00D52C78">
              <w:rPr>
                <w:rFonts w:ascii="Arial" w:hAnsi="Arial" w:cs="Arial"/>
                <w:sz w:val="18"/>
                <w:szCs w:val="18"/>
                <w:lang w:eastAsia="zh-CN"/>
              </w:rPr>
              <w:t>No gap</w:t>
            </w:r>
          </w:p>
        </w:tc>
        <w:tc>
          <w:tcPr>
            <w:tcW w:w="2017" w:type="dxa"/>
            <w:tcBorders>
              <w:top w:val="single" w:sz="4" w:space="0" w:color="auto"/>
              <w:left w:val="single" w:sz="4" w:space="0" w:color="auto"/>
              <w:bottom w:val="single" w:sz="4" w:space="0" w:color="auto"/>
              <w:right w:val="single" w:sz="4" w:space="0" w:color="auto"/>
            </w:tcBorders>
          </w:tcPr>
          <w:p w14:paraId="2394ABA8" w14:textId="77777777" w:rsidR="002E2047" w:rsidRPr="00D52C78" w:rsidRDefault="002E2047" w:rsidP="003366B3">
            <w:pPr>
              <w:rPr>
                <w:rFonts w:ascii="Arial" w:hAnsi="Arial" w:cs="Arial"/>
                <w:sz w:val="18"/>
                <w:szCs w:val="18"/>
                <w:lang w:eastAsia="zh-CN"/>
              </w:rPr>
            </w:pPr>
          </w:p>
        </w:tc>
      </w:tr>
      <w:tr w:rsidR="00F17EF2" w:rsidRPr="008C7B69" w14:paraId="67B81B88" w14:textId="77777777" w:rsidTr="003366B3">
        <w:trPr>
          <w:trHeight w:val="166"/>
        </w:trPr>
        <w:tc>
          <w:tcPr>
            <w:tcW w:w="1298" w:type="dxa"/>
            <w:vMerge/>
            <w:tcBorders>
              <w:left w:val="single" w:sz="4" w:space="0" w:color="auto"/>
              <w:bottom w:val="single" w:sz="4" w:space="0" w:color="auto"/>
              <w:right w:val="single" w:sz="4" w:space="0" w:color="auto"/>
            </w:tcBorders>
          </w:tcPr>
          <w:p w14:paraId="5EC58844" w14:textId="77777777" w:rsidR="002E2047" w:rsidRPr="008C7B69" w:rsidRDefault="002E2047" w:rsidP="003366B3">
            <w:pPr>
              <w:rPr>
                <w:rFonts w:ascii="Arial" w:hAnsi="Arial" w:cs="Arial"/>
                <w:sz w:val="18"/>
                <w:szCs w:val="18"/>
                <w:lang w:eastAsia="zh-CN"/>
              </w:rPr>
            </w:pPr>
          </w:p>
        </w:tc>
        <w:tc>
          <w:tcPr>
            <w:tcW w:w="1937" w:type="dxa"/>
            <w:vMerge/>
            <w:tcBorders>
              <w:left w:val="single" w:sz="4" w:space="0" w:color="auto"/>
              <w:bottom w:val="single" w:sz="4" w:space="0" w:color="auto"/>
              <w:right w:val="single" w:sz="4" w:space="0" w:color="auto"/>
            </w:tcBorders>
          </w:tcPr>
          <w:p w14:paraId="5B098B7E" w14:textId="77777777" w:rsidR="002E2047" w:rsidRPr="008C7B69" w:rsidRDefault="002E2047" w:rsidP="003366B3">
            <w:pPr>
              <w:rPr>
                <w:rFonts w:ascii="Arial" w:hAnsi="Arial" w:cs="Arial"/>
                <w:sz w:val="18"/>
                <w:szCs w:val="18"/>
                <w:lang w:eastAsia="zh-CN"/>
              </w:rPr>
            </w:pPr>
          </w:p>
        </w:tc>
        <w:tc>
          <w:tcPr>
            <w:tcW w:w="1066" w:type="dxa"/>
            <w:tcBorders>
              <w:top w:val="single" w:sz="4" w:space="0" w:color="auto"/>
              <w:left w:val="single" w:sz="4" w:space="0" w:color="auto"/>
              <w:bottom w:val="single" w:sz="4" w:space="0" w:color="auto"/>
              <w:right w:val="single" w:sz="4" w:space="0" w:color="auto"/>
            </w:tcBorders>
          </w:tcPr>
          <w:p w14:paraId="1839451B" w14:textId="76594589" w:rsidR="002E2047" w:rsidRPr="00D52C78" w:rsidRDefault="002E2047" w:rsidP="003366B3">
            <w:pPr>
              <w:rPr>
                <w:rFonts w:ascii="Arial" w:hAnsi="Arial" w:cs="Arial"/>
                <w:sz w:val="18"/>
                <w:szCs w:val="18"/>
                <w:lang w:eastAsia="zh-CN"/>
              </w:rPr>
            </w:pPr>
            <w:r w:rsidRPr="00D52C78">
              <w:rPr>
                <w:rFonts w:ascii="Arial" w:hAnsi="Arial" w:cs="Arial"/>
                <w:sz w:val="18"/>
                <w:szCs w:val="18"/>
                <w:lang w:eastAsia="zh-CN"/>
              </w:rPr>
              <w:t>ZT-OCLOUD-I-X6</w:t>
            </w:r>
          </w:p>
        </w:tc>
        <w:tc>
          <w:tcPr>
            <w:tcW w:w="2160" w:type="dxa"/>
            <w:tcBorders>
              <w:top w:val="single" w:sz="4" w:space="0" w:color="auto"/>
              <w:left w:val="single" w:sz="4" w:space="0" w:color="auto"/>
              <w:bottom w:val="single" w:sz="4" w:space="0" w:color="auto"/>
              <w:right w:val="single" w:sz="4" w:space="0" w:color="auto"/>
            </w:tcBorders>
          </w:tcPr>
          <w:p w14:paraId="681CD899" w14:textId="58CCBCAD" w:rsidR="002E2047" w:rsidRPr="00D52C78" w:rsidRDefault="002E2047" w:rsidP="003366B3">
            <w:pPr>
              <w:rPr>
                <w:rFonts w:ascii="Arial" w:hAnsi="Arial" w:cs="Arial"/>
                <w:sz w:val="18"/>
                <w:szCs w:val="18"/>
                <w:lang w:eastAsia="zh-CN"/>
              </w:rPr>
            </w:pPr>
            <w:r w:rsidRPr="00D52C78">
              <w:rPr>
                <w:rFonts w:ascii="Arial" w:hAnsi="Arial" w:cs="Arial"/>
                <w:sz w:val="18"/>
                <w:szCs w:val="18"/>
                <w:lang w:eastAsia="zh-CN"/>
              </w:rPr>
              <w:t>REQ-SEC-OCLOUD-ISO-7</w:t>
            </w:r>
            <w:r>
              <w:rPr>
                <w:rFonts w:ascii="Arial" w:hAnsi="Arial" w:cs="Arial"/>
                <w:sz w:val="18"/>
                <w:szCs w:val="18"/>
                <w:lang w:eastAsia="zh-CN"/>
              </w:rPr>
              <w:br/>
            </w:r>
            <w:r w:rsidRPr="00D52C78">
              <w:rPr>
                <w:rFonts w:ascii="Arial" w:hAnsi="Arial" w:cs="Arial"/>
                <w:sz w:val="18"/>
                <w:szCs w:val="18"/>
                <w:lang w:eastAsia="zh-CN"/>
              </w:rPr>
              <w:t>REQ-SEC-SLM-NET-EVT-1</w:t>
            </w:r>
            <w:r w:rsidRPr="00D52C78">
              <w:rPr>
                <w:rFonts w:ascii="Arial" w:hAnsi="Arial" w:cs="Arial"/>
                <w:sz w:val="18"/>
                <w:szCs w:val="18"/>
                <w:lang w:eastAsia="zh-CN"/>
              </w:rPr>
              <w:br/>
              <w:t>REQ-SEC-SLM-GSE-1</w:t>
            </w:r>
            <w:r w:rsidRPr="00D52C78">
              <w:rPr>
                <w:rFonts w:ascii="Arial" w:hAnsi="Arial" w:cs="Arial"/>
                <w:sz w:val="18"/>
                <w:szCs w:val="18"/>
                <w:lang w:eastAsia="zh-CN"/>
              </w:rPr>
              <w:br/>
              <w:t>REQ-SEC-SLM-GSE-3</w:t>
            </w:r>
            <w:r w:rsidRPr="00D52C78">
              <w:rPr>
                <w:rFonts w:ascii="Arial" w:hAnsi="Arial" w:cs="Arial"/>
                <w:sz w:val="18"/>
                <w:szCs w:val="18"/>
                <w:lang w:eastAsia="zh-CN"/>
              </w:rPr>
              <w:br/>
              <w:t>REQ-SEC-SLM-GSE-4</w:t>
            </w:r>
            <w:r w:rsidRPr="00D52C78">
              <w:rPr>
                <w:rFonts w:ascii="Arial" w:hAnsi="Arial" w:cs="Arial"/>
                <w:sz w:val="18"/>
                <w:szCs w:val="18"/>
                <w:lang w:eastAsia="zh-CN"/>
              </w:rPr>
              <w:br/>
              <w:t>REQ-SEC-SLM-GSE-5</w:t>
            </w:r>
            <w:r w:rsidRPr="00D52C78">
              <w:rPr>
                <w:rFonts w:ascii="Arial" w:hAnsi="Arial" w:cs="Arial"/>
                <w:sz w:val="18"/>
                <w:szCs w:val="18"/>
                <w:lang w:eastAsia="zh-CN"/>
              </w:rPr>
              <w:br/>
              <w:t>REQ-SEC-SLM-GSE-6</w:t>
            </w:r>
          </w:p>
        </w:tc>
        <w:tc>
          <w:tcPr>
            <w:tcW w:w="1057" w:type="dxa"/>
            <w:tcBorders>
              <w:top w:val="single" w:sz="4" w:space="0" w:color="auto"/>
              <w:left w:val="single" w:sz="4" w:space="0" w:color="auto"/>
              <w:bottom w:val="single" w:sz="4" w:space="0" w:color="auto"/>
              <w:right w:val="single" w:sz="4" w:space="0" w:color="auto"/>
            </w:tcBorders>
          </w:tcPr>
          <w:p w14:paraId="35AE63D6" w14:textId="239CEFF5" w:rsidR="002E2047" w:rsidRPr="00D52C78" w:rsidRDefault="002E2047" w:rsidP="003366B3">
            <w:pPr>
              <w:rPr>
                <w:rFonts w:ascii="Arial" w:hAnsi="Arial" w:cs="Arial"/>
                <w:sz w:val="18"/>
                <w:szCs w:val="18"/>
                <w:lang w:eastAsia="zh-CN"/>
              </w:rPr>
            </w:pPr>
            <w:r w:rsidRPr="00D52C78">
              <w:rPr>
                <w:rFonts w:ascii="Arial" w:hAnsi="Arial" w:cs="Arial"/>
                <w:sz w:val="18"/>
                <w:szCs w:val="18"/>
                <w:lang w:eastAsia="zh-CN"/>
              </w:rPr>
              <w:t>No gap</w:t>
            </w:r>
          </w:p>
        </w:tc>
        <w:tc>
          <w:tcPr>
            <w:tcW w:w="2017" w:type="dxa"/>
            <w:tcBorders>
              <w:top w:val="single" w:sz="4" w:space="0" w:color="auto"/>
              <w:left w:val="single" w:sz="4" w:space="0" w:color="auto"/>
              <w:bottom w:val="single" w:sz="4" w:space="0" w:color="auto"/>
              <w:right w:val="single" w:sz="4" w:space="0" w:color="auto"/>
            </w:tcBorders>
          </w:tcPr>
          <w:p w14:paraId="7E38E50D" w14:textId="77777777" w:rsidR="002E2047" w:rsidRPr="00D52C78" w:rsidRDefault="002E2047" w:rsidP="003366B3">
            <w:pPr>
              <w:rPr>
                <w:rFonts w:ascii="Arial" w:hAnsi="Arial" w:cs="Arial"/>
                <w:sz w:val="18"/>
                <w:szCs w:val="18"/>
                <w:lang w:eastAsia="zh-CN"/>
              </w:rPr>
            </w:pPr>
          </w:p>
        </w:tc>
      </w:tr>
      <w:tr w:rsidR="00F17EF2" w:rsidRPr="008C7B69" w14:paraId="56661385" w14:textId="77777777" w:rsidTr="003366B3">
        <w:trPr>
          <w:trHeight w:val="166"/>
        </w:trPr>
        <w:tc>
          <w:tcPr>
            <w:tcW w:w="1298" w:type="dxa"/>
            <w:vMerge/>
            <w:tcBorders>
              <w:top w:val="single" w:sz="4" w:space="0" w:color="auto"/>
              <w:left w:val="single" w:sz="4" w:space="0" w:color="auto"/>
              <w:bottom w:val="single" w:sz="4" w:space="0" w:color="auto"/>
              <w:right w:val="single" w:sz="4" w:space="0" w:color="auto"/>
            </w:tcBorders>
          </w:tcPr>
          <w:p w14:paraId="2EFF1D77" w14:textId="77777777" w:rsidR="002E2047" w:rsidRPr="008C7B69" w:rsidRDefault="002E2047" w:rsidP="003366B3">
            <w:pPr>
              <w:rPr>
                <w:rFonts w:ascii="Arial" w:hAnsi="Arial" w:cs="Arial"/>
                <w:sz w:val="18"/>
                <w:szCs w:val="18"/>
                <w:lang w:eastAsia="zh-CN"/>
              </w:rPr>
            </w:pPr>
          </w:p>
        </w:tc>
        <w:tc>
          <w:tcPr>
            <w:tcW w:w="1937" w:type="dxa"/>
            <w:vMerge/>
            <w:tcBorders>
              <w:top w:val="single" w:sz="4" w:space="0" w:color="auto"/>
              <w:left w:val="single" w:sz="4" w:space="0" w:color="auto"/>
              <w:bottom w:val="single" w:sz="4" w:space="0" w:color="auto"/>
              <w:right w:val="single" w:sz="4" w:space="0" w:color="auto"/>
            </w:tcBorders>
          </w:tcPr>
          <w:p w14:paraId="0C1A2292" w14:textId="77777777" w:rsidR="002E2047" w:rsidRPr="008C7B69" w:rsidRDefault="002E2047" w:rsidP="003366B3">
            <w:pPr>
              <w:rPr>
                <w:rFonts w:ascii="Arial" w:hAnsi="Arial" w:cs="Arial"/>
                <w:sz w:val="18"/>
                <w:szCs w:val="18"/>
                <w:lang w:eastAsia="zh-CN"/>
              </w:rPr>
            </w:pPr>
          </w:p>
        </w:tc>
        <w:tc>
          <w:tcPr>
            <w:tcW w:w="1066" w:type="dxa"/>
            <w:tcBorders>
              <w:top w:val="single" w:sz="4" w:space="0" w:color="auto"/>
              <w:left w:val="single" w:sz="4" w:space="0" w:color="auto"/>
              <w:bottom w:val="single" w:sz="4" w:space="0" w:color="auto"/>
              <w:right w:val="single" w:sz="4" w:space="0" w:color="auto"/>
            </w:tcBorders>
          </w:tcPr>
          <w:p w14:paraId="61ACE153" w14:textId="56AE4293" w:rsidR="002E2047" w:rsidRPr="00D52C78" w:rsidRDefault="002E2047" w:rsidP="003366B3">
            <w:pPr>
              <w:rPr>
                <w:rFonts w:ascii="Arial" w:hAnsi="Arial" w:cs="Arial"/>
                <w:sz w:val="18"/>
                <w:szCs w:val="18"/>
                <w:lang w:eastAsia="zh-CN"/>
              </w:rPr>
            </w:pPr>
            <w:r w:rsidRPr="00D52C78">
              <w:rPr>
                <w:rFonts w:ascii="Arial" w:hAnsi="Arial" w:cs="Arial"/>
                <w:sz w:val="18"/>
                <w:szCs w:val="18"/>
                <w:lang w:eastAsia="zh-CN"/>
              </w:rPr>
              <w:t>ZT-OCLOUD-I-X7</w:t>
            </w:r>
          </w:p>
        </w:tc>
        <w:tc>
          <w:tcPr>
            <w:tcW w:w="2160" w:type="dxa"/>
            <w:tcBorders>
              <w:top w:val="single" w:sz="4" w:space="0" w:color="auto"/>
              <w:left w:val="single" w:sz="4" w:space="0" w:color="auto"/>
              <w:bottom w:val="single" w:sz="4" w:space="0" w:color="auto"/>
              <w:right w:val="single" w:sz="4" w:space="0" w:color="auto"/>
            </w:tcBorders>
          </w:tcPr>
          <w:p w14:paraId="404D2663" w14:textId="43050B8E" w:rsidR="002E2047" w:rsidRPr="00D52C78" w:rsidRDefault="002E2047" w:rsidP="003366B3">
            <w:pPr>
              <w:rPr>
                <w:rFonts w:ascii="Arial" w:hAnsi="Arial" w:cs="Arial"/>
                <w:sz w:val="18"/>
                <w:szCs w:val="18"/>
                <w:lang w:eastAsia="zh-CN"/>
              </w:rPr>
            </w:pPr>
            <w:r w:rsidRPr="00D52C78">
              <w:rPr>
                <w:rFonts w:ascii="Arial" w:hAnsi="Arial" w:cs="Arial"/>
                <w:sz w:val="18"/>
                <w:szCs w:val="18"/>
                <w:lang w:eastAsia="zh-CN"/>
              </w:rPr>
              <w:t>REQ-SEC-OCLOUD-ISO-7</w:t>
            </w:r>
            <w:r>
              <w:rPr>
                <w:rFonts w:ascii="Arial" w:hAnsi="Arial" w:cs="Arial"/>
                <w:sz w:val="18"/>
                <w:szCs w:val="18"/>
                <w:lang w:eastAsia="zh-CN"/>
              </w:rPr>
              <w:br/>
            </w:r>
            <w:r w:rsidRPr="00D52C78">
              <w:rPr>
                <w:rFonts w:ascii="Arial" w:hAnsi="Arial" w:cs="Arial"/>
                <w:sz w:val="18"/>
                <w:szCs w:val="18"/>
                <w:lang w:eastAsia="zh-CN"/>
              </w:rPr>
              <w:t>REQ-SEC-SLM-NET-EVT-1</w:t>
            </w:r>
            <w:r w:rsidRPr="00D52C78">
              <w:rPr>
                <w:rFonts w:ascii="Arial" w:hAnsi="Arial" w:cs="Arial"/>
                <w:sz w:val="18"/>
                <w:szCs w:val="18"/>
                <w:lang w:eastAsia="zh-CN"/>
              </w:rPr>
              <w:br/>
              <w:t>REQ-SEC-SLM-GSE-1</w:t>
            </w:r>
            <w:r w:rsidRPr="00D52C78">
              <w:rPr>
                <w:rFonts w:ascii="Arial" w:hAnsi="Arial" w:cs="Arial"/>
                <w:sz w:val="18"/>
                <w:szCs w:val="18"/>
                <w:lang w:eastAsia="zh-CN"/>
              </w:rPr>
              <w:br/>
              <w:t>REQ-SEC-SLM-GSE-3</w:t>
            </w:r>
            <w:r w:rsidRPr="00D52C78">
              <w:rPr>
                <w:rFonts w:ascii="Arial" w:hAnsi="Arial" w:cs="Arial"/>
                <w:sz w:val="18"/>
                <w:szCs w:val="18"/>
                <w:lang w:eastAsia="zh-CN"/>
              </w:rPr>
              <w:br/>
              <w:t>REQ-SEC-SLM-GSE-4</w:t>
            </w:r>
            <w:r w:rsidRPr="00D52C78">
              <w:rPr>
                <w:rFonts w:ascii="Arial" w:hAnsi="Arial" w:cs="Arial"/>
                <w:sz w:val="18"/>
                <w:szCs w:val="18"/>
                <w:lang w:eastAsia="zh-CN"/>
              </w:rPr>
              <w:br/>
              <w:t>REQ-SEC-SLM-GSE-5</w:t>
            </w:r>
            <w:r w:rsidRPr="00D52C78">
              <w:rPr>
                <w:rFonts w:ascii="Arial" w:hAnsi="Arial" w:cs="Arial"/>
                <w:sz w:val="18"/>
                <w:szCs w:val="18"/>
                <w:lang w:eastAsia="zh-CN"/>
              </w:rPr>
              <w:br/>
              <w:t>REQ-SEC-SLM-GSE-6</w:t>
            </w:r>
          </w:p>
        </w:tc>
        <w:tc>
          <w:tcPr>
            <w:tcW w:w="1057" w:type="dxa"/>
            <w:tcBorders>
              <w:top w:val="single" w:sz="4" w:space="0" w:color="auto"/>
              <w:left w:val="single" w:sz="4" w:space="0" w:color="auto"/>
              <w:bottom w:val="single" w:sz="4" w:space="0" w:color="auto"/>
              <w:right w:val="single" w:sz="4" w:space="0" w:color="auto"/>
            </w:tcBorders>
          </w:tcPr>
          <w:p w14:paraId="6AC679C1" w14:textId="7842D4DD" w:rsidR="002E2047" w:rsidRPr="00D52C78" w:rsidRDefault="002E2047" w:rsidP="003366B3">
            <w:pPr>
              <w:rPr>
                <w:rFonts w:ascii="Arial" w:hAnsi="Arial" w:cs="Arial"/>
                <w:sz w:val="18"/>
                <w:szCs w:val="18"/>
                <w:lang w:eastAsia="zh-CN"/>
              </w:rPr>
            </w:pPr>
            <w:r w:rsidRPr="00D52C78">
              <w:rPr>
                <w:rFonts w:ascii="Arial" w:hAnsi="Arial" w:cs="Arial"/>
                <w:sz w:val="18"/>
                <w:szCs w:val="18"/>
                <w:lang w:eastAsia="zh-CN"/>
              </w:rPr>
              <w:t>No gap</w:t>
            </w:r>
          </w:p>
        </w:tc>
        <w:tc>
          <w:tcPr>
            <w:tcW w:w="2017" w:type="dxa"/>
            <w:tcBorders>
              <w:top w:val="single" w:sz="4" w:space="0" w:color="auto"/>
              <w:left w:val="single" w:sz="4" w:space="0" w:color="auto"/>
              <w:bottom w:val="single" w:sz="4" w:space="0" w:color="auto"/>
              <w:right w:val="single" w:sz="4" w:space="0" w:color="auto"/>
            </w:tcBorders>
          </w:tcPr>
          <w:p w14:paraId="5B39E07D" w14:textId="77777777" w:rsidR="002E2047" w:rsidRPr="00D52C78" w:rsidRDefault="002E2047" w:rsidP="003366B3">
            <w:pPr>
              <w:rPr>
                <w:rFonts w:ascii="Arial" w:hAnsi="Arial" w:cs="Arial"/>
                <w:sz w:val="18"/>
                <w:szCs w:val="18"/>
                <w:lang w:eastAsia="zh-CN"/>
              </w:rPr>
            </w:pPr>
          </w:p>
        </w:tc>
      </w:tr>
      <w:tr w:rsidR="003D73E1" w:rsidRPr="008C7B69" w14:paraId="3DBC1C9C" w14:textId="77777777" w:rsidTr="003366B3">
        <w:trPr>
          <w:trHeight w:val="166"/>
        </w:trPr>
        <w:tc>
          <w:tcPr>
            <w:tcW w:w="1298" w:type="dxa"/>
            <w:vMerge w:val="restart"/>
            <w:tcBorders>
              <w:top w:val="single" w:sz="4" w:space="0" w:color="auto"/>
              <w:left w:val="single" w:sz="4" w:space="0" w:color="auto"/>
              <w:bottom w:val="single" w:sz="4" w:space="0" w:color="auto"/>
              <w:right w:val="single" w:sz="4" w:space="0" w:color="auto"/>
            </w:tcBorders>
            <w:hideMark/>
          </w:tcPr>
          <w:p w14:paraId="0A974A93" w14:textId="77777777" w:rsidR="003D73E1" w:rsidRPr="008C7B69" w:rsidRDefault="003D73E1" w:rsidP="003366B3">
            <w:pPr>
              <w:rPr>
                <w:rFonts w:ascii="Arial" w:hAnsi="Arial" w:cs="Arial"/>
                <w:sz w:val="18"/>
                <w:szCs w:val="18"/>
                <w:lang w:eastAsia="zh-CN"/>
              </w:rPr>
            </w:pPr>
            <w:r w:rsidRPr="008C7B69">
              <w:rPr>
                <w:rFonts w:ascii="Arial" w:hAnsi="Arial" w:cs="Arial"/>
                <w:sz w:val="18"/>
                <w:szCs w:val="18"/>
                <w:lang w:eastAsia="zh-CN"/>
              </w:rPr>
              <w:t>Resource Access</w:t>
            </w:r>
          </w:p>
        </w:tc>
        <w:tc>
          <w:tcPr>
            <w:tcW w:w="1937" w:type="dxa"/>
            <w:vMerge w:val="restart"/>
            <w:tcBorders>
              <w:top w:val="single" w:sz="4" w:space="0" w:color="auto"/>
              <w:left w:val="single" w:sz="4" w:space="0" w:color="auto"/>
              <w:bottom w:val="single" w:sz="4" w:space="0" w:color="auto"/>
              <w:right w:val="single" w:sz="4" w:space="0" w:color="auto"/>
            </w:tcBorders>
            <w:hideMark/>
          </w:tcPr>
          <w:p w14:paraId="69149C6D" w14:textId="77777777" w:rsidR="003D73E1" w:rsidRPr="008C7B69" w:rsidRDefault="003D73E1" w:rsidP="003366B3">
            <w:pPr>
              <w:rPr>
                <w:rFonts w:ascii="Arial" w:hAnsi="Arial" w:cs="Arial"/>
                <w:sz w:val="18"/>
                <w:szCs w:val="18"/>
                <w:lang w:eastAsia="zh-CN"/>
              </w:rPr>
            </w:pPr>
            <w:r w:rsidRPr="008C7B69">
              <w:rPr>
                <w:rFonts w:ascii="Arial" w:hAnsi="Arial" w:cs="Arial"/>
                <w:sz w:val="18"/>
                <w:szCs w:val="18"/>
                <w:lang w:eastAsia="zh-CN"/>
              </w:rPr>
              <w:t>Some visibility into devices or virtual assets' characteristics to approve resource access.</w:t>
            </w:r>
          </w:p>
        </w:tc>
        <w:tc>
          <w:tcPr>
            <w:tcW w:w="6300" w:type="dxa"/>
            <w:gridSpan w:val="4"/>
            <w:tcBorders>
              <w:top w:val="single" w:sz="4" w:space="0" w:color="auto"/>
              <w:left w:val="single" w:sz="4" w:space="0" w:color="auto"/>
              <w:bottom w:val="single" w:sz="4" w:space="0" w:color="auto"/>
              <w:right w:val="single" w:sz="4" w:space="0" w:color="auto"/>
            </w:tcBorders>
            <w:hideMark/>
          </w:tcPr>
          <w:p w14:paraId="56C1F62F" w14:textId="77777777" w:rsidR="003D73E1" w:rsidRPr="008C7B69" w:rsidRDefault="003D73E1" w:rsidP="003366B3">
            <w:pPr>
              <w:rPr>
                <w:rFonts w:ascii="Arial" w:hAnsi="Arial" w:cs="Arial"/>
                <w:sz w:val="18"/>
                <w:szCs w:val="18"/>
                <w:lang w:eastAsia="zh-CN"/>
              </w:rPr>
            </w:pPr>
            <w:r w:rsidRPr="008C7B69">
              <w:rPr>
                <w:rFonts w:ascii="Arial" w:hAnsi="Arial" w:cs="Arial"/>
                <w:sz w:val="18"/>
                <w:szCs w:val="18"/>
                <w:lang w:eastAsia="zh-CN"/>
              </w:rPr>
              <w:t>O-Cloud Devices Pillar Assets</w:t>
            </w:r>
          </w:p>
        </w:tc>
      </w:tr>
      <w:tr w:rsidR="00F17EF2" w:rsidRPr="008C7B69" w14:paraId="6298BBAF" w14:textId="77777777" w:rsidTr="003366B3">
        <w:trPr>
          <w:trHeight w:val="311"/>
        </w:trPr>
        <w:tc>
          <w:tcPr>
            <w:tcW w:w="1298" w:type="dxa"/>
            <w:vMerge/>
            <w:tcBorders>
              <w:top w:val="single" w:sz="4" w:space="0" w:color="auto"/>
              <w:left w:val="single" w:sz="4" w:space="0" w:color="auto"/>
              <w:bottom w:val="single" w:sz="4" w:space="0" w:color="auto"/>
              <w:right w:val="single" w:sz="4" w:space="0" w:color="auto"/>
            </w:tcBorders>
            <w:hideMark/>
          </w:tcPr>
          <w:p w14:paraId="43CD32C7" w14:textId="77777777" w:rsidR="003D73E1" w:rsidRPr="008C7B69" w:rsidRDefault="003D73E1" w:rsidP="003366B3">
            <w:pPr>
              <w:rPr>
                <w:rFonts w:ascii="Arial" w:hAnsi="Arial" w:cs="Arial"/>
                <w:sz w:val="18"/>
                <w:szCs w:val="18"/>
                <w:lang w:eastAsia="zh-CN"/>
              </w:rPr>
            </w:pPr>
          </w:p>
        </w:tc>
        <w:tc>
          <w:tcPr>
            <w:tcW w:w="1937" w:type="dxa"/>
            <w:vMerge/>
            <w:tcBorders>
              <w:top w:val="single" w:sz="4" w:space="0" w:color="auto"/>
              <w:left w:val="single" w:sz="4" w:space="0" w:color="auto"/>
              <w:bottom w:val="single" w:sz="4" w:space="0" w:color="auto"/>
              <w:right w:val="single" w:sz="4" w:space="0" w:color="auto"/>
            </w:tcBorders>
            <w:hideMark/>
          </w:tcPr>
          <w:p w14:paraId="3221DD2D" w14:textId="77777777" w:rsidR="003D73E1" w:rsidRPr="008C7B69" w:rsidRDefault="003D73E1" w:rsidP="003366B3">
            <w:pPr>
              <w:rPr>
                <w:rFonts w:ascii="Arial" w:hAnsi="Arial" w:cs="Arial"/>
                <w:sz w:val="18"/>
                <w:szCs w:val="18"/>
                <w:lang w:eastAsia="zh-CN"/>
              </w:rPr>
            </w:pPr>
          </w:p>
        </w:tc>
        <w:tc>
          <w:tcPr>
            <w:tcW w:w="1066" w:type="dxa"/>
            <w:tcBorders>
              <w:top w:val="single" w:sz="4" w:space="0" w:color="auto"/>
              <w:left w:val="single" w:sz="4" w:space="0" w:color="auto"/>
              <w:bottom w:val="single" w:sz="4" w:space="0" w:color="auto"/>
              <w:right w:val="single" w:sz="4" w:space="0" w:color="auto"/>
            </w:tcBorders>
            <w:hideMark/>
          </w:tcPr>
          <w:p w14:paraId="582EDBDE" w14:textId="77777777" w:rsidR="003D73E1" w:rsidRPr="008C7B69" w:rsidRDefault="003D73E1" w:rsidP="003366B3">
            <w:pPr>
              <w:rPr>
                <w:rFonts w:ascii="Arial" w:hAnsi="Arial" w:cs="Arial"/>
                <w:sz w:val="18"/>
                <w:szCs w:val="18"/>
                <w:lang w:eastAsia="zh-CN"/>
              </w:rPr>
            </w:pPr>
            <w:r w:rsidRPr="008C7B69">
              <w:rPr>
                <w:rFonts w:ascii="Arial" w:hAnsi="Arial" w:cs="Arial"/>
                <w:sz w:val="18"/>
                <w:szCs w:val="18"/>
                <w:lang w:eastAsia="zh-CN"/>
              </w:rPr>
              <w:t>ZT-OCLOUD-I-X1</w:t>
            </w:r>
          </w:p>
        </w:tc>
        <w:tc>
          <w:tcPr>
            <w:tcW w:w="2160" w:type="dxa"/>
            <w:tcBorders>
              <w:top w:val="single" w:sz="4" w:space="0" w:color="auto"/>
              <w:left w:val="single" w:sz="4" w:space="0" w:color="auto"/>
              <w:bottom w:val="single" w:sz="4" w:space="0" w:color="auto"/>
              <w:right w:val="single" w:sz="4" w:space="0" w:color="auto"/>
            </w:tcBorders>
            <w:hideMark/>
          </w:tcPr>
          <w:p w14:paraId="18B5A94B" w14:textId="4437FF0C" w:rsidR="003D73E1" w:rsidRPr="008C7B69" w:rsidRDefault="003D73E1" w:rsidP="003366B3">
            <w:pPr>
              <w:rPr>
                <w:rFonts w:ascii="Arial" w:hAnsi="Arial" w:cs="Arial"/>
                <w:sz w:val="18"/>
                <w:szCs w:val="18"/>
                <w:lang w:eastAsia="zh-CN"/>
              </w:rPr>
            </w:pPr>
            <w:r w:rsidRPr="008C7B69">
              <w:rPr>
                <w:rFonts w:ascii="Arial" w:hAnsi="Arial" w:cs="Arial"/>
                <w:sz w:val="18"/>
                <w:szCs w:val="18"/>
                <w:lang w:eastAsia="zh-CN"/>
              </w:rPr>
              <w:t>SEC-CTL-O-CLOUD-HW-1</w:t>
            </w:r>
            <w:r w:rsidRPr="008C7B69">
              <w:rPr>
                <w:rFonts w:ascii="Arial" w:hAnsi="Arial" w:cs="Arial"/>
                <w:sz w:val="18"/>
                <w:szCs w:val="18"/>
                <w:lang w:eastAsia="zh-CN"/>
              </w:rPr>
              <w:br/>
              <w:t>REQ-SEC-AAL-VS-1</w:t>
            </w:r>
            <w:r w:rsidRPr="008C7B69">
              <w:rPr>
                <w:rFonts w:ascii="Arial" w:hAnsi="Arial" w:cs="Arial"/>
                <w:sz w:val="18"/>
                <w:szCs w:val="18"/>
                <w:lang w:eastAsia="zh-CN"/>
              </w:rPr>
              <w:br/>
              <w:t>REQ-SEC-AAL-1</w:t>
            </w:r>
            <w:r w:rsidRPr="008C7B69">
              <w:rPr>
                <w:rFonts w:ascii="Arial" w:hAnsi="Arial" w:cs="Arial"/>
                <w:sz w:val="18"/>
                <w:szCs w:val="18"/>
                <w:lang w:eastAsia="zh-CN"/>
              </w:rPr>
              <w:br/>
              <w:t>REQ-SEC-AAL-5 (See NOTE 1)</w:t>
            </w:r>
          </w:p>
        </w:tc>
        <w:tc>
          <w:tcPr>
            <w:tcW w:w="1057" w:type="dxa"/>
            <w:tcBorders>
              <w:top w:val="single" w:sz="4" w:space="0" w:color="auto"/>
              <w:left w:val="single" w:sz="4" w:space="0" w:color="auto"/>
              <w:bottom w:val="single" w:sz="4" w:space="0" w:color="auto"/>
              <w:right w:val="single" w:sz="4" w:space="0" w:color="auto"/>
            </w:tcBorders>
            <w:hideMark/>
          </w:tcPr>
          <w:p w14:paraId="0C2C6D54" w14:textId="7F181AA4" w:rsidR="003D73E1" w:rsidRPr="008C7B69" w:rsidRDefault="003D73E1" w:rsidP="003366B3">
            <w:pPr>
              <w:rPr>
                <w:rFonts w:ascii="Arial" w:hAnsi="Arial" w:cs="Arial"/>
                <w:sz w:val="18"/>
                <w:szCs w:val="18"/>
                <w:lang w:eastAsia="zh-CN"/>
              </w:rPr>
            </w:pPr>
            <w:r w:rsidRPr="008C7B69">
              <w:rPr>
                <w:rFonts w:ascii="Arial" w:hAnsi="Arial" w:cs="Arial"/>
                <w:sz w:val="18"/>
                <w:szCs w:val="18"/>
                <w:lang w:eastAsia="zh-CN"/>
              </w:rPr>
              <w:t xml:space="preserve">No </w:t>
            </w:r>
            <w:r>
              <w:rPr>
                <w:rFonts w:ascii="Arial" w:hAnsi="Arial" w:cs="Arial"/>
                <w:sz w:val="18"/>
                <w:szCs w:val="18"/>
                <w:lang w:eastAsia="zh-CN"/>
              </w:rPr>
              <w:t>g</w:t>
            </w:r>
            <w:r w:rsidRPr="008C7B69">
              <w:rPr>
                <w:rFonts w:ascii="Arial" w:hAnsi="Arial" w:cs="Arial"/>
                <w:sz w:val="18"/>
                <w:szCs w:val="18"/>
                <w:lang w:eastAsia="zh-CN"/>
              </w:rPr>
              <w:t>ap</w:t>
            </w:r>
          </w:p>
        </w:tc>
        <w:tc>
          <w:tcPr>
            <w:tcW w:w="2017" w:type="dxa"/>
            <w:tcBorders>
              <w:top w:val="single" w:sz="4" w:space="0" w:color="auto"/>
              <w:left w:val="single" w:sz="4" w:space="0" w:color="auto"/>
              <w:bottom w:val="single" w:sz="4" w:space="0" w:color="auto"/>
              <w:right w:val="single" w:sz="4" w:space="0" w:color="auto"/>
            </w:tcBorders>
          </w:tcPr>
          <w:p w14:paraId="1F6AE325" w14:textId="77777777" w:rsidR="003D73E1" w:rsidRPr="008C7B69" w:rsidRDefault="003D73E1" w:rsidP="003366B3">
            <w:pPr>
              <w:rPr>
                <w:rFonts w:ascii="Arial" w:hAnsi="Arial" w:cs="Arial"/>
                <w:sz w:val="18"/>
                <w:szCs w:val="18"/>
                <w:lang w:eastAsia="zh-CN"/>
              </w:rPr>
            </w:pPr>
          </w:p>
        </w:tc>
      </w:tr>
      <w:tr w:rsidR="00F17EF2" w:rsidRPr="008C7B69" w14:paraId="00A49333" w14:textId="77777777" w:rsidTr="00016E52">
        <w:trPr>
          <w:trHeight w:val="311"/>
        </w:trPr>
        <w:tc>
          <w:tcPr>
            <w:tcW w:w="1298" w:type="dxa"/>
            <w:vMerge/>
            <w:tcBorders>
              <w:top w:val="single" w:sz="4" w:space="0" w:color="auto"/>
              <w:left w:val="single" w:sz="4" w:space="0" w:color="auto"/>
              <w:bottom w:val="single" w:sz="4" w:space="0" w:color="auto"/>
              <w:right w:val="single" w:sz="4" w:space="0" w:color="auto"/>
            </w:tcBorders>
          </w:tcPr>
          <w:p w14:paraId="0F88C7A0" w14:textId="77777777" w:rsidR="003D73E1" w:rsidRPr="008C7B69" w:rsidRDefault="003D73E1" w:rsidP="003D73E1">
            <w:pPr>
              <w:rPr>
                <w:rFonts w:ascii="Arial" w:hAnsi="Arial" w:cs="Arial"/>
                <w:sz w:val="18"/>
                <w:szCs w:val="18"/>
                <w:lang w:eastAsia="zh-CN"/>
              </w:rPr>
            </w:pPr>
          </w:p>
        </w:tc>
        <w:tc>
          <w:tcPr>
            <w:tcW w:w="1937" w:type="dxa"/>
            <w:vMerge/>
            <w:tcBorders>
              <w:top w:val="single" w:sz="4" w:space="0" w:color="auto"/>
              <w:left w:val="single" w:sz="4" w:space="0" w:color="auto"/>
              <w:bottom w:val="single" w:sz="4" w:space="0" w:color="auto"/>
              <w:right w:val="single" w:sz="4" w:space="0" w:color="auto"/>
            </w:tcBorders>
          </w:tcPr>
          <w:p w14:paraId="0D5F0352" w14:textId="77777777" w:rsidR="003D73E1" w:rsidRPr="008C7B69" w:rsidRDefault="003D73E1" w:rsidP="003D73E1">
            <w:pPr>
              <w:rPr>
                <w:rFonts w:ascii="Arial" w:hAnsi="Arial" w:cs="Arial"/>
                <w:sz w:val="18"/>
                <w:szCs w:val="18"/>
                <w:lang w:eastAsia="zh-CN"/>
              </w:rPr>
            </w:pPr>
          </w:p>
        </w:tc>
        <w:tc>
          <w:tcPr>
            <w:tcW w:w="1066" w:type="dxa"/>
            <w:tcBorders>
              <w:top w:val="single" w:sz="4" w:space="0" w:color="auto"/>
              <w:left w:val="single" w:sz="4" w:space="0" w:color="auto"/>
              <w:bottom w:val="single" w:sz="4" w:space="0" w:color="auto"/>
              <w:right w:val="single" w:sz="4" w:space="0" w:color="auto"/>
            </w:tcBorders>
          </w:tcPr>
          <w:p w14:paraId="110F0B20" w14:textId="03F0474A" w:rsidR="003D73E1" w:rsidRPr="003D73E1" w:rsidRDefault="003D73E1" w:rsidP="003D73E1">
            <w:pPr>
              <w:rPr>
                <w:rFonts w:ascii="Arial" w:hAnsi="Arial" w:cs="Arial"/>
                <w:sz w:val="18"/>
                <w:szCs w:val="18"/>
                <w:lang w:eastAsia="zh-CN"/>
              </w:rPr>
            </w:pPr>
            <w:r w:rsidRPr="003D73E1">
              <w:rPr>
                <w:rFonts w:ascii="Arial" w:hAnsi="Arial" w:cs="Arial"/>
                <w:sz w:val="18"/>
                <w:szCs w:val="18"/>
                <w:lang w:eastAsia="zh-CN"/>
              </w:rPr>
              <w:t>ASSET-C-30</w:t>
            </w:r>
          </w:p>
        </w:tc>
        <w:tc>
          <w:tcPr>
            <w:tcW w:w="2160" w:type="dxa"/>
            <w:tcBorders>
              <w:top w:val="single" w:sz="4" w:space="0" w:color="auto"/>
              <w:left w:val="single" w:sz="4" w:space="0" w:color="auto"/>
              <w:bottom w:val="single" w:sz="4" w:space="0" w:color="auto"/>
              <w:right w:val="single" w:sz="4" w:space="0" w:color="auto"/>
            </w:tcBorders>
          </w:tcPr>
          <w:p w14:paraId="092A9628" w14:textId="33EB9D4D" w:rsidR="003D73E1" w:rsidRPr="003D73E1" w:rsidRDefault="003D73E1" w:rsidP="003D73E1">
            <w:pPr>
              <w:rPr>
                <w:rFonts w:ascii="Arial" w:hAnsi="Arial" w:cs="Arial"/>
                <w:sz w:val="18"/>
                <w:szCs w:val="18"/>
                <w:lang w:eastAsia="zh-CN"/>
              </w:rPr>
            </w:pPr>
            <w:r w:rsidRPr="003D73E1">
              <w:rPr>
                <w:rFonts w:ascii="Arial" w:hAnsi="Arial" w:cs="Arial"/>
                <w:sz w:val="18"/>
                <w:szCs w:val="18"/>
                <w:lang w:eastAsia="zh-CN"/>
              </w:rPr>
              <w:t>None</w:t>
            </w:r>
          </w:p>
        </w:tc>
        <w:tc>
          <w:tcPr>
            <w:tcW w:w="1057" w:type="dxa"/>
            <w:tcBorders>
              <w:top w:val="single" w:sz="4" w:space="0" w:color="auto"/>
              <w:left w:val="single" w:sz="4" w:space="0" w:color="auto"/>
              <w:bottom w:val="single" w:sz="4" w:space="0" w:color="auto"/>
              <w:right w:val="single" w:sz="4" w:space="0" w:color="auto"/>
            </w:tcBorders>
          </w:tcPr>
          <w:p w14:paraId="41CF339B" w14:textId="70FE6E62" w:rsidR="003D73E1" w:rsidRPr="003D73E1" w:rsidRDefault="003D73E1" w:rsidP="003D73E1">
            <w:pPr>
              <w:rPr>
                <w:rFonts w:ascii="Arial" w:hAnsi="Arial" w:cs="Arial"/>
                <w:sz w:val="18"/>
                <w:szCs w:val="18"/>
                <w:lang w:eastAsia="zh-CN"/>
              </w:rPr>
            </w:pPr>
            <w:r w:rsidRPr="003D73E1">
              <w:rPr>
                <w:rFonts w:ascii="Arial" w:hAnsi="Arial" w:cs="Arial"/>
                <w:sz w:val="18"/>
                <w:szCs w:val="18"/>
                <w:lang w:eastAsia="zh-CN"/>
              </w:rPr>
              <w:t>Gap</w:t>
            </w:r>
          </w:p>
        </w:tc>
        <w:tc>
          <w:tcPr>
            <w:tcW w:w="2017" w:type="dxa"/>
            <w:tcBorders>
              <w:top w:val="single" w:sz="4" w:space="0" w:color="auto"/>
              <w:left w:val="single" w:sz="4" w:space="0" w:color="auto"/>
              <w:bottom w:val="single" w:sz="4" w:space="0" w:color="auto"/>
              <w:right w:val="single" w:sz="4" w:space="0" w:color="auto"/>
            </w:tcBorders>
          </w:tcPr>
          <w:p w14:paraId="44FB8831" w14:textId="77777777" w:rsidR="003D73E1" w:rsidRPr="003D73E1" w:rsidRDefault="003D73E1" w:rsidP="003D73E1">
            <w:pPr>
              <w:rPr>
                <w:rFonts w:ascii="Arial" w:hAnsi="Arial" w:cs="Arial"/>
                <w:sz w:val="18"/>
                <w:szCs w:val="18"/>
                <w:lang w:eastAsia="zh-CN"/>
              </w:rPr>
            </w:pPr>
          </w:p>
        </w:tc>
      </w:tr>
      <w:tr w:rsidR="00F17EF2" w:rsidRPr="008C7B69" w14:paraId="6CFC2888" w14:textId="77777777" w:rsidTr="00016E52">
        <w:trPr>
          <w:trHeight w:val="311"/>
        </w:trPr>
        <w:tc>
          <w:tcPr>
            <w:tcW w:w="1298" w:type="dxa"/>
            <w:vMerge/>
            <w:tcBorders>
              <w:top w:val="single" w:sz="4" w:space="0" w:color="auto"/>
              <w:left w:val="single" w:sz="4" w:space="0" w:color="auto"/>
              <w:bottom w:val="single" w:sz="4" w:space="0" w:color="auto"/>
              <w:right w:val="single" w:sz="4" w:space="0" w:color="auto"/>
            </w:tcBorders>
          </w:tcPr>
          <w:p w14:paraId="302F267D" w14:textId="77777777" w:rsidR="003D73E1" w:rsidRPr="008C7B69" w:rsidRDefault="003D73E1" w:rsidP="003D73E1">
            <w:pPr>
              <w:rPr>
                <w:rFonts w:ascii="Arial" w:hAnsi="Arial" w:cs="Arial"/>
                <w:sz w:val="18"/>
                <w:szCs w:val="18"/>
                <w:lang w:eastAsia="zh-CN"/>
              </w:rPr>
            </w:pPr>
          </w:p>
        </w:tc>
        <w:tc>
          <w:tcPr>
            <w:tcW w:w="1937" w:type="dxa"/>
            <w:vMerge/>
            <w:tcBorders>
              <w:top w:val="single" w:sz="4" w:space="0" w:color="auto"/>
              <w:left w:val="single" w:sz="4" w:space="0" w:color="auto"/>
              <w:bottom w:val="single" w:sz="4" w:space="0" w:color="auto"/>
              <w:right w:val="single" w:sz="4" w:space="0" w:color="auto"/>
            </w:tcBorders>
          </w:tcPr>
          <w:p w14:paraId="1BE46487" w14:textId="77777777" w:rsidR="003D73E1" w:rsidRPr="008C7B69" w:rsidRDefault="003D73E1" w:rsidP="003D73E1">
            <w:pPr>
              <w:rPr>
                <w:rFonts w:ascii="Arial" w:hAnsi="Arial" w:cs="Arial"/>
                <w:sz w:val="18"/>
                <w:szCs w:val="18"/>
                <w:lang w:eastAsia="zh-CN"/>
              </w:rPr>
            </w:pPr>
          </w:p>
        </w:tc>
        <w:tc>
          <w:tcPr>
            <w:tcW w:w="1066" w:type="dxa"/>
            <w:tcBorders>
              <w:top w:val="single" w:sz="4" w:space="0" w:color="auto"/>
              <w:left w:val="single" w:sz="4" w:space="0" w:color="auto"/>
              <w:bottom w:val="single" w:sz="4" w:space="0" w:color="auto"/>
              <w:right w:val="single" w:sz="4" w:space="0" w:color="auto"/>
            </w:tcBorders>
          </w:tcPr>
          <w:p w14:paraId="23F13DBA" w14:textId="6BDD9684" w:rsidR="003D73E1" w:rsidRPr="003D73E1" w:rsidRDefault="003D73E1" w:rsidP="003D73E1">
            <w:pPr>
              <w:rPr>
                <w:rFonts w:ascii="Arial" w:hAnsi="Arial" w:cs="Arial"/>
                <w:sz w:val="18"/>
                <w:szCs w:val="18"/>
                <w:lang w:eastAsia="zh-CN"/>
              </w:rPr>
            </w:pPr>
            <w:r w:rsidRPr="003D73E1">
              <w:rPr>
                <w:rFonts w:ascii="Arial" w:hAnsi="Arial" w:cs="Arial"/>
                <w:sz w:val="18"/>
                <w:szCs w:val="18"/>
                <w:lang w:eastAsia="zh-CN"/>
              </w:rPr>
              <w:t>ZT-OCLOUD-I-X2</w:t>
            </w:r>
          </w:p>
        </w:tc>
        <w:tc>
          <w:tcPr>
            <w:tcW w:w="2160" w:type="dxa"/>
            <w:tcBorders>
              <w:top w:val="single" w:sz="4" w:space="0" w:color="auto"/>
              <w:left w:val="single" w:sz="4" w:space="0" w:color="auto"/>
              <w:bottom w:val="single" w:sz="4" w:space="0" w:color="auto"/>
              <w:right w:val="single" w:sz="4" w:space="0" w:color="auto"/>
            </w:tcBorders>
          </w:tcPr>
          <w:p w14:paraId="78D9C243" w14:textId="72D9B656" w:rsidR="003D73E1" w:rsidRPr="003D73E1" w:rsidRDefault="006534FD" w:rsidP="003D73E1">
            <w:pPr>
              <w:rPr>
                <w:rFonts w:ascii="Arial" w:hAnsi="Arial" w:cs="Arial"/>
                <w:sz w:val="18"/>
                <w:szCs w:val="18"/>
                <w:lang w:eastAsia="zh-CN"/>
              </w:rPr>
            </w:pPr>
            <w:r w:rsidRPr="006534FD">
              <w:rPr>
                <w:rFonts w:ascii="Arial" w:hAnsi="Arial" w:cs="Arial"/>
                <w:sz w:val="18"/>
                <w:szCs w:val="18"/>
                <w:lang w:eastAsia="zh-CN"/>
              </w:rPr>
              <w:t>REQ-SEC-OCLOUD-1</w:t>
            </w:r>
            <w:r w:rsidRPr="006534FD">
              <w:rPr>
                <w:rFonts w:ascii="Arial" w:hAnsi="Arial" w:cs="Arial"/>
                <w:sz w:val="18"/>
                <w:szCs w:val="18"/>
                <w:lang w:eastAsia="zh-CN"/>
              </w:rPr>
              <w:br/>
              <w:t>REQ-SEC-OCLOUD-</w:t>
            </w:r>
            <w:r>
              <w:rPr>
                <w:rFonts w:ascii="Arial" w:hAnsi="Arial" w:cs="Arial"/>
                <w:sz w:val="18"/>
                <w:szCs w:val="18"/>
                <w:lang w:eastAsia="zh-CN"/>
              </w:rPr>
              <w:t>2</w:t>
            </w:r>
          </w:p>
        </w:tc>
        <w:tc>
          <w:tcPr>
            <w:tcW w:w="1057" w:type="dxa"/>
            <w:tcBorders>
              <w:top w:val="single" w:sz="4" w:space="0" w:color="auto"/>
              <w:left w:val="single" w:sz="4" w:space="0" w:color="auto"/>
              <w:bottom w:val="single" w:sz="4" w:space="0" w:color="auto"/>
              <w:right w:val="single" w:sz="4" w:space="0" w:color="auto"/>
            </w:tcBorders>
          </w:tcPr>
          <w:p w14:paraId="54FE7F4C" w14:textId="2534EFEA" w:rsidR="003D73E1" w:rsidRPr="003D73E1" w:rsidRDefault="006534FD" w:rsidP="003D73E1">
            <w:pPr>
              <w:rPr>
                <w:rFonts w:ascii="Arial" w:hAnsi="Arial" w:cs="Arial"/>
                <w:sz w:val="18"/>
                <w:szCs w:val="18"/>
                <w:lang w:eastAsia="zh-CN"/>
              </w:rPr>
            </w:pPr>
            <w:r>
              <w:rPr>
                <w:rFonts w:ascii="Arial" w:hAnsi="Arial" w:cs="Arial"/>
                <w:sz w:val="18"/>
                <w:szCs w:val="18"/>
                <w:lang w:eastAsia="zh-CN"/>
              </w:rPr>
              <w:t>No g</w:t>
            </w:r>
            <w:r w:rsidR="003D73E1" w:rsidRPr="003D73E1">
              <w:rPr>
                <w:rFonts w:ascii="Arial" w:hAnsi="Arial" w:cs="Arial"/>
                <w:sz w:val="18"/>
                <w:szCs w:val="18"/>
                <w:lang w:eastAsia="zh-CN"/>
              </w:rPr>
              <w:t>ap</w:t>
            </w:r>
          </w:p>
        </w:tc>
        <w:tc>
          <w:tcPr>
            <w:tcW w:w="2017" w:type="dxa"/>
            <w:tcBorders>
              <w:top w:val="single" w:sz="4" w:space="0" w:color="auto"/>
              <w:left w:val="single" w:sz="4" w:space="0" w:color="auto"/>
              <w:bottom w:val="single" w:sz="4" w:space="0" w:color="auto"/>
              <w:right w:val="single" w:sz="4" w:space="0" w:color="auto"/>
            </w:tcBorders>
          </w:tcPr>
          <w:p w14:paraId="4266634C" w14:textId="30731F62" w:rsidR="003D73E1" w:rsidRPr="003D73E1" w:rsidRDefault="005C5694" w:rsidP="003D73E1">
            <w:pPr>
              <w:rPr>
                <w:rFonts w:ascii="Arial" w:hAnsi="Arial" w:cs="Arial"/>
                <w:sz w:val="18"/>
                <w:szCs w:val="18"/>
                <w:lang w:eastAsia="zh-CN"/>
              </w:rPr>
            </w:pPr>
            <w:r w:rsidRPr="005C5694">
              <w:rPr>
                <w:rFonts w:ascii="Arial" w:hAnsi="Arial" w:cs="Arial"/>
                <w:sz w:val="18"/>
                <w:szCs w:val="18"/>
                <w:lang w:eastAsia="zh-CN"/>
              </w:rPr>
              <w:t>Gap resolved as requirements were identified after initial analysis</w:t>
            </w:r>
          </w:p>
        </w:tc>
      </w:tr>
      <w:tr w:rsidR="00F17EF2" w:rsidRPr="008C7B69" w14:paraId="60E1BCBB" w14:textId="77777777" w:rsidTr="00016E52">
        <w:trPr>
          <w:trHeight w:val="311"/>
        </w:trPr>
        <w:tc>
          <w:tcPr>
            <w:tcW w:w="1298" w:type="dxa"/>
            <w:vMerge/>
            <w:tcBorders>
              <w:top w:val="single" w:sz="4" w:space="0" w:color="auto"/>
              <w:left w:val="single" w:sz="4" w:space="0" w:color="auto"/>
              <w:bottom w:val="single" w:sz="4" w:space="0" w:color="auto"/>
              <w:right w:val="single" w:sz="4" w:space="0" w:color="auto"/>
            </w:tcBorders>
          </w:tcPr>
          <w:p w14:paraId="6AA0523F" w14:textId="77777777" w:rsidR="003D73E1" w:rsidRPr="008C7B69" w:rsidRDefault="003D73E1" w:rsidP="003D73E1">
            <w:pPr>
              <w:rPr>
                <w:rFonts w:ascii="Arial" w:hAnsi="Arial" w:cs="Arial"/>
                <w:sz w:val="18"/>
                <w:szCs w:val="18"/>
                <w:lang w:eastAsia="zh-CN"/>
              </w:rPr>
            </w:pPr>
          </w:p>
        </w:tc>
        <w:tc>
          <w:tcPr>
            <w:tcW w:w="1937" w:type="dxa"/>
            <w:vMerge/>
            <w:tcBorders>
              <w:top w:val="single" w:sz="4" w:space="0" w:color="auto"/>
              <w:left w:val="single" w:sz="4" w:space="0" w:color="auto"/>
              <w:bottom w:val="single" w:sz="4" w:space="0" w:color="auto"/>
              <w:right w:val="single" w:sz="4" w:space="0" w:color="auto"/>
            </w:tcBorders>
          </w:tcPr>
          <w:p w14:paraId="238021EA" w14:textId="77777777" w:rsidR="003D73E1" w:rsidRPr="008C7B69" w:rsidRDefault="003D73E1" w:rsidP="003D73E1">
            <w:pPr>
              <w:rPr>
                <w:rFonts w:ascii="Arial" w:hAnsi="Arial" w:cs="Arial"/>
                <w:sz w:val="18"/>
                <w:szCs w:val="18"/>
                <w:lang w:eastAsia="zh-CN"/>
              </w:rPr>
            </w:pPr>
          </w:p>
        </w:tc>
        <w:tc>
          <w:tcPr>
            <w:tcW w:w="1066" w:type="dxa"/>
            <w:tcBorders>
              <w:top w:val="single" w:sz="4" w:space="0" w:color="auto"/>
              <w:left w:val="single" w:sz="4" w:space="0" w:color="auto"/>
              <w:bottom w:val="single" w:sz="4" w:space="0" w:color="auto"/>
              <w:right w:val="single" w:sz="4" w:space="0" w:color="auto"/>
            </w:tcBorders>
          </w:tcPr>
          <w:p w14:paraId="05A1DE7C" w14:textId="394DC905" w:rsidR="003D73E1" w:rsidRPr="003D73E1" w:rsidRDefault="003D73E1" w:rsidP="003D73E1">
            <w:pPr>
              <w:rPr>
                <w:rFonts w:ascii="Arial" w:hAnsi="Arial" w:cs="Arial"/>
                <w:sz w:val="18"/>
                <w:szCs w:val="18"/>
                <w:lang w:eastAsia="zh-CN"/>
              </w:rPr>
            </w:pPr>
            <w:r w:rsidRPr="003D73E1">
              <w:rPr>
                <w:rFonts w:ascii="Arial" w:hAnsi="Arial" w:cs="Arial"/>
                <w:sz w:val="18"/>
                <w:szCs w:val="18"/>
                <w:lang w:eastAsia="zh-CN"/>
              </w:rPr>
              <w:t>ZT-OCLOUD-I-X5</w:t>
            </w:r>
          </w:p>
        </w:tc>
        <w:tc>
          <w:tcPr>
            <w:tcW w:w="2160" w:type="dxa"/>
            <w:tcBorders>
              <w:top w:val="single" w:sz="4" w:space="0" w:color="auto"/>
              <w:left w:val="single" w:sz="4" w:space="0" w:color="auto"/>
              <w:bottom w:val="single" w:sz="4" w:space="0" w:color="auto"/>
              <w:right w:val="single" w:sz="4" w:space="0" w:color="auto"/>
            </w:tcBorders>
          </w:tcPr>
          <w:p w14:paraId="2DE0F1AC" w14:textId="7AE4B959" w:rsidR="003D73E1" w:rsidRPr="003D73E1" w:rsidRDefault="00E72609" w:rsidP="003D73E1">
            <w:pPr>
              <w:rPr>
                <w:rFonts w:ascii="Arial" w:hAnsi="Arial" w:cs="Arial"/>
                <w:sz w:val="18"/>
                <w:szCs w:val="18"/>
                <w:lang w:eastAsia="zh-CN"/>
              </w:rPr>
            </w:pPr>
            <w:r w:rsidRPr="00E72609">
              <w:rPr>
                <w:rFonts w:ascii="Arial" w:hAnsi="Arial" w:cs="Arial"/>
                <w:sz w:val="18"/>
                <w:szCs w:val="18"/>
                <w:lang w:eastAsia="zh-CN"/>
              </w:rPr>
              <w:t xml:space="preserve">REQ-SEC-OCLOUD-ISO-1 </w:t>
            </w:r>
            <w:r w:rsidRPr="00E72609">
              <w:rPr>
                <w:rFonts w:ascii="Arial" w:hAnsi="Arial" w:cs="Arial"/>
                <w:sz w:val="18"/>
                <w:szCs w:val="18"/>
                <w:lang w:eastAsia="zh-CN"/>
              </w:rPr>
              <w:br/>
              <w:t>REQ-SEC-OCLOUD-ISO-3</w:t>
            </w:r>
            <w:r w:rsidRPr="00E72609">
              <w:rPr>
                <w:rFonts w:ascii="Arial" w:hAnsi="Arial" w:cs="Arial"/>
                <w:sz w:val="18"/>
                <w:szCs w:val="18"/>
                <w:lang w:eastAsia="zh-CN"/>
              </w:rPr>
              <w:br/>
            </w:r>
            <w:r w:rsidRPr="00E72609">
              <w:rPr>
                <w:rFonts w:ascii="Arial" w:hAnsi="Arial" w:cs="Arial"/>
                <w:sz w:val="18"/>
                <w:szCs w:val="18"/>
                <w:lang w:eastAsia="zh-CN"/>
              </w:rPr>
              <w:lastRenderedPageBreak/>
              <w:t>REQ-SEC-OCLOUD-ISO-7</w:t>
            </w:r>
          </w:p>
        </w:tc>
        <w:tc>
          <w:tcPr>
            <w:tcW w:w="1057" w:type="dxa"/>
            <w:tcBorders>
              <w:top w:val="single" w:sz="4" w:space="0" w:color="auto"/>
              <w:left w:val="single" w:sz="4" w:space="0" w:color="auto"/>
              <w:bottom w:val="single" w:sz="4" w:space="0" w:color="auto"/>
              <w:right w:val="single" w:sz="4" w:space="0" w:color="auto"/>
            </w:tcBorders>
          </w:tcPr>
          <w:p w14:paraId="29A416EC" w14:textId="33A78744" w:rsidR="003D73E1" w:rsidRPr="003D73E1" w:rsidRDefault="006534FD" w:rsidP="003D73E1">
            <w:pPr>
              <w:rPr>
                <w:rFonts w:ascii="Arial" w:hAnsi="Arial" w:cs="Arial"/>
                <w:sz w:val="18"/>
                <w:szCs w:val="18"/>
                <w:lang w:eastAsia="zh-CN"/>
              </w:rPr>
            </w:pPr>
            <w:r>
              <w:rPr>
                <w:rFonts w:ascii="Arial" w:hAnsi="Arial" w:cs="Arial"/>
                <w:sz w:val="18"/>
                <w:szCs w:val="18"/>
                <w:lang w:eastAsia="zh-CN"/>
              </w:rPr>
              <w:lastRenderedPageBreak/>
              <w:t>No g</w:t>
            </w:r>
            <w:r w:rsidR="003D73E1" w:rsidRPr="003D73E1">
              <w:rPr>
                <w:rFonts w:ascii="Arial" w:hAnsi="Arial" w:cs="Arial"/>
                <w:sz w:val="18"/>
                <w:szCs w:val="18"/>
                <w:lang w:eastAsia="zh-CN"/>
              </w:rPr>
              <w:t>ap</w:t>
            </w:r>
          </w:p>
        </w:tc>
        <w:tc>
          <w:tcPr>
            <w:tcW w:w="2017" w:type="dxa"/>
            <w:tcBorders>
              <w:top w:val="single" w:sz="4" w:space="0" w:color="auto"/>
              <w:left w:val="single" w:sz="4" w:space="0" w:color="auto"/>
              <w:bottom w:val="single" w:sz="4" w:space="0" w:color="auto"/>
              <w:right w:val="single" w:sz="4" w:space="0" w:color="auto"/>
            </w:tcBorders>
          </w:tcPr>
          <w:p w14:paraId="1710217F" w14:textId="1612D806" w:rsidR="003D73E1" w:rsidRPr="003D73E1" w:rsidRDefault="005C5694" w:rsidP="003D73E1">
            <w:pPr>
              <w:rPr>
                <w:rFonts w:ascii="Arial" w:hAnsi="Arial" w:cs="Arial"/>
                <w:sz w:val="18"/>
                <w:szCs w:val="18"/>
                <w:lang w:eastAsia="zh-CN"/>
              </w:rPr>
            </w:pPr>
            <w:r w:rsidRPr="005C5694">
              <w:rPr>
                <w:rFonts w:ascii="Arial" w:hAnsi="Arial" w:cs="Arial"/>
                <w:sz w:val="18"/>
                <w:szCs w:val="18"/>
                <w:lang w:eastAsia="zh-CN"/>
              </w:rPr>
              <w:t>Gap resolved as requirements were identified after initial analysis</w:t>
            </w:r>
          </w:p>
        </w:tc>
      </w:tr>
      <w:tr w:rsidR="00F17EF2" w:rsidRPr="008C7B69" w14:paraId="7CA4BC86" w14:textId="77777777" w:rsidTr="00016E52">
        <w:trPr>
          <w:trHeight w:val="311"/>
        </w:trPr>
        <w:tc>
          <w:tcPr>
            <w:tcW w:w="1298" w:type="dxa"/>
            <w:vMerge/>
            <w:tcBorders>
              <w:top w:val="single" w:sz="4" w:space="0" w:color="auto"/>
              <w:left w:val="single" w:sz="4" w:space="0" w:color="auto"/>
              <w:bottom w:val="single" w:sz="4" w:space="0" w:color="auto"/>
              <w:right w:val="single" w:sz="4" w:space="0" w:color="auto"/>
            </w:tcBorders>
          </w:tcPr>
          <w:p w14:paraId="30AA678E" w14:textId="77777777" w:rsidR="003D73E1" w:rsidRPr="008C7B69" w:rsidRDefault="003D73E1" w:rsidP="003D73E1">
            <w:pPr>
              <w:rPr>
                <w:rFonts w:ascii="Arial" w:hAnsi="Arial" w:cs="Arial"/>
                <w:sz w:val="18"/>
                <w:szCs w:val="18"/>
                <w:lang w:eastAsia="zh-CN"/>
              </w:rPr>
            </w:pPr>
          </w:p>
        </w:tc>
        <w:tc>
          <w:tcPr>
            <w:tcW w:w="1937" w:type="dxa"/>
            <w:vMerge/>
            <w:tcBorders>
              <w:top w:val="single" w:sz="4" w:space="0" w:color="auto"/>
              <w:left w:val="single" w:sz="4" w:space="0" w:color="auto"/>
              <w:bottom w:val="single" w:sz="4" w:space="0" w:color="auto"/>
              <w:right w:val="single" w:sz="4" w:space="0" w:color="auto"/>
            </w:tcBorders>
          </w:tcPr>
          <w:p w14:paraId="14537C9E" w14:textId="77777777" w:rsidR="003D73E1" w:rsidRPr="008C7B69" w:rsidRDefault="003D73E1" w:rsidP="003D73E1">
            <w:pPr>
              <w:rPr>
                <w:rFonts w:ascii="Arial" w:hAnsi="Arial" w:cs="Arial"/>
                <w:sz w:val="18"/>
                <w:szCs w:val="18"/>
                <w:lang w:eastAsia="zh-CN"/>
              </w:rPr>
            </w:pPr>
          </w:p>
        </w:tc>
        <w:tc>
          <w:tcPr>
            <w:tcW w:w="1066" w:type="dxa"/>
            <w:tcBorders>
              <w:top w:val="single" w:sz="4" w:space="0" w:color="auto"/>
              <w:left w:val="single" w:sz="4" w:space="0" w:color="auto"/>
              <w:bottom w:val="single" w:sz="4" w:space="0" w:color="auto"/>
              <w:right w:val="single" w:sz="4" w:space="0" w:color="auto"/>
            </w:tcBorders>
          </w:tcPr>
          <w:p w14:paraId="61E07E8E" w14:textId="51B39421" w:rsidR="003D73E1" w:rsidRPr="003D73E1" w:rsidRDefault="003D73E1" w:rsidP="003D73E1">
            <w:pPr>
              <w:rPr>
                <w:rFonts w:ascii="Arial" w:hAnsi="Arial" w:cs="Arial"/>
                <w:sz w:val="18"/>
                <w:szCs w:val="18"/>
                <w:lang w:eastAsia="zh-CN"/>
              </w:rPr>
            </w:pPr>
            <w:r w:rsidRPr="003D73E1">
              <w:rPr>
                <w:rFonts w:ascii="Arial" w:hAnsi="Arial" w:cs="Arial"/>
                <w:sz w:val="18"/>
                <w:szCs w:val="18"/>
                <w:lang w:eastAsia="zh-CN"/>
              </w:rPr>
              <w:t>ZT-OCLOUD-I-X6</w:t>
            </w:r>
          </w:p>
        </w:tc>
        <w:tc>
          <w:tcPr>
            <w:tcW w:w="2160" w:type="dxa"/>
            <w:tcBorders>
              <w:top w:val="single" w:sz="4" w:space="0" w:color="auto"/>
              <w:left w:val="single" w:sz="4" w:space="0" w:color="auto"/>
              <w:bottom w:val="single" w:sz="4" w:space="0" w:color="auto"/>
              <w:right w:val="single" w:sz="4" w:space="0" w:color="auto"/>
            </w:tcBorders>
          </w:tcPr>
          <w:p w14:paraId="7C640086" w14:textId="3CFCFFF7" w:rsidR="003D73E1" w:rsidRPr="003D73E1" w:rsidRDefault="00EE6BB7" w:rsidP="003D73E1">
            <w:pPr>
              <w:rPr>
                <w:rFonts w:ascii="Arial" w:hAnsi="Arial" w:cs="Arial"/>
                <w:sz w:val="18"/>
                <w:szCs w:val="18"/>
                <w:lang w:eastAsia="zh-CN"/>
              </w:rPr>
            </w:pPr>
            <w:r w:rsidRPr="00EE6BB7">
              <w:rPr>
                <w:rFonts w:ascii="Arial" w:hAnsi="Arial" w:cs="Arial"/>
                <w:sz w:val="18"/>
                <w:szCs w:val="18"/>
                <w:lang w:eastAsia="zh-CN"/>
              </w:rPr>
              <w:t>REQ-SEC-OCLOUD-ISO-3</w:t>
            </w:r>
            <w:r w:rsidRPr="00EE6BB7">
              <w:rPr>
                <w:rFonts w:ascii="Arial" w:hAnsi="Arial" w:cs="Arial"/>
                <w:sz w:val="18"/>
                <w:szCs w:val="18"/>
                <w:lang w:eastAsia="zh-CN"/>
              </w:rPr>
              <w:br/>
              <w:t>REQ-SEC-OCLOUD-ISO-4</w:t>
            </w:r>
            <w:r w:rsidRPr="00EE6BB7">
              <w:rPr>
                <w:rFonts w:ascii="Arial" w:hAnsi="Arial" w:cs="Arial"/>
                <w:sz w:val="18"/>
                <w:szCs w:val="18"/>
                <w:lang w:eastAsia="zh-CN"/>
              </w:rPr>
              <w:br/>
              <w:t>REQ-SEC-OCLOUD-SECPOL-2</w:t>
            </w:r>
            <w:r w:rsidRPr="00EE6BB7">
              <w:rPr>
                <w:rFonts w:ascii="Arial" w:hAnsi="Arial" w:cs="Arial"/>
                <w:sz w:val="18"/>
                <w:szCs w:val="18"/>
                <w:lang w:eastAsia="zh-CN"/>
              </w:rPr>
              <w:br/>
              <w:t>REQ-SEC-OCLOUD-SECPOL-3</w:t>
            </w:r>
            <w:r w:rsidRPr="00EE6BB7">
              <w:rPr>
                <w:rFonts w:ascii="Arial" w:hAnsi="Arial" w:cs="Arial"/>
                <w:sz w:val="18"/>
                <w:szCs w:val="18"/>
                <w:lang w:eastAsia="zh-CN"/>
              </w:rPr>
              <w:br/>
              <w:t>REQ-SEC-OCLOUD-SECPOL-5</w:t>
            </w:r>
          </w:p>
        </w:tc>
        <w:tc>
          <w:tcPr>
            <w:tcW w:w="1057" w:type="dxa"/>
            <w:tcBorders>
              <w:top w:val="single" w:sz="4" w:space="0" w:color="auto"/>
              <w:left w:val="single" w:sz="4" w:space="0" w:color="auto"/>
              <w:bottom w:val="single" w:sz="4" w:space="0" w:color="auto"/>
              <w:right w:val="single" w:sz="4" w:space="0" w:color="auto"/>
            </w:tcBorders>
          </w:tcPr>
          <w:p w14:paraId="237506F3" w14:textId="50F46C6A" w:rsidR="003D73E1" w:rsidRPr="003D73E1" w:rsidRDefault="006534FD" w:rsidP="003D73E1">
            <w:pPr>
              <w:rPr>
                <w:rFonts w:ascii="Arial" w:hAnsi="Arial" w:cs="Arial"/>
                <w:sz w:val="18"/>
                <w:szCs w:val="18"/>
                <w:lang w:eastAsia="zh-CN"/>
              </w:rPr>
            </w:pPr>
            <w:r>
              <w:rPr>
                <w:rFonts w:ascii="Arial" w:hAnsi="Arial" w:cs="Arial"/>
                <w:sz w:val="18"/>
                <w:szCs w:val="18"/>
                <w:lang w:eastAsia="zh-CN"/>
              </w:rPr>
              <w:t>No g</w:t>
            </w:r>
            <w:r w:rsidR="003D73E1" w:rsidRPr="003D73E1">
              <w:rPr>
                <w:rFonts w:ascii="Arial" w:hAnsi="Arial" w:cs="Arial"/>
                <w:sz w:val="18"/>
                <w:szCs w:val="18"/>
                <w:lang w:eastAsia="zh-CN"/>
              </w:rPr>
              <w:t>ap</w:t>
            </w:r>
          </w:p>
        </w:tc>
        <w:tc>
          <w:tcPr>
            <w:tcW w:w="2017" w:type="dxa"/>
            <w:tcBorders>
              <w:top w:val="single" w:sz="4" w:space="0" w:color="auto"/>
              <w:left w:val="single" w:sz="4" w:space="0" w:color="auto"/>
              <w:bottom w:val="single" w:sz="4" w:space="0" w:color="auto"/>
              <w:right w:val="single" w:sz="4" w:space="0" w:color="auto"/>
            </w:tcBorders>
          </w:tcPr>
          <w:p w14:paraId="5B984BE7" w14:textId="385B648B" w:rsidR="003D73E1" w:rsidRPr="003D73E1" w:rsidRDefault="005C5694" w:rsidP="003D73E1">
            <w:pPr>
              <w:rPr>
                <w:rFonts w:ascii="Arial" w:hAnsi="Arial" w:cs="Arial"/>
                <w:sz w:val="18"/>
                <w:szCs w:val="18"/>
                <w:lang w:eastAsia="zh-CN"/>
              </w:rPr>
            </w:pPr>
            <w:r w:rsidRPr="005C5694">
              <w:rPr>
                <w:rFonts w:ascii="Arial" w:hAnsi="Arial" w:cs="Arial"/>
                <w:sz w:val="18"/>
                <w:szCs w:val="18"/>
                <w:lang w:eastAsia="zh-CN"/>
              </w:rPr>
              <w:t>Gap resolved as requirements were identified after initial analysis</w:t>
            </w:r>
          </w:p>
        </w:tc>
      </w:tr>
      <w:tr w:rsidR="00F17EF2" w:rsidRPr="008C7B69" w14:paraId="36F64F62" w14:textId="77777777" w:rsidTr="00016E52">
        <w:trPr>
          <w:trHeight w:val="311"/>
        </w:trPr>
        <w:tc>
          <w:tcPr>
            <w:tcW w:w="1298" w:type="dxa"/>
            <w:vMerge/>
            <w:tcBorders>
              <w:top w:val="single" w:sz="4" w:space="0" w:color="auto"/>
              <w:left w:val="single" w:sz="4" w:space="0" w:color="auto"/>
              <w:bottom w:val="single" w:sz="4" w:space="0" w:color="auto"/>
              <w:right w:val="single" w:sz="4" w:space="0" w:color="auto"/>
            </w:tcBorders>
          </w:tcPr>
          <w:p w14:paraId="56E15830" w14:textId="77777777" w:rsidR="003D73E1" w:rsidRPr="008C7B69" w:rsidRDefault="003D73E1" w:rsidP="003D73E1">
            <w:pPr>
              <w:rPr>
                <w:rFonts w:ascii="Arial" w:hAnsi="Arial" w:cs="Arial"/>
                <w:sz w:val="18"/>
                <w:szCs w:val="18"/>
                <w:lang w:eastAsia="zh-CN"/>
              </w:rPr>
            </w:pPr>
          </w:p>
        </w:tc>
        <w:tc>
          <w:tcPr>
            <w:tcW w:w="1937" w:type="dxa"/>
            <w:vMerge/>
            <w:tcBorders>
              <w:top w:val="single" w:sz="4" w:space="0" w:color="auto"/>
              <w:left w:val="single" w:sz="4" w:space="0" w:color="auto"/>
              <w:bottom w:val="single" w:sz="4" w:space="0" w:color="auto"/>
              <w:right w:val="single" w:sz="4" w:space="0" w:color="auto"/>
            </w:tcBorders>
          </w:tcPr>
          <w:p w14:paraId="1E011EDA" w14:textId="77777777" w:rsidR="003D73E1" w:rsidRPr="008C7B69" w:rsidRDefault="003D73E1" w:rsidP="003D73E1">
            <w:pPr>
              <w:rPr>
                <w:rFonts w:ascii="Arial" w:hAnsi="Arial" w:cs="Arial"/>
                <w:sz w:val="18"/>
                <w:szCs w:val="18"/>
                <w:lang w:eastAsia="zh-CN"/>
              </w:rPr>
            </w:pPr>
          </w:p>
        </w:tc>
        <w:tc>
          <w:tcPr>
            <w:tcW w:w="1066" w:type="dxa"/>
            <w:tcBorders>
              <w:top w:val="single" w:sz="4" w:space="0" w:color="auto"/>
              <w:left w:val="single" w:sz="4" w:space="0" w:color="auto"/>
              <w:bottom w:val="single" w:sz="4" w:space="0" w:color="auto"/>
              <w:right w:val="single" w:sz="4" w:space="0" w:color="auto"/>
            </w:tcBorders>
          </w:tcPr>
          <w:p w14:paraId="2C095CE0" w14:textId="1C6A3C14" w:rsidR="003D73E1" w:rsidRPr="003D73E1" w:rsidRDefault="003D73E1" w:rsidP="003D73E1">
            <w:pPr>
              <w:rPr>
                <w:rFonts w:ascii="Arial" w:hAnsi="Arial" w:cs="Arial"/>
                <w:sz w:val="18"/>
                <w:szCs w:val="18"/>
                <w:lang w:eastAsia="zh-CN"/>
              </w:rPr>
            </w:pPr>
            <w:r w:rsidRPr="003D73E1">
              <w:rPr>
                <w:rFonts w:ascii="Arial" w:hAnsi="Arial" w:cs="Arial"/>
                <w:sz w:val="18"/>
                <w:szCs w:val="18"/>
                <w:lang w:eastAsia="zh-CN"/>
              </w:rPr>
              <w:t>ZT-OCLOUD-I-X7</w:t>
            </w:r>
          </w:p>
        </w:tc>
        <w:tc>
          <w:tcPr>
            <w:tcW w:w="2160" w:type="dxa"/>
            <w:tcBorders>
              <w:top w:val="single" w:sz="4" w:space="0" w:color="auto"/>
              <w:left w:val="single" w:sz="4" w:space="0" w:color="auto"/>
              <w:bottom w:val="single" w:sz="4" w:space="0" w:color="auto"/>
              <w:right w:val="single" w:sz="4" w:space="0" w:color="auto"/>
            </w:tcBorders>
          </w:tcPr>
          <w:p w14:paraId="7E3CC261" w14:textId="4BEFF580" w:rsidR="003D73E1" w:rsidRPr="003D73E1" w:rsidRDefault="000A6302" w:rsidP="003D73E1">
            <w:pPr>
              <w:rPr>
                <w:rFonts w:ascii="Arial" w:hAnsi="Arial" w:cs="Arial"/>
                <w:sz w:val="18"/>
                <w:szCs w:val="18"/>
                <w:lang w:eastAsia="zh-CN"/>
              </w:rPr>
            </w:pPr>
            <w:r w:rsidRPr="000A6302">
              <w:rPr>
                <w:rFonts w:ascii="Arial" w:hAnsi="Arial" w:cs="Arial"/>
                <w:sz w:val="18"/>
                <w:szCs w:val="18"/>
                <w:lang w:eastAsia="zh-CN"/>
              </w:rPr>
              <w:t>REQ-SEC-OCLOUD-ISO-3</w:t>
            </w:r>
            <w:r w:rsidRPr="000A6302">
              <w:rPr>
                <w:rFonts w:ascii="Arial" w:hAnsi="Arial" w:cs="Arial"/>
                <w:sz w:val="18"/>
                <w:szCs w:val="18"/>
                <w:lang w:eastAsia="zh-CN"/>
              </w:rPr>
              <w:br/>
              <w:t>REQ-SEC-OCLOUD-ISO-4</w:t>
            </w:r>
            <w:r w:rsidRPr="000A6302">
              <w:rPr>
                <w:rFonts w:ascii="Arial" w:hAnsi="Arial" w:cs="Arial"/>
                <w:sz w:val="18"/>
                <w:szCs w:val="18"/>
                <w:lang w:eastAsia="zh-CN"/>
              </w:rPr>
              <w:br/>
              <w:t>REQ-SEC-OCLOUD-SECPOL-2</w:t>
            </w:r>
            <w:r w:rsidRPr="000A6302">
              <w:rPr>
                <w:rFonts w:ascii="Arial" w:hAnsi="Arial" w:cs="Arial"/>
                <w:sz w:val="18"/>
                <w:szCs w:val="18"/>
                <w:lang w:eastAsia="zh-CN"/>
              </w:rPr>
              <w:br/>
              <w:t>REQ-SEC-OCLOUD-SECPOL-3</w:t>
            </w:r>
            <w:r w:rsidRPr="000A6302">
              <w:rPr>
                <w:rFonts w:ascii="Arial" w:hAnsi="Arial" w:cs="Arial"/>
                <w:sz w:val="18"/>
                <w:szCs w:val="18"/>
                <w:lang w:eastAsia="zh-CN"/>
              </w:rPr>
              <w:br/>
              <w:t>REQ-SEC-OCLOUD-SECPOL-5</w:t>
            </w:r>
          </w:p>
        </w:tc>
        <w:tc>
          <w:tcPr>
            <w:tcW w:w="1057" w:type="dxa"/>
            <w:tcBorders>
              <w:top w:val="single" w:sz="4" w:space="0" w:color="auto"/>
              <w:left w:val="single" w:sz="4" w:space="0" w:color="auto"/>
              <w:bottom w:val="single" w:sz="4" w:space="0" w:color="auto"/>
              <w:right w:val="single" w:sz="4" w:space="0" w:color="auto"/>
            </w:tcBorders>
          </w:tcPr>
          <w:p w14:paraId="7BFA0E9A" w14:textId="4FAA04EB" w:rsidR="003D73E1" w:rsidRPr="003D73E1" w:rsidRDefault="006534FD" w:rsidP="003D73E1">
            <w:pPr>
              <w:rPr>
                <w:rFonts w:ascii="Arial" w:hAnsi="Arial" w:cs="Arial"/>
                <w:sz w:val="18"/>
                <w:szCs w:val="18"/>
                <w:lang w:eastAsia="zh-CN"/>
              </w:rPr>
            </w:pPr>
            <w:r>
              <w:rPr>
                <w:rFonts w:ascii="Arial" w:hAnsi="Arial" w:cs="Arial"/>
                <w:sz w:val="18"/>
                <w:szCs w:val="18"/>
                <w:lang w:eastAsia="zh-CN"/>
              </w:rPr>
              <w:t>No g</w:t>
            </w:r>
            <w:r w:rsidR="003D73E1" w:rsidRPr="003D73E1">
              <w:rPr>
                <w:rFonts w:ascii="Arial" w:hAnsi="Arial" w:cs="Arial"/>
                <w:sz w:val="18"/>
                <w:szCs w:val="18"/>
                <w:lang w:eastAsia="zh-CN"/>
              </w:rPr>
              <w:t>ap</w:t>
            </w:r>
          </w:p>
        </w:tc>
        <w:tc>
          <w:tcPr>
            <w:tcW w:w="2017" w:type="dxa"/>
            <w:tcBorders>
              <w:top w:val="single" w:sz="4" w:space="0" w:color="auto"/>
              <w:left w:val="single" w:sz="4" w:space="0" w:color="auto"/>
              <w:bottom w:val="single" w:sz="4" w:space="0" w:color="auto"/>
              <w:right w:val="single" w:sz="4" w:space="0" w:color="auto"/>
            </w:tcBorders>
          </w:tcPr>
          <w:p w14:paraId="430F2474" w14:textId="5701A290" w:rsidR="003D73E1" w:rsidRPr="003D73E1" w:rsidRDefault="005C5694" w:rsidP="003D73E1">
            <w:pPr>
              <w:rPr>
                <w:rFonts w:ascii="Arial" w:hAnsi="Arial" w:cs="Arial"/>
                <w:sz w:val="18"/>
                <w:szCs w:val="18"/>
                <w:lang w:eastAsia="zh-CN"/>
              </w:rPr>
            </w:pPr>
            <w:r w:rsidRPr="005C5694">
              <w:rPr>
                <w:rFonts w:ascii="Arial" w:hAnsi="Arial" w:cs="Arial"/>
                <w:sz w:val="18"/>
                <w:szCs w:val="18"/>
                <w:lang w:eastAsia="zh-CN"/>
              </w:rPr>
              <w:t>Gap resolved as requirements were identified after initial analysis</w:t>
            </w:r>
          </w:p>
        </w:tc>
      </w:tr>
      <w:tr w:rsidR="003D73E1" w:rsidRPr="008C7B69" w14:paraId="08E96939" w14:textId="77777777" w:rsidTr="00F17EF2">
        <w:trPr>
          <w:trHeight w:val="311"/>
        </w:trPr>
        <w:tc>
          <w:tcPr>
            <w:tcW w:w="1298" w:type="dxa"/>
            <w:vMerge w:val="restart"/>
            <w:tcBorders>
              <w:top w:val="single" w:sz="4" w:space="0" w:color="auto"/>
              <w:left w:val="single" w:sz="4" w:space="0" w:color="auto"/>
              <w:bottom w:val="single" w:sz="4" w:space="0" w:color="auto"/>
              <w:right w:val="single" w:sz="4" w:space="0" w:color="auto"/>
            </w:tcBorders>
          </w:tcPr>
          <w:p w14:paraId="4B92C55B" w14:textId="734F01B0" w:rsidR="003D73E1" w:rsidRPr="00CB7F8C" w:rsidRDefault="003D73E1" w:rsidP="003D73E1">
            <w:pPr>
              <w:rPr>
                <w:rFonts w:ascii="Arial" w:hAnsi="Arial" w:cs="Arial"/>
                <w:sz w:val="18"/>
                <w:szCs w:val="18"/>
                <w:lang w:eastAsia="zh-CN"/>
              </w:rPr>
            </w:pPr>
            <w:r w:rsidRPr="00E24F09">
              <w:rPr>
                <w:rFonts w:ascii="Arial" w:hAnsi="Arial" w:cs="Arial"/>
                <w:color w:val="000000" w:themeColor="text1"/>
                <w:sz w:val="18"/>
                <w:szCs w:val="18"/>
              </w:rPr>
              <w:t>Visibility and Analytics Capability</w:t>
            </w:r>
          </w:p>
        </w:tc>
        <w:tc>
          <w:tcPr>
            <w:tcW w:w="1937" w:type="dxa"/>
            <w:vMerge w:val="restart"/>
            <w:tcBorders>
              <w:top w:val="single" w:sz="4" w:space="0" w:color="auto"/>
              <w:left w:val="single" w:sz="4" w:space="0" w:color="auto"/>
              <w:bottom w:val="single" w:sz="4" w:space="0" w:color="auto"/>
              <w:right w:val="single" w:sz="4" w:space="0" w:color="auto"/>
            </w:tcBorders>
          </w:tcPr>
          <w:p w14:paraId="323855A1" w14:textId="77777777" w:rsidR="003D73E1" w:rsidRDefault="003D73E1" w:rsidP="003D73E1">
            <w:pPr>
              <w:pStyle w:val="ListParagraph"/>
              <w:numPr>
                <w:ilvl w:val="0"/>
                <w:numId w:val="91"/>
              </w:numPr>
              <w:spacing w:after="100" w:afterAutospacing="1"/>
              <w:ind w:left="301"/>
              <w:rPr>
                <w:rFonts w:asciiTheme="minorBidi" w:hAnsiTheme="minorBidi" w:cstheme="minorBidi"/>
                <w:color w:val="000000" w:themeColor="text1"/>
                <w:sz w:val="18"/>
                <w:szCs w:val="18"/>
              </w:rPr>
            </w:pPr>
            <w:r w:rsidRPr="00DD3556">
              <w:rPr>
                <w:rFonts w:asciiTheme="minorBidi" w:hAnsiTheme="minorBidi" w:cstheme="minorBidi"/>
                <w:color w:val="000000" w:themeColor="text1"/>
                <w:sz w:val="18"/>
                <w:szCs w:val="18"/>
              </w:rPr>
              <w:t>Digital Identifiers: Use digital identifiers alongside a manual inventory and endpoint monitoring of devices when available.</w:t>
            </w:r>
          </w:p>
          <w:p w14:paraId="58AA1191" w14:textId="2B81EB9B" w:rsidR="003D73E1" w:rsidRPr="00D4374E" w:rsidRDefault="003D73E1" w:rsidP="003D73E1">
            <w:pPr>
              <w:pStyle w:val="ListParagraph"/>
              <w:numPr>
                <w:ilvl w:val="0"/>
                <w:numId w:val="91"/>
              </w:numPr>
              <w:spacing w:after="100" w:afterAutospacing="1"/>
              <w:ind w:left="301"/>
              <w:rPr>
                <w:rFonts w:asciiTheme="minorBidi" w:hAnsiTheme="minorBidi" w:cstheme="minorBidi"/>
                <w:color w:val="000000" w:themeColor="text1"/>
                <w:sz w:val="18"/>
                <w:szCs w:val="18"/>
              </w:rPr>
            </w:pPr>
            <w:r w:rsidRPr="00D4374E">
              <w:rPr>
                <w:rFonts w:asciiTheme="minorBidi" w:hAnsiTheme="minorBidi"/>
                <w:color w:val="000000" w:themeColor="text1"/>
                <w:sz w:val="18"/>
                <w:szCs w:val="18"/>
              </w:rPr>
              <w:t>Automated Analysis: Ensure some devices and virtual assets are under automated analysis (e.g., software-based scanning) for anomaly detection based on risk.</w:t>
            </w:r>
          </w:p>
        </w:tc>
        <w:tc>
          <w:tcPr>
            <w:tcW w:w="6300" w:type="dxa"/>
            <w:gridSpan w:val="4"/>
            <w:tcBorders>
              <w:top w:val="single" w:sz="4" w:space="0" w:color="auto"/>
              <w:left w:val="single" w:sz="4" w:space="0" w:color="auto"/>
              <w:bottom w:val="single" w:sz="4" w:space="0" w:color="auto"/>
              <w:right w:val="single" w:sz="4" w:space="0" w:color="auto"/>
            </w:tcBorders>
          </w:tcPr>
          <w:p w14:paraId="734A6AA0" w14:textId="5102472D" w:rsidR="003D73E1" w:rsidRPr="008C7B69" w:rsidRDefault="003D73E1" w:rsidP="003D73E1">
            <w:pPr>
              <w:rPr>
                <w:rFonts w:ascii="Arial" w:hAnsi="Arial" w:cs="Arial"/>
                <w:sz w:val="18"/>
                <w:szCs w:val="18"/>
                <w:lang w:eastAsia="zh-CN"/>
              </w:rPr>
            </w:pPr>
            <w:r w:rsidRPr="00DD3556">
              <w:rPr>
                <w:rFonts w:ascii="Arial" w:hAnsi="Arial" w:cs="Arial"/>
                <w:color w:val="000000" w:themeColor="text1"/>
                <w:sz w:val="18"/>
                <w:szCs w:val="18"/>
              </w:rPr>
              <w:t>O-Cloud Devices Pillar Assets</w:t>
            </w:r>
          </w:p>
        </w:tc>
      </w:tr>
      <w:tr w:rsidR="00F17EF2" w:rsidRPr="008C7B69" w14:paraId="62B7F09E" w14:textId="77777777" w:rsidTr="00F17EF2">
        <w:trPr>
          <w:trHeight w:val="311"/>
        </w:trPr>
        <w:tc>
          <w:tcPr>
            <w:tcW w:w="1298" w:type="dxa"/>
            <w:vMerge/>
            <w:tcBorders>
              <w:top w:val="single" w:sz="4" w:space="0" w:color="auto"/>
              <w:left w:val="single" w:sz="4" w:space="0" w:color="auto"/>
              <w:bottom w:val="single" w:sz="4" w:space="0" w:color="auto"/>
              <w:right w:val="single" w:sz="4" w:space="0" w:color="auto"/>
            </w:tcBorders>
          </w:tcPr>
          <w:p w14:paraId="6AA6DC25" w14:textId="77777777" w:rsidR="003D73E1" w:rsidRPr="00DD3556" w:rsidRDefault="003D73E1" w:rsidP="003D73E1">
            <w:pPr>
              <w:rPr>
                <w:rFonts w:ascii="Arial" w:hAnsi="Arial" w:cs="Arial"/>
                <w:b/>
                <w:bCs/>
                <w:color w:val="000000" w:themeColor="text1"/>
                <w:sz w:val="18"/>
                <w:szCs w:val="18"/>
              </w:rPr>
            </w:pPr>
          </w:p>
        </w:tc>
        <w:tc>
          <w:tcPr>
            <w:tcW w:w="1937" w:type="dxa"/>
            <w:vMerge/>
            <w:tcBorders>
              <w:top w:val="single" w:sz="4" w:space="0" w:color="auto"/>
              <w:left w:val="single" w:sz="4" w:space="0" w:color="auto"/>
              <w:bottom w:val="single" w:sz="4" w:space="0" w:color="auto"/>
              <w:right w:val="single" w:sz="4" w:space="0" w:color="auto"/>
            </w:tcBorders>
          </w:tcPr>
          <w:p w14:paraId="1E58715A" w14:textId="77777777" w:rsidR="003D73E1" w:rsidRPr="00DD3556" w:rsidRDefault="003D73E1" w:rsidP="003D73E1">
            <w:pPr>
              <w:pStyle w:val="ListParagraph"/>
              <w:numPr>
                <w:ilvl w:val="0"/>
                <w:numId w:val="6"/>
              </w:numPr>
              <w:spacing w:after="100" w:afterAutospacing="1"/>
              <w:ind w:left="301"/>
              <w:rPr>
                <w:rFonts w:asciiTheme="minorBidi" w:hAnsiTheme="minorBidi" w:cstheme="minorBidi"/>
                <w:color w:val="000000" w:themeColor="text1"/>
                <w:sz w:val="18"/>
                <w:szCs w:val="18"/>
              </w:rPr>
            </w:pPr>
          </w:p>
        </w:tc>
        <w:tc>
          <w:tcPr>
            <w:tcW w:w="1066" w:type="dxa"/>
            <w:tcBorders>
              <w:top w:val="single" w:sz="4" w:space="0" w:color="auto"/>
              <w:left w:val="single" w:sz="4" w:space="0" w:color="auto"/>
              <w:bottom w:val="single" w:sz="4" w:space="0" w:color="auto"/>
              <w:right w:val="single" w:sz="4" w:space="0" w:color="auto"/>
            </w:tcBorders>
          </w:tcPr>
          <w:p w14:paraId="4201517A" w14:textId="1F049CEA" w:rsidR="00E24F09" w:rsidRPr="00DD3556" w:rsidRDefault="003D73E1" w:rsidP="00E24F09">
            <w:pPr>
              <w:rPr>
                <w:rFonts w:ascii="Arial" w:hAnsi="Arial" w:cs="Arial"/>
                <w:color w:val="000000" w:themeColor="text1"/>
                <w:sz w:val="18"/>
                <w:szCs w:val="18"/>
              </w:rPr>
            </w:pPr>
            <w:r w:rsidRPr="00DD3556">
              <w:rPr>
                <w:rFonts w:ascii="Arial" w:hAnsi="Arial" w:cs="Arial"/>
                <w:color w:val="000000" w:themeColor="text1"/>
                <w:sz w:val="18"/>
                <w:szCs w:val="18"/>
              </w:rPr>
              <w:t>ZT-OCLOUD-I-X1</w:t>
            </w:r>
            <w:r w:rsidR="00E24F09">
              <w:rPr>
                <w:rFonts w:ascii="Arial" w:hAnsi="Arial" w:cs="Arial"/>
                <w:color w:val="000000" w:themeColor="text1"/>
                <w:sz w:val="18"/>
                <w:szCs w:val="18"/>
              </w:rPr>
              <w:br/>
            </w:r>
            <w:r w:rsidR="00E24F09" w:rsidRPr="00C2628A">
              <w:rPr>
                <w:rFonts w:ascii="Arial" w:hAnsi="Arial" w:cs="Arial"/>
                <w:sz w:val="18"/>
                <w:szCs w:val="18"/>
                <w:lang w:eastAsia="zh-CN"/>
              </w:rPr>
              <w:t>ASSET-C-30</w:t>
            </w:r>
            <w:r w:rsidR="00E24F09">
              <w:rPr>
                <w:rFonts w:ascii="Arial" w:hAnsi="Arial" w:cs="Arial"/>
                <w:sz w:val="18"/>
                <w:szCs w:val="18"/>
                <w:lang w:eastAsia="zh-CN"/>
              </w:rPr>
              <w:br/>
            </w:r>
            <w:r w:rsidR="00E24F09" w:rsidRPr="00C2628A">
              <w:rPr>
                <w:rFonts w:ascii="Arial" w:hAnsi="Arial" w:cs="Arial"/>
                <w:sz w:val="18"/>
                <w:szCs w:val="18"/>
                <w:lang w:eastAsia="zh-CN"/>
              </w:rPr>
              <w:t>ZT-OCLOUD-I-X2</w:t>
            </w:r>
            <w:r w:rsidR="00E24F09">
              <w:rPr>
                <w:rFonts w:ascii="Arial" w:hAnsi="Arial" w:cs="Arial"/>
                <w:sz w:val="18"/>
                <w:szCs w:val="18"/>
                <w:lang w:eastAsia="zh-CN"/>
              </w:rPr>
              <w:br/>
            </w:r>
            <w:r w:rsidR="00E24F09" w:rsidRPr="00C2628A">
              <w:rPr>
                <w:rFonts w:ascii="Arial" w:hAnsi="Arial" w:cs="Arial"/>
                <w:sz w:val="18"/>
                <w:szCs w:val="18"/>
                <w:lang w:eastAsia="zh-CN"/>
              </w:rPr>
              <w:t>ZT-OCLOUD-I-X5</w:t>
            </w:r>
            <w:r w:rsidR="00E24F09">
              <w:rPr>
                <w:rFonts w:ascii="Arial" w:hAnsi="Arial" w:cs="Arial"/>
                <w:sz w:val="18"/>
                <w:szCs w:val="18"/>
                <w:lang w:eastAsia="zh-CN"/>
              </w:rPr>
              <w:br/>
            </w:r>
            <w:r w:rsidR="00E24F09" w:rsidRPr="00C2628A">
              <w:rPr>
                <w:rFonts w:ascii="Arial" w:hAnsi="Arial" w:cs="Arial"/>
                <w:sz w:val="18"/>
                <w:szCs w:val="18"/>
                <w:lang w:eastAsia="zh-CN"/>
              </w:rPr>
              <w:t>ZT-OCLOUD-I-X6</w:t>
            </w:r>
            <w:r w:rsidR="00E24F09">
              <w:rPr>
                <w:rFonts w:ascii="Arial" w:hAnsi="Arial" w:cs="Arial"/>
                <w:sz w:val="18"/>
                <w:szCs w:val="18"/>
                <w:lang w:eastAsia="zh-CN"/>
              </w:rPr>
              <w:br/>
            </w:r>
            <w:r w:rsidR="00E24F09" w:rsidRPr="00C2628A">
              <w:rPr>
                <w:rFonts w:ascii="Arial" w:hAnsi="Arial" w:cs="Arial"/>
                <w:sz w:val="18"/>
                <w:szCs w:val="18"/>
                <w:lang w:eastAsia="zh-CN"/>
              </w:rPr>
              <w:t>ZT-OCLOUD-I-X7</w:t>
            </w:r>
          </w:p>
        </w:tc>
        <w:tc>
          <w:tcPr>
            <w:tcW w:w="2160" w:type="dxa"/>
            <w:tcBorders>
              <w:top w:val="single" w:sz="4" w:space="0" w:color="auto"/>
              <w:left w:val="single" w:sz="4" w:space="0" w:color="auto"/>
              <w:bottom w:val="single" w:sz="4" w:space="0" w:color="auto"/>
              <w:right w:val="single" w:sz="4" w:space="0" w:color="auto"/>
            </w:tcBorders>
          </w:tcPr>
          <w:p w14:paraId="479F8F9C" w14:textId="42792B67" w:rsidR="003D73E1" w:rsidRPr="008C7B69" w:rsidRDefault="003D73E1" w:rsidP="003D73E1">
            <w:pPr>
              <w:rPr>
                <w:rFonts w:ascii="Arial" w:hAnsi="Arial" w:cs="Arial"/>
                <w:sz w:val="18"/>
                <w:szCs w:val="18"/>
                <w:lang w:eastAsia="zh-CN"/>
              </w:rPr>
            </w:pPr>
            <w:r w:rsidRPr="00DD3556">
              <w:rPr>
                <w:rFonts w:ascii="Arial" w:hAnsi="Arial" w:cs="Arial"/>
                <w:color w:val="000000" w:themeColor="text1"/>
                <w:sz w:val="18"/>
                <w:szCs w:val="18"/>
              </w:rPr>
              <w:t>None</w:t>
            </w:r>
          </w:p>
        </w:tc>
        <w:tc>
          <w:tcPr>
            <w:tcW w:w="1057" w:type="dxa"/>
            <w:tcBorders>
              <w:top w:val="single" w:sz="4" w:space="0" w:color="auto"/>
              <w:left w:val="single" w:sz="4" w:space="0" w:color="auto"/>
              <w:bottom w:val="single" w:sz="4" w:space="0" w:color="auto"/>
              <w:right w:val="single" w:sz="4" w:space="0" w:color="auto"/>
            </w:tcBorders>
          </w:tcPr>
          <w:p w14:paraId="4F5528CA" w14:textId="488B87E8" w:rsidR="003D73E1" w:rsidRPr="008C7B69" w:rsidRDefault="007A7A77" w:rsidP="003D73E1">
            <w:pPr>
              <w:rPr>
                <w:rFonts w:ascii="Arial" w:hAnsi="Arial" w:cs="Arial"/>
                <w:sz w:val="18"/>
                <w:szCs w:val="18"/>
                <w:lang w:eastAsia="zh-CN"/>
              </w:rPr>
            </w:pPr>
            <w:r>
              <w:rPr>
                <w:rFonts w:ascii="Arial" w:hAnsi="Arial" w:cs="Arial"/>
                <w:color w:val="000000" w:themeColor="text1"/>
                <w:sz w:val="18"/>
                <w:szCs w:val="18"/>
              </w:rPr>
              <w:t>Partial g</w:t>
            </w:r>
            <w:r w:rsidR="003D73E1" w:rsidRPr="00DD3556">
              <w:rPr>
                <w:rFonts w:ascii="Arial" w:hAnsi="Arial" w:cs="Arial"/>
                <w:color w:val="000000" w:themeColor="text1"/>
                <w:sz w:val="18"/>
                <w:szCs w:val="18"/>
              </w:rPr>
              <w:t>ap</w:t>
            </w:r>
          </w:p>
        </w:tc>
        <w:tc>
          <w:tcPr>
            <w:tcW w:w="2017" w:type="dxa"/>
            <w:tcBorders>
              <w:top w:val="single" w:sz="4" w:space="0" w:color="auto"/>
              <w:left w:val="single" w:sz="4" w:space="0" w:color="auto"/>
              <w:bottom w:val="single" w:sz="4" w:space="0" w:color="auto"/>
              <w:right w:val="single" w:sz="4" w:space="0" w:color="auto"/>
            </w:tcBorders>
          </w:tcPr>
          <w:p w14:paraId="39CCE283" w14:textId="5216A3A4" w:rsidR="00C26E13" w:rsidRDefault="00513A83" w:rsidP="00C26E13">
            <w:pPr>
              <w:rPr>
                <w:rFonts w:ascii="Arial" w:eastAsia="Times New Roman" w:hAnsi="Arial" w:cs="Arial"/>
                <w:color w:val="000000" w:themeColor="text1"/>
                <w:sz w:val="18"/>
                <w:szCs w:val="18"/>
              </w:rPr>
            </w:pPr>
            <w:r>
              <w:rPr>
                <w:rFonts w:ascii="Arial" w:eastAsia="Times New Roman" w:hAnsi="Arial" w:cs="Arial"/>
                <w:color w:val="000000" w:themeColor="text1"/>
                <w:sz w:val="18"/>
                <w:szCs w:val="18"/>
              </w:rPr>
              <w:t>See c</w:t>
            </w:r>
            <w:r w:rsidR="00C26E13" w:rsidRPr="000B462E">
              <w:rPr>
                <w:rFonts w:ascii="Arial" w:eastAsia="Times New Roman" w:hAnsi="Arial" w:cs="Arial"/>
                <w:color w:val="000000" w:themeColor="text1"/>
                <w:sz w:val="18"/>
                <w:szCs w:val="18"/>
              </w:rPr>
              <w:t xml:space="preserve">lauses 2.1.3 and 3.3 of O-RAN.WG6.TS.O2IMS-INTERFACE document for more information about the O2ims_InfrastructureMonitoring services. </w:t>
            </w:r>
          </w:p>
          <w:p w14:paraId="041A93DC" w14:textId="77777777" w:rsidR="00C26E13" w:rsidRDefault="00C26E13" w:rsidP="00C26E13">
            <w:pPr>
              <w:spacing w:after="0"/>
              <w:rPr>
                <w:rFonts w:ascii="Arial" w:eastAsia="Times New Roman" w:hAnsi="Arial" w:cs="Arial"/>
                <w:color w:val="000000" w:themeColor="text1"/>
                <w:sz w:val="18"/>
                <w:szCs w:val="18"/>
              </w:rPr>
            </w:pPr>
            <w:r w:rsidRPr="000B462E">
              <w:rPr>
                <w:rFonts w:ascii="Arial" w:eastAsia="Times New Roman" w:hAnsi="Arial" w:cs="Arial"/>
                <w:color w:val="000000" w:themeColor="text1"/>
                <w:sz w:val="18"/>
                <w:szCs w:val="18"/>
              </w:rPr>
              <w:t>For logging, refer to 2.1.7 and 2.1.8 of O-RAN.WG6.TS.O2IMS-INTERFACE document, clause 3.3 of O-RAN.WG6.TS.O2-GA&amp;P. Refer to clause 3.2 of O-RAN.WG6.TS.O2-GA&amp;P for inventory services.</w:t>
            </w:r>
          </w:p>
          <w:p w14:paraId="4ADC65C3" w14:textId="77777777" w:rsidR="00C26E13" w:rsidRDefault="00C26E13" w:rsidP="003D73E1">
            <w:pPr>
              <w:spacing w:after="0"/>
              <w:rPr>
                <w:rFonts w:ascii="Arial" w:eastAsia="Times New Roman" w:hAnsi="Arial" w:cs="Arial"/>
                <w:color w:val="000000" w:themeColor="text1"/>
                <w:sz w:val="18"/>
                <w:szCs w:val="18"/>
              </w:rPr>
            </w:pPr>
          </w:p>
          <w:p w14:paraId="5F12A04E" w14:textId="7B1E0CC2" w:rsidR="003D73E1" w:rsidRPr="00EA55CA" w:rsidRDefault="003D73E1" w:rsidP="003D73E1">
            <w:pPr>
              <w:spacing w:after="0"/>
              <w:rPr>
                <w:rFonts w:ascii="Arial" w:eastAsia="Times New Roman" w:hAnsi="Arial" w:cs="Arial"/>
                <w:color w:val="000000" w:themeColor="text1"/>
                <w:sz w:val="18"/>
                <w:szCs w:val="18"/>
              </w:rPr>
            </w:pPr>
            <w:r w:rsidRPr="00EA55CA">
              <w:rPr>
                <w:rFonts w:ascii="Arial" w:eastAsia="Times New Roman" w:hAnsi="Arial" w:cs="Arial"/>
                <w:color w:val="000000" w:themeColor="text1"/>
                <w:sz w:val="18"/>
                <w:szCs w:val="18"/>
              </w:rPr>
              <w:t>No requirements on digital identifiers, endpoint monitoring, and manual inventory for O-Cloud hardware.</w:t>
            </w:r>
          </w:p>
          <w:p w14:paraId="689CC7FF" w14:textId="77777777" w:rsidR="003D73E1" w:rsidRPr="00EA55CA" w:rsidRDefault="003D73E1" w:rsidP="003D73E1">
            <w:pPr>
              <w:spacing w:after="0"/>
              <w:rPr>
                <w:rFonts w:ascii="Arial" w:eastAsia="Times New Roman" w:hAnsi="Arial" w:cs="Arial"/>
                <w:color w:val="000000" w:themeColor="text1"/>
                <w:sz w:val="18"/>
                <w:szCs w:val="18"/>
              </w:rPr>
            </w:pPr>
          </w:p>
          <w:p w14:paraId="110AB46A" w14:textId="61B15E8C" w:rsidR="003D73E1" w:rsidRPr="008C7B69" w:rsidRDefault="003D73E1" w:rsidP="003D73E1">
            <w:pPr>
              <w:rPr>
                <w:rFonts w:ascii="Arial" w:hAnsi="Arial" w:cs="Arial"/>
                <w:sz w:val="18"/>
                <w:szCs w:val="18"/>
                <w:lang w:eastAsia="zh-CN"/>
              </w:rPr>
            </w:pPr>
            <w:r w:rsidRPr="00EA55CA">
              <w:rPr>
                <w:rFonts w:ascii="Arial" w:eastAsia="Times New Roman" w:hAnsi="Arial" w:cs="Arial"/>
                <w:color w:val="000000" w:themeColor="text1"/>
                <w:sz w:val="18"/>
                <w:szCs w:val="18"/>
              </w:rPr>
              <w:t>Analysis, automation, and correlation are out of scope.</w:t>
            </w:r>
          </w:p>
        </w:tc>
      </w:tr>
      <w:tr w:rsidR="003D73E1" w:rsidRPr="008C7B69" w14:paraId="46B70C95" w14:textId="77777777" w:rsidTr="00F17EF2">
        <w:trPr>
          <w:trHeight w:val="311"/>
        </w:trPr>
        <w:tc>
          <w:tcPr>
            <w:tcW w:w="1298" w:type="dxa"/>
            <w:vMerge w:val="restart"/>
            <w:tcBorders>
              <w:top w:val="single" w:sz="4" w:space="0" w:color="auto"/>
              <w:left w:val="single" w:sz="4" w:space="0" w:color="auto"/>
              <w:bottom w:val="single" w:sz="4" w:space="0" w:color="auto"/>
              <w:right w:val="single" w:sz="4" w:space="0" w:color="auto"/>
            </w:tcBorders>
          </w:tcPr>
          <w:p w14:paraId="4F0888C8" w14:textId="776A992D" w:rsidR="003D73E1" w:rsidRPr="00CB7F8C" w:rsidRDefault="003D73E1" w:rsidP="003D73E1">
            <w:pPr>
              <w:rPr>
                <w:rFonts w:ascii="Arial" w:hAnsi="Arial" w:cs="Arial"/>
                <w:color w:val="000000" w:themeColor="text1"/>
                <w:sz w:val="18"/>
                <w:szCs w:val="18"/>
              </w:rPr>
            </w:pPr>
            <w:r w:rsidRPr="00DD6E3E">
              <w:rPr>
                <w:rFonts w:ascii="Arial" w:hAnsi="Arial" w:cs="Arial"/>
                <w:color w:val="000000" w:themeColor="text1"/>
                <w:sz w:val="18"/>
                <w:szCs w:val="18"/>
              </w:rPr>
              <w:t>Automation and Orchestration Capability</w:t>
            </w:r>
          </w:p>
        </w:tc>
        <w:tc>
          <w:tcPr>
            <w:tcW w:w="1937" w:type="dxa"/>
            <w:vMerge w:val="restart"/>
            <w:tcBorders>
              <w:top w:val="single" w:sz="4" w:space="0" w:color="auto"/>
              <w:left w:val="single" w:sz="4" w:space="0" w:color="auto"/>
              <w:bottom w:val="single" w:sz="4" w:space="0" w:color="auto"/>
              <w:right w:val="single" w:sz="4" w:space="0" w:color="auto"/>
            </w:tcBorders>
          </w:tcPr>
          <w:p w14:paraId="15743015" w14:textId="5C4EC7FA" w:rsidR="003D73E1" w:rsidRPr="00D4374E" w:rsidRDefault="003D73E1" w:rsidP="003D73E1">
            <w:pPr>
              <w:spacing w:after="100" w:afterAutospacing="1"/>
              <w:rPr>
                <w:rFonts w:asciiTheme="minorBidi" w:hAnsiTheme="minorBidi"/>
                <w:color w:val="000000" w:themeColor="text1"/>
                <w:sz w:val="18"/>
                <w:szCs w:val="18"/>
              </w:rPr>
            </w:pPr>
            <w:r>
              <w:rPr>
                <w:rFonts w:asciiTheme="minorBidi" w:hAnsiTheme="minorBidi"/>
                <w:color w:val="000000" w:themeColor="text1"/>
                <w:sz w:val="18"/>
                <w:szCs w:val="18"/>
              </w:rPr>
              <w:t xml:space="preserve">a) </w:t>
            </w:r>
            <w:r w:rsidRPr="00D4374E">
              <w:rPr>
                <w:rFonts w:asciiTheme="minorBidi" w:hAnsiTheme="minorBidi"/>
                <w:color w:val="000000" w:themeColor="text1"/>
                <w:sz w:val="18"/>
                <w:szCs w:val="18"/>
              </w:rPr>
              <w:t>Utilization of monitoring and enforcement mechanisms to identify and manually disconnect or isolate non-compliant devices and virtual assets.</w:t>
            </w:r>
          </w:p>
        </w:tc>
        <w:tc>
          <w:tcPr>
            <w:tcW w:w="6300" w:type="dxa"/>
            <w:gridSpan w:val="4"/>
            <w:tcBorders>
              <w:top w:val="single" w:sz="4" w:space="0" w:color="auto"/>
              <w:left w:val="single" w:sz="4" w:space="0" w:color="auto"/>
              <w:bottom w:val="single" w:sz="4" w:space="0" w:color="auto"/>
              <w:right w:val="single" w:sz="4" w:space="0" w:color="auto"/>
            </w:tcBorders>
          </w:tcPr>
          <w:p w14:paraId="45CC3917" w14:textId="525F1CDD" w:rsidR="003D73E1" w:rsidRPr="00EA55CA" w:rsidRDefault="003D73E1" w:rsidP="003D73E1">
            <w:pPr>
              <w:spacing w:after="0"/>
              <w:rPr>
                <w:rFonts w:ascii="Arial" w:eastAsia="Times New Roman" w:hAnsi="Arial" w:cs="Arial"/>
                <w:color w:val="000000" w:themeColor="text1"/>
                <w:sz w:val="18"/>
                <w:szCs w:val="18"/>
              </w:rPr>
            </w:pPr>
            <w:r w:rsidRPr="00DD3556">
              <w:rPr>
                <w:rFonts w:ascii="Arial" w:hAnsi="Arial" w:cs="Arial"/>
                <w:color w:val="000000" w:themeColor="text1"/>
                <w:sz w:val="18"/>
                <w:szCs w:val="18"/>
              </w:rPr>
              <w:t>O-Cloud Devices Pillar Assets</w:t>
            </w:r>
          </w:p>
        </w:tc>
      </w:tr>
      <w:tr w:rsidR="00F17EF2" w:rsidRPr="008C7B69" w14:paraId="7FE23A82" w14:textId="77777777" w:rsidTr="00F17EF2">
        <w:trPr>
          <w:trHeight w:val="311"/>
        </w:trPr>
        <w:tc>
          <w:tcPr>
            <w:tcW w:w="1298" w:type="dxa"/>
            <w:vMerge/>
            <w:tcBorders>
              <w:top w:val="single" w:sz="4" w:space="0" w:color="auto"/>
              <w:left w:val="single" w:sz="4" w:space="0" w:color="auto"/>
              <w:bottom w:val="single" w:sz="4" w:space="0" w:color="auto"/>
              <w:right w:val="single" w:sz="4" w:space="0" w:color="auto"/>
            </w:tcBorders>
          </w:tcPr>
          <w:p w14:paraId="1911C434" w14:textId="77777777" w:rsidR="003D73E1" w:rsidRPr="00DD3556" w:rsidRDefault="003D73E1" w:rsidP="003D73E1">
            <w:pPr>
              <w:rPr>
                <w:rFonts w:ascii="Arial" w:hAnsi="Arial" w:cs="Arial"/>
                <w:b/>
                <w:bCs/>
                <w:color w:val="000000" w:themeColor="text1"/>
                <w:sz w:val="18"/>
                <w:szCs w:val="18"/>
              </w:rPr>
            </w:pPr>
          </w:p>
        </w:tc>
        <w:tc>
          <w:tcPr>
            <w:tcW w:w="1937" w:type="dxa"/>
            <w:vMerge/>
            <w:tcBorders>
              <w:top w:val="single" w:sz="4" w:space="0" w:color="auto"/>
              <w:left w:val="single" w:sz="4" w:space="0" w:color="auto"/>
              <w:bottom w:val="single" w:sz="4" w:space="0" w:color="auto"/>
              <w:right w:val="single" w:sz="4" w:space="0" w:color="auto"/>
            </w:tcBorders>
          </w:tcPr>
          <w:p w14:paraId="59A0C399" w14:textId="77777777" w:rsidR="003D73E1" w:rsidRPr="00DD3556" w:rsidRDefault="003D73E1" w:rsidP="003D73E1">
            <w:pPr>
              <w:pStyle w:val="ListParagraph"/>
              <w:numPr>
                <w:ilvl w:val="0"/>
                <w:numId w:val="6"/>
              </w:numPr>
              <w:spacing w:after="100" w:afterAutospacing="1"/>
              <w:ind w:left="301"/>
              <w:rPr>
                <w:rFonts w:asciiTheme="minorBidi" w:hAnsiTheme="minorBidi" w:cstheme="minorBidi"/>
                <w:color w:val="000000" w:themeColor="text1"/>
                <w:sz w:val="18"/>
                <w:szCs w:val="18"/>
              </w:rPr>
            </w:pPr>
          </w:p>
        </w:tc>
        <w:tc>
          <w:tcPr>
            <w:tcW w:w="1066" w:type="dxa"/>
            <w:tcBorders>
              <w:top w:val="single" w:sz="4" w:space="0" w:color="auto"/>
              <w:left w:val="single" w:sz="4" w:space="0" w:color="auto"/>
              <w:bottom w:val="single" w:sz="4" w:space="0" w:color="auto"/>
              <w:right w:val="single" w:sz="4" w:space="0" w:color="auto"/>
            </w:tcBorders>
          </w:tcPr>
          <w:p w14:paraId="077CB414" w14:textId="56349963" w:rsidR="0053720D" w:rsidRPr="00DD3556" w:rsidRDefault="003D73E1" w:rsidP="00DD6E3E">
            <w:pPr>
              <w:rPr>
                <w:rFonts w:ascii="Arial" w:hAnsi="Arial" w:cs="Arial"/>
                <w:color w:val="000000" w:themeColor="text1"/>
                <w:sz w:val="18"/>
                <w:szCs w:val="18"/>
              </w:rPr>
            </w:pPr>
            <w:r w:rsidRPr="00DD3556">
              <w:rPr>
                <w:rFonts w:ascii="Arial" w:hAnsi="Arial" w:cs="Arial"/>
                <w:color w:val="000000" w:themeColor="text1"/>
                <w:sz w:val="18"/>
                <w:szCs w:val="18"/>
              </w:rPr>
              <w:t>ZT-OCLOUD-I-X1</w:t>
            </w:r>
            <w:r w:rsidR="00DD6E3E">
              <w:rPr>
                <w:rFonts w:ascii="Arial" w:hAnsi="Arial" w:cs="Arial"/>
                <w:color w:val="000000" w:themeColor="text1"/>
                <w:sz w:val="18"/>
                <w:szCs w:val="18"/>
              </w:rPr>
              <w:br/>
            </w:r>
            <w:r w:rsidR="0053720D" w:rsidRPr="00C2628A">
              <w:rPr>
                <w:rFonts w:ascii="Arial" w:hAnsi="Arial" w:cs="Arial"/>
                <w:sz w:val="18"/>
                <w:szCs w:val="18"/>
                <w:lang w:eastAsia="zh-CN"/>
              </w:rPr>
              <w:t>ASSET-C-30</w:t>
            </w:r>
            <w:r w:rsidR="00DD6E3E">
              <w:rPr>
                <w:rFonts w:ascii="Arial" w:hAnsi="Arial" w:cs="Arial"/>
                <w:sz w:val="18"/>
                <w:szCs w:val="18"/>
                <w:lang w:eastAsia="zh-CN"/>
              </w:rPr>
              <w:br/>
            </w:r>
            <w:r w:rsidR="0053720D" w:rsidRPr="00C2628A">
              <w:rPr>
                <w:rFonts w:ascii="Arial" w:hAnsi="Arial" w:cs="Arial"/>
                <w:sz w:val="18"/>
                <w:szCs w:val="18"/>
                <w:lang w:eastAsia="zh-CN"/>
              </w:rPr>
              <w:t>ZT-OCLOUD-I-X2</w:t>
            </w:r>
            <w:r w:rsidR="00DD6E3E">
              <w:rPr>
                <w:rFonts w:ascii="Arial" w:hAnsi="Arial" w:cs="Arial"/>
                <w:sz w:val="18"/>
                <w:szCs w:val="18"/>
                <w:lang w:eastAsia="zh-CN"/>
              </w:rPr>
              <w:br/>
            </w:r>
            <w:r w:rsidR="0053720D" w:rsidRPr="00C2628A">
              <w:rPr>
                <w:rFonts w:ascii="Arial" w:hAnsi="Arial" w:cs="Arial"/>
                <w:sz w:val="18"/>
                <w:szCs w:val="18"/>
                <w:lang w:eastAsia="zh-CN"/>
              </w:rPr>
              <w:t>ZT-OCLOUD-I-X5</w:t>
            </w:r>
            <w:r w:rsidR="00DD6E3E">
              <w:rPr>
                <w:rFonts w:ascii="Arial" w:hAnsi="Arial" w:cs="Arial"/>
                <w:sz w:val="18"/>
                <w:szCs w:val="18"/>
                <w:lang w:eastAsia="zh-CN"/>
              </w:rPr>
              <w:br/>
            </w:r>
            <w:r w:rsidR="0053720D" w:rsidRPr="00C2628A">
              <w:rPr>
                <w:rFonts w:ascii="Arial" w:hAnsi="Arial" w:cs="Arial"/>
                <w:sz w:val="18"/>
                <w:szCs w:val="18"/>
                <w:lang w:eastAsia="zh-CN"/>
              </w:rPr>
              <w:t>ZT-OCLOUD-I-X6</w:t>
            </w:r>
            <w:r w:rsidR="00DD6E3E">
              <w:rPr>
                <w:rFonts w:ascii="Arial" w:hAnsi="Arial" w:cs="Arial"/>
                <w:sz w:val="18"/>
                <w:szCs w:val="18"/>
                <w:lang w:eastAsia="zh-CN"/>
              </w:rPr>
              <w:br/>
            </w:r>
            <w:r w:rsidR="0053720D" w:rsidRPr="00C2628A">
              <w:rPr>
                <w:rFonts w:ascii="Arial" w:hAnsi="Arial" w:cs="Arial"/>
                <w:sz w:val="18"/>
                <w:szCs w:val="18"/>
                <w:lang w:eastAsia="zh-CN"/>
              </w:rPr>
              <w:t>ZT-OCLOUD-I-X7</w:t>
            </w:r>
          </w:p>
        </w:tc>
        <w:tc>
          <w:tcPr>
            <w:tcW w:w="2160" w:type="dxa"/>
            <w:tcBorders>
              <w:top w:val="single" w:sz="4" w:space="0" w:color="auto"/>
              <w:left w:val="single" w:sz="4" w:space="0" w:color="auto"/>
              <w:bottom w:val="single" w:sz="4" w:space="0" w:color="auto"/>
              <w:right w:val="single" w:sz="4" w:space="0" w:color="auto"/>
            </w:tcBorders>
          </w:tcPr>
          <w:p w14:paraId="56152188" w14:textId="783F2D81" w:rsidR="003D73E1" w:rsidRPr="00DD3556" w:rsidRDefault="003D73E1" w:rsidP="003D73E1">
            <w:pPr>
              <w:rPr>
                <w:rFonts w:ascii="Arial" w:hAnsi="Arial" w:cs="Arial"/>
                <w:color w:val="000000" w:themeColor="text1"/>
                <w:sz w:val="18"/>
                <w:szCs w:val="18"/>
              </w:rPr>
            </w:pPr>
            <w:r w:rsidRPr="00DD3556">
              <w:rPr>
                <w:rFonts w:ascii="Arial" w:eastAsia="Times New Roman" w:hAnsi="Arial" w:cs="Arial"/>
                <w:sz w:val="18"/>
                <w:szCs w:val="18"/>
              </w:rPr>
              <w:t>None</w:t>
            </w:r>
          </w:p>
        </w:tc>
        <w:tc>
          <w:tcPr>
            <w:tcW w:w="1057" w:type="dxa"/>
            <w:tcBorders>
              <w:top w:val="single" w:sz="4" w:space="0" w:color="auto"/>
              <w:left w:val="single" w:sz="4" w:space="0" w:color="auto"/>
              <w:bottom w:val="single" w:sz="4" w:space="0" w:color="auto"/>
              <w:right w:val="single" w:sz="4" w:space="0" w:color="auto"/>
            </w:tcBorders>
          </w:tcPr>
          <w:p w14:paraId="03B43614" w14:textId="2AC196EA" w:rsidR="003D73E1" w:rsidRPr="00DD3556" w:rsidRDefault="003D73E1" w:rsidP="003D73E1">
            <w:pPr>
              <w:rPr>
                <w:rFonts w:ascii="Arial" w:hAnsi="Arial" w:cs="Arial"/>
                <w:color w:val="000000" w:themeColor="text1"/>
                <w:sz w:val="18"/>
                <w:szCs w:val="18"/>
              </w:rPr>
            </w:pPr>
            <w:r w:rsidRPr="00DD3556">
              <w:rPr>
                <w:rFonts w:ascii="Arial" w:eastAsia="Times New Roman" w:hAnsi="Arial" w:cs="Arial"/>
                <w:sz w:val="18"/>
                <w:szCs w:val="18"/>
              </w:rPr>
              <w:t>Gap</w:t>
            </w:r>
          </w:p>
        </w:tc>
        <w:tc>
          <w:tcPr>
            <w:tcW w:w="2017" w:type="dxa"/>
            <w:tcBorders>
              <w:top w:val="single" w:sz="4" w:space="0" w:color="auto"/>
              <w:left w:val="single" w:sz="4" w:space="0" w:color="auto"/>
              <w:bottom w:val="single" w:sz="4" w:space="0" w:color="auto"/>
              <w:right w:val="single" w:sz="4" w:space="0" w:color="auto"/>
            </w:tcBorders>
          </w:tcPr>
          <w:p w14:paraId="338B3E4F" w14:textId="26479550" w:rsidR="003D73E1" w:rsidRPr="00EA55CA" w:rsidRDefault="00DD6E3E" w:rsidP="003D73E1">
            <w:pPr>
              <w:spacing w:after="0"/>
              <w:rPr>
                <w:rFonts w:ascii="Arial" w:eastAsia="Times New Roman" w:hAnsi="Arial" w:cs="Arial"/>
                <w:color w:val="000000" w:themeColor="text1"/>
                <w:sz w:val="18"/>
                <w:szCs w:val="18"/>
              </w:rPr>
            </w:pPr>
            <w:r w:rsidRPr="00C2628A">
              <w:rPr>
                <w:rFonts w:ascii="Arial" w:hAnsi="Arial" w:cs="Arial"/>
                <w:color w:val="000000" w:themeColor="text1"/>
                <w:sz w:val="18"/>
                <w:szCs w:val="18"/>
              </w:rPr>
              <w:t xml:space="preserve">Out of scope, as </w:t>
            </w:r>
            <w:r>
              <w:rPr>
                <w:rFonts w:ascii="Arial" w:hAnsi="Arial" w:cs="Arial"/>
                <w:color w:val="000000" w:themeColor="text1"/>
                <w:sz w:val="18"/>
                <w:szCs w:val="18"/>
              </w:rPr>
              <w:t>d</w:t>
            </w:r>
            <w:r w:rsidR="003D73E1">
              <w:rPr>
                <w:rFonts w:ascii="Arial" w:hAnsi="Arial" w:cs="Arial"/>
                <w:color w:val="000000" w:themeColor="text1"/>
                <w:sz w:val="18"/>
                <w:szCs w:val="18"/>
              </w:rPr>
              <w:t>isconnecting or isolating non-compliant devices and virtual assets fall under the operator’s responsibility.</w:t>
            </w:r>
          </w:p>
        </w:tc>
      </w:tr>
    </w:tbl>
    <w:p w14:paraId="7A8CBAF7" w14:textId="319EF3D7" w:rsidR="008C7B69" w:rsidRPr="008C7B69" w:rsidRDefault="008C7B69" w:rsidP="008C6B34">
      <w:pPr>
        <w:pStyle w:val="NO"/>
        <w:rPr>
          <w:rFonts w:ascii="Times New Roman" w:hAnsi="Times New Roman" w:cs="Times New Roman"/>
          <w:sz w:val="20"/>
          <w:szCs w:val="20"/>
        </w:rPr>
      </w:pPr>
      <w:r w:rsidRPr="008C7B69">
        <w:rPr>
          <w:rFonts w:ascii="Times New Roman" w:hAnsi="Times New Roman" w:cs="Times New Roman"/>
          <w:sz w:val="20"/>
          <w:szCs w:val="20"/>
        </w:rPr>
        <w:t xml:space="preserve">NOTE 1: </w:t>
      </w:r>
      <w:r w:rsidR="002254D9">
        <w:rPr>
          <w:rFonts w:ascii="Times New Roman" w:hAnsi="Times New Roman" w:cs="Times New Roman"/>
          <w:sz w:val="20"/>
          <w:szCs w:val="20"/>
        </w:rPr>
        <w:tab/>
      </w:r>
      <w:r w:rsidRPr="008C7B69">
        <w:rPr>
          <w:rFonts w:ascii="Times New Roman" w:hAnsi="Times New Roman" w:cs="Times New Roman"/>
          <w:sz w:val="20"/>
          <w:szCs w:val="20"/>
        </w:rPr>
        <w:t>Fine grained access to AAL applications when accessing accelerator device resources is considered as advanced stage according to O-RAN ZTA Security Requirements for Resource Access.</w:t>
      </w:r>
    </w:p>
    <w:p w14:paraId="61D3F33A" w14:textId="49FE3F3F" w:rsidR="008C7B69" w:rsidRPr="008C7B69" w:rsidRDefault="00C45267" w:rsidP="00355FCC">
      <w:pPr>
        <w:pStyle w:val="Heading3"/>
        <w:rPr>
          <w:rFonts w:eastAsiaTheme="minorEastAsia"/>
          <w:lang w:eastAsia="zh-CN"/>
        </w:rPr>
      </w:pPr>
      <w:r>
        <w:rPr>
          <w:lang w:eastAsia="zh-CN"/>
        </w:rPr>
        <w:t xml:space="preserve"> </w:t>
      </w:r>
      <w:r>
        <w:rPr>
          <w:lang w:eastAsia="zh-CN"/>
        </w:rPr>
        <w:tab/>
      </w:r>
      <w:bookmarkStart w:id="271" w:name="_Toc212036116"/>
      <w:r w:rsidR="008C7B69" w:rsidRPr="008C7B69">
        <w:rPr>
          <w:lang w:eastAsia="zh-CN"/>
        </w:rPr>
        <w:t>O2 Interface Gap Analysis</w:t>
      </w:r>
      <w:bookmarkEnd w:id="271"/>
    </w:p>
    <w:p w14:paraId="1B26F1FB" w14:textId="0A56E085" w:rsidR="008C7B69" w:rsidRPr="008C7B69" w:rsidRDefault="00C45267" w:rsidP="00355FCC">
      <w:pPr>
        <w:pStyle w:val="Heading4"/>
        <w:rPr>
          <w:lang w:eastAsia="zh-CN"/>
        </w:rPr>
      </w:pPr>
      <w:r>
        <w:rPr>
          <w:lang w:eastAsia="zh-CN"/>
        </w:rPr>
        <w:t xml:space="preserve"> </w:t>
      </w:r>
      <w:r>
        <w:rPr>
          <w:lang w:eastAsia="zh-CN"/>
        </w:rPr>
        <w:tab/>
      </w:r>
      <w:r w:rsidR="008D3E87">
        <w:rPr>
          <w:lang w:eastAsia="zh-CN"/>
        </w:rPr>
        <w:t xml:space="preserve">O2 Interface </w:t>
      </w:r>
      <w:r w:rsidR="008C7B69" w:rsidRPr="008C7B69">
        <w:rPr>
          <w:lang w:eastAsia="zh-CN"/>
        </w:rPr>
        <w:t>Data Pillar</w:t>
      </w:r>
    </w:p>
    <w:p w14:paraId="401DF1F7" w14:textId="2E130D44" w:rsidR="008C7B69" w:rsidRPr="008C7B69" w:rsidRDefault="00C45267" w:rsidP="00355FCC">
      <w:pPr>
        <w:pStyle w:val="Heading5"/>
        <w:rPr>
          <w:lang w:eastAsia="zh-CN"/>
        </w:rPr>
      </w:pPr>
      <w:r>
        <w:rPr>
          <w:lang w:eastAsia="zh-CN"/>
        </w:rPr>
        <w:t xml:space="preserve"> </w:t>
      </w:r>
      <w:r>
        <w:rPr>
          <w:lang w:eastAsia="zh-CN"/>
        </w:rPr>
        <w:tab/>
      </w:r>
      <w:r w:rsidR="008C7B69" w:rsidRPr="008C7B69">
        <w:rPr>
          <w:lang w:eastAsia="zh-CN"/>
        </w:rPr>
        <w:t>O2 interface Data Pillar Assets</w:t>
      </w:r>
    </w:p>
    <w:p w14:paraId="57D86B05" w14:textId="77777777" w:rsidR="008C7B69" w:rsidRPr="008C7B69" w:rsidRDefault="008C7B69" w:rsidP="008C7B69">
      <w:pPr>
        <w:rPr>
          <w:rFonts w:ascii="Times New Roman" w:hAnsi="Times New Roman" w:cs="Times New Roman"/>
          <w:sz w:val="20"/>
          <w:szCs w:val="20"/>
          <w:lang w:eastAsia="zh-CN"/>
        </w:rPr>
      </w:pPr>
      <w:r w:rsidRPr="008C7B69">
        <w:rPr>
          <w:rFonts w:ascii="Times New Roman" w:hAnsi="Times New Roman" w:cs="Times New Roman"/>
          <w:sz w:val="20"/>
          <w:szCs w:val="20"/>
          <w:lang w:eastAsia="zh-CN"/>
        </w:rPr>
        <w:t>The applicable assets defined in the WG11 O-RAN Security Threat Modeling and Risk Assessment [i.4] are as follows:</w:t>
      </w:r>
    </w:p>
    <w:p w14:paraId="248E73F0" w14:textId="77777777" w:rsidR="008C7B69" w:rsidRPr="008C7B69" w:rsidRDefault="008C7B69" w:rsidP="001105F3">
      <w:pPr>
        <w:numPr>
          <w:ilvl w:val="0"/>
          <w:numId w:val="76"/>
        </w:numPr>
        <w:spacing w:after="0"/>
        <w:rPr>
          <w:rFonts w:ascii="Times New Roman" w:hAnsi="Times New Roman" w:cs="Times New Roman"/>
          <w:sz w:val="20"/>
          <w:szCs w:val="20"/>
          <w:lang w:eastAsia="zh-CN"/>
        </w:rPr>
      </w:pPr>
      <w:r w:rsidRPr="008C7B69">
        <w:rPr>
          <w:rFonts w:ascii="Times New Roman" w:hAnsi="Times New Roman" w:cs="Times New Roman"/>
          <w:sz w:val="20"/>
          <w:szCs w:val="20"/>
          <w:lang w:eastAsia="zh-CN"/>
        </w:rPr>
        <w:t>ASSET-D-14: O-Cloud Provisioning information, O-Cloud software management information</w:t>
      </w:r>
    </w:p>
    <w:p w14:paraId="08027EDB" w14:textId="77777777" w:rsidR="008C7B69" w:rsidRPr="008C7B69" w:rsidRDefault="008C7B69" w:rsidP="001105F3">
      <w:pPr>
        <w:numPr>
          <w:ilvl w:val="0"/>
          <w:numId w:val="76"/>
        </w:numPr>
        <w:spacing w:after="0"/>
        <w:rPr>
          <w:rFonts w:ascii="Times New Roman" w:hAnsi="Times New Roman" w:cs="Times New Roman"/>
          <w:sz w:val="20"/>
          <w:szCs w:val="20"/>
          <w:lang w:eastAsia="zh-CN"/>
        </w:rPr>
      </w:pPr>
      <w:r w:rsidRPr="008C7B69">
        <w:rPr>
          <w:rFonts w:ascii="Times New Roman" w:hAnsi="Times New Roman" w:cs="Times New Roman"/>
          <w:sz w:val="20"/>
          <w:szCs w:val="20"/>
          <w:lang w:eastAsia="zh-CN"/>
        </w:rPr>
        <w:t>ASSET-D-15: O-RAN Cloudified Network Function Software</w:t>
      </w:r>
    </w:p>
    <w:p w14:paraId="62C941AB" w14:textId="77777777" w:rsidR="008C7B69" w:rsidRPr="008C7B69" w:rsidRDefault="008C7B69" w:rsidP="001105F3">
      <w:pPr>
        <w:numPr>
          <w:ilvl w:val="0"/>
          <w:numId w:val="76"/>
        </w:numPr>
        <w:spacing w:after="0"/>
        <w:rPr>
          <w:rFonts w:ascii="Times New Roman" w:hAnsi="Times New Roman" w:cs="Times New Roman"/>
          <w:sz w:val="20"/>
          <w:szCs w:val="20"/>
          <w:lang w:eastAsia="zh-CN"/>
        </w:rPr>
      </w:pPr>
      <w:r w:rsidRPr="008C7B69">
        <w:rPr>
          <w:rFonts w:ascii="Times New Roman" w:hAnsi="Times New Roman" w:cs="Times New Roman"/>
          <w:sz w:val="20"/>
          <w:szCs w:val="20"/>
          <w:lang w:eastAsia="zh-CN"/>
        </w:rPr>
        <w:t>ASSET-D-18: O-RAN components associated and configuration data</w:t>
      </w:r>
    </w:p>
    <w:p w14:paraId="529B679B" w14:textId="78D9268A" w:rsidR="008C7B69" w:rsidRPr="008C7B69" w:rsidRDefault="00C45267" w:rsidP="00355FCC">
      <w:pPr>
        <w:pStyle w:val="Heading5"/>
        <w:rPr>
          <w:lang w:eastAsia="zh-CN"/>
        </w:rPr>
      </w:pPr>
      <w:r>
        <w:rPr>
          <w:lang w:eastAsia="zh-CN"/>
        </w:rPr>
        <w:t xml:space="preserve"> </w:t>
      </w:r>
      <w:r>
        <w:rPr>
          <w:lang w:eastAsia="zh-CN"/>
        </w:rPr>
        <w:tab/>
      </w:r>
      <w:r w:rsidR="008D3E87">
        <w:rPr>
          <w:lang w:eastAsia="zh-CN"/>
        </w:rPr>
        <w:t xml:space="preserve">O2 Interface </w:t>
      </w:r>
      <w:r w:rsidR="008C7B69" w:rsidRPr="008C7B69">
        <w:rPr>
          <w:lang w:eastAsia="zh-CN"/>
        </w:rPr>
        <w:t>Data Pillar Gap Analysis</w:t>
      </w:r>
    </w:p>
    <w:p w14:paraId="49DDE7DB" w14:textId="0B364CF5" w:rsidR="009F65C2" w:rsidRPr="00EE100A" w:rsidRDefault="009F65C2" w:rsidP="00F32E2C">
      <w:pPr>
        <w:pStyle w:val="TH"/>
        <w:rPr>
          <w:kern w:val="0"/>
          <w:szCs w:val="22"/>
          <w14:ligatures w14:val="none"/>
        </w:rPr>
      </w:pPr>
      <w:bookmarkStart w:id="272" w:name="_Toc212036311"/>
      <w:r w:rsidRPr="00EE100A">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7.3.12</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1</w:t>
      </w:r>
      <w:r w:rsidR="002C6E3B">
        <w:rPr>
          <w:kern w:val="0"/>
          <w:szCs w:val="22"/>
          <w14:ligatures w14:val="none"/>
        </w:rPr>
        <w:fldChar w:fldCharType="end"/>
      </w:r>
      <w:r w:rsidRPr="00EE100A">
        <w:rPr>
          <w:kern w:val="0"/>
          <w:szCs w:val="22"/>
          <w14:ligatures w14:val="none"/>
        </w:rPr>
        <w:t>:</w:t>
      </w:r>
      <w:r w:rsidR="005916A3" w:rsidRPr="00EE100A">
        <w:rPr>
          <w:kern w:val="0"/>
          <w:szCs w:val="22"/>
          <w14:ligatures w14:val="none"/>
        </w:rPr>
        <w:t xml:space="preserve"> O2 Interface Data Pillar Gap Analysis</w:t>
      </w:r>
      <w:bookmarkEnd w:id="272"/>
    </w:p>
    <w:tbl>
      <w:tblPr>
        <w:tblStyle w:val="TableGrid"/>
        <w:tblW w:w="9630" w:type="dxa"/>
        <w:tblInd w:w="-185" w:type="dxa"/>
        <w:tblLook w:val="0680" w:firstRow="0" w:lastRow="0" w:firstColumn="1" w:lastColumn="0" w:noHBand="1" w:noVBand="1"/>
      </w:tblPr>
      <w:tblGrid>
        <w:gridCol w:w="1584"/>
        <w:gridCol w:w="1872"/>
        <w:gridCol w:w="936"/>
        <w:gridCol w:w="1584"/>
        <w:gridCol w:w="1062"/>
        <w:gridCol w:w="2592"/>
      </w:tblGrid>
      <w:tr w:rsidR="00264624" w:rsidRPr="008C7B69" w14:paraId="6DC85883" w14:textId="77777777" w:rsidTr="00264624">
        <w:trPr>
          <w:trHeight w:val="716"/>
        </w:trPr>
        <w:tc>
          <w:tcPr>
            <w:tcW w:w="1584" w:type="dxa"/>
            <w:tcBorders>
              <w:top w:val="single" w:sz="4" w:space="0" w:color="auto"/>
              <w:left w:val="single" w:sz="4" w:space="0" w:color="auto"/>
              <w:bottom w:val="single" w:sz="4" w:space="0" w:color="auto"/>
              <w:right w:val="single" w:sz="4" w:space="0" w:color="auto"/>
            </w:tcBorders>
            <w:hideMark/>
          </w:tcPr>
          <w:p w14:paraId="2EE2916E" w14:textId="77777777" w:rsidR="008C7B69" w:rsidRPr="00F610D9" w:rsidRDefault="008C7B69" w:rsidP="008C6B34">
            <w:pPr>
              <w:pStyle w:val="TAH"/>
              <w:rPr>
                <w:lang w:eastAsia="zh-CN"/>
              </w:rPr>
            </w:pPr>
            <w:r w:rsidRPr="00F610D9">
              <w:rPr>
                <w:lang w:eastAsia="zh-CN"/>
              </w:rPr>
              <w:t>Data ZT Function</w:t>
            </w:r>
          </w:p>
        </w:tc>
        <w:tc>
          <w:tcPr>
            <w:tcW w:w="1872" w:type="dxa"/>
            <w:tcBorders>
              <w:top w:val="single" w:sz="4" w:space="0" w:color="auto"/>
              <w:left w:val="single" w:sz="4" w:space="0" w:color="auto"/>
              <w:bottom w:val="single" w:sz="4" w:space="0" w:color="auto"/>
              <w:right w:val="single" w:sz="4" w:space="0" w:color="auto"/>
            </w:tcBorders>
            <w:hideMark/>
          </w:tcPr>
          <w:p w14:paraId="44F206EC" w14:textId="77777777" w:rsidR="008C7B69" w:rsidRPr="00F610D9" w:rsidRDefault="008C7B69" w:rsidP="008C6B34">
            <w:pPr>
              <w:pStyle w:val="TAH"/>
              <w:rPr>
                <w:lang w:eastAsia="zh-CN"/>
              </w:rPr>
            </w:pPr>
            <w:r w:rsidRPr="00F610D9">
              <w:rPr>
                <w:lang w:eastAsia="zh-CN"/>
              </w:rPr>
              <w:t>Guidance to Reach Initial Stage</w:t>
            </w:r>
          </w:p>
        </w:tc>
        <w:tc>
          <w:tcPr>
            <w:tcW w:w="936" w:type="dxa"/>
            <w:tcBorders>
              <w:top w:val="single" w:sz="4" w:space="0" w:color="auto"/>
              <w:left w:val="single" w:sz="4" w:space="0" w:color="auto"/>
              <w:bottom w:val="single" w:sz="4" w:space="0" w:color="auto"/>
              <w:right w:val="single" w:sz="4" w:space="0" w:color="auto"/>
            </w:tcBorders>
            <w:hideMark/>
          </w:tcPr>
          <w:p w14:paraId="14005D09" w14:textId="77777777" w:rsidR="008C7B69" w:rsidRPr="00F610D9" w:rsidRDefault="008C7B69" w:rsidP="008C6B34">
            <w:pPr>
              <w:pStyle w:val="TAH"/>
              <w:rPr>
                <w:lang w:eastAsia="zh-CN"/>
              </w:rPr>
            </w:pPr>
            <w:r w:rsidRPr="00F610D9">
              <w:rPr>
                <w:lang w:eastAsia="zh-CN"/>
              </w:rPr>
              <w:t>Asset(s)</w:t>
            </w:r>
          </w:p>
        </w:tc>
        <w:tc>
          <w:tcPr>
            <w:tcW w:w="1584" w:type="dxa"/>
            <w:tcBorders>
              <w:top w:val="single" w:sz="4" w:space="0" w:color="auto"/>
              <w:left w:val="single" w:sz="4" w:space="0" w:color="auto"/>
              <w:bottom w:val="single" w:sz="4" w:space="0" w:color="auto"/>
              <w:right w:val="single" w:sz="4" w:space="0" w:color="auto"/>
            </w:tcBorders>
            <w:hideMark/>
          </w:tcPr>
          <w:p w14:paraId="6CFDD8D1" w14:textId="77777777" w:rsidR="008C7B69" w:rsidRPr="00F610D9" w:rsidRDefault="008C7B69" w:rsidP="008C6B34">
            <w:pPr>
              <w:pStyle w:val="TAH"/>
              <w:rPr>
                <w:lang w:eastAsia="zh-CN"/>
              </w:rPr>
            </w:pPr>
            <w:r w:rsidRPr="00F610D9">
              <w:rPr>
                <w:lang w:eastAsia="zh-CN"/>
              </w:rPr>
              <w:t>Existing Requirements Mapped to CISA Stage</w:t>
            </w:r>
          </w:p>
        </w:tc>
        <w:tc>
          <w:tcPr>
            <w:tcW w:w="1062" w:type="dxa"/>
            <w:tcBorders>
              <w:top w:val="single" w:sz="4" w:space="0" w:color="auto"/>
              <w:left w:val="single" w:sz="4" w:space="0" w:color="auto"/>
              <w:bottom w:val="single" w:sz="4" w:space="0" w:color="auto"/>
              <w:right w:val="single" w:sz="4" w:space="0" w:color="auto"/>
            </w:tcBorders>
            <w:hideMark/>
          </w:tcPr>
          <w:p w14:paraId="6173ACC1" w14:textId="77777777" w:rsidR="008C7B69" w:rsidRPr="00F610D9" w:rsidRDefault="008C7B69" w:rsidP="008C6B34">
            <w:pPr>
              <w:pStyle w:val="TAH"/>
              <w:rPr>
                <w:lang w:eastAsia="zh-CN"/>
              </w:rPr>
            </w:pPr>
            <w:r w:rsidRPr="00F610D9">
              <w:rPr>
                <w:lang w:eastAsia="zh-CN"/>
              </w:rPr>
              <w:t>Assessed Gap to Initial CISA Stage</w:t>
            </w:r>
          </w:p>
        </w:tc>
        <w:tc>
          <w:tcPr>
            <w:tcW w:w="2592" w:type="dxa"/>
            <w:tcBorders>
              <w:top w:val="single" w:sz="4" w:space="0" w:color="auto"/>
              <w:left w:val="single" w:sz="4" w:space="0" w:color="auto"/>
              <w:bottom w:val="single" w:sz="4" w:space="0" w:color="auto"/>
              <w:right w:val="single" w:sz="4" w:space="0" w:color="auto"/>
            </w:tcBorders>
            <w:hideMark/>
          </w:tcPr>
          <w:p w14:paraId="2DB7586F" w14:textId="77777777" w:rsidR="008C7B69" w:rsidRPr="00F610D9" w:rsidRDefault="008C7B69" w:rsidP="008C6B34">
            <w:pPr>
              <w:pStyle w:val="TAH"/>
              <w:rPr>
                <w:lang w:eastAsia="zh-CN"/>
              </w:rPr>
            </w:pPr>
            <w:r w:rsidRPr="00F610D9">
              <w:rPr>
                <w:lang w:eastAsia="zh-CN"/>
              </w:rPr>
              <w:t xml:space="preserve">Comments </w:t>
            </w:r>
          </w:p>
        </w:tc>
      </w:tr>
      <w:tr w:rsidR="00B2133B" w:rsidRPr="008C7B69" w14:paraId="7BB0379C" w14:textId="77777777" w:rsidTr="00264624">
        <w:trPr>
          <w:trHeight w:val="464"/>
        </w:trPr>
        <w:tc>
          <w:tcPr>
            <w:tcW w:w="1584" w:type="dxa"/>
            <w:vMerge w:val="restart"/>
            <w:tcBorders>
              <w:top w:val="single" w:sz="4" w:space="0" w:color="auto"/>
              <w:left w:val="single" w:sz="4" w:space="0" w:color="auto"/>
              <w:bottom w:val="single" w:sz="4" w:space="0" w:color="auto"/>
              <w:right w:val="single" w:sz="4" w:space="0" w:color="auto"/>
            </w:tcBorders>
            <w:hideMark/>
          </w:tcPr>
          <w:p w14:paraId="39F890A7"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Data Access</w:t>
            </w:r>
          </w:p>
        </w:tc>
        <w:tc>
          <w:tcPr>
            <w:tcW w:w="1872" w:type="dxa"/>
            <w:vMerge w:val="restart"/>
            <w:tcBorders>
              <w:top w:val="single" w:sz="4" w:space="0" w:color="auto"/>
              <w:left w:val="single" w:sz="4" w:space="0" w:color="auto"/>
              <w:bottom w:val="single" w:sz="4" w:space="0" w:color="auto"/>
              <w:right w:val="single" w:sz="4" w:space="0" w:color="auto"/>
            </w:tcBorders>
            <w:hideMark/>
          </w:tcPr>
          <w:p w14:paraId="0FD22246"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 xml:space="preserve">a) Automated data access control </w:t>
            </w:r>
          </w:p>
          <w:p w14:paraId="0B799579"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b) Elements of least privileges are incorporated with the automated data access control</w:t>
            </w:r>
          </w:p>
        </w:tc>
        <w:tc>
          <w:tcPr>
            <w:tcW w:w="6174" w:type="dxa"/>
            <w:gridSpan w:val="4"/>
            <w:tcBorders>
              <w:top w:val="single" w:sz="4" w:space="0" w:color="auto"/>
              <w:left w:val="single" w:sz="4" w:space="0" w:color="auto"/>
              <w:bottom w:val="single" w:sz="4" w:space="0" w:color="auto"/>
              <w:right w:val="single" w:sz="4" w:space="0" w:color="auto"/>
            </w:tcBorders>
            <w:hideMark/>
          </w:tcPr>
          <w:p w14:paraId="526805B8"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O2 interface Data Assets</w:t>
            </w:r>
          </w:p>
        </w:tc>
      </w:tr>
      <w:tr w:rsidR="00B2133B" w:rsidRPr="008C7B69" w14:paraId="65855484" w14:textId="77777777" w:rsidTr="00264624">
        <w:trPr>
          <w:trHeight w:val="554"/>
        </w:trPr>
        <w:tc>
          <w:tcPr>
            <w:tcW w:w="1584" w:type="dxa"/>
            <w:vMerge/>
            <w:tcBorders>
              <w:top w:val="single" w:sz="4" w:space="0" w:color="auto"/>
              <w:left w:val="single" w:sz="4" w:space="0" w:color="auto"/>
              <w:bottom w:val="single" w:sz="4" w:space="0" w:color="auto"/>
              <w:right w:val="single" w:sz="4" w:space="0" w:color="auto"/>
            </w:tcBorders>
            <w:vAlign w:val="center"/>
            <w:hideMark/>
          </w:tcPr>
          <w:p w14:paraId="32525EB9" w14:textId="77777777" w:rsidR="008C7B69" w:rsidRPr="008C7B69" w:rsidRDefault="008C7B69" w:rsidP="008C7B69">
            <w:pPr>
              <w:rPr>
                <w:rFonts w:ascii="Arial" w:hAnsi="Arial" w:cs="Arial"/>
                <w:sz w:val="18"/>
                <w:szCs w:val="18"/>
                <w:lang w:eastAsia="zh-CN"/>
              </w:rPr>
            </w:pPr>
          </w:p>
        </w:tc>
        <w:tc>
          <w:tcPr>
            <w:tcW w:w="1872" w:type="dxa"/>
            <w:vMerge/>
            <w:tcBorders>
              <w:top w:val="single" w:sz="4" w:space="0" w:color="auto"/>
              <w:left w:val="single" w:sz="4" w:space="0" w:color="auto"/>
              <w:bottom w:val="single" w:sz="4" w:space="0" w:color="auto"/>
              <w:right w:val="single" w:sz="4" w:space="0" w:color="auto"/>
            </w:tcBorders>
            <w:vAlign w:val="center"/>
            <w:hideMark/>
          </w:tcPr>
          <w:p w14:paraId="1D08AD36" w14:textId="77777777" w:rsidR="008C7B69" w:rsidRPr="008C7B69" w:rsidRDefault="008C7B69" w:rsidP="008C7B69">
            <w:pPr>
              <w:rPr>
                <w:rFonts w:ascii="Arial" w:hAnsi="Arial" w:cs="Arial"/>
                <w:sz w:val="18"/>
                <w:szCs w:val="18"/>
                <w:lang w:eastAsia="zh-CN"/>
              </w:rPr>
            </w:pPr>
          </w:p>
        </w:tc>
        <w:tc>
          <w:tcPr>
            <w:tcW w:w="936" w:type="dxa"/>
            <w:tcBorders>
              <w:top w:val="single" w:sz="4" w:space="0" w:color="auto"/>
              <w:left w:val="single" w:sz="4" w:space="0" w:color="auto"/>
              <w:bottom w:val="single" w:sz="4" w:space="0" w:color="auto"/>
              <w:right w:val="single" w:sz="4" w:space="0" w:color="auto"/>
            </w:tcBorders>
            <w:hideMark/>
          </w:tcPr>
          <w:p w14:paraId="70E9A776"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ASSET-D-14</w:t>
            </w:r>
          </w:p>
        </w:tc>
        <w:tc>
          <w:tcPr>
            <w:tcW w:w="1584" w:type="dxa"/>
            <w:tcBorders>
              <w:top w:val="single" w:sz="4" w:space="0" w:color="auto"/>
              <w:left w:val="single" w:sz="4" w:space="0" w:color="auto"/>
              <w:bottom w:val="single" w:sz="4" w:space="0" w:color="auto"/>
              <w:right w:val="single" w:sz="4" w:space="0" w:color="auto"/>
            </w:tcBorders>
            <w:hideMark/>
          </w:tcPr>
          <w:p w14:paraId="4ECA5892"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N/A</w:t>
            </w:r>
          </w:p>
        </w:tc>
        <w:tc>
          <w:tcPr>
            <w:tcW w:w="1062" w:type="dxa"/>
            <w:tcBorders>
              <w:top w:val="single" w:sz="4" w:space="0" w:color="auto"/>
              <w:left w:val="single" w:sz="4" w:space="0" w:color="auto"/>
              <w:bottom w:val="single" w:sz="4" w:space="0" w:color="auto"/>
              <w:right w:val="single" w:sz="4" w:space="0" w:color="auto"/>
            </w:tcBorders>
            <w:hideMark/>
          </w:tcPr>
          <w:p w14:paraId="43B4B8DF" w14:textId="322A9AC0"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 xml:space="preserve">No </w:t>
            </w:r>
            <w:r w:rsidR="00B430C2">
              <w:rPr>
                <w:rFonts w:ascii="Arial" w:hAnsi="Arial" w:cs="Arial"/>
                <w:sz w:val="18"/>
                <w:szCs w:val="18"/>
                <w:lang w:eastAsia="zh-CN"/>
              </w:rPr>
              <w:t>g</w:t>
            </w:r>
            <w:r w:rsidRPr="008C7B69">
              <w:rPr>
                <w:rFonts w:ascii="Arial" w:hAnsi="Arial" w:cs="Arial"/>
                <w:sz w:val="18"/>
                <w:szCs w:val="18"/>
                <w:lang w:eastAsia="zh-CN"/>
              </w:rPr>
              <w:t>ap</w:t>
            </w:r>
          </w:p>
        </w:tc>
        <w:tc>
          <w:tcPr>
            <w:tcW w:w="2592" w:type="dxa"/>
            <w:tcBorders>
              <w:top w:val="single" w:sz="4" w:space="0" w:color="auto"/>
              <w:left w:val="single" w:sz="4" w:space="0" w:color="auto"/>
              <w:bottom w:val="single" w:sz="4" w:space="0" w:color="auto"/>
              <w:right w:val="single" w:sz="4" w:space="0" w:color="auto"/>
            </w:tcBorders>
            <w:hideMark/>
          </w:tcPr>
          <w:p w14:paraId="07252911"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No access of data being transported is defined for the O2 interface - hence this row is marked as N/A.</w:t>
            </w:r>
          </w:p>
        </w:tc>
      </w:tr>
      <w:tr w:rsidR="00B2133B" w:rsidRPr="008C7B69" w14:paraId="3224E9FA" w14:textId="77777777" w:rsidTr="00264624">
        <w:trPr>
          <w:trHeight w:val="554"/>
        </w:trPr>
        <w:tc>
          <w:tcPr>
            <w:tcW w:w="1584" w:type="dxa"/>
            <w:vMerge/>
            <w:tcBorders>
              <w:top w:val="single" w:sz="4" w:space="0" w:color="auto"/>
              <w:left w:val="single" w:sz="4" w:space="0" w:color="auto"/>
              <w:bottom w:val="single" w:sz="4" w:space="0" w:color="auto"/>
              <w:right w:val="single" w:sz="4" w:space="0" w:color="auto"/>
            </w:tcBorders>
            <w:vAlign w:val="center"/>
            <w:hideMark/>
          </w:tcPr>
          <w:p w14:paraId="57C09237" w14:textId="77777777" w:rsidR="008C7B69" w:rsidRPr="008C7B69" w:rsidRDefault="008C7B69" w:rsidP="008C7B69">
            <w:pPr>
              <w:rPr>
                <w:rFonts w:ascii="Arial" w:hAnsi="Arial" w:cs="Arial"/>
                <w:sz w:val="18"/>
                <w:szCs w:val="18"/>
                <w:lang w:eastAsia="zh-CN"/>
              </w:rPr>
            </w:pPr>
          </w:p>
        </w:tc>
        <w:tc>
          <w:tcPr>
            <w:tcW w:w="1872" w:type="dxa"/>
            <w:vMerge/>
            <w:tcBorders>
              <w:top w:val="single" w:sz="4" w:space="0" w:color="auto"/>
              <w:left w:val="single" w:sz="4" w:space="0" w:color="auto"/>
              <w:bottom w:val="single" w:sz="4" w:space="0" w:color="auto"/>
              <w:right w:val="single" w:sz="4" w:space="0" w:color="auto"/>
            </w:tcBorders>
            <w:vAlign w:val="center"/>
            <w:hideMark/>
          </w:tcPr>
          <w:p w14:paraId="11B62CE9" w14:textId="77777777" w:rsidR="008C7B69" w:rsidRPr="008C7B69" w:rsidRDefault="008C7B69" w:rsidP="008C7B69">
            <w:pPr>
              <w:rPr>
                <w:rFonts w:ascii="Arial" w:hAnsi="Arial" w:cs="Arial"/>
                <w:sz w:val="18"/>
                <w:szCs w:val="18"/>
                <w:lang w:eastAsia="zh-CN"/>
              </w:rPr>
            </w:pPr>
          </w:p>
        </w:tc>
        <w:tc>
          <w:tcPr>
            <w:tcW w:w="936" w:type="dxa"/>
            <w:tcBorders>
              <w:top w:val="single" w:sz="4" w:space="0" w:color="auto"/>
              <w:left w:val="single" w:sz="4" w:space="0" w:color="auto"/>
              <w:bottom w:val="single" w:sz="4" w:space="0" w:color="auto"/>
              <w:right w:val="single" w:sz="4" w:space="0" w:color="auto"/>
            </w:tcBorders>
            <w:hideMark/>
          </w:tcPr>
          <w:p w14:paraId="14E5B3D3"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ASSET-D-15</w:t>
            </w:r>
          </w:p>
        </w:tc>
        <w:tc>
          <w:tcPr>
            <w:tcW w:w="1584" w:type="dxa"/>
            <w:tcBorders>
              <w:top w:val="single" w:sz="4" w:space="0" w:color="auto"/>
              <w:left w:val="single" w:sz="4" w:space="0" w:color="auto"/>
              <w:bottom w:val="single" w:sz="4" w:space="0" w:color="auto"/>
              <w:right w:val="single" w:sz="4" w:space="0" w:color="auto"/>
            </w:tcBorders>
            <w:hideMark/>
          </w:tcPr>
          <w:p w14:paraId="4B305C93"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N/A</w:t>
            </w:r>
          </w:p>
        </w:tc>
        <w:tc>
          <w:tcPr>
            <w:tcW w:w="1062" w:type="dxa"/>
            <w:tcBorders>
              <w:top w:val="single" w:sz="4" w:space="0" w:color="auto"/>
              <w:left w:val="single" w:sz="4" w:space="0" w:color="auto"/>
              <w:bottom w:val="single" w:sz="4" w:space="0" w:color="auto"/>
              <w:right w:val="single" w:sz="4" w:space="0" w:color="auto"/>
            </w:tcBorders>
            <w:hideMark/>
          </w:tcPr>
          <w:p w14:paraId="195C52B7" w14:textId="04F12DCC"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 xml:space="preserve">No </w:t>
            </w:r>
            <w:r w:rsidR="00B430C2">
              <w:rPr>
                <w:rFonts w:ascii="Arial" w:hAnsi="Arial" w:cs="Arial"/>
                <w:sz w:val="18"/>
                <w:szCs w:val="18"/>
                <w:lang w:eastAsia="zh-CN"/>
              </w:rPr>
              <w:t>g</w:t>
            </w:r>
            <w:r w:rsidRPr="008C7B69">
              <w:rPr>
                <w:rFonts w:ascii="Arial" w:hAnsi="Arial" w:cs="Arial"/>
                <w:sz w:val="18"/>
                <w:szCs w:val="18"/>
                <w:lang w:eastAsia="zh-CN"/>
              </w:rPr>
              <w:t>ap</w:t>
            </w:r>
          </w:p>
        </w:tc>
        <w:tc>
          <w:tcPr>
            <w:tcW w:w="2592" w:type="dxa"/>
            <w:tcBorders>
              <w:top w:val="single" w:sz="4" w:space="0" w:color="auto"/>
              <w:left w:val="single" w:sz="4" w:space="0" w:color="auto"/>
              <w:bottom w:val="single" w:sz="4" w:space="0" w:color="auto"/>
              <w:right w:val="single" w:sz="4" w:space="0" w:color="auto"/>
            </w:tcBorders>
            <w:hideMark/>
          </w:tcPr>
          <w:p w14:paraId="05DDEBC2"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No access of data being transported is defined for the O2 interface - hence this row is marked as N/A.</w:t>
            </w:r>
          </w:p>
        </w:tc>
      </w:tr>
      <w:tr w:rsidR="00B2133B" w:rsidRPr="008C7B69" w14:paraId="5C9B2CF9" w14:textId="77777777" w:rsidTr="00264624">
        <w:trPr>
          <w:trHeight w:val="554"/>
        </w:trPr>
        <w:tc>
          <w:tcPr>
            <w:tcW w:w="1584" w:type="dxa"/>
            <w:vMerge/>
            <w:tcBorders>
              <w:top w:val="single" w:sz="4" w:space="0" w:color="auto"/>
              <w:left w:val="single" w:sz="4" w:space="0" w:color="auto"/>
              <w:bottom w:val="single" w:sz="4" w:space="0" w:color="auto"/>
              <w:right w:val="single" w:sz="4" w:space="0" w:color="auto"/>
            </w:tcBorders>
            <w:vAlign w:val="center"/>
            <w:hideMark/>
          </w:tcPr>
          <w:p w14:paraId="74300C9C" w14:textId="77777777" w:rsidR="008C7B69" w:rsidRPr="008C7B69" w:rsidRDefault="008C7B69" w:rsidP="008C7B69">
            <w:pPr>
              <w:rPr>
                <w:rFonts w:ascii="Arial" w:hAnsi="Arial" w:cs="Arial"/>
                <w:sz w:val="18"/>
                <w:szCs w:val="18"/>
                <w:lang w:eastAsia="zh-CN"/>
              </w:rPr>
            </w:pPr>
          </w:p>
        </w:tc>
        <w:tc>
          <w:tcPr>
            <w:tcW w:w="1872" w:type="dxa"/>
            <w:vMerge/>
            <w:tcBorders>
              <w:top w:val="single" w:sz="4" w:space="0" w:color="auto"/>
              <w:left w:val="single" w:sz="4" w:space="0" w:color="auto"/>
              <w:bottom w:val="single" w:sz="4" w:space="0" w:color="auto"/>
              <w:right w:val="single" w:sz="4" w:space="0" w:color="auto"/>
            </w:tcBorders>
            <w:vAlign w:val="center"/>
            <w:hideMark/>
          </w:tcPr>
          <w:p w14:paraId="7260BA40" w14:textId="77777777" w:rsidR="008C7B69" w:rsidRPr="008C7B69" w:rsidRDefault="008C7B69" w:rsidP="008C7B69">
            <w:pPr>
              <w:rPr>
                <w:rFonts w:ascii="Arial" w:hAnsi="Arial" w:cs="Arial"/>
                <w:sz w:val="18"/>
                <w:szCs w:val="18"/>
                <w:lang w:eastAsia="zh-CN"/>
              </w:rPr>
            </w:pPr>
          </w:p>
        </w:tc>
        <w:tc>
          <w:tcPr>
            <w:tcW w:w="936" w:type="dxa"/>
            <w:tcBorders>
              <w:top w:val="single" w:sz="4" w:space="0" w:color="auto"/>
              <w:left w:val="single" w:sz="4" w:space="0" w:color="auto"/>
              <w:bottom w:val="single" w:sz="4" w:space="0" w:color="auto"/>
              <w:right w:val="single" w:sz="4" w:space="0" w:color="auto"/>
            </w:tcBorders>
            <w:hideMark/>
          </w:tcPr>
          <w:p w14:paraId="03D61394"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ASSET-D-18</w:t>
            </w:r>
          </w:p>
        </w:tc>
        <w:tc>
          <w:tcPr>
            <w:tcW w:w="1584" w:type="dxa"/>
            <w:tcBorders>
              <w:top w:val="single" w:sz="4" w:space="0" w:color="auto"/>
              <w:left w:val="single" w:sz="4" w:space="0" w:color="auto"/>
              <w:bottom w:val="single" w:sz="4" w:space="0" w:color="auto"/>
              <w:right w:val="single" w:sz="4" w:space="0" w:color="auto"/>
            </w:tcBorders>
            <w:hideMark/>
          </w:tcPr>
          <w:p w14:paraId="46B9BEA7"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N/A</w:t>
            </w:r>
          </w:p>
        </w:tc>
        <w:tc>
          <w:tcPr>
            <w:tcW w:w="1062" w:type="dxa"/>
            <w:tcBorders>
              <w:top w:val="single" w:sz="4" w:space="0" w:color="auto"/>
              <w:left w:val="single" w:sz="4" w:space="0" w:color="auto"/>
              <w:bottom w:val="single" w:sz="4" w:space="0" w:color="auto"/>
              <w:right w:val="single" w:sz="4" w:space="0" w:color="auto"/>
            </w:tcBorders>
            <w:hideMark/>
          </w:tcPr>
          <w:p w14:paraId="5ED3D4BF" w14:textId="07F7EC34"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 xml:space="preserve">No </w:t>
            </w:r>
            <w:r w:rsidR="00B430C2">
              <w:rPr>
                <w:rFonts w:ascii="Arial" w:hAnsi="Arial" w:cs="Arial"/>
                <w:sz w:val="18"/>
                <w:szCs w:val="18"/>
                <w:lang w:eastAsia="zh-CN"/>
              </w:rPr>
              <w:t>g</w:t>
            </w:r>
            <w:r w:rsidRPr="008C7B69">
              <w:rPr>
                <w:rFonts w:ascii="Arial" w:hAnsi="Arial" w:cs="Arial"/>
                <w:sz w:val="18"/>
                <w:szCs w:val="18"/>
                <w:lang w:eastAsia="zh-CN"/>
              </w:rPr>
              <w:t>ap</w:t>
            </w:r>
          </w:p>
        </w:tc>
        <w:tc>
          <w:tcPr>
            <w:tcW w:w="2592" w:type="dxa"/>
            <w:tcBorders>
              <w:top w:val="single" w:sz="4" w:space="0" w:color="auto"/>
              <w:left w:val="single" w:sz="4" w:space="0" w:color="auto"/>
              <w:bottom w:val="single" w:sz="4" w:space="0" w:color="auto"/>
              <w:right w:val="single" w:sz="4" w:space="0" w:color="auto"/>
            </w:tcBorders>
            <w:hideMark/>
          </w:tcPr>
          <w:p w14:paraId="7F95998C"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 xml:space="preserve">No access of data being transported is defined for the </w:t>
            </w:r>
            <w:r w:rsidRPr="008C7B69">
              <w:rPr>
                <w:rFonts w:ascii="Arial" w:hAnsi="Arial" w:cs="Arial"/>
                <w:sz w:val="18"/>
                <w:szCs w:val="18"/>
                <w:lang w:eastAsia="zh-CN"/>
              </w:rPr>
              <w:lastRenderedPageBreak/>
              <w:t>O2 interface - hence this row is marked as N/A.</w:t>
            </w:r>
          </w:p>
        </w:tc>
      </w:tr>
      <w:tr w:rsidR="00B2133B" w:rsidRPr="008C7B69" w14:paraId="1AF3FD3E" w14:textId="77777777" w:rsidTr="00AD5EC7">
        <w:trPr>
          <w:trHeight w:val="439"/>
        </w:trPr>
        <w:tc>
          <w:tcPr>
            <w:tcW w:w="1584" w:type="dxa"/>
            <w:vMerge w:val="restart"/>
            <w:tcBorders>
              <w:top w:val="single" w:sz="4" w:space="0" w:color="auto"/>
              <w:left w:val="single" w:sz="4" w:space="0" w:color="auto"/>
              <w:bottom w:val="single" w:sz="4" w:space="0" w:color="auto"/>
              <w:right w:val="single" w:sz="4" w:space="0" w:color="auto"/>
            </w:tcBorders>
            <w:hideMark/>
          </w:tcPr>
          <w:p w14:paraId="43E60C15"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lastRenderedPageBreak/>
              <w:t>Data Encryption</w:t>
            </w:r>
          </w:p>
        </w:tc>
        <w:tc>
          <w:tcPr>
            <w:tcW w:w="1872" w:type="dxa"/>
            <w:vMerge w:val="restart"/>
            <w:tcBorders>
              <w:top w:val="single" w:sz="4" w:space="0" w:color="auto"/>
              <w:left w:val="single" w:sz="4" w:space="0" w:color="auto"/>
              <w:bottom w:val="single" w:sz="4" w:space="0" w:color="auto"/>
              <w:right w:val="single" w:sz="4" w:space="0" w:color="auto"/>
            </w:tcBorders>
            <w:hideMark/>
          </w:tcPr>
          <w:p w14:paraId="6B6A6A60" w14:textId="77777777" w:rsidR="008C7B69" w:rsidRPr="008C7B69" w:rsidRDefault="008C7B69" w:rsidP="00AD5EC7">
            <w:pPr>
              <w:rPr>
                <w:rFonts w:ascii="Arial" w:hAnsi="Arial" w:cs="Arial"/>
                <w:sz w:val="18"/>
                <w:szCs w:val="18"/>
                <w:lang w:eastAsia="zh-CN"/>
              </w:rPr>
            </w:pPr>
            <w:r w:rsidRPr="008C7B69">
              <w:rPr>
                <w:rFonts w:ascii="Arial" w:hAnsi="Arial" w:cs="Arial"/>
                <w:sz w:val="18"/>
                <w:szCs w:val="18"/>
                <w:lang w:eastAsia="zh-CN"/>
              </w:rPr>
              <w:t>a) Encrypted data in transit and, where feasible, data at rest.</w:t>
            </w:r>
          </w:p>
          <w:p w14:paraId="6C7FE287" w14:textId="77777777" w:rsidR="008C7B69" w:rsidRPr="008C7B69" w:rsidRDefault="008C7B69" w:rsidP="00AD5EC7">
            <w:pPr>
              <w:rPr>
                <w:rFonts w:ascii="Arial" w:hAnsi="Arial" w:cs="Arial"/>
                <w:sz w:val="18"/>
                <w:szCs w:val="18"/>
                <w:lang w:eastAsia="zh-CN"/>
              </w:rPr>
            </w:pPr>
            <w:r w:rsidRPr="008C7B69">
              <w:rPr>
                <w:rFonts w:ascii="Arial" w:hAnsi="Arial" w:cs="Arial"/>
                <w:sz w:val="18"/>
                <w:szCs w:val="18"/>
                <w:lang w:eastAsia="zh-CN"/>
              </w:rPr>
              <w:br/>
              <w:t>b) Key management policies and secure encryption keys are beginning to be formalized.</w:t>
            </w:r>
          </w:p>
        </w:tc>
        <w:tc>
          <w:tcPr>
            <w:tcW w:w="6174" w:type="dxa"/>
            <w:gridSpan w:val="4"/>
            <w:tcBorders>
              <w:top w:val="single" w:sz="4" w:space="0" w:color="auto"/>
              <w:left w:val="single" w:sz="4" w:space="0" w:color="auto"/>
              <w:bottom w:val="single" w:sz="4" w:space="0" w:color="auto"/>
              <w:right w:val="single" w:sz="4" w:space="0" w:color="auto"/>
            </w:tcBorders>
            <w:hideMark/>
          </w:tcPr>
          <w:p w14:paraId="0122466A"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O2 interface Data Assets</w:t>
            </w:r>
          </w:p>
        </w:tc>
      </w:tr>
      <w:tr w:rsidR="00B2133B" w:rsidRPr="008C7B69" w14:paraId="37CF18AB" w14:textId="77777777" w:rsidTr="00AD5EC7">
        <w:trPr>
          <w:trHeight w:val="129"/>
        </w:trPr>
        <w:tc>
          <w:tcPr>
            <w:tcW w:w="1584" w:type="dxa"/>
            <w:vMerge/>
            <w:tcBorders>
              <w:top w:val="single" w:sz="4" w:space="0" w:color="auto"/>
              <w:left w:val="single" w:sz="4" w:space="0" w:color="auto"/>
              <w:bottom w:val="single" w:sz="4" w:space="0" w:color="auto"/>
              <w:right w:val="single" w:sz="4" w:space="0" w:color="auto"/>
            </w:tcBorders>
            <w:vAlign w:val="center"/>
            <w:hideMark/>
          </w:tcPr>
          <w:p w14:paraId="1D46F7DD" w14:textId="77777777" w:rsidR="008C7B69" w:rsidRPr="008C7B69" w:rsidRDefault="008C7B69" w:rsidP="008C7B69">
            <w:pPr>
              <w:rPr>
                <w:rFonts w:ascii="Arial" w:hAnsi="Arial" w:cs="Arial"/>
                <w:sz w:val="18"/>
                <w:szCs w:val="18"/>
                <w:lang w:eastAsia="zh-CN"/>
              </w:rPr>
            </w:pPr>
          </w:p>
        </w:tc>
        <w:tc>
          <w:tcPr>
            <w:tcW w:w="1872" w:type="dxa"/>
            <w:vMerge/>
            <w:tcBorders>
              <w:top w:val="single" w:sz="4" w:space="0" w:color="auto"/>
              <w:left w:val="single" w:sz="4" w:space="0" w:color="auto"/>
              <w:bottom w:val="single" w:sz="4" w:space="0" w:color="auto"/>
              <w:right w:val="single" w:sz="4" w:space="0" w:color="auto"/>
            </w:tcBorders>
            <w:hideMark/>
          </w:tcPr>
          <w:p w14:paraId="469F8B13" w14:textId="77777777" w:rsidR="008C7B69" w:rsidRPr="008C7B69" w:rsidRDefault="008C7B69" w:rsidP="00AD5EC7">
            <w:pPr>
              <w:rPr>
                <w:rFonts w:ascii="Arial" w:hAnsi="Arial" w:cs="Arial"/>
                <w:sz w:val="18"/>
                <w:szCs w:val="18"/>
                <w:lang w:eastAsia="zh-CN"/>
              </w:rPr>
            </w:pPr>
          </w:p>
        </w:tc>
        <w:tc>
          <w:tcPr>
            <w:tcW w:w="936" w:type="dxa"/>
            <w:tcBorders>
              <w:top w:val="single" w:sz="4" w:space="0" w:color="auto"/>
              <w:left w:val="single" w:sz="4" w:space="0" w:color="auto"/>
              <w:bottom w:val="single" w:sz="4" w:space="0" w:color="auto"/>
              <w:right w:val="single" w:sz="4" w:space="0" w:color="auto"/>
            </w:tcBorders>
            <w:hideMark/>
          </w:tcPr>
          <w:p w14:paraId="71A7396B"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ASSET-D-14</w:t>
            </w:r>
          </w:p>
        </w:tc>
        <w:tc>
          <w:tcPr>
            <w:tcW w:w="1584" w:type="dxa"/>
            <w:tcBorders>
              <w:top w:val="single" w:sz="4" w:space="0" w:color="auto"/>
              <w:left w:val="single" w:sz="4" w:space="0" w:color="auto"/>
              <w:bottom w:val="single" w:sz="4" w:space="0" w:color="auto"/>
              <w:right w:val="single" w:sz="4" w:space="0" w:color="auto"/>
            </w:tcBorders>
            <w:hideMark/>
          </w:tcPr>
          <w:p w14:paraId="3752BA67" w14:textId="77777777" w:rsidR="008C7B69" w:rsidRPr="008C7B69" w:rsidRDefault="008C7B69" w:rsidP="008C7B69">
            <w:pPr>
              <w:rPr>
                <w:rFonts w:ascii="Arial" w:hAnsi="Arial" w:cs="Arial"/>
                <w:sz w:val="18"/>
                <w:szCs w:val="18"/>
                <w:lang w:val="fr-FR" w:eastAsia="zh-CN"/>
              </w:rPr>
            </w:pPr>
            <w:r w:rsidRPr="008C7B69">
              <w:rPr>
                <w:rFonts w:ascii="Arial" w:hAnsi="Arial" w:cs="Arial"/>
                <w:sz w:val="18"/>
                <w:szCs w:val="18"/>
                <w:lang w:val="fr-FR" w:eastAsia="zh-CN"/>
              </w:rPr>
              <w:t>REQ-SEC-OCLOUD-O2ims-2</w:t>
            </w:r>
            <w:r w:rsidRPr="008C7B69">
              <w:rPr>
                <w:rFonts w:ascii="Arial" w:hAnsi="Arial" w:cs="Arial"/>
                <w:sz w:val="18"/>
                <w:szCs w:val="18"/>
                <w:lang w:val="fr-FR" w:eastAsia="zh-CN"/>
              </w:rPr>
              <w:br/>
              <w:t>SEC-CTL-O2-1</w:t>
            </w:r>
          </w:p>
        </w:tc>
        <w:tc>
          <w:tcPr>
            <w:tcW w:w="1062" w:type="dxa"/>
            <w:tcBorders>
              <w:top w:val="single" w:sz="4" w:space="0" w:color="auto"/>
              <w:left w:val="single" w:sz="4" w:space="0" w:color="auto"/>
              <w:bottom w:val="single" w:sz="4" w:space="0" w:color="auto"/>
              <w:right w:val="single" w:sz="4" w:space="0" w:color="auto"/>
            </w:tcBorders>
            <w:hideMark/>
          </w:tcPr>
          <w:p w14:paraId="7BC5D70F"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No gap</w:t>
            </w:r>
          </w:p>
        </w:tc>
        <w:tc>
          <w:tcPr>
            <w:tcW w:w="2592" w:type="dxa"/>
            <w:tcBorders>
              <w:top w:val="single" w:sz="4" w:space="0" w:color="auto"/>
              <w:left w:val="single" w:sz="4" w:space="0" w:color="auto"/>
              <w:bottom w:val="single" w:sz="4" w:space="0" w:color="auto"/>
              <w:right w:val="single" w:sz="4" w:space="0" w:color="auto"/>
            </w:tcBorders>
          </w:tcPr>
          <w:p w14:paraId="6FD84BE3" w14:textId="77777777" w:rsidR="008C7B69" w:rsidRPr="008C7B69" w:rsidRDefault="008C7B69" w:rsidP="008C7B69">
            <w:pPr>
              <w:rPr>
                <w:rFonts w:ascii="Arial" w:hAnsi="Arial" w:cs="Arial"/>
                <w:sz w:val="18"/>
                <w:szCs w:val="18"/>
                <w:lang w:eastAsia="zh-CN"/>
              </w:rPr>
            </w:pPr>
          </w:p>
        </w:tc>
      </w:tr>
      <w:tr w:rsidR="00B2133B" w:rsidRPr="008C7B69" w14:paraId="28474FC2" w14:textId="77777777" w:rsidTr="00AD5EC7">
        <w:trPr>
          <w:trHeight w:val="129"/>
        </w:trPr>
        <w:tc>
          <w:tcPr>
            <w:tcW w:w="1584" w:type="dxa"/>
            <w:vMerge/>
            <w:tcBorders>
              <w:top w:val="single" w:sz="4" w:space="0" w:color="auto"/>
              <w:left w:val="single" w:sz="4" w:space="0" w:color="auto"/>
              <w:bottom w:val="single" w:sz="4" w:space="0" w:color="auto"/>
              <w:right w:val="single" w:sz="4" w:space="0" w:color="auto"/>
            </w:tcBorders>
            <w:vAlign w:val="center"/>
            <w:hideMark/>
          </w:tcPr>
          <w:p w14:paraId="6B104859" w14:textId="77777777" w:rsidR="008C7B69" w:rsidRPr="008C7B69" w:rsidRDefault="008C7B69" w:rsidP="008C7B69">
            <w:pPr>
              <w:rPr>
                <w:rFonts w:ascii="Arial" w:hAnsi="Arial" w:cs="Arial"/>
                <w:sz w:val="18"/>
                <w:szCs w:val="18"/>
                <w:lang w:eastAsia="zh-CN"/>
              </w:rPr>
            </w:pPr>
          </w:p>
        </w:tc>
        <w:tc>
          <w:tcPr>
            <w:tcW w:w="1872" w:type="dxa"/>
            <w:vMerge/>
            <w:tcBorders>
              <w:top w:val="single" w:sz="4" w:space="0" w:color="auto"/>
              <w:left w:val="single" w:sz="4" w:space="0" w:color="auto"/>
              <w:bottom w:val="single" w:sz="4" w:space="0" w:color="auto"/>
              <w:right w:val="single" w:sz="4" w:space="0" w:color="auto"/>
            </w:tcBorders>
            <w:hideMark/>
          </w:tcPr>
          <w:p w14:paraId="6AB47491" w14:textId="77777777" w:rsidR="008C7B69" w:rsidRPr="008C7B69" w:rsidRDefault="008C7B69" w:rsidP="00AD5EC7">
            <w:pPr>
              <w:rPr>
                <w:rFonts w:ascii="Arial" w:hAnsi="Arial" w:cs="Arial"/>
                <w:sz w:val="18"/>
                <w:szCs w:val="18"/>
                <w:lang w:eastAsia="zh-CN"/>
              </w:rPr>
            </w:pPr>
          </w:p>
        </w:tc>
        <w:tc>
          <w:tcPr>
            <w:tcW w:w="936" w:type="dxa"/>
            <w:tcBorders>
              <w:top w:val="single" w:sz="4" w:space="0" w:color="auto"/>
              <w:left w:val="single" w:sz="4" w:space="0" w:color="auto"/>
              <w:bottom w:val="single" w:sz="4" w:space="0" w:color="auto"/>
              <w:right w:val="single" w:sz="4" w:space="0" w:color="auto"/>
            </w:tcBorders>
            <w:hideMark/>
          </w:tcPr>
          <w:p w14:paraId="27E8D0CB"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ASSET-D-15</w:t>
            </w:r>
          </w:p>
        </w:tc>
        <w:tc>
          <w:tcPr>
            <w:tcW w:w="1584" w:type="dxa"/>
            <w:tcBorders>
              <w:top w:val="single" w:sz="4" w:space="0" w:color="auto"/>
              <w:left w:val="single" w:sz="4" w:space="0" w:color="auto"/>
              <w:bottom w:val="single" w:sz="4" w:space="0" w:color="auto"/>
              <w:right w:val="single" w:sz="4" w:space="0" w:color="auto"/>
            </w:tcBorders>
            <w:hideMark/>
          </w:tcPr>
          <w:p w14:paraId="299EC7BA" w14:textId="77777777" w:rsidR="008C7B69" w:rsidRPr="008C7B69" w:rsidRDefault="008C7B69" w:rsidP="008C7B69">
            <w:pPr>
              <w:rPr>
                <w:rFonts w:ascii="Arial" w:hAnsi="Arial" w:cs="Arial"/>
                <w:sz w:val="18"/>
                <w:szCs w:val="18"/>
                <w:lang w:val="fr-FR" w:eastAsia="zh-CN"/>
              </w:rPr>
            </w:pPr>
            <w:r w:rsidRPr="008C7B69">
              <w:rPr>
                <w:rFonts w:ascii="Arial" w:hAnsi="Arial" w:cs="Arial"/>
                <w:sz w:val="18"/>
                <w:szCs w:val="18"/>
                <w:lang w:val="fr-FR" w:eastAsia="zh-CN"/>
              </w:rPr>
              <w:t>REQ-SEC-OCLOUD-O2ims-2</w:t>
            </w:r>
            <w:r w:rsidRPr="008C7B69">
              <w:rPr>
                <w:rFonts w:ascii="Arial" w:hAnsi="Arial" w:cs="Arial"/>
                <w:sz w:val="18"/>
                <w:szCs w:val="18"/>
                <w:lang w:val="fr-FR" w:eastAsia="zh-CN"/>
              </w:rPr>
              <w:br/>
              <w:t>SEC-CTL-O2-1</w:t>
            </w:r>
          </w:p>
        </w:tc>
        <w:tc>
          <w:tcPr>
            <w:tcW w:w="1062" w:type="dxa"/>
            <w:tcBorders>
              <w:top w:val="single" w:sz="4" w:space="0" w:color="auto"/>
              <w:left w:val="single" w:sz="4" w:space="0" w:color="auto"/>
              <w:bottom w:val="single" w:sz="4" w:space="0" w:color="auto"/>
              <w:right w:val="single" w:sz="4" w:space="0" w:color="auto"/>
            </w:tcBorders>
            <w:hideMark/>
          </w:tcPr>
          <w:p w14:paraId="4B60E517"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No gap</w:t>
            </w:r>
          </w:p>
        </w:tc>
        <w:tc>
          <w:tcPr>
            <w:tcW w:w="2592" w:type="dxa"/>
            <w:tcBorders>
              <w:top w:val="single" w:sz="4" w:space="0" w:color="auto"/>
              <w:left w:val="single" w:sz="4" w:space="0" w:color="auto"/>
              <w:bottom w:val="single" w:sz="4" w:space="0" w:color="auto"/>
              <w:right w:val="single" w:sz="4" w:space="0" w:color="auto"/>
            </w:tcBorders>
          </w:tcPr>
          <w:p w14:paraId="5F4177DF" w14:textId="77777777" w:rsidR="008C7B69" w:rsidRPr="008C7B69" w:rsidRDefault="008C7B69" w:rsidP="008C7B69">
            <w:pPr>
              <w:rPr>
                <w:rFonts w:ascii="Arial" w:hAnsi="Arial" w:cs="Arial"/>
                <w:sz w:val="18"/>
                <w:szCs w:val="18"/>
                <w:lang w:eastAsia="zh-CN"/>
              </w:rPr>
            </w:pPr>
          </w:p>
        </w:tc>
      </w:tr>
      <w:tr w:rsidR="00B2133B" w:rsidRPr="008C7B69" w14:paraId="1BF88642" w14:textId="77777777" w:rsidTr="00AD5EC7">
        <w:trPr>
          <w:trHeight w:val="129"/>
        </w:trPr>
        <w:tc>
          <w:tcPr>
            <w:tcW w:w="1584" w:type="dxa"/>
            <w:vMerge/>
            <w:tcBorders>
              <w:top w:val="single" w:sz="4" w:space="0" w:color="auto"/>
              <w:left w:val="single" w:sz="4" w:space="0" w:color="auto"/>
              <w:bottom w:val="single" w:sz="4" w:space="0" w:color="auto"/>
              <w:right w:val="single" w:sz="4" w:space="0" w:color="auto"/>
            </w:tcBorders>
            <w:vAlign w:val="center"/>
            <w:hideMark/>
          </w:tcPr>
          <w:p w14:paraId="467464E5" w14:textId="77777777" w:rsidR="008C7B69" w:rsidRPr="008C7B69" w:rsidRDefault="008C7B69" w:rsidP="008C7B69">
            <w:pPr>
              <w:rPr>
                <w:rFonts w:ascii="Arial" w:hAnsi="Arial" w:cs="Arial"/>
                <w:sz w:val="18"/>
                <w:szCs w:val="18"/>
                <w:lang w:eastAsia="zh-CN"/>
              </w:rPr>
            </w:pPr>
          </w:p>
        </w:tc>
        <w:tc>
          <w:tcPr>
            <w:tcW w:w="1872" w:type="dxa"/>
            <w:vMerge/>
            <w:tcBorders>
              <w:top w:val="single" w:sz="4" w:space="0" w:color="auto"/>
              <w:left w:val="single" w:sz="4" w:space="0" w:color="auto"/>
              <w:bottom w:val="single" w:sz="4" w:space="0" w:color="auto"/>
              <w:right w:val="single" w:sz="4" w:space="0" w:color="auto"/>
            </w:tcBorders>
            <w:hideMark/>
          </w:tcPr>
          <w:p w14:paraId="7A4F7F54" w14:textId="77777777" w:rsidR="008C7B69" w:rsidRPr="008C7B69" w:rsidRDefault="008C7B69" w:rsidP="00AD5EC7">
            <w:pPr>
              <w:rPr>
                <w:rFonts w:ascii="Arial" w:hAnsi="Arial" w:cs="Arial"/>
                <w:sz w:val="18"/>
                <w:szCs w:val="18"/>
                <w:lang w:eastAsia="zh-CN"/>
              </w:rPr>
            </w:pPr>
          </w:p>
        </w:tc>
        <w:tc>
          <w:tcPr>
            <w:tcW w:w="936" w:type="dxa"/>
            <w:tcBorders>
              <w:top w:val="single" w:sz="4" w:space="0" w:color="auto"/>
              <w:left w:val="single" w:sz="4" w:space="0" w:color="auto"/>
              <w:bottom w:val="single" w:sz="4" w:space="0" w:color="auto"/>
              <w:right w:val="single" w:sz="4" w:space="0" w:color="auto"/>
            </w:tcBorders>
            <w:hideMark/>
          </w:tcPr>
          <w:p w14:paraId="56D4A70F"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ASSET-D-18</w:t>
            </w:r>
          </w:p>
        </w:tc>
        <w:tc>
          <w:tcPr>
            <w:tcW w:w="1584" w:type="dxa"/>
            <w:tcBorders>
              <w:top w:val="single" w:sz="4" w:space="0" w:color="auto"/>
              <w:left w:val="single" w:sz="4" w:space="0" w:color="auto"/>
              <w:bottom w:val="single" w:sz="4" w:space="0" w:color="auto"/>
              <w:right w:val="single" w:sz="4" w:space="0" w:color="auto"/>
            </w:tcBorders>
            <w:hideMark/>
          </w:tcPr>
          <w:p w14:paraId="3719D9DE" w14:textId="77777777" w:rsidR="008C7B69" w:rsidRPr="008C7B69" w:rsidRDefault="008C7B69" w:rsidP="008C7B69">
            <w:pPr>
              <w:rPr>
                <w:rFonts w:ascii="Arial" w:hAnsi="Arial" w:cs="Arial"/>
                <w:sz w:val="18"/>
                <w:szCs w:val="18"/>
                <w:lang w:val="fr-FR" w:eastAsia="zh-CN"/>
              </w:rPr>
            </w:pPr>
            <w:r w:rsidRPr="008C7B69">
              <w:rPr>
                <w:rFonts w:ascii="Arial" w:hAnsi="Arial" w:cs="Arial"/>
                <w:sz w:val="18"/>
                <w:szCs w:val="18"/>
                <w:lang w:val="fr-FR" w:eastAsia="zh-CN"/>
              </w:rPr>
              <w:t>REQ-SEC-OCLOUD-SS-1 (See NOTE 1)</w:t>
            </w:r>
            <w:r w:rsidRPr="008C7B69">
              <w:rPr>
                <w:rFonts w:ascii="Arial" w:hAnsi="Arial" w:cs="Arial"/>
                <w:sz w:val="18"/>
                <w:szCs w:val="18"/>
                <w:lang w:val="fr-FR" w:eastAsia="zh-CN"/>
              </w:rPr>
              <w:br/>
              <w:t>SEC-CTL-OCLOUD-SS-1</w:t>
            </w:r>
          </w:p>
        </w:tc>
        <w:tc>
          <w:tcPr>
            <w:tcW w:w="1062" w:type="dxa"/>
            <w:tcBorders>
              <w:top w:val="single" w:sz="4" w:space="0" w:color="auto"/>
              <w:left w:val="single" w:sz="4" w:space="0" w:color="auto"/>
              <w:bottom w:val="single" w:sz="4" w:space="0" w:color="auto"/>
              <w:right w:val="single" w:sz="4" w:space="0" w:color="auto"/>
            </w:tcBorders>
            <w:hideMark/>
          </w:tcPr>
          <w:p w14:paraId="75C7F74E"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No gap</w:t>
            </w:r>
          </w:p>
        </w:tc>
        <w:tc>
          <w:tcPr>
            <w:tcW w:w="2592" w:type="dxa"/>
            <w:tcBorders>
              <w:top w:val="single" w:sz="4" w:space="0" w:color="auto"/>
              <w:left w:val="single" w:sz="4" w:space="0" w:color="auto"/>
              <w:bottom w:val="single" w:sz="4" w:space="0" w:color="auto"/>
              <w:right w:val="single" w:sz="4" w:space="0" w:color="auto"/>
            </w:tcBorders>
          </w:tcPr>
          <w:p w14:paraId="13676D7D" w14:textId="77777777" w:rsidR="008C7B69" w:rsidRPr="008C7B69" w:rsidRDefault="008C7B69" w:rsidP="008C7B69">
            <w:pPr>
              <w:rPr>
                <w:rFonts w:ascii="Arial" w:hAnsi="Arial" w:cs="Arial"/>
                <w:sz w:val="18"/>
                <w:szCs w:val="18"/>
                <w:lang w:eastAsia="zh-CN"/>
              </w:rPr>
            </w:pPr>
          </w:p>
        </w:tc>
      </w:tr>
      <w:tr w:rsidR="00B2133B" w:rsidRPr="008C7B69" w14:paraId="27EC4453" w14:textId="77777777" w:rsidTr="00AD5EC7">
        <w:trPr>
          <w:trHeight w:val="129"/>
        </w:trPr>
        <w:tc>
          <w:tcPr>
            <w:tcW w:w="1584" w:type="dxa"/>
            <w:vMerge w:val="restart"/>
            <w:tcBorders>
              <w:top w:val="single" w:sz="4" w:space="0" w:color="auto"/>
              <w:left w:val="single" w:sz="4" w:space="0" w:color="auto"/>
              <w:right w:val="single" w:sz="4" w:space="0" w:color="auto"/>
            </w:tcBorders>
          </w:tcPr>
          <w:p w14:paraId="700FD98A" w14:textId="77777777" w:rsidR="00B2133B" w:rsidRPr="00AD5EC7" w:rsidRDefault="00B2133B" w:rsidP="00B2133B">
            <w:pPr>
              <w:rPr>
                <w:rFonts w:ascii="Arial" w:eastAsia="Times New Roman" w:hAnsi="Arial" w:cs="Arial"/>
                <w:sz w:val="18"/>
                <w:szCs w:val="18"/>
              </w:rPr>
            </w:pPr>
            <w:r w:rsidRPr="00AD5EC7">
              <w:rPr>
                <w:rFonts w:ascii="Arial" w:hAnsi="Arial" w:cs="Arial"/>
                <w:color w:val="000000" w:themeColor="text1"/>
                <w:sz w:val="18"/>
                <w:szCs w:val="18"/>
              </w:rPr>
              <w:t>Visibility and Analytics Capability</w:t>
            </w:r>
          </w:p>
          <w:p w14:paraId="5DFEECDD" w14:textId="77777777" w:rsidR="00B2133B" w:rsidRPr="008C7B69" w:rsidRDefault="00B2133B" w:rsidP="00B2133B">
            <w:pPr>
              <w:rPr>
                <w:rFonts w:ascii="Arial" w:hAnsi="Arial" w:cs="Arial"/>
                <w:sz w:val="18"/>
                <w:szCs w:val="18"/>
                <w:lang w:eastAsia="zh-CN"/>
              </w:rPr>
            </w:pPr>
          </w:p>
        </w:tc>
        <w:tc>
          <w:tcPr>
            <w:tcW w:w="1872" w:type="dxa"/>
            <w:vMerge w:val="restart"/>
            <w:tcBorders>
              <w:top w:val="single" w:sz="4" w:space="0" w:color="auto"/>
              <w:left w:val="single" w:sz="4" w:space="0" w:color="auto"/>
              <w:right w:val="single" w:sz="4" w:space="0" w:color="auto"/>
            </w:tcBorders>
          </w:tcPr>
          <w:p w14:paraId="17D1D086" w14:textId="2B197D0B" w:rsidR="00B2133B" w:rsidRPr="008C7B69" w:rsidRDefault="00B2133B" w:rsidP="00AD5EC7">
            <w:pPr>
              <w:rPr>
                <w:rFonts w:ascii="Arial" w:hAnsi="Arial" w:cs="Arial"/>
                <w:sz w:val="18"/>
                <w:szCs w:val="18"/>
                <w:lang w:eastAsia="zh-CN"/>
              </w:rPr>
            </w:pPr>
            <w:r w:rsidRPr="0063329A">
              <w:rPr>
                <w:rFonts w:asciiTheme="minorBidi" w:hAnsiTheme="minorBidi"/>
                <w:color w:val="000000" w:themeColor="text1"/>
                <w:sz w:val="18"/>
                <w:szCs w:val="18"/>
              </w:rPr>
              <w:t>Utilizes data inventory management, data categorization, data encryption, and access attempts information with some automated analysis and correlation to obtain visibility</w:t>
            </w:r>
          </w:p>
        </w:tc>
        <w:tc>
          <w:tcPr>
            <w:tcW w:w="6174" w:type="dxa"/>
            <w:gridSpan w:val="4"/>
            <w:tcBorders>
              <w:top w:val="single" w:sz="4" w:space="0" w:color="auto"/>
              <w:left w:val="single" w:sz="4" w:space="0" w:color="auto"/>
              <w:bottom w:val="single" w:sz="4" w:space="0" w:color="auto"/>
              <w:right w:val="single" w:sz="4" w:space="0" w:color="auto"/>
            </w:tcBorders>
          </w:tcPr>
          <w:p w14:paraId="562015AC" w14:textId="12E8ADB3" w:rsidR="00B2133B" w:rsidRPr="008C7B69" w:rsidRDefault="00B2133B" w:rsidP="00B2133B">
            <w:pPr>
              <w:rPr>
                <w:rFonts w:ascii="Arial" w:hAnsi="Arial" w:cs="Arial"/>
                <w:sz w:val="18"/>
                <w:szCs w:val="18"/>
                <w:lang w:eastAsia="zh-CN"/>
              </w:rPr>
            </w:pPr>
            <w:r w:rsidRPr="00E94BCA">
              <w:rPr>
                <w:rFonts w:ascii="Arial" w:eastAsia="Times New Roman" w:hAnsi="Arial" w:cs="Arial"/>
                <w:sz w:val="18"/>
                <w:szCs w:val="18"/>
              </w:rPr>
              <w:t xml:space="preserve">O2 interface </w:t>
            </w:r>
            <w:r w:rsidRPr="00791BF5">
              <w:rPr>
                <w:rFonts w:ascii="Arial" w:eastAsia="Times New Roman" w:hAnsi="Arial" w:cs="Arial"/>
                <w:sz w:val="18"/>
                <w:szCs w:val="18"/>
              </w:rPr>
              <w:t>Data Assets</w:t>
            </w:r>
          </w:p>
        </w:tc>
      </w:tr>
      <w:tr w:rsidR="00B2133B" w:rsidRPr="008C7B69" w14:paraId="21BC4AFB" w14:textId="77777777" w:rsidTr="003366B3">
        <w:trPr>
          <w:trHeight w:val="129"/>
        </w:trPr>
        <w:tc>
          <w:tcPr>
            <w:tcW w:w="1584" w:type="dxa"/>
            <w:vMerge/>
            <w:tcBorders>
              <w:left w:val="single" w:sz="4" w:space="0" w:color="auto"/>
              <w:bottom w:val="single" w:sz="4" w:space="0" w:color="auto"/>
              <w:right w:val="single" w:sz="4" w:space="0" w:color="auto"/>
            </w:tcBorders>
          </w:tcPr>
          <w:p w14:paraId="76020AC8" w14:textId="77777777" w:rsidR="00B2133B" w:rsidRPr="005B5CEA" w:rsidRDefault="00B2133B" w:rsidP="00B2133B">
            <w:pPr>
              <w:rPr>
                <w:rFonts w:ascii="Arial" w:hAnsi="Arial" w:cs="Arial"/>
                <w:b/>
                <w:bCs/>
                <w:color w:val="000000" w:themeColor="text1"/>
                <w:sz w:val="18"/>
                <w:szCs w:val="18"/>
              </w:rPr>
            </w:pPr>
          </w:p>
        </w:tc>
        <w:tc>
          <w:tcPr>
            <w:tcW w:w="1872" w:type="dxa"/>
            <w:vMerge/>
            <w:tcBorders>
              <w:left w:val="single" w:sz="4" w:space="0" w:color="auto"/>
              <w:bottom w:val="single" w:sz="4" w:space="0" w:color="auto"/>
              <w:right w:val="single" w:sz="4" w:space="0" w:color="auto"/>
            </w:tcBorders>
          </w:tcPr>
          <w:p w14:paraId="47649670" w14:textId="77777777" w:rsidR="00B2133B" w:rsidRPr="0063329A" w:rsidRDefault="00B2133B" w:rsidP="00B2133B">
            <w:pPr>
              <w:rPr>
                <w:rFonts w:asciiTheme="minorBidi" w:hAnsiTheme="minorBidi"/>
                <w:color w:val="000000" w:themeColor="text1"/>
                <w:sz w:val="18"/>
                <w:szCs w:val="18"/>
              </w:rPr>
            </w:pPr>
          </w:p>
        </w:tc>
        <w:tc>
          <w:tcPr>
            <w:tcW w:w="936" w:type="dxa"/>
            <w:tcBorders>
              <w:top w:val="single" w:sz="4" w:space="0" w:color="auto"/>
              <w:left w:val="single" w:sz="4" w:space="0" w:color="auto"/>
              <w:bottom w:val="single" w:sz="4" w:space="0" w:color="auto"/>
              <w:right w:val="single" w:sz="4" w:space="0" w:color="auto"/>
            </w:tcBorders>
          </w:tcPr>
          <w:p w14:paraId="78EC2339" w14:textId="212F4D2C" w:rsidR="00B2133B" w:rsidRPr="00E94BCA" w:rsidRDefault="00B2133B" w:rsidP="00264624">
            <w:pPr>
              <w:rPr>
                <w:rFonts w:ascii="Arial" w:eastAsia="Times New Roman" w:hAnsi="Arial" w:cs="Arial"/>
                <w:sz w:val="18"/>
                <w:szCs w:val="18"/>
              </w:rPr>
            </w:pPr>
            <w:r w:rsidRPr="00E65942">
              <w:rPr>
                <w:rFonts w:ascii="Arial" w:eastAsia="Times New Roman" w:hAnsi="Arial" w:cs="Arial"/>
                <w:sz w:val="18"/>
                <w:szCs w:val="18"/>
              </w:rPr>
              <w:t>ASSET-D-14</w:t>
            </w:r>
            <w:r w:rsidR="00264624">
              <w:rPr>
                <w:rFonts w:ascii="Arial" w:eastAsia="Times New Roman" w:hAnsi="Arial" w:cs="Arial"/>
                <w:sz w:val="18"/>
                <w:szCs w:val="18"/>
              </w:rPr>
              <w:br/>
            </w:r>
            <w:r w:rsidRPr="00B56202">
              <w:rPr>
                <w:rFonts w:ascii="Arial" w:eastAsia="Times New Roman" w:hAnsi="Arial" w:cs="Arial"/>
                <w:sz w:val="18"/>
                <w:szCs w:val="18"/>
              </w:rPr>
              <w:t>ASSET-D-15</w:t>
            </w:r>
            <w:r w:rsidR="00264624">
              <w:rPr>
                <w:rFonts w:ascii="Arial" w:eastAsia="Times New Roman" w:hAnsi="Arial" w:cs="Arial"/>
                <w:sz w:val="18"/>
                <w:szCs w:val="18"/>
              </w:rPr>
              <w:br/>
            </w:r>
            <w:r w:rsidRPr="00B56202">
              <w:rPr>
                <w:rFonts w:ascii="Arial" w:eastAsia="Times New Roman" w:hAnsi="Arial" w:cs="Arial"/>
                <w:sz w:val="18"/>
                <w:szCs w:val="18"/>
              </w:rPr>
              <w:t>ASSET-D-18</w:t>
            </w:r>
          </w:p>
        </w:tc>
        <w:tc>
          <w:tcPr>
            <w:tcW w:w="1584" w:type="dxa"/>
            <w:tcBorders>
              <w:top w:val="single" w:sz="4" w:space="0" w:color="auto"/>
              <w:left w:val="single" w:sz="4" w:space="0" w:color="auto"/>
              <w:bottom w:val="single" w:sz="4" w:space="0" w:color="auto"/>
              <w:right w:val="single" w:sz="4" w:space="0" w:color="auto"/>
            </w:tcBorders>
          </w:tcPr>
          <w:p w14:paraId="16102810" w14:textId="3507988C" w:rsidR="00B2133B" w:rsidRPr="00B2133B" w:rsidRDefault="00B2133B" w:rsidP="00B2133B">
            <w:pPr>
              <w:spacing w:after="120"/>
              <w:textAlignment w:val="baseline"/>
              <w:rPr>
                <w:rFonts w:ascii="Arial" w:hAnsi="Arial" w:cs="Arial"/>
                <w:sz w:val="18"/>
                <w:szCs w:val="18"/>
                <w:lang w:eastAsia="zh-CN"/>
              </w:rPr>
            </w:pPr>
            <w:r w:rsidRPr="00EA55CA">
              <w:rPr>
                <w:rFonts w:ascii="Arial" w:hAnsi="Arial" w:cs="Arial"/>
                <w:sz w:val="18"/>
                <w:szCs w:val="18"/>
                <w:lang w:eastAsia="zh-CN"/>
              </w:rPr>
              <w:t>REQ-SEC-SLM-DAT-EVT-1</w:t>
            </w:r>
            <w:r>
              <w:rPr>
                <w:rFonts w:ascii="Arial" w:hAnsi="Arial" w:cs="Arial"/>
                <w:sz w:val="18"/>
                <w:szCs w:val="18"/>
                <w:lang w:eastAsia="zh-CN"/>
              </w:rPr>
              <w:br/>
            </w:r>
            <w:r w:rsidRPr="00EA55CA">
              <w:rPr>
                <w:rFonts w:ascii="Arial" w:hAnsi="Arial" w:cs="Arial"/>
                <w:sz w:val="18"/>
                <w:szCs w:val="18"/>
                <w:lang w:eastAsia="zh-CN"/>
              </w:rPr>
              <w:t>REQ-SEC-SLM-DAT-EVT-2</w:t>
            </w:r>
            <w:r>
              <w:rPr>
                <w:rFonts w:ascii="Arial" w:hAnsi="Arial" w:cs="Arial"/>
                <w:sz w:val="18"/>
                <w:szCs w:val="18"/>
                <w:lang w:eastAsia="zh-CN"/>
              </w:rPr>
              <w:br/>
            </w:r>
            <w:r w:rsidRPr="00EA55CA">
              <w:rPr>
                <w:rFonts w:ascii="Arial" w:hAnsi="Arial" w:cs="Arial"/>
                <w:sz w:val="18"/>
                <w:szCs w:val="18"/>
                <w:lang w:eastAsia="zh-CN"/>
              </w:rPr>
              <w:t>REQ-SEC-SLM-DAT-EVT-3</w:t>
            </w:r>
            <w:r>
              <w:rPr>
                <w:rFonts w:ascii="Arial" w:hAnsi="Arial" w:cs="Arial"/>
                <w:sz w:val="18"/>
                <w:szCs w:val="18"/>
                <w:lang w:eastAsia="zh-CN"/>
              </w:rPr>
              <w:br/>
            </w:r>
            <w:r w:rsidRPr="00EA55CA">
              <w:rPr>
                <w:rFonts w:ascii="Arial" w:hAnsi="Arial" w:cs="Arial"/>
                <w:sz w:val="18"/>
                <w:szCs w:val="18"/>
                <w:lang w:eastAsia="zh-CN"/>
              </w:rPr>
              <w:t>REQ-SEC-SLM-DAT-EVT-4</w:t>
            </w:r>
            <w:r>
              <w:rPr>
                <w:rFonts w:ascii="Arial" w:hAnsi="Arial" w:cs="Arial"/>
                <w:sz w:val="18"/>
                <w:szCs w:val="18"/>
                <w:lang w:eastAsia="zh-CN"/>
              </w:rPr>
              <w:br/>
            </w:r>
            <w:r w:rsidRPr="00EA55CA">
              <w:rPr>
                <w:rFonts w:ascii="Arial" w:hAnsi="Arial" w:cs="Arial"/>
                <w:sz w:val="18"/>
                <w:szCs w:val="18"/>
                <w:lang w:eastAsia="zh-CN"/>
              </w:rPr>
              <w:t>REQ-SEC-SLM-DAT-EVT-6</w:t>
            </w:r>
            <w:r>
              <w:rPr>
                <w:rFonts w:ascii="Arial" w:hAnsi="Arial" w:cs="Arial"/>
                <w:sz w:val="18"/>
                <w:szCs w:val="18"/>
                <w:lang w:eastAsia="zh-CN"/>
              </w:rPr>
              <w:br/>
            </w:r>
            <w:r w:rsidRPr="00EA55CA">
              <w:rPr>
                <w:rFonts w:ascii="Arial" w:hAnsi="Arial" w:cs="Arial"/>
                <w:sz w:val="18"/>
                <w:szCs w:val="18"/>
                <w:lang w:eastAsia="zh-CN"/>
              </w:rPr>
              <w:t>REQ-SEC-SLM-DAT-EVT-7</w:t>
            </w:r>
            <w:r>
              <w:rPr>
                <w:rFonts w:ascii="Arial" w:hAnsi="Arial" w:cs="Arial"/>
                <w:sz w:val="18"/>
                <w:szCs w:val="18"/>
                <w:lang w:eastAsia="zh-CN"/>
              </w:rPr>
              <w:br/>
            </w:r>
            <w:r w:rsidRPr="00EA55CA">
              <w:rPr>
                <w:rFonts w:ascii="Arial" w:hAnsi="Arial" w:cs="Arial"/>
                <w:sz w:val="18"/>
                <w:szCs w:val="18"/>
                <w:lang w:eastAsia="zh-CN"/>
              </w:rPr>
              <w:t>REQ-SEC-SLM-DAT-EVT-8</w:t>
            </w:r>
            <w:r>
              <w:rPr>
                <w:rFonts w:ascii="Arial" w:hAnsi="Arial" w:cs="Arial"/>
                <w:sz w:val="18"/>
                <w:szCs w:val="18"/>
                <w:lang w:eastAsia="zh-CN"/>
              </w:rPr>
              <w:br/>
            </w:r>
            <w:r w:rsidRPr="00EA55CA">
              <w:rPr>
                <w:rFonts w:ascii="Arial" w:hAnsi="Arial" w:cs="Arial"/>
                <w:sz w:val="18"/>
                <w:szCs w:val="18"/>
                <w:lang w:eastAsia="zh-CN"/>
              </w:rPr>
              <w:t>REQ-SEC-SLM-GSE-4</w:t>
            </w:r>
            <w:r>
              <w:rPr>
                <w:rFonts w:ascii="Arial" w:hAnsi="Arial" w:cs="Arial"/>
                <w:sz w:val="18"/>
                <w:szCs w:val="18"/>
                <w:lang w:eastAsia="zh-CN"/>
              </w:rPr>
              <w:br/>
            </w:r>
            <w:r w:rsidRPr="00EA55CA">
              <w:rPr>
                <w:rFonts w:ascii="Arial" w:hAnsi="Arial" w:cs="Arial"/>
                <w:sz w:val="18"/>
                <w:szCs w:val="18"/>
                <w:lang w:eastAsia="zh-CN"/>
              </w:rPr>
              <w:t>REQ-SEC-SLM-GSE-5</w:t>
            </w:r>
          </w:p>
        </w:tc>
        <w:tc>
          <w:tcPr>
            <w:tcW w:w="1062" w:type="dxa"/>
            <w:tcBorders>
              <w:top w:val="single" w:sz="4" w:space="0" w:color="auto"/>
              <w:left w:val="single" w:sz="4" w:space="0" w:color="auto"/>
              <w:bottom w:val="single" w:sz="4" w:space="0" w:color="auto"/>
              <w:right w:val="single" w:sz="4" w:space="0" w:color="auto"/>
            </w:tcBorders>
          </w:tcPr>
          <w:p w14:paraId="04DDA616" w14:textId="0F3EE61B" w:rsidR="00B2133B" w:rsidRPr="008C7B69" w:rsidRDefault="00B2133B" w:rsidP="00B2133B">
            <w:pPr>
              <w:rPr>
                <w:rFonts w:ascii="Arial" w:hAnsi="Arial" w:cs="Arial"/>
                <w:sz w:val="18"/>
                <w:szCs w:val="18"/>
                <w:lang w:eastAsia="zh-CN"/>
              </w:rPr>
            </w:pPr>
            <w:r>
              <w:rPr>
                <w:rFonts w:ascii="Arial" w:hAnsi="Arial" w:cs="Arial"/>
                <w:sz w:val="18"/>
                <w:szCs w:val="18"/>
                <w:lang w:eastAsia="zh-CN"/>
              </w:rPr>
              <w:t>Partial g</w:t>
            </w:r>
            <w:r w:rsidRPr="00F866FC">
              <w:rPr>
                <w:rFonts w:ascii="Arial" w:hAnsi="Arial" w:cs="Arial"/>
                <w:sz w:val="18"/>
                <w:szCs w:val="18"/>
                <w:lang w:eastAsia="zh-CN"/>
              </w:rPr>
              <w:t>ap</w:t>
            </w:r>
          </w:p>
        </w:tc>
        <w:tc>
          <w:tcPr>
            <w:tcW w:w="2592" w:type="dxa"/>
            <w:tcBorders>
              <w:top w:val="single" w:sz="4" w:space="0" w:color="auto"/>
              <w:left w:val="single" w:sz="4" w:space="0" w:color="auto"/>
              <w:bottom w:val="single" w:sz="4" w:space="0" w:color="auto"/>
              <w:right w:val="single" w:sz="4" w:space="0" w:color="auto"/>
            </w:tcBorders>
          </w:tcPr>
          <w:p w14:paraId="5CF56851" w14:textId="77777777" w:rsidR="009163FE" w:rsidRDefault="009163FE" w:rsidP="009163FE">
            <w:pPr>
              <w:spacing w:after="120" w:line="23" w:lineRule="atLeast"/>
              <w:textAlignment w:val="baseline"/>
              <w:rPr>
                <w:rFonts w:ascii="Arial" w:eastAsia="Times New Roman" w:hAnsi="Arial" w:cs="Arial"/>
                <w:color w:val="000000" w:themeColor="text1"/>
                <w:sz w:val="18"/>
                <w:szCs w:val="18"/>
              </w:rPr>
            </w:pPr>
            <w:r w:rsidRPr="000B462E">
              <w:rPr>
                <w:rFonts w:ascii="Arial" w:eastAsia="Times New Roman" w:hAnsi="Arial" w:cs="Arial"/>
                <w:color w:val="000000" w:themeColor="text1"/>
                <w:sz w:val="18"/>
                <w:szCs w:val="18"/>
              </w:rPr>
              <w:t>O2 information model covers data inventory management for O2 data, refer to O-RAN.WG6.O-CLOUD-IM.0-R004-v04.00.</w:t>
            </w:r>
          </w:p>
          <w:p w14:paraId="46395D47" w14:textId="305ADAF8" w:rsidR="00B2133B" w:rsidRPr="008C7B69" w:rsidRDefault="009163FE" w:rsidP="00B2133B">
            <w:pPr>
              <w:rPr>
                <w:rFonts w:ascii="Arial" w:hAnsi="Arial" w:cs="Arial"/>
                <w:sz w:val="18"/>
                <w:szCs w:val="18"/>
                <w:lang w:eastAsia="zh-CN"/>
              </w:rPr>
            </w:pPr>
            <w:r w:rsidRPr="00A43960">
              <w:rPr>
                <w:rFonts w:ascii="Arial" w:eastAsia="Times New Roman" w:hAnsi="Arial" w:cs="Arial"/>
                <w:color w:val="000000" w:themeColor="text1"/>
                <w:sz w:val="18"/>
                <w:szCs w:val="18"/>
              </w:rPr>
              <w:t xml:space="preserve">Creating and providing the required information is. within scope. However, the collection, analysis, and correlation of this information to achieve visibility are considered out of scope for O-RAN. </w:t>
            </w:r>
            <w:r w:rsidRPr="005E7372">
              <w:rPr>
                <w:rFonts w:ascii="Arial" w:eastAsia="Calibri" w:hAnsi="Arial" w:cs="Arial"/>
                <w:sz w:val="18"/>
                <w:szCs w:val="18"/>
              </w:rPr>
              <w:t>According to [i.31], SIEM is not within scope and is not defined by the O-RAN ALLIANCE.</w:t>
            </w:r>
          </w:p>
        </w:tc>
      </w:tr>
      <w:tr w:rsidR="00B2133B" w:rsidRPr="008C7B69" w14:paraId="298E94E5" w14:textId="77777777" w:rsidTr="003366B3">
        <w:trPr>
          <w:trHeight w:val="129"/>
        </w:trPr>
        <w:tc>
          <w:tcPr>
            <w:tcW w:w="1584" w:type="dxa"/>
            <w:vMerge w:val="restart"/>
            <w:tcBorders>
              <w:top w:val="single" w:sz="4" w:space="0" w:color="auto"/>
              <w:left w:val="single" w:sz="4" w:space="0" w:color="auto"/>
              <w:bottom w:val="single" w:sz="4" w:space="0" w:color="auto"/>
              <w:right w:val="single" w:sz="4" w:space="0" w:color="auto"/>
            </w:tcBorders>
          </w:tcPr>
          <w:p w14:paraId="650C50E3" w14:textId="5DF2ED88" w:rsidR="00B2133B" w:rsidRPr="00AD5EC7" w:rsidRDefault="00B2133B" w:rsidP="00B2133B">
            <w:pPr>
              <w:rPr>
                <w:rFonts w:ascii="Arial" w:hAnsi="Arial" w:cs="Arial"/>
                <w:color w:val="000000" w:themeColor="text1"/>
                <w:sz w:val="18"/>
                <w:szCs w:val="18"/>
              </w:rPr>
            </w:pPr>
            <w:r w:rsidRPr="00AD5EC7">
              <w:rPr>
                <w:rFonts w:ascii="Arial" w:hAnsi="Arial" w:cs="Arial"/>
                <w:color w:val="000000" w:themeColor="text1"/>
                <w:sz w:val="18"/>
                <w:szCs w:val="18"/>
              </w:rPr>
              <w:t>Automation and Orchestration Capability</w:t>
            </w:r>
          </w:p>
        </w:tc>
        <w:tc>
          <w:tcPr>
            <w:tcW w:w="1872" w:type="dxa"/>
            <w:vMerge w:val="restart"/>
            <w:tcBorders>
              <w:top w:val="single" w:sz="4" w:space="0" w:color="auto"/>
              <w:left w:val="single" w:sz="4" w:space="0" w:color="auto"/>
              <w:bottom w:val="single" w:sz="4" w:space="0" w:color="auto"/>
              <w:right w:val="single" w:sz="4" w:space="0" w:color="auto"/>
            </w:tcBorders>
            <w:vAlign w:val="center"/>
          </w:tcPr>
          <w:p w14:paraId="2487F8DF" w14:textId="4B8F5A2A" w:rsidR="00B2133B" w:rsidRPr="0063329A" w:rsidRDefault="00B2133B" w:rsidP="00B2133B">
            <w:pPr>
              <w:rPr>
                <w:rFonts w:asciiTheme="minorBidi" w:hAnsiTheme="minorBidi"/>
                <w:color w:val="000000" w:themeColor="text1"/>
                <w:sz w:val="18"/>
                <w:szCs w:val="18"/>
              </w:rPr>
            </w:pPr>
            <w:r w:rsidRPr="0063329A">
              <w:rPr>
                <w:rFonts w:asciiTheme="minorBidi" w:hAnsiTheme="minorBidi"/>
                <w:color w:val="000000" w:themeColor="text1"/>
                <w:sz w:val="18"/>
                <w:szCs w:val="18"/>
              </w:rPr>
              <w:t>Data lifecycle and security policies (e.g., access, usage, storage, encryption, configurations, protections, backups, categorization, sanitization) are automated.</w:t>
            </w:r>
          </w:p>
        </w:tc>
        <w:tc>
          <w:tcPr>
            <w:tcW w:w="6174" w:type="dxa"/>
            <w:gridSpan w:val="4"/>
            <w:tcBorders>
              <w:top w:val="single" w:sz="4" w:space="0" w:color="auto"/>
              <w:left w:val="single" w:sz="4" w:space="0" w:color="auto"/>
              <w:bottom w:val="single" w:sz="4" w:space="0" w:color="auto"/>
              <w:right w:val="single" w:sz="4" w:space="0" w:color="auto"/>
            </w:tcBorders>
          </w:tcPr>
          <w:p w14:paraId="0B85DD7C" w14:textId="65262C76" w:rsidR="00B2133B" w:rsidRPr="00A43960" w:rsidRDefault="00B2133B" w:rsidP="00B2133B">
            <w:pPr>
              <w:spacing w:after="120" w:line="23" w:lineRule="atLeast"/>
              <w:textAlignment w:val="baseline"/>
              <w:rPr>
                <w:rFonts w:ascii="Arial" w:eastAsia="Times New Roman" w:hAnsi="Arial" w:cs="Arial"/>
                <w:color w:val="000000" w:themeColor="text1"/>
                <w:sz w:val="18"/>
                <w:szCs w:val="18"/>
              </w:rPr>
            </w:pPr>
            <w:r w:rsidRPr="00E94BCA">
              <w:rPr>
                <w:rFonts w:ascii="Arial" w:eastAsia="Times New Roman" w:hAnsi="Arial" w:cs="Arial"/>
                <w:sz w:val="18"/>
                <w:szCs w:val="18"/>
              </w:rPr>
              <w:t xml:space="preserve">O2 interface </w:t>
            </w:r>
            <w:r w:rsidRPr="00791BF5">
              <w:rPr>
                <w:rFonts w:ascii="Arial" w:eastAsia="Times New Roman" w:hAnsi="Arial" w:cs="Arial"/>
                <w:sz w:val="18"/>
                <w:szCs w:val="18"/>
              </w:rPr>
              <w:t>Data Assets</w:t>
            </w:r>
          </w:p>
        </w:tc>
      </w:tr>
      <w:tr w:rsidR="00264624" w:rsidRPr="008C7B69" w14:paraId="56EC079B" w14:textId="77777777" w:rsidTr="003366B3">
        <w:trPr>
          <w:trHeight w:val="129"/>
        </w:trPr>
        <w:tc>
          <w:tcPr>
            <w:tcW w:w="1584" w:type="dxa"/>
            <w:vMerge/>
            <w:tcBorders>
              <w:top w:val="single" w:sz="4" w:space="0" w:color="auto"/>
              <w:left w:val="single" w:sz="4" w:space="0" w:color="auto"/>
              <w:bottom w:val="single" w:sz="4" w:space="0" w:color="auto"/>
              <w:right w:val="single" w:sz="4" w:space="0" w:color="auto"/>
            </w:tcBorders>
          </w:tcPr>
          <w:p w14:paraId="51D5D226" w14:textId="77777777" w:rsidR="00B2133B" w:rsidRPr="005B5CEA" w:rsidRDefault="00B2133B" w:rsidP="00B2133B">
            <w:pPr>
              <w:rPr>
                <w:rFonts w:ascii="Arial" w:hAnsi="Arial" w:cs="Arial"/>
                <w:b/>
                <w:bCs/>
                <w:color w:val="000000" w:themeColor="text1"/>
                <w:sz w:val="18"/>
                <w:szCs w:val="18"/>
              </w:rPr>
            </w:pPr>
          </w:p>
        </w:tc>
        <w:tc>
          <w:tcPr>
            <w:tcW w:w="1872" w:type="dxa"/>
            <w:vMerge/>
            <w:tcBorders>
              <w:top w:val="single" w:sz="4" w:space="0" w:color="auto"/>
              <w:left w:val="single" w:sz="4" w:space="0" w:color="auto"/>
              <w:bottom w:val="single" w:sz="4" w:space="0" w:color="auto"/>
              <w:right w:val="single" w:sz="4" w:space="0" w:color="auto"/>
            </w:tcBorders>
            <w:vAlign w:val="center"/>
          </w:tcPr>
          <w:p w14:paraId="12EBD8DE" w14:textId="77777777" w:rsidR="00B2133B" w:rsidRPr="0063329A" w:rsidRDefault="00B2133B" w:rsidP="00B2133B">
            <w:pPr>
              <w:rPr>
                <w:rFonts w:asciiTheme="minorBidi" w:hAnsiTheme="minorBidi"/>
                <w:color w:val="000000" w:themeColor="text1"/>
                <w:sz w:val="18"/>
                <w:szCs w:val="18"/>
              </w:rPr>
            </w:pPr>
          </w:p>
        </w:tc>
        <w:tc>
          <w:tcPr>
            <w:tcW w:w="936" w:type="dxa"/>
            <w:tcBorders>
              <w:top w:val="single" w:sz="4" w:space="0" w:color="auto"/>
              <w:left w:val="single" w:sz="4" w:space="0" w:color="auto"/>
              <w:bottom w:val="single" w:sz="4" w:space="0" w:color="auto"/>
              <w:right w:val="single" w:sz="4" w:space="0" w:color="auto"/>
            </w:tcBorders>
          </w:tcPr>
          <w:p w14:paraId="7CEB870D" w14:textId="2E31303C" w:rsidR="00B2133B" w:rsidRPr="00E94BCA" w:rsidRDefault="00B2133B" w:rsidP="00B2133B">
            <w:pPr>
              <w:rPr>
                <w:rFonts w:ascii="Arial" w:eastAsia="Times New Roman" w:hAnsi="Arial" w:cs="Arial"/>
                <w:sz w:val="18"/>
                <w:szCs w:val="18"/>
              </w:rPr>
            </w:pPr>
            <w:r w:rsidRPr="00E65942">
              <w:rPr>
                <w:rFonts w:ascii="Arial" w:eastAsia="Times New Roman" w:hAnsi="Arial" w:cs="Arial"/>
                <w:sz w:val="18"/>
                <w:szCs w:val="18"/>
              </w:rPr>
              <w:t>ASSET-D-14</w:t>
            </w:r>
            <w:r>
              <w:rPr>
                <w:rFonts w:ascii="Arial" w:eastAsia="Times New Roman" w:hAnsi="Arial" w:cs="Arial"/>
                <w:sz w:val="18"/>
                <w:szCs w:val="18"/>
              </w:rPr>
              <w:br/>
            </w:r>
            <w:r w:rsidRPr="00E65942">
              <w:rPr>
                <w:rFonts w:ascii="Arial" w:eastAsia="Times New Roman" w:hAnsi="Arial" w:cs="Arial"/>
                <w:sz w:val="18"/>
                <w:szCs w:val="18"/>
              </w:rPr>
              <w:t>ASSET-D-15</w:t>
            </w:r>
            <w:r>
              <w:rPr>
                <w:rFonts w:ascii="Arial" w:eastAsia="Times New Roman" w:hAnsi="Arial" w:cs="Arial"/>
                <w:sz w:val="18"/>
                <w:szCs w:val="18"/>
              </w:rPr>
              <w:br/>
            </w:r>
            <w:r w:rsidRPr="00791BF5">
              <w:rPr>
                <w:rFonts w:ascii="Arial" w:eastAsia="Times New Roman" w:hAnsi="Arial" w:cs="Arial"/>
                <w:sz w:val="18"/>
                <w:szCs w:val="18"/>
              </w:rPr>
              <w:t>ASSET-D-1</w:t>
            </w:r>
            <w:r>
              <w:rPr>
                <w:rFonts w:ascii="Arial" w:eastAsia="Times New Roman" w:hAnsi="Arial" w:cs="Arial"/>
                <w:sz w:val="18"/>
                <w:szCs w:val="18"/>
              </w:rPr>
              <w:t>8</w:t>
            </w:r>
          </w:p>
        </w:tc>
        <w:tc>
          <w:tcPr>
            <w:tcW w:w="1584" w:type="dxa"/>
            <w:tcBorders>
              <w:top w:val="single" w:sz="4" w:space="0" w:color="auto"/>
              <w:left w:val="single" w:sz="4" w:space="0" w:color="auto"/>
              <w:bottom w:val="single" w:sz="4" w:space="0" w:color="auto"/>
              <w:right w:val="single" w:sz="4" w:space="0" w:color="auto"/>
            </w:tcBorders>
          </w:tcPr>
          <w:p w14:paraId="72A8E5B8" w14:textId="67483997" w:rsidR="00B2133B" w:rsidRPr="00EA55CA" w:rsidRDefault="00B2133B" w:rsidP="00B2133B">
            <w:pPr>
              <w:spacing w:after="120"/>
              <w:textAlignment w:val="baseline"/>
              <w:rPr>
                <w:rFonts w:ascii="Arial" w:hAnsi="Arial" w:cs="Arial"/>
                <w:sz w:val="18"/>
                <w:szCs w:val="18"/>
                <w:lang w:eastAsia="zh-CN"/>
              </w:rPr>
            </w:pPr>
            <w:r>
              <w:rPr>
                <w:rFonts w:ascii="Arial" w:eastAsia="Times New Roman" w:hAnsi="Arial" w:cs="Arial"/>
                <w:sz w:val="18"/>
                <w:szCs w:val="18"/>
              </w:rPr>
              <w:t>None</w:t>
            </w:r>
          </w:p>
        </w:tc>
        <w:tc>
          <w:tcPr>
            <w:tcW w:w="1062" w:type="dxa"/>
            <w:tcBorders>
              <w:top w:val="single" w:sz="4" w:space="0" w:color="auto"/>
              <w:left w:val="single" w:sz="4" w:space="0" w:color="auto"/>
              <w:bottom w:val="single" w:sz="4" w:space="0" w:color="auto"/>
              <w:right w:val="single" w:sz="4" w:space="0" w:color="auto"/>
            </w:tcBorders>
          </w:tcPr>
          <w:p w14:paraId="5481C88A" w14:textId="58D63DEE" w:rsidR="00B2133B" w:rsidRDefault="00B2133B" w:rsidP="00B2133B">
            <w:pPr>
              <w:rPr>
                <w:rFonts w:ascii="Arial" w:hAnsi="Arial" w:cs="Arial"/>
                <w:sz w:val="18"/>
                <w:szCs w:val="18"/>
                <w:lang w:eastAsia="zh-CN"/>
              </w:rPr>
            </w:pPr>
            <w:r>
              <w:rPr>
                <w:rFonts w:ascii="Arial" w:eastAsia="Times New Roman" w:hAnsi="Arial" w:cs="Arial"/>
                <w:sz w:val="18"/>
                <w:szCs w:val="18"/>
              </w:rPr>
              <w:t>Gap</w:t>
            </w:r>
          </w:p>
        </w:tc>
        <w:tc>
          <w:tcPr>
            <w:tcW w:w="2592" w:type="dxa"/>
            <w:tcBorders>
              <w:top w:val="single" w:sz="4" w:space="0" w:color="auto"/>
              <w:left w:val="single" w:sz="4" w:space="0" w:color="auto"/>
              <w:bottom w:val="single" w:sz="4" w:space="0" w:color="auto"/>
              <w:right w:val="single" w:sz="4" w:space="0" w:color="auto"/>
            </w:tcBorders>
          </w:tcPr>
          <w:p w14:paraId="11F74A5A" w14:textId="2E12B8C4" w:rsidR="00B2133B" w:rsidRPr="00A43960" w:rsidRDefault="00B2133B" w:rsidP="00B2133B">
            <w:pPr>
              <w:spacing w:after="120" w:line="23" w:lineRule="atLeast"/>
              <w:textAlignment w:val="baseline"/>
              <w:rPr>
                <w:rFonts w:ascii="Arial" w:eastAsia="Times New Roman" w:hAnsi="Arial" w:cs="Arial"/>
                <w:color w:val="000000" w:themeColor="text1"/>
                <w:sz w:val="18"/>
                <w:szCs w:val="18"/>
              </w:rPr>
            </w:pPr>
            <w:r w:rsidRPr="00BB1869">
              <w:rPr>
                <w:rFonts w:ascii="Arial" w:eastAsia="Times New Roman" w:hAnsi="Arial" w:cs="Arial"/>
                <w:sz w:val="18"/>
                <w:szCs w:val="18"/>
              </w:rPr>
              <w:t>Out of scope, as data lifecycle and security policies fall under the operator's responsibilities.</w:t>
            </w:r>
          </w:p>
        </w:tc>
      </w:tr>
    </w:tbl>
    <w:p w14:paraId="61FAB475" w14:textId="47D1A362" w:rsidR="008C7B69" w:rsidRPr="007F4DFE" w:rsidRDefault="008C7B69" w:rsidP="008C6B34">
      <w:pPr>
        <w:pStyle w:val="NO"/>
        <w:rPr>
          <w:rFonts w:ascii="Times New Roman" w:hAnsi="Times New Roman" w:cs="Times New Roman"/>
          <w:sz w:val="20"/>
          <w:szCs w:val="20"/>
        </w:rPr>
      </w:pPr>
      <w:r w:rsidRPr="007F4DFE">
        <w:rPr>
          <w:rFonts w:ascii="Times New Roman" w:hAnsi="Times New Roman" w:cs="Times New Roman"/>
          <w:sz w:val="20"/>
          <w:szCs w:val="20"/>
        </w:rPr>
        <w:t xml:space="preserve">NOTE 1: </w:t>
      </w:r>
      <w:r w:rsidR="002254D9">
        <w:rPr>
          <w:rFonts w:ascii="Times New Roman" w:hAnsi="Times New Roman" w:cs="Times New Roman"/>
          <w:sz w:val="20"/>
          <w:szCs w:val="20"/>
        </w:rPr>
        <w:tab/>
      </w:r>
      <w:r w:rsidRPr="007F4DFE">
        <w:rPr>
          <w:rFonts w:ascii="Times New Roman" w:hAnsi="Times New Roman" w:cs="Times New Roman"/>
          <w:sz w:val="20"/>
          <w:szCs w:val="20"/>
        </w:rPr>
        <w:t>Encryption of data in use is considered as Optimal stage according to O-RAN ZTA Security Requirements for Data Encryption.</w:t>
      </w:r>
    </w:p>
    <w:p w14:paraId="69E9E729" w14:textId="407CFADC" w:rsidR="008C7B69" w:rsidRPr="008C7B69" w:rsidRDefault="00C45267" w:rsidP="00355FCC">
      <w:pPr>
        <w:pStyle w:val="Heading4"/>
        <w:rPr>
          <w:lang w:eastAsia="zh-CN"/>
        </w:rPr>
      </w:pPr>
      <w:r>
        <w:rPr>
          <w:lang w:eastAsia="zh-CN"/>
        </w:rPr>
        <w:lastRenderedPageBreak/>
        <w:t xml:space="preserve"> </w:t>
      </w:r>
      <w:r>
        <w:rPr>
          <w:lang w:eastAsia="zh-CN"/>
        </w:rPr>
        <w:tab/>
      </w:r>
      <w:r w:rsidR="008D3E87">
        <w:rPr>
          <w:lang w:eastAsia="zh-CN"/>
        </w:rPr>
        <w:t xml:space="preserve">O2 Interface </w:t>
      </w:r>
      <w:r w:rsidR="008C7B69" w:rsidRPr="008C7B69">
        <w:rPr>
          <w:lang w:eastAsia="zh-CN"/>
        </w:rPr>
        <w:t>Application</w:t>
      </w:r>
      <w:r w:rsidR="00FD694E">
        <w:rPr>
          <w:lang w:eastAsia="zh-CN"/>
        </w:rPr>
        <w:t>s</w:t>
      </w:r>
      <w:r w:rsidR="008C7B69" w:rsidRPr="008C7B69">
        <w:rPr>
          <w:lang w:eastAsia="zh-CN"/>
        </w:rPr>
        <w:t xml:space="preserve"> and Workloads Pillar</w:t>
      </w:r>
    </w:p>
    <w:p w14:paraId="4D55F6FF" w14:textId="11E364B9" w:rsidR="008C7B69" w:rsidRPr="008C7B69" w:rsidRDefault="00C45267" w:rsidP="00355FCC">
      <w:pPr>
        <w:pStyle w:val="Heading5"/>
        <w:rPr>
          <w:lang w:eastAsia="zh-CN"/>
        </w:rPr>
      </w:pPr>
      <w:r>
        <w:rPr>
          <w:lang w:eastAsia="zh-CN"/>
        </w:rPr>
        <w:t xml:space="preserve"> </w:t>
      </w:r>
      <w:r>
        <w:rPr>
          <w:lang w:eastAsia="zh-CN"/>
        </w:rPr>
        <w:tab/>
      </w:r>
      <w:r w:rsidR="008C7B69" w:rsidRPr="008C7B69">
        <w:rPr>
          <w:lang w:eastAsia="zh-CN"/>
        </w:rPr>
        <w:t>O2 interface Application</w:t>
      </w:r>
      <w:r w:rsidR="00FD694E">
        <w:rPr>
          <w:lang w:eastAsia="zh-CN"/>
        </w:rPr>
        <w:t>s</w:t>
      </w:r>
      <w:r w:rsidR="008C7B69" w:rsidRPr="008C7B69">
        <w:rPr>
          <w:lang w:eastAsia="zh-CN"/>
        </w:rPr>
        <w:t xml:space="preserve"> and Workloads Pillar Assets</w:t>
      </w:r>
    </w:p>
    <w:p w14:paraId="75F16C13" w14:textId="77777777" w:rsidR="008C7B69" w:rsidRPr="008C7B69" w:rsidRDefault="008C7B69" w:rsidP="001105F3">
      <w:pPr>
        <w:numPr>
          <w:ilvl w:val="0"/>
          <w:numId w:val="77"/>
        </w:numPr>
        <w:rPr>
          <w:rFonts w:ascii="Times New Roman" w:hAnsi="Times New Roman" w:cs="Times New Roman"/>
          <w:sz w:val="20"/>
          <w:szCs w:val="20"/>
          <w:lang w:eastAsia="zh-CN"/>
        </w:rPr>
      </w:pPr>
      <w:r w:rsidRPr="008C7B69">
        <w:rPr>
          <w:rFonts w:ascii="Times New Roman" w:hAnsi="Times New Roman" w:cs="Times New Roman"/>
          <w:sz w:val="20"/>
          <w:szCs w:val="20"/>
          <w:lang w:eastAsia="zh-CN"/>
        </w:rPr>
        <w:t>No asset applicable to specific pillar.</w:t>
      </w:r>
    </w:p>
    <w:p w14:paraId="49CC1421" w14:textId="758859A5" w:rsidR="008C7B69" w:rsidRPr="008C7B69" w:rsidRDefault="00C45267" w:rsidP="00355FCC">
      <w:pPr>
        <w:pStyle w:val="Heading5"/>
        <w:rPr>
          <w:lang w:eastAsia="zh-CN"/>
        </w:rPr>
      </w:pPr>
      <w:r>
        <w:rPr>
          <w:lang w:eastAsia="zh-CN"/>
        </w:rPr>
        <w:t xml:space="preserve"> </w:t>
      </w:r>
      <w:r>
        <w:rPr>
          <w:lang w:eastAsia="zh-CN"/>
        </w:rPr>
        <w:tab/>
      </w:r>
      <w:r w:rsidR="008D3E87">
        <w:rPr>
          <w:lang w:eastAsia="zh-CN"/>
        </w:rPr>
        <w:t xml:space="preserve">O2 Interface </w:t>
      </w:r>
      <w:r w:rsidR="008C7B69" w:rsidRPr="008C7B69">
        <w:rPr>
          <w:lang w:eastAsia="zh-CN"/>
        </w:rPr>
        <w:t>Application</w:t>
      </w:r>
      <w:r w:rsidR="00FD694E">
        <w:rPr>
          <w:lang w:eastAsia="zh-CN"/>
        </w:rPr>
        <w:t>s</w:t>
      </w:r>
      <w:r w:rsidR="008C7B69" w:rsidRPr="008C7B69">
        <w:rPr>
          <w:lang w:eastAsia="zh-CN"/>
        </w:rPr>
        <w:t xml:space="preserve"> and Workloads Pillar Gap Analysis</w:t>
      </w:r>
    </w:p>
    <w:p w14:paraId="352D2050" w14:textId="77777777" w:rsidR="008C7B69" w:rsidRPr="008C7B69" w:rsidRDefault="008C7B69" w:rsidP="001105F3">
      <w:pPr>
        <w:numPr>
          <w:ilvl w:val="0"/>
          <w:numId w:val="77"/>
        </w:numPr>
        <w:rPr>
          <w:rFonts w:ascii="Times New Roman" w:hAnsi="Times New Roman" w:cs="Times New Roman"/>
          <w:sz w:val="20"/>
          <w:szCs w:val="20"/>
          <w:lang w:eastAsia="zh-CN"/>
        </w:rPr>
      </w:pPr>
      <w:r w:rsidRPr="008C7B69">
        <w:rPr>
          <w:rFonts w:ascii="Times New Roman" w:hAnsi="Times New Roman" w:cs="Times New Roman"/>
          <w:sz w:val="20"/>
          <w:szCs w:val="20"/>
          <w:lang w:eastAsia="zh-CN"/>
        </w:rPr>
        <w:t>No asset applicable to specific pillar.</w:t>
      </w:r>
    </w:p>
    <w:p w14:paraId="12947E47" w14:textId="54D327C5" w:rsidR="008C7B69" w:rsidRPr="008C7B69" w:rsidRDefault="00C45267" w:rsidP="00355FCC">
      <w:pPr>
        <w:pStyle w:val="Heading4"/>
        <w:rPr>
          <w:lang w:eastAsia="zh-CN"/>
        </w:rPr>
      </w:pPr>
      <w:r>
        <w:rPr>
          <w:lang w:eastAsia="zh-CN"/>
        </w:rPr>
        <w:t xml:space="preserve"> </w:t>
      </w:r>
      <w:r>
        <w:rPr>
          <w:lang w:eastAsia="zh-CN"/>
        </w:rPr>
        <w:tab/>
      </w:r>
      <w:r w:rsidR="008D3E87">
        <w:rPr>
          <w:lang w:eastAsia="zh-CN"/>
        </w:rPr>
        <w:t xml:space="preserve">O2 Interface </w:t>
      </w:r>
      <w:r w:rsidR="008C7B69" w:rsidRPr="008C7B69">
        <w:rPr>
          <w:lang w:eastAsia="zh-CN"/>
        </w:rPr>
        <w:t>Identity Pillar</w:t>
      </w:r>
    </w:p>
    <w:p w14:paraId="65BD1759" w14:textId="649FB0F7" w:rsidR="008C7B69" w:rsidRPr="008C7B69" w:rsidRDefault="001636CF" w:rsidP="00355FCC">
      <w:pPr>
        <w:pStyle w:val="Heading5"/>
        <w:rPr>
          <w:lang w:eastAsia="zh-CN"/>
        </w:rPr>
      </w:pPr>
      <w:r>
        <w:rPr>
          <w:lang w:eastAsia="zh-CN"/>
        </w:rPr>
        <w:t xml:space="preserve"> </w:t>
      </w:r>
      <w:r>
        <w:rPr>
          <w:lang w:eastAsia="zh-CN"/>
        </w:rPr>
        <w:tab/>
      </w:r>
      <w:r w:rsidR="008C7B69" w:rsidRPr="008C7B69">
        <w:rPr>
          <w:lang w:eastAsia="zh-CN"/>
        </w:rPr>
        <w:t>O2 interface Identity Pillar Assets</w:t>
      </w:r>
    </w:p>
    <w:p w14:paraId="22359BF5" w14:textId="77777777" w:rsidR="008C7B69" w:rsidRPr="008C7B69" w:rsidRDefault="008C7B69" w:rsidP="001105F3">
      <w:pPr>
        <w:numPr>
          <w:ilvl w:val="0"/>
          <w:numId w:val="77"/>
        </w:numPr>
        <w:rPr>
          <w:rFonts w:ascii="Times New Roman" w:hAnsi="Times New Roman" w:cs="Times New Roman"/>
          <w:sz w:val="20"/>
          <w:szCs w:val="20"/>
          <w:lang w:eastAsia="zh-CN"/>
        </w:rPr>
      </w:pPr>
      <w:r w:rsidRPr="008C7B69">
        <w:rPr>
          <w:rFonts w:ascii="Times New Roman" w:hAnsi="Times New Roman" w:cs="Times New Roman"/>
          <w:sz w:val="20"/>
          <w:szCs w:val="20"/>
          <w:lang w:eastAsia="zh-CN"/>
        </w:rPr>
        <w:t>No asset applicable to specific pillar.</w:t>
      </w:r>
    </w:p>
    <w:p w14:paraId="7DACCBAF" w14:textId="63754FC4" w:rsidR="008C7B69" w:rsidRPr="008C7B69" w:rsidRDefault="00C45267" w:rsidP="00355FCC">
      <w:pPr>
        <w:pStyle w:val="Heading5"/>
        <w:rPr>
          <w:lang w:eastAsia="zh-CN"/>
        </w:rPr>
      </w:pPr>
      <w:r>
        <w:rPr>
          <w:lang w:eastAsia="zh-CN"/>
        </w:rPr>
        <w:t xml:space="preserve"> </w:t>
      </w:r>
      <w:r>
        <w:rPr>
          <w:lang w:eastAsia="zh-CN"/>
        </w:rPr>
        <w:tab/>
      </w:r>
      <w:r w:rsidR="008D3E87">
        <w:rPr>
          <w:lang w:eastAsia="zh-CN"/>
        </w:rPr>
        <w:t xml:space="preserve">O2 Interface </w:t>
      </w:r>
      <w:r w:rsidR="008C7B69" w:rsidRPr="008C7B69">
        <w:rPr>
          <w:lang w:eastAsia="zh-CN"/>
        </w:rPr>
        <w:t>Identity Pillar Gap Analysis</w:t>
      </w:r>
    </w:p>
    <w:p w14:paraId="690EF5ED" w14:textId="77777777" w:rsidR="008C7B69" w:rsidRPr="008C7B69" w:rsidRDefault="008C7B69" w:rsidP="001105F3">
      <w:pPr>
        <w:numPr>
          <w:ilvl w:val="0"/>
          <w:numId w:val="77"/>
        </w:numPr>
        <w:rPr>
          <w:rFonts w:ascii="Times New Roman" w:hAnsi="Times New Roman" w:cs="Times New Roman"/>
          <w:sz w:val="20"/>
          <w:szCs w:val="20"/>
          <w:lang w:eastAsia="zh-CN"/>
        </w:rPr>
      </w:pPr>
      <w:r w:rsidRPr="008C7B69">
        <w:rPr>
          <w:rFonts w:ascii="Times New Roman" w:hAnsi="Times New Roman" w:cs="Times New Roman"/>
          <w:sz w:val="20"/>
          <w:szCs w:val="20"/>
          <w:lang w:eastAsia="zh-CN"/>
        </w:rPr>
        <w:t>No asset applicable to specific pillar.</w:t>
      </w:r>
    </w:p>
    <w:p w14:paraId="0148F426" w14:textId="7A3BE4A5" w:rsidR="008C7B69" w:rsidRPr="008C7B69" w:rsidRDefault="00C45267" w:rsidP="00355FCC">
      <w:pPr>
        <w:pStyle w:val="Heading4"/>
        <w:rPr>
          <w:lang w:eastAsia="zh-CN"/>
        </w:rPr>
      </w:pPr>
      <w:r>
        <w:rPr>
          <w:lang w:eastAsia="zh-CN"/>
        </w:rPr>
        <w:t xml:space="preserve"> </w:t>
      </w:r>
      <w:r>
        <w:rPr>
          <w:lang w:eastAsia="zh-CN"/>
        </w:rPr>
        <w:tab/>
      </w:r>
      <w:r w:rsidR="00002384">
        <w:rPr>
          <w:lang w:eastAsia="zh-CN"/>
        </w:rPr>
        <w:t xml:space="preserve">O2 Interface </w:t>
      </w:r>
      <w:r w:rsidR="008C7B69" w:rsidRPr="008C7B69">
        <w:rPr>
          <w:lang w:eastAsia="zh-CN"/>
        </w:rPr>
        <w:t>Networks Pillar</w:t>
      </w:r>
    </w:p>
    <w:p w14:paraId="66CB11AC" w14:textId="52B174E2" w:rsidR="008C7B69" w:rsidRPr="008C7B69" w:rsidRDefault="00C45267" w:rsidP="00355FCC">
      <w:pPr>
        <w:pStyle w:val="Heading5"/>
        <w:rPr>
          <w:lang w:eastAsia="zh-CN"/>
        </w:rPr>
      </w:pPr>
      <w:r>
        <w:rPr>
          <w:lang w:eastAsia="zh-CN"/>
        </w:rPr>
        <w:t xml:space="preserve"> </w:t>
      </w:r>
      <w:r>
        <w:rPr>
          <w:lang w:eastAsia="zh-CN"/>
        </w:rPr>
        <w:tab/>
      </w:r>
      <w:r w:rsidR="008C7B69" w:rsidRPr="008C7B69">
        <w:rPr>
          <w:lang w:eastAsia="zh-CN"/>
        </w:rPr>
        <w:t>O2 interface Networks Pillar Assets</w:t>
      </w:r>
    </w:p>
    <w:p w14:paraId="1771D259" w14:textId="77777777" w:rsidR="008C7B69" w:rsidRPr="008C7B69" w:rsidRDefault="008C7B69" w:rsidP="008C7B69">
      <w:pPr>
        <w:rPr>
          <w:rFonts w:ascii="Times New Roman" w:hAnsi="Times New Roman" w:cs="Times New Roman"/>
          <w:sz w:val="20"/>
          <w:szCs w:val="20"/>
          <w:lang w:val="en-GB" w:eastAsia="zh-CN"/>
        </w:rPr>
      </w:pPr>
      <w:r w:rsidRPr="008C7B69">
        <w:rPr>
          <w:rFonts w:ascii="Times New Roman" w:hAnsi="Times New Roman" w:cs="Times New Roman"/>
          <w:sz w:val="20"/>
          <w:szCs w:val="20"/>
          <w:lang w:eastAsia="zh-CN"/>
        </w:rPr>
        <w:t>The applicable assets defined in this document are as follows:</w:t>
      </w:r>
    </w:p>
    <w:p w14:paraId="049F5DA1" w14:textId="77777777" w:rsidR="008C7B69" w:rsidRPr="008C7B69" w:rsidRDefault="008C7B69" w:rsidP="001105F3">
      <w:pPr>
        <w:numPr>
          <w:ilvl w:val="0"/>
          <w:numId w:val="77"/>
        </w:numPr>
        <w:rPr>
          <w:rFonts w:ascii="Times New Roman" w:hAnsi="Times New Roman" w:cs="Times New Roman"/>
          <w:sz w:val="20"/>
          <w:szCs w:val="20"/>
          <w:lang w:eastAsia="zh-CN"/>
        </w:rPr>
      </w:pPr>
      <w:r w:rsidRPr="008C7B69">
        <w:rPr>
          <w:rFonts w:ascii="Times New Roman" w:hAnsi="Times New Roman" w:cs="Times New Roman"/>
          <w:sz w:val="20"/>
          <w:szCs w:val="20"/>
          <w:lang w:eastAsia="zh-CN"/>
        </w:rPr>
        <w:t>ZT-OCLOUD-S-X1: O2ims services</w:t>
      </w:r>
    </w:p>
    <w:p w14:paraId="70D78CED" w14:textId="77777777" w:rsidR="008C7B69" w:rsidRPr="008C7B69" w:rsidRDefault="008C7B69" w:rsidP="001105F3">
      <w:pPr>
        <w:numPr>
          <w:ilvl w:val="0"/>
          <w:numId w:val="77"/>
        </w:numPr>
        <w:rPr>
          <w:rFonts w:ascii="Times New Roman" w:hAnsi="Times New Roman" w:cs="Times New Roman"/>
          <w:sz w:val="20"/>
          <w:szCs w:val="20"/>
          <w:lang w:eastAsia="zh-CN"/>
        </w:rPr>
      </w:pPr>
      <w:r w:rsidRPr="008C7B69">
        <w:rPr>
          <w:rFonts w:ascii="Times New Roman" w:hAnsi="Times New Roman" w:cs="Times New Roman"/>
          <w:sz w:val="20"/>
          <w:szCs w:val="20"/>
          <w:lang w:eastAsia="zh-CN"/>
        </w:rPr>
        <w:t>ZT-OCLOUD-S-X2: O2dms services</w:t>
      </w:r>
    </w:p>
    <w:p w14:paraId="18465D15" w14:textId="28760144" w:rsidR="008C7B69" w:rsidRPr="008C7B69" w:rsidRDefault="00C45267" w:rsidP="00355FCC">
      <w:pPr>
        <w:pStyle w:val="Heading5"/>
        <w:rPr>
          <w:lang w:eastAsia="zh-CN"/>
        </w:rPr>
      </w:pPr>
      <w:r>
        <w:rPr>
          <w:lang w:eastAsia="zh-CN"/>
        </w:rPr>
        <w:t xml:space="preserve"> </w:t>
      </w:r>
      <w:r>
        <w:rPr>
          <w:lang w:eastAsia="zh-CN"/>
        </w:rPr>
        <w:tab/>
      </w:r>
      <w:r w:rsidR="00002384">
        <w:rPr>
          <w:lang w:eastAsia="zh-CN"/>
        </w:rPr>
        <w:t xml:space="preserve">O2 Interface </w:t>
      </w:r>
      <w:r w:rsidR="008C7B69" w:rsidRPr="008C7B69">
        <w:rPr>
          <w:lang w:eastAsia="zh-CN"/>
        </w:rPr>
        <w:t>Networks Pillar Gap Analysis</w:t>
      </w:r>
    </w:p>
    <w:p w14:paraId="1657121F" w14:textId="55B29515" w:rsidR="009F65C2" w:rsidRPr="00EE100A" w:rsidRDefault="009F65C2" w:rsidP="00F32E2C">
      <w:pPr>
        <w:pStyle w:val="TH"/>
        <w:rPr>
          <w:kern w:val="0"/>
          <w:szCs w:val="22"/>
          <w14:ligatures w14:val="none"/>
        </w:rPr>
      </w:pPr>
      <w:bookmarkStart w:id="273" w:name="_Toc212036312"/>
      <w:r w:rsidRPr="00EE100A">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7.3.12</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2</w:t>
      </w:r>
      <w:r w:rsidR="002C6E3B">
        <w:rPr>
          <w:kern w:val="0"/>
          <w:szCs w:val="22"/>
          <w14:ligatures w14:val="none"/>
        </w:rPr>
        <w:fldChar w:fldCharType="end"/>
      </w:r>
      <w:r w:rsidRPr="00EE100A">
        <w:rPr>
          <w:kern w:val="0"/>
          <w:szCs w:val="22"/>
          <w14:ligatures w14:val="none"/>
        </w:rPr>
        <w:t>:</w:t>
      </w:r>
      <w:r w:rsidR="005916A3" w:rsidRPr="00EE100A">
        <w:rPr>
          <w:kern w:val="0"/>
          <w:szCs w:val="22"/>
          <w14:ligatures w14:val="none"/>
        </w:rPr>
        <w:t xml:space="preserve"> O2 Interface Networks Pillar Gap Analysis</w:t>
      </w:r>
      <w:bookmarkEnd w:id="273"/>
    </w:p>
    <w:tbl>
      <w:tblPr>
        <w:tblStyle w:val="TableGrid"/>
        <w:tblW w:w="9538" w:type="dxa"/>
        <w:tblLook w:val="0680" w:firstRow="0" w:lastRow="0" w:firstColumn="1" w:lastColumn="0" w:noHBand="1" w:noVBand="1"/>
      </w:tblPr>
      <w:tblGrid>
        <w:gridCol w:w="1343"/>
        <w:gridCol w:w="1653"/>
        <w:gridCol w:w="1156"/>
        <w:gridCol w:w="1491"/>
        <w:gridCol w:w="1158"/>
        <w:gridCol w:w="2737"/>
      </w:tblGrid>
      <w:tr w:rsidR="006A4096" w:rsidRPr="008C7B69" w14:paraId="49B8B39E" w14:textId="77777777" w:rsidTr="006A4096">
        <w:trPr>
          <w:trHeight w:val="1095"/>
        </w:trPr>
        <w:tc>
          <w:tcPr>
            <w:tcW w:w="1397" w:type="dxa"/>
            <w:tcBorders>
              <w:top w:val="single" w:sz="4" w:space="0" w:color="auto"/>
              <w:left w:val="single" w:sz="4" w:space="0" w:color="auto"/>
              <w:bottom w:val="single" w:sz="4" w:space="0" w:color="auto"/>
              <w:right w:val="single" w:sz="4" w:space="0" w:color="auto"/>
            </w:tcBorders>
            <w:hideMark/>
          </w:tcPr>
          <w:p w14:paraId="5E6DA134" w14:textId="77777777" w:rsidR="008C7B69" w:rsidRPr="00F610D9" w:rsidRDefault="008C7B69" w:rsidP="008C6B34">
            <w:pPr>
              <w:pStyle w:val="TAH"/>
              <w:rPr>
                <w:lang w:eastAsia="zh-CN"/>
              </w:rPr>
            </w:pPr>
            <w:r w:rsidRPr="00F610D9">
              <w:rPr>
                <w:lang w:eastAsia="zh-CN"/>
              </w:rPr>
              <w:t>Networks ZT Function</w:t>
            </w:r>
          </w:p>
        </w:tc>
        <w:tc>
          <w:tcPr>
            <w:tcW w:w="2035" w:type="dxa"/>
            <w:tcBorders>
              <w:top w:val="single" w:sz="4" w:space="0" w:color="auto"/>
              <w:left w:val="single" w:sz="4" w:space="0" w:color="auto"/>
              <w:bottom w:val="single" w:sz="4" w:space="0" w:color="auto"/>
              <w:right w:val="single" w:sz="4" w:space="0" w:color="auto"/>
            </w:tcBorders>
          </w:tcPr>
          <w:p w14:paraId="2ECE3909" w14:textId="77777777" w:rsidR="008C7B69" w:rsidRPr="00F610D9" w:rsidRDefault="008C7B69" w:rsidP="008C6B34">
            <w:pPr>
              <w:pStyle w:val="TAH"/>
              <w:rPr>
                <w:lang w:eastAsia="zh-CN"/>
              </w:rPr>
            </w:pPr>
            <w:r w:rsidRPr="00F610D9">
              <w:rPr>
                <w:lang w:eastAsia="zh-CN"/>
              </w:rPr>
              <w:t>Guidance to Reach Initial Stage</w:t>
            </w:r>
          </w:p>
          <w:p w14:paraId="386ECC63" w14:textId="77777777" w:rsidR="008C7B69" w:rsidRPr="00F610D9" w:rsidRDefault="008C7B69" w:rsidP="008C6B34">
            <w:pPr>
              <w:pStyle w:val="TAH"/>
              <w:rPr>
                <w:lang w:eastAsia="zh-CN"/>
              </w:rPr>
            </w:pPr>
          </w:p>
        </w:tc>
        <w:tc>
          <w:tcPr>
            <w:tcW w:w="1293" w:type="dxa"/>
            <w:tcBorders>
              <w:top w:val="single" w:sz="4" w:space="0" w:color="auto"/>
              <w:left w:val="single" w:sz="4" w:space="0" w:color="auto"/>
              <w:bottom w:val="single" w:sz="4" w:space="0" w:color="auto"/>
              <w:right w:val="single" w:sz="4" w:space="0" w:color="auto"/>
            </w:tcBorders>
            <w:hideMark/>
          </w:tcPr>
          <w:p w14:paraId="0DA3BBB3" w14:textId="77777777" w:rsidR="008C7B69" w:rsidRPr="00F610D9" w:rsidRDefault="008C7B69" w:rsidP="008C6B34">
            <w:pPr>
              <w:pStyle w:val="TAH"/>
              <w:rPr>
                <w:lang w:eastAsia="zh-CN"/>
              </w:rPr>
            </w:pPr>
            <w:r w:rsidRPr="00F610D9">
              <w:rPr>
                <w:lang w:eastAsia="zh-CN"/>
              </w:rPr>
              <w:t>Asset(s)</w:t>
            </w:r>
          </w:p>
        </w:tc>
        <w:tc>
          <w:tcPr>
            <w:tcW w:w="1584" w:type="dxa"/>
            <w:tcBorders>
              <w:top w:val="single" w:sz="4" w:space="0" w:color="auto"/>
              <w:left w:val="single" w:sz="4" w:space="0" w:color="auto"/>
              <w:bottom w:val="single" w:sz="4" w:space="0" w:color="auto"/>
              <w:right w:val="single" w:sz="4" w:space="0" w:color="auto"/>
            </w:tcBorders>
            <w:hideMark/>
          </w:tcPr>
          <w:p w14:paraId="5D646B50" w14:textId="77777777" w:rsidR="008C7B69" w:rsidRPr="00F610D9" w:rsidRDefault="008C7B69" w:rsidP="008C6B34">
            <w:pPr>
              <w:pStyle w:val="TAH"/>
              <w:rPr>
                <w:lang w:eastAsia="zh-CN"/>
              </w:rPr>
            </w:pPr>
            <w:r w:rsidRPr="00F610D9">
              <w:rPr>
                <w:lang w:eastAsia="zh-CN"/>
              </w:rPr>
              <w:t>Existing Requirements Mapped to CISA Stage</w:t>
            </w:r>
          </w:p>
        </w:tc>
        <w:tc>
          <w:tcPr>
            <w:tcW w:w="1285" w:type="dxa"/>
            <w:tcBorders>
              <w:top w:val="single" w:sz="4" w:space="0" w:color="auto"/>
              <w:left w:val="single" w:sz="4" w:space="0" w:color="auto"/>
              <w:bottom w:val="single" w:sz="4" w:space="0" w:color="auto"/>
              <w:right w:val="single" w:sz="4" w:space="0" w:color="auto"/>
            </w:tcBorders>
            <w:hideMark/>
          </w:tcPr>
          <w:p w14:paraId="7075B91F" w14:textId="77777777" w:rsidR="008C7B69" w:rsidRPr="00F610D9" w:rsidRDefault="008C7B69" w:rsidP="008C6B34">
            <w:pPr>
              <w:pStyle w:val="TAH"/>
              <w:rPr>
                <w:lang w:eastAsia="zh-CN"/>
              </w:rPr>
            </w:pPr>
            <w:r w:rsidRPr="00F610D9">
              <w:rPr>
                <w:lang w:eastAsia="zh-CN"/>
              </w:rPr>
              <w:t>Assessed Gap to Initial CISA Stage</w:t>
            </w:r>
          </w:p>
        </w:tc>
        <w:tc>
          <w:tcPr>
            <w:tcW w:w="1944" w:type="dxa"/>
            <w:tcBorders>
              <w:top w:val="single" w:sz="4" w:space="0" w:color="auto"/>
              <w:left w:val="single" w:sz="4" w:space="0" w:color="auto"/>
              <w:bottom w:val="single" w:sz="4" w:space="0" w:color="auto"/>
              <w:right w:val="single" w:sz="4" w:space="0" w:color="auto"/>
            </w:tcBorders>
            <w:hideMark/>
          </w:tcPr>
          <w:p w14:paraId="6F4BCB07" w14:textId="77777777" w:rsidR="008C7B69" w:rsidRPr="00F610D9" w:rsidRDefault="008C7B69" w:rsidP="008C6B34">
            <w:pPr>
              <w:pStyle w:val="TAH"/>
              <w:rPr>
                <w:lang w:eastAsia="zh-CN"/>
              </w:rPr>
            </w:pPr>
            <w:r w:rsidRPr="00F610D9">
              <w:rPr>
                <w:lang w:eastAsia="zh-CN"/>
              </w:rPr>
              <w:t xml:space="preserve">Comments </w:t>
            </w:r>
          </w:p>
        </w:tc>
      </w:tr>
      <w:tr w:rsidR="008C7B69" w:rsidRPr="008C7B69" w14:paraId="1689EA05" w14:textId="77777777" w:rsidTr="009522FC">
        <w:trPr>
          <w:trHeight w:val="166"/>
        </w:trPr>
        <w:tc>
          <w:tcPr>
            <w:tcW w:w="1397" w:type="dxa"/>
            <w:vMerge w:val="restart"/>
            <w:tcBorders>
              <w:top w:val="single" w:sz="4" w:space="0" w:color="auto"/>
              <w:left w:val="single" w:sz="4" w:space="0" w:color="auto"/>
              <w:bottom w:val="single" w:sz="4" w:space="0" w:color="auto"/>
              <w:right w:val="single" w:sz="4" w:space="0" w:color="auto"/>
            </w:tcBorders>
            <w:hideMark/>
          </w:tcPr>
          <w:p w14:paraId="4DCF99C7" w14:textId="77777777" w:rsidR="008C7B69" w:rsidRPr="008C7B69" w:rsidRDefault="008C7B69" w:rsidP="009522FC">
            <w:pPr>
              <w:rPr>
                <w:rFonts w:ascii="Arial" w:hAnsi="Arial" w:cs="Arial"/>
                <w:sz w:val="18"/>
                <w:szCs w:val="18"/>
                <w:lang w:eastAsia="zh-CN"/>
              </w:rPr>
            </w:pPr>
            <w:r w:rsidRPr="008C7B69">
              <w:rPr>
                <w:rFonts w:ascii="Arial" w:hAnsi="Arial" w:cs="Arial"/>
                <w:sz w:val="18"/>
                <w:szCs w:val="18"/>
                <w:lang w:eastAsia="zh-CN"/>
              </w:rPr>
              <w:t>Traffic Encryption</w:t>
            </w:r>
          </w:p>
        </w:tc>
        <w:tc>
          <w:tcPr>
            <w:tcW w:w="2035" w:type="dxa"/>
            <w:vMerge w:val="restart"/>
            <w:tcBorders>
              <w:top w:val="single" w:sz="4" w:space="0" w:color="auto"/>
              <w:left w:val="single" w:sz="4" w:space="0" w:color="auto"/>
              <w:bottom w:val="single" w:sz="4" w:space="0" w:color="auto"/>
              <w:right w:val="single" w:sz="4" w:space="0" w:color="auto"/>
            </w:tcBorders>
            <w:hideMark/>
          </w:tcPr>
          <w:p w14:paraId="304B37EB" w14:textId="77777777" w:rsidR="008C7B69" w:rsidRPr="008C7B69" w:rsidRDefault="008C7B69" w:rsidP="009522FC">
            <w:pPr>
              <w:rPr>
                <w:rFonts w:ascii="Arial" w:hAnsi="Arial" w:cs="Arial"/>
                <w:sz w:val="18"/>
                <w:szCs w:val="18"/>
                <w:lang w:eastAsia="zh-CN"/>
              </w:rPr>
            </w:pPr>
            <w:r w:rsidRPr="008C7B69">
              <w:rPr>
                <w:rFonts w:ascii="Arial" w:hAnsi="Arial" w:cs="Arial"/>
                <w:sz w:val="18"/>
                <w:szCs w:val="18"/>
                <w:lang w:eastAsia="zh-CN"/>
              </w:rPr>
              <w:t>Encryption for all internal (and preferably external) application traffic, with formalized key management policies and secure encryption keys.</w:t>
            </w:r>
          </w:p>
        </w:tc>
        <w:tc>
          <w:tcPr>
            <w:tcW w:w="6103" w:type="dxa"/>
            <w:gridSpan w:val="4"/>
            <w:tcBorders>
              <w:top w:val="single" w:sz="4" w:space="0" w:color="auto"/>
              <w:left w:val="single" w:sz="4" w:space="0" w:color="auto"/>
              <w:bottom w:val="single" w:sz="4" w:space="0" w:color="auto"/>
              <w:right w:val="single" w:sz="4" w:space="0" w:color="auto"/>
            </w:tcBorders>
            <w:hideMark/>
          </w:tcPr>
          <w:p w14:paraId="50ACF6EE"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O2 interface Networks Pillar Assets</w:t>
            </w:r>
          </w:p>
        </w:tc>
      </w:tr>
      <w:tr w:rsidR="006A4096" w:rsidRPr="008C7B69" w14:paraId="4B70E7BC" w14:textId="77777777" w:rsidTr="009522FC">
        <w:trPr>
          <w:trHeight w:val="311"/>
        </w:trPr>
        <w:tc>
          <w:tcPr>
            <w:tcW w:w="1397" w:type="dxa"/>
            <w:vMerge/>
            <w:tcBorders>
              <w:top w:val="single" w:sz="4" w:space="0" w:color="auto"/>
              <w:left w:val="single" w:sz="4" w:space="0" w:color="auto"/>
              <w:bottom w:val="single" w:sz="4" w:space="0" w:color="auto"/>
              <w:right w:val="single" w:sz="4" w:space="0" w:color="auto"/>
            </w:tcBorders>
            <w:hideMark/>
          </w:tcPr>
          <w:p w14:paraId="43E38853" w14:textId="77777777" w:rsidR="008C7B69" w:rsidRPr="008C7B69" w:rsidRDefault="008C7B69" w:rsidP="009522FC">
            <w:pPr>
              <w:rPr>
                <w:rFonts w:ascii="Arial" w:hAnsi="Arial" w:cs="Arial"/>
                <w:sz w:val="18"/>
                <w:szCs w:val="18"/>
                <w:lang w:eastAsia="zh-CN"/>
              </w:rPr>
            </w:pPr>
          </w:p>
        </w:tc>
        <w:tc>
          <w:tcPr>
            <w:tcW w:w="2035" w:type="dxa"/>
            <w:vMerge/>
            <w:tcBorders>
              <w:top w:val="single" w:sz="4" w:space="0" w:color="auto"/>
              <w:left w:val="single" w:sz="4" w:space="0" w:color="auto"/>
              <w:bottom w:val="single" w:sz="4" w:space="0" w:color="auto"/>
              <w:right w:val="single" w:sz="4" w:space="0" w:color="auto"/>
            </w:tcBorders>
            <w:hideMark/>
          </w:tcPr>
          <w:p w14:paraId="0AF1AF13" w14:textId="77777777" w:rsidR="008C7B69" w:rsidRPr="008C7B69" w:rsidRDefault="008C7B69" w:rsidP="009522FC">
            <w:pPr>
              <w:rPr>
                <w:rFonts w:ascii="Arial" w:hAnsi="Arial" w:cs="Arial"/>
                <w:sz w:val="18"/>
                <w:szCs w:val="18"/>
                <w:lang w:eastAsia="zh-CN"/>
              </w:rPr>
            </w:pPr>
          </w:p>
        </w:tc>
        <w:tc>
          <w:tcPr>
            <w:tcW w:w="1293" w:type="dxa"/>
            <w:tcBorders>
              <w:top w:val="single" w:sz="4" w:space="0" w:color="auto"/>
              <w:left w:val="single" w:sz="4" w:space="0" w:color="auto"/>
              <w:bottom w:val="single" w:sz="4" w:space="0" w:color="auto"/>
              <w:right w:val="single" w:sz="4" w:space="0" w:color="auto"/>
            </w:tcBorders>
            <w:hideMark/>
          </w:tcPr>
          <w:p w14:paraId="74D613FC"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ZT-OCLOUD-S-X1</w:t>
            </w:r>
          </w:p>
        </w:tc>
        <w:tc>
          <w:tcPr>
            <w:tcW w:w="1584" w:type="dxa"/>
            <w:tcBorders>
              <w:top w:val="single" w:sz="4" w:space="0" w:color="auto"/>
              <w:left w:val="single" w:sz="4" w:space="0" w:color="auto"/>
              <w:bottom w:val="single" w:sz="4" w:space="0" w:color="auto"/>
              <w:right w:val="single" w:sz="4" w:space="0" w:color="auto"/>
            </w:tcBorders>
            <w:hideMark/>
          </w:tcPr>
          <w:p w14:paraId="53C9B191"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REQ-SEC-OCLOUD-O2ims-2</w:t>
            </w:r>
            <w:r w:rsidRPr="008C7B69">
              <w:rPr>
                <w:rFonts w:ascii="Arial" w:hAnsi="Arial" w:cs="Arial"/>
                <w:sz w:val="18"/>
                <w:szCs w:val="18"/>
                <w:lang w:eastAsia="zh-CN"/>
              </w:rPr>
              <w:br/>
              <w:t>REQ-SEC-O2-1</w:t>
            </w:r>
            <w:r w:rsidRPr="008C7B69">
              <w:rPr>
                <w:rFonts w:ascii="Arial" w:hAnsi="Arial" w:cs="Arial"/>
                <w:sz w:val="18"/>
                <w:szCs w:val="18"/>
                <w:lang w:eastAsia="zh-CN"/>
              </w:rPr>
              <w:br/>
              <w:t>SEC-CTL-O2-1</w:t>
            </w:r>
          </w:p>
        </w:tc>
        <w:tc>
          <w:tcPr>
            <w:tcW w:w="1285" w:type="dxa"/>
            <w:tcBorders>
              <w:top w:val="single" w:sz="4" w:space="0" w:color="auto"/>
              <w:left w:val="single" w:sz="4" w:space="0" w:color="auto"/>
              <w:bottom w:val="single" w:sz="4" w:space="0" w:color="auto"/>
              <w:right w:val="single" w:sz="4" w:space="0" w:color="auto"/>
            </w:tcBorders>
            <w:hideMark/>
          </w:tcPr>
          <w:p w14:paraId="7BADEDCD" w14:textId="2795D44F"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 xml:space="preserve">No </w:t>
            </w:r>
            <w:r w:rsidR="00B430C2">
              <w:rPr>
                <w:rFonts w:ascii="Arial" w:hAnsi="Arial" w:cs="Arial"/>
                <w:sz w:val="18"/>
                <w:szCs w:val="18"/>
                <w:lang w:eastAsia="zh-CN"/>
              </w:rPr>
              <w:t>g</w:t>
            </w:r>
            <w:r w:rsidRPr="008C7B69">
              <w:rPr>
                <w:rFonts w:ascii="Arial" w:hAnsi="Arial" w:cs="Arial"/>
                <w:sz w:val="18"/>
                <w:szCs w:val="18"/>
                <w:lang w:eastAsia="zh-CN"/>
              </w:rPr>
              <w:t>ap</w:t>
            </w:r>
          </w:p>
        </w:tc>
        <w:tc>
          <w:tcPr>
            <w:tcW w:w="1944" w:type="dxa"/>
            <w:tcBorders>
              <w:top w:val="single" w:sz="4" w:space="0" w:color="auto"/>
              <w:left w:val="single" w:sz="4" w:space="0" w:color="auto"/>
              <w:bottom w:val="single" w:sz="4" w:space="0" w:color="auto"/>
              <w:right w:val="single" w:sz="4" w:space="0" w:color="auto"/>
            </w:tcBorders>
          </w:tcPr>
          <w:p w14:paraId="5A88C16A" w14:textId="77777777" w:rsidR="008C7B69" w:rsidRPr="008C7B69" w:rsidRDefault="008C7B69" w:rsidP="008C7B69">
            <w:pPr>
              <w:rPr>
                <w:rFonts w:ascii="Arial" w:hAnsi="Arial" w:cs="Arial"/>
                <w:sz w:val="18"/>
                <w:szCs w:val="18"/>
                <w:lang w:eastAsia="zh-CN"/>
              </w:rPr>
            </w:pPr>
          </w:p>
        </w:tc>
      </w:tr>
      <w:tr w:rsidR="006A4096" w:rsidRPr="008C7B69" w14:paraId="168629F2" w14:textId="77777777" w:rsidTr="009522FC">
        <w:trPr>
          <w:trHeight w:val="311"/>
        </w:trPr>
        <w:tc>
          <w:tcPr>
            <w:tcW w:w="1397" w:type="dxa"/>
            <w:vMerge/>
            <w:tcBorders>
              <w:top w:val="single" w:sz="4" w:space="0" w:color="auto"/>
              <w:left w:val="single" w:sz="4" w:space="0" w:color="auto"/>
              <w:bottom w:val="single" w:sz="4" w:space="0" w:color="auto"/>
              <w:right w:val="single" w:sz="4" w:space="0" w:color="auto"/>
            </w:tcBorders>
            <w:hideMark/>
          </w:tcPr>
          <w:p w14:paraId="4576E42C" w14:textId="77777777" w:rsidR="008C7B69" w:rsidRPr="008C7B69" w:rsidRDefault="008C7B69" w:rsidP="009522FC">
            <w:pPr>
              <w:rPr>
                <w:rFonts w:ascii="Arial" w:hAnsi="Arial" w:cs="Arial"/>
                <w:sz w:val="18"/>
                <w:szCs w:val="18"/>
                <w:lang w:eastAsia="zh-CN"/>
              </w:rPr>
            </w:pPr>
          </w:p>
        </w:tc>
        <w:tc>
          <w:tcPr>
            <w:tcW w:w="2035" w:type="dxa"/>
            <w:vMerge/>
            <w:tcBorders>
              <w:top w:val="single" w:sz="4" w:space="0" w:color="auto"/>
              <w:left w:val="single" w:sz="4" w:space="0" w:color="auto"/>
              <w:bottom w:val="single" w:sz="4" w:space="0" w:color="auto"/>
              <w:right w:val="single" w:sz="4" w:space="0" w:color="auto"/>
            </w:tcBorders>
            <w:hideMark/>
          </w:tcPr>
          <w:p w14:paraId="7D1C53C2" w14:textId="77777777" w:rsidR="008C7B69" w:rsidRPr="008C7B69" w:rsidRDefault="008C7B69" w:rsidP="009522FC">
            <w:pPr>
              <w:rPr>
                <w:rFonts w:ascii="Arial" w:hAnsi="Arial" w:cs="Arial"/>
                <w:sz w:val="18"/>
                <w:szCs w:val="18"/>
                <w:lang w:eastAsia="zh-CN"/>
              </w:rPr>
            </w:pPr>
          </w:p>
        </w:tc>
        <w:tc>
          <w:tcPr>
            <w:tcW w:w="1293" w:type="dxa"/>
            <w:tcBorders>
              <w:top w:val="single" w:sz="4" w:space="0" w:color="auto"/>
              <w:left w:val="single" w:sz="4" w:space="0" w:color="auto"/>
              <w:bottom w:val="single" w:sz="4" w:space="0" w:color="auto"/>
              <w:right w:val="single" w:sz="4" w:space="0" w:color="auto"/>
            </w:tcBorders>
            <w:hideMark/>
          </w:tcPr>
          <w:p w14:paraId="42C62945"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ZT-OCLOUD-S-X2</w:t>
            </w:r>
          </w:p>
        </w:tc>
        <w:tc>
          <w:tcPr>
            <w:tcW w:w="1584" w:type="dxa"/>
            <w:tcBorders>
              <w:top w:val="single" w:sz="4" w:space="0" w:color="auto"/>
              <w:left w:val="single" w:sz="4" w:space="0" w:color="auto"/>
              <w:bottom w:val="single" w:sz="4" w:space="0" w:color="auto"/>
              <w:right w:val="single" w:sz="4" w:space="0" w:color="auto"/>
            </w:tcBorders>
            <w:hideMark/>
          </w:tcPr>
          <w:p w14:paraId="472A1634" w14:textId="77777777"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REQ-SEC-OCLOUD-O2dms-2</w:t>
            </w:r>
            <w:r w:rsidRPr="008C7B69">
              <w:rPr>
                <w:rFonts w:ascii="Arial" w:hAnsi="Arial" w:cs="Arial"/>
                <w:sz w:val="18"/>
                <w:szCs w:val="18"/>
                <w:lang w:eastAsia="zh-CN"/>
              </w:rPr>
              <w:br/>
              <w:t>REQ-SEC-O2-1</w:t>
            </w:r>
            <w:r w:rsidRPr="008C7B69">
              <w:rPr>
                <w:rFonts w:ascii="Arial" w:hAnsi="Arial" w:cs="Arial"/>
                <w:sz w:val="18"/>
                <w:szCs w:val="18"/>
                <w:lang w:eastAsia="zh-CN"/>
              </w:rPr>
              <w:br/>
              <w:t>SEC-CTL-O2-1</w:t>
            </w:r>
          </w:p>
        </w:tc>
        <w:tc>
          <w:tcPr>
            <w:tcW w:w="1285" w:type="dxa"/>
            <w:tcBorders>
              <w:top w:val="single" w:sz="4" w:space="0" w:color="auto"/>
              <w:left w:val="single" w:sz="4" w:space="0" w:color="auto"/>
              <w:bottom w:val="single" w:sz="4" w:space="0" w:color="auto"/>
              <w:right w:val="single" w:sz="4" w:space="0" w:color="auto"/>
            </w:tcBorders>
            <w:hideMark/>
          </w:tcPr>
          <w:p w14:paraId="34A2B670" w14:textId="4BE63292" w:rsidR="008C7B69" w:rsidRPr="008C7B69" w:rsidRDefault="008C7B69" w:rsidP="008C7B69">
            <w:pPr>
              <w:rPr>
                <w:rFonts w:ascii="Arial" w:hAnsi="Arial" w:cs="Arial"/>
                <w:sz w:val="18"/>
                <w:szCs w:val="18"/>
                <w:lang w:eastAsia="zh-CN"/>
              </w:rPr>
            </w:pPr>
            <w:r w:rsidRPr="008C7B69">
              <w:rPr>
                <w:rFonts w:ascii="Arial" w:hAnsi="Arial" w:cs="Arial"/>
                <w:sz w:val="18"/>
                <w:szCs w:val="18"/>
                <w:lang w:eastAsia="zh-CN"/>
              </w:rPr>
              <w:t xml:space="preserve">No </w:t>
            </w:r>
            <w:r w:rsidR="00B430C2">
              <w:rPr>
                <w:rFonts w:ascii="Arial" w:hAnsi="Arial" w:cs="Arial"/>
                <w:sz w:val="18"/>
                <w:szCs w:val="18"/>
                <w:lang w:eastAsia="zh-CN"/>
              </w:rPr>
              <w:t>g</w:t>
            </w:r>
            <w:r w:rsidRPr="008C7B69">
              <w:rPr>
                <w:rFonts w:ascii="Arial" w:hAnsi="Arial" w:cs="Arial"/>
                <w:sz w:val="18"/>
                <w:szCs w:val="18"/>
                <w:lang w:eastAsia="zh-CN"/>
              </w:rPr>
              <w:t>ap</w:t>
            </w:r>
          </w:p>
        </w:tc>
        <w:tc>
          <w:tcPr>
            <w:tcW w:w="1944" w:type="dxa"/>
            <w:tcBorders>
              <w:top w:val="single" w:sz="4" w:space="0" w:color="auto"/>
              <w:left w:val="single" w:sz="4" w:space="0" w:color="auto"/>
              <w:bottom w:val="single" w:sz="4" w:space="0" w:color="auto"/>
              <w:right w:val="single" w:sz="4" w:space="0" w:color="auto"/>
            </w:tcBorders>
          </w:tcPr>
          <w:p w14:paraId="613DAF97" w14:textId="77777777" w:rsidR="008C7B69" w:rsidRPr="008C7B69" w:rsidRDefault="008C7B69" w:rsidP="008C7B69">
            <w:pPr>
              <w:rPr>
                <w:rFonts w:ascii="Arial" w:hAnsi="Arial" w:cs="Arial"/>
                <w:sz w:val="18"/>
                <w:szCs w:val="18"/>
                <w:lang w:eastAsia="zh-CN"/>
              </w:rPr>
            </w:pPr>
          </w:p>
        </w:tc>
      </w:tr>
      <w:tr w:rsidR="00E46016" w:rsidRPr="008C7B69" w14:paraId="18734CA8" w14:textId="77777777" w:rsidTr="009522FC">
        <w:trPr>
          <w:trHeight w:val="311"/>
        </w:trPr>
        <w:tc>
          <w:tcPr>
            <w:tcW w:w="1397" w:type="dxa"/>
            <w:vMerge w:val="restart"/>
            <w:tcBorders>
              <w:top w:val="single" w:sz="4" w:space="0" w:color="auto"/>
              <w:left w:val="single" w:sz="4" w:space="0" w:color="auto"/>
              <w:bottom w:val="single" w:sz="4" w:space="0" w:color="auto"/>
              <w:right w:val="single" w:sz="4" w:space="0" w:color="auto"/>
            </w:tcBorders>
          </w:tcPr>
          <w:p w14:paraId="6086BFE5" w14:textId="77777777" w:rsidR="00E46016" w:rsidRPr="00AD5EC7" w:rsidRDefault="00E46016" w:rsidP="009522FC">
            <w:pPr>
              <w:rPr>
                <w:rFonts w:ascii="Arial" w:hAnsi="Arial" w:cs="Arial"/>
                <w:sz w:val="18"/>
                <w:szCs w:val="18"/>
              </w:rPr>
            </w:pPr>
            <w:r w:rsidRPr="00AD5EC7">
              <w:rPr>
                <w:rFonts w:ascii="Arial" w:hAnsi="Arial" w:cs="Arial"/>
                <w:color w:val="000000" w:themeColor="text1"/>
                <w:sz w:val="18"/>
                <w:szCs w:val="18"/>
              </w:rPr>
              <w:t>Visibility and Analytics Capability</w:t>
            </w:r>
          </w:p>
          <w:p w14:paraId="20DE22F8" w14:textId="77777777" w:rsidR="00E46016" w:rsidRPr="008C7B69" w:rsidRDefault="00E46016" w:rsidP="009522FC">
            <w:pPr>
              <w:rPr>
                <w:rFonts w:ascii="Arial" w:hAnsi="Arial" w:cs="Arial"/>
                <w:sz w:val="18"/>
                <w:szCs w:val="18"/>
                <w:lang w:eastAsia="zh-CN"/>
              </w:rPr>
            </w:pPr>
          </w:p>
        </w:tc>
        <w:tc>
          <w:tcPr>
            <w:tcW w:w="2035" w:type="dxa"/>
            <w:vMerge w:val="restart"/>
            <w:tcBorders>
              <w:top w:val="single" w:sz="4" w:space="0" w:color="auto"/>
              <w:left w:val="single" w:sz="4" w:space="0" w:color="auto"/>
              <w:bottom w:val="single" w:sz="4" w:space="0" w:color="auto"/>
              <w:right w:val="single" w:sz="4" w:space="0" w:color="auto"/>
            </w:tcBorders>
          </w:tcPr>
          <w:p w14:paraId="2C7C9E11" w14:textId="4ADB9CBE" w:rsidR="00E46016" w:rsidRPr="00E46016" w:rsidRDefault="00E46016" w:rsidP="009522FC">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a) </w:t>
            </w:r>
            <w:r w:rsidRPr="00E46016">
              <w:rPr>
                <w:rFonts w:ascii="Arial" w:hAnsi="Arial" w:cs="Arial"/>
                <w:color w:val="000000" w:themeColor="text1"/>
                <w:sz w:val="18"/>
                <w:szCs w:val="18"/>
              </w:rPr>
              <w:t>Utilize network monitoring capabilities based on known indicators of compromise, including network enumeration, to develop situational awareness in each environment.</w:t>
            </w:r>
          </w:p>
          <w:p w14:paraId="04F04E34" w14:textId="3B4D4D92" w:rsidR="00E46016" w:rsidRPr="008C7B69" w:rsidRDefault="00E46016" w:rsidP="009522FC">
            <w:pPr>
              <w:rPr>
                <w:rFonts w:ascii="Arial" w:hAnsi="Arial" w:cs="Arial"/>
                <w:sz w:val="18"/>
                <w:szCs w:val="18"/>
                <w:lang w:eastAsia="zh-CN"/>
              </w:rPr>
            </w:pPr>
            <w:r>
              <w:rPr>
                <w:rFonts w:ascii="Arial" w:hAnsi="Arial" w:cs="Arial"/>
                <w:color w:val="000000" w:themeColor="text1"/>
                <w:sz w:val="18"/>
                <w:szCs w:val="18"/>
              </w:rPr>
              <w:t xml:space="preserve">b) </w:t>
            </w:r>
            <w:r w:rsidRPr="002075BA">
              <w:rPr>
                <w:rFonts w:ascii="Arial" w:hAnsi="Arial" w:cs="Arial"/>
                <w:color w:val="000000" w:themeColor="text1"/>
                <w:sz w:val="18"/>
                <w:szCs w:val="18"/>
              </w:rPr>
              <w:t>Commence correlating telemetry across traffic types and environments to facilitate analysis and threat hunting activities.</w:t>
            </w:r>
          </w:p>
        </w:tc>
        <w:tc>
          <w:tcPr>
            <w:tcW w:w="6103" w:type="dxa"/>
            <w:gridSpan w:val="4"/>
            <w:tcBorders>
              <w:top w:val="single" w:sz="4" w:space="0" w:color="auto"/>
              <w:left w:val="single" w:sz="4" w:space="0" w:color="auto"/>
              <w:bottom w:val="single" w:sz="4" w:space="0" w:color="auto"/>
              <w:right w:val="single" w:sz="4" w:space="0" w:color="auto"/>
            </w:tcBorders>
          </w:tcPr>
          <w:p w14:paraId="0BCB7C7C" w14:textId="72444D1C" w:rsidR="00E46016" w:rsidRPr="008C7B69" w:rsidRDefault="00E46016" w:rsidP="00F6153F">
            <w:pPr>
              <w:rPr>
                <w:rFonts w:ascii="Arial" w:hAnsi="Arial" w:cs="Arial"/>
                <w:sz w:val="18"/>
                <w:szCs w:val="18"/>
                <w:lang w:eastAsia="zh-CN"/>
              </w:rPr>
            </w:pPr>
            <w:r w:rsidRPr="002075BA">
              <w:rPr>
                <w:rFonts w:ascii="Arial" w:hAnsi="Arial" w:cs="Arial"/>
                <w:color w:val="000000" w:themeColor="text1"/>
                <w:sz w:val="18"/>
                <w:szCs w:val="18"/>
              </w:rPr>
              <w:t>O2 interface Networks Pillar Assets</w:t>
            </w:r>
          </w:p>
        </w:tc>
      </w:tr>
      <w:tr w:rsidR="00E46016" w:rsidRPr="008C7B69" w14:paraId="0B6A4674" w14:textId="77777777" w:rsidTr="009522FC">
        <w:trPr>
          <w:trHeight w:val="311"/>
        </w:trPr>
        <w:tc>
          <w:tcPr>
            <w:tcW w:w="1397" w:type="dxa"/>
            <w:vMerge/>
            <w:tcBorders>
              <w:top w:val="single" w:sz="4" w:space="0" w:color="auto"/>
              <w:left w:val="single" w:sz="4" w:space="0" w:color="auto"/>
              <w:bottom w:val="single" w:sz="4" w:space="0" w:color="auto"/>
              <w:right w:val="single" w:sz="4" w:space="0" w:color="auto"/>
            </w:tcBorders>
          </w:tcPr>
          <w:p w14:paraId="3D595C65" w14:textId="77777777" w:rsidR="00E46016" w:rsidRPr="002075BA" w:rsidRDefault="00E46016" w:rsidP="009522FC">
            <w:pPr>
              <w:rPr>
                <w:rFonts w:ascii="Arial" w:hAnsi="Arial" w:cs="Arial"/>
                <w:b/>
                <w:bCs/>
                <w:color w:val="000000" w:themeColor="text1"/>
                <w:sz w:val="18"/>
                <w:szCs w:val="18"/>
              </w:rPr>
            </w:pPr>
          </w:p>
        </w:tc>
        <w:tc>
          <w:tcPr>
            <w:tcW w:w="2035" w:type="dxa"/>
            <w:vMerge/>
            <w:tcBorders>
              <w:top w:val="single" w:sz="4" w:space="0" w:color="auto"/>
              <w:left w:val="single" w:sz="4" w:space="0" w:color="auto"/>
              <w:bottom w:val="single" w:sz="4" w:space="0" w:color="auto"/>
              <w:right w:val="single" w:sz="4" w:space="0" w:color="auto"/>
            </w:tcBorders>
          </w:tcPr>
          <w:p w14:paraId="283A6B4E" w14:textId="77777777" w:rsidR="00E46016" w:rsidRPr="002075BA" w:rsidRDefault="00E46016" w:rsidP="009522FC">
            <w:pPr>
              <w:pStyle w:val="ListParagraph"/>
              <w:numPr>
                <w:ilvl w:val="0"/>
                <w:numId w:val="8"/>
              </w:numPr>
              <w:spacing w:after="100" w:afterAutospacing="1"/>
              <w:ind w:left="361"/>
              <w:rPr>
                <w:rFonts w:ascii="Arial" w:hAnsi="Arial" w:cs="Arial"/>
                <w:color w:val="000000" w:themeColor="text1"/>
                <w:sz w:val="18"/>
                <w:szCs w:val="18"/>
              </w:rPr>
            </w:pPr>
          </w:p>
        </w:tc>
        <w:tc>
          <w:tcPr>
            <w:tcW w:w="1293" w:type="dxa"/>
            <w:tcBorders>
              <w:top w:val="single" w:sz="4" w:space="0" w:color="auto"/>
              <w:left w:val="single" w:sz="4" w:space="0" w:color="auto"/>
              <w:bottom w:val="single" w:sz="4" w:space="0" w:color="auto"/>
              <w:right w:val="single" w:sz="4" w:space="0" w:color="auto"/>
            </w:tcBorders>
          </w:tcPr>
          <w:p w14:paraId="6433564B" w14:textId="071D833F" w:rsidR="00E46016" w:rsidRPr="002075BA" w:rsidRDefault="00E46016" w:rsidP="00F6153F">
            <w:pPr>
              <w:rPr>
                <w:rFonts w:ascii="Arial" w:hAnsi="Arial" w:cs="Arial"/>
                <w:color w:val="000000" w:themeColor="text1"/>
                <w:sz w:val="18"/>
                <w:szCs w:val="18"/>
              </w:rPr>
            </w:pPr>
            <w:r w:rsidRPr="002075BA">
              <w:rPr>
                <w:rFonts w:ascii="Arial" w:hAnsi="Arial" w:cs="Arial"/>
                <w:color w:val="000000" w:themeColor="text1"/>
                <w:sz w:val="18"/>
                <w:szCs w:val="18"/>
              </w:rPr>
              <w:t>ZT-OCLOUD-S-X1</w:t>
            </w:r>
          </w:p>
        </w:tc>
        <w:tc>
          <w:tcPr>
            <w:tcW w:w="1584" w:type="dxa"/>
            <w:tcBorders>
              <w:top w:val="single" w:sz="4" w:space="0" w:color="auto"/>
              <w:left w:val="single" w:sz="4" w:space="0" w:color="auto"/>
              <w:bottom w:val="single" w:sz="4" w:space="0" w:color="auto"/>
              <w:right w:val="single" w:sz="4" w:space="0" w:color="auto"/>
            </w:tcBorders>
          </w:tcPr>
          <w:p w14:paraId="2082559D" w14:textId="1240CDB7" w:rsidR="00E46016" w:rsidRPr="008C7B69" w:rsidRDefault="00E46016" w:rsidP="00F6153F">
            <w:pPr>
              <w:rPr>
                <w:rFonts w:ascii="Arial" w:hAnsi="Arial" w:cs="Arial"/>
                <w:sz w:val="18"/>
                <w:szCs w:val="18"/>
                <w:lang w:eastAsia="zh-CN"/>
              </w:rPr>
            </w:pPr>
            <w:r w:rsidRPr="002075BA">
              <w:rPr>
                <w:rFonts w:ascii="Arial" w:eastAsia="Times New Roman" w:hAnsi="Arial" w:cs="Arial"/>
                <w:sz w:val="18"/>
                <w:szCs w:val="18"/>
              </w:rPr>
              <w:t>None</w:t>
            </w:r>
          </w:p>
        </w:tc>
        <w:tc>
          <w:tcPr>
            <w:tcW w:w="1285" w:type="dxa"/>
            <w:tcBorders>
              <w:top w:val="single" w:sz="4" w:space="0" w:color="auto"/>
              <w:left w:val="single" w:sz="4" w:space="0" w:color="auto"/>
              <w:bottom w:val="single" w:sz="4" w:space="0" w:color="auto"/>
              <w:right w:val="single" w:sz="4" w:space="0" w:color="auto"/>
            </w:tcBorders>
          </w:tcPr>
          <w:p w14:paraId="431B1DC2" w14:textId="7E515D77" w:rsidR="00E46016" w:rsidRPr="008C7B69" w:rsidRDefault="006F4D1E" w:rsidP="00F6153F">
            <w:pPr>
              <w:rPr>
                <w:rFonts w:ascii="Arial" w:hAnsi="Arial" w:cs="Arial"/>
                <w:sz w:val="18"/>
                <w:szCs w:val="18"/>
                <w:lang w:eastAsia="zh-CN"/>
              </w:rPr>
            </w:pPr>
            <w:r>
              <w:rPr>
                <w:rFonts w:ascii="Arial" w:eastAsia="Times New Roman" w:hAnsi="Arial" w:cs="Arial"/>
                <w:sz w:val="18"/>
                <w:szCs w:val="18"/>
              </w:rPr>
              <w:t>Partial g</w:t>
            </w:r>
            <w:r w:rsidR="00E46016" w:rsidRPr="002075BA">
              <w:rPr>
                <w:rFonts w:ascii="Arial" w:eastAsia="Times New Roman" w:hAnsi="Arial" w:cs="Arial"/>
                <w:sz w:val="18"/>
                <w:szCs w:val="18"/>
              </w:rPr>
              <w:t>ap</w:t>
            </w:r>
          </w:p>
        </w:tc>
        <w:tc>
          <w:tcPr>
            <w:tcW w:w="1944" w:type="dxa"/>
            <w:tcBorders>
              <w:top w:val="single" w:sz="4" w:space="0" w:color="auto"/>
              <w:left w:val="single" w:sz="4" w:space="0" w:color="auto"/>
              <w:bottom w:val="single" w:sz="4" w:space="0" w:color="auto"/>
              <w:right w:val="single" w:sz="4" w:space="0" w:color="auto"/>
            </w:tcBorders>
          </w:tcPr>
          <w:p w14:paraId="2DB90E5A" w14:textId="1A2714F5" w:rsidR="00DD3B3B" w:rsidRDefault="008E23D8" w:rsidP="00DD3B3B">
            <w:pPr>
              <w:rPr>
                <w:rFonts w:ascii="Arial" w:hAnsi="Arial" w:cs="Arial"/>
                <w:sz w:val="18"/>
                <w:szCs w:val="18"/>
                <w:lang w:eastAsia="zh-CN"/>
              </w:rPr>
            </w:pPr>
            <w:r>
              <w:rPr>
                <w:rFonts w:ascii="Arial" w:hAnsi="Arial" w:cs="Arial"/>
                <w:sz w:val="18"/>
                <w:szCs w:val="18"/>
                <w:lang w:eastAsia="zh-CN"/>
              </w:rPr>
              <w:t>See c</w:t>
            </w:r>
            <w:r w:rsidR="00DD3B3B" w:rsidRPr="000B462E">
              <w:rPr>
                <w:rFonts w:ascii="Arial" w:hAnsi="Arial" w:cs="Arial"/>
                <w:sz w:val="18"/>
                <w:szCs w:val="18"/>
                <w:lang w:eastAsia="zh-CN"/>
              </w:rPr>
              <w:t xml:space="preserve">lauses 2.1.3 and 3.3 of O-RAN.WG6.TS.O2IMS-INTERFACE document for more information about the O2ims_InfrastructureMonitoring services. </w:t>
            </w:r>
          </w:p>
          <w:p w14:paraId="2F6860D9" w14:textId="77777777" w:rsidR="00DD3B3B" w:rsidRDefault="00DD3B3B" w:rsidP="00DD3B3B">
            <w:pPr>
              <w:rPr>
                <w:rFonts w:ascii="Arial" w:hAnsi="Arial" w:cs="Arial"/>
                <w:sz w:val="18"/>
                <w:szCs w:val="18"/>
                <w:lang w:eastAsia="zh-CN"/>
              </w:rPr>
            </w:pPr>
            <w:r w:rsidRPr="000B462E">
              <w:rPr>
                <w:rFonts w:ascii="Arial" w:hAnsi="Arial" w:cs="Arial"/>
                <w:sz w:val="18"/>
                <w:szCs w:val="18"/>
                <w:lang w:eastAsia="zh-CN"/>
              </w:rPr>
              <w:t xml:space="preserve">For logging, refer to 2.1.7 and 2.1.8 of O-RAN.WG6.TS.O2IMS-INTERFACE document, clause 3.3 of O-RAN.WG6.TS.O2-GA&amp;P. </w:t>
            </w:r>
          </w:p>
          <w:p w14:paraId="5258299E" w14:textId="77777777" w:rsidR="00DD3B3B" w:rsidRDefault="00DD3B3B" w:rsidP="00DD3B3B">
            <w:pPr>
              <w:rPr>
                <w:rFonts w:ascii="Arial" w:hAnsi="Arial" w:cs="Arial"/>
                <w:sz w:val="18"/>
                <w:szCs w:val="18"/>
                <w:lang w:eastAsia="zh-CN"/>
              </w:rPr>
            </w:pPr>
            <w:r w:rsidRPr="000B462E">
              <w:rPr>
                <w:rFonts w:ascii="Arial" w:hAnsi="Arial" w:cs="Arial"/>
                <w:sz w:val="18"/>
                <w:szCs w:val="18"/>
                <w:lang w:eastAsia="zh-CN"/>
              </w:rPr>
              <w:t>Refer to clause 3.2 of O-RAN.WG6.TS.O2-GA&amp;P for inventory services.</w:t>
            </w:r>
          </w:p>
          <w:p w14:paraId="6518200D" w14:textId="77777777" w:rsidR="00E46016" w:rsidRPr="00E46016" w:rsidRDefault="00E46016" w:rsidP="00E46016">
            <w:pPr>
              <w:rPr>
                <w:rFonts w:ascii="Arial" w:hAnsi="Arial" w:cs="Arial"/>
                <w:sz w:val="18"/>
                <w:szCs w:val="18"/>
                <w:lang w:eastAsia="zh-CN"/>
              </w:rPr>
            </w:pPr>
            <w:r w:rsidRPr="00E46016">
              <w:rPr>
                <w:rFonts w:ascii="Arial" w:hAnsi="Arial" w:cs="Arial"/>
                <w:sz w:val="18"/>
                <w:szCs w:val="18"/>
                <w:lang w:eastAsia="zh-CN"/>
              </w:rPr>
              <w:t>No requirements for providing network monitoring information.</w:t>
            </w:r>
          </w:p>
          <w:p w14:paraId="02517E63" w14:textId="2A2C6913" w:rsidR="00E46016" w:rsidRPr="008C7B69" w:rsidRDefault="00E46016" w:rsidP="00E46016">
            <w:pPr>
              <w:rPr>
                <w:rFonts w:ascii="Arial" w:hAnsi="Arial" w:cs="Arial"/>
                <w:sz w:val="18"/>
                <w:szCs w:val="18"/>
                <w:lang w:eastAsia="zh-CN"/>
              </w:rPr>
            </w:pPr>
            <w:r w:rsidRPr="00E46016">
              <w:rPr>
                <w:rFonts w:ascii="Arial" w:hAnsi="Arial" w:cs="Arial"/>
                <w:sz w:val="18"/>
                <w:szCs w:val="18"/>
                <w:lang w:eastAsia="zh-CN"/>
              </w:rPr>
              <w:t xml:space="preserve">Providing the required information is within scope. However, the collection, analysis, and correlation of this information to achieve visibility are considered out of scope for O-RAN. As specified in [i.31], SIEM is not within the O-RAN </w:t>
            </w:r>
            <w:r w:rsidR="00C23C73">
              <w:rPr>
                <w:rFonts w:ascii="Arial" w:eastAsia="Times New Roman" w:hAnsi="Arial" w:cs="Arial"/>
                <w:color w:val="000000" w:themeColor="text1"/>
                <w:sz w:val="18"/>
                <w:szCs w:val="18"/>
              </w:rPr>
              <w:t>ALLIANCE</w:t>
            </w:r>
            <w:r w:rsidR="00C23C73" w:rsidRPr="00E46016" w:rsidDel="00C23C73">
              <w:rPr>
                <w:rFonts w:ascii="Arial" w:hAnsi="Arial" w:cs="Arial"/>
                <w:sz w:val="18"/>
                <w:szCs w:val="18"/>
                <w:lang w:eastAsia="zh-CN"/>
              </w:rPr>
              <w:t xml:space="preserve"> </w:t>
            </w:r>
            <w:r w:rsidRPr="00E46016">
              <w:rPr>
                <w:rFonts w:ascii="Arial" w:hAnsi="Arial" w:cs="Arial"/>
                <w:sz w:val="18"/>
                <w:szCs w:val="18"/>
                <w:lang w:eastAsia="zh-CN"/>
              </w:rPr>
              <w:t xml:space="preserve">'s scope and is not defined by the O-RAN </w:t>
            </w:r>
            <w:r w:rsidR="00C23C73">
              <w:rPr>
                <w:rFonts w:ascii="Arial" w:eastAsia="Times New Roman" w:hAnsi="Arial" w:cs="Arial"/>
                <w:color w:val="000000" w:themeColor="text1"/>
                <w:sz w:val="18"/>
                <w:szCs w:val="18"/>
              </w:rPr>
              <w:t>ALLIANCE</w:t>
            </w:r>
            <w:r w:rsidRPr="00E46016">
              <w:rPr>
                <w:rFonts w:ascii="Arial" w:hAnsi="Arial" w:cs="Arial"/>
                <w:sz w:val="18"/>
                <w:szCs w:val="18"/>
                <w:lang w:eastAsia="zh-CN"/>
              </w:rPr>
              <w:t>.</w:t>
            </w:r>
          </w:p>
        </w:tc>
      </w:tr>
      <w:tr w:rsidR="00E46016" w:rsidRPr="008C7B69" w14:paraId="1AF905AF" w14:textId="77777777" w:rsidTr="009522FC">
        <w:trPr>
          <w:trHeight w:val="311"/>
        </w:trPr>
        <w:tc>
          <w:tcPr>
            <w:tcW w:w="1397" w:type="dxa"/>
            <w:vMerge/>
            <w:tcBorders>
              <w:top w:val="single" w:sz="4" w:space="0" w:color="auto"/>
              <w:left w:val="single" w:sz="4" w:space="0" w:color="auto"/>
              <w:bottom w:val="single" w:sz="4" w:space="0" w:color="auto"/>
              <w:right w:val="single" w:sz="4" w:space="0" w:color="auto"/>
            </w:tcBorders>
          </w:tcPr>
          <w:p w14:paraId="528E8BDD" w14:textId="77777777" w:rsidR="00E46016" w:rsidRPr="002075BA" w:rsidRDefault="00E46016" w:rsidP="009522FC">
            <w:pPr>
              <w:rPr>
                <w:rFonts w:ascii="Arial" w:hAnsi="Arial" w:cs="Arial"/>
                <w:b/>
                <w:bCs/>
                <w:color w:val="000000" w:themeColor="text1"/>
                <w:sz w:val="18"/>
                <w:szCs w:val="18"/>
              </w:rPr>
            </w:pPr>
          </w:p>
        </w:tc>
        <w:tc>
          <w:tcPr>
            <w:tcW w:w="2035" w:type="dxa"/>
            <w:vMerge/>
            <w:tcBorders>
              <w:top w:val="single" w:sz="4" w:space="0" w:color="auto"/>
              <w:left w:val="single" w:sz="4" w:space="0" w:color="auto"/>
              <w:bottom w:val="single" w:sz="4" w:space="0" w:color="auto"/>
              <w:right w:val="single" w:sz="4" w:space="0" w:color="auto"/>
            </w:tcBorders>
          </w:tcPr>
          <w:p w14:paraId="41988E6D" w14:textId="77777777" w:rsidR="00E46016" w:rsidRPr="002075BA" w:rsidRDefault="00E46016" w:rsidP="009522FC">
            <w:pPr>
              <w:pStyle w:val="ListParagraph"/>
              <w:numPr>
                <w:ilvl w:val="0"/>
                <w:numId w:val="8"/>
              </w:numPr>
              <w:spacing w:after="100" w:afterAutospacing="1"/>
              <w:ind w:left="361"/>
              <w:rPr>
                <w:rFonts w:ascii="Arial" w:hAnsi="Arial" w:cs="Arial"/>
                <w:color w:val="000000" w:themeColor="text1"/>
                <w:sz w:val="18"/>
                <w:szCs w:val="18"/>
              </w:rPr>
            </w:pPr>
          </w:p>
        </w:tc>
        <w:tc>
          <w:tcPr>
            <w:tcW w:w="1293" w:type="dxa"/>
            <w:tcBorders>
              <w:top w:val="single" w:sz="4" w:space="0" w:color="auto"/>
              <w:left w:val="single" w:sz="4" w:space="0" w:color="auto"/>
              <w:bottom w:val="single" w:sz="4" w:space="0" w:color="auto"/>
              <w:right w:val="single" w:sz="4" w:space="0" w:color="auto"/>
            </w:tcBorders>
          </w:tcPr>
          <w:p w14:paraId="149CD014" w14:textId="5E5BDA26" w:rsidR="00E46016" w:rsidRPr="002075BA" w:rsidRDefault="00E46016" w:rsidP="00F6153F">
            <w:pPr>
              <w:rPr>
                <w:rFonts w:ascii="Arial" w:hAnsi="Arial" w:cs="Arial"/>
                <w:color w:val="000000" w:themeColor="text1"/>
                <w:sz w:val="18"/>
                <w:szCs w:val="18"/>
              </w:rPr>
            </w:pPr>
            <w:r w:rsidRPr="002075BA">
              <w:rPr>
                <w:rFonts w:ascii="Arial" w:hAnsi="Arial" w:cs="Arial"/>
                <w:color w:val="000000" w:themeColor="text1"/>
                <w:sz w:val="18"/>
                <w:szCs w:val="18"/>
              </w:rPr>
              <w:t>ZT-OCLOUD-S-X2</w:t>
            </w:r>
          </w:p>
        </w:tc>
        <w:tc>
          <w:tcPr>
            <w:tcW w:w="1584" w:type="dxa"/>
            <w:tcBorders>
              <w:top w:val="single" w:sz="4" w:space="0" w:color="auto"/>
              <w:left w:val="single" w:sz="4" w:space="0" w:color="auto"/>
              <w:bottom w:val="single" w:sz="4" w:space="0" w:color="auto"/>
              <w:right w:val="single" w:sz="4" w:space="0" w:color="auto"/>
            </w:tcBorders>
          </w:tcPr>
          <w:p w14:paraId="5EE758FE" w14:textId="04CCB9E7" w:rsidR="00E46016" w:rsidRPr="002075BA" w:rsidRDefault="00E46016" w:rsidP="00F6153F">
            <w:pPr>
              <w:rPr>
                <w:rFonts w:ascii="Arial" w:eastAsia="Times New Roman" w:hAnsi="Arial" w:cs="Arial"/>
                <w:sz w:val="18"/>
                <w:szCs w:val="18"/>
              </w:rPr>
            </w:pPr>
            <w:r w:rsidRPr="002075BA">
              <w:rPr>
                <w:rFonts w:ascii="Arial" w:eastAsia="Times New Roman" w:hAnsi="Arial" w:cs="Arial"/>
                <w:sz w:val="18"/>
                <w:szCs w:val="18"/>
              </w:rPr>
              <w:t>None</w:t>
            </w:r>
          </w:p>
        </w:tc>
        <w:tc>
          <w:tcPr>
            <w:tcW w:w="1285" w:type="dxa"/>
            <w:tcBorders>
              <w:top w:val="single" w:sz="4" w:space="0" w:color="auto"/>
              <w:left w:val="single" w:sz="4" w:space="0" w:color="auto"/>
              <w:bottom w:val="single" w:sz="4" w:space="0" w:color="auto"/>
              <w:right w:val="single" w:sz="4" w:space="0" w:color="auto"/>
            </w:tcBorders>
          </w:tcPr>
          <w:p w14:paraId="6C4DFE48" w14:textId="04C7C995" w:rsidR="00E46016" w:rsidRPr="002075BA" w:rsidRDefault="006F4D1E" w:rsidP="00F6153F">
            <w:pPr>
              <w:rPr>
                <w:rFonts w:ascii="Arial" w:eastAsia="Times New Roman" w:hAnsi="Arial" w:cs="Arial"/>
                <w:sz w:val="18"/>
                <w:szCs w:val="18"/>
              </w:rPr>
            </w:pPr>
            <w:r>
              <w:rPr>
                <w:rFonts w:ascii="Arial" w:eastAsia="Times New Roman" w:hAnsi="Arial" w:cs="Arial"/>
                <w:sz w:val="18"/>
                <w:szCs w:val="18"/>
              </w:rPr>
              <w:t>Partial g</w:t>
            </w:r>
            <w:r w:rsidR="00E46016" w:rsidRPr="002075BA">
              <w:rPr>
                <w:rFonts w:ascii="Arial" w:eastAsia="Times New Roman" w:hAnsi="Arial" w:cs="Arial"/>
                <w:sz w:val="18"/>
                <w:szCs w:val="18"/>
              </w:rPr>
              <w:t>ap</w:t>
            </w:r>
          </w:p>
        </w:tc>
        <w:tc>
          <w:tcPr>
            <w:tcW w:w="1944" w:type="dxa"/>
            <w:tcBorders>
              <w:top w:val="single" w:sz="4" w:space="0" w:color="auto"/>
              <w:left w:val="single" w:sz="4" w:space="0" w:color="auto"/>
              <w:bottom w:val="single" w:sz="4" w:space="0" w:color="auto"/>
              <w:right w:val="single" w:sz="4" w:space="0" w:color="auto"/>
            </w:tcBorders>
          </w:tcPr>
          <w:p w14:paraId="40121BF1" w14:textId="608D8B81" w:rsidR="00A914B7" w:rsidRDefault="008E23D8" w:rsidP="00A914B7">
            <w:pPr>
              <w:rPr>
                <w:rFonts w:ascii="Arial" w:hAnsi="Arial" w:cs="Arial"/>
                <w:sz w:val="18"/>
                <w:szCs w:val="18"/>
                <w:lang w:eastAsia="zh-CN"/>
              </w:rPr>
            </w:pPr>
            <w:r>
              <w:rPr>
                <w:rFonts w:ascii="Arial" w:hAnsi="Arial" w:cs="Arial"/>
                <w:sz w:val="18"/>
                <w:szCs w:val="18"/>
                <w:lang w:eastAsia="zh-CN"/>
              </w:rPr>
              <w:t>See c</w:t>
            </w:r>
            <w:r w:rsidR="00A914B7" w:rsidRPr="000B462E">
              <w:rPr>
                <w:rFonts w:ascii="Arial" w:hAnsi="Arial" w:cs="Arial"/>
                <w:sz w:val="18"/>
                <w:szCs w:val="18"/>
                <w:lang w:eastAsia="zh-CN"/>
              </w:rPr>
              <w:t xml:space="preserve">lauses 2.1.3 and 3.3 of O-RAN.WG6.TS.O2IMS-INTERFACE document for more information about the O2ims_InfrastructureMonitoring services. </w:t>
            </w:r>
          </w:p>
          <w:p w14:paraId="11C6C0A0" w14:textId="77777777" w:rsidR="00A914B7" w:rsidRDefault="00A914B7" w:rsidP="00A914B7">
            <w:pPr>
              <w:rPr>
                <w:rFonts w:ascii="Arial" w:hAnsi="Arial" w:cs="Arial"/>
                <w:sz w:val="18"/>
                <w:szCs w:val="18"/>
                <w:lang w:eastAsia="zh-CN"/>
              </w:rPr>
            </w:pPr>
            <w:r w:rsidRPr="000B462E">
              <w:rPr>
                <w:rFonts w:ascii="Arial" w:hAnsi="Arial" w:cs="Arial"/>
                <w:sz w:val="18"/>
                <w:szCs w:val="18"/>
                <w:lang w:eastAsia="zh-CN"/>
              </w:rPr>
              <w:t xml:space="preserve">For logging, refer to 2.1.7 and 2.1.8 of O-RAN.WG6.TS.O2IMS-INTERFACE document, clause 3.3 of O-RAN.WG6.TS.O2-GA&amp;P. </w:t>
            </w:r>
          </w:p>
          <w:p w14:paraId="10D865F6" w14:textId="77777777" w:rsidR="00A914B7" w:rsidRDefault="00A914B7" w:rsidP="00A914B7">
            <w:pPr>
              <w:rPr>
                <w:rFonts w:ascii="Arial" w:hAnsi="Arial" w:cs="Arial"/>
                <w:sz w:val="18"/>
                <w:szCs w:val="18"/>
                <w:lang w:eastAsia="zh-CN"/>
              </w:rPr>
            </w:pPr>
            <w:r w:rsidRPr="000B462E">
              <w:rPr>
                <w:rFonts w:ascii="Arial" w:hAnsi="Arial" w:cs="Arial"/>
                <w:sz w:val="18"/>
                <w:szCs w:val="18"/>
                <w:lang w:eastAsia="zh-CN"/>
              </w:rPr>
              <w:t>Refer to clause 3.2 of O-RAN.WG6.TS.O2-GA&amp;P for inventory services.</w:t>
            </w:r>
          </w:p>
          <w:p w14:paraId="6FF295E4" w14:textId="77777777" w:rsidR="00E46016" w:rsidRPr="00E46016" w:rsidRDefault="00E46016" w:rsidP="00E46016">
            <w:pPr>
              <w:rPr>
                <w:rFonts w:ascii="Arial" w:hAnsi="Arial" w:cs="Arial"/>
                <w:sz w:val="18"/>
                <w:szCs w:val="18"/>
                <w:lang w:eastAsia="zh-CN"/>
              </w:rPr>
            </w:pPr>
            <w:r w:rsidRPr="00E46016">
              <w:rPr>
                <w:rFonts w:ascii="Arial" w:hAnsi="Arial" w:cs="Arial"/>
                <w:sz w:val="18"/>
                <w:szCs w:val="18"/>
                <w:lang w:eastAsia="zh-CN"/>
              </w:rPr>
              <w:t>No requirements for providing network monitoring information.</w:t>
            </w:r>
          </w:p>
          <w:p w14:paraId="07211396" w14:textId="63CA09B7" w:rsidR="00E46016" w:rsidRPr="00E46016" w:rsidRDefault="00E46016" w:rsidP="00E46016">
            <w:pPr>
              <w:rPr>
                <w:rFonts w:ascii="Arial" w:hAnsi="Arial" w:cs="Arial"/>
                <w:sz w:val="18"/>
                <w:szCs w:val="18"/>
                <w:lang w:eastAsia="zh-CN"/>
              </w:rPr>
            </w:pPr>
            <w:r w:rsidRPr="00E46016">
              <w:rPr>
                <w:rFonts w:ascii="Arial" w:hAnsi="Arial" w:cs="Arial"/>
                <w:sz w:val="18"/>
                <w:szCs w:val="18"/>
                <w:lang w:eastAsia="zh-CN"/>
              </w:rPr>
              <w:t xml:space="preserve">Providing the required information is within scope. However, the collection, analysis, and correlation of this information to achieve visibility are considered out of scope for O-RAN. As specified in [i.31], </w:t>
            </w:r>
            <w:r w:rsidRPr="00E46016">
              <w:rPr>
                <w:rFonts w:ascii="Arial" w:hAnsi="Arial" w:cs="Arial"/>
                <w:sz w:val="18"/>
                <w:szCs w:val="18"/>
                <w:lang w:eastAsia="zh-CN"/>
              </w:rPr>
              <w:lastRenderedPageBreak/>
              <w:t xml:space="preserve">SIEM is not within the O-RAN </w:t>
            </w:r>
            <w:r w:rsidR="00C23C73">
              <w:rPr>
                <w:rFonts w:ascii="Arial" w:eastAsia="Times New Roman" w:hAnsi="Arial" w:cs="Arial"/>
                <w:color w:val="000000" w:themeColor="text1"/>
                <w:sz w:val="18"/>
                <w:szCs w:val="18"/>
              </w:rPr>
              <w:t>ALLIANCE</w:t>
            </w:r>
            <w:r w:rsidR="00C23C73" w:rsidRPr="00E46016" w:rsidDel="00C23C73">
              <w:rPr>
                <w:rFonts w:ascii="Arial" w:hAnsi="Arial" w:cs="Arial"/>
                <w:sz w:val="18"/>
                <w:szCs w:val="18"/>
                <w:lang w:eastAsia="zh-CN"/>
              </w:rPr>
              <w:t xml:space="preserve"> </w:t>
            </w:r>
            <w:r w:rsidRPr="00E46016">
              <w:rPr>
                <w:rFonts w:ascii="Arial" w:hAnsi="Arial" w:cs="Arial"/>
                <w:sz w:val="18"/>
                <w:szCs w:val="18"/>
                <w:lang w:eastAsia="zh-CN"/>
              </w:rPr>
              <w:t xml:space="preserve">'s scope and is not defined by the O-RAN </w:t>
            </w:r>
            <w:r w:rsidR="00C23C73">
              <w:rPr>
                <w:rFonts w:ascii="Arial" w:eastAsia="Times New Roman" w:hAnsi="Arial" w:cs="Arial"/>
                <w:color w:val="000000" w:themeColor="text1"/>
                <w:sz w:val="18"/>
                <w:szCs w:val="18"/>
              </w:rPr>
              <w:t>ALLIANCE</w:t>
            </w:r>
            <w:r w:rsidRPr="00E46016">
              <w:rPr>
                <w:rFonts w:ascii="Arial" w:hAnsi="Arial" w:cs="Arial"/>
                <w:sz w:val="18"/>
                <w:szCs w:val="18"/>
                <w:lang w:eastAsia="zh-CN"/>
              </w:rPr>
              <w:t>.</w:t>
            </w:r>
          </w:p>
        </w:tc>
      </w:tr>
      <w:tr w:rsidR="006A4096" w:rsidRPr="008C7B69" w14:paraId="61BDCF86" w14:textId="77777777" w:rsidTr="009522FC">
        <w:trPr>
          <w:trHeight w:val="311"/>
        </w:trPr>
        <w:tc>
          <w:tcPr>
            <w:tcW w:w="1397" w:type="dxa"/>
            <w:vMerge w:val="restart"/>
            <w:tcBorders>
              <w:left w:val="single" w:sz="4" w:space="0" w:color="auto"/>
              <w:right w:val="single" w:sz="4" w:space="0" w:color="auto"/>
            </w:tcBorders>
          </w:tcPr>
          <w:p w14:paraId="6C63D2AD" w14:textId="40BAA2BC" w:rsidR="006A4096" w:rsidRPr="00AD5EC7" w:rsidRDefault="006A4096" w:rsidP="009522FC">
            <w:pPr>
              <w:rPr>
                <w:rFonts w:ascii="Arial" w:hAnsi="Arial" w:cs="Arial"/>
                <w:color w:val="000000" w:themeColor="text1"/>
                <w:sz w:val="18"/>
                <w:szCs w:val="18"/>
              </w:rPr>
            </w:pPr>
            <w:r w:rsidRPr="00AD5EC7">
              <w:rPr>
                <w:rFonts w:ascii="Arial" w:hAnsi="Arial" w:cs="Arial"/>
                <w:color w:val="000000" w:themeColor="text1"/>
                <w:sz w:val="18"/>
                <w:szCs w:val="18"/>
              </w:rPr>
              <w:lastRenderedPageBreak/>
              <w:t>Automation and Orchestration Capability</w:t>
            </w:r>
          </w:p>
        </w:tc>
        <w:tc>
          <w:tcPr>
            <w:tcW w:w="2035" w:type="dxa"/>
            <w:vMerge w:val="restart"/>
            <w:tcBorders>
              <w:left w:val="single" w:sz="4" w:space="0" w:color="auto"/>
              <w:right w:val="single" w:sz="4" w:space="0" w:color="auto"/>
            </w:tcBorders>
          </w:tcPr>
          <w:p w14:paraId="23F677C2" w14:textId="77777777" w:rsidR="006A4096" w:rsidRDefault="006A4096" w:rsidP="009522FC">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a) </w:t>
            </w:r>
            <w:r w:rsidRPr="006A4096">
              <w:rPr>
                <w:rFonts w:ascii="Arial" w:hAnsi="Arial" w:cs="Arial"/>
                <w:color w:val="000000" w:themeColor="text1"/>
                <w:sz w:val="18"/>
                <w:szCs w:val="18"/>
              </w:rPr>
              <w:t>Initiate the use of automated methods to manage the configuration and lifecycle of resources within specific networks or environments.</w:t>
            </w:r>
          </w:p>
          <w:p w14:paraId="4C9633C1" w14:textId="7AE142F5" w:rsidR="006A4096" w:rsidRPr="006A4096" w:rsidRDefault="006A4096" w:rsidP="009522FC">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b) </w:t>
            </w:r>
            <w:r w:rsidRPr="006A4096">
              <w:rPr>
                <w:rFonts w:ascii="Arial" w:hAnsi="Arial" w:cs="Arial"/>
                <w:color w:val="000000" w:themeColor="text1"/>
                <w:sz w:val="18"/>
                <w:szCs w:val="18"/>
              </w:rPr>
              <w:t>Ensure that all resources have a defined lifetime determined by policies and telemetry data.</w:t>
            </w:r>
          </w:p>
        </w:tc>
        <w:tc>
          <w:tcPr>
            <w:tcW w:w="6103" w:type="dxa"/>
            <w:gridSpan w:val="4"/>
            <w:tcBorders>
              <w:top w:val="single" w:sz="4" w:space="0" w:color="auto"/>
              <w:left w:val="single" w:sz="4" w:space="0" w:color="auto"/>
              <w:bottom w:val="single" w:sz="4" w:space="0" w:color="auto"/>
              <w:right w:val="single" w:sz="4" w:space="0" w:color="auto"/>
            </w:tcBorders>
          </w:tcPr>
          <w:p w14:paraId="16E4C748" w14:textId="3EC2B3A5" w:rsidR="006A4096" w:rsidRPr="00E46016" w:rsidRDefault="006A4096" w:rsidP="006A4096">
            <w:pPr>
              <w:rPr>
                <w:rFonts w:ascii="Arial" w:hAnsi="Arial" w:cs="Arial"/>
                <w:sz w:val="18"/>
                <w:szCs w:val="18"/>
                <w:lang w:eastAsia="zh-CN"/>
              </w:rPr>
            </w:pPr>
            <w:r w:rsidRPr="002075BA">
              <w:rPr>
                <w:rFonts w:ascii="Arial" w:hAnsi="Arial" w:cs="Arial"/>
                <w:color w:val="000000" w:themeColor="text1"/>
                <w:sz w:val="18"/>
                <w:szCs w:val="18"/>
              </w:rPr>
              <w:t>O2 interface Networks Pillar Assets</w:t>
            </w:r>
          </w:p>
        </w:tc>
      </w:tr>
      <w:tr w:rsidR="006A4096" w:rsidRPr="008C7B69" w14:paraId="51F9D3CD" w14:textId="77777777" w:rsidTr="006A4096">
        <w:trPr>
          <w:trHeight w:val="311"/>
        </w:trPr>
        <w:tc>
          <w:tcPr>
            <w:tcW w:w="1397" w:type="dxa"/>
            <w:vMerge/>
            <w:tcBorders>
              <w:left w:val="single" w:sz="4" w:space="0" w:color="auto"/>
              <w:bottom w:val="single" w:sz="4" w:space="0" w:color="auto"/>
              <w:right w:val="single" w:sz="4" w:space="0" w:color="auto"/>
            </w:tcBorders>
          </w:tcPr>
          <w:p w14:paraId="5E9B4EA1" w14:textId="77777777" w:rsidR="006A4096" w:rsidRPr="002075BA" w:rsidRDefault="006A4096" w:rsidP="006A4096">
            <w:pPr>
              <w:rPr>
                <w:rFonts w:ascii="Arial" w:hAnsi="Arial" w:cs="Arial"/>
                <w:b/>
                <w:bCs/>
                <w:color w:val="000000" w:themeColor="text1"/>
                <w:sz w:val="18"/>
                <w:szCs w:val="18"/>
              </w:rPr>
            </w:pPr>
          </w:p>
        </w:tc>
        <w:tc>
          <w:tcPr>
            <w:tcW w:w="2035" w:type="dxa"/>
            <w:vMerge/>
            <w:tcBorders>
              <w:left w:val="single" w:sz="4" w:space="0" w:color="auto"/>
              <w:bottom w:val="single" w:sz="4" w:space="0" w:color="auto"/>
              <w:right w:val="single" w:sz="4" w:space="0" w:color="auto"/>
            </w:tcBorders>
          </w:tcPr>
          <w:p w14:paraId="07245C52" w14:textId="77777777" w:rsidR="006A4096" w:rsidRPr="002075BA" w:rsidRDefault="006A4096" w:rsidP="006A4096">
            <w:pPr>
              <w:pStyle w:val="ListParagraph"/>
              <w:numPr>
                <w:ilvl w:val="0"/>
                <w:numId w:val="9"/>
              </w:numPr>
              <w:spacing w:after="100" w:afterAutospacing="1"/>
              <w:ind w:left="361"/>
              <w:rPr>
                <w:rFonts w:ascii="Arial" w:hAnsi="Arial" w:cs="Arial"/>
                <w:color w:val="000000" w:themeColor="text1"/>
                <w:sz w:val="18"/>
                <w:szCs w:val="18"/>
              </w:rPr>
            </w:pPr>
          </w:p>
        </w:tc>
        <w:tc>
          <w:tcPr>
            <w:tcW w:w="1293" w:type="dxa"/>
            <w:tcBorders>
              <w:top w:val="single" w:sz="4" w:space="0" w:color="auto"/>
              <w:left w:val="single" w:sz="4" w:space="0" w:color="auto"/>
              <w:bottom w:val="single" w:sz="4" w:space="0" w:color="auto"/>
              <w:right w:val="single" w:sz="4" w:space="0" w:color="auto"/>
            </w:tcBorders>
          </w:tcPr>
          <w:p w14:paraId="783F3929" w14:textId="77777777" w:rsidR="006A4096" w:rsidRPr="002075BA" w:rsidRDefault="006A4096" w:rsidP="006A4096">
            <w:pPr>
              <w:rPr>
                <w:rFonts w:ascii="Arial" w:hAnsi="Arial" w:cs="Arial"/>
                <w:color w:val="000000" w:themeColor="text1"/>
                <w:sz w:val="18"/>
                <w:szCs w:val="18"/>
              </w:rPr>
            </w:pPr>
            <w:r w:rsidRPr="002075BA">
              <w:rPr>
                <w:rFonts w:ascii="Arial" w:hAnsi="Arial" w:cs="Arial"/>
                <w:color w:val="000000" w:themeColor="text1"/>
                <w:sz w:val="18"/>
                <w:szCs w:val="18"/>
              </w:rPr>
              <w:t>ZT-OCLOUD-S-X1</w:t>
            </w:r>
          </w:p>
          <w:p w14:paraId="18F6637F" w14:textId="2C80C3FF" w:rsidR="006A4096" w:rsidRPr="002075BA" w:rsidRDefault="006A4096" w:rsidP="006A4096">
            <w:pPr>
              <w:rPr>
                <w:rFonts w:ascii="Arial" w:hAnsi="Arial" w:cs="Arial"/>
                <w:color w:val="000000" w:themeColor="text1"/>
                <w:sz w:val="18"/>
                <w:szCs w:val="18"/>
              </w:rPr>
            </w:pPr>
            <w:r w:rsidRPr="002075BA">
              <w:rPr>
                <w:rFonts w:ascii="Arial" w:hAnsi="Arial" w:cs="Arial"/>
                <w:color w:val="000000" w:themeColor="text1"/>
                <w:sz w:val="18"/>
                <w:szCs w:val="18"/>
              </w:rPr>
              <w:t>ZT-OCLOUD-S-X2</w:t>
            </w:r>
          </w:p>
        </w:tc>
        <w:tc>
          <w:tcPr>
            <w:tcW w:w="1584" w:type="dxa"/>
            <w:tcBorders>
              <w:top w:val="single" w:sz="4" w:space="0" w:color="auto"/>
              <w:left w:val="single" w:sz="4" w:space="0" w:color="auto"/>
              <w:bottom w:val="single" w:sz="4" w:space="0" w:color="auto"/>
              <w:right w:val="single" w:sz="4" w:space="0" w:color="auto"/>
            </w:tcBorders>
          </w:tcPr>
          <w:p w14:paraId="62EBC8E7" w14:textId="77777777" w:rsidR="006A4096" w:rsidRPr="002075BA" w:rsidRDefault="006A4096" w:rsidP="006A4096">
            <w:pPr>
              <w:rPr>
                <w:rFonts w:ascii="Arial" w:hAnsi="Arial" w:cs="Arial"/>
                <w:color w:val="000000" w:themeColor="text1"/>
                <w:sz w:val="18"/>
                <w:szCs w:val="18"/>
              </w:rPr>
            </w:pPr>
            <w:r w:rsidRPr="002075BA">
              <w:rPr>
                <w:rFonts w:ascii="Arial" w:eastAsia="Times New Roman" w:hAnsi="Arial" w:cs="Arial"/>
                <w:sz w:val="18"/>
                <w:szCs w:val="18"/>
              </w:rPr>
              <w:t>None</w:t>
            </w:r>
          </w:p>
          <w:p w14:paraId="3F53D155" w14:textId="77777777" w:rsidR="006A4096" w:rsidRPr="002075BA" w:rsidRDefault="006A4096" w:rsidP="006A4096">
            <w:pPr>
              <w:rPr>
                <w:rFonts w:ascii="Arial" w:eastAsia="Times New Roman" w:hAnsi="Arial" w:cs="Arial"/>
                <w:sz w:val="18"/>
                <w:szCs w:val="18"/>
              </w:rPr>
            </w:pPr>
          </w:p>
        </w:tc>
        <w:tc>
          <w:tcPr>
            <w:tcW w:w="1285" w:type="dxa"/>
            <w:tcBorders>
              <w:top w:val="single" w:sz="4" w:space="0" w:color="auto"/>
              <w:left w:val="single" w:sz="4" w:space="0" w:color="auto"/>
              <w:bottom w:val="single" w:sz="4" w:space="0" w:color="auto"/>
              <w:right w:val="single" w:sz="4" w:space="0" w:color="auto"/>
            </w:tcBorders>
          </w:tcPr>
          <w:p w14:paraId="0A8739C3" w14:textId="77777777" w:rsidR="006A4096" w:rsidRPr="002075BA" w:rsidRDefault="006A4096" w:rsidP="006A4096">
            <w:pPr>
              <w:rPr>
                <w:rFonts w:ascii="Arial" w:eastAsia="Aptos" w:hAnsi="Arial" w:cs="Arial"/>
                <w:color w:val="000000" w:themeColor="text1"/>
                <w:sz w:val="18"/>
                <w:szCs w:val="18"/>
              </w:rPr>
            </w:pPr>
            <w:r w:rsidRPr="002075BA">
              <w:rPr>
                <w:rFonts w:ascii="Arial" w:eastAsia="Times New Roman" w:hAnsi="Arial" w:cs="Arial"/>
                <w:sz w:val="18"/>
                <w:szCs w:val="18"/>
              </w:rPr>
              <w:t>Gap</w:t>
            </w:r>
          </w:p>
          <w:p w14:paraId="0D928DB0" w14:textId="77777777" w:rsidR="006A4096" w:rsidRPr="002075BA" w:rsidRDefault="006A4096" w:rsidP="006A4096">
            <w:pPr>
              <w:rPr>
                <w:rFonts w:ascii="Arial" w:eastAsia="Times New Roman" w:hAnsi="Arial" w:cs="Arial"/>
                <w:sz w:val="18"/>
                <w:szCs w:val="18"/>
              </w:rPr>
            </w:pPr>
          </w:p>
        </w:tc>
        <w:tc>
          <w:tcPr>
            <w:tcW w:w="1944" w:type="dxa"/>
            <w:tcBorders>
              <w:top w:val="single" w:sz="4" w:space="0" w:color="auto"/>
              <w:left w:val="single" w:sz="4" w:space="0" w:color="auto"/>
              <w:bottom w:val="single" w:sz="4" w:space="0" w:color="auto"/>
              <w:right w:val="single" w:sz="4" w:space="0" w:color="auto"/>
            </w:tcBorders>
          </w:tcPr>
          <w:p w14:paraId="4A524A51" w14:textId="00BF9A47" w:rsidR="006A4096" w:rsidRPr="00E46016" w:rsidRDefault="006A4096" w:rsidP="006A4096">
            <w:pPr>
              <w:rPr>
                <w:rFonts w:ascii="Arial" w:hAnsi="Arial" w:cs="Arial"/>
                <w:sz w:val="18"/>
                <w:szCs w:val="18"/>
                <w:lang w:eastAsia="zh-CN"/>
              </w:rPr>
            </w:pPr>
            <w:r w:rsidRPr="00FD43FD">
              <w:rPr>
                <w:rFonts w:ascii="Arial" w:hAnsi="Arial" w:cs="Arial"/>
                <w:sz w:val="18"/>
                <w:szCs w:val="18"/>
              </w:rPr>
              <w:t>Out of scope, network resource configuration and lifecycle management fall under the operator’s responsibilities.</w:t>
            </w:r>
          </w:p>
        </w:tc>
      </w:tr>
    </w:tbl>
    <w:p w14:paraId="3403E695" w14:textId="0A57CBA4" w:rsidR="008C7B69" w:rsidRPr="008C7B69" w:rsidRDefault="00C45267" w:rsidP="00C45267">
      <w:pPr>
        <w:pStyle w:val="Heading4"/>
        <w:rPr>
          <w:rFonts w:eastAsia="Aptos"/>
          <w:lang w:eastAsia="zh-CN"/>
        </w:rPr>
      </w:pPr>
      <w:r>
        <w:rPr>
          <w:lang w:eastAsia="zh-CN"/>
        </w:rPr>
        <w:t xml:space="preserve"> </w:t>
      </w:r>
      <w:r>
        <w:rPr>
          <w:lang w:eastAsia="zh-CN"/>
        </w:rPr>
        <w:tab/>
      </w:r>
      <w:r w:rsidR="00002384">
        <w:rPr>
          <w:lang w:eastAsia="zh-CN"/>
        </w:rPr>
        <w:t xml:space="preserve">O2 Interface </w:t>
      </w:r>
      <w:r w:rsidR="008C7B69" w:rsidRPr="008C7B69">
        <w:rPr>
          <w:lang w:eastAsia="zh-CN"/>
        </w:rPr>
        <w:t>Devices Pillar</w:t>
      </w:r>
    </w:p>
    <w:p w14:paraId="14B1A86A" w14:textId="2A19EBA5" w:rsidR="008C7B69" w:rsidRPr="008C7B69" w:rsidRDefault="00C45267" w:rsidP="00C45267">
      <w:pPr>
        <w:pStyle w:val="Heading5"/>
        <w:rPr>
          <w:lang w:eastAsia="zh-CN"/>
        </w:rPr>
      </w:pPr>
      <w:r>
        <w:rPr>
          <w:lang w:eastAsia="zh-CN"/>
        </w:rPr>
        <w:t xml:space="preserve"> </w:t>
      </w:r>
      <w:r>
        <w:rPr>
          <w:lang w:eastAsia="zh-CN"/>
        </w:rPr>
        <w:tab/>
      </w:r>
      <w:r w:rsidR="008C7B69" w:rsidRPr="008C7B69">
        <w:rPr>
          <w:lang w:eastAsia="zh-CN"/>
        </w:rPr>
        <w:t>O2 interface Devices Pillar Assets</w:t>
      </w:r>
    </w:p>
    <w:p w14:paraId="7E96AC84" w14:textId="77777777" w:rsidR="008C7B69" w:rsidRPr="008C7B69" w:rsidRDefault="008C7B69" w:rsidP="001105F3">
      <w:pPr>
        <w:numPr>
          <w:ilvl w:val="0"/>
          <w:numId w:val="77"/>
        </w:numPr>
        <w:rPr>
          <w:rFonts w:ascii="Times New Roman" w:hAnsi="Times New Roman" w:cs="Times New Roman"/>
          <w:sz w:val="20"/>
          <w:szCs w:val="20"/>
          <w:lang w:eastAsia="zh-CN"/>
        </w:rPr>
      </w:pPr>
      <w:r w:rsidRPr="008C7B69">
        <w:rPr>
          <w:rFonts w:ascii="Times New Roman" w:hAnsi="Times New Roman" w:cs="Times New Roman"/>
          <w:sz w:val="20"/>
          <w:szCs w:val="20"/>
          <w:lang w:eastAsia="zh-CN"/>
        </w:rPr>
        <w:t>No asset applicable to specific pillar.</w:t>
      </w:r>
    </w:p>
    <w:p w14:paraId="75654520" w14:textId="50F46518" w:rsidR="008C7B69" w:rsidRPr="008C7B69" w:rsidRDefault="00C45267" w:rsidP="00C45267">
      <w:pPr>
        <w:pStyle w:val="Heading5"/>
        <w:rPr>
          <w:lang w:eastAsia="zh-CN"/>
        </w:rPr>
      </w:pPr>
      <w:r>
        <w:rPr>
          <w:lang w:eastAsia="zh-CN"/>
        </w:rPr>
        <w:t xml:space="preserve"> </w:t>
      </w:r>
      <w:r>
        <w:rPr>
          <w:lang w:eastAsia="zh-CN"/>
        </w:rPr>
        <w:tab/>
      </w:r>
      <w:r w:rsidR="00002384">
        <w:rPr>
          <w:lang w:eastAsia="zh-CN"/>
        </w:rPr>
        <w:t xml:space="preserve">O2 Interface </w:t>
      </w:r>
      <w:r w:rsidR="008C7B69" w:rsidRPr="008C7B69">
        <w:rPr>
          <w:lang w:eastAsia="zh-CN"/>
        </w:rPr>
        <w:t>Devices Pillar Gap Analysis</w:t>
      </w:r>
    </w:p>
    <w:p w14:paraId="4919E286" w14:textId="77777777" w:rsidR="008C7B69" w:rsidRPr="008C7B69" w:rsidRDefault="008C7B69" w:rsidP="001105F3">
      <w:pPr>
        <w:numPr>
          <w:ilvl w:val="0"/>
          <w:numId w:val="77"/>
        </w:numPr>
        <w:rPr>
          <w:rFonts w:ascii="Times New Roman" w:hAnsi="Times New Roman" w:cs="Times New Roman"/>
          <w:sz w:val="20"/>
          <w:szCs w:val="20"/>
          <w:lang w:eastAsia="zh-CN"/>
        </w:rPr>
      </w:pPr>
      <w:r w:rsidRPr="008C7B69">
        <w:rPr>
          <w:rFonts w:ascii="Times New Roman" w:hAnsi="Times New Roman" w:cs="Times New Roman"/>
          <w:sz w:val="20"/>
          <w:szCs w:val="20"/>
          <w:lang w:eastAsia="zh-CN"/>
        </w:rPr>
        <w:t>No asset applicable to specific pillar.</w:t>
      </w:r>
    </w:p>
    <w:p w14:paraId="13195621" w14:textId="13CAF06D" w:rsidR="00BD50FC" w:rsidRPr="00656C87" w:rsidRDefault="00BD50FC" w:rsidP="00BD50FC">
      <w:pPr>
        <w:pStyle w:val="Heading3"/>
        <w:rPr>
          <w:lang w:eastAsia="zh-CN"/>
        </w:rPr>
      </w:pPr>
      <w:r w:rsidRPr="00656C87">
        <w:rPr>
          <w:lang w:eastAsia="zh-CN"/>
        </w:rPr>
        <w:tab/>
      </w:r>
      <w:r w:rsidR="00C5624D">
        <w:rPr>
          <w:lang w:eastAsia="zh-CN"/>
        </w:rPr>
        <w:t xml:space="preserve"> </w:t>
      </w:r>
      <w:bookmarkStart w:id="274" w:name="_Toc212036117"/>
      <w:r w:rsidR="00FE09FA" w:rsidRPr="00656C87">
        <w:rPr>
          <w:lang w:eastAsia="zh-CN"/>
        </w:rPr>
        <w:t>O-CU</w:t>
      </w:r>
      <w:r w:rsidRPr="00656C87">
        <w:rPr>
          <w:lang w:eastAsia="zh-CN"/>
        </w:rPr>
        <w:t xml:space="preserve"> Gap Analysis</w:t>
      </w:r>
      <w:bookmarkEnd w:id="274"/>
    </w:p>
    <w:p w14:paraId="6ACC296F" w14:textId="764697D0" w:rsidR="00656C87" w:rsidRPr="00656C87" w:rsidRDefault="00C5624D" w:rsidP="00656C87">
      <w:pPr>
        <w:pStyle w:val="Heading4"/>
        <w:rPr>
          <w:rFonts w:eastAsia="Yu Mincho"/>
          <w:lang w:eastAsia="zh-CN"/>
        </w:rPr>
      </w:pPr>
      <w:r>
        <w:rPr>
          <w:rFonts w:eastAsia="Yu Mincho"/>
          <w:lang w:eastAsia="zh-CN"/>
        </w:rPr>
        <w:t xml:space="preserve"> </w:t>
      </w:r>
      <w:r>
        <w:rPr>
          <w:rFonts w:eastAsia="Yu Mincho"/>
          <w:lang w:eastAsia="zh-CN"/>
        </w:rPr>
        <w:tab/>
      </w:r>
      <w:r w:rsidR="00002384">
        <w:rPr>
          <w:rFonts w:eastAsia="Yu Mincho"/>
          <w:lang w:eastAsia="zh-CN"/>
        </w:rPr>
        <w:t xml:space="preserve">O-CU </w:t>
      </w:r>
      <w:r w:rsidR="00656C87" w:rsidRPr="00656C87">
        <w:rPr>
          <w:rFonts w:eastAsia="Yu Mincho"/>
          <w:lang w:eastAsia="zh-CN"/>
        </w:rPr>
        <w:t xml:space="preserve">Data Pillar  </w:t>
      </w:r>
    </w:p>
    <w:p w14:paraId="355E837B" w14:textId="100A604E" w:rsidR="00656C87" w:rsidRPr="00656C87" w:rsidRDefault="00C5624D" w:rsidP="00656C87">
      <w:pPr>
        <w:pStyle w:val="Heading5"/>
        <w:rPr>
          <w:rFonts w:eastAsia="Yu Mincho"/>
          <w:lang w:eastAsia="zh-CN"/>
        </w:rPr>
      </w:pPr>
      <w:r>
        <w:rPr>
          <w:rFonts w:eastAsia="Yu Mincho"/>
          <w:lang w:eastAsia="zh-CN"/>
        </w:rPr>
        <w:t xml:space="preserve"> </w:t>
      </w:r>
      <w:r>
        <w:rPr>
          <w:rFonts w:eastAsia="Yu Mincho"/>
          <w:lang w:eastAsia="zh-CN"/>
        </w:rPr>
        <w:tab/>
      </w:r>
      <w:r w:rsidR="00656C87" w:rsidRPr="00656C87">
        <w:rPr>
          <w:rFonts w:eastAsia="Yu Mincho"/>
          <w:lang w:eastAsia="zh-CN"/>
        </w:rPr>
        <w:t>O-CU Data Pillar Assets</w:t>
      </w:r>
    </w:p>
    <w:p w14:paraId="05E6DEC7" w14:textId="77777777" w:rsidR="00656C87" w:rsidRPr="000229A8" w:rsidRDefault="00656C87" w:rsidP="00656C87">
      <w:pPr>
        <w:rPr>
          <w:rFonts w:ascii="Times New Roman" w:hAnsi="Times New Roman"/>
          <w:kern w:val="0"/>
          <w:sz w:val="20"/>
          <w:szCs w:val="22"/>
          <w14:ligatures w14:val="none"/>
        </w:rPr>
      </w:pPr>
      <w:r w:rsidRPr="000229A8">
        <w:rPr>
          <w:rFonts w:ascii="Times New Roman" w:hAnsi="Times New Roman"/>
          <w:kern w:val="0"/>
          <w:sz w:val="20"/>
          <w:szCs w:val="22"/>
          <w14:ligatures w14:val="none"/>
        </w:rPr>
        <w:t>The applicable assets defined in the WG11 O-RAN Security Threat Modelling and Risk Assessment [i.4] are listed below.  The O-CU also has O1 and E2 interfaces as well, which are discussed separately in clauses 7.3.10 and 7.3.4 respectively.</w:t>
      </w:r>
    </w:p>
    <w:p w14:paraId="04FD2AA6" w14:textId="77777777" w:rsidR="00656C87" w:rsidRPr="000229A8" w:rsidRDefault="00656C87" w:rsidP="00656C87">
      <w:pPr>
        <w:rPr>
          <w:rFonts w:ascii="Times New Roman" w:hAnsi="Times New Roman"/>
          <w:kern w:val="0"/>
          <w:sz w:val="20"/>
          <w:szCs w:val="22"/>
          <w14:ligatures w14:val="none"/>
        </w:rPr>
      </w:pPr>
      <w:r w:rsidRPr="000229A8">
        <w:rPr>
          <w:rFonts w:ascii="Times New Roman" w:hAnsi="Times New Roman"/>
          <w:kern w:val="0"/>
          <w:sz w:val="20"/>
          <w:szCs w:val="22"/>
          <w14:ligatures w14:val="none"/>
        </w:rPr>
        <w:t>The assets associated with the O-CU are:</w:t>
      </w:r>
    </w:p>
    <w:p w14:paraId="7F59D82D" w14:textId="77777777" w:rsidR="00656C87" w:rsidRPr="00865BBE" w:rsidRDefault="00656C87" w:rsidP="001105F3">
      <w:pPr>
        <w:numPr>
          <w:ilvl w:val="0"/>
          <w:numId w:val="75"/>
        </w:numPr>
        <w:spacing w:after="0"/>
        <w:rPr>
          <w:rFonts w:ascii="Times New Roman" w:hAnsi="Times New Roman" w:cs="Times New Roman"/>
          <w:sz w:val="20"/>
          <w:szCs w:val="20"/>
          <w:lang w:eastAsia="zh-CN"/>
        </w:rPr>
      </w:pPr>
      <w:r w:rsidRPr="00865BBE">
        <w:rPr>
          <w:rFonts w:ascii="Times New Roman" w:hAnsi="Times New Roman" w:cs="Times New Roman"/>
          <w:sz w:val="20"/>
          <w:szCs w:val="20"/>
          <w:lang w:eastAsia="zh-CN"/>
        </w:rPr>
        <w:t>ASSET-D-03: M-Plane O1 Data</w:t>
      </w:r>
    </w:p>
    <w:p w14:paraId="34C72731" w14:textId="77777777" w:rsidR="00656C87" w:rsidRPr="00865BBE" w:rsidRDefault="00656C87" w:rsidP="001105F3">
      <w:pPr>
        <w:numPr>
          <w:ilvl w:val="0"/>
          <w:numId w:val="75"/>
        </w:numPr>
        <w:spacing w:after="0"/>
        <w:rPr>
          <w:rFonts w:ascii="Times New Roman" w:hAnsi="Times New Roman" w:cs="Times New Roman"/>
          <w:sz w:val="20"/>
          <w:szCs w:val="20"/>
          <w:lang w:eastAsia="zh-CN"/>
        </w:rPr>
      </w:pPr>
      <w:r w:rsidRPr="00865BBE">
        <w:rPr>
          <w:rFonts w:ascii="Times New Roman" w:hAnsi="Times New Roman" w:cs="Times New Roman"/>
          <w:sz w:val="20"/>
          <w:szCs w:val="20"/>
          <w:lang w:eastAsia="zh-CN"/>
        </w:rPr>
        <w:t>ASSET-D-11: E2 Node Data (at rest)</w:t>
      </w:r>
    </w:p>
    <w:p w14:paraId="57374B8E" w14:textId="77777777" w:rsidR="00656C87" w:rsidRPr="00865BBE" w:rsidRDefault="00656C87" w:rsidP="001105F3">
      <w:pPr>
        <w:numPr>
          <w:ilvl w:val="0"/>
          <w:numId w:val="75"/>
        </w:numPr>
        <w:spacing w:after="0"/>
        <w:rPr>
          <w:rFonts w:ascii="Times New Roman" w:hAnsi="Times New Roman" w:cs="Times New Roman"/>
          <w:sz w:val="20"/>
          <w:szCs w:val="20"/>
          <w:lang w:eastAsia="zh-CN"/>
        </w:rPr>
      </w:pPr>
      <w:r w:rsidRPr="00865BBE">
        <w:rPr>
          <w:rFonts w:ascii="Times New Roman" w:hAnsi="Times New Roman" w:cs="Times New Roman"/>
          <w:sz w:val="20"/>
          <w:szCs w:val="20"/>
          <w:lang w:eastAsia="zh-CN"/>
        </w:rPr>
        <w:t>ASSET-D-16: X.509 certificates</w:t>
      </w:r>
    </w:p>
    <w:p w14:paraId="7F5A6EBC" w14:textId="77777777" w:rsidR="00656C87" w:rsidRPr="00865BBE" w:rsidRDefault="00656C87" w:rsidP="001105F3">
      <w:pPr>
        <w:numPr>
          <w:ilvl w:val="0"/>
          <w:numId w:val="75"/>
        </w:numPr>
        <w:spacing w:after="0"/>
        <w:rPr>
          <w:rFonts w:ascii="Times New Roman" w:hAnsi="Times New Roman" w:cs="Times New Roman"/>
          <w:sz w:val="20"/>
          <w:szCs w:val="20"/>
          <w:lang w:eastAsia="zh-CN"/>
        </w:rPr>
      </w:pPr>
      <w:r w:rsidRPr="00865BBE">
        <w:rPr>
          <w:rFonts w:ascii="Times New Roman" w:hAnsi="Times New Roman" w:cs="Times New Roman"/>
          <w:sz w:val="20"/>
          <w:szCs w:val="20"/>
          <w:lang w:eastAsia="zh-CN"/>
        </w:rPr>
        <w:t>ASSET-D-17: Private keys</w:t>
      </w:r>
    </w:p>
    <w:p w14:paraId="4B570E91" w14:textId="77777777" w:rsidR="00656C87" w:rsidRPr="00865BBE" w:rsidRDefault="00656C87" w:rsidP="001105F3">
      <w:pPr>
        <w:numPr>
          <w:ilvl w:val="0"/>
          <w:numId w:val="75"/>
        </w:numPr>
        <w:spacing w:after="0"/>
        <w:rPr>
          <w:rFonts w:ascii="Times New Roman" w:hAnsi="Times New Roman" w:cs="Times New Roman"/>
          <w:sz w:val="20"/>
          <w:szCs w:val="20"/>
          <w:lang w:eastAsia="zh-CN"/>
        </w:rPr>
      </w:pPr>
      <w:r w:rsidRPr="00865BBE">
        <w:rPr>
          <w:rFonts w:ascii="Times New Roman" w:hAnsi="Times New Roman" w:cs="Times New Roman"/>
          <w:sz w:val="20"/>
          <w:szCs w:val="20"/>
          <w:lang w:eastAsia="zh-CN"/>
        </w:rPr>
        <w:t>ASSET-D-18: O-RAN components associated and configuration data.</w:t>
      </w:r>
    </w:p>
    <w:p w14:paraId="65D6BCA5" w14:textId="77777777" w:rsidR="00656C87" w:rsidRPr="00B750E3" w:rsidRDefault="00656C87" w:rsidP="001105F3">
      <w:pPr>
        <w:numPr>
          <w:ilvl w:val="0"/>
          <w:numId w:val="75"/>
        </w:numPr>
        <w:spacing w:after="0"/>
        <w:rPr>
          <w:rFonts w:ascii="Times New Roman" w:hAnsi="Times New Roman" w:cs="Times New Roman"/>
          <w:sz w:val="20"/>
          <w:szCs w:val="20"/>
          <w:lang w:val="fr-FR" w:eastAsia="zh-CN"/>
        </w:rPr>
      </w:pPr>
      <w:r w:rsidRPr="00B750E3">
        <w:rPr>
          <w:rFonts w:ascii="Times New Roman" w:hAnsi="Times New Roman" w:cs="Times New Roman"/>
          <w:sz w:val="20"/>
          <w:szCs w:val="20"/>
          <w:lang w:val="fr-FR" w:eastAsia="zh-CN"/>
        </w:rPr>
        <w:t>ASSET-D-19: ETSI TS 133 501 cryptographic keys</w:t>
      </w:r>
    </w:p>
    <w:p w14:paraId="7A0FFC53" w14:textId="77777777" w:rsidR="00656C87" w:rsidRPr="00865BBE" w:rsidRDefault="00656C87" w:rsidP="001105F3">
      <w:pPr>
        <w:numPr>
          <w:ilvl w:val="0"/>
          <w:numId w:val="75"/>
        </w:numPr>
        <w:spacing w:after="0"/>
        <w:rPr>
          <w:rFonts w:ascii="Times New Roman" w:hAnsi="Times New Roman" w:cs="Times New Roman"/>
          <w:sz w:val="20"/>
          <w:szCs w:val="20"/>
          <w:lang w:eastAsia="zh-CN"/>
        </w:rPr>
      </w:pPr>
      <w:r w:rsidRPr="00865BBE">
        <w:rPr>
          <w:rFonts w:ascii="Times New Roman" w:hAnsi="Times New Roman" w:cs="Times New Roman"/>
          <w:sz w:val="20"/>
          <w:szCs w:val="20"/>
          <w:lang w:eastAsia="zh-CN"/>
        </w:rPr>
        <w:t>ASSET-D-20: Credentials (Administrators)</w:t>
      </w:r>
    </w:p>
    <w:p w14:paraId="524FFC0E" w14:textId="77777777" w:rsidR="00656C87" w:rsidRPr="00865BBE" w:rsidRDefault="00656C87" w:rsidP="001105F3">
      <w:pPr>
        <w:numPr>
          <w:ilvl w:val="0"/>
          <w:numId w:val="75"/>
        </w:numPr>
        <w:spacing w:after="0"/>
        <w:rPr>
          <w:rFonts w:ascii="Times New Roman" w:hAnsi="Times New Roman" w:cs="Times New Roman"/>
          <w:sz w:val="20"/>
          <w:szCs w:val="20"/>
          <w:lang w:eastAsia="zh-CN"/>
        </w:rPr>
      </w:pPr>
      <w:r w:rsidRPr="00865BBE">
        <w:rPr>
          <w:rFonts w:ascii="Times New Roman" w:hAnsi="Times New Roman" w:cs="Times New Roman"/>
          <w:sz w:val="20"/>
          <w:szCs w:val="20"/>
          <w:lang w:eastAsia="zh-CN"/>
        </w:rPr>
        <w:t>ASSET-D-21: 3GPP application related data</w:t>
      </w:r>
    </w:p>
    <w:p w14:paraId="61858152" w14:textId="77777777" w:rsidR="00656C87" w:rsidRPr="00865BBE" w:rsidRDefault="00656C87" w:rsidP="001105F3">
      <w:pPr>
        <w:numPr>
          <w:ilvl w:val="0"/>
          <w:numId w:val="75"/>
        </w:numPr>
        <w:spacing w:after="0"/>
        <w:rPr>
          <w:rFonts w:ascii="Times New Roman" w:hAnsi="Times New Roman" w:cs="Times New Roman"/>
          <w:sz w:val="20"/>
          <w:szCs w:val="20"/>
          <w:lang w:eastAsia="zh-CN"/>
        </w:rPr>
      </w:pPr>
      <w:r w:rsidRPr="00865BBE">
        <w:rPr>
          <w:rFonts w:ascii="Times New Roman" w:hAnsi="Times New Roman" w:cs="Times New Roman"/>
          <w:sz w:val="20"/>
          <w:szCs w:val="20"/>
          <w:lang w:eastAsia="zh-CN"/>
        </w:rPr>
        <w:t>ASSET-D-22: Inter- and Intra- slice UE priority</w:t>
      </w:r>
    </w:p>
    <w:p w14:paraId="59BF17A1" w14:textId="77777777" w:rsidR="00656C87" w:rsidRPr="00865BBE" w:rsidRDefault="00656C87" w:rsidP="001105F3">
      <w:pPr>
        <w:numPr>
          <w:ilvl w:val="0"/>
          <w:numId w:val="75"/>
        </w:numPr>
        <w:spacing w:after="0"/>
        <w:rPr>
          <w:rFonts w:ascii="Times New Roman" w:hAnsi="Times New Roman" w:cs="Times New Roman"/>
          <w:sz w:val="20"/>
          <w:szCs w:val="20"/>
          <w:lang w:eastAsia="zh-CN"/>
        </w:rPr>
      </w:pPr>
      <w:r w:rsidRPr="00865BBE">
        <w:rPr>
          <w:rFonts w:ascii="Times New Roman" w:hAnsi="Times New Roman" w:cs="Times New Roman"/>
          <w:sz w:val="20"/>
          <w:szCs w:val="20"/>
          <w:lang w:eastAsia="zh-CN"/>
        </w:rPr>
        <w:t>ASSET-D-23: Patches for vulnerable SW components</w:t>
      </w:r>
    </w:p>
    <w:p w14:paraId="12FA6A76" w14:textId="77777777" w:rsidR="00656C87" w:rsidRPr="00865BBE" w:rsidRDefault="00656C87" w:rsidP="001105F3">
      <w:pPr>
        <w:numPr>
          <w:ilvl w:val="0"/>
          <w:numId w:val="75"/>
        </w:numPr>
        <w:spacing w:after="0"/>
        <w:rPr>
          <w:rFonts w:ascii="Times New Roman" w:hAnsi="Times New Roman" w:cs="Times New Roman"/>
          <w:sz w:val="20"/>
          <w:szCs w:val="20"/>
          <w:lang w:eastAsia="zh-CN"/>
        </w:rPr>
      </w:pPr>
      <w:r w:rsidRPr="00865BBE">
        <w:rPr>
          <w:rFonts w:ascii="Times New Roman" w:hAnsi="Times New Roman" w:cs="Times New Roman"/>
          <w:sz w:val="20"/>
          <w:szCs w:val="20"/>
          <w:lang w:eastAsia="zh-CN"/>
        </w:rPr>
        <w:t>ASSET-D-24: NETCONF Configuration Access Control Model datastores.</w:t>
      </w:r>
    </w:p>
    <w:p w14:paraId="2BD2E4B8" w14:textId="77777777" w:rsidR="00656C87" w:rsidRPr="00865BBE" w:rsidRDefault="00656C87" w:rsidP="001105F3">
      <w:pPr>
        <w:numPr>
          <w:ilvl w:val="0"/>
          <w:numId w:val="75"/>
        </w:numPr>
        <w:spacing w:after="0"/>
        <w:rPr>
          <w:rFonts w:ascii="Times New Roman" w:hAnsi="Times New Roman" w:cs="Times New Roman"/>
          <w:sz w:val="20"/>
          <w:szCs w:val="20"/>
          <w:lang w:eastAsia="zh-CN"/>
        </w:rPr>
      </w:pPr>
      <w:r w:rsidRPr="00865BBE">
        <w:rPr>
          <w:rFonts w:ascii="Times New Roman" w:hAnsi="Times New Roman" w:cs="Times New Roman"/>
          <w:sz w:val="20"/>
          <w:szCs w:val="20"/>
          <w:lang w:eastAsia="zh-CN"/>
        </w:rPr>
        <w:t>ASSET-D-29: Security event log files.</w:t>
      </w:r>
    </w:p>
    <w:p w14:paraId="549D34FE" w14:textId="58E3ABFD" w:rsidR="00656C87" w:rsidRPr="00865BBE" w:rsidRDefault="00656C87" w:rsidP="001105F3">
      <w:pPr>
        <w:numPr>
          <w:ilvl w:val="0"/>
          <w:numId w:val="75"/>
        </w:numPr>
        <w:spacing w:after="0"/>
        <w:rPr>
          <w:rFonts w:ascii="Times New Roman" w:hAnsi="Times New Roman" w:cs="Times New Roman"/>
          <w:sz w:val="20"/>
          <w:szCs w:val="20"/>
          <w:lang w:eastAsia="zh-CN"/>
        </w:rPr>
      </w:pPr>
      <w:r w:rsidRPr="00865BBE">
        <w:rPr>
          <w:rFonts w:ascii="Times New Roman" w:hAnsi="Times New Roman" w:cs="Times New Roman"/>
          <w:sz w:val="20"/>
          <w:szCs w:val="20"/>
          <w:lang w:eastAsia="zh-CN"/>
        </w:rPr>
        <w:lastRenderedPageBreak/>
        <w:t xml:space="preserve">ASSET-D-31: Security telemetry from the </w:t>
      </w:r>
      <w:r w:rsidR="00951346">
        <w:rPr>
          <w:rFonts w:asciiTheme="majorBidi" w:hAnsiTheme="majorBidi" w:cstheme="majorBidi"/>
          <w:sz w:val="20"/>
          <w:szCs w:val="20"/>
        </w:rPr>
        <w:t>O-Cloud</w:t>
      </w:r>
      <w:r w:rsidR="00951346" w:rsidRPr="005F2F4D">
        <w:rPr>
          <w:rFonts w:asciiTheme="majorBidi" w:hAnsiTheme="majorBidi" w:cstheme="majorBidi"/>
          <w:sz w:val="20"/>
          <w:szCs w:val="20"/>
        </w:rPr>
        <w:t xml:space="preserve"> </w:t>
      </w:r>
      <w:r w:rsidRPr="00865BBE">
        <w:rPr>
          <w:rFonts w:ascii="Times New Roman" w:hAnsi="Times New Roman" w:cs="Times New Roman"/>
          <w:sz w:val="20"/>
          <w:szCs w:val="20"/>
          <w:lang w:eastAsia="zh-CN"/>
        </w:rPr>
        <w:t>for detecting threats and anomalies.</w:t>
      </w:r>
    </w:p>
    <w:p w14:paraId="2E06DF6C" w14:textId="77777777" w:rsidR="00656C87" w:rsidRPr="00865BBE" w:rsidRDefault="00656C87" w:rsidP="001105F3">
      <w:pPr>
        <w:numPr>
          <w:ilvl w:val="0"/>
          <w:numId w:val="75"/>
        </w:numPr>
        <w:rPr>
          <w:rFonts w:ascii="Times New Roman" w:hAnsi="Times New Roman" w:cs="Times New Roman"/>
          <w:sz w:val="20"/>
          <w:szCs w:val="20"/>
          <w:lang w:eastAsia="zh-CN"/>
        </w:rPr>
      </w:pPr>
      <w:r w:rsidRPr="00865BBE">
        <w:rPr>
          <w:rFonts w:ascii="Times New Roman" w:hAnsi="Times New Roman" w:cs="Times New Roman"/>
          <w:sz w:val="20"/>
          <w:szCs w:val="20"/>
          <w:lang w:eastAsia="zh-CN"/>
        </w:rPr>
        <w:t>ASSET-D-32: Cryptographic keys used during secure boot</w:t>
      </w:r>
    </w:p>
    <w:p w14:paraId="59845763" w14:textId="4DE3F409" w:rsidR="00656C87" w:rsidRPr="00656C87" w:rsidRDefault="00C5624D" w:rsidP="00656C87">
      <w:pPr>
        <w:pStyle w:val="Heading5"/>
        <w:rPr>
          <w:lang w:eastAsia="zh-CN"/>
        </w:rPr>
      </w:pPr>
      <w:r>
        <w:rPr>
          <w:rFonts w:eastAsia="Yu Mincho"/>
          <w:lang w:eastAsia="zh-CN"/>
        </w:rPr>
        <w:t xml:space="preserve"> </w:t>
      </w:r>
      <w:r>
        <w:rPr>
          <w:rFonts w:eastAsia="Yu Mincho"/>
          <w:lang w:eastAsia="zh-CN"/>
        </w:rPr>
        <w:tab/>
      </w:r>
      <w:r w:rsidR="00002384">
        <w:rPr>
          <w:rFonts w:eastAsia="Yu Mincho"/>
          <w:lang w:eastAsia="zh-CN"/>
        </w:rPr>
        <w:t xml:space="preserve">O-CU </w:t>
      </w:r>
      <w:r w:rsidR="00656C87" w:rsidRPr="00656C87">
        <w:rPr>
          <w:rFonts w:eastAsia="Yu Mincho"/>
          <w:lang w:eastAsia="zh-CN"/>
        </w:rPr>
        <w:t>Data Pillar Gap Analysis</w:t>
      </w:r>
    </w:p>
    <w:p w14:paraId="3B24392B" w14:textId="22059C9C" w:rsidR="00B750E3" w:rsidRPr="00EE100A" w:rsidRDefault="00B750E3" w:rsidP="00B750E3">
      <w:pPr>
        <w:pStyle w:val="TH"/>
        <w:rPr>
          <w:kern w:val="0"/>
          <w:szCs w:val="22"/>
          <w14:ligatures w14:val="none"/>
        </w:rPr>
      </w:pPr>
      <w:bookmarkStart w:id="275" w:name="_Toc212036313"/>
      <w:r w:rsidRPr="00EE100A">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7.3.13</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1</w:t>
      </w:r>
      <w:r w:rsidR="002C6E3B">
        <w:rPr>
          <w:kern w:val="0"/>
          <w:szCs w:val="22"/>
          <w14:ligatures w14:val="none"/>
        </w:rPr>
        <w:fldChar w:fldCharType="end"/>
      </w:r>
      <w:r w:rsidRPr="00EE100A">
        <w:rPr>
          <w:kern w:val="0"/>
          <w:szCs w:val="22"/>
          <w14:ligatures w14:val="none"/>
        </w:rPr>
        <w:t>: O-CU Data Pillar Gap Analysis</w:t>
      </w:r>
      <w:bookmarkEnd w:id="275"/>
    </w:p>
    <w:tbl>
      <w:tblPr>
        <w:tblStyle w:val="TableGrid"/>
        <w:tblW w:w="10080" w:type="dxa"/>
        <w:tblInd w:w="-185" w:type="dxa"/>
        <w:tblLook w:val="0680" w:firstRow="0" w:lastRow="0" w:firstColumn="1" w:lastColumn="0" w:noHBand="1" w:noVBand="1"/>
      </w:tblPr>
      <w:tblGrid>
        <w:gridCol w:w="8"/>
        <w:gridCol w:w="1389"/>
        <w:gridCol w:w="1511"/>
        <w:gridCol w:w="1454"/>
        <w:gridCol w:w="2270"/>
        <w:gridCol w:w="1149"/>
        <w:gridCol w:w="2299"/>
      </w:tblGrid>
      <w:tr w:rsidR="00656C87" w:rsidRPr="00656C87" w14:paraId="2D5F57D0" w14:textId="77777777" w:rsidTr="00EB23BE">
        <w:trPr>
          <w:gridBefore w:val="1"/>
          <w:wBefore w:w="8" w:type="dxa"/>
          <w:trHeight w:val="716"/>
        </w:trPr>
        <w:tc>
          <w:tcPr>
            <w:tcW w:w="1389" w:type="dxa"/>
            <w:tcBorders>
              <w:top w:val="single" w:sz="4" w:space="0" w:color="auto"/>
              <w:left w:val="single" w:sz="4" w:space="0" w:color="auto"/>
              <w:bottom w:val="single" w:sz="4" w:space="0" w:color="auto"/>
              <w:right w:val="single" w:sz="4" w:space="0" w:color="auto"/>
            </w:tcBorders>
            <w:hideMark/>
          </w:tcPr>
          <w:p w14:paraId="4202713E" w14:textId="77777777" w:rsidR="00656C87" w:rsidRPr="00F610D9" w:rsidRDefault="00656C87" w:rsidP="008C6B34">
            <w:pPr>
              <w:pStyle w:val="TAH"/>
              <w:rPr>
                <w:lang w:eastAsia="zh-CN"/>
              </w:rPr>
            </w:pPr>
            <w:r w:rsidRPr="00F610D9">
              <w:rPr>
                <w:lang w:eastAsia="zh-CN"/>
              </w:rPr>
              <w:t>Data ZT Function</w:t>
            </w:r>
          </w:p>
        </w:tc>
        <w:tc>
          <w:tcPr>
            <w:tcW w:w="1511" w:type="dxa"/>
            <w:tcBorders>
              <w:top w:val="single" w:sz="4" w:space="0" w:color="auto"/>
              <w:left w:val="single" w:sz="4" w:space="0" w:color="auto"/>
              <w:bottom w:val="single" w:sz="4" w:space="0" w:color="auto"/>
              <w:right w:val="single" w:sz="4" w:space="0" w:color="auto"/>
            </w:tcBorders>
            <w:hideMark/>
          </w:tcPr>
          <w:p w14:paraId="72BF1CD4" w14:textId="77777777" w:rsidR="00656C87" w:rsidRPr="00F610D9" w:rsidRDefault="00656C87" w:rsidP="008C6B34">
            <w:pPr>
              <w:pStyle w:val="TAH"/>
              <w:rPr>
                <w:lang w:eastAsia="zh-CN"/>
              </w:rPr>
            </w:pPr>
            <w:r w:rsidRPr="00F610D9">
              <w:rPr>
                <w:lang w:eastAsia="zh-CN"/>
              </w:rPr>
              <w:t>Guidance to reach initial stage</w:t>
            </w:r>
          </w:p>
        </w:tc>
        <w:tc>
          <w:tcPr>
            <w:tcW w:w="1454" w:type="dxa"/>
            <w:tcBorders>
              <w:top w:val="single" w:sz="4" w:space="0" w:color="auto"/>
              <w:left w:val="single" w:sz="4" w:space="0" w:color="auto"/>
              <w:bottom w:val="single" w:sz="4" w:space="0" w:color="auto"/>
              <w:right w:val="single" w:sz="4" w:space="0" w:color="auto"/>
            </w:tcBorders>
            <w:hideMark/>
          </w:tcPr>
          <w:p w14:paraId="28C1F1E5" w14:textId="77777777" w:rsidR="00656C87" w:rsidRPr="00F610D9" w:rsidRDefault="00656C87" w:rsidP="008C6B34">
            <w:pPr>
              <w:pStyle w:val="TAH"/>
              <w:rPr>
                <w:lang w:eastAsia="zh-CN"/>
              </w:rPr>
            </w:pPr>
            <w:r w:rsidRPr="00F610D9">
              <w:rPr>
                <w:lang w:eastAsia="zh-CN"/>
              </w:rPr>
              <w:t>Asset(s)</w:t>
            </w:r>
          </w:p>
        </w:tc>
        <w:tc>
          <w:tcPr>
            <w:tcW w:w="2270" w:type="dxa"/>
            <w:tcBorders>
              <w:top w:val="single" w:sz="4" w:space="0" w:color="auto"/>
              <w:left w:val="single" w:sz="4" w:space="0" w:color="auto"/>
              <w:bottom w:val="single" w:sz="4" w:space="0" w:color="auto"/>
              <w:right w:val="single" w:sz="4" w:space="0" w:color="auto"/>
            </w:tcBorders>
            <w:hideMark/>
          </w:tcPr>
          <w:p w14:paraId="3369A1DA" w14:textId="77777777" w:rsidR="00656C87" w:rsidRPr="00F610D9" w:rsidRDefault="00656C87" w:rsidP="008C6B34">
            <w:pPr>
              <w:pStyle w:val="TAH"/>
              <w:rPr>
                <w:lang w:eastAsia="zh-CN"/>
              </w:rPr>
            </w:pPr>
            <w:r w:rsidRPr="00F610D9">
              <w:rPr>
                <w:lang w:eastAsia="zh-CN"/>
              </w:rPr>
              <w:t>Existing Requirements Mapped to CISA Stage</w:t>
            </w:r>
          </w:p>
        </w:tc>
        <w:tc>
          <w:tcPr>
            <w:tcW w:w="1149" w:type="dxa"/>
            <w:tcBorders>
              <w:top w:val="single" w:sz="4" w:space="0" w:color="auto"/>
              <w:left w:val="single" w:sz="4" w:space="0" w:color="auto"/>
              <w:bottom w:val="single" w:sz="4" w:space="0" w:color="auto"/>
              <w:right w:val="single" w:sz="4" w:space="0" w:color="auto"/>
            </w:tcBorders>
            <w:hideMark/>
          </w:tcPr>
          <w:p w14:paraId="767302DB" w14:textId="77777777" w:rsidR="00656C87" w:rsidRPr="00F610D9" w:rsidRDefault="00656C87" w:rsidP="008C6B34">
            <w:pPr>
              <w:pStyle w:val="TAH"/>
              <w:rPr>
                <w:lang w:eastAsia="zh-CN"/>
              </w:rPr>
            </w:pPr>
            <w:r w:rsidRPr="00F610D9">
              <w:rPr>
                <w:lang w:eastAsia="zh-CN"/>
              </w:rPr>
              <w:t>Assessed Gap to Initial CISA Stage</w:t>
            </w:r>
          </w:p>
        </w:tc>
        <w:tc>
          <w:tcPr>
            <w:tcW w:w="2299" w:type="dxa"/>
            <w:tcBorders>
              <w:top w:val="single" w:sz="4" w:space="0" w:color="auto"/>
              <w:left w:val="single" w:sz="4" w:space="0" w:color="auto"/>
              <w:bottom w:val="single" w:sz="4" w:space="0" w:color="auto"/>
              <w:right w:val="single" w:sz="4" w:space="0" w:color="auto"/>
            </w:tcBorders>
            <w:hideMark/>
          </w:tcPr>
          <w:p w14:paraId="35418385" w14:textId="77777777" w:rsidR="00656C87" w:rsidRPr="00F610D9" w:rsidRDefault="00656C87" w:rsidP="008C6B34">
            <w:pPr>
              <w:pStyle w:val="TAH"/>
              <w:rPr>
                <w:lang w:eastAsia="zh-CN"/>
              </w:rPr>
            </w:pPr>
            <w:r w:rsidRPr="00F610D9">
              <w:rPr>
                <w:lang w:eastAsia="zh-CN"/>
              </w:rPr>
              <w:t xml:space="preserve">Comments </w:t>
            </w:r>
          </w:p>
        </w:tc>
      </w:tr>
      <w:tr w:rsidR="00F7620F" w:rsidRPr="00656C87" w14:paraId="15E91322" w14:textId="77777777" w:rsidTr="00EB23BE">
        <w:trPr>
          <w:trHeight w:val="129"/>
        </w:trPr>
        <w:tc>
          <w:tcPr>
            <w:tcW w:w="1397" w:type="dxa"/>
            <w:gridSpan w:val="2"/>
            <w:vMerge w:val="restart"/>
            <w:tcBorders>
              <w:top w:val="single" w:sz="4" w:space="0" w:color="auto"/>
              <w:left w:val="single" w:sz="4" w:space="0" w:color="auto"/>
              <w:bottom w:val="single" w:sz="4" w:space="0" w:color="auto"/>
              <w:right w:val="single" w:sz="4" w:space="0" w:color="auto"/>
            </w:tcBorders>
            <w:hideMark/>
          </w:tcPr>
          <w:p w14:paraId="3DB89FE1" w14:textId="77777777" w:rsidR="00F7620F" w:rsidRPr="00656C87" w:rsidRDefault="00F7620F" w:rsidP="00F7620F">
            <w:pPr>
              <w:rPr>
                <w:rFonts w:ascii="Arial" w:hAnsi="Arial" w:cs="Arial"/>
                <w:sz w:val="18"/>
                <w:szCs w:val="18"/>
                <w:lang w:eastAsia="zh-CN"/>
              </w:rPr>
            </w:pPr>
            <w:r w:rsidRPr="00656C87">
              <w:rPr>
                <w:rFonts w:ascii="Arial" w:hAnsi="Arial" w:cs="Arial"/>
                <w:sz w:val="18"/>
                <w:szCs w:val="18"/>
                <w:lang w:eastAsia="zh-CN"/>
              </w:rPr>
              <w:t>Data Access</w:t>
            </w:r>
          </w:p>
        </w:tc>
        <w:tc>
          <w:tcPr>
            <w:tcW w:w="1511" w:type="dxa"/>
            <w:vMerge w:val="restart"/>
            <w:tcBorders>
              <w:top w:val="single" w:sz="4" w:space="0" w:color="auto"/>
              <w:left w:val="single" w:sz="4" w:space="0" w:color="auto"/>
              <w:bottom w:val="single" w:sz="4" w:space="0" w:color="auto"/>
              <w:right w:val="single" w:sz="4" w:space="0" w:color="auto"/>
            </w:tcBorders>
            <w:hideMark/>
          </w:tcPr>
          <w:p w14:paraId="6EDA41FE" w14:textId="77777777" w:rsidR="00F7620F" w:rsidRPr="00656C87" w:rsidRDefault="00F7620F" w:rsidP="00F7620F">
            <w:pPr>
              <w:rPr>
                <w:rFonts w:ascii="Arial" w:hAnsi="Arial" w:cs="Arial"/>
                <w:sz w:val="18"/>
                <w:szCs w:val="18"/>
                <w:lang w:eastAsia="zh-CN"/>
              </w:rPr>
            </w:pPr>
            <w:r w:rsidRPr="00656C87">
              <w:rPr>
                <w:rFonts w:ascii="Arial" w:hAnsi="Arial" w:cs="Arial"/>
                <w:sz w:val="18"/>
                <w:szCs w:val="18"/>
                <w:lang w:eastAsia="zh-CN"/>
              </w:rPr>
              <w:t xml:space="preserve">a) Automated data access control </w:t>
            </w:r>
          </w:p>
          <w:p w14:paraId="4622A383" w14:textId="77777777" w:rsidR="00F7620F" w:rsidRPr="00656C87" w:rsidRDefault="00F7620F" w:rsidP="00F7620F">
            <w:pPr>
              <w:rPr>
                <w:rFonts w:ascii="Arial" w:hAnsi="Arial" w:cs="Arial"/>
                <w:sz w:val="18"/>
                <w:szCs w:val="18"/>
                <w:lang w:eastAsia="zh-CN"/>
              </w:rPr>
            </w:pPr>
            <w:r w:rsidRPr="00656C87">
              <w:rPr>
                <w:rFonts w:ascii="Arial" w:hAnsi="Arial" w:cs="Arial"/>
                <w:sz w:val="18"/>
                <w:szCs w:val="18"/>
                <w:lang w:eastAsia="zh-CN"/>
              </w:rPr>
              <w:t>b) Elements of least privileges are incorporated with the automated data access control</w:t>
            </w:r>
          </w:p>
        </w:tc>
        <w:tc>
          <w:tcPr>
            <w:tcW w:w="1454" w:type="dxa"/>
            <w:tcBorders>
              <w:top w:val="single" w:sz="4" w:space="0" w:color="auto"/>
              <w:left w:val="single" w:sz="4" w:space="0" w:color="auto"/>
              <w:bottom w:val="single" w:sz="4" w:space="0" w:color="auto"/>
              <w:right w:val="single" w:sz="4" w:space="0" w:color="auto"/>
            </w:tcBorders>
            <w:hideMark/>
          </w:tcPr>
          <w:p w14:paraId="39E7A458" w14:textId="77777777" w:rsidR="00F7620F" w:rsidRPr="00656C87" w:rsidRDefault="00F7620F" w:rsidP="00F7620F">
            <w:pPr>
              <w:rPr>
                <w:rFonts w:ascii="Arial" w:hAnsi="Arial" w:cs="Arial"/>
                <w:sz w:val="18"/>
                <w:szCs w:val="18"/>
                <w:lang w:eastAsia="zh-CN"/>
              </w:rPr>
            </w:pPr>
            <w:r w:rsidRPr="00656C87">
              <w:rPr>
                <w:rFonts w:ascii="Arial" w:hAnsi="Arial" w:cs="Arial"/>
                <w:sz w:val="18"/>
                <w:szCs w:val="18"/>
                <w:lang w:eastAsia="zh-CN"/>
              </w:rPr>
              <w:t>ASSET-D-03</w:t>
            </w:r>
          </w:p>
        </w:tc>
        <w:tc>
          <w:tcPr>
            <w:tcW w:w="2270" w:type="dxa"/>
            <w:tcBorders>
              <w:top w:val="single" w:sz="4" w:space="0" w:color="auto"/>
              <w:left w:val="single" w:sz="4" w:space="0" w:color="auto"/>
              <w:bottom w:val="single" w:sz="4" w:space="0" w:color="auto"/>
              <w:right w:val="single" w:sz="4" w:space="0" w:color="auto"/>
            </w:tcBorders>
            <w:hideMark/>
          </w:tcPr>
          <w:p w14:paraId="06988FF3" w14:textId="08824F37" w:rsidR="00F7620F" w:rsidRPr="00656C87" w:rsidRDefault="00F7620F" w:rsidP="00F7620F">
            <w:pPr>
              <w:rPr>
                <w:rFonts w:ascii="Arial" w:hAnsi="Arial" w:cs="Arial"/>
                <w:sz w:val="18"/>
                <w:szCs w:val="18"/>
                <w:lang w:eastAsia="zh-CN"/>
              </w:rPr>
            </w:pPr>
            <w:r w:rsidRPr="002829DE">
              <w:rPr>
                <w:rFonts w:ascii="Arial" w:hAnsi="Arial" w:cs="Arial"/>
                <w:sz w:val="18"/>
                <w:szCs w:val="18"/>
                <w:lang w:eastAsia="zh-CN"/>
              </w:rPr>
              <w:t>REQ-TLS-FUN-2</w:t>
            </w:r>
            <w:r w:rsidRPr="002829DE">
              <w:rPr>
                <w:rFonts w:ascii="Arial" w:hAnsi="Arial" w:cs="Arial"/>
                <w:sz w:val="18"/>
                <w:szCs w:val="18"/>
                <w:lang w:eastAsia="zh-CN"/>
              </w:rPr>
              <w:br/>
              <w:t>REQ-NAC-FUN-1</w:t>
            </w:r>
            <w:r w:rsidRPr="002829DE">
              <w:rPr>
                <w:rFonts w:ascii="Arial" w:hAnsi="Arial" w:cs="Arial"/>
                <w:sz w:val="18"/>
                <w:szCs w:val="18"/>
                <w:lang w:eastAsia="zh-CN"/>
              </w:rPr>
              <w:br/>
              <w:t>REQ-NAC-FUN-2</w:t>
            </w:r>
            <w:r w:rsidRPr="002829DE">
              <w:rPr>
                <w:rFonts w:ascii="Arial" w:hAnsi="Arial" w:cs="Arial"/>
                <w:sz w:val="18"/>
                <w:szCs w:val="18"/>
                <w:lang w:eastAsia="zh-CN"/>
              </w:rPr>
              <w:br/>
              <w:t>REQ-NAC-FUN-3</w:t>
            </w:r>
            <w:r w:rsidRPr="002829DE">
              <w:rPr>
                <w:rFonts w:ascii="Arial" w:hAnsi="Arial" w:cs="Arial"/>
                <w:sz w:val="18"/>
                <w:szCs w:val="18"/>
                <w:lang w:eastAsia="zh-CN"/>
              </w:rPr>
              <w:br/>
              <w:t>REQ-NAC-FUN-4</w:t>
            </w:r>
            <w:r w:rsidRPr="002829DE">
              <w:rPr>
                <w:rFonts w:ascii="Arial" w:hAnsi="Arial" w:cs="Arial"/>
                <w:sz w:val="18"/>
                <w:szCs w:val="18"/>
                <w:lang w:eastAsia="zh-CN"/>
              </w:rPr>
              <w:br/>
              <w:t>REQ-NAC-FUN-5</w:t>
            </w:r>
            <w:r w:rsidRPr="002829DE">
              <w:rPr>
                <w:rFonts w:ascii="Arial" w:hAnsi="Arial" w:cs="Arial"/>
                <w:sz w:val="18"/>
                <w:szCs w:val="18"/>
                <w:lang w:eastAsia="zh-CN"/>
              </w:rPr>
              <w:br/>
              <w:t>REQ-NAC-FUN-6</w:t>
            </w:r>
            <w:r w:rsidRPr="002829DE">
              <w:rPr>
                <w:rFonts w:ascii="Arial" w:hAnsi="Arial" w:cs="Arial"/>
                <w:sz w:val="18"/>
                <w:szCs w:val="18"/>
                <w:lang w:eastAsia="zh-CN"/>
              </w:rPr>
              <w:br/>
              <w:t>REQ-NAC-FUN-7</w:t>
            </w:r>
            <w:r w:rsidRPr="002829DE">
              <w:rPr>
                <w:rFonts w:ascii="Arial" w:hAnsi="Arial" w:cs="Arial"/>
                <w:sz w:val="18"/>
                <w:szCs w:val="18"/>
                <w:lang w:eastAsia="zh-CN"/>
              </w:rPr>
              <w:br/>
              <w:t>REQ-NAC-FUN-8</w:t>
            </w:r>
            <w:r w:rsidRPr="002829DE">
              <w:rPr>
                <w:rFonts w:ascii="Arial" w:hAnsi="Arial" w:cs="Arial"/>
                <w:sz w:val="18"/>
                <w:szCs w:val="18"/>
                <w:lang w:eastAsia="zh-CN"/>
              </w:rPr>
              <w:br/>
              <w:t xml:space="preserve">REQ-NAC-FUN-9 </w:t>
            </w:r>
            <w:r w:rsidRPr="002829DE">
              <w:rPr>
                <w:rFonts w:ascii="Arial" w:hAnsi="Arial" w:cs="Arial"/>
                <w:sz w:val="18"/>
                <w:szCs w:val="18"/>
                <w:lang w:eastAsia="zh-CN"/>
              </w:rPr>
              <w:br/>
              <w:t>REQ-NAC-FUN-10</w:t>
            </w:r>
            <w:r w:rsidRPr="002829DE">
              <w:rPr>
                <w:rFonts w:ascii="Arial" w:hAnsi="Arial" w:cs="Arial"/>
                <w:sz w:val="18"/>
                <w:szCs w:val="18"/>
                <w:lang w:eastAsia="zh-CN"/>
              </w:rPr>
              <w:br/>
              <w:t>REQ-NAC-FUN-11</w:t>
            </w:r>
          </w:p>
        </w:tc>
        <w:tc>
          <w:tcPr>
            <w:tcW w:w="1149" w:type="dxa"/>
            <w:tcBorders>
              <w:top w:val="single" w:sz="4" w:space="0" w:color="auto"/>
              <w:left w:val="single" w:sz="4" w:space="0" w:color="auto"/>
              <w:bottom w:val="single" w:sz="4" w:space="0" w:color="auto"/>
              <w:right w:val="single" w:sz="4" w:space="0" w:color="auto"/>
            </w:tcBorders>
            <w:hideMark/>
          </w:tcPr>
          <w:p w14:paraId="25D717CC" w14:textId="603458E8" w:rsidR="00F7620F" w:rsidRPr="00656C87" w:rsidRDefault="00F7620F" w:rsidP="00F7620F">
            <w:pPr>
              <w:rPr>
                <w:rFonts w:ascii="Arial" w:hAnsi="Arial" w:cs="Arial"/>
                <w:sz w:val="18"/>
                <w:szCs w:val="18"/>
                <w:lang w:eastAsia="zh-CN"/>
              </w:rPr>
            </w:pPr>
            <w:r>
              <w:rPr>
                <w:rFonts w:ascii="Arial" w:hAnsi="Arial" w:cs="Arial"/>
                <w:sz w:val="18"/>
                <w:szCs w:val="18"/>
                <w:lang w:eastAsia="zh-CN"/>
              </w:rPr>
              <w:t>No gap</w:t>
            </w:r>
          </w:p>
        </w:tc>
        <w:tc>
          <w:tcPr>
            <w:tcW w:w="2299" w:type="dxa"/>
            <w:tcBorders>
              <w:top w:val="single" w:sz="4" w:space="0" w:color="auto"/>
              <w:left w:val="single" w:sz="4" w:space="0" w:color="auto"/>
              <w:bottom w:val="single" w:sz="4" w:space="0" w:color="auto"/>
              <w:right w:val="single" w:sz="4" w:space="0" w:color="auto"/>
            </w:tcBorders>
            <w:hideMark/>
          </w:tcPr>
          <w:p w14:paraId="47B8C1A1" w14:textId="5343B8D0" w:rsidR="00F7620F" w:rsidRPr="00656C87" w:rsidRDefault="00F7620F" w:rsidP="00F7620F">
            <w:pPr>
              <w:rPr>
                <w:rFonts w:ascii="Arial" w:hAnsi="Arial" w:cs="Arial"/>
                <w:sz w:val="18"/>
                <w:szCs w:val="18"/>
                <w:lang w:eastAsia="zh-CN"/>
              </w:rPr>
            </w:pPr>
          </w:p>
        </w:tc>
      </w:tr>
      <w:tr w:rsidR="00656C87" w:rsidRPr="00656C87" w14:paraId="46D42F9A" w14:textId="77777777" w:rsidTr="00EB23BE">
        <w:trPr>
          <w:trHeight w:val="129"/>
        </w:trPr>
        <w:tc>
          <w:tcPr>
            <w:tcW w:w="1397" w:type="dxa"/>
            <w:gridSpan w:val="2"/>
            <w:vMerge/>
            <w:tcBorders>
              <w:top w:val="single" w:sz="4" w:space="0" w:color="auto"/>
              <w:left w:val="single" w:sz="4" w:space="0" w:color="auto"/>
              <w:bottom w:val="single" w:sz="4" w:space="0" w:color="auto"/>
              <w:right w:val="single" w:sz="4" w:space="0" w:color="auto"/>
            </w:tcBorders>
            <w:vAlign w:val="center"/>
            <w:hideMark/>
          </w:tcPr>
          <w:p w14:paraId="298FCA6E" w14:textId="77777777" w:rsidR="00656C87" w:rsidRPr="00656C87" w:rsidRDefault="00656C87" w:rsidP="00656C87">
            <w:pPr>
              <w:rPr>
                <w:rFonts w:ascii="Arial" w:hAnsi="Arial" w:cs="Arial"/>
                <w:sz w:val="18"/>
                <w:szCs w:val="18"/>
                <w:lang w:eastAsia="zh-CN"/>
              </w:rPr>
            </w:pPr>
          </w:p>
        </w:tc>
        <w:tc>
          <w:tcPr>
            <w:tcW w:w="1511" w:type="dxa"/>
            <w:vMerge/>
            <w:tcBorders>
              <w:top w:val="single" w:sz="4" w:space="0" w:color="auto"/>
              <w:left w:val="single" w:sz="4" w:space="0" w:color="auto"/>
              <w:bottom w:val="single" w:sz="4" w:space="0" w:color="auto"/>
              <w:right w:val="single" w:sz="4" w:space="0" w:color="auto"/>
            </w:tcBorders>
            <w:vAlign w:val="center"/>
            <w:hideMark/>
          </w:tcPr>
          <w:p w14:paraId="0C55B7F4" w14:textId="77777777" w:rsidR="00656C87" w:rsidRPr="00656C87" w:rsidRDefault="00656C87" w:rsidP="00656C87">
            <w:pPr>
              <w:rPr>
                <w:rFonts w:ascii="Arial" w:hAnsi="Arial" w:cs="Arial"/>
                <w:sz w:val="18"/>
                <w:szCs w:val="18"/>
                <w:lang w:eastAsia="zh-CN"/>
              </w:rPr>
            </w:pPr>
          </w:p>
        </w:tc>
        <w:tc>
          <w:tcPr>
            <w:tcW w:w="1454" w:type="dxa"/>
            <w:tcBorders>
              <w:top w:val="single" w:sz="4" w:space="0" w:color="auto"/>
              <w:left w:val="single" w:sz="4" w:space="0" w:color="auto"/>
              <w:bottom w:val="single" w:sz="4" w:space="0" w:color="auto"/>
              <w:right w:val="single" w:sz="4" w:space="0" w:color="auto"/>
            </w:tcBorders>
            <w:hideMark/>
          </w:tcPr>
          <w:p w14:paraId="4F7EC4E3"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ASSET-D-11</w:t>
            </w:r>
          </w:p>
        </w:tc>
        <w:tc>
          <w:tcPr>
            <w:tcW w:w="2270" w:type="dxa"/>
            <w:tcBorders>
              <w:top w:val="single" w:sz="4" w:space="0" w:color="auto"/>
              <w:left w:val="single" w:sz="4" w:space="0" w:color="auto"/>
              <w:bottom w:val="single" w:sz="4" w:space="0" w:color="auto"/>
              <w:right w:val="single" w:sz="4" w:space="0" w:color="auto"/>
            </w:tcBorders>
            <w:hideMark/>
          </w:tcPr>
          <w:p w14:paraId="4D54099D"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None</w:t>
            </w:r>
          </w:p>
        </w:tc>
        <w:tc>
          <w:tcPr>
            <w:tcW w:w="1149" w:type="dxa"/>
            <w:tcBorders>
              <w:top w:val="single" w:sz="4" w:space="0" w:color="auto"/>
              <w:left w:val="single" w:sz="4" w:space="0" w:color="auto"/>
              <w:bottom w:val="single" w:sz="4" w:space="0" w:color="auto"/>
              <w:right w:val="single" w:sz="4" w:space="0" w:color="auto"/>
            </w:tcBorders>
            <w:hideMark/>
          </w:tcPr>
          <w:p w14:paraId="2C019B03"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Gap</w:t>
            </w:r>
          </w:p>
        </w:tc>
        <w:tc>
          <w:tcPr>
            <w:tcW w:w="2299" w:type="dxa"/>
            <w:tcBorders>
              <w:top w:val="single" w:sz="4" w:space="0" w:color="auto"/>
              <w:left w:val="single" w:sz="4" w:space="0" w:color="auto"/>
              <w:bottom w:val="single" w:sz="4" w:space="0" w:color="auto"/>
              <w:right w:val="single" w:sz="4" w:space="0" w:color="auto"/>
            </w:tcBorders>
            <w:hideMark/>
          </w:tcPr>
          <w:p w14:paraId="54A486CC"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Authentication and authorization controls not defined</w:t>
            </w:r>
          </w:p>
        </w:tc>
      </w:tr>
      <w:tr w:rsidR="00656C87" w:rsidRPr="00656C87" w14:paraId="3E8A821E" w14:textId="77777777" w:rsidTr="00EB23BE">
        <w:trPr>
          <w:trHeight w:val="129"/>
        </w:trPr>
        <w:tc>
          <w:tcPr>
            <w:tcW w:w="1397" w:type="dxa"/>
            <w:gridSpan w:val="2"/>
            <w:vMerge/>
            <w:tcBorders>
              <w:top w:val="single" w:sz="4" w:space="0" w:color="auto"/>
              <w:left w:val="single" w:sz="4" w:space="0" w:color="auto"/>
              <w:bottom w:val="single" w:sz="4" w:space="0" w:color="auto"/>
              <w:right w:val="single" w:sz="4" w:space="0" w:color="auto"/>
            </w:tcBorders>
            <w:vAlign w:val="center"/>
            <w:hideMark/>
          </w:tcPr>
          <w:p w14:paraId="55330B93" w14:textId="77777777" w:rsidR="00656C87" w:rsidRPr="00656C87" w:rsidRDefault="00656C87" w:rsidP="00656C87">
            <w:pPr>
              <w:rPr>
                <w:rFonts w:ascii="Arial" w:hAnsi="Arial" w:cs="Arial"/>
                <w:sz w:val="18"/>
                <w:szCs w:val="18"/>
                <w:lang w:eastAsia="zh-CN"/>
              </w:rPr>
            </w:pPr>
          </w:p>
        </w:tc>
        <w:tc>
          <w:tcPr>
            <w:tcW w:w="1511" w:type="dxa"/>
            <w:vMerge/>
            <w:tcBorders>
              <w:top w:val="single" w:sz="4" w:space="0" w:color="auto"/>
              <w:left w:val="single" w:sz="4" w:space="0" w:color="auto"/>
              <w:bottom w:val="single" w:sz="4" w:space="0" w:color="auto"/>
              <w:right w:val="single" w:sz="4" w:space="0" w:color="auto"/>
            </w:tcBorders>
            <w:vAlign w:val="center"/>
            <w:hideMark/>
          </w:tcPr>
          <w:p w14:paraId="224FDE12" w14:textId="77777777" w:rsidR="00656C87" w:rsidRPr="00656C87" w:rsidRDefault="00656C87" w:rsidP="00656C87">
            <w:pPr>
              <w:rPr>
                <w:rFonts w:ascii="Arial" w:hAnsi="Arial" w:cs="Arial"/>
                <w:sz w:val="18"/>
                <w:szCs w:val="18"/>
                <w:lang w:eastAsia="zh-CN"/>
              </w:rPr>
            </w:pPr>
          </w:p>
        </w:tc>
        <w:tc>
          <w:tcPr>
            <w:tcW w:w="1454" w:type="dxa"/>
            <w:tcBorders>
              <w:top w:val="single" w:sz="4" w:space="0" w:color="auto"/>
              <w:left w:val="single" w:sz="4" w:space="0" w:color="auto"/>
              <w:bottom w:val="single" w:sz="4" w:space="0" w:color="auto"/>
              <w:right w:val="single" w:sz="4" w:space="0" w:color="auto"/>
            </w:tcBorders>
            <w:hideMark/>
          </w:tcPr>
          <w:p w14:paraId="6D071FF1"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ASSET-D-16</w:t>
            </w:r>
          </w:p>
        </w:tc>
        <w:tc>
          <w:tcPr>
            <w:tcW w:w="2270" w:type="dxa"/>
            <w:tcBorders>
              <w:top w:val="single" w:sz="4" w:space="0" w:color="auto"/>
              <w:left w:val="single" w:sz="4" w:space="0" w:color="auto"/>
              <w:bottom w:val="single" w:sz="4" w:space="0" w:color="auto"/>
              <w:right w:val="single" w:sz="4" w:space="0" w:color="auto"/>
            </w:tcBorders>
            <w:hideMark/>
          </w:tcPr>
          <w:p w14:paraId="456164B9"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None</w:t>
            </w:r>
          </w:p>
        </w:tc>
        <w:tc>
          <w:tcPr>
            <w:tcW w:w="1149" w:type="dxa"/>
            <w:tcBorders>
              <w:top w:val="single" w:sz="4" w:space="0" w:color="auto"/>
              <w:left w:val="single" w:sz="4" w:space="0" w:color="auto"/>
              <w:bottom w:val="single" w:sz="4" w:space="0" w:color="auto"/>
              <w:right w:val="single" w:sz="4" w:space="0" w:color="auto"/>
            </w:tcBorders>
            <w:hideMark/>
          </w:tcPr>
          <w:p w14:paraId="4461F6EE"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Gap</w:t>
            </w:r>
          </w:p>
        </w:tc>
        <w:tc>
          <w:tcPr>
            <w:tcW w:w="2299" w:type="dxa"/>
            <w:tcBorders>
              <w:top w:val="single" w:sz="4" w:space="0" w:color="auto"/>
              <w:left w:val="single" w:sz="4" w:space="0" w:color="auto"/>
              <w:bottom w:val="single" w:sz="4" w:space="0" w:color="auto"/>
              <w:right w:val="single" w:sz="4" w:space="0" w:color="auto"/>
            </w:tcBorders>
            <w:hideMark/>
          </w:tcPr>
          <w:p w14:paraId="7D4AED9C"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Authentication and authorization controls not defined</w:t>
            </w:r>
          </w:p>
        </w:tc>
      </w:tr>
      <w:tr w:rsidR="00656C87" w:rsidRPr="00656C87" w14:paraId="78D3E958" w14:textId="77777777" w:rsidTr="00EB23BE">
        <w:trPr>
          <w:trHeight w:val="129"/>
        </w:trPr>
        <w:tc>
          <w:tcPr>
            <w:tcW w:w="1397" w:type="dxa"/>
            <w:gridSpan w:val="2"/>
            <w:vMerge/>
            <w:tcBorders>
              <w:top w:val="single" w:sz="4" w:space="0" w:color="auto"/>
              <w:left w:val="single" w:sz="4" w:space="0" w:color="auto"/>
              <w:bottom w:val="single" w:sz="4" w:space="0" w:color="auto"/>
              <w:right w:val="single" w:sz="4" w:space="0" w:color="auto"/>
            </w:tcBorders>
            <w:vAlign w:val="center"/>
            <w:hideMark/>
          </w:tcPr>
          <w:p w14:paraId="62AE89E5" w14:textId="77777777" w:rsidR="00656C87" w:rsidRPr="00656C87" w:rsidRDefault="00656C87" w:rsidP="00656C87">
            <w:pPr>
              <w:rPr>
                <w:rFonts w:ascii="Arial" w:hAnsi="Arial" w:cs="Arial"/>
                <w:sz w:val="18"/>
                <w:szCs w:val="18"/>
                <w:lang w:eastAsia="zh-CN"/>
              </w:rPr>
            </w:pPr>
          </w:p>
        </w:tc>
        <w:tc>
          <w:tcPr>
            <w:tcW w:w="1511" w:type="dxa"/>
            <w:vMerge/>
            <w:tcBorders>
              <w:top w:val="single" w:sz="4" w:space="0" w:color="auto"/>
              <w:left w:val="single" w:sz="4" w:space="0" w:color="auto"/>
              <w:bottom w:val="single" w:sz="4" w:space="0" w:color="auto"/>
              <w:right w:val="single" w:sz="4" w:space="0" w:color="auto"/>
            </w:tcBorders>
            <w:vAlign w:val="center"/>
            <w:hideMark/>
          </w:tcPr>
          <w:p w14:paraId="5CECFD97" w14:textId="77777777" w:rsidR="00656C87" w:rsidRPr="00656C87" w:rsidRDefault="00656C87" w:rsidP="00656C87">
            <w:pPr>
              <w:rPr>
                <w:rFonts w:ascii="Arial" w:hAnsi="Arial" w:cs="Arial"/>
                <w:sz w:val="18"/>
                <w:szCs w:val="18"/>
                <w:lang w:eastAsia="zh-CN"/>
              </w:rPr>
            </w:pPr>
          </w:p>
        </w:tc>
        <w:tc>
          <w:tcPr>
            <w:tcW w:w="1454" w:type="dxa"/>
            <w:tcBorders>
              <w:top w:val="single" w:sz="4" w:space="0" w:color="auto"/>
              <w:left w:val="single" w:sz="4" w:space="0" w:color="auto"/>
              <w:bottom w:val="single" w:sz="4" w:space="0" w:color="auto"/>
              <w:right w:val="single" w:sz="4" w:space="0" w:color="auto"/>
            </w:tcBorders>
            <w:hideMark/>
          </w:tcPr>
          <w:p w14:paraId="0AC97D2C"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ASSET-D-17</w:t>
            </w:r>
          </w:p>
        </w:tc>
        <w:tc>
          <w:tcPr>
            <w:tcW w:w="2270" w:type="dxa"/>
            <w:tcBorders>
              <w:top w:val="single" w:sz="4" w:space="0" w:color="auto"/>
              <w:left w:val="single" w:sz="4" w:space="0" w:color="auto"/>
              <w:bottom w:val="single" w:sz="4" w:space="0" w:color="auto"/>
              <w:right w:val="single" w:sz="4" w:space="0" w:color="auto"/>
            </w:tcBorders>
            <w:hideMark/>
          </w:tcPr>
          <w:p w14:paraId="470FC318" w14:textId="067C4E54" w:rsidR="00656C87" w:rsidRPr="00656C87" w:rsidRDefault="00656C87" w:rsidP="00090DEA">
            <w:pPr>
              <w:rPr>
                <w:rFonts w:ascii="Arial" w:hAnsi="Arial" w:cs="Arial"/>
                <w:sz w:val="18"/>
                <w:szCs w:val="18"/>
                <w:lang w:eastAsia="zh-CN"/>
              </w:rPr>
            </w:pPr>
            <w:r w:rsidRPr="00656C87">
              <w:rPr>
                <w:rFonts w:ascii="Arial" w:hAnsi="Arial" w:cs="Arial"/>
                <w:sz w:val="18"/>
                <w:szCs w:val="18"/>
                <w:lang w:eastAsia="zh-CN"/>
              </w:rPr>
              <w:t>REQ-SEC-ALM-PKG-13</w:t>
            </w:r>
            <w:r w:rsidR="001B2617">
              <w:rPr>
                <w:rFonts w:ascii="Arial" w:hAnsi="Arial" w:cs="Arial"/>
                <w:sz w:val="18"/>
                <w:szCs w:val="18"/>
                <w:lang w:eastAsia="zh-CN"/>
              </w:rPr>
              <w:br/>
            </w:r>
            <w:r w:rsidRPr="00656C87">
              <w:rPr>
                <w:rFonts w:ascii="Arial" w:hAnsi="Arial" w:cs="Arial"/>
                <w:sz w:val="18"/>
                <w:szCs w:val="18"/>
                <w:lang w:eastAsia="zh-CN"/>
              </w:rPr>
              <w:t>SEC-CTL-ALM-PKG-4</w:t>
            </w:r>
            <w:r w:rsidR="00090DEA">
              <w:rPr>
                <w:rFonts w:ascii="Arial" w:hAnsi="Arial" w:cs="Arial"/>
                <w:sz w:val="18"/>
                <w:szCs w:val="18"/>
                <w:lang w:eastAsia="zh-CN"/>
              </w:rPr>
              <w:br/>
            </w:r>
            <w:r w:rsidRPr="00656C87">
              <w:rPr>
                <w:rFonts w:ascii="Arial" w:hAnsi="Arial" w:cs="Arial"/>
                <w:sz w:val="18"/>
                <w:szCs w:val="18"/>
                <w:lang w:eastAsia="zh-CN"/>
              </w:rPr>
              <w:t>Clause 5.3.5 [i.17]</w:t>
            </w:r>
          </w:p>
        </w:tc>
        <w:tc>
          <w:tcPr>
            <w:tcW w:w="1149" w:type="dxa"/>
            <w:tcBorders>
              <w:top w:val="single" w:sz="4" w:space="0" w:color="auto"/>
              <w:left w:val="single" w:sz="4" w:space="0" w:color="auto"/>
              <w:bottom w:val="single" w:sz="4" w:space="0" w:color="auto"/>
              <w:right w:val="single" w:sz="4" w:space="0" w:color="auto"/>
            </w:tcBorders>
            <w:hideMark/>
          </w:tcPr>
          <w:p w14:paraId="42BC3A59"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No gap</w:t>
            </w:r>
          </w:p>
        </w:tc>
        <w:tc>
          <w:tcPr>
            <w:tcW w:w="2299" w:type="dxa"/>
            <w:tcBorders>
              <w:top w:val="single" w:sz="4" w:space="0" w:color="auto"/>
              <w:left w:val="single" w:sz="4" w:space="0" w:color="auto"/>
              <w:bottom w:val="single" w:sz="4" w:space="0" w:color="auto"/>
              <w:right w:val="single" w:sz="4" w:space="0" w:color="auto"/>
            </w:tcBorders>
          </w:tcPr>
          <w:p w14:paraId="4A173EE0" w14:textId="77777777" w:rsidR="00656C87" w:rsidRPr="00656C87" w:rsidRDefault="00656C87" w:rsidP="00656C87">
            <w:pPr>
              <w:rPr>
                <w:rFonts w:ascii="Arial" w:hAnsi="Arial" w:cs="Arial"/>
                <w:sz w:val="18"/>
                <w:szCs w:val="18"/>
                <w:lang w:eastAsia="zh-CN"/>
              </w:rPr>
            </w:pPr>
          </w:p>
        </w:tc>
      </w:tr>
      <w:tr w:rsidR="00656C87" w:rsidRPr="00656C87" w14:paraId="1E286D79" w14:textId="77777777" w:rsidTr="00EB23BE">
        <w:trPr>
          <w:trHeight w:val="129"/>
        </w:trPr>
        <w:tc>
          <w:tcPr>
            <w:tcW w:w="1397" w:type="dxa"/>
            <w:gridSpan w:val="2"/>
            <w:vMerge/>
            <w:tcBorders>
              <w:top w:val="single" w:sz="4" w:space="0" w:color="auto"/>
              <w:left w:val="single" w:sz="4" w:space="0" w:color="auto"/>
              <w:bottom w:val="single" w:sz="4" w:space="0" w:color="auto"/>
              <w:right w:val="single" w:sz="4" w:space="0" w:color="auto"/>
            </w:tcBorders>
            <w:vAlign w:val="center"/>
            <w:hideMark/>
          </w:tcPr>
          <w:p w14:paraId="74ABCA3B" w14:textId="77777777" w:rsidR="00656C87" w:rsidRPr="00656C87" w:rsidRDefault="00656C87" w:rsidP="00656C87">
            <w:pPr>
              <w:rPr>
                <w:rFonts w:ascii="Arial" w:hAnsi="Arial" w:cs="Arial"/>
                <w:sz w:val="18"/>
                <w:szCs w:val="18"/>
                <w:lang w:eastAsia="zh-CN"/>
              </w:rPr>
            </w:pPr>
          </w:p>
        </w:tc>
        <w:tc>
          <w:tcPr>
            <w:tcW w:w="1511" w:type="dxa"/>
            <w:vMerge/>
            <w:tcBorders>
              <w:top w:val="single" w:sz="4" w:space="0" w:color="auto"/>
              <w:left w:val="single" w:sz="4" w:space="0" w:color="auto"/>
              <w:bottom w:val="single" w:sz="4" w:space="0" w:color="auto"/>
              <w:right w:val="single" w:sz="4" w:space="0" w:color="auto"/>
            </w:tcBorders>
            <w:vAlign w:val="center"/>
            <w:hideMark/>
          </w:tcPr>
          <w:p w14:paraId="7D7A1D9C" w14:textId="77777777" w:rsidR="00656C87" w:rsidRPr="00656C87" w:rsidRDefault="00656C87" w:rsidP="00656C87">
            <w:pPr>
              <w:rPr>
                <w:rFonts w:ascii="Arial" w:hAnsi="Arial" w:cs="Arial"/>
                <w:sz w:val="18"/>
                <w:szCs w:val="18"/>
                <w:lang w:eastAsia="zh-CN"/>
              </w:rPr>
            </w:pPr>
          </w:p>
        </w:tc>
        <w:tc>
          <w:tcPr>
            <w:tcW w:w="1454" w:type="dxa"/>
            <w:tcBorders>
              <w:top w:val="single" w:sz="4" w:space="0" w:color="auto"/>
              <w:left w:val="single" w:sz="4" w:space="0" w:color="auto"/>
              <w:bottom w:val="single" w:sz="4" w:space="0" w:color="auto"/>
              <w:right w:val="single" w:sz="4" w:space="0" w:color="auto"/>
            </w:tcBorders>
            <w:hideMark/>
          </w:tcPr>
          <w:p w14:paraId="50CEE454"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ASSET-D-18</w:t>
            </w:r>
          </w:p>
        </w:tc>
        <w:tc>
          <w:tcPr>
            <w:tcW w:w="2270" w:type="dxa"/>
            <w:tcBorders>
              <w:top w:val="single" w:sz="4" w:space="0" w:color="auto"/>
              <w:left w:val="single" w:sz="4" w:space="0" w:color="auto"/>
              <w:bottom w:val="single" w:sz="4" w:space="0" w:color="auto"/>
              <w:right w:val="single" w:sz="4" w:space="0" w:color="auto"/>
            </w:tcBorders>
            <w:hideMark/>
          </w:tcPr>
          <w:p w14:paraId="2C1A51B2"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None</w:t>
            </w:r>
          </w:p>
        </w:tc>
        <w:tc>
          <w:tcPr>
            <w:tcW w:w="1149" w:type="dxa"/>
            <w:tcBorders>
              <w:top w:val="single" w:sz="4" w:space="0" w:color="auto"/>
              <w:left w:val="single" w:sz="4" w:space="0" w:color="auto"/>
              <w:bottom w:val="single" w:sz="4" w:space="0" w:color="auto"/>
              <w:right w:val="single" w:sz="4" w:space="0" w:color="auto"/>
            </w:tcBorders>
            <w:hideMark/>
          </w:tcPr>
          <w:p w14:paraId="08BCD1B7"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Gap</w:t>
            </w:r>
          </w:p>
        </w:tc>
        <w:tc>
          <w:tcPr>
            <w:tcW w:w="2299" w:type="dxa"/>
            <w:tcBorders>
              <w:top w:val="single" w:sz="4" w:space="0" w:color="auto"/>
              <w:left w:val="single" w:sz="4" w:space="0" w:color="auto"/>
              <w:bottom w:val="single" w:sz="4" w:space="0" w:color="auto"/>
              <w:right w:val="single" w:sz="4" w:space="0" w:color="auto"/>
            </w:tcBorders>
            <w:hideMark/>
          </w:tcPr>
          <w:p w14:paraId="4EC607DC"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Authentication and authorization controls not defined</w:t>
            </w:r>
          </w:p>
        </w:tc>
      </w:tr>
      <w:tr w:rsidR="00656C87" w:rsidRPr="00656C87" w14:paraId="23946C0A" w14:textId="77777777" w:rsidTr="00EB23BE">
        <w:trPr>
          <w:trHeight w:val="129"/>
        </w:trPr>
        <w:tc>
          <w:tcPr>
            <w:tcW w:w="1397" w:type="dxa"/>
            <w:gridSpan w:val="2"/>
            <w:vMerge/>
            <w:tcBorders>
              <w:top w:val="single" w:sz="4" w:space="0" w:color="auto"/>
              <w:left w:val="single" w:sz="4" w:space="0" w:color="auto"/>
              <w:bottom w:val="single" w:sz="4" w:space="0" w:color="auto"/>
              <w:right w:val="single" w:sz="4" w:space="0" w:color="auto"/>
            </w:tcBorders>
            <w:vAlign w:val="center"/>
            <w:hideMark/>
          </w:tcPr>
          <w:p w14:paraId="0FFC79AD" w14:textId="77777777" w:rsidR="00656C87" w:rsidRPr="00656C87" w:rsidRDefault="00656C87" w:rsidP="00656C87">
            <w:pPr>
              <w:rPr>
                <w:rFonts w:ascii="Arial" w:hAnsi="Arial" w:cs="Arial"/>
                <w:sz w:val="18"/>
                <w:szCs w:val="18"/>
                <w:lang w:eastAsia="zh-CN"/>
              </w:rPr>
            </w:pPr>
          </w:p>
        </w:tc>
        <w:tc>
          <w:tcPr>
            <w:tcW w:w="1511" w:type="dxa"/>
            <w:vMerge/>
            <w:tcBorders>
              <w:top w:val="single" w:sz="4" w:space="0" w:color="auto"/>
              <w:left w:val="single" w:sz="4" w:space="0" w:color="auto"/>
              <w:bottom w:val="single" w:sz="4" w:space="0" w:color="auto"/>
              <w:right w:val="single" w:sz="4" w:space="0" w:color="auto"/>
            </w:tcBorders>
            <w:vAlign w:val="center"/>
            <w:hideMark/>
          </w:tcPr>
          <w:p w14:paraId="63D49698" w14:textId="77777777" w:rsidR="00656C87" w:rsidRPr="00656C87" w:rsidRDefault="00656C87" w:rsidP="00656C87">
            <w:pPr>
              <w:rPr>
                <w:rFonts w:ascii="Arial" w:hAnsi="Arial" w:cs="Arial"/>
                <w:sz w:val="18"/>
                <w:szCs w:val="18"/>
                <w:lang w:eastAsia="zh-CN"/>
              </w:rPr>
            </w:pPr>
          </w:p>
        </w:tc>
        <w:tc>
          <w:tcPr>
            <w:tcW w:w="1454" w:type="dxa"/>
            <w:tcBorders>
              <w:top w:val="single" w:sz="4" w:space="0" w:color="auto"/>
              <w:left w:val="single" w:sz="4" w:space="0" w:color="auto"/>
              <w:bottom w:val="single" w:sz="4" w:space="0" w:color="auto"/>
              <w:right w:val="single" w:sz="4" w:space="0" w:color="auto"/>
            </w:tcBorders>
            <w:hideMark/>
          </w:tcPr>
          <w:p w14:paraId="6DA240A0"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ASSET-D-19</w:t>
            </w:r>
          </w:p>
        </w:tc>
        <w:tc>
          <w:tcPr>
            <w:tcW w:w="2270" w:type="dxa"/>
            <w:tcBorders>
              <w:top w:val="single" w:sz="4" w:space="0" w:color="auto"/>
              <w:left w:val="single" w:sz="4" w:space="0" w:color="auto"/>
              <w:bottom w:val="single" w:sz="4" w:space="0" w:color="auto"/>
              <w:right w:val="single" w:sz="4" w:space="0" w:color="auto"/>
            </w:tcBorders>
            <w:hideMark/>
          </w:tcPr>
          <w:p w14:paraId="04961A30"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None</w:t>
            </w:r>
          </w:p>
        </w:tc>
        <w:tc>
          <w:tcPr>
            <w:tcW w:w="1149" w:type="dxa"/>
            <w:tcBorders>
              <w:top w:val="single" w:sz="4" w:space="0" w:color="auto"/>
              <w:left w:val="single" w:sz="4" w:space="0" w:color="auto"/>
              <w:bottom w:val="single" w:sz="4" w:space="0" w:color="auto"/>
              <w:right w:val="single" w:sz="4" w:space="0" w:color="auto"/>
            </w:tcBorders>
            <w:hideMark/>
          </w:tcPr>
          <w:p w14:paraId="0D7751D2"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Gap</w:t>
            </w:r>
          </w:p>
        </w:tc>
        <w:tc>
          <w:tcPr>
            <w:tcW w:w="2299" w:type="dxa"/>
            <w:tcBorders>
              <w:top w:val="single" w:sz="4" w:space="0" w:color="auto"/>
              <w:left w:val="single" w:sz="4" w:space="0" w:color="auto"/>
              <w:bottom w:val="single" w:sz="4" w:space="0" w:color="auto"/>
              <w:right w:val="single" w:sz="4" w:space="0" w:color="auto"/>
            </w:tcBorders>
            <w:hideMark/>
          </w:tcPr>
          <w:p w14:paraId="358AA97A"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Authentication and authorization controls not defined</w:t>
            </w:r>
          </w:p>
        </w:tc>
      </w:tr>
      <w:tr w:rsidR="00656C87" w:rsidRPr="00656C87" w14:paraId="1196C96F" w14:textId="77777777" w:rsidTr="00EB23BE">
        <w:trPr>
          <w:trHeight w:val="129"/>
        </w:trPr>
        <w:tc>
          <w:tcPr>
            <w:tcW w:w="1397" w:type="dxa"/>
            <w:gridSpan w:val="2"/>
            <w:vMerge/>
            <w:tcBorders>
              <w:top w:val="single" w:sz="4" w:space="0" w:color="auto"/>
              <w:left w:val="single" w:sz="4" w:space="0" w:color="auto"/>
              <w:bottom w:val="single" w:sz="4" w:space="0" w:color="auto"/>
              <w:right w:val="single" w:sz="4" w:space="0" w:color="auto"/>
            </w:tcBorders>
            <w:vAlign w:val="center"/>
            <w:hideMark/>
          </w:tcPr>
          <w:p w14:paraId="10017063" w14:textId="77777777" w:rsidR="00656C87" w:rsidRPr="00656C87" w:rsidRDefault="00656C87" w:rsidP="00656C87">
            <w:pPr>
              <w:rPr>
                <w:rFonts w:ascii="Arial" w:hAnsi="Arial" w:cs="Arial"/>
                <w:sz w:val="18"/>
                <w:szCs w:val="18"/>
                <w:lang w:eastAsia="zh-CN"/>
              </w:rPr>
            </w:pPr>
          </w:p>
        </w:tc>
        <w:tc>
          <w:tcPr>
            <w:tcW w:w="1511" w:type="dxa"/>
            <w:vMerge/>
            <w:tcBorders>
              <w:top w:val="single" w:sz="4" w:space="0" w:color="auto"/>
              <w:left w:val="single" w:sz="4" w:space="0" w:color="auto"/>
              <w:bottom w:val="single" w:sz="4" w:space="0" w:color="auto"/>
              <w:right w:val="single" w:sz="4" w:space="0" w:color="auto"/>
            </w:tcBorders>
            <w:vAlign w:val="center"/>
            <w:hideMark/>
          </w:tcPr>
          <w:p w14:paraId="224134A6" w14:textId="77777777" w:rsidR="00656C87" w:rsidRPr="00656C87" w:rsidRDefault="00656C87" w:rsidP="00656C87">
            <w:pPr>
              <w:rPr>
                <w:rFonts w:ascii="Arial" w:hAnsi="Arial" w:cs="Arial"/>
                <w:sz w:val="18"/>
                <w:szCs w:val="18"/>
                <w:lang w:eastAsia="zh-CN"/>
              </w:rPr>
            </w:pPr>
          </w:p>
        </w:tc>
        <w:tc>
          <w:tcPr>
            <w:tcW w:w="1454" w:type="dxa"/>
            <w:tcBorders>
              <w:top w:val="single" w:sz="4" w:space="0" w:color="auto"/>
              <w:left w:val="single" w:sz="4" w:space="0" w:color="auto"/>
              <w:bottom w:val="single" w:sz="4" w:space="0" w:color="auto"/>
              <w:right w:val="single" w:sz="4" w:space="0" w:color="auto"/>
            </w:tcBorders>
            <w:hideMark/>
          </w:tcPr>
          <w:p w14:paraId="3A8D7E00"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ASSET-D-20</w:t>
            </w:r>
          </w:p>
        </w:tc>
        <w:tc>
          <w:tcPr>
            <w:tcW w:w="2270" w:type="dxa"/>
            <w:tcBorders>
              <w:top w:val="single" w:sz="4" w:space="0" w:color="auto"/>
              <w:left w:val="single" w:sz="4" w:space="0" w:color="auto"/>
              <w:bottom w:val="single" w:sz="4" w:space="0" w:color="auto"/>
              <w:right w:val="single" w:sz="4" w:space="0" w:color="auto"/>
            </w:tcBorders>
            <w:hideMark/>
          </w:tcPr>
          <w:p w14:paraId="1C2A649C" w14:textId="7B47CF1B" w:rsidR="00656C87" w:rsidRPr="00656C87" w:rsidRDefault="00656C87" w:rsidP="001B2617">
            <w:pPr>
              <w:rPr>
                <w:rFonts w:ascii="Arial" w:hAnsi="Arial" w:cs="Arial"/>
                <w:sz w:val="18"/>
                <w:szCs w:val="18"/>
                <w:lang w:eastAsia="zh-CN"/>
              </w:rPr>
            </w:pPr>
            <w:r w:rsidRPr="00656C87">
              <w:rPr>
                <w:rFonts w:ascii="Arial" w:hAnsi="Arial" w:cs="Arial"/>
                <w:sz w:val="18"/>
                <w:szCs w:val="18"/>
                <w:lang w:eastAsia="zh-CN"/>
              </w:rPr>
              <w:t>REQ-SEC-PASS-1</w:t>
            </w:r>
            <w:r w:rsidR="001B2617">
              <w:rPr>
                <w:rFonts w:ascii="Arial" w:hAnsi="Arial" w:cs="Arial"/>
                <w:sz w:val="18"/>
                <w:szCs w:val="18"/>
                <w:lang w:eastAsia="zh-CN"/>
              </w:rPr>
              <w:br/>
            </w:r>
            <w:r w:rsidRPr="00656C87">
              <w:rPr>
                <w:rFonts w:ascii="Arial" w:hAnsi="Arial" w:cs="Arial"/>
                <w:sz w:val="18"/>
                <w:szCs w:val="18"/>
                <w:lang w:eastAsia="zh-CN"/>
              </w:rPr>
              <w:t>SEC-CTL-PASS-1</w:t>
            </w:r>
            <w:r w:rsidR="001B2617">
              <w:rPr>
                <w:rFonts w:ascii="Arial" w:hAnsi="Arial" w:cs="Arial"/>
                <w:sz w:val="18"/>
                <w:szCs w:val="18"/>
                <w:lang w:eastAsia="zh-CN"/>
              </w:rPr>
              <w:br/>
            </w:r>
            <w:r w:rsidRPr="00656C87">
              <w:rPr>
                <w:rFonts w:ascii="Arial" w:hAnsi="Arial" w:cs="Arial"/>
                <w:sz w:val="18"/>
                <w:szCs w:val="18"/>
                <w:lang w:eastAsia="zh-CN"/>
              </w:rPr>
              <w:t>SEC-CTL-PASS-2</w:t>
            </w:r>
            <w:r w:rsidR="001B2617">
              <w:rPr>
                <w:rFonts w:ascii="Arial" w:hAnsi="Arial" w:cs="Arial"/>
                <w:sz w:val="18"/>
                <w:szCs w:val="18"/>
                <w:lang w:eastAsia="zh-CN"/>
              </w:rPr>
              <w:br/>
            </w:r>
            <w:r w:rsidRPr="00656C87">
              <w:rPr>
                <w:rFonts w:ascii="Arial" w:hAnsi="Arial" w:cs="Arial"/>
                <w:sz w:val="18"/>
                <w:szCs w:val="18"/>
                <w:lang w:eastAsia="zh-CN"/>
              </w:rPr>
              <w:t>SEC-CTL-PASS-3</w:t>
            </w:r>
          </w:p>
        </w:tc>
        <w:tc>
          <w:tcPr>
            <w:tcW w:w="1149" w:type="dxa"/>
            <w:tcBorders>
              <w:top w:val="single" w:sz="4" w:space="0" w:color="auto"/>
              <w:left w:val="single" w:sz="4" w:space="0" w:color="auto"/>
              <w:bottom w:val="single" w:sz="4" w:space="0" w:color="auto"/>
              <w:right w:val="single" w:sz="4" w:space="0" w:color="auto"/>
            </w:tcBorders>
            <w:hideMark/>
          </w:tcPr>
          <w:p w14:paraId="21626A66"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Gap</w:t>
            </w:r>
          </w:p>
        </w:tc>
        <w:tc>
          <w:tcPr>
            <w:tcW w:w="2299" w:type="dxa"/>
            <w:tcBorders>
              <w:top w:val="single" w:sz="4" w:space="0" w:color="auto"/>
              <w:left w:val="single" w:sz="4" w:space="0" w:color="auto"/>
              <w:bottom w:val="single" w:sz="4" w:space="0" w:color="auto"/>
              <w:right w:val="single" w:sz="4" w:space="0" w:color="auto"/>
            </w:tcBorders>
            <w:hideMark/>
          </w:tcPr>
          <w:p w14:paraId="57988798"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Authentication and authorization controls not defined</w:t>
            </w:r>
          </w:p>
        </w:tc>
      </w:tr>
      <w:tr w:rsidR="00656C87" w:rsidRPr="00656C87" w14:paraId="172C1F63" w14:textId="77777777" w:rsidTr="00EB23BE">
        <w:trPr>
          <w:trHeight w:val="129"/>
        </w:trPr>
        <w:tc>
          <w:tcPr>
            <w:tcW w:w="1397" w:type="dxa"/>
            <w:gridSpan w:val="2"/>
            <w:vMerge/>
            <w:tcBorders>
              <w:top w:val="single" w:sz="4" w:space="0" w:color="auto"/>
              <w:left w:val="single" w:sz="4" w:space="0" w:color="auto"/>
              <w:bottom w:val="single" w:sz="4" w:space="0" w:color="auto"/>
              <w:right w:val="single" w:sz="4" w:space="0" w:color="auto"/>
            </w:tcBorders>
            <w:vAlign w:val="center"/>
            <w:hideMark/>
          </w:tcPr>
          <w:p w14:paraId="60BA5A6C" w14:textId="77777777" w:rsidR="00656C87" w:rsidRPr="00656C87" w:rsidRDefault="00656C87" w:rsidP="00656C87">
            <w:pPr>
              <w:rPr>
                <w:rFonts w:ascii="Arial" w:hAnsi="Arial" w:cs="Arial"/>
                <w:sz w:val="18"/>
                <w:szCs w:val="18"/>
                <w:lang w:eastAsia="zh-CN"/>
              </w:rPr>
            </w:pPr>
          </w:p>
        </w:tc>
        <w:tc>
          <w:tcPr>
            <w:tcW w:w="1511" w:type="dxa"/>
            <w:vMerge/>
            <w:tcBorders>
              <w:top w:val="single" w:sz="4" w:space="0" w:color="auto"/>
              <w:left w:val="single" w:sz="4" w:space="0" w:color="auto"/>
              <w:bottom w:val="single" w:sz="4" w:space="0" w:color="auto"/>
              <w:right w:val="single" w:sz="4" w:space="0" w:color="auto"/>
            </w:tcBorders>
            <w:vAlign w:val="center"/>
            <w:hideMark/>
          </w:tcPr>
          <w:p w14:paraId="682BDCCA" w14:textId="77777777" w:rsidR="00656C87" w:rsidRPr="00656C87" w:rsidRDefault="00656C87" w:rsidP="00656C87">
            <w:pPr>
              <w:rPr>
                <w:rFonts w:ascii="Arial" w:hAnsi="Arial" w:cs="Arial"/>
                <w:sz w:val="18"/>
                <w:szCs w:val="18"/>
                <w:lang w:eastAsia="zh-CN"/>
              </w:rPr>
            </w:pPr>
          </w:p>
        </w:tc>
        <w:tc>
          <w:tcPr>
            <w:tcW w:w="1454" w:type="dxa"/>
            <w:tcBorders>
              <w:top w:val="single" w:sz="4" w:space="0" w:color="auto"/>
              <w:left w:val="single" w:sz="4" w:space="0" w:color="auto"/>
              <w:bottom w:val="single" w:sz="4" w:space="0" w:color="auto"/>
              <w:right w:val="single" w:sz="4" w:space="0" w:color="auto"/>
            </w:tcBorders>
            <w:hideMark/>
          </w:tcPr>
          <w:p w14:paraId="75C21F60"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 xml:space="preserve">ASSET-D-21 </w:t>
            </w:r>
          </w:p>
        </w:tc>
        <w:tc>
          <w:tcPr>
            <w:tcW w:w="2270" w:type="dxa"/>
            <w:tcBorders>
              <w:top w:val="single" w:sz="4" w:space="0" w:color="auto"/>
              <w:left w:val="single" w:sz="4" w:space="0" w:color="auto"/>
              <w:bottom w:val="single" w:sz="4" w:space="0" w:color="auto"/>
              <w:right w:val="single" w:sz="4" w:space="0" w:color="auto"/>
            </w:tcBorders>
            <w:hideMark/>
          </w:tcPr>
          <w:p w14:paraId="333A9897"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None</w:t>
            </w:r>
          </w:p>
        </w:tc>
        <w:tc>
          <w:tcPr>
            <w:tcW w:w="1149" w:type="dxa"/>
            <w:tcBorders>
              <w:top w:val="single" w:sz="4" w:space="0" w:color="auto"/>
              <w:left w:val="single" w:sz="4" w:space="0" w:color="auto"/>
              <w:bottom w:val="single" w:sz="4" w:space="0" w:color="auto"/>
              <w:right w:val="single" w:sz="4" w:space="0" w:color="auto"/>
            </w:tcBorders>
            <w:hideMark/>
          </w:tcPr>
          <w:p w14:paraId="69FCB64A"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Gap</w:t>
            </w:r>
          </w:p>
        </w:tc>
        <w:tc>
          <w:tcPr>
            <w:tcW w:w="2299" w:type="dxa"/>
            <w:tcBorders>
              <w:top w:val="single" w:sz="4" w:space="0" w:color="auto"/>
              <w:left w:val="single" w:sz="4" w:space="0" w:color="auto"/>
              <w:bottom w:val="single" w:sz="4" w:space="0" w:color="auto"/>
              <w:right w:val="single" w:sz="4" w:space="0" w:color="auto"/>
            </w:tcBorders>
            <w:hideMark/>
          </w:tcPr>
          <w:p w14:paraId="1EEA2221" w14:textId="50815399"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 xml:space="preserve">May be outside of scope for O-RAN </w:t>
            </w:r>
            <w:r w:rsidR="00CD3663">
              <w:rPr>
                <w:rFonts w:ascii="Arial" w:hAnsi="Arial" w:cs="Arial"/>
                <w:sz w:val="18"/>
                <w:szCs w:val="18"/>
                <w:lang w:eastAsia="zh-CN"/>
              </w:rPr>
              <w:t>ALLIANCE</w:t>
            </w:r>
          </w:p>
        </w:tc>
      </w:tr>
      <w:tr w:rsidR="00656C87" w:rsidRPr="00656C87" w14:paraId="0D903CE5" w14:textId="77777777" w:rsidTr="00EB23BE">
        <w:trPr>
          <w:trHeight w:val="129"/>
        </w:trPr>
        <w:tc>
          <w:tcPr>
            <w:tcW w:w="1397" w:type="dxa"/>
            <w:gridSpan w:val="2"/>
            <w:vMerge/>
            <w:tcBorders>
              <w:top w:val="single" w:sz="4" w:space="0" w:color="auto"/>
              <w:left w:val="single" w:sz="4" w:space="0" w:color="auto"/>
              <w:bottom w:val="single" w:sz="4" w:space="0" w:color="auto"/>
              <w:right w:val="single" w:sz="4" w:space="0" w:color="auto"/>
            </w:tcBorders>
            <w:vAlign w:val="center"/>
            <w:hideMark/>
          </w:tcPr>
          <w:p w14:paraId="12BCD2D0" w14:textId="77777777" w:rsidR="00656C87" w:rsidRPr="00656C87" w:rsidRDefault="00656C87" w:rsidP="00656C87">
            <w:pPr>
              <w:rPr>
                <w:rFonts w:ascii="Arial" w:hAnsi="Arial" w:cs="Arial"/>
                <w:sz w:val="18"/>
                <w:szCs w:val="18"/>
                <w:lang w:eastAsia="zh-CN"/>
              </w:rPr>
            </w:pPr>
          </w:p>
        </w:tc>
        <w:tc>
          <w:tcPr>
            <w:tcW w:w="1511" w:type="dxa"/>
            <w:vMerge/>
            <w:tcBorders>
              <w:top w:val="single" w:sz="4" w:space="0" w:color="auto"/>
              <w:left w:val="single" w:sz="4" w:space="0" w:color="auto"/>
              <w:bottom w:val="single" w:sz="4" w:space="0" w:color="auto"/>
              <w:right w:val="single" w:sz="4" w:space="0" w:color="auto"/>
            </w:tcBorders>
            <w:vAlign w:val="center"/>
            <w:hideMark/>
          </w:tcPr>
          <w:p w14:paraId="70F031BA" w14:textId="77777777" w:rsidR="00656C87" w:rsidRPr="00656C87" w:rsidRDefault="00656C87" w:rsidP="00656C87">
            <w:pPr>
              <w:rPr>
                <w:rFonts w:ascii="Arial" w:hAnsi="Arial" w:cs="Arial"/>
                <w:sz w:val="18"/>
                <w:szCs w:val="18"/>
                <w:lang w:eastAsia="zh-CN"/>
              </w:rPr>
            </w:pPr>
          </w:p>
        </w:tc>
        <w:tc>
          <w:tcPr>
            <w:tcW w:w="1454" w:type="dxa"/>
            <w:tcBorders>
              <w:top w:val="single" w:sz="4" w:space="0" w:color="auto"/>
              <w:left w:val="single" w:sz="4" w:space="0" w:color="auto"/>
              <w:bottom w:val="single" w:sz="4" w:space="0" w:color="auto"/>
              <w:right w:val="single" w:sz="4" w:space="0" w:color="auto"/>
            </w:tcBorders>
            <w:hideMark/>
          </w:tcPr>
          <w:p w14:paraId="49B0A74D"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 xml:space="preserve">ASSET-D-22 </w:t>
            </w:r>
          </w:p>
        </w:tc>
        <w:tc>
          <w:tcPr>
            <w:tcW w:w="2270" w:type="dxa"/>
            <w:tcBorders>
              <w:top w:val="single" w:sz="4" w:space="0" w:color="auto"/>
              <w:left w:val="single" w:sz="4" w:space="0" w:color="auto"/>
              <w:bottom w:val="single" w:sz="4" w:space="0" w:color="auto"/>
              <w:right w:val="single" w:sz="4" w:space="0" w:color="auto"/>
            </w:tcBorders>
            <w:hideMark/>
          </w:tcPr>
          <w:p w14:paraId="190F2332"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None</w:t>
            </w:r>
          </w:p>
        </w:tc>
        <w:tc>
          <w:tcPr>
            <w:tcW w:w="1149" w:type="dxa"/>
            <w:tcBorders>
              <w:top w:val="single" w:sz="4" w:space="0" w:color="auto"/>
              <w:left w:val="single" w:sz="4" w:space="0" w:color="auto"/>
              <w:bottom w:val="single" w:sz="4" w:space="0" w:color="auto"/>
              <w:right w:val="single" w:sz="4" w:space="0" w:color="auto"/>
            </w:tcBorders>
            <w:hideMark/>
          </w:tcPr>
          <w:p w14:paraId="74C5F00E"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Gap</w:t>
            </w:r>
          </w:p>
        </w:tc>
        <w:tc>
          <w:tcPr>
            <w:tcW w:w="2299" w:type="dxa"/>
            <w:tcBorders>
              <w:top w:val="single" w:sz="4" w:space="0" w:color="auto"/>
              <w:left w:val="single" w:sz="4" w:space="0" w:color="auto"/>
              <w:bottom w:val="single" w:sz="4" w:space="0" w:color="auto"/>
              <w:right w:val="single" w:sz="4" w:space="0" w:color="auto"/>
            </w:tcBorders>
            <w:hideMark/>
          </w:tcPr>
          <w:p w14:paraId="68974072"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Authentication and authorization controls not defined</w:t>
            </w:r>
          </w:p>
        </w:tc>
      </w:tr>
      <w:tr w:rsidR="00656C87" w:rsidRPr="00656C87" w14:paraId="54773518" w14:textId="77777777" w:rsidTr="00EB23BE">
        <w:trPr>
          <w:trHeight w:val="129"/>
        </w:trPr>
        <w:tc>
          <w:tcPr>
            <w:tcW w:w="1397" w:type="dxa"/>
            <w:gridSpan w:val="2"/>
            <w:vMerge/>
            <w:tcBorders>
              <w:top w:val="single" w:sz="4" w:space="0" w:color="auto"/>
              <w:left w:val="single" w:sz="4" w:space="0" w:color="auto"/>
              <w:bottom w:val="single" w:sz="4" w:space="0" w:color="auto"/>
              <w:right w:val="single" w:sz="4" w:space="0" w:color="auto"/>
            </w:tcBorders>
            <w:vAlign w:val="center"/>
            <w:hideMark/>
          </w:tcPr>
          <w:p w14:paraId="717CCABF" w14:textId="77777777" w:rsidR="00656C87" w:rsidRPr="00656C87" w:rsidRDefault="00656C87" w:rsidP="00656C87">
            <w:pPr>
              <w:rPr>
                <w:rFonts w:ascii="Arial" w:hAnsi="Arial" w:cs="Arial"/>
                <w:sz w:val="18"/>
                <w:szCs w:val="18"/>
                <w:lang w:eastAsia="zh-CN"/>
              </w:rPr>
            </w:pPr>
          </w:p>
        </w:tc>
        <w:tc>
          <w:tcPr>
            <w:tcW w:w="1511" w:type="dxa"/>
            <w:vMerge/>
            <w:tcBorders>
              <w:top w:val="single" w:sz="4" w:space="0" w:color="auto"/>
              <w:left w:val="single" w:sz="4" w:space="0" w:color="auto"/>
              <w:bottom w:val="single" w:sz="4" w:space="0" w:color="auto"/>
              <w:right w:val="single" w:sz="4" w:space="0" w:color="auto"/>
            </w:tcBorders>
            <w:vAlign w:val="center"/>
            <w:hideMark/>
          </w:tcPr>
          <w:p w14:paraId="5B7AEC02" w14:textId="77777777" w:rsidR="00656C87" w:rsidRPr="00656C87" w:rsidRDefault="00656C87" w:rsidP="00656C87">
            <w:pPr>
              <w:rPr>
                <w:rFonts w:ascii="Arial" w:hAnsi="Arial" w:cs="Arial"/>
                <w:sz w:val="18"/>
                <w:szCs w:val="18"/>
                <w:lang w:eastAsia="zh-CN"/>
              </w:rPr>
            </w:pPr>
          </w:p>
        </w:tc>
        <w:tc>
          <w:tcPr>
            <w:tcW w:w="1454" w:type="dxa"/>
            <w:tcBorders>
              <w:top w:val="single" w:sz="4" w:space="0" w:color="auto"/>
              <w:left w:val="single" w:sz="4" w:space="0" w:color="auto"/>
              <w:bottom w:val="single" w:sz="4" w:space="0" w:color="auto"/>
              <w:right w:val="single" w:sz="4" w:space="0" w:color="auto"/>
            </w:tcBorders>
            <w:hideMark/>
          </w:tcPr>
          <w:p w14:paraId="15BCF4DA"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ASSET-D-23</w:t>
            </w:r>
          </w:p>
        </w:tc>
        <w:tc>
          <w:tcPr>
            <w:tcW w:w="2270" w:type="dxa"/>
            <w:tcBorders>
              <w:top w:val="single" w:sz="4" w:space="0" w:color="auto"/>
              <w:left w:val="single" w:sz="4" w:space="0" w:color="auto"/>
              <w:bottom w:val="single" w:sz="4" w:space="0" w:color="auto"/>
              <w:right w:val="single" w:sz="4" w:space="0" w:color="auto"/>
            </w:tcBorders>
            <w:hideMark/>
          </w:tcPr>
          <w:p w14:paraId="021E61E9" w14:textId="5BB14F5C" w:rsidR="00656C87" w:rsidRPr="00656C87" w:rsidRDefault="00656C87" w:rsidP="001B2617">
            <w:pPr>
              <w:rPr>
                <w:rFonts w:ascii="Arial" w:hAnsi="Arial" w:cs="Arial"/>
                <w:sz w:val="18"/>
                <w:szCs w:val="18"/>
                <w:lang w:eastAsia="zh-CN"/>
              </w:rPr>
            </w:pPr>
            <w:r w:rsidRPr="00656C87">
              <w:rPr>
                <w:rFonts w:ascii="Arial" w:hAnsi="Arial" w:cs="Arial"/>
                <w:sz w:val="18"/>
                <w:szCs w:val="18"/>
                <w:lang w:eastAsia="zh-CN"/>
              </w:rPr>
              <w:t>REQ-SEC-ALM-PKG-11</w:t>
            </w:r>
            <w:r w:rsidR="001B2617">
              <w:rPr>
                <w:rFonts w:ascii="Arial" w:hAnsi="Arial" w:cs="Arial"/>
                <w:sz w:val="18"/>
                <w:szCs w:val="18"/>
                <w:lang w:eastAsia="zh-CN"/>
              </w:rPr>
              <w:br/>
            </w:r>
            <w:r w:rsidRPr="00656C87">
              <w:rPr>
                <w:rFonts w:ascii="Arial" w:hAnsi="Arial" w:cs="Arial"/>
                <w:sz w:val="18"/>
                <w:szCs w:val="18"/>
                <w:lang w:eastAsia="zh-CN"/>
              </w:rPr>
              <w:t>SEC-CTL-ALM-PKG-1</w:t>
            </w:r>
            <w:r w:rsidR="001B2617">
              <w:rPr>
                <w:rFonts w:ascii="Arial" w:hAnsi="Arial" w:cs="Arial"/>
                <w:sz w:val="18"/>
                <w:szCs w:val="18"/>
                <w:lang w:eastAsia="zh-CN"/>
              </w:rPr>
              <w:br/>
            </w:r>
            <w:r w:rsidRPr="00656C87">
              <w:rPr>
                <w:rFonts w:ascii="Arial" w:hAnsi="Arial" w:cs="Arial"/>
                <w:sz w:val="18"/>
                <w:szCs w:val="18"/>
                <w:lang w:eastAsia="zh-CN"/>
              </w:rPr>
              <w:t>SEC-CTL-ALM-PKG-2</w:t>
            </w:r>
          </w:p>
        </w:tc>
        <w:tc>
          <w:tcPr>
            <w:tcW w:w="1149" w:type="dxa"/>
            <w:tcBorders>
              <w:top w:val="single" w:sz="4" w:space="0" w:color="auto"/>
              <w:left w:val="single" w:sz="4" w:space="0" w:color="auto"/>
              <w:bottom w:val="single" w:sz="4" w:space="0" w:color="auto"/>
              <w:right w:val="single" w:sz="4" w:space="0" w:color="auto"/>
            </w:tcBorders>
            <w:hideMark/>
          </w:tcPr>
          <w:p w14:paraId="629EE41C"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No gap</w:t>
            </w:r>
          </w:p>
        </w:tc>
        <w:tc>
          <w:tcPr>
            <w:tcW w:w="2299" w:type="dxa"/>
            <w:tcBorders>
              <w:top w:val="single" w:sz="4" w:space="0" w:color="auto"/>
              <w:left w:val="single" w:sz="4" w:space="0" w:color="auto"/>
              <w:bottom w:val="single" w:sz="4" w:space="0" w:color="auto"/>
              <w:right w:val="single" w:sz="4" w:space="0" w:color="auto"/>
            </w:tcBorders>
          </w:tcPr>
          <w:p w14:paraId="04A1F66C" w14:textId="77777777" w:rsidR="00656C87" w:rsidRPr="00656C87" w:rsidRDefault="00656C87" w:rsidP="00656C87">
            <w:pPr>
              <w:rPr>
                <w:rFonts w:ascii="Arial" w:hAnsi="Arial" w:cs="Arial"/>
                <w:sz w:val="18"/>
                <w:szCs w:val="18"/>
                <w:lang w:eastAsia="zh-CN"/>
              </w:rPr>
            </w:pPr>
          </w:p>
        </w:tc>
      </w:tr>
      <w:tr w:rsidR="00656C87" w:rsidRPr="00656C87" w14:paraId="05776A1D" w14:textId="77777777" w:rsidTr="00EB23BE">
        <w:trPr>
          <w:trHeight w:val="683"/>
        </w:trPr>
        <w:tc>
          <w:tcPr>
            <w:tcW w:w="1397" w:type="dxa"/>
            <w:gridSpan w:val="2"/>
            <w:vMerge/>
            <w:tcBorders>
              <w:top w:val="single" w:sz="4" w:space="0" w:color="auto"/>
              <w:left w:val="single" w:sz="4" w:space="0" w:color="auto"/>
              <w:bottom w:val="single" w:sz="4" w:space="0" w:color="auto"/>
              <w:right w:val="single" w:sz="4" w:space="0" w:color="auto"/>
            </w:tcBorders>
            <w:vAlign w:val="center"/>
            <w:hideMark/>
          </w:tcPr>
          <w:p w14:paraId="7C3CCBD5" w14:textId="77777777" w:rsidR="00656C87" w:rsidRPr="00656C87" w:rsidRDefault="00656C87" w:rsidP="00656C87">
            <w:pPr>
              <w:rPr>
                <w:rFonts w:ascii="Arial" w:hAnsi="Arial" w:cs="Arial"/>
                <w:sz w:val="18"/>
                <w:szCs w:val="18"/>
                <w:lang w:eastAsia="zh-CN"/>
              </w:rPr>
            </w:pPr>
          </w:p>
        </w:tc>
        <w:tc>
          <w:tcPr>
            <w:tcW w:w="1511" w:type="dxa"/>
            <w:vMerge/>
            <w:tcBorders>
              <w:top w:val="single" w:sz="4" w:space="0" w:color="auto"/>
              <w:left w:val="single" w:sz="4" w:space="0" w:color="auto"/>
              <w:bottom w:val="single" w:sz="4" w:space="0" w:color="auto"/>
              <w:right w:val="single" w:sz="4" w:space="0" w:color="auto"/>
            </w:tcBorders>
            <w:vAlign w:val="center"/>
            <w:hideMark/>
          </w:tcPr>
          <w:p w14:paraId="43649CB8" w14:textId="77777777" w:rsidR="00656C87" w:rsidRPr="00656C87" w:rsidRDefault="00656C87" w:rsidP="00656C87">
            <w:pPr>
              <w:rPr>
                <w:rFonts w:ascii="Arial" w:hAnsi="Arial" w:cs="Arial"/>
                <w:sz w:val="18"/>
                <w:szCs w:val="18"/>
                <w:lang w:eastAsia="zh-CN"/>
              </w:rPr>
            </w:pPr>
          </w:p>
        </w:tc>
        <w:tc>
          <w:tcPr>
            <w:tcW w:w="1454" w:type="dxa"/>
            <w:tcBorders>
              <w:top w:val="single" w:sz="4" w:space="0" w:color="auto"/>
              <w:left w:val="single" w:sz="4" w:space="0" w:color="auto"/>
              <w:bottom w:val="single" w:sz="4" w:space="0" w:color="auto"/>
              <w:right w:val="single" w:sz="4" w:space="0" w:color="auto"/>
            </w:tcBorders>
          </w:tcPr>
          <w:p w14:paraId="05DD1FE1"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ASSET-D-24</w:t>
            </w:r>
          </w:p>
          <w:p w14:paraId="0F1CB6D6" w14:textId="77777777" w:rsidR="00656C87" w:rsidRPr="00656C87" w:rsidRDefault="00656C87" w:rsidP="00656C87">
            <w:pPr>
              <w:rPr>
                <w:rFonts w:ascii="Arial" w:hAnsi="Arial" w:cs="Arial"/>
                <w:sz w:val="18"/>
                <w:szCs w:val="18"/>
                <w:lang w:eastAsia="zh-CN"/>
              </w:rPr>
            </w:pPr>
          </w:p>
        </w:tc>
        <w:tc>
          <w:tcPr>
            <w:tcW w:w="2270" w:type="dxa"/>
            <w:tcBorders>
              <w:top w:val="single" w:sz="4" w:space="0" w:color="auto"/>
              <w:left w:val="single" w:sz="4" w:space="0" w:color="auto"/>
              <w:bottom w:val="single" w:sz="4" w:space="0" w:color="auto"/>
              <w:right w:val="single" w:sz="4" w:space="0" w:color="auto"/>
            </w:tcBorders>
            <w:hideMark/>
          </w:tcPr>
          <w:p w14:paraId="5B9ED6C7" w14:textId="60E3F61E" w:rsidR="00656C87" w:rsidRPr="00656C87" w:rsidRDefault="007838E0" w:rsidP="00656C87">
            <w:pPr>
              <w:rPr>
                <w:rFonts w:ascii="Arial" w:hAnsi="Arial" w:cs="Arial"/>
                <w:sz w:val="18"/>
                <w:szCs w:val="18"/>
                <w:lang w:eastAsia="zh-CN"/>
              </w:rPr>
            </w:pPr>
            <w:r>
              <w:rPr>
                <w:rFonts w:ascii="Arial" w:hAnsi="Arial" w:cs="Arial"/>
                <w:sz w:val="18"/>
                <w:szCs w:val="18"/>
                <w:lang w:eastAsia="zh-CN"/>
              </w:rPr>
              <w:t>N</w:t>
            </w:r>
            <w:r w:rsidR="00656C87" w:rsidRPr="00656C87">
              <w:rPr>
                <w:rFonts w:ascii="Arial" w:hAnsi="Arial" w:cs="Arial"/>
                <w:sz w:val="18"/>
                <w:szCs w:val="18"/>
                <w:lang w:eastAsia="zh-CN"/>
              </w:rPr>
              <w:t>one</w:t>
            </w:r>
          </w:p>
        </w:tc>
        <w:tc>
          <w:tcPr>
            <w:tcW w:w="1149" w:type="dxa"/>
            <w:tcBorders>
              <w:top w:val="single" w:sz="4" w:space="0" w:color="auto"/>
              <w:left w:val="single" w:sz="4" w:space="0" w:color="auto"/>
              <w:bottom w:val="single" w:sz="4" w:space="0" w:color="auto"/>
              <w:right w:val="single" w:sz="4" w:space="0" w:color="auto"/>
            </w:tcBorders>
            <w:hideMark/>
          </w:tcPr>
          <w:p w14:paraId="77A2827B"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Gap</w:t>
            </w:r>
          </w:p>
        </w:tc>
        <w:tc>
          <w:tcPr>
            <w:tcW w:w="2299" w:type="dxa"/>
            <w:tcBorders>
              <w:top w:val="single" w:sz="4" w:space="0" w:color="auto"/>
              <w:left w:val="single" w:sz="4" w:space="0" w:color="auto"/>
              <w:bottom w:val="single" w:sz="4" w:space="0" w:color="auto"/>
              <w:right w:val="single" w:sz="4" w:space="0" w:color="auto"/>
            </w:tcBorders>
            <w:hideMark/>
          </w:tcPr>
          <w:p w14:paraId="3074A1FE"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Authentication and authorization controls not defined</w:t>
            </w:r>
          </w:p>
        </w:tc>
      </w:tr>
      <w:tr w:rsidR="00656C87" w:rsidRPr="00656C87" w14:paraId="1EA6E2E7" w14:textId="77777777" w:rsidTr="00EB23BE">
        <w:trPr>
          <w:trHeight w:val="129"/>
        </w:trPr>
        <w:tc>
          <w:tcPr>
            <w:tcW w:w="1397" w:type="dxa"/>
            <w:gridSpan w:val="2"/>
            <w:vMerge/>
            <w:tcBorders>
              <w:top w:val="single" w:sz="4" w:space="0" w:color="auto"/>
              <w:left w:val="single" w:sz="4" w:space="0" w:color="auto"/>
              <w:bottom w:val="single" w:sz="4" w:space="0" w:color="auto"/>
              <w:right w:val="single" w:sz="4" w:space="0" w:color="auto"/>
            </w:tcBorders>
            <w:vAlign w:val="center"/>
            <w:hideMark/>
          </w:tcPr>
          <w:p w14:paraId="512E9009" w14:textId="77777777" w:rsidR="00656C87" w:rsidRPr="00656C87" w:rsidRDefault="00656C87" w:rsidP="00656C87">
            <w:pPr>
              <w:rPr>
                <w:rFonts w:ascii="Arial" w:hAnsi="Arial" w:cs="Arial"/>
                <w:sz w:val="18"/>
                <w:szCs w:val="18"/>
                <w:lang w:eastAsia="zh-CN"/>
              </w:rPr>
            </w:pPr>
          </w:p>
        </w:tc>
        <w:tc>
          <w:tcPr>
            <w:tcW w:w="1511" w:type="dxa"/>
            <w:vMerge/>
            <w:tcBorders>
              <w:top w:val="single" w:sz="4" w:space="0" w:color="auto"/>
              <w:left w:val="single" w:sz="4" w:space="0" w:color="auto"/>
              <w:bottom w:val="single" w:sz="4" w:space="0" w:color="auto"/>
              <w:right w:val="single" w:sz="4" w:space="0" w:color="auto"/>
            </w:tcBorders>
            <w:vAlign w:val="center"/>
            <w:hideMark/>
          </w:tcPr>
          <w:p w14:paraId="02587746" w14:textId="77777777" w:rsidR="00656C87" w:rsidRPr="00656C87" w:rsidRDefault="00656C87" w:rsidP="00656C87">
            <w:pPr>
              <w:rPr>
                <w:rFonts w:ascii="Arial" w:hAnsi="Arial" w:cs="Arial"/>
                <w:sz w:val="18"/>
                <w:szCs w:val="18"/>
                <w:lang w:eastAsia="zh-CN"/>
              </w:rPr>
            </w:pPr>
          </w:p>
        </w:tc>
        <w:tc>
          <w:tcPr>
            <w:tcW w:w="1454" w:type="dxa"/>
            <w:tcBorders>
              <w:top w:val="single" w:sz="4" w:space="0" w:color="auto"/>
              <w:left w:val="single" w:sz="4" w:space="0" w:color="auto"/>
              <w:bottom w:val="single" w:sz="4" w:space="0" w:color="auto"/>
              <w:right w:val="single" w:sz="4" w:space="0" w:color="auto"/>
            </w:tcBorders>
            <w:hideMark/>
          </w:tcPr>
          <w:p w14:paraId="16E46F48"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ASSET-D-29</w:t>
            </w:r>
          </w:p>
        </w:tc>
        <w:tc>
          <w:tcPr>
            <w:tcW w:w="2270" w:type="dxa"/>
            <w:tcBorders>
              <w:top w:val="single" w:sz="4" w:space="0" w:color="auto"/>
              <w:left w:val="single" w:sz="4" w:space="0" w:color="auto"/>
              <w:bottom w:val="single" w:sz="4" w:space="0" w:color="auto"/>
              <w:right w:val="single" w:sz="4" w:space="0" w:color="auto"/>
            </w:tcBorders>
            <w:hideMark/>
          </w:tcPr>
          <w:p w14:paraId="17EEFE35" w14:textId="2D5BF890" w:rsidR="00656C87" w:rsidRPr="00656C87" w:rsidRDefault="00656C87" w:rsidP="001B2617">
            <w:pPr>
              <w:rPr>
                <w:rFonts w:ascii="Arial" w:hAnsi="Arial" w:cs="Arial"/>
                <w:sz w:val="18"/>
                <w:szCs w:val="18"/>
                <w:lang w:eastAsia="zh-CN"/>
              </w:rPr>
            </w:pPr>
            <w:r w:rsidRPr="00656C87">
              <w:rPr>
                <w:rFonts w:ascii="Arial" w:hAnsi="Arial" w:cs="Arial"/>
                <w:bCs/>
                <w:sz w:val="18"/>
                <w:szCs w:val="18"/>
                <w:lang w:eastAsia="zh-CN"/>
              </w:rPr>
              <w:t>REQ-SEC-SLM-TESS-6</w:t>
            </w:r>
            <w:r w:rsidR="001B2617">
              <w:rPr>
                <w:rFonts w:ascii="Arial" w:hAnsi="Arial" w:cs="Arial"/>
                <w:bCs/>
                <w:sz w:val="18"/>
                <w:szCs w:val="18"/>
                <w:lang w:eastAsia="zh-CN"/>
              </w:rPr>
              <w:br/>
            </w:r>
            <w:r w:rsidRPr="00656C87">
              <w:rPr>
                <w:rFonts w:ascii="Arial" w:hAnsi="Arial" w:cs="Arial"/>
                <w:bCs/>
                <w:sz w:val="18"/>
                <w:szCs w:val="18"/>
                <w:lang w:eastAsia="zh-CN"/>
              </w:rPr>
              <w:t>REQ-SEC-SLM-TESS-7</w:t>
            </w:r>
            <w:r w:rsidR="001B2617">
              <w:rPr>
                <w:rFonts w:ascii="Arial" w:hAnsi="Arial" w:cs="Arial"/>
                <w:bCs/>
                <w:sz w:val="18"/>
                <w:szCs w:val="18"/>
                <w:lang w:eastAsia="zh-CN"/>
              </w:rPr>
              <w:br/>
            </w:r>
            <w:r w:rsidRPr="00656C87">
              <w:rPr>
                <w:rFonts w:ascii="Arial" w:hAnsi="Arial" w:cs="Arial"/>
                <w:bCs/>
                <w:sz w:val="18"/>
                <w:szCs w:val="18"/>
                <w:lang w:eastAsia="zh-CN"/>
              </w:rPr>
              <w:t>REQ-SEC-SLM-TESM-1</w:t>
            </w:r>
            <w:r w:rsidR="001B2617">
              <w:rPr>
                <w:rFonts w:ascii="Arial" w:hAnsi="Arial" w:cs="Arial"/>
                <w:bCs/>
                <w:sz w:val="18"/>
                <w:szCs w:val="18"/>
                <w:lang w:eastAsia="zh-CN"/>
              </w:rPr>
              <w:br/>
            </w:r>
            <w:r w:rsidRPr="00656C87">
              <w:rPr>
                <w:rFonts w:ascii="Arial" w:hAnsi="Arial" w:cs="Arial"/>
                <w:bCs/>
                <w:sz w:val="18"/>
                <w:szCs w:val="18"/>
                <w:lang w:eastAsia="zh-CN"/>
              </w:rPr>
              <w:t>REQ-SEC-SLM-TESM-3</w:t>
            </w:r>
            <w:r w:rsidR="001B2617">
              <w:rPr>
                <w:rFonts w:ascii="Arial" w:hAnsi="Arial" w:cs="Arial"/>
                <w:bCs/>
                <w:sz w:val="18"/>
                <w:szCs w:val="18"/>
                <w:lang w:eastAsia="zh-CN"/>
              </w:rPr>
              <w:br/>
            </w:r>
            <w:r w:rsidRPr="00656C87">
              <w:rPr>
                <w:rFonts w:ascii="Arial" w:hAnsi="Arial" w:cs="Arial"/>
                <w:bCs/>
                <w:sz w:val="18"/>
                <w:szCs w:val="18"/>
                <w:lang w:eastAsia="zh-CN"/>
              </w:rPr>
              <w:t>REQ-SEC-TESR-1</w:t>
            </w:r>
            <w:r w:rsidR="001B2617">
              <w:rPr>
                <w:rFonts w:ascii="Arial" w:hAnsi="Arial" w:cs="Arial"/>
                <w:bCs/>
                <w:sz w:val="18"/>
                <w:szCs w:val="18"/>
                <w:lang w:eastAsia="zh-CN"/>
              </w:rPr>
              <w:br/>
            </w:r>
            <w:r w:rsidRPr="00656C87">
              <w:rPr>
                <w:rFonts w:ascii="Arial" w:hAnsi="Arial" w:cs="Arial"/>
                <w:bCs/>
                <w:sz w:val="18"/>
                <w:szCs w:val="18"/>
                <w:lang w:eastAsia="zh-CN"/>
              </w:rPr>
              <w:t>REQ-SEC-TESR-7</w:t>
            </w:r>
            <w:r w:rsidR="001B2617">
              <w:rPr>
                <w:rFonts w:ascii="Arial" w:hAnsi="Arial" w:cs="Arial"/>
                <w:bCs/>
                <w:sz w:val="18"/>
                <w:szCs w:val="18"/>
                <w:lang w:eastAsia="zh-CN"/>
              </w:rPr>
              <w:br/>
            </w:r>
            <w:r w:rsidRPr="00656C87">
              <w:rPr>
                <w:rFonts w:ascii="Arial" w:hAnsi="Arial" w:cs="Arial"/>
                <w:bCs/>
                <w:sz w:val="18"/>
                <w:szCs w:val="18"/>
                <w:lang w:eastAsia="zh-CN"/>
              </w:rPr>
              <w:t>REQ-SEC-TESR-9</w:t>
            </w:r>
            <w:r w:rsidR="001B2617">
              <w:rPr>
                <w:rFonts w:ascii="Arial" w:hAnsi="Arial" w:cs="Arial"/>
                <w:bCs/>
                <w:sz w:val="18"/>
                <w:szCs w:val="18"/>
                <w:lang w:eastAsia="zh-CN"/>
              </w:rPr>
              <w:br/>
            </w:r>
            <w:r w:rsidRPr="00656C87">
              <w:rPr>
                <w:rFonts w:ascii="Arial" w:hAnsi="Arial" w:cs="Arial"/>
                <w:bCs/>
                <w:sz w:val="18"/>
                <w:szCs w:val="18"/>
                <w:lang w:eastAsia="zh-CN"/>
              </w:rPr>
              <w:t>REQ-SEC-TESR-11</w:t>
            </w:r>
            <w:r w:rsidR="001B2617">
              <w:rPr>
                <w:rFonts w:ascii="Arial" w:hAnsi="Arial" w:cs="Arial"/>
                <w:bCs/>
                <w:sz w:val="18"/>
                <w:szCs w:val="18"/>
                <w:lang w:eastAsia="zh-CN"/>
              </w:rPr>
              <w:br/>
            </w:r>
            <w:r w:rsidRPr="00656C87">
              <w:rPr>
                <w:rFonts w:ascii="Arial" w:hAnsi="Arial" w:cs="Arial"/>
                <w:bCs/>
                <w:sz w:val="18"/>
                <w:szCs w:val="18"/>
                <w:lang w:eastAsia="zh-CN"/>
              </w:rPr>
              <w:t>REQ-SEC-SLM-SST-4</w:t>
            </w:r>
            <w:r w:rsidR="001B2617">
              <w:rPr>
                <w:rFonts w:ascii="Arial" w:hAnsi="Arial" w:cs="Arial"/>
                <w:bCs/>
                <w:sz w:val="18"/>
                <w:szCs w:val="18"/>
                <w:lang w:eastAsia="zh-CN"/>
              </w:rPr>
              <w:br/>
            </w:r>
            <w:r w:rsidRPr="00656C87">
              <w:rPr>
                <w:rFonts w:ascii="Arial" w:hAnsi="Arial" w:cs="Arial"/>
                <w:bCs/>
                <w:sz w:val="18"/>
                <w:szCs w:val="18"/>
                <w:lang w:eastAsia="zh-CN"/>
              </w:rPr>
              <w:t>REQ-SEC-SLM-STR-2</w:t>
            </w:r>
          </w:p>
        </w:tc>
        <w:tc>
          <w:tcPr>
            <w:tcW w:w="1149" w:type="dxa"/>
            <w:tcBorders>
              <w:top w:val="single" w:sz="4" w:space="0" w:color="auto"/>
              <w:left w:val="single" w:sz="4" w:space="0" w:color="auto"/>
              <w:bottom w:val="single" w:sz="4" w:space="0" w:color="auto"/>
              <w:right w:val="single" w:sz="4" w:space="0" w:color="auto"/>
            </w:tcBorders>
            <w:hideMark/>
          </w:tcPr>
          <w:p w14:paraId="469AE51C"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No gap</w:t>
            </w:r>
          </w:p>
        </w:tc>
        <w:tc>
          <w:tcPr>
            <w:tcW w:w="2299" w:type="dxa"/>
            <w:tcBorders>
              <w:top w:val="single" w:sz="4" w:space="0" w:color="auto"/>
              <w:left w:val="single" w:sz="4" w:space="0" w:color="auto"/>
              <w:bottom w:val="single" w:sz="4" w:space="0" w:color="auto"/>
              <w:right w:val="single" w:sz="4" w:space="0" w:color="auto"/>
            </w:tcBorders>
          </w:tcPr>
          <w:p w14:paraId="3F54434E" w14:textId="77777777" w:rsidR="00656C87" w:rsidRPr="00656C87" w:rsidRDefault="00656C87" w:rsidP="00656C87">
            <w:pPr>
              <w:rPr>
                <w:rFonts w:ascii="Arial" w:hAnsi="Arial" w:cs="Arial"/>
                <w:sz w:val="18"/>
                <w:szCs w:val="18"/>
                <w:lang w:eastAsia="zh-CN"/>
              </w:rPr>
            </w:pPr>
          </w:p>
        </w:tc>
      </w:tr>
      <w:tr w:rsidR="00656C87" w:rsidRPr="00656C87" w14:paraId="2D124D13" w14:textId="77777777" w:rsidTr="00EB23BE">
        <w:trPr>
          <w:trHeight w:val="129"/>
        </w:trPr>
        <w:tc>
          <w:tcPr>
            <w:tcW w:w="1397" w:type="dxa"/>
            <w:gridSpan w:val="2"/>
            <w:vMerge/>
            <w:tcBorders>
              <w:top w:val="single" w:sz="4" w:space="0" w:color="auto"/>
              <w:left w:val="single" w:sz="4" w:space="0" w:color="auto"/>
              <w:bottom w:val="single" w:sz="4" w:space="0" w:color="auto"/>
              <w:right w:val="single" w:sz="4" w:space="0" w:color="auto"/>
            </w:tcBorders>
            <w:vAlign w:val="center"/>
            <w:hideMark/>
          </w:tcPr>
          <w:p w14:paraId="035B6A0D" w14:textId="77777777" w:rsidR="00656C87" w:rsidRPr="00656C87" w:rsidRDefault="00656C87" w:rsidP="00656C87">
            <w:pPr>
              <w:rPr>
                <w:rFonts w:ascii="Arial" w:hAnsi="Arial" w:cs="Arial"/>
                <w:sz w:val="18"/>
                <w:szCs w:val="18"/>
                <w:lang w:eastAsia="zh-CN"/>
              </w:rPr>
            </w:pPr>
          </w:p>
        </w:tc>
        <w:tc>
          <w:tcPr>
            <w:tcW w:w="1511" w:type="dxa"/>
            <w:vMerge/>
            <w:tcBorders>
              <w:top w:val="single" w:sz="4" w:space="0" w:color="auto"/>
              <w:left w:val="single" w:sz="4" w:space="0" w:color="auto"/>
              <w:bottom w:val="single" w:sz="4" w:space="0" w:color="auto"/>
              <w:right w:val="single" w:sz="4" w:space="0" w:color="auto"/>
            </w:tcBorders>
            <w:vAlign w:val="center"/>
            <w:hideMark/>
          </w:tcPr>
          <w:p w14:paraId="650015B0" w14:textId="77777777" w:rsidR="00656C87" w:rsidRPr="00656C87" w:rsidRDefault="00656C87" w:rsidP="00656C87">
            <w:pPr>
              <w:rPr>
                <w:rFonts w:ascii="Arial" w:hAnsi="Arial" w:cs="Arial"/>
                <w:sz w:val="18"/>
                <w:szCs w:val="18"/>
                <w:lang w:eastAsia="zh-CN"/>
              </w:rPr>
            </w:pPr>
          </w:p>
        </w:tc>
        <w:tc>
          <w:tcPr>
            <w:tcW w:w="1454" w:type="dxa"/>
            <w:tcBorders>
              <w:top w:val="single" w:sz="4" w:space="0" w:color="auto"/>
              <w:left w:val="single" w:sz="4" w:space="0" w:color="auto"/>
              <w:bottom w:val="single" w:sz="4" w:space="0" w:color="auto"/>
              <w:right w:val="single" w:sz="4" w:space="0" w:color="auto"/>
            </w:tcBorders>
            <w:hideMark/>
          </w:tcPr>
          <w:p w14:paraId="4F4CFE24"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ASSET-D-31</w:t>
            </w:r>
          </w:p>
        </w:tc>
        <w:tc>
          <w:tcPr>
            <w:tcW w:w="2270" w:type="dxa"/>
            <w:tcBorders>
              <w:top w:val="single" w:sz="4" w:space="0" w:color="auto"/>
              <w:left w:val="single" w:sz="4" w:space="0" w:color="auto"/>
              <w:bottom w:val="single" w:sz="4" w:space="0" w:color="auto"/>
              <w:right w:val="single" w:sz="4" w:space="0" w:color="auto"/>
            </w:tcBorders>
            <w:hideMark/>
          </w:tcPr>
          <w:p w14:paraId="47F4568F" w14:textId="05D65326" w:rsidR="00656C87" w:rsidRPr="00656C87" w:rsidRDefault="00656C87" w:rsidP="001B2617">
            <w:pPr>
              <w:rPr>
                <w:rFonts w:ascii="Arial" w:hAnsi="Arial" w:cs="Arial"/>
                <w:sz w:val="18"/>
                <w:szCs w:val="18"/>
                <w:lang w:eastAsia="zh-CN"/>
              </w:rPr>
            </w:pPr>
            <w:r w:rsidRPr="00656C87">
              <w:rPr>
                <w:rFonts w:ascii="Arial" w:hAnsi="Arial" w:cs="Arial"/>
                <w:sz w:val="18"/>
                <w:szCs w:val="18"/>
                <w:lang w:eastAsia="zh-CN"/>
              </w:rPr>
              <w:t>REQ-SEC-SLM-TESS-6</w:t>
            </w:r>
            <w:r w:rsidR="001B2617">
              <w:rPr>
                <w:rFonts w:ascii="Arial" w:hAnsi="Arial" w:cs="Arial"/>
                <w:sz w:val="18"/>
                <w:szCs w:val="18"/>
                <w:lang w:eastAsia="zh-CN"/>
              </w:rPr>
              <w:br/>
            </w:r>
            <w:r w:rsidRPr="00656C87">
              <w:rPr>
                <w:rFonts w:ascii="Arial" w:hAnsi="Arial" w:cs="Arial"/>
                <w:sz w:val="18"/>
                <w:szCs w:val="18"/>
                <w:lang w:eastAsia="zh-CN"/>
              </w:rPr>
              <w:t>REQ-SEC-SLM-TESS-7</w:t>
            </w:r>
            <w:r w:rsidR="001B2617">
              <w:rPr>
                <w:rFonts w:ascii="Arial" w:hAnsi="Arial" w:cs="Arial"/>
                <w:sz w:val="18"/>
                <w:szCs w:val="18"/>
                <w:lang w:eastAsia="zh-CN"/>
              </w:rPr>
              <w:br/>
            </w:r>
            <w:r w:rsidRPr="00656C87">
              <w:rPr>
                <w:rFonts w:ascii="Arial" w:hAnsi="Arial" w:cs="Arial"/>
                <w:sz w:val="18"/>
                <w:szCs w:val="18"/>
                <w:lang w:eastAsia="zh-CN"/>
              </w:rPr>
              <w:t>REQ-SEC-SLM-TESM-1</w:t>
            </w:r>
            <w:r w:rsidR="001B2617">
              <w:rPr>
                <w:rFonts w:ascii="Arial" w:hAnsi="Arial" w:cs="Arial"/>
                <w:sz w:val="18"/>
                <w:szCs w:val="18"/>
                <w:lang w:eastAsia="zh-CN"/>
              </w:rPr>
              <w:br/>
            </w:r>
            <w:r w:rsidRPr="00656C87">
              <w:rPr>
                <w:rFonts w:ascii="Arial" w:hAnsi="Arial" w:cs="Arial"/>
                <w:sz w:val="18"/>
                <w:szCs w:val="18"/>
                <w:lang w:eastAsia="zh-CN"/>
              </w:rPr>
              <w:t>REQ-SEC-SLM-TESM-3</w:t>
            </w:r>
            <w:r w:rsidR="001B2617">
              <w:rPr>
                <w:rFonts w:ascii="Arial" w:hAnsi="Arial" w:cs="Arial"/>
                <w:sz w:val="18"/>
                <w:szCs w:val="18"/>
                <w:lang w:eastAsia="zh-CN"/>
              </w:rPr>
              <w:br/>
            </w:r>
            <w:r w:rsidRPr="00656C87">
              <w:rPr>
                <w:rFonts w:ascii="Arial" w:hAnsi="Arial" w:cs="Arial"/>
                <w:sz w:val="18"/>
                <w:szCs w:val="18"/>
                <w:lang w:eastAsia="zh-CN"/>
              </w:rPr>
              <w:t>REQ-SEC-TESR-1</w:t>
            </w:r>
            <w:r w:rsidR="001B2617">
              <w:rPr>
                <w:rFonts w:ascii="Arial" w:hAnsi="Arial" w:cs="Arial"/>
                <w:sz w:val="18"/>
                <w:szCs w:val="18"/>
                <w:lang w:eastAsia="zh-CN"/>
              </w:rPr>
              <w:br/>
            </w:r>
            <w:r w:rsidRPr="00656C87">
              <w:rPr>
                <w:rFonts w:ascii="Arial" w:hAnsi="Arial" w:cs="Arial"/>
                <w:sz w:val="18"/>
                <w:szCs w:val="18"/>
                <w:lang w:eastAsia="zh-CN"/>
              </w:rPr>
              <w:t>REQ-SEC-TESR-7</w:t>
            </w:r>
            <w:r w:rsidR="001B2617">
              <w:rPr>
                <w:rFonts w:ascii="Arial" w:hAnsi="Arial" w:cs="Arial"/>
                <w:sz w:val="18"/>
                <w:szCs w:val="18"/>
                <w:lang w:eastAsia="zh-CN"/>
              </w:rPr>
              <w:br/>
            </w:r>
            <w:r w:rsidRPr="00656C87">
              <w:rPr>
                <w:rFonts w:ascii="Arial" w:hAnsi="Arial" w:cs="Arial"/>
                <w:sz w:val="18"/>
                <w:szCs w:val="18"/>
                <w:lang w:eastAsia="zh-CN"/>
              </w:rPr>
              <w:t>REQ-SEC-TESR-9</w:t>
            </w:r>
            <w:r w:rsidR="001B2617">
              <w:rPr>
                <w:rFonts w:ascii="Arial" w:hAnsi="Arial" w:cs="Arial"/>
                <w:sz w:val="18"/>
                <w:szCs w:val="18"/>
                <w:lang w:eastAsia="zh-CN"/>
              </w:rPr>
              <w:br/>
            </w:r>
            <w:r w:rsidRPr="00656C87">
              <w:rPr>
                <w:rFonts w:ascii="Arial" w:hAnsi="Arial" w:cs="Arial"/>
                <w:sz w:val="18"/>
                <w:szCs w:val="18"/>
                <w:lang w:eastAsia="zh-CN"/>
              </w:rPr>
              <w:t>REQ-SEC-TESR-11</w:t>
            </w:r>
            <w:r w:rsidR="001B2617">
              <w:rPr>
                <w:rFonts w:ascii="Arial" w:hAnsi="Arial" w:cs="Arial"/>
                <w:sz w:val="18"/>
                <w:szCs w:val="18"/>
                <w:lang w:eastAsia="zh-CN"/>
              </w:rPr>
              <w:br/>
            </w:r>
            <w:r w:rsidRPr="00656C87">
              <w:rPr>
                <w:rFonts w:ascii="Arial" w:hAnsi="Arial" w:cs="Arial"/>
                <w:sz w:val="18"/>
                <w:szCs w:val="18"/>
                <w:lang w:eastAsia="zh-CN"/>
              </w:rPr>
              <w:t>REQ-SEC-SLM-SST-4</w:t>
            </w:r>
            <w:r w:rsidR="001B2617">
              <w:rPr>
                <w:rFonts w:ascii="Arial" w:hAnsi="Arial" w:cs="Arial"/>
                <w:sz w:val="18"/>
                <w:szCs w:val="18"/>
                <w:lang w:eastAsia="zh-CN"/>
              </w:rPr>
              <w:br/>
            </w:r>
            <w:r w:rsidRPr="00656C87">
              <w:rPr>
                <w:rFonts w:ascii="Arial" w:hAnsi="Arial" w:cs="Arial"/>
                <w:sz w:val="18"/>
                <w:szCs w:val="18"/>
                <w:lang w:eastAsia="zh-CN"/>
              </w:rPr>
              <w:t>REQ-SEC-SLM-STR-2</w:t>
            </w:r>
          </w:p>
        </w:tc>
        <w:tc>
          <w:tcPr>
            <w:tcW w:w="1149" w:type="dxa"/>
            <w:tcBorders>
              <w:top w:val="single" w:sz="4" w:space="0" w:color="auto"/>
              <w:left w:val="single" w:sz="4" w:space="0" w:color="auto"/>
              <w:bottom w:val="single" w:sz="4" w:space="0" w:color="auto"/>
              <w:right w:val="single" w:sz="4" w:space="0" w:color="auto"/>
            </w:tcBorders>
            <w:hideMark/>
          </w:tcPr>
          <w:p w14:paraId="03A98C3C"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No gap</w:t>
            </w:r>
          </w:p>
        </w:tc>
        <w:tc>
          <w:tcPr>
            <w:tcW w:w="2299" w:type="dxa"/>
            <w:tcBorders>
              <w:top w:val="single" w:sz="4" w:space="0" w:color="auto"/>
              <w:left w:val="single" w:sz="4" w:space="0" w:color="auto"/>
              <w:bottom w:val="single" w:sz="4" w:space="0" w:color="auto"/>
              <w:right w:val="single" w:sz="4" w:space="0" w:color="auto"/>
            </w:tcBorders>
          </w:tcPr>
          <w:p w14:paraId="1A759CEF" w14:textId="77777777" w:rsidR="00656C87" w:rsidRPr="00656C87" w:rsidRDefault="00656C87" w:rsidP="00656C87">
            <w:pPr>
              <w:rPr>
                <w:rFonts w:ascii="Arial" w:hAnsi="Arial" w:cs="Arial"/>
                <w:sz w:val="18"/>
                <w:szCs w:val="18"/>
                <w:lang w:eastAsia="zh-CN"/>
              </w:rPr>
            </w:pPr>
          </w:p>
        </w:tc>
      </w:tr>
      <w:tr w:rsidR="00656C87" w:rsidRPr="00656C87" w14:paraId="3C594945" w14:textId="77777777" w:rsidTr="00EB23BE">
        <w:trPr>
          <w:trHeight w:val="129"/>
        </w:trPr>
        <w:tc>
          <w:tcPr>
            <w:tcW w:w="1397" w:type="dxa"/>
            <w:gridSpan w:val="2"/>
            <w:vMerge/>
            <w:tcBorders>
              <w:top w:val="single" w:sz="4" w:space="0" w:color="auto"/>
              <w:left w:val="single" w:sz="4" w:space="0" w:color="auto"/>
              <w:bottom w:val="single" w:sz="4" w:space="0" w:color="auto"/>
              <w:right w:val="single" w:sz="4" w:space="0" w:color="auto"/>
            </w:tcBorders>
            <w:vAlign w:val="center"/>
            <w:hideMark/>
          </w:tcPr>
          <w:p w14:paraId="322399FC" w14:textId="77777777" w:rsidR="00656C87" w:rsidRPr="00656C87" w:rsidRDefault="00656C87" w:rsidP="00656C87">
            <w:pPr>
              <w:rPr>
                <w:rFonts w:ascii="Arial" w:hAnsi="Arial" w:cs="Arial"/>
                <w:sz w:val="18"/>
                <w:szCs w:val="18"/>
                <w:lang w:eastAsia="zh-CN"/>
              </w:rPr>
            </w:pPr>
          </w:p>
        </w:tc>
        <w:tc>
          <w:tcPr>
            <w:tcW w:w="1511" w:type="dxa"/>
            <w:vMerge/>
            <w:tcBorders>
              <w:top w:val="single" w:sz="4" w:space="0" w:color="auto"/>
              <w:left w:val="single" w:sz="4" w:space="0" w:color="auto"/>
              <w:bottom w:val="single" w:sz="4" w:space="0" w:color="auto"/>
              <w:right w:val="single" w:sz="4" w:space="0" w:color="auto"/>
            </w:tcBorders>
            <w:vAlign w:val="center"/>
            <w:hideMark/>
          </w:tcPr>
          <w:p w14:paraId="1AD72859" w14:textId="77777777" w:rsidR="00656C87" w:rsidRPr="00656C87" w:rsidRDefault="00656C87" w:rsidP="00656C87">
            <w:pPr>
              <w:rPr>
                <w:rFonts w:ascii="Arial" w:hAnsi="Arial" w:cs="Arial"/>
                <w:sz w:val="18"/>
                <w:szCs w:val="18"/>
                <w:lang w:eastAsia="zh-CN"/>
              </w:rPr>
            </w:pPr>
          </w:p>
        </w:tc>
        <w:tc>
          <w:tcPr>
            <w:tcW w:w="1454" w:type="dxa"/>
            <w:tcBorders>
              <w:top w:val="single" w:sz="4" w:space="0" w:color="auto"/>
              <w:left w:val="single" w:sz="4" w:space="0" w:color="auto"/>
              <w:bottom w:val="single" w:sz="4" w:space="0" w:color="auto"/>
              <w:right w:val="single" w:sz="4" w:space="0" w:color="auto"/>
            </w:tcBorders>
            <w:hideMark/>
          </w:tcPr>
          <w:p w14:paraId="4B33A2F7"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ASSET-D-32</w:t>
            </w:r>
          </w:p>
        </w:tc>
        <w:tc>
          <w:tcPr>
            <w:tcW w:w="2270" w:type="dxa"/>
            <w:tcBorders>
              <w:top w:val="single" w:sz="4" w:space="0" w:color="auto"/>
              <w:left w:val="single" w:sz="4" w:space="0" w:color="auto"/>
              <w:bottom w:val="single" w:sz="4" w:space="0" w:color="auto"/>
              <w:right w:val="single" w:sz="4" w:space="0" w:color="auto"/>
            </w:tcBorders>
            <w:hideMark/>
          </w:tcPr>
          <w:p w14:paraId="16FFC642" w14:textId="77777777" w:rsidR="00656C87" w:rsidRPr="00656C87" w:rsidRDefault="00656C87" w:rsidP="00656C87">
            <w:pPr>
              <w:rPr>
                <w:rFonts w:ascii="Arial" w:hAnsi="Arial" w:cs="Arial"/>
                <w:bCs/>
                <w:sz w:val="18"/>
                <w:szCs w:val="18"/>
                <w:lang w:eastAsia="zh-CN"/>
              </w:rPr>
            </w:pPr>
            <w:r w:rsidRPr="00656C87">
              <w:rPr>
                <w:rFonts w:ascii="Arial" w:hAnsi="Arial" w:cs="Arial"/>
                <w:bCs/>
                <w:sz w:val="18"/>
                <w:szCs w:val="18"/>
                <w:lang w:eastAsia="zh-CN"/>
              </w:rPr>
              <w:t>None</w:t>
            </w:r>
          </w:p>
        </w:tc>
        <w:tc>
          <w:tcPr>
            <w:tcW w:w="1149" w:type="dxa"/>
            <w:tcBorders>
              <w:top w:val="single" w:sz="4" w:space="0" w:color="auto"/>
              <w:left w:val="single" w:sz="4" w:space="0" w:color="auto"/>
              <w:bottom w:val="single" w:sz="4" w:space="0" w:color="auto"/>
              <w:right w:val="single" w:sz="4" w:space="0" w:color="auto"/>
            </w:tcBorders>
            <w:hideMark/>
          </w:tcPr>
          <w:p w14:paraId="6D65945C"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Gap</w:t>
            </w:r>
          </w:p>
        </w:tc>
        <w:tc>
          <w:tcPr>
            <w:tcW w:w="2299" w:type="dxa"/>
            <w:tcBorders>
              <w:top w:val="single" w:sz="4" w:space="0" w:color="auto"/>
              <w:left w:val="single" w:sz="4" w:space="0" w:color="auto"/>
              <w:bottom w:val="single" w:sz="4" w:space="0" w:color="auto"/>
              <w:right w:val="single" w:sz="4" w:space="0" w:color="auto"/>
            </w:tcBorders>
            <w:hideMark/>
          </w:tcPr>
          <w:p w14:paraId="6CF98B13"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Authentication and authorization controls not defined</w:t>
            </w:r>
          </w:p>
        </w:tc>
      </w:tr>
      <w:tr w:rsidR="00656C87" w:rsidRPr="00656C87" w14:paraId="1E2AE65C" w14:textId="77777777" w:rsidTr="00EB23BE">
        <w:trPr>
          <w:trHeight w:val="439"/>
        </w:trPr>
        <w:tc>
          <w:tcPr>
            <w:tcW w:w="1397" w:type="dxa"/>
            <w:gridSpan w:val="2"/>
            <w:vMerge w:val="restart"/>
            <w:tcBorders>
              <w:top w:val="single" w:sz="4" w:space="0" w:color="auto"/>
              <w:left w:val="single" w:sz="4" w:space="0" w:color="auto"/>
              <w:bottom w:val="single" w:sz="4" w:space="0" w:color="auto"/>
              <w:right w:val="single" w:sz="4" w:space="0" w:color="auto"/>
            </w:tcBorders>
            <w:hideMark/>
          </w:tcPr>
          <w:p w14:paraId="485CAF29"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Data Encryption</w:t>
            </w:r>
          </w:p>
        </w:tc>
        <w:tc>
          <w:tcPr>
            <w:tcW w:w="1511" w:type="dxa"/>
            <w:vMerge w:val="restart"/>
            <w:tcBorders>
              <w:top w:val="single" w:sz="4" w:space="0" w:color="auto"/>
              <w:left w:val="single" w:sz="4" w:space="0" w:color="auto"/>
              <w:bottom w:val="single" w:sz="4" w:space="0" w:color="auto"/>
              <w:right w:val="single" w:sz="4" w:space="0" w:color="auto"/>
            </w:tcBorders>
            <w:hideMark/>
          </w:tcPr>
          <w:p w14:paraId="26B8A298"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 Encrypted data in transit and, where feasible, data at rest.</w:t>
            </w:r>
          </w:p>
          <w:p w14:paraId="14426DE0"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br/>
              <w:t>b) Key management policies and secure encryption keys are beginning to be formalized.</w:t>
            </w:r>
          </w:p>
        </w:tc>
        <w:tc>
          <w:tcPr>
            <w:tcW w:w="1454" w:type="dxa"/>
            <w:tcBorders>
              <w:top w:val="single" w:sz="4" w:space="0" w:color="auto"/>
              <w:left w:val="single" w:sz="4" w:space="0" w:color="auto"/>
              <w:bottom w:val="single" w:sz="4" w:space="0" w:color="auto"/>
              <w:right w:val="single" w:sz="4" w:space="0" w:color="auto"/>
            </w:tcBorders>
            <w:hideMark/>
          </w:tcPr>
          <w:p w14:paraId="537DD6E2"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ASSET-D-03</w:t>
            </w:r>
          </w:p>
        </w:tc>
        <w:tc>
          <w:tcPr>
            <w:tcW w:w="2270" w:type="dxa"/>
            <w:tcBorders>
              <w:top w:val="single" w:sz="4" w:space="0" w:color="auto"/>
              <w:left w:val="single" w:sz="4" w:space="0" w:color="auto"/>
              <w:bottom w:val="single" w:sz="4" w:space="0" w:color="auto"/>
              <w:right w:val="single" w:sz="4" w:space="0" w:color="auto"/>
            </w:tcBorders>
            <w:hideMark/>
          </w:tcPr>
          <w:p w14:paraId="1DA971E6"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None</w:t>
            </w:r>
          </w:p>
        </w:tc>
        <w:tc>
          <w:tcPr>
            <w:tcW w:w="1149" w:type="dxa"/>
            <w:tcBorders>
              <w:top w:val="single" w:sz="4" w:space="0" w:color="auto"/>
              <w:left w:val="single" w:sz="4" w:space="0" w:color="auto"/>
              <w:bottom w:val="single" w:sz="4" w:space="0" w:color="auto"/>
              <w:right w:val="single" w:sz="4" w:space="0" w:color="auto"/>
            </w:tcBorders>
            <w:hideMark/>
          </w:tcPr>
          <w:p w14:paraId="08833736"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Gap</w:t>
            </w:r>
          </w:p>
        </w:tc>
        <w:tc>
          <w:tcPr>
            <w:tcW w:w="2299" w:type="dxa"/>
            <w:tcBorders>
              <w:top w:val="single" w:sz="4" w:space="0" w:color="auto"/>
              <w:left w:val="single" w:sz="4" w:space="0" w:color="auto"/>
              <w:bottom w:val="single" w:sz="4" w:space="0" w:color="auto"/>
              <w:right w:val="single" w:sz="4" w:space="0" w:color="auto"/>
            </w:tcBorders>
            <w:hideMark/>
          </w:tcPr>
          <w:p w14:paraId="2CE9BE01"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Requirements around authentication and authorization only.</w:t>
            </w:r>
          </w:p>
        </w:tc>
      </w:tr>
      <w:tr w:rsidR="00656C87" w:rsidRPr="00656C87" w14:paraId="6B5BA75A" w14:textId="77777777" w:rsidTr="00EB23BE">
        <w:trPr>
          <w:trHeight w:val="129"/>
        </w:trPr>
        <w:tc>
          <w:tcPr>
            <w:tcW w:w="1397" w:type="dxa"/>
            <w:gridSpan w:val="2"/>
            <w:vMerge/>
            <w:tcBorders>
              <w:top w:val="single" w:sz="4" w:space="0" w:color="auto"/>
              <w:left w:val="single" w:sz="4" w:space="0" w:color="auto"/>
              <w:bottom w:val="single" w:sz="4" w:space="0" w:color="auto"/>
              <w:right w:val="single" w:sz="4" w:space="0" w:color="auto"/>
            </w:tcBorders>
            <w:vAlign w:val="center"/>
            <w:hideMark/>
          </w:tcPr>
          <w:p w14:paraId="6ED42186" w14:textId="77777777" w:rsidR="00656C87" w:rsidRPr="00656C87" w:rsidRDefault="00656C87" w:rsidP="00656C87">
            <w:pPr>
              <w:rPr>
                <w:rFonts w:ascii="Arial" w:hAnsi="Arial" w:cs="Arial"/>
                <w:sz w:val="18"/>
                <w:szCs w:val="18"/>
                <w:lang w:eastAsia="zh-CN"/>
              </w:rPr>
            </w:pPr>
          </w:p>
        </w:tc>
        <w:tc>
          <w:tcPr>
            <w:tcW w:w="1511" w:type="dxa"/>
            <w:vMerge/>
            <w:tcBorders>
              <w:top w:val="single" w:sz="4" w:space="0" w:color="auto"/>
              <w:left w:val="single" w:sz="4" w:space="0" w:color="auto"/>
              <w:bottom w:val="single" w:sz="4" w:space="0" w:color="auto"/>
              <w:right w:val="single" w:sz="4" w:space="0" w:color="auto"/>
            </w:tcBorders>
            <w:vAlign w:val="center"/>
            <w:hideMark/>
          </w:tcPr>
          <w:p w14:paraId="5B17042B" w14:textId="77777777" w:rsidR="00656C87" w:rsidRPr="00656C87" w:rsidRDefault="00656C87" w:rsidP="00656C87">
            <w:pPr>
              <w:rPr>
                <w:rFonts w:ascii="Arial" w:hAnsi="Arial" w:cs="Arial"/>
                <w:sz w:val="18"/>
                <w:szCs w:val="18"/>
                <w:lang w:eastAsia="zh-CN"/>
              </w:rPr>
            </w:pPr>
          </w:p>
        </w:tc>
        <w:tc>
          <w:tcPr>
            <w:tcW w:w="1454" w:type="dxa"/>
            <w:tcBorders>
              <w:top w:val="single" w:sz="4" w:space="0" w:color="auto"/>
              <w:left w:val="single" w:sz="4" w:space="0" w:color="auto"/>
              <w:bottom w:val="single" w:sz="4" w:space="0" w:color="auto"/>
              <w:right w:val="single" w:sz="4" w:space="0" w:color="auto"/>
            </w:tcBorders>
            <w:hideMark/>
          </w:tcPr>
          <w:p w14:paraId="1D07D471"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ASSET-D-11</w:t>
            </w:r>
          </w:p>
        </w:tc>
        <w:tc>
          <w:tcPr>
            <w:tcW w:w="2270" w:type="dxa"/>
            <w:tcBorders>
              <w:top w:val="single" w:sz="4" w:space="0" w:color="auto"/>
              <w:left w:val="single" w:sz="4" w:space="0" w:color="auto"/>
              <w:bottom w:val="single" w:sz="4" w:space="0" w:color="auto"/>
              <w:right w:val="single" w:sz="4" w:space="0" w:color="auto"/>
            </w:tcBorders>
            <w:hideMark/>
          </w:tcPr>
          <w:p w14:paraId="506DBF54"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None</w:t>
            </w:r>
          </w:p>
        </w:tc>
        <w:tc>
          <w:tcPr>
            <w:tcW w:w="1149" w:type="dxa"/>
            <w:tcBorders>
              <w:top w:val="single" w:sz="4" w:space="0" w:color="auto"/>
              <w:left w:val="single" w:sz="4" w:space="0" w:color="auto"/>
              <w:bottom w:val="single" w:sz="4" w:space="0" w:color="auto"/>
              <w:right w:val="single" w:sz="4" w:space="0" w:color="auto"/>
            </w:tcBorders>
            <w:hideMark/>
          </w:tcPr>
          <w:p w14:paraId="1D51CFE9"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No gap</w:t>
            </w:r>
          </w:p>
        </w:tc>
        <w:tc>
          <w:tcPr>
            <w:tcW w:w="2299" w:type="dxa"/>
            <w:tcBorders>
              <w:top w:val="single" w:sz="4" w:space="0" w:color="auto"/>
              <w:left w:val="single" w:sz="4" w:space="0" w:color="auto"/>
              <w:bottom w:val="single" w:sz="4" w:space="0" w:color="auto"/>
              <w:right w:val="single" w:sz="4" w:space="0" w:color="auto"/>
            </w:tcBorders>
            <w:hideMark/>
          </w:tcPr>
          <w:p w14:paraId="66A1E1AD"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Confidentiality not listed as requirement for asset.</w:t>
            </w:r>
          </w:p>
        </w:tc>
      </w:tr>
      <w:tr w:rsidR="00656C87" w:rsidRPr="00656C87" w14:paraId="602A3391" w14:textId="77777777" w:rsidTr="00EB23BE">
        <w:trPr>
          <w:trHeight w:val="129"/>
        </w:trPr>
        <w:tc>
          <w:tcPr>
            <w:tcW w:w="1397" w:type="dxa"/>
            <w:gridSpan w:val="2"/>
            <w:vMerge/>
            <w:tcBorders>
              <w:top w:val="single" w:sz="4" w:space="0" w:color="auto"/>
              <w:left w:val="single" w:sz="4" w:space="0" w:color="auto"/>
              <w:bottom w:val="single" w:sz="4" w:space="0" w:color="auto"/>
              <w:right w:val="single" w:sz="4" w:space="0" w:color="auto"/>
            </w:tcBorders>
            <w:vAlign w:val="center"/>
            <w:hideMark/>
          </w:tcPr>
          <w:p w14:paraId="36300B0D" w14:textId="77777777" w:rsidR="00656C87" w:rsidRPr="00656C87" w:rsidRDefault="00656C87" w:rsidP="00656C87">
            <w:pPr>
              <w:rPr>
                <w:rFonts w:ascii="Arial" w:hAnsi="Arial" w:cs="Arial"/>
                <w:sz w:val="18"/>
                <w:szCs w:val="18"/>
                <w:lang w:eastAsia="zh-CN"/>
              </w:rPr>
            </w:pPr>
          </w:p>
        </w:tc>
        <w:tc>
          <w:tcPr>
            <w:tcW w:w="1511" w:type="dxa"/>
            <w:vMerge/>
            <w:tcBorders>
              <w:top w:val="single" w:sz="4" w:space="0" w:color="auto"/>
              <w:left w:val="single" w:sz="4" w:space="0" w:color="auto"/>
              <w:bottom w:val="single" w:sz="4" w:space="0" w:color="auto"/>
              <w:right w:val="single" w:sz="4" w:space="0" w:color="auto"/>
            </w:tcBorders>
            <w:vAlign w:val="center"/>
            <w:hideMark/>
          </w:tcPr>
          <w:p w14:paraId="6C24C62A" w14:textId="77777777" w:rsidR="00656C87" w:rsidRPr="00656C87" w:rsidRDefault="00656C87" w:rsidP="00656C87">
            <w:pPr>
              <w:rPr>
                <w:rFonts w:ascii="Arial" w:hAnsi="Arial" w:cs="Arial"/>
                <w:sz w:val="18"/>
                <w:szCs w:val="18"/>
                <w:lang w:eastAsia="zh-CN"/>
              </w:rPr>
            </w:pPr>
          </w:p>
        </w:tc>
        <w:tc>
          <w:tcPr>
            <w:tcW w:w="1454" w:type="dxa"/>
            <w:tcBorders>
              <w:top w:val="single" w:sz="4" w:space="0" w:color="auto"/>
              <w:left w:val="single" w:sz="4" w:space="0" w:color="auto"/>
              <w:bottom w:val="single" w:sz="4" w:space="0" w:color="auto"/>
              <w:right w:val="single" w:sz="4" w:space="0" w:color="auto"/>
            </w:tcBorders>
            <w:hideMark/>
          </w:tcPr>
          <w:p w14:paraId="59D32E4B"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ASSET-D-16</w:t>
            </w:r>
          </w:p>
        </w:tc>
        <w:tc>
          <w:tcPr>
            <w:tcW w:w="2270" w:type="dxa"/>
            <w:tcBorders>
              <w:top w:val="single" w:sz="4" w:space="0" w:color="auto"/>
              <w:left w:val="single" w:sz="4" w:space="0" w:color="auto"/>
              <w:bottom w:val="single" w:sz="4" w:space="0" w:color="auto"/>
              <w:right w:val="single" w:sz="4" w:space="0" w:color="auto"/>
            </w:tcBorders>
            <w:hideMark/>
          </w:tcPr>
          <w:p w14:paraId="4C2CE68E" w14:textId="2A9E0D4B"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REQ-SEC-ALM-PKG-13</w:t>
            </w:r>
            <w:r w:rsidR="001B2617">
              <w:rPr>
                <w:rFonts w:ascii="Arial" w:hAnsi="Arial" w:cs="Arial"/>
                <w:sz w:val="18"/>
                <w:szCs w:val="18"/>
                <w:lang w:eastAsia="zh-CN"/>
              </w:rPr>
              <w:br/>
            </w:r>
            <w:r w:rsidRPr="00917C84">
              <w:rPr>
                <w:rFonts w:ascii="Arial" w:hAnsi="Arial" w:cs="Arial"/>
                <w:sz w:val="18"/>
                <w:szCs w:val="18"/>
                <w:lang w:eastAsia="zh-CN"/>
              </w:rPr>
              <w:t>SEC-CTL-ALM-PKG-2</w:t>
            </w:r>
          </w:p>
          <w:p w14:paraId="7195B079"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Clause 5.3.5 [i.17],</w:t>
            </w:r>
          </w:p>
        </w:tc>
        <w:tc>
          <w:tcPr>
            <w:tcW w:w="1149" w:type="dxa"/>
            <w:tcBorders>
              <w:top w:val="single" w:sz="4" w:space="0" w:color="auto"/>
              <w:left w:val="single" w:sz="4" w:space="0" w:color="auto"/>
              <w:bottom w:val="single" w:sz="4" w:space="0" w:color="auto"/>
              <w:right w:val="single" w:sz="4" w:space="0" w:color="auto"/>
            </w:tcBorders>
            <w:hideMark/>
          </w:tcPr>
          <w:p w14:paraId="169FF876"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No gap</w:t>
            </w:r>
          </w:p>
        </w:tc>
        <w:tc>
          <w:tcPr>
            <w:tcW w:w="2299" w:type="dxa"/>
            <w:tcBorders>
              <w:top w:val="single" w:sz="4" w:space="0" w:color="auto"/>
              <w:left w:val="single" w:sz="4" w:space="0" w:color="auto"/>
              <w:bottom w:val="single" w:sz="4" w:space="0" w:color="auto"/>
              <w:right w:val="single" w:sz="4" w:space="0" w:color="auto"/>
            </w:tcBorders>
          </w:tcPr>
          <w:p w14:paraId="120B8CEE" w14:textId="77777777" w:rsidR="00656C87" w:rsidRPr="00656C87" w:rsidRDefault="00656C87" w:rsidP="00656C87">
            <w:pPr>
              <w:rPr>
                <w:rFonts w:ascii="Arial" w:hAnsi="Arial" w:cs="Arial"/>
                <w:sz w:val="18"/>
                <w:szCs w:val="18"/>
                <w:lang w:eastAsia="zh-CN"/>
              </w:rPr>
            </w:pPr>
          </w:p>
        </w:tc>
      </w:tr>
      <w:tr w:rsidR="00656C87" w:rsidRPr="00656C87" w14:paraId="2DF563E7" w14:textId="77777777" w:rsidTr="00EB23BE">
        <w:trPr>
          <w:trHeight w:val="129"/>
        </w:trPr>
        <w:tc>
          <w:tcPr>
            <w:tcW w:w="1397" w:type="dxa"/>
            <w:gridSpan w:val="2"/>
            <w:vMerge/>
            <w:tcBorders>
              <w:top w:val="single" w:sz="4" w:space="0" w:color="auto"/>
              <w:left w:val="single" w:sz="4" w:space="0" w:color="auto"/>
              <w:bottom w:val="single" w:sz="4" w:space="0" w:color="auto"/>
              <w:right w:val="single" w:sz="4" w:space="0" w:color="auto"/>
            </w:tcBorders>
            <w:vAlign w:val="center"/>
            <w:hideMark/>
          </w:tcPr>
          <w:p w14:paraId="4E0928DA" w14:textId="77777777" w:rsidR="00656C87" w:rsidRPr="00656C87" w:rsidRDefault="00656C87" w:rsidP="00656C87">
            <w:pPr>
              <w:rPr>
                <w:rFonts w:ascii="Arial" w:hAnsi="Arial" w:cs="Arial"/>
                <w:sz w:val="18"/>
                <w:szCs w:val="18"/>
                <w:lang w:eastAsia="zh-CN"/>
              </w:rPr>
            </w:pPr>
          </w:p>
        </w:tc>
        <w:tc>
          <w:tcPr>
            <w:tcW w:w="1511" w:type="dxa"/>
            <w:vMerge/>
            <w:tcBorders>
              <w:top w:val="single" w:sz="4" w:space="0" w:color="auto"/>
              <w:left w:val="single" w:sz="4" w:space="0" w:color="auto"/>
              <w:bottom w:val="single" w:sz="4" w:space="0" w:color="auto"/>
              <w:right w:val="single" w:sz="4" w:space="0" w:color="auto"/>
            </w:tcBorders>
            <w:vAlign w:val="center"/>
            <w:hideMark/>
          </w:tcPr>
          <w:p w14:paraId="5071119B" w14:textId="77777777" w:rsidR="00656C87" w:rsidRPr="00656C87" w:rsidRDefault="00656C87" w:rsidP="00656C87">
            <w:pPr>
              <w:rPr>
                <w:rFonts w:ascii="Arial" w:hAnsi="Arial" w:cs="Arial"/>
                <w:sz w:val="18"/>
                <w:szCs w:val="18"/>
                <w:lang w:eastAsia="zh-CN"/>
              </w:rPr>
            </w:pPr>
          </w:p>
        </w:tc>
        <w:tc>
          <w:tcPr>
            <w:tcW w:w="1454" w:type="dxa"/>
            <w:tcBorders>
              <w:top w:val="single" w:sz="4" w:space="0" w:color="auto"/>
              <w:left w:val="single" w:sz="4" w:space="0" w:color="auto"/>
              <w:bottom w:val="single" w:sz="4" w:space="0" w:color="auto"/>
              <w:right w:val="single" w:sz="4" w:space="0" w:color="auto"/>
            </w:tcBorders>
            <w:hideMark/>
          </w:tcPr>
          <w:p w14:paraId="1CBD3C0E"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ASSET-D-17</w:t>
            </w:r>
          </w:p>
        </w:tc>
        <w:tc>
          <w:tcPr>
            <w:tcW w:w="2270" w:type="dxa"/>
            <w:tcBorders>
              <w:top w:val="single" w:sz="4" w:space="0" w:color="auto"/>
              <w:left w:val="single" w:sz="4" w:space="0" w:color="auto"/>
              <w:bottom w:val="single" w:sz="4" w:space="0" w:color="auto"/>
              <w:right w:val="single" w:sz="4" w:space="0" w:color="auto"/>
            </w:tcBorders>
            <w:hideMark/>
          </w:tcPr>
          <w:p w14:paraId="2713678C" w14:textId="242453CF" w:rsidR="00656C87" w:rsidRPr="00656C87" w:rsidRDefault="00656C87" w:rsidP="00656C87">
            <w:pPr>
              <w:rPr>
                <w:rFonts w:ascii="Arial" w:hAnsi="Arial" w:cs="Arial"/>
                <w:sz w:val="18"/>
                <w:szCs w:val="18"/>
                <w:lang w:eastAsia="zh-CN"/>
              </w:rPr>
            </w:pPr>
            <w:r w:rsidRPr="001B2617">
              <w:rPr>
                <w:rFonts w:ascii="Arial" w:hAnsi="Arial" w:cs="Arial"/>
                <w:sz w:val="18"/>
                <w:szCs w:val="18"/>
                <w:lang w:eastAsia="zh-CN"/>
              </w:rPr>
              <w:t>REQ-SEC-OCLOUD-SS-1</w:t>
            </w:r>
            <w:r w:rsidR="001B2617" w:rsidRPr="001B2617">
              <w:rPr>
                <w:rFonts w:ascii="Arial" w:hAnsi="Arial" w:cs="Arial"/>
                <w:sz w:val="18"/>
                <w:szCs w:val="18"/>
                <w:lang w:eastAsia="zh-CN"/>
              </w:rPr>
              <w:br/>
            </w:r>
            <w:r w:rsidRPr="001B2617">
              <w:rPr>
                <w:rFonts w:ascii="Arial" w:hAnsi="Arial" w:cs="Arial"/>
                <w:sz w:val="18"/>
                <w:szCs w:val="18"/>
                <w:lang w:eastAsia="zh-CN"/>
              </w:rPr>
              <w:t>REQ-SEC-ALM-PKG-13</w:t>
            </w:r>
            <w:r w:rsidR="001B2617" w:rsidRPr="001B2617">
              <w:rPr>
                <w:rFonts w:ascii="Arial" w:hAnsi="Arial" w:cs="Arial"/>
                <w:sz w:val="18"/>
                <w:szCs w:val="18"/>
                <w:lang w:eastAsia="zh-CN"/>
              </w:rPr>
              <w:br/>
            </w:r>
            <w:r w:rsidRPr="00917C84">
              <w:rPr>
                <w:rFonts w:ascii="Arial" w:hAnsi="Arial" w:cs="Arial"/>
                <w:sz w:val="18"/>
                <w:szCs w:val="18"/>
                <w:lang w:eastAsia="zh-CN"/>
              </w:rPr>
              <w:t>SEC-CTL-OCLOUD-SS-1</w:t>
            </w:r>
            <w:r w:rsidR="001B2617">
              <w:rPr>
                <w:rFonts w:ascii="Arial" w:hAnsi="Arial" w:cs="Arial"/>
                <w:sz w:val="18"/>
                <w:szCs w:val="18"/>
                <w:lang w:eastAsia="zh-CN"/>
              </w:rPr>
              <w:br/>
            </w:r>
            <w:r w:rsidRPr="00917C84">
              <w:rPr>
                <w:rFonts w:ascii="Arial" w:hAnsi="Arial" w:cs="Arial"/>
                <w:sz w:val="18"/>
                <w:szCs w:val="18"/>
                <w:lang w:eastAsia="zh-CN"/>
              </w:rPr>
              <w:t>SEC-CTL-ALM-PKG-2</w:t>
            </w:r>
            <w:r w:rsidR="001B2617">
              <w:rPr>
                <w:rFonts w:ascii="Arial" w:hAnsi="Arial" w:cs="Arial"/>
                <w:sz w:val="18"/>
                <w:szCs w:val="18"/>
                <w:lang w:eastAsia="zh-CN"/>
              </w:rPr>
              <w:br/>
            </w:r>
            <w:r w:rsidRPr="00917C84">
              <w:rPr>
                <w:rFonts w:ascii="Arial" w:hAnsi="Arial" w:cs="Arial"/>
                <w:sz w:val="18"/>
                <w:szCs w:val="18"/>
                <w:lang w:eastAsia="zh-CN"/>
              </w:rPr>
              <w:t>SEC-CTL-ALM-PKG-4</w:t>
            </w:r>
          </w:p>
          <w:p w14:paraId="2E783A74"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Clause 5.3.5 [i.17]</w:t>
            </w:r>
          </w:p>
        </w:tc>
        <w:tc>
          <w:tcPr>
            <w:tcW w:w="1149" w:type="dxa"/>
            <w:tcBorders>
              <w:top w:val="single" w:sz="4" w:space="0" w:color="auto"/>
              <w:left w:val="single" w:sz="4" w:space="0" w:color="auto"/>
              <w:bottom w:val="single" w:sz="4" w:space="0" w:color="auto"/>
              <w:right w:val="single" w:sz="4" w:space="0" w:color="auto"/>
            </w:tcBorders>
            <w:hideMark/>
          </w:tcPr>
          <w:p w14:paraId="556750C0"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No gap</w:t>
            </w:r>
          </w:p>
        </w:tc>
        <w:tc>
          <w:tcPr>
            <w:tcW w:w="2299" w:type="dxa"/>
            <w:tcBorders>
              <w:top w:val="single" w:sz="4" w:space="0" w:color="auto"/>
              <w:left w:val="single" w:sz="4" w:space="0" w:color="auto"/>
              <w:bottom w:val="single" w:sz="4" w:space="0" w:color="auto"/>
              <w:right w:val="single" w:sz="4" w:space="0" w:color="auto"/>
            </w:tcBorders>
          </w:tcPr>
          <w:p w14:paraId="7791C311" w14:textId="77777777" w:rsidR="00656C87" w:rsidRPr="00656C87" w:rsidRDefault="00656C87" w:rsidP="00656C87">
            <w:pPr>
              <w:rPr>
                <w:rFonts w:ascii="Arial" w:hAnsi="Arial" w:cs="Arial"/>
                <w:sz w:val="18"/>
                <w:szCs w:val="18"/>
                <w:lang w:eastAsia="zh-CN"/>
              </w:rPr>
            </w:pPr>
          </w:p>
        </w:tc>
      </w:tr>
      <w:tr w:rsidR="00656C87" w:rsidRPr="00656C87" w14:paraId="15D37E23" w14:textId="77777777" w:rsidTr="00EB23BE">
        <w:trPr>
          <w:trHeight w:val="129"/>
        </w:trPr>
        <w:tc>
          <w:tcPr>
            <w:tcW w:w="1397" w:type="dxa"/>
            <w:gridSpan w:val="2"/>
            <w:vMerge/>
            <w:tcBorders>
              <w:top w:val="single" w:sz="4" w:space="0" w:color="auto"/>
              <w:left w:val="single" w:sz="4" w:space="0" w:color="auto"/>
              <w:bottom w:val="single" w:sz="4" w:space="0" w:color="auto"/>
              <w:right w:val="single" w:sz="4" w:space="0" w:color="auto"/>
            </w:tcBorders>
            <w:vAlign w:val="center"/>
            <w:hideMark/>
          </w:tcPr>
          <w:p w14:paraId="3A067128" w14:textId="77777777" w:rsidR="00656C87" w:rsidRPr="00656C87" w:rsidRDefault="00656C87" w:rsidP="00656C87">
            <w:pPr>
              <w:rPr>
                <w:rFonts w:ascii="Arial" w:hAnsi="Arial" w:cs="Arial"/>
                <w:sz w:val="18"/>
                <w:szCs w:val="18"/>
                <w:lang w:eastAsia="zh-CN"/>
              </w:rPr>
            </w:pPr>
          </w:p>
        </w:tc>
        <w:tc>
          <w:tcPr>
            <w:tcW w:w="1511" w:type="dxa"/>
            <w:vMerge/>
            <w:tcBorders>
              <w:top w:val="single" w:sz="4" w:space="0" w:color="auto"/>
              <w:left w:val="single" w:sz="4" w:space="0" w:color="auto"/>
              <w:bottom w:val="single" w:sz="4" w:space="0" w:color="auto"/>
              <w:right w:val="single" w:sz="4" w:space="0" w:color="auto"/>
            </w:tcBorders>
            <w:vAlign w:val="center"/>
            <w:hideMark/>
          </w:tcPr>
          <w:p w14:paraId="242FD603" w14:textId="77777777" w:rsidR="00656C87" w:rsidRPr="00656C87" w:rsidRDefault="00656C87" w:rsidP="00656C87">
            <w:pPr>
              <w:rPr>
                <w:rFonts w:ascii="Arial" w:hAnsi="Arial" w:cs="Arial"/>
                <w:sz w:val="18"/>
                <w:szCs w:val="18"/>
                <w:lang w:eastAsia="zh-CN"/>
              </w:rPr>
            </w:pPr>
          </w:p>
        </w:tc>
        <w:tc>
          <w:tcPr>
            <w:tcW w:w="1454" w:type="dxa"/>
            <w:tcBorders>
              <w:top w:val="single" w:sz="4" w:space="0" w:color="auto"/>
              <w:left w:val="single" w:sz="4" w:space="0" w:color="auto"/>
              <w:bottom w:val="single" w:sz="4" w:space="0" w:color="auto"/>
              <w:right w:val="single" w:sz="4" w:space="0" w:color="auto"/>
            </w:tcBorders>
            <w:hideMark/>
          </w:tcPr>
          <w:p w14:paraId="5A31F9B2"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ASSET-D-18</w:t>
            </w:r>
          </w:p>
        </w:tc>
        <w:tc>
          <w:tcPr>
            <w:tcW w:w="2270" w:type="dxa"/>
            <w:tcBorders>
              <w:top w:val="single" w:sz="4" w:space="0" w:color="auto"/>
              <w:left w:val="single" w:sz="4" w:space="0" w:color="auto"/>
              <w:bottom w:val="single" w:sz="4" w:space="0" w:color="auto"/>
              <w:right w:val="single" w:sz="4" w:space="0" w:color="auto"/>
            </w:tcBorders>
            <w:hideMark/>
          </w:tcPr>
          <w:p w14:paraId="4A44FBE1"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REQ-SEC-ALM-PKG-13</w:t>
            </w:r>
          </w:p>
        </w:tc>
        <w:tc>
          <w:tcPr>
            <w:tcW w:w="1149" w:type="dxa"/>
            <w:tcBorders>
              <w:top w:val="single" w:sz="4" w:space="0" w:color="auto"/>
              <w:left w:val="single" w:sz="4" w:space="0" w:color="auto"/>
              <w:bottom w:val="single" w:sz="4" w:space="0" w:color="auto"/>
              <w:right w:val="single" w:sz="4" w:space="0" w:color="auto"/>
            </w:tcBorders>
            <w:hideMark/>
          </w:tcPr>
          <w:p w14:paraId="537FB4E3" w14:textId="233A5C64"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 xml:space="preserve">Possible </w:t>
            </w:r>
            <w:r w:rsidR="00B430C2">
              <w:rPr>
                <w:rFonts w:ascii="Arial" w:hAnsi="Arial" w:cs="Arial"/>
                <w:sz w:val="18"/>
                <w:szCs w:val="18"/>
                <w:lang w:eastAsia="zh-CN"/>
              </w:rPr>
              <w:t>g</w:t>
            </w:r>
            <w:r w:rsidRPr="00656C87">
              <w:rPr>
                <w:rFonts w:ascii="Arial" w:hAnsi="Arial" w:cs="Arial"/>
                <w:sz w:val="18"/>
                <w:szCs w:val="18"/>
                <w:lang w:eastAsia="zh-CN"/>
              </w:rPr>
              <w:t>ap</w:t>
            </w:r>
          </w:p>
        </w:tc>
        <w:tc>
          <w:tcPr>
            <w:tcW w:w="2299" w:type="dxa"/>
            <w:tcBorders>
              <w:top w:val="single" w:sz="4" w:space="0" w:color="auto"/>
              <w:left w:val="single" w:sz="4" w:space="0" w:color="auto"/>
              <w:bottom w:val="single" w:sz="4" w:space="0" w:color="auto"/>
              <w:right w:val="single" w:sz="4" w:space="0" w:color="auto"/>
            </w:tcBorders>
            <w:hideMark/>
          </w:tcPr>
          <w:p w14:paraId="654B539C"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Requirement is too general</w:t>
            </w:r>
          </w:p>
        </w:tc>
      </w:tr>
      <w:tr w:rsidR="00656C87" w:rsidRPr="00656C87" w14:paraId="23E37A26" w14:textId="77777777" w:rsidTr="00EB23BE">
        <w:trPr>
          <w:trHeight w:val="129"/>
        </w:trPr>
        <w:tc>
          <w:tcPr>
            <w:tcW w:w="1397" w:type="dxa"/>
            <w:gridSpan w:val="2"/>
            <w:vMerge/>
            <w:tcBorders>
              <w:top w:val="single" w:sz="4" w:space="0" w:color="auto"/>
              <w:left w:val="single" w:sz="4" w:space="0" w:color="auto"/>
              <w:bottom w:val="single" w:sz="4" w:space="0" w:color="auto"/>
              <w:right w:val="single" w:sz="4" w:space="0" w:color="auto"/>
            </w:tcBorders>
            <w:vAlign w:val="center"/>
            <w:hideMark/>
          </w:tcPr>
          <w:p w14:paraId="6D9ABEDB" w14:textId="77777777" w:rsidR="00656C87" w:rsidRPr="00656C87" w:rsidRDefault="00656C87" w:rsidP="00656C87">
            <w:pPr>
              <w:rPr>
                <w:rFonts w:ascii="Arial" w:hAnsi="Arial" w:cs="Arial"/>
                <w:sz w:val="18"/>
                <w:szCs w:val="18"/>
                <w:lang w:eastAsia="zh-CN"/>
              </w:rPr>
            </w:pPr>
          </w:p>
        </w:tc>
        <w:tc>
          <w:tcPr>
            <w:tcW w:w="1511" w:type="dxa"/>
            <w:vMerge/>
            <w:tcBorders>
              <w:top w:val="single" w:sz="4" w:space="0" w:color="auto"/>
              <w:left w:val="single" w:sz="4" w:space="0" w:color="auto"/>
              <w:bottom w:val="single" w:sz="4" w:space="0" w:color="auto"/>
              <w:right w:val="single" w:sz="4" w:space="0" w:color="auto"/>
            </w:tcBorders>
            <w:vAlign w:val="center"/>
            <w:hideMark/>
          </w:tcPr>
          <w:p w14:paraId="6498D5F6" w14:textId="77777777" w:rsidR="00656C87" w:rsidRPr="00656C87" w:rsidRDefault="00656C87" w:rsidP="00656C87">
            <w:pPr>
              <w:rPr>
                <w:rFonts w:ascii="Arial" w:hAnsi="Arial" w:cs="Arial"/>
                <w:sz w:val="18"/>
                <w:szCs w:val="18"/>
                <w:lang w:eastAsia="zh-CN"/>
              </w:rPr>
            </w:pPr>
          </w:p>
        </w:tc>
        <w:tc>
          <w:tcPr>
            <w:tcW w:w="1454" w:type="dxa"/>
            <w:tcBorders>
              <w:top w:val="single" w:sz="4" w:space="0" w:color="auto"/>
              <w:left w:val="single" w:sz="4" w:space="0" w:color="auto"/>
              <w:bottom w:val="single" w:sz="4" w:space="0" w:color="auto"/>
              <w:right w:val="single" w:sz="4" w:space="0" w:color="auto"/>
            </w:tcBorders>
            <w:hideMark/>
          </w:tcPr>
          <w:p w14:paraId="565528B0"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ASSET-D-19</w:t>
            </w:r>
          </w:p>
        </w:tc>
        <w:tc>
          <w:tcPr>
            <w:tcW w:w="2270" w:type="dxa"/>
            <w:tcBorders>
              <w:top w:val="single" w:sz="4" w:space="0" w:color="auto"/>
              <w:left w:val="single" w:sz="4" w:space="0" w:color="auto"/>
              <w:bottom w:val="single" w:sz="4" w:space="0" w:color="auto"/>
              <w:right w:val="single" w:sz="4" w:space="0" w:color="auto"/>
            </w:tcBorders>
            <w:hideMark/>
          </w:tcPr>
          <w:p w14:paraId="1C06DE7A"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Clause 5.3.5 [i.17]</w:t>
            </w:r>
          </w:p>
        </w:tc>
        <w:tc>
          <w:tcPr>
            <w:tcW w:w="1149" w:type="dxa"/>
            <w:tcBorders>
              <w:top w:val="single" w:sz="4" w:space="0" w:color="auto"/>
              <w:left w:val="single" w:sz="4" w:space="0" w:color="auto"/>
              <w:bottom w:val="single" w:sz="4" w:space="0" w:color="auto"/>
              <w:right w:val="single" w:sz="4" w:space="0" w:color="auto"/>
            </w:tcBorders>
            <w:hideMark/>
          </w:tcPr>
          <w:p w14:paraId="4E91AF6F"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No gap</w:t>
            </w:r>
          </w:p>
        </w:tc>
        <w:tc>
          <w:tcPr>
            <w:tcW w:w="2299" w:type="dxa"/>
            <w:tcBorders>
              <w:top w:val="single" w:sz="4" w:space="0" w:color="auto"/>
              <w:left w:val="single" w:sz="4" w:space="0" w:color="auto"/>
              <w:bottom w:val="single" w:sz="4" w:space="0" w:color="auto"/>
              <w:right w:val="single" w:sz="4" w:space="0" w:color="auto"/>
            </w:tcBorders>
          </w:tcPr>
          <w:p w14:paraId="4604093E" w14:textId="77777777" w:rsidR="00656C87" w:rsidRPr="00656C87" w:rsidRDefault="00656C87" w:rsidP="00656C87">
            <w:pPr>
              <w:rPr>
                <w:rFonts w:ascii="Arial" w:hAnsi="Arial" w:cs="Arial"/>
                <w:sz w:val="18"/>
                <w:szCs w:val="18"/>
                <w:lang w:eastAsia="zh-CN"/>
              </w:rPr>
            </w:pPr>
          </w:p>
        </w:tc>
      </w:tr>
      <w:tr w:rsidR="00656C87" w:rsidRPr="00656C87" w14:paraId="4912AA5B" w14:textId="77777777" w:rsidTr="00EB23BE">
        <w:trPr>
          <w:trHeight w:val="129"/>
        </w:trPr>
        <w:tc>
          <w:tcPr>
            <w:tcW w:w="1397" w:type="dxa"/>
            <w:gridSpan w:val="2"/>
            <w:vMerge/>
            <w:tcBorders>
              <w:top w:val="single" w:sz="4" w:space="0" w:color="auto"/>
              <w:left w:val="single" w:sz="4" w:space="0" w:color="auto"/>
              <w:bottom w:val="single" w:sz="4" w:space="0" w:color="auto"/>
              <w:right w:val="single" w:sz="4" w:space="0" w:color="auto"/>
            </w:tcBorders>
            <w:vAlign w:val="center"/>
            <w:hideMark/>
          </w:tcPr>
          <w:p w14:paraId="68D1C97C" w14:textId="77777777" w:rsidR="00656C87" w:rsidRPr="00656C87" w:rsidRDefault="00656C87" w:rsidP="00656C87">
            <w:pPr>
              <w:rPr>
                <w:rFonts w:ascii="Arial" w:hAnsi="Arial" w:cs="Arial"/>
                <w:sz w:val="18"/>
                <w:szCs w:val="18"/>
                <w:lang w:eastAsia="zh-CN"/>
              </w:rPr>
            </w:pPr>
          </w:p>
        </w:tc>
        <w:tc>
          <w:tcPr>
            <w:tcW w:w="1511" w:type="dxa"/>
            <w:vMerge/>
            <w:tcBorders>
              <w:top w:val="single" w:sz="4" w:space="0" w:color="auto"/>
              <w:left w:val="single" w:sz="4" w:space="0" w:color="auto"/>
              <w:bottom w:val="single" w:sz="4" w:space="0" w:color="auto"/>
              <w:right w:val="single" w:sz="4" w:space="0" w:color="auto"/>
            </w:tcBorders>
            <w:vAlign w:val="center"/>
            <w:hideMark/>
          </w:tcPr>
          <w:p w14:paraId="532B9767" w14:textId="77777777" w:rsidR="00656C87" w:rsidRPr="00656C87" w:rsidRDefault="00656C87" w:rsidP="00656C87">
            <w:pPr>
              <w:rPr>
                <w:rFonts w:ascii="Arial" w:hAnsi="Arial" w:cs="Arial"/>
                <w:sz w:val="18"/>
                <w:szCs w:val="18"/>
                <w:lang w:eastAsia="zh-CN"/>
              </w:rPr>
            </w:pPr>
          </w:p>
        </w:tc>
        <w:tc>
          <w:tcPr>
            <w:tcW w:w="1454" w:type="dxa"/>
            <w:tcBorders>
              <w:top w:val="single" w:sz="4" w:space="0" w:color="auto"/>
              <w:left w:val="single" w:sz="4" w:space="0" w:color="auto"/>
              <w:bottom w:val="single" w:sz="4" w:space="0" w:color="auto"/>
              <w:right w:val="single" w:sz="4" w:space="0" w:color="auto"/>
            </w:tcBorders>
            <w:hideMark/>
          </w:tcPr>
          <w:p w14:paraId="4A5C1FD6"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ASSET-D-20</w:t>
            </w:r>
          </w:p>
        </w:tc>
        <w:tc>
          <w:tcPr>
            <w:tcW w:w="2270" w:type="dxa"/>
            <w:tcBorders>
              <w:top w:val="single" w:sz="4" w:space="0" w:color="auto"/>
              <w:left w:val="single" w:sz="4" w:space="0" w:color="auto"/>
              <w:bottom w:val="single" w:sz="4" w:space="0" w:color="auto"/>
              <w:right w:val="single" w:sz="4" w:space="0" w:color="auto"/>
            </w:tcBorders>
            <w:hideMark/>
          </w:tcPr>
          <w:p w14:paraId="3A52D3D0" w14:textId="5D5AD86B" w:rsidR="00656C87" w:rsidRPr="00656C87" w:rsidRDefault="00656C87" w:rsidP="001B2617">
            <w:pPr>
              <w:rPr>
                <w:rFonts w:ascii="Arial" w:hAnsi="Arial" w:cs="Arial"/>
                <w:sz w:val="18"/>
                <w:szCs w:val="18"/>
                <w:lang w:eastAsia="zh-CN"/>
              </w:rPr>
            </w:pPr>
            <w:r w:rsidRPr="00B750E3">
              <w:rPr>
                <w:rFonts w:ascii="Arial" w:hAnsi="Arial" w:cs="Arial"/>
                <w:sz w:val="18"/>
                <w:szCs w:val="18"/>
                <w:lang w:eastAsia="zh-CN"/>
              </w:rPr>
              <w:t>REQ-SEC-OCLOUD-SS-1</w:t>
            </w:r>
            <w:r w:rsidR="001B2617" w:rsidRPr="00B750E3">
              <w:rPr>
                <w:rFonts w:ascii="Arial" w:hAnsi="Arial" w:cs="Arial"/>
                <w:sz w:val="18"/>
                <w:szCs w:val="18"/>
                <w:lang w:eastAsia="zh-CN"/>
              </w:rPr>
              <w:br/>
            </w:r>
            <w:r w:rsidRPr="00B750E3">
              <w:rPr>
                <w:rFonts w:ascii="Arial" w:hAnsi="Arial" w:cs="Arial"/>
                <w:sz w:val="18"/>
                <w:szCs w:val="18"/>
                <w:lang w:eastAsia="zh-CN"/>
              </w:rPr>
              <w:t>REQ-SEC-ALM-PKG-13</w:t>
            </w:r>
            <w:r w:rsidR="001B2617" w:rsidRPr="00B750E3">
              <w:rPr>
                <w:rFonts w:ascii="Arial" w:hAnsi="Arial" w:cs="Arial"/>
                <w:sz w:val="18"/>
                <w:szCs w:val="18"/>
                <w:lang w:eastAsia="zh-CN"/>
              </w:rPr>
              <w:br/>
            </w:r>
            <w:r w:rsidRPr="00B750E3">
              <w:rPr>
                <w:rFonts w:ascii="Arial" w:hAnsi="Arial" w:cs="Arial"/>
                <w:sz w:val="18"/>
                <w:szCs w:val="18"/>
                <w:lang w:eastAsia="zh-CN"/>
              </w:rPr>
              <w:t>SEC-CTL-OCLOUD-SS-1</w:t>
            </w:r>
            <w:r w:rsidR="001B2617" w:rsidRPr="00B750E3">
              <w:rPr>
                <w:rFonts w:ascii="Arial" w:hAnsi="Arial" w:cs="Arial"/>
                <w:sz w:val="18"/>
                <w:szCs w:val="18"/>
                <w:lang w:eastAsia="zh-CN"/>
              </w:rPr>
              <w:br/>
            </w:r>
            <w:r w:rsidRPr="00B750E3">
              <w:rPr>
                <w:rFonts w:ascii="Arial" w:hAnsi="Arial" w:cs="Arial"/>
                <w:sz w:val="18"/>
                <w:szCs w:val="18"/>
                <w:lang w:eastAsia="zh-CN"/>
              </w:rPr>
              <w:t>SEC-CTL-ALM-PKG-2</w:t>
            </w:r>
          </w:p>
        </w:tc>
        <w:tc>
          <w:tcPr>
            <w:tcW w:w="1149" w:type="dxa"/>
            <w:tcBorders>
              <w:top w:val="single" w:sz="4" w:space="0" w:color="auto"/>
              <w:left w:val="single" w:sz="4" w:space="0" w:color="auto"/>
              <w:bottom w:val="single" w:sz="4" w:space="0" w:color="auto"/>
              <w:right w:val="single" w:sz="4" w:space="0" w:color="auto"/>
            </w:tcBorders>
            <w:hideMark/>
          </w:tcPr>
          <w:p w14:paraId="169492A1"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No gap</w:t>
            </w:r>
          </w:p>
        </w:tc>
        <w:tc>
          <w:tcPr>
            <w:tcW w:w="2299" w:type="dxa"/>
            <w:tcBorders>
              <w:top w:val="single" w:sz="4" w:space="0" w:color="auto"/>
              <w:left w:val="single" w:sz="4" w:space="0" w:color="auto"/>
              <w:bottom w:val="single" w:sz="4" w:space="0" w:color="auto"/>
              <w:right w:val="single" w:sz="4" w:space="0" w:color="auto"/>
            </w:tcBorders>
          </w:tcPr>
          <w:p w14:paraId="5CC9E994" w14:textId="77777777" w:rsidR="00656C87" w:rsidRPr="00656C87" w:rsidRDefault="00656C87" w:rsidP="00656C87">
            <w:pPr>
              <w:rPr>
                <w:rFonts w:ascii="Arial" w:hAnsi="Arial" w:cs="Arial"/>
                <w:sz w:val="18"/>
                <w:szCs w:val="18"/>
                <w:lang w:eastAsia="zh-CN"/>
              </w:rPr>
            </w:pPr>
          </w:p>
        </w:tc>
      </w:tr>
      <w:tr w:rsidR="00656C87" w:rsidRPr="00656C87" w14:paraId="53967273" w14:textId="77777777" w:rsidTr="00EB23BE">
        <w:trPr>
          <w:trHeight w:val="129"/>
        </w:trPr>
        <w:tc>
          <w:tcPr>
            <w:tcW w:w="1397" w:type="dxa"/>
            <w:gridSpan w:val="2"/>
            <w:vMerge/>
            <w:tcBorders>
              <w:top w:val="single" w:sz="4" w:space="0" w:color="auto"/>
              <w:left w:val="single" w:sz="4" w:space="0" w:color="auto"/>
              <w:bottom w:val="single" w:sz="4" w:space="0" w:color="auto"/>
              <w:right w:val="single" w:sz="4" w:space="0" w:color="auto"/>
            </w:tcBorders>
            <w:vAlign w:val="center"/>
            <w:hideMark/>
          </w:tcPr>
          <w:p w14:paraId="6C1E4BDC" w14:textId="77777777" w:rsidR="00656C87" w:rsidRPr="00656C87" w:rsidRDefault="00656C87" w:rsidP="00656C87">
            <w:pPr>
              <w:rPr>
                <w:rFonts w:ascii="Arial" w:hAnsi="Arial" w:cs="Arial"/>
                <w:sz w:val="18"/>
                <w:szCs w:val="18"/>
                <w:lang w:eastAsia="zh-CN"/>
              </w:rPr>
            </w:pPr>
          </w:p>
        </w:tc>
        <w:tc>
          <w:tcPr>
            <w:tcW w:w="1511" w:type="dxa"/>
            <w:vMerge/>
            <w:tcBorders>
              <w:top w:val="single" w:sz="4" w:space="0" w:color="auto"/>
              <w:left w:val="single" w:sz="4" w:space="0" w:color="auto"/>
              <w:bottom w:val="single" w:sz="4" w:space="0" w:color="auto"/>
              <w:right w:val="single" w:sz="4" w:space="0" w:color="auto"/>
            </w:tcBorders>
            <w:vAlign w:val="center"/>
            <w:hideMark/>
          </w:tcPr>
          <w:p w14:paraId="615118DA" w14:textId="77777777" w:rsidR="00656C87" w:rsidRPr="00656C87" w:rsidRDefault="00656C87" w:rsidP="00656C87">
            <w:pPr>
              <w:rPr>
                <w:rFonts w:ascii="Arial" w:hAnsi="Arial" w:cs="Arial"/>
                <w:sz w:val="18"/>
                <w:szCs w:val="18"/>
                <w:lang w:eastAsia="zh-CN"/>
              </w:rPr>
            </w:pPr>
          </w:p>
        </w:tc>
        <w:tc>
          <w:tcPr>
            <w:tcW w:w="1454" w:type="dxa"/>
            <w:tcBorders>
              <w:top w:val="single" w:sz="4" w:space="0" w:color="auto"/>
              <w:left w:val="single" w:sz="4" w:space="0" w:color="auto"/>
              <w:bottom w:val="single" w:sz="4" w:space="0" w:color="auto"/>
              <w:right w:val="single" w:sz="4" w:space="0" w:color="auto"/>
            </w:tcBorders>
            <w:hideMark/>
          </w:tcPr>
          <w:p w14:paraId="7F334C9E"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 xml:space="preserve">ASSET-D-21 </w:t>
            </w:r>
          </w:p>
        </w:tc>
        <w:tc>
          <w:tcPr>
            <w:tcW w:w="2270" w:type="dxa"/>
            <w:tcBorders>
              <w:top w:val="single" w:sz="4" w:space="0" w:color="auto"/>
              <w:left w:val="single" w:sz="4" w:space="0" w:color="auto"/>
              <w:bottom w:val="single" w:sz="4" w:space="0" w:color="auto"/>
              <w:right w:val="single" w:sz="4" w:space="0" w:color="auto"/>
            </w:tcBorders>
            <w:hideMark/>
          </w:tcPr>
          <w:p w14:paraId="6E0F390A"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Clause 5.3.8 [i.17]</w:t>
            </w:r>
          </w:p>
        </w:tc>
        <w:tc>
          <w:tcPr>
            <w:tcW w:w="1149" w:type="dxa"/>
            <w:tcBorders>
              <w:top w:val="single" w:sz="4" w:space="0" w:color="auto"/>
              <w:left w:val="single" w:sz="4" w:space="0" w:color="auto"/>
              <w:bottom w:val="single" w:sz="4" w:space="0" w:color="auto"/>
              <w:right w:val="single" w:sz="4" w:space="0" w:color="auto"/>
            </w:tcBorders>
            <w:hideMark/>
          </w:tcPr>
          <w:p w14:paraId="590C2759"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No gap</w:t>
            </w:r>
          </w:p>
        </w:tc>
        <w:tc>
          <w:tcPr>
            <w:tcW w:w="2299" w:type="dxa"/>
            <w:tcBorders>
              <w:top w:val="single" w:sz="4" w:space="0" w:color="auto"/>
              <w:left w:val="single" w:sz="4" w:space="0" w:color="auto"/>
              <w:bottom w:val="single" w:sz="4" w:space="0" w:color="auto"/>
              <w:right w:val="single" w:sz="4" w:space="0" w:color="auto"/>
            </w:tcBorders>
          </w:tcPr>
          <w:p w14:paraId="424E5EC5" w14:textId="77777777" w:rsidR="00656C87" w:rsidRPr="00656C87" w:rsidRDefault="00656C87" w:rsidP="00656C87">
            <w:pPr>
              <w:rPr>
                <w:rFonts w:ascii="Arial" w:hAnsi="Arial" w:cs="Arial"/>
                <w:sz w:val="18"/>
                <w:szCs w:val="18"/>
                <w:lang w:eastAsia="zh-CN"/>
              </w:rPr>
            </w:pPr>
          </w:p>
        </w:tc>
      </w:tr>
      <w:tr w:rsidR="00656C87" w:rsidRPr="00656C87" w14:paraId="55F66865" w14:textId="77777777" w:rsidTr="00EB23BE">
        <w:trPr>
          <w:trHeight w:val="129"/>
        </w:trPr>
        <w:tc>
          <w:tcPr>
            <w:tcW w:w="1397" w:type="dxa"/>
            <w:gridSpan w:val="2"/>
            <w:vMerge/>
            <w:tcBorders>
              <w:top w:val="single" w:sz="4" w:space="0" w:color="auto"/>
              <w:left w:val="single" w:sz="4" w:space="0" w:color="auto"/>
              <w:bottom w:val="single" w:sz="4" w:space="0" w:color="auto"/>
              <w:right w:val="single" w:sz="4" w:space="0" w:color="auto"/>
            </w:tcBorders>
            <w:vAlign w:val="center"/>
            <w:hideMark/>
          </w:tcPr>
          <w:p w14:paraId="4DB1792C" w14:textId="77777777" w:rsidR="00656C87" w:rsidRPr="00656C87" w:rsidRDefault="00656C87" w:rsidP="00656C87">
            <w:pPr>
              <w:rPr>
                <w:rFonts w:ascii="Arial" w:hAnsi="Arial" w:cs="Arial"/>
                <w:sz w:val="18"/>
                <w:szCs w:val="18"/>
                <w:lang w:eastAsia="zh-CN"/>
              </w:rPr>
            </w:pPr>
          </w:p>
        </w:tc>
        <w:tc>
          <w:tcPr>
            <w:tcW w:w="1511" w:type="dxa"/>
            <w:vMerge/>
            <w:tcBorders>
              <w:top w:val="single" w:sz="4" w:space="0" w:color="auto"/>
              <w:left w:val="single" w:sz="4" w:space="0" w:color="auto"/>
              <w:bottom w:val="single" w:sz="4" w:space="0" w:color="auto"/>
              <w:right w:val="single" w:sz="4" w:space="0" w:color="auto"/>
            </w:tcBorders>
            <w:vAlign w:val="center"/>
            <w:hideMark/>
          </w:tcPr>
          <w:p w14:paraId="2C826D32" w14:textId="77777777" w:rsidR="00656C87" w:rsidRPr="00656C87" w:rsidRDefault="00656C87" w:rsidP="00656C87">
            <w:pPr>
              <w:rPr>
                <w:rFonts w:ascii="Arial" w:hAnsi="Arial" w:cs="Arial"/>
                <w:sz w:val="18"/>
                <w:szCs w:val="18"/>
                <w:lang w:eastAsia="zh-CN"/>
              </w:rPr>
            </w:pPr>
          </w:p>
        </w:tc>
        <w:tc>
          <w:tcPr>
            <w:tcW w:w="1454" w:type="dxa"/>
            <w:tcBorders>
              <w:top w:val="single" w:sz="4" w:space="0" w:color="auto"/>
              <w:left w:val="single" w:sz="4" w:space="0" w:color="auto"/>
              <w:bottom w:val="single" w:sz="4" w:space="0" w:color="auto"/>
              <w:right w:val="single" w:sz="4" w:space="0" w:color="auto"/>
            </w:tcBorders>
            <w:hideMark/>
          </w:tcPr>
          <w:p w14:paraId="22A3D355"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 xml:space="preserve">ASSET-D-22 </w:t>
            </w:r>
          </w:p>
        </w:tc>
        <w:tc>
          <w:tcPr>
            <w:tcW w:w="2270" w:type="dxa"/>
            <w:tcBorders>
              <w:top w:val="single" w:sz="4" w:space="0" w:color="auto"/>
              <w:left w:val="single" w:sz="4" w:space="0" w:color="auto"/>
              <w:bottom w:val="single" w:sz="4" w:space="0" w:color="auto"/>
              <w:right w:val="single" w:sz="4" w:space="0" w:color="auto"/>
            </w:tcBorders>
            <w:hideMark/>
          </w:tcPr>
          <w:p w14:paraId="01EF3841"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None</w:t>
            </w:r>
          </w:p>
        </w:tc>
        <w:tc>
          <w:tcPr>
            <w:tcW w:w="1149" w:type="dxa"/>
            <w:tcBorders>
              <w:top w:val="single" w:sz="4" w:space="0" w:color="auto"/>
              <w:left w:val="single" w:sz="4" w:space="0" w:color="auto"/>
              <w:bottom w:val="single" w:sz="4" w:space="0" w:color="auto"/>
              <w:right w:val="single" w:sz="4" w:space="0" w:color="auto"/>
            </w:tcBorders>
            <w:hideMark/>
          </w:tcPr>
          <w:p w14:paraId="514DB6F5"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No gap</w:t>
            </w:r>
          </w:p>
        </w:tc>
        <w:tc>
          <w:tcPr>
            <w:tcW w:w="2299" w:type="dxa"/>
            <w:tcBorders>
              <w:top w:val="single" w:sz="4" w:space="0" w:color="auto"/>
              <w:left w:val="single" w:sz="4" w:space="0" w:color="auto"/>
              <w:bottom w:val="single" w:sz="4" w:space="0" w:color="auto"/>
              <w:right w:val="single" w:sz="4" w:space="0" w:color="auto"/>
            </w:tcBorders>
            <w:hideMark/>
          </w:tcPr>
          <w:p w14:paraId="2D70A854"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Confidentiality not listed as requirement for asset.</w:t>
            </w:r>
          </w:p>
        </w:tc>
      </w:tr>
      <w:tr w:rsidR="00656C87" w:rsidRPr="00656C87" w14:paraId="0AF10ACC" w14:textId="77777777" w:rsidTr="00EB23BE">
        <w:trPr>
          <w:trHeight w:val="129"/>
        </w:trPr>
        <w:tc>
          <w:tcPr>
            <w:tcW w:w="1397" w:type="dxa"/>
            <w:gridSpan w:val="2"/>
            <w:vMerge/>
            <w:tcBorders>
              <w:top w:val="single" w:sz="4" w:space="0" w:color="auto"/>
              <w:left w:val="single" w:sz="4" w:space="0" w:color="auto"/>
              <w:bottom w:val="single" w:sz="4" w:space="0" w:color="auto"/>
              <w:right w:val="single" w:sz="4" w:space="0" w:color="auto"/>
            </w:tcBorders>
            <w:vAlign w:val="center"/>
            <w:hideMark/>
          </w:tcPr>
          <w:p w14:paraId="690FC846" w14:textId="77777777" w:rsidR="00656C87" w:rsidRPr="00656C87" w:rsidRDefault="00656C87" w:rsidP="00656C87">
            <w:pPr>
              <w:rPr>
                <w:rFonts w:ascii="Arial" w:hAnsi="Arial" w:cs="Arial"/>
                <w:sz w:val="18"/>
                <w:szCs w:val="18"/>
                <w:lang w:eastAsia="zh-CN"/>
              </w:rPr>
            </w:pPr>
          </w:p>
        </w:tc>
        <w:tc>
          <w:tcPr>
            <w:tcW w:w="1511" w:type="dxa"/>
            <w:vMerge/>
            <w:tcBorders>
              <w:top w:val="single" w:sz="4" w:space="0" w:color="auto"/>
              <w:left w:val="single" w:sz="4" w:space="0" w:color="auto"/>
              <w:bottom w:val="single" w:sz="4" w:space="0" w:color="auto"/>
              <w:right w:val="single" w:sz="4" w:space="0" w:color="auto"/>
            </w:tcBorders>
            <w:vAlign w:val="center"/>
            <w:hideMark/>
          </w:tcPr>
          <w:p w14:paraId="1D83209D" w14:textId="77777777" w:rsidR="00656C87" w:rsidRPr="00656C87" w:rsidRDefault="00656C87" w:rsidP="00656C87">
            <w:pPr>
              <w:rPr>
                <w:rFonts w:ascii="Arial" w:hAnsi="Arial" w:cs="Arial"/>
                <w:sz w:val="18"/>
                <w:szCs w:val="18"/>
                <w:lang w:eastAsia="zh-CN"/>
              </w:rPr>
            </w:pPr>
          </w:p>
        </w:tc>
        <w:tc>
          <w:tcPr>
            <w:tcW w:w="1454" w:type="dxa"/>
            <w:tcBorders>
              <w:top w:val="single" w:sz="4" w:space="0" w:color="auto"/>
              <w:left w:val="single" w:sz="4" w:space="0" w:color="auto"/>
              <w:bottom w:val="single" w:sz="4" w:space="0" w:color="auto"/>
              <w:right w:val="single" w:sz="4" w:space="0" w:color="auto"/>
            </w:tcBorders>
            <w:hideMark/>
          </w:tcPr>
          <w:p w14:paraId="4A86F230"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ASSET-D-23</w:t>
            </w:r>
          </w:p>
        </w:tc>
        <w:tc>
          <w:tcPr>
            <w:tcW w:w="2270" w:type="dxa"/>
            <w:tcBorders>
              <w:top w:val="single" w:sz="4" w:space="0" w:color="auto"/>
              <w:left w:val="single" w:sz="4" w:space="0" w:color="auto"/>
              <w:bottom w:val="single" w:sz="4" w:space="0" w:color="auto"/>
              <w:right w:val="single" w:sz="4" w:space="0" w:color="auto"/>
            </w:tcBorders>
            <w:hideMark/>
          </w:tcPr>
          <w:p w14:paraId="1EB08A2E" w14:textId="3FFBE17C" w:rsidR="00656C87" w:rsidRPr="00656C87" w:rsidRDefault="00656C87" w:rsidP="001B2617">
            <w:pPr>
              <w:rPr>
                <w:rFonts w:ascii="Arial" w:hAnsi="Arial" w:cs="Arial"/>
                <w:sz w:val="18"/>
                <w:szCs w:val="18"/>
                <w:lang w:eastAsia="zh-CN"/>
              </w:rPr>
            </w:pPr>
            <w:r w:rsidRPr="00656C87">
              <w:rPr>
                <w:rFonts w:ascii="Arial" w:hAnsi="Arial" w:cs="Arial"/>
                <w:sz w:val="18"/>
                <w:szCs w:val="18"/>
                <w:lang w:eastAsia="zh-CN"/>
              </w:rPr>
              <w:t>REQ-SEC-ALM-PKG-10</w:t>
            </w:r>
          </w:p>
        </w:tc>
        <w:tc>
          <w:tcPr>
            <w:tcW w:w="1149" w:type="dxa"/>
            <w:tcBorders>
              <w:top w:val="single" w:sz="4" w:space="0" w:color="auto"/>
              <w:left w:val="single" w:sz="4" w:space="0" w:color="auto"/>
              <w:bottom w:val="single" w:sz="4" w:space="0" w:color="auto"/>
              <w:right w:val="single" w:sz="4" w:space="0" w:color="auto"/>
            </w:tcBorders>
            <w:hideMark/>
          </w:tcPr>
          <w:p w14:paraId="75B1D83B"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No gap</w:t>
            </w:r>
          </w:p>
        </w:tc>
        <w:tc>
          <w:tcPr>
            <w:tcW w:w="2299" w:type="dxa"/>
            <w:tcBorders>
              <w:top w:val="single" w:sz="4" w:space="0" w:color="auto"/>
              <w:left w:val="single" w:sz="4" w:space="0" w:color="auto"/>
              <w:bottom w:val="single" w:sz="4" w:space="0" w:color="auto"/>
              <w:right w:val="single" w:sz="4" w:space="0" w:color="auto"/>
            </w:tcBorders>
          </w:tcPr>
          <w:p w14:paraId="42C14140" w14:textId="77777777" w:rsidR="00656C87" w:rsidRPr="00656C87" w:rsidRDefault="00656C87" w:rsidP="00656C87">
            <w:pPr>
              <w:rPr>
                <w:rFonts w:ascii="Arial" w:hAnsi="Arial" w:cs="Arial"/>
                <w:sz w:val="18"/>
                <w:szCs w:val="18"/>
                <w:lang w:eastAsia="zh-CN"/>
              </w:rPr>
            </w:pPr>
          </w:p>
        </w:tc>
      </w:tr>
      <w:tr w:rsidR="00656C87" w:rsidRPr="00656C87" w14:paraId="2AD36424" w14:textId="77777777" w:rsidTr="00EB23BE">
        <w:trPr>
          <w:trHeight w:val="129"/>
        </w:trPr>
        <w:tc>
          <w:tcPr>
            <w:tcW w:w="1397" w:type="dxa"/>
            <w:gridSpan w:val="2"/>
            <w:vMerge/>
            <w:tcBorders>
              <w:top w:val="single" w:sz="4" w:space="0" w:color="auto"/>
              <w:left w:val="single" w:sz="4" w:space="0" w:color="auto"/>
              <w:bottom w:val="single" w:sz="4" w:space="0" w:color="auto"/>
              <w:right w:val="single" w:sz="4" w:space="0" w:color="auto"/>
            </w:tcBorders>
            <w:vAlign w:val="center"/>
            <w:hideMark/>
          </w:tcPr>
          <w:p w14:paraId="5C37DFB7" w14:textId="77777777" w:rsidR="00656C87" w:rsidRPr="00656C87" w:rsidRDefault="00656C87" w:rsidP="00656C87">
            <w:pPr>
              <w:rPr>
                <w:rFonts w:ascii="Arial" w:hAnsi="Arial" w:cs="Arial"/>
                <w:sz w:val="18"/>
                <w:szCs w:val="18"/>
                <w:lang w:eastAsia="zh-CN"/>
              </w:rPr>
            </w:pPr>
          </w:p>
        </w:tc>
        <w:tc>
          <w:tcPr>
            <w:tcW w:w="1511" w:type="dxa"/>
            <w:vMerge/>
            <w:tcBorders>
              <w:top w:val="single" w:sz="4" w:space="0" w:color="auto"/>
              <w:left w:val="single" w:sz="4" w:space="0" w:color="auto"/>
              <w:bottom w:val="single" w:sz="4" w:space="0" w:color="auto"/>
              <w:right w:val="single" w:sz="4" w:space="0" w:color="auto"/>
            </w:tcBorders>
            <w:vAlign w:val="center"/>
            <w:hideMark/>
          </w:tcPr>
          <w:p w14:paraId="668E64BE" w14:textId="77777777" w:rsidR="00656C87" w:rsidRPr="00656C87" w:rsidRDefault="00656C87" w:rsidP="00656C87">
            <w:pPr>
              <w:rPr>
                <w:rFonts w:ascii="Arial" w:hAnsi="Arial" w:cs="Arial"/>
                <w:sz w:val="18"/>
                <w:szCs w:val="18"/>
                <w:lang w:eastAsia="zh-CN"/>
              </w:rPr>
            </w:pPr>
          </w:p>
        </w:tc>
        <w:tc>
          <w:tcPr>
            <w:tcW w:w="1454" w:type="dxa"/>
            <w:tcBorders>
              <w:top w:val="single" w:sz="4" w:space="0" w:color="auto"/>
              <w:left w:val="single" w:sz="4" w:space="0" w:color="auto"/>
              <w:bottom w:val="single" w:sz="4" w:space="0" w:color="auto"/>
              <w:right w:val="single" w:sz="4" w:space="0" w:color="auto"/>
            </w:tcBorders>
          </w:tcPr>
          <w:p w14:paraId="7FBBB120"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ASSET-D-24</w:t>
            </w:r>
          </w:p>
          <w:p w14:paraId="5E870C3D" w14:textId="77777777" w:rsidR="00656C87" w:rsidRPr="00656C87" w:rsidRDefault="00656C87" w:rsidP="00656C87">
            <w:pPr>
              <w:rPr>
                <w:rFonts w:ascii="Arial" w:hAnsi="Arial" w:cs="Arial"/>
                <w:sz w:val="18"/>
                <w:szCs w:val="18"/>
                <w:lang w:eastAsia="zh-CN"/>
              </w:rPr>
            </w:pPr>
          </w:p>
        </w:tc>
        <w:tc>
          <w:tcPr>
            <w:tcW w:w="2270" w:type="dxa"/>
            <w:tcBorders>
              <w:top w:val="single" w:sz="4" w:space="0" w:color="auto"/>
              <w:left w:val="single" w:sz="4" w:space="0" w:color="auto"/>
              <w:bottom w:val="single" w:sz="4" w:space="0" w:color="auto"/>
              <w:right w:val="single" w:sz="4" w:space="0" w:color="auto"/>
            </w:tcBorders>
          </w:tcPr>
          <w:p w14:paraId="7DED647C"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REQ-SEC-ALM-PKG-13</w:t>
            </w:r>
          </w:p>
          <w:p w14:paraId="1734F192" w14:textId="77777777" w:rsidR="00656C87" w:rsidRPr="00656C87" w:rsidRDefault="00656C87" w:rsidP="00656C87">
            <w:pPr>
              <w:rPr>
                <w:rFonts w:ascii="Arial" w:hAnsi="Arial" w:cs="Arial"/>
                <w:sz w:val="18"/>
                <w:szCs w:val="18"/>
                <w:lang w:eastAsia="zh-CN"/>
              </w:rPr>
            </w:pPr>
          </w:p>
        </w:tc>
        <w:tc>
          <w:tcPr>
            <w:tcW w:w="1149" w:type="dxa"/>
            <w:tcBorders>
              <w:top w:val="single" w:sz="4" w:space="0" w:color="auto"/>
              <w:left w:val="single" w:sz="4" w:space="0" w:color="auto"/>
              <w:bottom w:val="single" w:sz="4" w:space="0" w:color="auto"/>
              <w:right w:val="single" w:sz="4" w:space="0" w:color="auto"/>
            </w:tcBorders>
            <w:hideMark/>
          </w:tcPr>
          <w:p w14:paraId="65241FB7"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No gap</w:t>
            </w:r>
          </w:p>
        </w:tc>
        <w:tc>
          <w:tcPr>
            <w:tcW w:w="2299" w:type="dxa"/>
            <w:tcBorders>
              <w:top w:val="single" w:sz="4" w:space="0" w:color="auto"/>
              <w:left w:val="single" w:sz="4" w:space="0" w:color="auto"/>
              <w:bottom w:val="single" w:sz="4" w:space="0" w:color="auto"/>
              <w:right w:val="single" w:sz="4" w:space="0" w:color="auto"/>
            </w:tcBorders>
            <w:hideMark/>
          </w:tcPr>
          <w:p w14:paraId="35E199BB"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No encryption in transit or rest</w:t>
            </w:r>
          </w:p>
        </w:tc>
      </w:tr>
      <w:tr w:rsidR="00656C87" w:rsidRPr="00656C87" w14:paraId="527FBE08" w14:textId="77777777" w:rsidTr="00EB23BE">
        <w:trPr>
          <w:trHeight w:val="129"/>
        </w:trPr>
        <w:tc>
          <w:tcPr>
            <w:tcW w:w="1397" w:type="dxa"/>
            <w:gridSpan w:val="2"/>
            <w:vMerge/>
            <w:tcBorders>
              <w:top w:val="single" w:sz="4" w:space="0" w:color="auto"/>
              <w:left w:val="single" w:sz="4" w:space="0" w:color="auto"/>
              <w:bottom w:val="single" w:sz="4" w:space="0" w:color="auto"/>
              <w:right w:val="single" w:sz="4" w:space="0" w:color="auto"/>
            </w:tcBorders>
            <w:vAlign w:val="center"/>
            <w:hideMark/>
          </w:tcPr>
          <w:p w14:paraId="0AB57E51" w14:textId="77777777" w:rsidR="00656C87" w:rsidRPr="00656C87" w:rsidRDefault="00656C87" w:rsidP="00656C87">
            <w:pPr>
              <w:rPr>
                <w:rFonts w:ascii="Arial" w:hAnsi="Arial" w:cs="Arial"/>
                <w:sz w:val="18"/>
                <w:szCs w:val="18"/>
                <w:lang w:eastAsia="zh-CN"/>
              </w:rPr>
            </w:pPr>
          </w:p>
        </w:tc>
        <w:tc>
          <w:tcPr>
            <w:tcW w:w="1511" w:type="dxa"/>
            <w:vMerge/>
            <w:tcBorders>
              <w:top w:val="single" w:sz="4" w:space="0" w:color="auto"/>
              <w:left w:val="single" w:sz="4" w:space="0" w:color="auto"/>
              <w:bottom w:val="single" w:sz="4" w:space="0" w:color="auto"/>
              <w:right w:val="single" w:sz="4" w:space="0" w:color="auto"/>
            </w:tcBorders>
            <w:vAlign w:val="center"/>
            <w:hideMark/>
          </w:tcPr>
          <w:p w14:paraId="6FBB969B" w14:textId="77777777" w:rsidR="00656C87" w:rsidRPr="00656C87" w:rsidRDefault="00656C87" w:rsidP="00656C87">
            <w:pPr>
              <w:rPr>
                <w:rFonts w:ascii="Arial" w:hAnsi="Arial" w:cs="Arial"/>
                <w:sz w:val="18"/>
                <w:szCs w:val="18"/>
                <w:lang w:eastAsia="zh-CN"/>
              </w:rPr>
            </w:pPr>
          </w:p>
        </w:tc>
        <w:tc>
          <w:tcPr>
            <w:tcW w:w="1454" w:type="dxa"/>
            <w:tcBorders>
              <w:top w:val="single" w:sz="4" w:space="0" w:color="auto"/>
              <w:left w:val="single" w:sz="4" w:space="0" w:color="auto"/>
              <w:bottom w:val="single" w:sz="4" w:space="0" w:color="auto"/>
              <w:right w:val="single" w:sz="4" w:space="0" w:color="auto"/>
            </w:tcBorders>
            <w:hideMark/>
          </w:tcPr>
          <w:p w14:paraId="0A8DA675"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ASSET-D-29</w:t>
            </w:r>
          </w:p>
        </w:tc>
        <w:tc>
          <w:tcPr>
            <w:tcW w:w="2270" w:type="dxa"/>
            <w:tcBorders>
              <w:top w:val="single" w:sz="4" w:space="0" w:color="auto"/>
              <w:left w:val="single" w:sz="4" w:space="0" w:color="auto"/>
              <w:bottom w:val="single" w:sz="4" w:space="0" w:color="auto"/>
              <w:right w:val="single" w:sz="4" w:space="0" w:color="auto"/>
            </w:tcBorders>
            <w:hideMark/>
          </w:tcPr>
          <w:p w14:paraId="3CC68139" w14:textId="479D7DD7" w:rsidR="00656C87" w:rsidRPr="00B750E3" w:rsidRDefault="00656C87" w:rsidP="001B2617">
            <w:pPr>
              <w:rPr>
                <w:rFonts w:ascii="Arial" w:hAnsi="Arial" w:cs="Arial"/>
                <w:sz w:val="18"/>
                <w:szCs w:val="18"/>
                <w:lang w:eastAsia="zh-CN"/>
              </w:rPr>
            </w:pPr>
            <w:r w:rsidRPr="00656C87">
              <w:rPr>
                <w:rFonts w:ascii="Arial" w:hAnsi="Arial" w:cs="Arial"/>
                <w:sz w:val="18"/>
                <w:szCs w:val="18"/>
                <w:lang w:eastAsia="zh-CN"/>
              </w:rPr>
              <w:t>REQ-SEC-SLM-TESM-2</w:t>
            </w:r>
            <w:r w:rsidR="001B2617">
              <w:rPr>
                <w:rFonts w:ascii="Arial" w:hAnsi="Arial" w:cs="Arial"/>
                <w:sz w:val="18"/>
                <w:szCs w:val="18"/>
                <w:lang w:eastAsia="zh-CN"/>
              </w:rPr>
              <w:br/>
            </w:r>
            <w:r w:rsidRPr="00656C87">
              <w:rPr>
                <w:rFonts w:ascii="Arial" w:hAnsi="Arial" w:cs="Arial"/>
                <w:sz w:val="18"/>
                <w:szCs w:val="18"/>
                <w:lang w:eastAsia="zh-CN"/>
              </w:rPr>
              <w:t>REQ-SEC-TESR-6</w:t>
            </w:r>
            <w:r w:rsidR="001B2617">
              <w:rPr>
                <w:rFonts w:ascii="Arial" w:hAnsi="Arial" w:cs="Arial"/>
                <w:sz w:val="18"/>
                <w:szCs w:val="18"/>
                <w:lang w:eastAsia="zh-CN"/>
              </w:rPr>
              <w:br/>
            </w:r>
            <w:r w:rsidRPr="00B750E3">
              <w:rPr>
                <w:rFonts w:ascii="Arial" w:hAnsi="Arial" w:cs="Arial"/>
                <w:sz w:val="18"/>
                <w:szCs w:val="18"/>
                <w:lang w:eastAsia="zh-CN"/>
              </w:rPr>
              <w:t>REQ-SEC-SLM-STR-1</w:t>
            </w:r>
          </w:p>
        </w:tc>
        <w:tc>
          <w:tcPr>
            <w:tcW w:w="1149" w:type="dxa"/>
            <w:tcBorders>
              <w:top w:val="single" w:sz="4" w:space="0" w:color="auto"/>
              <w:left w:val="single" w:sz="4" w:space="0" w:color="auto"/>
              <w:bottom w:val="single" w:sz="4" w:space="0" w:color="auto"/>
              <w:right w:val="single" w:sz="4" w:space="0" w:color="auto"/>
            </w:tcBorders>
            <w:hideMark/>
          </w:tcPr>
          <w:p w14:paraId="265846DE"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No gap</w:t>
            </w:r>
          </w:p>
        </w:tc>
        <w:tc>
          <w:tcPr>
            <w:tcW w:w="2299" w:type="dxa"/>
            <w:tcBorders>
              <w:top w:val="single" w:sz="4" w:space="0" w:color="auto"/>
              <w:left w:val="single" w:sz="4" w:space="0" w:color="auto"/>
              <w:bottom w:val="single" w:sz="4" w:space="0" w:color="auto"/>
              <w:right w:val="single" w:sz="4" w:space="0" w:color="auto"/>
            </w:tcBorders>
          </w:tcPr>
          <w:p w14:paraId="23A3805A" w14:textId="77777777" w:rsidR="00656C87" w:rsidRPr="00656C87" w:rsidRDefault="00656C87" w:rsidP="00656C87">
            <w:pPr>
              <w:rPr>
                <w:rFonts w:ascii="Arial" w:hAnsi="Arial" w:cs="Arial"/>
                <w:sz w:val="18"/>
                <w:szCs w:val="18"/>
                <w:lang w:eastAsia="zh-CN"/>
              </w:rPr>
            </w:pPr>
          </w:p>
        </w:tc>
      </w:tr>
      <w:tr w:rsidR="00656C87" w:rsidRPr="00656C87" w14:paraId="2FCC551E" w14:textId="77777777" w:rsidTr="00EB23BE">
        <w:trPr>
          <w:trHeight w:val="129"/>
        </w:trPr>
        <w:tc>
          <w:tcPr>
            <w:tcW w:w="1397" w:type="dxa"/>
            <w:gridSpan w:val="2"/>
            <w:vMerge/>
            <w:tcBorders>
              <w:top w:val="single" w:sz="4" w:space="0" w:color="auto"/>
              <w:left w:val="single" w:sz="4" w:space="0" w:color="auto"/>
              <w:bottom w:val="single" w:sz="4" w:space="0" w:color="auto"/>
              <w:right w:val="single" w:sz="4" w:space="0" w:color="auto"/>
            </w:tcBorders>
            <w:vAlign w:val="center"/>
            <w:hideMark/>
          </w:tcPr>
          <w:p w14:paraId="09AA21BC" w14:textId="77777777" w:rsidR="00656C87" w:rsidRPr="00656C87" w:rsidRDefault="00656C87" w:rsidP="00656C87">
            <w:pPr>
              <w:rPr>
                <w:rFonts w:ascii="Arial" w:hAnsi="Arial" w:cs="Arial"/>
                <w:sz w:val="18"/>
                <w:szCs w:val="18"/>
                <w:lang w:eastAsia="zh-CN"/>
              </w:rPr>
            </w:pPr>
          </w:p>
        </w:tc>
        <w:tc>
          <w:tcPr>
            <w:tcW w:w="1511" w:type="dxa"/>
            <w:vMerge/>
            <w:tcBorders>
              <w:top w:val="single" w:sz="4" w:space="0" w:color="auto"/>
              <w:left w:val="single" w:sz="4" w:space="0" w:color="auto"/>
              <w:bottom w:val="single" w:sz="4" w:space="0" w:color="auto"/>
              <w:right w:val="single" w:sz="4" w:space="0" w:color="auto"/>
            </w:tcBorders>
            <w:vAlign w:val="center"/>
            <w:hideMark/>
          </w:tcPr>
          <w:p w14:paraId="5EDCE131" w14:textId="77777777" w:rsidR="00656C87" w:rsidRPr="00656C87" w:rsidRDefault="00656C87" w:rsidP="00656C87">
            <w:pPr>
              <w:rPr>
                <w:rFonts w:ascii="Arial" w:hAnsi="Arial" w:cs="Arial"/>
                <w:sz w:val="18"/>
                <w:szCs w:val="18"/>
                <w:lang w:eastAsia="zh-CN"/>
              </w:rPr>
            </w:pPr>
          </w:p>
        </w:tc>
        <w:tc>
          <w:tcPr>
            <w:tcW w:w="1454" w:type="dxa"/>
            <w:tcBorders>
              <w:top w:val="single" w:sz="4" w:space="0" w:color="auto"/>
              <w:left w:val="single" w:sz="4" w:space="0" w:color="auto"/>
              <w:bottom w:val="single" w:sz="4" w:space="0" w:color="auto"/>
              <w:right w:val="single" w:sz="4" w:space="0" w:color="auto"/>
            </w:tcBorders>
            <w:hideMark/>
          </w:tcPr>
          <w:p w14:paraId="5AB801F8"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ASSET-D-31</w:t>
            </w:r>
          </w:p>
        </w:tc>
        <w:tc>
          <w:tcPr>
            <w:tcW w:w="2270" w:type="dxa"/>
            <w:tcBorders>
              <w:top w:val="single" w:sz="4" w:space="0" w:color="auto"/>
              <w:left w:val="single" w:sz="4" w:space="0" w:color="auto"/>
              <w:bottom w:val="single" w:sz="4" w:space="0" w:color="auto"/>
              <w:right w:val="single" w:sz="4" w:space="0" w:color="auto"/>
            </w:tcBorders>
            <w:hideMark/>
          </w:tcPr>
          <w:p w14:paraId="0249D91F" w14:textId="581CDC97" w:rsidR="00656C87" w:rsidRPr="00217024" w:rsidRDefault="00656C87" w:rsidP="001B2617">
            <w:pPr>
              <w:rPr>
                <w:rFonts w:ascii="Arial" w:hAnsi="Arial" w:cs="Arial"/>
                <w:sz w:val="18"/>
                <w:szCs w:val="18"/>
                <w:lang w:eastAsia="zh-CN"/>
              </w:rPr>
            </w:pPr>
            <w:r w:rsidRPr="00656C87">
              <w:rPr>
                <w:rFonts w:ascii="Arial" w:hAnsi="Arial" w:cs="Arial"/>
                <w:sz w:val="18"/>
                <w:szCs w:val="18"/>
                <w:lang w:eastAsia="zh-CN"/>
              </w:rPr>
              <w:t>REQ-SEC-SLM-TESM-2</w:t>
            </w:r>
            <w:r w:rsidR="001B2617">
              <w:rPr>
                <w:rFonts w:ascii="Arial" w:hAnsi="Arial" w:cs="Arial"/>
                <w:sz w:val="18"/>
                <w:szCs w:val="18"/>
                <w:lang w:eastAsia="zh-CN"/>
              </w:rPr>
              <w:br/>
            </w:r>
            <w:r w:rsidRPr="00656C87">
              <w:rPr>
                <w:rFonts w:ascii="Arial" w:hAnsi="Arial" w:cs="Arial"/>
                <w:sz w:val="18"/>
                <w:szCs w:val="18"/>
                <w:lang w:eastAsia="zh-CN"/>
              </w:rPr>
              <w:t>REQ-SEC-TESR-6</w:t>
            </w:r>
            <w:r w:rsidR="001B2617">
              <w:rPr>
                <w:rFonts w:ascii="Arial" w:hAnsi="Arial" w:cs="Arial"/>
                <w:sz w:val="18"/>
                <w:szCs w:val="18"/>
                <w:lang w:eastAsia="zh-CN"/>
              </w:rPr>
              <w:br/>
            </w:r>
            <w:r w:rsidRPr="00217024">
              <w:rPr>
                <w:rFonts w:ascii="Arial" w:hAnsi="Arial" w:cs="Arial"/>
                <w:sz w:val="18"/>
                <w:szCs w:val="18"/>
                <w:lang w:eastAsia="zh-CN"/>
              </w:rPr>
              <w:t>REQ-SEC-SLM-STR-1</w:t>
            </w:r>
          </w:p>
        </w:tc>
        <w:tc>
          <w:tcPr>
            <w:tcW w:w="1149" w:type="dxa"/>
            <w:tcBorders>
              <w:top w:val="single" w:sz="4" w:space="0" w:color="auto"/>
              <w:left w:val="single" w:sz="4" w:space="0" w:color="auto"/>
              <w:bottom w:val="single" w:sz="4" w:space="0" w:color="auto"/>
              <w:right w:val="single" w:sz="4" w:space="0" w:color="auto"/>
            </w:tcBorders>
            <w:hideMark/>
          </w:tcPr>
          <w:p w14:paraId="661B2BCA"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No gap</w:t>
            </w:r>
          </w:p>
        </w:tc>
        <w:tc>
          <w:tcPr>
            <w:tcW w:w="2299" w:type="dxa"/>
            <w:tcBorders>
              <w:top w:val="single" w:sz="4" w:space="0" w:color="auto"/>
              <w:left w:val="single" w:sz="4" w:space="0" w:color="auto"/>
              <w:bottom w:val="single" w:sz="4" w:space="0" w:color="auto"/>
              <w:right w:val="single" w:sz="4" w:space="0" w:color="auto"/>
            </w:tcBorders>
          </w:tcPr>
          <w:p w14:paraId="3B6BC0B3" w14:textId="77777777" w:rsidR="00656C87" w:rsidRPr="00656C87" w:rsidRDefault="00656C87" w:rsidP="00656C87">
            <w:pPr>
              <w:rPr>
                <w:rFonts w:ascii="Arial" w:hAnsi="Arial" w:cs="Arial"/>
                <w:sz w:val="18"/>
                <w:szCs w:val="18"/>
                <w:lang w:eastAsia="zh-CN"/>
              </w:rPr>
            </w:pPr>
          </w:p>
        </w:tc>
      </w:tr>
      <w:tr w:rsidR="00656C87" w:rsidRPr="00656C87" w14:paraId="65E47CFE" w14:textId="77777777" w:rsidTr="00EB23BE">
        <w:trPr>
          <w:trHeight w:val="129"/>
        </w:trPr>
        <w:tc>
          <w:tcPr>
            <w:tcW w:w="1397" w:type="dxa"/>
            <w:gridSpan w:val="2"/>
            <w:vMerge/>
            <w:tcBorders>
              <w:top w:val="single" w:sz="4" w:space="0" w:color="auto"/>
              <w:left w:val="single" w:sz="4" w:space="0" w:color="auto"/>
              <w:bottom w:val="single" w:sz="4" w:space="0" w:color="auto"/>
              <w:right w:val="single" w:sz="4" w:space="0" w:color="auto"/>
            </w:tcBorders>
            <w:vAlign w:val="center"/>
            <w:hideMark/>
          </w:tcPr>
          <w:p w14:paraId="4CEA1B51" w14:textId="77777777" w:rsidR="00656C87" w:rsidRPr="00656C87" w:rsidRDefault="00656C87" w:rsidP="00656C87">
            <w:pPr>
              <w:rPr>
                <w:rFonts w:ascii="Arial" w:hAnsi="Arial" w:cs="Arial"/>
                <w:sz w:val="18"/>
                <w:szCs w:val="18"/>
                <w:lang w:eastAsia="zh-CN"/>
              </w:rPr>
            </w:pPr>
          </w:p>
        </w:tc>
        <w:tc>
          <w:tcPr>
            <w:tcW w:w="1511" w:type="dxa"/>
            <w:vMerge/>
            <w:tcBorders>
              <w:top w:val="single" w:sz="4" w:space="0" w:color="auto"/>
              <w:left w:val="single" w:sz="4" w:space="0" w:color="auto"/>
              <w:bottom w:val="single" w:sz="4" w:space="0" w:color="auto"/>
              <w:right w:val="single" w:sz="4" w:space="0" w:color="auto"/>
            </w:tcBorders>
            <w:vAlign w:val="center"/>
            <w:hideMark/>
          </w:tcPr>
          <w:p w14:paraId="4C26CDD6" w14:textId="77777777" w:rsidR="00656C87" w:rsidRPr="00656C87" w:rsidRDefault="00656C87" w:rsidP="00656C87">
            <w:pPr>
              <w:rPr>
                <w:rFonts w:ascii="Arial" w:hAnsi="Arial" w:cs="Arial"/>
                <w:sz w:val="18"/>
                <w:szCs w:val="18"/>
                <w:lang w:eastAsia="zh-CN"/>
              </w:rPr>
            </w:pPr>
          </w:p>
        </w:tc>
        <w:tc>
          <w:tcPr>
            <w:tcW w:w="1454" w:type="dxa"/>
            <w:tcBorders>
              <w:top w:val="single" w:sz="4" w:space="0" w:color="auto"/>
              <w:left w:val="single" w:sz="4" w:space="0" w:color="auto"/>
              <w:bottom w:val="single" w:sz="4" w:space="0" w:color="auto"/>
              <w:right w:val="single" w:sz="4" w:space="0" w:color="auto"/>
            </w:tcBorders>
            <w:hideMark/>
          </w:tcPr>
          <w:p w14:paraId="07B37BAA"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ASSET-D-32</w:t>
            </w:r>
          </w:p>
        </w:tc>
        <w:tc>
          <w:tcPr>
            <w:tcW w:w="2270" w:type="dxa"/>
            <w:tcBorders>
              <w:top w:val="single" w:sz="4" w:space="0" w:color="auto"/>
              <w:left w:val="single" w:sz="4" w:space="0" w:color="auto"/>
              <w:bottom w:val="single" w:sz="4" w:space="0" w:color="auto"/>
              <w:right w:val="single" w:sz="4" w:space="0" w:color="auto"/>
            </w:tcBorders>
            <w:hideMark/>
          </w:tcPr>
          <w:p w14:paraId="0B9BD1F9"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Clause 5.3.5 [i.17]</w:t>
            </w:r>
          </w:p>
        </w:tc>
        <w:tc>
          <w:tcPr>
            <w:tcW w:w="1149" w:type="dxa"/>
            <w:tcBorders>
              <w:top w:val="single" w:sz="4" w:space="0" w:color="auto"/>
              <w:left w:val="single" w:sz="4" w:space="0" w:color="auto"/>
              <w:bottom w:val="single" w:sz="4" w:space="0" w:color="auto"/>
              <w:right w:val="single" w:sz="4" w:space="0" w:color="auto"/>
            </w:tcBorders>
            <w:hideMark/>
          </w:tcPr>
          <w:p w14:paraId="73D2ED2F"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No gap</w:t>
            </w:r>
          </w:p>
        </w:tc>
        <w:tc>
          <w:tcPr>
            <w:tcW w:w="2299" w:type="dxa"/>
            <w:tcBorders>
              <w:top w:val="single" w:sz="4" w:space="0" w:color="auto"/>
              <w:left w:val="single" w:sz="4" w:space="0" w:color="auto"/>
              <w:bottom w:val="single" w:sz="4" w:space="0" w:color="auto"/>
              <w:right w:val="single" w:sz="4" w:space="0" w:color="auto"/>
            </w:tcBorders>
            <w:hideMark/>
          </w:tcPr>
          <w:p w14:paraId="7DE218F5"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Would apply to data at rest only.</w:t>
            </w:r>
          </w:p>
        </w:tc>
      </w:tr>
      <w:tr w:rsidR="003610D6" w:rsidRPr="00656C87" w14:paraId="37E5945A" w14:textId="77777777" w:rsidTr="009522FC">
        <w:trPr>
          <w:trHeight w:val="129"/>
        </w:trPr>
        <w:tc>
          <w:tcPr>
            <w:tcW w:w="1397" w:type="dxa"/>
            <w:gridSpan w:val="2"/>
            <w:tcBorders>
              <w:top w:val="single" w:sz="4" w:space="0" w:color="auto"/>
              <w:left w:val="single" w:sz="4" w:space="0" w:color="auto"/>
              <w:bottom w:val="single" w:sz="4" w:space="0" w:color="auto"/>
              <w:right w:val="single" w:sz="4" w:space="0" w:color="auto"/>
            </w:tcBorders>
          </w:tcPr>
          <w:p w14:paraId="3356E947" w14:textId="41254393" w:rsidR="003610D6" w:rsidRPr="003610D6" w:rsidRDefault="003610D6" w:rsidP="003610D6">
            <w:pPr>
              <w:rPr>
                <w:rFonts w:ascii="Arial" w:hAnsi="Arial" w:cs="Arial"/>
                <w:sz w:val="18"/>
                <w:szCs w:val="18"/>
                <w:lang w:eastAsia="zh-CN"/>
              </w:rPr>
            </w:pPr>
            <w:r w:rsidRPr="003610D6">
              <w:rPr>
                <w:rFonts w:ascii="Arial" w:hAnsi="Arial" w:cs="Arial"/>
                <w:color w:val="000000" w:themeColor="text1"/>
                <w:sz w:val="18"/>
                <w:szCs w:val="18"/>
              </w:rPr>
              <w:t>Visibility and Analytics Capability</w:t>
            </w:r>
          </w:p>
        </w:tc>
        <w:tc>
          <w:tcPr>
            <w:tcW w:w="1511" w:type="dxa"/>
            <w:tcBorders>
              <w:top w:val="single" w:sz="4" w:space="0" w:color="auto"/>
              <w:left w:val="single" w:sz="4" w:space="0" w:color="auto"/>
              <w:bottom w:val="single" w:sz="4" w:space="0" w:color="auto"/>
              <w:right w:val="single" w:sz="4" w:space="0" w:color="auto"/>
            </w:tcBorders>
          </w:tcPr>
          <w:p w14:paraId="4D9E255C" w14:textId="77777777" w:rsidR="003610D6" w:rsidRPr="00B7212D" w:rsidRDefault="003610D6" w:rsidP="003610D6">
            <w:pPr>
              <w:spacing w:after="100" w:afterAutospacing="1"/>
              <w:rPr>
                <w:rFonts w:ascii="Arial" w:hAnsi="Arial" w:cs="Arial"/>
                <w:color w:val="000000" w:themeColor="text1"/>
                <w:sz w:val="18"/>
                <w:szCs w:val="18"/>
              </w:rPr>
            </w:pPr>
            <w:r w:rsidRPr="00B7212D">
              <w:rPr>
                <w:rFonts w:ascii="Arial" w:hAnsi="Arial" w:cs="Arial"/>
                <w:color w:val="000000" w:themeColor="text1"/>
                <w:sz w:val="18"/>
                <w:szCs w:val="18"/>
              </w:rPr>
              <w:t>Utilizes data inventory management, data categorization, data encryption, and access attempts information with some automated analysis and correlation to obtain visibility.</w:t>
            </w:r>
          </w:p>
          <w:p w14:paraId="28401FF0" w14:textId="77777777" w:rsidR="003610D6" w:rsidRPr="00656C87" w:rsidRDefault="003610D6" w:rsidP="003610D6">
            <w:pPr>
              <w:rPr>
                <w:rFonts w:ascii="Arial" w:hAnsi="Arial" w:cs="Arial"/>
                <w:sz w:val="18"/>
                <w:szCs w:val="18"/>
                <w:lang w:eastAsia="zh-CN"/>
              </w:rPr>
            </w:pPr>
          </w:p>
        </w:tc>
        <w:tc>
          <w:tcPr>
            <w:tcW w:w="1454" w:type="dxa"/>
            <w:tcBorders>
              <w:top w:val="single" w:sz="4" w:space="0" w:color="auto"/>
              <w:left w:val="single" w:sz="4" w:space="0" w:color="auto"/>
              <w:bottom w:val="single" w:sz="4" w:space="0" w:color="auto"/>
              <w:right w:val="single" w:sz="4" w:space="0" w:color="auto"/>
            </w:tcBorders>
          </w:tcPr>
          <w:p w14:paraId="3F15F72E" w14:textId="2DEE1ED3" w:rsidR="003610D6" w:rsidRPr="00656C87" w:rsidRDefault="003610D6" w:rsidP="003610D6">
            <w:pPr>
              <w:rPr>
                <w:rFonts w:ascii="Arial" w:hAnsi="Arial" w:cs="Arial"/>
                <w:sz w:val="18"/>
                <w:szCs w:val="18"/>
                <w:lang w:eastAsia="zh-CN"/>
              </w:rPr>
            </w:pPr>
            <w:r w:rsidRPr="00B065AF">
              <w:rPr>
                <w:rFonts w:ascii="Arial" w:hAnsi="Arial" w:cs="Arial"/>
                <w:sz w:val="18"/>
                <w:szCs w:val="18"/>
                <w:lang w:eastAsia="zh-CN"/>
              </w:rPr>
              <w:t>A</w:t>
            </w:r>
            <w:r w:rsidR="00FB2738">
              <w:rPr>
                <w:rFonts w:ascii="Arial" w:hAnsi="Arial" w:cs="Arial"/>
                <w:sz w:val="18"/>
                <w:szCs w:val="18"/>
                <w:lang w:eastAsia="zh-CN"/>
              </w:rPr>
              <w:t>SSET</w:t>
            </w:r>
            <w:r w:rsidRPr="00B065AF">
              <w:rPr>
                <w:rFonts w:ascii="Arial" w:hAnsi="Arial" w:cs="Arial"/>
                <w:sz w:val="18"/>
                <w:szCs w:val="18"/>
                <w:lang w:eastAsia="zh-CN"/>
              </w:rPr>
              <w:t>-D-</w:t>
            </w:r>
            <w:r>
              <w:rPr>
                <w:rFonts w:ascii="Arial" w:hAnsi="Arial" w:cs="Arial"/>
                <w:sz w:val="18"/>
                <w:szCs w:val="18"/>
                <w:lang w:eastAsia="zh-CN"/>
              </w:rPr>
              <w:t>03</w:t>
            </w:r>
            <w:r>
              <w:rPr>
                <w:rFonts w:ascii="Arial" w:hAnsi="Arial" w:cs="Arial"/>
                <w:sz w:val="18"/>
                <w:szCs w:val="18"/>
                <w:lang w:eastAsia="zh-CN"/>
              </w:rPr>
              <w:br/>
            </w:r>
            <w:r w:rsidR="00FB2738" w:rsidRPr="00B065AF">
              <w:rPr>
                <w:rFonts w:ascii="Arial" w:hAnsi="Arial" w:cs="Arial"/>
                <w:sz w:val="18"/>
                <w:szCs w:val="18"/>
                <w:lang w:eastAsia="zh-CN"/>
              </w:rPr>
              <w:t>A</w:t>
            </w:r>
            <w:r w:rsidR="00FB2738">
              <w:rPr>
                <w:rFonts w:ascii="Arial" w:hAnsi="Arial" w:cs="Arial"/>
                <w:sz w:val="18"/>
                <w:szCs w:val="18"/>
                <w:lang w:eastAsia="zh-CN"/>
              </w:rPr>
              <w:t>SSET</w:t>
            </w:r>
            <w:r w:rsidRPr="00B065AF">
              <w:rPr>
                <w:rFonts w:ascii="Arial" w:hAnsi="Arial" w:cs="Arial"/>
                <w:sz w:val="18"/>
                <w:szCs w:val="18"/>
                <w:lang w:eastAsia="zh-CN"/>
              </w:rPr>
              <w:t>-D-</w:t>
            </w:r>
            <w:r>
              <w:rPr>
                <w:rFonts w:ascii="Arial" w:hAnsi="Arial" w:cs="Arial"/>
                <w:sz w:val="18"/>
                <w:szCs w:val="18"/>
                <w:lang w:eastAsia="zh-CN"/>
              </w:rPr>
              <w:t>11</w:t>
            </w:r>
            <w:r>
              <w:rPr>
                <w:rFonts w:ascii="Arial" w:hAnsi="Arial" w:cs="Arial"/>
                <w:sz w:val="18"/>
                <w:szCs w:val="18"/>
                <w:lang w:eastAsia="zh-CN"/>
              </w:rPr>
              <w:br/>
            </w:r>
            <w:r w:rsidR="00FB2738" w:rsidRPr="00B065AF">
              <w:rPr>
                <w:rFonts w:ascii="Arial" w:hAnsi="Arial" w:cs="Arial"/>
                <w:sz w:val="18"/>
                <w:szCs w:val="18"/>
                <w:lang w:eastAsia="zh-CN"/>
              </w:rPr>
              <w:t>A</w:t>
            </w:r>
            <w:r w:rsidR="00FB2738">
              <w:rPr>
                <w:rFonts w:ascii="Arial" w:hAnsi="Arial" w:cs="Arial"/>
                <w:sz w:val="18"/>
                <w:szCs w:val="18"/>
                <w:lang w:eastAsia="zh-CN"/>
              </w:rPr>
              <w:t>SSET</w:t>
            </w:r>
            <w:r w:rsidR="00FB2738" w:rsidRPr="00B065AF">
              <w:rPr>
                <w:rFonts w:ascii="Arial" w:hAnsi="Arial" w:cs="Arial"/>
                <w:sz w:val="18"/>
                <w:szCs w:val="18"/>
                <w:lang w:eastAsia="zh-CN"/>
              </w:rPr>
              <w:t>-D</w:t>
            </w:r>
            <w:r w:rsidRPr="00B065AF">
              <w:rPr>
                <w:rFonts w:ascii="Arial" w:hAnsi="Arial" w:cs="Arial"/>
                <w:sz w:val="18"/>
                <w:szCs w:val="18"/>
                <w:lang w:eastAsia="zh-CN"/>
              </w:rPr>
              <w:t>-</w:t>
            </w:r>
            <w:r>
              <w:rPr>
                <w:rFonts w:ascii="Arial" w:hAnsi="Arial" w:cs="Arial"/>
                <w:sz w:val="18"/>
                <w:szCs w:val="18"/>
                <w:lang w:eastAsia="zh-CN"/>
              </w:rPr>
              <w:t>16</w:t>
            </w:r>
            <w:r>
              <w:rPr>
                <w:rFonts w:ascii="Arial" w:hAnsi="Arial" w:cs="Arial"/>
                <w:sz w:val="18"/>
                <w:szCs w:val="18"/>
                <w:lang w:eastAsia="zh-CN"/>
              </w:rPr>
              <w:br/>
            </w:r>
            <w:r w:rsidR="00FB2738">
              <w:rPr>
                <w:rFonts w:ascii="Arial" w:hAnsi="Arial" w:cs="Arial"/>
                <w:sz w:val="18"/>
                <w:szCs w:val="18"/>
                <w:lang w:eastAsia="zh-CN"/>
              </w:rPr>
              <w:t>ASSET</w:t>
            </w:r>
            <w:r w:rsidRPr="00B065AF">
              <w:rPr>
                <w:rFonts w:ascii="Arial" w:hAnsi="Arial" w:cs="Arial"/>
                <w:sz w:val="18"/>
                <w:szCs w:val="18"/>
                <w:lang w:eastAsia="zh-CN"/>
              </w:rPr>
              <w:t>-D-</w:t>
            </w:r>
            <w:r>
              <w:rPr>
                <w:rFonts w:ascii="Arial" w:hAnsi="Arial" w:cs="Arial"/>
                <w:sz w:val="18"/>
                <w:szCs w:val="18"/>
                <w:lang w:eastAsia="zh-CN"/>
              </w:rPr>
              <w:t>17</w:t>
            </w:r>
            <w:r>
              <w:rPr>
                <w:rFonts w:ascii="Arial" w:hAnsi="Arial" w:cs="Arial"/>
                <w:sz w:val="18"/>
                <w:szCs w:val="18"/>
                <w:lang w:eastAsia="zh-CN"/>
              </w:rPr>
              <w:br/>
            </w:r>
            <w:r w:rsidRPr="00B065AF">
              <w:rPr>
                <w:rFonts w:ascii="Arial" w:hAnsi="Arial" w:cs="Arial"/>
                <w:sz w:val="18"/>
                <w:szCs w:val="18"/>
                <w:lang w:eastAsia="zh-CN"/>
              </w:rPr>
              <w:t>A</w:t>
            </w:r>
            <w:r w:rsidR="00FB2738">
              <w:rPr>
                <w:rFonts w:ascii="Arial" w:hAnsi="Arial" w:cs="Arial"/>
                <w:sz w:val="18"/>
                <w:szCs w:val="18"/>
                <w:lang w:eastAsia="zh-CN"/>
              </w:rPr>
              <w:t>SSET</w:t>
            </w:r>
            <w:r w:rsidRPr="00B065AF">
              <w:rPr>
                <w:rFonts w:ascii="Arial" w:hAnsi="Arial" w:cs="Arial"/>
                <w:sz w:val="18"/>
                <w:szCs w:val="18"/>
                <w:lang w:eastAsia="zh-CN"/>
              </w:rPr>
              <w:t>-D-</w:t>
            </w:r>
            <w:r>
              <w:rPr>
                <w:rFonts w:ascii="Arial" w:hAnsi="Arial" w:cs="Arial"/>
                <w:sz w:val="18"/>
                <w:szCs w:val="18"/>
                <w:lang w:eastAsia="zh-CN"/>
              </w:rPr>
              <w:t>18</w:t>
            </w:r>
            <w:r>
              <w:rPr>
                <w:rFonts w:ascii="Arial" w:hAnsi="Arial" w:cs="Arial"/>
                <w:sz w:val="18"/>
                <w:szCs w:val="18"/>
                <w:lang w:eastAsia="zh-CN"/>
              </w:rPr>
              <w:br/>
            </w:r>
            <w:r w:rsidRPr="00B065AF">
              <w:rPr>
                <w:rFonts w:ascii="Arial" w:hAnsi="Arial" w:cs="Arial"/>
                <w:sz w:val="18"/>
                <w:szCs w:val="18"/>
                <w:lang w:eastAsia="zh-CN"/>
              </w:rPr>
              <w:t>A</w:t>
            </w:r>
            <w:r w:rsidR="00FB2738">
              <w:rPr>
                <w:rFonts w:ascii="Arial" w:hAnsi="Arial" w:cs="Arial"/>
                <w:sz w:val="18"/>
                <w:szCs w:val="18"/>
                <w:lang w:eastAsia="zh-CN"/>
              </w:rPr>
              <w:t>SSET</w:t>
            </w:r>
            <w:r w:rsidRPr="00B065AF">
              <w:rPr>
                <w:rFonts w:ascii="Arial" w:hAnsi="Arial" w:cs="Arial"/>
                <w:sz w:val="18"/>
                <w:szCs w:val="18"/>
                <w:lang w:eastAsia="zh-CN"/>
              </w:rPr>
              <w:t>-D-</w:t>
            </w:r>
            <w:r>
              <w:rPr>
                <w:rFonts w:ascii="Arial" w:hAnsi="Arial" w:cs="Arial"/>
                <w:sz w:val="18"/>
                <w:szCs w:val="18"/>
                <w:lang w:eastAsia="zh-CN"/>
              </w:rPr>
              <w:t>19</w:t>
            </w:r>
            <w:r>
              <w:rPr>
                <w:rFonts w:ascii="Arial" w:hAnsi="Arial" w:cs="Arial"/>
                <w:sz w:val="18"/>
                <w:szCs w:val="18"/>
                <w:lang w:eastAsia="zh-CN"/>
              </w:rPr>
              <w:br/>
            </w:r>
            <w:r w:rsidRPr="00B065AF">
              <w:rPr>
                <w:rFonts w:ascii="Arial" w:hAnsi="Arial" w:cs="Arial"/>
                <w:sz w:val="18"/>
                <w:szCs w:val="18"/>
                <w:lang w:eastAsia="zh-CN"/>
              </w:rPr>
              <w:t>A</w:t>
            </w:r>
            <w:r w:rsidR="00FB2738">
              <w:rPr>
                <w:rFonts w:ascii="Arial" w:hAnsi="Arial" w:cs="Arial"/>
                <w:sz w:val="18"/>
                <w:szCs w:val="18"/>
                <w:lang w:eastAsia="zh-CN"/>
              </w:rPr>
              <w:t>SSET</w:t>
            </w:r>
            <w:r w:rsidRPr="00B065AF">
              <w:rPr>
                <w:rFonts w:ascii="Arial" w:hAnsi="Arial" w:cs="Arial"/>
                <w:sz w:val="18"/>
                <w:szCs w:val="18"/>
                <w:lang w:eastAsia="zh-CN"/>
              </w:rPr>
              <w:t>-D-</w:t>
            </w:r>
            <w:r>
              <w:rPr>
                <w:rFonts w:ascii="Arial" w:hAnsi="Arial" w:cs="Arial"/>
                <w:sz w:val="18"/>
                <w:szCs w:val="18"/>
                <w:lang w:eastAsia="zh-CN"/>
              </w:rPr>
              <w:t>20</w:t>
            </w:r>
            <w:r>
              <w:rPr>
                <w:rFonts w:ascii="Arial" w:hAnsi="Arial" w:cs="Arial"/>
                <w:sz w:val="18"/>
                <w:szCs w:val="18"/>
                <w:lang w:eastAsia="zh-CN"/>
              </w:rPr>
              <w:br/>
            </w:r>
            <w:r w:rsidRPr="00B065AF">
              <w:rPr>
                <w:rFonts w:ascii="Arial" w:hAnsi="Arial" w:cs="Arial"/>
                <w:sz w:val="18"/>
                <w:szCs w:val="18"/>
                <w:lang w:eastAsia="zh-CN"/>
              </w:rPr>
              <w:t>A</w:t>
            </w:r>
            <w:r w:rsidR="00FB2738">
              <w:rPr>
                <w:rFonts w:ascii="Arial" w:hAnsi="Arial" w:cs="Arial"/>
                <w:sz w:val="18"/>
                <w:szCs w:val="18"/>
                <w:lang w:eastAsia="zh-CN"/>
              </w:rPr>
              <w:t>SSET</w:t>
            </w:r>
            <w:r w:rsidRPr="00B065AF">
              <w:rPr>
                <w:rFonts w:ascii="Arial" w:hAnsi="Arial" w:cs="Arial"/>
                <w:sz w:val="18"/>
                <w:szCs w:val="18"/>
                <w:lang w:eastAsia="zh-CN"/>
              </w:rPr>
              <w:t>-D-</w:t>
            </w:r>
            <w:r>
              <w:rPr>
                <w:rFonts w:ascii="Arial" w:hAnsi="Arial" w:cs="Arial"/>
                <w:sz w:val="18"/>
                <w:szCs w:val="18"/>
                <w:lang w:eastAsia="zh-CN"/>
              </w:rPr>
              <w:t>21</w:t>
            </w:r>
            <w:r>
              <w:rPr>
                <w:rFonts w:ascii="Arial" w:hAnsi="Arial" w:cs="Arial"/>
                <w:sz w:val="18"/>
                <w:szCs w:val="18"/>
                <w:lang w:eastAsia="zh-CN"/>
              </w:rPr>
              <w:br/>
            </w:r>
            <w:r w:rsidRPr="00B065AF">
              <w:rPr>
                <w:rFonts w:ascii="Arial" w:hAnsi="Arial" w:cs="Arial"/>
                <w:sz w:val="18"/>
                <w:szCs w:val="18"/>
                <w:lang w:eastAsia="zh-CN"/>
              </w:rPr>
              <w:t>A</w:t>
            </w:r>
            <w:r w:rsidR="00FB2738">
              <w:rPr>
                <w:rFonts w:ascii="Arial" w:hAnsi="Arial" w:cs="Arial"/>
                <w:sz w:val="18"/>
                <w:szCs w:val="18"/>
                <w:lang w:eastAsia="zh-CN"/>
              </w:rPr>
              <w:t>SSET</w:t>
            </w:r>
            <w:r w:rsidRPr="00B065AF">
              <w:rPr>
                <w:rFonts w:ascii="Arial" w:hAnsi="Arial" w:cs="Arial"/>
                <w:sz w:val="18"/>
                <w:szCs w:val="18"/>
                <w:lang w:eastAsia="zh-CN"/>
              </w:rPr>
              <w:t>-D-</w:t>
            </w:r>
            <w:r>
              <w:rPr>
                <w:rFonts w:ascii="Arial" w:hAnsi="Arial" w:cs="Arial"/>
                <w:sz w:val="18"/>
                <w:szCs w:val="18"/>
                <w:lang w:eastAsia="zh-CN"/>
              </w:rPr>
              <w:t>22</w:t>
            </w:r>
            <w:r>
              <w:rPr>
                <w:rFonts w:ascii="Arial" w:hAnsi="Arial" w:cs="Arial"/>
                <w:sz w:val="18"/>
                <w:szCs w:val="18"/>
                <w:lang w:eastAsia="zh-CN"/>
              </w:rPr>
              <w:br/>
            </w:r>
            <w:r w:rsidRPr="00B065AF">
              <w:rPr>
                <w:rFonts w:ascii="Arial" w:hAnsi="Arial" w:cs="Arial"/>
                <w:sz w:val="18"/>
                <w:szCs w:val="18"/>
                <w:lang w:eastAsia="zh-CN"/>
              </w:rPr>
              <w:t>A</w:t>
            </w:r>
            <w:r w:rsidR="00FB2738">
              <w:rPr>
                <w:rFonts w:ascii="Arial" w:hAnsi="Arial" w:cs="Arial"/>
                <w:sz w:val="18"/>
                <w:szCs w:val="18"/>
                <w:lang w:eastAsia="zh-CN"/>
              </w:rPr>
              <w:t>SSET</w:t>
            </w:r>
            <w:r w:rsidRPr="00B065AF">
              <w:rPr>
                <w:rFonts w:ascii="Arial" w:hAnsi="Arial" w:cs="Arial"/>
                <w:sz w:val="18"/>
                <w:szCs w:val="18"/>
                <w:lang w:eastAsia="zh-CN"/>
              </w:rPr>
              <w:t>-D-</w:t>
            </w:r>
            <w:r>
              <w:rPr>
                <w:rFonts w:ascii="Arial" w:hAnsi="Arial" w:cs="Arial"/>
                <w:sz w:val="18"/>
                <w:szCs w:val="18"/>
                <w:lang w:eastAsia="zh-CN"/>
              </w:rPr>
              <w:t>23</w:t>
            </w:r>
            <w:r>
              <w:rPr>
                <w:rFonts w:ascii="Arial" w:hAnsi="Arial" w:cs="Arial"/>
                <w:sz w:val="18"/>
                <w:szCs w:val="18"/>
                <w:lang w:eastAsia="zh-CN"/>
              </w:rPr>
              <w:br/>
              <w:t>A</w:t>
            </w:r>
            <w:r w:rsidR="00FB2738">
              <w:rPr>
                <w:rFonts w:ascii="Arial" w:hAnsi="Arial" w:cs="Arial"/>
                <w:sz w:val="18"/>
                <w:szCs w:val="18"/>
                <w:lang w:eastAsia="zh-CN"/>
              </w:rPr>
              <w:t>SSET</w:t>
            </w:r>
            <w:r>
              <w:rPr>
                <w:rFonts w:ascii="Arial" w:hAnsi="Arial" w:cs="Arial"/>
                <w:sz w:val="18"/>
                <w:szCs w:val="18"/>
                <w:lang w:eastAsia="zh-CN"/>
              </w:rPr>
              <w:t>-D-24</w:t>
            </w:r>
            <w:r>
              <w:rPr>
                <w:rFonts w:ascii="Arial" w:hAnsi="Arial" w:cs="Arial"/>
                <w:sz w:val="18"/>
                <w:szCs w:val="18"/>
                <w:lang w:eastAsia="zh-CN"/>
              </w:rPr>
              <w:br/>
              <w:t>A</w:t>
            </w:r>
            <w:r w:rsidR="00FB2738">
              <w:rPr>
                <w:rFonts w:ascii="Arial" w:hAnsi="Arial" w:cs="Arial"/>
                <w:sz w:val="18"/>
                <w:szCs w:val="18"/>
                <w:lang w:eastAsia="zh-CN"/>
              </w:rPr>
              <w:t>SSET</w:t>
            </w:r>
            <w:r>
              <w:rPr>
                <w:rFonts w:ascii="Arial" w:hAnsi="Arial" w:cs="Arial"/>
                <w:sz w:val="18"/>
                <w:szCs w:val="18"/>
                <w:lang w:eastAsia="zh-CN"/>
              </w:rPr>
              <w:t>-D-29</w:t>
            </w:r>
            <w:r>
              <w:rPr>
                <w:rFonts w:ascii="Arial" w:hAnsi="Arial" w:cs="Arial"/>
                <w:sz w:val="18"/>
                <w:szCs w:val="18"/>
                <w:lang w:eastAsia="zh-CN"/>
              </w:rPr>
              <w:br/>
              <w:t>A</w:t>
            </w:r>
            <w:r w:rsidR="00FB2738">
              <w:rPr>
                <w:rFonts w:ascii="Arial" w:hAnsi="Arial" w:cs="Arial"/>
                <w:sz w:val="18"/>
                <w:szCs w:val="18"/>
                <w:lang w:eastAsia="zh-CN"/>
              </w:rPr>
              <w:t>SSET</w:t>
            </w:r>
            <w:r>
              <w:rPr>
                <w:rFonts w:ascii="Arial" w:hAnsi="Arial" w:cs="Arial"/>
                <w:sz w:val="18"/>
                <w:szCs w:val="18"/>
                <w:lang w:eastAsia="zh-CN"/>
              </w:rPr>
              <w:t>-D-31</w:t>
            </w:r>
            <w:r>
              <w:rPr>
                <w:rFonts w:ascii="Arial" w:hAnsi="Arial" w:cs="Arial"/>
                <w:sz w:val="18"/>
                <w:szCs w:val="18"/>
                <w:lang w:eastAsia="zh-CN"/>
              </w:rPr>
              <w:br/>
              <w:t>A</w:t>
            </w:r>
            <w:r w:rsidR="00FB2738">
              <w:rPr>
                <w:rFonts w:ascii="Arial" w:hAnsi="Arial" w:cs="Arial"/>
                <w:sz w:val="18"/>
                <w:szCs w:val="18"/>
                <w:lang w:eastAsia="zh-CN"/>
              </w:rPr>
              <w:t>SSET</w:t>
            </w:r>
            <w:r>
              <w:rPr>
                <w:rFonts w:ascii="Arial" w:hAnsi="Arial" w:cs="Arial"/>
                <w:sz w:val="18"/>
                <w:szCs w:val="18"/>
                <w:lang w:eastAsia="zh-CN"/>
              </w:rPr>
              <w:t>-D-32</w:t>
            </w:r>
          </w:p>
        </w:tc>
        <w:tc>
          <w:tcPr>
            <w:tcW w:w="2270" w:type="dxa"/>
            <w:tcBorders>
              <w:top w:val="single" w:sz="4" w:space="0" w:color="auto"/>
              <w:left w:val="single" w:sz="4" w:space="0" w:color="auto"/>
              <w:bottom w:val="single" w:sz="4" w:space="0" w:color="auto"/>
              <w:right w:val="single" w:sz="4" w:space="0" w:color="auto"/>
            </w:tcBorders>
          </w:tcPr>
          <w:p w14:paraId="48B87401" w14:textId="09134310" w:rsidR="003610D6" w:rsidRPr="003610D6" w:rsidRDefault="003610D6" w:rsidP="003610D6">
            <w:pPr>
              <w:rPr>
                <w:rFonts w:ascii="Arial" w:hAnsi="Arial" w:cs="Arial"/>
                <w:sz w:val="18"/>
                <w:szCs w:val="18"/>
                <w:lang w:eastAsia="zh-CN"/>
              </w:rPr>
            </w:pPr>
            <w:r w:rsidRPr="00FE32F3">
              <w:rPr>
                <w:rFonts w:ascii="Arial" w:hAnsi="Arial" w:cs="Arial"/>
                <w:sz w:val="18"/>
                <w:szCs w:val="18"/>
                <w:lang w:eastAsia="zh-CN"/>
              </w:rPr>
              <w:t>REQ-SEC-SLM-DAT-EVT-1</w:t>
            </w:r>
            <w:r>
              <w:rPr>
                <w:rFonts w:ascii="Arial" w:hAnsi="Arial" w:cs="Arial"/>
                <w:sz w:val="18"/>
                <w:szCs w:val="18"/>
                <w:lang w:eastAsia="zh-CN"/>
              </w:rPr>
              <w:br/>
            </w:r>
            <w:r w:rsidRPr="00FE32F3">
              <w:rPr>
                <w:rFonts w:ascii="Arial" w:hAnsi="Arial" w:cs="Arial"/>
                <w:sz w:val="18"/>
                <w:szCs w:val="18"/>
                <w:lang w:eastAsia="zh-CN"/>
              </w:rPr>
              <w:t>REQ-SEC-SLM-DAT-EVT-2</w:t>
            </w:r>
            <w:r>
              <w:rPr>
                <w:rFonts w:ascii="Arial" w:hAnsi="Arial" w:cs="Arial"/>
                <w:sz w:val="18"/>
                <w:szCs w:val="18"/>
                <w:lang w:eastAsia="zh-CN"/>
              </w:rPr>
              <w:br/>
            </w:r>
            <w:r w:rsidRPr="00FE32F3">
              <w:rPr>
                <w:rFonts w:ascii="Arial" w:hAnsi="Arial" w:cs="Arial"/>
                <w:sz w:val="18"/>
                <w:szCs w:val="18"/>
                <w:lang w:eastAsia="zh-CN"/>
              </w:rPr>
              <w:t>REQ-SEC-SLM-DAT-EVT-3</w:t>
            </w:r>
            <w:r>
              <w:rPr>
                <w:rFonts w:ascii="Arial" w:hAnsi="Arial" w:cs="Arial"/>
                <w:sz w:val="18"/>
                <w:szCs w:val="18"/>
                <w:lang w:eastAsia="zh-CN"/>
              </w:rPr>
              <w:br/>
            </w:r>
            <w:r w:rsidRPr="00FE32F3">
              <w:rPr>
                <w:rFonts w:ascii="Arial" w:hAnsi="Arial" w:cs="Arial"/>
                <w:sz w:val="18"/>
                <w:szCs w:val="18"/>
                <w:lang w:eastAsia="zh-CN"/>
              </w:rPr>
              <w:t>REQ-SEC-SLM-DAT-EVT-4</w:t>
            </w:r>
            <w:r>
              <w:rPr>
                <w:rFonts w:ascii="Arial" w:hAnsi="Arial" w:cs="Arial"/>
                <w:sz w:val="18"/>
                <w:szCs w:val="18"/>
                <w:lang w:eastAsia="zh-CN"/>
              </w:rPr>
              <w:br/>
            </w:r>
            <w:r w:rsidRPr="00FE32F3">
              <w:rPr>
                <w:rFonts w:ascii="Arial" w:hAnsi="Arial" w:cs="Arial"/>
                <w:sz w:val="18"/>
                <w:szCs w:val="18"/>
                <w:lang w:eastAsia="zh-CN"/>
              </w:rPr>
              <w:t>REQ-SEC-SLM-DAT-EVT-6</w:t>
            </w:r>
            <w:r>
              <w:rPr>
                <w:rFonts w:ascii="Arial" w:hAnsi="Arial" w:cs="Arial"/>
                <w:sz w:val="18"/>
                <w:szCs w:val="18"/>
                <w:lang w:eastAsia="zh-CN"/>
              </w:rPr>
              <w:br/>
            </w:r>
            <w:r w:rsidRPr="00FE32F3">
              <w:rPr>
                <w:rFonts w:ascii="Arial" w:hAnsi="Arial" w:cs="Arial"/>
                <w:sz w:val="18"/>
                <w:szCs w:val="18"/>
                <w:lang w:eastAsia="zh-CN"/>
              </w:rPr>
              <w:t>REQ-SEC-SLM-DAT-EVT-7</w:t>
            </w:r>
            <w:r>
              <w:rPr>
                <w:rFonts w:ascii="Arial" w:hAnsi="Arial" w:cs="Arial"/>
                <w:sz w:val="18"/>
                <w:szCs w:val="18"/>
                <w:lang w:eastAsia="zh-CN"/>
              </w:rPr>
              <w:br/>
            </w:r>
            <w:r w:rsidRPr="00FE32F3">
              <w:rPr>
                <w:rFonts w:ascii="Arial" w:hAnsi="Arial" w:cs="Arial"/>
                <w:sz w:val="18"/>
                <w:szCs w:val="18"/>
                <w:lang w:eastAsia="zh-CN"/>
              </w:rPr>
              <w:t>REQ-SEC-SLM-DAT-EVT-8</w:t>
            </w:r>
            <w:r>
              <w:rPr>
                <w:rFonts w:ascii="Arial" w:hAnsi="Arial" w:cs="Arial"/>
                <w:sz w:val="18"/>
                <w:szCs w:val="18"/>
                <w:lang w:eastAsia="zh-CN"/>
              </w:rPr>
              <w:br/>
            </w:r>
            <w:r w:rsidRPr="003610D6">
              <w:rPr>
                <w:rFonts w:ascii="Arial" w:hAnsi="Arial" w:cs="Arial"/>
                <w:sz w:val="18"/>
                <w:szCs w:val="18"/>
                <w:lang w:eastAsia="zh-CN"/>
              </w:rPr>
              <w:t>REQ-SEC-SLM-GSE-4</w:t>
            </w:r>
            <w:r w:rsidRPr="003610D6">
              <w:rPr>
                <w:rFonts w:ascii="Arial" w:hAnsi="Arial" w:cs="Arial"/>
                <w:sz w:val="18"/>
                <w:szCs w:val="18"/>
                <w:lang w:eastAsia="zh-CN"/>
              </w:rPr>
              <w:br/>
              <w:t>REQ-SEC-SLM-GSE-5</w:t>
            </w:r>
          </w:p>
        </w:tc>
        <w:tc>
          <w:tcPr>
            <w:tcW w:w="1149" w:type="dxa"/>
            <w:tcBorders>
              <w:top w:val="single" w:sz="4" w:space="0" w:color="auto"/>
              <w:left w:val="single" w:sz="4" w:space="0" w:color="auto"/>
              <w:bottom w:val="single" w:sz="4" w:space="0" w:color="auto"/>
              <w:right w:val="single" w:sz="4" w:space="0" w:color="auto"/>
            </w:tcBorders>
          </w:tcPr>
          <w:p w14:paraId="67473176" w14:textId="014D0915" w:rsidR="003610D6" w:rsidRPr="00656C87" w:rsidRDefault="003610D6" w:rsidP="003610D6">
            <w:pPr>
              <w:rPr>
                <w:rFonts w:ascii="Arial" w:hAnsi="Arial" w:cs="Arial"/>
                <w:sz w:val="18"/>
                <w:szCs w:val="18"/>
                <w:lang w:eastAsia="zh-CN"/>
              </w:rPr>
            </w:pPr>
            <w:r>
              <w:rPr>
                <w:rFonts w:ascii="Arial" w:eastAsia="Times New Roman" w:hAnsi="Arial" w:cs="Arial"/>
                <w:sz w:val="18"/>
                <w:szCs w:val="18"/>
              </w:rPr>
              <w:t>Partial gap</w:t>
            </w:r>
          </w:p>
        </w:tc>
        <w:tc>
          <w:tcPr>
            <w:tcW w:w="2299" w:type="dxa"/>
            <w:tcBorders>
              <w:top w:val="single" w:sz="4" w:space="0" w:color="auto"/>
              <w:left w:val="single" w:sz="4" w:space="0" w:color="auto"/>
              <w:bottom w:val="single" w:sz="4" w:space="0" w:color="auto"/>
              <w:right w:val="single" w:sz="4" w:space="0" w:color="auto"/>
            </w:tcBorders>
          </w:tcPr>
          <w:p w14:paraId="1464B62D" w14:textId="3DBDC7C8" w:rsidR="000777EB" w:rsidRPr="00DB1065" w:rsidRDefault="000777EB" w:rsidP="000777EB">
            <w:pPr>
              <w:spacing w:after="120" w:line="23" w:lineRule="atLeast"/>
              <w:rPr>
                <w:rFonts w:ascii="Arial" w:eastAsia="Times New Roman" w:hAnsi="Arial" w:cs="Arial"/>
                <w:color w:val="000000" w:themeColor="text1"/>
                <w:sz w:val="18"/>
                <w:szCs w:val="18"/>
              </w:rPr>
            </w:pPr>
            <w:r w:rsidRPr="0048189F">
              <w:rPr>
                <w:rFonts w:ascii="Arial" w:hAnsi="Arial" w:cs="Arial"/>
                <w:sz w:val="18"/>
                <w:szCs w:val="18"/>
              </w:rPr>
              <w:t>Data inventory and data categorization are out of scope for O-RAN specifications.</w:t>
            </w:r>
            <w:r>
              <w:rPr>
                <w:rFonts w:ascii="Arial" w:hAnsi="Arial" w:cs="Arial"/>
                <w:sz w:val="18"/>
                <w:szCs w:val="18"/>
              </w:rPr>
              <w:t xml:space="preserve"> </w:t>
            </w:r>
          </w:p>
          <w:p w14:paraId="314179AC" w14:textId="0B9B1127" w:rsidR="003610D6" w:rsidRPr="00656C87" w:rsidRDefault="000777EB" w:rsidP="003610D6">
            <w:pPr>
              <w:rPr>
                <w:rFonts w:ascii="Arial" w:hAnsi="Arial" w:cs="Arial"/>
                <w:sz w:val="18"/>
                <w:szCs w:val="18"/>
                <w:lang w:eastAsia="zh-CN"/>
              </w:rPr>
            </w:pPr>
            <w:r w:rsidRPr="00DB1065">
              <w:rPr>
                <w:rFonts w:ascii="Arial" w:eastAsia="Times New Roman" w:hAnsi="Arial" w:cs="Arial"/>
                <w:color w:val="000000" w:themeColor="text1"/>
                <w:sz w:val="18"/>
                <w:szCs w:val="18"/>
              </w:rPr>
              <w:t xml:space="preserve">Creating and providing the required information is within scope. However, the collection, analysis, and correlation of this information to achieve visibility are considered out of scope for O-RAN. </w:t>
            </w:r>
            <w:r w:rsidRPr="005E7372">
              <w:rPr>
                <w:rFonts w:ascii="Arial" w:eastAsia="Calibri" w:hAnsi="Arial" w:cs="Arial"/>
                <w:sz w:val="18"/>
                <w:szCs w:val="18"/>
              </w:rPr>
              <w:t>According to [i.31], SIEM is not within scope and is not defined by the O-RAN ALLIANCE.</w:t>
            </w:r>
          </w:p>
        </w:tc>
      </w:tr>
      <w:tr w:rsidR="00270FAD" w:rsidRPr="00656C87" w14:paraId="769E6A82" w14:textId="77777777" w:rsidTr="009522FC">
        <w:trPr>
          <w:trHeight w:val="129"/>
        </w:trPr>
        <w:tc>
          <w:tcPr>
            <w:tcW w:w="1397" w:type="dxa"/>
            <w:gridSpan w:val="2"/>
            <w:vMerge w:val="restart"/>
            <w:tcBorders>
              <w:top w:val="single" w:sz="4" w:space="0" w:color="auto"/>
              <w:left w:val="single" w:sz="4" w:space="0" w:color="auto"/>
              <w:bottom w:val="single" w:sz="4" w:space="0" w:color="auto"/>
              <w:right w:val="single" w:sz="4" w:space="0" w:color="auto"/>
            </w:tcBorders>
          </w:tcPr>
          <w:p w14:paraId="11F9200C" w14:textId="53B166BE" w:rsidR="00EB23BE" w:rsidRPr="00F04609" w:rsidRDefault="00EB23BE" w:rsidP="003610D6">
            <w:pPr>
              <w:rPr>
                <w:rFonts w:ascii="Arial" w:hAnsi="Arial" w:cs="Arial"/>
                <w:color w:val="000000" w:themeColor="text1"/>
                <w:sz w:val="18"/>
                <w:szCs w:val="18"/>
              </w:rPr>
            </w:pPr>
            <w:r w:rsidRPr="00F04609">
              <w:rPr>
                <w:rFonts w:ascii="Arial" w:hAnsi="Arial" w:cs="Arial"/>
                <w:color w:val="000000" w:themeColor="text1"/>
                <w:sz w:val="18"/>
                <w:szCs w:val="18"/>
              </w:rPr>
              <w:t>Automation and Orchestration Capability</w:t>
            </w:r>
          </w:p>
        </w:tc>
        <w:tc>
          <w:tcPr>
            <w:tcW w:w="1511" w:type="dxa"/>
            <w:vMerge w:val="restart"/>
            <w:tcBorders>
              <w:top w:val="single" w:sz="4" w:space="0" w:color="auto"/>
              <w:left w:val="single" w:sz="4" w:space="0" w:color="auto"/>
              <w:bottom w:val="single" w:sz="4" w:space="0" w:color="auto"/>
              <w:right w:val="single" w:sz="4" w:space="0" w:color="auto"/>
            </w:tcBorders>
          </w:tcPr>
          <w:p w14:paraId="57BF64D5" w14:textId="77777777" w:rsidR="00EB23BE" w:rsidRPr="00B7212D" w:rsidRDefault="00EB23BE" w:rsidP="003610D6">
            <w:pPr>
              <w:spacing w:after="100" w:afterAutospacing="1"/>
              <w:rPr>
                <w:rFonts w:ascii="Arial" w:hAnsi="Arial" w:cs="Arial"/>
                <w:sz w:val="18"/>
                <w:szCs w:val="18"/>
              </w:rPr>
            </w:pPr>
            <w:r w:rsidRPr="00B7212D">
              <w:rPr>
                <w:rFonts w:ascii="Arial" w:hAnsi="Arial" w:cs="Arial"/>
                <w:color w:val="000000" w:themeColor="text1"/>
                <w:sz w:val="18"/>
                <w:szCs w:val="18"/>
              </w:rPr>
              <w:t>Data lifecycle and security policies (e.g., access, usage, storage, encryption, configurations, protections, backups, categorization, sanitization) are automated.</w:t>
            </w:r>
          </w:p>
          <w:p w14:paraId="1D4F230F" w14:textId="77777777" w:rsidR="00EB23BE" w:rsidRPr="00B7212D" w:rsidRDefault="00EB23BE" w:rsidP="003610D6">
            <w:pPr>
              <w:spacing w:after="100" w:afterAutospacing="1"/>
              <w:rPr>
                <w:rFonts w:ascii="Arial" w:hAnsi="Arial" w:cs="Arial"/>
                <w:color w:val="000000" w:themeColor="text1"/>
                <w:sz w:val="18"/>
                <w:szCs w:val="18"/>
              </w:rPr>
            </w:pPr>
          </w:p>
        </w:tc>
        <w:tc>
          <w:tcPr>
            <w:tcW w:w="1454" w:type="dxa"/>
            <w:tcBorders>
              <w:top w:val="single" w:sz="4" w:space="0" w:color="auto"/>
              <w:left w:val="single" w:sz="4" w:space="0" w:color="auto"/>
              <w:bottom w:val="single" w:sz="4" w:space="0" w:color="auto"/>
              <w:right w:val="single" w:sz="4" w:space="0" w:color="auto"/>
            </w:tcBorders>
          </w:tcPr>
          <w:p w14:paraId="0000C0DB" w14:textId="5A7BCA48" w:rsidR="00EB23BE" w:rsidRPr="00B065AF" w:rsidRDefault="00EB23BE" w:rsidP="003610D6">
            <w:pPr>
              <w:tabs>
                <w:tab w:val="left" w:pos="420"/>
              </w:tabs>
              <w:spacing w:after="0"/>
              <w:textAlignment w:val="baseline"/>
              <w:rPr>
                <w:rFonts w:ascii="Arial" w:hAnsi="Arial" w:cs="Arial"/>
                <w:sz w:val="18"/>
                <w:szCs w:val="18"/>
              </w:rPr>
            </w:pPr>
            <w:r w:rsidRPr="00B065AF">
              <w:rPr>
                <w:rFonts w:ascii="Arial" w:hAnsi="Arial" w:cs="Arial"/>
                <w:sz w:val="18"/>
                <w:szCs w:val="18"/>
              </w:rPr>
              <w:lastRenderedPageBreak/>
              <w:t>A</w:t>
            </w:r>
            <w:r w:rsidR="00DC2E0D">
              <w:rPr>
                <w:rFonts w:ascii="Arial" w:hAnsi="Arial" w:cs="Arial"/>
                <w:sz w:val="18"/>
                <w:szCs w:val="18"/>
              </w:rPr>
              <w:t>SSET</w:t>
            </w:r>
            <w:r w:rsidRPr="00B065AF">
              <w:rPr>
                <w:rFonts w:ascii="Arial" w:hAnsi="Arial" w:cs="Arial"/>
                <w:sz w:val="18"/>
                <w:szCs w:val="18"/>
              </w:rPr>
              <w:t>-D-</w:t>
            </w:r>
            <w:r>
              <w:rPr>
                <w:rFonts w:ascii="Arial" w:hAnsi="Arial" w:cs="Arial"/>
                <w:sz w:val="18"/>
                <w:szCs w:val="18"/>
              </w:rPr>
              <w:t>03</w:t>
            </w:r>
          </w:p>
        </w:tc>
        <w:tc>
          <w:tcPr>
            <w:tcW w:w="2270" w:type="dxa"/>
            <w:tcBorders>
              <w:top w:val="single" w:sz="4" w:space="0" w:color="auto"/>
              <w:left w:val="single" w:sz="4" w:space="0" w:color="auto"/>
              <w:bottom w:val="single" w:sz="4" w:space="0" w:color="auto"/>
              <w:right w:val="single" w:sz="4" w:space="0" w:color="auto"/>
            </w:tcBorders>
          </w:tcPr>
          <w:p w14:paraId="37F35332" w14:textId="7011AF99" w:rsidR="00EB23BE" w:rsidRPr="00FE32F3" w:rsidRDefault="00EB23BE" w:rsidP="003610D6">
            <w:pPr>
              <w:spacing w:after="0"/>
              <w:textAlignment w:val="baseline"/>
              <w:rPr>
                <w:rFonts w:ascii="Arial" w:hAnsi="Arial" w:cs="Arial"/>
                <w:sz w:val="18"/>
                <w:szCs w:val="18"/>
                <w:lang w:eastAsia="zh-CN"/>
              </w:rPr>
            </w:pPr>
            <w:r>
              <w:rPr>
                <w:rFonts w:ascii="Arial" w:hAnsi="Arial" w:cs="Arial"/>
                <w:sz w:val="18"/>
                <w:szCs w:val="18"/>
              </w:rPr>
              <w:t>None</w:t>
            </w:r>
          </w:p>
        </w:tc>
        <w:tc>
          <w:tcPr>
            <w:tcW w:w="1149" w:type="dxa"/>
            <w:tcBorders>
              <w:top w:val="single" w:sz="4" w:space="0" w:color="auto"/>
              <w:left w:val="single" w:sz="4" w:space="0" w:color="auto"/>
              <w:bottom w:val="single" w:sz="4" w:space="0" w:color="auto"/>
              <w:right w:val="single" w:sz="4" w:space="0" w:color="auto"/>
            </w:tcBorders>
          </w:tcPr>
          <w:p w14:paraId="0CCB8381" w14:textId="718A62A9" w:rsidR="00EB23BE" w:rsidRDefault="00EB23BE" w:rsidP="003610D6">
            <w:pPr>
              <w:rPr>
                <w:rFonts w:ascii="Arial" w:eastAsia="Times New Roman" w:hAnsi="Arial" w:cs="Arial"/>
                <w:sz w:val="18"/>
                <w:szCs w:val="18"/>
              </w:rPr>
            </w:pPr>
            <w:r w:rsidRPr="00CF53D3">
              <w:rPr>
                <w:rFonts w:ascii="Arial" w:eastAsia="Times New Roman" w:hAnsi="Arial" w:cs="Arial"/>
                <w:sz w:val="18"/>
                <w:szCs w:val="18"/>
              </w:rPr>
              <w:t>Gap</w:t>
            </w:r>
          </w:p>
        </w:tc>
        <w:tc>
          <w:tcPr>
            <w:tcW w:w="2299" w:type="dxa"/>
            <w:tcBorders>
              <w:top w:val="single" w:sz="4" w:space="0" w:color="auto"/>
              <w:left w:val="single" w:sz="4" w:space="0" w:color="auto"/>
              <w:bottom w:val="single" w:sz="4" w:space="0" w:color="auto"/>
              <w:right w:val="single" w:sz="4" w:space="0" w:color="auto"/>
            </w:tcBorders>
          </w:tcPr>
          <w:p w14:paraId="7680A10F" w14:textId="64F7E4C1" w:rsidR="00EB23BE" w:rsidRPr="00FB4D36" w:rsidRDefault="00EB23BE" w:rsidP="003610D6">
            <w:pPr>
              <w:spacing w:after="120" w:line="23" w:lineRule="atLeast"/>
              <w:textAlignment w:val="baseline"/>
              <w:rPr>
                <w:rFonts w:ascii="Arial" w:eastAsia="Times New Roman" w:hAnsi="Arial" w:cs="Arial"/>
                <w:color w:val="000000" w:themeColor="text1"/>
                <w:sz w:val="18"/>
                <w:szCs w:val="18"/>
              </w:rPr>
            </w:pPr>
            <w:r w:rsidRPr="00BB1869">
              <w:rPr>
                <w:rFonts w:ascii="Arial" w:eastAsia="Times New Roman" w:hAnsi="Arial" w:cs="Arial"/>
                <w:sz w:val="18"/>
                <w:szCs w:val="18"/>
              </w:rPr>
              <w:t>Out of scope, as data lifecycle and security policies fall under the operator's responsibilities.</w:t>
            </w:r>
          </w:p>
        </w:tc>
      </w:tr>
      <w:tr w:rsidR="00270FAD" w:rsidRPr="00656C87" w14:paraId="0167D1E0" w14:textId="77777777" w:rsidTr="009522FC">
        <w:trPr>
          <w:trHeight w:val="129"/>
        </w:trPr>
        <w:tc>
          <w:tcPr>
            <w:tcW w:w="1397" w:type="dxa"/>
            <w:gridSpan w:val="2"/>
            <w:vMerge/>
            <w:tcBorders>
              <w:top w:val="single" w:sz="4" w:space="0" w:color="auto"/>
              <w:left w:val="single" w:sz="4" w:space="0" w:color="auto"/>
              <w:bottom w:val="single" w:sz="4" w:space="0" w:color="auto"/>
              <w:right w:val="single" w:sz="4" w:space="0" w:color="auto"/>
            </w:tcBorders>
          </w:tcPr>
          <w:p w14:paraId="3080C0F8" w14:textId="77777777" w:rsidR="00EB23BE" w:rsidRPr="005B5CEA" w:rsidRDefault="00EB23BE" w:rsidP="003610D6">
            <w:pPr>
              <w:rPr>
                <w:rFonts w:ascii="Arial" w:hAnsi="Arial" w:cs="Arial"/>
                <w:b/>
                <w:bCs/>
                <w:color w:val="000000" w:themeColor="text1"/>
                <w:sz w:val="18"/>
                <w:szCs w:val="18"/>
              </w:rPr>
            </w:pPr>
          </w:p>
        </w:tc>
        <w:tc>
          <w:tcPr>
            <w:tcW w:w="1511" w:type="dxa"/>
            <w:vMerge/>
            <w:tcBorders>
              <w:top w:val="single" w:sz="4" w:space="0" w:color="auto"/>
              <w:left w:val="single" w:sz="4" w:space="0" w:color="auto"/>
              <w:bottom w:val="single" w:sz="4" w:space="0" w:color="auto"/>
              <w:right w:val="single" w:sz="4" w:space="0" w:color="auto"/>
            </w:tcBorders>
          </w:tcPr>
          <w:p w14:paraId="5677AAD5" w14:textId="77777777" w:rsidR="00EB23BE" w:rsidRPr="00B7212D" w:rsidRDefault="00EB23BE" w:rsidP="003610D6">
            <w:pPr>
              <w:spacing w:after="100" w:afterAutospacing="1"/>
              <w:rPr>
                <w:rFonts w:ascii="Arial" w:hAnsi="Arial" w:cs="Arial"/>
                <w:color w:val="000000" w:themeColor="text1"/>
                <w:sz w:val="18"/>
                <w:szCs w:val="18"/>
              </w:rPr>
            </w:pPr>
          </w:p>
        </w:tc>
        <w:tc>
          <w:tcPr>
            <w:tcW w:w="1454" w:type="dxa"/>
            <w:tcBorders>
              <w:top w:val="single" w:sz="4" w:space="0" w:color="auto"/>
              <w:left w:val="single" w:sz="4" w:space="0" w:color="auto"/>
              <w:bottom w:val="single" w:sz="4" w:space="0" w:color="auto"/>
              <w:right w:val="single" w:sz="4" w:space="0" w:color="auto"/>
            </w:tcBorders>
          </w:tcPr>
          <w:p w14:paraId="47E184D2" w14:textId="466D7574" w:rsidR="00EB23BE" w:rsidRPr="00B065AF" w:rsidRDefault="00EB23BE" w:rsidP="003610D6">
            <w:pPr>
              <w:tabs>
                <w:tab w:val="left" w:pos="420"/>
              </w:tabs>
              <w:spacing w:after="0"/>
              <w:textAlignment w:val="baseline"/>
              <w:rPr>
                <w:rFonts w:ascii="Arial" w:hAnsi="Arial" w:cs="Arial"/>
                <w:sz w:val="18"/>
                <w:szCs w:val="18"/>
              </w:rPr>
            </w:pPr>
            <w:r w:rsidRPr="00B065AF">
              <w:rPr>
                <w:rFonts w:ascii="Arial" w:hAnsi="Arial" w:cs="Arial"/>
                <w:sz w:val="18"/>
                <w:szCs w:val="18"/>
              </w:rPr>
              <w:t>A</w:t>
            </w:r>
            <w:r w:rsidR="00DC2E0D">
              <w:rPr>
                <w:rFonts w:ascii="Arial" w:hAnsi="Arial" w:cs="Arial"/>
                <w:sz w:val="18"/>
                <w:szCs w:val="18"/>
              </w:rPr>
              <w:t>SSET</w:t>
            </w:r>
            <w:r w:rsidRPr="00B065AF">
              <w:rPr>
                <w:rFonts w:ascii="Arial" w:hAnsi="Arial" w:cs="Arial"/>
                <w:sz w:val="18"/>
                <w:szCs w:val="18"/>
              </w:rPr>
              <w:t>-D-</w:t>
            </w:r>
            <w:r>
              <w:rPr>
                <w:rFonts w:ascii="Arial" w:hAnsi="Arial" w:cs="Arial"/>
                <w:sz w:val="18"/>
                <w:szCs w:val="18"/>
              </w:rPr>
              <w:t>11</w:t>
            </w:r>
          </w:p>
        </w:tc>
        <w:tc>
          <w:tcPr>
            <w:tcW w:w="2270" w:type="dxa"/>
            <w:tcBorders>
              <w:top w:val="single" w:sz="4" w:space="0" w:color="auto"/>
              <w:left w:val="single" w:sz="4" w:space="0" w:color="auto"/>
              <w:bottom w:val="single" w:sz="4" w:space="0" w:color="auto"/>
              <w:right w:val="single" w:sz="4" w:space="0" w:color="auto"/>
            </w:tcBorders>
          </w:tcPr>
          <w:p w14:paraId="31B14528" w14:textId="6C36B7EB" w:rsidR="00EB23BE" w:rsidRDefault="00EB23BE" w:rsidP="003610D6">
            <w:pPr>
              <w:spacing w:after="0"/>
              <w:textAlignment w:val="baseline"/>
              <w:rPr>
                <w:rFonts w:ascii="Arial" w:hAnsi="Arial" w:cs="Arial"/>
                <w:sz w:val="18"/>
                <w:szCs w:val="18"/>
              </w:rPr>
            </w:pPr>
            <w:r>
              <w:rPr>
                <w:rFonts w:ascii="Arial" w:hAnsi="Arial" w:cs="Arial"/>
                <w:sz w:val="18"/>
                <w:szCs w:val="18"/>
              </w:rPr>
              <w:t>None</w:t>
            </w:r>
          </w:p>
        </w:tc>
        <w:tc>
          <w:tcPr>
            <w:tcW w:w="1149" w:type="dxa"/>
            <w:tcBorders>
              <w:top w:val="single" w:sz="4" w:space="0" w:color="auto"/>
              <w:left w:val="single" w:sz="4" w:space="0" w:color="auto"/>
              <w:bottom w:val="single" w:sz="4" w:space="0" w:color="auto"/>
              <w:right w:val="single" w:sz="4" w:space="0" w:color="auto"/>
            </w:tcBorders>
          </w:tcPr>
          <w:p w14:paraId="78B6D357" w14:textId="0A3AAF35" w:rsidR="00EB23BE" w:rsidRPr="00CF53D3" w:rsidRDefault="00EB23BE" w:rsidP="003610D6">
            <w:pPr>
              <w:rPr>
                <w:rFonts w:ascii="Arial" w:eastAsia="Times New Roman" w:hAnsi="Arial" w:cs="Arial"/>
                <w:sz w:val="18"/>
                <w:szCs w:val="18"/>
              </w:rPr>
            </w:pPr>
            <w:r w:rsidRPr="00CF53D3">
              <w:rPr>
                <w:rFonts w:ascii="Arial" w:eastAsia="Times New Roman" w:hAnsi="Arial" w:cs="Arial"/>
                <w:sz w:val="18"/>
                <w:szCs w:val="18"/>
              </w:rPr>
              <w:t>Gap</w:t>
            </w:r>
          </w:p>
        </w:tc>
        <w:tc>
          <w:tcPr>
            <w:tcW w:w="2299" w:type="dxa"/>
            <w:tcBorders>
              <w:top w:val="single" w:sz="4" w:space="0" w:color="auto"/>
              <w:left w:val="single" w:sz="4" w:space="0" w:color="auto"/>
              <w:bottom w:val="single" w:sz="4" w:space="0" w:color="auto"/>
              <w:right w:val="single" w:sz="4" w:space="0" w:color="auto"/>
            </w:tcBorders>
          </w:tcPr>
          <w:p w14:paraId="18D69935" w14:textId="0860290C" w:rsidR="00EB23BE" w:rsidRPr="00BB1869" w:rsidRDefault="00EB23BE" w:rsidP="003610D6">
            <w:pPr>
              <w:spacing w:after="120" w:line="23" w:lineRule="atLeast"/>
              <w:textAlignment w:val="baseline"/>
              <w:rPr>
                <w:rFonts w:ascii="Arial" w:eastAsia="Times New Roman" w:hAnsi="Arial" w:cs="Arial"/>
                <w:sz w:val="18"/>
                <w:szCs w:val="18"/>
              </w:rPr>
            </w:pPr>
            <w:r w:rsidRPr="00BB1869">
              <w:rPr>
                <w:rFonts w:ascii="Arial" w:eastAsia="Times New Roman" w:hAnsi="Arial" w:cs="Arial"/>
                <w:sz w:val="18"/>
                <w:szCs w:val="18"/>
              </w:rPr>
              <w:t>Out of scope, as data lifecycle and security policies fall under the operator's responsibilities.</w:t>
            </w:r>
          </w:p>
        </w:tc>
      </w:tr>
      <w:tr w:rsidR="00270FAD" w:rsidRPr="00656C87" w14:paraId="232873A1" w14:textId="77777777" w:rsidTr="009522FC">
        <w:trPr>
          <w:trHeight w:val="129"/>
        </w:trPr>
        <w:tc>
          <w:tcPr>
            <w:tcW w:w="1397" w:type="dxa"/>
            <w:gridSpan w:val="2"/>
            <w:vMerge/>
            <w:tcBorders>
              <w:top w:val="single" w:sz="4" w:space="0" w:color="auto"/>
              <w:left w:val="single" w:sz="4" w:space="0" w:color="auto"/>
              <w:bottom w:val="single" w:sz="4" w:space="0" w:color="auto"/>
              <w:right w:val="single" w:sz="4" w:space="0" w:color="auto"/>
            </w:tcBorders>
          </w:tcPr>
          <w:p w14:paraId="1A2AC70F" w14:textId="77777777" w:rsidR="00EB23BE" w:rsidRPr="005B5CEA" w:rsidRDefault="00EB23BE" w:rsidP="003610D6">
            <w:pPr>
              <w:rPr>
                <w:rFonts w:ascii="Arial" w:hAnsi="Arial" w:cs="Arial"/>
                <w:b/>
                <w:bCs/>
                <w:color w:val="000000" w:themeColor="text1"/>
                <w:sz w:val="18"/>
                <w:szCs w:val="18"/>
              </w:rPr>
            </w:pPr>
          </w:p>
        </w:tc>
        <w:tc>
          <w:tcPr>
            <w:tcW w:w="1511" w:type="dxa"/>
            <w:vMerge/>
            <w:tcBorders>
              <w:top w:val="single" w:sz="4" w:space="0" w:color="auto"/>
              <w:left w:val="single" w:sz="4" w:space="0" w:color="auto"/>
              <w:bottom w:val="single" w:sz="4" w:space="0" w:color="auto"/>
              <w:right w:val="single" w:sz="4" w:space="0" w:color="auto"/>
            </w:tcBorders>
          </w:tcPr>
          <w:p w14:paraId="76235573" w14:textId="77777777" w:rsidR="00EB23BE" w:rsidRPr="00B7212D" w:rsidRDefault="00EB23BE" w:rsidP="003610D6">
            <w:pPr>
              <w:spacing w:after="100" w:afterAutospacing="1"/>
              <w:rPr>
                <w:rFonts w:ascii="Arial" w:hAnsi="Arial" w:cs="Arial"/>
                <w:color w:val="000000" w:themeColor="text1"/>
                <w:sz w:val="18"/>
                <w:szCs w:val="18"/>
              </w:rPr>
            </w:pPr>
          </w:p>
        </w:tc>
        <w:tc>
          <w:tcPr>
            <w:tcW w:w="1454" w:type="dxa"/>
            <w:tcBorders>
              <w:top w:val="single" w:sz="4" w:space="0" w:color="auto"/>
              <w:left w:val="single" w:sz="4" w:space="0" w:color="auto"/>
              <w:bottom w:val="single" w:sz="4" w:space="0" w:color="auto"/>
              <w:right w:val="single" w:sz="4" w:space="0" w:color="auto"/>
            </w:tcBorders>
          </w:tcPr>
          <w:p w14:paraId="44921629" w14:textId="42FEC9F1" w:rsidR="00EB23BE" w:rsidRPr="00B065AF" w:rsidRDefault="00EB23BE" w:rsidP="003610D6">
            <w:pPr>
              <w:tabs>
                <w:tab w:val="left" w:pos="420"/>
              </w:tabs>
              <w:spacing w:after="0"/>
              <w:textAlignment w:val="baseline"/>
              <w:rPr>
                <w:rFonts w:ascii="Arial" w:hAnsi="Arial" w:cs="Arial"/>
                <w:sz w:val="18"/>
                <w:szCs w:val="18"/>
              </w:rPr>
            </w:pPr>
            <w:r w:rsidRPr="00B065AF">
              <w:rPr>
                <w:rFonts w:ascii="Arial" w:hAnsi="Arial" w:cs="Arial"/>
                <w:sz w:val="18"/>
                <w:szCs w:val="18"/>
              </w:rPr>
              <w:t>A</w:t>
            </w:r>
            <w:r w:rsidR="00F24F02">
              <w:rPr>
                <w:rFonts w:ascii="Arial" w:hAnsi="Arial" w:cs="Arial"/>
                <w:sz w:val="18"/>
                <w:szCs w:val="18"/>
              </w:rPr>
              <w:t>SSET</w:t>
            </w:r>
            <w:r w:rsidRPr="00B065AF">
              <w:rPr>
                <w:rFonts w:ascii="Arial" w:hAnsi="Arial" w:cs="Arial"/>
                <w:sz w:val="18"/>
                <w:szCs w:val="18"/>
              </w:rPr>
              <w:t>-D-</w:t>
            </w:r>
            <w:r>
              <w:rPr>
                <w:rFonts w:ascii="Arial" w:hAnsi="Arial" w:cs="Arial"/>
                <w:sz w:val="18"/>
                <w:szCs w:val="18"/>
              </w:rPr>
              <w:t>16</w:t>
            </w:r>
          </w:p>
        </w:tc>
        <w:tc>
          <w:tcPr>
            <w:tcW w:w="2270" w:type="dxa"/>
            <w:tcBorders>
              <w:top w:val="single" w:sz="4" w:space="0" w:color="auto"/>
              <w:left w:val="single" w:sz="4" w:space="0" w:color="auto"/>
              <w:bottom w:val="single" w:sz="4" w:space="0" w:color="auto"/>
              <w:right w:val="single" w:sz="4" w:space="0" w:color="auto"/>
            </w:tcBorders>
          </w:tcPr>
          <w:p w14:paraId="336906A0" w14:textId="67AA7EB3" w:rsidR="00EB23BE" w:rsidRDefault="00EB23BE" w:rsidP="003610D6">
            <w:pPr>
              <w:spacing w:after="0"/>
              <w:textAlignment w:val="baseline"/>
              <w:rPr>
                <w:rFonts w:ascii="Arial" w:hAnsi="Arial" w:cs="Arial"/>
                <w:sz w:val="18"/>
                <w:szCs w:val="18"/>
              </w:rPr>
            </w:pPr>
            <w:r>
              <w:rPr>
                <w:rFonts w:ascii="Arial" w:hAnsi="Arial" w:cs="Arial"/>
                <w:sz w:val="18"/>
                <w:szCs w:val="18"/>
              </w:rPr>
              <w:t>None</w:t>
            </w:r>
          </w:p>
        </w:tc>
        <w:tc>
          <w:tcPr>
            <w:tcW w:w="1149" w:type="dxa"/>
            <w:tcBorders>
              <w:top w:val="single" w:sz="4" w:space="0" w:color="auto"/>
              <w:left w:val="single" w:sz="4" w:space="0" w:color="auto"/>
              <w:bottom w:val="single" w:sz="4" w:space="0" w:color="auto"/>
              <w:right w:val="single" w:sz="4" w:space="0" w:color="auto"/>
            </w:tcBorders>
          </w:tcPr>
          <w:p w14:paraId="5F2FF8E5" w14:textId="12CB8AFF" w:rsidR="00EB23BE" w:rsidRPr="00CF53D3" w:rsidRDefault="00EB23BE" w:rsidP="003610D6">
            <w:pPr>
              <w:rPr>
                <w:rFonts w:ascii="Arial" w:eastAsia="Times New Roman" w:hAnsi="Arial" w:cs="Arial"/>
                <w:sz w:val="18"/>
                <w:szCs w:val="18"/>
              </w:rPr>
            </w:pPr>
            <w:r w:rsidRPr="00CF53D3">
              <w:rPr>
                <w:rFonts w:ascii="Arial" w:eastAsia="Times New Roman" w:hAnsi="Arial" w:cs="Arial"/>
                <w:sz w:val="18"/>
                <w:szCs w:val="18"/>
              </w:rPr>
              <w:t>Gap</w:t>
            </w:r>
          </w:p>
        </w:tc>
        <w:tc>
          <w:tcPr>
            <w:tcW w:w="2299" w:type="dxa"/>
            <w:tcBorders>
              <w:top w:val="single" w:sz="4" w:space="0" w:color="auto"/>
              <w:left w:val="single" w:sz="4" w:space="0" w:color="auto"/>
              <w:bottom w:val="single" w:sz="4" w:space="0" w:color="auto"/>
              <w:right w:val="single" w:sz="4" w:space="0" w:color="auto"/>
            </w:tcBorders>
          </w:tcPr>
          <w:p w14:paraId="4E6C620D" w14:textId="25A016AE" w:rsidR="00EB23BE" w:rsidRPr="00BB1869" w:rsidRDefault="00EB23BE" w:rsidP="003610D6">
            <w:pPr>
              <w:spacing w:after="120" w:line="23" w:lineRule="atLeast"/>
              <w:textAlignment w:val="baseline"/>
              <w:rPr>
                <w:rFonts w:ascii="Arial" w:eastAsia="Times New Roman" w:hAnsi="Arial" w:cs="Arial"/>
                <w:sz w:val="18"/>
                <w:szCs w:val="18"/>
              </w:rPr>
            </w:pPr>
            <w:r w:rsidRPr="00BB1869">
              <w:rPr>
                <w:rFonts w:ascii="Arial" w:eastAsia="Times New Roman" w:hAnsi="Arial" w:cs="Arial"/>
                <w:sz w:val="18"/>
                <w:szCs w:val="18"/>
              </w:rPr>
              <w:t>Out of scope, as data lifecycle and security policies fall under the operator's responsibilities.</w:t>
            </w:r>
          </w:p>
        </w:tc>
      </w:tr>
      <w:tr w:rsidR="00270FAD" w:rsidRPr="00656C87" w14:paraId="297141C1" w14:textId="77777777" w:rsidTr="009522FC">
        <w:trPr>
          <w:trHeight w:val="129"/>
        </w:trPr>
        <w:tc>
          <w:tcPr>
            <w:tcW w:w="1397" w:type="dxa"/>
            <w:gridSpan w:val="2"/>
            <w:vMerge/>
            <w:tcBorders>
              <w:top w:val="single" w:sz="4" w:space="0" w:color="auto"/>
              <w:left w:val="single" w:sz="4" w:space="0" w:color="auto"/>
              <w:bottom w:val="single" w:sz="4" w:space="0" w:color="auto"/>
              <w:right w:val="single" w:sz="4" w:space="0" w:color="auto"/>
            </w:tcBorders>
          </w:tcPr>
          <w:p w14:paraId="5EF05CF1" w14:textId="77777777" w:rsidR="00EB23BE" w:rsidRPr="005B5CEA" w:rsidRDefault="00EB23BE" w:rsidP="003610D6">
            <w:pPr>
              <w:rPr>
                <w:rFonts w:ascii="Arial" w:hAnsi="Arial" w:cs="Arial"/>
                <w:b/>
                <w:bCs/>
                <w:color w:val="000000" w:themeColor="text1"/>
                <w:sz w:val="18"/>
                <w:szCs w:val="18"/>
              </w:rPr>
            </w:pPr>
          </w:p>
        </w:tc>
        <w:tc>
          <w:tcPr>
            <w:tcW w:w="1511" w:type="dxa"/>
            <w:vMerge/>
            <w:tcBorders>
              <w:top w:val="single" w:sz="4" w:space="0" w:color="auto"/>
              <w:left w:val="single" w:sz="4" w:space="0" w:color="auto"/>
              <w:bottom w:val="single" w:sz="4" w:space="0" w:color="auto"/>
              <w:right w:val="single" w:sz="4" w:space="0" w:color="auto"/>
            </w:tcBorders>
          </w:tcPr>
          <w:p w14:paraId="462A6C28" w14:textId="77777777" w:rsidR="00EB23BE" w:rsidRPr="00B7212D" w:rsidRDefault="00EB23BE" w:rsidP="003610D6">
            <w:pPr>
              <w:spacing w:after="100" w:afterAutospacing="1"/>
              <w:rPr>
                <w:rFonts w:ascii="Arial" w:hAnsi="Arial" w:cs="Arial"/>
                <w:color w:val="000000" w:themeColor="text1"/>
                <w:sz w:val="18"/>
                <w:szCs w:val="18"/>
              </w:rPr>
            </w:pPr>
          </w:p>
        </w:tc>
        <w:tc>
          <w:tcPr>
            <w:tcW w:w="1454" w:type="dxa"/>
            <w:tcBorders>
              <w:top w:val="single" w:sz="4" w:space="0" w:color="auto"/>
              <w:left w:val="single" w:sz="4" w:space="0" w:color="auto"/>
              <w:bottom w:val="single" w:sz="4" w:space="0" w:color="auto"/>
              <w:right w:val="single" w:sz="4" w:space="0" w:color="auto"/>
            </w:tcBorders>
          </w:tcPr>
          <w:p w14:paraId="648415DE" w14:textId="2BCCCD0B" w:rsidR="00EB23BE" w:rsidRPr="00B065AF" w:rsidRDefault="00EB23BE" w:rsidP="003610D6">
            <w:pPr>
              <w:tabs>
                <w:tab w:val="left" w:pos="420"/>
              </w:tabs>
              <w:spacing w:after="0"/>
              <w:textAlignment w:val="baseline"/>
              <w:rPr>
                <w:rFonts w:ascii="Arial" w:hAnsi="Arial" w:cs="Arial"/>
                <w:sz w:val="18"/>
                <w:szCs w:val="18"/>
              </w:rPr>
            </w:pPr>
            <w:r w:rsidRPr="00B065AF">
              <w:rPr>
                <w:rFonts w:ascii="Arial" w:hAnsi="Arial" w:cs="Arial"/>
                <w:sz w:val="18"/>
                <w:szCs w:val="18"/>
              </w:rPr>
              <w:t>A</w:t>
            </w:r>
            <w:r w:rsidR="00F24F02">
              <w:rPr>
                <w:rFonts w:ascii="Arial" w:hAnsi="Arial" w:cs="Arial"/>
                <w:sz w:val="18"/>
                <w:szCs w:val="18"/>
              </w:rPr>
              <w:t>SSET</w:t>
            </w:r>
            <w:r w:rsidRPr="00B065AF">
              <w:rPr>
                <w:rFonts w:ascii="Arial" w:hAnsi="Arial" w:cs="Arial"/>
                <w:sz w:val="18"/>
                <w:szCs w:val="18"/>
              </w:rPr>
              <w:t>-D-</w:t>
            </w:r>
            <w:r>
              <w:rPr>
                <w:rFonts w:ascii="Arial" w:hAnsi="Arial" w:cs="Arial"/>
                <w:sz w:val="18"/>
                <w:szCs w:val="18"/>
              </w:rPr>
              <w:t>17</w:t>
            </w:r>
          </w:p>
        </w:tc>
        <w:tc>
          <w:tcPr>
            <w:tcW w:w="2270" w:type="dxa"/>
            <w:tcBorders>
              <w:top w:val="single" w:sz="4" w:space="0" w:color="auto"/>
              <w:left w:val="single" w:sz="4" w:space="0" w:color="auto"/>
              <w:bottom w:val="single" w:sz="4" w:space="0" w:color="auto"/>
              <w:right w:val="single" w:sz="4" w:space="0" w:color="auto"/>
            </w:tcBorders>
          </w:tcPr>
          <w:p w14:paraId="3A47CF99" w14:textId="3443188F" w:rsidR="00EB23BE" w:rsidRDefault="00EB23BE" w:rsidP="003610D6">
            <w:pPr>
              <w:spacing w:after="0"/>
              <w:textAlignment w:val="baseline"/>
              <w:rPr>
                <w:rFonts w:ascii="Arial" w:hAnsi="Arial" w:cs="Arial"/>
                <w:sz w:val="18"/>
                <w:szCs w:val="18"/>
              </w:rPr>
            </w:pPr>
            <w:r>
              <w:rPr>
                <w:rFonts w:ascii="Arial" w:hAnsi="Arial" w:cs="Arial"/>
                <w:sz w:val="18"/>
                <w:szCs w:val="18"/>
              </w:rPr>
              <w:t>None</w:t>
            </w:r>
          </w:p>
        </w:tc>
        <w:tc>
          <w:tcPr>
            <w:tcW w:w="1149" w:type="dxa"/>
            <w:tcBorders>
              <w:top w:val="single" w:sz="4" w:space="0" w:color="auto"/>
              <w:left w:val="single" w:sz="4" w:space="0" w:color="auto"/>
              <w:bottom w:val="single" w:sz="4" w:space="0" w:color="auto"/>
              <w:right w:val="single" w:sz="4" w:space="0" w:color="auto"/>
            </w:tcBorders>
          </w:tcPr>
          <w:p w14:paraId="6FF3F446" w14:textId="0D11F66D" w:rsidR="00EB23BE" w:rsidRPr="00CF53D3" w:rsidRDefault="00EB23BE" w:rsidP="003610D6">
            <w:pPr>
              <w:rPr>
                <w:rFonts w:ascii="Arial" w:eastAsia="Times New Roman" w:hAnsi="Arial" w:cs="Arial"/>
                <w:sz w:val="18"/>
                <w:szCs w:val="18"/>
              </w:rPr>
            </w:pPr>
            <w:r w:rsidRPr="00CF53D3">
              <w:rPr>
                <w:rFonts w:ascii="Arial" w:eastAsia="Times New Roman" w:hAnsi="Arial" w:cs="Arial"/>
                <w:sz w:val="18"/>
                <w:szCs w:val="18"/>
              </w:rPr>
              <w:t>Gap</w:t>
            </w:r>
          </w:p>
        </w:tc>
        <w:tc>
          <w:tcPr>
            <w:tcW w:w="2299" w:type="dxa"/>
            <w:tcBorders>
              <w:top w:val="single" w:sz="4" w:space="0" w:color="auto"/>
              <w:left w:val="single" w:sz="4" w:space="0" w:color="auto"/>
              <w:bottom w:val="single" w:sz="4" w:space="0" w:color="auto"/>
              <w:right w:val="single" w:sz="4" w:space="0" w:color="auto"/>
            </w:tcBorders>
          </w:tcPr>
          <w:p w14:paraId="7CEF1D82" w14:textId="05276A39" w:rsidR="00EB23BE" w:rsidRPr="00BB1869" w:rsidRDefault="00EB23BE" w:rsidP="003610D6">
            <w:pPr>
              <w:spacing w:after="120" w:line="23" w:lineRule="atLeast"/>
              <w:textAlignment w:val="baseline"/>
              <w:rPr>
                <w:rFonts w:ascii="Arial" w:eastAsia="Times New Roman" w:hAnsi="Arial" w:cs="Arial"/>
                <w:sz w:val="18"/>
                <w:szCs w:val="18"/>
              </w:rPr>
            </w:pPr>
            <w:r w:rsidRPr="00BB1869">
              <w:rPr>
                <w:rFonts w:ascii="Arial" w:eastAsia="Times New Roman" w:hAnsi="Arial" w:cs="Arial"/>
                <w:sz w:val="18"/>
                <w:szCs w:val="18"/>
              </w:rPr>
              <w:t xml:space="preserve">Out of scope, as data lifecycle and security </w:t>
            </w:r>
            <w:r w:rsidRPr="00BB1869">
              <w:rPr>
                <w:rFonts w:ascii="Arial" w:eastAsia="Times New Roman" w:hAnsi="Arial" w:cs="Arial"/>
                <w:sz w:val="18"/>
                <w:szCs w:val="18"/>
              </w:rPr>
              <w:lastRenderedPageBreak/>
              <w:t>policies fall under the operator's responsibilities.</w:t>
            </w:r>
          </w:p>
        </w:tc>
      </w:tr>
      <w:tr w:rsidR="00270FAD" w:rsidRPr="00656C87" w14:paraId="2968C3BC" w14:textId="77777777" w:rsidTr="009522FC">
        <w:trPr>
          <w:trHeight w:val="129"/>
        </w:trPr>
        <w:tc>
          <w:tcPr>
            <w:tcW w:w="1397" w:type="dxa"/>
            <w:gridSpan w:val="2"/>
            <w:vMerge/>
            <w:tcBorders>
              <w:top w:val="single" w:sz="4" w:space="0" w:color="auto"/>
              <w:left w:val="single" w:sz="4" w:space="0" w:color="auto"/>
              <w:bottom w:val="single" w:sz="4" w:space="0" w:color="auto"/>
              <w:right w:val="single" w:sz="4" w:space="0" w:color="auto"/>
            </w:tcBorders>
          </w:tcPr>
          <w:p w14:paraId="540CDDBC" w14:textId="77777777" w:rsidR="00EB23BE" w:rsidRPr="005B5CEA" w:rsidRDefault="00EB23BE" w:rsidP="003610D6">
            <w:pPr>
              <w:rPr>
                <w:rFonts w:ascii="Arial" w:hAnsi="Arial" w:cs="Arial"/>
                <w:b/>
                <w:bCs/>
                <w:color w:val="000000" w:themeColor="text1"/>
                <w:sz w:val="18"/>
                <w:szCs w:val="18"/>
              </w:rPr>
            </w:pPr>
          </w:p>
        </w:tc>
        <w:tc>
          <w:tcPr>
            <w:tcW w:w="1511" w:type="dxa"/>
            <w:vMerge/>
            <w:tcBorders>
              <w:top w:val="single" w:sz="4" w:space="0" w:color="auto"/>
              <w:left w:val="single" w:sz="4" w:space="0" w:color="auto"/>
              <w:bottom w:val="single" w:sz="4" w:space="0" w:color="auto"/>
              <w:right w:val="single" w:sz="4" w:space="0" w:color="auto"/>
            </w:tcBorders>
          </w:tcPr>
          <w:p w14:paraId="0CA352E3" w14:textId="77777777" w:rsidR="00EB23BE" w:rsidRPr="00B7212D" w:rsidRDefault="00EB23BE" w:rsidP="003610D6">
            <w:pPr>
              <w:spacing w:after="100" w:afterAutospacing="1"/>
              <w:rPr>
                <w:rFonts w:ascii="Arial" w:hAnsi="Arial" w:cs="Arial"/>
                <w:color w:val="000000" w:themeColor="text1"/>
                <w:sz w:val="18"/>
                <w:szCs w:val="18"/>
              </w:rPr>
            </w:pPr>
          </w:p>
        </w:tc>
        <w:tc>
          <w:tcPr>
            <w:tcW w:w="1454" w:type="dxa"/>
            <w:tcBorders>
              <w:top w:val="single" w:sz="4" w:space="0" w:color="auto"/>
              <w:left w:val="single" w:sz="4" w:space="0" w:color="auto"/>
              <w:bottom w:val="single" w:sz="4" w:space="0" w:color="auto"/>
              <w:right w:val="single" w:sz="4" w:space="0" w:color="auto"/>
            </w:tcBorders>
          </w:tcPr>
          <w:p w14:paraId="70AF7CEB" w14:textId="0AB4AFD5" w:rsidR="00EB23BE" w:rsidRPr="00B065AF" w:rsidRDefault="00EB23BE" w:rsidP="003610D6">
            <w:pPr>
              <w:tabs>
                <w:tab w:val="left" w:pos="420"/>
              </w:tabs>
              <w:spacing w:after="0"/>
              <w:textAlignment w:val="baseline"/>
              <w:rPr>
                <w:rFonts w:ascii="Arial" w:hAnsi="Arial" w:cs="Arial"/>
                <w:sz w:val="18"/>
                <w:szCs w:val="18"/>
              </w:rPr>
            </w:pPr>
            <w:r w:rsidRPr="00B065AF">
              <w:rPr>
                <w:rFonts w:ascii="Arial" w:hAnsi="Arial" w:cs="Arial"/>
                <w:sz w:val="18"/>
                <w:szCs w:val="18"/>
              </w:rPr>
              <w:t>A</w:t>
            </w:r>
            <w:r w:rsidR="00F24F02">
              <w:rPr>
                <w:rFonts w:ascii="Arial" w:hAnsi="Arial" w:cs="Arial"/>
                <w:sz w:val="18"/>
                <w:szCs w:val="18"/>
              </w:rPr>
              <w:t>SSET</w:t>
            </w:r>
            <w:r w:rsidRPr="00B065AF">
              <w:rPr>
                <w:rFonts w:ascii="Arial" w:hAnsi="Arial" w:cs="Arial"/>
                <w:sz w:val="18"/>
                <w:szCs w:val="18"/>
              </w:rPr>
              <w:t>-D-</w:t>
            </w:r>
            <w:r>
              <w:rPr>
                <w:rFonts w:ascii="Arial" w:hAnsi="Arial" w:cs="Arial"/>
                <w:sz w:val="18"/>
                <w:szCs w:val="18"/>
              </w:rPr>
              <w:t>18</w:t>
            </w:r>
          </w:p>
        </w:tc>
        <w:tc>
          <w:tcPr>
            <w:tcW w:w="2270" w:type="dxa"/>
            <w:tcBorders>
              <w:top w:val="single" w:sz="4" w:space="0" w:color="auto"/>
              <w:left w:val="single" w:sz="4" w:space="0" w:color="auto"/>
              <w:bottom w:val="single" w:sz="4" w:space="0" w:color="auto"/>
              <w:right w:val="single" w:sz="4" w:space="0" w:color="auto"/>
            </w:tcBorders>
          </w:tcPr>
          <w:p w14:paraId="175834E4" w14:textId="24F215CE" w:rsidR="00EB23BE" w:rsidRDefault="00EB23BE" w:rsidP="003610D6">
            <w:pPr>
              <w:spacing w:after="0"/>
              <w:textAlignment w:val="baseline"/>
              <w:rPr>
                <w:rFonts w:ascii="Arial" w:hAnsi="Arial" w:cs="Arial"/>
                <w:sz w:val="18"/>
                <w:szCs w:val="18"/>
              </w:rPr>
            </w:pPr>
            <w:r>
              <w:rPr>
                <w:rFonts w:ascii="Arial" w:hAnsi="Arial" w:cs="Arial"/>
                <w:sz w:val="18"/>
                <w:szCs w:val="18"/>
              </w:rPr>
              <w:t>None</w:t>
            </w:r>
          </w:p>
        </w:tc>
        <w:tc>
          <w:tcPr>
            <w:tcW w:w="1149" w:type="dxa"/>
            <w:tcBorders>
              <w:top w:val="single" w:sz="4" w:space="0" w:color="auto"/>
              <w:left w:val="single" w:sz="4" w:space="0" w:color="auto"/>
              <w:bottom w:val="single" w:sz="4" w:space="0" w:color="auto"/>
              <w:right w:val="single" w:sz="4" w:space="0" w:color="auto"/>
            </w:tcBorders>
          </w:tcPr>
          <w:p w14:paraId="2DF1C980" w14:textId="763B363B" w:rsidR="00EB23BE" w:rsidRPr="00CF53D3" w:rsidRDefault="00EB23BE" w:rsidP="003610D6">
            <w:pPr>
              <w:rPr>
                <w:rFonts w:ascii="Arial" w:eastAsia="Times New Roman" w:hAnsi="Arial" w:cs="Arial"/>
                <w:sz w:val="18"/>
                <w:szCs w:val="18"/>
              </w:rPr>
            </w:pPr>
            <w:r w:rsidRPr="00CF53D3">
              <w:rPr>
                <w:rFonts w:ascii="Arial" w:eastAsia="Times New Roman" w:hAnsi="Arial" w:cs="Arial"/>
                <w:sz w:val="18"/>
                <w:szCs w:val="18"/>
              </w:rPr>
              <w:t>Gap</w:t>
            </w:r>
          </w:p>
        </w:tc>
        <w:tc>
          <w:tcPr>
            <w:tcW w:w="2299" w:type="dxa"/>
            <w:tcBorders>
              <w:top w:val="single" w:sz="4" w:space="0" w:color="auto"/>
              <w:left w:val="single" w:sz="4" w:space="0" w:color="auto"/>
              <w:bottom w:val="single" w:sz="4" w:space="0" w:color="auto"/>
              <w:right w:val="single" w:sz="4" w:space="0" w:color="auto"/>
            </w:tcBorders>
          </w:tcPr>
          <w:p w14:paraId="2FCBEF98" w14:textId="589C70B1" w:rsidR="00EB23BE" w:rsidRPr="00BB1869" w:rsidRDefault="00EB23BE" w:rsidP="003610D6">
            <w:pPr>
              <w:spacing w:after="120" w:line="23" w:lineRule="atLeast"/>
              <w:textAlignment w:val="baseline"/>
              <w:rPr>
                <w:rFonts w:ascii="Arial" w:eastAsia="Times New Roman" w:hAnsi="Arial" w:cs="Arial"/>
                <w:sz w:val="18"/>
                <w:szCs w:val="18"/>
              </w:rPr>
            </w:pPr>
            <w:r w:rsidRPr="00BB1869">
              <w:rPr>
                <w:rFonts w:ascii="Arial" w:eastAsia="Times New Roman" w:hAnsi="Arial" w:cs="Arial"/>
                <w:sz w:val="18"/>
                <w:szCs w:val="18"/>
              </w:rPr>
              <w:t>Out of scope, as data lifecycle and security policies fall under the operator's responsibilities.</w:t>
            </w:r>
          </w:p>
        </w:tc>
      </w:tr>
      <w:tr w:rsidR="00270FAD" w:rsidRPr="00656C87" w14:paraId="51EFB53B" w14:textId="77777777" w:rsidTr="009522FC">
        <w:trPr>
          <w:trHeight w:val="129"/>
        </w:trPr>
        <w:tc>
          <w:tcPr>
            <w:tcW w:w="1397" w:type="dxa"/>
            <w:gridSpan w:val="2"/>
            <w:vMerge/>
            <w:tcBorders>
              <w:top w:val="single" w:sz="4" w:space="0" w:color="auto"/>
              <w:left w:val="single" w:sz="4" w:space="0" w:color="auto"/>
              <w:bottom w:val="single" w:sz="4" w:space="0" w:color="auto"/>
              <w:right w:val="single" w:sz="4" w:space="0" w:color="auto"/>
            </w:tcBorders>
          </w:tcPr>
          <w:p w14:paraId="66300619" w14:textId="77777777" w:rsidR="00EB23BE" w:rsidRPr="005B5CEA" w:rsidRDefault="00EB23BE" w:rsidP="003610D6">
            <w:pPr>
              <w:rPr>
                <w:rFonts w:ascii="Arial" w:hAnsi="Arial" w:cs="Arial"/>
                <w:b/>
                <w:bCs/>
                <w:color w:val="000000" w:themeColor="text1"/>
                <w:sz w:val="18"/>
                <w:szCs w:val="18"/>
              </w:rPr>
            </w:pPr>
          </w:p>
        </w:tc>
        <w:tc>
          <w:tcPr>
            <w:tcW w:w="1511" w:type="dxa"/>
            <w:vMerge/>
            <w:tcBorders>
              <w:top w:val="single" w:sz="4" w:space="0" w:color="auto"/>
              <w:left w:val="single" w:sz="4" w:space="0" w:color="auto"/>
              <w:bottom w:val="single" w:sz="4" w:space="0" w:color="auto"/>
              <w:right w:val="single" w:sz="4" w:space="0" w:color="auto"/>
            </w:tcBorders>
          </w:tcPr>
          <w:p w14:paraId="5B66E963" w14:textId="77777777" w:rsidR="00EB23BE" w:rsidRPr="00B7212D" w:rsidRDefault="00EB23BE" w:rsidP="003610D6">
            <w:pPr>
              <w:spacing w:after="100" w:afterAutospacing="1"/>
              <w:rPr>
                <w:rFonts w:ascii="Arial" w:hAnsi="Arial" w:cs="Arial"/>
                <w:color w:val="000000" w:themeColor="text1"/>
                <w:sz w:val="18"/>
                <w:szCs w:val="18"/>
              </w:rPr>
            </w:pPr>
          </w:p>
        </w:tc>
        <w:tc>
          <w:tcPr>
            <w:tcW w:w="1454" w:type="dxa"/>
            <w:tcBorders>
              <w:top w:val="single" w:sz="4" w:space="0" w:color="auto"/>
              <w:left w:val="single" w:sz="4" w:space="0" w:color="auto"/>
              <w:bottom w:val="single" w:sz="4" w:space="0" w:color="auto"/>
              <w:right w:val="single" w:sz="4" w:space="0" w:color="auto"/>
            </w:tcBorders>
          </w:tcPr>
          <w:p w14:paraId="161461EB" w14:textId="234C5B58" w:rsidR="00EB23BE" w:rsidRPr="00B065AF" w:rsidRDefault="00EB23BE" w:rsidP="003610D6">
            <w:pPr>
              <w:tabs>
                <w:tab w:val="left" w:pos="420"/>
              </w:tabs>
              <w:spacing w:after="0"/>
              <w:textAlignment w:val="baseline"/>
              <w:rPr>
                <w:rFonts w:ascii="Arial" w:hAnsi="Arial" w:cs="Arial"/>
                <w:sz w:val="18"/>
                <w:szCs w:val="18"/>
              </w:rPr>
            </w:pPr>
            <w:r w:rsidRPr="00B065AF">
              <w:rPr>
                <w:rFonts w:ascii="Arial" w:hAnsi="Arial" w:cs="Arial"/>
                <w:sz w:val="18"/>
                <w:szCs w:val="18"/>
              </w:rPr>
              <w:t>A</w:t>
            </w:r>
            <w:r w:rsidR="00F24F02">
              <w:rPr>
                <w:rFonts w:ascii="Arial" w:hAnsi="Arial" w:cs="Arial"/>
                <w:sz w:val="18"/>
                <w:szCs w:val="18"/>
              </w:rPr>
              <w:t>SSET</w:t>
            </w:r>
            <w:r w:rsidRPr="00B065AF">
              <w:rPr>
                <w:rFonts w:ascii="Arial" w:hAnsi="Arial" w:cs="Arial"/>
                <w:sz w:val="18"/>
                <w:szCs w:val="18"/>
              </w:rPr>
              <w:t>-D-</w:t>
            </w:r>
            <w:r>
              <w:rPr>
                <w:rFonts w:ascii="Arial" w:hAnsi="Arial" w:cs="Arial"/>
                <w:sz w:val="18"/>
                <w:szCs w:val="18"/>
              </w:rPr>
              <w:t>19</w:t>
            </w:r>
          </w:p>
        </w:tc>
        <w:tc>
          <w:tcPr>
            <w:tcW w:w="2270" w:type="dxa"/>
            <w:tcBorders>
              <w:top w:val="single" w:sz="4" w:space="0" w:color="auto"/>
              <w:left w:val="single" w:sz="4" w:space="0" w:color="auto"/>
              <w:bottom w:val="single" w:sz="4" w:space="0" w:color="auto"/>
              <w:right w:val="single" w:sz="4" w:space="0" w:color="auto"/>
            </w:tcBorders>
          </w:tcPr>
          <w:p w14:paraId="26FD3DE1" w14:textId="32F1CB23" w:rsidR="00EB23BE" w:rsidRDefault="00EB23BE" w:rsidP="003610D6">
            <w:pPr>
              <w:spacing w:after="0"/>
              <w:textAlignment w:val="baseline"/>
              <w:rPr>
                <w:rFonts w:ascii="Arial" w:hAnsi="Arial" w:cs="Arial"/>
                <w:sz w:val="18"/>
                <w:szCs w:val="18"/>
              </w:rPr>
            </w:pPr>
            <w:r>
              <w:rPr>
                <w:rFonts w:ascii="Arial" w:hAnsi="Arial" w:cs="Arial"/>
                <w:sz w:val="18"/>
                <w:szCs w:val="18"/>
              </w:rPr>
              <w:t>None</w:t>
            </w:r>
          </w:p>
        </w:tc>
        <w:tc>
          <w:tcPr>
            <w:tcW w:w="1149" w:type="dxa"/>
            <w:tcBorders>
              <w:top w:val="single" w:sz="4" w:space="0" w:color="auto"/>
              <w:left w:val="single" w:sz="4" w:space="0" w:color="auto"/>
              <w:bottom w:val="single" w:sz="4" w:space="0" w:color="auto"/>
              <w:right w:val="single" w:sz="4" w:space="0" w:color="auto"/>
            </w:tcBorders>
          </w:tcPr>
          <w:p w14:paraId="5C3B9B7B" w14:textId="010ABDA2" w:rsidR="00EB23BE" w:rsidRPr="00CF53D3" w:rsidRDefault="00EB23BE" w:rsidP="003610D6">
            <w:pPr>
              <w:rPr>
                <w:rFonts w:ascii="Arial" w:eastAsia="Times New Roman" w:hAnsi="Arial" w:cs="Arial"/>
                <w:sz w:val="18"/>
                <w:szCs w:val="18"/>
              </w:rPr>
            </w:pPr>
            <w:r w:rsidRPr="00CF53D3">
              <w:rPr>
                <w:rFonts w:ascii="Arial" w:eastAsia="Times New Roman" w:hAnsi="Arial" w:cs="Arial"/>
                <w:sz w:val="18"/>
                <w:szCs w:val="18"/>
              </w:rPr>
              <w:t>Gap</w:t>
            </w:r>
          </w:p>
        </w:tc>
        <w:tc>
          <w:tcPr>
            <w:tcW w:w="2299" w:type="dxa"/>
            <w:tcBorders>
              <w:top w:val="single" w:sz="4" w:space="0" w:color="auto"/>
              <w:left w:val="single" w:sz="4" w:space="0" w:color="auto"/>
              <w:bottom w:val="single" w:sz="4" w:space="0" w:color="auto"/>
              <w:right w:val="single" w:sz="4" w:space="0" w:color="auto"/>
            </w:tcBorders>
          </w:tcPr>
          <w:p w14:paraId="75C8A71B" w14:textId="1419A102" w:rsidR="00EB23BE" w:rsidRPr="00BB1869" w:rsidRDefault="00EB23BE" w:rsidP="003610D6">
            <w:pPr>
              <w:spacing w:after="120" w:line="23" w:lineRule="atLeast"/>
              <w:textAlignment w:val="baseline"/>
              <w:rPr>
                <w:rFonts w:ascii="Arial" w:eastAsia="Times New Roman" w:hAnsi="Arial" w:cs="Arial"/>
                <w:sz w:val="18"/>
                <w:szCs w:val="18"/>
              </w:rPr>
            </w:pPr>
            <w:r w:rsidRPr="00BB1869">
              <w:rPr>
                <w:rFonts w:ascii="Arial" w:eastAsia="Times New Roman" w:hAnsi="Arial" w:cs="Arial"/>
                <w:sz w:val="18"/>
                <w:szCs w:val="18"/>
              </w:rPr>
              <w:t>Out of scope, as data lifecycle and security policies fall under the operator's responsibilities.</w:t>
            </w:r>
          </w:p>
        </w:tc>
      </w:tr>
      <w:tr w:rsidR="00270FAD" w:rsidRPr="00656C87" w14:paraId="4BB67D38" w14:textId="77777777" w:rsidTr="009522FC">
        <w:trPr>
          <w:trHeight w:val="129"/>
        </w:trPr>
        <w:tc>
          <w:tcPr>
            <w:tcW w:w="1397" w:type="dxa"/>
            <w:gridSpan w:val="2"/>
            <w:vMerge/>
            <w:tcBorders>
              <w:top w:val="single" w:sz="4" w:space="0" w:color="auto"/>
              <w:left w:val="single" w:sz="4" w:space="0" w:color="auto"/>
              <w:bottom w:val="single" w:sz="4" w:space="0" w:color="auto"/>
              <w:right w:val="single" w:sz="4" w:space="0" w:color="auto"/>
            </w:tcBorders>
          </w:tcPr>
          <w:p w14:paraId="44D2AB06" w14:textId="77777777" w:rsidR="00EB23BE" w:rsidRPr="005B5CEA" w:rsidRDefault="00EB23BE" w:rsidP="003610D6">
            <w:pPr>
              <w:rPr>
                <w:rFonts w:ascii="Arial" w:hAnsi="Arial" w:cs="Arial"/>
                <w:b/>
                <w:bCs/>
                <w:color w:val="000000" w:themeColor="text1"/>
                <w:sz w:val="18"/>
                <w:szCs w:val="18"/>
              </w:rPr>
            </w:pPr>
          </w:p>
        </w:tc>
        <w:tc>
          <w:tcPr>
            <w:tcW w:w="1511" w:type="dxa"/>
            <w:vMerge/>
            <w:tcBorders>
              <w:top w:val="single" w:sz="4" w:space="0" w:color="auto"/>
              <w:left w:val="single" w:sz="4" w:space="0" w:color="auto"/>
              <w:bottom w:val="single" w:sz="4" w:space="0" w:color="auto"/>
              <w:right w:val="single" w:sz="4" w:space="0" w:color="auto"/>
            </w:tcBorders>
          </w:tcPr>
          <w:p w14:paraId="60F7EEFA" w14:textId="77777777" w:rsidR="00EB23BE" w:rsidRPr="00B7212D" w:rsidRDefault="00EB23BE" w:rsidP="003610D6">
            <w:pPr>
              <w:spacing w:after="100" w:afterAutospacing="1"/>
              <w:rPr>
                <w:rFonts w:ascii="Arial" w:hAnsi="Arial" w:cs="Arial"/>
                <w:color w:val="000000" w:themeColor="text1"/>
                <w:sz w:val="18"/>
                <w:szCs w:val="18"/>
              </w:rPr>
            </w:pPr>
          </w:p>
        </w:tc>
        <w:tc>
          <w:tcPr>
            <w:tcW w:w="1454" w:type="dxa"/>
            <w:tcBorders>
              <w:top w:val="single" w:sz="4" w:space="0" w:color="auto"/>
              <w:left w:val="single" w:sz="4" w:space="0" w:color="auto"/>
              <w:bottom w:val="single" w:sz="4" w:space="0" w:color="auto"/>
              <w:right w:val="single" w:sz="4" w:space="0" w:color="auto"/>
            </w:tcBorders>
          </w:tcPr>
          <w:p w14:paraId="2297D8F2" w14:textId="4B0F398F" w:rsidR="00EB23BE" w:rsidRPr="00B065AF" w:rsidRDefault="00EB23BE" w:rsidP="003610D6">
            <w:pPr>
              <w:tabs>
                <w:tab w:val="left" w:pos="420"/>
              </w:tabs>
              <w:spacing w:after="0"/>
              <w:textAlignment w:val="baseline"/>
              <w:rPr>
                <w:rFonts w:ascii="Arial" w:hAnsi="Arial" w:cs="Arial"/>
                <w:sz w:val="18"/>
                <w:szCs w:val="18"/>
              </w:rPr>
            </w:pPr>
            <w:r w:rsidRPr="00B065AF">
              <w:rPr>
                <w:rFonts w:ascii="Arial" w:hAnsi="Arial" w:cs="Arial"/>
                <w:sz w:val="18"/>
                <w:szCs w:val="18"/>
              </w:rPr>
              <w:t>A</w:t>
            </w:r>
            <w:r w:rsidR="00F24F02">
              <w:rPr>
                <w:rFonts w:ascii="Arial" w:hAnsi="Arial" w:cs="Arial"/>
                <w:sz w:val="18"/>
                <w:szCs w:val="18"/>
              </w:rPr>
              <w:t>SSET</w:t>
            </w:r>
            <w:r w:rsidRPr="00B065AF">
              <w:rPr>
                <w:rFonts w:ascii="Arial" w:hAnsi="Arial" w:cs="Arial"/>
                <w:sz w:val="18"/>
                <w:szCs w:val="18"/>
              </w:rPr>
              <w:t>-D-</w:t>
            </w:r>
            <w:r>
              <w:rPr>
                <w:rFonts w:ascii="Arial" w:hAnsi="Arial" w:cs="Arial"/>
                <w:sz w:val="18"/>
                <w:szCs w:val="18"/>
              </w:rPr>
              <w:t>20</w:t>
            </w:r>
          </w:p>
        </w:tc>
        <w:tc>
          <w:tcPr>
            <w:tcW w:w="2270" w:type="dxa"/>
            <w:tcBorders>
              <w:top w:val="single" w:sz="4" w:space="0" w:color="auto"/>
              <w:left w:val="single" w:sz="4" w:space="0" w:color="auto"/>
              <w:bottom w:val="single" w:sz="4" w:space="0" w:color="auto"/>
              <w:right w:val="single" w:sz="4" w:space="0" w:color="auto"/>
            </w:tcBorders>
          </w:tcPr>
          <w:p w14:paraId="366A7383" w14:textId="0FA2E471" w:rsidR="00EB23BE" w:rsidRDefault="00EB23BE" w:rsidP="003610D6">
            <w:pPr>
              <w:spacing w:after="0"/>
              <w:textAlignment w:val="baseline"/>
              <w:rPr>
                <w:rFonts w:ascii="Arial" w:hAnsi="Arial" w:cs="Arial"/>
                <w:sz w:val="18"/>
                <w:szCs w:val="18"/>
              </w:rPr>
            </w:pPr>
            <w:r>
              <w:rPr>
                <w:rFonts w:ascii="Arial" w:hAnsi="Arial" w:cs="Arial"/>
                <w:sz w:val="18"/>
                <w:szCs w:val="18"/>
              </w:rPr>
              <w:t>None</w:t>
            </w:r>
          </w:p>
        </w:tc>
        <w:tc>
          <w:tcPr>
            <w:tcW w:w="1149" w:type="dxa"/>
            <w:tcBorders>
              <w:top w:val="single" w:sz="4" w:space="0" w:color="auto"/>
              <w:left w:val="single" w:sz="4" w:space="0" w:color="auto"/>
              <w:bottom w:val="single" w:sz="4" w:space="0" w:color="auto"/>
              <w:right w:val="single" w:sz="4" w:space="0" w:color="auto"/>
            </w:tcBorders>
          </w:tcPr>
          <w:p w14:paraId="2CDE39E3" w14:textId="77227181" w:rsidR="00EB23BE" w:rsidRPr="00CF53D3" w:rsidRDefault="00EB23BE" w:rsidP="003610D6">
            <w:pPr>
              <w:rPr>
                <w:rFonts w:ascii="Arial" w:eastAsia="Times New Roman" w:hAnsi="Arial" w:cs="Arial"/>
                <w:sz w:val="18"/>
                <w:szCs w:val="18"/>
              </w:rPr>
            </w:pPr>
            <w:r w:rsidRPr="00CF53D3">
              <w:rPr>
                <w:rFonts w:ascii="Arial" w:eastAsia="Times New Roman" w:hAnsi="Arial" w:cs="Arial"/>
                <w:sz w:val="18"/>
                <w:szCs w:val="18"/>
              </w:rPr>
              <w:t>Gap</w:t>
            </w:r>
          </w:p>
        </w:tc>
        <w:tc>
          <w:tcPr>
            <w:tcW w:w="2299" w:type="dxa"/>
            <w:tcBorders>
              <w:top w:val="single" w:sz="4" w:space="0" w:color="auto"/>
              <w:left w:val="single" w:sz="4" w:space="0" w:color="auto"/>
              <w:bottom w:val="single" w:sz="4" w:space="0" w:color="auto"/>
              <w:right w:val="single" w:sz="4" w:space="0" w:color="auto"/>
            </w:tcBorders>
          </w:tcPr>
          <w:p w14:paraId="645F9660" w14:textId="7F695360" w:rsidR="00EB23BE" w:rsidRPr="00BB1869" w:rsidRDefault="00EB23BE" w:rsidP="003610D6">
            <w:pPr>
              <w:spacing w:after="120" w:line="23" w:lineRule="atLeast"/>
              <w:textAlignment w:val="baseline"/>
              <w:rPr>
                <w:rFonts w:ascii="Arial" w:eastAsia="Times New Roman" w:hAnsi="Arial" w:cs="Arial"/>
                <w:sz w:val="18"/>
                <w:szCs w:val="18"/>
              </w:rPr>
            </w:pPr>
            <w:r w:rsidRPr="00BB1869">
              <w:rPr>
                <w:rFonts w:ascii="Arial" w:eastAsia="Times New Roman" w:hAnsi="Arial" w:cs="Arial"/>
                <w:sz w:val="18"/>
                <w:szCs w:val="18"/>
              </w:rPr>
              <w:t>Out of scope, as data lifecycle and security policies fall under the operator's responsibilities.</w:t>
            </w:r>
          </w:p>
        </w:tc>
      </w:tr>
      <w:tr w:rsidR="00270FAD" w:rsidRPr="00656C87" w14:paraId="5BBD73BD" w14:textId="77777777" w:rsidTr="009522FC">
        <w:trPr>
          <w:trHeight w:val="129"/>
        </w:trPr>
        <w:tc>
          <w:tcPr>
            <w:tcW w:w="1397" w:type="dxa"/>
            <w:gridSpan w:val="2"/>
            <w:vMerge/>
            <w:tcBorders>
              <w:top w:val="single" w:sz="4" w:space="0" w:color="auto"/>
              <w:left w:val="single" w:sz="4" w:space="0" w:color="auto"/>
              <w:bottom w:val="single" w:sz="4" w:space="0" w:color="auto"/>
              <w:right w:val="single" w:sz="4" w:space="0" w:color="auto"/>
            </w:tcBorders>
          </w:tcPr>
          <w:p w14:paraId="5FD315EE" w14:textId="77777777" w:rsidR="00EB23BE" w:rsidRPr="005B5CEA" w:rsidRDefault="00EB23BE" w:rsidP="003610D6">
            <w:pPr>
              <w:rPr>
                <w:rFonts w:ascii="Arial" w:hAnsi="Arial" w:cs="Arial"/>
                <w:b/>
                <w:bCs/>
                <w:color w:val="000000" w:themeColor="text1"/>
                <w:sz w:val="18"/>
                <w:szCs w:val="18"/>
              </w:rPr>
            </w:pPr>
          </w:p>
        </w:tc>
        <w:tc>
          <w:tcPr>
            <w:tcW w:w="1511" w:type="dxa"/>
            <w:vMerge/>
            <w:tcBorders>
              <w:top w:val="single" w:sz="4" w:space="0" w:color="auto"/>
              <w:left w:val="single" w:sz="4" w:space="0" w:color="auto"/>
              <w:bottom w:val="single" w:sz="4" w:space="0" w:color="auto"/>
              <w:right w:val="single" w:sz="4" w:space="0" w:color="auto"/>
            </w:tcBorders>
          </w:tcPr>
          <w:p w14:paraId="3FFD45D2" w14:textId="77777777" w:rsidR="00EB23BE" w:rsidRPr="00B7212D" w:rsidRDefault="00EB23BE" w:rsidP="003610D6">
            <w:pPr>
              <w:spacing w:after="100" w:afterAutospacing="1"/>
              <w:rPr>
                <w:rFonts w:ascii="Arial" w:hAnsi="Arial" w:cs="Arial"/>
                <w:color w:val="000000" w:themeColor="text1"/>
                <w:sz w:val="18"/>
                <w:szCs w:val="18"/>
              </w:rPr>
            </w:pPr>
          </w:p>
        </w:tc>
        <w:tc>
          <w:tcPr>
            <w:tcW w:w="1454" w:type="dxa"/>
            <w:tcBorders>
              <w:top w:val="single" w:sz="4" w:space="0" w:color="auto"/>
              <w:left w:val="single" w:sz="4" w:space="0" w:color="auto"/>
              <w:bottom w:val="single" w:sz="4" w:space="0" w:color="auto"/>
              <w:right w:val="single" w:sz="4" w:space="0" w:color="auto"/>
            </w:tcBorders>
          </w:tcPr>
          <w:p w14:paraId="726C5484" w14:textId="5E3B274B" w:rsidR="00EB23BE" w:rsidRPr="00B065AF" w:rsidRDefault="00EB23BE" w:rsidP="003610D6">
            <w:pPr>
              <w:tabs>
                <w:tab w:val="left" w:pos="420"/>
              </w:tabs>
              <w:spacing w:after="0"/>
              <w:textAlignment w:val="baseline"/>
              <w:rPr>
                <w:rFonts w:ascii="Arial" w:hAnsi="Arial" w:cs="Arial"/>
                <w:sz w:val="18"/>
                <w:szCs w:val="18"/>
              </w:rPr>
            </w:pPr>
            <w:r w:rsidRPr="00B065AF">
              <w:rPr>
                <w:rFonts w:ascii="Arial" w:hAnsi="Arial" w:cs="Arial"/>
                <w:sz w:val="18"/>
                <w:szCs w:val="18"/>
              </w:rPr>
              <w:t>A</w:t>
            </w:r>
            <w:r w:rsidR="00F24F02">
              <w:rPr>
                <w:rFonts w:ascii="Arial" w:hAnsi="Arial" w:cs="Arial"/>
                <w:sz w:val="18"/>
                <w:szCs w:val="18"/>
              </w:rPr>
              <w:t>SSET</w:t>
            </w:r>
            <w:r w:rsidRPr="00B065AF">
              <w:rPr>
                <w:rFonts w:ascii="Arial" w:hAnsi="Arial" w:cs="Arial"/>
                <w:sz w:val="18"/>
                <w:szCs w:val="18"/>
              </w:rPr>
              <w:t>-D-</w:t>
            </w:r>
            <w:r>
              <w:rPr>
                <w:rFonts w:ascii="Arial" w:hAnsi="Arial" w:cs="Arial"/>
                <w:sz w:val="18"/>
                <w:szCs w:val="18"/>
              </w:rPr>
              <w:t>21</w:t>
            </w:r>
          </w:p>
        </w:tc>
        <w:tc>
          <w:tcPr>
            <w:tcW w:w="2270" w:type="dxa"/>
            <w:tcBorders>
              <w:top w:val="single" w:sz="4" w:space="0" w:color="auto"/>
              <w:left w:val="single" w:sz="4" w:space="0" w:color="auto"/>
              <w:bottom w:val="single" w:sz="4" w:space="0" w:color="auto"/>
              <w:right w:val="single" w:sz="4" w:space="0" w:color="auto"/>
            </w:tcBorders>
          </w:tcPr>
          <w:p w14:paraId="40F333E1" w14:textId="7AEDDF96" w:rsidR="00EB23BE" w:rsidRDefault="00EB23BE" w:rsidP="003610D6">
            <w:pPr>
              <w:spacing w:after="0"/>
              <w:textAlignment w:val="baseline"/>
              <w:rPr>
                <w:rFonts w:ascii="Arial" w:hAnsi="Arial" w:cs="Arial"/>
                <w:sz w:val="18"/>
                <w:szCs w:val="18"/>
              </w:rPr>
            </w:pPr>
            <w:r>
              <w:rPr>
                <w:rFonts w:ascii="Arial" w:hAnsi="Arial" w:cs="Arial"/>
                <w:sz w:val="18"/>
                <w:szCs w:val="18"/>
              </w:rPr>
              <w:t>None</w:t>
            </w:r>
          </w:p>
        </w:tc>
        <w:tc>
          <w:tcPr>
            <w:tcW w:w="1149" w:type="dxa"/>
            <w:tcBorders>
              <w:top w:val="single" w:sz="4" w:space="0" w:color="auto"/>
              <w:left w:val="single" w:sz="4" w:space="0" w:color="auto"/>
              <w:bottom w:val="single" w:sz="4" w:space="0" w:color="auto"/>
              <w:right w:val="single" w:sz="4" w:space="0" w:color="auto"/>
            </w:tcBorders>
          </w:tcPr>
          <w:p w14:paraId="4D1A162E" w14:textId="12A772E9" w:rsidR="00EB23BE" w:rsidRPr="00CF53D3" w:rsidRDefault="00EB23BE" w:rsidP="003610D6">
            <w:pPr>
              <w:rPr>
                <w:rFonts w:ascii="Arial" w:eastAsia="Times New Roman" w:hAnsi="Arial" w:cs="Arial"/>
                <w:sz w:val="18"/>
                <w:szCs w:val="18"/>
              </w:rPr>
            </w:pPr>
            <w:r w:rsidRPr="00CF53D3">
              <w:rPr>
                <w:rFonts w:ascii="Arial" w:eastAsia="Times New Roman" w:hAnsi="Arial" w:cs="Arial"/>
                <w:sz w:val="18"/>
                <w:szCs w:val="18"/>
              </w:rPr>
              <w:t>Gap</w:t>
            </w:r>
          </w:p>
        </w:tc>
        <w:tc>
          <w:tcPr>
            <w:tcW w:w="2299" w:type="dxa"/>
            <w:tcBorders>
              <w:top w:val="single" w:sz="4" w:space="0" w:color="auto"/>
              <w:left w:val="single" w:sz="4" w:space="0" w:color="auto"/>
              <w:bottom w:val="single" w:sz="4" w:space="0" w:color="auto"/>
              <w:right w:val="single" w:sz="4" w:space="0" w:color="auto"/>
            </w:tcBorders>
          </w:tcPr>
          <w:p w14:paraId="7CD1BB93" w14:textId="3CF010F6" w:rsidR="00EB23BE" w:rsidRPr="00BB1869" w:rsidRDefault="00EB23BE" w:rsidP="003610D6">
            <w:pPr>
              <w:spacing w:after="120" w:line="23" w:lineRule="atLeast"/>
              <w:textAlignment w:val="baseline"/>
              <w:rPr>
                <w:rFonts w:ascii="Arial" w:eastAsia="Times New Roman" w:hAnsi="Arial" w:cs="Arial"/>
                <w:sz w:val="18"/>
                <w:szCs w:val="18"/>
              </w:rPr>
            </w:pPr>
            <w:r w:rsidRPr="00BB1869">
              <w:rPr>
                <w:rFonts w:ascii="Arial" w:eastAsia="Times New Roman" w:hAnsi="Arial" w:cs="Arial"/>
                <w:sz w:val="18"/>
                <w:szCs w:val="18"/>
              </w:rPr>
              <w:t>Out of scope, as data lifecycle and security policies fall under the operator's responsibilities.</w:t>
            </w:r>
          </w:p>
        </w:tc>
      </w:tr>
      <w:tr w:rsidR="00270FAD" w:rsidRPr="00656C87" w14:paraId="43041E3E" w14:textId="77777777" w:rsidTr="009522FC">
        <w:trPr>
          <w:trHeight w:val="129"/>
        </w:trPr>
        <w:tc>
          <w:tcPr>
            <w:tcW w:w="1397" w:type="dxa"/>
            <w:gridSpan w:val="2"/>
            <w:vMerge/>
            <w:tcBorders>
              <w:top w:val="single" w:sz="4" w:space="0" w:color="auto"/>
              <w:left w:val="single" w:sz="4" w:space="0" w:color="auto"/>
              <w:bottom w:val="single" w:sz="4" w:space="0" w:color="auto"/>
              <w:right w:val="single" w:sz="4" w:space="0" w:color="auto"/>
            </w:tcBorders>
          </w:tcPr>
          <w:p w14:paraId="0BDC1DE1" w14:textId="77777777" w:rsidR="00EB23BE" w:rsidRPr="005B5CEA" w:rsidRDefault="00EB23BE" w:rsidP="003610D6">
            <w:pPr>
              <w:rPr>
                <w:rFonts w:ascii="Arial" w:hAnsi="Arial" w:cs="Arial"/>
                <w:b/>
                <w:bCs/>
                <w:color w:val="000000" w:themeColor="text1"/>
                <w:sz w:val="18"/>
                <w:szCs w:val="18"/>
              </w:rPr>
            </w:pPr>
          </w:p>
        </w:tc>
        <w:tc>
          <w:tcPr>
            <w:tcW w:w="1511" w:type="dxa"/>
            <w:vMerge/>
            <w:tcBorders>
              <w:top w:val="single" w:sz="4" w:space="0" w:color="auto"/>
              <w:left w:val="single" w:sz="4" w:space="0" w:color="auto"/>
              <w:bottom w:val="single" w:sz="4" w:space="0" w:color="auto"/>
              <w:right w:val="single" w:sz="4" w:space="0" w:color="auto"/>
            </w:tcBorders>
          </w:tcPr>
          <w:p w14:paraId="1672F411" w14:textId="77777777" w:rsidR="00EB23BE" w:rsidRPr="00B7212D" w:rsidRDefault="00EB23BE" w:rsidP="003610D6">
            <w:pPr>
              <w:spacing w:after="100" w:afterAutospacing="1"/>
              <w:rPr>
                <w:rFonts w:ascii="Arial" w:hAnsi="Arial" w:cs="Arial"/>
                <w:color w:val="000000" w:themeColor="text1"/>
                <w:sz w:val="18"/>
                <w:szCs w:val="18"/>
              </w:rPr>
            </w:pPr>
          </w:p>
        </w:tc>
        <w:tc>
          <w:tcPr>
            <w:tcW w:w="1454" w:type="dxa"/>
            <w:tcBorders>
              <w:top w:val="single" w:sz="4" w:space="0" w:color="auto"/>
              <w:left w:val="single" w:sz="4" w:space="0" w:color="auto"/>
              <w:bottom w:val="single" w:sz="4" w:space="0" w:color="auto"/>
              <w:right w:val="single" w:sz="4" w:space="0" w:color="auto"/>
            </w:tcBorders>
          </w:tcPr>
          <w:p w14:paraId="5309F3E9" w14:textId="438DC280" w:rsidR="00EB23BE" w:rsidRPr="00B065AF" w:rsidRDefault="00EB23BE" w:rsidP="003610D6">
            <w:pPr>
              <w:tabs>
                <w:tab w:val="left" w:pos="420"/>
              </w:tabs>
              <w:spacing w:after="0"/>
              <w:textAlignment w:val="baseline"/>
              <w:rPr>
                <w:rFonts w:ascii="Arial" w:hAnsi="Arial" w:cs="Arial"/>
                <w:sz w:val="18"/>
                <w:szCs w:val="18"/>
              </w:rPr>
            </w:pPr>
            <w:r w:rsidRPr="00B065AF">
              <w:rPr>
                <w:rFonts w:ascii="Arial" w:hAnsi="Arial" w:cs="Arial"/>
                <w:sz w:val="18"/>
                <w:szCs w:val="18"/>
              </w:rPr>
              <w:t>A</w:t>
            </w:r>
            <w:r w:rsidR="00DC2E0D">
              <w:rPr>
                <w:rFonts w:ascii="Arial" w:hAnsi="Arial" w:cs="Arial"/>
                <w:sz w:val="18"/>
                <w:szCs w:val="18"/>
              </w:rPr>
              <w:t>SSET</w:t>
            </w:r>
            <w:r w:rsidRPr="00B065AF">
              <w:rPr>
                <w:rFonts w:ascii="Arial" w:hAnsi="Arial" w:cs="Arial"/>
                <w:sz w:val="18"/>
                <w:szCs w:val="18"/>
              </w:rPr>
              <w:t>-D-</w:t>
            </w:r>
            <w:r>
              <w:rPr>
                <w:rFonts w:ascii="Arial" w:hAnsi="Arial" w:cs="Arial"/>
                <w:sz w:val="18"/>
                <w:szCs w:val="18"/>
              </w:rPr>
              <w:t>22</w:t>
            </w:r>
          </w:p>
        </w:tc>
        <w:tc>
          <w:tcPr>
            <w:tcW w:w="2270" w:type="dxa"/>
            <w:tcBorders>
              <w:top w:val="single" w:sz="4" w:space="0" w:color="auto"/>
              <w:left w:val="single" w:sz="4" w:space="0" w:color="auto"/>
              <w:bottom w:val="single" w:sz="4" w:space="0" w:color="auto"/>
              <w:right w:val="single" w:sz="4" w:space="0" w:color="auto"/>
            </w:tcBorders>
          </w:tcPr>
          <w:p w14:paraId="3FDF1347" w14:textId="6D651EE8" w:rsidR="00EB23BE" w:rsidRDefault="00EB23BE" w:rsidP="003610D6">
            <w:pPr>
              <w:spacing w:after="0"/>
              <w:textAlignment w:val="baseline"/>
              <w:rPr>
                <w:rFonts w:ascii="Arial" w:hAnsi="Arial" w:cs="Arial"/>
                <w:sz w:val="18"/>
                <w:szCs w:val="18"/>
              </w:rPr>
            </w:pPr>
            <w:r>
              <w:rPr>
                <w:rFonts w:ascii="Arial" w:hAnsi="Arial" w:cs="Arial"/>
                <w:sz w:val="18"/>
                <w:szCs w:val="18"/>
              </w:rPr>
              <w:t>None</w:t>
            </w:r>
          </w:p>
        </w:tc>
        <w:tc>
          <w:tcPr>
            <w:tcW w:w="1149" w:type="dxa"/>
            <w:tcBorders>
              <w:top w:val="single" w:sz="4" w:space="0" w:color="auto"/>
              <w:left w:val="single" w:sz="4" w:space="0" w:color="auto"/>
              <w:bottom w:val="single" w:sz="4" w:space="0" w:color="auto"/>
              <w:right w:val="single" w:sz="4" w:space="0" w:color="auto"/>
            </w:tcBorders>
          </w:tcPr>
          <w:p w14:paraId="6BF35844" w14:textId="5B5F9162" w:rsidR="00EB23BE" w:rsidRPr="00CF53D3" w:rsidRDefault="00EB23BE" w:rsidP="003610D6">
            <w:pPr>
              <w:rPr>
                <w:rFonts w:ascii="Arial" w:eastAsia="Times New Roman" w:hAnsi="Arial" w:cs="Arial"/>
                <w:sz w:val="18"/>
                <w:szCs w:val="18"/>
              </w:rPr>
            </w:pPr>
            <w:r w:rsidRPr="00CF53D3">
              <w:rPr>
                <w:rFonts w:ascii="Arial" w:eastAsia="Times New Roman" w:hAnsi="Arial" w:cs="Arial"/>
                <w:sz w:val="18"/>
                <w:szCs w:val="18"/>
              </w:rPr>
              <w:t>Gap</w:t>
            </w:r>
          </w:p>
        </w:tc>
        <w:tc>
          <w:tcPr>
            <w:tcW w:w="2299" w:type="dxa"/>
            <w:tcBorders>
              <w:top w:val="single" w:sz="4" w:space="0" w:color="auto"/>
              <w:left w:val="single" w:sz="4" w:space="0" w:color="auto"/>
              <w:bottom w:val="single" w:sz="4" w:space="0" w:color="auto"/>
              <w:right w:val="single" w:sz="4" w:space="0" w:color="auto"/>
            </w:tcBorders>
          </w:tcPr>
          <w:p w14:paraId="718E21DC" w14:textId="7C594B1E" w:rsidR="00EB23BE" w:rsidRPr="00BB1869" w:rsidRDefault="00EB23BE" w:rsidP="003610D6">
            <w:pPr>
              <w:spacing w:after="120" w:line="23" w:lineRule="atLeast"/>
              <w:textAlignment w:val="baseline"/>
              <w:rPr>
                <w:rFonts w:ascii="Arial" w:eastAsia="Times New Roman" w:hAnsi="Arial" w:cs="Arial"/>
                <w:sz w:val="18"/>
                <w:szCs w:val="18"/>
              </w:rPr>
            </w:pPr>
            <w:r w:rsidRPr="00BB1869">
              <w:rPr>
                <w:rFonts w:ascii="Arial" w:eastAsia="Times New Roman" w:hAnsi="Arial" w:cs="Arial"/>
                <w:sz w:val="18"/>
                <w:szCs w:val="18"/>
              </w:rPr>
              <w:t>Out of scope, as data lifecycle and security policies fall under the operator's responsibilities.</w:t>
            </w:r>
          </w:p>
        </w:tc>
      </w:tr>
      <w:tr w:rsidR="00270FAD" w:rsidRPr="00656C87" w14:paraId="2C40E297" w14:textId="77777777" w:rsidTr="009522FC">
        <w:trPr>
          <w:trHeight w:val="129"/>
        </w:trPr>
        <w:tc>
          <w:tcPr>
            <w:tcW w:w="1397" w:type="dxa"/>
            <w:gridSpan w:val="2"/>
            <w:vMerge/>
            <w:tcBorders>
              <w:top w:val="single" w:sz="4" w:space="0" w:color="auto"/>
              <w:left w:val="single" w:sz="4" w:space="0" w:color="auto"/>
              <w:bottom w:val="single" w:sz="4" w:space="0" w:color="auto"/>
              <w:right w:val="single" w:sz="4" w:space="0" w:color="auto"/>
            </w:tcBorders>
          </w:tcPr>
          <w:p w14:paraId="64417843" w14:textId="77777777" w:rsidR="00EB23BE" w:rsidRPr="005B5CEA" w:rsidRDefault="00EB23BE" w:rsidP="003610D6">
            <w:pPr>
              <w:rPr>
                <w:rFonts w:ascii="Arial" w:hAnsi="Arial" w:cs="Arial"/>
                <w:b/>
                <w:bCs/>
                <w:color w:val="000000" w:themeColor="text1"/>
                <w:sz w:val="18"/>
                <w:szCs w:val="18"/>
              </w:rPr>
            </w:pPr>
          </w:p>
        </w:tc>
        <w:tc>
          <w:tcPr>
            <w:tcW w:w="1511" w:type="dxa"/>
            <w:vMerge/>
            <w:tcBorders>
              <w:top w:val="single" w:sz="4" w:space="0" w:color="auto"/>
              <w:left w:val="single" w:sz="4" w:space="0" w:color="auto"/>
              <w:bottom w:val="single" w:sz="4" w:space="0" w:color="auto"/>
              <w:right w:val="single" w:sz="4" w:space="0" w:color="auto"/>
            </w:tcBorders>
          </w:tcPr>
          <w:p w14:paraId="3EAF9A00" w14:textId="77777777" w:rsidR="00EB23BE" w:rsidRPr="00B7212D" w:rsidRDefault="00EB23BE" w:rsidP="003610D6">
            <w:pPr>
              <w:spacing w:after="100" w:afterAutospacing="1"/>
              <w:rPr>
                <w:rFonts w:ascii="Arial" w:hAnsi="Arial" w:cs="Arial"/>
                <w:color w:val="000000" w:themeColor="text1"/>
                <w:sz w:val="18"/>
                <w:szCs w:val="18"/>
              </w:rPr>
            </w:pPr>
          </w:p>
        </w:tc>
        <w:tc>
          <w:tcPr>
            <w:tcW w:w="1454" w:type="dxa"/>
            <w:tcBorders>
              <w:top w:val="single" w:sz="4" w:space="0" w:color="auto"/>
              <w:left w:val="single" w:sz="4" w:space="0" w:color="auto"/>
              <w:bottom w:val="single" w:sz="4" w:space="0" w:color="auto"/>
              <w:right w:val="single" w:sz="4" w:space="0" w:color="auto"/>
            </w:tcBorders>
          </w:tcPr>
          <w:p w14:paraId="71B3CEE9" w14:textId="49A407DA" w:rsidR="00EB23BE" w:rsidRPr="00B065AF" w:rsidRDefault="00EB23BE" w:rsidP="003610D6">
            <w:pPr>
              <w:tabs>
                <w:tab w:val="left" w:pos="420"/>
              </w:tabs>
              <w:spacing w:after="0"/>
              <w:textAlignment w:val="baseline"/>
              <w:rPr>
                <w:rFonts w:ascii="Arial" w:hAnsi="Arial" w:cs="Arial"/>
                <w:sz w:val="18"/>
                <w:szCs w:val="18"/>
              </w:rPr>
            </w:pPr>
            <w:r w:rsidRPr="00B065AF">
              <w:rPr>
                <w:rFonts w:ascii="Arial" w:hAnsi="Arial" w:cs="Arial"/>
                <w:sz w:val="18"/>
                <w:szCs w:val="18"/>
              </w:rPr>
              <w:t>A</w:t>
            </w:r>
            <w:r w:rsidR="00DC2E0D">
              <w:rPr>
                <w:rFonts w:ascii="Arial" w:hAnsi="Arial" w:cs="Arial"/>
                <w:sz w:val="18"/>
                <w:szCs w:val="18"/>
              </w:rPr>
              <w:t>SSET</w:t>
            </w:r>
            <w:r w:rsidRPr="00B065AF">
              <w:rPr>
                <w:rFonts w:ascii="Arial" w:hAnsi="Arial" w:cs="Arial"/>
                <w:sz w:val="18"/>
                <w:szCs w:val="18"/>
              </w:rPr>
              <w:t>-D-</w:t>
            </w:r>
            <w:r>
              <w:rPr>
                <w:rFonts w:ascii="Arial" w:hAnsi="Arial" w:cs="Arial"/>
                <w:sz w:val="18"/>
                <w:szCs w:val="18"/>
              </w:rPr>
              <w:t>23</w:t>
            </w:r>
          </w:p>
        </w:tc>
        <w:tc>
          <w:tcPr>
            <w:tcW w:w="2270" w:type="dxa"/>
            <w:tcBorders>
              <w:top w:val="single" w:sz="4" w:space="0" w:color="auto"/>
              <w:left w:val="single" w:sz="4" w:space="0" w:color="auto"/>
              <w:bottom w:val="single" w:sz="4" w:space="0" w:color="auto"/>
              <w:right w:val="single" w:sz="4" w:space="0" w:color="auto"/>
            </w:tcBorders>
          </w:tcPr>
          <w:p w14:paraId="1A15A37A" w14:textId="53A73DF1" w:rsidR="00EB23BE" w:rsidRDefault="00EB23BE" w:rsidP="003610D6">
            <w:pPr>
              <w:spacing w:after="0"/>
              <w:textAlignment w:val="baseline"/>
              <w:rPr>
                <w:rFonts w:ascii="Arial" w:hAnsi="Arial" w:cs="Arial"/>
                <w:sz w:val="18"/>
                <w:szCs w:val="18"/>
              </w:rPr>
            </w:pPr>
            <w:r>
              <w:rPr>
                <w:rFonts w:ascii="Arial" w:hAnsi="Arial" w:cs="Arial"/>
                <w:sz w:val="18"/>
                <w:szCs w:val="18"/>
              </w:rPr>
              <w:t>None</w:t>
            </w:r>
          </w:p>
        </w:tc>
        <w:tc>
          <w:tcPr>
            <w:tcW w:w="1149" w:type="dxa"/>
            <w:tcBorders>
              <w:top w:val="single" w:sz="4" w:space="0" w:color="auto"/>
              <w:left w:val="single" w:sz="4" w:space="0" w:color="auto"/>
              <w:bottom w:val="single" w:sz="4" w:space="0" w:color="auto"/>
              <w:right w:val="single" w:sz="4" w:space="0" w:color="auto"/>
            </w:tcBorders>
          </w:tcPr>
          <w:p w14:paraId="4B2D4946" w14:textId="520033CC" w:rsidR="00EB23BE" w:rsidRPr="00CF53D3" w:rsidRDefault="00EB23BE" w:rsidP="003610D6">
            <w:pPr>
              <w:rPr>
                <w:rFonts w:ascii="Arial" w:eastAsia="Times New Roman" w:hAnsi="Arial" w:cs="Arial"/>
                <w:sz w:val="18"/>
                <w:szCs w:val="18"/>
              </w:rPr>
            </w:pPr>
            <w:r w:rsidRPr="00CF53D3">
              <w:rPr>
                <w:rFonts w:ascii="Arial" w:eastAsia="Times New Roman" w:hAnsi="Arial" w:cs="Arial"/>
                <w:sz w:val="18"/>
                <w:szCs w:val="18"/>
              </w:rPr>
              <w:t>Gap</w:t>
            </w:r>
          </w:p>
        </w:tc>
        <w:tc>
          <w:tcPr>
            <w:tcW w:w="2299" w:type="dxa"/>
            <w:tcBorders>
              <w:top w:val="single" w:sz="4" w:space="0" w:color="auto"/>
              <w:left w:val="single" w:sz="4" w:space="0" w:color="auto"/>
              <w:bottom w:val="single" w:sz="4" w:space="0" w:color="auto"/>
              <w:right w:val="single" w:sz="4" w:space="0" w:color="auto"/>
            </w:tcBorders>
          </w:tcPr>
          <w:p w14:paraId="2360E6FC" w14:textId="6CCFEC81" w:rsidR="00EB23BE" w:rsidRPr="00BB1869" w:rsidRDefault="00EB23BE" w:rsidP="003610D6">
            <w:pPr>
              <w:spacing w:after="120" w:line="23" w:lineRule="atLeast"/>
              <w:textAlignment w:val="baseline"/>
              <w:rPr>
                <w:rFonts w:ascii="Arial" w:eastAsia="Times New Roman" w:hAnsi="Arial" w:cs="Arial"/>
                <w:sz w:val="18"/>
                <w:szCs w:val="18"/>
              </w:rPr>
            </w:pPr>
            <w:r w:rsidRPr="00BB1869">
              <w:rPr>
                <w:rFonts w:ascii="Arial" w:eastAsia="Times New Roman" w:hAnsi="Arial" w:cs="Arial"/>
                <w:sz w:val="18"/>
                <w:szCs w:val="18"/>
              </w:rPr>
              <w:t>Out of scope, as data lifecycle and security policies fall under the operator's responsibilities.</w:t>
            </w:r>
          </w:p>
        </w:tc>
      </w:tr>
      <w:tr w:rsidR="00270FAD" w:rsidRPr="00656C87" w14:paraId="6550459B" w14:textId="77777777" w:rsidTr="009522FC">
        <w:trPr>
          <w:trHeight w:val="129"/>
        </w:trPr>
        <w:tc>
          <w:tcPr>
            <w:tcW w:w="1397" w:type="dxa"/>
            <w:gridSpan w:val="2"/>
            <w:vMerge/>
            <w:tcBorders>
              <w:top w:val="single" w:sz="4" w:space="0" w:color="auto"/>
              <w:left w:val="single" w:sz="4" w:space="0" w:color="auto"/>
              <w:bottom w:val="single" w:sz="4" w:space="0" w:color="auto"/>
              <w:right w:val="single" w:sz="4" w:space="0" w:color="auto"/>
            </w:tcBorders>
          </w:tcPr>
          <w:p w14:paraId="0361AC1B" w14:textId="77777777" w:rsidR="00EB23BE" w:rsidRPr="005B5CEA" w:rsidRDefault="00EB23BE" w:rsidP="003610D6">
            <w:pPr>
              <w:rPr>
                <w:rFonts w:ascii="Arial" w:hAnsi="Arial" w:cs="Arial"/>
                <w:b/>
                <w:bCs/>
                <w:color w:val="000000" w:themeColor="text1"/>
                <w:sz w:val="18"/>
                <w:szCs w:val="18"/>
              </w:rPr>
            </w:pPr>
          </w:p>
        </w:tc>
        <w:tc>
          <w:tcPr>
            <w:tcW w:w="1511" w:type="dxa"/>
            <w:vMerge/>
            <w:tcBorders>
              <w:top w:val="single" w:sz="4" w:space="0" w:color="auto"/>
              <w:left w:val="single" w:sz="4" w:space="0" w:color="auto"/>
              <w:bottom w:val="single" w:sz="4" w:space="0" w:color="auto"/>
              <w:right w:val="single" w:sz="4" w:space="0" w:color="auto"/>
            </w:tcBorders>
          </w:tcPr>
          <w:p w14:paraId="551447F2" w14:textId="77777777" w:rsidR="00EB23BE" w:rsidRPr="00B7212D" w:rsidRDefault="00EB23BE" w:rsidP="003610D6">
            <w:pPr>
              <w:spacing w:after="100" w:afterAutospacing="1"/>
              <w:rPr>
                <w:rFonts w:ascii="Arial" w:hAnsi="Arial" w:cs="Arial"/>
                <w:color w:val="000000" w:themeColor="text1"/>
                <w:sz w:val="18"/>
                <w:szCs w:val="18"/>
              </w:rPr>
            </w:pPr>
          </w:p>
        </w:tc>
        <w:tc>
          <w:tcPr>
            <w:tcW w:w="1454" w:type="dxa"/>
            <w:tcBorders>
              <w:top w:val="single" w:sz="4" w:space="0" w:color="auto"/>
              <w:left w:val="single" w:sz="4" w:space="0" w:color="auto"/>
              <w:bottom w:val="single" w:sz="4" w:space="0" w:color="auto"/>
              <w:right w:val="single" w:sz="4" w:space="0" w:color="auto"/>
            </w:tcBorders>
          </w:tcPr>
          <w:p w14:paraId="0618FB57" w14:textId="5B94A9F0" w:rsidR="00EB23BE" w:rsidRPr="00B065AF" w:rsidRDefault="00EB23BE" w:rsidP="003610D6">
            <w:pPr>
              <w:tabs>
                <w:tab w:val="left" w:pos="420"/>
              </w:tabs>
              <w:spacing w:after="0"/>
              <w:textAlignment w:val="baseline"/>
              <w:rPr>
                <w:rFonts w:ascii="Arial" w:hAnsi="Arial" w:cs="Arial"/>
                <w:sz w:val="18"/>
                <w:szCs w:val="18"/>
              </w:rPr>
            </w:pPr>
            <w:r>
              <w:rPr>
                <w:rFonts w:ascii="Arial" w:hAnsi="Arial" w:cs="Arial"/>
                <w:sz w:val="18"/>
                <w:szCs w:val="18"/>
              </w:rPr>
              <w:t>A</w:t>
            </w:r>
            <w:r w:rsidR="00D30E59">
              <w:rPr>
                <w:rFonts w:ascii="Arial" w:hAnsi="Arial" w:cs="Arial"/>
                <w:sz w:val="18"/>
                <w:szCs w:val="18"/>
              </w:rPr>
              <w:t>SSET</w:t>
            </w:r>
            <w:r>
              <w:rPr>
                <w:rFonts w:ascii="Arial" w:hAnsi="Arial" w:cs="Arial"/>
                <w:sz w:val="18"/>
                <w:szCs w:val="18"/>
              </w:rPr>
              <w:t>-D-24</w:t>
            </w:r>
          </w:p>
        </w:tc>
        <w:tc>
          <w:tcPr>
            <w:tcW w:w="2270" w:type="dxa"/>
            <w:tcBorders>
              <w:top w:val="single" w:sz="4" w:space="0" w:color="auto"/>
              <w:left w:val="single" w:sz="4" w:space="0" w:color="auto"/>
              <w:bottom w:val="single" w:sz="4" w:space="0" w:color="auto"/>
              <w:right w:val="single" w:sz="4" w:space="0" w:color="auto"/>
            </w:tcBorders>
          </w:tcPr>
          <w:p w14:paraId="076EE5B7" w14:textId="75C09944" w:rsidR="00EB23BE" w:rsidRDefault="00EB23BE" w:rsidP="003610D6">
            <w:pPr>
              <w:spacing w:after="0"/>
              <w:textAlignment w:val="baseline"/>
              <w:rPr>
                <w:rFonts w:ascii="Arial" w:hAnsi="Arial" w:cs="Arial"/>
                <w:sz w:val="18"/>
                <w:szCs w:val="18"/>
              </w:rPr>
            </w:pPr>
            <w:r>
              <w:rPr>
                <w:rFonts w:ascii="Arial" w:hAnsi="Arial" w:cs="Arial"/>
                <w:sz w:val="18"/>
                <w:szCs w:val="18"/>
              </w:rPr>
              <w:t>None</w:t>
            </w:r>
          </w:p>
        </w:tc>
        <w:tc>
          <w:tcPr>
            <w:tcW w:w="1149" w:type="dxa"/>
            <w:tcBorders>
              <w:top w:val="single" w:sz="4" w:space="0" w:color="auto"/>
              <w:left w:val="single" w:sz="4" w:space="0" w:color="auto"/>
              <w:bottom w:val="single" w:sz="4" w:space="0" w:color="auto"/>
              <w:right w:val="single" w:sz="4" w:space="0" w:color="auto"/>
            </w:tcBorders>
          </w:tcPr>
          <w:p w14:paraId="446F5E4B" w14:textId="78C4C30E" w:rsidR="00EB23BE" w:rsidRPr="00CF53D3" w:rsidRDefault="00EB23BE" w:rsidP="003610D6">
            <w:pPr>
              <w:rPr>
                <w:rFonts w:ascii="Arial" w:eastAsia="Times New Roman" w:hAnsi="Arial" w:cs="Arial"/>
                <w:sz w:val="18"/>
                <w:szCs w:val="18"/>
              </w:rPr>
            </w:pPr>
            <w:r w:rsidRPr="00CF53D3">
              <w:rPr>
                <w:rFonts w:ascii="Arial" w:eastAsia="Times New Roman" w:hAnsi="Arial" w:cs="Arial"/>
                <w:sz w:val="18"/>
                <w:szCs w:val="18"/>
              </w:rPr>
              <w:t>Gap</w:t>
            </w:r>
          </w:p>
        </w:tc>
        <w:tc>
          <w:tcPr>
            <w:tcW w:w="2299" w:type="dxa"/>
            <w:tcBorders>
              <w:top w:val="single" w:sz="4" w:space="0" w:color="auto"/>
              <w:left w:val="single" w:sz="4" w:space="0" w:color="auto"/>
              <w:bottom w:val="single" w:sz="4" w:space="0" w:color="auto"/>
              <w:right w:val="single" w:sz="4" w:space="0" w:color="auto"/>
            </w:tcBorders>
          </w:tcPr>
          <w:p w14:paraId="7F8141A7" w14:textId="2F7BEBF2" w:rsidR="00EB23BE" w:rsidRPr="00BB1869" w:rsidRDefault="00EB23BE" w:rsidP="003610D6">
            <w:pPr>
              <w:spacing w:after="120" w:line="23" w:lineRule="atLeast"/>
              <w:textAlignment w:val="baseline"/>
              <w:rPr>
                <w:rFonts w:ascii="Arial" w:eastAsia="Times New Roman" w:hAnsi="Arial" w:cs="Arial"/>
                <w:sz w:val="18"/>
                <w:szCs w:val="18"/>
              </w:rPr>
            </w:pPr>
            <w:r w:rsidRPr="00BB1869">
              <w:rPr>
                <w:rFonts w:ascii="Arial" w:eastAsia="Times New Roman" w:hAnsi="Arial" w:cs="Arial"/>
                <w:sz w:val="18"/>
                <w:szCs w:val="18"/>
              </w:rPr>
              <w:t>Out of scope, as data lifecycle and security policies fall under the operator's responsibilities.</w:t>
            </w:r>
          </w:p>
        </w:tc>
      </w:tr>
      <w:tr w:rsidR="00270FAD" w:rsidRPr="00656C87" w14:paraId="34314B60" w14:textId="77777777" w:rsidTr="009522FC">
        <w:trPr>
          <w:trHeight w:val="129"/>
        </w:trPr>
        <w:tc>
          <w:tcPr>
            <w:tcW w:w="1397" w:type="dxa"/>
            <w:gridSpan w:val="2"/>
            <w:vMerge/>
            <w:tcBorders>
              <w:top w:val="single" w:sz="4" w:space="0" w:color="auto"/>
              <w:left w:val="single" w:sz="4" w:space="0" w:color="auto"/>
              <w:bottom w:val="single" w:sz="4" w:space="0" w:color="auto"/>
              <w:right w:val="single" w:sz="4" w:space="0" w:color="auto"/>
            </w:tcBorders>
          </w:tcPr>
          <w:p w14:paraId="76C94C16" w14:textId="77777777" w:rsidR="00EB23BE" w:rsidRPr="005B5CEA" w:rsidRDefault="00EB23BE" w:rsidP="003610D6">
            <w:pPr>
              <w:rPr>
                <w:rFonts w:ascii="Arial" w:hAnsi="Arial" w:cs="Arial"/>
                <w:b/>
                <w:bCs/>
                <w:color w:val="000000" w:themeColor="text1"/>
                <w:sz w:val="18"/>
                <w:szCs w:val="18"/>
              </w:rPr>
            </w:pPr>
          </w:p>
        </w:tc>
        <w:tc>
          <w:tcPr>
            <w:tcW w:w="1511" w:type="dxa"/>
            <w:vMerge/>
            <w:tcBorders>
              <w:top w:val="single" w:sz="4" w:space="0" w:color="auto"/>
              <w:left w:val="single" w:sz="4" w:space="0" w:color="auto"/>
              <w:bottom w:val="single" w:sz="4" w:space="0" w:color="auto"/>
              <w:right w:val="single" w:sz="4" w:space="0" w:color="auto"/>
            </w:tcBorders>
          </w:tcPr>
          <w:p w14:paraId="2378EF9D" w14:textId="77777777" w:rsidR="00EB23BE" w:rsidRPr="00B7212D" w:rsidRDefault="00EB23BE" w:rsidP="003610D6">
            <w:pPr>
              <w:spacing w:after="100" w:afterAutospacing="1"/>
              <w:rPr>
                <w:rFonts w:ascii="Arial" w:hAnsi="Arial" w:cs="Arial"/>
                <w:color w:val="000000" w:themeColor="text1"/>
                <w:sz w:val="18"/>
                <w:szCs w:val="18"/>
              </w:rPr>
            </w:pPr>
          </w:p>
        </w:tc>
        <w:tc>
          <w:tcPr>
            <w:tcW w:w="1454" w:type="dxa"/>
            <w:tcBorders>
              <w:top w:val="single" w:sz="4" w:space="0" w:color="auto"/>
              <w:left w:val="single" w:sz="4" w:space="0" w:color="auto"/>
              <w:bottom w:val="single" w:sz="4" w:space="0" w:color="auto"/>
              <w:right w:val="single" w:sz="4" w:space="0" w:color="auto"/>
            </w:tcBorders>
          </w:tcPr>
          <w:p w14:paraId="718D2B2E" w14:textId="16009337" w:rsidR="00EB23BE" w:rsidRDefault="00EB23BE" w:rsidP="003610D6">
            <w:pPr>
              <w:tabs>
                <w:tab w:val="left" w:pos="420"/>
              </w:tabs>
              <w:spacing w:after="0"/>
              <w:textAlignment w:val="baseline"/>
              <w:rPr>
                <w:rFonts w:ascii="Arial" w:hAnsi="Arial" w:cs="Arial"/>
                <w:sz w:val="18"/>
                <w:szCs w:val="18"/>
              </w:rPr>
            </w:pPr>
            <w:r>
              <w:rPr>
                <w:rFonts w:ascii="Arial" w:hAnsi="Arial" w:cs="Arial"/>
                <w:sz w:val="18"/>
                <w:szCs w:val="18"/>
              </w:rPr>
              <w:t>A</w:t>
            </w:r>
            <w:r w:rsidR="00D30E59">
              <w:rPr>
                <w:rFonts w:ascii="Arial" w:hAnsi="Arial" w:cs="Arial"/>
                <w:sz w:val="18"/>
                <w:szCs w:val="18"/>
              </w:rPr>
              <w:t>SSET</w:t>
            </w:r>
            <w:r>
              <w:rPr>
                <w:rFonts w:ascii="Arial" w:hAnsi="Arial" w:cs="Arial"/>
                <w:sz w:val="18"/>
                <w:szCs w:val="18"/>
              </w:rPr>
              <w:t>-D-29</w:t>
            </w:r>
          </w:p>
        </w:tc>
        <w:tc>
          <w:tcPr>
            <w:tcW w:w="2270" w:type="dxa"/>
            <w:tcBorders>
              <w:top w:val="single" w:sz="4" w:space="0" w:color="auto"/>
              <w:left w:val="single" w:sz="4" w:space="0" w:color="auto"/>
              <w:bottom w:val="single" w:sz="4" w:space="0" w:color="auto"/>
              <w:right w:val="single" w:sz="4" w:space="0" w:color="auto"/>
            </w:tcBorders>
          </w:tcPr>
          <w:p w14:paraId="4FBE790C" w14:textId="37FDB5F1" w:rsidR="00EB23BE" w:rsidRDefault="00EB23BE" w:rsidP="003610D6">
            <w:pPr>
              <w:spacing w:after="0"/>
              <w:textAlignment w:val="baseline"/>
              <w:rPr>
                <w:rFonts w:ascii="Arial" w:hAnsi="Arial" w:cs="Arial"/>
                <w:sz w:val="18"/>
                <w:szCs w:val="18"/>
              </w:rPr>
            </w:pPr>
            <w:r>
              <w:rPr>
                <w:rFonts w:ascii="Arial" w:hAnsi="Arial" w:cs="Arial"/>
                <w:sz w:val="18"/>
                <w:szCs w:val="18"/>
              </w:rPr>
              <w:t>None</w:t>
            </w:r>
          </w:p>
        </w:tc>
        <w:tc>
          <w:tcPr>
            <w:tcW w:w="1149" w:type="dxa"/>
            <w:tcBorders>
              <w:top w:val="single" w:sz="4" w:space="0" w:color="auto"/>
              <w:left w:val="single" w:sz="4" w:space="0" w:color="auto"/>
              <w:bottom w:val="single" w:sz="4" w:space="0" w:color="auto"/>
              <w:right w:val="single" w:sz="4" w:space="0" w:color="auto"/>
            </w:tcBorders>
          </w:tcPr>
          <w:p w14:paraId="5936AC95" w14:textId="1B39B984" w:rsidR="00EB23BE" w:rsidRPr="00CF53D3" w:rsidRDefault="00EB23BE" w:rsidP="003610D6">
            <w:pPr>
              <w:rPr>
                <w:rFonts w:ascii="Arial" w:eastAsia="Times New Roman" w:hAnsi="Arial" w:cs="Arial"/>
                <w:sz w:val="18"/>
                <w:szCs w:val="18"/>
              </w:rPr>
            </w:pPr>
            <w:r w:rsidRPr="00CF53D3">
              <w:rPr>
                <w:rFonts w:ascii="Arial" w:eastAsia="Times New Roman" w:hAnsi="Arial" w:cs="Arial"/>
                <w:sz w:val="18"/>
                <w:szCs w:val="18"/>
              </w:rPr>
              <w:t>Gap</w:t>
            </w:r>
          </w:p>
        </w:tc>
        <w:tc>
          <w:tcPr>
            <w:tcW w:w="2299" w:type="dxa"/>
            <w:tcBorders>
              <w:top w:val="single" w:sz="4" w:space="0" w:color="auto"/>
              <w:left w:val="single" w:sz="4" w:space="0" w:color="auto"/>
              <w:bottom w:val="single" w:sz="4" w:space="0" w:color="auto"/>
              <w:right w:val="single" w:sz="4" w:space="0" w:color="auto"/>
            </w:tcBorders>
          </w:tcPr>
          <w:p w14:paraId="2187A733" w14:textId="108EC410" w:rsidR="00EB23BE" w:rsidRPr="00BB1869" w:rsidRDefault="00EB23BE" w:rsidP="003610D6">
            <w:pPr>
              <w:spacing w:after="120" w:line="23" w:lineRule="atLeast"/>
              <w:textAlignment w:val="baseline"/>
              <w:rPr>
                <w:rFonts w:ascii="Arial" w:eastAsia="Times New Roman" w:hAnsi="Arial" w:cs="Arial"/>
                <w:sz w:val="18"/>
                <w:szCs w:val="18"/>
              </w:rPr>
            </w:pPr>
            <w:r w:rsidRPr="00BB1869">
              <w:rPr>
                <w:rFonts w:ascii="Arial" w:eastAsia="Times New Roman" w:hAnsi="Arial" w:cs="Arial"/>
                <w:sz w:val="18"/>
                <w:szCs w:val="18"/>
              </w:rPr>
              <w:t>Out of scope, as data lifecycle and security policies fall under the operator's responsibilities.</w:t>
            </w:r>
          </w:p>
        </w:tc>
      </w:tr>
      <w:tr w:rsidR="00270FAD" w:rsidRPr="00656C87" w14:paraId="403EE56C" w14:textId="77777777" w:rsidTr="009522FC">
        <w:trPr>
          <w:trHeight w:val="129"/>
        </w:trPr>
        <w:tc>
          <w:tcPr>
            <w:tcW w:w="1397" w:type="dxa"/>
            <w:gridSpan w:val="2"/>
            <w:vMerge/>
            <w:tcBorders>
              <w:top w:val="single" w:sz="4" w:space="0" w:color="auto"/>
              <w:left w:val="single" w:sz="4" w:space="0" w:color="auto"/>
              <w:bottom w:val="single" w:sz="4" w:space="0" w:color="auto"/>
              <w:right w:val="single" w:sz="4" w:space="0" w:color="auto"/>
            </w:tcBorders>
          </w:tcPr>
          <w:p w14:paraId="6521925B" w14:textId="77777777" w:rsidR="00EB23BE" w:rsidRPr="005B5CEA" w:rsidRDefault="00EB23BE" w:rsidP="003610D6">
            <w:pPr>
              <w:rPr>
                <w:rFonts w:ascii="Arial" w:hAnsi="Arial" w:cs="Arial"/>
                <w:b/>
                <w:bCs/>
                <w:color w:val="000000" w:themeColor="text1"/>
                <w:sz w:val="18"/>
                <w:szCs w:val="18"/>
              </w:rPr>
            </w:pPr>
          </w:p>
        </w:tc>
        <w:tc>
          <w:tcPr>
            <w:tcW w:w="1511" w:type="dxa"/>
            <w:vMerge/>
            <w:tcBorders>
              <w:top w:val="single" w:sz="4" w:space="0" w:color="auto"/>
              <w:left w:val="single" w:sz="4" w:space="0" w:color="auto"/>
              <w:bottom w:val="single" w:sz="4" w:space="0" w:color="auto"/>
              <w:right w:val="single" w:sz="4" w:space="0" w:color="auto"/>
            </w:tcBorders>
          </w:tcPr>
          <w:p w14:paraId="53F89882" w14:textId="77777777" w:rsidR="00EB23BE" w:rsidRPr="00B7212D" w:rsidRDefault="00EB23BE" w:rsidP="003610D6">
            <w:pPr>
              <w:spacing w:after="100" w:afterAutospacing="1"/>
              <w:rPr>
                <w:rFonts w:ascii="Arial" w:hAnsi="Arial" w:cs="Arial"/>
                <w:color w:val="000000" w:themeColor="text1"/>
                <w:sz w:val="18"/>
                <w:szCs w:val="18"/>
              </w:rPr>
            </w:pPr>
          </w:p>
        </w:tc>
        <w:tc>
          <w:tcPr>
            <w:tcW w:w="1454" w:type="dxa"/>
            <w:tcBorders>
              <w:top w:val="single" w:sz="4" w:space="0" w:color="auto"/>
              <w:left w:val="single" w:sz="4" w:space="0" w:color="auto"/>
              <w:bottom w:val="single" w:sz="4" w:space="0" w:color="auto"/>
              <w:right w:val="single" w:sz="4" w:space="0" w:color="auto"/>
            </w:tcBorders>
          </w:tcPr>
          <w:p w14:paraId="02FF844E" w14:textId="7DF56A98" w:rsidR="00EB23BE" w:rsidRDefault="00EB23BE" w:rsidP="003610D6">
            <w:pPr>
              <w:tabs>
                <w:tab w:val="left" w:pos="420"/>
              </w:tabs>
              <w:spacing w:after="0"/>
              <w:textAlignment w:val="baseline"/>
              <w:rPr>
                <w:rFonts w:ascii="Arial" w:hAnsi="Arial" w:cs="Arial"/>
                <w:sz w:val="18"/>
                <w:szCs w:val="18"/>
              </w:rPr>
            </w:pPr>
            <w:r>
              <w:rPr>
                <w:rFonts w:ascii="Arial" w:hAnsi="Arial" w:cs="Arial"/>
                <w:sz w:val="18"/>
                <w:szCs w:val="18"/>
              </w:rPr>
              <w:t>A</w:t>
            </w:r>
            <w:r w:rsidR="00D30E59">
              <w:rPr>
                <w:rFonts w:ascii="Arial" w:hAnsi="Arial" w:cs="Arial"/>
                <w:sz w:val="18"/>
                <w:szCs w:val="18"/>
              </w:rPr>
              <w:t>SSET</w:t>
            </w:r>
            <w:r>
              <w:rPr>
                <w:rFonts w:ascii="Arial" w:hAnsi="Arial" w:cs="Arial"/>
                <w:sz w:val="18"/>
                <w:szCs w:val="18"/>
              </w:rPr>
              <w:t>-D-31</w:t>
            </w:r>
          </w:p>
        </w:tc>
        <w:tc>
          <w:tcPr>
            <w:tcW w:w="2270" w:type="dxa"/>
            <w:tcBorders>
              <w:top w:val="single" w:sz="4" w:space="0" w:color="auto"/>
              <w:left w:val="single" w:sz="4" w:space="0" w:color="auto"/>
              <w:bottom w:val="single" w:sz="4" w:space="0" w:color="auto"/>
              <w:right w:val="single" w:sz="4" w:space="0" w:color="auto"/>
            </w:tcBorders>
          </w:tcPr>
          <w:p w14:paraId="1F8345FB" w14:textId="2342FB16" w:rsidR="00EB23BE" w:rsidRDefault="00EB23BE" w:rsidP="003610D6">
            <w:pPr>
              <w:spacing w:after="0"/>
              <w:textAlignment w:val="baseline"/>
              <w:rPr>
                <w:rFonts w:ascii="Arial" w:hAnsi="Arial" w:cs="Arial"/>
                <w:sz w:val="18"/>
                <w:szCs w:val="18"/>
              </w:rPr>
            </w:pPr>
            <w:r>
              <w:rPr>
                <w:rFonts w:ascii="Arial" w:hAnsi="Arial" w:cs="Arial"/>
                <w:sz w:val="18"/>
                <w:szCs w:val="18"/>
              </w:rPr>
              <w:t>None</w:t>
            </w:r>
          </w:p>
        </w:tc>
        <w:tc>
          <w:tcPr>
            <w:tcW w:w="1149" w:type="dxa"/>
            <w:tcBorders>
              <w:top w:val="single" w:sz="4" w:space="0" w:color="auto"/>
              <w:left w:val="single" w:sz="4" w:space="0" w:color="auto"/>
              <w:bottom w:val="single" w:sz="4" w:space="0" w:color="auto"/>
              <w:right w:val="single" w:sz="4" w:space="0" w:color="auto"/>
            </w:tcBorders>
          </w:tcPr>
          <w:p w14:paraId="0A207705" w14:textId="5BA73D14" w:rsidR="00EB23BE" w:rsidRPr="00CF53D3" w:rsidRDefault="00EB23BE" w:rsidP="003610D6">
            <w:pPr>
              <w:rPr>
                <w:rFonts w:ascii="Arial" w:eastAsia="Times New Roman" w:hAnsi="Arial" w:cs="Arial"/>
                <w:sz w:val="18"/>
                <w:szCs w:val="18"/>
              </w:rPr>
            </w:pPr>
            <w:r w:rsidRPr="00CF53D3">
              <w:rPr>
                <w:rFonts w:ascii="Arial" w:eastAsia="Times New Roman" w:hAnsi="Arial" w:cs="Arial"/>
                <w:sz w:val="18"/>
                <w:szCs w:val="18"/>
              </w:rPr>
              <w:t>Gap</w:t>
            </w:r>
          </w:p>
        </w:tc>
        <w:tc>
          <w:tcPr>
            <w:tcW w:w="2299" w:type="dxa"/>
            <w:tcBorders>
              <w:top w:val="single" w:sz="4" w:space="0" w:color="auto"/>
              <w:left w:val="single" w:sz="4" w:space="0" w:color="auto"/>
              <w:bottom w:val="single" w:sz="4" w:space="0" w:color="auto"/>
              <w:right w:val="single" w:sz="4" w:space="0" w:color="auto"/>
            </w:tcBorders>
          </w:tcPr>
          <w:p w14:paraId="1A82B437" w14:textId="39DF0A0C" w:rsidR="00EB23BE" w:rsidRPr="00BB1869" w:rsidRDefault="00EB23BE" w:rsidP="003610D6">
            <w:pPr>
              <w:spacing w:after="120" w:line="23" w:lineRule="atLeast"/>
              <w:textAlignment w:val="baseline"/>
              <w:rPr>
                <w:rFonts w:ascii="Arial" w:eastAsia="Times New Roman" w:hAnsi="Arial" w:cs="Arial"/>
                <w:sz w:val="18"/>
                <w:szCs w:val="18"/>
              </w:rPr>
            </w:pPr>
            <w:r w:rsidRPr="00BB1869">
              <w:rPr>
                <w:rFonts w:ascii="Arial" w:eastAsia="Times New Roman" w:hAnsi="Arial" w:cs="Arial"/>
                <w:sz w:val="18"/>
                <w:szCs w:val="18"/>
              </w:rPr>
              <w:t>Out of scope, as data lifecycle and security policies fall under the operator's responsibilities.</w:t>
            </w:r>
          </w:p>
        </w:tc>
      </w:tr>
      <w:tr w:rsidR="00270FAD" w:rsidRPr="00656C87" w14:paraId="39926618" w14:textId="77777777" w:rsidTr="009522FC">
        <w:trPr>
          <w:trHeight w:val="129"/>
        </w:trPr>
        <w:tc>
          <w:tcPr>
            <w:tcW w:w="1397" w:type="dxa"/>
            <w:gridSpan w:val="2"/>
            <w:vMerge/>
            <w:tcBorders>
              <w:top w:val="single" w:sz="4" w:space="0" w:color="auto"/>
              <w:left w:val="single" w:sz="4" w:space="0" w:color="auto"/>
              <w:bottom w:val="single" w:sz="4" w:space="0" w:color="auto"/>
              <w:right w:val="single" w:sz="4" w:space="0" w:color="auto"/>
            </w:tcBorders>
          </w:tcPr>
          <w:p w14:paraId="5FDF488B" w14:textId="77777777" w:rsidR="00EB23BE" w:rsidRPr="005B5CEA" w:rsidRDefault="00EB23BE" w:rsidP="003610D6">
            <w:pPr>
              <w:rPr>
                <w:rFonts w:ascii="Arial" w:hAnsi="Arial" w:cs="Arial"/>
                <w:b/>
                <w:bCs/>
                <w:color w:val="000000" w:themeColor="text1"/>
                <w:sz w:val="18"/>
                <w:szCs w:val="18"/>
              </w:rPr>
            </w:pPr>
          </w:p>
        </w:tc>
        <w:tc>
          <w:tcPr>
            <w:tcW w:w="1511" w:type="dxa"/>
            <w:vMerge/>
            <w:tcBorders>
              <w:top w:val="single" w:sz="4" w:space="0" w:color="auto"/>
              <w:left w:val="single" w:sz="4" w:space="0" w:color="auto"/>
              <w:bottom w:val="single" w:sz="4" w:space="0" w:color="auto"/>
              <w:right w:val="single" w:sz="4" w:space="0" w:color="auto"/>
            </w:tcBorders>
          </w:tcPr>
          <w:p w14:paraId="13EEE5D9" w14:textId="77777777" w:rsidR="00EB23BE" w:rsidRPr="00B7212D" w:rsidRDefault="00EB23BE" w:rsidP="003610D6">
            <w:pPr>
              <w:spacing w:after="100" w:afterAutospacing="1"/>
              <w:rPr>
                <w:rFonts w:ascii="Arial" w:hAnsi="Arial" w:cs="Arial"/>
                <w:color w:val="000000" w:themeColor="text1"/>
                <w:sz w:val="18"/>
                <w:szCs w:val="18"/>
              </w:rPr>
            </w:pPr>
          </w:p>
        </w:tc>
        <w:tc>
          <w:tcPr>
            <w:tcW w:w="1454" w:type="dxa"/>
            <w:tcBorders>
              <w:top w:val="single" w:sz="4" w:space="0" w:color="auto"/>
              <w:left w:val="single" w:sz="4" w:space="0" w:color="auto"/>
              <w:bottom w:val="single" w:sz="4" w:space="0" w:color="auto"/>
              <w:right w:val="single" w:sz="4" w:space="0" w:color="auto"/>
            </w:tcBorders>
          </w:tcPr>
          <w:p w14:paraId="4EF47825" w14:textId="2254A32F" w:rsidR="00EB23BE" w:rsidRDefault="00EB23BE" w:rsidP="003610D6">
            <w:pPr>
              <w:tabs>
                <w:tab w:val="left" w:pos="420"/>
              </w:tabs>
              <w:spacing w:after="0"/>
              <w:textAlignment w:val="baseline"/>
              <w:rPr>
                <w:rFonts w:ascii="Arial" w:hAnsi="Arial" w:cs="Arial"/>
                <w:sz w:val="18"/>
                <w:szCs w:val="18"/>
              </w:rPr>
            </w:pPr>
            <w:r>
              <w:rPr>
                <w:rFonts w:ascii="Arial" w:hAnsi="Arial" w:cs="Arial"/>
                <w:sz w:val="18"/>
                <w:szCs w:val="18"/>
              </w:rPr>
              <w:t>A</w:t>
            </w:r>
            <w:r w:rsidR="00D30E59">
              <w:rPr>
                <w:rFonts w:ascii="Arial" w:hAnsi="Arial" w:cs="Arial"/>
                <w:sz w:val="18"/>
                <w:szCs w:val="18"/>
              </w:rPr>
              <w:t>SSET</w:t>
            </w:r>
            <w:r>
              <w:rPr>
                <w:rFonts w:ascii="Arial" w:hAnsi="Arial" w:cs="Arial"/>
                <w:sz w:val="18"/>
                <w:szCs w:val="18"/>
              </w:rPr>
              <w:t>-D-32</w:t>
            </w:r>
          </w:p>
        </w:tc>
        <w:tc>
          <w:tcPr>
            <w:tcW w:w="2270" w:type="dxa"/>
            <w:tcBorders>
              <w:top w:val="single" w:sz="4" w:space="0" w:color="auto"/>
              <w:left w:val="single" w:sz="4" w:space="0" w:color="auto"/>
              <w:bottom w:val="single" w:sz="4" w:space="0" w:color="auto"/>
              <w:right w:val="single" w:sz="4" w:space="0" w:color="auto"/>
            </w:tcBorders>
          </w:tcPr>
          <w:p w14:paraId="13B1F3C4" w14:textId="53591F8B" w:rsidR="00EB23BE" w:rsidRDefault="00EB23BE" w:rsidP="003610D6">
            <w:pPr>
              <w:spacing w:after="0"/>
              <w:textAlignment w:val="baseline"/>
              <w:rPr>
                <w:rFonts w:ascii="Arial" w:hAnsi="Arial" w:cs="Arial"/>
                <w:sz w:val="18"/>
                <w:szCs w:val="18"/>
              </w:rPr>
            </w:pPr>
            <w:r>
              <w:rPr>
                <w:rFonts w:ascii="Arial" w:hAnsi="Arial" w:cs="Arial"/>
                <w:sz w:val="18"/>
                <w:szCs w:val="18"/>
              </w:rPr>
              <w:t>None</w:t>
            </w:r>
          </w:p>
        </w:tc>
        <w:tc>
          <w:tcPr>
            <w:tcW w:w="1149" w:type="dxa"/>
            <w:tcBorders>
              <w:top w:val="single" w:sz="4" w:space="0" w:color="auto"/>
              <w:left w:val="single" w:sz="4" w:space="0" w:color="auto"/>
              <w:bottom w:val="single" w:sz="4" w:space="0" w:color="auto"/>
              <w:right w:val="single" w:sz="4" w:space="0" w:color="auto"/>
            </w:tcBorders>
          </w:tcPr>
          <w:p w14:paraId="2CE17541" w14:textId="1D1BF0AA" w:rsidR="00EB23BE" w:rsidRPr="00CF53D3" w:rsidRDefault="00EB23BE" w:rsidP="003610D6">
            <w:pPr>
              <w:rPr>
                <w:rFonts w:ascii="Arial" w:eastAsia="Times New Roman" w:hAnsi="Arial" w:cs="Arial"/>
                <w:sz w:val="18"/>
                <w:szCs w:val="18"/>
              </w:rPr>
            </w:pPr>
            <w:r w:rsidRPr="00CF53D3">
              <w:rPr>
                <w:rFonts w:ascii="Arial" w:eastAsia="Times New Roman" w:hAnsi="Arial" w:cs="Arial"/>
                <w:sz w:val="18"/>
                <w:szCs w:val="18"/>
              </w:rPr>
              <w:t>Gap</w:t>
            </w:r>
          </w:p>
        </w:tc>
        <w:tc>
          <w:tcPr>
            <w:tcW w:w="2299" w:type="dxa"/>
            <w:tcBorders>
              <w:top w:val="single" w:sz="4" w:space="0" w:color="auto"/>
              <w:left w:val="single" w:sz="4" w:space="0" w:color="auto"/>
              <w:bottom w:val="single" w:sz="4" w:space="0" w:color="auto"/>
              <w:right w:val="single" w:sz="4" w:space="0" w:color="auto"/>
            </w:tcBorders>
          </w:tcPr>
          <w:p w14:paraId="605C0A4A" w14:textId="53EC6314" w:rsidR="00EB23BE" w:rsidRPr="00BB1869" w:rsidRDefault="00EB23BE" w:rsidP="003610D6">
            <w:pPr>
              <w:spacing w:after="120" w:line="23" w:lineRule="atLeast"/>
              <w:textAlignment w:val="baseline"/>
              <w:rPr>
                <w:rFonts w:ascii="Arial" w:eastAsia="Times New Roman" w:hAnsi="Arial" w:cs="Arial"/>
                <w:sz w:val="18"/>
                <w:szCs w:val="18"/>
              </w:rPr>
            </w:pPr>
            <w:r w:rsidRPr="00BB1869">
              <w:rPr>
                <w:rFonts w:ascii="Arial" w:eastAsia="Times New Roman" w:hAnsi="Arial" w:cs="Arial"/>
                <w:sz w:val="18"/>
                <w:szCs w:val="18"/>
              </w:rPr>
              <w:t>Out of scope, as data lifecycle and security policies fall under the operator's responsibilities.</w:t>
            </w:r>
          </w:p>
        </w:tc>
      </w:tr>
    </w:tbl>
    <w:p w14:paraId="099BFE35" w14:textId="77777777" w:rsidR="00656C87" w:rsidRPr="00656C87" w:rsidRDefault="00656C87" w:rsidP="00656C87">
      <w:pPr>
        <w:rPr>
          <w:lang w:val="en-GB" w:eastAsia="zh-CN"/>
        </w:rPr>
      </w:pPr>
    </w:p>
    <w:p w14:paraId="4073FA3D" w14:textId="66CB1A56" w:rsidR="00656C87" w:rsidRPr="00656C87" w:rsidRDefault="00C5624D" w:rsidP="00656C87">
      <w:pPr>
        <w:pStyle w:val="Heading4"/>
        <w:rPr>
          <w:rFonts w:eastAsia="Yu Mincho"/>
          <w:lang w:eastAsia="zh-CN"/>
        </w:rPr>
      </w:pPr>
      <w:r>
        <w:rPr>
          <w:rFonts w:eastAsia="Yu Mincho"/>
          <w:lang w:eastAsia="zh-CN"/>
        </w:rPr>
        <w:t xml:space="preserve"> </w:t>
      </w:r>
      <w:r>
        <w:rPr>
          <w:rFonts w:eastAsia="Yu Mincho"/>
          <w:lang w:eastAsia="zh-CN"/>
        </w:rPr>
        <w:tab/>
      </w:r>
      <w:r w:rsidR="00002384">
        <w:rPr>
          <w:rFonts w:eastAsia="Yu Mincho"/>
          <w:lang w:eastAsia="zh-CN"/>
        </w:rPr>
        <w:t xml:space="preserve">O-CU </w:t>
      </w:r>
      <w:r w:rsidR="00656C87" w:rsidRPr="00656C87">
        <w:rPr>
          <w:rFonts w:eastAsia="Yu Mincho"/>
          <w:lang w:eastAsia="zh-CN"/>
        </w:rPr>
        <w:t xml:space="preserve">Application and Workloads Pillar </w:t>
      </w:r>
    </w:p>
    <w:p w14:paraId="3C53DED6" w14:textId="4D8B9F68" w:rsidR="00656C87" w:rsidRPr="00656C87" w:rsidRDefault="00C5624D" w:rsidP="00656C87">
      <w:pPr>
        <w:pStyle w:val="Heading5"/>
        <w:rPr>
          <w:rFonts w:eastAsia="Yu Mincho"/>
          <w:lang w:eastAsia="zh-CN"/>
        </w:rPr>
      </w:pPr>
      <w:r>
        <w:rPr>
          <w:rFonts w:eastAsia="Yu Mincho"/>
          <w:lang w:eastAsia="zh-CN"/>
        </w:rPr>
        <w:t xml:space="preserve"> </w:t>
      </w:r>
      <w:r>
        <w:rPr>
          <w:rFonts w:eastAsia="Yu Mincho"/>
          <w:lang w:eastAsia="zh-CN"/>
        </w:rPr>
        <w:tab/>
      </w:r>
      <w:r w:rsidR="00656C87" w:rsidRPr="00656C87">
        <w:rPr>
          <w:rFonts w:eastAsia="Yu Mincho"/>
          <w:lang w:eastAsia="zh-CN"/>
        </w:rPr>
        <w:t>O-CU Application and Workloads Pillar Assets</w:t>
      </w:r>
    </w:p>
    <w:p w14:paraId="78988810" w14:textId="77777777" w:rsidR="00656C87" w:rsidRPr="00865BBE" w:rsidRDefault="00656C87" w:rsidP="00656C87">
      <w:pPr>
        <w:rPr>
          <w:rFonts w:ascii="Times New Roman" w:hAnsi="Times New Roman" w:cs="Times New Roman"/>
          <w:sz w:val="20"/>
          <w:szCs w:val="20"/>
          <w:lang w:eastAsia="zh-CN"/>
        </w:rPr>
      </w:pPr>
      <w:r w:rsidRPr="00865BBE">
        <w:rPr>
          <w:rFonts w:ascii="Times New Roman" w:hAnsi="Times New Roman" w:cs="Times New Roman"/>
          <w:sz w:val="20"/>
          <w:szCs w:val="20"/>
          <w:lang w:eastAsia="zh-CN"/>
        </w:rPr>
        <w:t>The applicable assets and components defined in the WG11 O-RAN Security Threat Modeling and Risk Assessment [i.4] are listed below. The O-CU also has O1 and E2 interfaces as well, which are discussed separately in clauses 7.3.10 and 7.3.4 respectively. The O-CU specific assets are as follows:</w:t>
      </w:r>
    </w:p>
    <w:p w14:paraId="0EA8C33A" w14:textId="56EDBB31" w:rsidR="00656C87" w:rsidRPr="00865BBE" w:rsidRDefault="00656C87" w:rsidP="001105F3">
      <w:pPr>
        <w:numPr>
          <w:ilvl w:val="0"/>
          <w:numId w:val="75"/>
        </w:numPr>
        <w:spacing w:after="0"/>
        <w:rPr>
          <w:rFonts w:ascii="Times New Roman" w:hAnsi="Times New Roman" w:cs="Times New Roman"/>
          <w:sz w:val="20"/>
          <w:szCs w:val="20"/>
          <w:lang w:eastAsia="zh-CN"/>
        </w:rPr>
      </w:pPr>
      <w:r w:rsidRPr="00865BBE">
        <w:rPr>
          <w:rFonts w:ascii="Times New Roman" w:hAnsi="Times New Roman" w:cs="Times New Roman"/>
          <w:sz w:val="20"/>
          <w:szCs w:val="20"/>
          <w:lang w:eastAsia="zh-CN"/>
        </w:rPr>
        <w:t>ASSET-C-03: O-CU-UP</w:t>
      </w:r>
    </w:p>
    <w:p w14:paraId="7B5653D2" w14:textId="79331F37" w:rsidR="00656C87" w:rsidRPr="00865BBE" w:rsidRDefault="00656C87" w:rsidP="001105F3">
      <w:pPr>
        <w:numPr>
          <w:ilvl w:val="0"/>
          <w:numId w:val="75"/>
        </w:numPr>
        <w:spacing w:after="0"/>
        <w:rPr>
          <w:rFonts w:ascii="Times New Roman" w:hAnsi="Times New Roman" w:cs="Times New Roman"/>
          <w:sz w:val="20"/>
          <w:szCs w:val="20"/>
          <w:lang w:eastAsia="zh-CN"/>
        </w:rPr>
      </w:pPr>
      <w:r w:rsidRPr="00865BBE">
        <w:rPr>
          <w:rFonts w:ascii="Times New Roman" w:hAnsi="Times New Roman" w:cs="Times New Roman"/>
          <w:sz w:val="20"/>
          <w:szCs w:val="20"/>
          <w:lang w:eastAsia="zh-CN"/>
        </w:rPr>
        <w:t>ASSET-C-04: O-CU-CP</w:t>
      </w:r>
    </w:p>
    <w:p w14:paraId="39DA91A1" w14:textId="77777777" w:rsidR="00656C87" w:rsidRPr="00865BBE" w:rsidRDefault="00656C87" w:rsidP="001105F3">
      <w:pPr>
        <w:numPr>
          <w:ilvl w:val="0"/>
          <w:numId w:val="75"/>
        </w:numPr>
        <w:spacing w:after="0"/>
        <w:rPr>
          <w:rFonts w:ascii="Times New Roman" w:hAnsi="Times New Roman" w:cs="Times New Roman"/>
          <w:sz w:val="20"/>
          <w:szCs w:val="20"/>
          <w:lang w:eastAsia="zh-CN"/>
        </w:rPr>
      </w:pPr>
      <w:r w:rsidRPr="00865BBE">
        <w:rPr>
          <w:rFonts w:ascii="Times New Roman" w:hAnsi="Times New Roman" w:cs="Times New Roman"/>
          <w:sz w:val="20"/>
          <w:szCs w:val="20"/>
          <w:lang w:eastAsia="zh-CN"/>
        </w:rPr>
        <w:t>ASSET-C-36: CU-Host (Including software)</w:t>
      </w:r>
    </w:p>
    <w:p w14:paraId="1111AE86" w14:textId="77777777" w:rsidR="00656C87" w:rsidRPr="00865BBE" w:rsidRDefault="00656C87" w:rsidP="001105F3">
      <w:pPr>
        <w:numPr>
          <w:ilvl w:val="0"/>
          <w:numId w:val="75"/>
        </w:numPr>
        <w:rPr>
          <w:rFonts w:ascii="Times New Roman" w:hAnsi="Times New Roman" w:cs="Times New Roman"/>
          <w:sz w:val="20"/>
          <w:szCs w:val="20"/>
          <w:lang w:eastAsia="zh-CN"/>
        </w:rPr>
      </w:pPr>
      <w:r w:rsidRPr="00865BBE">
        <w:rPr>
          <w:rFonts w:ascii="Times New Roman" w:hAnsi="Times New Roman" w:cs="Times New Roman"/>
          <w:sz w:val="20"/>
          <w:szCs w:val="20"/>
          <w:lang w:eastAsia="zh-CN"/>
        </w:rPr>
        <w:t>ASSET-C-37: CU-Tenant (Including software)</w:t>
      </w:r>
    </w:p>
    <w:p w14:paraId="6E6106C5" w14:textId="2DAEE3AA" w:rsidR="00656C87" w:rsidRPr="00656C87" w:rsidRDefault="00C5624D" w:rsidP="00656C87">
      <w:pPr>
        <w:pStyle w:val="Heading5"/>
        <w:rPr>
          <w:lang w:eastAsia="zh-CN"/>
        </w:rPr>
      </w:pPr>
      <w:r>
        <w:rPr>
          <w:rFonts w:eastAsia="Yu Mincho"/>
          <w:lang w:eastAsia="zh-CN"/>
        </w:rPr>
        <w:lastRenderedPageBreak/>
        <w:t xml:space="preserve"> </w:t>
      </w:r>
      <w:r>
        <w:rPr>
          <w:rFonts w:eastAsia="Yu Mincho"/>
          <w:lang w:eastAsia="zh-CN"/>
        </w:rPr>
        <w:tab/>
      </w:r>
      <w:r w:rsidR="00002384">
        <w:rPr>
          <w:rFonts w:eastAsia="Yu Mincho"/>
          <w:lang w:eastAsia="zh-CN"/>
        </w:rPr>
        <w:t xml:space="preserve">O-CU </w:t>
      </w:r>
      <w:r w:rsidR="00656C87" w:rsidRPr="00656C87">
        <w:rPr>
          <w:rFonts w:eastAsia="Yu Mincho"/>
          <w:lang w:eastAsia="zh-CN"/>
        </w:rPr>
        <w:t>Application and Workloads Pillar Gap Analysis</w:t>
      </w:r>
    </w:p>
    <w:p w14:paraId="1B4DA755" w14:textId="1BA4FF42" w:rsidR="00656C87" w:rsidRPr="00865BBE" w:rsidRDefault="00656C87" w:rsidP="00656C87">
      <w:pPr>
        <w:rPr>
          <w:rFonts w:ascii="Times New Roman" w:hAnsi="Times New Roman" w:cs="Times New Roman"/>
          <w:sz w:val="20"/>
          <w:szCs w:val="20"/>
          <w:lang w:eastAsia="zh-CN"/>
        </w:rPr>
      </w:pPr>
      <w:r w:rsidRPr="00865BBE">
        <w:rPr>
          <w:rFonts w:ascii="Times New Roman" w:hAnsi="Times New Roman" w:cs="Times New Roman"/>
          <w:sz w:val="20"/>
          <w:szCs w:val="20"/>
          <w:lang w:eastAsia="zh-CN"/>
        </w:rPr>
        <w:t>Note that in</w:t>
      </w:r>
      <w:r w:rsidR="00217024">
        <w:rPr>
          <w:rFonts w:ascii="Times New Roman" w:hAnsi="Times New Roman" w:cs="Times New Roman"/>
          <w:sz w:val="20"/>
          <w:szCs w:val="20"/>
          <w:lang w:eastAsia="zh-CN"/>
        </w:rPr>
        <w:t xml:space="preserve"> </w:t>
      </w:r>
      <w:r w:rsidR="00217024">
        <w:rPr>
          <w:rFonts w:ascii="Times New Roman" w:hAnsi="Times New Roman" w:cs="Times New Roman"/>
          <w:sz w:val="20"/>
          <w:szCs w:val="20"/>
          <w:lang w:eastAsia="zh-CN"/>
        </w:rPr>
        <w:fldChar w:fldCharType="begin"/>
      </w:r>
      <w:r w:rsidR="00217024">
        <w:rPr>
          <w:rFonts w:ascii="Times New Roman" w:hAnsi="Times New Roman" w:cs="Times New Roman"/>
          <w:sz w:val="20"/>
          <w:szCs w:val="20"/>
          <w:lang w:eastAsia="zh-CN"/>
        </w:rPr>
        <w:instrText xml:space="preserve"> REF _Ref182904843 \h </w:instrText>
      </w:r>
      <w:r w:rsidR="002254D9">
        <w:rPr>
          <w:rFonts w:ascii="Times New Roman" w:hAnsi="Times New Roman" w:cs="Times New Roman"/>
          <w:sz w:val="20"/>
          <w:szCs w:val="20"/>
          <w:lang w:eastAsia="zh-CN"/>
        </w:rPr>
        <w:instrText xml:space="preserve"> \* MERGEFORMAT </w:instrText>
      </w:r>
      <w:r w:rsidR="00217024">
        <w:rPr>
          <w:rFonts w:ascii="Times New Roman" w:hAnsi="Times New Roman" w:cs="Times New Roman"/>
          <w:sz w:val="20"/>
          <w:szCs w:val="20"/>
          <w:lang w:eastAsia="zh-CN"/>
        </w:rPr>
      </w:r>
      <w:r w:rsidR="00217024">
        <w:rPr>
          <w:rFonts w:ascii="Times New Roman" w:hAnsi="Times New Roman" w:cs="Times New Roman"/>
          <w:sz w:val="20"/>
          <w:szCs w:val="20"/>
          <w:lang w:eastAsia="zh-CN"/>
        </w:rPr>
        <w:fldChar w:fldCharType="separate"/>
      </w:r>
      <w:r w:rsidR="007F4DFE" w:rsidRPr="007F4DFE">
        <w:rPr>
          <w:rFonts w:ascii="Times New Roman" w:hAnsi="Times New Roman" w:cs="Times New Roman"/>
          <w:sz w:val="20"/>
          <w:szCs w:val="20"/>
          <w:lang w:eastAsia="zh-CN"/>
        </w:rPr>
        <w:t>Table 7.3.13</w:t>
      </w:r>
      <w:r w:rsidR="007F4DFE" w:rsidRPr="007F4DFE">
        <w:rPr>
          <w:rFonts w:ascii="Times New Roman" w:hAnsi="Times New Roman" w:cs="Times New Roman"/>
          <w:sz w:val="20"/>
          <w:szCs w:val="20"/>
          <w:lang w:eastAsia="zh-CN"/>
        </w:rPr>
        <w:noBreakHyphen/>
        <w:t>2</w:t>
      </w:r>
      <w:r w:rsidR="00217024">
        <w:rPr>
          <w:rFonts w:ascii="Times New Roman" w:hAnsi="Times New Roman" w:cs="Times New Roman"/>
          <w:sz w:val="20"/>
          <w:szCs w:val="20"/>
          <w:lang w:eastAsia="zh-CN"/>
        </w:rPr>
        <w:fldChar w:fldCharType="end"/>
      </w:r>
      <w:r w:rsidRPr="00865BBE">
        <w:rPr>
          <w:rFonts w:ascii="Times New Roman" w:hAnsi="Times New Roman" w:cs="Times New Roman"/>
          <w:sz w:val="20"/>
          <w:szCs w:val="20"/>
          <w:lang w:eastAsia="zh-CN"/>
        </w:rPr>
        <w:t xml:space="preserve"> below, the O-CU asset(s) are grouped together as the requirements and controls are apply at the NF level.</w:t>
      </w:r>
    </w:p>
    <w:p w14:paraId="409A6A7C" w14:textId="7E31EAD1" w:rsidR="00B750E3" w:rsidRPr="008C6B34" w:rsidRDefault="00B750E3" w:rsidP="00B750E3">
      <w:pPr>
        <w:pStyle w:val="TH"/>
        <w:rPr>
          <w:kern w:val="0"/>
          <w:szCs w:val="22"/>
          <w14:ligatures w14:val="none"/>
        </w:rPr>
      </w:pPr>
      <w:bookmarkStart w:id="276" w:name="_Ref182904843"/>
      <w:bookmarkStart w:id="277" w:name="_Toc212036314"/>
      <w:r w:rsidRPr="008C6B34">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7.3.13</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2</w:t>
      </w:r>
      <w:r w:rsidR="002C6E3B">
        <w:rPr>
          <w:kern w:val="0"/>
          <w:szCs w:val="22"/>
          <w14:ligatures w14:val="none"/>
        </w:rPr>
        <w:fldChar w:fldCharType="end"/>
      </w:r>
      <w:bookmarkEnd w:id="276"/>
      <w:r w:rsidRPr="008C6B34">
        <w:rPr>
          <w:kern w:val="0"/>
          <w:szCs w:val="22"/>
          <w14:ligatures w14:val="none"/>
        </w:rPr>
        <w:t>: O-CU Application and Workloads Pillar Gap Analysis</w:t>
      </w:r>
      <w:bookmarkEnd w:id="277"/>
    </w:p>
    <w:tbl>
      <w:tblPr>
        <w:tblStyle w:val="TableGrid"/>
        <w:tblW w:w="9715" w:type="dxa"/>
        <w:tblLayout w:type="fixed"/>
        <w:tblLook w:val="0680" w:firstRow="0" w:lastRow="0" w:firstColumn="1" w:lastColumn="0" w:noHBand="1" w:noVBand="1"/>
      </w:tblPr>
      <w:tblGrid>
        <w:gridCol w:w="1615"/>
        <w:gridCol w:w="2070"/>
        <w:gridCol w:w="1260"/>
        <w:gridCol w:w="2250"/>
        <w:gridCol w:w="1080"/>
        <w:gridCol w:w="1440"/>
      </w:tblGrid>
      <w:tr w:rsidR="00656C87" w:rsidRPr="00656C87" w14:paraId="02E6B5CE" w14:textId="77777777" w:rsidTr="00F027A7">
        <w:trPr>
          <w:trHeight w:val="300"/>
        </w:trPr>
        <w:tc>
          <w:tcPr>
            <w:tcW w:w="1615" w:type="dxa"/>
            <w:tcBorders>
              <w:top w:val="single" w:sz="4" w:space="0" w:color="auto"/>
              <w:left w:val="single" w:sz="4" w:space="0" w:color="auto"/>
              <w:bottom w:val="single" w:sz="4" w:space="0" w:color="auto"/>
              <w:right w:val="single" w:sz="4" w:space="0" w:color="auto"/>
            </w:tcBorders>
            <w:hideMark/>
          </w:tcPr>
          <w:p w14:paraId="1AE45993" w14:textId="77777777" w:rsidR="00656C87" w:rsidRPr="00F610D9" w:rsidRDefault="00656C87" w:rsidP="008C6B34">
            <w:pPr>
              <w:pStyle w:val="TAH"/>
              <w:rPr>
                <w:lang w:eastAsia="zh-CN"/>
              </w:rPr>
            </w:pPr>
            <w:r w:rsidRPr="00F610D9">
              <w:rPr>
                <w:lang w:eastAsia="zh-CN"/>
              </w:rPr>
              <w:t>App/Workloads ZT Function</w:t>
            </w:r>
          </w:p>
        </w:tc>
        <w:tc>
          <w:tcPr>
            <w:tcW w:w="2070" w:type="dxa"/>
            <w:tcBorders>
              <w:top w:val="single" w:sz="4" w:space="0" w:color="auto"/>
              <w:left w:val="single" w:sz="4" w:space="0" w:color="auto"/>
              <w:bottom w:val="single" w:sz="4" w:space="0" w:color="auto"/>
              <w:right w:val="single" w:sz="4" w:space="0" w:color="auto"/>
            </w:tcBorders>
            <w:hideMark/>
          </w:tcPr>
          <w:p w14:paraId="454D0EAE" w14:textId="77777777" w:rsidR="00656C87" w:rsidRPr="00F610D9" w:rsidRDefault="00656C87" w:rsidP="008C6B34">
            <w:pPr>
              <w:pStyle w:val="TAH"/>
              <w:rPr>
                <w:lang w:eastAsia="zh-CN"/>
              </w:rPr>
            </w:pPr>
            <w:r w:rsidRPr="00F610D9">
              <w:rPr>
                <w:lang w:eastAsia="zh-CN"/>
              </w:rPr>
              <w:t>Guidance to reach initial stage</w:t>
            </w:r>
          </w:p>
        </w:tc>
        <w:tc>
          <w:tcPr>
            <w:tcW w:w="1260" w:type="dxa"/>
            <w:tcBorders>
              <w:top w:val="single" w:sz="4" w:space="0" w:color="auto"/>
              <w:left w:val="single" w:sz="4" w:space="0" w:color="auto"/>
              <w:bottom w:val="single" w:sz="4" w:space="0" w:color="auto"/>
              <w:right w:val="single" w:sz="4" w:space="0" w:color="auto"/>
            </w:tcBorders>
            <w:hideMark/>
          </w:tcPr>
          <w:p w14:paraId="3838FE7B" w14:textId="77777777" w:rsidR="00656C87" w:rsidRPr="00F610D9" w:rsidRDefault="00656C87" w:rsidP="008C6B34">
            <w:pPr>
              <w:pStyle w:val="TAH"/>
              <w:rPr>
                <w:lang w:eastAsia="zh-CN"/>
              </w:rPr>
            </w:pPr>
            <w:r w:rsidRPr="00F610D9">
              <w:rPr>
                <w:lang w:eastAsia="zh-CN"/>
              </w:rPr>
              <w:t>Asset(s)</w:t>
            </w:r>
          </w:p>
        </w:tc>
        <w:tc>
          <w:tcPr>
            <w:tcW w:w="2250" w:type="dxa"/>
            <w:tcBorders>
              <w:top w:val="single" w:sz="4" w:space="0" w:color="auto"/>
              <w:left w:val="single" w:sz="4" w:space="0" w:color="auto"/>
              <w:bottom w:val="single" w:sz="4" w:space="0" w:color="auto"/>
              <w:right w:val="single" w:sz="4" w:space="0" w:color="auto"/>
            </w:tcBorders>
            <w:hideMark/>
          </w:tcPr>
          <w:p w14:paraId="7D878348" w14:textId="77777777" w:rsidR="00656C87" w:rsidRPr="00F610D9" w:rsidRDefault="00656C87" w:rsidP="008C6B34">
            <w:pPr>
              <w:pStyle w:val="TAH"/>
              <w:rPr>
                <w:lang w:eastAsia="zh-CN"/>
              </w:rPr>
            </w:pPr>
            <w:r w:rsidRPr="00F610D9">
              <w:rPr>
                <w:lang w:eastAsia="zh-CN"/>
              </w:rPr>
              <w:t>Existing Requirements Mapped to CISA Stage</w:t>
            </w:r>
          </w:p>
        </w:tc>
        <w:tc>
          <w:tcPr>
            <w:tcW w:w="1080" w:type="dxa"/>
            <w:tcBorders>
              <w:top w:val="single" w:sz="4" w:space="0" w:color="auto"/>
              <w:left w:val="single" w:sz="4" w:space="0" w:color="auto"/>
              <w:bottom w:val="single" w:sz="4" w:space="0" w:color="auto"/>
              <w:right w:val="single" w:sz="4" w:space="0" w:color="auto"/>
            </w:tcBorders>
            <w:hideMark/>
          </w:tcPr>
          <w:p w14:paraId="52C44FC0" w14:textId="77777777" w:rsidR="00656C87" w:rsidRPr="00F610D9" w:rsidRDefault="00656C87" w:rsidP="008C6B34">
            <w:pPr>
              <w:pStyle w:val="TAH"/>
              <w:rPr>
                <w:lang w:eastAsia="zh-CN"/>
              </w:rPr>
            </w:pPr>
            <w:r w:rsidRPr="00F610D9">
              <w:rPr>
                <w:lang w:eastAsia="zh-CN"/>
              </w:rPr>
              <w:t>Assessed Gap to Initial CISA Stage</w:t>
            </w:r>
          </w:p>
        </w:tc>
        <w:tc>
          <w:tcPr>
            <w:tcW w:w="1440" w:type="dxa"/>
            <w:tcBorders>
              <w:top w:val="single" w:sz="4" w:space="0" w:color="auto"/>
              <w:left w:val="single" w:sz="4" w:space="0" w:color="auto"/>
              <w:bottom w:val="single" w:sz="4" w:space="0" w:color="auto"/>
              <w:right w:val="single" w:sz="4" w:space="0" w:color="auto"/>
            </w:tcBorders>
            <w:hideMark/>
          </w:tcPr>
          <w:p w14:paraId="5034567C" w14:textId="77777777" w:rsidR="00656C87" w:rsidRPr="00F610D9" w:rsidRDefault="00656C87" w:rsidP="008C6B34">
            <w:pPr>
              <w:pStyle w:val="TAH"/>
              <w:rPr>
                <w:lang w:eastAsia="zh-CN"/>
              </w:rPr>
            </w:pPr>
            <w:r w:rsidRPr="00F610D9">
              <w:rPr>
                <w:lang w:eastAsia="zh-CN"/>
              </w:rPr>
              <w:t xml:space="preserve">Comments </w:t>
            </w:r>
          </w:p>
        </w:tc>
      </w:tr>
      <w:tr w:rsidR="00656C87" w:rsidRPr="00656C87" w14:paraId="2FB57138" w14:textId="77777777" w:rsidTr="00F027A7">
        <w:trPr>
          <w:trHeight w:val="512"/>
        </w:trPr>
        <w:tc>
          <w:tcPr>
            <w:tcW w:w="1615" w:type="dxa"/>
            <w:tcBorders>
              <w:top w:val="single" w:sz="4" w:space="0" w:color="auto"/>
              <w:left w:val="single" w:sz="4" w:space="0" w:color="auto"/>
              <w:bottom w:val="single" w:sz="4" w:space="0" w:color="auto"/>
              <w:right w:val="single" w:sz="4" w:space="0" w:color="auto"/>
            </w:tcBorders>
            <w:hideMark/>
          </w:tcPr>
          <w:p w14:paraId="67D962BF"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Application Access (Authorization)</w:t>
            </w:r>
          </w:p>
        </w:tc>
        <w:tc>
          <w:tcPr>
            <w:tcW w:w="2070" w:type="dxa"/>
            <w:tcBorders>
              <w:top w:val="single" w:sz="4" w:space="0" w:color="auto"/>
              <w:left w:val="single" w:sz="4" w:space="0" w:color="auto"/>
              <w:bottom w:val="single" w:sz="4" w:space="0" w:color="auto"/>
              <w:right w:val="single" w:sz="4" w:space="0" w:color="auto"/>
            </w:tcBorders>
            <w:hideMark/>
          </w:tcPr>
          <w:p w14:paraId="19AE1B19"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 Access authorization capabilities utilize contextual information such as identity, device compliance, and other attributes to make decisions on various requests for accessing application assets.</w:t>
            </w:r>
          </w:p>
          <w:p w14:paraId="4752532A" w14:textId="23F70D91"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b) Authorization is granted per request with expiration.</w:t>
            </w:r>
          </w:p>
        </w:tc>
        <w:tc>
          <w:tcPr>
            <w:tcW w:w="1260" w:type="dxa"/>
            <w:tcBorders>
              <w:top w:val="single" w:sz="4" w:space="0" w:color="auto"/>
              <w:left w:val="single" w:sz="4" w:space="0" w:color="auto"/>
              <w:bottom w:val="single" w:sz="4" w:space="0" w:color="auto"/>
              <w:right w:val="single" w:sz="4" w:space="0" w:color="auto"/>
            </w:tcBorders>
            <w:hideMark/>
          </w:tcPr>
          <w:p w14:paraId="69E2113B" w14:textId="05C12A23" w:rsidR="00656C87" w:rsidRPr="00656C87" w:rsidRDefault="00656C87" w:rsidP="001B2617">
            <w:pPr>
              <w:rPr>
                <w:rFonts w:ascii="Arial" w:hAnsi="Arial" w:cs="Arial"/>
                <w:sz w:val="18"/>
                <w:szCs w:val="18"/>
                <w:lang w:val="en-GB" w:eastAsia="zh-CN"/>
              </w:rPr>
            </w:pPr>
            <w:r w:rsidRPr="00656C87">
              <w:rPr>
                <w:rFonts w:ascii="Arial" w:hAnsi="Arial" w:cs="Arial"/>
                <w:sz w:val="18"/>
                <w:szCs w:val="18"/>
                <w:lang w:val="en-GB" w:eastAsia="zh-CN"/>
              </w:rPr>
              <w:t>ASSET-C-03</w:t>
            </w:r>
            <w:r w:rsidR="001B2617">
              <w:rPr>
                <w:rFonts w:ascii="Arial" w:hAnsi="Arial" w:cs="Arial"/>
                <w:sz w:val="18"/>
                <w:szCs w:val="18"/>
                <w:lang w:val="en-GB" w:eastAsia="zh-CN"/>
              </w:rPr>
              <w:br/>
            </w:r>
            <w:r w:rsidRPr="00656C87">
              <w:rPr>
                <w:rFonts w:ascii="Arial" w:hAnsi="Arial" w:cs="Arial"/>
                <w:sz w:val="18"/>
                <w:szCs w:val="18"/>
                <w:lang w:val="en-GB" w:eastAsia="zh-CN"/>
              </w:rPr>
              <w:t>ASSET-C-04</w:t>
            </w:r>
            <w:r w:rsidR="001B2617">
              <w:rPr>
                <w:rFonts w:ascii="Arial" w:hAnsi="Arial" w:cs="Arial"/>
                <w:sz w:val="18"/>
                <w:szCs w:val="18"/>
                <w:lang w:val="en-GB" w:eastAsia="zh-CN"/>
              </w:rPr>
              <w:br/>
            </w:r>
            <w:r w:rsidRPr="00656C87">
              <w:rPr>
                <w:rFonts w:ascii="Arial" w:hAnsi="Arial" w:cs="Arial"/>
                <w:sz w:val="18"/>
                <w:szCs w:val="18"/>
                <w:lang w:val="en-GB" w:eastAsia="zh-CN"/>
              </w:rPr>
              <w:t>ASSET-C-36</w:t>
            </w:r>
            <w:r w:rsidR="001B2617">
              <w:rPr>
                <w:rFonts w:ascii="Arial" w:hAnsi="Arial" w:cs="Arial"/>
                <w:sz w:val="18"/>
                <w:szCs w:val="18"/>
                <w:lang w:val="en-GB" w:eastAsia="zh-CN"/>
              </w:rPr>
              <w:br/>
            </w:r>
            <w:r w:rsidRPr="00656C87">
              <w:rPr>
                <w:rFonts w:ascii="Arial" w:hAnsi="Arial" w:cs="Arial"/>
                <w:sz w:val="18"/>
                <w:szCs w:val="18"/>
                <w:lang w:val="en-GB" w:eastAsia="zh-CN"/>
              </w:rPr>
              <w:t>ASSET-C-37</w:t>
            </w:r>
          </w:p>
        </w:tc>
        <w:tc>
          <w:tcPr>
            <w:tcW w:w="2250" w:type="dxa"/>
            <w:tcBorders>
              <w:top w:val="single" w:sz="4" w:space="0" w:color="auto"/>
              <w:left w:val="single" w:sz="4" w:space="0" w:color="auto"/>
              <w:bottom w:val="single" w:sz="4" w:space="0" w:color="auto"/>
              <w:right w:val="single" w:sz="4" w:space="0" w:color="auto"/>
            </w:tcBorders>
            <w:hideMark/>
          </w:tcPr>
          <w:p w14:paraId="20BBF547" w14:textId="049F6B3E" w:rsidR="00656C87" w:rsidRPr="00656C87" w:rsidRDefault="00656C87" w:rsidP="00656C87">
            <w:pPr>
              <w:rPr>
                <w:rFonts w:ascii="Arial" w:hAnsi="Arial" w:cs="Arial"/>
                <w:sz w:val="18"/>
                <w:szCs w:val="18"/>
                <w:lang w:val="en-GB" w:eastAsia="zh-CN"/>
              </w:rPr>
            </w:pPr>
            <w:r w:rsidRPr="00656C87">
              <w:rPr>
                <w:rFonts w:ascii="Arial" w:hAnsi="Arial" w:cs="Arial"/>
                <w:sz w:val="18"/>
                <w:szCs w:val="18"/>
                <w:lang w:val="en-GB" w:eastAsia="zh-CN"/>
              </w:rPr>
              <w:t>See [i.</w:t>
            </w:r>
            <w:r w:rsidR="001F7562">
              <w:rPr>
                <w:rFonts w:ascii="Arial" w:hAnsi="Arial" w:cs="Arial"/>
                <w:sz w:val="18"/>
                <w:szCs w:val="18"/>
                <w:lang w:val="en-GB" w:eastAsia="zh-CN"/>
              </w:rPr>
              <w:t>2</w:t>
            </w:r>
            <w:r w:rsidR="00D3000A">
              <w:rPr>
                <w:rFonts w:ascii="Arial" w:hAnsi="Arial" w:cs="Arial"/>
                <w:sz w:val="18"/>
                <w:szCs w:val="18"/>
                <w:lang w:val="en-GB" w:eastAsia="zh-CN"/>
              </w:rPr>
              <w:t>4</w:t>
            </w:r>
            <w:r w:rsidRPr="00656C87">
              <w:rPr>
                <w:rFonts w:ascii="Arial" w:hAnsi="Arial" w:cs="Arial"/>
                <w:sz w:val="18"/>
                <w:szCs w:val="18"/>
                <w:lang w:val="en-GB" w:eastAsia="zh-CN"/>
              </w:rPr>
              <w:t>]</w:t>
            </w:r>
          </w:p>
        </w:tc>
        <w:tc>
          <w:tcPr>
            <w:tcW w:w="1080" w:type="dxa"/>
            <w:tcBorders>
              <w:top w:val="single" w:sz="4" w:space="0" w:color="auto"/>
              <w:left w:val="single" w:sz="4" w:space="0" w:color="auto"/>
              <w:bottom w:val="single" w:sz="4" w:space="0" w:color="auto"/>
              <w:right w:val="single" w:sz="4" w:space="0" w:color="auto"/>
            </w:tcBorders>
            <w:hideMark/>
          </w:tcPr>
          <w:p w14:paraId="65BD6D66" w14:textId="77777777" w:rsidR="00656C87" w:rsidRPr="00656C87" w:rsidRDefault="00656C87" w:rsidP="00656C87">
            <w:pPr>
              <w:rPr>
                <w:rFonts w:ascii="Arial" w:hAnsi="Arial" w:cs="Arial"/>
                <w:sz w:val="18"/>
                <w:szCs w:val="18"/>
                <w:lang w:val="en-GB" w:eastAsia="zh-CN"/>
              </w:rPr>
            </w:pPr>
            <w:r w:rsidRPr="00656C87">
              <w:rPr>
                <w:rFonts w:ascii="Arial" w:hAnsi="Arial" w:cs="Arial"/>
                <w:sz w:val="18"/>
                <w:szCs w:val="18"/>
                <w:lang w:val="en-GB" w:eastAsia="zh-CN"/>
              </w:rPr>
              <w:t>Partial gap</w:t>
            </w:r>
          </w:p>
        </w:tc>
        <w:tc>
          <w:tcPr>
            <w:tcW w:w="1440" w:type="dxa"/>
            <w:tcBorders>
              <w:top w:val="single" w:sz="4" w:space="0" w:color="auto"/>
              <w:left w:val="single" w:sz="4" w:space="0" w:color="auto"/>
              <w:bottom w:val="single" w:sz="4" w:space="0" w:color="auto"/>
              <w:right w:val="single" w:sz="4" w:space="0" w:color="auto"/>
            </w:tcBorders>
            <w:hideMark/>
          </w:tcPr>
          <w:p w14:paraId="2F1ABC45" w14:textId="77777777" w:rsidR="00656C87" w:rsidRPr="00656C87" w:rsidRDefault="00656C87" w:rsidP="00656C87">
            <w:pPr>
              <w:rPr>
                <w:rFonts w:ascii="Arial" w:hAnsi="Arial" w:cs="Arial"/>
                <w:sz w:val="18"/>
                <w:szCs w:val="18"/>
                <w:lang w:val="en-GB" w:eastAsia="zh-CN"/>
              </w:rPr>
            </w:pPr>
            <w:r w:rsidRPr="00656C87">
              <w:rPr>
                <w:rFonts w:ascii="Arial" w:hAnsi="Arial" w:cs="Arial"/>
                <w:sz w:val="18"/>
                <w:szCs w:val="18"/>
                <w:lang w:eastAsia="zh-CN"/>
              </w:rPr>
              <w:t>Some contextual information may be operational and out of scope for specification.</w:t>
            </w:r>
          </w:p>
        </w:tc>
      </w:tr>
      <w:tr w:rsidR="00656C87" w:rsidRPr="00656C87" w14:paraId="6FA28FE6" w14:textId="77777777" w:rsidTr="00F027A7">
        <w:trPr>
          <w:trHeight w:val="300"/>
        </w:trPr>
        <w:tc>
          <w:tcPr>
            <w:tcW w:w="1615" w:type="dxa"/>
            <w:tcBorders>
              <w:top w:val="single" w:sz="4" w:space="0" w:color="auto"/>
              <w:left w:val="single" w:sz="4" w:space="0" w:color="auto"/>
              <w:bottom w:val="single" w:sz="4" w:space="0" w:color="auto"/>
              <w:right w:val="single" w:sz="4" w:space="0" w:color="auto"/>
            </w:tcBorders>
            <w:hideMark/>
          </w:tcPr>
          <w:p w14:paraId="5EC53620"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Application Threat Protections</w:t>
            </w:r>
          </w:p>
        </w:tc>
        <w:tc>
          <w:tcPr>
            <w:tcW w:w="2070" w:type="dxa"/>
            <w:tcBorders>
              <w:top w:val="single" w:sz="4" w:space="0" w:color="auto"/>
              <w:left w:val="single" w:sz="4" w:space="0" w:color="auto"/>
              <w:bottom w:val="single" w:sz="4" w:space="0" w:color="auto"/>
              <w:right w:val="single" w:sz="4" w:space="0" w:color="auto"/>
            </w:tcBorders>
            <w:hideMark/>
          </w:tcPr>
          <w:p w14:paraId="4EBA6016"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 Threat protections is integrated into mission-critical application workflows.</w:t>
            </w:r>
          </w:p>
          <w:p w14:paraId="5F050C80" w14:textId="41B0DA5B"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b) Threat protections safeguard applications against known threats and address some application-specific threats.</w:t>
            </w:r>
          </w:p>
        </w:tc>
        <w:tc>
          <w:tcPr>
            <w:tcW w:w="1260" w:type="dxa"/>
            <w:tcBorders>
              <w:top w:val="single" w:sz="4" w:space="0" w:color="auto"/>
              <w:left w:val="single" w:sz="4" w:space="0" w:color="auto"/>
              <w:bottom w:val="single" w:sz="4" w:space="0" w:color="auto"/>
              <w:right w:val="single" w:sz="4" w:space="0" w:color="auto"/>
            </w:tcBorders>
            <w:hideMark/>
          </w:tcPr>
          <w:p w14:paraId="23D1A483" w14:textId="0F9808C4" w:rsidR="00656C87" w:rsidRPr="00656C87" w:rsidRDefault="00656C87" w:rsidP="001B2617">
            <w:pPr>
              <w:rPr>
                <w:rFonts w:ascii="Arial" w:hAnsi="Arial" w:cs="Arial"/>
                <w:sz w:val="18"/>
                <w:szCs w:val="18"/>
                <w:lang w:val="en-GB" w:eastAsia="zh-CN"/>
              </w:rPr>
            </w:pPr>
            <w:r w:rsidRPr="00656C87">
              <w:rPr>
                <w:rFonts w:ascii="Arial" w:hAnsi="Arial" w:cs="Arial"/>
                <w:sz w:val="18"/>
                <w:szCs w:val="18"/>
                <w:lang w:val="en-GB" w:eastAsia="zh-CN"/>
              </w:rPr>
              <w:t>ASSET-C-03</w:t>
            </w:r>
            <w:r w:rsidR="001B2617">
              <w:rPr>
                <w:rFonts w:ascii="Arial" w:hAnsi="Arial" w:cs="Arial"/>
                <w:sz w:val="18"/>
                <w:szCs w:val="18"/>
                <w:lang w:val="en-GB" w:eastAsia="zh-CN"/>
              </w:rPr>
              <w:br/>
            </w:r>
            <w:r w:rsidRPr="00656C87">
              <w:rPr>
                <w:rFonts w:ascii="Arial" w:hAnsi="Arial" w:cs="Arial"/>
                <w:sz w:val="18"/>
                <w:szCs w:val="18"/>
                <w:lang w:val="en-GB" w:eastAsia="zh-CN"/>
              </w:rPr>
              <w:t>ASSET-C-04</w:t>
            </w:r>
            <w:r w:rsidR="001B2617">
              <w:rPr>
                <w:rFonts w:ascii="Arial" w:hAnsi="Arial" w:cs="Arial"/>
                <w:sz w:val="18"/>
                <w:szCs w:val="18"/>
                <w:lang w:val="en-GB" w:eastAsia="zh-CN"/>
              </w:rPr>
              <w:br/>
            </w:r>
            <w:r w:rsidRPr="00656C87">
              <w:rPr>
                <w:rFonts w:ascii="Arial" w:hAnsi="Arial" w:cs="Arial"/>
                <w:sz w:val="18"/>
                <w:szCs w:val="18"/>
                <w:lang w:val="en-GB" w:eastAsia="zh-CN"/>
              </w:rPr>
              <w:t>ASSET-C-36</w:t>
            </w:r>
            <w:r w:rsidR="001B2617">
              <w:rPr>
                <w:rFonts w:ascii="Arial" w:hAnsi="Arial" w:cs="Arial"/>
                <w:sz w:val="18"/>
                <w:szCs w:val="18"/>
                <w:lang w:val="en-GB" w:eastAsia="zh-CN"/>
              </w:rPr>
              <w:br/>
            </w:r>
            <w:r w:rsidRPr="00656C87">
              <w:rPr>
                <w:rFonts w:ascii="Arial" w:hAnsi="Arial" w:cs="Arial"/>
                <w:sz w:val="18"/>
                <w:szCs w:val="18"/>
                <w:lang w:val="en-GB" w:eastAsia="zh-CN"/>
              </w:rPr>
              <w:t>ASSET-C-37</w:t>
            </w:r>
          </w:p>
        </w:tc>
        <w:tc>
          <w:tcPr>
            <w:tcW w:w="2250" w:type="dxa"/>
            <w:tcBorders>
              <w:top w:val="single" w:sz="4" w:space="0" w:color="auto"/>
              <w:left w:val="single" w:sz="4" w:space="0" w:color="auto"/>
              <w:bottom w:val="single" w:sz="4" w:space="0" w:color="auto"/>
              <w:right w:val="single" w:sz="4" w:space="0" w:color="auto"/>
            </w:tcBorders>
            <w:hideMark/>
          </w:tcPr>
          <w:p w14:paraId="5565D13D" w14:textId="642DDC04" w:rsidR="00656C87" w:rsidRPr="006B4434" w:rsidRDefault="00656C87" w:rsidP="001B2617">
            <w:pPr>
              <w:rPr>
                <w:rFonts w:ascii="Arial" w:hAnsi="Arial" w:cs="Arial"/>
                <w:sz w:val="18"/>
                <w:szCs w:val="18"/>
                <w:lang w:val="fr-FR" w:eastAsia="zh-CN"/>
              </w:rPr>
            </w:pPr>
            <w:r w:rsidRPr="00917C84">
              <w:rPr>
                <w:rFonts w:ascii="Arial" w:hAnsi="Arial" w:cs="Arial"/>
                <w:sz w:val="18"/>
                <w:szCs w:val="18"/>
                <w:lang w:val="fr-FR" w:eastAsia="zh-CN"/>
              </w:rPr>
              <w:t>REQ-SEC-ALM-SU-2</w:t>
            </w:r>
            <w:r w:rsidR="001B2617">
              <w:rPr>
                <w:rFonts w:ascii="Arial" w:hAnsi="Arial" w:cs="Arial"/>
                <w:sz w:val="18"/>
                <w:szCs w:val="18"/>
                <w:lang w:val="fr-FR" w:eastAsia="zh-CN"/>
              </w:rPr>
              <w:br/>
            </w:r>
            <w:r w:rsidRPr="00917C84">
              <w:rPr>
                <w:rFonts w:ascii="Arial" w:hAnsi="Arial" w:cs="Arial"/>
                <w:sz w:val="18"/>
                <w:szCs w:val="18"/>
                <w:lang w:val="fr-FR" w:eastAsia="zh-CN"/>
              </w:rPr>
              <w:t>REQ-SEC-ALM-SU-3</w:t>
            </w:r>
            <w:r w:rsidR="001B2617">
              <w:rPr>
                <w:rFonts w:ascii="Arial" w:hAnsi="Arial" w:cs="Arial"/>
                <w:sz w:val="18"/>
                <w:szCs w:val="18"/>
                <w:lang w:val="fr-FR" w:eastAsia="zh-CN"/>
              </w:rPr>
              <w:br/>
            </w:r>
          </w:p>
        </w:tc>
        <w:tc>
          <w:tcPr>
            <w:tcW w:w="1080" w:type="dxa"/>
            <w:tcBorders>
              <w:top w:val="single" w:sz="4" w:space="0" w:color="auto"/>
              <w:left w:val="single" w:sz="4" w:space="0" w:color="auto"/>
              <w:bottom w:val="single" w:sz="4" w:space="0" w:color="auto"/>
              <w:right w:val="single" w:sz="4" w:space="0" w:color="auto"/>
            </w:tcBorders>
            <w:hideMark/>
          </w:tcPr>
          <w:p w14:paraId="3E18E2C2" w14:textId="77777777" w:rsidR="00656C87" w:rsidRPr="00656C87" w:rsidRDefault="00656C87" w:rsidP="00656C87">
            <w:pPr>
              <w:rPr>
                <w:rFonts w:ascii="Arial" w:hAnsi="Arial" w:cs="Arial"/>
                <w:sz w:val="18"/>
                <w:szCs w:val="18"/>
                <w:lang w:val="en-GB" w:eastAsia="zh-CN"/>
              </w:rPr>
            </w:pPr>
            <w:r w:rsidRPr="00656C87">
              <w:rPr>
                <w:rFonts w:ascii="Arial" w:hAnsi="Arial" w:cs="Arial"/>
                <w:sz w:val="18"/>
                <w:szCs w:val="18"/>
                <w:lang w:val="en-GB" w:eastAsia="zh-CN"/>
              </w:rPr>
              <w:t>No gap</w:t>
            </w:r>
          </w:p>
        </w:tc>
        <w:tc>
          <w:tcPr>
            <w:tcW w:w="1440" w:type="dxa"/>
            <w:tcBorders>
              <w:top w:val="single" w:sz="4" w:space="0" w:color="auto"/>
              <w:left w:val="single" w:sz="4" w:space="0" w:color="auto"/>
              <w:bottom w:val="single" w:sz="4" w:space="0" w:color="auto"/>
              <w:right w:val="single" w:sz="4" w:space="0" w:color="auto"/>
            </w:tcBorders>
          </w:tcPr>
          <w:p w14:paraId="5BBFFEE5" w14:textId="77777777" w:rsidR="00656C87" w:rsidRPr="00656C87" w:rsidRDefault="00656C87" w:rsidP="00656C87">
            <w:pPr>
              <w:rPr>
                <w:rFonts w:ascii="Arial" w:hAnsi="Arial" w:cs="Arial"/>
                <w:sz w:val="18"/>
                <w:szCs w:val="18"/>
                <w:lang w:val="en-GB" w:eastAsia="zh-CN"/>
              </w:rPr>
            </w:pPr>
          </w:p>
        </w:tc>
      </w:tr>
      <w:tr w:rsidR="00656C87" w:rsidRPr="00656C87" w14:paraId="73AB493E" w14:textId="77777777" w:rsidTr="00F027A7">
        <w:trPr>
          <w:trHeight w:val="300"/>
        </w:trPr>
        <w:tc>
          <w:tcPr>
            <w:tcW w:w="1615" w:type="dxa"/>
            <w:tcBorders>
              <w:top w:val="single" w:sz="4" w:space="0" w:color="auto"/>
              <w:left w:val="single" w:sz="4" w:space="0" w:color="auto"/>
              <w:bottom w:val="single" w:sz="4" w:space="0" w:color="auto"/>
              <w:right w:val="single" w:sz="4" w:space="0" w:color="auto"/>
            </w:tcBorders>
            <w:hideMark/>
          </w:tcPr>
          <w:p w14:paraId="4A775C4C"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Accessible Applications</w:t>
            </w:r>
          </w:p>
        </w:tc>
        <w:tc>
          <w:tcPr>
            <w:tcW w:w="2070" w:type="dxa"/>
            <w:tcBorders>
              <w:top w:val="single" w:sz="4" w:space="0" w:color="auto"/>
              <w:left w:val="single" w:sz="4" w:space="0" w:color="auto"/>
              <w:bottom w:val="single" w:sz="4" w:space="0" w:color="auto"/>
              <w:right w:val="single" w:sz="4" w:space="0" w:color="auto"/>
            </w:tcBorders>
            <w:hideMark/>
          </w:tcPr>
          <w:p w14:paraId="601C9F42"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 Applicable mission-critical applications are available over open public network connections to authorized users as needed.</w:t>
            </w:r>
          </w:p>
        </w:tc>
        <w:tc>
          <w:tcPr>
            <w:tcW w:w="1260" w:type="dxa"/>
            <w:tcBorders>
              <w:top w:val="single" w:sz="4" w:space="0" w:color="auto"/>
              <w:left w:val="single" w:sz="4" w:space="0" w:color="auto"/>
              <w:bottom w:val="single" w:sz="4" w:space="0" w:color="auto"/>
              <w:right w:val="single" w:sz="4" w:space="0" w:color="auto"/>
            </w:tcBorders>
            <w:hideMark/>
          </w:tcPr>
          <w:p w14:paraId="4A558067" w14:textId="03C3B65E" w:rsidR="00656C87" w:rsidRPr="00656C87" w:rsidRDefault="00656C87" w:rsidP="001B2617">
            <w:pPr>
              <w:rPr>
                <w:rFonts w:ascii="Arial" w:hAnsi="Arial" w:cs="Arial"/>
                <w:sz w:val="18"/>
                <w:szCs w:val="18"/>
                <w:lang w:val="en-GB" w:eastAsia="zh-CN"/>
              </w:rPr>
            </w:pPr>
            <w:r w:rsidRPr="00656C87">
              <w:rPr>
                <w:rFonts w:ascii="Arial" w:hAnsi="Arial" w:cs="Arial"/>
                <w:sz w:val="18"/>
                <w:szCs w:val="18"/>
                <w:lang w:val="en-GB" w:eastAsia="zh-CN"/>
              </w:rPr>
              <w:t>ASSET-C-03</w:t>
            </w:r>
            <w:r w:rsidR="001B2617">
              <w:rPr>
                <w:rFonts w:ascii="Arial" w:hAnsi="Arial" w:cs="Arial"/>
                <w:sz w:val="18"/>
                <w:szCs w:val="18"/>
                <w:lang w:val="en-GB" w:eastAsia="zh-CN"/>
              </w:rPr>
              <w:br/>
            </w:r>
            <w:r w:rsidRPr="00656C87">
              <w:rPr>
                <w:rFonts w:ascii="Arial" w:hAnsi="Arial" w:cs="Arial"/>
                <w:sz w:val="18"/>
                <w:szCs w:val="18"/>
                <w:lang w:val="en-GB" w:eastAsia="zh-CN"/>
              </w:rPr>
              <w:t>ASSET-C-04</w:t>
            </w:r>
            <w:r w:rsidR="001B2617">
              <w:rPr>
                <w:rFonts w:ascii="Arial" w:hAnsi="Arial" w:cs="Arial"/>
                <w:sz w:val="18"/>
                <w:szCs w:val="18"/>
                <w:lang w:val="en-GB" w:eastAsia="zh-CN"/>
              </w:rPr>
              <w:br/>
            </w:r>
            <w:r w:rsidRPr="00656C87">
              <w:rPr>
                <w:rFonts w:ascii="Arial" w:hAnsi="Arial" w:cs="Arial"/>
                <w:sz w:val="18"/>
                <w:szCs w:val="18"/>
                <w:lang w:val="en-GB" w:eastAsia="zh-CN"/>
              </w:rPr>
              <w:t>ASSET-C-36</w:t>
            </w:r>
            <w:r w:rsidR="001B2617">
              <w:rPr>
                <w:rFonts w:ascii="Arial" w:hAnsi="Arial" w:cs="Arial"/>
                <w:sz w:val="18"/>
                <w:szCs w:val="18"/>
                <w:lang w:val="en-GB" w:eastAsia="zh-CN"/>
              </w:rPr>
              <w:br/>
            </w:r>
            <w:r w:rsidRPr="00656C87">
              <w:rPr>
                <w:rFonts w:ascii="Arial" w:hAnsi="Arial" w:cs="Arial"/>
                <w:sz w:val="18"/>
                <w:szCs w:val="18"/>
                <w:lang w:val="en-GB" w:eastAsia="zh-CN"/>
              </w:rPr>
              <w:t>ASSET-C-37</w:t>
            </w:r>
          </w:p>
        </w:tc>
        <w:tc>
          <w:tcPr>
            <w:tcW w:w="2250" w:type="dxa"/>
            <w:tcBorders>
              <w:top w:val="single" w:sz="4" w:space="0" w:color="auto"/>
              <w:left w:val="single" w:sz="4" w:space="0" w:color="auto"/>
              <w:bottom w:val="single" w:sz="4" w:space="0" w:color="auto"/>
              <w:right w:val="single" w:sz="4" w:space="0" w:color="auto"/>
            </w:tcBorders>
            <w:hideMark/>
          </w:tcPr>
          <w:p w14:paraId="4D2BBD31" w14:textId="77777777" w:rsidR="00656C87" w:rsidRPr="00656C87" w:rsidRDefault="00656C87" w:rsidP="00656C87">
            <w:pPr>
              <w:rPr>
                <w:rFonts w:ascii="Arial" w:hAnsi="Arial" w:cs="Arial"/>
                <w:sz w:val="18"/>
                <w:szCs w:val="18"/>
                <w:lang w:val="en-GB" w:eastAsia="zh-CN"/>
              </w:rPr>
            </w:pPr>
            <w:r w:rsidRPr="00656C87">
              <w:rPr>
                <w:rFonts w:ascii="Arial" w:hAnsi="Arial" w:cs="Arial"/>
                <w:sz w:val="18"/>
                <w:szCs w:val="18"/>
                <w:lang w:eastAsia="zh-CN"/>
              </w:rPr>
              <w:t>See [i.17]</w:t>
            </w:r>
          </w:p>
        </w:tc>
        <w:tc>
          <w:tcPr>
            <w:tcW w:w="1080" w:type="dxa"/>
            <w:tcBorders>
              <w:top w:val="single" w:sz="4" w:space="0" w:color="auto"/>
              <w:left w:val="single" w:sz="4" w:space="0" w:color="auto"/>
              <w:bottom w:val="single" w:sz="4" w:space="0" w:color="auto"/>
              <w:right w:val="single" w:sz="4" w:space="0" w:color="auto"/>
            </w:tcBorders>
            <w:hideMark/>
          </w:tcPr>
          <w:p w14:paraId="2205EF79" w14:textId="77777777" w:rsidR="00656C87" w:rsidRPr="00656C87" w:rsidRDefault="00656C87" w:rsidP="00656C87">
            <w:pPr>
              <w:rPr>
                <w:rFonts w:ascii="Arial" w:hAnsi="Arial" w:cs="Arial"/>
                <w:sz w:val="18"/>
                <w:szCs w:val="18"/>
                <w:lang w:val="en-GB" w:eastAsia="zh-CN"/>
              </w:rPr>
            </w:pPr>
            <w:r w:rsidRPr="00656C87">
              <w:rPr>
                <w:rFonts w:ascii="Arial" w:hAnsi="Arial" w:cs="Arial"/>
                <w:sz w:val="18"/>
                <w:szCs w:val="18"/>
                <w:lang w:val="en-GB" w:eastAsia="zh-CN"/>
              </w:rPr>
              <w:t>No gap</w:t>
            </w:r>
          </w:p>
        </w:tc>
        <w:tc>
          <w:tcPr>
            <w:tcW w:w="1440" w:type="dxa"/>
            <w:tcBorders>
              <w:top w:val="single" w:sz="4" w:space="0" w:color="auto"/>
              <w:left w:val="single" w:sz="4" w:space="0" w:color="auto"/>
              <w:bottom w:val="single" w:sz="4" w:space="0" w:color="auto"/>
              <w:right w:val="single" w:sz="4" w:space="0" w:color="auto"/>
            </w:tcBorders>
          </w:tcPr>
          <w:p w14:paraId="544ACB64" w14:textId="77777777" w:rsidR="00A703CD" w:rsidRDefault="00A703CD" w:rsidP="00A703CD">
            <w:pPr>
              <w:rPr>
                <w:rFonts w:ascii="Arial" w:eastAsia="Times New Roman" w:hAnsi="Arial" w:cs="Arial"/>
                <w:sz w:val="18"/>
                <w:szCs w:val="18"/>
              </w:rPr>
            </w:pPr>
            <w:r>
              <w:rPr>
                <w:rFonts w:ascii="Arial" w:eastAsia="Times New Roman" w:hAnsi="Arial" w:cs="Arial"/>
                <w:sz w:val="18"/>
                <w:szCs w:val="18"/>
              </w:rPr>
              <w:t>Out of scope for O-RAN</w:t>
            </w:r>
          </w:p>
          <w:p w14:paraId="60094768" w14:textId="77777777" w:rsidR="00656C87" w:rsidRDefault="00A703CD" w:rsidP="00A703CD">
            <w:pPr>
              <w:rPr>
                <w:rFonts w:ascii="Arial" w:eastAsia="Times New Roman" w:hAnsi="Arial" w:cs="Arial"/>
                <w:sz w:val="18"/>
                <w:szCs w:val="18"/>
              </w:rPr>
            </w:pPr>
            <w:r w:rsidRPr="00B065AF">
              <w:rPr>
                <w:rFonts w:ascii="Arial" w:eastAsia="Times New Roman" w:hAnsi="Arial" w:cs="Arial"/>
                <w:sz w:val="18"/>
                <w:szCs w:val="18"/>
              </w:rPr>
              <w:t>No identified Mission critical applications</w:t>
            </w:r>
          </w:p>
          <w:p w14:paraId="58C0B34C" w14:textId="4A724306" w:rsidR="00656C87" w:rsidRPr="00656C87" w:rsidRDefault="00730FA4" w:rsidP="00656C87">
            <w:pPr>
              <w:rPr>
                <w:rFonts w:ascii="Arial" w:hAnsi="Arial" w:cs="Arial"/>
                <w:sz w:val="18"/>
                <w:szCs w:val="18"/>
                <w:lang w:val="en-GB" w:eastAsia="zh-CN"/>
              </w:rPr>
            </w:pPr>
            <w:r>
              <w:rPr>
                <w:rFonts w:ascii="Arial" w:eastAsia="Times New Roman" w:hAnsi="Arial" w:cs="Arial"/>
                <w:sz w:val="18"/>
                <w:szCs w:val="18"/>
              </w:rPr>
              <w:t>Requirements specified in 3GPP</w:t>
            </w:r>
          </w:p>
        </w:tc>
      </w:tr>
      <w:tr w:rsidR="00656C87" w:rsidRPr="00656C87" w14:paraId="5607539F" w14:textId="77777777" w:rsidTr="00F027A7">
        <w:trPr>
          <w:trHeight w:val="300"/>
        </w:trPr>
        <w:tc>
          <w:tcPr>
            <w:tcW w:w="1615" w:type="dxa"/>
            <w:tcBorders>
              <w:top w:val="single" w:sz="4" w:space="0" w:color="auto"/>
              <w:left w:val="single" w:sz="4" w:space="0" w:color="auto"/>
              <w:bottom w:val="single" w:sz="4" w:space="0" w:color="auto"/>
              <w:right w:val="single" w:sz="4" w:space="0" w:color="auto"/>
            </w:tcBorders>
            <w:hideMark/>
          </w:tcPr>
          <w:p w14:paraId="0D25B92D"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 xml:space="preserve">Secure Application </w:t>
            </w:r>
            <w:r w:rsidRPr="00656C87">
              <w:rPr>
                <w:rFonts w:ascii="Arial" w:hAnsi="Arial" w:cs="Arial"/>
                <w:sz w:val="18"/>
                <w:szCs w:val="18"/>
                <w:lang w:eastAsia="zh-CN"/>
              </w:rPr>
              <w:br/>
              <w:t>Development and</w:t>
            </w:r>
            <w:r w:rsidRPr="00656C87">
              <w:rPr>
                <w:rFonts w:ascii="Arial" w:hAnsi="Arial" w:cs="Arial"/>
                <w:sz w:val="18"/>
                <w:szCs w:val="18"/>
                <w:lang w:eastAsia="zh-CN"/>
              </w:rPr>
              <w:br/>
              <w:t xml:space="preserve"> Deployment Workflow</w:t>
            </w:r>
          </w:p>
        </w:tc>
        <w:tc>
          <w:tcPr>
            <w:tcW w:w="2070" w:type="dxa"/>
            <w:tcBorders>
              <w:top w:val="single" w:sz="4" w:space="0" w:color="auto"/>
              <w:left w:val="single" w:sz="4" w:space="0" w:color="auto"/>
              <w:bottom w:val="single" w:sz="4" w:space="0" w:color="auto"/>
              <w:right w:val="single" w:sz="4" w:space="0" w:color="auto"/>
            </w:tcBorders>
          </w:tcPr>
          <w:p w14:paraId="7B3DAB51"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 Infrastructure for development, testing, and production environments (including automation).</w:t>
            </w:r>
          </w:p>
          <w:p w14:paraId="07E23692" w14:textId="782DAEB1"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b) Formal code deployment mechanisms through CI/CD pipelines.</w:t>
            </w:r>
          </w:p>
          <w:p w14:paraId="1287E1A2" w14:textId="77F788E9"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lastRenderedPageBreak/>
              <w:t>c) Access controls support least privilege principles.</w:t>
            </w:r>
          </w:p>
        </w:tc>
        <w:tc>
          <w:tcPr>
            <w:tcW w:w="1260" w:type="dxa"/>
            <w:tcBorders>
              <w:top w:val="single" w:sz="4" w:space="0" w:color="auto"/>
              <w:left w:val="single" w:sz="4" w:space="0" w:color="auto"/>
              <w:bottom w:val="single" w:sz="4" w:space="0" w:color="auto"/>
              <w:right w:val="single" w:sz="4" w:space="0" w:color="auto"/>
            </w:tcBorders>
            <w:hideMark/>
          </w:tcPr>
          <w:p w14:paraId="59731DEA" w14:textId="6E64BCB3" w:rsidR="00656C87" w:rsidRPr="00656C87" w:rsidRDefault="00656C87" w:rsidP="001B2617">
            <w:pPr>
              <w:rPr>
                <w:rFonts w:ascii="Arial" w:hAnsi="Arial" w:cs="Arial"/>
                <w:sz w:val="18"/>
                <w:szCs w:val="18"/>
                <w:lang w:val="en-GB" w:eastAsia="zh-CN"/>
              </w:rPr>
            </w:pPr>
            <w:r w:rsidRPr="00656C87">
              <w:rPr>
                <w:rFonts w:ascii="Arial" w:hAnsi="Arial" w:cs="Arial"/>
                <w:sz w:val="18"/>
                <w:szCs w:val="18"/>
                <w:lang w:val="en-GB" w:eastAsia="zh-CN"/>
              </w:rPr>
              <w:lastRenderedPageBreak/>
              <w:t>ASSET-C-03</w:t>
            </w:r>
            <w:r w:rsidR="001B2617">
              <w:rPr>
                <w:rFonts w:ascii="Arial" w:hAnsi="Arial" w:cs="Arial"/>
                <w:sz w:val="18"/>
                <w:szCs w:val="18"/>
                <w:lang w:val="en-GB" w:eastAsia="zh-CN"/>
              </w:rPr>
              <w:br/>
            </w:r>
            <w:r w:rsidRPr="00656C87">
              <w:rPr>
                <w:rFonts w:ascii="Arial" w:hAnsi="Arial" w:cs="Arial"/>
                <w:sz w:val="18"/>
                <w:szCs w:val="18"/>
                <w:lang w:val="en-GB" w:eastAsia="zh-CN"/>
              </w:rPr>
              <w:t>ASSET-C-04</w:t>
            </w:r>
            <w:r w:rsidR="001B2617">
              <w:rPr>
                <w:rFonts w:ascii="Arial" w:hAnsi="Arial" w:cs="Arial"/>
                <w:sz w:val="18"/>
                <w:szCs w:val="18"/>
                <w:lang w:val="en-GB" w:eastAsia="zh-CN"/>
              </w:rPr>
              <w:br/>
            </w:r>
            <w:r w:rsidRPr="00656C87">
              <w:rPr>
                <w:rFonts w:ascii="Arial" w:hAnsi="Arial" w:cs="Arial"/>
                <w:sz w:val="18"/>
                <w:szCs w:val="18"/>
                <w:lang w:val="en-GB" w:eastAsia="zh-CN"/>
              </w:rPr>
              <w:t>ASSET-C-36</w:t>
            </w:r>
            <w:r w:rsidR="001B2617">
              <w:rPr>
                <w:rFonts w:ascii="Arial" w:hAnsi="Arial" w:cs="Arial"/>
                <w:sz w:val="18"/>
                <w:szCs w:val="18"/>
                <w:lang w:val="en-GB" w:eastAsia="zh-CN"/>
              </w:rPr>
              <w:br/>
            </w:r>
            <w:r w:rsidRPr="00656C87">
              <w:rPr>
                <w:rFonts w:ascii="Arial" w:hAnsi="Arial" w:cs="Arial"/>
                <w:sz w:val="18"/>
                <w:szCs w:val="18"/>
                <w:lang w:val="en-GB" w:eastAsia="zh-CN"/>
              </w:rPr>
              <w:t>ASSET-C-37</w:t>
            </w:r>
          </w:p>
        </w:tc>
        <w:tc>
          <w:tcPr>
            <w:tcW w:w="2250" w:type="dxa"/>
            <w:tcBorders>
              <w:top w:val="single" w:sz="4" w:space="0" w:color="auto"/>
              <w:left w:val="single" w:sz="4" w:space="0" w:color="auto"/>
              <w:bottom w:val="single" w:sz="4" w:space="0" w:color="auto"/>
              <w:right w:val="single" w:sz="4" w:space="0" w:color="auto"/>
            </w:tcBorders>
          </w:tcPr>
          <w:p w14:paraId="304F8B9A" w14:textId="77777777" w:rsidR="00656C87" w:rsidRPr="00656C87" w:rsidRDefault="00656C87" w:rsidP="00656C87">
            <w:pPr>
              <w:rPr>
                <w:rFonts w:ascii="Arial" w:hAnsi="Arial" w:cs="Arial"/>
                <w:sz w:val="18"/>
                <w:szCs w:val="18"/>
                <w:lang w:eastAsia="zh-CN"/>
              </w:rPr>
            </w:pPr>
          </w:p>
        </w:tc>
        <w:tc>
          <w:tcPr>
            <w:tcW w:w="1080" w:type="dxa"/>
            <w:tcBorders>
              <w:top w:val="single" w:sz="4" w:space="0" w:color="auto"/>
              <w:left w:val="single" w:sz="4" w:space="0" w:color="auto"/>
              <w:bottom w:val="single" w:sz="4" w:space="0" w:color="auto"/>
              <w:right w:val="single" w:sz="4" w:space="0" w:color="auto"/>
            </w:tcBorders>
            <w:hideMark/>
          </w:tcPr>
          <w:p w14:paraId="76AB6B82" w14:textId="77777777" w:rsidR="00656C87" w:rsidRPr="00656C87" w:rsidRDefault="00656C87" w:rsidP="00656C87">
            <w:pPr>
              <w:rPr>
                <w:rFonts w:ascii="Arial" w:hAnsi="Arial" w:cs="Arial"/>
                <w:sz w:val="18"/>
                <w:szCs w:val="18"/>
                <w:lang w:val="en-GB" w:eastAsia="zh-CN"/>
              </w:rPr>
            </w:pPr>
            <w:r w:rsidRPr="00656C87">
              <w:rPr>
                <w:rFonts w:ascii="Arial" w:hAnsi="Arial" w:cs="Arial"/>
                <w:sz w:val="18"/>
                <w:szCs w:val="18"/>
                <w:lang w:val="en-GB" w:eastAsia="zh-CN"/>
              </w:rPr>
              <w:t>Gap</w:t>
            </w:r>
          </w:p>
        </w:tc>
        <w:tc>
          <w:tcPr>
            <w:tcW w:w="1440" w:type="dxa"/>
            <w:tcBorders>
              <w:top w:val="single" w:sz="4" w:space="0" w:color="auto"/>
              <w:left w:val="single" w:sz="4" w:space="0" w:color="auto"/>
              <w:bottom w:val="single" w:sz="4" w:space="0" w:color="auto"/>
              <w:right w:val="single" w:sz="4" w:space="0" w:color="auto"/>
            </w:tcBorders>
            <w:hideMark/>
          </w:tcPr>
          <w:p w14:paraId="35DCB275" w14:textId="77777777" w:rsidR="00C07C5C" w:rsidRDefault="00C07C5C" w:rsidP="00C07C5C">
            <w:pPr>
              <w:rPr>
                <w:rFonts w:ascii="Arial" w:eastAsia="Times New Roman" w:hAnsi="Arial" w:cs="Arial"/>
                <w:sz w:val="18"/>
                <w:szCs w:val="18"/>
              </w:rPr>
            </w:pPr>
            <w:r>
              <w:rPr>
                <w:rFonts w:ascii="Arial" w:eastAsia="Times New Roman" w:hAnsi="Arial" w:cs="Arial"/>
                <w:sz w:val="18"/>
                <w:szCs w:val="18"/>
              </w:rPr>
              <w:t>Out of scope for O-RAN</w:t>
            </w:r>
          </w:p>
          <w:p w14:paraId="29484EE4" w14:textId="1A79B85F" w:rsidR="00656C87" w:rsidRPr="00656C87" w:rsidRDefault="00C07C5C" w:rsidP="00656C87">
            <w:pPr>
              <w:rPr>
                <w:rFonts w:ascii="Arial" w:hAnsi="Arial" w:cs="Arial"/>
                <w:sz w:val="18"/>
                <w:szCs w:val="18"/>
                <w:lang w:val="en-GB" w:eastAsia="zh-CN"/>
              </w:rPr>
            </w:pPr>
            <w:r>
              <w:rPr>
                <w:rFonts w:ascii="Arial" w:eastAsia="Times New Roman" w:hAnsi="Arial" w:cs="Arial"/>
                <w:sz w:val="18"/>
                <w:szCs w:val="18"/>
              </w:rPr>
              <w:t xml:space="preserve">Securing infrastructure for development, testing, and production environments </w:t>
            </w:r>
            <w:r>
              <w:rPr>
                <w:rFonts w:ascii="Arial" w:eastAsia="Times New Roman" w:hAnsi="Arial" w:cs="Arial"/>
                <w:sz w:val="18"/>
                <w:szCs w:val="18"/>
              </w:rPr>
              <w:lastRenderedPageBreak/>
              <w:t>is out of scope for O-RAN.</w:t>
            </w:r>
          </w:p>
        </w:tc>
      </w:tr>
      <w:tr w:rsidR="00656C87" w:rsidRPr="00656C87" w14:paraId="01B9D827" w14:textId="77777777" w:rsidTr="00F027A7">
        <w:trPr>
          <w:trHeight w:val="300"/>
        </w:trPr>
        <w:tc>
          <w:tcPr>
            <w:tcW w:w="1615" w:type="dxa"/>
            <w:tcBorders>
              <w:top w:val="single" w:sz="4" w:space="0" w:color="auto"/>
              <w:left w:val="single" w:sz="4" w:space="0" w:color="auto"/>
              <w:bottom w:val="single" w:sz="4" w:space="0" w:color="auto"/>
              <w:right w:val="single" w:sz="4" w:space="0" w:color="auto"/>
            </w:tcBorders>
            <w:hideMark/>
          </w:tcPr>
          <w:p w14:paraId="721FEFF2"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lastRenderedPageBreak/>
              <w:t>Application Security</w:t>
            </w:r>
            <w:r w:rsidRPr="00656C87">
              <w:rPr>
                <w:rFonts w:ascii="Arial" w:hAnsi="Arial" w:cs="Arial"/>
                <w:sz w:val="18"/>
                <w:szCs w:val="18"/>
                <w:lang w:eastAsia="zh-CN"/>
              </w:rPr>
              <w:br/>
              <w:t xml:space="preserve"> Testing</w:t>
            </w:r>
          </w:p>
        </w:tc>
        <w:tc>
          <w:tcPr>
            <w:tcW w:w="2070" w:type="dxa"/>
            <w:tcBorders>
              <w:top w:val="single" w:sz="4" w:space="0" w:color="auto"/>
              <w:left w:val="single" w:sz="4" w:space="0" w:color="auto"/>
              <w:bottom w:val="single" w:sz="4" w:space="0" w:color="auto"/>
              <w:right w:val="single" w:sz="4" w:space="0" w:color="auto"/>
            </w:tcBorders>
            <w:vAlign w:val="center"/>
            <w:hideMark/>
          </w:tcPr>
          <w:p w14:paraId="4E451A6A"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 Utilization of static and dynamic testing methods for security testing.</w:t>
            </w:r>
          </w:p>
          <w:p w14:paraId="4C1325F4" w14:textId="3CFCF064"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b) Performance of security testing including manual expert analysis before application deployment.</w:t>
            </w:r>
          </w:p>
        </w:tc>
        <w:tc>
          <w:tcPr>
            <w:tcW w:w="1260" w:type="dxa"/>
            <w:tcBorders>
              <w:top w:val="single" w:sz="4" w:space="0" w:color="auto"/>
              <w:left w:val="single" w:sz="4" w:space="0" w:color="auto"/>
              <w:bottom w:val="single" w:sz="4" w:space="0" w:color="auto"/>
              <w:right w:val="single" w:sz="4" w:space="0" w:color="auto"/>
            </w:tcBorders>
            <w:hideMark/>
          </w:tcPr>
          <w:p w14:paraId="5CE4BB07" w14:textId="7CFC6AF9" w:rsidR="00656C87" w:rsidRPr="00656C87" w:rsidRDefault="00656C87" w:rsidP="001B2617">
            <w:pPr>
              <w:rPr>
                <w:rFonts w:ascii="Arial" w:hAnsi="Arial" w:cs="Arial"/>
                <w:sz w:val="18"/>
                <w:szCs w:val="18"/>
                <w:lang w:val="en-GB" w:eastAsia="zh-CN"/>
              </w:rPr>
            </w:pPr>
            <w:r w:rsidRPr="00656C87">
              <w:rPr>
                <w:rFonts w:ascii="Arial" w:hAnsi="Arial" w:cs="Arial"/>
                <w:sz w:val="18"/>
                <w:szCs w:val="18"/>
                <w:lang w:val="en-GB" w:eastAsia="zh-CN"/>
              </w:rPr>
              <w:t>ASSET-C-03</w:t>
            </w:r>
            <w:r w:rsidR="001B2617">
              <w:rPr>
                <w:rFonts w:ascii="Arial" w:hAnsi="Arial" w:cs="Arial"/>
                <w:sz w:val="18"/>
                <w:szCs w:val="18"/>
                <w:lang w:val="en-GB" w:eastAsia="zh-CN"/>
              </w:rPr>
              <w:br/>
            </w:r>
            <w:r w:rsidRPr="00656C87">
              <w:rPr>
                <w:rFonts w:ascii="Arial" w:hAnsi="Arial" w:cs="Arial"/>
                <w:sz w:val="18"/>
                <w:szCs w:val="18"/>
                <w:lang w:val="en-GB" w:eastAsia="zh-CN"/>
              </w:rPr>
              <w:t>ASSET-C-04</w:t>
            </w:r>
            <w:r w:rsidR="001B2617">
              <w:rPr>
                <w:rFonts w:ascii="Arial" w:hAnsi="Arial" w:cs="Arial"/>
                <w:sz w:val="18"/>
                <w:szCs w:val="18"/>
                <w:lang w:val="en-GB" w:eastAsia="zh-CN"/>
              </w:rPr>
              <w:br/>
            </w:r>
            <w:r w:rsidRPr="00656C87">
              <w:rPr>
                <w:rFonts w:ascii="Arial" w:hAnsi="Arial" w:cs="Arial"/>
                <w:sz w:val="18"/>
                <w:szCs w:val="18"/>
                <w:lang w:val="en-GB" w:eastAsia="zh-CN"/>
              </w:rPr>
              <w:t>ASSET-C-36</w:t>
            </w:r>
            <w:r w:rsidR="001B2617">
              <w:rPr>
                <w:rFonts w:ascii="Arial" w:hAnsi="Arial" w:cs="Arial"/>
                <w:sz w:val="18"/>
                <w:szCs w:val="18"/>
                <w:lang w:val="en-GB" w:eastAsia="zh-CN"/>
              </w:rPr>
              <w:br/>
            </w:r>
            <w:r w:rsidRPr="00656C87">
              <w:rPr>
                <w:rFonts w:ascii="Arial" w:hAnsi="Arial" w:cs="Arial"/>
                <w:sz w:val="18"/>
                <w:szCs w:val="18"/>
                <w:lang w:val="en-GB" w:eastAsia="zh-CN"/>
              </w:rPr>
              <w:t>ASSET-C-37</w:t>
            </w:r>
          </w:p>
        </w:tc>
        <w:tc>
          <w:tcPr>
            <w:tcW w:w="2250" w:type="dxa"/>
            <w:tcBorders>
              <w:top w:val="single" w:sz="4" w:space="0" w:color="auto"/>
              <w:left w:val="single" w:sz="4" w:space="0" w:color="auto"/>
              <w:bottom w:val="single" w:sz="4" w:space="0" w:color="auto"/>
              <w:right w:val="single" w:sz="4" w:space="0" w:color="auto"/>
            </w:tcBorders>
            <w:hideMark/>
          </w:tcPr>
          <w:p w14:paraId="186A58E4" w14:textId="62718ECD" w:rsidR="00656C87" w:rsidRPr="00656C87" w:rsidRDefault="00656C87" w:rsidP="001B2617">
            <w:pPr>
              <w:rPr>
                <w:rFonts w:ascii="Arial" w:hAnsi="Arial" w:cs="Arial"/>
                <w:sz w:val="18"/>
                <w:szCs w:val="18"/>
                <w:lang w:eastAsia="zh-CN"/>
              </w:rPr>
            </w:pPr>
            <w:r w:rsidRPr="00656C87">
              <w:rPr>
                <w:rFonts w:ascii="Arial" w:hAnsi="Arial" w:cs="Arial"/>
                <w:sz w:val="18"/>
                <w:szCs w:val="18"/>
                <w:lang w:eastAsia="zh-CN"/>
              </w:rPr>
              <w:t>REQ-SEC-ALM-PKG-1</w:t>
            </w:r>
            <w:r w:rsidR="001B2617">
              <w:rPr>
                <w:rFonts w:ascii="Arial" w:hAnsi="Arial" w:cs="Arial"/>
                <w:sz w:val="18"/>
                <w:szCs w:val="18"/>
                <w:lang w:eastAsia="zh-CN"/>
              </w:rPr>
              <w:br/>
            </w:r>
            <w:r w:rsidRPr="00656C87">
              <w:rPr>
                <w:rFonts w:ascii="Arial" w:hAnsi="Arial" w:cs="Arial"/>
                <w:sz w:val="18"/>
                <w:szCs w:val="18"/>
                <w:lang w:eastAsia="zh-CN"/>
              </w:rPr>
              <w:t>REQ-SEC-ALM-PKG-7b</w:t>
            </w:r>
            <w:r w:rsidR="001B2617">
              <w:rPr>
                <w:rFonts w:ascii="Arial" w:hAnsi="Arial" w:cs="Arial"/>
                <w:sz w:val="18"/>
                <w:szCs w:val="18"/>
                <w:lang w:eastAsia="zh-CN"/>
              </w:rPr>
              <w:br/>
            </w:r>
          </w:p>
        </w:tc>
        <w:tc>
          <w:tcPr>
            <w:tcW w:w="1080" w:type="dxa"/>
            <w:tcBorders>
              <w:top w:val="single" w:sz="4" w:space="0" w:color="auto"/>
              <w:left w:val="single" w:sz="4" w:space="0" w:color="auto"/>
              <w:bottom w:val="single" w:sz="4" w:space="0" w:color="auto"/>
              <w:right w:val="single" w:sz="4" w:space="0" w:color="auto"/>
            </w:tcBorders>
            <w:hideMark/>
          </w:tcPr>
          <w:p w14:paraId="42E0D7A7" w14:textId="77777777" w:rsidR="00656C87" w:rsidRPr="00656C87" w:rsidRDefault="00656C87" w:rsidP="00656C87">
            <w:pPr>
              <w:rPr>
                <w:rFonts w:ascii="Arial" w:hAnsi="Arial" w:cs="Arial"/>
                <w:sz w:val="18"/>
                <w:szCs w:val="18"/>
                <w:lang w:val="en-GB" w:eastAsia="zh-CN"/>
              </w:rPr>
            </w:pPr>
            <w:r w:rsidRPr="00656C87">
              <w:rPr>
                <w:rFonts w:ascii="Arial" w:hAnsi="Arial" w:cs="Arial"/>
                <w:sz w:val="18"/>
                <w:szCs w:val="18"/>
                <w:lang w:val="en-GB" w:eastAsia="zh-CN"/>
              </w:rPr>
              <w:t>No gap</w:t>
            </w:r>
          </w:p>
        </w:tc>
        <w:tc>
          <w:tcPr>
            <w:tcW w:w="1440" w:type="dxa"/>
            <w:tcBorders>
              <w:top w:val="single" w:sz="4" w:space="0" w:color="auto"/>
              <w:left w:val="single" w:sz="4" w:space="0" w:color="auto"/>
              <w:bottom w:val="single" w:sz="4" w:space="0" w:color="auto"/>
              <w:right w:val="single" w:sz="4" w:space="0" w:color="auto"/>
            </w:tcBorders>
          </w:tcPr>
          <w:p w14:paraId="46BDFDAE" w14:textId="4934B4E4" w:rsidR="00656C87" w:rsidRPr="00656C87" w:rsidRDefault="00C139D8" w:rsidP="00656C87">
            <w:pPr>
              <w:rPr>
                <w:rFonts w:ascii="Arial" w:hAnsi="Arial" w:cs="Arial"/>
                <w:sz w:val="18"/>
                <w:szCs w:val="18"/>
                <w:lang w:val="en-GB" w:eastAsia="zh-CN"/>
              </w:rPr>
            </w:pPr>
            <w:r>
              <w:rPr>
                <w:rFonts w:ascii="Arial" w:eastAsia="Times New Roman" w:hAnsi="Arial" w:cs="Arial"/>
                <w:sz w:val="18"/>
                <w:szCs w:val="18"/>
              </w:rPr>
              <w:t>Guidance (b) is out of scope for O-RAN.</w:t>
            </w:r>
          </w:p>
        </w:tc>
      </w:tr>
      <w:tr w:rsidR="00F04609" w:rsidRPr="00656C87" w14:paraId="630D9CA5" w14:textId="77777777" w:rsidTr="00F027A7">
        <w:trPr>
          <w:trHeight w:val="300"/>
        </w:trPr>
        <w:tc>
          <w:tcPr>
            <w:tcW w:w="1615" w:type="dxa"/>
            <w:tcBorders>
              <w:top w:val="single" w:sz="4" w:space="0" w:color="auto"/>
              <w:left w:val="single" w:sz="4" w:space="0" w:color="auto"/>
              <w:bottom w:val="single" w:sz="4" w:space="0" w:color="auto"/>
              <w:right w:val="single" w:sz="4" w:space="0" w:color="auto"/>
            </w:tcBorders>
          </w:tcPr>
          <w:p w14:paraId="58E33E37" w14:textId="331E7466" w:rsidR="00F04609" w:rsidRPr="00F04609" w:rsidRDefault="00F04609" w:rsidP="00F04609">
            <w:pPr>
              <w:rPr>
                <w:rFonts w:ascii="Arial" w:hAnsi="Arial" w:cs="Arial"/>
                <w:sz w:val="18"/>
                <w:szCs w:val="18"/>
                <w:lang w:eastAsia="zh-CN"/>
              </w:rPr>
            </w:pPr>
            <w:r w:rsidRPr="00F04609">
              <w:rPr>
                <w:rFonts w:ascii="Arial" w:hAnsi="Arial" w:cs="Arial"/>
                <w:color w:val="000000" w:themeColor="text1"/>
                <w:sz w:val="18"/>
                <w:szCs w:val="18"/>
              </w:rPr>
              <w:t>Visibility and Analytics Capability</w:t>
            </w:r>
          </w:p>
        </w:tc>
        <w:tc>
          <w:tcPr>
            <w:tcW w:w="2070" w:type="dxa"/>
            <w:tcBorders>
              <w:top w:val="single" w:sz="4" w:space="0" w:color="auto"/>
              <w:left w:val="single" w:sz="4" w:space="0" w:color="auto"/>
              <w:bottom w:val="single" w:sz="4" w:space="0" w:color="auto"/>
              <w:right w:val="single" w:sz="4" w:space="0" w:color="auto"/>
            </w:tcBorders>
          </w:tcPr>
          <w:p w14:paraId="32644B51" w14:textId="77777777" w:rsidR="00F04609" w:rsidRPr="00F027A7" w:rsidRDefault="00F04609" w:rsidP="00F04609">
            <w:pPr>
              <w:rPr>
                <w:rFonts w:ascii="Arial" w:hAnsi="Arial" w:cs="Arial"/>
                <w:sz w:val="18"/>
                <w:szCs w:val="18"/>
                <w:lang w:val="en-GB" w:eastAsia="zh-CN"/>
              </w:rPr>
            </w:pPr>
            <w:r w:rsidRPr="00F027A7">
              <w:rPr>
                <w:rFonts w:ascii="Arial" w:hAnsi="Arial" w:cs="Arial"/>
                <w:sz w:val="18"/>
                <w:szCs w:val="18"/>
                <w:lang w:val="en-GB" w:eastAsia="zh-CN"/>
              </w:rPr>
              <w:t>Initiate the automation of application profile (e.g., state, health, and performance) and security monitoring processes for improved log collection, aggregation, and analytics.</w:t>
            </w:r>
          </w:p>
          <w:p w14:paraId="20D6A1A5" w14:textId="77777777" w:rsidR="00F04609" w:rsidRPr="00656C87" w:rsidRDefault="00F04609" w:rsidP="00F04609">
            <w:pPr>
              <w:rPr>
                <w:rFonts w:ascii="Arial" w:hAnsi="Arial" w:cs="Arial"/>
                <w:sz w:val="18"/>
                <w:szCs w:val="18"/>
                <w:lang w:eastAsia="zh-CN"/>
              </w:rPr>
            </w:pPr>
          </w:p>
        </w:tc>
        <w:tc>
          <w:tcPr>
            <w:tcW w:w="1260" w:type="dxa"/>
            <w:tcBorders>
              <w:top w:val="single" w:sz="4" w:space="0" w:color="auto"/>
              <w:left w:val="single" w:sz="4" w:space="0" w:color="auto"/>
              <w:bottom w:val="single" w:sz="4" w:space="0" w:color="auto"/>
              <w:right w:val="single" w:sz="4" w:space="0" w:color="auto"/>
            </w:tcBorders>
          </w:tcPr>
          <w:p w14:paraId="6503EC5D" w14:textId="27D75CA5" w:rsidR="00F04609" w:rsidRPr="00656C87" w:rsidRDefault="00F04609" w:rsidP="00F04609">
            <w:pPr>
              <w:rPr>
                <w:rFonts w:ascii="Arial" w:hAnsi="Arial" w:cs="Arial"/>
                <w:sz w:val="18"/>
                <w:szCs w:val="18"/>
                <w:lang w:val="en-GB" w:eastAsia="zh-CN"/>
              </w:rPr>
            </w:pPr>
            <w:r w:rsidRPr="00656C87">
              <w:rPr>
                <w:rFonts w:ascii="Arial" w:hAnsi="Arial" w:cs="Arial"/>
                <w:sz w:val="18"/>
                <w:szCs w:val="18"/>
                <w:lang w:val="en-GB" w:eastAsia="zh-CN"/>
              </w:rPr>
              <w:t>ASSET-C-03</w:t>
            </w:r>
            <w:r>
              <w:rPr>
                <w:rFonts w:ascii="Arial" w:hAnsi="Arial" w:cs="Arial"/>
                <w:sz w:val="18"/>
                <w:szCs w:val="18"/>
                <w:lang w:val="en-GB" w:eastAsia="zh-CN"/>
              </w:rPr>
              <w:br/>
            </w:r>
            <w:r w:rsidRPr="00656C87">
              <w:rPr>
                <w:rFonts w:ascii="Arial" w:hAnsi="Arial" w:cs="Arial"/>
                <w:sz w:val="18"/>
                <w:szCs w:val="18"/>
                <w:lang w:val="en-GB" w:eastAsia="zh-CN"/>
              </w:rPr>
              <w:t>ASSET-C-04</w:t>
            </w:r>
            <w:r>
              <w:rPr>
                <w:rFonts w:ascii="Arial" w:hAnsi="Arial" w:cs="Arial"/>
                <w:sz w:val="18"/>
                <w:szCs w:val="18"/>
                <w:lang w:val="en-GB" w:eastAsia="zh-CN"/>
              </w:rPr>
              <w:br/>
            </w:r>
            <w:r w:rsidRPr="00656C87">
              <w:rPr>
                <w:rFonts w:ascii="Arial" w:hAnsi="Arial" w:cs="Arial"/>
                <w:sz w:val="18"/>
                <w:szCs w:val="18"/>
                <w:lang w:val="en-GB" w:eastAsia="zh-CN"/>
              </w:rPr>
              <w:t>ASSET-C-36</w:t>
            </w:r>
            <w:r>
              <w:rPr>
                <w:rFonts w:ascii="Arial" w:hAnsi="Arial" w:cs="Arial"/>
                <w:sz w:val="18"/>
                <w:szCs w:val="18"/>
                <w:lang w:val="en-GB" w:eastAsia="zh-CN"/>
              </w:rPr>
              <w:br/>
            </w:r>
            <w:r w:rsidRPr="00656C87">
              <w:rPr>
                <w:rFonts w:ascii="Arial" w:hAnsi="Arial" w:cs="Arial"/>
                <w:sz w:val="18"/>
                <w:szCs w:val="18"/>
                <w:lang w:val="en-GB" w:eastAsia="zh-CN"/>
              </w:rPr>
              <w:t>ASSET-C-37</w:t>
            </w:r>
          </w:p>
        </w:tc>
        <w:tc>
          <w:tcPr>
            <w:tcW w:w="2250" w:type="dxa"/>
            <w:tcBorders>
              <w:top w:val="single" w:sz="4" w:space="0" w:color="auto"/>
              <w:left w:val="single" w:sz="4" w:space="0" w:color="auto"/>
              <w:bottom w:val="single" w:sz="4" w:space="0" w:color="auto"/>
              <w:right w:val="single" w:sz="4" w:space="0" w:color="auto"/>
            </w:tcBorders>
          </w:tcPr>
          <w:p w14:paraId="628F992E" w14:textId="2823B4D1" w:rsidR="00F04609" w:rsidRPr="00656C87" w:rsidRDefault="00F04609" w:rsidP="00F027A7">
            <w:pPr>
              <w:rPr>
                <w:rFonts w:ascii="Arial" w:hAnsi="Arial" w:cs="Arial"/>
                <w:sz w:val="18"/>
                <w:szCs w:val="18"/>
                <w:lang w:eastAsia="zh-CN"/>
              </w:rPr>
            </w:pPr>
            <w:r w:rsidRPr="008F039B">
              <w:rPr>
                <w:rFonts w:ascii="Arial" w:hAnsi="Arial" w:cs="Arial"/>
                <w:sz w:val="18"/>
                <w:szCs w:val="18"/>
                <w:lang w:val="en-GB" w:eastAsia="zh-CN"/>
              </w:rPr>
              <w:t>REQ-SEC-SLM-FLD-1</w:t>
            </w:r>
            <w:r w:rsidR="00F027A7">
              <w:rPr>
                <w:rFonts w:ascii="Arial" w:hAnsi="Arial" w:cs="Arial"/>
                <w:sz w:val="18"/>
                <w:szCs w:val="18"/>
                <w:lang w:val="en-GB" w:eastAsia="zh-CN"/>
              </w:rPr>
              <w:br/>
            </w:r>
            <w:r w:rsidRPr="008F039B">
              <w:rPr>
                <w:rFonts w:ascii="Arial" w:hAnsi="Arial" w:cs="Arial"/>
                <w:sz w:val="18"/>
                <w:szCs w:val="18"/>
                <w:lang w:val="en-GB" w:eastAsia="zh-CN"/>
              </w:rPr>
              <w:t>REQ-SEC-SLM-FLD-2</w:t>
            </w:r>
            <w:r w:rsidR="00F027A7">
              <w:rPr>
                <w:rFonts w:ascii="Arial" w:hAnsi="Arial" w:cs="Arial"/>
                <w:sz w:val="18"/>
                <w:szCs w:val="18"/>
                <w:lang w:val="en-GB" w:eastAsia="zh-CN"/>
              </w:rPr>
              <w:br/>
            </w:r>
            <w:r w:rsidRPr="008F039B">
              <w:rPr>
                <w:rFonts w:ascii="Arial" w:hAnsi="Arial" w:cs="Arial"/>
                <w:sz w:val="18"/>
                <w:szCs w:val="18"/>
                <w:lang w:val="en-GB" w:eastAsia="zh-CN"/>
              </w:rPr>
              <w:t>REQ-SEC-SLM-TESS-4</w:t>
            </w:r>
            <w:r w:rsidR="00F027A7">
              <w:rPr>
                <w:rFonts w:ascii="Arial" w:hAnsi="Arial" w:cs="Arial"/>
                <w:sz w:val="18"/>
                <w:szCs w:val="18"/>
                <w:lang w:val="en-GB" w:eastAsia="zh-CN"/>
              </w:rPr>
              <w:br/>
            </w:r>
            <w:r w:rsidRPr="008F039B">
              <w:rPr>
                <w:rFonts w:ascii="Arial" w:hAnsi="Arial" w:cs="Arial"/>
                <w:sz w:val="18"/>
                <w:szCs w:val="18"/>
                <w:lang w:val="en-GB" w:eastAsia="zh-CN"/>
              </w:rPr>
              <w:t>REQ-SEC-SLM-TESS-5</w:t>
            </w:r>
          </w:p>
        </w:tc>
        <w:tc>
          <w:tcPr>
            <w:tcW w:w="1080" w:type="dxa"/>
            <w:tcBorders>
              <w:top w:val="single" w:sz="4" w:space="0" w:color="auto"/>
              <w:left w:val="single" w:sz="4" w:space="0" w:color="auto"/>
              <w:bottom w:val="single" w:sz="4" w:space="0" w:color="auto"/>
              <w:right w:val="single" w:sz="4" w:space="0" w:color="auto"/>
            </w:tcBorders>
          </w:tcPr>
          <w:p w14:paraId="39F45B0B" w14:textId="6950E6BF" w:rsidR="00F04609" w:rsidRPr="00656C87" w:rsidRDefault="00F04609" w:rsidP="00F04609">
            <w:pPr>
              <w:rPr>
                <w:rFonts w:ascii="Arial" w:hAnsi="Arial" w:cs="Arial"/>
                <w:sz w:val="18"/>
                <w:szCs w:val="18"/>
                <w:lang w:val="en-GB" w:eastAsia="zh-CN"/>
              </w:rPr>
            </w:pPr>
            <w:r w:rsidRPr="00CF53D3">
              <w:rPr>
                <w:rFonts w:ascii="Arial" w:eastAsia="Times New Roman" w:hAnsi="Arial" w:cs="Arial"/>
                <w:sz w:val="18"/>
                <w:szCs w:val="18"/>
              </w:rPr>
              <w:t xml:space="preserve">Partial </w:t>
            </w:r>
            <w:r>
              <w:rPr>
                <w:rFonts w:ascii="Arial" w:eastAsia="Times New Roman" w:hAnsi="Arial" w:cs="Arial"/>
                <w:sz w:val="18"/>
                <w:szCs w:val="18"/>
              </w:rPr>
              <w:t>g</w:t>
            </w:r>
            <w:r w:rsidRPr="00CF53D3">
              <w:rPr>
                <w:rFonts w:ascii="Arial" w:eastAsia="Times New Roman" w:hAnsi="Arial" w:cs="Arial"/>
                <w:sz w:val="18"/>
                <w:szCs w:val="18"/>
              </w:rPr>
              <w:t>ap</w:t>
            </w:r>
          </w:p>
        </w:tc>
        <w:tc>
          <w:tcPr>
            <w:tcW w:w="1440" w:type="dxa"/>
            <w:tcBorders>
              <w:top w:val="single" w:sz="4" w:space="0" w:color="auto"/>
              <w:left w:val="single" w:sz="4" w:space="0" w:color="auto"/>
              <w:bottom w:val="single" w:sz="4" w:space="0" w:color="auto"/>
              <w:right w:val="single" w:sz="4" w:space="0" w:color="auto"/>
            </w:tcBorders>
          </w:tcPr>
          <w:p w14:paraId="26E79CCD" w14:textId="7A88301B" w:rsidR="00F04609" w:rsidRPr="008F039B" w:rsidRDefault="00F04609" w:rsidP="008F039B">
            <w:pPr>
              <w:rPr>
                <w:rFonts w:ascii="Arial" w:hAnsi="Arial" w:cs="Arial"/>
                <w:sz w:val="18"/>
                <w:szCs w:val="18"/>
                <w:lang w:val="en-GB" w:eastAsia="zh-CN"/>
              </w:rPr>
            </w:pPr>
            <w:r w:rsidRPr="008F039B">
              <w:rPr>
                <w:rFonts w:ascii="Arial" w:hAnsi="Arial" w:cs="Arial"/>
                <w:sz w:val="18"/>
                <w:szCs w:val="18"/>
                <w:lang w:val="en-GB" w:eastAsia="zh-CN"/>
              </w:rPr>
              <w:t>These requirements allow for the inclusion of application profile information in security logs. However, the automation of application profile monitoring processes and analytics is not addressed.</w:t>
            </w:r>
          </w:p>
          <w:p w14:paraId="6E558CF6" w14:textId="7693B9F4" w:rsidR="00F04609" w:rsidRPr="00656C87" w:rsidRDefault="00F04609" w:rsidP="00F04609">
            <w:pPr>
              <w:rPr>
                <w:rFonts w:ascii="Arial" w:hAnsi="Arial" w:cs="Arial"/>
                <w:sz w:val="18"/>
                <w:szCs w:val="18"/>
                <w:lang w:val="en-GB" w:eastAsia="zh-CN"/>
              </w:rPr>
            </w:pPr>
            <w:r w:rsidRPr="008F039B">
              <w:rPr>
                <w:rFonts w:ascii="Arial" w:hAnsi="Arial" w:cs="Arial"/>
                <w:sz w:val="18"/>
                <w:szCs w:val="18"/>
                <w:lang w:val="en-GB" w:eastAsia="zh-CN"/>
              </w:rPr>
              <w:t>Log collection, aggregation, and analytics are out of scope.</w:t>
            </w:r>
          </w:p>
        </w:tc>
      </w:tr>
      <w:tr w:rsidR="00F04609" w:rsidRPr="00656C87" w14:paraId="40F1D0A2" w14:textId="77777777" w:rsidTr="00F027A7">
        <w:trPr>
          <w:trHeight w:val="300"/>
        </w:trPr>
        <w:tc>
          <w:tcPr>
            <w:tcW w:w="1615" w:type="dxa"/>
            <w:tcBorders>
              <w:top w:val="single" w:sz="4" w:space="0" w:color="auto"/>
              <w:left w:val="single" w:sz="4" w:space="0" w:color="auto"/>
              <w:bottom w:val="single" w:sz="4" w:space="0" w:color="auto"/>
              <w:right w:val="single" w:sz="4" w:space="0" w:color="auto"/>
            </w:tcBorders>
          </w:tcPr>
          <w:p w14:paraId="0250EE47" w14:textId="17DDBEDB" w:rsidR="00F04609" w:rsidRPr="00F04609" w:rsidRDefault="00F04609" w:rsidP="00F04609">
            <w:pPr>
              <w:rPr>
                <w:rFonts w:ascii="Arial" w:hAnsi="Arial" w:cs="Arial"/>
                <w:color w:val="000000" w:themeColor="text1"/>
                <w:sz w:val="18"/>
                <w:szCs w:val="18"/>
              </w:rPr>
            </w:pPr>
            <w:r w:rsidRPr="00F04609">
              <w:rPr>
                <w:rFonts w:ascii="Arial" w:hAnsi="Arial" w:cs="Arial"/>
                <w:color w:val="000000" w:themeColor="text1"/>
                <w:sz w:val="18"/>
                <w:szCs w:val="18"/>
              </w:rPr>
              <w:t>Automation and Orchestration Capability</w:t>
            </w:r>
          </w:p>
        </w:tc>
        <w:tc>
          <w:tcPr>
            <w:tcW w:w="2070" w:type="dxa"/>
            <w:tcBorders>
              <w:top w:val="single" w:sz="4" w:space="0" w:color="auto"/>
              <w:left w:val="single" w:sz="4" w:space="0" w:color="auto"/>
              <w:bottom w:val="single" w:sz="4" w:space="0" w:color="auto"/>
              <w:right w:val="single" w:sz="4" w:space="0" w:color="auto"/>
            </w:tcBorders>
          </w:tcPr>
          <w:p w14:paraId="75D1DB81" w14:textId="30EF8F88" w:rsidR="00F04609" w:rsidRPr="009A1494" w:rsidRDefault="00F04609" w:rsidP="00F04609">
            <w:pPr>
              <w:rPr>
                <w:rFonts w:ascii="Arial" w:hAnsi="Arial" w:cs="Arial"/>
                <w:color w:val="000000" w:themeColor="text1"/>
                <w:sz w:val="18"/>
                <w:szCs w:val="18"/>
              </w:rPr>
            </w:pPr>
            <w:r w:rsidRPr="009A1494">
              <w:rPr>
                <w:rFonts w:ascii="Arial" w:hAnsi="Arial" w:cs="Arial"/>
                <w:color w:val="000000" w:themeColor="text1"/>
                <w:sz w:val="18"/>
                <w:szCs w:val="18"/>
              </w:rPr>
              <w:t>Periodically modifies application configurations, including location and access parameters, to align with pertinent security and performance objectives.</w:t>
            </w:r>
          </w:p>
        </w:tc>
        <w:tc>
          <w:tcPr>
            <w:tcW w:w="1260" w:type="dxa"/>
            <w:tcBorders>
              <w:top w:val="single" w:sz="4" w:space="0" w:color="auto"/>
              <w:left w:val="single" w:sz="4" w:space="0" w:color="auto"/>
              <w:bottom w:val="single" w:sz="4" w:space="0" w:color="auto"/>
              <w:right w:val="single" w:sz="4" w:space="0" w:color="auto"/>
            </w:tcBorders>
          </w:tcPr>
          <w:p w14:paraId="0EDEC92C" w14:textId="5C441418" w:rsidR="00F04609" w:rsidRPr="00656C87" w:rsidRDefault="00F04609" w:rsidP="008F039B">
            <w:pPr>
              <w:rPr>
                <w:rFonts w:ascii="Arial" w:hAnsi="Arial" w:cs="Arial"/>
                <w:sz w:val="18"/>
                <w:szCs w:val="18"/>
                <w:lang w:val="en-GB" w:eastAsia="zh-CN"/>
              </w:rPr>
            </w:pPr>
            <w:r w:rsidRPr="00656C87">
              <w:rPr>
                <w:rFonts w:ascii="Arial" w:hAnsi="Arial" w:cs="Arial"/>
                <w:sz w:val="18"/>
                <w:szCs w:val="18"/>
                <w:lang w:val="en-GB" w:eastAsia="zh-CN"/>
              </w:rPr>
              <w:t>ASSET-C-03</w:t>
            </w:r>
            <w:r>
              <w:rPr>
                <w:rFonts w:ascii="Arial" w:hAnsi="Arial" w:cs="Arial"/>
                <w:sz w:val="18"/>
                <w:szCs w:val="18"/>
                <w:lang w:val="en-GB" w:eastAsia="zh-CN"/>
              </w:rPr>
              <w:br/>
            </w:r>
            <w:r w:rsidRPr="00656C87">
              <w:rPr>
                <w:rFonts w:ascii="Arial" w:hAnsi="Arial" w:cs="Arial"/>
                <w:sz w:val="18"/>
                <w:szCs w:val="18"/>
                <w:lang w:val="en-GB" w:eastAsia="zh-CN"/>
              </w:rPr>
              <w:t>ASSET-C-04</w:t>
            </w:r>
            <w:r>
              <w:rPr>
                <w:rFonts w:ascii="Arial" w:hAnsi="Arial" w:cs="Arial"/>
                <w:sz w:val="18"/>
                <w:szCs w:val="18"/>
                <w:lang w:val="en-GB" w:eastAsia="zh-CN"/>
              </w:rPr>
              <w:br/>
            </w:r>
            <w:r w:rsidRPr="00656C87">
              <w:rPr>
                <w:rFonts w:ascii="Arial" w:hAnsi="Arial" w:cs="Arial"/>
                <w:sz w:val="18"/>
                <w:szCs w:val="18"/>
                <w:lang w:val="en-GB" w:eastAsia="zh-CN"/>
              </w:rPr>
              <w:t>ASSET-C-36</w:t>
            </w:r>
            <w:r>
              <w:rPr>
                <w:rFonts w:ascii="Arial" w:hAnsi="Arial" w:cs="Arial"/>
                <w:sz w:val="18"/>
                <w:szCs w:val="18"/>
                <w:lang w:val="en-GB" w:eastAsia="zh-CN"/>
              </w:rPr>
              <w:br/>
            </w:r>
            <w:r w:rsidRPr="00656C87">
              <w:rPr>
                <w:rFonts w:ascii="Arial" w:hAnsi="Arial" w:cs="Arial"/>
                <w:sz w:val="18"/>
                <w:szCs w:val="18"/>
                <w:lang w:val="en-GB" w:eastAsia="zh-CN"/>
              </w:rPr>
              <w:t>ASSET-C-37</w:t>
            </w:r>
          </w:p>
        </w:tc>
        <w:tc>
          <w:tcPr>
            <w:tcW w:w="2250" w:type="dxa"/>
            <w:tcBorders>
              <w:top w:val="single" w:sz="4" w:space="0" w:color="auto"/>
              <w:left w:val="single" w:sz="4" w:space="0" w:color="auto"/>
              <w:bottom w:val="single" w:sz="4" w:space="0" w:color="auto"/>
              <w:right w:val="single" w:sz="4" w:space="0" w:color="auto"/>
            </w:tcBorders>
          </w:tcPr>
          <w:p w14:paraId="13D8575B" w14:textId="4496609D" w:rsidR="00F04609" w:rsidRPr="00CF53D3" w:rsidRDefault="00F04609" w:rsidP="00F04609">
            <w:pPr>
              <w:spacing w:after="0"/>
              <w:textAlignment w:val="baseline"/>
              <w:rPr>
                <w:rFonts w:ascii="Arial" w:eastAsia="Times New Roman" w:hAnsi="Arial" w:cs="Arial"/>
                <w:sz w:val="18"/>
                <w:szCs w:val="18"/>
              </w:rPr>
            </w:pPr>
            <w:r w:rsidRPr="00CF53D3">
              <w:rPr>
                <w:rFonts w:ascii="Arial" w:eastAsia="Times New Roman" w:hAnsi="Arial" w:cs="Arial"/>
                <w:sz w:val="18"/>
                <w:szCs w:val="18"/>
              </w:rPr>
              <w:t>None</w:t>
            </w:r>
          </w:p>
        </w:tc>
        <w:tc>
          <w:tcPr>
            <w:tcW w:w="1080" w:type="dxa"/>
            <w:tcBorders>
              <w:top w:val="single" w:sz="4" w:space="0" w:color="auto"/>
              <w:left w:val="single" w:sz="4" w:space="0" w:color="auto"/>
              <w:bottom w:val="single" w:sz="4" w:space="0" w:color="auto"/>
              <w:right w:val="single" w:sz="4" w:space="0" w:color="auto"/>
            </w:tcBorders>
          </w:tcPr>
          <w:p w14:paraId="6D9C04A3" w14:textId="58054598" w:rsidR="00F04609" w:rsidRPr="00CF53D3" w:rsidRDefault="00F04609" w:rsidP="00F04609">
            <w:pPr>
              <w:rPr>
                <w:rFonts w:ascii="Arial" w:eastAsia="Times New Roman" w:hAnsi="Arial" w:cs="Arial"/>
                <w:sz w:val="18"/>
                <w:szCs w:val="18"/>
              </w:rPr>
            </w:pPr>
            <w:r w:rsidRPr="00CF53D3">
              <w:rPr>
                <w:rFonts w:ascii="Arial" w:eastAsia="Times New Roman" w:hAnsi="Arial" w:cs="Arial"/>
                <w:sz w:val="18"/>
                <w:szCs w:val="18"/>
              </w:rPr>
              <w:t>Gap</w:t>
            </w:r>
          </w:p>
        </w:tc>
        <w:tc>
          <w:tcPr>
            <w:tcW w:w="1440" w:type="dxa"/>
            <w:tcBorders>
              <w:top w:val="single" w:sz="4" w:space="0" w:color="auto"/>
              <w:left w:val="single" w:sz="4" w:space="0" w:color="auto"/>
              <w:bottom w:val="single" w:sz="4" w:space="0" w:color="auto"/>
              <w:right w:val="single" w:sz="4" w:space="0" w:color="auto"/>
            </w:tcBorders>
          </w:tcPr>
          <w:p w14:paraId="156AE577" w14:textId="5D4BBAE6" w:rsidR="00F04609" w:rsidRPr="00DE395F" w:rsidRDefault="00F04609" w:rsidP="00F04609">
            <w:pPr>
              <w:textAlignment w:val="baseline"/>
              <w:rPr>
                <w:rFonts w:ascii="Arial" w:eastAsia="Times New Roman" w:hAnsi="Arial" w:cs="Arial"/>
                <w:sz w:val="18"/>
                <w:szCs w:val="18"/>
              </w:rPr>
            </w:pPr>
            <w:r>
              <w:rPr>
                <w:rFonts w:ascii="Arial" w:eastAsia="Times New Roman" w:hAnsi="Arial" w:cs="Arial"/>
                <w:color w:val="000000" w:themeColor="text1"/>
                <w:sz w:val="18"/>
                <w:szCs w:val="18"/>
              </w:rPr>
              <w:t>Out of scope, as application configuration falls under operator’s responsibilities.</w:t>
            </w:r>
          </w:p>
        </w:tc>
      </w:tr>
    </w:tbl>
    <w:p w14:paraId="51A5FEC6" w14:textId="77777777" w:rsidR="00656C87" w:rsidRPr="00656C87" w:rsidRDefault="00656C87" w:rsidP="00656C87">
      <w:pPr>
        <w:rPr>
          <w:lang w:eastAsia="zh-CN"/>
        </w:rPr>
      </w:pPr>
    </w:p>
    <w:p w14:paraId="682BCB05" w14:textId="321C1D73" w:rsidR="00656C87" w:rsidRPr="00656C87" w:rsidRDefault="00C5624D" w:rsidP="00656C87">
      <w:pPr>
        <w:pStyle w:val="Heading4"/>
        <w:rPr>
          <w:lang w:eastAsia="zh-CN"/>
        </w:rPr>
      </w:pPr>
      <w:r>
        <w:rPr>
          <w:rFonts w:eastAsia="Yu Mincho"/>
          <w:lang w:eastAsia="zh-CN"/>
        </w:rPr>
        <w:t xml:space="preserve"> </w:t>
      </w:r>
      <w:r>
        <w:rPr>
          <w:rFonts w:eastAsia="Yu Mincho"/>
          <w:lang w:eastAsia="zh-CN"/>
        </w:rPr>
        <w:tab/>
      </w:r>
      <w:r w:rsidR="00002384">
        <w:rPr>
          <w:rFonts w:eastAsia="Yu Mincho"/>
          <w:lang w:eastAsia="zh-CN"/>
        </w:rPr>
        <w:t xml:space="preserve">O-CU </w:t>
      </w:r>
      <w:r w:rsidR="00656C87" w:rsidRPr="00656C87">
        <w:rPr>
          <w:rFonts w:eastAsia="Yu Mincho"/>
          <w:lang w:eastAsia="zh-CN"/>
        </w:rPr>
        <w:t>Identity Pillar</w:t>
      </w:r>
    </w:p>
    <w:p w14:paraId="73186E88" w14:textId="0548A4EA" w:rsidR="00656C87" w:rsidRPr="00656C87" w:rsidRDefault="00C5624D" w:rsidP="00656C87">
      <w:pPr>
        <w:pStyle w:val="Heading5"/>
        <w:rPr>
          <w:rFonts w:eastAsia="Yu Mincho"/>
          <w:lang w:eastAsia="zh-CN"/>
        </w:rPr>
      </w:pPr>
      <w:r>
        <w:rPr>
          <w:rFonts w:eastAsia="Yu Mincho"/>
          <w:lang w:eastAsia="zh-CN"/>
        </w:rPr>
        <w:t xml:space="preserve"> </w:t>
      </w:r>
      <w:r>
        <w:rPr>
          <w:rFonts w:eastAsia="Yu Mincho"/>
          <w:lang w:eastAsia="zh-CN"/>
        </w:rPr>
        <w:tab/>
      </w:r>
      <w:r w:rsidR="00656C87" w:rsidRPr="00656C87">
        <w:rPr>
          <w:rFonts w:eastAsia="Yu Mincho"/>
          <w:lang w:eastAsia="zh-CN"/>
        </w:rPr>
        <w:t xml:space="preserve">O-CU Identity Pillar Assets </w:t>
      </w:r>
    </w:p>
    <w:p w14:paraId="24FB45C7" w14:textId="3C8BB86D" w:rsidR="005213F5" w:rsidRPr="0041219C" w:rsidRDefault="005213F5" w:rsidP="005213F5">
      <w:pPr>
        <w:rPr>
          <w:rFonts w:ascii="Times New Roman" w:hAnsi="Times New Roman" w:cs="Times New Roman"/>
          <w:sz w:val="20"/>
          <w:szCs w:val="20"/>
          <w:lang w:eastAsia="zh-CN"/>
        </w:rPr>
      </w:pPr>
      <w:r w:rsidRPr="0041219C">
        <w:rPr>
          <w:rFonts w:ascii="Times New Roman" w:hAnsi="Times New Roman" w:cs="Times New Roman"/>
          <w:sz w:val="20"/>
          <w:szCs w:val="20"/>
          <w:lang w:eastAsia="zh-CN"/>
        </w:rPr>
        <w:t>The applicable assets and components defined in the WG11 O-RAN Security Threat Modeling and Risk Assessment [i.4] are listed below. The O-CU is considered a singular NF in terms of identity and does not have separate identities for each interface. The assets are listed as follow</w:t>
      </w:r>
      <w:r w:rsidR="007F4DFE">
        <w:rPr>
          <w:rFonts w:ascii="Times New Roman" w:hAnsi="Times New Roman" w:cs="Times New Roman"/>
          <w:sz w:val="20"/>
          <w:szCs w:val="20"/>
          <w:lang w:eastAsia="zh-CN"/>
        </w:rPr>
        <w:t>s</w:t>
      </w:r>
      <w:r w:rsidRPr="0041219C">
        <w:rPr>
          <w:rFonts w:ascii="Times New Roman" w:hAnsi="Times New Roman" w:cs="Times New Roman"/>
          <w:sz w:val="20"/>
          <w:szCs w:val="20"/>
          <w:lang w:eastAsia="zh-CN"/>
        </w:rPr>
        <w:t>:</w:t>
      </w:r>
    </w:p>
    <w:p w14:paraId="630EF900" w14:textId="6D8E6637" w:rsidR="00656C87" w:rsidRPr="00865BBE" w:rsidRDefault="00656C87" w:rsidP="001105F3">
      <w:pPr>
        <w:numPr>
          <w:ilvl w:val="0"/>
          <w:numId w:val="75"/>
        </w:numPr>
        <w:spacing w:after="0"/>
        <w:rPr>
          <w:rFonts w:ascii="Times New Roman" w:hAnsi="Times New Roman" w:cs="Times New Roman"/>
          <w:sz w:val="20"/>
          <w:szCs w:val="20"/>
          <w:lang w:eastAsia="zh-CN"/>
        </w:rPr>
      </w:pPr>
      <w:r w:rsidRPr="00865BBE">
        <w:rPr>
          <w:rFonts w:ascii="Times New Roman" w:hAnsi="Times New Roman" w:cs="Times New Roman"/>
          <w:sz w:val="20"/>
          <w:szCs w:val="20"/>
          <w:lang w:eastAsia="zh-CN"/>
        </w:rPr>
        <w:lastRenderedPageBreak/>
        <w:t>ASSET-C-12</w:t>
      </w:r>
      <w:r w:rsidR="00D03DE3">
        <w:rPr>
          <w:rFonts w:ascii="Times New Roman" w:hAnsi="Times New Roman" w:cs="Times New Roman"/>
          <w:sz w:val="20"/>
          <w:szCs w:val="20"/>
          <w:lang w:eastAsia="zh-CN"/>
        </w:rPr>
        <w:t>a</w:t>
      </w:r>
      <w:r w:rsidRPr="00865BBE">
        <w:rPr>
          <w:rFonts w:ascii="Times New Roman" w:hAnsi="Times New Roman" w:cs="Times New Roman"/>
          <w:sz w:val="20"/>
          <w:szCs w:val="20"/>
          <w:lang w:eastAsia="zh-CN"/>
        </w:rPr>
        <w:t>: PNF NF equipment</w:t>
      </w:r>
    </w:p>
    <w:p w14:paraId="507371D4" w14:textId="77777777" w:rsidR="00656C87" w:rsidRPr="00865BBE" w:rsidRDefault="00656C87" w:rsidP="001105F3">
      <w:pPr>
        <w:numPr>
          <w:ilvl w:val="0"/>
          <w:numId w:val="75"/>
        </w:numPr>
        <w:spacing w:after="0"/>
        <w:rPr>
          <w:rFonts w:ascii="Times New Roman" w:hAnsi="Times New Roman" w:cs="Times New Roman"/>
          <w:sz w:val="20"/>
          <w:szCs w:val="20"/>
          <w:lang w:eastAsia="zh-CN"/>
        </w:rPr>
      </w:pPr>
      <w:r w:rsidRPr="00865BBE">
        <w:rPr>
          <w:rFonts w:ascii="Times New Roman" w:hAnsi="Times New Roman" w:cs="Times New Roman"/>
          <w:sz w:val="20"/>
          <w:szCs w:val="20"/>
          <w:lang w:eastAsia="zh-CN"/>
        </w:rPr>
        <w:t>ASSET-C-36: CU-Host (Including software).</w:t>
      </w:r>
    </w:p>
    <w:p w14:paraId="77E2C361" w14:textId="77777777" w:rsidR="00656C87" w:rsidRPr="00865BBE" w:rsidRDefault="00656C87" w:rsidP="001105F3">
      <w:pPr>
        <w:numPr>
          <w:ilvl w:val="0"/>
          <w:numId w:val="75"/>
        </w:numPr>
        <w:rPr>
          <w:rFonts w:ascii="Times New Roman" w:hAnsi="Times New Roman" w:cs="Times New Roman"/>
          <w:sz w:val="20"/>
          <w:szCs w:val="20"/>
          <w:lang w:eastAsia="zh-CN"/>
        </w:rPr>
      </w:pPr>
      <w:r w:rsidRPr="00865BBE">
        <w:rPr>
          <w:rFonts w:ascii="Times New Roman" w:hAnsi="Times New Roman" w:cs="Times New Roman"/>
          <w:sz w:val="20"/>
          <w:szCs w:val="20"/>
          <w:lang w:eastAsia="zh-CN"/>
        </w:rPr>
        <w:t>ASSET-C-37: CU-Tenant (Including software).</w:t>
      </w:r>
    </w:p>
    <w:p w14:paraId="516E599F" w14:textId="09A5715A" w:rsidR="00656C87" w:rsidRPr="00656C87" w:rsidRDefault="00C5624D" w:rsidP="00656C87">
      <w:pPr>
        <w:pStyle w:val="Heading5"/>
        <w:rPr>
          <w:lang w:eastAsia="zh-CN"/>
        </w:rPr>
      </w:pPr>
      <w:r>
        <w:rPr>
          <w:rFonts w:eastAsia="Yu Mincho"/>
          <w:lang w:eastAsia="zh-CN"/>
        </w:rPr>
        <w:t xml:space="preserve"> </w:t>
      </w:r>
      <w:r>
        <w:rPr>
          <w:rFonts w:eastAsia="Yu Mincho"/>
          <w:lang w:eastAsia="zh-CN"/>
        </w:rPr>
        <w:tab/>
      </w:r>
      <w:r w:rsidR="00002384">
        <w:rPr>
          <w:rFonts w:eastAsia="Yu Mincho"/>
          <w:lang w:eastAsia="zh-CN"/>
        </w:rPr>
        <w:t xml:space="preserve">O-CU </w:t>
      </w:r>
      <w:r w:rsidR="00656C87" w:rsidRPr="00656C87">
        <w:rPr>
          <w:rFonts w:eastAsia="Yu Mincho"/>
          <w:lang w:eastAsia="zh-CN"/>
        </w:rPr>
        <w:t>Identity Pillar Gap Analysis</w:t>
      </w:r>
    </w:p>
    <w:p w14:paraId="3030A4D9" w14:textId="2FEAE7B1" w:rsidR="00B750E3" w:rsidRPr="008C6B34" w:rsidRDefault="00B750E3" w:rsidP="00B750E3">
      <w:pPr>
        <w:pStyle w:val="TH"/>
        <w:rPr>
          <w:kern w:val="0"/>
          <w:szCs w:val="22"/>
          <w14:ligatures w14:val="none"/>
        </w:rPr>
      </w:pPr>
      <w:bookmarkStart w:id="278" w:name="_Toc212036315"/>
      <w:r w:rsidRPr="008C6B34">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7.3.13</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3</w:t>
      </w:r>
      <w:r w:rsidR="002C6E3B">
        <w:rPr>
          <w:kern w:val="0"/>
          <w:szCs w:val="22"/>
          <w14:ligatures w14:val="none"/>
        </w:rPr>
        <w:fldChar w:fldCharType="end"/>
      </w:r>
      <w:r w:rsidRPr="008C6B34">
        <w:rPr>
          <w:kern w:val="0"/>
          <w:szCs w:val="22"/>
          <w14:ligatures w14:val="none"/>
        </w:rPr>
        <w:t>: O-CU Identity Pillar Gap Analysis</w:t>
      </w:r>
      <w:bookmarkEnd w:id="278"/>
    </w:p>
    <w:tbl>
      <w:tblPr>
        <w:tblStyle w:val="TableGrid"/>
        <w:tblW w:w="9687" w:type="dxa"/>
        <w:tblLook w:val="0680" w:firstRow="0" w:lastRow="0" w:firstColumn="1" w:lastColumn="0" w:noHBand="1" w:noVBand="1"/>
      </w:tblPr>
      <w:tblGrid>
        <w:gridCol w:w="1588"/>
        <w:gridCol w:w="2504"/>
        <w:gridCol w:w="1275"/>
        <w:gridCol w:w="1584"/>
        <w:gridCol w:w="1152"/>
        <w:gridCol w:w="1584"/>
      </w:tblGrid>
      <w:tr w:rsidR="00656C87" w:rsidRPr="00656C87" w14:paraId="5DBFD496" w14:textId="77777777" w:rsidTr="005231A0">
        <w:trPr>
          <w:trHeight w:val="1095"/>
        </w:trPr>
        <w:tc>
          <w:tcPr>
            <w:tcW w:w="1588" w:type="dxa"/>
            <w:tcBorders>
              <w:top w:val="single" w:sz="4" w:space="0" w:color="auto"/>
              <w:left w:val="single" w:sz="4" w:space="0" w:color="auto"/>
              <w:bottom w:val="single" w:sz="4" w:space="0" w:color="auto"/>
              <w:right w:val="single" w:sz="4" w:space="0" w:color="auto"/>
            </w:tcBorders>
            <w:hideMark/>
          </w:tcPr>
          <w:p w14:paraId="38F90E8C" w14:textId="77777777" w:rsidR="00656C87" w:rsidRPr="00F610D9" w:rsidRDefault="00656C87" w:rsidP="008C6B34">
            <w:pPr>
              <w:pStyle w:val="TAH"/>
              <w:rPr>
                <w:lang w:eastAsia="zh-CN"/>
              </w:rPr>
            </w:pPr>
            <w:r w:rsidRPr="00F610D9">
              <w:rPr>
                <w:lang w:eastAsia="zh-CN"/>
              </w:rPr>
              <w:t>Networks ZT Function</w:t>
            </w:r>
          </w:p>
        </w:tc>
        <w:tc>
          <w:tcPr>
            <w:tcW w:w="2504" w:type="dxa"/>
            <w:tcBorders>
              <w:top w:val="single" w:sz="4" w:space="0" w:color="auto"/>
              <w:left w:val="single" w:sz="4" w:space="0" w:color="auto"/>
              <w:bottom w:val="single" w:sz="4" w:space="0" w:color="auto"/>
              <w:right w:val="single" w:sz="4" w:space="0" w:color="auto"/>
            </w:tcBorders>
          </w:tcPr>
          <w:p w14:paraId="07B1F360" w14:textId="678A73D9" w:rsidR="00656C87" w:rsidRPr="00F610D9" w:rsidRDefault="00225389" w:rsidP="008C6B34">
            <w:pPr>
              <w:pStyle w:val="TAH"/>
              <w:rPr>
                <w:lang w:eastAsia="zh-CN"/>
              </w:rPr>
            </w:pPr>
            <w:r w:rsidRPr="00F610D9">
              <w:rPr>
                <w:lang w:eastAsia="zh-CN"/>
              </w:rPr>
              <w:t xml:space="preserve">Guidance to reach initial stage </w:t>
            </w:r>
          </w:p>
        </w:tc>
        <w:tc>
          <w:tcPr>
            <w:tcW w:w="1275" w:type="dxa"/>
            <w:tcBorders>
              <w:top w:val="single" w:sz="4" w:space="0" w:color="auto"/>
              <w:left w:val="single" w:sz="4" w:space="0" w:color="auto"/>
              <w:bottom w:val="single" w:sz="4" w:space="0" w:color="auto"/>
              <w:right w:val="single" w:sz="4" w:space="0" w:color="auto"/>
            </w:tcBorders>
            <w:hideMark/>
          </w:tcPr>
          <w:p w14:paraId="50D27122" w14:textId="22F99354" w:rsidR="00656C87" w:rsidRPr="00F610D9" w:rsidRDefault="00225389" w:rsidP="008C6B34">
            <w:pPr>
              <w:pStyle w:val="TAH"/>
              <w:rPr>
                <w:lang w:eastAsia="zh-CN"/>
              </w:rPr>
            </w:pPr>
            <w:r w:rsidRPr="00F610D9">
              <w:rPr>
                <w:lang w:eastAsia="zh-CN"/>
              </w:rPr>
              <w:t>Asset(s)</w:t>
            </w:r>
          </w:p>
        </w:tc>
        <w:tc>
          <w:tcPr>
            <w:tcW w:w="1584" w:type="dxa"/>
            <w:tcBorders>
              <w:top w:val="single" w:sz="4" w:space="0" w:color="auto"/>
              <w:left w:val="single" w:sz="4" w:space="0" w:color="auto"/>
              <w:bottom w:val="single" w:sz="4" w:space="0" w:color="auto"/>
              <w:right w:val="single" w:sz="4" w:space="0" w:color="auto"/>
            </w:tcBorders>
            <w:hideMark/>
          </w:tcPr>
          <w:p w14:paraId="344AF53A" w14:textId="77777777" w:rsidR="00656C87" w:rsidRPr="00F610D9" w:rsidRDefault="00656C87" w:rsidP="008C6B34">
            <w:pPr>
              <w:pStyle w:val="TAH"/>
              <w:rPr>
                <w:lang w:eastAsia="zh-CN"/>
              </w:rPr>
            </w:pPr>
            <w:r w:rsidRPr="00F610D9">
              <w:rPr>
                <w:lang w:eastAsia="zh-CN"/>
              </w:rPr>
              <w:t>Existing Requirements Mapped to CISA Stage</w:t>
            </w:r>
          </w:p>
        </w:tc>
        <w:tc>
          <w:tcPr>
            <w:tcW w:w="1152" w:type="dxa"/>
            <w:tcBorders>
              <w:top w:val="single" w:sz="4" w:space="0" w:color="auto"/>
              <w:left w:val="single" w:sz="4" w:space="0" w:color="auto"/>
              <w:bottom w:val="single" w:sz="4" w:space="0" w:color="auto"/>
              <w:right w:val="single" w:sz="4" w:space="0" w:color="auto"/>
            </w:tcBorders>
            <w:hideMark/>
          </w:tcPr>
          <w:p w14:paraId="3AAE7DAC" w14:textId="77777777" w:rsidR="00656C87" w:rsidRPr="00F610D9" w:rsidRDefault="00656C87" w:rsidP="008C6B34">
            <w:pPr>
              <w:pStyle w:val="TAH"/>
              <w:rPr>
                <w:lang w:eastAsia="zh-CN"/>
              </w:rPr>
            </w:pPr>
            <w:r w:rsidRPr="00F610D9">
              <w:rPr>
                <w:lang w:eastAsia="zh-CN"/>
              </w:rPr>
              <w:t>Assessed Gap to Initial CISA Stage</w:t>
            </w:r>
          </w:p>
        </w:tc>
        <w:tc>
          <w:tcPr>
            <w:tcW w:w="1584" w:type="dxa"/>
            <w:tcBorders>
              <w:top w:val="single" w:sz="4" w:space="0" w:color="auto"/>
              <w:left w:val="single" w:sz="4" w:space="0" w:color="auto"/>
              <w:bottom w:val="single" w:sz="4" w:space="0" w:color="auto"/>
              <w:right w:val="single" w:sz="4" w:space="0" w:color="auto"/>
            </w:tcBorders>
            <w:hideMark/>
          </w:tcPr>
          <w:p w14:paraId="531813E3" w14:textId="77777777" w:rsidR="00656C87" w:rsidRPr="00F610D9" w:rsidRDefault="00656C87" w:rsidP="008C6B34">
            <w:pPr>
              <w:pStyle w:val="TAH"/>
              <w:rPr>
                <w:lang w:eastAsia="zh-CN"/>
              </w:rPr>
            </w:pPr>
            <w:r w:rsidRPr="00F610D9">
              <w:rPr>
                <w:lang w:eastAsia="zh-CN"/>
              </w:rPr>
              <w:t xml:space="preserve">Comments </w:t>
            </w:r>
          </w:p>
        </w:tc>
      </w:tr>
      <w:tr w:rsidR="00656C87" w:rsidRPr="00656C87" w14:paraId="7DCF2F14" w14:textId="77777777" w:rsidTr="005231A0">
        <w:trPr>
          <w:trHeight w:val="1095"/>
        </w:trPr>
        <w:tc>
          <w:tcPr>
            <w:tcW w:w="1588" w:type="dxa"/>
            <w:vMerge w:val="restart"/>
            <w:tcBorders>
              <w:top w:val="single" w:sz="4" w:space="0" w:color="auto"/>
              <w:left w:val="single" w:sz="4" w:space="0" w:color="auto"/>
              <w:bottom w:val="single" w:sz="4" w:space="0" w:color="auto"/>
              <w:right w:val="single" w:sz="4" w:space="0" w:color="auto"/>
            </w:tcBorders>
            <w:hideMark/>
          </w:tcPr>
          <w:p w14:paraId="234B78A1"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Authentication</w:t>
            </w:r>
          </w:p>
        </w:tc>
        <w:tc>
          <w:tcPr>
            <w:tcW w:w="2504" w:type="dxa"/>
            <w:vMerge w:val="restart"/>
            <w:tcBorders>
              <w:top w:val="single" w:sz="4" w:space="0" w:color="auto"/>
              <w:left w:val="single" w:sz="4" w:space="0" w:color="auto"/>
              <w:bottom w:val="single" w:sz="4" w:space="0" w:color="auto"/>
              <w:right w:val="single" w:sz="4" w:space="0" w:color="auto"/>
            </w:tcBorders>
          </w:tcPr>
          <w:p w14:paraId="215F6ED0"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The system authenticates identity using MFA, which may include passwords as one factor and requires validation of multiple entity attributes (e.g. locale or activity).</w:t>
            </w:r>
          </w:p>
          <w:p w14:paraId="652AEF7C" w14:textId="77777777" w:rsidR="00656C87" w:rsidRPr="00656C87" w:rsidRDefault="00656C87" w:rsidP="001105F3">
            <w:pPr>
              <w:numPr>
                <w:ilvl w:val="0"/>
                <w:numId w:val="78"/>
              </w:numPr>
              <w:rPr>
                <w:rFonts w:ascii="Arial" w:hAnsi="Arial" w:cs="Arial"/>
                <w:sz w:val="18"/>
                <w:szCs w:val="18"/>
                <w:lang w:eastAsia="zh-CN"/>
              </w:rPr>
            </w:pPr>
            <w:r w:rsidRPr="00656C87">
              <w:rPr>
                <w:rFonts w:ascii="Arial" w:hAnsi="Arial" w:cs="Arial"/>
                <w:sz w:val="18"/>
                <w:szCs w:val="18"/>
                <w:lang w:eastAsia="zh-CN"/>
              </w:rPr>
              <w:t>if there is mutual authentication for internal communications, we consider the stage as INITIAL.</w:t>
            </w:r>
          </w:p>
          <w:p w14:paraId="174C3722" w14:textId="77777777" w:rsidR="00656C87" w:rsidRPr="00656C87" w:rsidRDefault="00656C87" w:rsidP="001105F3">
            <w:pPr>
              <w:numPr>
                <w:ilvl w:val="0"/>
                <w:numId w:val="78"/>
              </w:numPr>
              <w:rPr>
                <w:rFonts w:ascii="Arial" w:hAnsi="Arial" w:cs="Arial"/>
                <w:sz w:val="18"/>
                <w:szCs w:val="18"/>
                <w:lang w:eastAsia="zh-CN"/>
              </w:rPr>
            </w:pPr>
            <w:r w:rsidRPr="00656C87">
              <w:rPr>
                <w:rFonts w:ascii="Arial" w:hAnsi="Arial" w:cs="Arial"/>
                <w:sz w:val="18"/>
                <w:szCs w:val="18"/>
                <w:lang w:eastAsia="zh-CN"/>
              </w:rPr>
              <w:t>For internal interfaces, authentication based on credentials alone (certificate, pre-shared key, etc.) can be considered as meeting INITIAL maturity level.</w:t>
            </w:r>
          </w:p>
        </w:tc>
        <w:tc>
          <w:tcPr>
            <w:tcW w:w="1275" w:type="dxa"/>
            <w:tcBorders>
              <w:top w:val="single" w:sz="4" w:space="0" w:color="auto"/>
              <w:left w:val="single" w:sz="4" w:space="0" w:color="auto"/>
              <w:bottom w:val="single" w:sz="4" w:space="0" w:color="auto"/>
              <w:right w:val="single" w:sz="4" w:space="0" w:color="auto"/>
            </w:tcBorders>
            <w:hideMark/>
          </w:tcPr>
          <w:p w14:paraId="61EBCC5F" w14:textId="59CE1DD8"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ASSET-C-12</w:t>
            </w:r>
            <w:r w:rsidR="00207CA2">
              <w:rPr>
                <w:rFonts w:ascii="Arial" w:hAnsi="Arial" w:cs="Arial"/>
                <w:sz w:val="18"/>
                <w:szCs w:val="18"/>
                <w:lang w:eastAsia="zh-CN"/>
              </w:rPr>
              <w:t>a</w:t>
            </w:r>
          </w:p>
        </w:tc>
        <w:tc>
          <w:tcPr>
            <w:tcW w:w="1584" w:type="dxa"/>
            <w:tcBorders>
              <w:top w:val="single" w:sz="4" w:space="0" w:color="auto"/>
              <w:left w:val="single" w:sz="4" w:space="0" w:color="auto"/>
              <w:bottom w:val="single" w:sz="4" w:space="0" w:color="auto"/>
              <w:right w:val="single" w:sz="4" w:space="0" w:color="auto"/>
            </w:tcBorders>
            <w:hideMark/>
          </w:tcPr>
          <w:p w14:paraId="2E0C3B1E" w14:textId="70F72F19"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See [i.17][i.</w:t>
            </w:r>
            <w:r w:rsidR="00071EF1">
              <w:rPr>
                <w:rFonts w:ascii="Arial" w:hAnsi="Arial" w:cs="Arial"/>
                <w:sz w:val="18"/>
                <w:szCs w:val="18"/>
                <w:lang w:eastAsia="zh-CN"/>
              </w:rPr>
              <w:t>25</w:t>
            </w:r>
            <w:r w:rsidRPr="00656C87">
              <w:rPr>
                <w:rFonts w:ascii="Arial" w:hAnsi="Arial" w:cs="Arial"/>
                <w:sz w:val="18"/>
                <w:szCs w:val="18"/>
                <w:lang w:eastAsia="zh-CN"/>
              </w:rPr>
              <w:t>]</w:t>
            </w:r>
          </w:p>
        </w:tc>
        <w:tc>
          <w:tcPr>
            <w:tcW w:w="1152" w:type="dxa"/>
            <w:tcBorders>
              <w:top w:val="single" w:sz="4" w:space="0" w:color="auto"/>
              <w:left w:val="single" w:sz="4" w:space="0" w:color="auto"/>
              <w:bottom w:val="single" w:sz="4" w:space="0" w:color="auto"/>
              <w:right w:val="single" w:sz="4" w:space="0" w:color="auto"/>
            </w:tcBorders>
            <w:hideMark/>
          </w:tcPr>
          <w:p w14:paraId="2644C93D"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No gap</w:t>
            </w:r>
          </w:p>
        </w:tc>
        <w:tc>
          <w:tcPr>
            <w:tcW w:w="1584" w:type="dxa"/>
            <w:tcBorders>
              <w:top w:val="single" w:sz="4" w:space="0" w:color="auto"/>
              <w:left w:val="single" w:sz="4" w:space="0" w:color="auto"/>
              <w:bottom w:val="single" w:sz="4" w:space="0" w:color="auto"/>
              <w:right w:val="single" w:sz="4" w:space="0" w:color="auto"/>
            </w:tcBorders>
          </w:tcPr>
          <w:p w14:paraId="37E8ECBF" w14:textId="77777777" w:rsidR="00656C87" w:rsidRPr="00656C87" w:rsidRDefault="00656C87" w:rsidP="00656C87">
            <w:pPr>
              <w:rPr>
                <w:rFonts w:ascii="Arial" w:hAnsi="Arial" w:cs="Arial"/>
                <w:sz w:val="18"/>
                <w:szCs w:val="18"/>
                <w:lang w:eastAsia="zh-CN"/>
              </w:rPr>
            </w:pPr>
          </w:p>
        </w:tc>
      </w:tr>
      <w:tr w:rsidR="00656C87" w:rsidRPr="00656C87" w14:paraId="79570D77" w14:textId="77777777" w:rsidTr="005231A0">
        <w:trPr>
          <w:trHeight w:val="109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04E0E5A" w14:textId="77777777" w:rsidR="00656C87" w:rsidRPr="00656C87" w:rsidRDefault="00656C87" w:rsidP="00656C87">
            <w:pPr>
              <w:rPr>
                <w:rFonts w:ascii="Arial" w:hAnsi="Arial" w:cs="Arial"/>
                <w:sz w:val="18"/>
                <w:szCs w:val="18"/>
                <w:lang w:eastAsia="zh-CN"/>
              </w:rPr>
            </w:pPr>
          </w:p>
        </w:tc>
        <w:tc>
          <w:tcPr>
            <w:tcW w:w="2504" w:type="dxa"/>
            <w:vMerge/>
            <w:tcBorders>
              <w:top w:val="single" w:sz="4" w:space="0" w:color="auto"/>
              <w:left w:val="single" w:sz="4" w:space="0" w:color="auto"/>
              <w:bottom w:val="single" w:sz="4" w:space="0" w:color="auto"/>
              <w:right w:val="single" w:sz="4" w:space="0" w:color="auto"/>
            </w:tcBorders>
            <w:vAlign w:val="center"/>
            <w:hideMark/>
          </w:tcPr>
          <w:p w14:paraId="1D893E62" w14:textId="77777777" w:rsidR="00656C87" w:rsidRPr="00656C87" w:rsidRDefault="00656C87" w:rsidP="00656C87">
            <w:pPr>
              <w:rPr>
                <w:rFonts w:ascii="Arial" w:hAnsi="Arial" w:cs="Arial"/>
                <w:sz w:val="18"/>
                <w:szCs w:val="18"/>
                <w:lang w:eastAsia="zh-CN"/>
              </w:rPr>
            </w:pPr>
          </w:p>
        </w:tc>
        <w:tc>
          <w:tcPr>
            <w:tcW w:w="1275" w:type="dxa"/>
            <w:tcBorders>
              <w:top w:val="single" w:sz="4" w:space="0" w:color="auto"/>
              <w:left w:val="single" w:sz="4" w:space="0" w:color="auto"/>
              <w:bottom w:val="single" w:sz="4" w:space="0" w:color="auto"/>
              <w:right w:val="single" w:sz="4" w:space="0" w:color="auto"/>
            </w:tcBorders>
            <w:hideMark/>
          </w:tcPr>
          <w:p w14:paraId="352AE51B"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ASSET-C-36</w:t>
            </w:r>
          </w:p>
        </w:tc>
        <w:tc>
          <w:tcPr>
            <w:tcW w:w="1584" w:type="dxa"/>
            <w:tcBorders>
              <w:top w:val="single" w:sz="4" w:space="0" w:color="auto"/>
              <w:left w:val="single" w:sz="4" w:space="0" w:color="auto"/>
              <w:bottom w:val="single" w:sz="4" w:space="0" w:color="auto"/>
              <w:right w:val="single" w:sz="4" w:space="0" w:color="auto"/>
            </w:tcBorders>
            <w:hideMark/>
          </w:tcPr>
          <w:p w14:paraId="49A41CCB" w14:textId="71BB4771"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See [i.17][i.</w:t>
            </w:r>
            <w:r w:rsidR="00071EF1">
              <w:rPr>
                <w:rFonts w:ascii="Arial" w:hAnsi="Arial" w:cs="Arial"/>
                <w:sz w:val="18"/>
                <w:szCs w:val="18"/>
                <w:lang w:eastAsia="zh-CN"/>
              </w:rPr>
              <w:t>25</w:t>
            </w:r>
            <w:r w:rsidRPr="00656C87">
              <w:rPr>
                <w:rFonts w:ascii="Arial" w:hAnsi="Arial" w:cs="Arial"/>
                <w:sz w:val="18"/>
                <w:szCs w:val="18"/>
                <w:lang w:eastAsia="zh-CN"/>
              </w:rPr>
              <w:t>]</w:t>
            </w:r>
          </w:p>
        </w:tc>
        <w:tc>
          <w:tcPr>
            <w:tcW w:w="1152" w:type="dxa"/>
            <w:tcBorders>
              <w:top w:val="single" w:sz="4" w:space="0" w:color="auto"/>
              <w:left w:val="single" w:sz="4" w:space="0" w:color="auto"/>
              <w:bottom w:val="single" w:sz="4" w:space="0" w:color="auto"/>
              <w:right w:val="single" w:sz="4" w:space="0" w:color="auto"/>
            </w:tcBorders>
            <w:hideMark/>
          </w:tcPr>
          <w:p w14:paraId="37F1655F"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No gap</w:t>
            </w:r>
          </w:p>
        </w:tc>
        <w:tc>
          <w:tcPr>
            <w:tcW w:w="1584" w:type="dxa"/>
            <w:tcBorders>
              <w:top w:val="single" w:sz="4" w:space="0" w:color="auto"/>
              <w:left w:val="single" w:sz="4" w:space="0" w:color="auto"/>
              <w:bottom w:val="single" w:sz="4" w:space="0" w:color="auto"/>
              <w:right w:val="single" w:sz="4" w:space="0" w:color="auto"/>
            </w:tcBorders>
          </w:tcPr>
          <w:p w14:paraId="42CACE3F" w14:textId="77777777" w:rsidR="00656C87" w:rsidRPr="00656C87" w:rsidRDefault="00656C87" w:rsidP="00656C87">
            <w:pPr>
              <w:rPr>
                <w:rFonts w:ascii="Arial" w:hAnsi="Arial" w:cs="Arial"/>
                <w:sz w:val="18"/>
                <w:szCs w:val="18"/>
                <w:lang w:eastAsia="zh-CN"/>
              </w:rPr>
            </w:pPr>
          </w:p>
        </w:tc>
      </w:tr>
      <w:tr w:rsidR="00656C87" w:rsidRPr="00656C87" w14:paraId="45D8EC68" w14:textId="77777777" w:rsidTr="005231A0">
        <w:trPr>
          <w:trHeight w:val="109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BAC927B" w14:textId="77777777" w:rsidR="00656C87" w:rsidRPr="00656C87" w:rsidRDefault="00656C87" w:rsidP="00656C87">
            <w:pPr>
              <w:rPr>
                <w:rFonts w:ascii="Arial" w:hAnsi="Arial" w:cs="Arial"/>
                <w:sz w:val="18"/>
                <w:szCs w:val="18"/>
                <w:lang w:eastAsia="zh-CN"/>
              </w:rPr>
            </w:pPr>
          </w:p>
        </w:tc>
        <w:tc>
          <w:tcPr>
            <w:tcW w:w="2504" w:type="dxa"/>
            <w:vMerge/>
            <w:tcBorders>
              <w:top w:val="single" w:sz="4" w:space="0" w:color="auto"/>
              <w:left w:val="single" w:sz="4" w:space="0" w:color="auto"/>
              <w:bottom w:val="single" w:sz="4" w:space="0" w:color="auto"/>
              <w:right w:val="single" w:sz="4" w:space="0" w:color="auto"/>
            </w:tcBorders>
            <w:vAlign w:val="center"/>
            <w:hideMark/>
          </w:tcPr>
          <w:p w14:paraId="467C4316" w14:textId="77777777" w:rsidR="00656C87" w:rsidRPr="00656C87" w:rsidRDefault="00656C87" w:rsidP="00656C87">
            <w:pPr>
              <w:rPr>
                <w:rFonts w:ascii="Arial" w:hAnsi="Arial" w:cs="Arial"/>
                <w:sz w:val="18"/>
                <w:szCs w:val="18"/>
                <w:lang w:eastAsia="zh-CN"/>
              </w:rPr>
            </w:pPr>
          </w:p>
        </w:tc>
        <w:tc>
          <w:tcPr>
            <w:tcW w:w="1275" w:type="dxa"/>
            <w:tcBorders>
              <w:top w:val="single" w:sz="4" w:space="0" w:color="auto"/>
              <w:left w:val="single" w:sz="4" w:space="0" w:color="auto"/>
              <w:bottom w:val="single" w:sz="4" w:space="0" w:color="auto"/>
              <w:right w:val="single" w:sz="4" w:space="0" w:color="auto"/>
            </w:tcBorders>
            <w:hideMark/>
          </w:tcPr>
          <w:p w14:paraId="28268AFF"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ASSET-C-37</w:t>
            </w:r>
          </w:p>
        </w:tc>
        <w:tc>
          <w:tcPr>
            <w:tcW w:w="1584" w:type="dxa"/>
            <w:tcBorders>
              <w:top w:val="single" w:sz="4" w:space="0" w:color="auto"/>
              <w:left w:val="single" w:sz="4" w:space="0" w:color="auto"/>
              <w:bottom w:val="single" w:sz="4" w:space="0" w:color="auto"/>
              <w:right w:val="single" w:sz="4" w:space="0" w:color="auto"/>
            </w:tcBorders>
            <w:hideMark/>
          </w:tcPr>
          <w:p w14:paraId="69AF109B" w14:textId="677FE17B"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See [i.17][i.</w:t>
            </w:r>
            <w:r w:rsidR="00071EF1">
              <w:rPr>
                <w:rFonts w:ascii="Arial" w:hAnsi="Arial" w:cs="Arial"/>
                <w:sz w:val="18"/>
                <w:szCs w:val="18"/>
                <w:lang w:eastAsia="zh-CN"/>
              </w:rPr>
              <w:t>25</w:t>
            </w:r>
            <w:r w:rsidRPr="00656C87">
              <w:rPr>
                <w:rFonts w:ascii="Arial" w:hAnsi="Arial" w:cs="Arial"/>
                <w:sz w:val="18"/>
                <w:szCs w:val="18"/>
                <w:lang w:eastAsia="zh-CN"/>
              </w:rPr>
              <w:t>]</w:t>
            </w:r>
          </w:p>
        </w:tc>
        <w:tc>
          <w:tcPr>
            <w:tcW w:w="1152" w:type="dxa"/>
            <w:tcBorders>
              <w:top w:val="single" w:sz="4" w:space="0" w:color="auto"/>
              <w:left w:val="single" w:sz="4" w:space="0" w:color="auto"/>
              <w:bottom w:val="single" w:sz="4" w:space="0" w:color="auto"/>
              <w:right w:val="single" w:sz="4" w:space="0" w:color="auto"/>
            </w:tcBorders>
            <w:hideMark/>
          </w:tcPr>
          <w:p w14:paraId="7C1CFE72"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No gap</w:t>
            </w:r>
          </w:p>
        </w:tc>
        <w:tc>
          <w:tcPr>
            <w:tcW w:w="1584" w:type="dxa"/>
            <w:tcBorders>
              <w:top w:val="single" w:sz="4" w:space="0" w:color="auto"/>
              <w:left w:val="single" w:sz="4" w:space="0" w:color="auto"/>
              <w:bottom w:val="single" w:sz="4" w:space="0" w:color="auto"/>
              <w:right w:val="single" w:sz="4" w:space="0" w:color="auto"/>
            </w:tcBorders>
          </w:tcPr>
          <w:p w14:paraId="7F5A4A14" w14:textId="77777777" w:rsidR="00656C87" w:rsidRPr="00656C87" w:rsidRDefault="00656C87" w:rsidP="00656C87">
            <w:pPr>
              <w:rPr>
                <w:rFonts w:ascii="Arial" w:hAnsi="Arial" w:cs="Arial"/>
                <w:sz w:val="18"/>
                <w:szCs w:val="18"/>
                <w:lang w:eastAsia="zh-CN"/>
              </w:rPr>
            </w:pPr>
          </w:p>
        </w:tc>
      </w:tr>
      <w:tr w:rsidR="00656C87" w:rsidRPr="00656C87" w14:paraId="7547A677" w14:textId="77777777" w:rsidTr="005231A0">
        <w:trPr>
          <w:trHeight w:val="1095"/>
        </w:trPr>
        <w:tc>
          <w:tcPr>
            <w:tcW w:w="1588" w:type="dxa"/>
            <w:vMerge w:val="restart"/>
            <w:tcBorders>
              <w:top w:val="single" w:sz="4" w:space="0" w:color="auto"/>
              <w:left w:val="single" w:sz="4" w:space="0" w:color="auto"/>
              <w:bottom w:val="single" w:sz="4" w:space="0" w:color="auto"/>
              <w:right w:val="single" w:sz="4" w:space="0" w:color="auto"/>
            </w:tcBorders>
            <w:hideMark/>
          </w:tcPr>
          <w:p w14:paraId="2DF23776"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Access Management (Authorization)</w:t>
            </w:r>
          </w:p>
        </w:tc>
        <w:tc>
          <w:tcPr>
            <w:tcW w:w="2504" w:type="dxa"/>
            <w:vMerge w:val="restart"/>
            <w:tcBorders>
              <w:top w:val="single" w:sz="4" w:space="0" w:color="auto"/>
              <w:left w:val="single" w:sz="4" w:space="0" w:color="auto"/>
              <w:bottom w:val="single" w:sz="4" w:space="0" w:color="auto"/>
              <w:right w:val="single" w:sz="4" w:space="0" w:color="auto"/>
            </w:tcBorders>
          </w:tcPr>
          <w:p w14:paraId="40467000"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The system authorizes access, including for privileged access requests, that expires with automated review.</w:t>
            </w:r>
          </w:p>
          <w:p w14:paraId="69438A70" w14:textId="77777777" w:rsidR="00656C87" w:rsidRPr="00656C87" w:rsidRDefault="00656C87" w:rsidP="001105F3">
            <w:pPr>
              <w:numPr>
                <w:ilvl w:val="0"/>
                <w:numId w:val="79"/>
              </w:numPr>
              <w:rPr>
                <w:rFonts w:ascii="Arial" w:hAnsi="Arial" w:cs="Arial"/>
                <w:sz w:val="18"/>
                <w:szCs w:val="18"/>
                <w:lang w:eastAsia="zh-CN"/>
              </w:rPr>
            </w:pPr>
            <w:r w:rsidRPr="00656C87">
              <w:rPr>
                <w:rFonts w:ascii="Arial" w:hAnsi="Arial" w:cs="Arial"/>
                <w:sz w:val="18"/>
                <w:szCs w:val="18"/>
                <w:lang w:eastAsia="zh-CN"/>
              </w:rPr>
              <w:t>This function applies to APIs and user accounts.</w:t>
            </w:r>
          </w:p>
          <w:p w14:paraId="553BD0CF" w14:textId="77777777" w:rsidR="00656C87" w:rsidRPr="00656C87" w:rsidRDefault="00656C87" w:rsidP="001105F3">
            <w:pPr>
              <w:numPr>
                <w:ilvl w:val="0"/>
                <w:numId w:val="79"/>
              </w:numPr>
              <w:rPr>
                <w:rFonts w:ascii="Arial" w:hAnsi="Arial" w:cs="Arial"/>
                <w:sz w:val="18"/>
                <w:szCs w:val="18"/>
                <w:lang w:eastAsia="zh-CN"/>
              </w:rPr>
            </w:pPr>
            <w:r w:rsidRPr="00656C87">
              <w:rPr>
                <w:rFonts w:ascii="Arial" w:hAnsi="Arial" w:cs="Arial"/>
                <w:sz w:val="18"/>
                <w:szCs w:val="18"/>
                <w:lang w:eastAsia="zh-CN"/>
              </w:rPr>
              <w:t>For applications, static role assignments (e.g. role binding of a service account) with ephemeral tokens can be considered as INITIAL stage.</w:t>
            </w:r>
          </w:p>
        </w:tc>
        <w:tc>
          <w:tcPr>
            <w:tcW w:w="1275" w:type="dxa"/>
            <w:tcBorders>
              <w:top w:val="single" w:sz="4" w:space="0" w:color="auto"/>
              <w:left w:val="single" w:sz="4" w:space="0" w:color="auto"/>
              <w:bottom w:val="single" w:sz="4" w:space="0" w:color="auto"/>
              <w:right w:val="single" w:sz="4" w:space="0" w:color="auto"/>
            </w:tcBorders>
            <w:hideMark/>
          </w:tcPr>
          <w:p w14:paraId="72C6666B" w14:textId="56529F75"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ASSET-C-12</w:t>
            </w:r>
            <w:r w:rsidR="00207CA2">
              <w:rPr>
                <w:rFonts w:ascii="Arial" w:hAnsi="Arial" w:cs="Arial"/>
                <w:sz w:val="18"/>
                <w:szCs w:val="18"/>
                <w:lang w:eastAsia="zh-CN"/>
              </w:rPr>
              <w:t>a</w:t>
            </w:r>
          </w:p>
        </w:tc>
        <w:tc>
          <w:tcPr>
            <w:tcW w:w="1584" w:type="dxa"/>
            <w:tcBorders>
              <w:top w:val="single" w:sz="4" w:space="0" w:color="auto"/>
              <w:left w:val="single" w:sz="4" w:space="0" w:color="auto"/>
              <w:bottom w:val="single" w:sz="4" w:space="0" w:color="auto"/>
              <w:right w:val="single" w:sz="4" w:space="0" w:color="auto"/>
            </w:tcBorders>
            <w:hideMark/>
          </w:tcPr>
          <w:p w14:paraId="4054132D" w14:textId="50EB41B5"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See [i.17][i.</w:t>
            </w:r>
            <w:r w:rsidR="00071EF1">
              <w:rPr>
                <w:rFonts w:ascii="Arial" w:hAnsi="Arial" w:cs="Arial"/>
                <w:sz w:val="18"/>
                <w:szCs w:val="18"/>
                <w:lang w:eastAsia="zh-CN"/>
              </w:rPr>
              <w:t>25</w:t>
            </w:r>
            <w:r w:rsidRPr="00656C87">
              <w:rPr>
                <w:rFonts w:ascii="Arial" w:hAnsi="Arial" w:cs="Arial"/>
                <w:sz w:val="18"/>
                <w:szCs w:val="18"/>
                <w:lang w:eastAsia="zh-CN"/>
              </w:rPr>
              <w:t>]</w:t>
            </w:r>
          </w:p>
        </w:tc>
        <w:tc>
          <w:tcPr>
            <w:tcW w:w="1152" w:type="dxa"/>
            <w:tcBorders>
              <w:top w:val="single" w:sz="4" w:space="0" w:color="auto"/>
              <w:left w:val="single" w:sz="4" w:space="0" w:color="auto"/>
              <w:bottom w:val="single" w:sz="4" w:space="0" w:color="auto"/>
              <w:right w:val="single" w:sz="4" w:space="0" w:color="auto"/>
            </w:tcBorders>
            <w:hideMark/>
          </w:tcPr>
          <w:p w14:paraId="74708C5F"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No gap</w:t>
            </w:r>
          </w:p>
        </w:tc>
        <w:tc>
          <w:tcPr>
            <w:tcW w:w="1584" w:type="dxa"/>
            <w:tcBorders>
              <w:top w:val="single" w:sz="4" w:space="0" w:color="auto"/>
              <w:left w:val="single" w:sz="4" w:space="0" w:color="auto"/>
              <w:bottom w:val="single" w:sz="4" w:space="0" w:color="auto"/>
              <w:right w:val="single" w:sz="4" w:space="0" w:color="auto"/>
            </w:tcBorders>
          </w:tcPr>
          <w:p w14:paraId="1CC60F5A" w14:textId="77777777" w:rsidR="00656C87" w:rsidRPr="00656C87" w:rsidRDefault="00656C87" w:rsidP="00656C87">
            <w:pPr>
              <w:rPr>
                <w:rFonts w:ascii="Arial" w:hAnsi="Arial" w:cs="Arial"/>
                <w:sz w:val="18"/>
                <w:szCs w:val="18"/>
                <w:lang w:eastAsia="zh-CN"/>
              </w:rPr>
            </w:pPr>
          </w:p>
        </w:tc>
      </w:tr>
      <w:tr w:rsidR="00656C87" w:rsidRPr="00656C87" w14:paraId="2DA96272" w14:textId="77777777" w:rsidTr="005231A0">
        <w:trPr>
          <w:trHeight w:val="109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8CA1AF7" w14:textId="77777777" w:rsidR="00656C87" w:rsidRPr="00656C87" w:rsidRDefault="00656C87" w:rsidP="00656C87">
            <w:pPr>
              <w:rPr>
                <w:rFonts w:ascii="Arial" w:hAnsi="Arial" w:cs="Arial"/>
                <w:sz w:val="18"/>
                <w:szCs w:val="18"/>
                <w:lang w:eastAsia="zh-CN"/>
              </w:rPr>
            </w:pPr>
          </w:p>
        </w:tc>
        <w:tc>
          <w:tcPr>
            <w:tcW w:w="2504" w:type="dxa"/>
            <w:vMerge/>
            <w:tcBorders>
              <w:top w:val="single" w:sz="4" w:space="0" w:color="auto"/>
              <w:left w:val="single" w:sz="4" w:space="0" w:color="auto"/>
              <w:bottom w:val="single" w:sz="4" w:space="0" w:color="auto"/>
              <w:right w:val="single" w:sz="4" w:space="0" w:color="auto"/>
            </w:tcBorders>
            <w:vAlign w:val="center"/>
            <w:hideMark/>
          </w:tcPr>
          <w:p w14:paraId="5C7959C2" w14:textId="77777777" w:rsidR="00656C87" w:rsidRPr="00656C87" w:rsidRDefault="00656C87" w:rsidP="00656C87">
            <w:pPr>
              <w:rPr>
                <w:rFonts w:ascii="Arial" w:hAnsi="Arial" w:cs="Arial"/>
                <w:sz w:val="18"/>
                <w:szCs w:val="18"/>
                <w:lang w:eastAsia="zh-CN"/>
              </w:rPr>
            </w:pPr>
          </w:p>
        </w:tc>
        <w:tc>
          <w:tcPr>
            <w:tcW w:w="1275" w:type="dxa"/>
            <w:tcBorders>
              <w:top w:val="single" w:sz="4" w:space="0" w:color="auto"/>
              <w:left w:val="single" w:sz="4" w:space="0" w:color="auto"/>
              <w:bottom w:val="single" w:sz="4" w:space="0" w:color="auto"/>
              <w:right w:val="single" w:sz="4" w:space="0" w:color="auto"/>
            </w:tcBorders>
            <w:hideMark/>
          </w:tcPr>
          <w:p w14:paraId="36755420"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ASSET-C-36</w:t>
            </w:r>
          </w:p>
        </w:tc>
        <w:tc>
          <w:tcPr>
            <w:tcW w:w="1584" w:type="dxa"/>
            <w:tcBorders>
              <w:top w:val="single" w:sz="4" w:space="0" w:color="auto"/>
              <w:left w:val="single" w:sz="4" w:space="0" w:color="auto"/>
              <w:bottom w:val="single" w:sz="4" w:space="0" w:color="auto"/>
              <w:right w:val="single" w:sz="4" w:space="0" w:color="auto"/>
            </w:tcBorders>
            <w:hideMark/>
          </w:tcPr>
          <w:p w14:paraId="4E2911A3" w14:textId="30134CFA"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See [i.17][i.</w:t>
            </w:r>
            <w:r w:rsidR="00071EF1">
              <w:rPr>
                <w:rFonts w:ascii="Arial" w:hAnsi="Arial" w:cs="Arial"/>
                <w:sz w:val="18"/>
                <w:szCs w:val="18"/>
                <w:lang w:eastAsia="zh-CN"/>
              </w:rPr>
              <w:t>25</w:t>
            </w:r>
            <w:r w:rsidRPr="00656C87">
              <w:rPr>
                <w:rFonts w:ascii="Arial" w:hAnsi="Arial" w:cs="Arial"/>
                <w:sz w:val="18"/>
                <w:szCs w:val="18"/>
                <w:lang w:eastAsia="zh-CN"/>
              </w:rPr>
              <w:t>]</w:t>
            </w:r>
          </w:p>
        </w:tc>
        <w:tc>
          <w:tcPr>
            <w:tcW w:w="1152" w:type="dxa"/>
            <w:tcBorders>
              <w:top w:val="single" w:sz="4" w:space="0" w:color="auto"/>
              <w:left w:val="single" w:sz="4" w:space="0" w:color="auto"/>
              <w:bottom w:val="single" w:sz="4" w:space="0" w:color="auto"/>
              <w:right w:val="single" w:sz="4" w:space="0" w:color="auto"/>
            </w:tcBorders>
            <w:hideMark/>
          </w:tcPr>
          <w:p w14:paraId="18967508"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No gap</w:t>
            </w:r>
          </w:p>
        </w:tc>
        <w:tc>
          <w:tcPr>
            <w:tcW w:w="1584" w:type="dxa"/>
            <w:tcBorders>
              <w:top w:val="single" w:sz="4" w:space="0" w:color="auto"/>
              <w:left w:val="single" w:sz="4" w:space="0" w:color="auto"/>
              <w:bottom w:val="single" w:sz="4" w:space="0" w:color="auto"/>
              <w:right w:val="single" w:sz="4" w:space="0" w:color="auto"/>
            </w:tcBorders>
          </w:tcPr>
          <w:p w14:paraId="5F146D13" w14:textId="77777777" w:rsidR="00656C87" w:rsidRPr="00656C87" w:rsidRDefault="00656C87" w:rsidP="00656C87">
            <w:pPr>
              <w:rPr>
                <w:rFonts w:ascii="Arial" w:hAnsi="Arial" w:cs="Arial"/>
                <w:sz w:val="18"/>
                <w:szCs w:val="18"/>
                <w:lang w:eastAsia="zh-CN"/>
              </w:rPr>
            </w:pPr>
          </w:p>
        </w:tc>
      </w:tr>
      <w:tr w:rsidR="00656C87" w:rsidRPr="00656C87" w14:paraId="7F0D01E4" w14:textId="77777777" w:rsidTr="00243DBB">
        <w:trPr>
          <w:trHeight w:val="109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6328282" w14:textId="77777777" w:rsidR="00656C87" w:rsidRPr="00656C87" w:rsidRDefault="00656C87" w:rsidP="00656C87">
            <w:pPr>
              <w:rPr>
                <w:rFonts w:ascii="Arial" w:hAnsi="Arial" w:cs="Arial"/>
                <w:sz w:val="18"/>
                <w:szCs w:val="18"/>
                <w:lang w:eastAsia="zh-CN"/>
              </w:rPr>
            </w:pPr>
          </w:p>
        </w:tc>
        <w:tc>
          <w:tcPr>
            <w:tcW w:w="2504" w:type="dxa"/>
            <w:vMerge/>
            <w:tcBorders>
              <w:top w:val="single" w:sz="4" w:space="0" w:color="auto"/>
              <w:left w:val="single" w:sz="4" w:space="0" w:color="auto"/>
              <w:bottom w:val="single" w:sz="4" w:space="0" w:color="auto"/>
              <w:right w:val="single" w:sz="4" w:space="0" w:color="auto"/>
            </w:tcBorders>
            <w:vAlign w:val="center"/>
            <w:hideMark/>
          </w:tcPr>
          <w:p w14:paraId="6AC59FEC" w14:textId="77777777" w:rsidR="00656C87" w:rsidRPr="00656C87" w:rsidRDefault="00656C87" w:rsidP="00656C87">
            <w:pPr>
              <w:rPr>
                <w:rFonts w:ascii="Arial" w:hAnsi="Arial" w:cs="Arial"/>
                <w:sz w:val="18"/>
                <w:szCs w:val="18"/>
                <w:lang w:eastAsia="zh-CN"/>
              </w:rPr>
            </w:pPr>
          </w:p>
        </w:tc>
        <w:tc>
          <w:tcPr>
            <w:tcW w:w="1275" w:type="dxa"/>
            <w:tcBorders>
              <w:top w:val="single" w:sz="4" w:space="0" w:color="auto"/>
              <w:left w:val="single" w:sz="4" w:space="0" w:color="auto"/>
              <w:bottom w:val="single" w:sz="4" w:space="0" w:color="auto"/>
              <w:right w:val="single" w:sz="4" w:space="0" w:color="auto"/>
            </w:tcBorders>
            <w:hideMark/>
          </w:tcPr>
          <w:p w14:paraId="3A9513C0"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ASSET-C-37</w:t>
            </w:r>
          </w:p>
        </w:tc>
        <w:tc>
          <w:tcPr>
            <w:tcW w:w="1584" w:type="dxa"/>
            <w:tcBorders>
              <w:top w:val="single" w:sz="4" w:space="0" w:color="auto"/>
              <w:left w:val="single" w:sz="4" w:space="0" w:color="auto"/>
              <w:bottom w:val="single" w:sz="4" w:space="0" w:color="auto"/>
              <w:right w:val="single" w:sz="4" w:space="0" w:color="auto"/>
            </w:tcBorders>
            <w:hideMark/>
          </w:tcPr>
          <w:p w14:paraId="04237FB3" w14:textId="06803994"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See [i.17][i.</w:t>
            </w:r>
            <w:r w:rsidR="00071EF1">
              <w:rPr>
                <w:rFonts w:ascii="Arial" w:hAnsi="Arial" w:cs="Arial"/>
                <w:sz w:val="18"/>
                <w:szCs w:val="18"/>
                <w:lang w:eastAsia="zh-CN"/>
              </w:rPr>
              <w:t>25</w:t>
            </w:r>
            <w:r w:rsidRPr="00656C87">
              <w:rPr>
                <w:rFonts w:ascii="Arial" w:hAnsi="Arial" w:cs="Arial"/>
                <w:sz w:val="18"/>
                <w:szCs w:val="18"/>
                <w:lang w:eastAsia="zh-CN"/>
              </w:rPr>
              <w:t>]</w:t>
            </w:r>
          </w:p>
        </w:tc>
        <w:tc>
          <w:tcPr>
            <w:tcW w:w="1152" w:type="dxa"/>
            <w:tcBorders>
              <w:top w:val="single" w:sz="4" w:space="0" w:color="auto"/>
              <w:left w:val="single" w:sz="4" w:space="0" w:color="auto"/>
              <w:bottom w:val="single" w:sz="4" w:space="0" w:color="auto"/>
              <w:right w:val="single" w:sz="4" w:space="0" w:color="auto"/>
            </w:tcBorders>
            <w:hideMark/>
          </w:tcPr>
          <w:p w14:paraId="60E6AC6C"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No gap</w:t>
            </w:r>
          </w:p>
        </w:tc>
        <w:tc>
          <w:tcPr>
            <w:tcW w:w="1584" w:type="dxa"/>
            <w:tcBorders>
              <w:top w:val="single" w:sz="4" w:space="0" w:color="auto"/>
              <w:left w:val="single" w:sz="4" w:space="0" w:color="auto"/>
              <w:bottom w:val="single" w:sz="4" w:space="0" w:color="auto"/>
              <w:right w:val="single" w:sz="4" w:space="0" w:color="auto"/>
            </w:tcBorders>
          </w:tcPr>
          <w:p w14:paraId="0C71A67F" w14:textId="77777777" w:rsidR="00656C87" w:rsidRPr="00656C87" w:rsidRDefault="00656C87" w:rsidP="00656C87">
            <w:pPr>
              <w:rPr>
                <w:rFonts w:ascii="Arial" w:hAnsi="Arial" w:cs="Arial"/>
                <w:sz w:val="18"/>
                <w:szCs w:val="18"/>
                <w:lang w:eastAsia="zh-CN"/>
              </w:rPr>
            </w:pPr>
          </w:p>
        </w:tc>
      </w:tr>
      <w:tr w:rsidR="004A6B0F" w:rsidRPr="00C13E22" w14:paraId="2059C4DB" w14:textId="77777777" w:rsidTr="00243DBB">
        <w:tblPrEx>
          <w:tblLook w:val="04A0" w:firstRow="1" w:lastRow="0" w:firstColumn="1" w:lastColumn="0" w:noHBand="0" w:noVBand="1"/>
        </w:tblPrEx>
        <w:trPr>
          <w:trHeight w:val="120"/>
        </w:trPr>
        <w:tc>
          <w:tcPr>
            <w:tcW w:w="1588" w:type="dxa"/>
            <w:vMerge w:val="restart"/>
            <w:tcBorders>
              <w:top w:val="single" w:sz="4" w:space="0" w:color="auto"/>
              <w:left w:val="single" w:sz="4" w:space="0" w:color="auto"/>
              <w:bottom w:val="single" w:sz="4" w:space="0" w:color="auto"/>
              <w:right w:val="single" w:sz="4" w:space="0" w:color="auto"/>
            </w:tcBorders>
          </w:tcPr>
          <w:p w14:paraId="5D85DCA5" w14:textId="77777777" w:rsidR="00D25D29" w:rsidRPr="00D25D29" w:rsidRDefault="00D25D29" w:rsidP="00E80FBE">
            <w:pPr>
              <w:spacing w:after="0"/>
              <w:rPr>
                <w:rFonts w:ascii="Segoe UI" w:eastAsia="Times New Roman" w:hAnsi="Segoe UI" w:cs="Segoe UI"/>
                <w:sz w:val="18"/>
                <w:szCs w:val="18"/>
              </w:rPr>
            </w:pPr>
            <w:r w:rsidRPr="00D25D29">
              <w:rPr>
                <w:rFonts w:ascii="Arial" w:hAnsi="Arial" w:cs="Arial"/>
                <w:color w:val="000000" w:themeColor="text1"/>
                <w:sz w:val="18"/>
                <w:szCs w:val="18"/>
              </w:rPr>
              <w:t>Visibility and Analytics Capability</w:t>
            </w:r>
          </w:p>
        </w:tc>
        <w:tc>
          <w:tcPr>
            <w:tcW w:w="2504" w:type="dxa"/>
            <w:vMerge w:val="restart"/>
            <w:tcBorders>
              <w:top w:val="single" w:sz="4" w:space="0" w:color="auto"/>
              <w:left w:val="single" w:sz="4" w:space="0" w:color="auto"/>
              <w:bottom w:val="single" w:sz="4" w:space="0" w:color="auto"/>
              <w:right w:val="single" w:sz="4" w:space="0" w:color="auto"/>
            </w:tcBorders>
          </w:tcPr>
          <w:p w14:paraId="736E7EF4" w14:textId="77777777" w:rsidR="00D25D29" w:rsidRPr="009A1494" w:rsidRDefault="00D25D29" w:rsidP="00C71E63">
            <w:pPr>
              <w:pStyle w:val="ListParagraph"/>
              <w:numPr>
                <w:ilvl w:val="0"/>
                <w:numId w:val="94"/>
              </w:numPr>
              <w:spacing w:after="0" w:line="240" w:lineRule="auto"/>
              <w:ind w:left="371"/>
              <w:rPr>
                <w:rFonts w:ascii="Arial" w:eastAsia="Times New Roman" w:hAnsi="Arial" w:cs="Arial"/>
                <w:sz w:val="18"/>
                <w:szCs w:val="18"/>
              </w:rPr>
            </w:pPr>
            <w:r w:rsidRPr="009A1494">
              <w:rPr>
                <w:rFonts w:ascii="Arial" w:eastAsia="Times New Roman" w:hAnsi="Arial" w:cs="Arial"/>
                <w:sz w:val="18"/>
                <w:szCs w:val="18"/>
              </w:rPr>
              <w:t>Collecting user and entity activity logs.</w:t>
            </w:r>
          </w:p>
          <w:p w14:paraId="71094EBF" w14:textId="77777777" w:rsidR="00D25D29" w:rsidRPr="009A1494" w:rsidRDefault="00D25D29" w:rsidP="00D25D29">
            <w:pPr>
              <w:pStyle w:val="ListParagraph"/>
              <w:ind w:left="371"/>
              <w:rPr>
                <w:rFonts w:ascii="Arial" w:eastAsia="Times New Roman" w:hAnsi="Arial" w:cs="Arial"/>
                <w:sz w:val="18"/>
                <w:szCs w:val="18"/>
              </w:rPr>
            </w:pPr>
          </w:p>
          <w:p w14:paraId="0D1EFC30" w14:textId="77777777" w:rsidR="00D25D29" w:rsidRPr="009A1494" w:rsidRDefault="00D25D29" w:rsidP="00C71E63">
            <w:pPr>
              <w:pStyle w:val="ListParagraph"/>
              <w:numPr>
                <w:ilvl w:val="0"/>
                <w:numId w:val="94"/>
              </w:numPr>
              <w:spacing w:after="0" w:line="240" w:lineRule="auto"/>
              <w:ind w:left="371"/>
              <w:rPr>
                <w:rFonts w:ascii="Arial" w:eastAsia="Times New Roman" w:hAnsi="Arial" w:cs="Arial"/>
                <w:sz w:val="18"/>
                <w:szCs w:val="18"/>
              </w:rPr>
            </w:pPr>
            <w:r w:rsidRPr="009A1494">
              <w:rPr>
                <w:rFonts w:ascii="Arial" w:eastAsia="Times New Roman" w:hAnsi="Arial" w:cs="Arial"/>
                <w:sz w:val="18"/>
                <w:szCs w:val="18"/>
              </w:rPr>
              <w:lastRenderedPageBreak/>
              <w:t>Performing Routine Analysis:</w:t>
            </w:r>
          </w:p>
          <w:p w14:paraId="78BD6838" w14:textId="77777777" w:rsidR="00D25D29" w:rsidRPr="009A1494" w:rsidRDefault="00D25D29" w:rsidP="00C71E63">
            <w:pPr>
              <w:pStyle w:val="ListParagraph"/>
              <w:numPr>
                <w:ilvl w:val="1"/>
                <w:numId w:val="94"/>
              </w:numPr>
              <w:spacing w:after="0" w:line="240" w:lineRule="auto"/>
              <w:ind w:left="641" w:hanging="270"/>
              <w:rPr>
                <w:rFonts w:ascii="Arial" w:eastAsia="Times New Roman" w:hAnsi="Arial" w:cs="Arial"/>
                <w:sz w:val="18"/>
                <w:szCs w:val="18"/>
              </w:rPr>
            </w:pPr>
            <w:r w:rsidRPr="009A1494">
              <w:rPr>
                <w:rFonts w:ascii="Arial" w:eastAsia="Times New Roman" w:hAnsi="Arial" w:cs="Arial"/>
                <w:sz w:val="18"/>
                <w:szCs w:val="18"/>
              </w:rPr>
              <w:t>Conduct regular manual analysis of the logs.</w:t>
            </w:r>
          </w:p>
          <w:p w14:paraId="155421AF" w14:textId="77777777" w:rsidR="00D25D29" w:rsidRPr="008B0FB9" w:rsidRDefault="00D25D29" w:rsidP="00C71E63">
            <w:pPr>
              <w:pStyle w:val="ListParagraph"/>
              <w:numPr>
                <w:ilvl w:val="1"/>
                <w:numId w:val="94"/>
              </w:numPr>
              <w:spacing w:after="0" w:line="240" w:lineRule="auto"/>
              <w:ind w:left="641" w:hanging="270"/>
              <w:rPr>
                <w:rFonts w:ascii="Segoe UI" w:eastAsia="Times New Roman" w:hAnsi="Segoe UI" w:cs="Segoe UI"/>
                <w:sz w:val="18"/>
                <w:szCs w:val="18"/>
              </w:rPr>
            </w:pPr>
            <w:r w:rsidRPr="009A1494">
              <w:rPr>
                <w:rFonts w:ascii="Arial" w:eastAsia="Times New Roman" w:hAnsi="Arial" w:cs="Arial"/>
                <w:sz w:val="18"/>
                <w:szCs w:val="18"/>
              </w:rPr>
              <w:t>Implement some automated analysis, with limited correlation between different log types.</w:t>
            </w:r>
          </w:p>
        </w:tc>
        <w:tc>
          <w:tcPr>
            <w:tcW w:w="1275" w:type="dxa"/>
            <w:tcBorders>
              <w:top w:val="single" w:sz="4" w:space="0" w:color="auto"/>
              <w:left w:val="single" w:sz="4" w:space="0" w:color="auto"/>
              <w:bottom w:val="single" w:sz="4" w:space="0" w:color="auto"/>
              <w:right w:val="single" w:sz="4" w:space="0" w:color="auto"/>
            </w:tcBorders>
          </w:tcPr>
          <w:p w14:paraId="579CFB6F" w14:textId="77777777" w:rsidR="00D25D29" w:rsidRPr="00B065AF" w:rsidRDefault="00D25D29" w:rsidP="00E80FBE">
            <w:pPr>
              <w:spacing w:after="0"/>
              <w:textAlignment w:val="baseline"/>
              <w:rPr>
                <w:rFonts w:ascii="Arial" w:hAnsi="Arial" w:cs="Arial"/>
                <w:sz w:val="18"/>
                <w:szCs w:val="18"/>
              </w:rPr>
            </w:pPr>
            <w:r w:rsidRPr="00751CD5">
              <w:rPr>
                <w:rFonts w:ascii="Arial" w:hAnsi="Arial" w:cs="Arial"/>
                <w:sz w:val="18"/>
                <w:szCs w:val="18"/>
              </w:rPr>
              <w:lastRenderedPageBreak/>
              <w:t>ASSET-C-12</w:t>
            </w:r>
            <w:r>
              <w:rPr>
                <w:rFonts w:ascii="Arial" w:hAnsi="Arial" w:cs="Arial"/>
                <w:sz w:val="18"/>
                <w:szCs w:val="18"/>
              </w:rPr>
              <w:t>a</w:t>
            </w:r>
          </w:p>
        </w:tc>
        <w:tc>
          <w:tcPr>
            <w:tcW w:w="1584" w:type="dxa"/>
            <w:tcBorders>
              <w:top w:val="single" w:sz="4" w:space="0" w:color="auto"/>
              <w:left w:val="single" w:sz="4" w:space="0" w:color="auto"/>
              <w:bottom w:val="single" w:sz="4" w:space="0" w:color="auto"/>
              <w:right w:val="single" w:sz="4" w:space="0" w:color="auto"/>
            </w:tcBorders>
          </w:tcPr>
          <w:p w14:paraId="3404D156" w14:textId="688E40D6" w:rsidR="00D25D29" w:rsidRPr="0063264C" w:rsidRDefault="00D25D29" w:rsidP="00D25D29">
            <w:pPr>
              <w:rPr>
                <w:rFonts w:ascii="Arial" w:hAnsi="Arial" w:cs="Arial"/>
                <w:sz w:val="18"/>
                <w:szCs w:val="18"/>
              </w:rPr>
            </w:pPr>
            <w:r w:rsidRPr="0063264C">
              <w:rPr>
                <w:rFonts w:ascii="Arial" w:hAnsi="Arial" w:cs="Arial"/>
                <w:sz w:val="18"/>
                <w:szCs w:val="18"/>
              </w:rPr>
              <w:t>REQ-SEC-SLM-TESS-3</w:t>
            </w:r>
            <w:r>
              <w:rPr>
                <w:rFonts w:ascii="Arial" w:hAnsi="Arial" w:cs="Arial"/>
                <w:sz w:val="18"/>
                <w:szCs w:val="18"/>
              </w:rPr>
              <w:br/>
            </w:r>
            <w:r w:rsidRPr="0063264C">
              <w:rPr>
                <w:rFonts w:ascii="Arial" w:hAnsi="Arial" w:cs="Arial"/>
                <w:sz w:val="18"/>
                <w:szCs w:val="18"/>
              </w:rPr>
              <w:t>REQ-SEC-SLM-TESS-4</w:t>
            </w:r>
            <w:r>
              <w:rPr>
                <w:rFonts w:ascii="Arial" w:hAnsi="Arial" w:cs="Arial"/>
                <w:sz w:val="18"/>
                <w:szCs w:val="18"/>
              </w:rPr>
              <w:br/>
            </w:r>
            <w:r w:rsidRPr="0063264C">
              <w:rPr>
                <w:rFonts w:ascii="Arial" w:hAnsi="Arial" w:cs="Arial"/>
                <w:sz w:val="18"/>
                <w:szCs w:val="18"/>
              </w:rPr>
              <w:lastRenderedPageBreak/>
              <w:t>REQ-SEC-SLM-TESS-13</w:t>
            </w:r>
          </w:p>
        </w:tc>
        <w:tc>
          <w:tcPr>
            <w:tcW w:w="1152" w:type="dxa"/>
            <w:tcBorders>
              <w:top w:val="single" w:sz="4" w:space="0" w:color="auto"/>
              <w:left w:val="single" w:sz="4" w:space="0" w:color="auto"/>
              <w:bottom w:val="single" w:sz="4" w:space="0" w:color="auto"/>
              <w:right w:val="single" w:sz="4" w:space="0" w:color="auto"/>
            </w:tcBorders>
          </w:tcPr>
          <w:p w14:paraId="37DF975A" w14:textId="77777777" w:rsidR="00D25D29" w:rsidRPr="0063264C" w:rsidRDefault="00D25D29" w:rsidP="00E80FBE">
            <w:pPr>
              <w:spacing w:after="0"/>
              <w:textAlignment w:val="baseline"/>
              <w:rPr>
                <w:rFonts w:ascii="Arial" w:eastAsia="Times New Roman" w:hAnsi="Arial" w:cs="Arial"/>
                <w:sz w:val="18"/>
                <w:szCs w:val="18"/>
              </w:rPr>
            </w:pPr>
            <w:r w:rsidRPr="0063264C">
              <w:rPr>
                <w:rFonts w:ascii="Arial" w:eastAsia="Times New Roman" w:hAnsi="Arial" w:cs="Arial"/>
                <w:sz w:val="18"/>
                <w:szCs w:val="18"/>
              </w:rPr>
              <w:lastRenderedPageBreak/>
              <w:t>Partial gap</w:t>
            </w:r>
          </w:p>
        </w:tc>
        <w:tc>
          <w:tcPr>
            <w:tcW w:w="1584" w:type="dxa"/>
            <w:vMerge w:val="restart"/>
            <w:tcBorders>
              <w:top w:val="single" w:sz="4" w:space="0" w:color="auto"/>
              <w:left w:val="single" w:sz="4" w:space="0" w:color="auto"/>
              <w:bottom w:val="single" w:sz="4" w:space="0" w:color="auto"/>
              <w:right w:val="single" w:sz="4" w:space="0" w:color="auto"/>
            </w:tcBorders>
          </w:tcPr>
          <w:p w14:paraId="72EA2FB2" w14:textId="5F3748DC" w:rsidR="00D25D29" w:rsidRPr="005231A0" w:rsidRDefault="00D25D29" w:rsidP="005231A0">
            <w:pPr>
              <w:rPr>
                <w:rFonts w:ascii="Arial" w:hAnsi="Arial" w:cs="Arial"/>
                <w:sz w:val="18"/>
                <w:szCs w:val="18"/>
                <w:lang w:eastAsia="zh-CN"/>
              </w:rPr>
            </w:pPr>
            <w:r w:rsidRPr="005231A0">
              <w:rPr>
                <w:rFonts w:ascii="Arial" w:hAnsi="Arial" w:cs="Arial"/>
                <w:sz w:val="18"/>
                <w:szCs w:val="18"/>
                <w:lang w:eastAsia="zh-CN"/>
              </w:rPr>
              <w:t xml:space="preserve">Security log requirements enable generation of </w:t>
            </w:r>
            <w:r w:rsidRPr="005231A0">
              <w:rPr>
                <w:rFonts w:ascii="Arial" w:hAnsi="Arial" w:cs="Arial"/>
                <w:sz w:val="18"/>
                <w:szCs w:val="18"/>
                <w:lang w:eastAsia="zh-CN"/>
              </w:rPr>
              <w:lastRenderedPageBreak/>
              <w:t>security logs, but analysis, automation, and correlation are not specified.</w:t>
            </w:r>
          </w:p>
          <w:p w14:paraId="1D34A352" w14:textId="3CA175EB" w:rsidR="00D25D29" w:rsidRPr="005231A0" w:rsidRDefault="00D25D29" w:rsidP="005231A0">
            <w:pPr>
              <w:rPr>
                <w:rFonts w:ascii="Arial" w:hAnsi="Arial" w:cs="Arial"/>
                <w:sz w:val="18"/>
                <w:szCs w:val="18"/>
                <w:lang w:eastAsia="zh-CN"/>
              </w:rPr>
            </w:pPr>
            <w:r w:rsidRPr="005231A0">
              <w:rPr>
                <w:rFonts w:ascii="Arial" w:hAnsi="Arial" w:cs="Arial"/>
                <w:sz w:val="18"/>
                <w:szCs w:val="18"/>
                <w:lang w:eastAsia="zh-CN"/>
              </w:rPr>
              <w:t>Analysis, automation, and correlation are considered out of scope for O-RAN. As specified in [i.</w:t>
            </w:r>
            <w:r w:rsidR="005231A0" w:rsidRPr="005231A0">
              <w:rPr>
                <w:rFonts w:ascii="Arial" w:hAnsi="Arial" w:cs="Arial"/>
                <w:sz w:val="18"/>
                <w:szCs w:val="18"/>
                <w:lang w:eastAsia="zh-CN"/>
              </w:rPr>
              <w:t>31</w:t>
            </w:r>
            <w:r w:rsidRPr="005231A0">
              <w:rPr>
                <w:rFonts w:ascii="Arial" w:hAnsi="Arial" w:cs="Arial"/>
                <w:sz w:val="18"/>
                <w:szCs w:val="18"/>
                <w:lang w:eastAsia="zh-CN"/>
              </w:rPr>
              <w:t xml:space="preserve">], SIEM is not within the O-RAN </w:t>
            </w:r>
            <w:r w:rsidR="00C23C73">
              <w:rPr>
                <w:rFonts w:ascii="Arial" w:eastAsia="Times New Roman" w:hAnsi="Arial" w:cs="Arial"/>
                <w:color w:val="000000" w:themeColor="text1"/>
                <w:sz w:val="18"/>
                <w:szCs w:val="18"/>
              </w:rPr>
              <w:t>ALLIANCE</w:t>
            </w:r>
            <w:r w:rsidR="00C23C73" w:rsidRPr="005231A0" w:rsidDel="00C23C73">
              <w:rPr>
                <w:rFonts w:ascii="Arial" w:hAnsi="Arial" w:cs="Arial"/>
                <w:sz w:val="18"/>
                <w:szCs w:val="18"/>
                <w:lang w:eastAsia="zh-CN"/>
              </w:rPr>
              <w:t xml:space="preserve"> </w:t>
            </w:r>
            <w:r w:rsidRPr="005231A0">
              <w:rPr>
                <w:rFonts w:ascii="Arial" w:hAnsi="Arial" w:cs="Arial"/>
                <w:sz w:val="18"/>
                <w:szCs w:val="18"/>
                <w:lang w:eastAsia="zh-CN"/>
              </w:rPr>
              <w:t xml:space="preserve">'s scope and is not defined by the O-RAN </w:t>
            </w:r>
            <w:r w:rsidR="00C23C73">
              <w:rPr>
                <w:rFonts w:ascii="Arial" w:eastAsia="Times New Roman" w:hAnsi="Arial" w:cs="Arial"/>
                <w:color w:val="000000" w:themeColor="text1"/>
                <w:sz w:val="18"/>
                <w:szCs w:val="18"/>
              </w:rPr>
              <w:t>ALLIANCE</w:t>
            </w:r>
            <w:r w:rsidRPr="005231A0">
              <w:rPr>
                <w:rFonts w:ascii="Arial" w:hAnsi="Arial" w:cs="Arial"/>
                <w:sz w:val="18"/>
                <w:szCs w:val="18"/>
                <w:lang w:eastAsia="zh-CN"/>
              </w:rPr>
              <w:t>.</w:t>
            </w:r>
          </w:p>
        </w:tc>
      </w:tr>
      <w:tr w:rsidR="004A6B0F" w:rsidRPr="000303AD" w14:paraId="120DE12B" w14:textId="77777777" w:rsidTr="00243DBB">
        <w:tblPrEx>
          <w:tblLook w:val="04A0" w:firstRow="1" w:lastRow="0" w:firstColumn="1" w:lastColumn="0" w:noHBand="0" w:noVBand="1"/>
        </w:tblPrEx>
        <w:trPr>
          <w:trHeight w:val="120"/>
        </w:trPr>
        <w:tc>
          <w:tcPr>
            <w:tcW w:w="1588" w:type="dxa"/>
            <w:vMerge/>
            <w:tcBorders>
              <w:top w:val="single" w:sz="4" w:space="0" w:color="auto"/>
              <w:left w:val="single" w:sz="4" w:space="0" w:color="auto"/>
              <w:bottom w:val="single" w:sz="4" w:space="0" w:color="auto"/>
              <w:right w:val="single" w:sz="4" w:space="0" w:color="auto"/>
            </w:tcBorders>
          </w:tcPr>
          <w:p w14:paraId="13C23F95" w14:textId="77777777" w:rsidR="00D25D29" w:rsidRPr="00F2318D" w:rsidRDefault="00D25D29" w:rsidP="00E80FBE">
            <w:pPr>
              <w:spacing w:after="0"/>
              <w:rPr>
                <w:rFonts w:ascii="Segoe UI" w:eastAsia="Times New Roman" w:hAnsi="Segoe UI" w:cs="Segoe UI"/>
                <w:sz w:val="18"/>
                <w:szCs w:val="18"/>
              </w:rPr>
            </w:pPr>
          </w:p>
        </w:tc>
        <w:tc>
          <w:tcPr>
            <w:tcW w:w="2504" w:type="dxa"/>
            <w:vMerge/>
            <w:tcBorders>
              <w:top w:val="single" w:sz="4" w:space="0" w:color="auto"/>
              <w:left w:val="single" w:sz="4" w:space="0" w:color="auto"/>
              <w:bottom w:val="single" w:sz="4" w:space="0" w:color="auto"/>
              <w:right w:val="single" w:sz="4" w:space="0" w:color="auto"/>
            </w:tcBorders>
          </w:tcPr>
          <w:p w14:paraId="1E0DE177" w14:textId="77777777" w:rsidR="00D25D29" w:rsidRPr="00F2318D" w:rsidRDefault="00D25D29" w:rsidP="00E80FBE">
            <w:pPr>
              <w:spacing w:after="0"/>
              <w:rPr>
                <w:rFonts w:ascii="Segoe UI" w:eastAsia="Times New Roman" w:hAnsi="Segoe UI" w:cs="Segoe UI"/>
                <w:sz w:val="18"/>
                <w:szCs w:val="18"/>
              </w:rPr>
            </w:pPr>
          </w:p>
        </w:tc>
        <w:tc>
          <w:tcPr>
            <w:tcW w:w="1275" w:type="dxa"/>
            <w:tcBorders>
              <w:top w:val="single" w:sz="4" w:space="0" w:color="auto"/>
              <w:left w:val="single" w:sz="4" w:space="0" w:color="auto"/>
              <w:bottom w:val="single" w:sz="4" w:space="0" w:color="auto"/>
              <w:right w:val="single" w:sz="4" w:space="0" w:color="auto"/>
            </w:tcBorders>
          </w:tcPr>
          <w:p w14:paraId="158F5DC3" w14:textId="77777777" w:rsidR="00D25D29" w:rsidRPr="00751CD5" w:rsidRDefault="00D25D29" w:rsidP="00E80FBE">
            <w:pPr>
              <w:spacing w:after="0"/>
              <w:textAlignment w:val="baseline"/>
              <w:rPr>
                <w:rFonts w:ascii="Arial" w:hAnsi="Arial" w:cs="Arial"/>
                <w:sz w:val="18"/>
                <w:szCs w:val="18"/>
              </w:rPr>
            </w:pPr>
            <w:r w:rsidRPr="00751CD5">
              <w:rPr>
                <w:rFonts w:ascii="Arial" w:hAnsi="Arial" w:cs="Arial"/>
                <w:sz w:val="18"/>
                <w:szCs w:val="18"/>
              </w:rPr>
              <w:t>ASSET-C-36</w:t>
            </w:r>
          </w:p>
        </w:tc>
        <w:tc>
          <w:tcPr>
            <w:tcW w:w="1584" w:type="dxa"/>
            <w:tcBorders>
              <w:top w:val="single" w:sz="4" w:space="0" w:color="auto"/>
              <w:left w:val="single" w:sz="4" w:space="0" w:color="auto"/>
              <w:bottom w:val="single" w:sz="4" w:space="0" w:color="auto"/>
              <w:right w:val="single" w:sz="4" w:space="0" w:color="auto"/>
            </w:tcBorders>
          </w:tcPr>
          <w:p w14:paraId="28704E8A" w14:textId="29018C30" w:rsidR="00D25D29" w:rsidRPr="0063264C" w:rsidRDefault="00D25D29" w:rsidP="005231A0">
            <w:pPr>
              <w:rPr>
                <w:rFonts w:ascii="Arial" w:hAnsi="Arial" w:cs="Arial"/>
                <w:sz w:val="18"/>
                <w:szCs w:val="18"/>
              </w:rPr>
            </w:pPr>
            <w:r w:rsidRPr="0063264C">
              <w:rPr>
                <w:rFonts w:ascii="Arial" w:hAnsi="Arial" w:cs="Arial"/>
                <w:sz w:val="18"/>
                <w:szCs w:val="18"/>
              </w:rPr>
              <w:t>REQ-SEC-SLM-TESS-3</w:t>
            </w:r>
            <w:r>
              <w:rPr>
                <w:rFonts w:ascii="Arial" w:hAnsi="Arial" w:cs="Arial"/>
                <w:sz w:val="18"/>
                <w:szCs w:val="18"/>
              </w:rPr>
              <w:br/>
            </w:r>
            <w:r w:rsidRPr="0063264C">
              <w:rPr>
                <w:rFonts w:ascii="Arial" w:hAnsi="Arial" w:cs="Arial"/>
                <w:sz w:val="18"/>
                <w:szCs w:val="18"/>
              </w:rPr>
              <w:t>REQ-SEC-SLM-TESS-4</w:t>
            </w:r>
            <w:r>
              <w:rPr>
                <w:rFonts w:ascii="Arial" w:hAnsi="Arial" w:cs="Arial"/>
                <w:sz w:val="18"/>
                <w:szCs w:val="18"/>
              </w:rPr>
              <w:br/>
            </w:r>
            <w:r w:rsidRPr="0063264C">
              <w:rPr>
                <w:rFonts w:ascii="Arial" w:hAnsi="Arial" w:cs="Arial"/>
                <w:sz w:val="18"/>
                <w:szCs w:val="18"/>
              </w:rPr>
              <w:t>REQ-SEC-SLM-TESS-13</w:t>
            </w:r>
          </w:p>
        </w:tc>
        <w:tc>
          <w:tcPr>
            <w:tcW w:w="1152" w:type="dxa"/>
            <w:tcBorders>
              <w:top w:val="single" w:sz="4" w:space="0" w:color="auto"/>
              <w:left w:val="single" w:sz="4" w:space="0" w:color="auto"/>
              <w:bottom w:val="single" w:sz="4" w:space="0" w:color="auto"/>
              <w:right w:val="single" w:sz="4" w:space="0" w:color="auto"/>
            </w:tcBorders>
          </w:tcPr>
          <w:p w14:paraId="7781D880" w14:textId="77777777" w:rsidR="00D25D29" w:rsidRPr="0063264C" w:rsidRDefault="00D25D29" w:rsidP="00E80FBE">
            <w:pPr>
              <w:spacing w:after="0"/>
              <w:textAlignment w:val="baseline"/>
              <w:rPr>
                <w:rFonts w:ascii="Arial" w:eastAsia="Times New Roman" w:hAnsi="Arial" w:cs="Arial"/>
                <w:sz w:val="18"/>
                <w:szCs w:val="18"/>
              </w:rPr>
            </w:pPr>
            <w:r w:rsidRPr="0063264C">
              <w:rPr>
                <w:rFonts w:ascii="Arial" w:eastAsia="Times New Roman" w:hAnsi="Arial" w:cs="Arial"/>
                <w:sz w:val="18"/>
                <w:szCs w:val="18"/>
              </w:rPr>
              <w:t>Partial gap</w:t>
            </w:r>
          </w:p>
        </w:tc>
        <w:tc>
          <w:tcPr>
            <w:tcW w:w="1584" w:type="dxa"/>
            <w:vMerge/>
            <w:tcBorders>
              <w:top w:val="single" w:sz="4" w:space="0" w:color="auto"/>
              <w:left w:val="single" w:sz="4" w:space="0" w:color="auto"/>
              <w:bottom w:val="single" w:sz="4" w:space="0" w:color="auto"/>
              <w:right w:val="single" w:sz="4" w:space="0" w:color="auto"/>
            </w:tcBorders>
          </w:tcPr>
          <w:p w14:paraId="4B5B9492" w14:textId="77777777" w:rsidR="00D25D29" w:rsidRPr="000303AD" w:rsidRDefault="00D25D29" w:rsidP="00E80FBE">
            <w:pPr>
              <w:spacing w:after="0"/>
              <w:textAlignment w:val="baseline"/>
              <w:rPr>
                <w:rFonts w:ascii="Arial" w:eastAsia="Times New Roman" w:hAnsi="Arial" w:cs="Arial"/>
                <w:color w:val="D13438"/>
                <w:sz w:val="18"/>
                <w:szCs w:val="18"/>
                <w:u w:val="single"/>
              </w:rPr>
            </w:pPr>
          </w:p>
        </w:tc>
      </w:tr>
      <w:tr w:rsidR="004A6B0F" w:rsidRPr="000303AD" w14:paraId="2D22EF19" w14:textId="77777777" w:rsidTr="00243DBB">
        <w:tblPrEx>
          <w:tblLook w:val="04A0" w:firstRow="1" w:lastRow="0" w:firstColumn="1" w:lastColumn="0" w:noHBand="0" w:noVBand="1"/>
        </w:tblPrEx>
        <w:trPr>
          <w:trHeight w:val="120"/>
        </w:trPr>
        <w:tc>
          <w:tcPr>
            <w:tcW w:w="1588" w:type="dxa"/>
            <w:vMerge/>
            <w:tcBorders>
              <w:top w:val="single" w:sz="4" w:space="0" w:color="auto"/>
              <w:left w:val="single" w:sz="4" w:space="0" w:color="auto"/>
              <w:bottom w:val="single" w:sz="4" w:space="0" w:color="auto"/>
              <w:right w:val="single" w:sz="4" w:space="0" w:color="auto"/>
            </w:tcBorders>
          </w:tcPr>
          <w:p w14:paraId="509C1A88" w14:textId="77777777" w:rsidR="00D25D29" w:rsidRPr="00F2318D" w:rsidRDefault="00D25D29" w:rsidP="00E80FBE">
            <w:pPr>
              <w:spacing w:after="0"/>
              <w:rPr>
                <w:rFonts w:ascii="Segoe UI" w:eastAsia="Times New Roman" w:hAnsi="Segoe UI" w:cs="Segoe UI"/>
                <w:sz w:val="18"/>
                <w:szCs w:val="18"/>
              </w:rPr>
            </w:pPr>
          </w:p>
        </w:tc>
        <w:tc>
          <w:tcPr>
            <w:tcW w:w="2504" w:type="dxa"/>
            <w:vMerge/>
            <w:tcBorders>
              <w:top w:val="single" w:sz="4" w:space="0" w:color="auto"/>
              <w:left w:val="single" w:sz="4" w:space="0" w:color="auto"/>
              <w:bottom w:val="single" w:sz="4" w:space="0" w:color="auto"/>
              <w:right w:val="single" w:sz="4" w:space="0" w:color="auto"/>
            </w:tcBorders>
          </w:tcPr>
          <w:p w14:paraId="0FB2B5F1" w14:textId="77777777" w:rsidR="00D25D29" w:rsidRPr="00F2318D" w:rsidRDefault="00D25D29" w:rsidP="00E80FBE">
            <w:pPr>
              <w:spacing w:after="0"/>
              <w:rPr>
                <w:rFonts w:ascii="Segoe UI" w:eastAsia="Times New Roman" w:hAnsi="Segoe UI" w:cs="Segoe UI"/>
                <w:sz w:val="18"/>
                <w:szCs w:val="18"/>
              </w:rPr>
            </w:pPr>
          </w:p>
        </w:tc>
        <w:tc>
          <w:tcPr>
            <w:tcW w:w="1275" w:type="dxa"/>
            <w:tcBorders>
              <w:top w:val="single" w:sz="4" w:space="0" w:color="auto"/>
              <w:left w:val="single" w:sz="4" w:space="0" w:color="auto"/>
              <w:bottom w:val="single" w:sz="4" w:space="0" w:color="auto"/>
              <w:right w:val="single" w:sz="4" w:space="0" w:color="auto"/>
            </w:tcBorders>
          </w:tcPr>
          <w:p w14:paraId="55FA8C8E" w14:textId="77777777" w:rsidR="00D25D29" w:rsidRPr="00751CD5" w:rsidRDefault="00D25D29" w:rsidP="00E80FBE">
            <w:pPr>
              <w:spacing w:after="0"/>
              <w:textAlignment w:val="baseline"/>
              <w:rPr>
                <w:rFonts w:ascii="Arial" w:hAnsi="Arial" w:cs="Arial"/>
                <w:sz w:val="18"/>
                <w:szCs w:val="18"/>
              </w:rPr>
            </w:pPr>
            <w:r w:rsidRPr="00751CD5">
              <w:rPr>
                <w:rFonts w:ascii="Arial" w:hAnsi="Arial" w:cs="Arial"/>
                <w:sz w:val="18"/>
                <w:szCs w:val="18"/>
              </w:rPr>
              <w:t>ASSET-C-37</w:t>
            </w:r>
          </w:p>
        </w:tc>
        <w:tc>
          <w:tcPr>
            <w:tcW w:w="1584" w:type="dxa"/>
            <w:tcBorders>
              <w:top w:val="single" w:sz="4" w:space="0" w:color="auto"/>
              <w:left w:val="single" w:sz="4" w:space="0" w:color="auto"/>
              <w:bottom w:val="single" w:sz="4" w:space="0" w:color="auto"/>
              <w:right w:val="single" w:sz="4" w:space="0" w:color="auto"/>
            </w:tcBorders>
          </w:tcPr>
          <w:p w14:paraId="5C2E152F" w14:textId="718323AB" w:rsidR="00D25D29" w:rsidRPr="0063264C" w:rsidRDefault="00D25D29" w:rsidP="005231A0">
            <w:pPr>
              <w:rPr>
                <w:rFonts w:ascii="Arial" w:hAnsi="Arial" w:cs="Arial"/>
                <w:sz w:val="18"/>
                <w:szCs w:val="18"/>
              </w:rPr>
            </w:pPr>
            <w:r w:rsidRPr="0063264C">
              <w:rPr>
                <w:rFonts w:ascii="Arial" w:hAnsi="Arial" w:cs="Arial"/>
                <w:sz w:val="18"/>
                <w:szCs w:val="18"/>
              </w:rPr>
              <w:t>REQ-SEC-SLM-TESS-3</w:t>
            </w:r>
            <w:r>
              <w:rPr>
                <w:rFonts w:ascii="Arial" w:hAnsi="Arial" w:cs="Arial"/>
                <w:sz w:val="18"/>
                <w:szCs w:val="18"/>
              </w:rPr>
              <w:br/>
            </w:r>
            <w:r w:rsidRPr="0063264C">
              <w:rPr>
                <w:rFonts w:ascii="Arial" w:hAnsi="Arial" w:cs="Arial"/>
                <w:sz w:val="18"/>
                <w:szCs w:val="18"/>
              </w:rPr>
              <w:t>REQ-SEC-SLM-TESS-4</w:t>
            </w:r>
            <w:r>
              <w:rPr>
                <w:rFonts w:ascii="Arial" w:hAnsi="Arial" w:cs="Arial"/>
                <w:sz w:val="18"/>
                <w:szCs w:val="18"/>
              </w:rPr>
              <w:br/>
            </w:r>
            <w:r w:rsidRPr="0063264C">
              <w:rPr>
                <w:rFonts w:ascii="Arial" w:hAnsi="Arial" w:cs="Arial"/>
                <w:sz w:val="18"/>
                <w:szCs w:val="18"/>
              </w:rPr>
              <w:t>REQ-SEC-SLM-TESS-13</w:t>
            </w:r>
          </w:p>
        </w:tc>
        <w:tc>
          <w:tcPr>
            <w:tcW w:w="1152" w:type="dxa"/>
            <w:tcBorders>
              <w:top w:val="single" w:sz="4" w:space="0" w:color="auto"/>
              <w:left w:val="single" w:sz="4" w:space="0" w:color="auto"/>
              <w:bottom w:val="single" w:sz="4" w:space="0" w:color="auto"/>
              <w:right w:val="single" w:sz="4" w:space="0" w:color="auto"/>
            </w:tcBorders>
          </w:tcPr>
          <w:p w14:paraId="6EEF998B" w14:textId="77777777" w:rsidR="00D25D29" w:rsidRPr="0063264C" w:rsidRDefault="00D25D29" w:rsidP="00E80FBE">
            <w:pPr>
              <w:spacing w:after="0"/>
              <w:textAlignment w:val="baseline"/>
              <w:rPr>
                <w:rFonts w:ascii="Arial" w:eastAsia="Times New Roman" w:hAnsi="Arial" w:cs="Arial"/>
                <w:sz w:val="18"/>
                <w:szCs w:val="18"/>
              </w:rPr>
            </w:pPr>
            <w:r w:rsidRPr="0063264C">
              <w:rPr>
                <w:rFonts w:ascii="Arial" w:eastAsia="Times New Roman" w:hAnsi="Arial" w:cs="Arial"/>
                <w:sz w:val="18"/>
                <w:szCs w:val="18"/>
              </w:rPr>
              <w:t>Partial gap</w:t>
            </w:r>
          </w:p>
        </w:tc>
        <w:tc>
          <w:tcPr>
            <w:tcW w:w="1584" w:type="dxa"/>
            <w:vMerge/>
            <w:tcBorders>
              <w:top w:val="single" w:sz="4" w:space="0" w:color="auto"/>
              <w:left w:val="single" w:sz="4" w:space="0" w:color="auto"/>
              <w:bottom w:val="single" w:sz="4" w:space="0" w:color="auto"/>
              <w:right w:val="single" w:sz="4" w:space="0" w:color="auto"/>
            </w:tcBorders>
          </w:tcPr>
          <w:p w14:paraId="78E251CB" w14:textId="77777777" w:rsidR="00D25D29" w:rsidRPr="000303AD" w:rsidRDefault="00D25D29" w:rsidP="00E80FBE">
            <w:pPr>
              <w:spacing w:after="0"/>
              <w:textAlignment w:val="baseline"/>
              <w:rPr>
                <w:rFonts w:ascii="Arial" w:eastAsia="Times New Roman" w:hAnsi="Arial" w:cs="Arial"/>
                <w:color w:val="D13438"/>
                <w:sz w:val="18"/>
                <w:szCs w:val="18"/>
                <w:u w:val="single"/>
              </w:rPr>
            </w:pPr>
          </w:p>
        </w:tc>
      </w:tr>
      <w:tr w:rsidR="004A6B0F" w:rsidRPr="00FB1887" w14:paraId="5F082329" w14:textId="77777777" w:rsidTr="00243DBB">
        <w:tblPrEx>
          <w:tblLook w:val="04A0" w:firstRow="1" w:lastRow="0" w:firstColumn="1" w:lastColumn="0" w:noHBand="0" w:noVBand="1"/>
        </w:tblPrEx>
        <w:trPr>
          <w:trHeight w:val="419"/>
        </w:trPr>
        <w:tc>
          <w:tcPr>
            <w:tcW w:w="1588" w:type="dxa"/>
            <w:vMerge w:val="restart"/>
            <w:tcBorders>
              <w:top w:val="single" w:sz="4" w:space="0" w:color="auto"/>
              <w:left w:val="single" w:sz="4" w:space="0" w:color="auto"/>
              <w:bottom w:val="single" w:sz="4" w:space="0" w:color="auto"/>
              <w:right w:val="single" w:sz="4" w:space="0" w:color="auto"/>
            </w:tcBorders>
          </w:tcPr>
          <w:p w14:paraId="5971BE5E" w14:textId="77777777" w:rsidR="00D25D29" w:rsidRPr="00D25D29" w:rsidRDefault="00D25D29" w:rsidP="00E80FBE">
            <w:pPr>
              <w:spacing w:after="0"/>
              <w:rPr>
                <w:rFonts w:ascii="Segoe UI" w:eastAsia="Times New Roman" w:hAnsi="Segoe UI" w:cs="Segoe UI"/>
                <w:sz w:val="18"/>
                <w:szCs w:val="18"/>
              </w:rPr>
            </w:pPr>
            <w:r w:rsidRPr="00D25D29">
              <w:rPr>
                <w:rFonts w:ascii="Arial" w:hAnsi="Arial" w:cs="Arial"/>
                <w:color w:val="000000" w:themeColor="text1"/>
                <w:sz w:val="18"/>
                <w:szCs w:val="18"/>
              </w:rPr>
              <w:t>Automation and Orchestration Capability</w:t>
            </w:r>
          </w:p>
        </w:tc>
        <w:tc>
          <w:tcPr>
            <w:tcW w:w="2504" w:type="dxa"/>
            <w:vMerge w:val="restart"/>
            <w:tcBorders>
              <w:top w:val="single" w:sz="4" w:space="0" w:color="auto"/>
              <w:left w:val="single" w:sz="4" w:space="0" w:color="auto"/>
              <w:bottom w:val="single" w:sz="4" w:space="0" w:color="auto"/>
              <w:right w:val="single" w:sz="4" w:space="0" w:color="auto"/>
            </w:tcBorders>
          </w:tcPr>
          <w:p w14:paraId="7BA11348" w14:textId="77777777" w:rsidR="00D25D29" w:rsidRPr="009A1494" w:rsidRDefault="00D25D29" w:rsidP="00C71E63">
            <w:pPr>
              <w:pStyle w:val="ListParagraph"/>
              <w:numPr>
                <w:ilvl w:val="0"/>
                <w:numId w:val="95"/>
              </w:numPr>
              <w:spacing w:after="0" w:line="240" w:lineRule="auto"/>
              <w:ind w:left="461"/>
              <w:rPr>
                <w:rFonts w:ascii="Arial" w:eastAsia="Times New Roman" w:hAnsi="Arial" w:cs="Arial"/>
                <w:sz w:val="18"/>
                <w:szCs w:val="18"/>
              </w:rPr>
            </w:pPr>
            <w:r w:rsidRPr="009A1494">
              <w:rPr>
                <w:rFonts w:ascii="Arial" w:eastAsia="Times New Roman" w:hAnsi="Arial" w:cs="Arial"/>
                <w:sz w:val="18"/>
                <w:szCs w:val="18"/>
              </w:rPr>
              <w:t>Manually orchestrates privileged and external identities.</w:t>
            </w:r>
          </w:p>
          <w:p w14:paraId="6D6DAA03" w14:textId="77777777" w:rsidR="00D25D29" w:rsidRPr="009A1494" w:rsidRDefault="00D25D29" w:rsidP="00C71E63">
            <w:pPr>
              <w:pStyle w:val="ListParagraph"/>
              <w:numPr>
                <w:ilvl w:val="0"/>
                <w:numId w:val="95"/>
              </w:numPr>
              <w:spacing w:after="0" w:line="240" w:lineRule="auto"/>
              <w:ind w:left="461"/>
              <w:rPr>
                <w:rFonts w:ascii="Arial" w:eastAsia="Times New Roman" w:hAnsi="Arial" w:cs="Arial"/>
                <w:sz w:val="18"/>
                <w:szCs w:val="18"/>
              </w:rPr>
            </w:pPr>
            <w:r w:rsidRPr="009A1494">
              <w:rPr>
                <w:rFonts w:ascii="Arial" w:eastAsia="Times New Roman" w:hAnsi="Arial" w:cs="Arial"/>
                <w:sz w:val="18"/>
                <w:szCs w:val="18"/>
              </w:rPr>
              <w:t>Automates orchestration of non-privileged users.</w:t>
            </w:r>
          </w:p>
          <w:p w14:paraId="232034D8" w14:textId="77777777" w:rsidR="00D25D29" w:rsidRPr="001421E0" w:rsidRDefault="00D25D29" w:rsidP="00C71E63">
            <w:pPr>
              <w:pStyle w:val="ListParagraph"/>
              <w:numPr>
                <w:ilvl w:val="0"/>
                <w:numId w:val="95"/>
              </w:numPr>
              <w:spacing w:after="0" w:line="240" w:lineRule="auto"/>
              <w:ind w:left="461"/>
              <w:rPr>
                <w:rFonts w:ascii="Segoe UI" w:eastAsia="Times New Roman" w:hAnsi="Segoe UI" w:cs="Segoe UI"/>
                <w:sz w:val="18"/>
                <w:szCs w:val="18"/>
              </w:rPr>
            </w:pPr>
            <w:r w:rsidRPr="009A1494">
              <w:rPr>
                <w:rFonts w:ascii="Arial" w:eastAsia="Times New Roman" w:hAnsi="Arial" w:cs="Arial"/>
                <w:sz w:val="18"/>
                <w:szCs w:val="18"/>
              </w:rPr>
              <w:t>Automates orchestration of self-managed entities.</w:t>
            </w:r>
          </w:p>
        </w:tc>
        <w:tc>
          <w:tcPr>
            <w:tcW w:w="1275" w:type="dxa"/>
            <w:tcBorders>
              <w:top w:val="single" w:sz="4" w:space="0" w:color="auto"/>
              <w:left w:val="single" w:sz="4" w:space="0" w:color="auto"/>
              <w:bottom w:val="single" w:sz="4" w:space="0" w:color="auto"/>
              <w:right w:val="single" w:sz="4" w:space="0" w:color="auto"/>
            </w:tcBorders>
          </w:tcPr>
          <w:p w14:paraId="259810C5" w14:textId="77777777" w:rsidR="00D25D29" w:rsidRPr="000303AD" w:rsidRDefault="00D25D29" w:rsidP="00E80FBE">
            <w:pPr>
              <w:spacing w:after="0"/>
              <w:textAlignment w:val="baseline"/>
              <w:rPr>
                <w:rFonts w:ascii="Arial" w:eastAsia="Times New Roman" w:hAnsi="Arial" w:cs="Arial"/>
                <w:color w:val="D13438"/>
                <w:sz w:val="18"/>
                <w:szCs w:val="18"/>
                <w:u w:val="single"/>
              </w:rPr>
            </w:pPr>
            <w:r w:rsidRPr="00751CD5">
              <w:rPr>
                <w:rFonts w:ascii="Arial" w:hAnsi="Arial" w:cs="Arial"/>
                <w:sz w:val="18"/>
                <w:szCs w:val="18"/>
              </w:rPr>
              <w:t>ASSET-C-12</w:t>
            </w:r>
            <w:r>
              <w:rPr>
                <w:rFonts w:ascii="Arial" w:hAnsi="Arial" w:cs="Arial"/>
                <w:sz w:val="18"/>
                <w:szCs w:val="18"/>
              </w:rPr>
              <w:t>a</w:t>
            </w:r>
          </w:p>
        </w:tc>
        <w:tc>
          <w:tcPr>
            <w:tcW w:w="1584" w:type="dxa"/>
            <w:tcBorders>
              <w:top w:val="single" w:sz="4" w:space="0" w:color="auto"/>
              <w:left w:val="single" w:sz="4" w:space="0" w:color="auto"/>
              <w:bottom w:val="single" w:sz="4" w:space="0" w:color="auto"/>
              <w:right w:val="single" w:sz="4" w:space="0" w:color="auto"/>
            </w:tcBorders>
          </w:tcPr>
          <w:p w14:paraId="55C82849" w14:textId="77777777" w:rsidR="00D25D29" w:rsidRPr="0063264C" w:rsidRDefault="00D25D29" w:rsidP="00E80FBE">
            <w:pPr>
              <w:spacing w:after="0"/>
              <w:textAlignment w:val="baseline"/>
              <w:rPr>
                <w:rFonts w:ascii="Arial" w:eastAsia="Times New Roman" w:hAnsi="Arial" w:cs="Arial"/>
                <w:color w:val="D13438"/>
                <w:sz w:val="18"/>
                <w:szCs w:val="18"/>
                <w:u w:val="single"/>
              </w:rPr>
            </w:pPr>
            <w:r w:rsidRPr="0063264C">
              <w:rPr>
                <w:rFonts w:ascii="Arial" w:hAnsi="Arial" w:cs="Arial"/>
                <w:sz w:val="18"/>
                <w:szCs w:val="18"/>
              </w:rPr>
              <w:t>None</w:t>
            </w:r>
          </w:p>
        </w:tc>
        <w:tc>
          <w:tcPr>
            <w:tcW w:w="1152" w:type="dxa"/>
            <w:tcBorders>
              <w:top w:val="single" w:sz="4" w:space="0" w:color="auto"/>
              <w:left w:val="single" w:sz="4" w:space="0" w:color="auto"/>
              <w:bottom w:val="single" w:sz="4" w:space="0" w:color="auto"/>
              <w:right w:val="single" w:sz="4" w:space="0" w:color="auto"/>
            </w:tcBorders>
          </w:tcPr>
          <w:p w14:paraId="7ABE66BC" w14:textId="77777777" w:rsidR="00D25D29" w:rsidRPr="0063264C" w:rsidRDefault="00D25D29" w:rsidP="00E80FBE">
            <w:pPr>
              <w:spacing w:after="0"/>
              <w:textAlignment w:val="baseline"/>
              <w:rPr>
                <w:rFonts w:ascii="Arial" w:eastAsia="Times New Roman" w:hAnsi="Arial" w:cs="Arial"/>
                <w:sz w:val="18"/>
                <w:szCs w:val="18"/>
              </w:rPr>
            </w:pPr>
            <w:r w:rsidRPr="0063264C">
              <w:rPr>
                <w:rFonts w:ascii="Arial" w:eastAsia="Times New Roman" w:hAnsi="Arial" w:cs="Arial"/>
                <w:sz w:val="18"/>
                <w:szCs w:val="18"/>
              </w:rPr>
              <w:t>Gap</w:t>
            </w:r>
          </w:p>
        </w:tc>
        <w:tc>
          <w:tcPr>
            <w:tcW w:w="1584" w:type="dxa"/>
            <w:tcBorders>
              <w:top w:val="single" w:sz="4" w:space="0" w:color="auto"/>
              <w:left w:val="single" w:sz="4" w:space="0" w:color="auto"/>
              <w:bottom w:val="single" w:sz="4" w:space="0" w:color="auto"/>
              <w:right w:val="single" w:sz="4" w:space="0" w:color="auto"/>
            </w:tcBorders>
          </w:tcPr>
          <w:p w14:paraId="757841EA" w14:textId="77777777" w:rsidR="00D25D29" w:rsidRPr="005231A0" w:rsidRDefault="00D25D29" w:rsidP="005231A0">
            <w:pPr>
              <w:rPr>
                <w:rFonts w:ascii="Arial" w:hAnsi="Arial" w:cs="Arial"/>
                <w:sz w:val="18"/>
                <w:szCs w:val="18"/>
                <w:lang w:eastAsia="zh-CN"/>
              </w:rPr>
            </w:pPr>
            <w:r w:rsidRPr="005231A0">
              <w:rPr>
                <w:rFonts w:ascii="Arial" w:hAnsi="Arial" w:cs="Arial"/>
                <w:sz w:val="18"/>
                <w:szCs w:val="18"/>
                <w:lang w:eastAsia="zh-CN"/>
              </w:rPr>
              <w:t xml:space="preserve">Out of scope, as user and identity orchestration falls under operator’s responsibilities. </w:t>
            </w:r>
          </w:p>
        </w:tc>
      </w:tr>
      <w:tr w:rsidR="004A6B0F" w:rsidRPr="00FB1887" w14:paraId="09854900" w14:textId="77777777" w:rsidTr="00243DBB">
        <w:tblPrEx>
          <w:tblLook w:val="04A0" w:firstRow="1" w:lastRow="0" w:firstColumn="1" w:lastColumn="0" w:noHBand="0" w:noVBand="1"/>
        </w:tblPrEx>
        <w:trPr>
          <w:trHeight w:val="120"/>
        </w:trPr>
        <w:tc>
          <w:tcPr>
            <w:tcW w:w="1588" w:type="dxa"/>
            <w:vMerge/>
            <w:tcBorders>
              <w:top w:val="single" w:sz="4" w:space="0" w:color="auto"/>
              <w:left w:val="single" w:sz="4" w:space="0" w:color="auto"/>
              <w:bottom w:val="single" w:sz="4" w:space="0" w:color="auto"/>
              <w:right w:val="single" w:sz="4" w:space="0" w:color="auto"/>
            </w:tcBorders>
          </w:tcPr>
          <w:p w14:paraId="1F2BAE5E" w14:textId="77777777" w:rsidR="00D25D29" w:rsidRPr="00F2318D" w:rsidRDefault="00D25D29" w:rsidP="00E80FBE">
            <w:pPr>
              <w:spacing w:after="0"/>
              <w:rPr>
                <w:rFonts w:ascii="Segoe UI" w:eastAsia="Times New Roman" w:hAnsi="Segoe UI" w:cs="Segoe UI"/>
                <w:sz w:val="18"/>
                <w:szCs w:val="18"/>
              </w:rPr>
            </w:pPr>
          </w:p>
        </w:tc>
        <w:tc>
          <w:tcPr>
            <w:tcW w:w="2504" w:type="dxa"/>
            <w:vMerge/>
            <w:tcBorders>
              <w:top w:val="single" w:sz="4" w:space="0" w:color="auto"/>
              <w:left w:val="single" w:sz="4" w:space="0" w:color="auto"/>
              <w:bottom w:val="single" w:sz="4" w:space="0" w:color="auto"/>
              <w:right w:val="single" w:sz="4" w:space="0" w:color="auto"/>
            </w:tcBorders>
          </w:tcPr>
          <w:p w14:paraId="69CD17D3" w14:textId="77777777" w:rsidR="00D25D29" w:rsidRPr="00F2318D" w:rsidRDefault="00D25D29" w:rsidP="00E80FBE">
            <w:pPr>
              <w:spacing w:after="0"/>
              <w:rPr>
                <w:rFonts w:ascii="Segoe UI" w:eastAsia="Times New Roman" w:hAnsi="Segoe UI" w:cs="Segoe UI"/>
                <w:sz w:val="18"/>
                <w:szCs w:val="18"/>
              </w:rPr>
            </w:pPr>
          </w:p>
        </w:tc>
        <w:tc>
          <w:tcPr>
            <w:tcW w:w="1275" w:type="dxa"/>
            <w:tcBorders>
              <w:top w:val="single" w:sz="4" w:space="0" w:color="auto"/>
              <w:left w:val="single" w:sz="4" w:space="0" w:color="auto"/>
              <w:bottom w:val="single" w:sz="4" w:space="0" w:color="auto"/>
              <w:right w:val="single" w:sz="4" w:space="0" w:color="auto"/>
            </w:tcBorders>
          </w:tcPr>
          <w:p w14:paraId="7C17E505" w14:textId="77777777" w:rsidR="00D25D29" w:rsidRPr="00B065AF" w:rsidRDefault="00D25D29" w:rsidP="00E80FBE">
            <w:pPr>
              <w:spacing w:after="0"/>
              <w:textAlignment w:val="baseline"/>
              <w:rPr>
                <w:rFonts w:ascii="Arial" w:hAnsi="Arial" w:cs="Arial"/>
                <w:sz w:val="18"/>
                <w:szCs w:val="18"/>
              </w:rPr>
            </w:pPr>
            <w:r w:rsidRPr="00751CD5">
              <w:rPr>
                <w:rFonts w:ascii="Arial" w:hAnsi="Arial" w:cs="Arial"/>
                <w:sz w:val="18"/>
                <w:szCs w:val="18"/>
              </w:rPr>
              <w:t>ASSET-C-36</w:t>
            </w:r>
          </w:p>
        </w:tc>
        <w:tc>
          <w:tcPr>
            <w:tcW w:w="1584" w:type="dxa"/>
            <w:tcBorders>
              <w:top w:val="single" w:sz="4" w:space="0" w:color="auto"/>
              <w:left w:val="single" w:sz="4" w:space="0" w:color="auto"/>
              <w:bottom w:val="single" w:sz="4" w:space="0" w:color="auto"/>
              <w:right w:val="single" w:sz="4" w:space="0" w:color="auto"/>
            </w:tcBorders>
          </w:tcPr>
          <w:p w14:paraId="3BB9FC2F" w14:textId="77777777" w:rsidR="00D25D29" w:rsidRPr="0063264C" w:rsidRDefault="00D25D29" w:rsidP="00E80FBE">
            <w:pPr>
              <w:spacing w:after="0"/>
              <w:textAlignment w:val="baseline"/>
              <w:rPr>
                <w:rFonts w:ascii="Arial" w:hAnsi="Arial" w:cs="Arial"/>
                <w:sz w:val="18"/>
                <w:szCs w:val="18"/>
              </w:rPr>
            </w:pPr>
            <w:r w:rsidRPr="0063264C">
              <w:rPr>
                <w:rFonts w:ascii="Arial" w:hAnsi="Arial" w:cs="Arial"/>
                <w:sz w:val="18"/>
                <w:szCs w:val="18"/>
              </w:rPr>
              <w:t>None</w:t>
            </w:r>
          </w:p>
        </w:tc>
        <w:tc>
          <w:tcPr>
            <w:tcW w:w="1152" w:type="dxa"/>
            <w:tcBorders>
              <w:top w:val="single" w:sz="4" w:space="0" w:color="auto"/>
              <w:left w:val="single" w:sz="4" w:space="0" w:color="auto"/>
              <w:bottom w:val="single" w:sz="4" w:space="0" w:color="auto"/>
              <w:right w:val="single" w:sz="4" w:space="0" w:color="auto"/>
            </w:tcBorders>
          </w:tcPr>
          <w:p w14:paraId="690C6B37" w14:textId="77777777" w:rsidR="00D25D29" w:rsidRPr="0063264C" w:rsidRDefault="00D25D29" w:rsidP="00E80FBE">
            <w:pPr>
              <w:spacing w:after="0"/>
              <w:textAlignment w:val="baseline"/>
              <w:rPr>
                <w:rFonts w:ascii="Arial" w:eastAsia="Times New Roman" w:hAnsi="Arial" w:cs="Arial"/>
                <w:sz w:val="18"/>
                <w:szCs w:val="18"/>
              </w:rPr>
            </w:pPr>
            <w:r w:rsidRPr="0063264C">
              <w:rPr>
                <w:rFonts w:ascii="Arial" w:eastAsia="Times New Roman" w:hAnsi="Arial" w:cs="Arial"/>
                <w:sz w:val="18"/>
                <w:szCs w:val="18"/>
              </w:rPr>
              <w:t>Gap</w:t>
            </w:r>
          </w:p>
        </w:tc>
        <w:tc>
          <w:tcPr>
            <w:tcW w:w="1584" w:type="dxa"/>
            <w:tcBorders>
              <w:top w:val="single" w:sz="4" w:space="0" w:color="auto"/>
              <w:left w:val="single" w:sz="4" w:space="0" w:color="auto"/>
              <w:bottom w:val="single" w:sz="4" w:space="0" w:color="auto"/>
              <w:right w:val="single" w:sz="4" w:space="0" w:color="auto"/>
            </w:tcBorders>
          </w:tcPr>
          <w:p w14:paraId="1C7A1C83" w14:textId="77777777" w:rsidR="00D25D29" w:rsidRPr="005231A0" w:rsidRDefault="00D25D29" w:rsidP="005231A0">
            <w:pPr>
              <w:rPr>
                <w:rFonts w:ascii="Arial" w:hAnsi="Arial" w:cs="Arial"/>
                <w:sz w:val="18"/>
                <w:szCs w:val="18"/>
                <w:lang w:eastAsia="zh-CN"/>
              </w:rPr>
            </w:pPr>
            <w:r w:rsidRPr="005231A0">
              <w:rPr>
                <w:rFonts w:ascii="Arial" w:hAnsi="Arial" w:cs="Arial"/>
                <w:sz w:val="18"/>
                <w:szCs w:val="18"/>
                <w:lang w:eastAsia="zh-CN"/>
              </w:rPr>
              <w:t xml:space="preserve">Out of scope, as user and identity orchestration falls under operator’s responsibilities. </w:t>
            </w:r>
          </w:p>
        </w:tc>
      </w:tr>
      <w:tr w:rsidR="004A6B0F" w:rsidRPr="00FB1887" w14:paraId="288C16D9" w14:textId="77777777" w:rsidTr="00243DBB">
        <w:tblPrEx>
          <w:tblLook w:val="04A0" w:firstRow="1" w:lastRow="0" w:firstColumn="1" w:lastColumn="0" w:noHBand="0" w:noVBand="1"/>
        </w:tblPrEx>
        <w:trPr>
          <w:trHeight w:val="120"/>
        </w:trPr>
        <w:tc>
          <w:tcPr>
            <w:tcW w:w="1588" w:type="dxa"/>
            <w:vMerge/>
            <w:tcBorders>
              <w:top w:val="single" w:sz="4" w:space="0" w:color="auto"/>
              <w:left w:val="single" w:sz="4" w:space="0" w:color="auto"/>
              <w:bottom w:val="single" w:sz="4" w:space="0" w:color="auto"/>
              <w:right w:val="single" w:sz="4" w:space="0" w:color="auto"/>
            </w:tcBorders>
          </w:tcPr>
          <w:p w14:paraId="29D870C3" w14:textId="77777777" w:rsidR="00D25D29" w:rsidRPr="00F2318D" w:rsidRDefault="00D25D29" w:rsidP="00E80FBE">
            <w:pPr>
              <w:spacing w:after="0"/>
              <w:rPr>
                <w:rFonts w:ascii="Segoe UI" w:eastAsia="Times New Roman" w:hAnsi="Segoe UI" w:cs="Segoe UI"/>
                <w:sz w:val="18"/>
                <w:szCs w:val="18"/>
              </w:rPr>
            </w:pPr>
          </w:p>
        </w:tc>
        <w:tc>
          <w:tcPr>
            <w:tcW w:w="2504" w:type="dxa"/>
            <w:vMerge/>
            <w:tcBorders>
              <w:top w:val="single" w:sz="4" w:space="0" w:color="auto"/>
              <w:left w:val="single" w:sz="4" w:space="0" w:color="auto"/>
              <w:bottom w:val="single" w:sz="4" w:space="0" w:color="auto"/>
              <w:right w:val="single" w:sz="4" w:space="0" w:color="auto"/>
            </w:tcBorders>
          </w:tcPr>
          <w:p w14:paraId="6F6AB3B1" w14:textId="77777777" w:rsidR="00D25D29" w:rsidRPr="00F2318D" w:rsidRDefault="00D25D29" w:rsidP="00E80FBE">
            <w:pPr>
              <w:spacing w:after="0"/>
              <w:rPr>
                <w:rFonts w:ascii="Segoe UI" w:eastAsia="Times New Roman" w:hAnsi="Segoe UI" w:cs="Segoe UI"/>
                <w:sz w:val="18"/>
                <w:szCs w:val="18"/>
              </w:rPr>
            </w:pPr>
          </w:p>
        </w:tc>
        <w:tc>
          <w:tcPr>
            <w:tcW w:w="1275" w:type="dxa"/>
            <w:tcBorders>
              <w:top w:val="single" w:sz="4" w:space="0" w:color="auto"/>
              <w:left w:val="single" w:sz="4" w:space="0" w:color="auto"/>
              <w:bottom w:val="single" w:sz="4" w:space="0" w:color="auto"/>
              <w:right w:val="single" w:sz="4" w:space="0" w:color="auto"/>
            </w:tcBorders>
          </w:tcPr>
          <w:p w14:paraId="6B7C78BF" w14:textId="77777777" w:rsidR="00D25D29" w:rsidRPr="00751CD5" w:rsidRDefault="00D25D29" w:rsidP="00E80FBE">
            <w:pPr>
              <w:spacing w:after="0"/>
              <w:textAlignment w:val="baseline"/>
              <w:rPr>
                <w:rFonts w:ascii="Arial" w:hAnsi="Arial" w:cs="Arial"/>
                <w:sz w:val="18"/>
                <w:szCs w:val="18"/>
              </w:rPr>
            </w:pPr>
            <w:r w:rsidRPr="00751CD5">
              <w:rPr>
                <w:rFonts w:ascii="Arial" w:hAnsi="Arial" w:cs="Arial"/>
                <w:sz w:val="18"/>
                <w:szCs w:val="18"/>
              </w:rPr>
              <w:t>ASSET-C-37</w:t>
            </w:r>
          </w:p>
        </w:tc>
        <w:tc>
          <w:tcPr>
            <w:tcW w:w="1584" w:type="dxa"/>
            <w:tcBorders>
              <w:top w:val="single" w:sz="4" w:space="0" w:color="auto"/>
              <w:left w:val="single" w:sz="4" w:space="0" w:color="auto"/>
              <w:bottom w:val="single" w:sz="4" w:space="0" w:color="auto"/>
              <w:right w:val="single" w:sz="4" w:space="0" w:color="auto"/>
            </w:tcBorders>
          </w:tcPr>
          <w:p w14:paraId="21312383" w14:textId="77777777" w:rsidR="00D25D29" w:rsidRPr="0063264C" w:rsidRDefault="00D25D29" w:rsidP="00E80FBE">
            <w:pPr>
              <w:spacing w:after="0"/>
              <w:textAlignment w:val="baseline"/>
              <w:rPr>
                <w:rFonts w:ascii="Arial" w:hAnsi="Arial" w:cs="Arial"/>
                <w:sz w:val="18"/>
                <w:szCs w:val="18"/>
              </w:rPr>
            </w:pPr>
            <w:r w:rsidRPr="0063264C">
              <w:rPr>
                <w:rFonts w:ascii="Arial" w:hAnsi="Arial" w:cs="Arial"/>
                <w:sz w:val="18"/>
                <w:szCs w:val="18"/>
              </w:rPr>
              <w:t>None</w:t>
            </w:r>
          </w:p>
        </w:tc>
        <w:tc>
          <w:tcPr>
            <w:tcW w:w="1152" w:type="dxa"/>
            <w:tcBorders>
              <w:top w:val="single" w:sz="4" w:space="0" w:color="auto"/>
              <w:left w:val="single" w:sz="4" w:space="0" w:color="auto"/>
              <w:bottom w:val="single" w:sz="4" w:space="0" w:color="auto"/>
              <w:right w:val="single" w:sz="4" w:space="0" w:color="auto"/>
            </w:tcBorders>
          </w:tcPr>
          <w:p w14:paraId="752C1042" w14:textId="77777777" w:rsidR="00D25D29" w:rsidRPr="0063264C" w:rsidRDefault="00D25D29" w:rsidP="00E80FBE">
            <w:pPr>
              <w:spacing w:after="0"/>
              <w:textAlignment w:val="baseline"/>
              <w:rPr>
                <w:rFonts w:ascii="Arial" w:eastAsia="Times New Roman" w:hAnsi="Arial" w:cs="Arial"/>
                <w:sz w:val="18"/>
                <w:szCs w:val="18"/>
              </w:rPr>
            </w:pPr>
            <w:r w:rsidRPr="0063264C">
              <w:rPr>
                <w:rFonts w:ascii="Arial" w:eastAsia="Times New Roman" w:hAnsi="Arial" w:cs="Arial"/>
                <w:sz w:val="18"/>
                <w:szCs w:val="18"/>
              </w:rPr>
              <w:t>Gap</w:t>
            </w:r>
          </w:p>
        </w:tc>
        <w:tc>
          <w:tcPr>
            <w:tcW w:w="1584" w:type="dxa"/>
            <w:tcBorders>
              <w:top w:val="single" w:sz="4" w:space="0" w:color="auto"/>
              <w:left w:val="single" w:sz="4" w:space="0" w:color="auto"/>
              <w:bottom w:val="single" w:sz="4" w:space="0" w:color="auto"/>
              <w:right w:val="single" w:sz="4" w:space="0" w:color="auto"/>
            </w:tcBorders>
          </w:tcPr>
          <w:p w14:paraId="3678B29B" w14:textId="77777777" w:rsidR="00D25D29" w:rsidRPr="005231A0" w:rsidRDefault="00D25D29" w:rsidP="005231A0">
            <w:pPr>
              <w:rPr>
                <w:rFonts w:ascii="Arial" w:hAnsi="Arial" w:cs="Arial"/>
                <w:sz w:val="18"/>
                <w:szCs w:val="18"/>
                <w:lang w:eastAsia="zh-CN"/>
              </w:rPr>
            </w:pPr>
            <w:r w:rsidRPr="005231A0">
              <w:rPr>
                <w:rFonts w:ascii="Arial" w:hAnsi="Arial" w:cs="Arial"/>
                <w:sz w:val="18"/>
                <w:szCs w:val="18"/>
                <w:lang w:eastAsia="zh-CN"/>
              </w:rPr>
              <w:t xml:space="preserve">Out of scope, as user and identity orchestration falls under operator’s responsibilities. </w:t>
            </w:r>
          </w:p>
        </w:tc>
      </w:tr>
    </w:tbl>
    <w:p w14:paraId="310E8B07" w14:textId="77777777" w:rsidR="00656C87" w:rsidRPr="00656C87" w:rsidRDefault="00656C87" w:rsidP="00656C87">
      <w:pPr>
        <w:rPr>
          <w:lang w:eastAsia="zh-CN"/>
        </w:rPr>
      </w:pPr>
    </w:p>
    <w:p w14:paraId="75A6AEA6" w14:textId="2E226DF0" w:rsidR="00656C87" w:rsidRPr="00656C87" w:rsidRDefault="00C5624D" w:rsidP="00656C87">
      <w:pPr>
        <w:pStyle w:val="Heading4"/>
        <w:rPr>
          <w:lang w:eastAsia="zh-CN"/>
        </w:rPr>
      </w:pPr>
      <w:r>
        <w:rPr>
          <w:rFonts w:eastAsia="Yu Mincho"/>
          <w:lang w:eastAsia="zh-CN"/>
        </w:rPr>
        <w:t xml:space="preserve"> </w:t>
      </w:r>
      <w:r>
        <w:rPr>
          <w:rFonts w:eastAsia="Yu Mincho"/>
          <w:lang w:eastAsia="zh-CN"/>
        </w:rPr>
        <w:tab/>
      </w:r>
      <w:r w:rsidR="00002384">
        <w:rPr>
          <w:rFonts w:eastAsia="Yu Mincho"/>
          <w:lang w:eastAsia="zh-CN"/>
        </w:rPr>
        <w:t xml:space="preserve">O-CU </w:t>
      </w:r>
      <w:r w:rsidR="00656C87" w:rsidRPr="00656C87">
        <w:rPr>
          <w:rFonts w:eastAsia="Yu Mincho"/>
          <w:lang w:eastAsia="zh-CN"/>
        </w:rPr>
        <w:t>Networks Pillar</w:t>
      </w:r>
    </w:p>
    <w:p w14:paraId="168715C3" w14:textId="5778DF69" w:rsidR="00656C87" w:rsidRPr="00656C87" w:rsidRDefault="00C5624D" w:rsidP="00656C87">
      <w:pPr>
        <w:pStyle w:val="Heading5"/>
        <w:rPr>
          <w:rFonts w:eastAsia="Yu Mincho"/>
          <w:lang w:eastAsia="zh-CN"/>
        </w:rPr>
      </w:pPr>
      <w:r>
        <w:rPr>
          <w:rFonts w:eastAsia="Yu Mincho"/>
          <w:lang w:eastAsia="zh-CN"/>
        </w:rPr>
        <w:t xml:space="preserve"> </w:t>
      </w:r>
      <w:r>
        <w:rPr>
          <w:rFonts w:eastAsia="Yu Mincho"/>
          <w:lang w:eastAsia="zh-CN"/>
        </w:rPr>
        <w:tab/>
      </w:r>
      <w:r w:rsidR="00656C87" w:rsidRPr="00656C87">
        <w:rPr>
          <w:rFonts w:eastAsia="Yu Mincho"/>
          <w:lang w:eastAsia="zh-CN"/>
        </w:rPr>
        <w:t>O-CU Networks Pillar Assets</w:t>
      </w:r>
    </w:p>
    <w:p w14:paraId="575A8C44" w14:textId="77777777" w:rsidR="00656C87" w:rsidRPr="00865BBE" w:rsidRDefault="00656C87" w:rsidP="00656C87">
      <w:pPr>
        <w:rPr>
          <w:rFonts w:ascii="Times New Roman" w:hAnsi="Times New Roman" w:cs="Times New Roman"/>
          <w:sz w:val="20"/>
          <w:szCs w:val="20"/>
          <w:lang w:eastAsia="zh-CN"/>
        </w:rPr>
      </w:pPr>
      <w:r w:rsidRPr="00865BBE">
        <w:rPr>
          <w:rFonts w:ascii="Times New Roman" w:hAnsi="Times New Roman" w:cs="Times New Roman"/>
          <w:sz w:val="20"/>
          <w:szCs w:val="20"/>
          <w:lang w:eastAsia="zh-CN"/>
        </w:rPr>
        <w:t>Currently there are no applicable assets or components defined in the WG11 O-RAN Security Threat Modeling and Risk Assessment [i.4] for O-CU Network pillar.</w:t>
      </w:r>
    </w:p>
    <w:p w14:paraId="47C3EFE8" w14:textId="6A6AF108" w:rsidR="00656C87" w:rsidRPr="00656C87" w:rsidRDefault="00C5624D" w:rsidP="00656C87">
      <w:pPr>
        <w:pStyle w:val="Heading5"/>
        <w:rPr>
          <w:lang w:eastAsia="zh-CN"/>
        </w:rPr>
      </w:pPr>
      <w:r>
        <w:rPr>
          <w:rFonts w:eastAsia="Yu Mincho"/>
          <w:lang w:eastAsia="zh-CN"/>
        </w:rPr>
        <w:t xml:space="preserve"> </w:t>
      </w:r>
      <w:r>
        <w:rPr>
          <w:rFonts w:eastAsia="Yu Mincho"/>
          <w:lang w:eastAsia="zh-CN"/>
        </w:rPr>
        <w:tab/>
      </w:r>
      <w:r w:rsidR="00002384">
        <w:rPr>
          <w:rFonts w:eastAsia="Yu Mincho"/>
          <w:lang w:eastAsia="zh-CN"/>
        </w:rPr>
        <w:t xml:space="preserve">O-CU </w:t>
      </w:r>
      <w:r w:rsidR="00656C87" w:rsidRPr="00656C87">
        <w:rPr>
          <w:rFonts w:eastAsia="Yu Mincho"/>
          <w:lang w:eastAsia="zh-CN"/>
        </w:rPr>
        <w:t>Networks Pillar Gap Analysis</w:t>
      </w:r>
    </w:p>
    <w:p w14:paraId="42D78401" w14:textId="67F6169F" w:rsidR="00656C87" w:rsidRPr="00865BBE" w:rsidRDefault="00656C87" w:rsidP="00656C87">
      <w:pPr>
        <w:rPr>
          <w:rFonts w:ascii="Times New Roman" w:hAnsi="Times New Roman" w:cs="Times New Roman"/>
          <w:sz w:val="20"/>
          <w:szCs w:val="20"/>
          <w:lang w:eastAsia="zh-CN"/>
        </w:rPr>
      </w:pPr>
      <w:r w:rsidRPr="00865BBE">
        <w:rPr>
          <w:rFonts w:ascii="Times New Roman" w:hAnsi="Times New Roman" w:cs="Times New Roman"/>
          <w:sz w:val="20"/>
          <w:szCs w:val="20"/>
          <w:lang w:eastAsia="zh-CN"/>
        </w:rPr>
        <w:t xml:space="preserve">No gap </w:t>
      </w:r>
      <w:r w:rsidR="00853215">
        <w:rPr>
          <w:rFonts w:ascii="Times New Roman" w:hAnsi="Times New Roman" w:cs="Times New Roman"/>
          <w:sz w:val="20"/>
          <w:szCs w:val="20"/>
          <w:lang w:eastAsia="zh-CN"/>
        </w:rPr>
        <w:t>a</w:t>
      </w:r>
      <w:r w:rsidRPr="00865BBE">
        <w:rPr>
          <w:rFonts w:ascii="Times New Roman" w:hAnsi="Times New Roman" w:cs="Times New Roman"/>
          <w:sz w:val="20"/>
          <w:szCs w:val="20"/>
          <w:lang w:eastAsia="zh-CN"/>
        </w:rPr>
        <w:t>nalysis required.</w:t>
      </w:r>
    </w:p>
    <w:p w14:paraId="6DF17DA9" w14:textId="2E32B43E" w:rsidR="00656C87" w:rsidRPr="00656C87" w:rsidRDefault="00C5624D" w:rsidP="00656C87">
      <w:pPr>
        <w:pStyle w:val="Heading4"/>
        <w:rPr>
          <w:lang w:eastAsia="zh-CN"/>
        </w:rPr>
      </w:pPr>
      <w:r>
        <w:rPr>
          <w:rFonts w:eastAsia="Yu Mincho"/>
          <w:lang w:eastAsia="zh-CN"/>
        </w:rPr>
        <w:lastRenderedPageBreak/>
        <w:t xml:space="preserve"> </w:t>
      </w:r>
      <w:r>
        <w:rPr>
          <w:rFonts w:eastAsia="Yu Mincho"/>
          <w:lang w:eastAsia="zh-CN"/>
        </w:rPr>
        <w:tab/>
      </w:r>
      <w:r w:rsidR="00002384">
        <w:rPr>
          <w:rFonts w:eastAsia="Yu Mincho"/>
          <w:lang w:eastAsia="zh-CN"/>
        </w:rPr>
        <w:t xml:space="preserve">O-CU </w:t>
      </w:r>
      <w:r w:rsidR="00656C87" w:rsidRPr="00656C87">
        <w:rPr>
          <w:rFonts w:eastAsia="Yu Mincho"/>
          <w:lang w:eastAsia="zh-CN"/>
        </w:rPr>
        <w:t>Devices Pillar</w:t>
      </w:r>
    </w:p>
    <w:p w14:paraId="646E9C4D" w14:textId="343C579F" w:rsidR="00656C87" w:rsidRPr="00C5624D" w:rsidRDefault="00C5624D" w:rsidP="00656C87">
      <w:pPr>
        <w:pStyle w:val="Heading5"/>
        <w:rPr>
          <w:rFonts w:eastAsia="Yu Mincho"/>
          <w:lang w:val="fr-FR" w:eastAsia="zh-CN"/>
        </w:rPr>
      </w:pPr>
      <w:r w:rsidRPr="00C5624D">
        <w:rPr>
          <w:rFonts w:eastAsia="Yu Mincho"/>
          <w:lang w:val="fr-FR" w:eastAsia="zh-CN"/>
        </w:rPr>
        <w:t xml:space="preserve"> </w:t>
      </w:r>
      <w:r w:rsidRPr="00C5624D">
        <w:rPr>
          <w:rFonts w:eastAsia="Yu Mincho"/>
          <w:lang w:val="fr-FR" w:eastAsia="zh-CN"/>
        </w:rPr>
        <w:tab/>
      </w:r>
      <w:r w:rsidR="00656C87" w:rsidRPr="00C5624D">
        <w:rPr>
          <w:rFonts w:eastAsia="Yu Mincho"/>
          <w:lang w:val="fr-FR" w:eastAsia="zh-CN"/>
        </w:rPr>
        <w:t xml:space="preserve">O-CU Devices Pillar Assets </w:t>
      </w:r>
    </w:p>
    <w:p w14:paraId="026F22FF" w14:textId="77777777" w:rsidR="00656C87" w:rsidRPr="00865BBE" w:rsidRDefault="00656C87" w:rsidP="00656C87">
      <w:pPr>
        <w:rPr>
          <w:rFonts w:ascii="Times New Roman" w:hAnsi="Times New Roman" w:cs="Times New Roman"/>
          <w:sz w:val="20"/>
          <w:szCs w:val="20"/>
          <w:lang w:eastAsia="zh-CN"/>
        </w:rPr>
      </w:pPr>
      <w:r w:rsidRPr="00865BBE">
        <w:rPr>
          <w:rFonts w:ascii="Times New Roman" w:hAnsi="Times New Roman" w:cs="Times New Roman"/>
          <w:sz w:val="20"/>
          <w:szCs w:val="20"/>
          <w:lang w:eastAsia="zh-CN"/>
        </w:rPr>
        <w:t>The applicable assets and components defined in the WG11 O-RAN Security Threat Modeling and Risk Assessment [i.4] are listed below. The O-CU specific assets are as follows:</w:t>
      </w:r>
    </w:p>
    <w:p w14:paraId="7C9E4F20" w14:textId="0F7989CE" w:rsidR="00656C87" w:rsidRPr="00865BBE" w:rsidRDefault="00656C87" w:rsidP="001105F3">
      <w:pPr>
        <w:numPr>
          <w:ilvl w:val="0"/>
          <w:numId w:val="75"/>
        </w:numPr>
        <w:rPr>
          <w:rFonts w:ascii="Times New Roman" w:hAnsi="Times New Roman" w:cs="Times New Roman"/>
          <w:sz w:val="20"/>
          <w:szCs w:val="20"/>
          <w:lang w:eastAsia="zh-CN"/>
        </w:rPr>
      </w:pPr>
      <w:r w:rsidRPr="00865BBE">
        <w:rPr>
          <w:rFonts w:ascii="Times New Roman" w:hAnsi="Times New Roman" w:cs="Times New Roman"/>
          <w:sz w:val="20"/>
          <w:szCs w:val="20"/>
          <w:lang w:eastAsia="zh-CN"/>
        </w:rPr>
        <w:t>ASSET-C-12</w:t>
      </w:r>
      <w:r w:rsidR="004B02AA">
        <w:rPr>
          <w:rFonts w:ascii="Times New Roman" w:hAnsi="Times New Roman" w:cs="Times New Roman"/>
          <w:sz w:val="20"/>
          <w:szCs w:val="20"/>
          <w:lang w:eastAsia="zh-CN"/>
        </w:rPr>
        <w:t>a</w:t>
      </w:r>
      <w:r w:rsidRPr="00865BBE">
        <w:rPr>
          <w:rFonts w:ascii="Times New Roman" w:hAnsi="Times New Roman" w:cs="Times New Roman"/>
          <w:sz w:val="20"/>
          <w:szCs w:val="20"/>
          <w:lang w:eastAsia="zh-CN"/>
        </w:rPr>
        <w:t>: PNF NF equipment</w:t>
      </w:r>
    </w:p>
    <w:p w14:paraId="604E6B32" w14:textId="59D44003" w:rsidR="00656C87" w:rsidRPr="00656C87" w:rsidRDefault="00C5624D" w:rsidP="00656C87">
      <w:pPr>
        <w:pStyle w:val="Heading5"/>
        <w:rPr>
          <w:lang w:eastAsia="zh-CN"/>
        </w:rPr>
      </w:pPr>
      <w:r>
        <w:rPr>
          <w:rFonts w:eastAsia="Yu Mincho"/>
          <w:lang w:eastAsia="zh-CN"/>
        </w:rPr>
        <w:t xml:space="preserve"> </w:t>
      </w:r>
      <w:r>
        <w:rPr>
          <w:rFonts w:eastAsia="Yu Mincho"/>
          <w:lang w:eastAsia="zh-CN"/>
        </w:rPr>
        <w:tab/>
      </w:r>
      <w:r w:rsidR="00002384">
        <w:rPr>
          <w:rFonts w:eastAsia="Yu Mincho"/>
          <w:lang w:eastAsia="zh-CN"/>
        </w:rPr>
        <w:t xml:space="preserve">O-CU </w:t>
      </w:r>
      <w:r w:rsidR="00656C87" w:rsidRPr="00656C87">
        <w:rPr>
          <w:rFonts w:eastAsia="Yu Mincho"/>
          <w:lang w:eastAsia="zh-CN"/>
        </w:rPr>
        <w:t>Devices Pillar Gap Analysis</w:t>
      </w:r>
    </w:p>
    <w:p w14:paraId="1479F78D" w14:textId="1F75EA8B" w:rsidR="00B750E3" w:rsidRPr="008C6B34" w:rsidRDefault="00B750E3" w:rsidP="00B750E3">
      <w:pPr>
        <w:pStyle w:val="TH"/>
        <w:rPr>
          <w:kern w:val="0"/>
          <w:szCs w:val="22"/>
          <w14:ligatures w14:val="none"/>
        </w:rPr>
      </w:pPr>
      <w:bookmarkStart w:id="279" w:name="_Toc212036316"/>
      <w:r w:rsidRPr="008C6B34">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7.3.13</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4</w:t>
      </w:r>
      <w:r w:rsidR="002C6E3B">
        <w:rPr>
          <w:kern w:val="0"/>
          <w:szCs w:val="22"/>
          <w14:ligatures w14:val="none"/>
        </w:rPr>
        <w:fldChar w:fldCharType="end"/>
      </w:r>
      <w:r w:rsidRPr="008C6B34">
        <w:rPr>
          <w:kern w:val="0"/>
          <w:szCs w:val="22"/>
          <w14:ligatures w14:val="none"/>
        </w:rPr>
        <w:t>: O-CU Devices Pillar Gap Analysis</w:t>
      </w:r>
      <w:bookmarkEnd w:id="279"/>
    </w:p>
    <w:tbl>
      <w:tblPr>
        <w:tblStyle w:val="TableGrid"/>
        <w:tblW w:w="9740" w:type="dxa"/>
        <w:tblLook w:val="0680" w:firstRow="0" w:lastRow="0" w:firstColumn="1" w:lastColumn="0" w:noHBand="1" w:noVBand="1"/>
      </w:tblPr>
      <w:tblGrid>
        <w:gridCol w:w="1387"/>
        <w:gridCol w:w="2160"/>
        <w:gridCol w:w="1038"/>
        <w:gridCol w:w="2250"/>
        <w:gridCol w:w="1170"/>
        <w:gridCol w:w="1735"/>
      </w:tblGrid>
      <w:tr w:rsidR="00656C87" w:rsidRPr="00656C87" w14:paraId="1B21AA22" w14:textId="77777777" w:rsidTr="00EE3BFD">
        <w:trPr>
          <w:trHeight w:val="1095"/>
        </w:trPr>
        <w:tc>
          <w:tcPr>
            <w:tcW w:w="1387" w:type="dxa"/>
            <w:tcBorders>
              <w:top w:val="single" w:sz="4" w:space="0" w:color="auto"/>
              <w:left w:val="single" w:sz="4" w:space="0" w:color="auto"/>
              <w:bottom w:val="single" w:sz="4" w:space="0" w:color="auto"/>
              <w:right w:val="single" w:sz="4" w:space="0" w:color="auto"/>
            </w:tcBorders>
            <w:hideMark/>
          </w:tcPr>
          <w:p w14:paraId="61DE3D0C" w14:textId="77777777" w:rsidR="00656C87" w:rsidRPr="00F610D9" w:rsidRDefault="00656C87" w:rsidP="008C6B34">
            <w:pPr>
              <w:pStyle w:val="TAH"/>
              <w:rPr>
                <w:lang w:eastAsia="zh-CN"/>
              </w:rPr>
            </w:pPr>
            <w:r w:rsidRPr="00F610D9">
              <w:rPr>
                <w:lang w:eastAsia="zh-CN"/>
              </w:rPr>
              <w:t>Devices ZT Function</w:t>
            </w:r>
          </w:p>
        </w:tc>
        <w:tc>
          <w:tcPr>
            <w:tcW w:w="2160" w:type="dxa"/>
            <w:tcBorders>
              <w:top w:val="single" w:sz="4" w:space="0" w:color="auto"/>
              <w:left w:val="single" w:sz="4" w:space="0" w:color="auto"/>
              <w:bottom w:val="single" w:sz="4" w:space="0" w:color="auto"/>
              <w:right w:val="single" w:sz="4" w:space="0" w:color="auto"/>
            </w:tcBorders>
          </w:tcPr>
          <w:p w14:paraId="0D7CDC11" w14:textId="3284A7AB" w:rsidR="00656C87" w:rsidRPr="00F610D9" w:rsidRDefault="00741B4E" w:rsidP="008C6B34">
            <w:pPr>
              <w:pStyle w:val="TAH"/>
              <w:rPr>
                <w:lang w:eastAsia="zh-CN"/>
              </w:rPr>
            </w:pPr>
            <w:r w:rsidRPr="00F610D9">
              <w:rPr>
                <w:lang w:eastAsia="zh-CN"/>
              </w:rPr>
              <w:t xml:space="preserve">Guidance to reach initial stage </w:t>
            </w:r>
          </w:p>
        </w:tc>
        <w:tc>
          <w:tcPr>
            <w:tcW w:w="1038" w:type="dxa"/>
            <w:tcBorders>
              <w:top w:val="single" w:sz="4" w:space="0" w:color="auto"/>
              <w:left w:val="single" w:sz="4" w:space="0" w:color="auto"/>
              <w:bottom w:val="single" w:sz="4" w:space="0" w:color="auto"/>
              <w:right w:val="single" w:sz="4" w:space="0" w:color="auto"/>
            </w:tcBorders>
            <w:hideMark/>
          </w:tcPr>
          <w:p w14:paraId="0A133EC3" w14:textId="27A6DA23" w:rsidR="00656C87" w:rsidRPr="00F610D9" w:rsidRDefault="00741B4E" w:rsidP="008C6B34">
            <w:pPr>
              <w:pStyle w:val="TAH"/>
              <w:rPr>
                <w:lang w:eastAsia="zh-CN"/>
              </w:rPr>
            </w:pPr>
            <w:r w:rsidRPr="00F610D9">
              <w:rPr>
                <w:lang w:eastAsia="zh-CN"/>
              </w:rPr>
              <w:t>Asset(s)</w:t>
            </w:r>
          </w:p>
        </w:tc>
        <w:tc>
          <w:tcPr>
            <w:tcW w:w="2250" w:type="dxa"/>
            <w:tcBorders>
              <w:top w:val="single" w:sz="4" w:space="0" w:color="auto"/>
              <w:left w:val="single" w:sz="4" w:space="0" w:color="auto"/>
              <w:bottom w:val="single" w:sz="4" w:space="0" w:color="auto"/>
              <w:right w:val="single" w:sz="4" w:space="0" w:color="auto"/>
            </w:tcBorders>
            <w:hideMark/>
          </w:tcPr>
          <w:p w14:paraId="1F5B765D" w14:textId="77777777" w:rsidR="00656C87" w:rsidRPr="00F610D9" w:rsidRDefault="00656C87" w:rsidP="008C6B34">
            <w:pPr>
              <w:pStyle w:val="TAH"/>
              <w:rPr>
                <w:lang w:eastAsia="zh-CN"/>
              </w:rPr>
            </w:pPr>
            <w:r w:rsidRPr="00F610D9">
              <w:rPr>
                <w:lang w:eastAsia="zh-CN"/>
              </w:rPr>
              <w:t>Existing Requirements Mapped to CISA Stage</w:t>
            </w:r>
          </w:p>
        </w:tc>
        <w:tc>
          <w:tcPr>
            <w:tcW w:w="1170" w:type="dxa"/>
            <w:tcBorders>
              <w:top w:val="single" w:sz="4" w:space="0" w:color="auto"/>
              <w:left w:val="single" w:sz="4" w:space="0" w:color="auto"/>
              <w:bottom w:val="single" w:sz="4" w:space="0" w:color="auto"/>
              <w:right w:val="single" w:sz="4" w:space="0" w:color="auto"/>
            </w:tcBorders>
            <w:hideMark/>
          </w:tcPr>
          <w:p w14:paraId="12D8981E" w14:textId="77777777" w:rsidR="00656C87" w:rsidRPr="00F610D9" w:rsidRDefault="00656C87" w:rsidP="008C6B34">
            <w:pPr>
              <w:pStyle w:val="TAH"/>
              <w:rPr>
                <w:lang w:eastAsia="zh-CN"/>
              </w:rPr>
            </w:pPr>
            <w:r w:rsidRPr="00F610D9">
              <w:rPr>
                <w:lang w:eastAsia="zh-CN"/>
              </w:rPr>
              <w:t>Assessed Gap to Initial CISA Stage</w:t>
            </w:r>
          </w:p>
        </w:tc>
        <w:tc>
          <w:tcPr>
            <w:tcW w:w="1735" w:type="dxa"/>
            <w:tcBorders>
              <w:top w:val="single" w:sz="4" w:space="0" w:color="auto"/>
              <w:left w:val="single" w:sz="4" w:space="0" w:color="auto"/>
              <w:bottom w:val="single" w:sz="4" w:space="0" w:color="auto"/>
              <w:right w:val="single" w:sz="4" w:space="0" w:color="auto"/>
            </w:tcBorders>
            <w:hideMark/>
          </w:tcPr>
          <w:p w14:paraId="1A507192" w14:textId="77777777" w:rsidR="00656C87" w:rsidRPr="00F610D9" w:rsidRDefault="00656C87" w:rsidP="008C6B34">
            <w:pPr>
              <w:pStyle w:val="TAH"/>
              <w:rPr>
                <w:lang w:eastAsia="zh-CN"/>
              </w:rPr>
            </w:pPr>
            <w:r w:rsidRPr="00F610D9">
              <w:rPr>
                <w:lang w:eastAsia="zh-CN"/>
              </w:rPr>
              <w:t xml:space="preserve">Comments </w:t>
            </w:r>
          </w:p>
        </w:tc>
      </w:tr>
      <w:tr w:rsidR="00656C87" w:rsidRPr="00656C87" w14:paraId="4F2AB8AE" w14:textId="77777777" w:rsidTr="00EE3BFD">
        <w:trPr>
          <w:trHeight w:val="1095"/>
        </w:trPr>
        <w:tc>
          <w:tcPr>
            <w:tcW w:w="1387" w:type="dxa"/>
            <w:tcBorders>
              <w:top w:val="single" w:sz="4" w:space="0" w:color="auto"/>
              <w:left w:val="single" w:sz="4" w:space="0" w:color="auto"/>
              <w:bottom w:val="single" w:sz="4" w:space="0" w:color="auto"/>
              <w:right w:val="single" w:sz="4" w:space="0" w:color="auto"/>
            </w:tcBorders>
            <w:hideMark/>
          </w:tcPr>
          <w:p w14:paraId="7588A7C0"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Policy Enforcement and Compliance Monitoring</w:t>
            </w:r>
          </w:p>
        </w:tc>
        <w:tc>
          <w:tcPr>
            <w:tcW w:w="2160" w:type="dxa"/>
            <w:tcBorders>
              <w:top w:val="single" w:sz="4" w:space="0" w:color="auto"/>
              <w:left w:val="single" w:sz="4" w:space="0" w:color="auto"/>
              <w:bottom w:val="single" w:sz="4" w:space="0" w:color="auto"/>
              <w:right w:val="single" w:sz="4" w:space="0" w:color="auto"/>
            </w:tcBorders>
            <w:hideMark/>
          </w:tcPr>
          <w:p w14:paraId="169862F2"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Basic Device characteristics visibility. Basic policy enforcement mechanism for managing software configurations or vulnerabilities</w:t>
            </w:r>
          </w:p>
        </w:tc>
        <w:tc>
          <w:tcPr>
            <w:tcW w:w="1038" w:type="dxa"/>
            <w:tcBorders>
              <w:top w:val="single" w:sz="4" w:space="0" w:color="auto"/>
              <w:left w:val="single" w:sz="4" w:space="0" w:color="auto"/>
              <w:bottom w:val="single" w:sz="4" w:space="0" w:color="auto"/>
              <w:right w:val="single" w:sz="4" w:space="0" w:color="auto"/>
            </w:tcBorders>
            <w:hideMark/>
          </w:tcPr>
          <w:p w14:paraId="6F188A7E" w14:textId="5E765F0B"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ASSET-C-12</w:t>
            </w:r>
            <w:r w:rsidR="004C46F2">
              <w:rPr>
                <w:rFonts w:ascii="Arial" w:hAnsi="Arial" w:cs="Arial"/>
                <w:sz w:val="18"/>
                <w:szCs w:val="18"/>
                <w:lang w:eastAsia="zh-CN"/>
              </w:rPr>
              <w:t>a</w:t>
            </w:r>
          </w:p>
        </w:tc>
        <w:tc>
          <w:tcPr>
            <w:tcW w:w="2250" w:type="dxa"/>
            <w:tcBorders>
              <w:top w:val="single" w:sz="4" w:space="0" w:color="auto"/>
              <w:left w:val="single" w:sz="4" w:space="0" w:color="auto"/>
              <w:bottom w:val="single" w:sz="4" w:space="0" w:color="auto"/>
              <w:right w:val="single" w:sz="4" w:space="0" w:color="auto"/>
            </w:tcBorders>
            <w:hideMark/>
          </w:tcPr>
          <w:p w14:paraId="4A8A20B9" w14:textId="550C5A14" w:rsidR="00656C87" w:rsidRPr="00656C87" w:rsidRDefault="00656C87" w:rsidP="001B2617">
            <w:pPr>
              <w:rPr>
                <w:rFonts w:ascii="Arial" w:hAnsi="Arial" w:cs="Arial"/>
                <w:sz w:val="18"/>
                <w:szCs w:val="18"/>
                <w:lang w:eastAsia="zh-CN"/>
              </w:rPr>
            </w:pPr>
            <w:r w:rsidRPr="00656C87">
              <w:rPr>
                <w:rFonts w:ascii="Arial" w:hAnsi="Arial" w:cs="Arial"/>
                <w:sz w:val="18"/>
                <w:szCs w:val="18"/>
                <w:lang w:eastAsia="zh-CN"/>
              </w:rPr>
              <w:t>REQ-SEC-TAP-5</w:t>
            </w:r>
            <w:r w:rsidR="001B2617">
              <w:rPr>
                <w:rFonts w:ascii="Arial" w:hAnsi="Arial" w:cs="Arial"/>
                <w:sz w:val="18"/>
                <w:szCs w:val="18"/>
                <w:lang w:eastAsia="zh-CN"/>
              </w:rPr>
              <w:br/>
            </w:r>
            <w:r w:rsidRPr="00656C87">
              <w:rPr>
                <w:rFonts w:ascii="Arial" w:hAnsi="Arial" w:cs="Arial"/>
                <w:sz w:val="18"/>
                <w:szCs w:val="18"/>
                <w:lang w:eastAsia="zh-CN"/>
              </w:rPr>
              <w:t>REQ-SEC-SLM-NET-EVT-1</w:t>
            </w:r>
            <w:r w:rsidR="001B2617">
              <w:rPr>
                <w:rFonts w:ascii="Arial" w:hAnsi="Arial" w:cs="Arial"/>
                <w:sz w:val="18"/>
                <w:szCs w:val="18"/>
                <w:lang w:eastAsia="zh-CN"/>
              </w:rPr>
              <w:br/>
            </w:r>
            <w:r w:rsidRPr="001B2617">
              <w:rPr>
                <w:rFonts w:ascii="Arial" w:hAnsi="Arial" w:cs="Arial"/>
                <w:sz w:val="18"/>
                <w:szCs w:val="18"/>
                <w:lang w:eastAsia="zh-CN"/>
              </w:rPr>
              <w:t>REQ-SEC-SLM-GSE-1</w:t>
            </w:r>
            <w:r w:rsidR="001B2617" w:rsidRPr="001B2617">
              <w:rPr>
                <w:rFonts w:ascii="Arial" w:hAnsi="Arial" w:cs="Arial"/>
                <w:sz w:val="18"/>
                <w:szCs w:val="18"/>
                <w:lang w:eastAsia="zh-CN"/>
              </w:rPr>
              <w:br/>
            </w:r>
            <w:r w:rsidRPr="001B2617">
              <w:rPr>
                <w:rFonts w:ascii="Arial" w:hAnsi="Arial" w:cs="Arial"/>
                <w:sz w:val="18"/>
                <w:szCs w:val="18"/>
                <w:lang w:eastAsia="zh-CN"/>
              </w:rPr>
              <w:t>REQ-SEC-SLM-GSE-3</w:t>
            </w:r>
            <w:r w:rsidR="001B2617">
              <w:rPr>
                <w:rFonts w:ascii="Arial" w:hAnsi="Arial" w:cs="Arial"/>
                <w:sz w:val="18"/>
                <w:szCs w:val="18"/>
                <w:lang w:eastAsia="zh-CN"/>
              </w:rPr>
              <w:br/>
            </w:r>
            <w:r w:rsidRPr="001B2617">
              <w:rPr>
                <w:rFonts w:ascii="Arial" w:hAnsi="Arial" w:cs="Arial"/>
                <w:sz w:val="18"/>
                <w:szCs w:val="18"/>
                <w:lang w:eastAsia="zh-CN"/>
              </w:rPr>
              <w:t>REQ-SEC-SLM-GSE-4</w:t>
            </w:r>
            <w:r w:rsidR="001B2617" w:rsidRPr="001B2617">
              <w:rPr>
                <w:rFonts w:ascii="Arial" w:hAnsi="Arial" w:cs="Arial"/>
                <w:sz w:val="18"/>
                <w:szCs w:val="18"/>
                <w:lang w:eastAsia="zh-CN"/>
              </w:rPr>
              <w:br/>
            </w:r>
            <w:r w:rsidRPr="001B2617">
              <w:rPr>
                <w:rFonts w:ascii="Arial" w:hAnsi="Arial" w:cs="Arial"/>
                <w:sz w:val="18"/>
                <w:szCs w:val="18"/>
                <w:lang w:eastAsia="zh-CN"/>
              </w:rPr>
              <w:t>REQ-SEC-SLM-GSE-5</w:t>
            </w:r>
            <w:r w:rsidR="001B2617">
              <w:rPr>
                <w:rFonts w:ascii="Arial" w:hAnsi="Arial" w:cs="Arial"/>
                <w:sz w:val="18"/>
                <w:szCs w:val="18"/>
                <w:lang w:eastAsia="zh-CN"/>
              </w:rPr>
              <w:br/>
            </w:r>
            <w:r w:rsidRPr="00656C87">
              <w:rPr>
                <w:rFonts w:ascii="Arial" w:hAnsi="Arial" w:cs="Arial"/>
                <w:sz w:val="18"/>
                <w:szCs w:val="18"/>
                <w:lang w:eastAsia="zh-CN"/>
              </w:rPr>
              <w:t>REQ-SEC-SLM-GSE-6</w:t>
            </w:r>
            <w:r w:rsidR="00741B4E">
              <w:rPr>
                <w:rFonts w:ascii="Arial" w:hAnsi="Arial" w:cs="Arial"/>
                <w:sz w:val="18"/>
                <w:szCs w:val="18"/>
                <w:lang w:eastAsia="zh-CN"/>
              </w:rPr>
              <w:br/>
            </w:r>
            <w:r w:rsidRPr="00656C87">
              <w:rPr>
                <w:rFonts w:ascii="Arial" w:hAnsi="Arial" w:cs="Arial"/>
                <w:sz w:val="18"/>
                <w:szCs w:val="18"/>
                <w:lang w:eastAsia="zh-CN"/>
              </w:rPr>
              <w:t>See [i.17]</w:t>
            </w:r>
          </w:p>
        </w:tc>
        <w:tc>
          <w:tcPr>
            <w:tcW w:w="1170" w:type="dxa"/>
            <w:tcBorders>
              <w:top w:val="single" w:sz="4" w:space="0" w:color="auto"/>
              <w:left w:val="single" w:sz="4" w:space="0" w:color="auto"/>
              <w:bottom w:val="single" w:sz="4" w:space="0" w:color="auto"/>
              <w:right w:val="single" w:sz="4" w:space="0" w:color="auto"/>
            </w:tcBorders>
            <w:hideMark/>
          </w:tcPr>
          <w:p w14:paraId="30162722"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No gap</w:t>
            </w:r>
          </w:p>
        </w:tc>
        <w:tc>
          <w:tcPr>
            <w:tcW w:w="1735" w:type="dxa"/>
            <w:tcBorders>
              <w:top w:val="single" w:sz="4" w:space="0" w:color="auto"/>
              <w:left w:val="single" w:sz="4" w:space="0" w:color="auto"/>
              <w:bottom w:val="single" w:sz="4" w:space="0" w:color="auto"/>
              <w:right w:val="single" w:sz="4" w:space="0" w:color="auto"/>
            </w:tcBorders>
          </w:tcPr>
          <w:p w14:paraId="5CE81998" w14:textId="77777777" w:rsidR="00656C87" w:rsidRPr="00656C87" w:rsidRDefault="00656C87" w:rsidP="00656C87">
            <w:pPr>
              <w:rPr>
                <w:rFonts w:ascii="Arial" w:hAnsi="Arial" w:cs="Arial"/>
                <w:sz w:val="18"/>
                <w:szCs w:val="18"/>
                <w:lang w:eastAsia="zh-CN"/>
              </w:rPr>
            </w:pPr>
          </w:p>
        </w:tc>
      </w:tr>
      <w:tr w:rsidR="00656C87" w:rsidRPr="00656C87" w14:paraId="390CB701" w14:textId="77777777" w:rsidTr="00EE3BFD">
        <w:trPr>
          <w:trHeight w:val="440"/>
        </w:trPr>
        <w:tc>
          <w:tcPr>
            <w:tcW w:w="1387" w:type="dxa"/>
            <w:tcBorders>
              <w:top w:val="single" w:sz="4" w:space="0" w:color="auto"/>
              <w:left w:val="single" w:sz="4" w:space="0" w:color="auto"/>
              <w:bottom w:val="single" w:sz="4" w:space="0" w:color="auto"/>
              <w:right w:val="single" w:sz="4" w:space="0" w:color="auto"/>
            </w:tcBorders>
            <w:hideMark/>
          </w:tcPr>
          <w:p w14:paraId="34FBCA98"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Resource Access (Authorization)</w:t>
            </w:r>
          </w:p>
        </w:tc>
        <w:tc>
          <w:tcPr>
            <w:tcW w:w="2160" w:type="dxa"/>
            <w:tcBorders>
              <w:top w:val="single" w:sz="4" w:space="0" w:color="auto"/>
              <w:left w:val="single" w:sz="4" w:space="0" w:color="auto"/>
              <w:bottom w:val="single" w:sz="4" w:space="0" w:color="auto"/>
              <w:right w:val="single" w:sz="4" w:space="0" w:color="auto"/>
            </w:tcBorders>
            <w:hideMark/>
          </w:tcPr>
          <w:p w14:paraId="3A980BD3"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Some visibility into devices or virtual assets’ characteristics to approve resource access</w:t>
            </w:r>
          </w:p>
        </w:tc>
        <w:tc>
          <w:tcPr>
            <w:tcW w:w="1038" w:type="dxa"/>
            <w:tcBorders>
              <w:top w:val="single" w:sz="4" w:space="0" w:color="auto"/>
              <w:left w:val="single" w:sz="4" w:space="0" w:color="auto"/>
              <w:bottom w:val="single" w:sz="4" w:space="0" w:color="auto"/>
              <w:right w:val="single" w:sz="4" w:space="0" w:color="auto"/>
            </w:tcBorders>
            <w:hideMark/>
          </w:tcPr>
          <w:p w14:paraId="760A78FD" w14:textId="4A152EEC"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ASSET-C-12</w:t>
            </w:r>
            <w:r w:rsidR="004C46F2">
              <w:rPr>
                <w:rFonts w:ascii="Arial" w:hAnsi="Arial" w:cs="Arial"/>
                <w:sz w:val="18"/>
                <w:szCs w:val="18"/>
                <w:lang w:eastAsia="zh-CN"/>
              </w:rPr>
              <w:t>a</w:t>
            </w:r>
          </w:p>
        </w:tc>
        <w:tc>
          <w:tcPr>
            <w:tcW w:w="2250" w:type="dxa"/>
            <w:tcBorders>
              <w:top w:val="single" w:sz="4" w:space="0" w:color="auto"/>
              <w:left w:val="single" w:sz="4" w:space="0" w:color="auto"/>
              <w:bottom w:val="single" w:sz="4" w:space="0" w:color="auto"/>
              <w:right w:val="single" w:sz="4" w:space="0" w:color="auto"/>
            </w:tcBorders>
            <w:hideMark/>
          </w:tcPr>
          <w:p w14:paraId="78C6AAC3" w14:textId="0689FA76" w:rsidR="00656C87" w:rsidRPr="00656C87" w:rsidRDefault="00656C87" w:rsidP="001B2617">
            <w:pPr>
              <w:rPr>
                <w:rFonts w:ascii="Arial" w:hAnsi="Arial" w:cs="Arial"/>
                <w:sz w:val="18"/>
                <w:szCs w:val="18"/>
                <w:lang w:eastAsia="zh-CN"/>
              </w:rPr>
            </w:pPr>
            <w:r w:rsidRPr="00656C87">
              <w:rPr>
                <w:rFonts w:ascii="Arial" w:hAnsi="Arial" w:cs="Arial"/>
                <w:sz w:val="18"/>
                <w:szCs w:val="18"/>
                <w:lang w:eastAsia="zh-CN"/>
              </w:rPr>
              <w:t>REQ-SEC-SLM-NET-EVT-1</w:t>
            </w:r>
            <w:r w:rsidR="001B2617">
              <w:rPr>
                <w:rFonts w:ascii="Arial" w:hAnsi="Arial" w:cs="Arial"/>
                <w:sz w:val="18"/>
                <w:szCs w:val="18"/>
                <w:lang w:eastAsia="zh-CN"/>
              </w:rPr>
              <w:br/>
            </w:r>
            <w:r w:rsidRPr="00656C87">
              <w:rPr>
                <w:rFonts w:ascii="Arial" w:hAnsi="Arial" w:cs="Arial"/>
                <w:sz w:val="18"/>
                <w:szCs w:val="18"/>
                <w:lang w:eastAsia="zh-CN"/>
              </w:rPr>
              <w:t>REQ-SEC-SLM-GSE-6</w:t>
            </w:r>
          </w:p>
        </w:tc>
        <w:tc>
          <w:tcPr>
            <w:tcW w:w="1170" w:type="dxa"/>
            <w:tcBorders>
              <w:top w:val="single" w:sz="4" w:space="0" w:color="auto"/>
              <w:left w:val="single" w:sz="4" w:space="0" w:color="auto"/>
              <w:bottom w:val="single" w:sz="4" w:space="0" w:color="auto"/>
              <w:right w:val="single" w:sz="4" w:space="0" w:color="auto"/>
            </w:tcBorders>
            <w:hideMark/>
          </w:tcPr>
          <w:p w14:paraId="789204DB"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No gap</w:t>
            </w:r>
          </w:p>
        </w:tc>
        <w:tc>
          <w:tcPr>
            <w:tcW w:w="1735" w:type="dxa"/>
            <w:tcBorders>
              <w:top w:val="single" w:sz="4" w:space="0" w:color="auto"/>
              <w:left w:val="single" w:sz="4" w:space="0" w:color="auto"/>
              <w:bottom w:val="single" w:sz="4" w:space="0" w:color="auto"/>
              <w:right w:val="single" w:sz="4" w:space="0" w:color="auto"/>
            </w:tcBorders>
          </w:tcPr>
          <w:p w14:paraId="14D135E1" w14:textId="77777777" w:rsidR="00656C87" w:rsidRPr="00656C87" w:rsidRDefault="00656C87" w:rsidP="00656C87">
            <w:pPr>
              <w:rPr>
                <w:rFonts w:ascii="Arial" w:hAnsi="Arial" w:cs="Arial"/>
                <w:sz w:val="18"/>
                <w:szCs w:val="18"/>
                <w:lang w:eastAsia="zh-CN"/>
              </w:rPr>
            </w:pPr>
          </w:p>
        </w:tc>
      </w:tr>
      <w:tr w:rsidR="00656C87" w:rsidRPr="00656C87" w14:paraId="14708BD9" w14:textId="77777777" w:rsidTr="00EE3BFD">
        <w:trPr>
          <w:trHeight w:val="404"/>
        </w:trPr>
        <w:tc>
          <w:tcPr>
            <w:tcW w:w="1387" w:type="dxa"/>
            <w:tcBorders>
              <w:top w:val="single" w:sz="4" w:space="0" w:color="auto"/>
              <w:left w:val="single" w:sz="4" w:space="0" w:color="auto"/>
              <w:bottom w:val="single" w:sz="4" w:space="0" w:color="auto"/>
              <w:right w:val="single" w:sz="4" w:space="0" w:color="auto"/>
            </w:tcBorders>
            <w:hideMark/>
          </w:tcPr>
          <w:p w14:paraId="37D57908"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Device Threat Protection</w:t>
            </w:r>
          </w:p>
        </w:tc>
        <w:tc>
          <w:tcPr>
            <w:tcW w:w="2160" w:type="dxa"/>
            <w:tcBorders>
              <w:top w:val="single" w:sz="4" w:space="0" w:color="auto"/>
              <w:left w:val="single" w:sz="4" w:space="0" w:color="auto"/>
              <w:bottom w:val="single" w:sz="4" w:space="0" w:color="auto"/>
              <w:right w:val="single" w:sz="4" w:space="0" w:color="auto"/>
            </w:tcBorders>
            <w:hideMark/>
          </w:tcPr>
          <w:p w14:paraId="1390EF51"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 xml:space="preserve">Some automated processes for deploying and updating threat protection capabilities to devices and to virtual assets with limited policy enforcement and compliance monitoring integration. </w:t>
            </w:r>
          </w:p>
        </w:tc>
        <w:tc>
          <w:tcPr>
            <w:tcW w:w="1038" w:type="dxa"/>
            <w:tcBorders>
              <w:top w:val="single" w:sz="4" w:space="0" w:color="auto"/>
              <w:left w:val="single" w:sz="4" w:space="0" w:color="auto"/>
              <w:bottom w:val="single" w:sz="4" w:space="0" w:color="auto"/>
              <w:right w:val="single" w:sz="4" w:space="0" w:color="auto"/>
            </w:tcBorders>
            <w:hideMark/>
          </w:tcPr>
          <w:p w14:paraId="3A39ADE0" w14:textId="6C16ABAC"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ASSET-C-12</w:t>
            </w:r>
            <w:r w:rsidR="004C46F2">
              <w:rPr>
                <w:rFonts w:ascii="Arial" w:hAnsi="Arial" w:cs="Arial"/>
                <w:sz w:val="18"/>
                <w:szCs w:val="18"/>
                <w:lang w:eastAsia="zh-CN"/>
              </w:rPr>
              <w:t>a</w:t>
            </w:r>
          </w:p>
        </w:tc>
        <w:tc>
          <w:tcPr>
            <w:tcW w:w="2250" w:type="dxa"/>
            <w:tcBorders>
              <w:top w:val="single" w:sz="4" w:space="0" w:color="auto"/>
              <w:left w:val="single" w:sz="4" w:space="0" w:color="auto"/>
              <w:bottom w:val="single" w:sz="4" w:space="0" w:color="auto"/>
              <w:right w:val="single" w:sz="4" w:space="0" w:color="auto"/>
            </w:tcBorders>
            <w:hideMark/>
          </w:tcPr>
          <w:p w14:paraId="51D02DBC"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REQ-SEC-SLM-NET-EVT-1</w:t>
            </w:r>
          </w:p>
        </w:tc>
        <w:tc>
          <w:tcPr>
            <w:tcW w:w="1170" w:type="dxa"/>
            <w:tcBorders>
              <w:top w:val="single" w:sz="4" w:space="0" w:color="auto"/>
              <w:left w:val="single" w:sz="4" w:space="0" w:color="auto"/>
              <w:bottom w:val="single" w:sz="4" w:space="0" w:color="auto"/>
              <w:right w:val="single" w:sz="4" w:space="0" w:color="auto"/>
            </w:tcBorders>
            <w:hideMark/>
          </w:tcPr>
          <w:p w14:paraId="3A776A73"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Partial gap</w:t>
            </w:r>
          </w:p>
        </w:tc>
        <w:tc>
          <w:tcPr>
            <w:tcW w:w="1735" w:type="dxa"/>
            <w:tcBorders>
              <w:top w:val="single" w:sz="4" w:space="0" w:color="auto"/>
              <w:left w:val="single" w:sz="4" w:space="0" w:color="auto"/>
              <w:bottom w:val="single" w:sz="4" w:space="0" w:color="auto"/>
              <w:right w:val="single" w:sz="4" w:space="0" w:color="auto"/>
            </w:tcBorders>
            <w:hideMark/>
          </w:tcPr>
          <w:p w14:paraId="123B9FDD" w14:textId="77777777" w:rsidR="00656C87" w:rsidRPr="00656C87" w:rsidRDefault="00656C87" w:rsidP="00656C87">
            <w:pPr>
              <w:rPr>
                <w:rFonts w:ascii="Arial" w:hAnsi="Arial" w:cs="Arial"/>
                <w:sz w:val="18"/>
                <w:szCs w:val="18"/>
                <w:lang w:eastAsia="zh-CN"/>
              </w:rPr>
            </w:pPr>
            <w:r w:rsidRPr="00656C87">
              <w:rPr>
                <w:rFonts w:ascii="Arial" w:hAnsi="Arial" w:cs="Arial"/>
                <w:sz w:val="18"/>
                <w:szCs w:val="18"/>
                <w:lang w:eastAsia="zh-CN"/>
              </w:rPr>
              <w:t>REQ-SEC-ALM-PKG applies to VNF/CNF and not PNFs</w:t>
            </w:r>
          </w:p>
        </w:tc>
      </w:tr>
      <w:tr w:rsidR="00514D41" w:rsidRPr="00656C87" w14:paraId="2EE17C2A" w14:textId="77777777" w:rsidTr="00EE3BFD">
        <w:trPr>
          <w:trHeight w:val="404"/>
        </w:trPr>
        <w:tc>
          <w:tcPr>
            <w:tcW w:w="1387" w:type="dxa"/>
            <w:tcBorders>
              <w:top w:val="single" w:sz="4" w:space="0" w:color="auto"/>
              <w:left w:val="single" w:sz="4" w:space="0" w:color="auto"/>
              <w:bottom w:val="single" w:sz="4" w:space="0" w:color="auto"/>
              <w:right w:val="single" w:sz="4" w:space="0" w:color="auto"/>
            </w:tcBorders>
          </w:tcPr>
          <w:p w14:paraId="2E241DE6" w14:textId="41355875" w:rsidR="00514D41" w:rsidRPr="00514D41" w:rsidRDefault="00514D41" w:rsidP="00514D41">
            <w:pPr>
              <w:rPr>
                <w:rFonts w:ascii="Arial" w:hAnsi="Arial" w:cs="Arial"/>
                <w:sz w:val="18"/>
                <w:szCs w:val="18"/>
                <w:lang w:eastAsia="zh-CN"/>
              </w:rPr>
            </w:pPr>
            <w:r w:rsidRPr="00514D41">
              <w:rPr>
                <w:rFonts w:ascii="Arial" w:hAnsi="Arial" w:cs="Arial"/>
                <w:sz w:val="18"/>
                <w:szCs w:val="18"/>
                <w:lang w:eastAsia="zh-CN"/>
              </w:rPr>
              <w:t>Visibility and Analytics Capability</w:t>
            </w:r>
          </w:p>
        </w:tc>
        <w:tc>
          <w:tcPr>
            <w:tcW w:w="2160" w:type="dxa"/>
            <w:tcBorders>
              <w:top w:val="single" w:sz="4" w:space="0" w:color="auto"/>
              <w:left w:val="single" w:sz="4" w:space="0" w:color="auto"/>
              <w:bottom w:val="single" w:sz="4" w:space="0" w:color="auto"/>
              <w:right w:val="single" w:sz="4" w:space="0" w:color="auto"/>
            </w:tcBorders>
          </w:tcPr>
          <w:p w14:paraId="368F68E1" w14:textId="77777777" w:rsidR="00514D41" w:rsidRDefault="00514D41" w:rsidP="00C71E63">
            <w:pPr>
              <w:pStyle w:val="ListParagraph"/>
              <w:numPr>
                <w:ilvl w:val="0"/>
                <w:numId w:val="96"/>
              </w:numPr>
              <w:spacing w:after="100" w:afterAutospacing="1"/>
              <w:ind w:left="288"/>
              <w:rPr>
                <w:rFonts w:ascii="Arial" w:hAnsi="Arial" w:cs="Arial"/>
                <w:color w:val="000000" w:themeColor="text1"/>
                <w:sz w:val="18"/>
                <w:szCs w:val="18"/>
              </w:rPr>
            </w:pPr>
            <w:r w:rsidRPr="00B75E29">
              <w:rPr>
                <w:rFonts w:ascii="Arial" w:hAnsi="Arial" w:cs="Arial"/>
                <w:color w:val="000000" w:themeColor="text1"/>
                <w:sz w:val="18"/>
                <w:szCs w:val="18"/>
              </w:rPr>
              <w:t>Use digital identifiers alongside a manual inventory and endpoint monitoring of devices when available</w:t>
            </w:r>
          </w:p>
          <w:p w14:paraId="3A9BD9DF" w14:textId="07C23A8A" w:rsidR="00514D41" w:rsidRPr="00514D41" w:rsidRDefault="00514D41" w:rsidP="00C71E63">
            <w:pPr>
              <w:pStyle w:val="ListParagraph"/>
              <w:numPr>
                <w:ilvl w:val="0"/>
                <w:numId w:val="96"/>
              </w:numPr>
              <w:spacing w:after="100" w:afterAutospacing="1"/>
              <w:ind w:left="288"/>
              <w:rPr>
                <w:rFonts w:ascii="Arial" w:hAnsi="Arial" w:cs="Arial"/>
                <w:color w:val="000000" w:themeColor="text1"/>
                <w:sz w:val="18"/>
                <w:szCs w:val="18"/>
              </w:rPr>
            </w:pPr>
            <w:r>
              <w:rPr>
                <w:rFonts w:ascii="Arial" w:hAnsi="Arial" w:cs="Arial"/>
                <w:color w:val="000000" w:themeColor="text1"/>
                <w:sz w:val="18"/>
                <w:szCs w:val="18"/>
              </w:rPr>
              <w:t xml:space="preserve">Automated analysis: Ensure some devices and virtual assets (e.g., software-based scanning) for </w:t>
            </w:r>
            <w:r>
              <w:rPr>
                <w:rFonts w:ascii="Arial" w:hAnsi="Arial" w:cs="Arial"/>
                <w:color w:val="000000" w:themeColor="text1"/>
                <w:sz w:val="18"/>
                <w:szCs w:val="18"/>
              </w:rPr>
              <w:lastRenderedPageBreak/>
              <w:t>anomaly detection based on risk.</w:t>
            </w:r>
          </w:p>
        </w:tc>
        <w:tc>
          <w:tcPr>
            <w:tcW w:w="1038" w:type="dxa"/>
            <w:tcBorders>
              <w:top w:val="single" w:sz="4" w:space="0" w:color="auto"/>
              <w:left w:val="single" w:sz="4" w:space="0" w:color="auto"/>
              <w:bottom w:val="single" w:sz="4" w:space="0" w:color="auto"/>
              <w:right w:val="single" w:sz="4" w:space="0" w:color="auto"/>
            </w:tcBorders>
          </w:tcPr>
          <w:p w14:paraId="08020746" w14:textId="7BEB86A7" w:rsidR="00514D41" w:rsidRPr="00656C87" w:rsidRDefault="00514D41" w:rsidP="00514D41">
            <w:pPr>
              <w:rPr>
                <w:rFonts w:ascii="Arial" w:hAnsi="Arial" w:cs="Arial"/>
                <w:sz w:val="18"/>
                <w:szCs w:val="18"/>
                <w:lang w:eastAsia="zh-CN"/>
              </w:rPr>
            </w:pPr>
            <w:r w:rsidRPr="0066722C">
              <w:rPr>
                <w:rFonts w:ascii="Arial" w:hAnsi="Arial" w:cs="Arial"/>
                <w:sz w:val="18"/>
                <w:szCs w:val="18"/>
                <w:lang w:eastAsia="zh-CN"/>
              </w:rPr>
              <w:lastRenderedPageBreak/>
              <w:t>ASSET-C-12</w:t>
            </w:r>
            <w:r>
              <w:rPr>
                <w:rFonts w:ascii="Arial" w:hAnsi="Arial" w:cs="Arial"/>
                <w:sz w:val="18"/>
                <w:szCs w:val="18"/>
                <w:lang w:eastAsia="zh-CN"/>
              </w:rPr>
              <w:t>a</w:t>
            </w:r>
          </w:p>
        </w:tc>
        <w:tc>
          <w:tcPr>
            <w:tcW w:w="2250" w:type="dxa"/>
            <w:tcBorders>
              <w:top w:val="single" w:sz="4" w:space="0" w:color="auto"/>
              <w:left w:val="single" w:sz="4" w:space="0" w:color="auto"/>
              <w:bottom w:val="single" w:sz="4" w:space="0" w:color="auto"/>
              <w:right w:val="single" w:sz="4" w:space="0" w:color="auto"/>
            </w:tcBorders>
          </w:tcPr>
          <w:p w14:paraId="50DDB1F0" w14:textId="1599AE21" w:rsidR="00514D41" w:rsidRPr="00656C87" w:rsidRDefault="00514D41" w:rsidP="00514D41">
            <w:pPr>
              <w:rPr>
                <w:rFonts w:ascii="Arial" w:hAnsi="Arial" w:cs="Arial"/>
                <w:sz w:val="18"/>
                <w:szCs w:val="18"/>
                <w:lang w:eastAsia="zh-CN"/>
              </w:rPr>
            </w:pPr>
            <w:r w:rsidRPr="0066722C">
              <w:rPr>
                <w:rFonts w:ascii="Arial" w:hAnsi="Arial" w:cs="Arial"/>
                <w:sz w:val="18"/>
                <w:szCs w:val="18"/>
                <w:lang w:eastAsia="zh-CN"/>
              </w:rPr>
              <w:t>None</w:t>
            </w:r>
          </w:p>
        </w:tc>
        <w:tc>
          <w:tcPr>
            <w:tcW w:w="1170" w:type="dxa"/>
            <w:tcBorders>
              <w:top w:val="single" w:sz="4" w:space="0" w:color="auto"/>
              <w:left w:val="single" w:sz="4" w:space="0" w:color="auto"/>
              <w:bottom w:val="single" w:sz="4" w:space="0" w:color="auto"/>
              <w:right w:val="single" w:sz="4" w:space="0" w:color="auto"/>
            </w:tcBorders>
          </w:tcPr>
          <w:p w14:paraId="64003627" w14:textId="43B9EC66" w:rsidR="00514D41" w:rsidRPr="00656C87" w:rsidRDefault="00514D41" w:rsidP="00514D41">
            <w:pPr>
              <w:rPr>
                <w:rFonts w:ascii="Arial" w:hAnsi="Arial" w:cs="Arial"/>
                <w:sz w:val="18"/>
                <w:szCs w:val="18"/>
                <w:lang w:eastAsia="zh-CN"/>
              </w:rPr>
            </w:pPr>
            <w:r w:rsidRPr="0066722C">
              <w:rPr>
                <w:rFonts w:ascii="Arial" w:hAnsi="Arial" w:cs="Arial"/>
                <w:sz w:val="18"/>
                <w:szCs w:val="18"/>
                <w:lang w:eastAsia="zh-CN"/>
              </w:rPr>
              <w:t>Gap</w:t>
            </w:r>
          </w:p>
        </w:tc>
        <w:tc>
          <w:tcPr>
            <w:tcW w:w="1735" w:type="dxa"/>
            <w:tcBorders>
              <w:top w:val="single" w:sz="4" w:space="0" w:color="auto"/>
              <w:left w:val="single" w:sz="4" w:space="0" w:color="auto"/>
              <w:bottom w:val="single" w:sz="4" w:space="0" w:color="auto"/>
              <w:right w:val="single" w:sz="4" w:space="0" w:color="auto"/>
            </w:tcBorders>
          </w:tcPr>
          <w:p w14:paraId="772A5A92" w14:textId="4EAED8AD" w:rsidR="00514D41" w:rsidRPr="00656C87" w:rsidRDefault="00514D41" w:rsidP="00514D41">
            <w:pPr>
              <w:rPr>
                <w:rFonts w:ascii="Arial" w:hAnsi="Arial" w:cs="Arial"/>
                <w:sz w:val="18"/>
                <w:szCs w:val="18"/>
                <w:lang w:eastAsia="zh-CN"/>
              </w:rPr>
            </w:pPr>
            <w:r w:rsidRPr="00A225D6">
              <w:rPr>
                <w:rFonts w:ascii="Arial" w:hAnsi="Arial" w:cs="Arial"/>
                <w:sz w:val="18"/>
                <w:szCs w:val="18"/>
                <w:lang w:eastAsia="zh-CN"/>
              </w:rPr>
              <w:t>Out of scope</w:t>
            </w:r>
            <w:r>
              <w:rPr>
                <w:rFonts w:ascii="Arial" w:hAnsi="Arial" w:cs="Arial"/>
                <w:sz w:val="18"/>
                <w:szCs w:val="18"/>
                <w:lang w:eastAsia="zh-CN"/>
              </w:rPr>
              <w:t>,</w:t>
            </w:r>
            <w:r w:rsidRPr="00A225D6">
              <w:rPr>
                <w:rFonts w:ascii="Arial" w:hAnsi="Arial" w:cs="Arial"/>
                <w:sz w:val="18"/>
                <w:szCs w:val="18"/>
                <w:lang w:eastAsia="zh-CN"/>
              </w:rPr>
              <w:t xml:space="preserve"> as endpoint inventory management fall under the operator’s responsibility.</w:t>
            </w:r>
          </w:p>
        </w:tc>
      </w:tr>
      <w:tr w:rsidR="00514D41" w:rsidRPr="00656C87" w14:paraId="34967C49" w14:textId="77777777" w:rsidTr="00EE3BFD">
        <w:trPr>
          <w:trHeight w:val="404"/>
        </w:trPr>
        <w:tc>
          <w:tcPr>
            <w:tcW w:w="1387" w:type="dxa"/>
            <w:tcBorders>
              <w:top w:val="single" w:sz="4" w:space="0" w:color="auto"/>
              <w:left w:val="single" w:sz="4" w:space="0" w:color="auto"/>
              <w:bottom w:val="single" w:sz="4" w:space="0" w:color="auto"/>
              <w:right w:val="single" w:sz="4" w:space="0" w:color="auto"/>
            </w:tcBorders>
          </w:tcPr>
          <w:p w14:paraId="0E7C1094" w14:textId="0C2AD0AB" w:rsidR="00514D41" w:rsidRPr="00514D41" w:rsidRDefault="00514D41" w:rsidP="00514D41">
            <w:pPr>
              <w:rPr>
                <w:rFonts w:ascii="Arial" w:hAnsi="Arial" w:cs="Arial"/>
                <w:sz w:val="18"/>
                <w:szCs w:val="18"/>
                <w:lang w:eastAsia="zh-CN"/>
              </w:rPr>
            </w:pPr>
            <w:r w:rsidRPr="00514D41">
              <w:rPr>
                <w:rFonts w:ascii="Arial" w:hAnsi="Arial" w:cs="Arial"/>
                <w:color w:val="000000" w:themeColor="text1"/>
                <w:sz w:val="18"/>
                <w:szCs w:val="18"/>
              </w:rPr>
              <w:t>Automation and Orchestration Capability</w:t>
            </w:r>
          </w:p>
        </w:tc>
        <w:tc>
          <w:tcPr>
            <w:tcW w:w="2160" w:type="dxa"/>
            <w:tcBorders>
              <w:top w:val="single" w:sz="4" w:space="0" w:color="auto"/>
              <w:left w:val="single" w:sz="4" w:space="0" w:color="auto"/>
              <w:bottom w:val="single" w:sz="4" w:space="0" w:color="auto"/>
              <w:right w:val="single" w:sz="4" w:space="0" w:color="auto"/>
            </w:tcBorders>
          </w:tcPr>
          <w:p w14:paraId="4894A939" w14:textId="0EFF5C81" w:rsidR="00514D41" w:rsidRPr="00514D41" w:rsidRDefault="00514D41" w:rsidP="00514D41">
            <w:pPr>
              <w:spacing w:after="100" w:afterAutospacing="1"/>
              <w:rPr>
                <w:rFonts w:ascii="Arial" w:hAnsi="Arial" w:cs="Arial"/>
                <w:color w:val="000000" w:themeColor="text1"/>
                <w:sz w:val="18"/>
                <w:szCs w:val="18"/>
              </w:rPr>
            </w:pPr>
            <w:r w:rsidRPr="00B75E29">
              <w:rPr>
                <w:rFonts w:ascii="Arial" w:hAnsi="Arial" w:cs="Arial"/>
                <w:color w:val="000000" w:themeColor="text1"/>
                <w:sz w:val="18"/>
                <w:szCs w:val="18"/>
              </w:rPr>
              <w:t>Utilization of monitoring and enforcement mechanisms to identify and manually disconnect or isolate non-compliant devices and virtual assets.</w:t>
            </w:r>
          </w:p>
        </w:tc>
        <w:tc>
          <w:tcPr>
            <w:tcW w:w="1038" w:type="dxa"/>
            <w:tcBorders>
              <w:top w:val="single" w:sz="4" w:space="0" w:color="auto"/>
              <w:left w:val="single" w:sz="4" w:space="0" w:color="auto"/>
              <w:bottom w:val="single" w:sz="4" w:space="0" w:color="auto"/>
              <w:right w:val="single" w:sz="4" w:space="0" w:color="auto"/>
            </w:tcBorders>
          </w:tcPr>
          <w:p w14:paraId="0A2CD709" w14:textId="0175576C" w:rsidR="00514D41" w:rsidRPr="0066722C" w:rsidRDefault="00514D41" w:rsidP="00514D41">
            <w:pPr>
              <w:rPr>
                <w:rFonts w:ascii="Arial" w:hAnsi="Arial" w:cs="Arial"/>
                <w:sz w:val="18"/>
                <w:szCs w:val="18"/>
                <w:lang w:eastAsia="zh-CN"/>
              </w:rPr>
            </w:pPr>
            <w:r>
              <w:rPr>
                <w:rFonts w:ascii="Arial" w:hAnsi="Arial" w:cs="Arial"/>
                <w:sz w:val="18"/>
                <w:szCs w:val="18"/>
                <w:lang w:eastAsia="zh-CN"/>
              </w:rPr>
              <w:t>ASSET-C-12a</w:t>
            </w:r>
          </w:p>
        </w:tc>
        <w:tc>
          <w:tcPr>
            <w:tcW w:w="2250" w:type="dxa"/>
            <w:tcBorders>
              <w:top w:val="single" w:sz="4" w:space="0" w:color="auto"/>
              <w:left w:val="single" w:sz="4" w:space="0" w:color="auto"/>
              <w:bottom w:val="single" w:sz="4" w:space="0" w:color="auto"/>
              <w:right w:val="single" w:sz="4" w:space="0" w:color="auto"/>
            </w:tcBorders>
          </w:tcPr>
          <w:p w14:paraId="75423A40" w14:textId="0DA77BFD" w:rsidR="00514D41" w:rsidRPr="0066722C" w:rsidRDefault="00514D41" w:rsidP="00514D41">
            <w:pPr>
              <w:rPr>
                <w:rFonts w:ascii="Arial" w:hAnsi="Arial" w:cs="Arial"/>
                <w:sz w:val="18"/>
                <w:szCs w:val="18"/>
                <w:lang w:eastAsia="zh-CN"/>
              </w:rPr>
            </w:pPr>
            <w:r>
              <w:rPr>
                <w:rFonts w:ascii="Arial" w:hAnsi="Arial" w:cs="Arial"/>
                <w:sz w:val="18"/>
                <w:szCs w:val="18"/>
                <w:lang w:eastAsia="zh-CN"/>
              </w:rPr>
              <w:t>None</w:t>
            </w:r>
          </w:p>
        </w:tc>
        <w:tc>
          <w:tcPr>
            <w:tcW w:w="1170" w:type="dxa"/>
            <w:tcBorders>
              <w:top w:val="single" w:sz="4" w:space="0" w:color="auto"/>
              <w:left w:val="single" w:sz="4" w:space="0" w:color="auto"/>
              <w:bottom w:val="single" w:sz="4" w:space="0" w:color="auto"/>
              <w:right w:val="single" w:sz="4" w:space="0" w:color="auto"/>
            </w:tcBorders>
          </w:tcPr>
          <w:p w14:paraId="08C19C1E" w14:textId="6D4C63C3" w:rsidR="00514D41" w:rsidRPr="0066722C" w:rsidRDefault="00514D41" w:rsidP="00514D41">
            <w:pPr>
              <w:rPr>
                <w:rFonts w:ascii="Arial" w:hAnsi="Arial" w:cs="Arial"/>
                <w:sz w:val="18"/>
                <w:szCs w:val="18"/>
                <w:lang w:eastAsia="zh-CN"/>
              </w:rPr>
            </w:pPr>
            <w:r>
              <w:rPr>
                <w:rFonts w:ascii="Arial" w:hAnsi="Arial" w:cs="Arial"/>
                <w:sz w:val="18"/>
                <w:szCs w:val="18"/>
                <w:lang w:eastAsia="zh-CN"/>
              </w:rPr>
              <w:t>Gap</w:t>
            </w:r>
          </w:p>
        </w:tc>
        <w:tc>
          <w:tcPr>
            <w:tcW w:w="1735" w:type="dxa"/>
            <w:tcBorders>
              <w:top w:val="single" w:sz="4" w:space="0" w:color="auto"/>
              <w:left w:val="single" w:sz="4" w:space="0" w:color="auto"/>
              <w:bottom w:val="single" w:sz="4" w:space="0" w:color="auto"/>
              <w:right w:val="single" w:sz="4" w:space="0" w:color="auto"/>
            </w:tcBorders>
          </w:tcPr>
          <w:p w14:paraId="068EEFE9" w14:textId="269C26CA" w:rsidR="00514D41" w:rsidRPr="00A225D6" w:rsidRDefault="00514D41" w:rsidP="00514D41">
            <w:pPr>
              <w:rPr>
                <w:rFonts w:ascii="Arial" w:hAnsi="Arial" w:cs="Arial"/>
                <w:sz w:val="18"/>
                <w:szCs w:val="18"/>
                <w:lang w:eastAsia="zh-CN"/>
              </w:rPr>
            </w:pPr>
            <w:r>
              <w:rPr>
                <w:rFonts w:ascii="Arial" w:hAnsi="Arial" w:cs="Arial"/>
                <w:sz w:val="18"/>
                <w:szCs w:val="18"/>
                <w:lang w:eastAsia="zh-CN"/>
              </w:rPr>
              <w:t>Out of scope, as disconnecting or isolating non-compliant devices and virtual assets fall under the operator’s responsibility.</w:t>
            </w:r>
          </w:p>
        </w:tc>
      </w:tr>
    </w:tbl>
    <w:p w14:paraId="6D5517D0" w14:textId="77777777" w:rsidR="00DF2C29" w:rsidRPr="00C5624D" w:rsidRDefault="00DF2C29" w:rsidP="00C5624D">
      <w:pPr>
        <w:rPr>
          <w:lang w:eastAsia="zh-CN"/>
        </w:rPr>
      </w:pPr>
    </w:p>
    <w:p w14:paraId="6B6D4568" w14:textId="245AFC74" w:rsidR="00BD50FC" w:rsidRDefault="00485BEF" w:rsidP="007D4286">
      <w:pPr>
        <w:pStyle w:val="Heading3"/>
        <w:rPr>
          <w:lang w:eastAsia="zh-CN"/>
        </w:rPr>
      </w:pPr>
      <w:r>
        <w:rPr>
          <w:lang w:eastAsia="zh-CN"/>
        </w:rPr>
        <w:t xml:space="preserve"> </w:t>
      </w:r>
      <w:r>
        <w:rPr>
          <w:lang w:eastAsia="zh-CN"/>
        </w:rPr>
        <w:tab/>
      </w:r>
      <w:bookmarkStart w:id="280" w:name="_Toc212036118"/>
      <w:r w:rsidR="00FE09FA" w:rsidRPr="00FE09FA">
        <w:rPr>
          <w:lang w:eastAsia="zh-CN"/>
        </w:rPr>
        <w:t>O-DU</w:t>
      </w:r>
      <w:r w:rsidR="00BD50FC" w:rsidRPr="00FE09FA">
        <w:rPr>
          <w:lang w:eastAsia="zh-CN"/>
        </w:rPr>
        <w:t xml:space="preserve"> </w:t>
      </w:r>
      <w:r w:rsidR="00BD50FC" w:rsidRPr="007D4286">
        <w:t>Gap</w:t>
      </w:r>
      <w:r w:rsidR="00BD50FC" w:rsidRPr="00FE09FA">
        <w:rPr>
          <w:lang w:eastAsia="zh-CN"/>
        </w:rPr>
        <w:t xml:space="preserve"> Analysis</w:t>
      </w:r>
      <w:bookmarkEnd w:id="280"/>
    </w:p>
    <w:p w14:paraId="50624D4C" w14:textId="529CF455" w:rsidR="00E71E45" w:rsidRPr="00E71E45" w:rsidRDefault="00485BEF" w:rsidP="007D4286">
      <w:pPr>
        <w:pStyle w:val="Heading4"/>
        <w:rPr>
          <w:lang w:eastAsia="zh-CN"/>
        </w:rPr>
      </w:pPr>
      <w:r>
        <w:rPr>
          <w:rFonts w:eastAsia="Yu Mincho"/>
          <w:lang w:eastAsia="zh-CN"/>
        </w:rPr>
        <w:t xml:space="preserve"> </w:t>
      </w:r>
      <w:r>
        <w:rPr>
          <w:rFonts w:eastAsia="Yu Mincho"/>
          <w:lang w:eastAsia="zh-CN"/>
        </w:rPr>
        <w:tab/>
      </w:r>
      <w:r w:rsidR="00002384">
        <w:rPr>
          <w:rFonts w:eastAsia="Yu Mincho"/>
          <w:lang w:eastAsia="zh-CN"/>
        </w:rPr>
        <w:t xml:space="preserve">O-DU </w:t>
      </w:r>
      <w:r w:rsidR="00E71E45" w:rsidRPr="00E71E45">
        <w:rPr>
          <w:rFonts w:eastAsia="Yu Mincho"/>
          <w:lang w:eastAsia="zh-CN"/>
        </w:rPr>
        <w:t xml:space="preserve">Data Pillar  </w:t>
      </w:r>
    </w:p>
    <w:p w14:paraId="663C2A28" w14:textId="3B18B4A8" w:rsidR="00E71E45" w:rsidRPr="00E71E45" w:rsidRDefault="00E71E45" w:rsidP="007D4286">
      <w:pPr>
        <w:pStyle w:val="Heading5"/>
        <w:rPr>
          <w:rFonts w:eastAsia="Yu Mincho"/>
          <w:lang w:eastAsia="zh-CN"/>
        </w:rPr>
      </w:pPr>
      <w:r w:rsidRPr="00E71E45">
        <w:rPr>
          <w:rFonts w:eastAsia="Yu Mincho"/>
          <w:lang w:eastAsia="zh-CN"/>
        </w:rPr>
        <w:t xml:space="preserve"> </w:t>
      </w:r>
      <w:r w:rsidR="00485BEF">
        <w:rPr>
          <w:rFonts w:eastAsia="Yu Mincho"/>
          <w:lang w:eastAsia="zh-CN"/>
        </w:rPr>
        <w:t xml:space="preserve"> </w:t>
      </w:r>
      <w:r w:rsidR="00485BEF">
        <w:rPr>
          <w:rFonts w:eastAsia="Yu Mincho"/>
          <w:lang w:eastAsia="zh-CN"/>
        </w:rPr>
        <w:tab/>
      </w:r>
      <w:r w:rsidRPr="00E71E45">
        <w:rPr>
          <w:rFonts w:eastAsia="Yu Mincho"/>
          <w:lang w:eastAsia="zh-CN"/>
        </w:rPr>
        <w:t>O-DU Data Pillar Assets</w:t>
      </w:r>
    </w:p>
    <w:p w14:paraId="2D2A40A9" w14:textId="77777777" w:rsidR="00E71E45" w:rsidRPr="000229A8" w:rsidRDefault="00E71E45" w:rsidP="00E71E45">
      <w:pPr>
        <w:rPr>
          <w:rFonts w:ascii="Times New Roman" w:hAnsi="Times New Roman"/>
          <w:kern w:val="0"/>
          <w:sz w:val="20"/>
          <w:szCs w:val="22"/>
          <w14:ligatures w14:val="none"/>
        </w:rPr>
      </w:pPr>
      <w:r w:rsidRPr="000229A8">
        <w:rPr>
          <w:rFonts w:ascii="Times New Roman" w:hAnsi="Times New Roman"/>
          <w:kern w:val="0"/>
          <w:sz w:val="20"/>
          <w:szCs w:val="22"/>
          <w14:ligatures w14:val="none"/>
        </w:rPr>
        <w:t>The applicable assets defined in the WG11 O-RAN Security Threat Modelling and Risk Assessment [i.4] are listed below.  The O-DU also has O1 and E2 interfaces as well, which are discussed separately in clauses 7.3.10 and 7.3.4 respectively.</w:t>
      </w:r>
    </w:p>
    <w:p w14:paraId="48FF5E19" w14:textId="77777777" w:rsidR="00E71E45" w:rsidRPr="000229A8" w:rsidRDefault="00E71E45" w:rsidP="00E71E45">
      <w:pPr>
        <w:rPr>
          <w:rFonts w:ascii="Times New Roman" w:hAnsi="Times New Roman"/>
          <w:kern w:val="0"/>
          <w:sz w:val="20"/>
          <w:szCs w:val="22"/>
          <w14:ligatures w14:val="none"/>
        </w:rPr>
      </w:pPr>
      <w:r w:rsidRPr="000229A8">
        <w:rPr>
          <w:rFonts w:ascii="Times New Roman" w:hAnsi="Times New Roman"/>
          <w:kern w:val="0"/>
          <w:sz w:val="20"/>
          <w:szCs w:val="22"/>
          <w14:ligatures w14:val="none"/>
        </w:rPr>
        <w:t>The unique assets associated with the O-DU are:</w:t>
      </w:r>
    </w:p>
    <w:p w14:paraId="07C9C299" w14:textId="77777777" w:rsidR="00E71E45" w:rsidRPr="00E71E45" w:rsidRDefault="00E71E45" w:rsidP="001105F3">
      <w:pPr>
        <w:numPr>
          <w:ilvl w:val="0"/>
          <w:numId w:val="75"/>
        </w:numPr>
        <w:spacing w:after="0"/>
        <w:rPr>
          <w:rFonts w:ascii="Times New Roman" w:hAnsi="Times New Roman" w:cs="Times New Roman"/>
          <w:sz w:val="20"/>
          <w:szCs w:val="20"/>
          <w:lang w:eastAsia="zh-CN"/>
        </w:rPr>
      </w:pPr>
      <w:r w:rsidRPr="00E71E45">
        <w:rPr>
          <w:rFonts w:ascii="Times New Roman" w:hAnsi="Times New Roman" w:cs="Times New Roman"/>
          <w:sz w:val="20"/>
          <w:szCs w:val="20"/>
          <w:lang w:eastAsia="zh-CN"/>
        </w:rPr>
        <w:t>ASSET-D-01: Critical S-Plane Data</w:t>
      </w:r>
    </w:p>
    <w:p w14:paraId="623B0F11" w14:textId="77777777" w:rsidR="00E71E45" w:rsidRPr="00E71E45" w:rsidRDefault="00E71E45" w:rsidP="001105F3">
      <w:pPr>
        <w:numPr>
          <w:ilvl w:val="0"/>
          <w:numId w:val="75"/>
        </w:numPr>
        <w:spacing w:after="0"/>
        <w:rPr>
          <w:rFonts w:ascii="Times New Roman" w:hAnsi="Times New Roman" w:cs="Times New Roman"/>
          <w:sz w:val="20"/>
          <w:szCs w:val="20"/>
          <w:lang w:eastAsia="zh-CN"/>
        </w:rPr>
      </w:pPr>
      <w:r w:rsidRPr="00E71E45">
        <w:rPr>
          <w:rFonts w:ascii="Times New Roman" w:hAnsi="Times New Roman" w:cs="Times New Roman"/>
          <w:sz w:val="20"/>
          <w:szCs w:val="20"/>
          <w:lang w:eastAsia="zh-CN"/>
        </w:rPr>
        <w:t>ASSET-D-02: Critical M-Plane Data transported over Fronthaul</w:t>
      </w:r>
    </w:p>
    <w:p w14:paraId="0EBDF4D1" w14:textId="77777777" w:rsidR="00E71E45" w:rsidRPr="00E71E45" w:rsidRDefault="00E71E45" w:rsidP="001105F3">
      <w:pPr>
        <w:numPr>
          <w:ilvl w:val="0"/>
          <w:numId w:val="75"/>
        </w:numPr>
        <w:spacing w:after="0"/>
        <w:rPr>
          <w:rFonts w:ascii="Times New Roman" w:hAnsi="Times New Roman" w:cs="Times New Roman"/>
          <w:sz w:val="20"/>
          <w:szCs w:val="20"/>
          <w:lang w:eastAsia="zh-CN"/>
        </w:rPr>
      </w:pPr>
      <w:r w:rsidRPr="00E71E45">
        <w:rPr>
          <w:rFonts w:ascii="Times New Roman" w:hAnsi="Times New Roman" w:cs="Times New Roman"/>
          <w:sz w:val="20"/>
          <w:szCs w:val="20"/>
          <w:lang w:eastAsia="zh-CN"/>
        </w:rPr>
        <w:t xml:space="preserve">ASSET-D-03: M-Plane O1 Data </w:t>
      </w:r>
    </w:p>
    <w:p w14:paraId="2865B026" w14:textId="77777777" w:rsidR="00E71E45" w:rsidRPr="00E71E45" w:rsidRDefault="00E71E45" w:rsidP="001105F3">
      <w:pPr>
        <w:numPr>
          <w:ilvl w:val="0"/>
          <w:numId w:val="75"/>
        </w:numPr>
        <w:spacing w:after="0"/>
        <w:rPr>
          <w:rFonts w:ascii="Times New Roman" w:hAnsi="Times New Roman" w:cs="Times New Roman"/>
          <w:sz w:val="20"/>
          <w:szCs w:val="20"/>
          <w:lang w:eastAsia="zh-CN"/>
        </w:rPr>
      </w:pPr>
      <w:r w:rsidRPr="00E71E45">
        <w:rPr>
          <w:rFonts w:ascii="Times New Roman" w:hAnsi="Times New Roman" w:cs="Times New Roman"/>
          <w:sz w:val="20"/>
          <w:szCs w:val="20"/>
          <w:lang w:eastAsia="zh-CN"/>
        </w:rPr>
        <w:t>ASSET-D-04: Critical C-Plane Data</w:t>
      </w:r>
    </w:p>
    <w:p w14:paraId="60235A73" w14:textId="77777777" w:rsidR="00E71E45" w:rsidRPr="00E71E45" w:rsidRDefault="00E71E45" w:rsidP="001105F3">
      <w:pPr>
        <w:numPr>
          <w:ilvl w:val="0"/>
          <w:numId w:val="75"/>
        </w:numPr>
        <w:spacing w:after="0"/>
        <w:rPr>
          <w:rFonts w:ascii="Times New Roman" w:hAnsi="Times New Roman" w:cs="Times New Roman"/>
          <w:sz w:val="20"/>
          <w:szCs w:val="20"/>
          <w:lang w:eastAsia="zh-CN"/>
        </w:rPr>
      </w:pPr>
      <w:r w:rsidRPr="00E71E45">
        <w:rPr>
          <w:rFonts w:ascii="Times New Roman" w:hAnsi="Times New Roman" w:cs="Times New Roman"/>
          <w:sz w:val="20"/>
          <w:szCs w:val="20"/>
          <w:lang w:eastAsia="zh-CN"/>
        </w:rPr>
        <w:t>ASSET-D-05: Critical Fronthaul U-Plane data</w:t>
      </w:r>
    </w:p>
    <w:p w14:paraId="4751D3E8" w14:textId="77777777" w:rsidR="00E71E45" w:rsidRPr="00E71E45" w:rsidRDefault="00E71E45" w:rsidP="001105F3">
      <w:pPr>
        <w:numPr>
          <w:ilvl w:val="0"/>
          <w:numId w:val="75"/>
        </w:numPr>
        <w:spacing w:after="0"/>
        <w:rPr>
          <w:rFonts w:ascii="Times New Roman" w:hAnsi="Times New Roman" w:cs="Times New Roman"/>
          <w:sz w:val="20"/>
          <w:szCs w:val="20"/>
          <w:lang w:eastAsia="zh-CN"/>
        </w:rPr>
      </w:pPr>
      <w:r w:rsidRPr="00E71E45">
        <w:rPr>
          <w:rFonts w:ascii="Times New Roman" w:hAnsi="Times New Roman" w:cs="Times New Roman"/>
          <w:sz w:val="20"/>
          <w:szCs w:val="20"/>
          <w:lang w:eastAsia="zh-CN"/>
        </w:rPr>
        <w:t>ASSET-D-11: E2 Node Data (at rest)</w:t>
      </w:r>
    </w:p>
    <w:p w14:paraId="293B34DD" w14:textId="77777777" w:rsidR="00E71E45" w:rsidRPr="00E71E45" w:rsidRDefault="00E71E45" w:rsidP="001105F3">
      <w:pPr>
        <w:numPr>
          <w:ilvl w:val="0"/>
          <w:numId w:val="75"/>
        </w:numPr>
        <w:spacing w:after="0"/>
        <w:rPr>
          <w:rFonts w:ascii="Times New Roman" w:hAnsi="Times New Roman" w:cs="Times New Roman"/>
          <w:sz w:val="20"/>
          <w:szCs w:val="20"/>
          <w:lang w:eastAsia="zh-CN"/>
        </w:rPr>
      </w:pPr>
      <w:r w:rsidRPr="00E71E45">
        <w:rPr>
          <w:rFonts w:ascii="Times New Roman" w:hAnsi="Times New Roman" w:cs="Times New Roman"/>
          <w:sz w:val="20"/>
          <w:szCs w:val="20"/>
          <w:lang w:eastAsia="zh-CN"/>
        </w:rPr>
        <w:t>ASSET-D-16: X.509 certificates</w:t>
      </w:r>
    </w:p>
    <w:p w14:paraId="5F67C3FF" w14:textId="77777777" w:rsidR="00E71E45" w:rsidRPr="00E71E45" w:rsidRDefault="00E71E45" w:rsidP="001105F3">
      <w:pPr>
        <w:numPr>
          <w:ilvl w:val="0"/>
          <w:numId w:val="75"/>
        </w:numPr>
        <w:spacing w:after="0"/>
        <w:rPr>
          <w:rFonts w:ascii="Times New Roman" w:hAnsi="Times New Roman" w:cs="Times New Roman"/>
          <w:sz w:val="20"/>
          <w:szCs w:val="20"/>
          <w:lang w:eastAsia="zh-CN"/>
        </w:rPr>
      </w:pPr>
      <w:r w:rsidRPr="00E71E45">
        <w:rPr>
          <w:rFonts w:ascii="Times New Roman" w:hAnsi="Times New Roman" w:cs="Times New Roman"/>
          <w:sz w:val="20"/>
          <w:szCs w:val="20"/>
          <w:lang w:eastAsia="zh-CN"/>
        </w:rPr>
        <w:t>ASSET-D-17: Private keys</w:t>
      </w:r>
    </w:p>
    <w:p w14:paraId="2AD6F2F1" w14:textId="77777777" w:rsidR="00E71E45" w:rsidRPr="00E71E45" w:rsidRDefault="00E71E45" w:rsidP="001105F3">
      <w:pPr>
        <w:numPr>
          <w:ilvl w:val="0"/>
          <w:numId w:val="75"/>
        </w:numPr>
        <w:spacing w:after="0"/>
        <w:rPr>
          <w:rFonts w:ascii="Times New Roman" w:hAnsi="Times New Roman" w:cs="Times New Roman"/>
          <w:sz w:val="20"/>
          <w:szCs w:val="20"/>
          <w:lang w:eastAsia="zh-CN"/>
        </w:rPr>
      </w:pPr>
      <w:r w:rsidRPr="00E71E45">
        <w:rPr>
          <w:rFonts w:ascii="Times New Roman" w:hAnsi="Times New Roman" w:cs="Times New Roman"/>
          <w:sz w:val="20"/>
          <w:szCs w:val="20"/>
          <w:lang w:eastAsia="zh-CN"/>
        </w:rPr>
        <w:t>ASSET-D-18: O-RAN components associated and configuration data.</w:t>
      </w:r>
    </w:p>
    <w:p w14:paraId="1332D135" w14:textId="77777777" w:rsidR="00E71E45" w:rsidRPr="00E71E45" w:rsidRDefault="00E71E45" w:rsidP="001105F3">
      <w:pPr>
        <w:numPr>
          <w:ilvl w:val="0"/>
          <w:numId w:val="75"/>
        </w:numPr>
        <w:spacing w:after="0"/>
        <w:rPr>
          <w:rFonts w:ascii="Times New Roman" w:hAnsi="Times New Roman" w:cs="Times New Roman"/>
          <w:sz w:val="20"/>
          <w:szCs w:val="20"/>
          <w:lang w:eastAsia="zh-CN"/>
        </w:rPr>
      </w:pPr>
      <w:r w:rsidRPr="00E71E45">
        <w:rPr>
          <w:rFonts w:ascii="Times New Roman" w:hAnsi="Times New Roman" w:cs="Times New Roman"/>
          <w:sz w:val="20"/>
          <w:szCs w:val="20"/>
          <w:lang w:eastAsia="zh-CN"/>
        </w:rPr>
        <w:t>ASSET-D-20: Credentials (Administrators)</w:t>
      </w:r>
    </w:p>
    <w:p w14:paraId="1F90A6F0" w14:textId="77777777" w:rsidR="00E71E45" w:rsidRPr="00E71E45" w:rsidRDefault="00E71E45" w:rsidP="001105F3">
      <w:pPr>
        <w:numPr>
          <w:ilvl w:val="0"/>
          <w:numId w:val="75"/>
        </w:numPr>
        <w:spacing w:after="0"/>
        <w:rPr>
          <w:rFonts w:ascii="Times New Roman" w:hAnsi="Times New Roman" w:cs="Times New Roman"/>
          <w:sz w:val="20"/>
          <w:szCs w:val="20"/>
          <w:lang w:eastAsia="zh-CN"/>
        </w:rPr>
      </w:pPr>
      <w:r w:rsidRPr="00E71E45">
        <w:rPr>
          <w:rFonts w:ascii="Times New Roman" w:hAnsi="Times New Roman" w:cs="Times New Roman"/>
          <w:sz w:val="20"/>
          <w:szCs w:val="20"/>
          <w:lang w:eastAsia="zh-CN"/>
        </w:rPr>
        <w:t>ASSET-D-22: Inter- and Intra- slice UE priority</w:t>
      </w:r>
    </w:p>
    <w:p w14:paraId="0B610002" w14:textId="77777777" w:rsidR="00E71E45" w:rsidRPr="00E71E45" w:rsidRDefault="00E71E45" w:rsidP="001105F3">
      <w:pPr>
        <w:numPr>
          <w:ilvl w:val="0"/>
          <w:numId w:val="75"/>
        </w:numPr>
        <w:spacing w:after="0"/>
        <w:rPr>
          <w:rFonts w:ascii="Times New Roman" w:hAnsi="Times New Roman" w:cs="Times New Roman"/>
          <w:sz w:val="20"/>
          <w:szCs w:val="20"/>
          <w:lang w:eastAsia="zh-CN"/>
        </w:rPr>
      </w:pPr>
      <w:r w:rsidRPr="00E71E45">
        <w:rPr>
          <w:rFonts w:ascii="Times New Roman" w:hAnsi="Times New Roman" w:cs="Times New Roman"/>
          <w:sz w:val="20"/>
          <w:szCs w:val="20"/>
          <w:lang w:eastAsia="zh-CN"/>
        </w:rPr>
        <w:t>ASSET-D-23: Patches for vulnerable SW components</w:t>
      </w:r>
    </w:p>
    <w:p w14:paraId="234A16C2" w14:textId="77777777" w:rsidR="00E71E45" w:rsidRPr="00E71E45" w:rsidRDefault="00E71E45" w:rsidP="001105F3">
      <w:pPr>
        <w:numPr>
          <w:ilvl w:val="0"/>
          <w:numId w:val="75"/>
        </w:numPr>
        <w:spacing w:after="0"/>
        <w:rPr>
          <w:rFonts w:ascii="Times New Roman" w:hAnsi="Times New Roman" w:cs="Times New Roman"/>
          <w:sz w:val="20"/>
          <w:szCs w:val="20"/>
          <w:lang w:eastAsia="zh-CN"/>
        </w:rPr>
      </w:pPr>
      <w:r w:rsidRPr="00E71E45">
        <w:rPr>
          <w:rFonts w:ascii="Times New Roman" w:hAnsi="Times New Roman" w:cs="Times New Roman"/>
          <w:sz w:val="20"/>
          <w:szCs w:val="20"/>
          <w:lang w:eastAsia="zh-CN"/>
        </w:rPr>
        <w:t>ASSET-D-24: NETCONF Configuration Access Control Model datastores.</w:t>
      </w:r>
    </w:p>
    <w:p w14:paraId="6C57D5A2" w14:textId="77777777" w:rsidR="00E71E45" w:rsidRPr="00E71E45" w:rsidRDefault="00E71E45" w:rsidP="001105F3">
      <w:pPr>
        <w:numPr>
          <w:ilvl w:val="0"/>
          <w:numId w:val="75"/>
        </w:numPr>
        <w:spacing w:after="0"/>
        <w:rPr>
          <w:rFonts w:ascii="Times New Roman" w:hAnsi="Times New Roman" w:cs="Times New Roman"/>
          <w:sz w:val="20"/>
          <w:szCs w:val="20"/>
          <w:lang w:eastAsia="zh-CN"/>
        </w:rPr>
      </w:pPr>
      <w:r w:rsidRPr="00E71E45">
        <w:rPr>
          <w:rFonts w:ascii="Times New Roman" w:hAnsi="Times New Roman" w:cs="Times New Roman"/>
          <w:sz w:val="20"/>
          <w:szCs w:val="20"/>
          <w:lang w:eastAsia="zh-CN"/>
        </w:rPr>
        <w:t>ASSET-D-29: Security event log files.</w:t>
      </w:r>
    </w:p>
    <w:p w14:paraId="00AB9ACC" w14:textId="58F0A5D4" w:rsidR="00E71E45" w:rsidRPr="00E71E45" w:rsidRDefault="00E71E45" w:rsidP="001105F3">
      <w:pPr>
        <w:numPr>
          <w:ilvl w:val="0"/>
          <w:numId w:val="75"/>
        </w:numPr>
        <w:spacing w:after="0"/>
        <w:rPr>
          <w:rFonts w:ascii="Times New Roman" w:hAnsi="Times New Roman" w:cs="Times New Roman"/>
          <w:sz w:val="20"/>
          <w:szCs w:val="20"/>
          <w:lang w:eastAsia="zh-CN"/>
        </w:rPr>
      </w:pPr>
      <w:r w:rsidRPr="00E71E45">
        <w:rPr>
          <w:rFonts w:ascii="Times New Roman" w:hAnsi="Times New Roman" w:cs="Times New Roman"/>
          <w:sz w:val="20"/>
          <w:szCs w:val="20"/>
          <w:lang w:eastAsia="zh-CN"/>
        </w:rPr>
        <w:t xml:space="preserve">ASSET-D-31: Security telemetry from the </w:t>
      </w:r>
      <w:r w:rsidR="00951346">
        <w:rPr>
          <w:rFonts w:asciiTheme="majorBidi" w:hAnsiTheme="majorBidi" w:cstheme="majorBidi"/>
          <w:sz w:val="20"/>
          <w:szCs w:val="20"/>
        </w:rPr>
        <w:t>O-Cloud</w:t>
      </w:r>
      <w:r w:rsidR="00951346" w:rsidRPr="005F2F4D">
        <w:rPr>
          <w:rFonts w:asciiTheme="majorBidi" w:hAnsiTheme="majorBidi" w:cstheme="majorBidi"/>
          <w:sz w:val="20"/>
          <w:szCs w:val="20"/>
        </w:rPr>
        <w:t xml:space="preserve"> </w:t>
      </w:r>
      <w:r w:rsidRPr="00E71E45">
        <w:rPr>
          <w:rFonts w:ascii="Times New Roman" w:hAnsi="Times New Roman" w:cs="Times New Roman"/>
          <w:sz w:val="20"/>
          <w:szCs w:val="20"/>
          <w:lang w:eastAsia="zh-CN"/>
        </w:rPr>
        <w:t>for detecting threats and anomalies.</w:t>
      </w:r>
    </w:p>
    <w:p w14:paraId="525E29CC" w14:textId="77777777" w:rsidR="00E71E45" w:rsidRPr="00E71E45" w:rsidRDefault="00E71E45" w:rsidP="001105F3">
      <w:pPr>
        <w:numPr>
          <w:ilvl w:val="0"/>
          <w:numId w:val="75"/>
        </w:numPr>
        <w:spacing w:after="0"/>
        <w:rPr>
          <w:rFonts w:ascii="Times New Roman" w:hAnsi="Times New Roman" w:cs="Times New Roman"/>
          <w:sz w:val="20"/>
          <w:szCs w:val="20"/>
          <w:lang w:eastAsia="zh-CN"/>
        </w:rPr>
      </w:pPr>
      <w:r w:rsidRPr="00E71E45">
        <w:rPr>
          <w:rFonts w:ascii="Times New Roman" w:hAnsi="Times New Roman" w:cs="Times New Roman"/>
          <w:sz w:val="20"/>
          <w:szCs w:val="20"/>
          <w:lang w:eastAsia="zh-CN"/>
        </w:rPr>
        <w:t>ASSET-D-32: Cryptographic keys used during secure boot</w:t>
      </w:r>
    </w:p>
    <w:p w14:paraId="3525DF3B" w14:textId="533A542C" w:rsidR="00E71E45" w:rsidRPr="00E71E45" w:rsidRDefault="00E71E45" w:rsidP="007D4286">
      <w:pPr>
        <w:pStyle w:val="Heading5"/>
        <w:rPr>
          <w:lang w:eastAsia="zh-CN"/>
        </w:rPr>
      </w:pPr>
      <w:r w:rsidRPr="00E71E45">
        <w:rPr>
          <w:rFonts w:eastAsia="Yu Mincho"/>
          <w:lang w:eastAsia="zh-CN"/>
        </w:rPr>
        <w:t xml:space="preserve"> </w:t>
      </w:r>
      <w:r w:rsidR="00485BEF">
        <w:rPr>
          <w:rFonts w:eastAsia="Yu Mincho"/>
          <w:lang w:eastAsia="zh-CN"/>
        </w:rPr>
        <w:t xml:space="preserve"> </w:t>
      </w:r>
      <w:r w:rsidR="00485BEF">
        <w:rPr>
          <w:rFonts w:eastAsia="Yu Mincho"/>
          <w:lang w:eastAsia="zh-CN"/>
        </w:rPr>
        <w:tab/>
      </w:r>
      <w:r w:rsidR="00002384">
        <w:rPr>
          <w:rFonts w:eastAsia="Yu Mincho"/>
          <w:lang w:eastAsia="zh-CN"/>
        </w:rPr>
        <w:t xml:space="preserve">O-DU </w:t>
      </w:r>
      <w:r w:rsidRPr="00E71E45">
        <w:rPr>
          <w:rFonts w:eastAsia="Yu Mincho"/>
          <w:lang w:eastAsia="zh-CN"/>
        </w:rPr>
        <w:t>Data Pillar Gap Analysis</w:t>
      </w:r>
    </w:p>
    <w:p w14:paraId="5F6A4D36" w14:textId="2C18153B" w:rsidR="00B750E3" w:rsidRPr="007B0879" w:rsidRDefault="00B750E3" w:rsidP="00B750E3">
      <w:pPr>
        <w:pStyle w:val="TH"/>
        <w:rPr>
          <w:kern w:val="0"/>
          <w:szCs w:val="22"/>
          <w14:ligatures w14:val="none"/>
        </w:rPr>
      </w:pPr>
      <w:bookmarkStart w:id="281" w:name="_Toc212036317"/>
      <w:r w:rsidRPr="007B0879">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7.3.14</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1</w:t>
      </w:r>
      <w:r w:rsidR="002C6E3B">
        <w:rPr>
          <w:kern w:val="0"/>
          <w:szCs w:val="22"/>
          <w14:ligatures w14:val="none"/>
        </w:rPr>
        <w:fldChar w:fldCharType="end"/>
      </w:r>
      <w:r w:rsidRPr="007B0879">
        <w:rPr>
          <w:kern w:val="0"/>
          <w:szCs w:val="22"/>
          <w14:ligatures w14:val="none"/>
        </w:rPr>
        <w:t>: O-DU Data Pillar Gap Analysis</w:t>
      </w:r>
      <w:bookmarkEnd w:id="281"/>
    </w:p>
    <w:tbl>
      <w:tblPr>
        <w:tblStyle w:val="TableGrid"/>
        <w:tblW w:w="9802" w:type="dxa"/>
        <w:tblInd w:w="-185" w:type="dxa"/>
        <w:tblLook w:val="0680" w:firstRow="0" w:lastRow="0" w:firstColumn="1" w:lastColumn="0" w:noHBand="1" w:noVBand="1"/>
      </w:tblPr>
      <w:tblGrid>
        <w:gridCol w:w="1584"/>
        <w:gridCol w:w="1450"/>
        <w:gridCol w:w="1296"/>
        <w:gridCol w:w="1872"/>
        <w:gridCol w:w="1296"/>
        <w:gridCol w:w="2304"/>
      </w:tblGrid>
      <w:tr w:rsidR="008F7BFA" w:rsidRPr="00E71E45" w14:paraId="0144916A" w14:textId="77777777" w:rsidTr="00D346C1">
        <w:trPr>
          <w:trHeight w:val="851"/>
        </w:trPr>
        <w:tc>
          <w:tcPr>
            <w:tcW w:w="1584" w:type="dxa"/>
            <w:tcBorders>
              <w:top w:val="single" w:sz="4" w:space="0" w:color="auto"/>
              <w:left w:val="single" w:sz="4" w:space="0" w:color="auto"/>
              <w:bottom w:val="single" w:sz="4" w:space="0" w:color="auto"/>
              <w:right w:val="single" w:sz="4" w:space="0" w:color="auto"/>
            </w:tcBorders>
            <w:hideMark/>
          </w:tcPr>
          <w:p w14:paraId="1E30A743" w14:textId="77777777" w:rsidR="00E71E45" w:rsidRPr="00F610D9" w:rsidRDefault="00E71E45" w:rsidP="008C6B34">
            <w:pPr>
              <w:pStyle w:val="TAH"/>
              <w:rPr>
                <w:lang w:eastAsia="zh-CN"/>
              </w:rPr>
            </w:pPr>
            <w:r w:rsidRPr="00F610D9">
              <w:rPr>
                <w:lang w:eastAsia="zh-CN"/>
              </w:rPr>
              <w:t>Data ZT Function</w:t>
            </w:r>
          </w:p>
        </w:tc>
        <w:tc>
          <w:tcPr>
            <w:tcW w:w="1450" w:type="dxa"/>
            <w:tcBorders>
              <w:top w:val="single" w:sz="4" w:space="0" w:color="auto"/>
              <w:left w:val="single" w:sz="4" w:space="0" w:color="auto"/>
              <w:bottom w:val="single" w:sz="4" w:space="0" w:color="auto"/>
              <w:right w:val="single" w:sz="4" w:space="0" w:color="auto"/>
            </w:tcBorders>
            <w:hideMark/>
          </w:tcPr>
          <w:p w14:paraId="4B8D6F2F" w14:textId="77777777" w:rsidR="00E71E45" w:rsidRPr="00F610D9" w:rsidRDefault="00E71E45" w:rsidP="008C6B34">
            <w:pPr>
              <w:pStyle w:val="TAH"/>
              <w:rPr>
                <w:lang w:eastAsia="zh-CN"/>
              </w:rPr>
            </w:pPr>
            <w:r w:rsidRPr="00F610D9">
              <w:rPr>
                <w:lang w:eastAsia="zh-CN"/>
              </w:rPr>
              <w:t>Guidance to reach initial stage</w:t>
            </w:r>
          </w:p>
        </w:tc>
        <w:tc>
          <w:tcPr>
            <w:tcW w:w="1296" w:type="dxa"/>
            <w:tcBorders>
              <w:top w:val="single" w:sz="4" w:space="0" w:color="auto"/>
              <w:left w:val="single" w:sz="4" w:space="0" w:color="auto"/>
              <w:bottom w:val="single" w:sz="4" w:space="0" w:color="auto"/>
              <w:right w:val="single" w:sz="4" w:space="0" w:color="auto"/>
            </w:tcBorders>
            <w:hideMark/>
          </w:tcPr>
          <w:p w14:paraId="0BEF409C" w14:textId="77777777" w:rsidR="00E71E45" w:rsidRPr="00F610D9" w:rsidRDefault="00E71E45" w:rsidP="008C6B34">
            <w:pPr>
              <w:pStyle w:val="TAH"/>
              <w:rPr>
                <w:lang w:eastAsia="zh-CN"/>
              </w:rPr>
            </w:pPr>
            <w:r w:rsidRPr="00F610D9">
              <w:rPr>
                <w:lang w:eastAsia="zh-CN"/>
              </w:rPr>
              <w:t>Asset(s)</w:t>
            </w:r>
          </w:p>
        </w:tc>
        <w:tc>
          <w:tcPr>
            <w:tcW w:w="1872" w:type="dxa"/>
            <w:tcBorders>
              <w:top w:val="single" w:sz="4" w:space="0" w:color="auto"/>
              <w:left w:val="single" w:sz="4" w:space="0" w:color="auto"/>
              <w:bottom w:val="single" w:sz="4" w:space="0" w:color="auto"/>
              <w:right w:val="single" w:sz="4" w:space="0" w:color="auto"/>
            </w:tcBorders>
            <w:hideMark/>
          </w:tcPr>
          <w:p w14:paraId="748E4EAD" w14:textId="77777777" w:rsidR="00E71E45" w:rsidRPr="00F610D9" w:rsidRDefault="00E71E45" w:rsidP="008C6B34">
            <w:pPr>
              <w:pStyle w:val="TAH"/>
              <w:rPr>
                <w:lang w:eastAsia="zh-CN"/>
              </w:rPr>
            </w:pPr>
            <w:r w:rsidRPr="00F610D9">
              <w:rPr>
                <w:lang w:eastAsia="zh-CN"/>
              </w:rPr>
              <w:t>Existing Requirements Mapped to CISA Stage</w:t>
            </w:r>
          </w:p>
        </w:tc>
        <w:tc>
          <w:tcPr>
            <w:tcW w:w="1296" w:type="dxa"/>
            <w:tcBorders>
              <w:top w:val="single" w:sz="4" w:space="0" w:color="auto"/>
              <w:left w:val="single" w:sz="4" w:space="0" w:color="auto"/>
              <w:bottom w:val="single" w:sz="4" w:space="0" w:color="auto"/>
              <w:right w:val="single" w:sz="4" w:space="0" w:color="auto"/>
            </w:tcBorders>
            <w:hideMark/>
          </w:tcPr>
          <w:p w14:paraId="126D30EC" w14:textId="77777777" w:rsidR="00E71E45" w:rsidRPr="00F610D9" w:rsidRDefault="00E71E45" w:rsidP="008C6B34">
            <w:pPr>
              <w:pStyle w:val="TAH"/>
              <w:rPr>
                <w:lang w:eastAsia="zh-CN"/>
              </w:rPr>
            </w:pPr>
            <w:r w:rsidRPr="00F610D9">
              <w:rPr>
                <w:lang w:eastAsia="zh-CN"/>
              </w:rPr>
              <w:t>Assessed Gap to Initial CISA Stage</w:t>
            </w:r>
          </w:p>
        </w:tc>
        <w:tc>
          <w:tcPr>
            <w:tcW w:w="2304" w:type="dxa"/>
            <w:tcBorders>
              <w:top w:val="single" w:sz="4" w:space="0" w:color="auto"/>
              <w:left w:val="single" w:sz="4" w:space="0" w:color="auto"/>
              <w:bottom w:val="single" w:sz="4" w:space="0" w:color="auto"/>
              <w:right w:val="single" w:sz="4" w:space="0" w:color="auto"/>
            </w:tcBorders>
            <w:hideMark/>
          </w:tcPr>
          <w:p w14:paraId="01FA7AC5" w14:textId="77777777" w:rsidR="00E71E45" w:rsidRPr="00F610D9" w:rsidRDefault="00E71E45" w:rsidP="008C6B34">
            <w:pPr>
              <w:pStyle w:val="TAH"/>
              <w:rPr>
                <w:lang w:eastAsia="zh-CN"/>
              </w:rPr>
            </w:pPr>
            <w:r w:rsidRPr="00F610D9">
              <w:rPr>
                <w:lang w:eastAsia="zh-CN"/>
              </w:rPr>
              <w:t xml:space="preserve">Comments </w:t>
            </w:r>
          </w:p>
        </w:tc>
      </w:tr>
      <w:tr w:rsidR="008F7BFA" w:rsidRPr="00E71E45" w14:paraId="3BE36CAD" w14:textId="77777777" w:rsidTr="00D346C1">
        <w:trPr>
          <w:trHeight w:val="129"/>
        </w:trPr>
        <w:tc>
          <w:tcPr>
            <w:tcW w:w="1584" w:type="dxa"/>
            <w:vMerge w:val="restart"/>
            <w:tcBorders>
              <w:top w:val="single" w:sz="4" w:space="0" w:color="auto"/>
              <w:left w:val="single" w:sz="4" w:space="0" w:color="auto"/>
              <w:bottom w:val="single" w:sz="4" w:space="0" w:color="auto"/>
              <w:right w:val="single" w:sz="4" w:space="0" w:color="auto"/>
            </w:tcBorders>
            <w:hideMark/>
          </w:tcPr>
          <w:p w14:paraId="3E8B4BAE"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Data Access</w:t>
            </w:r>
          </w:p>
        </w:tc>
        <w:tc>
          <w:tcPr>
            <w:tcW w:w="1450" w:type="dxa"/>
            <w:vMerge w:val="restart"/>
            <w:tcBorders>
              <w:top w:val="single" w:sz="4" w:space="0" w:color="auto"/>
              <w:left w:val="single" w:sz="4" w:space="0" w:color="auto"/>
              <w:bottom w:val="single" w:sz="4" w:space="0" w:color="auto"/>
              <w:right w:val="single" w:sz="4" w:space="0" w:color="auto"/>
            </w:tcBorders>
            <w:hideMark/>
          </w:tcPr>
          <w:p w14:paraId="00E31738"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 xml:space="preserve">a) Automated data access control </w:t>
            </w:r>
          </w:p>
          <w:p w14:paraId="22FE6AE1"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lastRenderedPageBreak/>
              <w:t>b) Elements of least privileges are incorporated with the automated data access control</w:t>
            </w:r>
          </w:p>
        </w:tc>
        <w:tc>
          <w:tcPr>
            <w:tcW w:w="1296" w:type="dxa"/>
            <w:tcBorders>
              <w:top w:val="single" w:sz="4" w:space="0" w:color="auto"/>
              <w:left w:val="single" w:sz="4" w:space="0" w:color="auto"/>
              <w:bottom w:val="single" w:sz="4" w:space="0" w:color="auto"/>
              <w:right w:val="single" w:sz="4" w:space="0" w:color="auto"/>
            </w:tcBorders>
            <w:hideMark/>
          </w:tcPr>
          <w:p w14:paraId="155701AC"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lastRenderedPageBreak/>
              <w:t>ASSET-D-01</w:t>
            </w:r>
          </w:p>
        </w:tc>
        <w:tc>
          <w:tcPr>
            <w:tcW w:w="1872" w:type="dxa"/>
            <w:tcBorders>
              <w:top w:val="single" w:sz="4" w:space="0" w:color="auto"/>
              <w:left w:val="single" w:sz="4" w:space="0" w:color="auto"/>
              <w:bottom w:val="single" w:sz="4" w:space="0" w:color="auto"/>
              <w:right w:val="single" w:sz="4" w:space="0" w:color="auto"/>
            </w:tcBorders>
            <w:hideMark/>
          </w:tcPr>
          <w:p w14:paraId="45E7F0D9"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None</w:t>
            </w:r>
          </w:p>
        </w:tc>
        <w:tc>
          <w:tcPr>
            <w:tcW w:w="1296" w:type="dxa"/>
            <w:tcBorders>
              <w:top w:val="single" w:sz="4" w:space="0" w:color="auto"/>
              <w:left w:val="single" w:sz="4" w:space="0" w:color="auto"/>
              <w:bottom w:val="single" w:sz="4" w:space="0" w:color="auto"/>
              <w:right w:val="single" w:sz="4" w:space="0" w:color="auto"/>
            </w:tcBorders>
            <w:hideMark/>
          </w:tcPr>
          <w:p w14:paraId="6E0F905B"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Gap</w:t>
            </w:r>
          </w:p>
        </w:tc>
        <w:tc>
          <w:tcPr>
            <w:tcW w:w="2304" w:type="dxa"/>
            <w:tcBorders>
              <w:top w:val="single" w:sz="4" w:space="0" w:color="auto"/>
              <w:left w:val="single" w:sz="4" w:space="0" w:color="auto"/>
              <w:bottom w:val="single" w:sz="4" w:space="0" w:color="auto"/>
              <w:right w:val="single" w:sz="4" w:space="0" w:color="auto"/>
            </w:tcBorders>
            <w:hideMark/>
          </w:tcPr>
          <w:p w14:paraId="6621DB35"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Authentication and authorization controls not defined</w:t>
            </w:r>
          </w:p>
        </w:tc>
      </w:tr>
      <w:tr w:rsidR="008F7BFA" w:rsidRPr="00E71E45" w14:paraId="07993E0D" w14:textId="77777777" w:rsidTr="00D346C1">
        <w:trPr>
          <w:trHeight w:val="129"/>
        </w:trPr>
        <w:tc>
          <w:tcPr>
            <w:tcW w:w="1584" w:type="dxa"/>
            <w:vMerge/>
            <w:tcBorders>
              <w:top w:val="single" w:sz="4" w:space="0" w:color="auto"/>
              <w:left w:val="single" w:sz="4" w:space="0" w:color="auto"/>
              <w:bottom w:val="single" w:sz="4" w:space="0" w:color="auto"/>
              <w:right w:val="single" w:sz="4" w:space="0" w:color="auto"/>
            </w:tcBorders>
            <w:vAlign w:val="center"/>
            <w:hideMark/>
          </w:tcPr>
          <w:p w14:paraId="1ECCFC52" w14:textId="77777777" w:rsidR="00E71E45" w:rsidRPr="00E71E45" w:rsidRDefault="00E71E45" w:rsidP="00E71E45">
            <w:pPr>
              <w:rPr>
                <w:rFonts w:ascii="Arial" w:hAnsi="Arial" w:cs="Arial"/>
                <w:sz w:val="18"/>
                <w:szCs w:val="18"/>
                <w:lang w:eastAsia="zh-CN"/>
              </w:rPr>
            </w:pPr>
          </w:p>
        </w:tc>
        <w:tc>
          <w:tcPr>
            <w:tcW w:w="1450" w:type="dxa"/>
            <w:vMerge/>
            <w:tcBorders>
              <w:top w:val="single" w:sz="4" w:space="0" w:color="auto"/>
              <w:left w:val="single" w:sz="4" w:space="0" w:color="auto"/>
              <w:bottom w:val="single" w:sz="4" w:space="0" w:color="auto"/>
              <w:right w:val="single" w:sz="4" w:space="0" w:color="auto"/>
            </w:tcBorders>
            <w:vAlign w:val="center"/>
            <w:hideMark/>
          </w:tcPr>
          <w:p w14:paraId="38F8969A" w14:textId="77777777" w:rsidR="00E71E45" w:rsidRPr="00E71E45" w:rsidRDefault="00E71E45" w:rsidP="00E71E45">
            <w:pPr>
              <w:rPr>
                <w:rFonts w:ascii="Arial" w:hAnsi="Arial" w:cs="Arial"/>
                <w:sz w:val="18"/>
                <w:szCs w:val="18"/>
                <w:lang w:eastAsia="zh-CN"/>
              </w:rPr>
            </w:pPr>
          </w:p>
        </w:tc>
        <w:tc>
          <w:tcPr>
            <w:tcW w:w="1296" w:type="dxa"/>
            <w:tcBorders>
              <w:top w:val="single" w:sz="4" w:space="0" w:color="auto"/>
              <w:left w:val="single" w:sz="4" w:space="0" w:color="auto"/>
              <w:bottom w:val="single" w:sz="4" w:space="0" w:color="auto"/>
              <w:right w:val="single" w:sz="4" w:space="0" w:color="auto"/>
            </w:tcBorders>
            <w:hideMark/>
          </w:tcPr>
          <w:p w14:paraId="33B6705B"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ASSET-D-02</w:t>
            </w:r>
          </w:p>
        </w:tc>
        <w:tc>
          <w:tcPr>
            <w:tcW w:w="1872" w:type="dxa"/>
            <w:tcBorders>
              <w:top w:val="single" w:sz="4" w:space="0" w:color="auto"/>
              <w:left w:val="single" w:sz="4" w:space="0" w:color="auto"/>
              <w:bottom w:val="single" w:sz="4" w:space="0" w:color="auto"/>
              <w:right w:val="single" w:sz="4" w:space="0" w:color="auto"/>
            </w:tcBorders>
            <w:hideMark/>
          </w:tcPr>
          <w:p w14:paraId="790127CD"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None</w:t>
            </w:r>
          </w:p>
        </w:tc>
        <w:tc>
          <w:tcPr>
            <w:tcW w:w="1296" w:type="dxa"/>
            <w:tcBorders>
              <w:top w:val="single" w:sz="4" w:space="0" w:color="auto"/>
              <w:left w:val="single" w:sz="4" w:space="0" w:color="auto"/>
              <w:bottom w:val="single" w:sz="4" w:space="0" w:color="auto"/>
              <w:right w:val="single" w:sz="4" w:space="0" w:color="auto"/>
            </w:tcBorders>
            <w:hideMark/>
          </w:tcPr>
          <w:p w14:paraId="3C60CE05"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Gap</w:t>
            </w:r>
          </w:p>
        </w:tc>
        <w:tc>
          <w:tcPr>
            <w:tcW w:w="2304" w:type="dxa"/>
            <w:tcBorders>
              <w:top w:val="single" w:sz="4" w:space="0" w:color="auto"/>
              <w:left w:val="single" w:sz="4" w:space="0" w:color="auto"/>
              <w:bottom w:val="single" w:sz="4" w:space="0" w:color="auto"/>
              <w:right w:val="single" w:sz="4" w:space="0" w:color="auto"/>
            </w:tcBorders>
            <w:hideMark/>
          </w:tcPr>
          <w:p w14:paraId="68CC7B0B"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Authentication and authorization controls not defined</w:t>
            </w:r>
          </w:p>
        </w:tc>
      </w:tr>
      <w:tr w:rsidR="008F7BFA" w:rsidRPr="00E71E45" w14:paraId="78AF7EA0" w14:textId="77777777" w:rsidTr="00D346C1">
        <w:trPr>
          <w:trHeight w:val="129"/>
        </w:trPr>
        <w:tc>
          <w:tcPr>
            <w:tcW w:w="1584" w:type="dxa"/>
            <w:vMerge/>
            <w:tcBorders>
              <w:top w:val="single" w:sz="4" w:space="0" w:color="auto"/>
              <w:left w:val="single" w:sz="4" w:space="0" w:color="auto"/>
              <w:bottom w:val="single" w:sz="4" w:space="0" w:color="auto"/>
              <w:right w:val="single" w:sz="4" w:space="0" w:color="auto"/>
            </w:tcBorders>
            <w:vAlign w:val="center"/>
            <w:hideMark/>
          </w:tcPr>
          <w:p w14:paraId="1CEE1F2A" w14:textId="77777777" w:rsidR="002829DE" w:rsidRPr="00E71E45" w:rsidRDefault="002829DE" w:rsidP="002829DE">
            <w:pPr>
              <w:rPr>
                <w:rFonts w:ascii="Arial" w:hAnsi="Arial" w:cs="Arial"/>
                <w:sz w:val="18"/>
                <w:szCs w:val="18"/>
                <w:lang w:eastAsia="zh-CN"/>
              </w:rPr>
            </w:pPr>
          </w:p>
        </w:tc>
        <w:tc>
          <w:tcPr>
            <w:tcW w:w="1450" w:type="dxa"/>
            <w:vMerge/>
            <w:tcBorders>
              <w:top w:val="single" w:sz="4" w:space="0" w:color="auto"/>
              <w:left w:val="single" w:sz="4" w:space="0" w:color="auto"/>
              <w:bottom w:val="single" w:sz="4" w:space="0" w:color="auto"/>
              <w:right w:val="single" w:sz="4" w:space="0" w:color="auto"/>
            </w:tcBorders>
            <w:vAlign w:val="center"/>
            <w:hideMark/>
          </w:tcPr>
          <w:p w14:paraId="762E48B3" w14:textId="77777777" w:rsidR="002829DE" w:rsidRPr="00E71E45" w:rsidRDefault="002829DE" w:rsidP="002829DE">
            <w:pPr>
              <w:rPr>
                <w:rFonts w:ascii="Arial" w:hAnsi="Arial" w:cs="Arial"/>
                <w:sz w:val="18"/>
                <w:szCs w:val="18"/>
                <w:lang w:eastAsia="zh-CN"/>
              </w:rPr>
            </w:pPr>
          </w:p>
        </w:tc>
        <w:tc>
          <w:tcPr>
            <w:tcW w:w="1296" w:type="dxa"/>
            <w:tcBorders>
              <w:top w:val="single" w:sz="4" w:space="0" w:color="auto"/>
              <w:left w:val="single" w:sz="4" w:space="0" w:color="auto"/>
              <w:bottom w:val="single" w:sz="4" w:space="0" w:color="auto"/>
              <w:right w:val="single" w:sz="4" w:space="0" w:color="auto"/>
            </w:tcBorders>
            <w:hideMark/>
          </w:tcPr>
          <w:p w14:paraId="68A7EEF0" w14:textId="77777777" w:rsidR="002829DE" w:rsidRPr="00E71E45" w:rsidRDefault="002829DE" w:rsidP="002829DE">
            <w:pPr>
              <w:rPr>
                <w:rFonts w:ascii="Arial" w:hAnsi="Arial" w:cs="Arial"/>
                <w:sz w:val="18"/>
                <w:szCs w:val="18"/>
                <w:lang w:eastAsia="zh-CN"/>
              </w:rPr>
            </w:pPr>
            <w:r w:rsidRPr="00E71E45">
              <w:rPr>
                <w:rFonts w:ascii="Arial" w:hAnsi="Arial" w:cs="Arial"/>
                <w:sz w:val="18"/>
                <w:szCs w:val="18"/>
                <w:lang w:eastAsia="zh-CN"/>
              </w:rPr>
              <w:t>ASSET-D-03</w:t>
            </w:r>
          </w:p>
        </w:tc>
        <w:tc>
          <w:tcPr>
            <w:tcW w:w="1872" w:type="dxa"/>
            <w:tcBorders>
              <w:top w:val="single" w:sz="4" w:space="0" w:color="auto"/>
              <w:left w:val="single" w:sz="4" w:space="0" w:color="auto"/>
              <w:bottom w:val="single" w:sz="4" w:space="0" w:color="auto"/>
              <w:right w:val="single" w:sz="4" w:space="0" w:color="auto"/>
            </w:tcBorders>
            <w:hideMark/>
          </w:tcPr>
          <w:p w14:paraId="0D866D65" w14:textId="77852AAF" w:rsidR="002829DE" w:rsidRPr="00E71E45" w:rsidRDefault="002829DE" w:rsidP="002829DE">
            <w:pPr>
              <w:rPr>
                <w:rFonts w:ascii="Arial" w:hAnsi="Arial" w:cs="Arial"/>
                <w:sz w:val="18"/>
                <w:szCs w:val="18"/>
                <w:lang w:eastAsia="zh-CN"/>
              </w:rPr>
            </w:pPr>
            <w:r w:rsidRPr="002829DE">
              <w:rPr>
                <w:rFonts w:ascii="Arial" w:hAnsi="Arial" w:cs="Arial"/>
                <w:sz w:val="18"/>
                <w:szCs w:val="18"/>
                <w:lang w:eastAsia="zh-CN"/>
              </w:rPr>
              <w:t>REQ-TLS-FUN-2</w:t>
            </w:r>
            <w:r w:rsidRPr="002829DE">
              <w:rPr>
                <w:rFonts w:ascii="Arial" w:hAnsi="Arial" w:cs="Arial"/>
                <w:sz w:val="18"/>
                <w:szCs w:val="18"/>
                <w:lang w:eastAsia="zh-CN"/>
              </w:rPr>
              <w:br/>
              <w:t>REQ-NAC-FUN-1</w:t>
            </w:r>
            <w:r w:rsidRPr="002829DE">
              <w:rPr>
                <w:rFonts w:ascii="Arial" w:hAnsi="Arial" w:cs="Arial"/>
                <w:sz w:val="18"/>
                <w:szCs w:val="18"/>
                <w:lang w:eastAsia="zh-CN"/>
              </w:rPr>
              <w:br/>
              <w:t>REQ-NAC-FUN-2</w:t>
            </w:r>
            <w:r w:rsidRPr="002829DE">
              <w:rPr>
                <w:rFonts w:ascii="Arial" w:hAnsi="Arial" w:cs="Arial"/>
                <w:sz w:val="18"/>
                <w:szCs w:val="18"/>
                <w:lang w:eastAsia="zh-CN"/>
              </w:rPr>
              <w:br/>
              <w:t>REQ-NAC-FUN-3</w:t>
            </w:r>
            <w:r w:rsidRPr="002829DE">
              <w:rPr>
                <w:rFonts w:ascii="Arial" w:hAnsi="Arial" w:cs="Arial"/>
                <w:sz w:val="18"/>
                <w:szCs w:val="18"/>
                <w:lang w:eastAsia="zh-CN"/>
              </w:rPr>
              <w:br/>
              <w:t>REQ-NAC-FUN-4</w:t>
            </w:r>
            <w:r w:rsidRPr="002829DE">
              <w:rPr>
                <w:rFonts w:ascii="Arial" w:hAnsi="Arial" w:cs="Arial"/>
                <w:sz w:val="18"/>
                <w:szCs w:val="18"/>
                <w:lang w:eastAsia="zh-CN"/>
              </w:rPr>
              <w:br/>
              <w:t>REQ-NAC-FUN-5</w:t>
            </w:r>
            <w:r w:rsidRPr="002829DE">
              <w:rPr>
                <w:rFonts w:ascii="Arial" w:hAnsi="Arial" w:cs="Arial"/>
                <w:sz w:val="18"/>
                <w:szCs w:val="18"/>
                <w:lang w:eastAsia="zh-CN"/>
              </w:rPr>
              <w:br/>
              <w:t>REQ-NAC-FUN-6</w:t>
            </w:r>
            <w:r w:rsidRPr="002829DE">
              <w:rPr>
                <w:rFonts w:ascii="Arial" w:hAnsi="Arial" w:cs="Arial"/>
                <w:sz w:val="18"/>
                <w:szCs w:val="18"/>
                <w:lang w:eastAsia="zh-CN"/>
              </w:rPr>
              <w:br/>
              <w:t>REQ-NAC-FUN-7</w:t>
            </w:r>
            <w:r w:rsidRPr="002829DE">
              <w:rPr>
                <w:rFonts w:ascii="Arial" w:hAnsi="Arial" w:cs="Arial"/>
                <w:sz w:val="18"/>
                <w:szCs w:val="18"/>
                <w:lang w:eastAsia="zh-CN"/>
              </w:rPr>
              <w:br/>
              <w:t>REQ-NAC-FUN-8</w:t>
            </w:r>
            <w:r w:rsidRPr="002829DE">
              <w:rPr>
                <w:rFonts w:ascii="Arial" w:hAnsi="Arial" w:cs="Arial"/>
                <w:sz w:val="18"/>
                <w:szCs w:val="18"/>
                <w:lang w:eastAsia="zh-CN"/>
              </w:rPr>
              <w:br/>
              <w:t xml:space="preserve">REQ-NAC-FUN-9 </w:t>
            </w:r>
            <w:r w:rsidRPr="002829DE">
              <w:rPr>
                <w:rFonts w:ascii="Arial" w:hAnsi="Arial" w:cs="Arial"/>
                <w:sz w:val="18"/>
                <w:szCs w:val="18"/>
                <w:lang w:eastAsia="zh-CN"/>
              </w:rPr>
              <w:br/>
              <w:t>REQ-NAC-FUN-10</w:t>
            </w:r>
            <w:r w:rsidRPr="002829DE">
              <w:rPr>
                <w:rFonts w:ascii="Arial" w:hAnsi="Arial" w:cs="Arial"/>
                <w:sz w:val="18"/>
                <w:szCs w:val="18"/>
                <w:lang w:eastAsia="zh-CN"/>
              </w:rPr>
              <w:br/>
              <w:t>REQ-NAC-FUN-11</w:t>
            </w:r>
          </w:p>
        </w:tc>
        <w:tc>
          <w:tcPr>
            <w:tcW w:w="1296" w:type="dxa"/>
            <w:tcBorders>
              <w:top w:val="single" w:sz="4" w:space="0" w:color="auto"/>
              <w:left w:val="single" w:sz="4" w:space="0" w:color="auto"/>
              <w:bottom w:val="single" w:sz="4" w:space="0" w:color="auto"/>
              <w:right w:val="single" w:sz="4" w:space="0" w:color="auto"/>
            </w:tcBorders>
            <w:hideMark/>
          </w:tcPr>
          <w:p w14:paraId="791F66FF" w14:textId="40B6318E" w:rsidR="002829DE" w:rsidRPr="00E71E45" w:rsidRDefault="002829DE" w:rsidP="002829DE">
            <w:pPr>
              <w:rPr>
                <w:rFonts w:ascii="Arial" w:hAnsi="Arial" w:cs="Arial"/>
                <w:sz w:val="18"/>
                <w:szCs w:val="18"/>
                <w:lang w:eastAsia="zh-CN"/>
              </w:rPr>
            </w:pPr>
            <w:r>
              <w:rPr>
                <w:rFonts w:ascii="Arial" w:hAnsi="Arial" w:cs="Arial"/>
                <w:sz w:val="18"/>
                <w:szCs w:val="18"/>
                <w:lang w:eastAsia="zh-CN"/>
              </w:rPr>
              <w:t>No gap</w:t>
            </w:r>
          </w:p>
        </w:tc>
        <w:tc>
          <w:tcPr>
            <w:tcW w:w="2304" w:type="dxa"/>
            <w:tcBorders>
              <w:top w:val="single" w:sz="4" w:space="0" w:color="auto"/>
              <w:left w:val="single" w:sz="4" w:space="0" w:color="auto"/>
              <w:bottom w:val="single" w:sz="4" w:space="0" w:color="auto"/>
              <w:right w:val="single" w:sz="4" w:space="0" w:color="auto"/>
            </w:tcBorders>
            <w:hideMark/>
          </w:tcPr>
          <w:p w14:paraId="44BF4464" w14:textId="69B0A59A" w:rsidR="002829DE" w:rsidRPr="00E71E45" w:rsidRDefault="002829DE" w:rsidP="002829DE">
            <w:pPr>
              <w:rPr>
                <w:rFonts w:ascii="Arial" w:hAnsi="Arial" w:cs="Arial"/>
                <w:sz w:val="18"/>
                <w:szCs w:val="18"/>
                <w:lang w:eastAsia="zh-CN"/>
              </w:rPr>
            </w:pPr>
          </w:p>
        </w:tc>
      </w:tr>
      <w:tr w:rsidR="008F7BFA" w:rsidRPr="00E71E45" w14:paraId="43AC9925" w14:textId="77777777" w:rsidTr="00D346C1">
        <w:trPr>
          <w:trHeight w:val="129"/>
        </w:trPr>
        <w:tc>
          <w:tcPr>
            <w:tcW w:w="1584" w:type="dxa"/>
            <w:vMerge/>
            <w:tcBorders>
              <w:top w:val="single" w:sz="4" w:space="0" w:color="auto"/>
              <w:left w:val="single" w:sz="4" w:space="0" w:color="auto"/>
              <w:bottom w:val="single" w:sz="4" w:space="0" w:color="auto"/>
              <w:right w:val="single" w:sz="4" w:space="0" w:color="auto"/>
            </w:tcBorders>
            <w:vAlign w:val="center"/>
            <w:hideMark/>
          </w:tcPr>
          <w:p w14:paraId="7F99B935" w14:textId="77777777" w:rsidR="00E71E45" w:rsidRPr="00E71E45" w:rsidRDefault="00E71E45" w:rsidP="00E71E45">
            <w:pPr>
              <w:rPr>
                <w:rFonts w:ascii="Arial" w:hAnsi="Arial" w:cs="Arial"/>
                <w:sz w:val="18"/>
                <w:szCs w:val="18"/>
                <w:lang w:eastAsia="zh-CN"/>
              </w:rPr>
            </w:pPr>
          </w:p>
        </w:tc>
        <w:tc>
          <w:tcPr>
            <w:tcW w:w="1450" w:type="dxa"/>
            <w:vMerge/>
            <w:tcBorders>
              <w:top w:val="single" w:sz="4" w:space="0" w:color="auto"/>
              <w:left w:val="single" w:sz="4" w:space="0" w:color="auto"/>
              <w:bottom w:val="single" w:sz="4" w:space="0" w:color="auto"/>
              <w:right w:val="single" w:sz="4" w:space="0" w:color="auto"/>
            </w:tcBorders>
            <w:vAlign w:val="center"/>
            <w:hideMark/>
          </w:tcPr>
          <w:p w14:paraId="47631479" w14:textId="77777777" w:rsidR="00E71E45" w:rsidRPr="00E71E45" w:rsidRDefault="00E71E45" w:rsidP="00E71E45">
            <w:pPr>
              <w:rPr>
                <w:rFonts w:ascii="Arial" w:hAnsi="Arial" w:cs="Arial"/>
                <w:sz w:val="18"/>
                <w:szCs w:val="18"/>
                <w:lang w:eastAsia="zh-CN"/>
              </w:rPr>
            </w:pPr>
          </w:p>
        </w:tc>
        <w:tc>
          <w:tcPr>
            <w:tcW w:w="1296" w:type="dxa"/>
            <w:tcBorders>
              <w:top w:val="single" w:sz="4" w:space="0" w:color="auto"/>
              <w:left w:val="single" w:sz="4" w:space="0" w:color="auto"/>
              <w:bottom w:val="single" w:sz="4" w:space="0" w:color="auto"/>
              <w:right w:val="single" w:sz="4" w:space="0" w:color="auto"/>
            </w:tcBorders>
            <w:hideMark/>
          </w:tcPr>
          <w:p w14:paraId="3F15474A"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ASSET-D-04</w:t>
            </w:r>
          </w:p>
        </w:tc>
        <w:tc>
          <w:tcPr>
            <w:tcW w:w="1872" w:type="dxa"/>
            <w:tcBorders>
              <w:top w:val="single" w:sz="4" w:space="0" w:color="auto"/>
              <w:left w:val="single" w:sz="4" w:space="0" w:color="auto"/>
              <w:bottom w:val="single" w:sz="4" w:space="0" w:color="auto"/>
              <w:right w:val="single" w:sz="4" w:space="0" w:color="auto"/>
            </w:tcBorders>
            <w:hideMark/>
          </w:tcPr>
          <w:p w14:paraId="2E5CB9DA"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None</w:t>
            </w:r>
          </w:p>
        </w:tc>
        <w:tc>
          <w:tcPr>
            <w:tcW w:w="1296" w:type="dxa"/>
            <w:tcBorders>
              <w:top w:val="single" w:sz="4" w:space="0" w:color="auto"/>
              <w:left w:val="single" w:sz="4" w:space="0" w:color="auto"/>
              <w:bottom w:val="single" w:sz="4" w:space="0" w:color="auto"/>
              <w:right w:val="single" w:sz="4" w:space="0" w:color="auto"/>
            </w:tcBorders>
            <w:hideMark/>
          </w:tcPr>
          <w:p w14:paraId="36529D1D"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Gap</w:t>
            </w:r>
          </w:p>
        </w:tc>
        <w:tc>
          <w:tcPr>
            <w:tcW w:w="2304" w:type="dxa"/>
            <w:tcBorders>
              <w:top w:val="single" w:sz="4" w:space="0" w:color="auto"/>
              <w:left w:val="single" w:sz="4" w:space="0" w:color="auto"/>
              <w:bottom w:val="single" w:sz="4" w:space="0" w:color="auto"/>
              <w:right w:val="single" w:sz="4" w:space="0" w:color="auto"/>
            </w:tcBorders>
            <w:hideMark/>
          </w:tcPr>
          <w:p w14:paraId="1A622EDD"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Authentication and authorization controls not defined</w:t>
            </w:r>
          </w:p>
        </w:tc>
      </w:tr>
      <w:tr w:rsidR="008F7BFA" w:rsidRPr="00E71E45" w14:paraId="35FA7D53" w14:textId="77777777" w:rsidTr="00D346C1">
        <w:trPr>
          <w:trHeight w:val="129"/>
        </w:trPr>
        <w:tc>
          <w:tcPr>
            <w:tcW w:w="1584" w:type="dxa"/>
            <w:vMerge/>
            <w:tcBorders>
              <w:top w:val="single" w:sz="4" w:space="0" w:color="auto"/>
              <w:left w:val="single" w:sz="4" w:space="0" w:color="auto"/>
              <w:bottom w:val="single" w:sz="4" w:space="0" w:color="auto"/>
              <w:right w:val="single" w:sz="4" w:space="0" w:color="auto"/>
            </w:tcBorders>
            <w:vAlign w:val="center"/>
            <w:hideMark/>
          </w:tcPr>
          <w:p w14:paraId="4F7BF782" w14:textId="77777777" w:rsidR="00E71E45" w:rsidRPr="00E71E45" w:rsidRDefault="00E71E45" w:rsidP="00E71E45">
            <w:pPr>
              <w:rPr>
                <w:rFonts w:ascii="Arial" w:hAnsi="Arial" w:cs="Arial"/>
                <w:sz w:val="18"/>
                <w:szCs w:val="18"/>
                <w:lang w:eastAsia="zh-CN"/>
              </w:rPr>
            </w:pPr>
          </w:p>
        </w:tc>
        <w:tc>
          <w:tcPr>
            <w:tcW w:w="1450" w:type="dxa"/>
            <w:vMerge/>
            <w:tcBorders>
              <w:top w:val="single" w:sz="4" w:space="0" w:color="auto"/>
              <w:left w:val="single" w:sz="4" w:space="0" w:color="auto"/>
              <w:bottom w:val="single" w:sz="4" w:space="0" w:color="auto"/>
              <w:right w:val="single" w:sz="4" w:space="0" w:color="auto"/>
            </w:tcBorders>
            <w:vAlign w:val="center"/>
            <w:hideMark/>
          </w:tcPr>
          <w:p w14:paraId="61D3129D" w14:textId="77777777" w:rsidR="00E71E45" w:rsidRPr="00E71E45" w:rsidRDefault="00E71E45" w:rsidP="00E71E45">
            <w:pPr>
              <w:rPr>
                <w:rFonts w:ascii="Arial" w:hAnsi="Arial" w:cs="Arial"/>
                <w:sz w:val="18"/>
                <w:szCs w:val="18"/>
                <w:lang w:eastAsia="zh-CN"/>
              </w:rPr>
            </w:pPr>
          </w:p>
        </w:tc>
        <w:tc>
          <w:tcPr>
            <w:tcW w:w="1296" w:type="dxa"/>
            <w:tcBorders>
              <w:top w:val="single" w:sz="4" w:space="0" w:color="auto"/>
              <w:left w:val="single" w:sz="4" w:space="0" w:color="auto"/>
              <w:bottom w:val="single" w:sz="4" w:space="0" w:color="auto"/>
              <w:right w:val="single" w:sz="4" w:space="0" w:color="auto"/>
            </w:tcBorders>
            <w:hideMark/>
          </w:tcPr>
          <w:p w14:paraId="797DE973"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ASSET-D-05</w:t>
            </w:r>
          </w:p>
        </w:tc>
        <w:tc>
          <w:tcPr>
            <w:tcW w:w="1872" w:type="dxa"/>
            <w:tcBorders>
              <w:top w:val="single" w:sz="4" w:space="0" w:color="auto"/>
              <w:left w:val="single" w:sz="4" w:space="0" w:color="auto"/>
              <w:bottom w:val="single" w:sz="4" w:space="0" w:color="auto"/>
              <w:right w:val="single" w:sz="4" w:space="0" w:color="auto"/>
            </w:tcBorders>
            <w:hideMark/>
          </w:tcPr>
          <w:p w14:paraId="6E71C780"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None</w:t>
            </w:r>
          </w:p>
        </w:tc>
        <w:tc>
          <w:tcPr>
            <w:tcW w:w="1296" w:type="dxa"/>
            <w:tcBorders>
              <w:top w:val="single" w:sz="4" w:space="0" w:color="auto"/>
              <w:left w:val="single" w:sz="4" w:space="0" w:color="auto"/>
              <w:bottom w:val="single" w:sz="4" w:space="0" w:color="auto"/>
              <w:right w:val="single" w:sz="4" w:space="0" w:color="auto"/>
            </w:tcBorders>
            <w:hideMark/>
          </w:tcPr>
          <w:p w14:paraId="1DFF7AE7"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Gap</w:t>
            </w:r>
          </w:p>
        </w:tc>
        <w:tc>
          <w:tcPr>
            <w:tcW w:w="2304" w:type="dxa"/>
            <w:tcBorders>
              <w:top w:val="single" w:sz="4" w:space="0" w:color="auto"/>
              <w:left w:val="single" w:sz="4" w:space="0" w:color="auto"/>
              <w:bottom w:val="single" w:sz="4" w:space="0" w:color="auto"/>
              <w:right w:val="single" w:sz="4" w:space="0" w:color="auto"/>
            </w:tcBorders>
            <w:hideMark/>
          </w:tcPr>
          <w:p w14:paraId="6D1ABE11"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Authentication and authorization controls not defined</w:t>
            </w:r>
          </w:p>
        </w:tc>
      </w:tr>
      <w:tr w:rsidR="008F7BFA" w:rsidRPr="00E71E45" w14:paraId="661ECF47" w14:textId="77777777" w:rsidTr="00D346C1">
        <w:trPr>
          <w:trHeight w:val="129"/>
        </w:trPr>
        <w:tc>
          <w:tcPr>
            <w:tcW w:w="1584" w:type="dxa"/>
            <w:vMerge/>
            <w:tcBorders>
              <w:top w:val="single" w:sz="4" w:space="0" w:color="auto"/>
              <w:left w:val="single" w:sz="4" w:space="0" w:color="auto"/>
              <w:bottom w:val="single" w:sz="4" w:space="0" w:color="auto"/>
              <w:right w:val="single" w:sz="4" w:space="0" w:color="auto"/>
            </w:tcBorders>
            <w:vAlign w:val="center"/>
            <w:hideMark/>
          </w:tcPr>
          <w:p w14:paraId="65A6A966" w14:textId="77777777" w:rsidR="00E71E45" w:rsidRPr="00E71E45" w:rsidRDefault="00E71E45" w:rsidP="00E71E45">
            <w:pPr>
              <w:rPr>
                <w:rFonts w:ascii="Arial" w:hAnsi="Arial" w:cs="Arial"/>
                <w:sz w:val="18"/>
                <w:szCs w:val="18"/>
                <w:lang w:eastAsia="zh-CN"/>
              </w:rPr>
            </w:pPr>
          </w:p>
        </w:tc>
        <w:tc>
          <w:tcPr>
            <w:tcW w:w="1450" w:type="dxa"/>
            <w:vMerge/>
            <w:tcBorders>
              <w:top w:val="single" w:sz="4" w:space="0" w:color="auto"/>
              <w:left w:val="single" w:sz="4" w:space="0" w:color="auto"/>
              <w:bottom w:val="single" w:sz="4" w:space="0" w:color="auto"/>
              <w:right w:val="single" w:sz="4" w:space="0" w:color="auto"/>
            </w:tcBorders>
            <w:vAlign w:val="center"/>
            <w:hideMark/>
          </w:tcPr>
          <w:p w14:paraId="45BD9C80" w14:textId="77777777" w:rsidR="00E71E45" w:rsidRPr="00E71E45" w:rsidRDefault="00E71E45" w:rsidP="00E71E45">
            <w:pPr>
              <w:rPr>
                <w:rFonts w:ascii="Arial" w:hAnsi="Arial" w:cs="Arial"/>
                <w:sz w:val="18"/>
                <w:szCs w:val="18"/>
                <w:lang w:eastAsia="zh-CN"/>
              </w:rPr>
            </w:pPr>
          </w:p>
        </w:tc>
        <w:tc>
          <w:tcPr>
            <w:tcW w:w="1296" w:type="dxa"/>
            <w:tcBorders>
              <w:top w:val="single" w:sz="4" w:space="0" w:color="auto"/>
              <w:left w:val="single" w:sz="4" w:space="0" w:color="auto"/>
              <w:bottom w:val="single" w:sz="4" w:space="0" w:color="auto"/>
              <w:right w:val="single" w:sz="4" w:space="0" w:color="auto"/>
            </w:tcBorders>
            <w:hideMark/>
          </w:tcPr>
          <w:p w14:paraId="1629AA4D"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ASSET-D-11</w:t>
            </w:r>
          </w:p>
        </w:tc>
        <w:tc>
          <w:tcPr>
            <w:tcW w:w="1872" w:type="dxa"/>
            <w:tcBorders>
              <w:top w:val="single" w:sz="4" w:space="0" w:color="auto"/>
              <w:left w:val="single" w:sz="4" w:space="0" w:color="auto"/>
              <w:bottom w:val="single" w:sz="4" w:space="0" w:color="auto"/>
              <w:right w:val="single" w:sz="4" w:space="0" w:color="auto"/>
            </w:tcBorders>
            <w:hideMark/>
          </w:tcPr>
          <w:p w14:paraId="5777109B"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None</w:t>
            </w:r>
          </w:p>
        </w:tc>
        <w:tc>
          <w:tcPr>
            <w:tcW w:w="1296" w:type="dxa"/>
            <w:tcBorders>
              <w:top w:val="single" w:sz="4" w:space="0" w:color="auto"/>
              <w:left w:val="single" w:sz="4" w:space="0" w:color="auto"/>
              <w:bottom w:val="single" w:sz="4" w:space="0" w:color="auto"/>
              <w:right w:val="single" w:sz="4" w:space="0" w:color="auto"/>
            </w:tcBorders>
            <w:hideMark/>
          </w:tcPr>
          <w:p w14:paraId="0DC4F2D6"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Gap</w:t>
            </w:r>
          </w:p>
        </w:tc>
        <w:tc>
          <w:tcPr>
            <w:tcW w:w="2304" w:type="dxa"/>
            <w:tcBorders>
              <w:top w:val="single" w:sz="4" w:space="0" w:color="auto"/>
              <w:left w:val="single" w:sz="4" w:space="0" w:color="auto"/>
              <w:bottom w:val="single" w:sz="4" w:space="0" w:color="auto"/>
              <w:right w:val="single" w:sz="4" w:space="0" w:color="auto"/>
            </w:tcBorders>
            <w:hideMark/>
          </w:tcPr>
          <w:p w14:paraId="57A4BE21"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Authentication and authorization controls not defined</w:t>
            </w:r>
          </w:p>
        </w:tc>
      </w:tr>
      <w:tr w:rsidR="008F7BFA" w:rsidRPr="00E71E45" w14:paraId="2322D86A" w14:textId="77777777" w:rsidTr="00D346C1">
        <w:trPr>
          <w:trHeight w:val="129"/>
        </w:trPr>
        <w:tc>
          <w:tcPr>
            <w:tcW w:w="1584" w:type="dxa"/>
            <w:vMerge/>
            <w:tcBorders>
              <w:top w:val="single" w:sz="4" w:space="0" w:color="auto"/>
              <w:left w:val="single" w:sz="4" w:space="0" w:color="auto"/>
              <w:bottom w:val="single" w:sz="4" w:space="0" w:color="auto"/>
              <w:right w:val="single" w:sz="4" w:space="0" w:color="auto"/>
            </w:tcBorders>
            <w:vAlign w:val="center"/>
            <w:hideMark/>
          </w:tcPr>
          <w:p w14:paraId="4702C816" w14:textId="77777777" w:rsidR="00E71E45" w:rsidRPr="00E71E45" w:rsidRDefault="00E71E45" w:rsidP="00E71E45">
            <w:pPr>
              <w:rPr>
                <w:rFonts w:ascii="Arial" w:hAnsi="Arial" w:cs="Arial"/>
                <w:sz w:val="18"/>
                <w:szCs w:val="18"/>
                <w:lang w:eastAsia="zh-CN"/>
              </w:rPr>
            </w:pPr>
          </w:p>
        </w:tc>
        <w:tc>
          <w:tcPr>
            <w:tcW w:w="1450" w:type="dxa"/>
            <w:vMerge/>
            <w:tcBorders>
              <w:top w:val="single" w:sz="4" w:space="0" w:color="auto"/>
              <w:left w:val="single" w:sz="4" w:space="0" w:color="auto"/>
              <w:bottom w:val="single" w:sz="4" w:space="0" w:color="auto"/>
              <w:right w:val="single" w:sz="4" w:space="0" w:color="auto"/>
            </w:tcBorders>
            <w:vAlign w:val="center"/>
            <w:hideMark/>
          </w:tcPr>
          <w:p w14:paraId="50C2C00B" w14:textId="77777777" w:rsidR="00E71E45" w:rsidRPr="00E71E45" w:rsidRDefault="00E71E45" w:rsidP="00E71E45">
            <w:pPr>
              <w:rPr>
                <w:rFonts w:ascii="Arial" w:hAnsi="Arial" w:cs="Arial"/>
                <w:sz w:val="18"/>
                <w:szCs w:val="18"/>
                <w:lang w:eastAsia="zh-CN"/>
              </w:rPr>
            </w:pPr>
          </w:p>
        </w:tc>
        <w:tc>
          <w:tcPr>
            <w:tcW w:w="1296" w:type="dxa"/>
            <w:tcBorders>
              <w:top w:val="single" w:sz="4" w:space="0" w:color="auto"/>
              <w:left w:val="single" w:sz="4" w:space="0" w:color="auto"/>
              <w:bottom w:val="single" w:sz="4" w:space="0" w:color="auto"/>
              <w:right w:val="single" w:sz="4" w:space="0" w:color="auto"/>
            </w:tcBorders>
            <w:hideMark/>
          </w:tcPr>
          <w:p w14:paraId="5A4E4DD8"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ASSET-D-16</w:t>
            </w:r>
          </w:p>
        </w:tc>
        <w:tc>
          <w:tcPr>
            <w:tcW w:w="1872" w:type="dxa"/>
            <w:tcBorders>
              <w:top w:val="single" w:sz="4" w:space="0" w:color="auto"/>
              <w:left w:val="single" w:sz="4" w:space="0" w:color="auto"/>
              <w:bottom w:val="single" w:sz="4" w:space="0" w:color="auto"/>
              <w:right w:val="single" w:sz="4" w:space="0" w:color="auto"/>
            </w:tcBorders>
            <w:hideMark/>
          </w:tcPr>
          <w:p w14:paraId="090D4E3C"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None</w:t>
            </w:r>
          </w:p>
        </w:tc>
        <w:tc>
          <w:tcPr>
            <w:tcW w:w="1296" w:type="dxa"/>
            <w:tcBorders>
              <w:top w:val="single" w:sz="4" w:space="0" w:color="auto"/>
              <w:left w:val="single" w:sz="4" w:space="0" w:color="auto"/>
              <w:bottom w:val="single" w:sz="4" w:space="0" w:color="auto"/>
              <w:right w:val="single" w:sz="4" w:space="0" w:color="auto"/>
            </w:tcBorders>
            <w:hideMark/>
          </w:tcPr>
          <w:p w14:paraId="5E7F0373"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Gap</w:t>
            </w:r>
          </w:p>
        </w:tc>
        <w:tc>
          <w:tcPr>
            <w:tcW w:w="2304" w:type="dxa"/>
            <w:tcBorders>
              <w:top w:val="single" w:sz="4" w:space="0" w:color="auto"/>
              <w:left w:val="single" w:sz="4" w:space="0" w:color="auto"/>
              <w:bottom w:val="single" w:sz="4" w:space="0" w:color="auto"/>
              <w:right w:val="single" w:sz="4" w:space="0" w:color="auto"/>
            </w:tcBorders>
            <w:hideMark/>
          </w:tcPr>
          <w:p w14:paraId="49B440B2"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Authentication and authorization controls not defined</w:t>
            </w:r>
          </w:p>
        </w:tc>
      </w:tr>
      <w:tr w:rsidR="008F7BFA" w:rsidRPr="00E71E45" w14:paraId="24B66E07" w14:textId="77777777" w:rsidTr="00D346C1">
        <w:trPr>
          <w:trHeight w:val="129"/>
        </w:trPr>
        <w:tc>
          <w:tcPr>
            <w:tcW w:w="1584" w:type="dxa"/>
            <w:vMerge/>
            <w:tcBorders>
              <w:top w:val="single" w:sz="4" w:space="0" w:color="auto"/>
              <w:left w:val="single" w:sz="4" w:space="0" w:color="auto"/>
              <w:bottom w:val="single" w:sz="4" w:space="0" w:color="auto"/>
              <w:right w:val="single" w:sz="4" w:space="0" w:color="auto"/>
            </w:tcBorders>
            <w:vAlign w:val="center"/>
            <w:hideMark/>
          </w:tcPr>
          <w:p w14:paraId="0AD515A1" w14:textId="77777777" w:rsidR="00E71E45" w:rsidRPr="00E71E45" w:rsidRDefault="00E71E45" w:rsidP="00E71E45">
            <w:pPr>
              <w:rPr>
                <w:rFonts w:ascii="Arial" w:hAnsi="Arial" w:cs="Arial"/>
                <w:sz w:val="18"/>
                <w:szCs w:val="18"/>
                <w:lang w:eastAsia="zh-CN"/>
              </w:rPr>
            </w:pPr>
          </w:p>
        </w:tc>
        <w:tc>
          <w:tcPr>
            <w:tcW w:w="1450" w:type="dxa"/>
            <w:vMerge/>
            <w:tcBorders>
              <w:top w:val="single" w:sz="4" w:space="0" w:color="auto"/>
              <w:left w:val="single" w:sz="4" w:space="0" w:color="auto"/>
              <w:bottom w:val="single" w:sz="4" w:space="0" w:color="auto"/>
              <w:right w:val="single" w:sz="4" w:space="0" w:color="auto"/>
            </w:tcBorders>
            <w:vAlign w:val="center"/>
            <w:hideMark/>
          </w:tcPr>
          <w:p w14:paraId="2BAB8107" w14:textId="77777777" w:rsidR="00E71E45" w:rsidRPr="00E71E45" w:rsidRDefault="00E71E45" w:rsidP="00E71E45">
            <w:pPr>
              <w:rPr>
                <w:rFonts w:ascii="Arial" w:hAnsi="Arial" w:cs="Arial"/>
                <w:sz w:val="18"/>
                <w:szCs w:val="18"/>
                <w:lang w:eastAsia="zh-CN"/>
              </w:rPr>
            </w:pPr>
          </w:p>
        </w:tc>
        <w:tc>
          <w:tcPr>
            <w:tcW w:w="1296" w:type="dxa"/>
            <w:tcBorders>
              <w:top w:val="single" w:sz="4" w:space="0" w:color="auto"/>
              <w:left w:val="single" w:sz="4" w:space="0" w:color="auto"/>
              <w:bottom w:val="single" w:sz="4" w:space="0" w:color="auto"/>
              <w:right w:val="single" w:sz="4" w:space="0" w:color="auto"/>
            </w:tcBorders>
            <w:hideMark/>
          </w:tcPr>
          <w:p w14:paraId="6D81C494"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ASSET-D-17</w:t>
            </w:r>
          </w:p>
        </w:tc>
        <w:tc>
          <w:tcPr>
            <w:tcW w:w="1872" w:type="dxa"/>
            <w:tcBorders>
              <w:top w:val="single" w:sz="4" w:space="0" w:color="auto"/>
              <w:left w:val="single" w:sz="4" w:space="0" w:color="auto"/>
              <w:bottom w:val="single" w:sz="4" w:space="0" w:color="auto"/>
              <w:right w:val="single" w:sz="4" w:space="0" w:color="auto"/>
            </w:tcBorders>
            <w:hideMark/>
          </w:tcPr>
          <w:p w14:paraId="30EB5F80" w14:textId="2BD2512C" w:rsidR="00E71E45" w:rsidRPr="00E71E45" w:rsidRDefault="00E71E45" w:rsidP="00531E04">
            <w:pPr>
              <w:rPr>
                <w:rFonts w:ascii="Arial" w:hAnsi="Arial" w:cs="Arial"/>
                <w:sz w:val="18"/>
                <w:szCs w:val="18"/>
                <w:lang w:eastAsia="zh-CN"/>
              </w:rPr>
            </w:pPr>
            <w:r w:rsidRPr="00E71E45">
              <w:rPr>
                <w:rFonts w:ascii="Arial" w:hAnsi="Arial" w:cs="Arial"/>
                <w:sz w:val="18"/>
                <w:szCs w:val="18"/>
                <w:lang w:eastAsia="zh-CN"/>
              </w:rPr>
              <w:t>REQ-SEC-ALM-PKG-13</w:t>
            </w:r>
            <w:r w:rsidR="00531E04">
              <w:rPr>
                <w:rFonts w:ascii="Arial" w:hAnsi="Arial" w:cs="Arial"/>
                <w:sz w:val="18"/>
                <w:szCs w:val="18"/>
                <w:lang w:eastAsia="zh-CN"/>
              </w:rPr>
              <w:br/>
            </w:r>
            <w:r w:rsidRPr="00E71E45">
              <w:rPr>
                <w:rFonts w:ascii="Arial" w:hAnsi="Arial" w:cs="Arial"/>
                <w:sz w:val="18"/>
                <w:szCs w:val="18"/>
                <w:lang w:eastAsia="zh-CN"/>
              </w:rPr>
              <w:t>SEC-CTL-ALM-PKG-4</w:t>
            </w:r>
            <w:r w:rsidR="00531E04">
              <w:rPr>
                <w:rFonts w:ascii="Arial" w:hAnsi="Arial" w:cs="Arial"/>
                <w:sz w:val="18"/>
                <w:szCs w:val="18"/>
                <w:lang w:eastAsia="zh-CN"/>
              </w:rPr>
              <w:br/>
            </w:r>
            <w:r w:rsidRPr="00E71E45">
              <w:rPr>
                <w:rFonts w:ascii="Arial" w:hAnsi="Arial" w:cs="Arial"/>
                <w:sz w:val="18"/>
                <w:szCs w:val="18"/>
                <w:lang w:eastAsia="zh-CN"/>
              </w:rPr>
              <w:t>Clause 5.3.5 [i.17]</w:t>
            </w:r>
          </w:p>
        </w:tc>
        <w:tc>
          <w:tcPr>
            <w:tcW w:w="1296" w:type="dxa"/>
            <w:tcBorders>
              <w:top w:val="single" w:sz="4" w:space="0" w:color="auto"/>
              <w:left w:val="single" w:sz="4" w:space="0" w:color="auto"/>
              <w:bottom w:val="single" w:sz="4" w:space="0" w:color="auto"/>
              <w:right w:val="single" w:sz="4" w:space="0" w:color="auto"/>
            </w:tcBorders>
            <w:hideMark/>
          </w:tcPr>
          <w:p w14:paraId="50BB8964"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No gap</w:t>
            </w:r>
          </w:p>
        </w:tc>
        <w:tc>
          <w:tcPr>
            <w:tcW w:w="2304" w:type="dxa"/>
            <w:tcBorders>
              <w:top w:val="single" w:sz="4" w:space="0" w:color="auto"/>
              <w:left w:val="single" w:sz="4" w:space="0" w:color="auto"/>
              <w:bottom w:val="single" w:sz="4" w:space="0" w:color="auto"/>
              <w:right w:val="single" w:sz="4" w:space="0" w:color="auto"/>
            </w:tcBorders>
          </w:tcPr>
          <w:p w14:paraId="45929DA4" w14:textId="77777777" w:rsidR="00E71E45" w:rsidRPr="00E71E45" w:rsidRDefault="00E71E45" w:rsidP="00E71E45">
            <w:pPr>
              <w:rPr>
                <w:rFonts w:ascii="Arial" w:hAnsi="Arial" w:cs="Arial"/>
                <w:sz w:val="18"/>
                <w:szCs w:val="18"/>
                <w:lang w:eastAsia="zh-CN"/>
              </w:rPr>
            </w:pPr>
          </w:p>
        </w:tc>
      </w:tr>
      <w:tr w:rsidR="008F7BFA" w:rsidRPr="00E71E45" w14:paraId="2D1741CC" w14:textId="77777777" w:rsidTr="00D346C1">
        <w:trPr>
          <w:trHeight w:val="129"/>
        </w:trPr>
        <w:tc>
          <w:tcPr>
            <w:tcW w:w="1584" w:type="dxa"/>
            <w:vMerge/>
            <w:tcBorders>
              <w:top w:val="single" w:sz="4" w:space="0" w:color="auto"/>
              <w:left w:val="single" w:sz="4" w:space="0" w:color="auto"/>
              <w:bottom w:val="single" w:sz="4" w:space="0" w:color="auto"/>
              <w:right w:val="single" w:sz="4" w:space="0" w:color="auto"/>
            </w:tcBorders>
            <w:vAlign w:val="center"/>
            <w:hideMark/>
          </w:tcPr>
          <w:p w14:paraId="05A7C708" w14:textId="77777777" w:rsidR="00E71E45" w:rsidRPr="00E71E45" w:rsidRDefault="00E71E45" w:rsidP="00E71E45">
            <w:pPr>
              <w:rPr>
                <w:rFonts w:ascii="Arial" w:hAnsi="Arial" w:cs="Arial"/>
                <w:sz w:val="18"/>
                <w:szCs w:val="18"/>
                <w:lang w:eastAsia="zh-CN"/>
              </w:rPr>
            </w:pPr>
          </w:p>
        </w:tc>
        <w:tc>
          <w:tcPr>
            <w:tcW w:w="1450" w:type="dxa"/>
            <w:vMerge/>
            <w:tcBorders>
              <w:top w:val="single" w:sz="4" w:space="0" w:color="auto"/>
              <w:left w:val="single" w:sz="4" w:space="0" w:color="auto"/>
              <w:bottom w:val="single" w:sz="4" w:space="0" w:color="auto"/>
              <w:right w:val="single" w:sz="4" w:space="0" w:color="auto"/>
            </w:tcBorders>
            <w:vAlign w:val="center"/>
            <w:hideMark/>
          </w:tcPr>
          <w:p w14:paraId="108B3222" w14:textId="77777777" w:rsidR="00E71E45" w:rsidRPr="00E71E45" w:rsidRDefault="00E71E45" w:rsidP="00E71E45">
            <w:pPr>
              <w:rPr>
                <w:rFonts w:ascii="Arial" w:hAnsi="Arial" w:cs="Arial"/>
                <w:sz w:val="18"/>
                <w:szCs w:val="18"/>
                <w:lang w:eastAsia="zh-CN"/>
              </w:rPr>
            </w:pPr>
          </w:p>
        </w:tc>
        <w:tc>
          <w:tcPr>
            <w:tcW w:w="1296" w:type="dxa"/>
            <w:tcBorders>
              <w:top w:val="single" w:sz="4" w:space="0" w:color="auto"/>
              <w:left w:val="single" w:sz="4" w:space="0" w:color="auto"/>
              <w:bottom w:val="single" w:sz="4" w:space="0" w:color="auto"/>
              <w:right w:val="single" w:sz="4" w:space="0" w:color="auto"/>
            </w:tcBorders>
            <w:hideMark/>
          </w:tcPr>
          <w:p w14:paraId="470F0CFB"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ASSET-D-18</w:t>
            </w:r>
          </w:p>
        </w:tc>
        <w:tc>
          <w:tcPr>
            <w:tcW w:w="1872" w:type="dxa"/>
            <w:tcBorders>
              <w:top w:val="single" w:sz="4" w:space="0" w:color="auto"/>
              <w:left w:val="single" w:sz="4" w:space="0" w:color="auto"/>
              <w:bottom w:val="single" w:sz="4" w:space="0" w:color="auto"/>
              <w:right w:val="single" w:sz="4" w:space="0" w:color="auto"/>
            </w:tcBorders>
            <w:hideMark/>
          </w:tcPr>
          <w:p w14:paraId="2771CFBA"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None</w:t>
            </w:r>
          </w:p>
        </w:tc>
        <w:tc>
          <w:tcPr>
            <w:tcW w:w="1296" w:type="dxa"/>
            <w:tcBorders>
              <w:top w:val="single" w:sz="4" w:space="0" w:color="auto"/>
              <w:left w:val="single" w:sz="4" w:space="0" w:color="auto"/>
              <w:bottom w:val="single" w:sz="4" w:space="0" w:color="auto"/>
              <w:right w:val="single" w:sz="4" w:space="0" w:color="auto"/>
            </w:tcBorders>
            <w:hideMark/>
          </w:tcPr>
          <w:p w14:paraId="543AE48A"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Gap</w:t>
            </w:r>
          </w:p>
        </w:tc>
        <w:tc>
          <w:tcPr>
            <w:tcW w:w="2304" w:type="dxa"/>
            <w:tcBorders>
              <w:top w:val="single" w:sz="4" w:space="0" w:color="auto"/>
              <w:left w:val="single" w:sz="4" w:space="0" w:color="auto"/>
              <w:bottom w:val="single" w:sz="4" w:space="0" w:color="auto"/>
              <w:right w:val="single" w:sz="4" w:space="0" w:color="auto"/>
            </w:tcBorders>
            <w:hideMark/>
          </w:tcPr>
          <w:p w14:paraId="725E7765"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Authentication and authorization controls not defined</w:t>
            </w:r>
          </w:p>
        </w:tc>
      </w:tr>
      <w:tr w:rsidR="008F7BFA" w:rsidRPr="00E71E45" w14:paraId="2150C555" w14:textId="77777777" w:rsidTr="00D346C1">
        <w:trPr>
          <w:trHeight w:val="129"/>
        </w:trPr>
        <w:tc>
          <w:tcPr>
            <w:tcW w:w="1584" w:type="dxa"/>
            <w:vMerge/>
            <w:tcBorders>
              <w:top w:val="single" w:sz="4" w:space="0" w:color="auto"/>
              <w:left w:val="single" w:sz="4" w:space="0" w:color="auto"/>
              <w:bottom w:val="single" w:sz="4" w:space="0" w:color="auto"/>
              <w:right w:val="single" w:sz="4" w:space="0" w:color="auto"/>
            </w:tcBorders>
            <w:vAlign w:val="center"/>
            <w:hideMark/>
          </w:tcPr>
          <w:p w14:paraId="7043FC5C" w14:textId="77777777" w:rsidR="00E71E45" w:rsidRPr="00E71E45" w:rsidRDefault="00E71E45" w:rsidP="00E71E45">
            <w:pPr>
              <w:rPr>
                <w:rFonts w:ascii="Arial" w:hAnsi="Arial" w:cs="Arial"/>
                <w:sz w:val="18"/>
                <w:szCs w:val="18"/>
                <w:lang w:eastAsia="zh-CN"/>
              </w:rPr>
            </w:pPr>
          </w:p>
        </w:tc>
        <w:tc>
          <w:tcPr>
            <w:tcW w:w="1450" w:type="dxa"/>
            <w:vMerge/>
            <w:tcBorders>
              <w:top w:val="single" w:sz="4" w:space="0" w:color="auto"/>
              <w:left w:val="single" w:sz="4" w:space="0" w:color="auto"/>
              <w:bottom w:val="single" w:sz="4" w:space="0" w:color="auto"/>
              <w:right w:val="single" w:sz="4" w:space="0" w:color="auto"/>
            </w:tcBorders>
            <w:vAlign w:val="center"/>
            <w:hideMark/>
          </w:tcPr>
          <w:p w14:paraId="7B3539AC" w14:textId="77777777" w:rsidR="00E71E45" w:rsidRPr="00E71E45" w:rsidRDefault="00E71E45" w:rsidP="00E71E45">
            <w:pPr>
              <w:rPr>
                <w:rFonts w:ascii="Arial" w:hAnsi="Arial" w:cs="Arial"/>
                <w:sz w:val="18"/>
                <w:szCs w:val="18"/>
                <w:lang w:eastAsia="zh-CN"/>
              </w:rPr>
            </w:pPr>
          </w:p>
        </w:tc>
        <w:tc>
          <w:tcPr>
            <w:tcW w:w="1296" w:type="dxa"/>
            <w:tcBorders>
              <w:top w:val="single" w:sz="4" w:space="0" w:color="auto"/>
              <w:left w:val="single" w:sz="4" w:space="0" w:color="auto"/>
              <w:bottom w:val="single" w:sz="4" w:space="0" w:color="auto"/>
              <w:right w:val="single" w:sz="4" w:space="0" w:color="auto"/>
            </w:tcBorders>
            <w:hideMark/>
          </w:tcPr>
          <w:p w14:paraId="43F27D2F"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ASSET-D-20</w:t>
            </w:r>
          </w:p>
        </w:tc>
        <w:tc>
          <w:tcPr>
            <w:tcW w:w="1872" w:type="dxa"/>
            <w:tcBorders>
              <w:top w:val="single" w:sz="4" w:space="0" w:color="auto"/>
              <w:left w:val="single" w:sz="4" w:space="0" w:color="auto"/>
              <w:bottom w:val="single" w:sz="4" w:space="0" w:color="auto"/>
              <w:right w:val="single" w:sz="4" w:space="0" w:color="auto"/>
            </w:tcBorders>
            <w:hideMark/>
          </w:tcPr>
          <w:p w14:paraId="7EEC3CF7" w14:textId="562C5538" w:rsidR="00E71E45" w:rsidRPr="00E71E45" w:rsidRDefault="00E71E45" w:rsidP="00531E04">
            <w:pPr>
              <w:rPr>
                <w:rFonts w:ascii="Arial" w:hAnsi="Arial" w:cs="Arial"/>
                <w:sz w:val="18"/>
                <w:szCs w:val="18"/>
                <w:lang w:eastAsia="zh-CN"/>
              </w:rPr>
            </w:pPr>
            <w:r w:rsidRPr="00E71E45">
              <w:rPr>
                <w:rFonts w:ascii="Arial" w:hAnsi="Arial" w:cs="Arial"/>
                <w:sz w:val="18"/>
                <w:szCs w:val="18"/>
                <w:lang w:eastAsia="zh-CN"/>
              </w:rPr>
              <w:t>REQ-SEC-PASS-1</w:t>
            </w:r>
            <w:r w:rsidR="00531E04">
              <w:rPr>
                <w:rFonts w:ascii="Arial" w:hAnsi="Arial" w:cs="Arial"/>
                <w:sz w:val="18"/>
                <w:szCs w:val="18"/>
                <w:lang w:eastAsia="zh-CN"/>
              </w:rPr>
              <w:br/>
            </w:r>
            <w:r w:rsidRPr="00E71E45">
              <w:rPr>
                <w:rFonts w:ascii="Arial" w:hAnsi="Arial" w:cs="Arial"/>
                <w:sz w:val="18"/>
                <w:szCs w:val="18"/>
                <w:lang w:eastAsia="zh-CN"/>
              </w:rPr>
              <w:t>SEC-CTL-PASS-1</w:t>
            </w:r>
            <w:r w:rsidR="00531E04">
              <w:rPr>
                <w:rFonts w:ascii="Arial" w:hAnsi="Arial" w:cs="Arial"/>
                <w:sz w:val="18"/>
                <w:szCs w:val="18"/>
                <w:lang w:eastAsia="zh-CN"/>
              </w:rPr>
              <w:br/>
            </w:r>
            <w:r w:rsidRPr="00E71E45">
              <w:rPr>
                <w:rFonts w:ascii="Arial" w:hAnsi="Arial" w:cs="Arial"/>
                <w:sz w:val="18"/>
                <w:szCs w:val="18"/>
                <w:lang w:eastAsia="zh-CN"/>
              </w:rPr>
              <w:t>SEC-CTL-PASS-2</w:t>
            </w:r>
            <w:r w:rsidR="00531E04">
              <w:rPr>
                <w:rFonts w:ascii="Arial" w:hAnsi="Arial" w:cs="Arial"/>
                <w:sz w:val="18"/>
                <w:szCs w:val="18"/>
                <w:lang w:eastAsia="zh-CN"/>
              </w:rPr>
              <w:br/>
            </w:r>
            <w:r w:rsidRPr="00E71E45">
              <w:rPr>
                <w:rFonts w:ascii="Arial" w:hAnsi="Arial" w:cs="Arial"/>
                <w:sz w:val="18"/>
                <w:szCs w:val="18"/>
                <w:lang w:eastAsia="zh-CN"/>
              </w:rPr>
              <w:t>SEC-CTL-PASS-3</w:t>
            </w:r>
          </w:p>
        </w:tc>
        <w:tc>
          <w:tcPr>
            <w:tcW w:w="1296" w:type="dxa"/>
            <w:tcBorders>
              <w:top w:val="single" w:sz="4" w:space="0" w:color="auto"/>
              <w:left w:val="single" w:sz="4" w:space="0" w:color="auto"/>
              <w:bottom w:val="single" w:sz="4" w:space="0" w:color="auto"/>
              <w:right w:val="single" w:sz="4" w:space="0" w:color="auto"/>
            </w:tcBorders>
            <w:hideMark/>
          </w:tcPr>
          <w:p w14:paraId="47EBC871"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Gap</w:t>
            </w:r>
          </w:p>
        </w:tc>
        <w:tc>
          <w:tcPr>
            <w:tcW w:w="2304" w:type="dxa"/>
            <w:tcBorders>
              <w:top w:val="single" w:sz="4" w:space="0" w:color="auto"/>
              <w:left w:val="single" w:sz="4" w:space="0" w:color="auto"/>
              <w:bottom w:val="single" w:sz="4" w:space="0" w:color="auto"/>
              <w:right w:val="single" w:sz="4" w:space="0" w:color="auto"/>
            </w:tcBorders>
            <w:hideMark/>
          </w:tcPr>
          <w:p w14:paraId="3B756281"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Authentication and authorization controls not defined</w:t>
            </w:r>
          </w:p>
        </w:tc>
      </w:tr>
      <w:tr w:rsidR="008F7BFA" w:rsidRPr="00E71E45" w14:paraId="3E2FC724" w14:textId="77777777" w:rsidTr="00D346C1">
        <w:trPr>
          <w:trHeight w:val="129"/>
        </w:trPr>
        <w:tc>
          <w:tcPr>
            <w:tcW w:w="1584" w:type="dxa"/>
            <w:vMerge/>
            <w:tcBorders>
              <w:top w:val="single" w:sz="4" w:space="0" w:color="auto"/>
              <w:left w:val="single" w:sz="4" w:space="0" w:color="auto"/>
              <w:bottom w:val="single" w:sz="4" w:space="0" w:color="auto"/>
              <w:right w:val="single" w:sz="4" w:space="0" w:color="auto"/>
            </w:tcBorders>
            <w:vAlign w:val="center"/>
            <w:hideMark/>
          </w:tcPr>
          <w:p w14:paraId="32AF18E2" w14:textId="77777777" w:rsidR="00E71E45" w:rsidRPr="00E71E45" w:rsidRDefault="00E71E45" w:rsidP="00E71E45">
            <w:pPr>
              <w:rPr>
                <w:rFonts w:ascii="Arial" w:hAnsi="Arial" w:cs="Arial"/>
                <w:sz w:val="18"/>
                <w:szCs w:val="18"/>
                <w:lang w:eastAsia="zh-CN"/>
              </w:rPr>
            </w:pPr>
          </w:p>
        </w:tc>
        <w:tc>
          <w:tcPr>
            <w:tcW w:w="1450" w:type="dxa"/>
            <w:vMerge/>
            <w:tcBorders>
              <w:top w:val="single" w:sz="4" w:space="0" w:color="auto"/>
              <w:left w:val="single" w:sz="4" w:space="0" w:color="auto"/>
              <w:bottom w:val="single" w:sz="4" w:space="0" w:color="auto"/>
              <w:right w:val="single" w:sz="4" w:space="0" w:color="auto"/>
            </w:tcBorders>
            <w:vAlign w:val="center"/>
            <w:hideMark/>
          </w:tcPr>
          <w:p w14:paraId="025A6920" w14:textId="77777777" w:rsidR="00E71E45" w:rsidRPr="00E71E45" w:rsidRDefault="00E71E45" w:rsidP="00E71E45">
            <w:pPr>
              <w:rPr>
                <w:rFonts w:ascii="Arial" w:hAnsi="Arial" w:cs="Arial"/>
                <w:sz w:val="18"/>
                <w:szCs w:val="18"/>
                <w:lang w:eastAsia="zh-CN"/>
              </w:rPr>
            </w:pPr>
          </w:p>
        </w:tc>
        <w:tc>
          <w:tcPr>
            <w:tcW w:w="1296" w:type="dxa"/>
            <w:tcBorders>
              <w:top w:val="single" w:sz="4" w:space="0" w:color="auto"/>
              <w:left w:val="single" w:sz="4" w:space="0" w:color="auto"/>
              <w:bottom w:val="single" w:sz="4" w:space="0" w:color="auto"/>
              <w:right w:val="single" w:sz="4" w:space="0" w:color="auto"/>
            </w:tcBorders>
            <w:hideMark/>
          </w:tcPr>
          <w:p w14:paraId="617FADFD"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 xml:space="preserve">ASSET-D-22 </w:t>
            </w:r>
          </w:p>
        </w:tc>
        <w:tc>
          <w:tcPr>
            <w:tcW w:w="1872" w:type="dxa"/>
            <w:tcBorders>
              <w:top w:val="single" w:sz="4" w:space="0" w:color="auto"/>
              <w:left w:val="single" w:sz="4" w:space="0" w:color="auto"/>
              <w:bottom w:val="single" w:sz="4" w:space="0" w:color="auto"/>
              <w:right w:val="single" w:sz="4" w:space="0" w:color="auto"/>
            </w:tcBorders>
            <w:hideMark/>
          </w:tcPr>
          <w:p w14:paraId="7A42BA0C"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None</w:t>
            </w:r>
          </w:p>
        </w:tc>
        <w:tc>
          <w:tcPr>
            <w:tcW w:w="1296" w:type="dxa"/>
            <w:tcBorders>
              <w:top w:val="single" w:sz="4" w:space="0" w:color="auto"/>
              <w:left w:val="single" w:sz="4" w:space="0" w:color="auto"/>
              <w:bottom w:val="single" w:sz="4" w:space="0" w:color="auto"/>
              <w:right w:val="single" w:sz="4" w:space="0" w:color="auto"/>
            </w:tcBorders>
            <w:hideMark/>
          </w:tcPr>
          <w:p w14:paraId="6CE847DB"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Gap</w:t>
            </w:r>
          </w:p>
        </w:tc>
        <w:tc>
          <w:tcPr>
            <w:tcW w:w="2304" w:type="dxa"/>
            <w:tcBorders>
              <w:top w:val="single" w:sz="4" w:space="0" w:color="auto"/>
              <w:left w:val="single" w:sz="4" w:space="0" w:color="auto"/>
              <w:bottom w:val="single" w:sz="4" w:space="0" w:color="auto"/>
              <w:right w:val="single" w:sz="4" w:space="0" w:color="auto"/>
            </w:tcBorders>
            <w:hideMark/>
          </w:tcPr>
          <w:p w14:paraId="2619932C"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Authentication and authorization controls not defined</w:t>
            </w:r>
          </w:p>
        </w:tc>
      </w:tr>
      <w:tr w:rsidR="008F7BFA" w:rsidRPr="00E71E45" w14:paraId="6517A11D" w14:textId="77777777" w:rsidTr="00D346C1">
        <w:trPr>
          <w:trHeight w:val="129"/>
        </w:trPr>
        <w:tc>
          <w:tcPr>
            <w:tcW w:w="1584" w:type="dxa"/>
            <w:vMerge/>
            <w:tcBorders>
              <w:top w:val="single" w:sz="4" w:space="0" w:color="auto"/>
              <w:left w:val="single" w:sz="4" w:space="0" w:color="auto"/>
              <w:bottom w:val="single" w:sz="4" w:space="0" w:color="auto"/>
              <w:right w:val="single" w:sz="4" w:space="0" w:color="auto"/>
            </w:tcBorders>
            <w:vAlign w:val="center"/>
            <w:hideMark/>
          </w:tcPr>
          <w:p w14:paraId="49F786D8" w14:textId="77777777" w:rsidR="00E71E45" w:rsidRPr="00E71E45" w:rsidRDefault="00E71E45" w:rsidP="00E71E45">
            <w:pPr>
              <w:rPr>
                <w:rFonts w:ascii="Arial" w:hAnsi="Arial" w:cs="Arial"/>
                <w:sz w:val="18"/>
                <w:szCs w:val="18"/>
                <w:lang w:eastAsia="zh-CN"/>
              </w:rPr>
            </w:pPr>
          </w:p>
        </w:tc>
        <w:tc>
          <w:tcPr>
            <w:tcW w:w="1450" w:type="dxa"/>
            <w:vMerge/>
            <w:tcBorders>
              <w:top w:val="single" w:sz="4" w:space="0" w:color="auto"/>
              <w:left w:val="single" w:sz="4" w:space="0" w:color="auto"/>
              <w:bottom w:val="single" w:sz="4" w:space="0" w:color="auto"/>
              <w:right w:val="single" w:sz="4" w:space="0" w:color="auto"/>
            </w:tcBorders>
            <w:vAlign w:val="center"/>
            <w:hideMark/>
          </w:tcPr>
          <w:p w14:paraId="37FCF359" w14:textId="77777777" w:rsidR="00E71E45" w:rsidRPr="00E71E45" w:rsidRDefault="00E71E45" w:rsidP="00E71E45">
            <w:pPr>
              <w:rPr>
                <w:rFonts w:ascii="Arial" w:hAnsi="Arial" w:cs="Arial"/>
                <w:sz w:val="18"/>
                <w:szCs w:val="18"/>
                <w:lang w:eastAsia="zh-CN"/>
              </w:rPr>
            </w:pPr>
          </w:p>
        </w:tc>
        <w:tc>
          <w:tcPr>
            <w:tcW w:w="1296" w:type="dxa"/>
            <w:tcBorders>
              <w:top w:val="single" w:sz="4" w:space="0" w:color="auto"/>
              <w:left w:val="single" w:sz="4" w:space="0" w:color="auto"/>
              <w:bottom w:val="single" w:sz="4" w:space="0" w:color="auto"/>
              <w:right w:val="single" w:sz="4" w:space="0" w:color="auto"/>
            </w:tcBorders>
            <w:hideMark/>
          </w:tcPr>
          <w:p w14:paraId="7E105FDD"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ASSET-D-23</w:t>
            </w:r>
          </w:p>
        </w:tc>
        <w:tc>
          <w:tcPr>
            <w:tcW w:w="1872" w:type="dxa"/>
            <w:tcBorders>
              <w:top w:val="single" w:sz="4" w:space="0" w:color="auto"/>
              <w:left w:val="single" w:sz="4" w:space="0" w:color="auto"/>
              <w:bottom w:val="single" w:sz="4" w:space="0" w:color="auto"/>
              <w:right w:val="single" w:sz="4" w:space="0" w:color="auto"/>
            </w:tcBorders>
            <w:hideMark/>
          </w:tcPr>
          <w:p w14:paraId="4706F680" w14:textId="67000DA4" w:rsidR="00E71E45" w:rsidRPr="00E71E45" w:rsidRDefault="00E71E45" w:rsidP="00531E04">
            <w:pPr>
              <w:rPr>
                <w:rFonts w:ascii="Arial" w:hAnsi="Arial" w:cs="Arial"/>
                <w:sz w:val="18"/>
                <w:szCs w:val="18"/>
                <w:lang w:eastAsia="zh-CN"/>
              </w:rPr>
            </w:pPr>
            <w:r w:rsidRPr="00E71E45">
              <w:rPr>
                <w:rFonts w:ascii="Arial" w:hAnsi="Arial" w:cs="Arial"/>
                <w:sz w:val="18"/>
                <w:szCs w:val="18"/>
                <w:lang w:eastAsia="zh-CN"/>
              </w:rPr>
              <w:t>REQ-SEC-ALM-PKG-11</w:t>
            </w:r>
            <w:r w:rsidR="00531E04">
              <w:rPr>
                <w:rFonts w:ascii="Arial" w:hAnsi="Arial" w:cs="Arial"/>
                <w:sz w:val="18"/>
                <w:szCs w:val="18"/>
                <w:lang w:eastAsia="zh-CN"/>
              </w:rPr>
              <w:br/>
            </w:r>
            <w:r w:rsidRPr="00E71E45">
              <w:rPr>
                <w:rFonts w:ascii="Arial" w:hAnsi="Arial" w:cs="Arial"/>
                <w:sz w:val="18"/>
                <w:szCs w:val="18"/>
                <w:lang w:eastAsia="zh-CN"/>
              </w:rPr>
              <w:t>SEC-CTL-ALM-PKG-1</w:t>
            </w:r>
          </w:p>
        </w:tc>
        <w:tc>
          <w:tcPr>
            <w:tcW w:w="1296" w:type="dxa"/>
            <w:tcBorders>
              <w:top w:val="single" w:sz="4" w:space="0" w:color="auto"/>
              <w:left w:val="single" w:sz="4" w:space="0" w:color="auto"/>
              <w:bottom w:val="single" w:sz="4" w:space="0" w:color="auto"/>
              <w:right w:val="single" w:sz="4" w:space="0" w:color="auto"/>
            </w:tcBorders>
            <w:hideMark/>
          </w:tcPr>
          <w:p w14:paraId="712B6044"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No gap</w:t>
            </w:r>
          </w:p>
        </w:tc>
        <w:tc>
          <w:tcPr>
            <w:tcW w:w="2304" w:type="dxa"/>
            <w:tcBorders>
              <w:top w:val="single" w:sz="4" w:space="0" w:color="auto"/>
              <w:left w:val="single" w:sz="4" w:space="0" w:color="auto"/>
              <w:bottom w:val="single" w:sz="4" w:space="0" w:color="auto"/>
              <w:right w:val="single" w:sz="4" w:space="0" w:color="auto"/>
            </w:tcBorders>
          </w:tcPr>
          <w:p w14:paraId="281913C1" w14:textId="77777777" w:rsidR="00E71E45" w:rsidRPr="00E71E45" w:rsidRDefault="00E71E45" w:rsidP="00E71E45">
            <w:pPr>
              <w:rPr>
                <w:rFonts w:ascii="Arial" w:hAnsi="Arial" w:cs="Arial"/>
                <w:sz w:val="18"/>
                <w:szCs w:val="18"/>
                <w:lang w:eastAsia="zh-CN"/>
              </w:rPr>
            </w:pPr>
          </w:p>
        </w:tc>
      </w:tr>
      <w:tr w:rsidR="008F7BFA" w:rsidRPr="00E71E45" w14:paraId="2C9C448F" w14:textId="77777777" w:rsidTr="00D346C1">
        <w:trPr>
          <w:trHeight w:val="683"/>
        </w:trPr>
        <w:tc>
          <w:tcPr>
            <w:tcW w:w="1584" w:type="dxa"/>
            <w:vMerge/>
            <w:tcBorders>
              <w:top w:val="single" w:sz="4" w:space="0" w:color="auto"/>
              <w:left w:val="single" w:sz="4" w:space="0" w:color="auto"/>
              <w:bottom w:val="single" w:sz="4" w:space="0" w:color="auto"/>
              <w:right w:val="single" w:sz="4" w:space="0" w:color="auto"/>
            </w:tcBorders>
            <w:vAlign w:val="center"/>
            <w:hideMark/>
          </w:tcPr>
          <w:p w14:paraId="568CB2BF" w14:textId="77777777" w:rsidR="00E71E45" w:rsidRPr="00E71E45" w:rsidRDefault="00E71E45" w:rsidP="00E71E45">
            <w:pPr>
              <w:rPr>
                <w:rFonts w:ascii="Arial" w:hAnsi="Arial" w:cs="Arial"/>
                <w:sz w:val="18"/>
                <w:szCs w:val="18"/>
                <w:lang w:eastAsia="zh-CN"/>
              </w:rPr>
            </w:pPr>
          </w:p>
        </w:tc>
        <w:tc>
          <w:tcPr>
            <w:tcW w:w="1450" w:type="dxa"/>
            <w:vMerge/>
            <w:tcBorders>
              <w:top w:val="single" w:sz="4" w:space="0" w:color="auto"/>
              <w:left w:val="single" w:sz="4" w:space="0" w:color="auto"/>
              <w:bottom w:val="single" w:sz="4" w:space="0" w:color="auto"/>
              <w:right w:val="single" w:sz="4" w:space="0" w:color="auto"/>
            </w:tcBorders>
            <w:vAlign w:val="center"/>
            <w:hideMark/>
          </w:tcPr>
          <w:p w14:paraId="6EB221BA" w14:textId="77777777" w:rsidR="00E71E45" w:rsidRPr="00E71E45" w:rsidRDefault="00E71E45" w:rsidP="00E71E45">
            <w:pPr>
              <w:rPr>
                <w:rFonts w:ascii="Arial" w:hAnsi="Arial" w:cs="Arial"/>
                <w:sz w:val="18"/>
                <w:szCs w:val="18"/>
                <w:lang w:eastAsia="zh-CN"/>
              </w:rPr>
            </w:pPr>
          </w:p>
        </w:tc>
        <w:tc>
          <w:tcPr>
            <w:tcW w:w="1296" w:type="dxa"/>
            <w:tcBorders>
              <w:top w:val="single" w:sz="4" w:space="0" w:color="auto"/>
              <w:left w:val="single" w:sz="4" w:space="0" w:color="auto"/>
              <w:bottom w:val="single" w:sz="4" w:space="0" w:color="auto"/>
              <w:right w:val="single" w:sz="4" w:space="0" w:color="auto"/>
            </w:tcBorders>
          </w:tcPr>
          <w:p w14:paraId="42C4BC54"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ASSET-D-24</w:t>
            </w:r>
          </w:p>
          <w:p w14:paraId="1079C1C1" w14:textId="77777777" w:rsidR="00E71E45" w:rsidRPr="00E71E45" w:rsidRDefault="00E71E45" w:rsidP="00E71E45">
            <w:pPr>
              <w:rPr>
                <w:rFonts w:ascii="Arial" w:hAnsi="Arial" w:cs="Arial"/>
                <w:sz w:val="18"/>
                <w:szCs w:val="18"/>
                <w:lang w:eastAsia="zh-CN"/>
              </w:rPr>
            </w:pPr>
          </w:p>
        </w:tc>
        <w:tc>
          <w:tcPr>
            <w:tcW w:w="1872" w:type="dxa"/>
            <w:tcBorders>
              <w:top w:val="single" w:sz="4" w:space="0" w:color="auto"/>
              <w:left w:val="single" w:sz="4" w:space="0" w:color="auto"/>
              <w:bottom w:val="single" w:sz="4" w:space="0" w:color="auto"/>
              <w:right w:val="single" w:sz="4" w:space="0" w:color="auto"/>
            </w:tcBorders>
            <w:hideMark/>
          </w:tcPr>
          <w:p w14:paraId="2A0AB76C"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None</w:t>
            </w:r>
          </w:p>
        </w:tc>
        <w:tc>
          <w:tcPr>
            <w:tcW w:w="1296" w:type="dxa"/>
            <w:tcBorders>
              <w:top w:val="single" w:sz="4" w:space="0" w:color="auto"/>
              <w:left w:val="single" w:sz="4" w:space="0" w:color="auto"/>
              <w:bottom w:val="single" w:sz="4" w:space="0" w:color="auto"/>
              <w:right w:val="single" w:sz="4" w:space="0" w:color="auto"/>
            </w:tcBorders>
            <w:hideMark/>
          </w:tcPr>
          <w:p w14:paraId="782B6773"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Gap</w:t>
            </w:r>
          </w:p>
        </w:tc>
        <w:tc>
          <w:tcPr>
            <w:tcW w:w="2304" w:type="dxa"/>
            <w:tcBorders>
              <w:top w:val="single" w:sz="4" w:space="0" w:color="auto"/>
              <w:left w:val="single" w:sz="4" w:space="0" w:color="auto"/>
              <w:bottom w:val="single" w:sz="4" w:space="0" w:color="auto"/>
              <w:right w:val="single" w:sz="4" w:space="0" w:color="auto"/>
            </w:tcBorders>
            <w:hideMark/>
          </w:tcPr>
          <w:p w14:paraId="342C8FFA"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Authentication and authorization controls not defined</w:t>
            </w:r>
          </w:p>
        </w:tc>
      </w:tr>
      <w:tr w:rsidR="008F7BFA" w:rsidRPr="00E71E45" w14:paraId="414ABBC8" w14:textId="77777777" w:rsidTr="00D346C1">
        <w:trPr>
          <w:trHeight w:val="129"/>
        </w:trPr>
        <w:tc>
          <w:tcPr>
            <w:tcW w:w="1584" w:type="dxa"/>
            <w:vMerge/>
            <w:tcBorders>
              <w:top w:val="single" w:sz="4" w:space="0" w:color="auto"/>
              <w:left w:val="single" w:sz="4" w:space="0" w:color="auto"/>
              <w:bottom w:val="single" w:sz="4" w:space="0" w:color="auto"/>
              <w:right w:val="single" w:sz="4" w:space="0" w:color="auto"/>
            </w:tcBorders>
            <w:vAlign w:val="center"/>
            <w:hideMark/>
          </w:tcPr>
          <w:p w14:paraId="01FEFA85" w14:textId="77777777" w:rsidR="00E71E45" w:rsidRPr="00E71E45" w:rsidRDefault="00E71E45" w:rsidP="00E71E45">
            <w:pPr>
              <w:rPr>
                <w:rFonts w:ascii="Arial" w:hAnsi="Arial" w:cs="Arial"/>
                <w:sz w:val="18"/>
                <w:szCs w:val="18"/>
                <w:lang w:eastAsia="zh-CN"/>
              </w:rPr>
            </w:pPr>
          </w:p>
        </w:tc>
        <w:tc>
          <w:tcPr>
            <w:tcW w:w="1450" w:type="dxa"/>
            <w:vMerge/>
            <w:tcBorders>
              <w:top w:val="single" w:sz="4" w:space="0" w:color="auto"/>
              <w:left w:val="single" w:sz="4" w:space="0" w:color="auto"/>
              <w:bottom w:val="single" w:sz="4" w:space="0" w:color="auto"/>
              <w:right w:val="single" w:sz="4" w:space="0" w:color="auto"/>
            </w:tcBorders>
            <w:vAlign w:val="center"/>
            <w:hideMark/>
          </w:tcPr>
          <w:p w14:paraId="2DDD6841" w14:textId="77777777" w:rsidR="00E71E45" w:rsidRPr="00E71E45" w:rsidRDefault="00E71E45" w:rsidP="00E71E45">
            <w:pPr>
              <w:rPr>
                <w:rFonts w:ascii="Arial" w:hAnsi="Arial" w:cs="Arial"/>
                <w:sz w:val="18"/>
                <w:szCs w:val="18"/>
                <w:lang w:eastAsia="zh-CN"/>
              </w:rPr>
            </w:pPr>
          </w:p>
        </w:tc>
        <w:tc>
          <w:tcPr>
            <w:tcW w:w="1296" w:type="dxa"/>
            <w:tcBorders>
              <w:top w:val="single" w:sz="4" w:space="0" w:color="auto"/>
              <w:left w:val="single" w:sz="4" w:space="0" w:color="auto"/>
              <w:bottom w:val="single" w:sz="4" w:space="0" w:color="auto"/>
              <w:right w:val="single" w:sz="4" w:space="0" w:color="auto"/>
            </w:tcBorders>
            <w:hideMark/>
          </w:tcPr>
          <w:p w14:paraId="21F55857"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ASSET-D-29</w:t>
            </w:r>
          </w:p>
        </w:tc>
        <w:tc>
          <w:tcPr>
            <w:tcW w:w="1872" w:type="dxa"/>
            <w:tcBorders>
              <w:top w:val="single" w:sz="4" w:space="0" w:color="auto"/>
              <w:left w:val="single" w:sz="4" w:space="0" w:color="auto"/>
              <w:bottom w:val="single" w:sz="4" w:space="0" w:color="auto"/>
              <w:right w:val="single" w:sz="4" w:space="0" w:color="auto"/>
            </w:tcBorders>
            <w:hideMark/>
          </w:tcPr>
          <w:p w14:paraId="689711A5" w14:textId="3ABAA5C0" w:rsidR="00E71E45" w:rsidRPr="00E71E45" w:rsidRDefault="00E71E45" w:rsidP="00531E04">
            <w:pPr>
              <w:rPr>
                <w:rFonts w:ascii="Arial" w:hAnsi="Arial" w:cs="Arial"/>
                <w:sz w:val="18"/>
                <w:szCs w:val="18"/>
                <w:lang w:eastAsia="zh-CN"/>
              </w:rPr>
            </w:pPr>
            <w:r w:rsidRPr="00E71E45">
              <w:rPr>
                <w:rFonts w:ascii="Arial" w:hAnsi="Arial" w:cs="Arial"/>
                <w:bCs/>
                <w:sz w:val="18"/>
                <w:szCs w:val="18"/>
                <w:lang w:eastAsia="zh-CN"/>
              </w:rPr>
              <w:t>REQ-SEC-SLM-TESS-6</w:t>
            </w:r>
            <w:r w:rsidR="00531E04">
              <w:rPr>
                <w:rFonts w:ascii="Arial" w:hAnsi="Arial" w:cs="Arial"/>
                <w:bCs/>
                <w:sz w:val="18"/>
                <w:szCs w:val="18"/>
                <w:lang w:eastAsia="zh-CN"/>
              </w:rPr>
              <w:br/>
            </w:r>
            <w:r w:rsidRPr="00E71E45">
              <w:rPr>
                <w:rFonts w:ascii="Arial" w:hAnsi="Arial" w:cs="Arial"/>
                <w:bCs/>
                <w:sz w:val="18"/>
                <w:szCs w:val="18"/>
                <w:lang w:eastAsia="zh-CN"/>
              </w:rPr>
              <w:t>REQ-SEC-SLM-TESM-3</w:t>
            </w:r>
            <w:r w:rsidR="00531E04">
              <w:rPr>
                <w:rFonts w:ascii="Arial" w:hAnsi="Arial" w:cs="Arial"/>
                <w:bCs/>
                <w:sz w:val="18"/>
                <w:szCs w:val="18"/>
                <w:lang w:eastAsia="zh-CN"/>
              </w:rPr>
              <w:br/>
            </w:r>
            <w:r w:rsidRPr="00E71E45">
              <w:rPr>
                <w:rFonts w:ascii="Arial" w:hAnsi="Arial" w:cs="Arial"/>
                <w:bCs/>
                <w:sz w:val="18"/>
                <w:szCs w:val="18"/>
                <w:lang w:eastAsia="zh-CN"/>
              </w:rPr>
              <w:t>REQ-SEC-TESR-1</w:t>
            </w:r>
            <w:r w:rsidR="00531E04">
              <w:rPr>
                <w:rFonts w:ascii="Arial" w:hAnsi="Arial" w:cs="Arial"/>
                <w:bCs/>
                <w:sz w:val="18"/>
                <w:szCs w:val="18"/>
                <w:lang w:eastAsia="zh-CN"/>
              </w:rPr>
              <w:br/>
            </w:r>
            <w:r w:rsidRPr="00E71E45">
              <w:rPr>
                <w:rFonts w:ascii="Arial" w:hAnsi="Arial" w:cs="Arial"/>
                <w:bCs/>
                <w:sz w:val="18"/>
                <w:szCs w:val="18"/>
                <w:lang w:eastAsia="zh-CN"/>
              </w:rPr>
              <w:t>REQ-SEC-SLM-TESR-5</w:t>
            </w:r>
            <w:r w:rsidR="00531E04">
              <w:rPr>
                <w:rFonts w:ascii="Arial" w:hAnsi="Arial" w:cs="Arial"/>
                <w:bCs/>
                <w:sz w:val="18"/>
                <w:szCs w:val="18"/>
                <w:lang w:eastAsia="zh-CN"/>
              </w:rPr>
              <w:br/>
            </w:r>
            <w:r w:rsidRPr="00E71E45">
              <w:rPr>
                <w:rFonts w:ascii="Arial" w:hAnsi="Arial" w:cs="Arial"/>
                <w:bCs/>
                <w:sz w:val="18"/>
                <w:szCs w:val="18"/>
                <w:lang w:eastAsia="zh-CN"/>
              </w:rPr>
              <w:t>REQ-SEC-TESR-7</w:t>
            </w:r>
            <w:r w:rsidR="00531E04">
              <w:rPr>
                <w:rFonts w:ascii="Arial" w:hAnsi="Arial" w:cs="Arial"/>
                <w:bCs/>
                <w:sz w:val="18"/>
                <w:szCs w:val="18"/>
                <w:lang w:eastAsia="zh-CN"/>
              </w:rPr>
              <w:br/>
            </w:r>
            <w:r w:rsidRPr="00E71E45">
              <w:rPr>
                <w:rFonts w:ascii="Arial" w:hAnsi="Arial" w:cs="Arial"/>
                <w:bCs/>
                <w:sz w:val="18"/>
                <w:szCs w:val="18"/>
                <w:lang w:eastAsia="zh-CN"/>
              </w:rPr>
              <w:t>REQ-SEC-TESR-9</w:t>
            </w:r>
            <w:r w:rsidR="00531E04">
              <w:rPr>
                <w:rFonts w:ascii="Arial" w:hAnsi="Arial" w:cs="Arial"/>
                <w:bCs/>
                <w:sz w:val="18"/>
                <w:szCs w:val="18"/>
                <w:lang w:eastAsia="zh-CN"/>
              </w:rPr>
              <w:br/>
            </w:r>
            <w:r w:rsidRPr="00E71E45">
              <w:rPr>
                <w:rFonts w:ascii="Arial" w:hAnsi="Arial" w:cs="Arial"/>
                <w:bCs/>
                <w:sz w:val="18"/>
                <w:szCs w:val="18"/>
                <w:lang w:eastAsia="zh-CN"/>
              </w:rPr>
              <w:t>REQ-SEC-TESR-11</w:t>
            </w:r>
          </w:p>
        </w:tc>
        <w:tc>
          <w:tcPr>
            <w:tcW w:w="1296" w:type="dxa"/>
            <w:tcBorders>
              <w:top w:val="single" w:sz="4" w:space="0" w:color="auto"/>
              <w:left w:val="single" w:sz="4" w:space="0" w:color="auto"/>
              <w:bottom w:val="single" w:sz="4" w:space="0" w:color="auto"/>
              <w:right w:val="single" w:sz="4" w:space="0" w:color="auto"/>
            </w:tcBorders>
            <w:hideMark/>
          </w:tcPr>
          <w:p w14:paraId="068CC4FB"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No gap</w:t>
            </w:r>
          </w:p>
        </w:tc>
        <w:tc>
          <w:tcPr>
            <w:tcW w:w="2304" w:type="dxa"/>
            <w:tcBorders>
              <w:top w:val="single" w:sz="4" w:space="0" w:color="auto"/>
              <w:left w:val="single" w:sz="4" w:space="0" w:color="auto"/>
              <w:bottom w:val="single" w:sz="4" w:space="0" w:color="auto"/>
              <w:right w:val="single" w:sz="4" w:space="0" w:color="auto"/>
            </w:tcBorders>
          </w:tcPr>
          <w:p w14:paraId="616D8316" w14:textId="77777777" w:rsidR="00E71E45" w:rsidRPr="00E71E45" w:rsidRDefault="00E71E45" w:rsidP="00E71E45">
            <w:pPr>
              <w:rPr>
                <w:rFonts w:ascii="Arial" w:hAnsi="Arial" w:cs="Arial"/>
                <w:sz w:val="18"/>
                <w:szCs w:val="18"/>
                <w:lang w:eastAsia="zh-CN"/>
              </w:rPr>
            </w:pPr>
          </w:p>
        </w:tc>
      </w:tr>
      <w:tr w:rsidR="008F7BFA" w:rsidRPr="00E71E45" w14:paraId="5634CC93" w14:textId="77777777" w:rsidTr="00D346C1">
        <w:trPr>
          <w:trHeight w:val="129"/>
        </w:trPr>
        <w:tc>
          <w:tcPr>
            <w:tcW w:w="1584" w:type="dxa"/>
            <w:vMerge/>
            <w:tcBorders>
              <w:top w:val="single" w:sz="4" w:space="0" w:color="auto"/>
              <w:left w:val="single" w:sz="4" w:space="0" w:color="auto"/>
              <w:bottom w:val="single" w:sz="4" w:space="0" w:color="auto"/>
              <w:right w:val="single" w:sz="4" w:space="0" w:color="auto"/>
            </w:tcBorders>
            <w:vAlign w:val="center"/>
            <w:hideMark/>
          </w:tcPr>
          <w:p w14:paraId="6B12CADC" w14:textId="77777777" w:rsidR="00E71E45" w:rsidRPr="00E71E45" w:rsidRDefault="00E71E45" w:rsidP="00E71E45">
            <w:pPr>
              <w:rPr>
                <w:rFonts w:ascii="Arial" w:hAnsi="Arial" w:cs="Arial"/>
                <w:sz w:val="18"/>
                <w:szCs w:val="18"/>
                <w:lang w:eastAsia="zh-CN"/>
              </w:rPr>
            </w:pPr>
          </w:p>
        </w:tc>
        <w:tc>
          <w:tcPr>
            <w:tcW w:w="1450" w:type="dxa"/>
            <w:vMerge/>
            <w:tcBorders>
              <w:top w:val="single" w:sz="4" w:space="0" w:color="auto"/>
              <w:left w:val="single" w:sz="4" w:space="0" w:color="auto"/>
              <w:bottom w:val="single" w:sz="4" w:space="0" w:color="auto"/>
              <w:right w:val="single" w:sz="4" w:space="0" w:color="auto"/>
            </w:tcBorders>
            <w:vAlign w:val="center"/>
            <w:hideMark/>
          </w:tcPr>
          <w:p w14:paraId="4AFD46A4" w14:textId="77777777" w:rsidR="00E71E45" w:rsidRPr="00E71E45" w:rsidRDefault="00E71E45" w:rsidP="00E71E45">
            <w:pPr>
              <w:rPr>
                <w:rFonts w:ascii="Arial" w:hAnsi="Arial" w:cs="Arial"/>
                <w:sz w:val="18"/>
                <w:szCs w:val="18"/>
                <w:lang w:eastAsia="zh-CN"/>
              </w:rPr>
            </w:pPr>
          </w:p>
        </w:tc>
        <w:tc>
          <w:tcPr>
            <w:tcW w:w="1296" w:type="dxa"/>
            <w:tcBorders>
              <w:top w:val="single" w:sz="4" w:space="0" w:color="auto"/>
              <w:left w:val="single" w:sz="4" w:space="0" w:color="auto"/>
              <w:bottom w:val="single" w:sz="4" w:space="0" w:color="auto"/>
              <w:right w:val="single" w:sz="4" w:space="0" w:color="auto"/>
            </w:tcBorders>
            <w:hideMark/>
          </w:tcPr>
          <w:p w14:paraId="718BF0FE"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ASSET-D-31</w:t>
            </w:r>
          </w:p>
        </w:tc>
        <w:tc>
          <w:tcPr>
            <w:tcW w:w="1872" w:type="dxa"/>
            <w:tcBorders>
              <w:top w:val="single" w:sz="4" w:space="0" w:color="auto"/>
              <w:left w:val="single" w:sz="4" w:space="0" w:color="auto"/>
              <w:bottom w:val="single" w:sz="4" w:space="0" w:color="auto"/>
              <w:right w:val="single" w:sz="4" w:space="0" w:color="auto"/>
            </w:tcBorders>
            <w:hideMark/>
          </w:tcPr>
          <w:p w14:paraId="2BF340EB" w14:textId="5FCCD71C" w:rsidR="00E71E45" w:rsidRPr="00531E04" w:rsidRDefault="00E71E45" w:rsidP="00531E04">
            <w:pPr>
              <w:rPr>
                <w:rFonts w:ascii="Arial" w:hAnsi="Arial" w:cs="Arial"/>
                <w:sz w:val="18"/>
                <w:szCs w:val="18"/>
                <w:lang w:eastAsia="zh-CN"/>
              </w:rPr>
            </w:pPr>
            <w:r w:rsidRPr="00531E04">
              <w:rPr>
                <w:rFonts w:ascii="Arial" w:hAnsi="Arial" w:cs="Arial"/>
                <w:sz w:val="18"/>
                <w:szCs w:val="18"/>
                <w:lang w:eastAsia="zh-CN"/>
              </w:rPr>
              <w:t>REQ-SEC-SLM-TESS-6</w:t>
            </w:r>
            <w:r w:rsidR="00531E04" w:rsidRPr="00531E04">
              <w:rPr>
                <w:rFonts w:ascii="Arial" w:hAnsi="Arial" w:cs="Arial"/>
                <w:sz w:val="18"/>
                <w:szCs w:val="18"/>
                <w:lang w:eastAsia="zh-CN"/>
              </w:rPr>
              <w:br/>
            </w:r>
            <w:r w:rsidRPr="00531E04">
              <w:rPr>
                <w:rFonts w:ascii="Arial" w:hAnsi="Arial" w:cs="Arial"/>
                <w:sz w:val="18"/>
                <w:szCs w:val="18"/>
                <w:lang w:eastAsia="zh-CN"/>
              </w:rPr>
              <w:t>REQ-SEC-SLM-TE-5</w:t>
            </w:r>
            <w:r w:rsidR="00531E04" w:rsidRPr="00531E04">
              <w:rPr>
                <w:rFonts w:ascii="Arial" w:hAnsi="Arial" w:cs="Arial"/>
                <w:sz w:val="18"/>
                <w:szCs w:val="18"/>
                <w:lang w:eastAsia="zh-CN"/>
              </w:rPr>
              <w:br/>
            </w:r>
            <w:r w:rsidRPr="00531E04">
              <w:rPr>
                <w:rFonts w:ascii="Arial" w:hAnsi="Arial" w:cs="Arial"/>
                <w:sz w:val="18"/>
                <w:szCs w:val="18"/>
                <w:lang w:eastAsia="zh-CN"/>
              </w:rPr>
              <w:t>REQ-SEC-TESR-1</w:t>
            </w:r>
            <w:r w:rsidR="00531E04" w:rsidRPr="00531E04">
              <w:rPr>
                <w:rFonts w:ascii="Arial" w:hAnsi="Arial" w:cs="Arial"/>
                <w:sz w:val="18"/>
                <w:szCs w:val="18"/>
                <w:lang w:eastAsia="zh-CN"/>
              </w:rPr>
              <w:br/>
            </w:r>
            <w:r w:rsidRPr="00531E04">
              <w:rPr>
                <w:rFonts w:ascii="Arial" w:hAnsi="Arial" w:cs="Arial"/>
                <w:sz w:val="18"/>
                <w:szCs w:val="18"/>
                <w:lang w:eastAsia="zh-CN"/>
              </w:rPr>
              <w:t>REQ-SEC-TESR-7</w:t>
            </w:r>
            <w:r w:rsidR="00531E04" w:rsidRPr="00531E04">
              <w:rPr>
                <w:rFonts w:ascii="Arial" w:hAnsi="Arial" w:cs="Arial"/>
                <w:sz w:val="18"/>
                <w:szCs w:val="18"/>
                <w:lang w:eastAsia="zh-CN"/>
              </w:rPr>
              <w:br/>
            </w:r>
            <w:r w:rsidRPr="00531E04">
              <w:rPr>
                <w:rFonts w:ascii="Arial" w:hAnsi="Arial" w:cs="Arial"/>
                <w:sz w:val="18"/>
                <w:szCs w:val="18"/>
                <w:lang w:eastAsia="zh-CN"/>
              </w:rPr>
              <w:t>REQ-SEC-TESR-9</w:t>
            </w:r>
            <w:r w:rsidR="00531E04" w:rsidRPr="00531E04">
              <w:rPr>
                <w:rFonts w:ascii="Arial" w:hAnsi="Arial" w:cs="Arial"/>
                <w:sz w:val="18"/>
                <w:szCs w:val="18"/>
                <w:lang w:eastAsia="zh-CN"/>
              </w:rPr>
              <w:br/>
            </w:r>
            <w:r w:rsidRPr="00531E04">
              <w:rPr>
                <w:rFonts w:ascii="Arial" w:hAnsi="Arial" w:cs="Arial"/>
                <w:sz w:val="18"/>
                <w:szCs w:val="18"/>
                <w:lang w:eastAsia="zh-CN"/>
              </w:rPr>
              <w:t>REQ-SEC-TESR-11</w:t>
            </w:r>
          </w:p>
        </w:tc>
        <w:tc>
          <w:tcPr>
            <w:tcW w:w="1296" w:type="dxa"/>
            <w:tcBorders>
              <w:top w:val="single" w:sz="4" w:space="0" w:color="auto"/>
              <w:left w:val="single" w:sz="4" w:space="0" w:color="auto"/>
              <w:bottom w:val="single" w:sz="4" w:space="0" w:color="auto"/>
              <w:right w:val="single" w:sz="4" w:space="0" w:color="auto"/>
            </w:tcBorders>
            <w:hideMark/>
          </w:tcPr>
          <w:p w14:paraId="2E0E41ED"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No gap</w:t>
            </w:r>
          </w:p>
        </w:tc>
        <w:tc>
          <w:tcPr>
            <w:tcW w:w="2304" w:type="dxa"/>
            <w:tcBorders>
              <w:top w:val="single" w:sz="4" w:space="0" w:color="auto"/>
              <w:left w:val="single" w:sz="4" w:space="0" w:color="auto"/>
              <w:bottom w:val="single" w:sz="4" w:space="0" w:color="auto"/>
              <w:right w:val="single" w:sz="4" w:space="0" w:color="auto"/>
            </w:tcBorders>
          </w:tcPr>
          <w:p w14:paraId="7403F0AB" w14:textId="77777777" w:rsidR="00E71E45" w:rsidRPr="00E71E45" w:rsidRDefault="00E71E45" w:rsidP="00E71E45">
            <w:pPr>
              <w:rPr>
                <w:rFonts w:ascii="Arial" w:hAnsi="Arial" w:cs="Arial"/>
                <w:sz w:val="18"/>
                <w:szCs w:val="18"/>
                <w:lang w:eastAsia="zh-CN"/>
              </w:rPr>
            </w:pPr>
          </w:p>
        </w:tc>
      </w:tr>
      <w:tr w:rsidR="008F7BFA" w:rsidRPr="00E71E45" w14:paraId="7F16BB15" w14:textId="77777777" w:rsidTr="00D346C1">
        <w:trPr>
          <w:trHeight w:val="129"/>
        </w:trPr>
        <w:tc>
          <w:tcPr>
            <w:tcW w:w="1584" w:type="dxa"/>
            <w:vMerge/>
            <w:tcBorders>
              <w:top w:val="single" w:sz="4" w:space="0" w:color="auto"/>
              <w:left w:val="single" w:sz="4" w:space="0" w:color="auto"/>
              <w:bottom w:val="single" w:sz="4" w:space="0" w:color="auto"/>
              <w:right w:val="single" w:sz="4" w:space="0" w:color="auto"/>
            </w:tcBorders>
            <w:vAlign w:val="center"/>
            <w:hideMark/>
          </w:tcPr>
          <w:p w14:paraId="4299185E" w14:textId="77777777" w:rsidR="00E71E45" w:rsidRPr="00E71E45" w:rsidRDefault="00E71E45" w:rsidP="00E71E45">
            <w:pPr>
              <w:rPr>
                <w:rFonts w:ascii="Arial" w:hAnsi="Arial" w:cs="Arial"/>
                <w:sz w:val="18"/>
                <w:szCs w:val="18"/>
                <w:lang w:eastAsia="zh-CN"/>
              </w:rPr>
            </w:pPr>
          </w:p>
        </w:tc>
        <w:tc>
          <w:tcPr>
            <w:tcW w:w="1450" w:type="dxa"/>
            <w:vMerge/>
            <w:tcBorders>
              <w:top w:val="single" w:sz="4" w:space="0" w:color="auto"/>
              <w:left w:val="single" w:sz="4" w:space="0" w:color="auto"/>
              <w:bottom w:val="single" w:sz="4" w:space="0" w:color="auto"/>
              <w:right w:val="single" w:sz="4" w:space="0" w:color="auto"/>
            </w:tcBorders>
            <w:vAlign w:val="center"/>
            <w:hideMark/>
          </w:tcPr>
          <w:p w14:paraId="06489662" w14:textId="77777777" w:rsidR="00E71E45" w:rsidRPr="00E71E45" w:rsidRDefault="00E71E45" w:rsidP="00E71E45">
            <w:pPr>
              <w:rPr>
                <w:rFonts w:ascii="Arial" w:hAnsi="Arial" w:cs="Arial"/>
                <w:sz w:val="18"/>
                <w:szCs w:val="18"/>
                <w:lang w:eastAsia="zh-CN"/>
              </w:rPr>
            </w:pPr>
          </w:p>
        </w:tc>
        <w:tc>
          <w:tcPr>
            <w:tcW w:w="1296" w:type="dxa"/>
            <w:tcBorders>
              <w:top w:val="single" w:sz="4" w:space="0" w:color="auto"/>
              <w:left w:val="single" w:sz="4" w:space="0" w:color="auto"/>
              <w:bottom w:val="single" w:sz="4" w:space="0" w:color="auto"/>
              <w:right w:val="single" w:sz="4" w:space="0" w:color="auto"/>
            </w:tcBorders>
            <w:hideMark/>
          </w:tcPr>
          <w:p w14:paraId="29BDE4FA"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ASSET-D-32</w:t>
            </w:r>
          </w:p>
        </w:tc>
        <w:tc>
          <w:tcPr>
            <w:tcW w:w="1872" w:type="dxa"/>
            <w:tcBorders>
              <w:top w:val="single" w:sz="4" w:space="0" w:color="auto"/>
              <w:left w:val="single" w:sz="4" w:space="0" w:color="auto"/>
              <w:bottom w:val="single" w:sz="4" w:space="0" w:color="auto"/>
              <w:right w:val="single" w:sz="4" w:space="0" w:color="auto"/>
            </w:tcBorders>
            <w:hideMark/>
          </w:tcPr>
          <w:p w14:paraId="75060736" w14:textId="77777777" w:rsidR="00E71E45" w:rsidRPr="00E71E45" w:rsidRDefault="00E71E45" w:rsidP="00E71E45">
            <w:pPr>
              <w:rPr>
                <w:rFonts w:ascii="Arial" w:hAnsi="Arial" w:cs="Arial"/>
                <w:bCs/>
                <w:sz w:val="18"/>
                <w:szCs w:val="18"/>
                <w:lang w:eastAsia="zh-CN"/>
              </w:rPr>
            </w:pPr>
            <w:r w:rsidRPr="00E71E45">
              <w:rPr>
                <w:rFonts w:ascii="Arial" w:hAnsi="Arial" w:cs="Arial"/>
                <w:bCs/>
                <w:sz w:val="18"/>
                <w:szCs w:val="18"/>
                <w:lang w:eastAsia="zh-CN"/>
              </w:rPr>
              <w:t>None</w:t>
            </w:r>
          </w:p>
        </w:tc>
        <w:tc>
          <w:tcPr>
            <w:tcW w:w="1296" w:type="dxa"/>
            <w:tcBorders>
              <w:top w:val="single" w:sz="4" w:space="0" w:color="auto"/>
              <w:left w:val="single" w:sz="4" w:space="0" w:color="auto"/>
              <w:bottom w:val="single" w:sz="4" w:space="0" w:color="auto"/>
              <w:right w:val="single" w:sz="4" w:space="0" w:color="auto"/>
            </w:tcBorders>
            <w:hideMark/>
          </w:tcPr>
          <w:p w14:paraId="034F8BE5"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Gap</w:t>
            </w:r>
          </w:p>
        </w:tc>
        <w:tc>
          <w:tcPr>
            <w:tcW w:w="2304" w:type="dxa"/>
            <w:tcBorders>
              <w:top w:val="single" w:sz="4" w:space="0" w:color="auto"/>
              <w:left w:val="single" w:sz="4" w:space="0" w:color="auto"/>
              <w:bottom w:val="single" w:sz="4" w:space="0" w:color="auto"/>
              <w:right w:val="single" w:sz="4" w:space="0" w:color="auto"/>
            </w:tcBorders>
            <w:hideMark/>
          </w:tcPr>
          <w:p w14:paraId="1DB68B9D"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There are requirements for secure storage and boot, but not access of key material.</w:t>
            </w:r>
          </w:p>
        </w:tc>
      </w:tr>
      <w:tr w:rsidR="008F7BFA" w:rsidRPr="00E71E45" w14:paraId="6A403FE0" w14:textId="77777777" w:rsidTr="00D346C1">
        <w:trPr>
          <w:trHeight w:val="439"/>
        </w:trPr>
        <w:tc>
          <w:tcPr>
            <w:tcW w:w="1584" w:type="dxa"/>
            <w:vMerge w:val="restart"/>
            <w:tcBorders>
              <w:top w:val="single" w:sz="4" w:space="0" w:color="auto"/>
              <w:left w:val="single" w:sz="4" w:space="0" w:color="auto"/>
              <w:bottom w:val="single" w:sz="4" w:space="0" w:color="auto"/>
              <w:right w:val="single" w:sz="4" w:space="0" w:color="auto"/>
            </w:tcBorders>
            <w:hideMark/>
          </w:tcPr>
          <w:p w14:paraId="26141C8D"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Data Encryption</w:t>
            </w:r>
          </w:p>
        </w:tc>
        <w:tc>
          <w:tcPr>
            <w:tcW w:w="1450" w:type="dxa"/>
            <w:vMerge w:val="restart"/>
            <w:tcBorders>
              <w:top w:val="single" w:sz="4" w:space="0" w:color="auto"/>
              <w:left w:val="single" w:sz="4" w:space="0" w:color="auto"/>
              <w:bottom w:val="single" w:sz="4" w:space="0" w:color="auto"/>
              <w:right w:val="single" w:sz="4" w:space="0" w:color="auto"/>
            </w:tcBorders>
            <w:hideMark/>
          </w:tcPr>
          <w:p w14:paraId="6C9813E1"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 Encrypted data in transit and, where feasible, data at rest.</w:t>
            </w:r>
          </w:p>
          <w:p w14:paraId="213F8398" w14:textId="4009CAE8"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b) Key management policies and secure encryption keys are beginning to be formalized.</w:t>
            </w:r>
          </w:p>
        </w:tc>
        <w:tc>
          <w:tcPr>
            <w:tcW w:w="1296" w:type="dxa"/>
            <w:tcBorders>
              <w:top w:val="single" w:sz="4" w:space="0" w:color="auto"/>
              <w:left w:val="single" w:sz="4" w:space="0" w:color="auto"/>
              <w:bottom w:val="single" w:sz="4" w:space="0" w:color="auto"/>
              <w:right w:val="single" w:sz="4" w:space="0" w:color="auto"/>
            </w:tcBorders>
            <w:hideMark/>
          </w:tcPr>
          <w:p w14:paraId="1CA82494"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ASSET-D-01</w:t>
            </w:r>
          </w:p>
        </w:tc>
        <w:tc>
          <w:tcPr>
            <w:tcW w:w="1872" w:type="dxa"/>
            <w:tcBorders>
              <w:top w:val="single" w:sz="4" w:space="0" w:color="auto"/>
              <w:left w:val="single" w:sz="4" w:space="0" w:color="auto"/>
              <w:bottom w:val="single" w:sz="4" w:space="0" w:color="auto"/>
              <w:right w:val="single" w:sz="4" w:space="0" w:color="auto"/>
            </w:tcBorders>
            <w:hideMark/>
          </w:tcPr>
          <w:p w14:paraId="79900ABE"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REQ-SEC-OFSP-8</w:t>
            </w:r>
          </w:p>
        </w:tc>
        <w:tc>
          <w:tcPr>
            <w:tcW w:w="1296" w:type="dxa"/>
            <w:tcBorders>
              <w:top w:val="single" w:sz="4" w:space="0" w:color="auto"/>
              <w:left w:val="single" w:sz="4" w:space="0" w:color="auto"/>
              <w:bottom w:val="single" w:sz="4" w:space="0" w:color="auto"/>
              <w:right w:val="single" w:sz="4" w:space="0" w:color="auto"/>
            </w:tcBorders>
            <w:hideMark/>
          </w:tcPr>
          <w:p w14:paraId="25F91815"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No gap</w:t>
            </w:r>
          </w:p>
        </w:tc>
        <w:tc>
          <w:tcPr>
            <w:tcW w:w="2304" w:type="dxa"/>
            <w:tcBorders>
              <w:top w:val="single" w:sz="4" w:space="0" w:color="auto"/>
              <w:left w:val="single" w:sz="4" w:space="0" w:color="auto"/>
              <w:bottom w:val="single" w:sz="4" w:space="0" w:color="auto"/>
              <w:right w:val="single" w:sz="4" w:space="0" w:color="auto"/>
            </w:tcBorders>
          </w:tcPr>
          <w:p w14:paraId="601D973F" w14:textId="77777777" w:rsidR="00E71E45" w:rsidRPr="00E71E45" w:rsidRDefault="00E71E45" w:rsidP="00E71E45">
            <w:pPr>
              <w:rPr>
                <w:rFonts w:ascii="Arial" w:hAnsi="Arial" w:cs="Arial"/>
                <w:sz w:val="18"/>
                <w:szCs w:val="18"/>
                <w:lang w:eastAsia="zh-CN"/>
              </w:rPr>
            </w:pPr>
          </w:p>
        </w:tc>
      </w:tr>
      <w:tr w:rsidR="008F7BFA" w:rsidRPr="00E71E45" w14:paraId="583669D3" w14:textId="77777777" w:rsidTr="00D346C1">
        <w:trPr>
          <w:trHeight w:val="129"/>
        </w:trPr>
        <w:tc>
          <w:tcPr>
            <w:tcW w:w="1584" w:type="dxa"/>
            <w:vMerge/>
            <w:tcBorders>
              <w:top w:val="single" w:sz="4" w:space="0" w:color="auto"/>
              <w:left w:val="single" w:sz="4" w:space="0" w:color="auto"/>
              <w:bottom w:val="single" w:sz="4" w:space="0" w:color="auto"/>
              <w:right w:val="single" w:sz="4" w:space="0" w:color="auto"/>
            </w:tcBorders>
            <w:vAlign w:val="center"/>
            <w:hideMark/>
          </w:tcPr>
          <w:p w14:paraId="3DDF551C" w14:textId="77777777" w:rsidR="00E71E45" w:rsidRPr="00E71E45" w:rsidRDefault="00E71E45" w:rsidP="00E71E45">
            <w:pPr>
              <w:rPr>
                <w:rFonts w:ascii="Arial" w:hAnsi="Arial" w:cs="Arial"/>
                <w:sz w:val="18"/>
                <w:szCs w:val="18"/>
                <w:lang w:eastAsia="zh-CN"/>
              </w:rPr>
            </w:pPr>
          </w:p>
        </w:tc>
        <w:tc>
          <w:tcPr>
            <w:tcW w:w="1450" w:type="dxa"/>
            <w:vMerge/>
            <w:tcBorders>
              <w:top w:val="single" w:sz="4" w:space="0" w:color="auto"/>
              <w:left w:val="single" w:sz="4" w:space="0" w:color="auto"/>
              <w:bottom w:val="single" w:sz="4" w:space="0" w:color="auto"/>
              <w:right w:val="single" w:sz="4" w:space="0" w:color="auto"/>
            </w:tcBorders>
            <w:vAlign w:val="center"/>
            <w:hideMark/>
          </w:tcPr>
          <w:p w14:paraId="3BD0D9C1" w14:textId="77777777" w:rsidR="00E71E45" w:rsidRPr="00E71E45" w:rsidRDefault="00E71E45" w:rsidP="00E71E45">
            <w:pPr>
              <w:rPr>
                <w:rFonts w:ascii="Arial" w:hAnsi="Arial" w:cs="Arial"/>
                <w:sz w:val="18"/>
                <w:szCs w:val="18"/>
                <w:lang w:eastAsia="zh-CN"/>
              </w:rPr>
            </w:pPr>
          </w:p>
        </w:tc>
        <w:tc>
          <w:tcPr>
            <w:tcW w:w="1296" w:type="dxa"/>
            <w:tcBorders>
              <w:top w:val="single" w:sz="4" w:space="0" w:color="auto"/>
              <w:left w:val="single" w:sz="4" w:space="0" w:color="auto"/>
              <w:bottom w:val="single" w:sz="4" w:space="0" w:color="auto"/>
              <w:right w:val="single" w:sz="4" w:space="0" w:color="auto"/>
            </w:tcBorders>
            <w:hideMark/>
          </w:tcPr>
          <w:p w14:paraId="563E9EFF"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ASSET-D-02</w:t>
            </w:r>
          </w:p>
        </w:tc>
        <w:tc>
          <w:tcPr>
            <w:tcW w:w="1872" w:type="dxa"/>
            <w:tcBorders>
              <w:top w:val="single" w:sz="4" w:space="0" w:color="auto"/>
              <w:left w:val="single" w:sz="4" w:space="0" w:color="auto"/>
              <w:bottom w:val="single" w:sz="4" w:space="0" w:color="auto"/>
              <w:right w:val="single" w:sz="4" w:space="0" w:color="auto"/>
            </w:tcBorders>
            <w:hideMark/>
          </w:tcPr>
          <w:p w14:paraId="3B668D54" w14:textId="0D68F11A"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See [i.</w:t>
            </w:r>
            <w:r w:rsidR="00B25AF6">
              <w:rPr>
                <w:rFonts w:ascii="Arial" w:hAnsi="Arial" w:cs="Arial"/>
                <w:sz w:val="18"/>
                <w:szCs w:val="18"/>
                <w:lang w:eastAsia="zh-CN"/>
              </w:rPr>
              <w:t>26</w:t>
            </w:r>
            <w:r w:rsidRPr="00E71E45">
              <w:rPr>
                <w:rFonts w:ascii="Arial" w:hAnsi="Arial" w:cs="Arial"/>
                <w:sz w:val="18"/>
                <w:szCs w:val="18"/>
                <w:lang w:eastAsia="zh-CN"/>
              </w:rPr>
              <w:t>]</w:t>
            </w:r>
          </w:p>
        </w:tc>
        <w:tc>
          <w:tcPr>
            <w:tcW w:w="1296" w:type="dxa"/>
            <w:tcBorders>
              <w:top w:val="single" w:sz="4" w:space="0" w:color="auto"/>
              <w:left w:val="single" w:sz="4" w:space="0" w:color="auto"/>
              <w:bottom w:val="single" w:sz="4" w:space="0" w:color="auto"/>
              <w:right w:val="single" w:sz="4" w:space="0" w:color="auto"/>
            </w:tcBorders>
            <w:hideMark/>
          </w:tcPr>
          <w:p w14:paraId="6848B08C"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No gap</w:t>
            </w:r>
          </w:p>
        </w:tc>
        <w:tc>
          <w:tcPr>
            <w:tcW w:w="2304" w:type="dxa"/>
            <w:tcBorders>
              <w:top w:val="single" w:sz="4" w:space="0" w:color="auto"/>
              <w:left w:val="single" w:sz="4" w:space="0" w:color="auto"/>
              <w:bottom w:val="single" w:sz="4" w:space="0" w:color="auto"/>
              <w:right w:val="single" w:sz="4" w:space="0" w:color="auto"/>
            </w:tcBorders>
          </w:tcPr>
          <w:p w14:paraId="47A9CD51" w14:textId="77777777" w:rsidR="00E71E45" w:rsidRPr="00E71E45" w:rsidRDefault="00E71E45" w:rsidP="00E71E45">
            <w:pPr>
              <w:rPr>
                <w:rFonts w:ascii="Arial" w:hAnsi="Arial" w:cs="Arial"/>
                <w:sz w:val="18"/>
                <w:szCs w:val="18"/>
                <w:lang w:eastAsia="zh-CN"/>
              </w:rPr>
            </w:pPr>
          </w:p>
        </w:tc>
      </w:tr>
      <w:tr w:rsidR="008F7BFA" w:rsidRPr="00E71E45" w14:paraId="3EBCBBC0" w14:textId="77777777" w:rsidTr="00D346C1">
        <w:trPr>
          <w:trHeight w:val="129"/>
        </w:trPr>
        <w:tc>
          <w:tcPr>
            <w:tcW w:w="1584" w:type="dxa"/>
            <w:vMerge/>
            <w:tcBorders>
              <w:top w:val="single" w:sz="4" w:space="0" w:color="auto"/>
              <w:left w:val="single" w:sz="4" w:space="0" w:color="auto"/>
              <w:bottom w:val="single" w:sz="4" w:space="0" w:color="auto"/>
              <w:right w:val="single" w:sz="4" w:space="0" w:color="auto"/>
            </w:tcBorders>
            <w:vAlign w:val="center"/>
            <w:hideMark/>
          </w:tcPr>
          <w:p w14:paraId="3A86B5D8" w14:textId="77777777" w:rsidR="00E71E45" w:rsidRPr="00E71E45" w:rsidRDefault="00E71E45" w:rsidP="00E71E45">
            <w:pPr>
              <w:rPr>
                <w:rFonts w:ascii="Arial" w:hAnsi="Arial" w:cs="Arial"/>
                <w:sz w:val="18"/>
                <w:szCs w:val="18"/>
                <w:lang w:eastAsia="zh-CN"/>
              </w:rPr>
            </w:pPr>
          </w:p>
        </w:tc>
        <w:tc>
          <w:tcPr>
            <w:tcW w:w="1450" w:type="dxa"/>
            <w:vMerge/>
            <w:tcBorders>
              <w:top w:val="single" w:sz="4" w:space="0" w:color="auto"/>
              <w:left w:val="single" w:sz="4" w:space="0" w:color="auto"/>
              <w:bottom w:val="single" w:sz="4" w:space="0" w:color="auto"/>
              <w:right w:val="single" w:sz="4" w:space="0" w:color="auto"/>
            </w:tcBorders>
            <w:vAlign w:val="center"/>
            <w:hideMark/>
          </w:tcPr>
          <w:p w14:paraId="5CFAF26A" w14:textId="77777777" w:rsidR="00E71E45" w:rsidRPr="00E71E45" w:rsidRDefault="00E71E45" w:rsidP="00E71E45">
            <w:pPr>
              <w:rPr>
                <w:rFonts w:ascii="Arial" w:hAnsi="Arial" w:cs="Arial"/>
                <w:sz w:val="18"/>
                <w:szCs w:val="18"/>
                <w:lang w:eastAsia="zh-CN"/>
              </w:rPr>
            </w:pPr>
          </w:p>
        </w:tc>
        <w:tc>
          <w:tcPr>
            <w:tcW w:w="1296" w:type="dxa"/>
            <w:tcBorders>
              <w:top w:val="single" w:sz="4" w:space="0" w:color="auto"/>
              <w:left w:val="single" w:sz="4" w:space="0" w:color="auto"/>
              <w:bottom w:val="single" w:sz="4" w:space="0" w:color="auto"/>
              <w:right w:val="single" w:sz="4" w:space="0" w:color="auto"/>
            </w:tcBorders>
            <w:hideMark/>
          </w:tcPr>
          <w:p w14:paraId="2232A945"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ASSET-D-03</w:t>
            </w:r>
          </w:p>
        </w:tc>
        <w:tc>
          <w:tcPr>
            <w:tcW w:w="1872" w:type="dxa"/>
            <w:tcBorders>
              <w:top w:val="single" w:sz="4" w:space="0" w:color="auto"/>
              <w:left w:val="single" w:sz="4" w:space="0" w:color="auto"/>
              <w:bottom w:val="single" w:sz="4" w:space="0" w:color="auto"/>
              <w:right w:val="single" w:sz="4" w:space="0" w:color="auto"/>
            </w:tcBorders>
            <w:hideMark/>
          </w:tcPr>
          <w:p w14:paraId="0C9490F7" w14:textId="67722935"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See [i.</w:t>
            </w:r>
            <w:r w:rsidR="001F7562">
              <w:rPr>
                <w:rFonts w:ascii="Arial" w:hAnsi="Arial" w:cs="Arial"/>
                <w:sz w:val="18"/>
                <w:szCs w:val="18"/>
                <w:lang w:eastAsia="zh-CN"/>
              </w:rPr>
              <w:t>2</w:t>
            </w:r>
            <w:r w:rsidR="00D3000A">
              <w:rPr>
                <w:rFonts w:ascii="Arial" w:hAnsi="Arial" w:cs="Arial"/>
                <w:sz w:val="18"/>
                <w:szCs w:val="18"/>
                <w:lang w:eastAsia="zh-CN"/>
              </w:rPr>
              <w:t>4</w:t>
            </w:r>
            <w:r w:rsidRPr="00E71E45">
              <w:rPr>
                <w:rFonts w:ascii="Arial" w:hAnsi="Arial" w:cs="Arial"/>
                <w:sz w:val="18"/>
                <w:szCs w:val="18"/>
                <w:lang w:eastAsia="zh-CN"/>
              </w:rPr>
              <w:t>]</w:t>
            </w:r>
          </w:p>
        </w:tc>
        <w:tc>
          <w:tcPr>
            <w:tcW w:w="1296" w:type="dxa"/>
            <w:tcBorders>
              <w:top w:val="single" w:sz="4" w:space="0" w:color="auto"/>
              <w:left w:val="single" w:sz="4" w:space="0" w:color="auto"/>
              <w:bottom w:val="single" w:sz="4" w:space="0" w:color="auto"/>
              <w:right w:val="single" w:sz="4" w:space="0" w:color="auto"/>
            </w:tcBorders>
            <w:hideMark/>
          </w:tcPr>
          <w:p w14:paraId="3A89FF7D"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No gap</w:t>
            </w:r>
          </w:p>
        </w:tc>
        <w:tc>
          <w:tcPr>
            <w:tcW w:w="2304" w:type="dxa"/>
            <w:tcBorders>
              <w:top w:val="single" w:sz="4" w:space="0" w:color="auto"/>
              <w:left w:val="single" w:sz="4" w:space="0" w:color="auto"/>
              <w:bottom w:val="single" w:sz="4" w:space="0" w:color="auto"/>
              <w:right w:val="single" w:sz="4" w:space="0" w:color="auto"/>
            </w:tcBorders>
          </w:tcPr>
          <w:p w14:paraId="5B1B3B3F" w14:textId="77777777" w:rsidR="00E71E45" w:rsidRPr="00E71E45" w:rsidRDefault="00E71E45" w:rsidP="00E71E45">
            <w:pPr>
              <w:rPr>
                <w:rFonts w:ascii="Arial" w:hAnsi="Arial" w:cs="Arial"/>
                <w:sz w:val="18"/>
                <w:szCs w:val="18"/>
                <w:lang w:eastAsia="zh-CN"/>
              </w:rPr>
            </w:pPr>
          </w:p>
        </w:tc>
      </w:tr>
      <w:tr w:rsidR="008F7BFA" w:rsidRPr="00E71E45" w14:paraId="372D28D5" w14:textId="77777777" w:rsidTr="00D346C1">
        <w:trPr>
          <w:trHeight w:val="129"/>
        </w:trPr>
        <w:tc>
          <w:tcPr>
            <w:tcW w:w="1584" w:type="dxa"/>
            <w:vMerge/>
            <w:tcBorders>
              <w:top w:val="single" w:sz="4" w:space="0" w:color="auto"/>
              <w:left w:val="single" w:sz="4" w:space="0" w:color="auto"/>
              <w:bottom w:val="single" w:sz="4" w:space="0" w:color="auto"/>
              <w:right w:val="single" w:sz="4" w:space="0" w:color="auto"/>
            </w:tcBorders>
            <w:vAlign w:val="center"/>
            <w:hideMark/>
          </w:tcPr>
          <w:p w14:paraId="697B82C0" w14:textId="77777777" w:rsidR="00E71E45" w:rsidRPr="00E71E45" w:rsidRDefault="00E71E45" w:rsidP="00E71E45">
            <w:pPr>
              <w:rPr>
                <w:rFonts w:ascii="Arial" w:hAnsi="Arial" w:cs="Arial"/>
                <w:sz w:val="18"/>
                <w:szCs w:val="18"/>
                <w:lang w:eastAsia="zh-CN"/>
              </w:rPr>
            </w:pPr>
          </w:p>
        </w:tc>
        <w:tc>
          <w:tcPr>
            <w:tcW w:w="1450" w:type="dxa"/>
            <w:vMerge/>
            <w:tcBorders>
              <w:top w:val="single" w:sz="4" w:space="0" w:color="auto"/>
              <w:left w:val="single" w:sz="4" w:space="0" w:color="auto"/>
              <w:bottom w:val="single" w:sz="4" w:space="0" w:color="auto"/>
              <w:right w:val="single" w:sz="4" w:space="0" w:color="auto"/>
            </w:tcBorders>
            <w:vAlign w:val="center"/>
            <w:hideMark/>
          </w:tcPr>
          <w:p w14:paraId="4253DCF6" w14:textId="77777777" w:rsidR="00E71E45" w:rsidRPr="00E71E45" w:rsidRDefault="00E71E45" w:rsidP="00E71E45">
            <w:pPr>
              <w:rPr>
                <w:rFonts w:ascii="Arial" w:hAnsi="Arial" w:cs="Arial"/>
                <w:sz w:val="18"/>
                <w:szCs w:val="18"/>
                <w:lang w:eastAsia="zh-CN"/>
              </w:rPr>
            </w:pPr>
          </w:p>
        </w:tc>
        <w:tc>
          <w:tcPr>
            <w:tcW w:w="1296" w:type="dxa"/>
            <w:tcBorders>
              <w:top w:val="single" w:sz="4" w:space="0" w:color="auto"/>
              <w:left w:val="single" w:sz="4" w:space="0" w:color="auto"/>
              <w:bottom w:val="single" w:sz="4" w:space="0" w:color="auto"/>
              <w:right w:val="single" w:sz="4" w:space="0" w:color="auto"/>
            </w:tcBorders>
            <w:hideMark/>
          </w:tcPr>
          <w:p w14:paraId="2650A1B6"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ASSET-D-04</w:t>
            </w:r>
          </w:p>
        </w:tc>
        <w:tc>
          <w:tcPr>
            <w:tcW w:w="1872" w:type="dxa"/>
            <w:tcBorders>
              <w:top w:val="single" w:sz="4" w:space="0" w:color="auto"/>
              <w:left w:val="single" w:sz="4" w:space="0" w:color="auto"/>
              <w:bottom w:val="single" w:sz="4" w:space="0" w:color="auto"/>
              <w:right w:val="single" w:sz="4" w:space="0" w:color="auto"/>
            </w:tcBorders>
            <w:hideMark/>
          </w:tcPr>
          <w:p w14:paraId="23AD8CAD" w14:textId="7637086A" w:rsidR="00E71E45" w:rsidRPr="00E71E45" w:rsidRDefault="00E71E45" w:rsidP="00531E04">
            <w:pPr>
              <w:rPr>
                <w:rFonts w:ascii="Arial" w:hAnsi="Arial" w:cs="Arial"/>
                <w:sz w:val="18"/>
                <w:szCs w:val="18"/>
                <w:lang w:eastAsia="zh-CN"/>
              </w:rPr>
            </w:pPr>
            <w:r w:rsidRPr="00E71E45">
              <w:rPr>
                <w:rFonts w:ascii="Arial" w:hAnsi="Arial" w:cs="Arial"/>
                <w:sz w:val="18"/>
                <w:szCs w:val="18"/>
                <w:lang w:eastAsia="zh-CN"/>
              </w:rPr>
              <w:t>REQ-SEC-OFCP-4</w:t>
            </w:r>
            <w:r w:rsidR="00531E04">
              <w:rPr>
                <w:rFonts w:ascii="Arial" w:hAnsi="Arial" w:cs="Arial"/>
                <w:sz w:val="18"/>
                <w:szCs w:val="18"/>
                <w:lang w:eastAsia="zh-CN"/>
              </w:rPr>
              <w:br/>
            </w:r>
            <w:r w:rsidRPr="00E71E45">
              <w:rPr>
                <w:rFonts w:ascii="Arial" w:hAnsi="Arial" w:cs="Arial"/>
                <w:sz w:val="18"/>
                <w:szCs w:val="18"/>
                <w:lang w:eastAsia="zh-CN"/>
              </w:rPr>
              <w:t>SEC-CTL-OFCP-1</w:t>
            </w:r>
          </w:p>
        </w:tc>
        <w:tc>
          <w:tcPr>
            <w:tcW w:w="1296" w:type="dxa"/>
            <w:tcBorders>
              <w:top w:val="single" w:sz="4" w:space="0" w:color="auto"/>
              <w:left w:val="single" w:sz="4" w:space="0" w:color="auto"/>
              <w:bottom w:val="single" w:sz="4" w:space="0" w:color="auto"/>
              <w:right w:val="single" w:sz="4" w:space="0" w:color="auto"/>
            </w:tcBorders>
            <w:hideMark/>
          </w:tcPr>
          <w:p w14:paraId="53FA8FA7"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No gap</w:t>
            </w:r>
          </w:p>
        </w:tc>
        <w:tc>
          <w:tcPr>
            <w:tcW w:w="2304" w:type="dxa"/>
            <w:tcBorders>
              <w:top w:val="single" w:sz="4" w:space="0" w:color="auto"/>
              <w:left w:val="single" w:sz="4" w:space="0" w:color="auto"/>
              <w:bottom w:val="single" w:sz="4" w:space="0" w:color="auto"/>
              <w:right w:val="single" w:sz="4" w:space="0" w:color="auto"/>
            </w:tcBorders>
          </w:tcPr>
          <w:p w14:paraId="4E65EC75" w14:textId="77777777" w:rsidR="00E71E45" w:rsidRPr="00E71E45" w:rsidRDefault="00E71E45" w:rsidP="00E71E45">
            <w:pPr>
              <w:rPr>
                <w:rFonts w:ascii="Arial" w:hAnsi="Arial" w:cs="Arial"/>
                <w:sz w:val="18"/>
                <w:szCs w:val="18"/>
                <w:lang w:eastAsia="zh-CN"/>
              </w:rPr>
            </w:pPr>
          </w:p>
        </w:tc>
      </w:tr>
      <w:tr w:rsidR="008F7BFA" w:rsidRPr="00E71E45" w14:paraId="1D9363DD" w14:textId="77777777" w:rsidTr="00D346C1">
        <w:trPr>
          <w:trHeight w:val="129"/>
        </w:trPr>
        <w:tc>
          <w:tcPr>
            <w:tcW w:w="1584" w:type="dxa"/>
            <w:vMerge/>
            <w:tcBorders>
              <w:top w:val="single" w:sz="4" w:space="0" w:color="auto"/>
              <w:left w:val="single" w:sz="4" w:space="0" w:color="auto"/>
              <w:bottom w:val="single" w:sz="4" w:space="0" w:color="auto"/>
              <w:right w:val="single" w:sz="4" w:space="0" w:color="auto"/>
            </w:tcBorders>
            <w:vAlign w:val="center"/>
            <w:hideMark/>
          </w:tcPr>
          <w:p w14:paraId="5A845589" w14:textId="77777777" w:rsidR="00E71E45" w:rsidRPr="00E71E45" w:rsidRDefault="00E71E45" w:rsidP="00E71E45">
            <w:pPr>
              <w:rPr>
                <w:rFonts w:ascii="Arial" w:hAnsi="Arial" w:cs="Arial"/>
                <w:sz w:val="18"/>
                <w:szCs w:val="18"/>
                <w:lang w:eastAsia="zh-CN"/>
              </w:rPr>
            </w:pPr>
          </w:p>
        </w:tc>
        <w:tc>
          <w:tcPr>
            <w:tcW w:w="1450" w:type="dxa"/>
            <w:vMerge/>
            <w:tcBorders>
              <w:top w:val="single" w:sz="4" w:space="0" w:color="auto"/>
              <w:left w:val="single" w:sz="4" w:space="0" w:color="auto"/>
              <w:bottom w:val="single" w:sz="4" w:space="0" w:color="auto"/>
              <w:right w:val="single" w:sz="4" w:space="0" w:color="auto"/>
            </w:tcBorders>
            <w:vAlign w:val="center"/>
            <w:hideMark/>
          </w:tcPr>
          <w:p w14:paraId="21D240AA" w14:textId="77777777" w:rsidR="00E71E45" w:rsidRPr="00E71E45" w:rsidRDefault="00E71E45" w:rsidP="00E71E45">
            <w:pPr>
              <w:rPr>
                <w:rFonts w:ascii="Arial" w:hAnsi="Arial" w:cs="Arial"/>
                <w:sz w:val="18"/>
                <w:szCs w:val="18"/>
                <w:lang w:eastAsia="zh-CN"/>
              </w:rPr>
            </w:pPr>
          </w:p>
        </w:tc>
        <w:tc>
          <w:tcPr>
            <w:tcW w:w="1296" w:type="dxa"/>
            <w:tcBorders>
              <w:top w:val="single" w:sz="4" w:space="0" w:color="auto"/>
              <w:left w:val="single" w:sz="4" w:space="0" w:color="auto"/>
              <w:bottom w:val="single" w:sz="4" w:space="0" w:color="auto"/>
              <w:right w:val="single" w:sz="4" w:space="0" w:color="auto"/>
            </w:tcBorders>
            <w:hideMark/>
          </w:tcPr>
          <w:p w14:paraId="1A076FB5"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ASSET-D-05</w:t>
            </w:r>
          </w:p>
        </w:tc>
        <w:tc>
          <w:tcPr>
            <w:tcW w:w="1872" w:type="dxa"/>
            <w:tcBorders>
              <w:top w:val="single" w:sz="4" w:space="0" w:color="auto"/>
              <w:left w:val="single" w:sz="4" w:space="0" w:color="auto"/>
              <w:bottom w:val="single" w:sz="4" w:space="0" w:color="auto"/>
              <w:right w:val="single" w:sz="4" w:space="0" w:color="auto"/>
            </w:tcBorders>
            <w:hideMark/>
          </w:tcPr>
          <w:p w14:paraId="2A554434"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Clause 6.6 [i.17]</w:t>
            </w:r>
          </w:p>
        </w:tc>
        <w:tc>
          <w:tcPr>
            <w:tcW w:w="1296" w:type="dxa"/>
            <w:tcBorders>
              <w:top w:val="single" w:sz="4" w:space="0" w:color="auto"/>
              <w:left w:val="single" w:sz="4" w:space="0" w:color="auto"/>
              <w:bottom w:val="single" w:sz="4" w:space="0" w:color="auto"/>
              <w:right w:val="single" w:sz="4" w:space="0" w:color="auto"/>
            </w:tcBorders>
            <w:hideMark/>
          </w:tcPr>
          <w:p w14:paraId="24264361"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No gap</w:t>
            </w:r>
          </w:p>
        </w:tc>
        <w:tc>
          <w:tcPr>
            <w:tcW w:w="2304" w:type="dxa"/>
            <w:tcBorders>
              <w:top w:val="single" w:sz="4" w:space="0" w:color="auto"/>
              <w:left w:val="single" w:sz="4" w:space="0" w:color="auto"/>
              <w:bottom w:val="single" w:sz="4" w:space="0" w:color="auto"/>
              <w:right w:val="single" w:sz="4" w:space="0" w:color="auto"/>
            </w:tcBorders>
          </w:tcPr>
          <w:p w14:paraId="6AF39476" w14:textId="77777777" w:rsidR="00E71E45" w:rsidRPr="00E71E45" w:rsidRDefault="00E71E45" w:rsidP="00E71E45">
            <w:pPr>
              <w:rPr>
                <w:rFonts w:ascii="Arial" w:hAnsi="Arial" w:cs="Arial"/>
                <w:sz w:val="18"/>
                <w:szCs w:val="18"/>
                <w:lang w:eastAsia="zh-CN"/>
              </w:rPr>
            </w:pPr>
          </w:p>
        </w:tc>
      </w:tr>
      <w:tr w:rsidR="008F7BFA" w:rsidRPr="00E71E45" w14:paraId="2D1FEC5D" w14:textId="77777777" w:rsidTr="00D346C1">
        <w:trPr>
          <w:trHeight w:val="129"/>
        </w:trPr>
        <w:tc>
          <w:tcPr>
            <w:tcW w:w="1584" w:type="dxa"/>
            <w:vMerge/>
            <w:tcBorders>
              <w:top w:val="single" w:sz="4" w:space="0" w:color="auto"/>
              <w:left w:val="single" w:sz="4" w:space="0" w:color="auto"/>
              <w:bottom w:val="single" w:sz="4" w:space="0" w:color="auto"/>
              <w:right w:val="single" w:sz="4" w:space="0" w:color="auto"/>
            </w:tcBorders>
            <w:vAlign w:val="center"/>
            <w:hideMark/>
          </w:tcPr>
          <w:p w14:paraId="3A6AC577" w14:textId="77777777" w:rsidR="00E71E45" w:rsidRPr="00E71E45" w:rsidRDefault="00E71E45" w:rsidP="00E71E45">
            <w:pPr>
              <w:rPr>
                <w:rFonts w:ascii="Arial" w:hAnsi="Arial" w:cs="Arial"/>
                <w:sz w:val="18"/>
                <w:szCs w:val="18"/>
                <w:lang w:eastAsia="zh-CN"/>
              </w:rPr>
            </w:pPr>
          </w:p>
        </w:tc>
        <w:tc>
          <w:tcPr>
            <w:tcW w:w="1450" w:type="dxa"/>
            <w:vMerge/>
            <w:tcBorders>
              <w:top w:val="single" w:sz="4" w:space="0" w:color="auto"/>
              <w:left w:val="single" w:sz="4" w:space="0" w:color="auto"/>
              <w:bottom w:val="single" w:sz="4" w:space="0" w:color="auto"/>
              <w:right w:val="single" w:sz="4" w:space="0" w:color="auto"/>
            </w:tcBorders>
            <w:vAlign w:val="center"/>
            <w:hideMark/>
          </w:tcPr>
          <w:p w14:paraId="2D263834" w14:textId="77777777" w:rsidR="00E71E45" w:rsidRPr="00E71E45" w:rsidRDefault="00E71E45" w:rsidP="00E71E45">
            <w:pPr>
              <w:rPr>
                <w:rFonts w:ascii="Arial" w:hAnsi="Arial" w:cs="Arial"/>
                <w:sz w:val="18"/>
                <w:szCs w:val="18"/>
                <w:lang w:eastAsia="zh-CN"/>
              </w:rPr>
            </w:pPr>
          </w:p>
        </w:tc>
        <w:tc>
          <w:tcPr>
            <w:tcW w:w="1296" w:type="dxa"/>
            <w:tcBorders>
              <w:top w:val="single" w:sz="4" w:space="0" w:color="auto"/>
              <w:left w:val="single" w:sz="4" w:space="0" w:color="auto"/>
              <w:bottom w:val="single" w:sz="4" w:space="0" w:color="auto"/>
              <w:right w:val="single" w:sz="4" w:space="0" w:color="auto"/>
            </w:tcBorders>
            <w:hideMark/>
          </w:tcPr>
          <w:p w14:paraId="2E46F1CB"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ASSET-D-11</w:t>
            </w:r>
          </w:p>
        </w:tc>
        <w:tc>
          <w:tcPr>
            <w:tcW w:w="1872" w:type="dxa"/>
            <w:tcBorders>
              <w:top w:val="single" w:sz="4" w:space="0" w:color="auto"/>
              <w:left w:val="single" w:sz="4" w:space="0" w:color="auto"/>
              <w:bottom w:val="single" w:sz="4" w:space="0" w:color="auto"/>
              <w:right w:val="single" w:sz="4" w:space="0" w:color="auto"/>
            </w:tcBorders>
            <w:hideMark/>
          </w:tcPr>
          <w:p w14:paraId="72B6B67C"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None</w:t>
            </w:r>
          </w:p>
        </w:tc>
        <w:tc>
          <w:tcPr>
            <w:tcW w:w="1296" w:type="dxa"/>
            <w:tcBorders>
              <w:top w:val="single" w:sz="4" w:space="0" w:color="auto"/>
              <w:left w:val="single" w:sz="4" w:space="0" w:color="auto"/>
              <w:bottom w:val="single" w:sz="4" w:space="0" w:color="auto"/>
              <w:right w:val="single" w:sz="4" w:space="0" w:color="auto"/>
            </w:tcBorders>
            <w:hideMark/>
          </w:tcPr>
          <w:p w14:paraId="6683A6A9"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Gap</w:t>
            </w:r>
          </w:p>
        </w:tc>
        <w:tc>
          <w:tcPr>
            <w:tcW w:w="2304" w:type="dxa"/>
            <w:tcBorders>
              <w:top w:val="single" w:sz="4" w:space="0" w:color="auto"/>
              <w:left w:val="single" w:sz="4" w:space="0" w:color="auto"/>
              <w:bottom w:val="single" w:sz="4" w:space="0" w:color="auto"/>
              <w:right w:val="single" w:sz="4" w:space="0" w:color="auto"/>
            </w:tcBorders>
            <w:hideMark/>
          </w:tcPr>
          <w:p w14:paraId="639D85B9" w14:textId="1F6568D9"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 xml:space="preserve">Data at rest only, see </w:t>
            </w:r>
            <w:r w:rsidR="008E16ED">
              <w:rPr>
                <w:rFonts w:ascii="Arial" w:hAnsi="Arial" w:cs="Arial"/>
                <w:sz w:val="18"/>
                <w:szCs w:val="18"/>
                <w:lang w:eastAsia="zh-CN"/>
              </w:rPr>
              <w:t>c</w:t>
            </w:r>
            <w:r w:rsidRPr="00E71E45">
              <w:rPr>
                <w:rFonts w:ascii="Arial" w:hAnsi="Arial" w:cs="Arial"/>
                <w:sz w:val="18"/>
                <w:szCs w:val="18"/>
                <w:lang w:eastAsia="zh-CN"/>
              </w:rPr>
              <w:t>lause 7.3.</w:t>
            </w:r>
            <w:r w:rsidR="00937FC1">
              <w:rPr>
                <w:rFonts w:ascii="Arial" w:hAnsi="Arial" w:cs="Arial"/>
                <w:sz w:val="18"/>
                <w:szCs w:val="18"/>
                <w:lang w:eastAsia="zh-CN"/>
              </w:rPr>
              <w:t>4</w:t>
            </w:r>
            <w:r w:rsidRPr="00E71E45">
              <w:rPr>
                <w:rFonts w:ascii="Arial" w:hAnsi="Arial" w:cs="Arial"/>
                <w:sz w:val="18"/>
                <w:szCs w:val="18"/>
                <w:lang w:eastAsia="zh-CN"/>
              </w:rPr>
              <w:t xml:space="preserve"> for E2 data in transit</w:t>
            </w:r>
          </w:p>
        </w:tc>
      </w:tr>
      <w:tr w:rsidR="008F7BFA" w:rsidRPr="00E71E45" w14:paraId="6F00C28C" w14:textId="77777777" w:rsidTr="00D346C1">
        <w:trPr>
          <w:trHeight w:val="129"/>
        </w:trPr>
        <w:tc>
          <w:tcPr>
            <w:tcW w:w="1584" w:type="dxa"/>
            <w:vMerge/>
            <w:tcBorders>
              <w:top w:val="single" w:sz="4" w:space="0" w:color="auto"/>
              <w:left w:val="single" w:sz="4" w:space="0" w:color="auto"/>
              <w:bottom w:val="single" w:sz="4" w:space="0" w:color="auto"/>
              <w:right w:val="single" w:sz="4" w:space="0" w:color="auto"/>
            </w:tcBorders>
            <w:vAlign w:val="center"/>
            <w:hideMark/>
          </w:tcPr>
          <w:p w14:paraId="3CBB83AD" w14:textId="77777777" w:rsidR="00E71E45" w:rsidRPr="00E71E45" w:rsidRDefault="00E71E45" w:rsidP="00E71E45">
            <w:pPr>
              <w:rPr>
                <w:rFonts w:ascii="Arial" w:hAnsi="Arial" w:cs="Arial"/>
                <w:sz w:val="18"/>
                <w:szCs w:val="18"/>
                <w:lang w:eastAsia="zh-CN"/>
              </w:rPr>
            </w:pPr>
          </w:p>
        </w:tc>
        <w:tc>
          <w:tcPr>
            <w:tcW w:w="1450" w:type="dxa"/>
            <w:vMerge/>
            <w:tcBorders>
              <w:top w:val="single" w:sz="4" w:space="0" w:color="auto"/>
              <w:left w:val="single" w:sz="4" w:space="0" w:color="auto"/>
              <w:bottom w:val="single" w:sz="4" w:space="0" w:color="auto"/>
              <w:right w:val="single" w:sz="4" w:space="0" w:color="auto"/>
            </w:tcBorders>
            <w:vAlign w:val="center"/>
            <w:hideMark/>
          </w:tcPr>
          <w:p w14:paraId="00B7602A" w14:textId="77777777" w:rsidR="00E71E45" w:rsidRPr="00E71E45" w:rsidRDefault="00E71E45" w:rsidP="00E71E45">
            <w:pPr>
              <w:rPr>
                <w:rFonts w:ascii="Arial" w:hAnsi="Arial" w:cs="Arial"/>
                <w:sz w:val="18"/>
                <w:szCs w:val="18"/>
                <w:lang w:eastAsia="zh-CN"/>
              </w:rPr>
            </w:pPr>
          </w:p>
        </w:tc>
        <w:tc>
          <w:tcPr>
            <w:tcW w:w="1296" w:type="dxa"/>
            <w:tcBorders>
              <w:top w:val="single" w:sz="4" w:space="0" w:color="auto"/>
              <w:left w:val="single" w:sz="4" w:space="0" w:color="auto"/>
              <w:bottom w:val="single" w:sz="4" w:space="0" w:color="auto"/>
              <w:right w:val="single" w:sz="4" w:space="0" w:color="auto"/>
            </w:tcBorders>
            <w:hideMark/>
          </w:tcPr>
          <w:p w14:paraId="15F0D658"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ASSET-D-16</w:t>
            </w:r>
          </w:p>
        </w:tc>
        <w:tc>
          <w:tcPr>
            <w:tcW w:w="1872" w:type="dxa"/>
            <w:tcBorders>
              <w:top w:val="single" w:sz="4" w:space="0" w:color="auto"/>
              <w:left w:val="single" w:sz="4" w:space="0" w:color="auto"/>
              <w:bottom w:val="single" w:sz="4" w:space="0" w:color="auto"/>
              <w:right w:val="single" w:sz="4" w:space="0" w:color="auto"/>
            </w:tcBorders>
            <w:hideMark/>
          </w:tcPr>
          <w:p w14:paraId="7FD9F23A" w14:textId="1BA4E9F5" w:rsidR="00E71E45" w:rsidRPr="00A87225" w:rsidRDefault="00E71E45" w:rsidP="00E71E45">
            <w:pPr>
              <w:rPr>
                <w:rFonts w:ascii="Arial" w:hAnsi="Arial" w:cs="Arial"/>
                <w:sz w:val="18"/>
                <w:szCs w:val="18"/>
                <w:lang w:val="fr-FR" w:eastAsia="zh-CN"/>
              </w:rPr>
            </w:pPr>
            <w:r w:rsidRPr="00A87225">
              <w:rPr>
                <w:rFonts w:ascii="Arial" w:hAnsi="Arial" w:cs="Arial"/>
                <w:sz w:val="18"/>
                <w:szCs w:val="18"/>
                <w:lang w:val="fr-FR" w:eastAsia="zh-CN"/>
              </w:rPr>
              <w:t>REQ-SEC-OCLOUD-SS-1</w:t>
            </w:r>
            <w:r w:rsidR="00531E04">
              <w:rPr>
                <w:rFonts w:ascii="Arial" w:hAnsi="Arial" w:cs="Arial"/>
                <w:sz w:val="18"/>
                <w:szCs w:val="18"/>
                <w:lang w:val="fr-FR" w:eastAsia="zh-CN"/>
              </w:rPr>
              <w:br/>
            </w:r>
            <w:r w:rsidRPr="00A87225">
              <w:rPr>
                <w:rFonts w:ascii="Arial" w:hAnsi="Arial" w:cs="Arial"/>
                <w:sz w:val="18"/>
                <w:szCs w:val="18"/>
                <w:lang w:val="fr-FR" w:eastAsia="zh-CN"/>
              </w:rPr>
              <w:t>REQ-SEC-ALM-PKG-13</w:t>
            </w:r>
          </w:p>
          <w:p w14:paraId="672E9ABF" w14:textId="4C48FF68"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See [i.</w:t>
            </w:r>
            <w:r w:rsidR="001F7562">
              <w:rPr>
                <w:rFonts w:ascii="Arial" w:hAnsi="Arial" w:cs="Arial"/>
                <w:sz w:val="18"/>
                <w:szCs w:val="18"/>
                <w:lang w:eastAsia="zh-CN"/>
              </w:rPr>
              <w:t>2</w:t>
            </w:r>
            <w:r w:rsidR="00D3000A">
              <w:rPr>
                <w:rFonts w:ascii="Arial" w:hAnsi="Arial" w:cs="Arial"/>
                <w:sz w:val="18"/>
                <w:szCs w:val="18"/>
                <w:lang w:eastAsia="zh-CN"/>
              </w:rPr>
              <w:t>4</w:t>
            </w:r>
            <w:r w:rsidRPr="00E71E45">
              <w:rPr>
                <w:rFonts w:ascii="Arial" w:hAnsi="Arial" w:cs="Arial"/>
                <w:sz w:val="18"/>
                <w:szCs w:val="18"/>
                <w:lang w:eastAsia="zh-CN"/>
              </w:rPr>
              <w:t>],[i.</w:t>
            </w:r>
            <w:r w:rsidR="001F7562">
              <w:rPr>
                <w:rFonts w:ascii="Arial" w:hAnsi="Arial" w:cs="Arial"/>
                <w:sz w:val="18"/>
                <w:szCs w:val="18"/>
                <w:lang w:eastAsia="zh-CN"/>
              </w:rPr>
              <w:t>2</w:t>
            </w:r>
            <w:r w:rsidR="00D3000A">
              <w:rPr>
                <w:rFonts w:ascii="Arial" w:hAnsi="Arial" w:cs="Arial"/>
                <w:sz w:val="18"/>
                <w:szCs w:val="18"/>
                <w:lang w:eastAsia="zh-CN"/>
              </w:rPr>
              <w:t>5</w:t>
            </w:r>
            <w:r w:rsidRPr="00E71E45">
              <w:rPr>
                <w:rFonts w:ascii="Arial" w:hAnsi="Arial" w:cs="Arial"/>
                <w:sz w:val="18"/>
                <w:szCs w:val="18"/>
                <w:lang w:eastAsia="zh-CN"/>
              </w:rPr>
              <w:t>]</w:t>
            </w:r>
          </w:p>
        </w:tc>
        <w:tc>
          <w:tcPr>
            <w:tcW w:w="1296" w:type="dxa"/>
            <w:tcBorders>
              <w:top w:val="single" w:sz="4" w:space="0" w:color="auto"/>
              <w:left w:val="single" w:sz="4" w:space="0" w:color="auto"/>
              <w:bottom w:val="single" w:sz="4" w:space="0" w:color="auto"/>
              <w:right w:val="single" w:sz="4" w:space="0" w:color="auto"/>
            </w:tcBorders>
            <w:hideMark/>
          </w:tcPr>
          <w:p w14:paraId="01F37F03"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No gap</w:t>
            </w:r>
          </w:p>
        </w:tc>
        <w:tc>
          <w:tcPr>
            <w:tcW w:w="2304" w:type="dxa"/>
            <w:tcBorders>
              <w:top w:val="single" w:sz="4" w:space="0" w:color="auto"/>
              <w:left w:val="single" w:sz="4" w:space="0" w:color="auto"/>
              <w:bottom w:val="single" w:sz="4" w:space="0" w:color="auto"/>
              <w:right w:val="single" w:sz="4" w:space="0" w:color="auto"/>
            </w:tcBorders>
          </w:tcPr>
          <w:p w14:paraId="755C3F99" w14:textId="77777777" w:rsidR="00E71E45" w:rsidRPr="00E71E45" w:rsidRDefault="00E71E45" w:rsidP="00E71E45">
            <w:pPr>
              <w:rPr>
                <w:rFonts w:ascii="Arial" w:hAnsi="Arial" w:cs="Arial"/>
                <w:sz w:val="18"/>
                <w:szCs w:val="18"/>
                <w:lang w:eastAsia="zh-CN"/>
              </w:rPr>
            </w:pPr>
          </w:p>
        </w:tc>
      </w:tr>
      <w:tr w:rsidR="008F7BFA" w:rsidRPr="00E71E45" w14:paraId="2AA17A88" w14:textId="77777777" w:rsidTr="00D346C1">
        <w:trPr>
          <w:trHeight w:val="129"/>
        </w:trPr>
        <w:tc>
          <w:tcPr>
            <w:tcW w:w="1584" w:type="dxa"/>
            <w:vMerge/>
            <w:tcBorders>
              <w:top w:val="single" w:sz="4" w:space="0" w:color="auto"/>
              <w:left w:val="single" w:sz="4" w:space="0" w:color="auto"/>
              <w:bottom w:val="single" w:sz="4" w:space="0" w:color="auto"/>
              <w:right w:val="single" w:sz="4" w:space="0" w:color="auto"/>
            </w:tcBorders>
            <w:vAlign w:val="center"/>
            <w:hideMark/>
          </w:tcPr>
          <w:p w14:paraId="0B347045" w14:textId="77777777" w:rsidR="00E71E45" w:rsidRPr="00E71E45" w:rsidRDefault="00E71E45" w:rsidP="00E71E45">
            <w:pPr>
              <w:rPr>
                <w:rFonts w:ascii="Arial" w:hAnsi="Arial" w:cs="Arial"/>
                <w:sz w:val="18"/>
                <w:szCs w:val="18"/>
                <w:lang w:eastAsia="zh-CN"/>
              </w:rPr>
            </w:pPr>
          </w:p>
        </w:tc>
        <w:tc>
          <w:tcPr>
            <w:tcW w:w="1450" w:type="dxa"/>
            <w:vMerge/>
            <w:tcBorders>
              <w:top w:val="single" w:sz="4" w:space="0" w:color="auto"/>
              <w:left w:val="single" w:sz="4" w:space="0" w:color="auto"/>
              <w:bottom w:val="single" w:sz="4" w:space="0" w:color="auto"/>
              <w:right w:val="single" w:sz="4" w:space="0" w:color="auto"/>
            </w:tcBorders>
            <w:vAlign w:val="center"/>
            <w:hideMark/>
          </w:tcPr>
          <w:p w14:paraId="75C3C0D5" w14:textId="77777777" w:rsidR="00E71E45" w:rsidRPr="00E71E45" w:rsidRDefault="00E71E45" w:rsidP="00E71E45">
            <w:pPr>
              <w:rPr>
                <w:rFonts w:ascii="Arial" w:hAnsi="Arial" w:cs="Arial"/>
                <w:sz w:val="18"/>
                <w:szCs w:val="18"/>
                <w:lang w:eastAsia="zh-CN"/>
              </w:rPr>
            </w:pPr>
          </w:p>
        </w:tc>
        <w:tc>
          <w:tcPr>
            <w:tcW w:w="1296" w:type="dxa"/>
            <w:tcBorders>
              <w:top w:val="single" w:sz="4" w:space="0" w:color="auto"/>
              <w:left w:val="single" w:sz="4" w:space="0" w:color="auto"/>
              <w:bottom w:val="single" w:sz="4" w:space="0" w:color="auto"/>
              <w:right w:val="single" w:sz="4" w:space="0" w:color="auto"/>
            </w:tcBorders>
            <w:hideMark/>
          </w:tcPr>
          <w:p w14:paraId="71C9AD4D"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ASSET-D-17</w:t>
            </w:r>
          </w:p>
        </w:tc>
        <w:tc>
          <w:tcPr>
            <w:tcW w:w="1872" w:type="dxa"/>
            <w:tcBorders>
              <w:top w:val="single" w:sz="4" w:space="0" w:color="auto"/>
              <w:left w:val="single" w:sz="4" w:space="0" w:color="auto"/>
              <w:bottom w:val="single" w:sz="4" w:space="0" w:color="auto"/>
              <w:right w:val="single" w:sz="4" w:space="0" w:color="auto"/>
            </w:tcBorders>
            <w:hideMark/>
          </w:tcPr>
          <w:p w14:paraId="665D8929" w14:textId="100E8F31" w:rsidR="00E71E45" w:rsidRPr="00ED2C12" w:rsidRDefault="00E71E45" w:rsidP="00E71E45">
            <w:pPr>
              <w:rPr>
                <w:rFonts w:ascii="Arial" w:hAnsi="Arial" w:cs="Arial"/>
                <w:sz w:val="18"/>
                <w:szCs w:val="18"/>
                <w:lang w:val="fr-FR" w:eastAsia="zh-CN"/>
              </w:rPr>
            </w:pPr>
            <w:r w:rsidRPr="00ED2C12">
              <w:rPr>
                <w:rFonts w:ascii="Arial" w:hAnsi="Arial" w:cs="Arial"/>
                <w:sz w:val="18"/>
                <w:szCs w:val="18"/>
                <w:lang w:val="fr-FR" w:eastAsia="zh-CN"/>
              </w:rPr>
              <w:t>REQ-SEC-OCLOUD-SS-1</w:t>
            </w:r>
            <w:r w:rsidR="00531E04">
              <w:rPr>
                <w:rFonts w:ascii="Arial" w:hAnsi="Arial" w:cs="Arial"/>
                <w:sz w:val="18"/>
                <w:szCs w:val="18"/>
                <w:lang w:val="fr-FR" w:eastAsia="zh-CN"/>
              </w:rPr>
              <w:br/>
            </w:r>
            <w:r w:rsidRPr="00ED2C12">
              <w:rPr>
                <w:rFonts w:ascii="Arial" w:hAnsi="Arial" w:cs="Arial"/>
                <w:sz w:val="18"/>
                <w:szCs w:val="18"/>
                <w:lang w:val="fr-FR" w:eastAsia="zh-CN"/>
              </w:rPr>
              <w:t>REQ-SEC-ALM-PKG-13</w:t>
            </w:r>
          </w:p>
          <w:p w14:paraId="2D63E5D4" w14:textId="24539EE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See [i.</w:t>
            </w:r>
            <w:r w:rsidR="00683815">
              <w:rPr>
                <w:rFonts w:ascii="Arial" w:hAnsi="Arial" w:cs="Arial"/>
                <w:sz w:val="18"/>
                <w:szCs w:val="18"/>
                <w:lang w:eastAsia="zh-CN"/>
              </w:rPr>
              <w:t>2</w:t>
            </w:r>
            <w:r w:rsidR="00D3000A">
              <w:rPr>
                <w:rFonts w:ascii="Arial" w:hAnsi="Arial" w:cs="Arial"/>
                <w:sz w:val="18"/>
                <w:szCs w:val="18"/>
                <w:lang w:eastAsia="zh-CN"/>
              </w:rPr>
              <w:t>4</w:t>
            </w:r>
            <w:r w:rsidRPr="00E71E45">
              <w:rPr>
                <w:rFonts w:ascii="Arial" w:hAnsi="Arial" w:cs="Arial"/>
                <w:sz w:val="18"/>
                <w:szCs w:val="18"/>
                <w:lang w:eastAsia="zh-CN"/>
              </w:rPr>
              <w:t>],[i.</w:t>
            </w:r>
            <w:r w:rsidR="00683815">
              <w:rPr>
                <w:rFonts w:ascii="Arial" w:hAnsi="Arial" w:cs="Arial"/>
                <w:sz w:val="18"/>
                <w:szCs w:val="18"/>
                <w:lang w:eastAsia="zh-CN"/>
              </w:rPr>
              <w:t>2</w:t>
            </w:r>
            <w:r w:rsidR="00D3000A">
              <w:rPr>
                <w:rFonts w:ascii="Arial" w:hAnsi="Arial" w:cs="Arial"/>
                <w:sz w:val="18"/>
                <w:szCs w:val="18"/>
                <w:lang w:eastAsia="zh-CN"/>
              </w:rPr>
              <w:t>5</w:t>
            </w:r>
            <w:r w:rsidRPr="00E71E45">
              <w:rPr>
                <w:rFonts w:ascii="Arial" w:hAnsi="Arial" w:cs="Arial"/>
                <w:sz w:val="18"/>
                <w:szCs w:val="18"/>
                <w:lang w:eastAsia="zh-CN"/>
              </w:rPr>
              <w:t>]</w:t>
            </w:r>
          </w:p>
        </w:tc>
        <w:tc>
          <w:tcPr>
            <w:tcW w:w="1296" w:type="dxa"/>
            <w:tcBorders>
              <w:top w:val="single" w:sz="4" w:space="0" w:color="auto"/>
              <w:left w:val="single" w:sz="4" w:space="0" w:color="auto"/>
              <w:bottom w:val="single" w:sz="4" w:space="0" w:color="auto"/>
              <w:right w:val="single" w:sz="4" w:space="0" w:color="auto"/>
            </w:tcBorders>
            <w:hideMark/>
          </w:tcPr>
          <w:p w14:paraId="6C74BA20"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No gap</w:t>
            </w:r>
          </w:p>
        </w:tc>
        <w:tc>
          <w:tcPr>
            <w:tcW w:w="2304" w:type="dxa"/>
            <w:tcBorders>
              <w:top w:val="single" w:sz="4" w:space="0" w:color="auto"/>
              <w:left w:val="single" w:sz="4" w:space="0" w:color="auto"/>
              <w:bottom w:val="single" w:sz="4" w:space="0" w:color="auto"/>
              <w:right w:val="single" w:sz="4" w:space="0" w:color="auto"/>
            </w:tcBorders>
          </w:tcPr>
          <w:p w14:paraId="55153BBC" w14:textId="77777777" w:rsidR="00E71E45" w:rsidRPr="00E71E45" w:rsidRDefault="00E71E45" w:rsidP="00E71E45">
            <w:pPr>
              <w:rPr>
                <w:rFonts w:ascii="Arial" w:hAnsi="Arial" w:cs="Arial"/>
                <w:sz w:val="18"/>
                <w:szCs w:val="18"/>
                <w:lang w:eastAsia="zh-CN"/>
              </w:rPr>
            </w:pPr>
          </w:p>
        </w:tc>
      </w:tr>
      <w:tr w:rsidR="008F7BFA" w:rsidRPr="00E71E45" w14:paraId="6383A2A1" w14:textId="77777777" w:rsidTr="00D346C1">
        <w:trPr>
          <w:trHeight w:val="129"/>
        </w:trPr>
        <w:tc>
          <w:tcPr>
            <w:tcW w:w="1584" w:type="dxa"/>
            <w:vMerge/>
            <w:tcBorders>
              <w:top w:val="single" w:sz="4" w:space="0" w:color="auto"/>
              <w:left w:val="single" w:sz="4" w:space="0" w:color="auto"/>
              <w:bottom w:val="single" w:sz="4" w:space="0" w:color="auto"/>
              <w:right w:val="single" w:sz="4" w:space="0" w:color="auto"/>
            </w:tcBorders>
            <w:vAlign w:val="center"/>
            <w:hideMark/>
          </w:tcPr>
          <w:p w14:paraId="0FE68814" w14:textId="77777777" w:rsidR="00E71E45" w:rsidRPr="00E71E45" w:rsidRDefault="00E71E45" w:rsidP="00E71E45">
            <w:pPr>
              <w:rPr>
                <w:rFonts w:ascii="Arial" w:hAnsi="Arial" w:cs="Arial"/>
                <w:sz w:val="18"/>
                <w:szCs w:val="18"/>
                <w:lang w:eastAsia="zh-CN"/>
              </w:rPr>
            </w:pPr>
          </w:p>
        </w:tc>
        <w:tc>
          <w:tcPr>
            <w:tcW w:w="1450" w:type="dxa"/>
            <w:vMerge/>
            <w:tcBorders>
              <w:top w:val="single" w:sz="4" w:space="0" w:color="auto"/>
              <w:left w:val="single" w:sz="4" w:space="0" w:color="auto"/>
              <w:bottom w:val="single" w:sz="4" w:space="0" w:color="auto"/>
              <w:right w:val="single" w:sz="4" w:space="0" w:color="auto"/>
            </w:tcBorders>
            <w:vAlign w:val="center"/>
            <w:hideMark/>
          </w:tcPr>
          <w:p w14:paraId="19FF247C" w14:textId="77777777" w:rsidR="00E71E45" w:rsidRPr="00E71E45" w:rsidRDefault="00E71E45" w:rsidP="00E71E45">
            <w:pPr>
              <w:rPr>
                <w:rFonts w:ascii="Arial" w:hAnsi="Arial" w:cs="Arial"/>
                <w:sz w:val="18"/>
                <w:szCs w:val="18"/>
                <w:lang w:eastAsia="zh-CN"/>
              </w:rPr>
            </w:pPr>
          </w:p>
        </w:tc>
        <w:tc>
          <w:tcPr>
            <w:tcW w:w="1296" w:type="dxa"/>
            <w:tcBorders>
              <w:top w:val="single" w:sz="4" w:space="0" w:color="auto"/>
              <w:left w:val="single" w:sz="4" w:space="0" w:color="auto"/>
              <w:bottom w:val="single" w:sz="4" w:space="0" w:color="auto"/>
              <w:right w:val="single" w:sz="4" w:space="0" w:color="auto"/>
            </w:tcBorders>
            <w:hideMark/>
          </w:tcPr>
          <w:p w14:paraId="6C276BE1"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ASSET-D-18</w:t>
            </w:r>
          </w:p>
        </w:tc>
        <w:tc>
          <w:tcPr>
            <w:tcW w:w="1872" w:type="dxa"/>
            <w:tcBorders>
              <w:top w:val="single" w:sz="4" w:space="0" w:color="auto"/>
              <w:left w:val="single" w:sz="4" w:space="0" w:color="auto"/>
              <w:bottom w:val="single" w:sz="4" w:space="0" w:color="auto"/>
              <w:right w:val="single" w:sz="4" w:space="0" w:color="auto"/>
            </w:tcBorders>
            <w:hideMark/>
          </w:tcPr>
          <w:p w14:paraId="3F6297D7"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REQ-SEC-ALM-PKG-13</w:t>
            </w:r>
          </w:p>
        </w:tc>
        <w:tc>
          <w:tcPr>
            <w:tcW w:w="1296" w:type="dxa"/>
            <w:tcBorders>
              <w:top w:val="single" w:sz="4" w:space="0" w:color="auto"/>
              <w:left w:val="single" w:sz="4" w:space="0" w:color="auto"/>
              <w:bottom w:val="single" w:sz="4" w:space="0" w:color="auto"/>
              <w:right w:val="single" w:sz="4" w:space="0" w:color="auto"/>
            </w:tcBorders>
            <w:hideMark/>
          </w:tcPr>
          <w:p w14:paraId="4467EBBF"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Possible gap</w:t>
            </w:r>
          </w:p>
        </w:tc>
        <w:tc>
          <w:tcPr>
            <w:tcW w:w="2304" w:type="dxa"/>
            <w:tcBorders>
              <w:top w:val="single" w:sz="4" w:space="0" w:color="auto"/>
              <w:left w:val="single" w:sz="4" w:space="0" w:color="auto"/>
              <w:bottom w:val="single" w:sz="4" w:space="0" w:color="auto"/>
              <w:right w:val="single" w:sz="4" w:space="0" w:color="auto"/>
            </w:tcBorders>
            <w:hideMark/>
          </w:tcPr>
          <w:p w14:paraId="61CBD3A7"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Requirement is too general</w:t>
            </w:r>
          </w:p>
        </w:tc>
      </w:tr>
      <w:tr w:rsidR="008F7BFA" w:rsidRPr="00E71E45" w14:paraId="3FFC5920" w14:textId="77777777" w:rsidTr="00D346C1">
        <w:trPr>
          <w:trHeight w:val="129"/>
        </w:trPr>
        <w:tc>
          <w:tcPr>
            <w:tcW w:w="1584" w:type="dxa"/>
            <w:vMerge/>
            <w:tcBorders>
              <w:top w:val="single" w:sz="4" w:space="0" w:color="auto"/>
              <w:left w:val="single" w:sz="4" w:space="0" w:color="auto"/>
              <w:bottom w:val="single" w:sz="4" w:space="0" w:color="auto"/>
              <w:right w:val="single" w:sz="4" w:space="0" w:color="auto"/>
            </w:tcBorders>
            <w:vAlign w:val="center"/>
            <w:hideMark/>
          </w:tcPr>
          <w:p w14:paraId="4C02E915" w14:textId="77777777" w:rsidR="00E71E45" w:rsidRPr="00E71E45" w:rsidRDefault="00E71E45" w:rsidP="00E71E45">
            <w:pPr>
              <w:rPr>
                <w:rFonts w:ascii="Arial" w:hAnsi="Arial" w:cs="Arial"/>
                <w:sz w:val="18"/>
                <w:szCs w:val="18"/>
                <w:lang w:eastAsia="zh-CN"/>
              </w:rPr>
            </w:pPr>
          </w:p>
        </w:tc>
        <w:tc>
          <w:tcPr>
            <w:tcW w:w="1450" w:type="dxa"/>
            <w:vMerge/>
            <w:tcBorders>
              <w:top w:val="single" w:sz="4" w:space="0" w:color="auto"/>
              <w:left w:val="single" w:sz="4" w:space="0" w:color="auto"/>
              <w:bottom w:val="single" w:sz="4" w:space="0" w:color="auto"/>
              <w:right w:val="single" w:sz="4" w:space="0" w:color="auto"/>
            </w:tcBorders>
            <w:vAlign w:val="center"/>
            <w:hideMark/>
          </w:tcPr>
          <w:p w14:paraId="26B4A85E" w14:textId="77777777" w:rsidR="00E71E45" w:rsidRPr="00E71E45" w:rsidRDefault="00E71E45" w:rsidP="00E71E45">
            <w:pPr>
              <w:rPr>
                <w:rFonts w:ascii="Arial" w:hAnsi="Arial" w:cs="Arial"/>
                <w:sz w:val="18"/>
                <w:szCs w:val="18"/>
                <w:lang w:eastAsia="zh-CN"/>
              </w:rPr>
            </w:pPr>
          </w:p>
        </w:tc>
        <w:tc>
          <w:tcPr>
            <w:tcW w:w="1296" w:type="dxa"/>
            <w:tcBorders>
              <w:top w:val="single" w:sz="4" w:space="0" w:color="auto"/>
              <w:left w:val="single" w:sz="4" w:space="0" w:color="auto"/>
              <w:bottom w:val="single" w:sz="4" w:space="0" w:color="auto"/>
              <w:right w:val="single" w:sz="4" w:space="0" w:color="auto"/>
            </w:tcBorders>
            <w:hideMark/>
          </w:tcPr>
          <w:p w14:paraId="7BABDA8A"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ASSET-D-20</w:t>
            </w:r>
          </w:p>
        </w:tc>
        <w:tc>
          <w:tcPr>
            <w:tcW w:w="1872" w:type="dxa"/>
            <w:tcBorders>
              <w:top w:val="single" w:sz="4" w:space="0" w:color="auto"/>
              <w:left w:val="single" w:sz="4" w:space="0" w:color="auto"/>
              <w:bottom w:val="single" w:sz="4" w:space="0" w:color="auto"/>
              <w:right w:val="single" w:sz="4" w:space="0" w:color="auto"/>
            </w:tcBorders>
            <w:hideMark/>
          </w:tcPr>
          <w:p w14:paraId="0AEBC969"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REQ-SEC-ALM-PKG-13</w:t>
            </w:r>
          </w:p>
        </w:tc>
        <w:tc>
          <w:tcPr>
            <w:tcW w:w="1296" w:type="dxa"/>
            <w:tcBorders>
              <w:top w:val="single" w:sz="4" w:space="0" w:color="auto"/>
              <w:left w:val="single" w:sz="4" w:space="0" w:color="auto"/>
              <w:bottom w:val="single" w:sz="4" w:space="0" w:color="auto"/>
              <w:right w:val="single" w:sz="4" w:space="0" w:color="auto"/>
            </w:tcBorders>
            <w:hideMark/>
          </w:tcPr>
          <w:p w14:paraId="129A7C91"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No gap</w:t>
            </w:r>
          </w:p>
        </w:tc>
        <w:tc>
          <w:tcPr>
            <w:tcW w:w="2304" w:type="dxa"/>
            <w:tcBorders>
              <w:top w:val="single" w:sz="4" w:space="0" w:color="auto"/>
              <w:left w:val="single" w:sz="4" w:space="0" w:color="auto"/>
              <w:bottom w:val="single" w:sz="4" w:space="0" w:color="auto"/>
              <w:right w:val="single" w:sz="4" w:space="0" w:color="auto"/>
            </w:tcBorders>
          </w:tcPr>
          <w:p w14:paraId="4BA97BBA" w14:textId="77777777" w:rsidR="00E71E45" w:rsidRPr="00E71E45" w:rsidRDefault="00E71E45" w:rsidP="00E71E45">
            <w:pPr>
              <w:rPr>
                <w:rFonts w:ascii="Arial" w:hAnsi="Arial" w:cs="Arial"/>
                <w:sz w:val="18"/>
                <w:szCs w:val="18"/>
                <w:lang w:eastAsia="zh-CN"/>
              </w:rPr>
            </w:pPr>
          </w:p>
        </w:tc>
      </w:tr>
      <w:tr w:rsidR="008F7BFA" w:rsidRPr="00E71E45" w14:paraId="32DF58B5" w14:textId="77777777" w:rsidTr="00D346C1">
        <w:trPr>
          <w:trHeight w:val="129"/>
        </w:trPr>
        <w:tc>
          <w:tcPr>
            <w:tcW w:w="1584" w:type="dxa"/>
            <w:vMerge/>
            <w:tcBorders>
              <w:top w:val="single" w:sz="4" w:space="0" w:color="auto"/>
              <w:left w:val="single" w:sz="4" w:space="0" w:color="auto"/>
              <w:bottom w:val="single" w:sz="4" w:space="0" w:color="auto"/>
              <w:right w:val="single" w:sz="4" w:space="0" w:color="auto"/>
            </w:tcBorders>
            <w:vAlign w:val="center"/>
            <w:hideMark/>
          </w:tcPr>
          <w:p w14:paraId="4EF3F033" w14:textId="77777777" w:rsidR="00E71E45" w:rsidRPr="00E71E45" w:rsidRDefault="00E71E45" w:rsidP="00E71E45">
            <w:pPr>
              <w:rPr>
                <w:rFonts w:ascii="Arial" w:hAnsi="Arial" w:cs="Arial"/>
                <w:sz w:val="18"/>
                <w:szCs w:val="18"/>
                <w:lang w:eastAsia="zh-CN"/>
              </w:rPr>
            </w:pPr>
          </w:p>
        </w:tc>
        <w:tc>
          <w:tcPr>
            <w:tcW w:w="1450" w:type="dxa"/>
            <w:vMerge/>
            <w:tcBorders>
              <w:top w:val="single" w:sz="4" w:space="0" w:color="auto"/>
              <w:left w:val="single" w:sz="4" w:space="0" w:color="auto"/>
              <w:bottom w:val="single" w:sz="4" w:space="0" w:color="auto"/>
              <w:right w:val="single" w:sz="4" w:space="0" w:color="auto"/>
            </w:tcBorders>
            <w:vAlign w:val="center"/>
            <w:hideMark/>
          </w:tcPr>
          <w:p w14:paraId="7F52AA9E" w14:textId="77777777" w:rsidR="00E71E45" w:rsidRPr="00E71E45" w:rsidRDefault="00E71E45" w:rsidP="00E71E45">
            <w:pPr>
              <w:rPr>
                <w:rFonts w:ascii="Arial" w:hAnsi="Arial" w:cs="Arial"/>
                <w:sz w:val="18"/>
                <w:szCs w:val="18"/>
                <w:lang w:eastAsia="zh-CN"/>
              </w:rPr>
            </w:pPr>
          </w:p>
        </w:tc>
        <w:tc>
          <w:tcPr>
            <w:tcW w:w="1296" w:type="dxa"/>
            <w:tcBorders>
              <w:top w:val="single" w:sz="4" w:space="0" w:color="auto"/>
              <w:left w:val="single" w:sz="4" w:space="0" w:color="auto"/>
              <w:bottom w:val="single" w:sz="4" w:space="0" w:color="auto"/>
              <w:right w:val="single" w:sz="4" w:space="0" w:color="auto"/>
            </w:tcBorders>
            <w:hideMark/>
          </w:tcPr>
          <w:p w14:paraId="2168644A"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 xml:space="preserve">ASSET-D-22 </w:t>
            </w:r>
          </w:p>
        </w:tc>
        <w:tc>
          <w:tcPr>
            <w:tcW w:w="1872" w:type="dxa"/>
            <w:tcBorders>
              <w:top w:val="single" w:sz="4" w:space="0" w:color="auto"/>
              <w:left w:val="single" w:sz="4" w:space="0" w:color="auto"/>
              <w:bottom w:val="single" w:sz="4" w:space="0" w:color="auto"/>
              <w:right w:val="single" w:sz="4" w:space="0" w:color="auto"/>
            </w:tcBorders>
            <w:hideMark/>
          </w:tcPr>
          <w:p w14:paraId="3CDC2C25" w14:textId="07F95A3D"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See [i.</w:t>
            </w:r>
            <w:r w:rsidR="00683815">
              <w:rPr>
                <w:rFonts w:ascii="Arial" w:hAnsi="Arial" w:cs="Arial"/>
                <w:sz w:val="18"/>
                <w:szCs w:val="18"/>
                <w:lang w:eastAsia="zh-CN"/>
              </w:rPr>
              <w:t>2</w:t>
            </w:r>
            <w:r w:rsidR="00D3000A">
              <w:rPr>
                <w:rFonts w:ascii="Arial" w:hAnsi="Arial" w:cs="Arial"/>
                <w:sz w:val="18"/>
                <w:szCs w:val="18"/>
                <w:lang w:eastAsia="zh-CN"/>
              </w:rPr>
              <w:t>4</w:t>
            </w:r>
            <w:r w:rsidRPr="00E71E45">
              <w:rPr>
                <w:rFonts w:ascii="Arial" w:hAnsi="Arial" w:cs="Arial"/>
                <w:sz w:val="18"/>
                <w:szCs w:val="18"/>
                <w:lang w:eastAsia="zh-CN"/>
              </w:rPr>
              <w:t>],[i.</w:t>
            </w:r>
            <w:r w:rsidR="00683815">
              <w:rPr>
                <w:rFonts w:ascii="Arial" w:hAnsi="Arial" w:cs="Arial"/>
                <w:sz w:val="18"/>
                <w:szCs w:val="18"/>
                <w:lang w:eastAsia="zh-CN"/>
              </w:rPr>
              <w:t>2</w:t>
            </w:r>
            <w:r w:rsidR="00D3000A">
              <w:rPr>
                <w:rFonts w:ascii="Arial" w:hAnsi="Arial" w:cs="Arial"/>
                <w:sz w:val="18"/>
                <w:szCs w:val="18"/>
                <w:lang w:eastAsia="zh-CN"/>
              </w:rPr>
              <w:t>5</w:t>
            </w:r>
            <w:r w:rsidRPr="00E71E45">
              <w:rPr>
                <w:rFonts w:ascii="Arial" w:hAnsi="Arial" w:cs="Arial"/>
                <w:sz w:val="18"/>
                <w:szCs w:val="18"/>
                <w:lang w:eastAsia="zh-CN"/>
              </w:rPr>
              <w:t>]</w:t>
            </w:r>
          </w:p>
        </w:tc>
        <w:tc>
          <w:tcPr>
            <w:tcW w:w="1296" w:type="dxa"/>
            <w:tcBorders>
              <w:top w:val="single" w:sz="4" w:space="0" w:color="auto"/>
              <w:left w:val="single" w:sz="4" w:space="0" w:color="auto"/>
              <w:bottom w:val="single" w:sz="4" w:space="0" w:color="auto"/>
              <w:right w:val="single" w:sz="4" w:space="0" w:color="auto"/>
            </w:tcBorders>
            <w:hideMark/>
          </w:tcPr>
          <w:p w14:paraId="6596694C"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No gap</w:t>
            </w:r>
          </w:p>
        </w:tc>
        <w:tc>
          <w:tcPr>
            <w:tcW w:w="2304" w:type="dxa"/>
            <w:tcBorders>
              <w:top w:val="single" w:sz="4" w:space="0" w:color="auto"/>
              <w:left w:val="single" w:sz="4" w:space="0" w:color="auto"/>
              <w:bottom w:val="single" w:sz="4" w:space="0" w:color="auto"/>
              <w:right w:val="single" w:sz="4" w:space="0" w:color="auto"/>
            </w:tcBorders>
          </w:tcPr>
          <w:p w14:paraId="56526AFD" w14:textId="77777777" w:rsidR="00E71E45" w:rsidRPr="00E71E45" w:rsidRDefault="00E71E45" w:rsidP="00E71E45">
            <w:pPr>
              <w:rPr>
                <w:rFonts w:ascii="Arial" w:hAnsi="Arial" w:cs="Arial"/>
                <w:sz w:val="18"/>
                <w:szCs w:val="18"/>
                <w:lang w:eastAsia="zh-CN"/>
              </w:rPr>
            </w:pPr>
          </w:p>
        </w:tc>
      </w:tr>
      <w:tr w:rsidR="008F7BFA" w:rsidRPr="00E71E45" w14:paraId="214FB976" w14:textId="77777777" w:rsidTr="00D346C1">
        <w:trPr>
          <w:trHeight w:val="129"/>
        </w:trPr>
        <w:tc>
          <w:tcPr>
            <w:tcW w:w="1584" w:type="dxa"/>
            <w:vMerge/>
            <w:tcBorders>
              <w:top w:val="single" w:sz="4" w:space="0" w:color="auto"/>
              <w:left w:val="single" w:sz="4" w:space="0" w:color="auto"/>
              <w:bottom w:val="single" w:sz="4" w:space="0" w:color="auto"/>
              <w:right w:val="single" w:sz="4" w:space="0" w:color="auto"/>
            </w:tcBorders>
            <w:vAlign w:val="center"/>
            <w:hideMark/>
          </w:tcPr>
          <w:p w14:paraId="3D5AE7B4" w14:textId="77777777" w:rsidR="00E71E45" w:rsidRPr="00E71E45" w:rsidRDefault="00E71E45" w:rsidP="00E71E45">
            <w:pPr>
              <w:rPr>
                <w:rFonts w:ascii="Arial" w:hAnsi="Arial" w:cs="Arial"/>
                <w:sz w:val="18"/>
                <w:szCs w:val="18"/>
                <w:lang w:eastAsia="zh-CN"/>
              </w:rPr>
            </w:pPr>
          </w:p>
        </w:tc>
        <w:tc>
          <w:tcPr>
            <w:tcW w:w="1450" w:type="dxa"/>
            <w:vMerge/>
            <w:tcBorders>
              <w:top w:val="single" w:sz="4" w:space="0" w:color="auto"/>
              <w:left w:val="single" w:sz="4" w:space="0" w:color="auto"/>
              <w:bottom w:val="single" w:sz="4" w:space="0" w:color="auto"/>
              <w:right w:val="single" w:sz="4" w:space="0" w:color="auto"/>
            </w:tcBorders>
            <w:vAlign w:val="center"/>
            <w:hideMark/>
          </w:tcPr>
          <w:p w14:paraId="6377B6F6" w14:textId="77777777" w:rsidR="00E71E45" w:rsidRPr="00E71E45" w:rsidRDefault="00E71E45" w:rsidP="00E71E45">
            <w:pPr>
              <w:rPr>
                <w:rFonts w:ascii="Arial" w:hAnsi="Arial" w:cs="Arial"/>
                <w:sz w:val="18"/>
                <w:szCs w:val="18"/>
                <w:lang w:eastAsia="zh-CN"/>
              </w:rPr>
            </w:pPr>
          </w:p>
        </w:tc>
        <w:tc>
          <w:tcPr>
            <w:tcW w:w="1296" w:type="dxa"/>
            <w:tcBorders>
              <w:top w:val="single" w:sz="4" w:space="0" w:color="auto"/>
              <w:left w:val="single" w:sz="4" w:space="0" w:color="auto"/>
              <w:bottom w:val="single" w:sz="4" w:space="0" w:color="auto"/>
              <w:right w:val="single" w:sz="4" w:space="0" w:color="auto"/>
            </w:tcBorders>
            <w:hideMark/>
          </w:tcPr>
          <w:p w14:paraId="02B2DBA7"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ASSET-D-23</w:t>
            </w:r>
          </w:p>
        </w:tc>
        <w:tc>
          <w:tcPr>
            <w:tcW w:w="1872" w:type="dxa"/>
            <w:tcBorders>
              <w:top w:val="single" w:sz="4" w:space="0" w:color="auto"/>
              <w:left w:val="single" w:sz="4" w:space="0" w:color="auto"/>
              <w:bottom w:val="single" w:sz="4" w:space="0" w:color="auto"/>
              <w:right w:val="single" w:sz="4" w:space="0" w:color="auto"/>
            </w:tcBorders>
            <w:hideMark/>
          </w:tcPr>
          <w:p w14:paraId="22D8A717" w14:textId="5AE010E0" w:rsidR="00E71E45" w:rsidRPr="00E71E45" w:rsidRDefault="00E71E45" w:rsidP="00531E04">
            <w:pPr>
              <w:rPr>
                <w:rFonts w:ascii="Arial" w:hAnsi="Arial" w:cs="Arial"/>
                <w:sz w:val="18"/>
                <w:szCs w:val="18"/>
                <w:lang w:eastAsia="zh-CN"/>
              </w:rPr>
            </w:pPr>
            <w:r w:rsidRPr="00E71E45">
              <w:rPr>
                <w:rFonts w:ascii="Arial" w:hAnsi="Arial" w:cs="Arial"/>
                <w:sz w:val="18"/>
                <w:szCs w:val="18"/>
                <w:lang w:eastAsia="zh-CN"/>
              </w:rPr>
              <w:t>REQ-SEC-ALM-PKG-10</w:t>
            </w:r>
          </w:p>
        </w:tc>
        <w:tc>
          <w:tcPr>
            <w:tcW w:w="1296" w:type="dxa"/>
            <w:tcBorders>
              <w:top w:val="single" w:sz="4" w:space="0" w:color="auto"/>
              <w:left w:val="single" w:sz="4" w:space="0" w:color="auto"/>
              <w:bottom w:val="single" w:sz="4" w:space="0" w:color="auto"/>
              <w:right w:val="single" w:sz="4" w:space="0" w:color="auto"/>
            </w:tcBorders>
            <w:hideMark/>
          </w:tcPr>
          <w:p w14:paraId="6C8ED613"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No gap</w:t>
            </w:r>
          </w:p>
        </w:tc>
        <w:tc>
          <w:tcPr>
            <w:tcW w:w="2304" w:type="dxa"/>
            <w:tcBorders>
              <w:top w:val="single" w:sz="4" w:space="0" w:color="auto"/>
              <w:left w:val="single" w:sz="4" w:space="0" w:color="auto"/>
              <w:bottom w:val="single" w:sz="4" w:space="0" w:color="auto"/>
              <w:right w:val="single" w:sz="4" w:space="0" w:color="auto"/>
            </w:tcBorders>
          </w:tcPr>
          <w:p w14:paraId="3EB78400" w14:textId="77777777" w:rsidR="00E71E45" w:rsidRPr="00E71E45" w:rsidRDefault="00E71E45" w:rsidP="00E71E45">
            <w:pPr>
              <w:rPr>
                <w:rFonts w:ascii="Arial" w:hAnsi="Arial" w:cs="Arial"/>
                <w:sz w:val="18"/>
                <w:szCs w:val="18"/>
                <w:lang w:eastAsia="zh-CN"/>
              </w:rPr>
            </w:pPr>
          </w:p>
        </w:tc>
      </w:tr>
      <w:tr w:rsidR="008F7BFA" w:rsidRPr="00E71E45" w14:paraId="6CF377A1" w14:textId="77777777" w:rsidTr="00D346C1">
        <w:trPr>
          <w:trHeight w:val="129"/>
        </w:trPr>
        <w:tc>
          <w:tcPr>
            <w:tcW w:w="1584" w:type="dxa"/>
            <w:vMerge/>
            <w:tcBorders>
              <w:top w:val="single" w:sz="4" w:space="0" w:color="auto"/>
              <w:left w:val="single" w:sz="4" w:space="0" w:color="auto"/>
              <w:bottom w:val="single" w:sz="4" w:space="0" w:color="auto"/>
              <w:right w:val="single" w:sz="4" w:space="0" w:color="auto"/>
            </w:tcBorders>
            <w:vAlign w:val="center"/>
            <w:hideMark/>
          </w:tcPr>
          <w:p w14:paraId="0A8AA5F5" w14:textId="77777777" w:rsidR="00E71E45" w:rsidRPr="00E71E45" w:rsidRDefault="00E71E45" w:rsidP="00E71E45">
            <w:pPr>
              <w:rPr>
                <w:rFonts w:ascii="Arial" w:hAnsi="Arial" w:cs="Arial"/>
                <w:sz w:val="18"/>
                <w:szCs w:val="18"/>
                <w:lang w:eastAsia="zh-CN"/>
              </w:rPr>
            </w:pPr>
          </w:p>
        </w:tc>
        <w:tc>
          <w:tcPr>
            <w:tcW w:w="1450" w:type="dxa"/>
            <w:vMerge/>
            <w:tcBorders>
              <w:top w:val="single" w:sz="4" w:space="0" w:color="auto"/>
              <w:left w:val="single" w:sz="4" w:space="0" w:color="auto"/>
              <w:bottom w:val="single" w:sz="4" w:space="0" w:color="auto"/>
              <w:right w:val="single" w:sz="4" w:space="0" w:color="auto"/>
            </w:tcBorders>
            <w:vAlign w:val="center"/>
            <w:hideMark/>
          </w:tcPr>
          <w:p w14:paraId="040D636D" w14:textId="77777777" w:rsidR="00E71E45" w:rsidRPr="00E71E45" w:rsidRDefault="00E71E45" w:rsidP="00E71E45">
            <w:pPr>
              <w:rPr>
                <w:rFonts w:ascii="Arial" w:hAnsi="Arial" w:cs="Arial"/>
                <w:sz w:val="18"/>
                <w:szCs w:val="18"/>
                <w:lang w:eastAsia="zh-CN"/>
              </w:rPr>
            </w:pPr>
          </w:p>
        </w:tc>
        <w:tc>
          <w:tcPr>
            <w:tcW w:w="1296" w:type="dxa"/>
            <w:tcBorders>
              <w:top w:val="single" w:sz="4" w:space="0" w:color="auto"/>
              <w:left w:val="single" w:sz="4" w:space="0" w:color="auto"/>
              <w:bottom w:val="single" w:sz="4" w:space="0" w:color="auto"/>
              <w:right w:val="single" w:sz="4" w:space="0" w:color="auto"/>
            </w:tcBorders>
          </w:tcPr>
          <w:p w14:paraId="31C807DC" w14:textId="57AB93BE"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ASSET-D-24</w:t>
            </w:r>
          </w:p>
        </w:tc>
        <w:tc>
          <w:tcPr>
            <w:tcW w:w="1872" w:type="dxa"/>
            <w:tcBorders>
              <w:top w:val="single" w:sz="4" w:space="0" w:color="auto"/>
              <w:left w:val="single" w:sz="4" w:space="0" w:color="auto"/>
              <w:bottom w:val="single" w:sz="4" w:space="0" w:color="auto"/>
              <w:right w:val="single" w:sz="4" w:space="0" w:color="auto"/>
            </w:tcBorders>
            <w:hideMark/>
          </w:tcPr>
          <w:p w14:paraId="61E2527E"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REQ-SEC-ALM-PKG-13</w:t>
            </w:r>
          </w:p>
        </w:tc>
        <w:tc>
          <w:tcPr>
            <w:tcW w:w="1296" w:type="dxa"/>
            <w:tcBorders>
              <w:top w:val="single" w:sz="4" w:space="0" w:color="auto"/>
              <w:left w:val="single" w:sz="4" w:space="0" w:color="auto"/>
              <w:bottom w:val="single" w:sz="4" w:space="0" w:color="auto"/>
              <w:right w:val="single" w:sz="4" w:space="0" w:color="auto"/>
            </w:tcBorders>
            <w:hideMark/>
          </w:tcPr>
          <w:p w14:paraId="4283A83B"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No gap</w:t>
            </w:r>
          </w:p>
        </w:tc>
        <w:tc>
          <w:tcPr>
            <w:tcW w:w="2304" w:type="dxa"/>
            <w:tcBorders>
              <w:top w:val="single" w:sz="4" w:space="0" w:color="auto"/>
              <w:left w:val="single" w:sz="4" w:space="0" w:color="auto"/>
              <w:bottom w:val="single" w:sz="4" w:space="0" w:color="auto"/>
              <w:right w:val="single" w:sz="4" w:space="0" w:color="auto"/>
            </w:tcBorders>
          </w:tcPr>
          <w:p w14:paraId="4FD9ADF5" w14:textId="77777777" w:rsidR="00E71E45" w:rsidRPr="00E71E45" w:rsidRDefault="00E71E45" w:rsidP="00E71E45">
            <w:pPr>
              <w:rPr>
                <w:rFonts w:ascii="Arial" w:hAnsi="Arial" w:cs="Arial"/>
                <w:sz w:val="18"/>
                <w:szCs w:val="18"/>
                <w:lang w:eastAsia="zh-CN"/>
              </w:rPr>
            </w:pPr>
          </w:p>
        </w:tc>
      </w:tr>
      <w:tr w:rsidR="008F7BFA" w:rsidRPr="00E71E45" w14:paraId="37D66107" w14:textId="77777777" w:rsidTr="00D346C1">
        <w:trPr>
          <w:trHeight w:val="129"/>
        </w:trPr>
        <w:tc>
          <w:tcPr>
            <w:tcW w:w="1584" w:type="dxa"/>
            <w:vMerge/>
            <w:tcBorders>
              <w:top w:val="single" w:sz="4" w:space="0" w:color="auto"/>
              <w:left w:val="single" w:sz="4" w:space="0" w:color="auto"/>
              <w:bottom w:val="single" w:sz="4" w:space="0" w:color="auto"/>
              <w:right w:val="single" w:sz="4" w:space="0" w:color="auto"/>
            </w:tcBorders>
            <w:vAlign w:val="center"/>
            <w:hideMark/>
          </w:tcPr>
          <w:p w14:paraId="53413D58" w14:textId="77777777" w:rsidR="00E71E45" w:rsidRPr="00E71E45" w:rsidRDefault="00E71E45" w:rsidP="00E71E45">
            <w:pPr>
              <w:rPr>
                <w:rFonts w:ascii="Arial" w:hAnsi="Arial" w:cs="Arial"/>
                <w:sz w:val="18"/>
                <w:szCs w:val="18"/>
                <w:lang w:eastAsia="zh-CN"/>
              </w:rPr>
            </w:pPr>
          </w:p>
        </w:tc>
        <w:tc>
          <w:tcPr>
            <w:tcW w:w="1450" w:type="dxa"/>
            <w:vMerge/>
            <w:tcBorders>
              <w:top w:val="single" w:sz="4" w:space="0" w:color="auto"/>
              <w:left w:val="single" w:sz="4" w:space="0" w:color="auto"/>
              <w:bottom w:val="single" w:sz="4" w:space="0" w:color="auto"/>
              <w:right w:val="single" w:sz="4" w:space="0" w:color="auto"/>
            </w:tcBorders>
            <w:vAlign w:val="center"/>
            <w:hideMark/>
          </w:tcPr>
          <w:p w14:paraId="08DB3B81" w14:textId="77777777" w:rsidR="00E71E45" w:rsidRPr="00E71E45" w:rsidRDefault="00E71E45" w:rsidP="00E71E45">
            <w:pPr>
              <w:rPr>
                <w:rFonts w:ascii="Arial" w:hAnsi="Arial" w:cs="Arial"/>
                <w:sz w:val="18"/>
                <w:szCs w:val="18"/>
                <w:lang w:eastAsia="zh-CN"/>
              </w:rPr>
            </w:pPr>
          </w:p>
        </w:tc>
        <w:tc>
          <w:tcPr>
            <w:tcW w:w="1296" w:type="dxa"/>
            <w:tcBorders>
              <w:top w:val="single" w:sz="4" w:space="0" w:color="auto"/>
              <w:left w:val="single" w:sz="4" w:space="0" w:color="auto"/>
              <w:bottom w:val="single" w:sz="4" w:space="0" w:color="auto"/>
              <w:right w:val="single" w:sz="4" w:space="0" w:color="auto"/>
            </w:tcBorders>
            <w:hideMark/>
          </w:tcPr>
          <w:p w14:paraId="5D8671DE"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ASSET-D-29</w:t>
            </w:r>
          </w:p>
        </w:tc>
        <w:tc>
          <w:tcPr>
            <w:tcW w:w="1872" w:type="dxa"/>
            <w:tcBorders>
              <w:top w:val="single" w:sz="4" w:space="0" w:color="auto"/>
              <w:left w:val="single" w:sz="4" w:space="0" w:color="auto"/>
              <w:bottom w:val="single" w:sz="4" w:space="0" w:color="auto"/>
              <w:right w:val="single" w:sz="4" w:space="0" w:color="auto"/>
            </w:tcBorders>
          </w:tcPr>
          <w:p w14:paraId="6FA253C9" w14:textId="483D2220" w:rsidR="00E71E45" w:rsidRPr="00E71E45" w:rsidRDefault="00E71E45" w:rsidP="00531E04">
            <w:pPr>
              <w:rPr>
                <w:rFonts w:ascii="Arial" w:hAnsi="Arial" w:cs="Arial"/>
                <w:bCs/>
                <w:sz w:val="18"/>
                <w:szCs w:val="18"/>
                <w:lang w:eastAsia="zh-CN"/>
              </w:rPr>
            </w:pPr>
            <w:r w:rsidRPr="00E71E45">
              <w:rPr>
                <w:rFonts w:ascii="Arial" w:hAnsi="Arial" w:cs="Arial"/>
                <w:sz w:val="18"/>
                <w:szCs w:val="18"/>
                <w:lang w:eastAsia="zh-CN"/>
              </w:rPr>
              <w:t>REQ-SEC-SLM-TESS-6</w:t>
            </w:r>
            <w:r w:rsidR="00531E04">
              <w:rPr>
                <w:rFonts w:ascii="Arial" w:hAnsi="Arial" w:cs="Arial"/>
                <w:sz w:val="18"/>
                <w:szCs w:val="18"/>
                <w:lang w:eastAsia="zh-CN"/>
              </w:rPr>
              <w:br/>
            </w:r>
            <w:r w:rsidRPr="00E71E45">
              <w:rPr>
                <w:rFonts w:ascii="Arial" w:hAnsi="Arial" w:cs="Arial"/>
                <w:sz w:val="18"/>
                <w:szCs w:val="18"/>
                <w:lang w:eastAsia="zh-CN"/>
              </w:rPr>
              <w:t>REQ-SEC-SLM-TESS-7</w:t>
            </w:r>
            <w:r w:rsidR="00531E04">
              <w:rPr>
                <w:rFonts w:ascii="Arial" w:hAnsi="Arial" w:cs="Arial"/>
                <w:sz w:val="18"/>
                <w:szCs w:val="18"/>
                <w:lang w:eastAsia="zh-CN"/>
              </w:rPr>
              <w:br/>
            </w:r>
            <w:r w:rsidRPr="00E71E45">
              <w:rPr>
                <w:rFonts w:ascii="Arial" w:hAnsi="Arial" w:cs="Arial"/>
                <w:bCs/>
                <w:sz w:val="18"/>
                <w:szCs w:val="18"/>
                <w:lang w:eastAsia="zh-CN"/>
              </w:rPr>
              <w:t>REQ-SEC-SLM-TESM-2</w:t>
            </w:r>
          </w:p>
        </w:tc>
        <w:tc>
          <w:tcPr>
            <w:tcW w:w="1296" w:type="dxa"/>
            <w:tcBorders>
              <w:top w:val="single" w:sz="4" w:space="0" w:color="auto"/>
              <w:left w:val="single" w:sz="4" w:space="0" w:color="auto"/>
              <w:bottom w:val="single" w:sz="4" w:space="0" w:color="auto"/>
              <w:right w:val="single" w:sz="4" w:space="0" w:color="auto"/>
            </w:tcBorders>
            <w:hideMark/>
          </w:tcPr>
          <w:p w14:paraId="41754061"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No gap</w:t>
            </w:r>
          </w:p>
        </w:tc>
        <w:tc>
          <w:tcPr>
            <w:tcW w:w="2304" w:type="dxa"/>
            <w:tcBorders>
              <w:top w:val="single" w:sz="4" w:space="0" w:color="auto"/>
              <w:left w:val="single" w:sz="4" w:space="0" w:color="auto"/>
              <w:bottom w:val="single" w:sz="4" w:space="0" w:color="auto"/>
              <w:right w:val="single" w:sz="4" w:space="0" w:color="auto"/>
            </w:tcBorders>
          </w:tcPr>
          <w:p w14:paraId="4A33948A" w14:textId="77777777" w:rsidR="00E71E45" w:rsidRPr="00E71E45" w:rsidRDefault="00E71E45" w:rsidP="00E71E45">
            <w:pPr>
              <w:rPr>
                <w:rFonts w:ascii="Arial" w:hAnsi="Arial" w:cs="Arial"/>
                <w:sz w:val="18"/>
                <w:szCs w:val="18"/>
                <w:lang w:eastAsia="zh-CN"/>
              </w:rPr>
            </w:pPr>
          </w:p>
        </w:tc>
      </w:tr>
      <w:tr w:rsidR="008F7BFA" w:rsidRPr="00E71E45" w14:paraId="02F9F9C2" w14:textId="77777777" w:rsidTr="00D346C1">
        <w:trPr>
          <w:trHeight w:val="129"/>
        </w:trPr>
        <w:tc>
          <w:tcPr>
            <w:tcW w:w="1584" w:type="dxa"/>
            <w:vMerge/>
            <w:tcBorders>
              <w:top w:val="single" w:sz="4" w:space="0" w:color="auto"/>
              <w:left w:val="single" w:sz="4" w:space="0" w:color="auto"/>
              <w:bottom w:val="single" w:sz="4" w:space="0" w:color="auto"/>
              <w:right w:val="single" w:sz="4" w:space="0" w:color="auto"/>
            </w:tcBorders>
            <w:vAlign w:val="center"/>
            <w:hideMark/>
          </w:tcPr>
          <w:p w14:paraId="36551CCA" w14:textId="77777777" w:rsidR="00E71E45" w:rsidRPr="00E71E45" w:rsidRDefault="00E71E45" w:rsidP="00E71E45">
            <w:pPr>
              <w:rPr>
                <w:rFonts w:ascii="Arial" w:hAnsi="Arial" w:cs="Arial"/>
                <w:sz w:val="18"/>
                <w:szCs w:val="18"/>
                <w:lang w:eastAsia="zh-CN"/>
              </w:rPr>
            </w:pPr>
          </w:p>
        </w:tc>
        <w:tc>
          <w:tcPr>
            <w:tcW w:w="1450" w:type="dxa"/>
            <w:vMerge/>
            <w:tcBorders>
              <w:top w:val="single" w:sz="4" w:space="0" w:color="auto"/>
              <w:left w:val="single" w:sz="4" w:space="0" w:color="auto"/>
              <w:bottom w:val="single" w:sz="4" w:space="0" w:color="auto"/>
              <w:right w:val="single" w:sz="4" w:space="0" w:color="auto"/>
            </w:tcBorders>
            <w:vAlign w:val="center"/>
            <w:hideMark/>
          </w:tcPr>
          <w:p w14:paraId="7A3E43A7" w14:textId="77777777" w:rsidR="00E71E45" w:rsidRPr="00E71E45" w:rsidRDefault="00E71E45" w:rsidP="00E71E45">
            <w:pPr>
              <w:rPr>
                <w:rFonts w:ascii="Arial" w:hAnsi="Arial" w:cs="Arial"/>
                <w:sz w:val="18"/>
                <w:szCs w:val="18"/>
                <w:lang w:eastAsia="zh-CN"/>
              </w:rPr>
            </w:pPr>
          </w:p>
        </w:tc>
        <w:tc>
          <w:tcPr>
            <w:tcW w:w="1296" w:type="dxa"/>
            <w:tcBorders>
              <w:top w:val="single" w:sz="4" w:space="0" w:color="auto"/>
              <w:left w:val="single" w:sz="4" w:space="0" w:color="auto"/>
              <w:bottom w:val="single" w:sz="4" w:space="0" w:color="auto"/>
              <w:right w:val="single" w:sz="4" w:space="0" w:color="auto"/>
            </w:tcBorders>
            <w:hideMark/>
          </w:tcPr>
          <w:p w14:paraId="41B64871"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ASSET-D-31</w:t>
            </w:r>
          </w:p>
        </w:tc>
        <w:tc>
          <w:tcPr>
            <w:tcW w:w="1872" w:type="dxa"/>
            <w:tcBorders>
              <w:top w:val="single" w:sz="4" w:space="0" w:color="auto"/>
              <w:left w:val="single" w:sz="4" w:space="0" w:color="auto"/>
              <w:bottom w:val="single" w:sz="4" w:space="0" w:color="auto"/>
              <w:right w:val="single" w:sz="4" w:space="0" w:color="auto"/>
            </w:tcBorders>
            <w:hideMark/>
          </w:tcPr>
          <w:p w14:paraId="29E518DB" w14:textId="54F8562A" w:rsidR="00E71E45" w:rsidRPr="00E71E45" w:rsidRDefault="00E71E45" w:rsidP="00531E04">
            <w:pPr>
              <w:rPr>
                <w:rFonts w:ascii="Arial" w:hAnsi="Arial" w:cs="Arial"/>
                <w:bCs/>
                <w:sz w:val="18"/>
                <w:szCs w:val="18"/>
                <w:lang w:eastAsia="zh-CN"/>
              </w:rPr>
            </w:pPr>
            <w:r w:rsidRPr="00E71E45">
              <w:rPr>
                <w:rFonts w:ascii="Arial" w:hAnsi="Arial" w:cs="Arial"/>
                <w:sz w:val="18"/>
                <w:szCs w:val="18"/>
                <w:lang w:eastAsia="zh-CN"/>
              </w:rPr>
              <w:t>REQ-SEC-SLM-TESS-6</w:t>
            </w:r>
            <w:r w:rsidR="00531E04">
              <w:rPr>
                <w:rFonts w:ascii="Arial" w:hAnsi="Arial" w:cs="Arial"/>
                <w:sz w:val="18"/>
                <w:szCs w:val="18"/>
                <w:lang w:eastAsia="zh-CN"/>
              </w:rPr>
              <w:br/>
            </w:r>
            <w:r w:rsidRPr="00E71E45">
              <w:rPr>
                <w:rFonts w:ascii="Arial" w:hAnsi="Arial" w:cs="Arial"/>
                <w:sz w:val="18"/>
                <w:szCs w:val="18"/>
                <w:lang w:eastAsia="zh-CN"/>
              </w:rPr>
              <w:t>REQ-SEC-SLM-TESS-7</w:t>
            </w:r>
            <w:r w:rsidR="00531E04">
              <w:rPr>
                <w:rFonts w:ascii="Arial" w:hAnsi="Arial" w:cs="Arial"/>
                <w:sz w:val="18"/>
                <w:szCs w:val="18"/>
                <w:lang w:eastAsia="zh-CN"/>
              </w:rPr>
              <w:br/>
            </w:r>
            <w:r w:rsidRPr="00E71E45">
              <w:rPr>
                <w:rFonts w:ascii="Arial" w:hAnsi="Arial" w:cs="Arial"/>
                <w:bCs/>
                <w:sz w:val="18"/>
                <w:szCs w:val="18"/>
                <w:lang w:eastAsia="zh-CN"/>
              </w:rPr>
              <w:t>REQ-SEC-SLM-TESM-2</w:t>
            </w:r>
          </w:p>
        </w:tc>
        <w:tc>
          <w:tcPr>
            <w:tcW w:w="1296" w:type="dxa"/>
            <w:tcBorders>
              <w:top w:val="single" w:sz="4" w:space="0" w:color="auto"/>
              <w:left w:val="single" w:sz="4" w:space="0" w:color="auto"/>
              <w:bottom w:val="single" w:sz="4" w:space="0" w:color="auto"/>
              <w:right w:val="single" w:sz="4" w:space="0" w:color="auto"/>
            </w:tcBorders>
            <w:hideMark/>
          </w:tcPr>
          <w:p w14:paraId="54F75F6D"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No gap</w:t>
            </w:r>
          </w:p>
        </w:tc>
        <w:tc>
          <w:tcPr>
            <w:tcW w:w="2304" w:type="dxa"/>
            <w:tcBorders>
              <w:top w:val="single" w:sz="4" w:space="0" w:color="auto"/>
              <w:left w:val="single" w:sz="4" w:space="0" w:color="auto"/>
              <w:bottom w:val="single" w:sz="4" w:space="0" w:color="auto"/>
              <w:right w:val="single" w:sz="4" w:space="0" w:color="auto"/>
            </w:tcBorders>
          </w:tcPr>
          <w:p w14:paraId="3114B895" w14:textId="77777777" w:rsidR="00E71E45" w:rsidRPr="00E71E45" w:rsidRDefault="00E71E45" w:rsidP="00E71E45">
            <w:pPr>
              <w:rPr>
                <w:rFonts w:ascii="Arial" w:hAnsi="Arial" w:cs="Arial"/>
                <w:sz w:val="18"/>
                <w:szCs w:val="18"/>
                <w:lang w:eastAsia="zh-CN"/>
              </w:rPr>
            </w:pPr>
          </w:p>
        </w:tc>
      </w:tr>
      <w:tr w:rsidR="008F7BFA" w:rsidRPr="00E71E45" w14:paraId="1C371E4F" w14:textId="77777777" w:rsidTr="00D346C1">
        <w:trPr>
          <w:trHeight w:val="129"/>
        </w:trPr>
        <w:tc>
          <w:tcPr>
            <w:tcW w:w="1584" w:type="dxa"/>
            <w:vMerge/>
            <w:tcBorders>
              <w:top w:val="single" w:sz="4" w:space="0" w:color="auto"/>
              <w:left w:val="single" w:sz="4" w:space="0" w:color="auto"/>
              <w:bottom w:val="single" w:sz="4" w:space="0" w:color="auto"/>
              <w:right w:val="single" w:sz="4" w:space="0" w:color="auto"/>
            </w:tcBorders>
            <w:vAlign w:val="center"/>
            <w:hideMark/>
          </w:tcPr>
          <w:p w14:paraId="4AEF41D8" w14:textId="77777777" w:rsidR="00E71E45" w:rsidRPr="00E71E45" w:rsidRDefault="00E71E45" w:rsidP="00E71E45">
            <w:pPr>
              <w:rPr>
                <w:rFonts w:ascii="Arial" w:hAnsi="Arial" w:cs="Arial"/>
                <w:sz w:val="18"/>
                <w:szCs w:val="18"/>
                <w:lang w:eastAsia="zh-CN"/>
              </w:rPr>
            </w:pPr>
          </w:p>
        </w:tc>
        <w:tc>
          <w:tcPr>
            <w:tcW w:w="1450" w:type="dxa"/>
            <w:vMerge/>
            <w:tcBorders>
              <w:top w:val="single" w:sz="4" w:space="0" w:color="auto"/>
              <w:left w:val="single" w:sz="4" w:space="0" w:color="auto"/>
              <w:bottom w:val="single" w:sz="4" w:space="0" w:color="auto"/>
              <w:right w:val="single" w:sz="4" w:space="0" w:color="auto"/>
            </w:tcBorders>
            <w:vAlign w:val="center"/>
            <w:hideMark/>
          </w:tcPr>
          <w:p w14:paraId="57BDE86A" w14:textId="77777777" w:rsidR="00E71E45" w:rsidRPr="00E71E45" w:rsidRDefault="00E71E45" w:rsidP="00E71E45">
            <w:pPr>
              <w:rPr>
                <w:rFonts w:ascii="Arial" w:hAnsi="Arial" w:cs="Arial"/>
                <w:sz w:val="18"/>
                <w:szCs w:val="18"/>
                <w:lang w:eastAsia="zh-CN"/>
              </w:rPr>
            </w:pPr>
          </w:p>
        </w:tc>
        <w:tc>
          <w:tcPr>
            <w:tcW w:w="1296" w:type="dxa"/>
            <w:tcBorders>
              <w:top w:val="single" w:sz="4" w:space="0" w:color="auto"/>
              <w:left w:val="single" w:sz="4" w:space="0" w:color="auto"/>
              <w:bottom w:val="single" w:sz="4" w:space="0" w:color="auto"/>
              <w:right w:val="single" w:sz="4" w:space="0" w:color="auto"/>
            </w:tcBorders>
            <w:hideMark/>
          </w:tcPr>
          <w:p w14:paraId="2B8A1F66"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ASSET-D-32</w:t>
            </w:r>
          </w:p>
        </w:tc>
        <w:tc>
          <w:tcPr>
            <w:tcW w:w="1872" w:type="dxa"/>
            <w:tcBorders>
              <w:top w:val="single" w:sz="4" w:space="0" w:color="auto"/>
              <w:left w:val="single" w:sz="4" w:space="0" w:color="auto"/>
              <w:bottom w:val="single" w:sz="4" w:space="0" w:color="auto"/>
              <w:right w:val="single" w:sz="4" w:space="0" w:color="auto"/>
            </w:tcBorders>
            <w:hideMark/>
          </w:tcPr>
          <w:p w14:paraId="6CE34D51"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See [i.17]</w:t>
            </w:r>
          </w:p>
        </w:tc>
        <w:tc>
          <w:tcPr>
            <w:tcW w:w="1296" w:type="dxa"/>
            <w:tcBorders>
              <w:top w:val="single" w:sz="4" w:space="0" w:color="auto"/>
              <w:left w:val="single" w:sz="4" w:space="0" w:color="auto"/>
              <w:bottom w:val="single" w:sz="4" w:space="0" w:color="auto"/>
              <w:right w:val="single" w:sz="4" w:space="0" w:color="auto"/>
            </w:tcBorders>
            <w:hideMark/>
          </w:tcPr>
          <w:p w14:paraId="6719FE48"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No gap</w:t>
            </w:r>
          </w:p>
        </w:tc>
        <w:tc>
          <w:tcPr>
            <w:tcW w:w="2304" w:type="dxa"/>
            <w:tcBorders>
              <w:top w:val="single" w:sz="4" w:space="0" w:color="auto"/>
              <w:left w:val="single" w:sz="4" w:space="0" w:color="auto"/>
              <w:bottom w:val="single" w:sz="4" w:space="0" w:color="auto"/>
              <w:right w:val="single" w:sz="4" w:space="0" w:color="auto"/>
            </w:tcBorders>
            <w:hideMark/>
          </w:tcPr>
          <w:p w14:paraId="6B3CF2AF"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Data at rest.</w:t>
            </w:r>
          </w:p>
        </w:tc>
      </w:tr>
      <w:tr w:rsidR="008F7BFA" w:rsidRPr="00E71E45" w14:paraId="328D8056" w14:textId="77777777" w:rsidTr="009522FC">
        <w:trPr>
          <w:trHeight w:val="129"/>
        </w:trPr>
        <w:tc>
          <w:tcPr>
            <w:tcW w:w="1584" w:type="dxa"/>
            <w:tcBorders>
              <w:top w:val="single" w:sz="4" w:space="0" w:color="auto"/>
              <w:left w:val="single" w:sz="4" w:space="0" w:color="auto"/>
              <w:bottom w:val="single" w:sz="4" w:space="0" w:color="auto"/>
              <w:right w:val="single" w:sz="4" w:space="0" w:color="auto"/>
            </w:tcBorders>
          </w:tcPr>
          <w:p w14:paraId="2021ED7C" w14:textId="4722EC73" w:rsidR="008F7BFA" w:rsidRPr="00FF1A81" w:rsidRDefault="008F7BFA" w:rsidP="008F7BFA">
            <w:pPr>
              <w:rPr>
                <w:rFonts w:ascii="Arial" w:hAnsi="Arial" w:cs="Arial"/>
                <w:sz w:val="18"/>
                <w:szCs w:val="18"/>
                <w:lang w:eastAsia="zh-CN"/>
              </w:rPr>
            </w:pPr>
            <w:r w:rsidRPr="00FF1A81">
              <w:rPr>
                <w:rFonts w:ascii="Arial" w:hAnsi="Arial" w:cs="Arial"/>
                <w:color w:val="000000" w:themeColor="text1"/>
                <w:sz w:val="18"/>
                <w:szCs w:val="18"/>
              </w:rPr>
              <w:t>Visibility and Analytics Capability</w:t>
            </w:r>
          </w:p>
        </w:tc>
        <w:tc>
          <w:tcPr>
            <w:tcW w:w="1450" w:type="dxa"/>
            <w:tcBorders>
              <w:top w:val="single" w:sz="4" w:space="0" w:color="auto"/>
              <w:left w:val="single" w:sz="4" w:space="0" w:color="auto"/>
              <w:bottom w:val="single" w:sz="4" w:space="0" w:color="auto"/>
              <w:right w:val="single" w:sz="4" w:space="0" w:color="auto"/>
            </w:tcBorders>
          </w:tcPr>
          <w:p w14:paraId="21D5D1D8" w14:textId="77777777" w:rsidR="008F7BFA" w:rsidRPr="00B7212D" w:rsidRDefault="008F7BFA" w:rsidP="008F7BFA">
            <w:pPr>
              <w:spacing w:after="100" w:afterAutospacing="1"/>
              <w:rPr>
                <w:rFonts w:ascii="Arial" w:hAnsi="Arial" w:cs="Arial"/>
                <w:color w:val="000000" w:themeColor="text1"/>
                <w:sz w:val="18"/>
                <w:szCs w:val="18"/>
              </w:rPr>
            </w:pPr>
            <w:r w:rsidRPr="00B7212D">
              <w:rPr>
                <w:rFonts w:ascii="Arial" w:hAnsi="Arial" w:cs="Arial"/>
                <w:color w:val="000000" w:themeColor="text1"/>
                <w:sz w:val="18"/>
                <w:szCs w:val="18"/>
              </w:rPr>
              <w:t>Utilizes data inventory management, data categorization, data encryption, and access attempts information with some automated analysis and correlation to obtain visibility.</w:t>
            </w:r>
          </w:p>
          <w:p w14:paraId="50A05EE6" w14:textId="0C7661BB" w:rsidR="008F7BFA" w:rsidRPr="008545AD" w:rsidRDefault="008F7BFA" w:rsidP="008F7BFA">
            <w:pPr>
              <w:pStyle w:val="ListParagraph"/>
              <w:spacing w:after="100" w:afterAutospacing="1"/>
              <w:ind w:left="344"/>
              <w:rPr>
                <w:rFonts w:ascii="Arial" w:hAnsi="Arial" w:cs="Arial"/>
                <w:color w:val="000000" w:themeColor="text1"/>
                <w:sz w:val="18"/>
                <w:szCs w:val="18"/>
              </w:rPr>
            </w:pPr>
          </w:p>
        </w:tc>
        <w:tc>
          <w:tcPr>
            <w:tcW w:w="1296" w:type="dxa"/>
            <w:tcBorders>
              <w:top w:val="single" w:sz="4" w:space="0" w:color="auto"/>
              <w:left w:val="single" w:sz="4" w:space="0" w:color="auto"/>
              <w:bottom w:val="single" w:sz="4" w:space="0" w:color="auto"/>
              <w:right w:val="single" w:sz="4" w:space="0" w:color="auto"/>
            </w:tcBorders>
          </w:tcPr>
          <w:p w14:paraId="082D059B" w14:textId="70249455" w:rsidR="008F7BFA" w:rsidRDefault="006E58C1" w:rsidP="008F7BFA">
            <w:pPr>
              <w:tabs>
                <w:tab w:val="left" w:pos="420"/>
              </w:tabs>
              <w:spacing w:after="0"/>
              <w:textAlignment w:val="baseline"/>
              <w:rPr>
                <w:rFonts w:ascii="Arial" w:hAnsi="Arial" w:cs="Arial"/>
                <w:sz w:val="18"/>
                <w:szCs w:val="18"/>
              </w:rPr>
            </w:pPr>
            <w:r>
              <w:rPr>
                <w:rFonts w:ascii="Arial" w:hAnsi="Arial" w:cs="Arial"/>
                <w:sz w:val="18"/>
                <w:szCs w:val="18"/>
              </w:rPr>
              <w:t>ASSET</w:t>
            </w:r>
            <w:r w:rsidR="008F7BFA" w:rsidRPr="00B065AF">
              <w:rPr>
                <w:rFonts w:ascii="Arial" w:hAnsi="Arial" w:cs="Arial"/>
                <w:sz w:val="18"/>
                <w:szCs w:val="18"/>
              </w:rPr>
              <w:t>-D-</w:t>
            </w:r>
            <w:r w:rsidR="008F7BFA">
              <w:rPr>
                <w:rFonts w:ascii="Arial" w:hAnsi="Arial" w:cs="Arial"/>
                <w:sz w:val="18"/>
                <w:szCs w:val="18"/>
              </w:rPr>
              <w:t>01</w:t>
            </w:r>
          </w:p>
          <w:p w14:paraId="2DDD88CC" w14:textId="381634F5" w:rsidR="008F7BFA" w:rsidRDefault="00934B35" w:rsidP="008F7BFA">
            <w:pPr>
              <w:spacing w:after="0"/>
              <w:textAlignment w:val="baseline"/>
              <w:rPr>
                <w:rFonts w:ascii="Arial" w:hAnsi="Arial" w:cs="Arial"/>
                <w:sz w:val="18"/>
                <w:szCs w:val="18"/>
              </w:rPr>
            </w:pPr>
            <w:r>
              <w:rPr>
                <w:rFonts w:ascii="Arial" w:hAnsi="Arial" w:cs="Arial"/>
                <w:sz w:val="18"/>
                <w:szCs w:val="18"/>
              </w:rPr>
              <w:t>ASSET</w:t>
            </w:r>
            <w:r w:rsidR="008F7BFA" w:rsidRPr="00B065AF">
              <w:rPr>
                <w:rFonts w:ascii="Arial" w:hAnsi="Arial" w:cs="Arial"/>
                <w:sz w:val="18"/>
                <w:szCs w:val="18"/>
              </w:rPr>
              <w:t>-D-</w:t>
            </w:r>
            <w:r w:rsidR="008F7BFA">
              <w:rPr>
                <w:rFonts w:ascii="Arial" w:hAnsi="Arial" w:cs="Arial"/>
                <w:sz w:val="18"/>
                <w:szCs w:val="18"/>
              </w:rPr>
              <w:t>02</w:t>
            </w:r>
          </w:p>
          <w:p w14:paraId="74592123" w14:textId="7B1E00C5" w:rsidR="008F7BFA" w:rsidRDefault="00934B35" w:rsidP="008F7BFA">
            <w:pPr>
              <w:spacing w:after="0"/>
              <w:textAlignment w:val="baseline"/>
              <w:rPr>
                <w:rFonts w:ascii="Arial" w:hAnsi="Arial" w:cs="Arial"/>
                <w:sz w:val="18"/>
                <w:szCs w:val="18"/>
              </w:rPr>
            </w:pPr>
            <w:r>
              <w:rPr>
                <w:rFonts w:ascii="Arial" w:hAnsi="Arial" w:cs="Arial"/>
                <w:sz w:val="18"/>
                <w:szCs w:val="18"/>
              </w:rPr>
              <w:t>ASSET</w:t>
            </w:r>
            <w:r w:rsidR="008F7BFA" w:rsidRPr="00B065AF">
              <w:rPr>
                <w:rFonts w:ascii="Arial" w:hAnsi="Arial" w:cs="Arial"/>
                <w:sz w:val="18"/>
                <w:szCs w:val="18"/>
              </w:rPr>
              <w:t>-D-</w:t>
            </w:r>
            <w:r w:rsidR="008F7BFA">
              <w:rPr>
                <w:rFonts w:ascii="Arial" w:hAnsi="Arial" w:cs="Arial"/>
                <w:sz w:val="18"/>
                <w:szCs w:val="18"/>
              </w:rPr>
              <w:t>03</w:t>
            </w:r>
          </w:p>
          <w:p w14:paraId="69659A42" w14:textId="33597975" w:rsidR="008F7BFA" w:rsidRDefault="00934B35" w:rsidP="008F7BFA">
            <w:pPr>
              <w:spacing w:after="0"/>
              <w:textAlignment w:val="baseline"/>
              <w:rPr>
                <w:rFonts w:ascii="Arial" w:hAnsi="Arial" w:cs="Arial"/>
                <w:sz w:val="18"/>
                <w:szCs w:val="18"/>
              </w:rPr>
            </w:pPr>
            <w:r>
              <w:rPr>
                <w:rFonts w:ascii="Arial" w:hAnsi="Arial" w:cs="Arial"/>
                <w:sz w:val="18"/>
                <w:szCs w:val="18"/>
              </w:rPr>
              <w:t>ASSET</w:t>
            </w:r>
            <w:r w:rsidR="008F7BFA" w:rsidRPr="00B065AF">
              <w:rPr>
                <w:rFonts w:ascii="Arial" w:hAnsi="Arial" w:cs="Arial"/>
                <w:sz w:val="18"/>
                <w:szCs w:val="18"/>
              </w:rPr>
              <w:t>-D-</w:t>
            </w:r>
            <w:r w:rsidR="008F7BFA">
              <w:rPr>
                <w:rFonts w:ascii="Arial" w:hAnsi="Arial" w:cs="Arial"/>
                <w:sz w:val="18"/>
                <w:szCs w:val="18"/>
              </w:rPr>
              <w:t>04</w:t>
            </w:r>
          </w:p>
          <w:p w14:paraId="7EFFB38C" w14:textId="56882F3B" w:rsidR="008F7BFA" w:rsidRDefault="00934B35" w:rsidP="008F7BFA">
            <w:pPr>
              <w:spacing w:after="0"/>
              <w:textAlignment w:val="baseline"/>
              <w:rPr>
                <w:rFonts w:ascii="Arial" w:hAnsi="Arial" w:cs="Arial"/>
                <w:sz w:val="18"/>
                <w:szCs w:val="18"/>
              </w:rPr>
            </w:pPr>
            <w:r>
              <w:rPr>
                <w:rFonts w:ascii="Arial" w:hAnsi="Arial" w:cs="Arial"/>
                <w:sz w:val="18"/>
                <w:szCs w:val="18"/>
              </w:rPr>
              <w:t>ASSET</w:t>
            </w:r>
            <w:r w:rsidR="008F7BFA" w:rsidRPr="00B065AF">
              <w:rPr>
                <w:rFonts w:ascii="Arial" w:hAnsi="Arial" w:cs="Arial"/>
                <w:sz w:val="18"/>
                <w:szCs w:val="18"/>
              </w:rPr>
              <w:t>-D-</w:t>
            </w:r>
            <w:r w:rsidR="008F7BFA">
              <w:rPr>
                <w:rFonts w:ascii="Arial" w:hAnsi="Arial" w:cs="Arial"/>
                <w:sz w:val="18"/>
                <w:szCs w:val="18"/>
              </w:rPr>
              <w:t>05</w:t>
            </w:r>
          </w:p>
          <w:p w14:paraId="0BE1B995" w14:textId="1129F59C" w:rsidR="008F7BFA" w:rsidRDefault="00934B35" w:rsidP="008F7BFA">
            <w:pPr>
              <w:spacing w:after="0"/>
              <w:textAlignment w:val="baseline"/>
              <w:rPr>
                <w:rFonts w:ascii="Arial" w:hAnsi="Arial" w:cs="Arial"/>
                <w:sz w:val="18"/>
                <w:szCs w:val="18"/>
              </w:rPr>
            </w:pPr>
            <w:r>
              <w:rPr>
                <w:rFonts w:ascii="Arial" w:hAnsi="Arial" w:cs="Arial"/>
                <w:sz w:val="18"/>
                <w:szCs w:val="18"/>
              </w:rPr>
              <w:t>ASSET</w:t>
            </w:r>
            <w:r w:rsidR="008F7BFA" w:rsidRPr="00B065AF">
              <w:rPr>
                <w:rFonts w:ascii="Arial" w:hAnsi="Arial" w:cs="Arial"/>
                <w:sz w:val="18"/>
                <w:szCs w:val="18"/>
              </w:rPr>
              <w:t>-D-</w:t>
            </w:r>
            <w:r w:rsidR="008F7BFA">
              <w:rPr>
                <w:rFonts w:ascii="Arial" w:hAnsi="Arial" w:cs="Arial"/>
                <w:sz w:val="18"/>
                <w:szCs w:val="18"/>
              </w:rPr>
              <w:t>11</w:t>
            </w:r>
          </w:p>
          <w:p w14:paraId="29BCC33C" w14:textId="3DCC4C0E" w:rsidR="008F7BFA" w:rsidRDefault="00934B35" w:rsidP="008F7BFA">
            <w:pPr>
              <w:spacing w:after="0"/>
              <w:textAlignment w:val="baseline"/>
              <w:rPr>
                <w:rFonts w:ascii="Arial" w:hAnsi="Arial" w:cs="Arial"/>
                <w:sz w:val="18"/>
                <w:szCs w:val="18"/>
              </w:rPr>
            </w:pPr>
            <w:r>
              <w:rPr>
                <w:rFonts w:ascii="Arial" w:hAnsi="Arial" w:cs="Arial"/>
                <w:sz w:val="18"/>
                <w:szCs w:val="18"/>
              </w:rPr>
              <w:t>ASSET</w:t>
            </w:r>
            <w:r w:rsidR="008F7BFA" w:rsidRPr="00B065AF">
              <w:rPr>
                <w:rFonts w:ascii="Arial" w:hAnsi="Arial" w:cs="Arial"/>
                <w:sz w:val="18"/>
                <w:szCs w:val="18"/>
              </w:rPr>
              <w:t>-D-</w:t>
            </w:r>
            <w:r w:rsidR="008F7BFA">
              <w:rPr>
                <w:rFonts w:ascii="Arial" w:hAnsi="Arial" w:cs="Arial"/>
                <w:sz w:val="18"/>
                <w:szCs w:val="18"/>
              </w:rPr>
              <w:t>16</w:t>
            </w:r>
          </w:p>
          <w:p w14:paraId="4A5920DB" w14:textId="729C136D" w:rsidR="008F7BFA" w:rsidRDefault="00934B35" w:rsidP="008F7BFA">
            <w:pPr>
              <w:spacing w:after="0"/>
              <w:textAlignment w:val="baseline"/>
              <w:rPr>
                <w:rFonts w:ascii="Arial" w:hAnsi="Arial" w:cs="Arial"/>
                <w:sz w:val="18"/>
                <w:szCs w:val="18"/>
              </w:rPr>
            </w:pPr>
            <w:r>
              <w:rPr>
                <w:rFonts w:ascii="Arial" w:hAnsi="Arial" w:cs="Arial"/>
                <w:sz w:val="18"/>
                <w:szCs w:val="18"/>
              </w:rPr>
              <w:t>ASSET</w:t>
            </w:r>
            <w:r w:rsidR="008F7BFA" w:rsidRPr="00B065AF">
              <w:rPr>
                <w:rFonts w:ascii="Arial" w:hAnsi="Arial" w:cs="Arial"/>
                <w:sz w:val="18"/>
                <w:szCs w:val="18"/>
              </w:rPr>
              <w:t>-D-</w:t>
            </w:r>
            <w:r w:rsidR="008F7BFA">
              <w:rPr>
                <w:rFonts w:ascii="Arial" w:hAnsi="Arial" w:cs="Arial"/>
                <w:sz w:val="18"/>
                <w:szCs w:val="18"/>
              </w:rPr>
              <w:t>17</w:t>
            </w:r>
          </w:p>
          <w:p w14:paraId="51A077D8" w14:textId="75E78E6C" w:rsidR="008F7BFA" w:rsidRDefault="00934B35" w:rsidP="008F7BFA">
            <w:pPr>
              <w:spacing w:after="0"/>
              <w:textAlignment w:val="baseline"/>
              <w:rPr>
                <w:rFonts w:ascii="Arial" w:hAnsi="Arial" w:cs="Arial"/>
                <w:sz w:val="18"/>
                <w:szCs w:val="18"/>
              </w:rPr>
            </w:pPr>
            <w:r>
              <w:rPr>
                <w:rFonts w:ascii="Arial" w:hAnsi="Arial" w:cs="Arial"/>
                <w:sz w:val="18"/>
                <w:szCs w:val="18"/>
              </w:rPr>
              <w:t>ASSET</w:t>
            </w:r>
            <w:r w:rsidR="008F7BFA" w:rsidRPr="00B065AF">
              <w:rPr>
                <w:rFonts w:ascii="Arial" w:hAnsi="Arial" w:cs="Arial"/>
                <w:sz w:val="18"/>
                <w:szCs w:val="18"/>
              </w:rPr>
              <w:t>-D-</w:t>
            </w:r>
            <w:r w:rsidR="008F7BFA">
              <w:rPr>
                <w:rFonts w:ascii="Arial" w:hAnsi="Arial" w:cs="Arial"/>
                <w:sz w:val="18"/>
                <w:szCs w:val="18"/>
              </w:rPr>
              <w:t>18</w:t>
            </w:r>
          </w:p>
          <w:p w14:paraId="07C879B9" w14:textId="74CCD7A2" w:rsidR="008F7BFA" w:rsidRDefault="00934B35" w:rsidP="008F7BFA">
            <w:pPr>
              <w:spacing w:after="0"/>
              <w:textAlignment w:val="baseline"/>
              <w:rPr>
                <w:rFonts w:ascii="Arial" w:hAnsi="Arial" w:cs="Arial"/>
                <w:sz w:val="18"/>
                <w:szCs w:val="18"/>
              </w:rPr>
            </w:pPr>
            <w:r>
              <w:rPr>
                <w:rFonts w:ascii="Arial" w:hAnsi="Arial" w:cs="Arial"/>
                <w:sz w:val="18"/>
                <w:szCs w:val="18"/>
              </w:rPr>
              <w:t>ASSET</w:t>
            </w:r>
            <w:r w:rsidR="008F7BFA" w:rsidRPr="00B065AF">
              <w:rPr>
                <w:rFonts w:ascii="Arial" w:hAnsi="Arial" w:cs="Arial"/>
                <w:sz w:val="18"/>
                <w:szCs w:val="18"/>
              </w:rPr>
              <w:t>-D-</w:t>
            </w:r>
            <w:r w:rsidR="008F7BFA">
              <w:rPr>
                <w:rFonts w:ascii="Arial" w:hAnsi="Arial" w:cs="Arial"/>
                <w:sz w:val="18"/>
                <w:szCs w:val="18"/>
              </w:rPr>
              <w:t>20</w:t>
            </w:r>
          </w:p>
          <w:p w14:paraId="5B3323EC" w14:textId="4E761F7F" w:rsidR="008F7BFA" w:rsidRDefault="00934B35" w:rsidP="008F7BFA">
            <w:pPr>
              <w:spacing w:after="0"/>
              <w:textAlignment w:val="baseline"/>
              <w:rPr>
                <w:rFonts w:ascii="Arial" w:hAnsi="Arial" w:cs="Arial"/>
                <w:sz w:val="18"/>
                <w:szCs w:val="18"/>
              </w:rPr>
            </w:pPr>
            <w:r>
              <w:rPr>
                <w:rFonts w:ascii="Arial" w:hAnsi="Arial" w:cs="Arial"/>
                <w:sz w:val="18"/>
                <w:szCs w:val="18"/>
              </w:rPr>
              <w:t>ASSET</w:t>
            </w:r>
            <w:r w:rsidR="008F7BFA">
              <w:rPr>
                <w:rFonts w:ascii="Arial" w:hAnsi="Arial" w:cs="Arial"/>
                <w:sz w:val="18"/>
                <w:szCs w:val="18"/>
              </w:rPr>
              <w:t>-D-22</w:t>
            </w:r>
          </w:p>
          <w:p w14:paraId="1CABD0A1" w14:textId="3EF7BD75" w:rsidR="008F7BFA" w:rsidRDefault="00934B35" w:rsidP="008F7BFA">
            <w:pPr>
              <w:spacing w:after="0"/>
              <w:textAlignment w:val="baseline"/>
              <w:rPr>
                <w:rFonts w:ascii="Arial" w:hAnsi="Arial" w:cs="Arial"/>
                <w:sz w:val="18"/>
                <w:szCs w:val="18"/>
              </w:rPr>
            </w:pPr>
            <w:r>
              <w:rPr>
                <w:rFonts w:ascii="Arial" w:hAnsi="Arial" w:cs="Arial"/>
                <w:sz w:val="18"/>
                <w:szCs w:val="18"/>
              </w:rPr>
              <w:t>ASSET</w:t>
            </w:r>
            <w:r w:rsidR="008F7BFA">
              <w:rPr>
                <w:rFonts w:ascii="Arial" w:hAnsi="Arial" w:cs="Arial"/>
                <w:sz w:val="18"/>
                <w:szCs w:val="18"/>
              </w:rPr>
              <w:t>-D-23</w:t>
            </w:r>
          </w:p>
          <w:p w14:paraId="7BF2FA09" w14:textId="42981C22" w:rsidR="008F7BFA" w:rsidRDefault="00934B35" w:rsidP="008F7BFA">
            <w:pPr>
              <w:spacing w:after="0"/>
              <w:textAlignment w:val="baseline"/>
              <w:rPr>
                <w:rFonts w:ascii="Arial" w:hAnsi="Arial" w:cs="Arial"/>
                <w:sz w:val="18"/>
                <w:szCs w:val="18"/>
              </w:rPr>
            </w:pPr>
            <w:r>
              <w:rPr>
                <w:rFonts w:ascii="Arial" w:hAnsi="Arial" w:cs="Arial"/>
                <w:sz w:val="18"/>
                <w:szCs w:val="18"/>
              </w:rPr>
              <w:t>ASSET</w:t>
            </w:r>
            <w:r w:rsidR="008F7BFA">
              <w:rPr>
                <w:rFonts w:ascii="Arial" w:hAnsi="Arial" w:cs="Arial"/>
                <w:sz w:val="18"/>
                <w:szCs w:val="18"/>
              </w:rPr>
              <w:t>-D-24</w:t>
            </w:r>
          </w:p>
          <w:p w14:paraId="495CA44B" w14:textId="66761427" w:rsidR="008F7BFA" w:rsidRDefault="00934B35" w:rsidP="008F7BFA">
            <w:pPr>
              <w:spacing w:after="0"/>
              <w:textAlignment w:val="baseline"/>
              <w:rPr>
                <w:rFonts w:ascii="Arial" w:hAnsi="Arial" w:cs="Arial"/>
                <w:sz w:val="18"/>
                <w:szCs w:val="18"/>
              </w:rPr>
            </w:pPr>
            <w:r>
              <w:rPr>
                <w:rFonts w:ascii="Arial" w:hAnsi="Arial" w:cs="Arial"/>
                <w:sz w:val="18"/>
                <w:szCs w:val="18"/>
              </w:rPr>
              <w:t>ASSET</w:t>
            </w:r>
            <w:r w:rsidR="008F7BFA">
              <w:rPr>
                <w:rFonts w:ascii="Arial" w:hAnsi="Arial" w:cs="Arial"/>
                <w:sz w:val="18"/>
                <w:szCs w:val="18"/>
              </w:rPr>
              <w:t>-D-29</w:t>
            </w:r>
          </w:p>
          <w:p w14:paraId="5FC66B47" w14:textId="0731C771" w:rsidR="008F7BFA" w:rsidRDefault="00934B35" w:rsidP="008F7BFA">
            <w:pPr>
              <w:spacing w:after="0"/>
              <w:textAlignment w:val="baseline"/>
              <w:rPr>
                <w:rFonts w:ascii="Arial" w:hAnsi="Arial" w:cs="Arial"/>
                <w:sz w:val="18"/>
                <w:szCs w:val="18"/>
              </w:rPr>
            </w:pPr>
            <w:r>
              <w:rPr>
                <w:rFonts w:ascii="Arial" w:hAnsi="Arial" w:cs="Arial"/>
                <w:sz w:val="18"/>
                <w:szCs w:val="18"/>
              </w:rPr>
              <w:t>ASSET</w:t>
            </w:r>
            <w:r w:rsidR="008F7BFA">
              <w:rPr>
                <w:rFonts w:ascii="Arial" w:hAnsi="Arial" w:cs="Arial"/>
                <w:sz w:val="18"/>
                <w:szCs w:val="18"/>
              </w:rPr>
              <w:t>-D-31</w:t>
            </w:r>
          </w:p>
          <w:p w14:paraId="336587E1" w14:textId="35A6CA7E" w:rsidR="008F7BFA" w:rsidRPr="00E71E45" w:rsidRDefault="00934B35" w:rsidP="008F7BFA">
            <w:pPr>
              <w:rPr>
                <w:rFonts w:ascii="Arial" w:hAnsi="Arial" w:cs="Arial"/>
                <w:sz w:val="18"/>
                <w:szCs w:val="18"/>
                <w:lang w:eastAsia="zh-CN"/>
              </w:rPr>
            </w:pPr>
            <w:r>
              <w:rPr>
                <w:rFonts w:ascii="Arial" w:hAnsi="Arial" w:cs="Arial"/>
                <w:sz w:val="18"/>
                <w:szCs w:val="18"/>
              </w:rPr>
              <w:t>ASSET</w:t>
            </w:r>
            <w:r w:rsidR="008F7BFA">
              <w:rPr>
                <w:rFonts w:ascii="Arial" w:hAnsi="Arial" w:cs="Arial"/>
                <w:sz w:val="18"/>
                <w:szCs w:val="18"/>
              </w:rPr>
              <w:t>-D-32</w:t>
            </w:r>
          </w:p>
        </w:tc>
        <w:tc>
          <w:tcPr>
            <w:tcW w:w="1872" w:type="dxa"/>
            <w:tcBorders>
              <w:top w:val="single" w:sz="4" w:space="0" w:color="auto"/>
              <w:left w:val="single" w:sz="4" w:space="0" w:color="auto"/>
              <w:bottom w:val="single" w:sz="4" w:space="0" w:color="auto"/>
              <w:right w:val="single" w:sz="4" w:space="0" w:color="auto"/>
            </w:tcBorders>
          </w:tcPr>
          <w:p w14:paraId="74BF731E" w14:textId="21E74176" w:rsidR="008F7BFA" w:rsidRPr="004C04A8" w:rsidRDefault="008F7BFA" w:rsidP="008F7BFA">
            <w:pPr>
              <w:spacing w:after="0"/>
              <w:textAlignment w:val="baseline"/>
              <w:rPr>
                <w:rFonts w:ascii="Arial" w:hAnsi="Arial" w:cs="Arial"/>
                <w:sz w:val="18"/>
                <w:szCs w:val="18"/>
                <w:lang w:eastAsia="zh-CN"/>
              </w:rPr>
            </w:pPr>
            <w:r w:rsidRPr="004C04A8">
              <w:rPr>
                <w:rFonts w:ascii="Arial" w:hAnsi="Arial" w:cs="Arial"/>
                <w:sz w:val="18"/>
                <w:szCs w:val="18"/>
                <w:lang w:eastAsia="zh-CN"/>
              </w:rPr>
              <w:t>REQ-SEC-SLM-DAT-EVT-1</w:t>
            </w:r>
          </w:p>
          <w:p w14:paraId="6FB03D42" w14:textId="78D40392" w:rsidR="008F7BFA" w:rsidRPr="004C04A8" w:rsidRDefault="008F7BFA" w:rsidP="008F7BFA">
            <w:pPr>
              <w:spacing w:after="0"/>
              <w:textAlignment w:val="baseline"/>
              <w:rPr>
                <w:rFonts w:ascii="Arial" w:hAnsi="Arial" w:cs="Arial"/>
                <w:sz w:val="18"/>
                <w:szCs w:val="18"/>
                <w:lang w:eastAsia="zh-CN"/>
              </w:rPr>
            </w:pPr>
            <w:r w:rsidRPr="004C04A8">
              <w:rPr>
                <w:rFonts w:ascii="Arial" w:hAnsi="Arial" w:cs="Arial"/>
                <w:sz w:val="18"/>
                <w:szCs w:val="18"/>
                <w:lang w:eastAsia="zh-CN"/>
              </w:rPr>
              <w:t>REQ-SEC-SLM-DAT-EVT-2</w:t>
            </w:r>
          </w:p>
          <w:p w14:paraId="572AF474" w14:textId="3FF160C3" w:rsidR="008F7BFA" w:rsidRPr="004C04A8" w:rsidRDefault="008F7BFA" w:rsidP="008F7BFA">
            <w:pPr>
              <w:spacing w:after="0"/>
              <w:textAlignment w:val="baseline"/>
              <w:rPr>
                <w:rFonts w:ascii="Arial" w:hAnsi="Arial" w:cs="Arial"/>
                <w:sz w:val="18"/>
                <w:szCs w:val="18"/>
                <w:lang w:eastAsia="zh-CN"/>
              </w:rPr>
            </w:pPr>
            <w:r w:rsidRPr="004C04A8">
              <w:rPr>
                <w:rFonts w:ascii="Arial" w:hAnsi="Arial" w:cs="Arial"/>
                <w:sz w:val="18"/>
                <w:szCs w:val="18"/>
                <w:lang w:eastAsia="zh-CN"/>
              </w:rPr>
              <w:t>REQ-SEC-SLM-DAT-EVT-3</w:t>
            </w:r>
          </w:p>
          <w:p w14:paraId="25F0DA23" w14:textId="3D50C15F" w:rsidR="008F7BFA" w:rsidRPr="004C04A8" w:rsidRDefault="008F7BFA" w:rsidP="008F7BFA">
            <w:pPr>
              <w:spacing w:after="0"/>
              <w:textAlignment w:val="baseline"/>
              <w:rPr>
                <w:rFonts w:ascii="Arial" w:hAnsi="Arial" w:cs="Arial"/>
                <w:sz w:val="18"/>
                <w:szCs w:val="18"/>
                <w:lang w:eastAsia="zh-CN"/>
              </w:rPr>
            </w:pPr>
            <w:r w:rsidRPr="004C04A8">
              <w:rPr>
                <w:rFonts w:ascii="Arial" w:hAnsi="Arial" w:cs="Arial"/>
                <w:sz w:val="18"/>
                <w:szCs w:val="18"/>
                <w:lang w:eastAsia="zh-CN"/>
              </w:rPr>
              <w:t>REQ-SEC-SLM-DAT-EVT-4</w:t>
            </w:r>
          </w:p>
          <w:p w14:paraId="23ED3BF2" w14:textId="0A1B922D" w:rsidR="008F7BFA" w:rsidRPr="004C04A8" w:rsidRDefault="008F7BFA" w:rsidP="008F7BFA">
            <w:pPr>
              <w:spacing w:after="0"/>
              <w:textAlignment w:val="baseline"/>
              <w:rPr>
                <w:rFonts w:ascii="Arial" w:hAnsi="Arial" w:cs="Arial"/>
                <w:sz w:val="18"/>
                <w:szCs w:val="18"/>
                <w:lang w:eastAsia="zh-CN"/>
              </w:rPr>
            </w:pPr>
            <w:r w:rsidRPr="004C04A8">
              <w:rPr>
                <w:rFonts w:ascii="Arial" w:hAnsi="Arial" w:cs="Arial"/>
                <w:sz w:val="18"/>
                <w:szCs w:val="18"/>
                <w:lang w:eastAsia="zh-CN"/>
              </w:rPr>
              <w:t>REQ-SEC-SLM-DAT-EVT-6</w:t>
            </w:r>
          </w:p>
          <w:p w14:paraId="5F21747A" w14:textId="3D317BB4" w:rsidR="008F7BFA" w:rsidRPr="004C04A8" w:rsidRDefault="008F7BFA" w:rsidP="008F7BFA">
            <w:pPr>
              <w:spacing w:after="0"/>
              <w:textAlignment w:val="baseline"/>
              <w:rPr>
                <w:rFonts w:ascii="Arial" w:hAnsi="Arial" w:cs="Arial"/>
                <w:sz w:val="18"/>
                <w:szCs w:val="18"/>
                <w:lang w:eastAsia="zh-CN"/>
              </w:rPr>
            </w:pPr>
            <w:r w:rsidRPr="004C04A8">
              <w:rPr>
                <w:rFonts w:ascii="Arial" w:hAnsi="Arial" w:cs="Arial"/>
                <w:sz w:val="18"/>
                <w:szCs w:val="18"/>
                <w:lang w:eastAsia="zh-CN"/>
              </w:rPr>
              <w:t>REQ-SEC-SLM-DAT-EVT-7</w:t>
            </w:r>
          </w:p>
          <w:p w14:paraId="03F788D7" w14:textId="542B632C" w:rsidR="008F7BFA" w:rsidRPr="008F7BFA" w:rsidRDefault="008F7BFA" w:rsidP="008F7BFA">
            <w:pPr>
              <w:spacing w:after="0"/>
              <w:textAlignment w:val="baseline"/>
              <w:rPr>
                <w:rFonts w:ascii="Arial" w:hAnsi="Arial" w:cs="Arial"/>
                <w:sz w:val="18"/>
                <w:szCs w:val="18"/>
                <w:lang w:eastAsia="zh-CN"/>
              </w:rPr>
            </w:pPr>
            <w:r w:rsidRPr="004C04A8">
              <w:rPr>
                <w:rFonts w:ascii="Arial" w:hAnsi="Arial" w:cs="Arial"/>
                <w:sz w:val="18"/>
                <w:szCs w:val="18"/>
                <w:lang w:eastAsia="zh-CN"/>
              </w:rPr>
              <w:t>REQ-SEC-SLM-DAT-EVT-8</w:t>
            </w:r>
          </w:p>
          <w:p w14:paraId="77694BB5" w14:textId="751C28B7" w:rsidR="008F7BFA" w:rsidRDefault="008F7BFA" w:rsidP="008F7BFA">
            <w:pPr>
              <w:spacing w:after="0"/>
              <w:textAlignment w:val="baseline"/>
              <w:rPr>
                <w:rFonts w:ascii="Arial" w:hAnsi="Arial" w:cs="Arial"/>
                <w:sz w:val="18"/>
                <w:szCs w:val="18"/>
                <w:lang w:eastAsia="zh-CN"/>
              </w:rPr>
            </w:pPr>
            <w:r w:rsidRPr="004C04A8">
              <w:rPr>
                <w:rFonts w:ascii="Arial" w:hAnsi="Arial" w:cs="Arial"/>
                <w:sz w:val="18"/>
                <w:szCs w:val="18"/>
                <w:lang w:eastAsia="zh-CN"/>
              </w:rPr>
              <w:t>REQ-SEC-SLM-GSE-4</w:t>
            </w:r>
          </w:p>
          <w:p w14:paraId="591A92E9" w14:textId="1D8A51FF" w:rsidR="008F7BFA" w:rsidRPr="00E71E45" w:rsidRDefault="008F7BFA" w:rsidP="008F7BFA">
            <w:pPr>
              <w:rPr>
                <w:rFonts w:ascii="Arial" w:hAnsi="Arial" w:cs="Arial"/>
                <w:sz w:val="18"/>
                <w:szCs w:val="18"/>
                <w:lang w:eastAsia="zh-CN"/>
              </w:rPr>
            </w:pPr>
            <w:r>
              <w:rPr>
                <w:rFonts w:ascii="Arial" w:hAnsi="Arial" w:cs="Arial"/>
                <w:sz w:val="18"/>
                <w:szCs w:val="18"/>
              </w:rPr>
              <w:t>REQ-SEC-SLM-GSE-5</w:t>
            </w:r>
          </w:p>
        </w:tc>
        <w:tc>
          <w:tcPr>
            <w:tcW w:w="1296" w:type="dxa"/>
            <w:tcBorders>
              <w:top w:val="single" w:sz="4" w:space="0" w:color="auto"/>
              <w:left w:val="single" w:sz="4" w:space="0" w:color="auto"/>
              <w:bottom w:val="single" w:sz="4" w:space="0" w:color="auto"/>
              <w:right w:val="single" w:sz="4" w:space="0" w:color="auto"/>
            </w:tcBorders>
          </w:tcPr>
          <w:p w14:paraId="6B82DC1E" w14:textId="5E786533" w:rsidR="008F7BFA" w:rsidRPr="00E71E45" w:rsidRDefault="008F7BFA" w:rsidP="008F7BFA">
            <w:pPr>
              <w:rPr>
                <w:rFonts w:ascii="Arial" w:hAnsi="Arial" w:cs="Arial"/>
                <w:sz w:val="18"/>
                <w:szCs w:val="18"/>
                <w:lang w:eastAsia="zh-CN"/>
              </w:rPr>
            </w:pPr>
            <w:r>
              <w:rPr>
                <w:rFonts w:ascii="Arial" w:eastAsia="Times New Roman" w:hAnsi="Arial" w:cs="Arial"/>
                <w:sz w:val="18"/>
                <w:szCs w:val="18"/>
              </w:rPr>
              <w:t>Partial gap</w:t>
            </w:r>
          </w:p>
        </w:tc>
        <w:tc>
          <w:tcPr>
            <w:tcW w:w="2304" w:type="dxa"/>
            <w:tcBorders>
              <w:top w:val="single" w:sz="4" w:space="0" w:color="auto"/>
              <w:left w:val="single" w:sz="4" w:space="0" w:color="auto"/>
              <w:bottom w:val="single" w:sz="4" w:space="0" w:color="auto"/>
              <w:right w:val="single" w:sz="4" w:space="0" w:color="auto"/>
            </w:tcBorders>
          </w:tcPr>
          <w:p w14:paraId="38E564AD" w14:textId="34A60B4A" w:rsidR="000777EB" w:rsidRPr="00DB1065" w:rsidRDefault="000777EB" w:rsidP="000777EB">
            <w:pPr>
              <w:spacing w:after="120" w:line="23" w:lineRule="atLeast"/>
              <w:rPr>
                <w:rFonts w:ascii="Arial" w:eastAsia="Times New Roman" w:hAnsi="Arial" w:cs="Arial"/>
                <w:color w:val="000000" w:themeColor="text1"/>
                <w:sz w:val="18"/>
                <w:szCs w:val="18"/>
              </w:rPr>
            </w:pPr>
            <w:r w:rsidRPr="0048189F">
              <w:rPr>
                <w:rFonts w:ascii="Arial" w:hAnsi="Arial" w:cs="Arial"/>
                <w:sz w:val="18"/>
                <w:szCs w:val="18"/>
              </w:rPr>
              <w:t>Data inventory and data categorization are out of scope for O-RAN specifications.</w:t>
            </w:r>
            <w:r>
              <w:rPr>
                <w:rFonts w:ascii="Arial" w:hAnsi="Arial" w:cs="Arial"/>
                <w:sz w:val="18"/>
                <w:szCs w:val="18"/>
              </w:rPr>
              <w:t xml:space="preserve"> </w:t>
            </w:r>
          </w:p>
          <w:p w14:paraId="1643652F" w14:textId="67315763" w:rsidR="008F7BFA" w:rsidRPr="00E71E45" w:rsidRDefault="000777EB" w:rsidP="008F7BFA">
            <w:pPr>
              <w:rPr>
                <w:rFonts w:ascii="Arial" w:hAnsi="Arial" w:cs="Arial"/>
                <w:sz w:val="18"/>
                <w:szCs w:val="18"/>
                <w:lang w:eastAsia="zh-CN"/>
              </w:rPr>
            </w:pPr>
            <w:r w:rsidRPr="00DB1065">
              <w:rPr>
                <w:rFonts w:ascii="Arial" w:eastAsia="Times New Roman" w:hAnsi="Arial" w:cs="Arial"/>
                <w:color w:val="000000" w:themeColor="text1"/>
                <w:sz w:val="18"/>
                <w:szCs w:val="18"/>
              </w:rPr>
              <w:t xml:space="preserve">Creating and providing the required information is within scope. However, the collection, analysis, and correlation of this information to achieve visibility are considered out of scope for O-RAN. </w:t>
            </w:r>
            <w:r w:rsidRPr="005E7372">
              <w:rPr>
                <w:rFonts w:ascii="Arial" w:eastAsia="Calibri" w:hAnsi="Arial" w:cs="Arial"/>
                <w:sz w:val="18"/>
                <w:szCs w:val="18"/>
              </w:rPr>
              <w:t>According to [i.31], SIEM is not within scope and is not defined by the O-RAN ALLIANCE.</w:t>
            </w:r>
          </w:p>
        </w:tc>
      </w:tr>
      <w:tr w:rsidR="00FE3648" w:rsidRPr="00E71E45" w14:paraId="60743FB2" w14:textId="77777777" w:rsidTr="009522FC">
        <w:trPr>
          <w:trHeight w:val="129"/>
        </w:trPr>
        <w:tc>
          <w:tcPr>
            <w:tcW w:w="1584" w:type="dxa"/>
            <w:vMerge w:val="restart"/>
            <w:tcBorders>
              <w:top w:val="single" w:sz="4" w:space="0" w:color="auto"/>
              <w:left w:val="single" w:sz="4" w:space="0" w:color="auto"/>
              <w:bottom w:val="single" w:sz="4" w:space="0" w:color="auto"/>
              <w:right w:val="single" w:sz="4" w:space="0" w:color="auto"/>
            </w:tcBorders>
          </w:tcPr>
          <w:p w14:paraId="09A180C8" w14:textId="0FB44368" w:rsidR="008F7BFA" w:rsidRPr="00CB7F8C" w:rsidRDefault="008F7BFA" w:rsidP="008F7BFA">
            <w:pPr>
              <w:rPr>
                <w:rFonts w:ascii="Arial" w:hAnsi="Arial" w:cs="Arial"/>
                <w:sz w:val="18"/>
                <w:szCs w:val="18"/>
                <w:lang w:eastAsia="zh-CN"/>
              </w:rPr>
            </w:pPr>
            <w:r w:rsidRPr="00CB7F8C">
              <w:rPr>
                <w:rFonts w:ascii="Arial" w:hAnsi="Arial" w:cs="Arial"/>
                <w:color w:val="000000" w:themeColor="text1"/>
                <w:sz w:val="18"/>
                <w:szCs w:val="18"/>
              </w:rPr>
              <w:t>Automation and Orchestration Capability</w:t>
            </w:r>
          </w:p>
        </w:tc>
        <w:tc>
          <w:tcPr>
            <w:tcW w:w="1450" w:type="dxa"/>
            <w:vMerge w:val="restart"/>
            <w:tcBorders>
              <w:top w:val="single" w:sz="4" w:space="0" w:color="auto"/>
              <w:left w:val="single" w:sz="4" w:space="0" w:color="auto"/>
              <w:bottom w:val="single" w:sz="4" w:space="0" w:color="auto"/>
              <w:right w:val="single" w:sz="4" w:space="0" w:color="auto"/>
            </w:tcBorders>
          </w:tcPr>
          <w:p w14:paraId="13D63341" w14:textId="35D5EC7F" w:rsidR="008F7BFA" w:rsidRPr="008F7BFA" w:rsidRDefault="008F7BFA" w:rsidP="008F7BFA">
            <w:pPr>
              <w:spacing w:after="100" w:afterAutospacing="1"/>
              <w:rPr>
                <w:rFonts w:ascii="Arial" w:hAnsi="Arial" w:cs="Arial"/>
                <w:sz w:val="18"/>
                <w:szCs w:val="18"/>
              </w:rPr>
            </w:pPr>
            <w:r w:rsidRPr="00B7212D">
              <w:rPr>
                <w:rFonts w:ascii="Arial" w:hAnsi="Arial" w:cs="Arial"/>
                <w:color w:val="000000" w:themeColor="text1"/>
                <w:sz w:val="18"/>
                <w:szCs w:val="18"/>
              </w:rPr>
              <w:t>Data lifecycle and security policies (e.g., access, usage, storage, encryption, configurations, protections, backups, categorization, sanitization) are automated.</w:t>
            </w:r>
          </w:p>
        </w:tc>
        <w:tc>
          <w:tcPr>
            <w:tcW w:w="1296" w:type="dxa"/>
            <w:tcBorders>
              <w:top w:val="single" w:sz="4" w:space="0" w:color="auto"/>
              <w:left w:val="single" w:sz="4" w:space="0" w:color="auto"/>
              <w:bottom w:val="single" w:sz="4" w:space="0" w:color="auto"/>
              <w:right w:val="single" w:sz="4" w:space="0" w:color="auto"/>
            </w:tcBorders>
          </w:tcPr>
          <w:p w14:paraId="1B78F9BD" w14:textId="41200CE7" w:rsidR="008F7BFA" w:rsidRPr="0066722C" w:rsidRDefault="00934B35" w:rsidP="008F7BFA">
            <w:pPr>
              <w:rPr>
                <w:rFonts w:ascii="Arial" w:hAnsi="Arial" w:cs="Arial"/>
                <w:sz w:val="18"/>
                <w:szCs w:val="18"/>
                <w:lang w:eastAsia="zh-CN"/>
              </w:rPr>
            </w:pPr>
            <w:r>
              <w:rPr>
                <w:rFonts w:ascii="Arial" w:hAnsi="Arial" w:cs="Arial"/>
                <w:sz w:val="18"/>
                <w:szCs w:val="18"/>
              </w:rPr>
              <w:t>ASSET-</w:t>
            </w:r>
            <w:r w:rsidR="008F7BFA" w:rsidRPr="00B065AF">
              <w:rPr>
                <w:rFonts w:ascii="Arial" w:hAnsi="Arial" w:cs="Arial"/>
                <w:sz w:val="18"/>
                <w:szCs w:val="18"/>
              </w:rPr>
              <w:t>D-</w:t>
            </w:r>
            <w:r w:rsidR="008F7BFA">
              <w:rPr>
                <w:rFonts w:ascii="Arial" w:hAnsi="Arial" w:cs="Arial"/>
                <w:sz w:val="18"/>
                <w:szCs w:val="18"/>
              </w:rPr>
              <w:t>01</w:t>
            </w:r>
          </w:p>
        </w:tc>
        <w:tc>
          <w:tcPr>
            <w:tcW w:w="1872" w:type="dxa"/>
            <w:tcBorders>
              <w:top w:val="single" w:sz="4" w:space="0" w:color="auto"/>
              <w:left w:val="single" w:sz="4" w:space="0" w:color="auto"/>
              <w:bottom w:val="single" w:sz="4" w:space="0" w:color="auto"/>
              <w:right w:val="single" w:sz="4" w:space="0" w:color="auto"/>
            </w:tcBorders>
          </w:tcPr>
          <w:p w14:paraId="0B119930" w14:textId="062FA3FC" w:rsidR="008F7BFA" w:rsidRPr="0066722C" w:rsidRDefault="008F7BFA" w:rsidP="008F7BFA">
            <w:pPr>
              <w:rPr>
                <w:rFonts w:ascii="Arial" w:hAnsi="Arial" w:cs="Arial"/>
                <w:sz w:val="18"/>
                <w:szCs w:val="18"/>
                <w:lang w:eastAsia="zh-CN"/>
              </w:rPr>
            </w:pPr>
            <w:r>
              <w:rPr>
                <w:rFonts w:ascii="Arial" w:hAnsi="Arial" w:cs="Arial"/>
                <w:sz w:val="18"/>
                <w:szCs w:val="18"/>
              </w:rPr>
              <w:t>None</w:t>
            </w:r>
          </w:p>
        </w:tc>
        <w:tc>
          <w:tcPr>
            <w:tcW w:w="1296" w:type="dxa"/>
            <w:tcBorders>
              <w:top w:val="single" w:sz="4" w:space="0" w:color="auto"/>
              <w:left w:val="single" w:sz="4" w:space="0" w:color="auto"/>
              <w:bottom w:val="single" w:sz="4" w:space="0" w:color="auto"/>
              <w:right w:val="single" w:sz="4" w:space="0" w:color="auto"/>
            </w:tcBorders>
          </w:tcPr>
          <w:p w14:paraId="3D2E6B87" w14:textId="6CB2A0C2" w:rsidR="008F7BFA" w:rsidRPr="0066722C" w:rsidRDefault="008F7BFA" w:rsidP="008F7BFA">
            <w:pPr>
              <w:rPr>
                <w:rFonts w:ascii="Arial" w:hAnsi="Arial" w:cs="Arial"/>
                <w:sz w:val="18"/>
                <w:szCs w:val="18"/>
                <w:lang w:eastAsia="zh-CN"/>
              </w:rPr>
            </w:pPr>
            <w:r w:rsidRPr="0063264C">
              <w:rPr>
                <w:rFonts w:ascii="Arial" w:eastAsia="Times New Roman" w:hAnsi="Arial" w:cs="Arial"/>
                <w:sz w:val="18"/>
                <w:szCs w:val="18"/>
              </w:rPr>
              <w:t>Gap</w:t>
            </w:r>
          </w:p>
        </w:tc>
        <w:tc>
          <w:tcPr>
            <w:tcW w:w="2304" w:type="dxa"/>
            <w:tcBorders>
              <w:top w:val="single" w:sz="4" w:space="0" w:color="auto"/>
              <w:left w:val="single" w:sz="4" w:space="0" w:color="auto"/>
              <w:bottom w:val="single" w:sz="4" w:space="0" w:color="auto"/>
              <w:right w:val="single" w:sz="4" w:space="0" w:color="auto"/>
            </w:tcBorders>
          </w:tcPr>
          <w:p w14:paraId="38DFF083" w14:textId="1BCE24BF" w:rsidR="008F7BFA" w:rsidRPr="00A225D6" w:rsidRDefault="008F7BFA" w:rsidP="008F7BFA">
            <w:pPr>
              <w:rPr>
                <w:rFonts w:ascii="Arial" w:hAnsi="Arial" w:cs="Arial"/>
                <w:sz w:val="18"/>
                <w:szCs w:val="18"/>
                <w:lang w:eastAsia="zh-CN"/>
              </w:rPr>
            </w:pPr>
            <w:r w:rsidRPr="00BB1869">
              <w:rPr>
                <w:rFonts w:ascii="Arial" w:eastAsia="Times New Roman" w:hAnsi="Arial" w:cs="Arial"/>
                <w:sz w:val="18"/>
                <w:szCs w:val="18"/>
              </w:rPr>
              <w:t>Out of scope, as data lifecycle and security policies fall under the operator's responsibilities.</w:t>
            </w:r>
          </w:p>
        </w:tc>
      </w:tr>
      <w:tr w:rsidR="00FE3648" w:rsidRPr="00E71E45" w14:paraId="175EAC55" w14:textId="77777777" w:rsidTr="009522FC">
        <w:trPr>
          <w:trHeight w:val="129"/>
        </w:trPr>
        <w:tc>
          <w:tcPr>
            <w:tcW w:w="1584" w:type="dxa"/>
            <w:vMerge/>
            <w:tcBorders>
              <w:top w:val="single" w:sz="4" w:space="0" w:color="auto"/>
              <w:left w:val="single" w:sz="4" w:space="0" w:color="auto"/>
              <w:bottom w:val="single" w:sz="4" w:space="0" w:color="auto"/>
              <w:right w:val="single" w:sz="4" w:space="0" w:color="auto"/>
            </w:tcBorders>
          </w:tcPr>
          <w:p w14:paraId="5BC4BE19" w14:textId="77777777" w:rsidR="008F7BFA" w:rsidRPr="005B5CEA" w:rsidRDefault="008F7BFA" w:rsidP="008F7BFA">
            <w:pPr>
              <w:rPr>
                <w:rFonts w:ascii="Arial" w:hAnsi="Arial" w:cs="Arial"/>
                <w:b/>
                <w:bCs/>
                <w:color w:val="000000" w:themeColor="text1"/>
                <w:sz w:val="18"/>
                <w:szCs w:val="18"/>
              </w:rPr>
            </w:pPr>
          </w:p>
        </w:tc>
        <w:tc>
          <w:tcPr>
            <w:tcW w:w="1450" w:type="dxa"/>
            <w:vMerge/>
            <w:tcBorders>
              <w:top w:val="single" w:sz="4" w:space="0" w:color="auto"/>
              <w:left w:val="single" w:sz="4" w:space="0" w:color="auto"/>
              <w:bottom w:val="single" w:sz="4" w:space="0" w:color="auto"/>
              <w:right w:val="single" w:sz="4" w:space="0" w:color="auto"/>
            </w:tcBorders>
          </w:tcPr>
          <w:p w14:paraId="25BDBBD8" w14:textId="77777777" w:rsidR="008F7BFA" w:rsidRPr="00B7212D" w:rsidRDefault="008F7BFA" w:rsidP="008F7BFA">
            <w:pPr>
              <w:spacing w:after="100" w:afterAutospacing="1"/>
              <w:rPr>
                <w:rFonts w:ascii="Arial" w:hAnsi="Arial" w:cs="Arial"/>
                <w:color w:val="000000" w:themeColor="text1"/>
                <w:sz w:val="18"/>
                <w:szCs w:val="18"/>
              </w:rPr>
            </w:pPr>
          </w:p>
        </w:tc>
        <w:tc>
          <w:tcPr>
            <w:tcW w:w="1296" w:type="dxa"/>
            <w:tcBorders>
              <w:top w:val="single" w:sz="4" w:space="0" w:color="auto"/>
              <w:left w:val="single" w:sz="4" w:space="0" w:color="auto"/>
              <w:bottom w:val="single" w:sz="4" w:space="0" w:color="auto"/>
              <w:right w:val="single" w:sz="4" w:space="0" w:color="auto"/>
            </w:tcBorders>
          </w:tcPr>
          <w:p w14:paraId="7ADC237C" w14:textId="0A8ED7BA" w:rsidR="008F7BFA" w:rsidRPr="00B065AF" w:rsidRDefault="00934B35" w:rsidP="008F7BFA">
            <w:pPr>
              <w:rPr>
                <w:rFonts w:ascii="Arial" w:hAnsi="Arial" w:cs="Arial"/>
                <w:sz w:val="18"/>
                <w:szCs w:val="18"/>
              </w:rPr>
            </w:pPr>
            <w:r>
              <w:rPr>
                <w:rFonts w:ascii="Arial" w:hAnsi="Arial" w:cs="Arial"/>
                <w:sz w:val="18"/>
                <w:szCs w:val="18"/>
              </w:rPr>
              <w:t>ASSET-</w:t>
            </w:r>
            <w:r w:rsidR="008F7BFA" w:rsidRPr="00B065AF">
              <w:rPr>
                <w:rFonts w:ascii="Arial" w:hAnsi="Arial" w:cs="Arial"/>
                <w:sz w:val="18"/>
                <w:szCs w:val="18"/>
              </w:rPr>
              <w:t>D-</w:t>
            </w:r>
            <w:r w:rsidR="008F7BFA">
              <w:rPr>
                <w:rFonts w:ascii="Arial" w:hAnsi="Arial" w:cs="Arial"/>
                <w:sz w:val="18"/>
                <w:szCs w:val="18"/>
              </w:rPr>
              <w:t>02</w:t>
            </w:r>
          </w:p>
        </w:tc>
        <w:tc>
          <w:tcPr>
            <w:tcW w:w="1872" w:type="dxa"/>
            <w:tcBorders>
              <w:top w:val="single" w:sz="4" w:space="0" w:color="auto"/>
              <w:left w:val="single" w:sz="4" w:space="0" w:color="auto"/>
              <w:bottom w:val="single" w:sz="4" w:space="0" w:color="auto"/>
              <w:right w:val="single" w:sz="4" w:space="0" w:color="auto"/>
            </w:tcBorders>
          </w:tcPr>
          <w:p w14:paraId="6A4A39F7" w14:textId="6CCC9E73" w:rsidR="008F7BFA" w:rsidRDefault="008F7BFA" w:rsidP="008F7BFA">
            <w:pPr>
              <w:rPr>
                <w:rFonts w:ascii="Arial" w:hAnsi="Arial" w:cs="Arial"/>
                <w:sz w:val="18"/>
                <w:szCs w:val="18"/>
              </w:rPr>
            </w:pPr>
            <w:r>
              <w:rPr>
                <w:rFonts w:ascii="Arial" w:hAnsi="Arial" w:cs="Arial"/>
                <w:sz w:val="18"/>
                <w:szCs w:val="18"/>
              </w:rPr>
              <w:t>None</w:t>
            </w:r>
          </w:p>
        </w:tc>
        <w:tc>
          <w:tcPr>
            <w:tcW w:w="1296" w:type="dxa"/>
            <w:tcBorders>
              <w:top w:val="single" w:sz="4" w:space="0" w:color="auto"/>
              <w:left w:val="single" w:sz="4" w:space="0" w:color="auto"/>
              <w:bottom w:val="single" w:sz="4" w:space="0" w:color="auto"/>
              <w:right w:val="single" w:sz="4" w:space="0" w:color="auto"/>
            </w:tcBorders>
          </w:tcPr>
          <w:p w14:paraId="3C9EA48E" w14:textId="00E797B8" w:rsidR="008F7BFA" w:rsidRPr="0063264C" w:rsidRDefault="008F7BFA" w:rsidP="008F7BFA">
            <w:pPr>
              <w:rPr>
                <w:rFonts w:ascii="Arial" w:eastAsia="Times New Roman" w:hAnsi="Arial" w:cs="Arial"/>
                <w:sz w:val="18"/>
                <w:szCs w:val="18"/>
              </w:rPr>
            </w:pPr>
            <w:r w:rsidRPr="0063264C">
              <w:rPr>
                <w:rFonts w:ascii="Arial" w:eastAsia="Times New Roman" w:hAnsi="Arial" w:cs="Arial"/>
                <w:sz w:val="18"/>
                <w:szCs w:val="18"/>
              </w:rPr>
              <w:t>Gap</w:t>
            </w:r>
          </w:p>
        </w:tc>
        <w:tc>
          <w:tcPr>
            <w:tcW w:w="2304" w:type="dxa"/>
            <w:tcBorders>
              <w:top w:val="single" w:sz="4" w:space="0" w:color="auto"/>
              <w:left w:val="single" w:sz="4" w:space="0" w:color="auto"/>
              <w:bottom w:val="single" w:sz="4" w:space="0" w:color="auto"/>
              <w:right w:val="single" w:sz="4" w:space="0" w:color="auto"/>
            </w:tcBorders>
          </w:tcPr>
          <w:p w14:paraId="2D1B9DAD" w14:textId="4FB41DB9" w:rsidR="008F7BFA" w:rsidRPr="00BB1869" w:rsidRDefault="008F7BFA" w:rsidP="008F7BFA">
            <w:pPr>
              <w:rPr>
                <w:rFonts w:ascii="Arial" w:eastAsia="Times New Roman" w:hAnsi="Arial" w:cs="Arial"/>
                <w:sz w:val="18"/>
                <w:szCs w:val="18"/>
              </w:rPr>
            </w:pPr>
            <w:r w:rsidRPr="00BB1869">
              <w:rPr>
                <w:rFonts w:ascii="Arial" w:eastAsia="Times New Roman" w:hAnsi="Arial" w:cs="Arial"/>
                <w:sz w:val="18"/>
                <w:szCs w:val="18"/>
              </w:rPr>
              <w:t>Out of scope, as data lifecycle and security policies fall under the operator's responsibilities.</w:t>
            </w:r>
          </w:p>
        </w:tc>
      </w:tr>
      <w:tr w:rsidR="00FE3648" w:rsidRPr="00E71E45" w14:paraId="313AE535" w14:textId="77777777" w:rsidTr="009522FC">
        <w:trPr>
          <w:trHeight w:val="129"/>
        </w:trPr>
        <w:tc>
          <w:tcPr>
            <w:tcW w:w="1584" w:type="dxa"/>
            <w:vMerge/>
            <w:tcBorders>
              <w:top w:val="single" w:sz="4" w:space="0" w:color="auto"/>
              <w:left w:val="single" w:sz="4" w:space="0" w:color="auto"/>
              <w:bottom w:val="single" w:sz="4" w:space="0" w:color="auto"/>
              <w:right w:val="single" w:sz="4" w:space="0" w:color="auto"/>
            </w:tcBorders>
          </w:tcPr>
          <w:p w14:paraId="772CC781" w14:textId="77777777" w:rsidR="008F7BFA" w:rsidRPr="005B5CEA" w:rsidRDefault="008F7BFA" w:rsidP="008F7BFA">
            <w:pPr>
              <w:rPr>
                <w:rFonts w:ascii="Arial" w:hAnsi="Arial" w:cs="Arial"/>
                <w:b/>
                <w:bCs/>
                <w:color w:val="000000" w:themeColor="text1"/>
                <w:sz w:val="18"/>
                <w:szCs w:val="18"/>
              </w:rPr>
            </w:pPr>
          </w:p>
        </w:tc>
        <w:tc>
          <w:tcPr>
            <w:tcW w:w="1450" w:type="dxa"/>
            <w:vMerge/>
            <w:tcBorders>
              <w:top w:val="single" w:sz="4" w:space="0" w:color="auto"/>
              <w:left w:val="single" w:sz="4" w:space="0" w:color="auto"/>
              <w:bottom w:val="single" w:sz="4" w:space="0" w:color="auto"/>
              <w:right w:val="single" w:sz="4" w:space="0" w:color="auto"/>
            </w:tcBorders>
          </w:tcPr>
          <w:p w14:paraId="0BEEAA56" w14:textId="77777777" w:rsidR="008F7BFA" w:rsidRPr="00B7212D" w:rsidRDefault="008F7BFA" w:rsidP="008F7BFA">
            <w:pPr>
              <w:spacing w:after="100" w:afterAutospacing="1"/>
              <w:rPr>
                <w:rFonts w:ascii="Arial" w:hAnsi="Arial" w:cs="Arial"/>
                <w:color w:val="000000" w:themeColor="text1"/>
                <w:sz w:val="18"/>
                <w:szCs w:val="18"/>
              </w:rPr>
            </w:pPr>
          </w:p>
        </w:tc>
        <w:tc>
          <w:tcPr>
            <w:tcW w:w="1296" w:type="dxa"/>
            <w:tcBorders>
              <w:top w:val="single" w:sz="4" w:space="0" w:color="auto"/>
              <w:left w:val="single" w:sz="4" w:space="0" w:color="auto"/>
              <w:bottom w:val="single" w:sz="4" w:space="0" w:color="auto"/>
              <w:right w:val="single" w:sz="4" w:space="0" w:color="auto"/>
            </w:tcBorders>
          </w:tcPr>
          <w:p w14:paraId="5E094C21" w14:textId="1DAA9CAC" w:rsidR="008F7BFA" w:rsidRPr="00B065AF" w:rsidRDefault="00934B35" w:rsidP="008F7BFA">
            <w:pPr>
              <w:rPr>
                <w:rFonts w:ascii="Arial" w:hAnsi="Arial" w:cs="Arial"/>
                <w:sz w:val="18"/>
                <w:szCs w:val="18"/>
              </w:rPr>
            </w:pPr>
            <w:r>
              <w:rPr>
                <w:rFonts w:ascii="Arial" w:hAnsi="Arial" w:cs="Arial"/>
                <w:sz w:val="18"/>
                <w:szCs w:val="18"/>
              </w:rPr>
              <w:t>ASSET-</w:t>
            </w:r>
            <w:r w:rsidR="008F7BFA" w:rsidRPr="00B065AF">
              <w:rPr>
                <w:rFonts w:ascii="Arial" w:hAnsi="Arial" w:cs="Arial"/>
                <w:sz w:val="18"/>
                <w:szCs w:val="18"/>
              </w:rPr>
              <w:t>D-</w:t>
            </w:r>
            <w:r w:rsidR="008F7BFA">
              <w:rPr>
                <w:rFonts w:ascii="Arial" w:hAnsi="Arial" w:cs="Arial"/>
                <w:sz w:val="18"/>
                <w:szCs w:val="18"/>
              </w:rPr>
              <w:t>03</w:t>
            </w:r>
          </w:p>
        </w:tc>
        <w:tc>
          <w:tcPr>
            <w:tcW w:w="1872" w:type="dxa"/>
            <w:tcBorders>
              <w:top w:val="single" w:sz="4" w:space="0" w:color="auto"/>
              <w:left w:val="single" w:sz="4" w:space="0" w:color="auto"/>
              <w:bottom w:val="single" w:sz="4" w:space="0" w:color="auto"/>
              <w:right w:val="single" w:sz="4" w:space="0" w:color="auto"/>
            </w:tcBorders>
          </w:tcPr>
          <w:p w14:paraId="25BA723F" w14:textId="64CC1844" w:rsidR="008F7BFA" w:rsidRDefault="008F7BFA" w:rsidP="008F7BFA">
            <w:pPr>
              <w:rPr>
                <w:rFonts w:ascii="Arial" w:hAnsi="Arial" w:cs="Arial"/>
                <w:sz w:val="18"/>
                <w:szCs w:val="18"/>
              </w:rPr>
            </w:pPr>
            <w:r>
              <w:rPr>
                <w:rFonts w:ascii="Arial" w:hAnsi="Arial" w:cs="Arial"/>
                <w:sz w:val="18"/>
                <w:szCs w:val="18"/>
              </w:rPr>
              <w:t>None</w:t>
            </w:r>
          </w:p>
        </w:tc>
        <w:tc>
          <w:tcPr>
            <w:tcW w:w="1296" w:type="dxa"/>
            <w:tcBorders>
              <w:top w:val="single" w:sz="4" w:space="0" w:color="auto"/>
              <w:left w:val="single" w:sz="4" w:space="0" w:color="auto"/>
              <w:bottom w:val="single" w:sz="4" w:space="0" w:color="auto"/>
              <w:right w:val="single" w:sz="4" w:space="0" w:color="auto"/>
            </w:tcBorders>
          </w:tcPr>
          <w:p w14:paraId="7CBD8FB5" w14:textId="04CBD86D" w:rsidR="008F7BFA" w:rsidRPr="0063264C" w:rsidRDefault="008F7BFA" w:rsidP="008F7BFA">
            <w:pPr>
              <w:rPr>
                <w:rFonts w:ascii="Arial" w:eastAsia="Times New Roman" w:hAnsi="Arial" w:cs="Arial"/>
                <w:sz w:val="18"/>
                <w:szCs w:val="18"/>
              </w:rPr>
            </w:pPr>
            <w:r w:rsidRPr="0063264C">
              <w:rPr>
                <w:rFonts w:ascii="Arial" w:eastAsia="Times New Roman" w:hAnsi="Arial" w:cs="Arial"/>
                <w:sz w:val="18"/>
                <w:szCs w:val="18"/>
              </w:rPr>
              <w:t>Gap</w:t>
            </w:r>
          </w:p>
        </w:tc>
        <w:tc>
          <w:tcPr>
            <w:tcW w:w="2304" w:type="dxa"/>
            <w:tcBorders>
              <w:top w:val="single" w:sz="4" w:space="0" w:color="auto"/>
              <w:left w:val="single" w:sz="4" w:space="0" w:color="auto"/>
              <w:bottom w:val="single" w:sz="4" w:space="0" w:color="auto"/>
              <w:right w:val="single" w:sz="4" w:space="0" w:color="auto"/>
            </w:tcBorders>
          </w:tcPr>
          <w:p w14:paraId="0F3F1522" w14:textId="1B3A7A68" w:rsidR="008F7BFA" w:rsidRPr="00BB1869" w:rsidRDefault="008F7BFA" w:rsidP="008F7BFA">
            <w:pPr>
              <w:rPr>
                <w:rFonts w:ascii="Arial" w:eastAsia="Times New Roman" w:hAnsi="Arial" w:cs="Arial"/>
                <w:sz w:val="18"/>
                <w:szCs w:val="18"/>
              </w:rPr>
            </w:pPr>
            <w:r w:rsidRPr="00BB1869">
              <w:rPr>
                <w:rFonts w:ascii="Arial" w:eastAsia="Times New Roman" w:hAnsi="Arial" w:cs="Arial"/>
                <w:sz w:val="18"/>
                <w:szCs w:val="18"/>
              </w:rPr>
              <w:t>Out of scope, as data lifecycle and security policies fall under the operator's responsibilities.</w:t>
            </w:r>
          </w:p>
        </w:tc>
      </w:tr>
      <w:tr w:rsidR="00FE3648" w:rsidRPr="00E71E45" w14:paraId="661EC623" w14:textId="77777777" w:rsidTr="009522FC">
        <w:trPr>
          <w:trHeight w:val="129"/>
        </w:trPr>
        <w:tc>
          <w:tcPr>
            <w:tcW w:w="1584" w:type="dxa"/>
            <w:vMerge/>
            <w:tcBorders>
              <w:top w:val="single" w:sz="4" w:space="0" w:color="auto"/>
              <w:left w:val="single" w:sz="4" w:space="0" w:color="auto"/>
              <w:bottom w:val="single" w:sz="4" w:space="0" w:color="auto"/>
              <w:right w:val="single" w:sz="4" w:space="0" w:color="auto"/>
            </w:tcBorders>
          </w:tcPr>
          <w:p w14:paraId="1F9E82CF" w14:textId="77777777" w:rsidR="008F7BFA" w:rsidRPr="005B5CEA" w:rsidRDefault="008F7BFA" w:rsidP="008F7BFA">
            <w:pPr>
              <w:rPr>
                <w:rFonts w:ascii="Arial" w:hAnsi="Arial" w:cs="Arial"/>
                <w:b/>
                <w:bCs/>
                <w:color w:val="000000" w:themeColor="text1"/>
                <w:sz w:val="18"/>
                <w:szCs w:val="18"/>
              </w:rPr>
            </w:pPr>
          </w:p>
        </w:tc>
        <w:tc>
          <w:tcPr>
            <w:tcW w:w="1450" w:type="dxa"/>
            <w:vMerge/>
            <w:tcBorders>
              <w:top w:val="single" w:sz="4" w:space="0" w:color="auto"/>
              <w:left w:val="single" w:sz="4" w:space="0" w:color="auto"/>
              <w:bottom w:val="single" w:sz="4" w:space="0" w:color="auto"/>
              <w:right w:val="single" w:sz="4" w:space="0" w:color="auto"/>
            </w:tcBorders>
          </w:tcPr>
          <w:p w14:paraId="1F0D155E" w14:textId="77777777" w:rsidR="008F7BFA" w:rsidRPr="00B7212D" w:rsidRDefault="008F7BFA" w:rsidP="008F7BFA">
            <w:pPr>
              <w:spacing w:after="100" w:afterAutospacing="1"/>
              <w:rPr>
                <w:rFonts w:ascii="Arial" w:hAnsi="Arial" w:cs="Arial"/>
                <w:color w:val="000000" w:themeColor="text1"/>
                <w:sz w:val="18"/>
                <w:szCs w:val="18"/>
              </w:rPr>
            </w:pPr>
          </w:p>
        </w:tc>
        <w:tc>
          <w:tcPr>
            <w:tcW w:w="1296" w:type="dxa"/>
            <w:tcBorders>
              <w:top w:val="single" w:sz="4" w:space="0" w:color="auto"/>
              <w:left w:val="single" w:sz="4" w:space="0" w:color="auto"/>
              <w:bottom w:val="single" w:sz="4" w:space="0" w:color="auto"/>
              <w:right w:val="single" w:sz="4" w:space="0" w:color="auto"/>
            </w:tcBorders>
          </w:tcPr>
          <w:p w14:paraId="53F98CA4" w14:textId="08D4F18E" w:rsidR="008F7BFA" w:rsidRPr="00B065AF" w:rsidRDefault="00934B35" w:rsidP="008F7BFA">
            <w:pPr>
              <w:rPr>
                <w:rFonts w:ascii="Arial" w:hAnsi="Arial" w:cs="Arial"/>
                <w:sz w:val="18"/>
                <w:szCs w:val="18"/>
              </w:rPr>
            </w:pPr>
            <w:r>
              <w:rPr>
                <w:rFonts w:ascii="Arial" w:hAnsi="Arial" w:cs="Arial"/>
                <w:sz w:val="18"/>
                <w:szCs w:val="18"/>
              </w:rPr>
              <w:t>ASSET-</w:t>
            </w:r>
            <w:r w:rsidR="008F7BFA" w:rsidRPr="00B065AF">
              <w:rPr>
                <w:rFonts w:ascii="Arial" w:hAnsi="Arial" w:cs="Arial"/>
                <w:sz w:val="18"/>
                <w:szCs w:val="18"/>
              </w:rPr>
              <w:t>D-</w:t>
            </w:r>
            <w:r w:rsidR="008F7BFA">
              <w:rPr>
                <w:rFonts w:ascii="Arial" w:hAnsi="Arial" w:cs="Arial"/>
                <w:sz w:val="18"/>
                <w:szCs w:val="18"/>
              </w:rPr>
              <w:t>04</w:t>
            </w:r>
          </w:p>
        </w:tc>
        <w:tc>
          <w:tcPr>
            <w:tcW w:w="1872" w:type="dxa"/>
            <w:tcBorders>
              <w:top w:val="single" w:sz="4" w:space="0" w:color="auto"/>
              <w:left w:val="single" w:sz="4" w:space="0" w:color="auto"/>
              <w:bottom w:val="single" w:sz="4" w:space="0" w:color="auto"/>
              <w:right w:val="single" w:sz="4" w:space="0" w:color="auto"/>
            </w:tcBorders>
          </w:tcPr>
          <w:p w14:paraId="27955316" w14:textId="31BD37FF" w:rsidR="008F7BFA" w:rsidRDefault="008F7BFA" w:rsidP="008F7BFA">
            <w:pPr>
              <w:rPr>
                <w:rFonts w:ascii="Arial" w:hAnsi="Arial" w:cs="Arial"/>
                <w:sz w:val="18"/>
                <w:szCs w:val="18"/>
              </w:rPr>
            </w:pPr>
            <w:r>
              <w:rPr>
                <w:rFonts w:ascii="Arial" w:hAnsi="Arial" w:cs="Arial"/>
                <w:sz w:val="18"/>
                <w:szCs w:val="18"/>
              </w:rPr>
              <w:t>None</w:t>
            </w:r>
          </w:p>
        </w:tc>
        <w:tc>
          <w:tcPr>
            <w:tcW w:w="1296" w:type="dxa"/>
            <w:tcBorders>
              <w:top w:val="single" w:sz="4" w:space="0" w:color="auto"/>
              <w:left w:val="single" w:sz="4" w:space="0" w:color="auto"/>
              <w:bottom w:val="single" w:sz="4" w:space="0" w:color="auto"/>
              <w:right w:val="single" w:sz="4" w:space="0" w:color="auto"/>
            </w:tcBorders>
          </w:tcPr>
          <w:p w14:paraId="26A12EDD" w14:textId="4319F79F" w:rsidR="008F7BFA" w:rsidRPr="0063264C" w:rsidRDefault="008F7BFA" w:rsidP="008F7BFA">
            <w:pPr>
              <w:rPr>
                <w:rFonts w:ascii="Arial" w:eastAsia="Times New Roman" w:hAnsi="Arial" w:cs="Arial"/>
                <w:sz w:val="18"/>
                <w:szCs w:val="18"/>
              </w:rPr>
            </w:pPr>
            <w:r w:rsidRPr="0063264C">
              <w:rPr>
                <w:rFonts w:ascii="Arial" w:eastAsia="Times New Roman" w:hAnsi="Arial" w:cs="Arial"/>
                <w:sz w:val="18"/>
                <w:szCs w:val="18"/>
              </w:rPr>
              <w:t>Gap</w:t>
            </w:r>
          </w:p>
        </w:tc>
        <w:tc>
          <w:tcPr>
            <w:tcW w:w="2304" w:type="dxa"/>
            <w:tcBorders>
              <w:top w:val="single" w:sz="4" w:space="0" w:color="auto"/>
              <w:left w:val="single" w:sz="4" w:space="0" w:color="auto"/>
              <w:bottom w:val="single" w:sz="4" w:space="0" w:color="auto"/>
              <w:right w:val="single" w:sz="4" w:space="0" w:color="auto"/>
            </w:tcBorders>
          </w:tcPr>
          <w:p w14:paraId="108F8CC9" w14:textId="563D5B43" w:rsidR="008F7BFA" w:rsidRPr="00BB1869" w:rsidRDefault="008F7BFA" w:rsidP="008F7BFA">
            <w:pPr>
              <w:rPr>
                <w:rFonts w:ascii="Arial" w:eastAsia="Times New Roman" w:hAnsi="Arial" w:cs="Arial"/>
                <w:sz w:val="18"/>
                <w:szCs w:val="18"/>
              </w:rPr>
            </w:pPr>
            <w:r w:rsidRPr="00BB1869">
              <w:rPr>
                <w:rFonts w:ascii="Arial" w:eastAsia="Times New Roman" w:hAnsi="Arial" w:cs="Arial"/>
                <w:sz w:val="18"/>
                <w:szCs w:val="18"/>
              </w:rPr>
              <w:t>Out of scope, as data lifecycle and security policies fall under the operator's responsibilities.</w:t>
            </w:r>
          </w:p>
        </w:tc>
      </w:tr>
      <w:tr w:rsidR="00FE3648" w:rsidRPr="00E71E45" w14:paraId="058E02A4" w14:textId="77777777" w:rsidTr="009522FC">
        <w:trPr>
          <w:trHeight w:val="129"/>
        </w:trPr>
        <w:tc>
          <w:tcPr>
            <w:tcW w:w="1584" w:type="dxa"/>
            <w:vMerge/>
            <w:tcBorders>
              <w:top w:val="single" w:sz="4" w:space="0" w:color="auto"/>
              <w:left w:val="single" w:sz="4" w:space="0" w:color="auto"/>
              <w:bottom w:val="single" w:sz="4" w:space="0" w:color="auto"/>
              <w:right w:val="single" w:sz="4" w:space="0" w:color="auto"/>
            </w:tcBorders>
          </w:tcPr>
          <w:p w14:paraId="265B0BBA" w14:textId="77777777" w:rsidR="008F7BFA" w:rsidRPr="005B5CEA" w:rsidRDefault="008F7BFA" w:rsidP="008F7BFA">
            <w:pPr>
              <w:rPr>
                <w:rFonts w:ascii="Arial" w:hAnsi="Arial" w:cs="Arial"/>
                <w:b/>
                <w:bCs/>
                <w:color w:val="000000" w:themeColor="text1"/>
                <w:sz w:val="18"/>
                <w:szCs w:val="18"/>
              </w:rPr>
            </w:pPr>
          </w:p>
        </w:tc>
        <w:tc>
          <w:tcPr>
            <w:tcW w:w="1450" w:type="dxa"/>
            <w:vMerge/>
            <w:tcBorders>
              <w:top w:val="single" w:sz="4" w:space="0" w:color="auto"/>
              <w:left w:val="single" w:sz="4" w:space="0" w:color="auto"/>
              <w:bottom w:val="single" w:sz="4" w:space="0" w:color="auto"/>
              <w:right w:val="single" w:sz="4" w:space="0" w:color="auto"/>
            </w:tcBorders>
          </w:tcPr>
          <w:p w14:paraId="0DDDB56A" w14:textId="77777777" w:rsidR="008F7BFA" w:rsidRPr="00B7212D" w:rsidRDefault="008F7BFA" w:rsidP="008F7BFA">
            <w:pPr>
              <w:spacing w:after="100" w:afterAutospacing="1"/>
              <w:rPr>
                <w:rFonts w:ascii="Arial" w:hAnsi="Arial" w:cs="Arial"/>
                <w:color w:val="000000" w:themeColor="text1"/>
                <w:sz w:val="18"/>
                <w:szCs w:val="18"/>
              </w:rPr>
            </w:pPr>
          </w:p>
        </w:tc>
        <w:tc>
          <w:tcPr>
            <w:tcW w:w="1296" w:type="dxa"/>
            <w:tcBorders>
              <w:top w:val="single" w:sz="4" w:space="0" w:color="auto"/>
              <w:left w:val="single" w:sz="4" w:space="0" w:color="auto"/>
              <w:bottom w:val="single" w:sz="4" w:space="0" w:color="auto"/>
              <w:right w:val="single" w:sz="4" w:space="0" w:color="auto"/>
            </w:tcBorders>
          </w:tcPr>
          <w:p w14:paraId="0D856AFE" w14:textId="220F1B23" w:rsidR="008F7BFA" w:rsidRPr="00B065AF" w:rsidRDefault="00934B35" w:rsidP="008F7BFA">
            <w:pPr>
              <w:rPr>
                <w:rFonts w:ascii="Arial" w:hAnsi="Arial" w:cs="Arial"/>
                <w:sz w:val="18"/>
                <w:szCs w:val="18"/>
              </w:rPr>
            </w:pPr>
            <w:r>
              <w:rPr>
                <w:rFonts w:ascii="Arial" w:hAnsi="Arial" w:cs="Arial"/>
                <w:sz w:val="18"/>
                <w:szCs w:val="18"/>
              </w:rPr>
              <w:t>ASSET-</w:t>
            </w:r>
            <w:r w:rsidR="008F7BFA" w:rsidRPr="00B065AF">
              <w:rPr>
                <w:rFonts w:ascii="Arial" w:hAnsi="Arial" w:cs="Arial"/>
                <w:sz w:val="18"/>
                <w:szCs w:val="18"/>
              </w:rPr>
              <w:t>D-</w:t>
            </w:r>
            <w:r w:rsidR="008F7BFA">
              <w:rPr>
                <w:rFonts w:ascii="Arial" w:hAnsi="Arial" w:cs="Arial"/>
                <w:sz w:val="18"/>
                <w:szCs w:val="18"/>
              </w:rPr>
              <w:t>05</w:t>
            </w:r>
          </w:p>
        </w:tc>
        <w:tc>
          <w:tcPr>
            <w:tcW w:w="1872" w:type="dxa"/>
            <w:tcBorders>
              <w:top w:val="single" w:sz="4" w:space="0" w:color="auto"/>
              <w:left w:val="single" w:sz="4" w:space="0" w:color="auto"/>
              <w:bottom w:val="single" w:sz="4" w:space="0" w:color="auto"/>
              <w:right w:val="single" w:sz="4" w:space="0" w:color="auto"/>
            </w:tcBorders>
          </w:tcPr>
          <w:p w14:paraId="526650B0" w14:textId="3415B019" w:rsidR="008F7BFA" w:rsidRDefault="008F7BFA" w:rsidP="008F7BFA">
            <w:pPr>
              <w:rPr>
                <w:rFonts w:ascii="Arial" w:hAnsi="Arial" w:cs="Arial"/>
                <w:sz w:val="18"/>
                <w:szCs w:val="18"/>
              </w:rPr>
            </w:pPr>
            <w:r>
              <w:rPr>
                <w:rFonts w:ascii="Arial" w:hAnsi="Arial" w:cs="Arial"/>
                <w:sz w:val="18"/>
                <w:szCs w:val="18"/>
              </w:rPr>
              <w:t>None</w:t>
            </w:r>
          </w:p>
        </w:tc>
        <w:tc>
          <w:tcPr>
            <w:tcW w:w="1296" w:type="dxa"/>
            <w:tcBorders>
              <w:top w:val="single" w:sz="4" w:space="0" w:color="auto"/>
              <w:left w:val="single" w:sz="4" w:space="0" w:color="auto"/>
              <w:bottom w:val="single" w:sz="4" w:space="0" w:color="auto"/>
              <w:right w:val="single" w:sz="4" w:space="0" w:color="auto"/>
            </w:tcBorders>
          </w:tcPr>
          <w:p w14:paraId="3A32558A" w14:textId="3F116E8C" w:rsidR="008F7BFA" w:rsidRPr="0063264C" w:rsidRDefault="008F7BFA" w:rsidP="008F7BFA">
            <w:pPr>
              <w:rPr>
                <w:rFonts w:ascii="Arial" w:eastAsia="Times New Roman" w:hAnsi="Arial" w:cs="Arial"/>
                <w:sz w:val="18"/>
                <w:szCs w:val="18"/>
              </w:rPr>
            </w:pPr>
            <w:r w:rsidRPr="0063264C">
              <w:rPr>
                <w:rFonts w:ascii="Arial" w:eastAsia="Times New Roman" w:hAnsi="Arial" w:cs="Arial"/>
                <w:sz w:val="18"/>
                <w:szCs w:val="18"/>
              </w:rPr>
              <w:t>Gap</w:t>
            </w:r>
          </w:p>
        </w:tc>
        <w:tc>
          <w:tcPr>
            <w:tcW w:w="2304" w:type="dxa"/>
            <w:tcBorders>
              <w:top w:val="single" w:sz="4" w:space="0" w:color="auto"/>
              <w:left w:val="single" w:sz="4" w:space="0" w:color="auto"/>
              <w:bottom w:val="single" w:sz="4" w:space="0" w:color="auto"/>
              <w:right w:val="single" w:sz="4" w:space="0" w:color="auto"/>
            </w:tcBorders>
          </w:tcPr>
          <w:p w14:paraId="380874A9" w14:textId="1ACAC4EE" w:rsidR="008F7BFA" w:rsidRPr="00BB1869" w:rsidRDefault="008F7BFA" w:rsidP="008F7BFA">
            <w:pPr>
              <w:rPr>
                <w:rFonts w:ascii="Arial" w:eastAsia="Times New Roman" w:hAnsi="Arial" w:cs="Arial"/>
                <w:sz w:val="18"/>
                <w:szCs w:val="18"/>
              </w:rPr>
            </w:pPr>
            <w:r w:rsidRPr="00BB1869">
              <w:rPr>
                <w:rFonts w:ascii="Arial" w:eastAsia="Times New Roman" w:hAnsi="Arial" w:cs="Arial"/>
                <w:sz w:val="18"/>
                <w:szCs w:val="18"/>
              </w:rPr>
              <w:t>Out of scope, as data lifecycle and security policies fall under the operator's responsibilities.</w:t>
            </w:r>
          </w:p>
        </w:tc>
      </w:tr>
      <w:tr w:rsidR="00FE3648" w:rsidRPr="00E71E45" w14:paraId="0916F5F3" w14:textId="77777777" w:rsidTr="009522FC">
        <w:trPr>
          <w:trHeight w:val="129"/>
        </w:trPr>
        <w:tc>
          <w:tcPr>
            <w:tcW w:w="1584" w:type="dxa"/>
            <w:vMerge/>
            <w:tcBorders>
              <w:top w:val="single" w:sz="4" w:space="0" w:color="auto"/>
              <w:left w:val="single" w:sz="4" w:space="0" w:color="auto"/>
              <w:bottom w:val="single" w:sz="4" w:space="0" w:color="auto"/>
              <w:right w:val="single" w:sz="4" w:space="0" w:color="auto"/>
            </w:tcBorders>
          </w:tcPr>
          <w:p w14:paraId="11E90803" w14:textId="77777777" w:rsidR="008F7BFA" w:rsidRPr="005B5CEA" w:rsidRDefault="008F7BFA" w:rsidP="008F7BFA">
            <w:pPr>
              <w:rPr>
                <w:rFonts w:ascii="Arial" w:hAnsi="Arial" w:cs="Arial"/>
                <w:b/>
                <w:bCs/>
                <w:color w:val="000000" w:themeColor="text1"/>
                <w:sz w:val="18"/>
                <w:szCs w:val="18"/>
              </w:rPr>
            </w:pPr>
          </w:p>
        </w:tc>
        <w:tc>
          <w:tcPr>
            <w:tcW w:w="1450" w:type="dxa"/>
            <w:vMerge/>
            <w:tcBorders>
              <w:top w:val="single" w:sz="4" w:space="0" w:color="auto"/>
              <w:left w:val="single" w:sz="4" w:space="0" w:color="auto"/>
              <w:bottom w:val="single" w:sz="4" w:space="0" w:color="auto"/>
              <w:right w:val="single" w:sz="4" w:space="0" w:color="auto"/>
            </w:tcBorders>
          </w:tcPr>
          <w:p w14:paraId="33E528A4" w14:textId="77777777" w:rsidR="008F7BFA" w:rsidRPr="00B7212D" w:rsidRDefault="008F7BFA" w:rsidP="008F7BFA">
            <w:pPr>
              <w:spacing w:after="100" w:afterAutospacing="1"/>
              <w:rPr>
                <w:rFonts w:ascii="Arial" w:hAnsi="Arial" w:cs="Arial"/>
                <w:color w:val="000000" w:themeColor="text1"/>
                <w:sz w:val="18"/>
                <w:szCs w:val="18"/>
              </w:rPr>
            </w:pPr>
          </w:p>
        </w:tc>
        <w:tc>
          <w:tcPr>
            <w:tcW w:w="1296" w:type="dxa"/>
            <w:tcBorders>
              <w:top w:val="single" w:sz="4" w:space="0" w:color="auto"/>
              <w:left w:val="single" w:sz="4" w:space="0" w:color="auto"/>
              <w:bottom w:val="single" w:sz="4" w:space="0" w:color="auto"/>
              <w:right w:val="single" w:sz="4" w:space="0" w:color="auto"/>
            </w:tcBorders>
          </w:tcPr>
          <w:p w14:paraId="7954F557" w14:textId="3E4019F5" w:rsidR="008F7BFA" w:rsidRPr="00B065AF" w:rsidRDefault="00934B35" w:rsidP="008F7BFA">
            <w:pPr>
              <w:rPr>
                <w:rFonts w:ascii="Arial" w:hAnsi="Arial" w:cs="Arial"/>
                <w:sz w:val="18"/>
                <w:szCs w:val="18"/>
              </w:rPr>
            </w:pPr>
            <w:r>
              <w:rPr>
                <w:rFonts w:ascii="Arial" w:hAnsi="Arial" w:cs="Arial"/>
                <w:sz w:val="18"/>
                <w:szCs w:val="18"/>
              </w:rPr>
              <w:t>ASSET-</w:t>
            </w:r>
            <w:r w:rsidR="008F7BFA" w:rsidRPr="00B065AF">
              <w:rPr>
                <w:rFonts w:ascii="Arial" w:hAnsi="Arial" w:cs="Arial"/>
                <w:sz w:val="18"/>
                <w:szCs w:val="18"/>
              </w:rPr>
              <w:t>D-</w:t>
            </w:r>
            <w:r w:rsidR="008F7BFA">
              <w:rPr>
                <w:rFonts w:ascii="Arial" w:hAnsi="Arial" w:cs="Arial"/>
                <w:sz w:val="18"/>
                <w:szCs w:val="18"/>
              </w:rPr>
              <w:t>11</w:t>
            </w:r>
          </w:p>
        </w:tc>
        <w:tc>
          <w:tcPr>
            <w:tcW w:w="1872" w:type="dxa"/>
            <w:tcBorders>
              <w:top w:val="single" w:sz="4" w:space="0" w:color="auto"/>
              <w:left w:val="single" w:sz="4" w:space="0" w:color="auto"/>
              <w:bottom w:val="single" w:sz="4" w:space="0" w:color="auto"/>
              <w:right w:val="single" w:sz="4" w:space="0" w:color="auto"/>
            </w:tcBorders>
          </w:tcPr>
          <w:p w14:paraId="4B54FBAC" w14:textId="5CA906E8" w:rsidR="008F7BFA" w:rsidRDefault="008F7BFA" w:rsidP="008F7BFA">
            <w:pPr>
              <w:rPr>
                <w:rFonts w:ascii="Arial" w:hAnsi="Arial" w:cs="Arial"/>
                <w:sz w:val="18"/>
                <w:szCs w:val="18"/>
              </w:rPr>
            </w:pPr>
            <w:r>
              <w:rPr>
                <w:rFonts w:ascii="Arial" w:hAnsi="Arial" w:cs="Arial"/>
                <w:sz w:val="18"/>
                <w:szCs w:val="18"/>
              </w:rPr>
              <w:t>None</w:t>
            </w:r>
          </w:p>
        </w:tc>
        <w:tc>
          <w:tcPr>
            <w:tcW w:w="1296" w:type="dxa"/>
            <w:tcBorders>
              <w:top w:val="single" w:sz="4" w:space="0" w:color="auto"/>
              <w:left w:val="single" w:sz="4" w:space="0" w:color="auto"/>
              <w:bottom w:val="single" w:sz="4" w:space="0" w:color="auto"/>
              <w:right w:val="single" w:sz="4" w:space="0" w:color="auto"/>
            </w:tcBorders>
          </w:tcPr>
          <w:p w14:paraId="1647D313" w14:textId="5B7AEA2A" w:rsidR="008F7BFA" w:rsidRPr="0063264C" w:rsidRDefault="008F7BFA" w:rsidP="008F7BFA">
            <w:pPr>
              <w:rPr>
                <w:rFonts w:ascii="Arial" w:eastAsia="Times New Roman" w:hAnsi="Arial" w:cs="Arial"/>
                <w:sz w:val="18"/>
                <w:szCs w:val="18"/>
              </w:rPr>
            </w:pPr>
            <w:r w:rsidRPr="0063264C">
              <w:rPr>
                <w:rFonts w:ascii="Arial" w:eastAsia="Times New Roman" w:hAnsi="Arial" w:cs="Arial"/>
                <w:sz w:val="18"/>
                <w:szCs w:val="18"/>
              </w:rPr>
              <w:t>Gap</w:t>
            </w:r>
          </w:p>
        </w:tc>
        <w:tc>
          <w:tcPr>
            <w:tcW w:w="2304" w:type="dxa"/>
            <w:tcBorders>
              <w:top w:val="single" w:sz="4" w:space="0" w:color="auto"/>
              <w:left w:val="single" w:sz="4" w:space="0" w:color="auto"/>
              <w:bottom w:val="single" w:sz="4" w:space="0" w:color="auto"/>
              <w:right w:val="single" w:sz="4" w:space="0" w:color="auto"/>
            </w:tcBorders>
          </w:tcPr>
          <w:p w14:paraId="5C792E5B" w14:textId="15763F14" w:rsidR="008F7BFA" w:rsidRPr="00BB1869" w:rsidRDefault="008F7BFA" w:rsidP="008F7BFA">
            <w:pPr>
              <w:rPr>
                <w:rFonts w:ascii="Arial" w:eastAsia="Times New Roman" w:hAnsi="Arial" w:cs="Arial"/>
                <w:sz w:val="18"/>
                <w:szCs w:val="18"/>
              </w:rPr>
            </w:pPr>
            <w:r w:rsidRPr="00BB1869">
              <w:rPr>
                <w:rFonts w:ascii="Arial" w:eastAsia="Times New Roman" w:hAnsi="Arial" w:cs="Arial"/>
                <w:sz w:val="18"/>
                <w:szCs w:val="18"/>
              </w:rPr>
              <w:t>Out of scope, as data lifecycle and security policies fall under the operator's responsibilities.</w:t>
            </w:r>
          </w:p>
        </w:tc>
      </w:tr>
      <w:tr w:rsidR="00FE3648" w:rsidRPr="00E71E45" w14:paraId="664E00A2" w14:textId="77777777" w:rsidTr="009522FC">
        <w:trPr>
          <w:trHeight w:val="129"/>
        </w:trPr>
        <w:tc>
          <w:tcPr>
            <w:tcW w:w="1584" w:type="dxa"/>
            <w:vMerge/>
            <w:tcBorders>
              <w:top w:val="single" w:sz="4" w:space="0" w:color="auto"/>
              <w:left w:val="single" w:sz="4" w:space="0" w:color="auto"/>
              <w:bottom w:val="single" w:sz="4" w:space="0" w:color="auto"/>
              <w:right w:val="single" w:sz="4" w:space="0" w:color="auto"/>
            </w:tcBorders>
          </w:tcPr>
          <w:p w14:paraId="7DB7686B" w14:textId="77777777" w:rsidR="008F7BFA" w:rsidRPr="005B5CEA" w:rsidRDefault="008F7BFA" w:rsidP="008F7BFA">
            <w:pPr>
              <w:rPr>
                <w:rFonts w:ascii="Arial" w:hAnsi="Arial" w:cs="Arial"/>
                <w:b/>
                <w:bCs/>
                <w:color w:val="000000" w:themeColor="text1"/>
                <w:sz w:val="18"/>
                <w:szCs w:val="18"/>
              </w:rPr>
            </w:pPr>
          </w:p>
        </w:tc>
        <w:tc>
          <w:tcPr>
            <w:tcW w:w="1450" w:type="dxa"/>
            <w:vMerge/>
            <w:tcBorders>
              <w:top w:val="single" w:sz="4" w:space="0" w:color="auto"/>
              <w:left w:val="single" w:sz="4" w:space="0" w:color="auto"/>
              <w:bottom w:val="single" w:sz="4" w:space="0" w:color="auto"/>
              <w:right w:val="single" w:sz="4" w:space="0" w:color="auto"/>
            </w:tcBorders>
          </w:tcPr>
          <w:p w14:paraId="002DCCBB" w14:textId="77777777" w:rsidR="008F7BFA" w:rsidRPr="00B7212D" w:rsidRDefault="008F7BFA" w:rsidP="008F7BFA">
            <w:pPr>
              <w:spacing w:after="100" w:afterAutospacing="1"/>
              <w:rPr>
                <w:rFonts w:ascii="Arial" w:hAnsi="Arial" w:cs="Arial"/>
                <w:color w:val="000000" w:themeColor="text1"/>
                <w:sz w:val="18"/>
                <w:szCs w:val="18"/>
              </w:rPr>
            </w:pPr>
          </w:p>
        </w:tc>
        <w:tc>
          <w:tcPr>
            <w:tcW w:w="1296" w:type="dxa"/>
            <w:tcBorders>
              <w:top w:val="single" w:sz="4" w:space="0" w:color="auto"/>
              <w:left w:val="single" w:sz="4" w:space="0" w:color="auto"/>
              <w:bottom w:val="single" w:sz="4" w:space="0" w:color="auto"/>
              <w:right w:val="single" w:sz="4" w:space="0" w:color="auto"/>
            </w:tcBorders>
          </w:tcPr>
          <w:p w14:paraId="7813DF26" w14:textId="4F154707" w:rsidR="008F7BFA" w:rsidRPr="00B065AF" w:rsidRDefault="00934B35" w:rsidP="008F7BFA">
            <w:pPr>
              <w:rPr>
                <w:rFonts w:ascii="Arial" w:hAnsi="Arial" w:cs="Arial"/>
                <w:sz w:val="18"/>
                <w:szCs w:val="18"/>
              </w:rPr>
            </w:pPr>
            <w:r>
              <w:rPr>
                <w:rFonts w:ascii="Arial" w:hAnsi="Arial" w:cs="Arial"/>
                <w:sz w:val="18"/>
                <w:szCs w:val="18"/>
              </w:rPr>
              <w:t>ASSET-</w:t>
            </w:r>
            <w:r w:rsidR="008F7BFA" w:rsidRPr="00B065AF">
              <w:rPr>
                <w:rFonts w:ascii="Arial" w:hAnsi="Arial" w:cs="Arial"/>
                <w:sz w:val="18"/>
                <w:szCs w:val="18"/>
              </w:rPr>
              <w:t>D-</w:t>
            </w:r>
            <w:r w:rsidR="008F7BFA">
              <w:rPr>
                <w:rFonts w:ascii="Arial" w:hAnsi="Arial" w:cs="Arial"/>
                <w:sz w:val="18"/>
                <w:szCs w:val="18"/>
              </w:rPr>
              <w:t>16</w:t>
            </w:r>
          </w:p>
        </w:tc>
        <w:tc>
          <w:tcPr>
            <w:tcW w:w="1872" w:type="dxa"/>
            <w:tcBorders>
              <w:top w:val="single" w:sz="4" w:space="0" w:color="auto"/>
              <w:left w:val="single" w:sz="4" w:space="0" w:color="auto"/>
              <w:bottom w:val="single" w:sz="4" w:space="0" w:color="auto"/>
              <w:right w:val="single" w:sz="4" w:space="0" w:color="auto"/>
            </w:tcBorders>
          </w:tcPr>
          <w:p w14:paraId="2D649E02" w14:textId="07E04A6E" w:rsidR="008F7BFA" w:rsidRDefault="008F7BFA" w:rsidP="008F7BFA">
            <w:pPr>
              <w:rPr>
                <w:rFonts w:ascii="Arial" w:hAnsi="Arial" w:cs="Arial"/>
                <w:sz w:val="18"/>
                <w:szCs w:val="18"/>
              </w:rPr>
            </w:pPr>
            <w:r>
              <w:rPr>
                <w:rFonts w:ascii="Arial" w:hAnsi="Arial" w:cs="Arial"/>
                <w:sz w:val="18"/>
                <w:szCs w:val="18"/>
              </w:rPr>
              <w:t>None</w:t>
            </w:r>
          </w:p>
        </w:tc>
        <w:tc>
          <w:tcPr>
            <w:tcW w:w="1296" w:type="dxa"/>
            <w:tcBorders>
              <w:top w:val="single" w:sz="4" w:space="0" w:color="auto"/>
              <w:left w:val="single" w:sz="4" w:space="0" w:color="auto"/>
              <w:bottom w:val="single" w:sz="4" w:space="0" w:color="auto"/>
              <w:right w:val="single" w:sz="4" w:space="0" w:color="auto"/>
            </w:tcBorders>
          </w:tcPr>
          <w:p w14:paraId="080E757E" w14:textId="4294140F" w:rsidR="008F7BFA" w:rsidRPr="0063264C" w:rsidRDefault="008F7BFA" w:rsidP="008F7BFA">
            <w:pPr>
              <w:rPr>
                <w:rFonts w:ascii="Arial" w:eastAsia="Times New Roman" w:hAnsi="Arial" w:cs="Arial"/>
                <w:sz w:val="18"/>
                <w:szCs w:val="18"/>
              </w:rPr>
            </w:pPr>
            <w:r w:rsidRPr="0063264C">
              <w:rPr>
                <w:rFonts w:ascii="Arial" w:eastAsia="Times New Roman" w:hAnsi="Arial" w:cs="Arial"/>
                <w:sz w:val="18"/>
                <w:szCs w:val="18"/>
              </w:rPr>
              <w:t>Gap</w:t>
            </w:r>
          </w:p>
        </w:tc>
        <w:tc>
          <w:tcPr>
            <w:tcW w:w="2304" w:type="dxa"/>
            <w:tcBorders>
              <w:top w:val="single" w:sz="4" w:space="0" w:color="auto"/>
              <w:left w:val="single" w:sz="4" w:space="0" w:color="auto"/>
              <w:bottom w:val="single" w:sz="4" w:space="0" w:color="auto"/>
              <w:right w:val="single" w:sz="4" w:space="0" w:color="auto"/>
            </w:tcBorders>
          </w:tcPr>
          <w:p w14:paraId="2DBE102E" w14:textId="45D262D5" w:rsidR="008F7BFA" w:rsidRPr="00BB1869" w:rsidRDefault="008F7BFA" w:rsidP="008F7BFA">
            <w:pPr>
              <w:rPr>
                <w:rFonts w:ascii="Arial" w:eastAsia="Times New Roman" w:hAnsi="Arial" w:cs="Arial"/>
                <w:sz w:val="18"/>
                <w:szCs w:val="18"/>
              </w:rPr>
            </w:pPr>
            <w:r w:rsidRPr="00BB1869">
              <w:rPr>
                <w:rFonts w:ascii="Arial" w:eastAsia="Times New Roman" w:hAnsi="Arial" w:cs="Arial"/>
                <w:sz w:val="18"/>
                <w:szCs w:val="18"/>
              </w:rPr>
              <w:t>Out of scope, as data lifecycle and security policies fall under the operator's responsibilities.</w:t>
            </w:r>
          </w:p>
        </w:tc>
      </w:tr>
      <w:tr w:rsidR="00FE3648" w:rsidRPr="00E71E45" w14:paraId="6D5CE61A" w14:textId="77777777" w:rsidTr="009522FC">
        <w:trPr>
          <w:trHeight w:val="129"/>
        </w:trPr>
        <w:tc>
          <w:tcPr>
            <w:tcW w:w="1584" w:type="dxa"/>
            <w:vMerge/>
            <w:tcBorders>
              <w:top w:val="single" w:sz="4" w:space="0" w:color="auto"/>
              <w:left w:val="single" w:sz="4" w:space="0" w:color="auto"/>
              <w:bottom w:val="single" w:sz="4" w:space="0" w:color="auto"/>
              <w:right w:val="single" w:sz="4" w:space="0" w:color="auto"/>
            </w:tcBorders>
          </w:tcPr>
          <w:p w14:paraId="3083A6C9" w14:textId="77777777" w:rsidR="008F7BFA" w:rsidRPr="005B5CEA" w:rsidRDefault="008F7BFA" w:rsidP="008F7BFA">
            <w:pPr>
              <w:rPr>
                <w:rFonts w:ascii="Arial" w:hAnsi="Arial" w:cs="Arial"/>
                <w:b/>
                <w:bCs/>
                <w:color w:val="000000" w:themeColor="text1"/>
                <w:sz w:val="18"/>
                <w:szCs w:val="18"/>
              </w:rPr>
            </w:pPr>
          </w:p>
        </w:tc>
        <w:tc>
          <w:tcPr>
            <w:tcW w:w="1450" w:type="dxa"/>
            <w:vMerge/>
            <w:tcBorders>
              <w:top w:val="single" w:sz="4" w:space="0" w:color="auto"/>
              <w:left w:val="single" w:sz="4" w:space="0" w:color="auto"/>
              <w:bottom w:val="single" w:sz="4" w:space="0" w:color="auto"/>
              <w:right w:val="single" w:sz="4" w:space="0" w:color="auto"/>
            </w:tcBorders>
          </w:tcPr>
          <w:p w14:paraId="45A24D27" w14:textId="77777777" w:rsidR="008F7BFA" w:rsidRPr="00B7212D" w:rsidRDefault="008F7BFA" w:rsidP="008F7BFA">
            <w:pPr>
              <w:spacing w:after="100" w:afterAutospacing="1"/>
              <w:rPr>
                <w:rFonts w:ascii="Arial" w:hAnsi="Arial" w:cs="Arial"/>
                <w:color w:val="000000" w:themeColor="text1"/>
                <w:sz w:val="18"/>
                <w:szCs w:val="18"/>
              </w:rPr>
            </w:pPr>
          </w:p>
        </w:tc>
        <w:tc>
          <w:tcPr>
            <w:tcW w:w="1296" w:type="dxa"/>
            <w:tcBorders>
              <w:top w:val="single" w:sz="4" w:space="0" w:color="auto"/>
              <w:left w:val="single" w:sz="4" w:space="0" w:color="auto"/>
              <w:bottom w:val="single" w:sz="4" w:space="0" w:color="auto"/>
              <w:right w:val="single" w:sz="4" w:space="0" w:color="auto"/>
            </w:tcBorders>
          </w:tcPr>
          <w:p w14:paraId="7E76ACBA" w14:textId="1AF5B442" w:rsidR="008F7BFA" w:rsidRPr="00B065AF" w:rsidRDefault="00934B35" w:rsidP="008F7BFA">
            <w:pPr>
              <w:rPr>
                <w:rFonts w:ascii="Arial" w:hAnsi="Arial" w:cs="Arial"/>
                <w:sz w:val="18"/>
                <w:szCs w:val="18"/>
              </w:rPr>
            </w:pPr>
            <w:r>
              <w:rPr>
                <w:rFonts w:ascii="Arial" w:hAnsi="Arial" w:cs="Arial"/>
                <w:sz w:val="18"/>
                <w:szCs w:val="18"/>
              </w:rPr>
              <w:t>ASSET-</w:t>
            </w:r>
            <w:r w:rsidR="008F7BFA" w:rsidRPr="00B065AF">
              <w:rPr>
                <w:rFonts w:ascii="Arial" w:hAnsi="Arial" w:cs="Arial"/>
                <w:sz w:val="18"/>
                <w:szCs w:val="18"/>
              </w:rPr>
              <w:t>D-</w:t>
            </w:r>
            <w:r w:rsidR="008F7BFA">
              <w:rPr>
                <w:rFonts w:ascii="Arial" w:hAnsi="Arial" w:cs="Arial"/>
                <w:sz w:val="18"/>
                <w:szCs w:val="18"/>
              </w:rPr>
              <w:t>17</w:t>
            </w:r>
          </w:p>
        </w:tc>
        <w:tc>
          <w:tcPr>
            <w:tcW w:w="1872" w:type="dxa"/>
            <w:tcBorders>
              <w:top w:val="single" w:sz="4" w:space="0" w:color="auto"/>
              <w:left w:val="single" w:sz="4" w:space="0" w:color="auto"/>
              <w:bottom w:val="single" w:sz="4" w:space="0" w:color="auto"/>
              <w:right w:val="single" w:sz="4" w:space="0" w:color="auto"/>
            </w:tcBorders>
          </w:tcPr>
          <w:p w14:paraId="29CD5A6D" w14:textId="75E3765C" w:rsidR="008F7BFA" w:rsidRDefault="008F7BFA" w:rsidP="008F7BFA">
            <w:pPr>
              <w:rPr>
                <w:rFonts w:ascii="Arial" w:hAnsi="Arial" w:cs="Arial"/>
                <w:sz w:val="18"/>
                <w:szCs w:val="18"/>
              </w:rPr>
            </w:pPr>
            <w:r>
              <w:rPr>
                <w:rFonts w:ascii="Arial" w:hAnsi="Arial" w:cs="Arial"/>
                <w:sz w:val="18"/>
                <w:szCs w:val="18"/>
              </w:rPr>
              <w:t>None</w:t>
            </w:r>
          </w:p>
        </w:tc>
        <w:tc>
          <w:tcPr>
            <w:tcW w:w="1296" w:type="dxa"/>
            <w:tcBorders>
              <w:top w:val="single" w:sz="4" w:space="0" w:color="auto"/>
              <w:left w:val="single" w:sz="4" w:space="0" w:color="auto"/>
              <w:bottom w:val="single" w:sz="4" w:space="0" w:color="auto"/>
              <w:right w:val="single" w:sz="4" w:space="0" w:color="auto"/>
            </w:tcBorders>
          </w:tcPr>
          <w:p w14:paraId="4612CF01" w14:textId="32409EB5" w:rsidR="008F7BFA" w:rsidRPr="0063264C" w:rsidRDefault="008F7BFA" w:rsidP="008F7BFA">
            <w:pPr>
              <w:rPr>
                <w:rFonts w:ascii="Arial" w:eastAsia="Times New Roman" w:hAnsi="Arial" w:cs="Arial"/>
                <w:sz w:val="18"/>
                <w:szCs w:val="18"/>
              </w:rPr>
            </w:pPr>
            <w:r w:rsidRPr="0063264C">
              <w:rPr>
                <w:rFonts w:ascii="Arial" w:eastAsia="Times New Roman" w:hAnsi="Arial" w:cs="Arial"/>
                <w:sz w:val="18"/>
                <w:szCs w:val="18"/>
              </w:rPr>
              <w:t>Gap</w:t>
            </w:r>
          </w:p>
        </w:tc>
        <w:tc>
          <w:tcPr>
            <w:tcW w:w="2304" w:type="dxa"/>
            <w:tcBorders>
              <w:top w:val="single" w:sz="4" w:space="0" w:color="auto"/>
              <w:left w:val="single" w:sz="4" w:space="0" w:color="auto"/>
              <w:bottom w:val="single" w:sz="4" w:space="0" w:color="auto"/>
              <w:right w:val="single" w:sz="4" w:space="0" w:color="auto"/>
            </w:tcBorders>
          </w:tcPr>
          <w:p w14:paraId="5A9C372C" w14:textId="7415662F" w:rsidR="008F7BFA" w:rsidRPr="00BB1869" w:rsidRDefault="008F7BFA" w:rsidP="008F7BFA">
            <w:pPr>
              <w:rPr>
                <w:rFonts w:ascii="Arial" w:eastAsia="Times New Roman" w:hAnsi="Arial" w:cs="Arial"/>
                <w:sz w:val="18"/>
                <w:szCs w:val="18"/>
              </w:rPr>
            </w:pPr>
            <w:r w:rsidRPr="00BB1869">
              <w:rPr>
                <w:rFonts w:ascii="Arial" w:eastAsia="Times New Roman" w:hAnsi="Arial" w:cs="Arial"/>
                <w:sz w:val="18"/>
                <w:szCs w:val="18"/>
              </w:rPr>
              <w:t>Out of scope, as data lifecycle and security policies fall under the operator's responsibilities.</w:t>
            </w:r>
          </w:p>
        </w:tc>
      </w:tr>
      <w:tr w:rsidR="00FE3648" w:rsidRPr="00E71E45" w14:paraId="0E31F25A" w14:textId="77777777" w:rsidTr="009522FC">
        <w:trPr>
          <w:trHeight w:val="129"/>
        </w:trPr>
        <w:tc>
          <w:tcPr>
            <w:tcW w:w="1584" w:type="dxa"/>
            <w:vMerge/>
            <w:tcBorders>
              <w:top w:val="single" w:sz="4" w:space="0" w:color="auto"/>
              <w:left w:val="single" w:sz="4" w:space="0" w:color="auto"/>
              <w:bottom w:val="single" w:sz="4" w:space="0" w:color="auto"/>
              <w:right w:val="single" w:sz="4" w:space="0" w:color="auto"/>
            </w:tcBorders>
          </w:tcPr>
          <w:p w14:paraId="044E0B92" w14:textId="77777777" w:rsidR="008F7BFA" w:rsidRPr="005B5CEA" w:rsidRDefault="008F7BFA" w:rsidP="008F7BFA">
            <w:pPr>
              <w:rPr>
                <w:rFonts w:ascii="Arial" w:hAnsi="Arial" w:cs="Arial"/>
                <w:b/>
                <w:bCs/>
                <w:color w:val="000000" w:themeColor="text1"/>
                <w:sz w:val="18"/>
                <w:szCs w:val="18"/>
              </w:rPr>
            </w:pPr>
          </w:p>
        </w:tc>
        <w:tc>
          <w:tcPr>
            <w:tcW w:w="1450" w:type="dxa"/>
            <w:vMerge/>
            <w:tcBorders>
              <w:top w:val="single" w:sz="4" w:space="0" w:color="auto"/>
              <w:left w:val="single" w:sz="4" w:space="0" w:color="auto"/>
              <w:bottom w:val="single" w:sz="4" w:space="0" w:color="auto"/>
              <w:right w:val="single" w:sz="4" w:space="0" w:color="auto"/>
            </w:tcBorders>
          </w:tcPr>
          <w:p w14:paraId="411E9BC2" w14:textId="77777777" w:rsidR="008F7BFA" w:rsidRPr="00B7212D" w:rsidRDefault="008F7BFA" w:rsidP="008F7BFA">
            <w:pPr>
              <w:spacing w:after="100" w:afterAutospacing="1"/>
              <w:rPr>
                <w:rFonts w:ascii="Arial" w:hAnsi="Arial" w:cs="Arial"/>
                <w:color w:val="000000" w:themeColor="text1"/>
                <w:sz w:val="18"/>
                <w:szCs w:val="18"/>
              </w:rPr>
            </w:pPr>
          </w:p>
        </w:tc>
        <w:tc>
          <w:tcPr>
            <w:tcW w:w="1296" w:type="dxa"/>
            <w:tcBorders>
              <w:top w:val="single" w:sz="4" w:space="0" w:color="auto"/>
              <w:left w:val="single" w:sz="4" w:space="0" w:color="auto"/>
              <w:bottom w:val="single" w:sz="4" w:space="0" w:color="auto"/>
              <w:right w:val="single" w:sz="4" w:space="0" w:color="auto"/>
            </w:tcBorders>
          </w:tcPr>
          <w:p w14:paraId="4E4A3266" w14:textId="630BD493" w:rsidR="008F7BFA" w:rsidRPr="00B065AF" w:rsidRDefault="00934B35" w:rsidP="008F7BFA">
            <w:pPr>
              <w:rPr>
                <w:rFonts w:ascii="Arial" w:hAnsi="Arial" w:cs="Arial"/>
                <w:sz w:val="18"/>
                <w:szCs w:val="18"/>
              </w:rPr>
            </w:pPr>
            <w:r>
              <w:rPr>
                <w:rFonts w:ascii="Arial" w:hAnsi="Arial" w:cs="Arial"/>
                <w:sz w:val="18"/>
                <w:szCs w:val="18"/>
              </w:rPr>
              <w:t>ASSET-</w:t>
            </w:r>
            <w:r w:rsidR="008F7BFA" w:rsidRPr="00B065AF">
              <w:rPr>
                <w:rFonts w:ascii="Arial" w:hAnsi="Arial" w:cs="Arial"/>
                <w:sz w:val="18"/>
                <w:szCs w:val="18"/>
              </w:rPr>
              <w:t>D-</w:t>
            </w:r>
            <w:r w:rsidR="008F7BFA">
              <w:rPr>
                <w:rFonts w:ascii="Arial" w:hAnsi="Arial" w:cs="Arial"/>
                <w:sz w:val="18"/>
                <w:szCs w:val="18"/>
              </w:rPr>
              <w:t>18</w:t>
            </w:r>
          </w:p>
        </w:tc>
        <w:tc>
          <w:tcPr>
            <w:tcW w:w="1872" w:type="dxa"/>
            <w:tcBorders>
              <w:top w:val="single" w:sz="4" w:space="0" w:color="auto"/>
              <w:left w:val="single" w:sz="4" w:space="0" w:color="auto"/>
              <w:bottom w:val="single" w:sz="4" w:space="0" w:color="auto"/>
              <w:right w:val="single" w:sz="4" w:space="0" w:color="auto"/>
            </w:tcBorders>
          </w:tcPr>
          <w:p w14:paraId="0F7C537E" w14:textId="47B467C7" w:rsidR="008F7BFA" w:rsidRDefault="008F7BFA" w:rsidP="008F7BFA">
            <w:pPr>
              <w:rPr>
                <w:rFonts w:ascii="Arial" w:hAnsi="Arial" w:cs="Arial"/>
                <w:sz w:val="18"/>
                <w:szCs w:val="18"/>
              </w:rPr>
            </w:pPr>
            <w:r>
              <w:rPr>
                <w:rFonts w:ascii="Arial" w:hAnsi="Arial" w:cs="Arial"/>
                <w:sz w:val="18"/>
                <w:szCs w:val="18"/>
              </w:rPr>
              <w:t>None</w:t>
            </w:r>
          </w:p>
        </w:tc>
        <w:tc>
          <w:tcPr>
            <w:tcW w:w="1296" w:type="dxa"/>
            <w:tcBorders>
              <w:top w:val="single" w:sz="4" w:space="0" w:color="auto"/>
              <w:left w:val="single" w:sz="4" w:space="0" w:color="auto"/>
              <w:bottom w:val="single" w:sz="4" w:space="0" w:color="auto"/>
              <w:right w:val="single" w:sz="4" w:space="0" w:color="auto"/>
            </w:tcBorders>
          </w:tcPr>
          <w:p w14:paraId="2F9BB37C" w14:textId="6EFE207F" w:rsidR="008F7BFA" w:rsidRPr="0063264C" w:rsidRDefault="008F7BFA" w:rsidP="008F7BFA">
            <w:pPr>
              <w:rPr>
                <w:rFonts w:ascii="Arial" w:eastAsia="Times New Roman" w:hAnsi="Arial" w:cs="Arial"/>
                <w:sz w:val="18"/>
                <w:szCs w:val="18"/>
              </w:rPr>
            </w:pPr>
            <w:r w:rsidRPr="0063264C">
              <w:rPr>
                <w:rFonts w:ascii="Arial" w:eastAsia="Times New Roman" w:hAnsi="Arial" w:cs="Arial"/>
                <w:sz w:val="18"/>
                <w:szCs w:val="18"/>
              </w:rPr>
              <w:t>Gap</w:t>
            </w:r>
          </w:p>
        </w:tc>
        <w:tc>
          <w:tcPr>
            <w:tcW w:w="2304" w:type="dxa"/>
            <w:tcBorders>
              <w:top w:val="single" w:sz="4" w:space="0" w:color="auto"/>
              <w:left w:val="single" w:sz="4" w:space="0" w:color="auto"/>
              <w:bottom w:val="single" w:sz="4" w:space="0" w:color="auto"/>
              <w:right w:val="single" w:sz="4" w:space="0" w:color="auto"/>
            </w:tcBorders>
          </w:tcPr>
          <w:p w14:paraId="0341640F" w14:textId="263194DC" w:rsidR="008F7BFA" w:rsidRPr="00BB1869" w:rsidRDefault="008F7BFA" w:rsidP="008F7BFA">
            <w:pPr>
              <w:rPr>
                <w:rFonts w:ascii="Arial" w:eastAsia="Times New Roman" w:hAnsi="Arial" w:cs="Arial"/>
                <w:sz w:val="18"/>
                <w:szCs w:val="18"/>
              </w:rPr>
            </w:pPr>
            <w:r w:rsidRPr="00BB1869">
              <w:rPr>
                <w:rFonts w:ascii="Arial" w:eastAsia="Times New Roman" w:hAnsi="Arial" w:cs="Arial"/>
                <w:sz w:val="18"/>
                <w:szCs w:val="18"/>
              </w:rPr>
              <w:t>Out of scope, as data lifecycle and security policies fall under the operator's responsibilities.</w:t>
            </w:r>
          </w:p>
        </w:tc>
      </w:tr>
      <w:tr w:rsidR="00FE3648" w:rsidRPr="00E71E45" w14:paraId="4CAF2A0E" w14:textId="77777777" w:rsidTr="009522FC">
        <w:trPr>
          <w:trHeight w:val="129"/>
        </w:trPr>
        <w:tc>
          <w:tcPr>
            <w:tcW w:w="1584" w:type="dxa"/>
            <w:vMerge/>
            <w:tcBorders>
              <w:top w:val="single" w:sz="4" w:space="0" w:color="auto"/>
              <w:left w:val="single" w:sz="4" w:space="0" w:color="auto"/>
              <w:bottom w:val="single" w:sz="4" w:space="0" w:color="auto"/>
              <w:right w:val="single" w:sz="4" w:space="0" w:color="auto"/>
            </w:tcBorders>
          </w:tcPr>
          <w:p w14:paraId="28A1D590" w14:textId="77777777" w:rsidR="008F7BFA" w:rsidRPr="005B5CEA" w:rsidRDefault="008F7BFA" w:rsidP="008F7BFA">
            <w:pPr>
              <w:rPr>
                <w:rFonts w:ascii="Arial" w:hAnsi="Arial" w:cs="Arial"/>
                <w:b/>
                <w:bCs/>
                <w:color w:val="000000" w:themeColor="text1"/>
                <w:sz w:val="18"/>
                <w:szCs w:val="18"/>
              </w:rPr>
            </w:pPr>
          </w:p>
        </w:tc>
        <w:tc>
          <w:tcPr>
            <w:tcW w:w="1450" w:type="dxa"/>
            <w:vMerge/>
            <w:tcBorders>
              <w:top w:val="single" w:sz="4" w:space="0" w:color="auto"/>
              <w:left w:val="single" w:sz="4" w:space="0" w:color="auto"/>
              <w:bottom w:val="single" w:sz="4" w:space="0" w:color="auto"/>
              <w:right w:val="single" w:sz="4" w:space="0" w:color="auto"/>
            </w:tcBorders>
          </w:tcPr>
          <w:p w14:paraId="638ABE84" w14:textId="77777777" w:rsidR="008F7BFA" w:rsidRPr="00B7212D" w:rsidRDefault="008F7BFA" w:rsidP="008F7BFA">
            <w:pPr>
              <w:spacing w:after="100" w:afterAutospacing="1"/>
              <w:rPr>
                <w:rFonts w:ascii="Arial" w:hAnsi="Arial" w:cs="Arial"/>
                <w:color w:val="000000" w:themeColor="text1"/>
                <w:sz w:val="18"/>
                <w:szCs w:val="18"/>
              </w:rPr>
            </w:pPr>
          </w:p>
        </w:tc>
        <w:tc>
          <w:tcPr>
            <w:tcW w:w="1296" w:type="dxa"/>
            <w:tcBorders>
              <w:top w:val="single" w:sz="4" w:space="0" w:color="auto"/>
              <w:left w:val="single" w:sz="4" w:space="0" w:color="auto"/>
              <w:bottom w:val="single" w:sz="4" w:space="0" w:color="auto"/>
              <w:right w:val="single" w:sz="4" w:space="0" w:color="auto"/>
            </w:tcBorders>
          </w:tcPr>
          <w:p w14:paraId="5CBBB98C" w14:textId="10A245CA" w:rsidR="008F7BFA" w:rsidRPr="00B065AF" w:rsidRDefault="00934B35" w:rsidP="008F7BFA">
            <w:pPr>
              <w:rPr>
                <w:rFonts w:ascii="Arial" w:hAnsi="Arial" w:cs="Arial"/>
                <w:sz w:val="18"/>
                <w:szCs w:val="18"/>
              </w:rPr>
            </w:pPr>
            <w:r>
              <w:rPr>
                <w:rFonts w:ascii="Arial" w:hAnsi="Arial" w:cs="Arial"/>
                <w:sz w:val="18"/>
                <w:szCs w:val="18"/>
              </w:rPr>
              <w:t>ASSET-</w:t>
            </w:r>
            <w:r w:rsidR="008F7BFA" w:rsidRPr="00B065AF">
              <w:rPr>
                <w:rFonts w:ascii="Arial" w:hAnsi="Arial" w:cs="Arial"/>
                <w:sz w:val="18"/>
                <w:szCs w:val="18"/>
              </w:rPr>
              <w:t>D-</w:t>
            </w:r>
            <w:r w:rsidR="008F7BFA">
              <w:rPr>
                <w:rFonts w:ascii="Arial" w:hAnsi="Arial" w:cs="Arial"/>
                <w:sz w:val="18"/>
                <w:szCs w:val="18"/>
              </w:rPr>
              <w:t>20</w:t>
            </w:r>
          </w:p>
        </w:tc>
        <w:tc>
          <w:tcPr>
            <w:tcW w:w="1872" w:type="dxa"/>
            <w:tcBorders>
              <w:top w:val="single" w:sz="4" w:space="0" w:color="auto"/>
              <w:left w:val="single" w:sz="4" w:space="0" w:color="auto"/>
              <w:bottom w:val="single" w:sz="4" w:space="0" w:color="auto"/>
              <w:right w:val="single" w:sz="4" w:space="0" w:color="auto"/>
            </w:tcBorders>
          </w:tcPr>
          <w:p w14:paraId="28CA29C5" w14:textId="036EA992" w:rsidR="008F7BFA" w:rsidRDefault="008F7BFA" w:rsidP="008F7BFA">
            <w:pPr>
              <w:rPr>
                <w:rFonts w:ascii="Arial" w:hAnsi="Arial" w:cs="Arial"/>
                <w:sz w:val="18"/>
                <w:szCs w:val="18"/>
              </w:rPr>
            </w:pPr>
            <w:r>
              <w:rPr>
                <w:rFonts w:ascii="Arial" w:hAnsi="Arial" w:cs="Arial"/>
                <w:sz w:val="18"/>
                <w:szCs w:val="18"/>
              </w:rPr>
              <w:t>None</w:t>
            </w:r>
          </w:p>
        </w:tc>
        <w:tc>
          <w:tcPr>
            <w:tcW w:w="1296" w:type="dxa"/>
            <w:tcBorders>
              <w:top w:val="single" w:sz="4" w:space="0" w:color="auto"/>
              <w:left w:val="single" w:sz="4" w:space="0" w:color="auto"/>
              <w:bottom w:val="single" w:sz="4" w:space="0" w:color="auto"/>
              <w:right w:val="single" w:sz="4" w:space="0" w:color="auto"/>
            </w:tcBorders>
          </w:tcPr>
          <w:p w14:paraId="6EB13258" w14:textId="476BFD09" w:rsidR="008F7BFA" w:rsidRPr="0063264C" w:rsidRDefault="008F7BFA" w:rsidP="008F7BFA">
            <w:pPr>
              <w:rPr>
                <w:rFonts w:ascii="Arial" w:eastAsia="Times New Roman" w:hAnsi="Arial" w:cs="Arial"/>
                <w:sz w:val="18"/>
                <w:szCs w:val="18"/>
              </w:rPr>
            </w:pPr>
            <w:r w:rsidRPr="0063264C">
              <w:rPr>
                <w:rFonts w:ascii="Arial" w:eastAsia="Times New Roman" w:hAnsi="Arial" w:cs="Arial"/>
                <w:sz w:val="18"/>
                <w:szCs w:val="18"/>
              </w:rPr>
              <w:t>Gap</w:t>
            </w:r>
          </w:p>
        </w:tc>
        <w:tc>
          <w:tcPr>
            <w:tcW w:w="2304" w:type="dxa"/>
            <w:tcBorders>
              <w:top w:val="single" w:sz="4" w:space="0" w:color="auto"/>
              <w:left w:val="single" w:sz="4" w:space="0" w:color="auto"/>
              <w:bottom w:val="single" w:sz="4" w:space="0" w:color="auto"/>
              <w:right w:val="single" w:sz="4" w:space="0" w:color="auto"/>
            </w:tcBorders>
          </w:tcPr>
          <w:p w14:paraId="1EE55A9F" w14:textId="14D7288D" w:rsidR="008F7BFA" w:rsidRPr="00BB1869" w:rsidRDefault="008F7BFA" w:rsidP="008F7BFA">
            <w:pPr>
              <w:rPr>
                <w:rFonts w:ascii="Arial" w:eastAsia="Times New Roman" w:hAnsi="Arial" w:cs="Arial"/>
                <w:sz w:val="18"/>
                <w:szCs w:val="18"/>
              </w:rPr>
            </w:pPr>
            <w:r w:rsidRPr="00BB1869">
              <w:rPr>
                <w:rFonts w:ascii="Arial" w:eastAsia="Times New Roman" w:hAnsi="Arial" w:cs="Arial"/>
                <w:sz w:val="18"/>
                <w:szCs w:val="18"/>
              </w:rPr>
              <w:t>Out of scope, as data lifecycle and security policies fall under the operator's responsibilities.</w:t>
            </w:r>
          </w:p>
        </w:tc>
      </w:tr>
      <w:tr w:rsidR="00FE3648" w:rsidRPr="00E71E45" w14:paraId="38BC68C5" w14:textId="77777777" w:rsidTr="009522FC">
        <w:trPr>
          <w:trHeight w:val="129"/>
        </w:trPr>
        <w:tc>
          <w:tcPr>
            <w:tcW w:w="1584" w:type="dxa"/>
            <w:vMerge/>
            <w:tcBorders>
              <w:top w:val="single" w:sz="4" w:space="0" w:color="auto"/>
              <w:left w:val="single" w:sz="4" w:space="0" w:color="auto"/>
              <w:bottom w:val="single" w:sz="4" w:space="0" w:color="auto"/>
              <w:right w:val="single" w:sz="4" w:space="0" w:color="auto"/>
            </w:tcBorders>
          </w:tcPr>
          <w:p w14:paraId="15B2AAD5" w14:textId="77777777" w:rsidR="008F7BFA" w:rsidRPr="005B5CEA" w:rsidRDefault="008F7BFA" w:rsidP="008F7BFA">
            <w:pPr>
              <w:rPr>
                <w:rFonts w:ascii="Arial" w:hAnsi="Arial" w:cs="Arial"/>
                <w:b/>
                <w:bCs/>
                <w:color w:val="000000" w:themeColor="text1"/>
                <w:sz w:val="18"/>
                <w:szCs w:val="18"/>
              </w:rPr>
            </w:pPr>
          </w:p>
        </w:tc>
        <w:tc>
          <w:tcPr>
            <w:tcW w:w="1450" w:type="dxa"/>
            <w:vMerge/>
            <w:tcBorders>
              <w:top w:val="single" w:sz="4" w:space="0" w:color="auto"/>
              <w:left w:val="single" w:sz="4" w:space="0" w:color="auto"/>
              <w:bottom w:val="single" w:sz="4" w:space="0" w:color="auto"/>
              <w:right w:val="single" w:sz="4" w:space="0" w:color="auto"/>
            </w:tcBorders>
          </w:tcPr>
          <w:p w14:paraId="025064AE" w14:textId="77777777" w:rsidR="008F7BFA" w:rsidRPr="00B7212D" w:rsidRDefault="008F7BFA" w:rsidP="008F7BFA">
            <w:pPr>
              <w:spacing w:after="100" w:afterAutospacing="1"/>
              <w:rPr>
                <w:rFonts w:ascii="Arial" w:hAnsi="Arial" w:cs="Arial"/>
                <w:color w:val="000000" w:themeColor="text1"/>
                <w:sz w:val="18"/>
                <w:szCs w:val="18"/>
              </w:rPr>
            </w:pPr>
          </w:p>
        </w:tc>
        <w:tc>
          <w:tcPr>
            <w:tcW w:w="1296" w:type="dxa"/>
            <w:tcBorders>
              <w:top w:val="single" w:sz="4" w:space="0" w:color="auto"/>
              <w:left w:val="single" w:sz="4" w:space="0" w:color="auto"/>
              <w:bottom w:val="single" w:sz="4" w:space="0" w:color="auto"/>
              <w:right w:val="single" w:sz="4" w:space="0" w:color="auto"/>
            </w:tcBorders>
          </w:tcPr>
          <w:p w14:paraId="61331CA2" w14:textId="4E3E165F" w:rsidR="008F7BFA" w:rsidRPr="00B065AF" w:rsidRDefault="00934B35" w:rsidP="008F7BFA">
            <w:pPr>
              <w:rPr>
                <w:rFonts w:ascii="Arial" w:hAnsi="Arial" w:cs="Arial"/>
                <w:sz w:val="18"/>
                <w:szCs w:val="18"/>
              </w:rPr>
            </w:pPr>
            <w:r>
              <w:rPr>
                <w:rFonts w:ascii="Arial" w:hAnsi="Arial" w:cs="Arial"/>
                <w:sz w:val="18"/>
                <w:szCs w:val="18"/>
              </w:rPr>
              <w:t>ASSET-</w:t>
            </w:r>
            <w:r w:rsidR="008F7BFA">
              <w:rPr>
                <w:rFonts w:ascii="Arial" w:hAnsi="Arial" w:cs="Arial"/>
                <w:sz w:val="18"/>
                <w:szCs w:val="18"/>
              </w:rPr>
              <w:t>D-22</w:t>
            </w:r>
          </w:p>
        </w:tc>
        <w:tc>
          <w:tcPr>
            <w:tcW w:w="1872" w:type="dxa"/>
            <w:tcBorders>
              <w:top w:val="single" w:sz="4" w:space="0" w:color="auto"/>
              <w:left w:val="single" w:sz="4" w:space="0" w:color="auto"/>
              <w:bottom w:val="single" w:sz="4" w:space="0" w:color="auto"/>
              <w:right w:val="single" w:sz="4" w:space="0" w:color="auto"/>
            </w:tcBorders>
          </w:tcPr>
          <w:p w14:paraId="00DE6041" w14:textId="048F8ACA" w:rsidR="008F7BFA" w:rsidRDefault="008F7BFA" w:rsidP="008F7BFA">
            <w:pPr>
              <w:rPr>
                <w:rFonts w:ascii="Arial" w:hAnsi="Arial" w:cs="Arial"/>
                <w:sz w:val="18"/>
                <w:szCs w:val="18"/>
              </w:rPr>
            </w:pPr>
            <w:r>
              <w:rPr>
                <w:rFonts w:ascii="Arial" w:hAnsi="Arial" w:cs="Arial"/>
                <w:sz w:val="18"/>
                <w:szCs w:val="18"/>
              </w:rPr>
              <w:t>None</w:t>
            </w:r>
          </w:p>
        </w:tc>
        <w:tc>
          <w:tcPr>
            <w:tcW w:w="1296" w:type="dxa"/>
            <w:tcBorders>
              <w:top w:val="single" w:sz="4" w:space="0" w:color="auto"/>
              <w:left w:val="single" w:sz="4" w:space="0" w:color="auto"/>
              <w:bottom w:val="single" w:sz="4" w:space="0" w:color="auto"/>
              <w:right w:val="single" w:sz="4" w:space="0" w:color="auto"/>
            </w:tcBorders>
          </w:tcPr>
          <w:p w14:paraId="6E1F4938" w14:textId="11CC098E" w:rsidR="008F7BFA" w:rsidRPr="0063264C" w:rsidRDefault="008F7BFA" w:rsidP="008F7BFA">
            <w:pPr>
              <w:rPr>
                <w:rFonts w:ascii="Arial" w:eastAsia="Times New Roman" w:hAnsi="Arial" w:cs="Arial"/>
                <w:sz w:val="18"/>
                <w:szCs w:val="18"/>
              </w:rPr>
            </w:pPr>
            <w:r w:rsidRPr="0063264C">
              <w:rPr>
                <w:rFonts w:ascii="Arial" w:eastAsia="Times New Roman" w:hAnsi="Arial" w:cs="Arial"/>
                <w:sz w:val="18"/>
                <w:szCs w:val="18"/>
              </w:rPr>
              <w:t>Gap</w:t>
            </w:r>
          </w:p>
        </w:tc>
        <w:tc>
          <w:tcPr>
            <w:tcW w:w="2304" w:type="dxa"/>
            <w:tcBorders>
              <w:top w:val="single" w:sz="4" w:space="0" w:color="auto"/>
              <w:left w:val="single" w:sz="4" w:space="0" w:color="auto"/>
              <w:bottom w:val="single" w:sz="4" w:space="0" w:color="auto"/>
              <w:right w:val="single" w:sz="4" w:space="0" w:color="auto"/>
            </w:tcBorders>
          </w:tcPr>
          <w:p w14:paraId="4148DE9C" w14:textId="5B973977" w:rsidR="008F7BFA" w:rsidRPr="00BB1869" w:rsidRDefault="008F7BFA" w:rsidP="008F7BFA">
            <w:pPr>
              <w:rPr>
                <w:rFonts w:ascii="Arial" w:eastAsia="Times New Roman" w:hAnsi="Arial" w:cs="Arial"/>
                <w:sz w:val="18"/>
                <w:szCs w:val="18"/>
              </w:rPr>
            </w:pPr>
            <w:r w:rsidRPr="00BB1869">
              <w:rPr>
                <w:rFonts w:ascii="Arial" w:eastAsia="Times New Roman" w:hAnsi="Arial" w:cs="Arial"/>
                <w:sz w:val="18"/>
                <w:szCs w:val="18"/>
              </w:rPr>
              <w:t>Out of scope, as data lifecycle and security policies fall under the operator's responsibilities.</w:t>
            </w:r>
          </w:p>
        </w:tc>
      </w:tr>
      <w:tr w:rsidR="00FE3648" w:rsidRPr="00E71E45" w14:paraId="153990A5" w14:textId="77777777" w:rsidTr="009522FC">
        <w:trPr>
          <w:trHeight w:val="129"/>
        </w:trPr>
        <w:tc>
          <w:tcPr>
            <w:tcW w:w="1584" w:type="dxa"/>
            <w:vMerge/>
            <w:tcBorders>
              <w:top w:val="single" w:sz="4" w:space="0" w:color="auto"/>
              <w:left w:val="single" w:sz="4" w:space="0" w:color="auto"/>
              <w:bottom w:val="single" w:sz="4" w:space="0" w:color="auto"/>
              <w:right w:val="single" w:sz="4" w:space="0" w:color="auto"/>
            </w:tcBorders>
          </w:tcPr>
          <w:p w14:paraId="54B9ED8F" w14:textId="77777777" w:rsidR="008F7BFA" w:rsidRPr="005B5CEA" w:rsidRDefault="008F7BFA" w:rsidP="008F7BFA">
            <w:pPr>
              <w:rPr>
                <w:rFonts w:ascii="Arial" w:hAnsi="Arial" w:cs="Arial"/>
                <w:b/>
                <w:bCs/>
                <w:color w:val="000000" w:themeColor="text1"/>
                <w:sz w:val="18"/>
                <w:szCs w:val="18"/>
              </w:rPr>
            </w:pPr>
          </w:p>
        </w:tc>
        <w:tc>
          <w:tcPr>
            <w:tcW w:w="1450" w:type="dxa"/>
            <w:vMerge/>
            <w:tcBorders>
              <w:top w:val="single" w:sz="4" w:space="0" w:color="auto"/>
              <w:left w:val="single" w:sz="4" w:space="0" w:color="auto"/>
              <w:bottom w:val="single" w:sz="4" w:space="0" w:color="auto"/>
              <w:right w:val="single" w:sz="4" w:space="0" w:color="auto"/>
            </w:tcBorders>
          </w:tcPr>
          <w:p w14:paraId="7BDB7025" w14:textId="77777777" w:rsidR="008F7BFA" w:rsidRPr="00B7212D" w:rsidRDefault="008F7BFA" w:rsidP="008F7BFA">
            <w:pPr>
              <w:spacing w:after="100" w:afterAutospacing="1"/>
              <w:rPr>
                <w:rFonts w:ascii="Arial" w:hAnsi="Arial" w:cs="Arial"/>
                <w:color w:val="000000" w:themeColor="text1"/>
                <w:sz w:val="18"/>
                <w:szCs w:val="18"/>
              </w:rPr>
            </w:pPr>
          </w:p>
        </w:tc>
        <w:tc>
          <w:tcPr>
            <w:tcW w:w="1296" w:type="dxa"/>
            <w:tcBorders>
              <w:top w:val="single" w:sz="4" w:space="0" w:color="auto"/>
              <w:left w:val="single" w:sz="4" w:space="0" w:color="auto"/>
              <w:bottom w:val="single" w:sz="4" w:space="0" w:color="auto"/>
              <w:right w:val="single" w:sz="4" w:space="0" w:color="auto"/>
            </w:tcBorders>
          </w:tcPr>
          <w:p w14:paraId="2C6A3C8B" w14:textId="6F8487E5" w:rsidR="008F7BFA" w:rsidRDefault="00934B35" w:rsidP="008F7BFA">
            <w:pPr>
              <w:rPr>
                <w:rFonts w:ascii="Arial" w:hAnsi="Arial" w:cs="Arial"/>
                <w:sz w:val="18"/>
                <w:szCs w:val="18"/>
              </w:rPr>
            </w:pPr>
            <w:r>
              <w:rPr>
                <w:rFonts w:ascii="Arial" w:hAnsi="Arial" w:cs="Arial"/>
                <w:sz w:val="18"/>
                <w:szCs w:val="18"/>
              </w:rPr>
              <w:t>ASSET-</w:t>
            </w:r>
            <w:r w:rsidR="008F7BFA">
              <w:rPr>
                <w:rFonts w:ascii="Arial" w:hAnsi="Arial" w:cs="Arial"/>
                <w:sz w:val="18"/>
                <w:szCs w:val="18"/>
              </w:rPr>
              <w:t>D-23</w:t>
            </w:r>
          </w:p>
        </w:tc>
        <w:tc>
          <w:tcPr>
            <w:tcW w:w="1872" w:type="dxa"/>
            <w:tcBorders>
              <w:top w:val="single" w:sz="4" w:space="0" w:color="auto"/>
              <w:left w:val="single" w:sz="4" w:space="0" w:color="auto"/>
              <w:bottom w:val="single" w:sz="4" w:space="0" w:color="auto"/>
              <w:right w:val="single" w:sz="4" w:space="0" w:color="auto"/>
            </w:tcBorders>
          </w:tcPr>
          <w:p w14:paraId="02A17924" w14:textId="0969BB4E" w:rsidR="008F7BFA" w:rsidRDefault="008F7BFA" w:rsidP="008F7BFA">
            <w:pPr>
              <w:rPr>
                <w:rFonts w:ascii="Arial" w:hAnsi="Arial" w:cs="Arial"/>
                <w:sz w:val="18"/>
                <w:szCs w:val="18"/>
              </w:rPr>
            </w:pPr>
            <w:r>
              <w:rPr>
                <w:rFonts w:ascii="Arial" w:hAnsi="Arial" w:cs="Arial"/>
                <w:sz w:val="18"/>
                <w:szCs w:val="18"/>
              </w:rPr>
              <w:t>None</w:t>
            </w:r>
          </w:p>
        </w:tc>
        <w:tc>
          <w:tcPr>
            <w:tcW w:w="1296" w:type="dxa"/>
            <w:tcBorders>
              <w:top w:val="single" w:sz="4" w:space="0" w:color="auto"/>
              <w:left w:val="single" w:sz="4" w:space="0" w:color="auto"/>
              <w:bottom w:val="single" w:sz="4" w:space="0" w:color="auto"/>
              <w:right w:val="single" w:sz="4" w:space="0" w:color="auto"/>
            </w:tcBorders>
          </w:tcPr>
          <w:p w14:paraId="07B108FD" w14:textId="38434999" w:rsidR="008F7BFA" w:rsidRPr="0063264C" w:rsidRDefault="008F7BFA" w:rsidP="008F7BFA">
            <w:pPr>
              <w:rPr>
                <w:rFonts w:ascii="Arial" w:eastAsia="Times New Roman" w:hAnsi="Arial" w:cs="Arial"/>
                <w:sz w:val="18"/>
                <w:szCs w:val="18"/>
              </w:rPr>
            </w:pPr>
            <w:r w:rsidRPr="0063264C">
              <w:rPr>
                <w:rFonts w:ascii="Arial" w:eastAsia="Times New Roman" w:hAnsi="Arial" w:cs="Arial"/>
                <w:sz w:val="18"/>
                <w:szCs w:val="18"/>
              </w:rPr>
              <w:t>Gap</w:t>
            </w:r>
          </w:p>
        </w:tc>
        <w:tc>
          <w:tcPr>
            <w:tcW w:w="2304" w:type="dxa"/>
            <w:tcBorders>
              <w:top w:val="single" w:sz="4" w:space="0" w:color="auto"/>
              <w:left w:val="single" w:sz="4" w:space="0" w:color="auto"/>
              <w:bottom w:val="single" w:sz="4" w:space="0" w:color="auto"/>
              <w:right w:val="single" w:sz="4" w:space="0" w:color="auto"/>
            </w:tcBorders>
          </w:tcPr>
          <w:p w14:paraId="2DB27A27" w14:textId="086B3725" w:rsidR="008F7BFA" w:rsidRPr="00BB1869" w:rsidRDefault="008F7BFA" w:rsidP="008F7BFA">
            <w:pPr>
              <w:rPr>
                <w:rFonts w:ascii="Arial" w:eastAsia="Times New Roman" w:hAnsi="Arial" w:cs="Arial"/>
                <w:sz w:val="18"/>
                <w:szCs w:val="18"/>
              </w:rPr>
            </w:pPr>
            <w:r w:rsidRPr="00BB1869">
              <w:rPr>
                <w:rFonts w:ascii="Arial" w:eastAsia="Times New Roman" w:hAnsi="Arial" w:cs="Arial"/>
                <w:sz w:val="18"/>
                <w:szCs w:val="18"/>
              </w:rPr>
              <w:t>Out of scope, as data lifecycle and security policies fall under the operator's responsibilities.</w:t>
            </w:r>
          </w:p>
        </w:tc>
      </w:tr>
      <w:tr w:rsidR="00FE3648" w:rsidRPr="00E71E45" w14:paraId="23213D69" w14:textId="77777777" w:rsidTr="009522FC">
        <w:trPr>
          <w:trHeight w:val="129"/>
        </w:trPr>
        <w:tc>
          <w:tcPr>
            <w:tcW w:w="1584" w:type="dxa"/>
            <w:vMerge/>
            <w:tcBorders>
              <w:top w:val="single" w:sz="4" w:space="0" w:color="auto"/>
              <w:left w:val="single" w:sz="4" w:space="0" w:color="auto"/>
              <w:bottom w:val="single" w:sz="4" w:space="0" w:color="auto"/>
              <w:right w:val="single" w:sz="4" w:space="0" w:color="auto"/>
            </w:tcBorders>
          </w:tcPr>
          <w:p w14:paraId="63EEF01A" w14:textId="77777777" w:rsidR="008F7BFA" w:rsidRPr="005B5CEA" w:rsidRDefault="008F7BFA" w:rsidP="008F7BFA">
            <w:pPr>
              <w:rPr>
                <w:rFonts w:ascii="Arial" w:hAnsi="Arial" w:cs="Arial"/>
                <w:b/>
                <w:bCs/>
                <w:color w:val="000000" w:themeColor="text1"/>
                <w:sz w:val="18"/>
                <w:szCs w:val="18"/>
              </w:rPr>
            </w:pPr>
          </w:p>
        </w:tc>
        <w:tc>
          <w:tcPr>
            <w:tcW w:w="1450" w:type="dxa"/>
            <w:vMerge/>
            <w:tcBorders>
              <w:top w:val="single" w:sz="4" w:space="0" w:color="auto"/>
              <w:left w:val="single" w:sz="4" w:space="0" w:color="auto"/>
              <w:bottom w:val="single" w:sz="4" w:space="0" w:color="auto"/>
              <w:right w:val="single" w:sz="4" w:space="0" w:color="auto"/>
            </w:tcBorders>
          </w:tcPr>
          <w:p w14:paraId="607E113A" w14:textId="77777777" w:rsidR="008F7BFA" w:rsidRPr="00B7212D" w:rsidRDefault="008F7BFA" w:rsidP="008F7BFA">
            <w:pPr>
              <w:spacing w:after="100" w:afterAutospacing="1"/>
              <w:rPr>
                <w:rFonts w:ascii="Arial" w:hAnsi="Arial" w:cs="Arial"/>
                <w:color w:val="000000" w:themeColor="text1"/>
                <w:sz w:val="18"/>
                <w:szCs w:val="18"/>
              </w:rPr>
            </w:pPr>
          </w:p>
        </w:tc>
        <w:tc>
          <w:tcPr>
            <w:tcW w:w="1296" w:type="dxa"/>
            <w:tcBorders>
              <w:top w:val="single" w:sz="4" w:space="0" w:color="auto"/>
              <w:left w:val="single" w:sz="4" w:space="0" w:color="auto"/>
              <w:bottom w:val="single" w:sz="4" w:space="0" w:color="auto"/>
              <w:right w:val="single" w:sz="4" w:space="0" w:color="auto"/>
            </w:tcBorders>
          </w:tcPr>
          <w:p w14:paraId="5F67BA9B" w14:textId="7542FEF0" w:rsidR="008F7BFA" w:rsidRDefault="00934B35" w:rsidP="008F7BFA">
            <w:pPr>
              <w:rPr>
                <w:rFonts w:ascii="Arial" w:hAnsi="Arial" w:cs="Arial"/>
                <w:sz w:val="18"/>
                <w:szCs w:val="18"/>
              </w:rPr>
            </w:pPr>
            <w:r>
              <w:rPr>
                <w:rFonts w:ascii="Arial" w:hAnsi="Arial" w:cs="Arial"/>
                <w:sz w:val="18"/>
                <w:szCs w:val="18"/>
              </w:rPr>
              <w:t>ASSET-</w:t>
            </w:r>
            <w:r w:rsidR="008F7BFA">
              <w:rPr>
                <w:rFonts w:ascii="Arial" w:hAnsi="Arial" w:cs="Arial"/>
                <w:sz w:val="18"/>
                <w:szCs w:val="18"/>
              </w:rPr>
              <w:t>D-24</w:t>
            </w:r>
          </w:p>
        </w:tc>
        <w:tc>
          <w:tcPr>
            <w:tcW w:w="1872" w:type="dxa"/>
            <w:tcBorders>
              <w:top w:val="single" w:sz="4" w:space="0" w:color="auto"/>
              <w:left w:val="single" w:sz="4" w:space="0" w:color="auto"/>
              <w:bottom w:val="single" w:sz="4" w:space="0" w:color="auto"/>
              <w:right w:val="single" w:sz="4" w:space="0" w:color="auto"/>
            </w:tcBorders>
          </w:tcPr>
          <w:p w14:paraId="296EB2AA" w14:textId="495953B6" w:rsidR="008F7BFA" w:rsidRDefault="008F7BFA" w:rsidP="008F7BFA">
            <w:pPr>
              <w:rPr>
                <w:rFonts w:ascii="Arial" w:hAnsi="Arial" w:cs="Arial"/>
                <w:sz w:val="18"/>
                <w:szCs w:val="18"/>
              </w:rPr>
            </w:pPr>
            <w:r>
              <w:rPr>
                <w:rFonts w:ascii="Arial" w:hAnsi="Arial" w:cs="Arial"/>
                <w:sz w:val="18"/>
                <w:szCs w:val="18"/>
              </w:rPr>
              <w:t>None</w:t>
            </w:r>
          </w:p>
        </w:tc>
        <w:tc>
          <w:tcPr>
            <w:tcW w:w="1296" w:type="dxa"/>
            <w:tcBorders>
              <w:top w:val="single" w:sz="4" w:space="0" w:color="auto"/>
              <w:left w:val="single" w:sz="4" w:space="0" w:color="auto"/>
              <w:bottom w:val="single" w:sz="4" w:space="0" w:color="auto"/>
              <w:right w:val="single" w:sz="4" w:space="0" w:color="auto"/>
            </w:tcBorders>
          </w:tcPr>
          <w:p w14:paraId="16C8DBE2" w14:textId="02ED3B7F" w:rsidR="008F7BFA" w:rsidRPr="0063264C" w:rsidRDefault="008F7BFA" w:rsidP="008F7BFA">
            <w:pPr>
              <w:rPr>
                <w:rFonts w:ascii="Arial" w:eastAsia="Times New Roman" w:hAnsi="Arial" w:cs="Arial"/>
                <w:sz w:val="18"/>
                <w:szCs w:val="18"/>
              </w:rPr>
            </w:pPr>
            <w:r w:rsidRPr="0063264C">
              <w:rPr>
                <w:rFonts w:ascii="Arial" w:eastAsia="Times New Roman" w:hAnsi="Arial" w:cs="Arial"/>
                <w:sz w:val="18"/>
                <w:szCs w:val="18"/>
              </w:rPr>
              <w:t>Gap</w:t>
            </w:r>
          </w:p>
        </w:tc>
        <w:tc>
          <w:tcPr>
            <w:tcW w:w="2304" w:type="dxa"/>
            <w:tcBorders>
              <w:top w:val="single" w:sz="4" w:space="0" w:color="auto"/>
              <w:left w:val="single" w:sz="4" w:space="0" w:color="auto"/>
              <w:bottom w:val="single" w:sz="4" w:space="0" w:color="auto"/>
              <w:right w:val="single" w:sz="4" w:space="0" w:color="auto"/>
            </w:tcBorders>
          </w:tcPr>
          <w:p w14:paraId="32A82274" w14:textId="62102A76" w:rsidR="008F7BFA" w:rsidRPr="00BB1869" w:rsidRDefault="008F7BFA" w:rsidP="008F7BFA">
            <w:pPr>
              <w:rPr>
                <w:rFonts w:ascii="Arial" w:eastAsia="Times New Roman" w:hAnsi="Arial" w:cs="Arial"/>
                <w:sz w:val="18"/>
                <w:szCs w:val="18"/>
              </w:rPr>
            </w:pPr>
            <w:r w:rsidRPr="00BB1869">
              <w:rPr>
                <w:rFonts w:ascii="Arial" w:eastAsia="Times New Roman" w:hAnsi="Arial" w:cs="Arial"/>
                <w:sz w:val="18"/>
                <w:szCs w:val="18"/>
              </w:rPr>
              <w:t>Out of scope, as data lifecycle and security policies fall under the operator's responsibilities.</w:t>
            </w:r>
          </w:p>
        </w:tc>
      </w:tr>
      <w:tr w:rsidR="00FE3648" w:rsidRPr="00E71E45" w14:paraId="1BECFC49" w14:textId="77777777" w:rsidTr="009522FC">
        <w:trPr>
          <w:trHeight w:val="129"/>
        </w:trPr>
        <w:tc>
          <w:tcPr>
            <w:tcW w:w="1584" w:type="dxa"/>
            <w:vMerge/>
            <w:tcBorders>
              <w:top w:val="single" w:sz="4" w:space="0" w:color="auto"/>
              <w:left w:val="single" w:sz="4" w:space="0" w:color="auto"/>
              <w:bottom w:val="single" w:sz="4" w:space="0" w:color="auto"/>
              <w:right w:val="single" w:sz="4" w:space="0" w:color="auto"/>
            </w:tcBorders>
          </w:tcPr>
          <w:p w14:paraId="126D01B8" w14:textId="77777777" w:rsidR="008F7BFA" w:rsidRPr="005B5CEA" w:rsidRDefault="008F7BFA" w:rsidP="008F7BFA">
            <w:pPr>
              <w:rPr>
                <w:rFonts w:ascii="Arial" w:hAnsi="Arial" w:cs="Arial"/>
                <w:b/>
                <w:bCs/>
                <w:color w:val="000000" w:themeColor="text1"/>
                <w:sz w:val="18"/>
                <w:szCs w:val="18"/>
              </w:rPr>
            </w:pPr>
          </w:p>
        </w:tc>
        <w:tc>
          <w:tcPr>
            <w:tcW w:w="1450" w:type="dxa"/>
            <w:vMerge/>
            <w:tcBorders>
              <w:top w:val="single" w:sz="4" w:space="0" w:color="auto"/>
              <w:left w:val="single" w:sz="4" w:space="0" w:color="auto"/>
              <w:bottom w:val="single" w:sz="4" w:space="0" w:color="auto"/>
              <w:right w:val="single" w:sz="4" w:space="0" w:color="auto"/>
            </w:tcBorders>
          </w:tcPr>
          <w:p w14:paraId="7AE7ACFB" w14:textId="77777777" w:rsidR="008F7BFA" w:rsidRPr="00B7212D" w:rsidRDefault="008F7BFA" w:rsidP="008F7BFA">
            <w:pPr>
              <w:spacing w:after="100" w:afterAutospacing="1"/>
              <w:rPr>
                <w:rFonts w:ascii="Arial" w:hAnsi="Arial" w:cs="Arial"/>
                <w:color w:val="000000" w:themeColor="text1"/>
                <w:sz w:val="18"/>
                <w:szCs w:val="18"/>
              </w:rPr>
            </w:pPr>
          </w:p>
        </w:tc>
        <w:tc>
          <w:tcPr>
            <w:tcW w:w="1296" w:type="dxa"/>
            <w:tcBorders>
              <w:top w:val="single" w:sz="4" w:space="0" w:color="auto"/>
              <w:left w:val="single" w:sz="4" w:space="0" w:color="auto"/>
              <w:bottom w:val="single" w:sz="4" w:space="0" w:color="auto"/>
              <w:right w:val="single" w:sz="4" w:space="0" w:color="auto"/>
            </w:tcBorders>
          </w:tcPr>
          <w:p w14:paraId="24E421C8" w14:textId="7FD4CDE8" w:rsidR="008F7BFA" w:rsidRDefault="00934B35" w:rsidP="008F7BFA">
            <w:pPr>
              <w:rPr>
                <w:rFonts w:ascii="Arial" w:hAnsi="Arial" w:cs="Arial"/>
                <w:sz w:val="18"/>
                <w:szCs w:val="18"/>
              </w:rPr>
            </w:pPr>
            <w:r>
              <w:rPr>
                <w:rFonts w:ascii="Arial" w:hAnsi="Arial" w:cs="Arial"/>
                <w:sz w:val="18"/>
                <w:szCs w:val="18"/>
              </w:rPr>
              <w:t>ASSET-</w:t>
            </w:r>
            <w:r w:rsidR="008F7BFA">
              <w:rPr>
                <w:rFonts w:ascii="Arial" w:hAnsi="Arial" w:cs="Arial"/>
                <w:sz w:val="18"/>
                <w:szCs w:val="18"/>
              </w:rPr>
              <w:t>D-29</w:t>
            </w:r>
          </w:p>
        </w:tc>
        <w:tc>
          <w:tcPr>
            <w:tcW w:w="1872" w:type="dxa"/>
            <w:tcBorders>
              <w:top w:val="single" w:sz="4" w:space="0" w:color="auto"/>
              <w:left w:val="single" w:sz="4" w:space="0" w:color="auto"/>
              <w:bottom w:val="single" w:sz="4" w:space="0" w:color="auto"/>
              <w:right w:val="single" w:sz="4" w:space="0" w:color="auto"/>
            </w:tcBorders>
          </w:tcPr>
          <w:p w14:paraId="5EF0AE3A" w14:textId="50A3471E" w:rsidR="008F7BFA" w:rsidRDefault="008F7BFA" w:rsidP="008F7BFA">
            <w:pPr>
              <w:rPr>
                <w:rFonts w:ascii="Arial" w:hAnsi="Arial" w:cs="Arial"/>
                <w:sz w:val="18"/>
                <w:szCs w:val="18"/>
              </w:rPr>
            </w:pPr>
            <w:r>
              <w:rPr>
                <w:rFonts w:ascii="Arial" w:hAnsi="Arial" w:cs="Arial"/>
                <w:sz w:val="18"/>
                <w:szCs w:val="18"/>
              </w:rPr>
              <w:t>None</w:t>
            </w:r>
          </w:p>
        </w:tc>
        <w:tc>
          <w:tcPr>
            <w:tcW w:w="1296" w:type="dxa"/>
            <w:tcBorders>
              <w:top w:val="single" w:sz="4" w:space="0" w:color="auto"/>
              <w:left w:val="single" w:sz="4" w:space="0" w:color="auto"/>
              <w:bottom w:val="single" w:sz="4" w:space="0" w:color="auto"/>
              <w:right w:val="single" w:sz="4" w:space="0" w:color="auto"/>
            </w:tcBorders>
          </w:tcPr>
          <w:p w14:paraId="5258C63A" w14:textId="22EC3712" w:rsidR="008F7BFA" w:rsidRPr="0063264C" w:rsidRDefault="008F7BFA" w:rsidP="008F7BFA">
            <w:pPr>
              <w:rPr>
                <w:rFonts w:ascii="Arial" w:eastAsia="Times New Roman" w:hAnsi="Arial" w:cs="Arial"/>
                <w:sz w:val="18"/>
                <w:szCs w:val="18"/>
              </w:rPr>
            </w:pPr>
            <w:r w:rsidRPr="0063264C">
              <w:rPr>
                <w:rFonts w:ascii="Arial" w:eastAsia="Times New Roman" w:hAnsi="Arial" w:cs="Arial"/>
                <w:sz w:val="18"/>
                <w:szCs w:val="18"/>
              </w:rPr>
              <w:t>Gap</w:t>
            </w:r>
          </w:p>
        </w:tc>
        <w:tc>
          <w:tcPr>
            <w:tcW w:w="2304" w:type="dxa"/>
            <w:tcBorders>
              <w:top w:val="single" w:sz="4" w:space="0" w:color="auto"/>
              <w:left w:val="single" w:sz="4" w:space="0" w:color="auto"/>
              <w:bottom w:val="single" w:sz="4" w:space="0" w:color="auto"/>
              <w:right w:val="single" w:sz="4" w:space="0" w:color="auto"/>
            </w:tcBorders>
          </w:tcPr>
          <w:p w14:paraId="32B99323" w14:textId="5B0979F7" w:rsidR="008F7BFA" w:rsidRPr="00BB1869" w:rsidRDefault="008F7BFA" w:rsidP="008F7BFA">
            <w:pPr>
              <w:rPr>
                <w:rFonts w:ascii="Arial" w:eastAsia="Times New Roman" w:hAnsi="Arial" w:cs="Arial"/>
                <w:sz w:val="18"/>
                <w:szCs w:val="18"/>
              </w:rPr>
            </w:pPr>
            <w:r w:rsidRPr="00BB1869">
              <w:rPr>
                <w:rFonts w:ascii="Arial" w:eastAsia="Times New Roman" w:hAnsi="Arial" w:cs="Arial"/>
                <w:sz w:val="18"/>
                <w:szCs w:val="18"/>
              </w:rPr>
              <w:t>Out of scope, as data lifecycle and security policies fall under the operator's responsibilities.</w:t>
            </w:r>
          </w:p>
        </w:tc>
      </w:tr>
      <w:tr w:rsidR="00FE3648" w:rsidRPr="00E71E45" w14:paraId="0B786EA3" w14:textId="77777777" w:rsidTr="009522FC">
        <w:trPr>
          <w:trHeight w:val="129"/>
        </w:trPr>
        <w:tc>
          <w:tcPr>
            <w:tcW w:w="1584" w:type="dxa"/>
            <w:vMerge/>
            <w:tcBorders>
              <w:top w:val="single" w:sz="4" w:space="0" w:color="auto"/>
              <w:left w:val="single" w:sz="4" w:space="0" w:color="auto"/>
              <w:bottom w:val="single" w:sz="4" w:space="0" w:color="auto"/>
              <w:right w:val="single" w:sz="4" w:space="0" w:color="auto"/>
            </w:tcBorders>
          </w:tcPr>
          <w:p w14:paraId="00094E22" w14:textId="77777777" w:rsidR="008F7BFA" w:rsidRPr="005B5CEA" w:rsidRDefault="008F7BFA" w:rsidP="008F7BFA">
            <w:pPr>
              <w:rPr>
                <w:rFonts w:ascii="Arial" w:hAnsi="Arial" w:cs="Arial"/>
                <w:b/>
                <w:bCs/>
                <w:color w:val="000000" w:themeColor="text1"/>
                <w:sz w:val="18"/>
                <w:szCs w:val="18"/>
              </w:rPr>
            </w:pPr>
          </w:p>
        </w:tc>
        <w:tc>
          <w:tcPr>
            <w:tcW w:w="1450" w:type="dxa"/>
            <w:vMerge/>
            <w:tcBorders>
              <w:top w:val="single" w:sz="4" w:space="0" w:color="auto"/>
              <w:left w:val="single" w:sz="4" w:space="0" w:color="auto"/>
              <w:bottom w:val="single" w:sz="4" w:space="0" w:color="auto"/>
              <w:right w:val="single" w:sz="4" w:space="0" w:color="auto"/>
            </w:tcBorders>
          </w:tcPr>
          <w:p w14:paraId="0007129F" w14:textId="77777777" w:rsidR="008F7BFA" w:rsidRPr="00B7212D" w:rsidRDefault="008F7BFA" w:rsidP="008F7BFA">
            <w:pPr>
              <w:spacing w:after="100" w:afterAutospacing="1"/>
              <w:rPr>
                <w:rFonts w:ascii="Arial" w:hAnsi="Arial" w:cs="Arial"/>
                <w:color w:val="000000" w:themeColor="text1"/>
                <w:sz w:val="18"/>
                <w:szCs w:val="18"/>
              </w:rPr>
            </w:pPr>
          </w:p>
        </w:tc>
        <w:tc>
          <w:tcPr>
            <w:tcW w:w="1296" w:type="dxa"/>
            <w:tcBorders>
              <w:top w:val="single" w:sz="4" w:space="0" w:color="auto"/>
              <w:left w:val="single" w:sz="4" w:space="0" w:color="auto"/>
              <w:bottom w:val="single" w:sz="4" w:space="0" w:color="auto"/>
              <w:right w:val="single" w:sz="4" w:space="0" w:color="auto"/>
            </w:tcBorders>
          </w:tcPr>
          <w:p w14:paraId="2A620DF2" w14:textId="01EB7EBB" w:rsidR="008F7BFA" w:rsidRDefault="00934B35" w:rsidP="008F7BFA">
            <w:pPr>
              <w:rPr>
                <w:rFonts w:ascii="Arial" w:hAnsi="Arial" w:cs="Arial"/>
                <w:sz w:val="18"/>
                <w:szCs w:val="18"/>
              </w:rPr>
            </w:pPr>
            <w:r>
              <w:rPr>
                <w:rFonts w:ascii="Arial" w:hAnsi="Arial" w:cs="Arial"/>
                <w:sz w:val="18"/>
                <w:szCs w:val="18"/>
              </w:rPr>
              <w:t>ASSET-</w:t>
            </w:r>
            <w:r w:rsidR="008F7BFA">
              <w:rPr>
                <w:rFonts w:ascii="Arial" w:hAnsi="Arial" w:cs="Arial"/>
                <w:sz w:val="18"/>
                <w:szCs w:val="18"/>
              </w:rPr>
              <w:t>D-31</w:t>
            </w:r>
          </w:p>
        </w:tc>
        <w:tc>
          <w:tcPr>
            <w:tcW w:w="1872" w:type="dxa"/>
            <w:tcBorders>
              <w:top w:val="single" w:sz="4" w:space="0" w:color="auto"/>
              <w:left w:val="single" w:sz="4" w:space="0" w:color="auto"/>
              <w:bottom w:val="single" w:sz="4" w:space="0" w:color="auto"/>
              <w:right w:val="single" w:sz="4" w:space="0" w:color="auto"/>
            </w:tcBorders>
          </w:tcPr>
          <w:p w14:paraId="0EBDB62E" w14:textId="728E3C7A" w:rsidR="008F7BFA" w:rsidRDefault="008F7BFA" w:rsidP="008F7BFA">
            <w:pPr>
              <w:rPr>
                <w:rFonts w:ascii="Arial" w:hAnsi="Arial" w:cs="Arial"/>
                <w:sz w:val="18"/>
                <w:szCs w:val="18"/>
              </w:rPr>
            </w:pPr>
            <w:r>
              <w:rPr>
                <w:rFonts w:ascii="Arial" w:hAnsi="Arial" w:cs="Arial"/>
                <w:sz w:val="18"/>
                <w:szCs w:val="18"/>
              </w:rPr>
              <w:t>None</w:t>
            </w:r>
          </w:p>
        </w:tc>
        <w:tc>
          <w:tcPr>
            <w:tcW w:w="1296" w:type="dxa"/>
            <w:tcBorders>
              <w:top w:val="single" w:sz="4" w:space="0" w:color="auto"/>
              <w:left w:val="single" w:sz="4" w:space="0" w:color="auto"/>
              <w:bottom w:val="single" w:sz="4" w:space="0" w:color="auto"/>
              <w:right w:val="single" w:sz="4" w:space="0" w:color="auto"/>
            </w:tcBorders>
          </w:tcPr>
          <w:p w14:paraId="1F02C7AF" w14:textId="55B31B0A" w:rsidR="008F7BFA" w:rsidRPr="0063264C" w:rsidRDefault="008F7BFA" w:rsidP="008F7BFA">
            <w:pPr>
              <w:rPr>
                <w:rFonts w:ascii="Arial" w:eastAsia="Times New Roman" w:hAnsi="Arial" w:cs="Arial"/>
                <w:sz w:val="18"/>
                <w:szCs w:val="18"/>
              </w:rPr>
            </w:pPr>
            <w:r w:rsidRPr="0063264C">
              <w:rPr>
                <w:rFonts w:ascii="Arial" w:eastAsia="Times New Roman" w:hAnsi="Arial" w:cs="Arial"/>
                <w:sz w:val="18"/>
                <w:szCs w:val="18"/>
              </w:rPr>
              <w:t>Gap</w:t>
            </w:r>
          </w:p>
        </w:tc>
        <w:tc>
          <w:tcPr>
            <w:tcW w:w="2304" w:type="dxa"/>
            <w:tcBorders>
              <w:top w:val="single" w:sz="4" w:space="0" w:color="auto"/>
              <w:left w:val="single" w:sz="4" w:space="0" w:color="auto"/>
              <w:bottom w:val="single" w:sz="4" w:space="0" w:color="auto"/>
              <w:right w:val="single" w:sz="4" w:space="0" w:color="auto"/>
            </w:tcBorders>
          </w:tcPr>
          <w:p w14:paraId="48B352E9" w14:textId="53213F40" w:rsidR="008F7BFA" w:rsidRPr="00BB1869" w:rsidRDefault="008F7BFA" w:rsidP="008F7BFA">
            <w:pPr>
              <w:rPr>
                <w:rFonts w:ascii="Arial" w:eastAsia="Times New Roman" w:hAnsi="Arial" w:cs="Arial"/>
                <w:sz w:val="18"/>
                <w:szCs w:val="18"/>
              </w:rPr>
            </w:pPr>
            <w:r w:rsidRPr="00BB1869">
              <w:rPr>
                <w:rFonts w:ascii="Arial" w:eastAsia="Times New Roman" w:hAnsi="Arial" w:cs="Arial"/>
                <w:sz w:val="18"/>
                <w:szCs w:val="18"/>
              </w:rPr>
              <w:t>Out of scope, as data lifecycle and security policies fall under the operator's responsibilities.</w:t>
            </w:r>
          </w:p>
        </w:tc>
      </w:tr>
      <w:tr w:rsidR="00FE3648" w:rsidRPr="00E71E45" w14:paraId="61077DB6" w14:textId="77777777" w:rsidTr="009522FC">
        <w:trPr>
          <w:trHeight w:val="129"/>
        </w:trPr>
        <w:tc>
          <w:tcPr>
            <w:tcW w:w="1584" w:type="dxa"/>
            <w:vMerge/>
            <w:tcBorders>
              <w:top w:val="single" w:sz="4" w:space="0" w:color="auto"/>
              <w:left w:val="single" w:sz="4" w:space="0" w:color="auto"/>
              <w:bottom w:val="single" w:sz="4" w:space="0" w:color="auto"/>
              <w:right w:val="single" w:sz="4" w:space="0" w:color="auto"/>
            </w:tcBorders>
          </w:tcPr>
          <w:p w14:paraId="27432EF5" w14:textId="77777777" w:rsidR="008F7BFA" w:rsidRPr="005B5CEA" w:rsidRDefault="008F7BFA" w:rsidP="008F7BFA">
            <w:pPr>
              <w:rPr>
                <w:rFonts w:ascii="Arial" w:hAnsi="Arial" w:cs="Arial"/>
                <w:b/>
                <w:bCs/>
                <w:color w:val="000000" w:themeColor="text1"/>
                <w:sz w:val="18"/>
                <w:szCs w:val="18"/>
              </w:rPr>
            </w:pPr>
          </w:p>
        </w:tc>
        <w:tc>
          <w:tcPr>
            <w:tcW w:w="1450" w:type="dxa"/>
            <w:vMerge/>
            <w:tcBorders>
              <w:top w:val="single" w:sz="4" w:space="0" w:color="auto"/>
              <w:left w:val="single" w:sz="4" w:space="0" w:color="auto"/>
              <w:bottom w:val="single" w:sz="4" w:space="0" w:color="auto"/>
              <w:right w:val="single" w:sz="4" w:space="0" w:color="auto"/>
            </w:tcBorders>
          </w:tcPr>
          <w:p w14:paraId="576D3310" w14:textId="77777777" w:rsidR="008F7BFA" w:rsidRPr="00B7212D" w:rsidRDefault="008F7BFA" w:rsidP="008F7BFA">
            <w:pPr>
              <w:spacing w:after="100" w:afterAutospacing="1"/>
              <w:rPr>
                <w:rFonts w:ascii="Arial" w:hAnsi="Arial" w:cs="Arial"/>
                <w:color w:val="000000" w:themeColor="text1"/>
                <w:sz w:val="18"/>
                <w:szCs w:val="18"/>
              </w:rPr>
            </w:pPr>
          </w:p>
        </w:tc>
        <w:tc>
          <w:tcPr>
            <w:tcW w:w="1296" w:type="dxa"/>
            <w:tcBorders>
              <w:top w:val="single" w:sz="4" w:space="0" w:color="auto"/>
              <w:left w:val="single" w:sz="4" w:space="0" w:color="auto"/>
              <w:bottom w:val="single" w:sz="4" w:space="0" w:color="auto"/>
              <w:right w:val="single" w:sz="4" w:space="0" w:color="auto"/>
            </w:tcBorders>
          </w:tcPr>
          <w:p w14:paraId="134CC049" w14:textId="073D12FB" w:rsidR="008F7BFA" w:rsidRDefault="00934B35" w:rsidP="008F7BFA">
            <w:pPr>
              <w:rPr>
                <w:rFonts w:ascii="Arial" w:hAnsi="Arial" w:cs="Arial"/>
                <w:sz w:val="18"/>
                <w:szCs w:val="18"/>
              </w:rPr>
            </w:pPr>
            <w:r>
              <w:rPr>
                <w:rFonts w:ascii="Arial" w:hAnsi="Arial" w:cs="Arial"/>
                <w:sz w:val="18"/>
                <w:szCs w:val="18"/>
              </w:rPr>
              <w:t>ASSET-</w:t>
            </w:r>
            <w:r w:rsidR="008F7BFA">
              <w:rPr>
                <w:rFonts w:ascii="Arial" w:hAnsi="Arial" w:cs="Arial"/>
                <w:sz w:val="18"/>
                <w:szCs w:val="18"/>
              </w:rPr>
              <w:t>D-32</w:t>
            </w:r>
          </w:p>
        </w:tc>
        <w:tc>
          <w:tcPr>
            <w:tcW w:w="1872" w:type="dxa"/>
            <w:tcBorders>
              <w:top w:val="single" w:sz="4" w:space="0" w:color="auto"/>
              <w:left w:val="single" w:sz="4" w:space="0" w:color="auto"/>
              <w:bottom w:val="single" w:sz="4" w:space="0" w:color="auto"/>
              <w:right w:val="single" w:sz="4" w:space="0" w:color="auto"/>
            </w:tcBorders>
          </w:tcPr>
          <w:p w14:paraId="02797156" w14:textId="0B41DCA6" w:rsidR="008F7BFA" w:rsidRDefault="008F7BFA" w:rsidP="008F7BFA">
            <w:pPr>
              <w:rPr>
                <w:rFonts w:ascii="Arial" w:hAnsi="Arial" w:cs="Arial"/>
                <w:sz w:val="18"/>
                <w:szCs w:val="18"/>
              </w:rPr>
            </w:pPr>
            <w:r>
              <w:rPr>
                <w:rFonts w:ascii="Arial" w:hAnsi="Arial" w:cs="Arial"/>
                <w:sz w:val="18"/>
                <w:szCs w:val="18"/>
              </w:rPr>
              <w:t>None</w:t>
            </w:r>
          </w:p>
        </w:tc>
        <w:tc>
          <w:tcPr>
            <w:tcW w:w="1296" w:type="dxa"/>
            <w:tcBorders>
              <w:top w:val="single" w:sz="4" w:space="0" w:color="auto"/>
              <w:left w:val="single" w:sz="4" w:space="0" w:color="auto"/>
              <w:bottom w:val="single" w:sz="4" w:space="0" w:color="auto"/>
              <w:right w:val="single" w:sz="4" w:space="0" w:color="auto"/>
            </w:tcBorders>
          </w:tcPr>
          <w:p w14:paraId="07FDA84B" w14:textId="78BA7909" w:rsidR="008F7BFA" w:rsidRPr="0063264C" w:rsidRDefault="008F7BFA" w:rsidP="008F7BFA">
            <w:pPr>
              <w:rPr>
                <w:rFonts w:ascii="Arial" w:eastAsia="Times New Roman" w:hAnsi="Arial" w:cs="Arial"/>
                <w:sz w:val="18"/>
                <w:szCs w:val="18"/>
              </w:rPr>
            </w:pPr>
            <w:r w:rsidRPr="0063264C">
              <w:rPr>
                <w:rFonts w:ascii="Arial" w:eastAsia="Times New Roman" w:hAnsi="Arial" w:cs="Arial"/>
                <w:sz w:val="18"/>
                <w:szCs w:val="18"/>
              </w:rPr>
              <w:t>Gap</w:t>
            </w:r>
          </w:p>
        </w:tc>
        <w:tc>
          <w:tcPr>
            <w:tcW w:w="2304" w:type="dxa"/>
            <w:tcBorders>
              <w:top w:val="single" w:sz="4" w:space="0" w:color="auto"/>
              <w:left w:val="single" w:sz="4" w:space="0" w:color="auto"/>
              <w:bottom w:val="single" w:sz="4" w:space="0" w:color="auto"/>
              <w:right w:val="single" w:sz="4" w:space="0" w:color="auto"/>
            </w:tcBorders>
          </w:tcPr>
          <w:p w14:paraId="292DF3A1" w14:textId="24C24FF7" w:rsidR="008F7BFA" w:rsidRPr="00BB1869" w:rsidRDefault="008F7BFA" w:rsidP="008F7BFA">
            <w:pPr>
              <w:rPr>
                <w:rFonts w:ascii="Arial" w:eastAsia="Times New Roman" w:hAnsi="Arial" w:cs="Arial"/>
                <w:sz w:val="18"/>
                <w:szCs w:val="18"/>
              </w:rPr>
            </w:pPr>
            <w:r w:rsidRPr="00BB1869">
              <w:rPr>
                <w:rFonts w:ascii="Arial" w:eastAsia="Times New Roman" w:hAnsi="Arial" w:cs="Arial"/>
                <w:sz w:val="18"/>
                <w:szCs w:val="18"/>
              </w:rPr>
              <w:t>Out of scope, as data lifecycle and security policies fall under the operator's responsibilities.</w:t>
            </w:r>
          </w:p>
        </w:tc>
      </w:tr>
    </w:tbl>
    <w:p w14:paraId="0992848F" w14:textId="77777777" w:rsidR="00E71E45" w:rsidRPr="00E71E45" w:rsidRDefault="00E71E45" w:rsidP="00E71E45">
      <w:pPr>
        <w:rPr>
          <w:lang w:val="en-GB" w:eastAsia="zh-CN"/>
        </w:rPr>
      </w:pPr>
    </w:p>
    <w:p w14:paraId="54F41CD8" w14:textId="1853A063" w:rsidR="00E71E45" w:rsidRPr="00E71E45" w:rsidRDefault="00485BEF" w:rsidP="007D4286">
      <w:pPr>
        <w:pStyle w:val="Heading4"/>
        <w:rPr>
          <w:rFonts w:eastAsia="Yu Mincho"/>
          <w:lang w:eastAsia="zh-CN"/>
        </w:rPr>
      </w:pPr>
      <w:r>
        <w:rPr>
          <w:rFonts w:eastAsia="Yu Mincho"/>
          <w:lang w:eastAsia="zh-CN"/>
        </w:rPr>
        <w:lastRenderedPageBreak/>
        <w:t xml:space="preserve"> </w:t>
      </w:r>
      <w:r>
        <w:rPr>
          <w:rFonts w:eastAsia="Yu Mincho"/>
          <w:lang w:eastAsia="zh-CN"/>
        </w:rPr>
        <w:tab/>
      </w:r>
      <w:r w:rsidR="00002384">
        <w:rPr>
          <w:rFonts w:eastAsia="Yu Mincho"/>
          <w:lang w:eastAsia="zh-CN"/>
        </w:rPr>
        <w:t xml:space="preserve">O-DU </w:t>
      </w:r>
      <w:r w:rsidR="00E71E45" w:rsidRPr="00E71E45">
        <w:rPr>
          <w:rFonts w:eastAsia="Yu Mincho"/>
          <w:lang w:eastAsia="zh-CN"/>
        </w:rPr>
        <w:t>Application</w:t>
      </w:r>
      <w:r w:rsidR="000C1913">
        <w:rPr>
          <w:rFonts w:eastAsia="Yu Mincho"/>
          <w:lang w:eastAsia="zh-CN"/>
        </w:rPr>
        <w:t>s</w:t>
      </w:r>
      <w:r w:rsidR="00E71E45" w:rsidRPr="00E71E45">
        <w:rPr>
          <w:rFonts w:eastAsia="Yu Mincho"/>
          <w:lang w:eastAsia="zh-CN"/>
        </w:rPr>
        <w:t xml:space="preserve"> and Workloads Pillar </w:t>
      </w:r>
    </w:p>
    <w:p w14:paraId="34035B78" w14:textId="5FDC09E3" w:rsidR="00E71E45" w:rsidRPr="00E71E45" w:rsidRDefault="00E71E45" w:rsidP="007D4286">
      <w:pPr>
        <w:pStyle w:val="Heading5"/>
        <w:rPr>
          <w:rFonts w:eastAsia="Yu Mincho"/>
          <w:lang w:eastAsia="zh-CN"/>
        </w:rPr>
      </w:pPr>
      <w:r w:rsidRPr="00E71E45">
        <w:rPr>
          <w:rFonts w:eastAsia="Yu Mincho"/>
          <w:lang w:eastAsia="zh-CN"/>
        </w:rPr>
        <w:t xml:space="preserve"> </w:t>
      </w:r>
      <w:r w:rsidR="00485BEF">
        <w:rPr>
          <w:rFonts w:eastAsia="Yu Mincho"/>
          <w:lang w:eastAsia="zh-CN"/>
        </w:rPr>
        <w:t xml:space="preserve"> </w:t>
      </w:r>
      <w:r w:rsidR="00485BEF">
        <w:rPr>
          <w:rFonts w:eastAsia="Yu Mincho"/>
          <w:lang w:eastAsia="zh-CN"/>
        </w:rPr>
        <w:tab/>
      </w:r>
      <w:r w:rsidRPr="00E71E45">
        <w:rPr>
          <w:rFonts w:eastAsia="Yu Mincho"/>
          <w:lang w:eastAsia="zh-CN"/>
        </w:rPr>
        <w:t>O-DU Application</w:t>
      </w:r>
      <w:r w:rsidR="000C1913">
        <w:rPr>
          <w:rFonts w:eastAsia="Yu Mincho"/>
          <w:lang w:eastAsia="zh-CN"/>
        </w:rPr>
        <w:t>s</w:t>
      </w:r>
      <w:r w:rsidRPr="00E71E45">
        <w:rPr>
          <w:rFonts w:eastAsia="Yu Mincho"/>
          <w:lang w:eastAsia="zh-CN"/>
        </w:rPr>
        <w:t xml:space="preserve"> and Workloads Pillar Assets</w:t>
      </w:r>
    </w:p>
    <w:p w14:paraId="7FD8CBA1" w14:textId="77777777" w:rsidR="00E71E45" w:rsidRPr="00E71E45" w:rsidRDefault="00E71E45" w:rsidP="00E71E45">
      <w:pPr>
        <w:rPr>
          <w:rFonts w:ascii="Times New Roman" w:hAnsi="Times New Roman" w:cs="Times New Roman"/>
          <w:sz w:val="20"/>
          <w:szCs w:val="20"/>
          <w:lang w:eastAsia="zh-CN"/>
        </w:rPr>
      </w:pPr>
      <w:r w:rsidRPr="00E71E45">
        <w:rPr>
          <w:rFonts w:ascii="Times New Roman" w:hAnsi="Times New Roman" w:cs="Times New Roman"/>
          <w:sz w:val="20"/>
          <w:szCs w:val="20"/>
          <w:lang w:eastAsia="zh-CN"/>
        </w:rPr>
        <w:t>The applicable assets and components defined in the WG11 O-RAN Security Threat Modeling and Risk Assessment [i.4] are listed below. The O-DU also has O1 and E2 interfaces as well, which are discussed separately in clauses 7.3.10 and 7.3.4 respectively. The O-DU specific assets are as follows:</w:t>
      </w:r>
    </w:p>
    <w:p w14:paraId="3B08D2CE" w14:textId="6AF251FF" w:rsidR="00E71E45" w:rsidRPr="00937FC1" w:rsidRDefault="00E71E45" w:rsidP="001105F3">
      <w:pPr>
        <w:numPr>
          <w:ilvl w:val="0"/>
          <w:numId w:val="75"/>
        </w:numPr>
        <w:spacing w:after="0"/>
        <w:rPr>
          <w:rFonts w:ascii="Times New Roman" w:hAnsi="Times New Roman" w:cs="Times New Roman"/>
          <w:sz w:val="20"/>
          <w:szCs w:val="20"/>
          <w:lang w:val="fr-FR" w:eastAsia="zh-CN"/>
        </w:rPr>
      </w:pPr>
      <w:r w:rsidRPr="00937FC1">
        <w:rPr>
          <w:rFonts w:ascii="Times New Roman" w:hAnsi="Times New Roman" w:cs="Times New Roman"/>
          <w:sz w:val="20"/>
          <w:szCs w:val="20"/>
          <w:lang w:val="fr-FR" w:eastAsia="zh-CN"/>
        </w:rPr>
        <w:t xml:space="preserve">ASSET-C-05: O-DU </w:t>
      </w:r>
    </w:p>
    <w:p w14:paraId="5C8BF14A" w14:textId="77777777" w:rsidR="00E71E45" w:rsidRPr="00E71E45" w:rsidRDefault="00E71E45" w:rsidP="001105F3">
      <w:pPr>
        <w:numPr>
          <w:ilvl w:val="0"/>
          <w:numId w:val="75"/>
        </w:numPr>
        <w:spacing w:after="0"/>
        <w:rPr>
          <w:rFonts w:ascii="Times New Roman" w:hAnsi="Times New Roman" w:cs="Times New Roman"/>
          <w:sz w:val="20"/>
          <w:szCs w:val="20"/>
          <w:lang w:eastAsia="zh-CN"/>
        </w:rPr>
      </w:pPr>
      <w:r w:rsidRPr="00E71E45">
        <w:rPr>
          <w:rFonts w:ascii="Times New Roman" w:hAnsi="Times New Roman" w:cs="Times New Roman"/>
          <w:sz w:val="20"/>
          <w:szCs w:val="20"/>
          <w:lang w:eastAsia="zh-CN"/>
        </w:rPr>
        <w:t>ASSET-C-34: DU-Host (Including software)</w:t>
      </w:r>
    </w:p>
    <w:p w14:paraId="7FB49685" w14:textId="77777777" w:rsidR="00E71E45" w:rsidRPr="00E71E45" w:rsidRDefault="00E71E45" w:rsidP="001105F3">
      <w:pPr>
        <w:numPr>
          <w:ilvl w:val="0"/>
          <w:numId w:val="75"/>
        </w:numPr>
        <w:spacing w:after="0"/>
        <w:rPr>
          <w:rFonts w:ascii="Times New Roman" w:hAnsi="Times New Roman" w:cs="Times New Roman"/>
          <w:sz w:val="20"/>
          <w:szCs w:val="20"/>
          <w:lang w:eastAsia="zh-CN"/>
        </w:rPr>
      </w:pPr>
      <w:r w:rsidRPr="00E71E45">
        <w:rPr>
          <w:rFonts w:ascii="Times New Roman" w:hAnsi="Times New Roman" w:cs="Times New Roman"/>
          <w:sz w:val="20"/>
          <w:szCs w:val="20"/>
          <w:lang w:eastAsia="zh-CN"/>
        </w:rPr>
        <w:t>ASSET-C-35: DU-Tenant (Including software)</w:t>
      </w:r>
    </w:p>
    <w:p w14:paraId="4DFF6912" w14:textId="14EADEB4" w:rsidR="00E71E45" w:rsidRPr="00E71E45" w:rsidRDefault="00E71E45" w:rsidP="007D4286">
      <w:pPr>
        <w:pStyle w:val="Heading5"/>
        <w:rPr>
          <w:lang w:eastAsia="zh-CN"/>
        </w:rPr>
      </w:pPr>
      <w:r w:rsidRPr="00E71E45">
        <w:rPr>
          <w:rFonts w:eastAsia="Yu Mincho"/>
          <w:lang w:eastAsia="zh-CN"/>
        </w:rPr>
        <w:t xml:space="preserve"> </w:t>
      </w:r>
      <w:r w:rsidR="00485BEF">
        <w:rPr>
          <w:rFonts w:eastAsia="Yu Mincho"/>
          <w:lang w:eastAsia="zh-CN"/>
        </w:rPr>
        <w:t xml:space="preserve"> </w:t>
      </w:r>
      <w:r w:rsidR="00485BEF">
        <w:rPr>
          <w:rFonts w:eastAsia="Yu Mincho"/>
          <w:lang w:eastAsia="zh-CN"/>
        </w:rPr>
        <w:tab/>
      </w:r>
      <w:r w:rsidR="00002384">
        <w:rPr>
          <w:rFonts w:eastAsia="Yu Mincho"/>
          <w:lang w:eastAsia="zh-CN"/>
        </w:rPr>
        <w:t xml:space="preserve">O-DU </w:t>
      </w:r>
      <w:r w:rsidRPr="00E71E45">
        <w:rPr>
          <w:rFonts w:eastAsia="Yu Mincho"/>
          <w:lang w:eastAsia="zh-CN"/>
        </w:rPr>
        <w:t>Application</w:t>
      </w:r>
      <w:r w:rsidR="000C1913">
        <w:rPr>
          <w:rFonts w:eastAsia="Yu Mincho"/>
          <w:lang w:eastAsia="zh-CN"/>
        </w:rPr>
        <w:t>s</w:t>
      </w:r>
      <w:r w:rsidRPr="00E71E45">
        <w:rPr>
          <w:rFonts w:eastAsia="Yu Mincho"/>
          <w:lang w:eastAsia="zh-CN"/>
        </w:rPr>
        <w:t xml:space="preserve"> and Workloads Pillar Gap Analysis</w:t>
      </w:r>
    </w:p>
    <w:p w14:paraId="5A6EC203" w14:textId="19DD726A" w:rsidR="00E71E45" w:rsidRPr="00E71E45" w:rsidRDefault="00E71E45" w:rsidP="00E71E45">
      <w:pPr>
        <w:rPr>
          <w:rFonts w:ascii="Times New Roman" w:hAnsi="Times New Roman" w:cs="Times New Roman"/>
          <w:sz w:val="20"/>
          <w:szCs w:val="20"/>
          <w:lang w:eastAsia="zh-CN"/>
        </w:rPr>
      </w:pPr>
      <w:r w:rsidRPr="00E71E45">
        <w:rPr>
          <w:rFonts w:ascii="Times New Roman" w:hAnsi="Times New Roman" w:cs="Times New Roman"/>
          <w:sz w:val="20"/>
          <w:szCs w:val="20"/>
          <w:lang w:eastAsia="zh-CN"/>
        </w:rPr>
        <w:t>Note that in</w:t>
      </w:r>
      <w:r w:rsidR="00217024">
        <w:rPr>
          <w:rFonts w:ascii="Times New Roman" w:hAnsi="Times New Roman" w:cs="Times New Roman"/>
          <w:sz w:val="20"/>
          <w:szCs w:val="20"/>
          <w:lang w:eastAsia="zh-CN"/>
        </w:rPr>
        <w:t xml:space="preserve"> </w:t>
      </w:r>
      <w:r w:rsidR="00217024">
        <w:rPr>
          <w:rFonts w:ascii="Times New Roman" w:hAnsi="Times New Roman" w:cs="Times New Roman"/>
          <w:sz w:val="20"/>
          <w:szCs w:val="20"/>
          <w:lang w:eastAsia="zh-CN"/>
        </w:rPr>
        <w:fldChar w:fldCharType="begin"/>
      </w:r>
      <w:r w:rsidR="00217024">
        <w:rPr>
          <w:rFonts w:ascii="Times New Roman" w:hAnsi="Times New Roman" w:cs="Times New Roman"/>
          <w:sz w:val="20"/>
          <w:szCs w:val="20"/>
          <w:lang w:eastAsia="zh-CN"/>
        </w:rPr>
        <w:instrText xml:space="preserve"> REF _Ref182904882 \h </w:instrText>
      </w:r>
      <w:r w:rsidR="00B56F9E">
        <w:rPr>
          <w:rFonts w:ascii="Times New Roman" w:hAnsi="Times New Roman" w:cs="Times New Roman"/>
          <w:sz w:val="20"/>
          <w:szCs w:val="20"/>
          <w:lang w:eastAsia="zh-CN"/>
        </w:rPr>
        <w:instrText xml:space="preserve"> \* MERGEFORMAT </w:instrText>
      </w:r>
      <w:r w:rsidR="00217024">
        <w:rPr>
          <w:rFonts w:ascii="Times New Roman" w:hAnsi="Times New Roman" w:cs="Times New Roman"/>
          <w:sz w:val="20"/>
          <w:szCs w:val="20"/>
          <w:lang w:eastAsia="zh-CN"/>
        </w:rPr>
      </w:r>
      <w:r w:rsidR="00217024">
        <w:rPr>
          <w:rFonts w:ascii="Times New Roman" w:hAnsi="Times New Roman" w:cs="Times New Roman"/>
          <w:sz w:val="20"/>
          <w:szCs w:val="20"/>
          <w:lang w:eastAsia="zh-CN"/>
        </w:rPr>
        <w:fldChar w:fldCharType="separate"/>
      </w:r>
      <w:r w:rsidR="007F4DFE" w:rsidRPr="0080138A">
        <w:rPr>
          <w:rFonts w:ascii="Times New Roman" w:hAnsi="Times New Roman" w:cs="Times New Roman"/>
          <w:sz w:val="20"/>
          <w:szCs w:val="20"/>
          <w:lang w:eastAsia="zh-CN"/>
        </w:rPr>
        <w:t>Table 7.3.14</w:t>
      </w:r>
      <w:r w:rsidR="007F4DFE" w:rsidRPr="0080138A">
        <w:rPr>
          <w:rFonts w:ascii="Times New Roman" w:hAnsi="Times New Roman" w:cs="Times New Roman"/>
          <w:sz w:val="20"/>
          <w:szCs w:val="20"/>
          <w:lang w:eastAsia="zh-CN"/>
        </w:rPr>
        <w:noBreakHyphen/>
        <w:t>2</w:t>
      </w:r>
      <w:r w:rsidR="00217024">
        <w:rPr>
          <w:rFonts w:ascii="Times New Roman" w:hAnsi="Times New Roman" w:cs="Times New Roman"/>
          <w:sz w:val="20"/>
          <w:szCs w:val="20"/>
          <w:lang w:eastAsia="zh-CN"/>
        </w:rPr>
        <w:fldChar w:fldCharType="end"/>
      </w:r>
      <w:r w:rsidRPr="00E71E45">
        <w:rPr>
          <w:rFonts w:ascii="Times New Roman" w:hAnsi="Times New Roman" w:cs="Times New Roman"/>
          <w:sz w:val="20"/>
          <w:szCs w:val="20"/>
          <w:lang w:eastAsia="zh-CN"/>
        </w:rPr>
        <w:t xml:space="preserve"> below, the O-DU asset(s) are grouped together as the requirements and controls are apply at the NF level.</w:t>
      </w:r>
    </w:p>
    <w:p w14:paraId="4051E8AD" w14:textId="43C774E8" w:rsidR="00B750E3" w:rsidRPr="008C6B34" w:rsidRDefault="00B750E3" w:rsidP="00B750E3">
      <w:pPr>
        <w:pStyle w:val="TH"/>
        <w:rPr>
          <w:kern w:val="0"/>
          <w:szCs w:val="22"/>
          <w14:ligatures w14:val="none"/>
        </w:rPr>
      </w:pPr>
      <w:bookmarkStart w:id="282" w:name="_Ref182904882"/>
      <w:bookmarkStart w:id="283" w:name="_Toc212036318"/>
      <w:r w:rsidRPr="008C6B34">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7.3.14</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2</w:t>
      </w:r>
      <w:r w:rsidR="002C6E3B">
        <w:rPr>
          <w:kern w:val="0"/>
          <w:szCs w:val="22"/>
          <w14:ligatures w14:val="none"/>
        </w:rPr>
        <w:fldChar w:fldCharType="end"/>
      </w:r>
      <w:bookmarkEnd w:id="282"/>
      <w:r w:rsidRPr="008C6B34">
        <w:rPr>
          <w:kern w:val="0"/>
          <w:szCs w:val="22"/>
          <w14:ligatures w14:val="none"/>
        </w:rPr>
        <w:t>: O-DU Applications and Workloads Pillar Gap Analysis</w:t>
      </w:r>
      <w:bookmarkEnd w:id="283"/>
    </w:p>
    <w:tbl>
      <w:tblPr>
        <w:tblStyle w:val="TableGrid"/>
        <w:tblW w:w="9828" w:type="dxa"/>
        <w:tblLayout w:type="fixed"/>
        <w:tblLook w:val="0680" w:firstRow="0" w:lastRow="0" w:firstColumn="1" w:lastColumn="0" w:noHBand="1" w:noVBand="1"/>
      </w:tblPr>
      <w:tblGrid>
        <w:gridCol w:w="1584"/>
        <w:gridCol w:w="2070"/>
        <w:gridCol w:w="1260"/>
        <w:gridCol w:w="2016"/>
        <w:gridCol w:w="1170"/>
        <w:gridCol w:w="1728"/>
      </w:tblGrid>
      <w:tr w:rsidR="00E71E45" w:rsidRPr="00E71E45" w14:paraId="4ADC2049" w14:textId="77777777" w:rsidTr="00726A15">
        <w:trPr>
          <w:trHeight w:val="300"/>
        </w:trPr>
        <w:tc>
          <w:tcPr>
            <w:tcW w:w="1584" w:type="dxa"/>
            <w:tcBorders>
              <w:top w:val="single" w:sz="4" w:space="0" w:color="auto"/>
              <w:left w:val="single" w:sz="4" w:space="0" w:color="auto"/>
              <w:bottom w:val="single" w:sz="4" w:space="0" w:color="auto"/>
              <w:right w:val="single" w:sz="4" w:space="0" w:color="auto"/>
            </w:tcBorders>
            <w:hideMark/>
          </w:tcPr>
          <w:p w14:paraId="6D2142C2" w14:textId="77777777" w:rsidR="00E71E45" w:rsidRPr="00F610D9" w:rsidRDefault="00E71E45" w:rsidP="008C6B34">
            <w:pPr>
              <w:pStyle w:val="TAH"/>
              <w:rPr>
                <w:lang w:eastAsia="zh-CN"/>
              </w:rPr>
            </w:pPr>
            <w:r w:rsidRPr="00F610D9">
              <w:rPr>
                <w:lang w:eastAsia="zh-CN"/>
              </w:rPr>
              <w:t>App/Workloads ZT Function</w:t>
            </w:r>
          </w:p>
        </w:tc>
        <w:tc>
          <w:tcPr>
            <w:tcW w:w="2070" w:type="dxa"/>
            <w:tcBorders>
              <w:top w:val="single" w:sz="4" w:space="0" w:color="auto"/>
              <w:left w:val="single" w:sz="4" w:space="0" w:color="auto"/>
              <w:bottom w:val="single" w:sz="4" w:space="0" w:color="auto"/>
              <w:right w:val="single" w:sz="4" w:space="0" w:color="auto"/>
            </w:tcBorders>
            <w:hideMark/>
          </w:tcPr>
          <w:p w14:paraId="300B0783" w14:textId="77777777" w:rsidR="00E71E45" w:rsidRPr="00F610D9" w:rsidRDefault="00E71E45" w:rsidP="008C6B34">
            <w:pPr>
              <w:pStyle w:val="TAH"/>
              <w:rPr>
                <w:lang w:eastAsia="zh-CN"/>
              </w:rPr>
            </w:pPr>
            <w:r w:rsidRPr="00F610D9">
              <w:rPr>
                <w:lang w:eastAsia="zh-CN"/>
              </w:rPr>
              <w:t>Guidance to reach initial stage</w:t>
            </w:r>
          </w:p>
        </w:tc>
        <w:tc>
          <w:tcPr>
            <w:tcW w:w="1260" w:type="dxa"/>
            <w:tcBorders>
              <w:top w:val="single" w:sz="4" w:space="0" w:color="auto"/>
              <w:left w:val="single" w:sz="4" w:space="0" w:color="auto"/>
              <w:bottom w:val="single" w:sz="4" w:space="0" w:color="auto"/>
              <w:right w:val="single" w:sz="4" w:space="0" w:color="auto"/>
            </w:tcBorders>
            <w:hideMark/>
          </w:tcPr>
          <w:p w14:paraId="322BE9F5" w14:textId="77777777" w:rsidR="00E71E45" w:rsidRPr="00F610D9" w:rsidRDefault="00E71E45" w:rsidP="008C6B34">
            <w:pPr>
              <w:pStyle w:val="TAH"/>
              <w:rPr>
                <w:lang w:eastAsia="zh-CN"/>
              </w:rPr>
            </w:pPr>
            <w:r w:rsidRPr="00F610D9">
              <w:rPr>
                <w:lang w:eastAsia="zh-CN"/>
              </w:rPr>
              <w:t>Asset(s)</w:t>
            </w:r>
          </w:p>
        </w:tc>
        <w:tc>
          <w:tcPr>
            <w:tcW w:w="2016" w:type="dxa"/>
            <w:tcBorders>
              <w:top w:val="single" w:sz="4" w:space="0" w:color="auto"/>
              <w:left w:val="single" w:sz="4" w:space="0" w:color="auto"/>
              <w:bottom w:val="single" w:sz="4" w:space="0" w:color="auto"/>
              <w:right w:val="single" w:sz="4" w:space="0" w:color="auto"/>
            </w:tcBorders>
            <w:hideMark/>
          </w:tcPr>
          <w:p w14:paraId="59BB2CC6" w14:textId="77777777" w:rsidR="00E71E45" w:rsidRPr="00F610D9" w:rsidRDefault="00E71E45" w:rsidP="008C6B34">
            <w:pPr>
              <w:pStyle w:val="TAH"/>
              <w:rPr>
                <w:lang w:eastAsia="zh-CN"/>
              </w:rPr>
            </w:pPr>
            <w:r w:rsidRPr="00F610D9">
              <w:rPr>
                <w:lang w:eastAsia="zh-CN"/>
              </w:rPr>
              <w:t>Existing Requirements Mapped to CISA Stage</w:t>
            </w:r>
          </w:p>
        </w:tc>
        <w:tc>
          <w:tcPr>
            <w:tcW w:w="1170" w:type="dxa"/>
            <w:tcBorders>
              <w:top w:val="single" w:sz="4" w:space="0" w:color="auto"/>
              <w:left w:val="single" w:sz="4" w:space="0" w:color="auto"/>
              <w:bottom w:val="single" w:sz="4" w:space="0" w:color="auto"/>
              <w:right w:val="single" w:sz="4" w:space="0" w:color="auto"/>
            </w:tcBorders>
            <w:hideMark/>
          </w:tcPr>
          <w:p w14:paraId="7CB1A0C9" w14:textId="77777777" w:rsidR="00E71E45" w:rsidRPr="00F610D9" w:rsidRDefault="00E71E45" w:rsidP="008C6B34">
            <w:pPr>
              <w:pStyle w:val="TAH"/>
              <w:rPr>
                <w:lang w:eastAsia="zh-CN"/>
              </w:rPr>
            </w:pPr>
            <w:r w:rsidRPr="00F610D9">
              <w:rPr>
                <w:lang w:eastAsia="zh-CN"/>
              </w:rPr>
              <w:t>Assessed Gap to Initial CISA Stage</w:t>
            </w:r>
          </w:p>
        </w:tc>
        <w:tc>
          <w:tcPr>
            <w:tcW w:w="1728" w:type="dxa"/>
            <w:tcBorders>
              <w:top w:val="single" w:sz="4" w:space="0" w:color="auto"/>
              <w:left w:val="single" w:sz="4" w:space="0" w:color="auto"/>
              <w:bottom w:val="single" w:sz="4" w:space="0" w:color="auto"/>
              <w:right w:val="single" w:sz="4" w:space="0" w:color="auto"/>
            </w:tcBorders>
            <w:hideMark/>
          </w:tcPr>
          <w:p w14:paraId="45723EB3" w14:textId="77777777" w:rsidR="00E71E45" w:rsidRPr="00F610D9" w:rsidRDefault="00E71E45" w:rsidP="008C6B34">
            <w:pPr>
              <w:pStyle w:val="TAH"/>
              <w:rPr>
                <w:lang w:eastAsia="zh-CN"/>
              </w:rPr>
            </w:pPr>
            <w:r w:rsidRPr="00F610D9">
              <w:rPr>
                <w:lang w:eastAsia="zh-CN"/>
              </w:rPr>
              <w:t xml:space="preserve">Comments </w:t>
            </w:r>
          </w:p>
        </w:tc>
      </w:tr>
      <w:tr w:rsidR="00E71E45" w:rsidRPr="00E71E45" w14:paraId="4E162181" w14:textId="77777777" w:rsidTr="00726A15">
        <w:trPr>
          <w:trHeight w:val="806"/>
        </w:trPr>
        <w:tc>
          <w:tcPr>
            <w:tcW w:w="1584" w:type="dxa"/>
            <w:tcBorders>
              <w:top w:val="single" w:sz="4" w:space="0" w:color="auto"/>
              <w:left w:val="single" w:sz="4" w:space="0" w:color="auto"/>
              <w:bottom w:val="single" w:sz="4" w:space="0" w:color="auto"/>
              <w:right w:val="single" w:sz="4" w:space="0" w:color="auto"/>
            </w:tcBorders>
            <w:hideMark/>
          </w:tcPr>
          <w:p w14:paraId="79CF6064"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Application Access (Authorization)</w:t>
            </w:r>
          </w:p>
        </w:tc>
        <w:tc>
          <w:tcPr>
            <w:tcW w:w="2070" w:type="dxa"/>
            <w:tcBorders>
              <w:top w:val="single" w:sz="4" w:space="0" w:color="auto"/>
              <w:left w:val="single" w:sz="4" w:space="0" w:color="auto"/>
              <w:bottom w:val="single" w:sz="4" w:space="0" w:color="auto"/>
              <w:right w:val="single" w:sz="4" w:space="0" w:color="auto"/>
            </w:tcBorders>
            <w:hideMark/>
          </w:tcPr>
          <w:p w14:paraId="23B1CE4C"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 Access authorization capabilities utilize contextual information such as identity, device compliance, and other attributes to make decisions on various requests for accessing application assets.</w:t>
            </w:r>
          </w:p>
          <w:p w14:paraId="7743F7B9" w14:textId="743E513A"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b) Authorization is granted per request with expiration.</w:t>
            </w:r>
          </w:p>
        </w:tc>
        <w:tc>
          <w:tcPr>
            <w:tcW w:w="1260" w:type="dxa"/>
            <w:tcBorders>
              <w:top w:val="single" w:sz="4" w:space="0" w:color="auto"/>
              <w:left w:val="single" w:sz="4" w:space="0" w:color="auto"/>
              <w:bottom w:val="single" w:sz="4" w:space="0" w:color="auto"/>
              <w:right w:val="single" w:sz="4" w:space="0" w:color="auto"/>
            </w:tcBorders>
            <w:hideMark/>
          </w:tcPr>
          <w:p w14:paraId="013089D4" w14:textId="0C1B4E16" w:rsidR="00E71E45" w:rsidRPr="00E71E45" w:rsidRDefault="00E71E45" w:rsidP="00937FC1">
            <w:pPr>
              <w:rPr>
                <w:rFonts w:ascii="Arial" w:hAnsi="Arial" w:cs="Arial"/>
                <w:sz w:val="18"/>
                <w:szCs w:val="18"/>
                <w:lang w:val="en-GB" w:eastAsia="zh-CN"/>
              </w:rPr>
            </w:pPr>
            <w:r w:rsidRPr="00E71E45">
              <w:rPr>
                <w:rFonts w:ascii="Arial" w:hAnsi="Arial" w:cs="Arial"/>
                <w:sz w:val="18"/>
                <w:szCs w:val="18"/>
                <w:lang w:val="en-GB" w:eastAsia="zh-CN"/>
              </w:rPr>
              <w:t>ASSET-C-05</w:t>
            </w:r>
            <w:r w:rsidR="00937FC1">
              <w:rPr>
                <w:rFonts w:ascii="Arial" w:hAnsi="Arial" w:cs="Arial"/>
                <w:sz w:val="18"/>
                <w:szCs w:val="18"/>
                <w:lang w:val="en-GB" w:eastAsia="zh-CN"/>
              </w:rPr>
              <w:br/>
            </w:r>
            <w:r w:rsidRPr="00E71E45">
              <w:rPr>
                <w:rFonts w:ascii="Arial" w:hAnsi="Arial" w:cs="Arial"/>
                <w:sz w:val="18"/>
                <w:szCs w:val="18"/>
                <w:lang w:val="en-GB" w:eastAsia="zh-CN"/>
              </w:rPr>
              <w:t>ASSET-C-34</w:t>
            </w:r>
            <w:r w:rsidR="00937FC1">
              <w:rPr>
                <w:rFonts w:ascii="Arial" w:hAnsi="Arial" w:cs="Arial"/>
                <w:sz w:val="18"/>
                <w:szCs w:val="18"/>
                <w:lang w:val="en-GB" w:eastAsia="zh-CN"/>
              </w:rPr>
              <w:br/>
            </w:r>
            <w:r w:rsidRPr="00E71E45">
              <w:rPr>
                <w:rFonts w:ascii="Arial" w:hAnsi="Arial" w:cs="Arial"/>
                <w:sz w:val="18"/>
                <w:szCs w:val="18"/>
                <w:lang w:val="en-GB" w:eastAsia="zh-CN"/>
              </w:rPr>
              <w:t>ASSET-C-35</w:t>
            </w:r>
          </w:p>
        </w:tc>
        <w:tc>
          <w:tcPr>
            <w:tcW w:w="2016" w:type="dxa"/>
            <w:tcBorders>
              <w:top w:val="single" w:sz="4" w:space="0" w:color="auto"/>
              <w:left w:val="single" w:sz="4" w:space="0" w:color="auto"/>
              <w:bottom w:val="single" w:sz="4" w:space="0" w:color="auto"/>
              <w:right w:val="single" w:sz="4" w:space="0" w:color="auto"/>
            </w:tcBorders>
            <w:hideMark/>
          </w:tcPr>
          <w:p w14:paraId="3E242E0E" w14:textId="7B01B3F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See [i.</w:t>
            </w:r>
            <w:r w:rsidR="00683815">
              <w:rPr>
                <w:rFonts w:ascii="Arial" w:hAnsi="Arial" w:cs="Arial"/>
                <w:sz w:val="18"/>
                <w:szCs w:val="18"/>
                <w:lang w:eastAsia="zh-CN"/>
              </w:rPr>
              <w:t>2</w:t>
            </w:r>
            <w:r w:rsidR="00D3000A">
              <w:rPr>
                <w:rFonts w:ascii="Arial" w:hAnsi="Arial" w:cs="Arial"/>
                <w:sz w:val="18"/>
                <w:szCs w:val="18"/>
                <w:lang w:eastAsia="zh-CN"/>
              </w:rPr>
              <w:t>4</w:t>
            </w:r>
            <w:r w:rsidRPr="00E71E45">
              <w:rPr>
                <w:rFonts w:ascii="Arial" w:hAnsi="Arial" w:cs="Arial"/>
                <w:sz w:val="18"/>
                <w:szCs w:val="18"/>
                <w:lang w:eastAsia="zh-CN"/>
              </w:rPr>
              <w:t>]</w:t>
            </w:r>
          </w:p>
        </w:tc>
        <w:tc>
          <w:tcPr>
            <w:tcW w:w="1170" w:type="dxa"/>
            <w:tcBorders>
              <w:top w:val="single" w:sz="4" w:space="0" w:color="auto"/>
              <w:left w:val="single" w:sz="4" w:space="0" w:color="auto"/>
              <w:bottom w:val="single" w:sz="4" w:space="0" w:color="auto"/>
              <w:right w:val="single" w:sz="4" w:space="0" w:color="auto"/>
            </w:tcBorders>
            <w:hideMark/>
          </w:tcPr>
          <w:p w14:paraId="0D07B717"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No gap</w:t>
            </w:r>
          </w:p>
        </w:tc>
        <w:tc>
          <w:tcPr>
            <w:tcW w:w="1728" w:type="dxa"/>
            <w:tcBorders>
              <w:top w:val="single" w:sz="4" w:space="0" w:color="auto"/>
              <w:left w:val="single" w:sz="4" w:space="0" w:color="auto"/>
              <w:bottom w:val="single" w:sz="4" w:space="0" w:color="auto"/>
              <w:right w:val="single" w:sz="4" w:space="0" w:color="auto"/>
            </w:tcBorders>
            <w:hideMark/>
          </w:tcPr>
          <w:p w14:paraId="7C07B0CA"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Identity only</w:t>
            </w:r>
          </w:p>
        </w:tc>
      </w:tr>
      <w:tr w:rsidR="00E71E45" w:rsidRPr="00E71E45" w14:paraId="21E9E9FD" w14:textId="77777777" w:rsidTr="00726A15">
        <w:trPr>
          <w:trHeight w:val="300"/>
        </w:trPr>
        <w:tc>
          <w:tcPr>
            <w:tcW w:w="1584" w:type="dxa"/>
            <w:tcBorders>
              <w:top w:val="single" w:sz="4" w:space="0" w:color="auto"/>
              <w:left w:val="single" w:sz="4" w:space="0" w:color="auto"/>
              <w:bottom w:val="single" w:sz="4" w:space="0" w:color="auto"/>
              <w:right w:val="single" w:sz="4" w:space="0" w:color="auto"/>
            </w:tcBorders>
            <w:hideMark/>
          </w:tcPr>
          <w:p w14:paraId="42102FE6" w14:textId="77777777" w:rsidR="00E71E45" w:rsidRPr="00E71E45" w:rsidRDefault="00E71E45" w:rsidP="0008569E">
            <w:pPr>
              <w:rPr>
                <w:rFonts w:ascii="Arial" w:hAnsi="Arial" w:cs="Arial"/>
                <w:sz w:val="18"/>
                <w:szCs w:val="18"/>
                <w:lang w:eastAsia="zh-CN"/>
              </w:rPr>
            </w:pPr>
            <w:r w:rsidRPr="00E71E45">
              <w:rPr>
                <w:rFonts w:ascii="Arial" w:hAnsi="Arial" w:cs="Arial"/>
                <w:sz w:val="18"/>
                <w:szCs w:val="18"/>
                <w:lang w:eastAsia="zh-CN"/>
              </w:rPr>
              <w:t>Application Threat Protections</w:t>
            </w:r>
          </w:p>
        </w:tc>
        <w:tc>
          <w:tcPr>
            <w:tcW w:w="2070" w:type="dxa"/>
            <w:tcBorders>
              <w:top w:val="single" w:sz="4" w:space="0" w:color="auto"/>
              <w:left w:val="single" w:sz="4" w:space="0" w:color="auto"/>
              <w:bottom w:val="single" w:sz="4" w:space="0" w:color="auto"/>
              <w:right w:val="single" w:sz="4" w:space="0" w:color="auto"/>
            </w:tcBorders>
            <w:vAlign w:val="center"/>
            <w:hideMark/>
          </w:tcPr>
          <w:p w14:paraId="020A62D3"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 Threat protections is integrated into mission-critical application workflows.</w:t>
            </w:r>
          </w:p>
          <w:p w14:paraId="637DEB14" w14:textId="751BD458"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b) Threat protections safeguard applications against known threats and address some application-specific threats.</w:t>
            </w:r>
          </w:p>
        </w:tc>
        <w:tc>
          <w:tcPr>
            <w:tcW w:w="1260" w:type="dxa"/>
            <w:tcBorders>
              <w:top w:val="single" w:sz="4" w:space="0" w:color="auto"/>
              <w:left w:val="single" w:sz="4" w:space="0" w:color="auto"/>
              <w:bottom w:val="single" w:sz="4" w:space="0" w:color="auto"/>
              <w:right w:val="single" w:sz="4" w:space="0" w:color="auto"/>
            </w:tcBorders>
            <w:hideMark/>
          </w:tcPr>
          <w:p w14:paraId="2895B5DB" w14:textId="22452A36" w:rsidR="00E71E45" w:rsidRPr="00E71E45" w:rsidRDefault="00E71E45" w:rsidP="00937FC1">
            <w:pPr>
              <w:rPr>
                <w:rFonts w:ascii="Arial" w:hAnsi="Arial" w:cs="Arial"/>
                <w:sz w:val="18"/>
                <w:szCs w:val="18"/>
                <w:lang w:val="en-GB" w:eastAsia="zh-CN"/>
              </w:rPr>
            </w:pPr>
            <w:r w:rsidRPr="00E71E45">
              <w:rPr>
                <w:rFonts w:ascii="Arial" w:hAnsi="Arial" w:cs="Arial"/>
                <w:sz w:val="18"/>
                <w:szCs w:val="18"/>
                <w:lang w:val="en-GB" w:eastAsia="zh-CN"/>
              </w:rPr>
              <w:t>ASSET-C-05</w:t>
            </w:r>
            <w:r w:rsidR="00937FC1">
              <w:rPr>
                <w:rFonts w:ascii="Arial" w:hAnsi="Arial" w:cs="Arial"/>
                <w:sz w:val="18"/>
                <w:szCs w:val="18"/>
                <w:lang w:val="en-GB" w:eastAsia="zh-CN"/>
              </w:rPr>
              <w:br/>
            </w:r>
            <w:r w:rsidRPr="00E71E45">
              <w:rPr>
                <w:rFonts w:ascii="Arial" w:hAnsi="Arial" w:cs="Arial"/>
                <w:sz w:val="18"/>
                <w:szCs w:val="18"/>
                <w:lang w:val="en-GB" w:eastAsia="zh-CN"/>
              </w:rPr>
              <w:t>ASSET-C-34</w:t>
            </w:r>
            <w:r w:rsidR="00937FC1">
              <w:rPr>
                <w:rFonts w:ascii="Arial" w:hAnsi="Arial" w:cs="Arial"/>
                <w:sz w:val="18"/>
                <w:szCs w:val="18"/>
                <w:lang w:val="en-GB" w:eastAsia="zh-CN"/>
              </w:rPr>
              <w:br/>
            </w:r>
            <w:r w:rsidRPr="00E71E45">
              <w:rPr>
                <w:rFonts w:ascii="Arial" w:hAnsi="Arial" w:cs="Arial"/>
                <w:sz w:val="18"/>
                <w:szCs w:val="18"/>
                <w:lang w:val="en-GB" w:eastAsia="zh-CN"/>
              </w:rPr>
              <w:t>ASSET-C-35</w:t>
            </w:r>
          </w:p>
        </w:tc>
        <w:tc>
          <w:tcPr>
            <w:tcW w:w="2016" w:type="dxa"/>
            <w:tcBorders>
              <w:top w:val="single" w:sz="4" w:space="0" w:color="auto"/>
              <w:left w:val="single" w:sz="4" w:space="0" w:color="auto"/>
              <w:bottom w:val="single" w:sz="4" w:space="0" w:color="auto"/>
              <w:right w:val="single" w:sz="4" w:space="0" w:color="auto"/>
            </w:tcBorders>
            <w:hideMark/>
          </w:tcPr>
          <w:p w14:paraId="6A774BFE" w14:textId="43C44C61" w:rsidR="00E71E45" w:rsidRPr="00937FC1" w:rsidRDefault="00E71E45" w:rsidP="00531E04">
            <w:pPr>
              <w:rPr>
                <w:rFonts w:ascii="Arial" w:hAnsi="Arial" w:cs="Arial"/>
                <w:sz w:val="18"/>
                <w:szCs w:val="18"/>
                <w:lang w:val="fr-FR" w:eastAsia="zh-CN"/>
              </w:rPr>
            </w:pPr>
            <w:r w:rsidRPr="00E71E45">
              <w:rPr>
                <w:rFonts w:ascii="Arial" w:hAnsi="Arial" w:cs="Arial"/>
                <w:sz w:val="18"/>
                <w:szCs w:val="18"/>
                <w:lang w:val="fr-FR" w:eastAsia="zh-CN"/>
              </w:rPr>
              <w:t>REQ-SEC-ALM-SU-2</w:t>
            </w:r>
            <w:r w:rsidR="00531E04">
              <w:rPr>
                <w:rFonts w:ascii="Arial" w:hAnsi="Arial" w:cs="Arial"/>
                <w:sz w:val="18"/>
                <w:szCs w:val="18"/>
                <w:lang w:val="fr-FR" w:eastAsia="zh-CN"/>
              </w:rPr>
              <w:br/>
            </w:r>
            <w:r w:rsidRPr="00E71E45">
              <w:rPr>
                <w:rFonts w:ascii="Arial" w:hAnsi="Arial" w:cs="Arial"/>
                <w:sz w:val="18"/>
                <w:szCs w:val="18"/>
                <w:lang w:val="fr-FR" w:eastAsia="zh-CN"/>
              </w:rPr>
              <w:t>REQ-SEC-ALM-SU-3</w:t>
            </w:r>
            <w:r w:rsidR="00531E04">
              <w:rPr>
                <w:rFonts w:ascii="Arial" w:hAnsi="Arial" w:cs="Arial"/>
                <w:sz w:val="18"/>
                <w:szCs w:val="18"/>
                <w:lang w:val="fr-FR" w:eastAsia="zh-CN"/>
              </w:rPr>
              <w:br/>
            </w:r>
          </w:p>
        </w:tc>
        <w:tc>
          <w:tcPr>
            <w:tcW w:w="1170" w:type="dxa"/>
            <w:tcBorders>
              <w:top w:val="single" w:sz="4" w:space="0" w:color="auto"/>
              <w:left w:val="single" w:sz="4" w:space="0" w:color="auto"/>
              <w:bottom w:val="single" w:sz="4" w:space="0" w:color="auto"/>
              <w:right w:val="single" w:sz="4" w:space="0" w:color="auto"/>
            </w:tcBorders>
            <w:hideMark/>
          </w:tcPr>
          <w:p w14:paraId="7DAB3134" w14:textId="77777777" w:rsidR="00E71E45" w:rsidRPr="00E71E45" w:rsidRDefault="00E71E45" w:rsidP="00E71E45">
            <w:pPr>
              <w:rPr>
                <w:rFonts w:ascii="Arial" w:hAnsi="Arial" w:cs="Arial"/>
                <w:sz w:val="18"/>
                <w:szCs w:val="18"/>
                <w:lang w:val="en-GB" w:eastAsia="zh-CN"/>
              </w:rPr>
            </w:pPr>
            <w:r w:rsidRPr="00E71E45">
              <w:rPr>
                <w:rFonts w:ascii="Arial" w:hAnsi="Arial" w:cs="Arial"/>
                <w:sz w:val="18"/>
                <w:szCs w:val="18"/>
                <w:lang w:val="en-GB" w:eastAsia="zh-CN"/>
              </w:rPr>
              <w:t>No gap</w:t>
            </w:r>
          </w:p>
        </w:tc>
        <w:tc>
          <w:tcPr>
            <w:tcW w:w="1728" w:type="dxa"/>
            <w:tcBorders>
              <w:top w:val="single" w:sz="4" w:space="0" w:color="auto"/>
              <w:left w:val="single" w:sz="4" w:space="0" w:color="auto"/>
              <w:bottom w:val="single" w:sz="4" w:space="0" w:color="auto"/>
              <w:right w:val="single" w:sz="4" w:space="0" w:color="auto"/>
            </w:tcBorders>
            <w:vAlign w:val="center"/>
          </w:tcPr>
          <w:p w14:paraId="2B8B813E" w14:textId="77777777" w:rsidR="00E71E45" w:rsidRPr="00E71E45" w:rsidRDefault="00E71E45" w:rsidP="00E71E45">
            <w:pPr>
              <w:rPr>
                <w:rFonts w:ascii="Arial" w:hAnsi="Arial" w:cs="Arial"/>
                <w:sz w:val="18"/>
                <w:szCs w:val="18"/>
                <w:lang w:val="en-GB" w:eastAsia="zh-CN"/>
              </w:rPr>
            </w:pPr>
          </w:p>
        </w:tc>
      </w:tr>
      <w:tr w:rsidR="00E71E45" w:rsidRPr="00E71E45" w14:paraId="4AAC62FB" w14:textId="77777777" w:rsidTr="00726A15">
        <w:trPr>
          <w:trHeight w:val="300"/>
        </w:trPr>
        <w:tc>
          <w:tcPr>
            <w:tcW w:w="1584" w:type="dxa"/>
            <w:tcBorders>
              <w:top w:val="single" w:sz="4" w:space="0" w:color="auto"/>
              <w:left w:val="single" w:sz="4" w:space="0" w:color="auto"/>
              <w:bottom w:val="single" w:sz="4" w:space="0" w:color="auto"/>
              <w:right w:val="single" w:sz="4" w:space="0" w:color="auto"/>
            </w:tcBorders>
            <w:hideMark/>
          </w:tcPr>
          <w:p w14:paraId="25C246CF"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Accessible Applications</w:t>
            </w:r>
          </w:p>
        </w:tc>
        <w:tc>
          <w:tcPr>
            <w:tcW w:w="2070" w:type="dxa"/>
            <w:tcBorders>
              <w:top w:val="single" w:sz="4" w:space="0" w:color="auto"/>
              <w:left w:val="single" w:sz="4" w:space="0" w:color="auto"/>
              <w:bottom w:val="single" w:sz="4" w:space="0" w:color="auto"/>
              <w:right w:val="single" w:sz="4" w:space="0" w:color="auto"/>
            </w:tcBorders>
            <w:hideMark/>
          </w:tcPr>
          <w:p w14:paraId="29233A02"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 Applicable mission-critical applications are available over open public network connections to authorized users as needed.</w:t>
            </w:r>
          </w:p>
        </w:tc>
        <w:tc>
          <w:tcPr>
            <w:tcW w:w="1260" w:type="dxa"/>
            <w:tcBorders>
              <w:top w:val="single" w:sz="4" w:space="0" w:color="auto"/>
              <w:left w:val="single" w:sz="4" w:space="0" w:color="auto"/>
              <w:bottom w:val="single" w:sz="4" w:space="0" w:color="auto"/>
              <w:right w:val="single" w:sz="4" w:space="0" w:color="auto"/>
            </w:tcBorders>
            <w:hideMark/>
          </w:tcPr>
          <w:p w14:paraId="6993F94A" w14:textId="2BCA7A12" w:rsidR="00E71E45" w:rsidRPr="00E71E45" w:rsidRDefault="00E71E45" w:rsidP="00937FC1">
            <w:pPr>
              <w:rPr>
                <w:rFonts w:ascii="Arial" w:hAnsi="Arial" w:cs="Arial"/>
                <w:sz w:val="18"/>
                <w:szCs w:val="18"/>
                <w:lang w:val="en-GB" w:eastAsia="zh-CN"/>
              </w:rPr>
            </w:pPr>
            <w:r w:rsidRPr="00E71E45">
              <w:rPr>
                <w:rFonts w:ascii="Arial" w:hAnsi="Arial" w:cs="Arial"/>
                <w:sz w:val="18"/>
                <w:szCs w:val="18"/>
                <w:lang w:val="en-GB" w:eastAsia="zh-CN"/>
              </w:rPr>
              <w:t>ASSET-C-05</w:t>
            </w:r>
            <w:r w:rsidR="00937FC1">
              <w:rPr>
                <w:rFonts w:ascii="Arial" w:hAnsi="Arial" w:cs="Arial"/>
                <w:sz w:val="18"/>
                <w:szCs w:val="18"/>
                <w:lang w:val="en-GB" w:eastAsia="zh-CN"/>
              </w:rPr>
              <w:br/>
            </w:r>
            <w:r w:rsidRPr="00E71E45">
              <w:rPr>
                <w:rFonts w:ascii="Arial" w:hAnsi="Arial" w:cs="Arial"/>
                <w:sz w:val="18"/>
                <w:szCs w:val="18"/>
                <w:lang w:val="en-GB" w:eastAsia="zh-CN"/>
              </w:rPr>
              <w:t>ASSET-C-34</w:t>
            </w:r>
            <w:r w:rsidR="00937FC1">
              <w:rPr>
                <w:rFonts w:ascii="Arial" w:hAnsi="Arial" w:cs="Arial"/>
                <w:sz w:val="18"/>
                <w:szCs w:val="18"/>
                <w:lang w:val="en-GB" w:eastAsia="zh-CN"/>
              </w:rPr>
              <w:br/>
            </w:r>
            <w:r w:rsidRPr="00E71E45">
              <w:rPr>
                <w:rFonts w:ascii="Arial" w:hAnsi="Arial" w:cs="Arial"/>
                <w:sz w:val="18"/>
                <w:szCs w:val="18"/>
                <w:lang w:val="en-GB" w:eastAsia="zh-CN"/>
              </w:rPr>
              <w:t>ASSET-C-35</w:t>
            </w:r>
          </w:p>
        </w:tc>
        <w:tc>
          <w:tcPr>
            <w:tcW w:w="2016" w:type="dxa"/>
            <w:tcBorders>
              <w:top w:val="single" w:sz="4" w:space="0" w:color="auto"/>
              <w:left w:val="single" w:sz="4" w:space="0" w:color="auto"/>
              <w:bottom w:val="single" w:sz="4" w:space="0" w:color="auto"/>
              <w:right w:val="single" w:sz="4" w:space="0" w:color="auto"/>
            </w:tcBorders>
            <w:hideMark/>
          </w:tcPr>
          <w:p w14:paraId="6CCF8A49" w14:textId="77777777" w:rsidR="00E71E45" w:rsidRPr="00E71E45" w:rsidRDefault="00E71E45" w:rsidP="00E71E45">
            <w:pPr>
              <w:rPr>
                <w:rFonts w:ascii="Arial" w:hAnsi="Arial" w:cs="Arial"/>
                <w:sz w:val="18"/>
                <w:szCs w:val="18"/>
                <w:lang w:val="en-GB" w:eastAsia="zh-CN"/>
              </w:rPr>
            </w:pPr>
            <w:r w:rsidRPr="00E71E45">
              <w:rPr>
                <w:rFonts w:ascii="Arial" w:hAnsi="Arial" w:cs="Arial"/>
                <w:sz w:val="18"/>
                <w:szCs w:val="18"/>
                <w:lang w:eastAsia="zh-CN"/>
              </w:rPr>
              <w:t>See [i.17]</w:t>
            </w:r>
          </w:p>
        </w:tc>
        <w:tc>
          <w:tcPr>
            <w:tcW w:w="1170" w:type="dxa"/>
            <w:tcBorders>
              <w:top w:val="single" w:sz="4" w:space="0" w:color="auto"/>
              <w:left w:val="single" w:sz="4" w:space="0" w:color="auto"/>
              <w:bottom w:val="single" w:sz="4" w:space="0" w:color="auto"/>
              <w:right w:val="single" w:sz="4" w:space="0" w:color="auto"/>
            </w:tcBorders>
            <w:hideMark/>
          </w:tcPr>
          <w:p w14:paraId="70F8FCC4" w14:textId="77777777" w:rsidR="00E71E45" w:rsidRPr="00E71E45" w:rsidRDefault="00E71E45" w:rsidP="00E71E45">
            <w:pPr>
              <w:rPr>
                <w:rFonts w:ascii="Arial" w:hAnsi="Arial" w:cs="Arial"/>
                <w:sz w:val="18"/>
                <w:szCs w:val="18"/>
                <w:lang w:val="en-GB" w:eastAsia="zh-CN"/>
              </w:rPr>
            </w:pPr>
            <w:r w:rsidRPr="00E71E45">
              <w:rPr>
                <w:rFonts w:ascii="Arial" w:hAnsi="Arial" w:cs="Arial"/>
                <w:sz w:val="18"/>
                <w:szCs w:val="18"/>
                <w:lang w:val="en-GB" w:eastAsia="zh-CN"/>
              </w:rPr>
              <w:t>No gap</w:t>
            </w:r>
          </w:p>
        </w:tc>
        <w:tc>
          <w:tcPr>
            <w:tcW w:w="1728" w:type="dxa"/>
            <w:tcBorders>
              <w:top w:val="single" w:sz="4" w:space="0" w:color="auto"/>
              <w:left w:val="single" w:sz="4" w:space="0" w:color="auto"/>
              <w:bottom w:val="single" w:sz="4" w:space="0" w:color="auto"/>
              <w:right w:val="single" w:sz="4" w:space="0" w:color="auto"/>
            </w:tcBorders>
            <w:vAlign w:val="center"/>
          </w:tcPr>
          <w:p w14:paraId="024C0097" w14:textId="77777777" w:rsidR="00B85D4A" w:rsidRDefault="00B85D4A" w:rsidP="00B85D4A">
            <w:pPr>
              <w:rPr>
                <w:rFonts w:ascii="Arial" w:eastAsia="Times New Roman" w:hAnsi="Arial" w:cs="Arial"/>
                <w:sz w:val="18"/>
                <w:szCs w:val="18"/>
              </w:rPr>
            </w:pPr>
            <w:r>
              <w:rPr>
                <w:rFonts w:ascii="Arial" w:eastAsia="Times New Roman" w:hAnsi="Arial" w:cs="Arial"/>
                <w:sz w:val="18"/>
                <w:szCs w:val="18"/>
              </w:rPr>
              <w:t>Out of scope for O-RAN</w:t>
            </w:r>
          </w:p>
          <w:p w14:paraId="38BF4293" w14:textId="77777777" w:rsidR="00B85D4A" w:rsidRDefault="00B85D4A" w:rsidP="00B85D4A">
            <w:pPr>
              <w:rPr>
                <w:rFonts w:ascii="Arial" w:eastAsia="Times New Roman" w:hAnsi="Arial" w:cs="Arial"/>
                <w:sz w:val="18"/>
                <w:szCs w:val="18"/>
              </w:rPr>
            </w:pPr>
            <w:r w:rsidRPr="00B065AF">
              <w:rPr>
                <w:rFonts w:ascii="Arial" w:eastAsia="Times New Roman" w:hAnsi="Arial" w:cs="Arial"/>
                <w:sz w:val="18"/>
                <w:szCs w:val="18"/>
              </w:rPr>
              <w:t>No identified Mission critical applications</w:t>
            </w:r>
          </w:p>
          <w:p w14:paraId="1B05DAEC" w14:textId="1C69D135" w:rsidR="00E71E45" w:rsidRPr="00E71E45" w:rsidRDefault="00B85D4A" w:rsidP="00E71E45">
            <w:pPr>
              <w:rPr>
                <w:rFonts w:ascii="Arial" w:hAnsi="Arial" w:cs="Arial"/>
                <w:sz w:val="18"/>
                <w:szCs w:val="18"/>
                <w:lang w:val="en-GB" w:eastAsia="zh-CN"/>
              </w:rPr>
            </w:pPr>
            <w:r>
              <w:rPr>
                <w:rFonts w:ascii="Arial" w:eastAsia="Times New Roman" w:hAnsi="Arial" w:cs="Arial"/>
                <w:sz w:val="18"/>
                <w:szCs w:val="18"/>
              </w:rPr>
              <w:t>Requirements specified in 3GPP</w:t>
            </w:r>
          </w:p>
        </w:tc>
      </w:tr>
      <w:tr w:rsidR="00E71E45" w:rsidRPr="00E71E45" w14:paraId="0E3186A3" w14:textId="77777777" w:rsidTr="00726A15">
        <w:trPr>
          <w:trHeight w:val="300"/>
        </w:trPr>
        <w:tc>
          <w:tcPr>
            <w:tcW w:w="1584" w:type="dxa"/>
            <w:tcBorders>
              <w:top w:val="single" w:sz="4" w:space="0" w:color="auto"/>
              <w:left w:val="single" w:sz="4" w:space="0" w:color="auto"/>
              <w:bottom w:val="single" w:sz="4" w:space="0" w:color="auto"/>
              <w:right w:val="single" w:sz="4" w:space="0" w:color="auto"/>
            </w:tcBorders>
            <w:hideMark/>
          </w:tcPr>
          <w:p w14:paraId="525E0974"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lastRenderedPageBreak/>
              <w:t xml:space="preserve">Secure Application </w:t>
            </w:r>
            <w:r w:rsidRPr="00E71E45">
              <w:rPr>
                <w:rFonts w:ascii="Arial" w:hAnsi="Arial" w:cs="Arial"/>
                <w:sz w:val="18"/>
                <w:szCs w:val="18"/>
                <w:lang w:eastAsia="zh-CN"/>
              </w:rPr>
              <w:br/>
              <w:t>Development and</w:t>
            </w:r>
            <w:r w:rsidRPr="00E71E45">
              <w:rPr>
                <w:rFonts w:ascii="Arial" w:hAnsi="Arial" w:cs="Arial"/>
                <w:sz w:val="18"/>
                <w:szCs w:val="18"/>
                <w:lang w:eastAsia="zh-CN"/>
              </w:rPr>
              <w:br/>
              <w:t xml:space="preserve"> Deployment Workflow</w:t>
            </w:r>
            <w:r w:rsidRPr="00E71E45">
              <w:rPr>
                <w:rFonts w:ascii="Arial" w:hAnsi="Arial" w:cs="Arial"/>
                <w:sz w:val="18"/>
                <w:szCs w:val="18"/>
                <w:lang w:eastAsia="zh-CN"/>
              </w:rPr>
              <w:br/>
              <w:t xml:space="preserve"> </w:t>
            </w:r>
          </w:p>
        </w:tc>
        <w:tc>
          <w:tcPr>
            <w:tcW w:w="2070" w:type="dxa"/>
            <w:tcBorders>
              <w:top w:val="single" w:sz="4" w:space="0" w:color="auto"/>
              <w:left w:val="single" w:sz="4" w:space="0" w:color="auto"/>
              <w:bottom w:val="single" w:sz="4" w:space="0" w:color="auto"/>
              <w:right w:val="single" w:sz="4" w:space="0" w:color="auto"/>
            </w:tcBorders>
          </w:tcPr>
          <w:p w14:paraId="7C9D91E9"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 Infrastructure for development, testing, and production environments (including automation).</w:t>
            </w:r>
          </w:p>
          <w:p w14:paraId="43F391A1" w14:textId="1F37FFDC"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b) Formal code deployment mechanisms through CI/CD pipelines.</w:t>
            </w:r>
          </w:p>
          <w:p w14:paraId="4E44A654" w14:textId="2DFA4F6C"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c) Access controls support least privilege principles.</w:t>
            </w:r>
          </w:p>
        </w:tc>
        <w:tc>
          <w:tcPr>
            <w:tcW w:w="1260" w:type="dxa"/>
            <w:tcBorders>
              <w:top w:val="single" w:sz="4" w:space="0" w:color="auto"/>
              <w:left w:val="single" w:sz="4" w:space="0" w:color="auto"/>
              <w:bottom w:val="single" w:sz="4" w:space="0" w:color="auto"/>
              <w:right w:val="single" w:sz="4" w:space="0" w:color="auto"/>
            </w:tcBorders>
            <w:hideMark/>
          </w:tcPr>
          <w:p w14:paraId="5B460772" w14:textId="75AD1B08" w:rsidR="00E71E45" w:rsidRPr="00E71E45" w:rsidRDefault="00E71E45" w:rsidP="00937FC1">
            <w:pPr>
              <w:rPr>
                <w:rFonts w:ascii="Arial" w:hAnsi="Arial" w:cs="Arial"/>
                <w:sz w:val="18"/>
                <w:szCs w:val="18"/>
                <w:lang w:val="en-GB" w:eastAsia="zh-CN"/>
              </w:rPr>
            </w:pPr>
            <w:r w:rsidRPr="00E71E45">
              <w:rPr>
                <w:rFonts w:ascii="Arial" w:hAnsi="Arial" w:cs="Arial"/>
                <w:sz w:val="18"/>
                <w:szCs w:val="18"/>
                <w:lang w:val="en-GB" w:eastAsia="zh-CN"/>
              </w:rPr>
              <w:t>ASSET-C-05</w:t>
            </w:r>
            <w:r w:rsidR="00937FC1">
              <w:rPr>
                <w:rFonts w:ascii="Arial" w:hAnsi="Arial" w:cs="Arial"/>
                <w:sz w:val="18"/>
                <w:szCs w:val="18"/>
                <w:lang w:val="en-GB" w:eastAsia="zh-CN"/>
              </w:rPr>
              <w:br/>
            </w:r>
            <w:r w:rsidRPr="00E71E45">
              <w:rPr>
                <w:rFonts w:ascii="Arial" w:hAnsi="Arial" w:cs="Arial"/>
                <w:sz w:val="18"/>
                <w:szCs w:val="18"/>
                <w:lang w:val="en-GB" w:eastAsia="zh-CN"/>
              </w:rPr>
              <w:t>ASSET-C-34</w:t>
            </w:r>
            <w:r w:rsidR="00937FC1">
              <w:rPr>
                <w:rFonts w:ascii="Arial" w:hAnsi="Arial" w:cs="Arial"/>
                <w:sz w:val="18"/>
                <w:szCs w:val="18"/>
                <w:lang w:val="en-GB" w:eastAsia="zh-CN"/>
              </w:rPr>
              <w:br/>
            </w:r>
            <w:r w:rsidRPr="00E71E45">
              <w:rPr>
                <w:rFonts w:ascii="Arial" w:hAnsi="Arial" w:cs="Arial"/>
                <w:sz w:val="18"/>
                <w:szCs w:val="18"/>
                <w:lang w:val="en-GB" w:eastAsia="zh-CN"/>
              </w:rPr>
              <w:t>ASSET-C-35</w:t>
            </w:r>
          </w:p>
        </w:tc>
        <w:tc>
          <w:tcPr>
            <w:tcW w:w="2016" w:type="dxa"/>
            <w:tcBorders>
              <w:top w:val="single" w:sz="4" w:space="0" w:color="auto"/>
              <w:left w:val="single" w:sz="4" w:space="0" w:color="auto"/>
              <w:bottom w:val="single" w:sz="4" w:space="0" w:color="auto"/>
              <w:right w:val="single" w:sz="4" w:space="0" w:color="auto"/>
            </w:tcBorders>
            <w:hideMark/>
          </w:tcPr>
          <w:p w14:paraId="28988006"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None</w:t>
            </w:r>
          </w:p>
        </w:tc>
        <w:tc>
          <w:tcPr>
            <w:tcW w:w="1170" w:type="dxa"/>
            <w:tcBorders>
              <w:top w:val="single" w:sz="4" w:space="0" w:color="auto"/>
              <w:left w:val="single" w:sz="4" w:space="0" w:color="auto"/>
              <w:bottom w:val="single" w:sz="4" w:space="0" w:color="auto"/>
              <w:right w:val="single" w:sz="4" w:space="0" w:color="auto"/>
            </w:tcBorders>
            <w:hideMark/>
          </w:tcPr>
          <w:p w14:paraId="7D743753" w14:textId="77777777" w:rsidR="00E71E45" w:rsidRPr="00E71E45" w:rsidRDefault="00E71E45" w:rsidP="00E71E45">
            <w:pPr>
              <w:rPr>
                <w:rFonts w:ascii="Arial" w:hAnsi="Arial" w:cs="Arial"/>
                <w:sz w:val="18"/>
                <w:szCs w:val="18"/>
                <w:lang w:val="en-GB" w:eastAsia="zh-CN"/>
              </w:rPr>
            </w:pPr>
            <w:r w:rsidRPr="00E71E45">
              <w:rPr>
                <w:rFonts w:ascii="Arial" w:hAnsi="Arial" w:cs="Arial"/>
                <w:sz w:val="18"/>
                <w:szCs w:val="18"/>
                <w:lang w:val="en-GB" w:eastAsia="zh-CN"/>
              </w:rPr>
              <w:t>Gap</w:t>
            </w:r>
          </w:p>
        </w:tc>
        <w:tc>
          <w:tcPr>
            <w:tcW w:w="1728" w:type="dxa"/>
            <w:tcBorders>
              <w:top w:val="single" w:sz="4" w:space="0" w:color="auto"/>
              <w:left w:val="single" w:sz="4" w:space="0" w:color="auto"/>
              <w:bottom w:val="single" w:sz="4" w:space="0" w:color="auto"/>
              <w:right w:val="single" w:sz="4" w:space="0" w:color="auto"/>
            </w:tcBorders>
            <w:hideMark/>
          </w:tcPr>
          <w:p w14:paraId="0C463468" w14:textId="77777777" w:rsidR="00FB6004" w:rsidRDefault="00FB6004" w:rsidP="00FB6004">
            <w:pPr>
              <w:rPr>
                <w:rFonts w:ascii="Arial" w:eastAsia="Times New Roman" w:hAnsi="Arial" w:cs="Arial"/>
                <w:sz w:val="18"/>
                <w:szCs w:val="18"/>
              </w:rPr>
            </w:pPr>
            <w:r>
              <w:rPr>
                <w:rFonts w:ascii="Arial" w:eastAsia="Times New Roman" w:hAnsi="Arial" w:cs="Arial"/>
                <w:sz w:val="18"/>
                <w:szCs w:val="18"/>
              </w:rPr>
              <w:t>Out of scope for O-RAN</w:t>
            </w:r>
          </w:p>
          <w:p w14:paraId="6E7B607D" w14:textId="5CB30957" w:rsidR="00E71E45" w:rsidRPr="00E71E45" w:rsidRDefault="00FB6004" w:rsidP="00937FC1">
            <w:pPr>
              <w:rPr>
                <w:rFonts w:ascii="Arial" w:hAnsi="Arial" w:cs="Arial"/>
                <w:sz w:val="18"/>
                <w:szCs w:val="18"/>
                <w:lang w:val="en-GB" w:eastAsia="zh-CN"/>
              </w:rPr>
            </w:pPr>
            <w:r>
              <w:rPr>
                <w:rFonts w:ascii="Arial" w:eastAsia="Times New Roman" w:hAnsi="Arial" w:cs="Arial"/>
                <w:sz w:val="18"/>
                <w:szCs w:val="18"/>
              </w:rPr>
              <w:t>Securing infrastructure for development, testing, and production environments is out of scope for O-RAN.</w:t>
            </w:r>
          </w:p>
        </w:tc>
      </w:tr>
      <w:tr w:rsidR="00E71E45" w:rsidRPr="00E71E45" w14:paraId="33342E1D" w14:textId="77777777" w:rsidTr="0040058D">
        <w:trPr>
          <w:trHeight w:val="300"/>
        </w:trPr>
        <w:tc>
          <w:tcPr>
            <w:tcW w:w="1584" w:type="dxa"/>
            <w:tcBorders>
              <w:top w:val="single" w:sz="4" w:space="0" w:color="auto"/>
              <w:left w:val="single" w:sz="4" w:space="0" w:color="auto"/>
              <w:bottom w:val="single" w:sz="4" w:space="0" w:color="auto"/>
              <w:right w:val="single" w:sz="4" w:space="0" w:color="auto"/>
            </w:tcBorders>
            <w:hideMark/>
          </w:tcPr>
          <w:p w14:paraId="1D06CBFF"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Application Security</w:t>
            </w:r>
            <w:r w:rsidRPr="00E71E45">
              <w:rPr>
                <w:rFonts w:ascii="Arial" w:hAnsi="Arial" w:cs="Arial"/>
                <w:sz w:val="18"/>
                <w:szCs w:val="18"/>
                <w:lang w:eastAsia="zh-CN"/>
              </w:rPr>
              <w:br/>
              <w:t xml:space="preserve"> Testing </w:t>
            </w:r>
          </w:p>
        </w:tc>
        <w:tc>
          <w:tcPr>
            <w:tcW w:w="2070" w:type="dxa"/>
            <w:tcBorders>
              <w:top w:val="single" w:sz="4" w:space="0" w:color="auto"/>
              <w:left w:val="single" w:sz="4" w:space="0" w:color="auto"/>
              <w:bottom w:val="single" w:sz="4" w:space="0" w:color="auto"/>
              <w:right w:val="single" w:sz="4" w:space="0" w:color="auto"/>
            </w:tcBorders>
            <w:hideMark/>
          </w:tcPr>
          <w:p w14:paraId="28CCB2A1"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 Utilization of static and dynamic testing methods for security testing.</w:t>
            </w:r>
          </w:p>
          <w:p w14:paraId="4FED9EC8" w14:textId="2C17ACE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b) Performance of security testing including manual expert analysis before application deployment.</w:t>
            </w:r>
          </w:p>
        </w:tc>
        <w:tc>
          <w:tcPr>
            <w:tcW w:w="1260" w:type="dxa"/>
            <w:tcBorders>
              <w:top w:val="single" w:sz="4" w:space="0" w:color="auto"/>
              <w:left w:val="single" w:sz="4" w:space="0" w:color="auto"/>
              <w:bottom w:val="single" w:sz="4" w:space="0" w:color="auto"/>
              <w:right w:val="single" w:sz="4" w:space="0" w:color="auto"/>
            </w:tcBorders>
            <w:hideMark/>
          </w:tcPr>
          <w:p w14:paraId="7B5FE23C" w14:textId="378FDB26" w:rsidR="00E71E45" w:rsidRPr="00E71E45" w:rsidRDefault="00E71E45" w:rsidP="00937FC1">
            <w:pPr>
              <w:rPr>
                <w:rFonts w:ascii="Arial" w:hAnsi="Arial" w:cs="Arial"/>
                <w:sz w:val="18"/>
                <w:szCs w:val="18"/>
                <w:lang w:val="en-GB" w:eastAsia="zh-CN"/>
              </w:rPr>
            </w:pPr>
            <w:r w:rsidRPr="00E71E45">
              <w:rPr>
                <w:rFonts w:ascii="Arial" w:hAnsi="Arial" w:cs="Arial"/>
                <w:sz w:val="18"/>
                <w:szCs w:val="18"/>
                <w:lang w:val="en-GB" w:eastAsia="zh-CN"/>
              </w:rPr>
              <w:t>ASSET-C-05</w:t>
            </w:r>
            <w:r w:rsidR="00937FC1">
              <w:rPr>
                <w:rFonts w:ascii="Arial" w:hAnsi="Arial" w:cs="Arial"/>
                <w:sz w:val="18"/>
                <w:szCs w:val="18"/>
                <w:lang w:val="en-GB" w:eastAsia="zh-CN"/>
              </w:rPr>
              <w:br/>
            </w:r>
            <w:r w:rsidRPr="00E71E45">
              <w:rPr>
                <w:rFonts w:ascii="Arial" w:hAnsi="Arial" w:cs="Arial"/>
                <w:sz w:val="18"/>
                <w:szCs w:val="18"/>
                <w:lang w:val="en-GB" w:eastAsia="zh-CN"/>
              </w:rPr>
              <w:t>ASSET-C-34</w:t>
            </w:r>
            <w:r w:rsidR="00937FC1">
              <w:rPr>
                <w:rFonts w:ascii="Arial" w:hAnsi="Arial" w:cs="Arial"/>
                <w:sz w:val="18"/>
                <w:szCs w:val="18"/>
                <w:lang w:val="en-GB" w:eastAsia="zh-CN"/>
              </w:rPr>
              <w:br/>
            </w:r>
            <w:r w:rsidRPr="00E71E45">
              <w:rPr>
                <w:rFonts w:ascii="Arial" w:hAnsi="Arial" w:cs="Arial"/>
                <w:sz w:val="18"/>
                <w:szCs w:val="18"/>
                <w:lang w:val="en-GB" w:eastAsia="zh-CN"/>
              </w:rPr>
              <w:t>ASSET-C-35</w:t>
            </w:r>
          </w:p>
        </w:tc>
        <w:tc>
          <w:tcPr>
            <w:tcW w:w="2016" w:type="dxa"/>
            <w:tcBorders>
              <w:top w:val="single" w:sz="4" w:space="0" w:color="auto"/>
              <w:left w:val="single" w:sz="4" w:space="0" w:color="auto"/>
              <w:bottom w:val="single" w:sz="4" w:space="0" w:color="auto"/>
              <w:right w:val="single" w:sz="4" w:space="0" w:color="auto"/>
            </w:tcBorders>
          </w:tcPr>
          <w:p w14:paraId="7ACBE06A" w14:textId="7C4B4298" w:rsidR="00E71E45" w:rsidRPr="00E71E45" w:rsidRDefault="00E71E45" w:rsidP="00531E04">
            <w:pPr>
              <w:rPr>
                <w:rFonts w:ascii="Arial" w:hAnsi="Arial" w:cs="Arial"/>
                <w:sz w:val="18"/>
                <w:szCs w:val="18"/>
                <w:lang w:eastAsia="zh-CN"/>
              </w:rPr>
            </w:pPr>
            <w:r w:rsidRPr="00E71E45">
              <w:rPr>
                <w:rFonts w:ascii="Arial" w:hAnsi="Arial" w:cs="Arial"/>
                <w:sz w:val="18"/>
                <w:szCs w:val="18"/>
                <w:lang w:eastAsia="zh-CN"/>
              </w:rPr>
              <w:t>REQ-SEC-ALM-PKG-1</w:t>
            </w:r>
            <w:r w:rsidR="00531E04">
              <w:rPr>
                <w:rFonts w:ascii="Arial" w:hAnsi="Arial" w:cs="Arial"/>
                <w:sz w:val="18"/>
                <w:szCs w:val="18"/>
                <w:lang w:eastAsia="zh-CN"/>
              </w:rPr>
              <w:br/>
            </w:r>
            <w:r w:rsidRPr="00E71E45">
              <w:rPr>
                <w:rFonts w:ascii="Arial" w:hAnsi="Arial" w:cs="Arial"/>
                <w:sz w:val="18"/>
                <w:szCs w:val="18"/>
                <w:lang w:eastAsia="zh-CN"/>
              </w:rPr>
              <w:t>REQ-SEC-ALM-PKG-7b</w:t>
            </w:r>
            <w:r w:rsidR="00531E04">
              <w:rPr>
                <w:rFonts w:ascii="Arial" w:hAnsi="Arial" w:cs="Arial"/>
                <w:sz w:val="18"/>
                <w:szCs w:val="18"/>
                <w:lang w:eastAsia="zh-CN"/>
              </w:rPr>
              <w:br/>
            </w:r>
          </w:p>
        </w:tc>
        <w:tc>
          <w:tcPr>
            <w:tcW w:w="1170" w:type="dxa"/>
            <w:tcBorders>
              <w:top w:val="single" w:sz="4" w:space="0" w:color="auto"/>
              <w:left w:val="single" w:sz="4" w:space="0" w:color="auto"/>
              <w:bottom w:val="single" w:sz="4" w:space="0" w:color="auto"/>
              <w:right w:val="single" w:sz="4" w:space="0" w:color="auto"/>
            </w:tcBorders>
            <w:hideMark/>
          </w:tcPr>
          <w:p w14:paraId="7A6D2DE0" w14:textId="77777777" w:rsidR="00E71E45" w:rsidRPr="00E71E45" w:rsidRDefault="00E71E45" w:rsidP="00E71E45">
            <w:pPr>
              <w:rPr>
                <w:rFonts w:ascii="Arial" w:hAnsi="Arial" w:cs="Arial"/>
                <w:sz w:val="18"/>
                <w:szCs w:val="18"/>
                <w:lang w:val="en-GB" w:eastAsia="zh-CN"/>
              </w:rPr>
            </w:pPr>
            <w:r w:rsidRPr="00E71E45">
              <w:rPr>
                <w:rFonts w:ascii="Arial" w:hAnsi="Arial" w:cs="Arial"/>
                <w:sz w:val="18"/>
                <w:szCs w:val="18"/>
                <w:lang w:val="en-GB" w:eastAsia="zh-CN"/>
              </w:rPr>
              <w:t>No gap</w:t>
            </w:r>
          </w:p>
        </w:tc>
        <w:tc>
          <w:tcPr>
            <w:tcW w:w="1728" w:type="dxa"/>
            <w:tcBorders>
              <w:top w:val="single" w:sz="4" w:space="0" w:color="auto"/>
              <w:left w:val="single" w:sz="4" w:space="0" w:color="auto"/>
              <w:bottom w:val="single" w:sz="4" w:space="0" w:color="auto"/>
              <w:right w:val="single" w:sz="4" w:space="0" w:color="auto"/>
            </w:tcBorders>
          </w:tcPr>
          <w:p w14:paraId="4985F5D1" w14:textId="76C61BEF" w:rsidR="00E71E45" w:rsidRPr="00E71E45" w:rsidRDefault="00A928F9" w:rsidP="00E71E45">
            <w:pPr>
              <w:rPr>
                <w:rFonts w:ascii="Arial" w:hAnsi="Arial" w:cs="Arial"/>
                <w:sz w:val="18"/>
                <w:szCs w:val="18"/>
                <w:lang w:val="en-GB" w:eastAsia="zh-CN"/>
              </w:rPr>
            </w:pPr>
            <w:r>
              <w:rPr>
                <w:rFonts w:ascii="Arial" w:eastAsia="Times New Roman" w:hAnsi="Arial" w:cs="Arial"/>
                <w:sz w:val="18"/>
                <w:szCs w:val="18"/>
              </w:rPr>
              <w:t>Guidance (b) is out of scope for O-RAN.</w:t>
            </w:r>
          </w:p>
        </w:tc>
      </w:tr>
      <w:tr w:rsidR="00A01F64" w:rsidRPr="00E71E45" w14:paraId="11737FE7" w14:textId="77777777" w:rsidTr="00726A15">
        <w:trPr>
          <w:trHeight w:val="300"/>
        </w:trPr>
        <w:tc>
          <w:tcPr>
            <w:tcW w:w="1584" w:type="dxa"/>
            <w:tcBorders>
              <w:top w:val="single" w:sz="4" w:space="0" w:color="auto"/>
              <w:left w:val="single" w:sz="4" w:space="0" w:color="auto"/>
              <w:bottom w:val="single" w:sz="4" w:space="0" w:color="auto"/>
              <w:right w:val="single" w:sz="4" w:space="0" w:color="auto"/>
            </w:tcBorders>
          </w:tcPr>
          <w:p w14:paraId="5BB8A8B5" w14:textId="5CB9764B" w:rsidR="00A01F64" w:rsidRPr="00A01F64" w:rsidRDefault="00A01F64" w:rsidP="00A01F64">
            <w:pPr>
              <w:rPr>
                <w:rFonts w:ascii="Arial" w:hAnsi="Arial" w:cs="Arial"/>
                <w:sz w:val="18"/>
                <w:szCs w:val="18"/>
                <w:lang w:eastAsia="zh-CN"/>
              </w:rPr>
            </w:pPr>
            <w:r w:rsidRPr="00A01F64">
              <w:rPr>
                <w:rFonts w:ascii="Arial" w:hAnsi="Arial" w:cs="Arial"/>
                <w:color w:val="000000" w:themeColor="text1"/>
                <w:sz w:val="18"/>
                <w:szCs w:val="18"/>
              </w:rPr>
              <w:t>Visibility and Analytics Capability</w:t>
            </w:r>
          </w:p>
        </w:tc>
        <w:tc>
          <w:tcPr>
            <w:tcW w:w="2070" w:type="dxa"/>
            <w:tcBorders>
              <w:top w:val="single" w:sz="4" w:space="0" w:color="auto"/>
              <w:left w:val="single" w:sz="4" w:space="0" w:color="auto"/>
              <w:bottom w:val="single" w:sz="4" w:space="0" w:color="auto"/>
              <w:right w:val="single" w:sz="4" w:space="0" w:color="auto"/>
            </w:tcBorders>
          </w:tcPr>
          <w:p w14:paraId="51FBFCE0" w14:textId="77777777" w:rsidR="00A01F64" w:rsidRDefault="00A01F64" w:rsidP="00A01F64">
            <w:r w:rsidRPr="009A1494">
              <w:rPr>
                <w:rFonts w:ascii="Arial" w:hAnsi="Arial" w:cs="Arial"/>
                <w:color w:val="000000" w:themeColor="text1"/>
                <w:sz w:val="18"/>
                <w:szCs w:val="18"/>
              </w:rPr>
              <w:t>Initiate the automation of application profile (e.g., state, health, and performance) and security monitoring processes for improved log collection, aggregation, and analytics</w:t>
            </w:r>
            <w:r w:rsidRPr="00B7212D">
              <w:rPr>
                <w:color w:val="000000" w:themeColor="text1"/>
              </w:rPr>
              <w:t>.</w:t>
            </w:r>
          </w:p>
          <w:p w14:paraId="562D0976" w14:textId="77777777" w:rsidR="00A01F64" w:rsidRPr="00E71E45" w:rsidRDefault="00A01F64" w:rsidP="00A01F64">
            <w:pPr>
              <w:rPr>
                <w:rFonts w:ascii="Arial" w:hAnsi="Arial" w:cs="Arial"/>
                <w:sz w:val="18"/>
                <w:szCs w:val="18"/>
                <w:lang w:eastAsia="zh-CN"/>
              </w:rPr>
            </w:pPr>
          </w:p>
        </w:tc>
        <w:tc>
          <w:tcPr>
            <w:tcW w:w="1260" w:type="dxa"/>
            <w:tcBorders>
              <w:top w:val="single" w:sz="4" w:space="0" w:color="auto"/>
              <w:left w:val="single" w:sz="4" w:space="0" w:color="auto"/>
              <w:bottom w:val="single" w:sz="4" w:space="0" w:color="auto"/>
              <w:right w:val="single" w:sz="4" w:space="0" w:color="auto"/>
            </w:tcBorders>
          </w:tcPr>
          <w:p w14:paraId="4B211137" w14:textId="77777777" w:rsidR="00A01F64" w:rsidRDefault="00A01F64" w:rsidP="00A01F64">
            <w:pPr>
              <w:spacing w:after="0"/>
              <w:textAlignment w:val="baseline"/>
              <w:rPr>
                <w:rFonts w:ascii="Arial" w:hAnsi="Arial" w:cs="Arial"/>
                <w:sz w:val="18"/>
                <w:szCs w:val="18"/>
                <w:lang w:val="en-GB" w:eastAsia="zh-CN"/>
              </w:rPr>
            </w:pPr>
            <w:r w:rsidRPr="00656C87">
              <w:rPr>
                <w:rFonts w:ascii="Arial" w:hAnsi="Arial" w:cs="Arial"/>
                <w:sz w:val="18"/>
                <w:szCs w:val="18"/>
                <w:lang w:val="en-GB" w:eastAsia="zh-CN"/>
              </w:rPr>
              <w:t>ASSET-C-0</w:t>
            </w:r>
            <w:r>
              <w:rPr>
                <w:rFonts w:ascii="Arial" w:hAnsi="Arial" w:cs="Arial"/>
                <w:sz w:val="18"/>
                <w:szCs w:val="18"/>
                <w:lang w:val="en-GB" w:eastAsia="zh-CN"/>
              </w:rPr>
              <w:t>5</w:t>
            </w:r>
          </w:p>
          <w:p w14:paraId="4E9E3DC7" w14:textId="1D0C5DBB" w:rsidR="00A01F64" w:rsidRDefault="00A01F64" w:rsidP="00A01F64">
            <w:pPr>
              <w:spacing w:after="0"/>
              <w:textAlignment w:val="baseline"/>
              <w:rPr>
                <w:rFonts w:ascii="Arial" w:hAnsi="Arial" w:cs="Arial"/>
                <w:sz w:val="18"/>
                <w:szCs w:val="18"/>
                <w:lang w:val="en-GB" w:eastAsia="zh-CN"/>
              </w:rPr>
            </w:pPr>
            <w:r w:rsidRPr="00656C87">
              <w:rPr>
                <w:rFonts w:ascii="Arial" w:hAnsi="Arial" w:cs="Arial"/>
                <w:sz w:val="18"/>
                <w:szCs w:val="18"/>
                <w:lang w:val="en-GB" w:eastAsia="zh-CN"/>
              </w:rPr>
              <w:t>ASSET-C-</w:t>
            </w:r>
            <w:r>
              <w:rPr>
                <w:rFonts w:ascii="Arial" w:hAnsi="Arial" w:cs="Arial"/>
                <w:sz w:val="18"/>
                <w:szCs w:val="18"/>
                <w:lang w:val="en-GB" w:eastAsia="zh-CN"/>
              </w:rPr>
              <w:t>34</w:t>
            </w:r>
          </w:p>
          <w:p w14:paraId="27B4CA1F" w14:textId="50B50A1D" w:rsidR="00A01F64" w:rsidRDefault="00A01F64" w:rsidP="00A01F64">
            <w:pPr>
              <w:spacing w:after="0"/>
              <w:textAlignment w:val="baseline"/>
              <w:rPr>
                <w:rFonts w:ascii="Arial" w:hAnsi="Arial" w:cs="Arial"/>
                <w:sz w:val="18"/>
                <w:szCs w:val="18"/>
                <w:lang w:val="en-GB" w:eastAsia="zh-CN"/>
              </w:rPr>
            </w:pPr>
            <w:r w:rsidRPr="00656C87">
              <w:rPr>
                <w:rFonts w:ascii="Arial" w:hAnsi="Arial" w:cs="Arial"/>
                <w:sz w:val="18"/>
                <w:szCs w:val="18"/>
                <w:lang w:val="en-GB" w:eastAsia="zh-CN"/>
              </w:rPr>
              <w:t>ASSET-C-3</w:t>
            </w:r>
            <w:r>
              <w:rPr>
                <w:rFonts w:ascii="Arial" w:hAnsi="Arial" w:cs="Arial"/>
                <w:sz w:val="18"/>
                <w:szCs w:val="18"/>
                <w:lang w:val="en-GB" w:eastAsia="zh-CN"/>
              </w:rPr>
              <w:t>5</w:t>
            </w:r>
          </w:p>
          <w:p w14:paraId="18D0C850" w14:textId="5DBABE08" w:rsidR="00A01F64" w:rsidRPr="00E71E45" w:rsidRDefault="00A01F64" w:rsidP="00A01F64">
            <w:pPr>
              <w:rPr>
                <w:rFonts w:ascii="Arial" w:hAnsi="Arial" w:cs="Arial"/>
                <w:sz w:val="18"/>
                <w:szCs w:val="18"/>
                <w:lang w:val="en-GB" w:eastAsia="zh-CN"/>
              </w:rPr>
            </w:pPr>
            <w:r>
              <w:rPr>
                <w:rFonts w:ascii="Arial" w:hAnsi="Arial" w:cs="Arial"/>
                <w:sz w:val="18"/>
                <w:szCs w:val="18"/>
                <w:lang w:val="en-GB" w:eastAsia="zh-CN"/>
              </w:rPr>
              <w:br/>
            </w:r>
          </w:p>
        </w:tc>
        <w:tc>
          <w:tcPr>
            <w:tcW w:w="2016" w:type="dxa"/>
            <w:tcBorders>
              <w:top w:val="single" w:sz="4" w:space="0" w:color="auto"/>
              <w:left w:val="single" w:sz="4" w:space="0" w:color="auto"/>
              <w:bottom w:val="single" w:sz="4" w:space="0" w:color="auto"/>
              <w:right w:val="single" w:sz="4" w:space="0" w:color="auto"/>
            </w:tcBorders>
          </w:tcPr>
          <w:p w14:paraId="601930A4" w14:textId="77777777" w:rsidR="00A01F64" w:rsidRDefault="00A01F64" w:rsidP="00A01F64">
            <w:pPr>
              <w:spacing w:after="0"/>
              <w:textAlignment w:val="baseline"/>
              <w:rPr>
                <w:rFonts w:ascii="Arial" w:eastAsia="Times New Roman" w:hAnsi="Arial" w:cs="Arial"/>
                <w:sz w:val="18"/>
                <w:szCs w:val="18"/>
              </w:rPr>
            </w:pPr>
            <w:r w:rsidRPr="0063264C">
              <w:rPr>
                <w:rFonts w:ascii="Arial" w:eastAsia="Times New Roman" w:hAnsi="Arial" w:cs="Arial"/>
                <w:sz w:val="18"/>
                <w:szCs w:val="18"/>
              </w:rPr>
              <w:t>REQ-SEC-SLM-FLD-1</w:t>
            </w:r>
          </w:p>
          <w:p w14:paraId="639B5236" w14:textId="77777777" w:rsidR="00A01F64" w:rsidRDefault="00A01F64" w:rsidP="00A01F64">
            <w:pPr>
              <w:spacing w:after="0"/>
              <w:textAlignment w:val="baseline"/>
              <w:rPr>
                <w:rFonts w:ascii="Arial" w:eastAsia="Times New Roman" w:hAnsi="Arial" w:cs="Arial"/>
                <w:sz w:val="18"/>
                <w:szCs w:val="18"/>
              </w:rPr>
            </w:pPr>
            <w:r w:rsidRPr="0063264C">
              <w:rPr>
                <w:rFonts w:ascii="Arial" w:eastAsia="Times New Roman" w:hAnsi="Arial" w:cs="Arial"/>
                <w:sz w:val="18"/>
                <w:szCs w:val="18"/>
              </w:rPr>
              <w:t>REQ-SEC-SLM-FLD-2</w:t>
            </w:r>
          </w:p>
          <w:p w14:paraId="1F6721DD" w14:textId="77777777" w:rsidR="00A01F64" w:rsidRDefault="00A01F64" w:rsidP="00A01F64">
            <w:pPr>
              <w:spacing w:after="0"/>
              <w:textAlignment w:val="baseline"/>
              <w:rPr>
                <w:rFonts w:ascii="Arial" w:eastAsia="Times New Roman" w:hAnsi="Arial" w:cs="Arial"/>
                <w:sz w:val="18"/>
                <w:szCs w:val="18"/>
              </w:rPr>
            </w:pPr>
            <w:r w:rsidRPr="0063264C">
              <w:rPr>
                <w:rFonts w:ascii="Arial" w:eastAsia="Times New Roman" w:hAnsi="Arial" w:cs="Arial"/>
                <w:sz w:val="18"/>
                <w:szCs w:val="18"/>
              </w:rPr>
              <w:t>REQ-SEC-SLM-TESS-4</w:t>
            </w:r>
          </w:p>
          <w:p w14:paraId="1CA173BD" w14:textId="34138A87" w:rsidR="00A01F64" w:rsidRPr="00E71E45" w:rsidRDefault="00A01F64" w:rsidP="00A01F64">
            <w:pPr>
              <w:rPr>
                <w:rFonts w:ascii="Arial" w:hAnsi="Arial" w:cs="Arial"/>
                <w:sz w:val="18"/>
                <w:szCs w:val="18"/>
                <w:lang w:eastAsia="zh-CN"/>
              </w:rPr>
            </w:pPr>
            <w:r w:rsidRPr="0063264C">
              <w:rPr>
                <w:rFonts w:ascii="Arial" w:eastAsia="Times New Roman" w:hAnsi="Arial" w:cs="Arial"/>
                <w:sz w:val="18"/>
                <w:szCs w:val="18"/>
              </w:rPr>
              <w:t>REQ-SEC-SLM-TESS-5</w:t>
            </w:r>
          </w:p>
        </w:tc>
        <w:tc>
          <w:tcPr>
            <w:tcW w:w="1170" w:type="dxa"/>
            <w:tcBorders>
              <w:top w:val="single" w:sz="4" w:space="0" w:color="auto"/>
              <w:left w:val="single" w:sz="4" w:space="0" w:color="auto"/>
              <w:bottom w:val="single" w:sz="4" w:space="0" w:color="auto"/>
              <w:right w:val="single" w:sz="4" w:space="0" w:color="auto"/>
            </w:tcBorders>
          </w:tcPr>
          <w:p w14:paraId="78E1E8DB" w14:textId="6CB62C64" w:rsidR="00A01F64" w:rsidRPr="00E71E45" w:rsidRDefault="00A01F64" w:rsidP="00A01F64">
            <w:pPr>
              <w:rPr>
                <w:rFonts w:ascii="Arial" w:hAnsi="Arial" w:cs="Arial"/>
                <w:sz w:val="18"/>
                <w:szCs w:val="18"/>
                <w:lang w:val="en-GB" w:eastAsia="zh-CN"/>
              </w:rPr>
            </w:pPr>
            <w:r w:rsidRPr="0063264C">
              <w:rPr>
                <w:rFonts w:ascii="Arial" w:eastAsia="Times New Roman" w:hAnsi="Arial" w:cs="Arial"/>
                <w:sz w:val="18"/>
                <w:szCs w:val="18"/>
              </w:rPr>
              <w:t xml:space="preserve">Partial </w:t>
            </w:r>
            <w:r>
              <w:rPr>
                <w:rFonts w:ascii="Arial" w:eastAsia="Times New Roman" w:hAnsi="Arial" w:cs="Arial"/>
                <w:sz w:val="18"/>
                <w:szCs w:val="18"/>
              </w:rPr>
              <w:t>g</w:t>
            </w:r>
            <w:r w:rsidRPr="0063264C">
              <w:rPr>
                <w:rFonts w:ascii="Arial" w:eastAsia="Times New Roman" w:hAnsi="Arial" w:cs="Arial"/>
                <w:sz w:val="18"/>
                <w:szCs w:val="18"/>
              </w:rPr>
              <w:t>ap</w:t>
            </w:r>
          </w:p>
        </w:tc>
        <w:tc>
          <w:tcPr>
            <w:tcW w:w="1728" w:type="dxa"/>
            <w:tcBorders>
              <w:top w:val="single" w:sz="4" w:space="0" w:color="auto"/>
              <w:left w:val="single" w:sz="4" w:space="0" w:color="auto"/>
              <w:bottom w:val="single" w:sz="4" w:space="0" w:color="auto"/>
              <w:right w:val="single" w:sz="4" w:space="0" w:color="auto"/>
            </w:tcBorders>
          </w:tcPr>
          <w:p w14:paraId="23D1DFE2" w14:textId="77777777" w:rsidR="00A01F64" w:rsidRPr="00DE395F" w:rsidRDefault="00A01F64" w:rsidP="00A01F64">
            <w:pPr>
              <w:textAlignment w:val="baseline"/>
              <w:rPr>
                <w:rFonts w:ascii="Arial" w:eastAsia="Times New Roman" w:hAnsi="Arial" w:cs="Arial"/>
                <w:sz w:val="18"/>
                <w:szCs w:val="18"/>
                <w:lang w:eastAsia="ja-JP"/>
              </w:rPr>
            </w:pPr>
            <w:r w:rsidRPr="00DE395F">
              <w:rPr>
                <w:rFonts w:ascii="Arial" w:eastAsia="Times New Roman" w:hAnsi="Arial" w:cs="Arial"/>
                <w:sz w:val="18"/>
                <w:szCs w:val="18"/>
              </w:rPr>
              <w:t>These requirements allow for the inclusion of application profile information in security logs. However, the automation of application profile monitoring processes and analytics is not addressed.</w:t>
            </w:r>
          </w:p>
          <w:p w14:paraId="0DAF198A" w14:textId="6AC9C2C0" w:rsidR="00A01F64" w:rsidRPr="00A01F64" w:rsidRDefault="00A01F64" w:rsidP="00A01F64">
            <w:pPr>
              <w:textAlignment w:val="baseline"/>
              <w:rPr>
                <w:rFonts w:ascii="Arial" w:eastAsia="Times New Roman" w:hAnsi="Arial" w:cs="Arial"/>
                <w:sz w:val="18"/>
                <w:szCs w:val="18"/>
              </w:rPr>
            </w:pPr>
            <w:r w:rsidRPr="00DE395F">
              <w:rPr>
                <w:rFonts w:ascii="Arial" w:eastAsia="Times New Roman" w:hAnsi="Arial" w:cs="Arial"/>
                <w:sz w:val="18"/>
                <w:szCs w:val="18"/>
              </w:rPr>
              <w:t>Log collection, aggregation, and analytics are out of scope.</w:t>
            </w:r>
          </w:p>
        </w:tc>
      </w:tr>
      <w:tr w:rsidR="00A01F64" w:rsidRPr="00E71E45" w14:paraId="459C822F" w14:textId="77777777" w:rsidTr="00726A15">
        <w:trPr>
          <w:trHeight w:val="300"/>
        </w:trPr>
        <w:tc>
          <w:tcPr>
            <w:tcW w:w="1584" w:type="dxa"/>
            <w:tcBorders>
              <w:top w:val="single" w:sz="4" w:space="0" w:color="auto"/>
              <w:left w:val="single" w:sz="4" w:space="0" w:color="auto"/>
              <w:bottom w:val="single" w:sz="4" w:space="0" w:color="auto"/>
              <w:right w:val="single" w:sz="4" w:space="0" w:color="auto"/>
            </w:tcBorders>
          </w:tcPr>
          <w:p w14:paraId="5199C278" w14:textId="203B1C38" w:rsidR="00A01F64" w:rsidRPr="00A01F64" w:rsidRDefault="00A01F64" w:rsidP="00A01F64">
            <w:pPr>
              <w:rPr>
                <w:rFonts w:ascii="Arial" w:hAnsi="Arial" w:cs="Arial"/>
                <w:color w:val="000000" w:themeColor="text1"/>
                <w:sz w:val="18"/>
                <w:szCs w:val="18"/>
              </w:rPr>
            </w:pPr>
            <w:r w:rsidRPr="00A01F64">
              <w:rPr>
                <w:rFonts w:ascii="Arial" w:hAnsi="Arial" w:cs="Arial"/>
                <w:color w:val="000000" w:themeColor="text1"/>
                <w:sz w:val="18"/>
                <w:szCs w:val="18"/>
              </w:rPr>
              <w:t>Automation and Orchestration Capability</w:t>
            </w:r>
          </w:p>
        </w:tc>
        <w:tc>
          <w:tcPr>
            <w:tcW w:w="2070" w:type="dxa"/>
            <w:tcBorders>
              <w:top w:val="single" w:sz="4" w:space="0" w:color="auto"/>
              <w:left w:val="single" w:sz="4" w:space="0" w:color="auto"/>
              <w:bottom w:val="single" w:sz="4" w:space="0" w:color="auto"/>
              <w:right w:val="single" w:sz="4" w:space="0" w:color="auto"/>
            </w:tcBorders>
          </w:tcPr>
          <w:p w14:paraId="12C65FEC" w14:textId="16B64D57" w:rsidR="00A01F64" w:rsidRPr="009A1494" w:rsidRDefault="00A01F64" w:rsidP="00A01F64">
            <w:pPr>
              <w:rPr>
                <w:rFonts w:ascii="Arial" w:hAnsi="Arial" w:cs="Arial"/>
                <w:color w:val="000000" w:themeColor="text1"/>
                <w:sz w:val="18"/>
                <w:szCs w:val="18"/>
              </w:rPr>
            </w:pPr>
            <w:r w:rsidRPr="009A1494">
              <w:rPr>
                <w:rFonts w:ascii="Arial" w:hAnsi="Arial" w:cs="Arial"/>
                <w:color w:val="000000" w:themeColor="text1"/>
                <w:sz w:val="18"/>
                <w:szCs w:val="18"/>
              </w:rPr>
              <w:t>Periodically modifies application configurations, including location and access parameters, to align with pertinent security and performance objectives.</w:t>
            </w:r>
          </w:p>
        </w:tc>
        <w:tc>
          <w:tcPr>
            <w:tcW w:w="1260" w:type="dxa"/>
            <w:tcBorders>
              <w:top w:val="single" w:sz="4" w:space="0" w:color="auto"/>
              <w:left w:val="single" w:sz="4" w:space="0" w:color="auto"/>
              <w:bottom w:val="single" w:sz="4" w:space="0" w:color="auto"/>
              <w:right w:val="single" w:sz="4" w:space="0" w:color="auto"/>
            </w:tcBorders>
          </w:tcPr>
          <w:p w14:paraId="6AC1B089" w14:textId="77777777" w:rsidR="00A01F64" w:rsidRDefault="00A01F64" w:rsidP="00A01F64">
            <w:pPr>
              <w:spacing w:after="0"/>
              <w:textAlignment w:val="baseline"/>
              <w:rPr>
                <w:rFonts w:ascii="Arial" w:hAnsi="Arial" w:cs="Arial"/>
                <w:sz w:val="18"/>
                <w:szCs w:val="18"/>
                <w:lang w:val="en-GB" w:eastAsia="zh-CN"/>
              </w:rPr>
            </w:pPr>
            <w:r w:rsidRPr="00656C87">
              <w:rPr>
                <w:rFonts w:ascii="Arial" w:hAnsi="Arial" w:cs="Arial"/>
                <w:sz w:val="18"/>
                <w:szCs w:val="18"/>
                <w:lang w:val="en-GB" w:eastAsia="zh-CN"/>
              </w:rPr>
              <w:t>ASSET-C-0</w:t>
            </w:r>
            <w:r>
              <w:rPr>
                <w:rFonts w:ascii="Arial" w:hAnsi="Arial" w:cs="Arial"/>
                <w:sz w:val="18"/>
                <w:szCs w:val="18"/>
                <w:lang w:val="en-GB" w:eastAsia="zh-CN"/>
              </w:rPr>
              <w:t>5</w:t>
            </w:r>
          </w:p>
          <w:p w14:paraId="239E5EDF" w14:textId="5C9FD130" w:rsidR="00A01F64" w:rsidRDefault="00A01F64" w:rsidP="00A01F64">
            <w:pPr>
              <w:spacing w:after="0"/>
              <w:textAlignment w:val="baseline"/>
              <w:rPr>
                <w:rFonts w:ascii="Arial" w:hAnsi="Arial" w:cs="Arial"/>
                <w:sz w:val="18"/>
                <w:szCs w:val="18"/>
                <w:lang w:val="en-GB" w:eastAsia="zh-CN"/>
              </w:rPr>
            </w:pPr>
            <w:r w:rsidRPr="00656C87">
              <w:rPr>
                <w:rFonts w:ascii="Arial" w:hAnsi="Arial" w:cs="Arial"/>
                <w:sz w:val="18"/>
                <w:szCs w:val="18"/>
                <w:lang w:val="en-GB" w:eastAsia="zh-CN"/>
              </w:rPr>
              <w:t>ASSET-C-</w:t>
            </w:r>
            <w:r>
              <w:rPr>
                <w:rFonts w:ascii="Arial" w:hAnsi="Arial" w:cs="Arial"/>
                <w:sz w:val="18"/>
                <w:szCs w:val="18"/>
                <w:lang w:val="en-GB" w:eastAsia="zh-CN"/>
              </w:rPr>
              <w:t>34</w:t>
            </w:r>
          </w:p>
          <w:p w14:paraId="0DAA6875" w14:textId="62C0DB98" w:rsidR="00A01F64" w:rsidRDefault="00A01F64" w:rsidP="00A01F64">
            <w:pPr>
              <w:spacing w:after="0"/>
              <w:textAlignment w:val="baseline"/>
              <w:rPr>
                <w:rFonts w:ascii="Arial" w:hAnsi="Arial" w:cs="Arial"/>
                <w:sz w:val="18"/>
                <w:szCs w:val="18"/>
                <w:lang w:val="en-GB" w:eastAsia="zh-CN"/>
              </w:rPr>
            </w:pPr>
            <w:r w:rsidRPr="00656C87">
              <w:rPr>
                <w:rFonts w:ascii="Arial" w:hAnsi="Arial" w:cs="Arial"/>
                <w:sz w:val="18"/>
                <w:szCs w:val="18"/>
                <w:lang w:val="en-GB" w:eastAsia="zh-CN"/>
              </w:rPr>
              <w:t>ASSET-C-3</w:t>
            </w:r>
            <w:r>
              <w:rPr>
                <w:rFonts w:ascii="Arial" w:hAnsi="Arial" w:cs="Arial"/>
                <w:sz w:val="18"/>
                <w:szCs w:val="18"/>
                <w:lang w:val="en-GB" w:eastAsia="zh-CN"/>
              </w:rPr>
              <w:t>5</w:t>
            </w:r>
          </w:p>
          <w:p w14:paraId="5F5A8A8B" w14:textId="5D760301" w:rsidR="00A01F64" w:rsidRPr="00656C87" w:rsidRDefault="00A01F64" w:rsidP="00A01F64">
            <w:pPr>
              <w:spacing w:after="0"/>
              <w:textAlignment w:val="baseline"/>
              <w:rPr>
                <w:rFonts w:ascii="Arial" w:hAnsi="Arial" w:cs="Arial"/>
                <w:sz w:val="18"/>
                <w:szCs w:val="18"/>
                <w:lang w:val="en-GB" w:eastAsia="zh-CN"/>
              </w:rPr>
            </w:pPr>
            <w:r>
              <w:rPr>
                <w:rFonts w:ascii="Arial" w:hAnsi="Arial" w:cs="Arial"/>
                <w:sz w:val="18"/>
                <w:szCs w:val="18"/>
                <w:lang w:val="en-GB" w:eastAsia="zh-CN"/>
              </w:rPr>
              <w:br/>
            </w:r>
          </w:p>
        </w:tc>
        <w:tc>
          <w:tcPr>
            <w:tcW w:w="2016" w:type="dxa"/>
            <w:tcBorders>
              <w:top w:val="single" w:sz="4" w:space="0" w:color="auto"/>
              <w:left w:val="single" w:sz="4" w:space="0" w:color="auto"/>
              <w:bottom w:val="single" w:sz="4" w:space="0" w:color="auto"/>
              <w:right w:val="single" w:sz="4" w:space="0" w:color="auto"/>
            </w:tcBorders>
          </w:tcPr>
          <w:p w14:paraId="2F81DDF9" w14:textId="135E278A" w:rsidR="00A01F64" w:rsidRPr="0063264C" w:rsidRDefault="00A01F64" w:rsidP="00A01F64">
            <w:pPr>
              <w:spacing w:after="0"/>
              <w:textAlignment w:val="baseline"/>
              <w:rPr>
                <w:rFonts w:ascii="Arial" w:eastAsia="Times New Roman" w:hAnsi="Arial" w:cs="Arial"/>
                <w:sz w:val="18"/>
                <w:szCs w:val="18"/>
              </w:rPr>
            </w:pPr>
            <w:r w:rsidRPr="0063264C">
              <w:rPr>
                <w:rFonts w:ascii="Arial" w:eastAsia="Times New Roman" w:hAnsi="Arial" w:cs="Arial"/>
                <w:sz w:val="18"/>
                <w:szCs w:val="18"/>
              </w:rPr>
              <w:t>None</w:t>
            </w:r>
          </w:p>
        </w:tc>
        <w:tc>
          <w:tcPr>
            <w:tcW w:w="1170" w:type="dxa"/>
            <w:tcBorders>
              <w:top w:val="single" w:sz="4" w:space="0" w:color="auto"/>
              <w:left w:val="single" w:sz="4" w:space="0" w:color="auto"/>
              <w:bottom w:val="single" w:sz="4" w:space="0" w:color="auto"/>
              <w:right w:val="single" w:sz="4" w:space="0" w:color="auto"/>
            </w:tcBorders>
          </w:tcPr>
          <w:p w14:paraId="242D6D61" w14:textId="1E1F9B5F" w:rsidR="00A01F64" w:rsidRPr="0063264C" w:rsidRDefault="00A01F64" w:rsidP="00A01F64">
            <w:pPr>
              <w:rPr>
                <w:rFonts w:ascii="Arial" w:eastAsia="Times New Roman" w:hAnsi="Arial" w:cs="Arial"/>
                <w:sz w:val="18"/>
                <w:szCs w:val="18"/>
              </w:rPr>
            </w:pPr>
            <w:r w:rsidRPr="0063264C">
              <w:rPr>
                <w:rFonts w:ascii="Arial" w:eastAsia="Times New Roman" w:hAnsi="Arial" w:cs="Arial"/>
                <w:sz w:val="18"/>
                <w:szCs w:val="18"/>
              </w:rPr>
              <w:t>Gap</w:t>
            </w:r>
          </w:p>
        </w:tc>
        <w:tc>
          <w:tcPr>
            <w:tcW w:w="1728" w:type="dxa"/>
            <w:tcBorders>
              <w:top w:val="single" w:sz="4" w:space="0" w:color="auto"/>
              <w:left w:val="single" w:sz="4" w:space="0" w:color="auto"/>
              <w:bottom w:val="single" w:sz="4" w:space="0" w:color="auto"/>
              <w:right w:val="single" w:sz="4" w:space="0" w:color="auto"/>
            </w:tcBorders>
          </w:tcPr>
          <w:p w14:paraId="7DC9E67F" w14:textId="3D9854DE" w:rsidR="00A01F64" w:rsidRPr="00DE395F" w:rsidRDefault="00A01F64" w:rsidP="00A01F64">
            <w:pPr>
              <w:textAlignment w:val="baseline"/>
              <w:rPr>
                <w:rFonts w:ascii="Arial" w:eastAsia="Times New Roman" w:hAnsi="Arial" w:cs="Arial"/>
                <w:sz w:val="18"/>
                <w:szCs w:val="18"/>
              </w:rPr>
            </w:pPr>
            <w:r>
              <w:rPr>
                <w:rFonts w:ascii="Arial" w:eastAsia="Times New Roman" w:hAnsi="Arial" w:cs="Arial"/>
                <w:color w:val="000000" w:themeColor="text1"/>
                <w:sz w:val="18"/>
                <w:szCs w:val="18"/>
              </w:rPr>
              <w:t>Out of scope, as application configuration falls under operator’s responsibilities.</w:t>
            </w:r>
          </w:p>
        </w:tc>
      </w:tr>
    </w:tbl>
    <w:p w14:paraId="73D9EA8B" w14:textId="77777777" w:rsidR="00E71E45" w:rsidRPr="00E71E45" w:rsidRDefault="00E71E45" w:rsidP="00E71E45">
      <w:pPr>
        <w:rPr>
          <w:lang w:eastAsia="zh-CN"/>
        </w:rPr>
      </w:pPr>
    </w:p>
    <w:p w14:paraId="0A07D8CD" w14:textId="61A8BA68" w:rsidR="00E71E45" w:rsidRPr="00E71E45" w:rsidRDefault="00485BEF" w:rsidP="007D4286">
      <w:pPr>
        <w:pStyle w:val="Heading4"/>
        <w:rPr>
          <w:lang w:eastAsia="zh-CN"/>
        </w:rPr>
      </w:pPr>
      <w:r>
        <w:rPr>
          <w:rFonts w:eastAsia="Yu Mincho"/>
          <w:lang w:eastAsia="zh-CN"/>
        </w:rPr>
        <w:lastRenderedPageBreak/>
        <w:t xml:space="preserve"> </w:t>
      </w:r>
      <w:r>
        <w:rPr>
          <w:rFonts w:eastAsia="Yu Mincho"/>
          <w:lang w:eastAsia="zh-CN"/>
        </w:rPr>
        <w:tab/>
      </w:r>
      <w:r w:rsidR="00002384">
        <w:rPr>
          <w:rFonts w:eastAsia="Yu Mincho"/>
          <w:lang w:eastAsia="zh-CN"/>
        </w:rPr>
        <w:t xml:space="preserve">O-DU </w:t>
      </w:r>
      <w:r w:rsidR="00E71E45" w:rsidRPr="00E71E45">
        <w:rPr>
          <w:rFonts w:eastAsia="Yu Mincho"/>
          <w:lang w:eastAsia="zh-CN"/>
        </w:rPr>
        <w:t>Identity Pillar</w:t>
      </w:r>
    </w:p>
    <w:p w14:paraId="6A14DF27" w14:textId="12B226F9" w:rsidR="00E71E45" w:rsidRPr="00E71E45" w:rsidRDefault="00E71E45" w:rsidP="007D4286">
      <w:pPr>
        <w:pStyle w:val="Heading5"/>
        <w:rPr>
          <w:rFonts w:eastAsia="Yu Mincho"/>
          <w:lang w:eastAsia="zh-CN"/>
        </w:rPr>
      </w:pPr>
      <w:r w:rsidRPr="00E71E45">
        <w:rPr>
          <w:rFonts w:eastAsia="Yu Mincho"/>
          <w:lang w:eastAsia="zh-CN"/>
        </w:rPr>
        <w:t xml:space="preserve"> </w:t>
      </w:r>
      <w:r w:rsidR="00485BEF">
        <w:rPr>
          <w:rFonts w:eastAsia="Yu Mincho"/>
          <w:lang w:eastAsia="zh-CN"/>
        </w:rPr>
        <w:t xml:space="preserve"> </w:t>
      </w:r>
      <w:r w:rsidR="00485BEF">
        <w:rPr>
          <w:rFonts w:eastAsia="Yu Mincho"/>
          <w:lang w:eastAsia="zh-CN"/>
        </w:rPr>
        <w:tab/>
      </w:r>
      <w:r w:rsidRPr="00E71E45">
        <w:rPr>
          <w:rFonts w:eastAsia="Yu Mincho"/>
          <w:lang w:eastAsia="zh-CN"/>
        </w:rPr>
        <w:t xml:space="preserve">O-DU Identity Pillar Assets </w:t>
      </w:r>
    </w:p>
    <w:p w14:paraId="3DC1BB3A" w14:textId="579D3EDD" w:rsidR="00E71E45" w:rsidRPr="00E71E45" w:rsidRDefault="00E71E45" w:rsidP="00E71E45">
      <w:pPr>
        <w:rPr>
          <w:rFonts w:ascii="Times New Roman" w:hAnsi="Times New Roman" w:cs="Times New Roman"/>
          <w:sz w:val="20"/>
          <w:szCs w:val="20"/>
          <w:lang w:eastAsia="zh-CN"/>
        </w:rPr>
      </w:pPr>
      <w:r w:rsidRPr="00E71E45">
        <w:rPr>
          <w:rFonts w:ascii="Times New Roman" w:hAnsi="Times New Roman" w:cs="Times New Roman"/>
          <w:sz w:val="20"/>
          <w:szCs w:val="20"/>
          <w:lang w:eastAsia="zh-CN"/>
        </w:rPr>
        <w:t xml:space="preserve">The applicable assets and components defined in the WG11 O-RAN Security Threat Modeling and Risk Assessment [i.4] </w:t>
      </w:r>
      <w:r w:rsidRPr="00C777A6">
        <w:rPr>
          <w:rFonts w:ascii="Times New Roman" w:hAnsi="Times New Roman" w:cs="Times New Roman"/>
          <w:sz w:val="20"/>
          <w:szCs w:val="20"/>
          <w:lang w:eastAsia="zh-CN"/>
        </w:rPr>
        <w:t>are listed below. The</w:t>
      </w:r>
      <w:r w:rsidRPr="00E71E45">
        <w:rPr>
          <w:rFonts w:ascii="Times New Roman" w:hAnsi="Times New Roman" w:cs="Times New Roman"/>
          <w:sz w:val="20"/>
          <w:szCs w:val="20"/>
          <w:lang w:eastAsia="zh-CN"/>
        </w:rPr>
        <w:t xml:space="preserve"> O-DU is considered the NF in terms of identity and the O1 or E2 interface is not considered separate. </w:t>
      </w:r>
      <w:r w:rsidR="000C51B2">
        <w:rPr>
          <w:rFonts w:ascii="Times New Roman" w:hAnsi="Times New Roman" w:cs="Times New Roman"/>
          <w:sz w:val="20"/>
          <w:szCs w:val="20"/>
          <w:lang w:eastAsia="zh-CN"/>
        </w:rPr>
        <w:t>The assets are as follows:</w:t>
      </w:r>
    </w:p>
    <w:p w14:paraId="4C3874AA" w14:textId="542FBEF7" w:rsidR="00E71E45" w:rsidRPr="00E71E45" w:rsidRDefault="00E71E45" w:rsidP="001105F3">
      <w:pPr>
        <w:numPr>
          <w:ilvl w:val="0"/>
          <w:numId w:val="75"/>
        </w:numPr>
        <w:spacing w:after="0"/>
        <w:rPr>
          <w:rFonts w:ascii="Times New Roman" w:hAnsi="Times New Roman" w:cs="Times New Roman"/>
          <w:sz w:val="20"/>
          <w:szCs w:val="20"/>
          <w:lang w:eastAsia="zh-CN"/>
        </w:rPr>
      </w:pPr>
      <w:r w:rsidRPr="00E71E45">
        <w:rPr>
          <w:rFonts w:ascii="Times New Roman" w:hAnsi="Times New Roman" w:cs="Times New Roman"/>
          <w:sz w:val="20"/>
          <w:szCs w:val="20"/>
          <w:lang w:eastAsia="zh-CN"/>
        </w:rPr>
        <w:t>ASSET-C-12</w:t>
      </w:r>
      <w:r w:rsidR="00726A15">
        <w:rPr>
          <w:rFonts w:ascii="Times New Roman" w:hAnsi="Times New Roman" w:cs="Times New Roman"/>
          <w:sz w:val="20"/>
          <w:szCs w:val="20"/>
          <w:lang w:eastAsia="zh-CN"/>
        </w:rPr>
        <w:t>a</w:t>
      </w:r>
      <w:r w:rsidRPr="00E71E45">
        <w:rPr>
          <w:rFonts w:ascii="Times New Roman" w:hAnsi="Times New Roman" w:cs="Times New Roman"/>
          <w:sz w:val="20"/>
          <w:szCs w:val="20"/>
          <w:lang w:eastAsia="zh-CN"/>
        </w:rPr>
        <w:t>: PNF NF equipment</w:t>
      </w:r>
    </w:p>
    <w:p w14:paraId="2CE07A5F" w14:textId="77777777" w:rsidR="00E71E45" w:rsidRPr="00E71E45" w:rsidRDefault="00E71E45" w:rsidP="001105F3">
      <w:pPr>
        <w:numPr>
          <w:ilvl w:val="0"/>
          <w:numId w:val="75"/>
        </w:numPr>
        <w:spacing w:after="0"/>
        <w:rPr>
          <w:rFonts w:ascii="Times New Roman" w:hAnsi="Times New Roman" w:cs="Times New Roman"/>
          <w:sz w:val="20"/>
          <w:szCs w:val="20"/>
          <w:lang w:eastAsia="zh-CN"/>
        </w:rPr>
      </w:pPr>
      <w:r w:rsidRPr="00E71E45">
        <w:rPr>
          <w:rFonts w:ascii="Times New Roman" w:hAnsi="Times New Roman" w:cs="Times New Roman"/>
          <w:sz w:val="20"/>
          <w:szCs w:val="20"/>
          <w:lang w:eastAsia="zh-CN"/>
        </w:rPr>
        <w:t>ASSET-C-34: DU-Host (Including software).</w:t>
      </w:r>
    </w:p>
    <w:p w14:paraId="3AC35578" w14:textId="77777777" w:rsidR="00E71E45" w:rsidRPr="00E71E45" w:rsidRDefault="00E71E45" w:rsidP="001105F3">
      <w:pPr>
        <w:numPr>
          <w:ilvl w:val="0"/>
          <w:numId w:val="75"/>
        </w:numPr>
        <w:spacing w:after="0"/>
        <w:rPr>
          <w:rFonts w:ascii="Times New Roman" w:hAnsi="Times New Roman" w:cs="Times New Roman"/>
          <w:sz w:val="20"/>
          <w:szCs w:val="20"/>
          <w:lang w:eastAsia="zh-CN"/>
        </w:rPr>
      </w:pPr>
      <w:r w:rsidRPr="00E71E45">
        <w:rPr>
          <w:rFonts w:ascii="Times New Roman" w:hAnsi="Times New Roman" w:cs="Times New Roman"/>
          <w:sz w:val="20"/>
          <w:szCs w:val="20"/>
          <w:lang w:eastAsia="zh-CN"/>
        </w:rPr>
        <w:t>ASSET-C-35: DU-Tenant (Including software).</w:t>
      </w:r>
    </w:p>
    <w:p w14:paraId="72B2B6F4" w14:textId="687FF998" w:rsidR="00E71E45" w:rsidRPr="00E71E45" w:rsidRDefault="00E71E45" w:rsidP="00780B91">
      <w:pPr>
        <w:pStyle w:val="Heading5"/>
        <w:rPr>
          <w:lang w:eastAsia="zh-CN"/>
        </w:rPr>
      </w:pPr>
      <w:r w:rsidRPr="00E71E45">
        <w:rPr>
          <w:rFonts w:eastAsia="Yu Mincho"/>
          <w:lang w:eastAsia="zh-CN"/>
        </w:rPr>
        <w:t xml:space="preserve"> </w:t>
      </w:r>
      <w:r w:rsidR="00485BEF">
        <w:rPr>
          <w:rFonts w:eastAsia="Yu Mincho"/>
          <w:lang w:eastAsia="zh-CN"/>
        </w:rPr>
        <w:t xml:space="preserve"> </w:t>
      </w:r>
      <w:r w:rsidR="00485BEF">
        <w:rPr>
          <w:rFonts w:eastAsia="Yu Mincho"/>
          <w:lang w:eastAsia="zh-CN"/>
        </w:rPr>
        <w:tab/>
      </w:r>
      <w:r w:rsidR="00002384">
        <w:rPr>
          <w:rFonts w:eastAsia="Yu Mincho"/>
          <w:lang w:eastAsia="zh-CN"/>
        </w:rPr>
        <w:t xml:space="preserve">O-DU </w:t>
      </w:r>
      <w:r w:rsidRPr="00E71E45">
        <w:rPr>
          <w:rFonts w:eastAsia="Yu Mincho"/>
          <w:lang w:eastAsia="zh-CN"/>
        </w:rPr>
        <w:t>Identity Pillar Gap Analysis</w:t>
      </w:r>
    </w:p>
    <w:p w14:paraId="2BD8C85B" w14:textId="12605C84" w:rsidR="00B750E3" w:rsidRPr="008C6B34" w:rsidRDefault="00B750E3" w:rsidP="00B750E3">
      <w:pPr>
        <w:pStyle w:val="TH"/>
        <w:rPr>
          <w:kern w:val="0"/>
          <w:szCs w:val="22"/>
          <w14:ligatures w14:val="none"/>
        </w:rPr>
      </w:pPr>
      <w:bookmarkStart w:id="284" w:name="_Toc212036319"/>
      <w:r w:rsidRPr="008C6B34">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7.3.14</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3</w:t>
      </w:r>
      <w:r w:rsidR="002C6E3B">
        <w:rPr>
          <w:kern w:val="0"/>
          <w:szCs w:val="22"/>
          <w14:ligatures w14:val="none"/>
        </w:rPr>
        <w:fldChar w:fldCharType="end"/>
      </w:r>
      <w:r w:rsidRPr="008C6B34">
        <w:rPr>
          <w:kern w:val="0"/>
          <w:szCs w:val="22"/>
          <w14:ligatures w14:val="none"/>
        </w:rPr>
        <w:t>: O-DU Identity Pillar Gap Analysis</w:t>
      </w:r>
      <w:bookmarkEnd w:id="284"/>
    </w:p>
    <w:tbl>
      <w:tblPr>
        <w:tblStyle w:val="TableGrid"/>
        <w:tblW w:w="9748" w:type="dxa"/>
        <w:tblLook w:val="0680" w:firstRow="0" w:lastRow="0" w:firstColumn="1" w:lastColumn="0" w:noHBand="1" w:noVBand="1"/>
      </w:tblPr>
      <w:tblGrid>
        <w:gridCol w:w="1397"/>
        <w:gridCol w:w="2399"/>
        <w:gridCol w:w="1139"/>
        <w:gridCol w:w="1651"/>
        <w:gridCol w:w="1146"/>
        <w:gridCol w:w="2016"/>
      </w:tblGrid>
      <w:tr w:rsidR="0008569E" w:rsidRPr="00E71E45" w14:paraId="3EA1405C" w14:textId="77777777" w:rsidTr="00BF04A9">
        <w:trPr>
          <w:trHeight w:val="1095"/>
        </w:trPr>
        <w:tc>
          <w:tcPr>
            <w:tcW w:w="1397" w:type="dxa"/>
            <w:tcBorders>
              <w:top w:val="single" w:sz="4" w:space="0" w:color="auto"/>
              <w:left w:val="single" w:sz="4" w:space="0" w:color="auto"/>
              <w:bottom w:val="single" w:sz="4" w:space="0" w:color="auto"/>
              <w:right w:val="single" w:sz="4" w:space="0" w:color="auto"/>
            </w:tcBorders>
            <w:hideMark/>
          </w:tcPr>
          <w:p w14:paraId="2093A257" w14:textId="77777777" w:rsidR="00E71E45" w:rsidRPr="00F610D9" w:rsidRDefault="00E71E45" w:rsidP="008C6B34">
            <w:pPr>
              <w:pStyle w:val="TAH"/>
              <w:rPr>
                <w:lang w:eastAsia="zh-CN"/>
              </w:rPr>
            </w:pPr>
            <w:r w:rsidRPr="00F610D9">
              <w:rPr>
                <w:lang w:eastAsia="zh-CN"/>
              </w:rPr>
              <w:t>Identity ZT Function</w:t>
            </w:r>
          </w:p>
        </w:tc>
        <w:tc>
          <w:tcPr>
            <w:tcW w:w="2399" w:type="dxa"/>
            <w:tcBorders>
              <w:top w:val="single" w:sz="4" w:space="0" w:color="auto"/>
              <w:left w:val="single" w:sz="4" w:space="0" w:color="auto"/>
              <w:bottom w:val="single" w:sz="4" w:space="0" w:color="auto"/>
              <w:right w:val="single" w:sz="4" w:space="0" w:color="auto"/>
            </w:tcBorders>
          </w:tcPr>
          <w:p w14:paraId="5AC7950F" w14:textId="77777777" w:rsidR="00E71E45" w:rsidRPr="00F610D9" w:rsidRDefault="00E71E45" w:rsidP="008C6B34">
            <w:pPr>
              <w:pStyle w:val="TAH"/>
              <w:rPr>
                <w:lang w:eastAsia="zh-CN"/>
              </w:rPr>
            </w:pPr>
            <w:r w:rsidRPr="00F610D9">
              <w:rPr>
                <w:lang w:eastAsia="zh-CN"/>
              </w:rPr>
              <w:t>Guidance to Reach Initial Stage</w:t>
            </w:r>
          </w:p>
          <w:p w14:paraId="35AE35CB" w14:textId="77777777" w:rsidR="00E71E45" w:rsidRPr="00F610D9" w:rsidRDefault="00E71E45" w:rsidP="008C6B34">
            <w:pPr>
              <w:pStyle w:val="TAH"/>
              <w:rPr>
                <w:lang w:eastAsia="zh-CN"/>
              </w:rPr>
            </w:pPr>
          </w:p>
        </w:tc>
        <w:tc>
          <w:tcPr>
            <w:tcW w:w="1139" w:type="dxa"/>
            <w:tcBorders>
              <w:top w:val="single" w:sz="4" w:space="0" w:color="auto"/>
              <w:left w:val="single" w:sz="4" w:space="0" w:color="auto"/>
              <w:bottom w:val="single" w:sz="4" w:space="0" w:color="auto"/>
              <w:right w:val="single" w:sz="4" w:space="0" w:color="auto"/>
            </w:tcBorders>
            <w:hideMark/>
          </w:tcPr>
          <w:p w14:paraId="77528250" w14:textId="77777777" w:rsidR="00E71E45" w:rsidRPr="00F610D9" w:rsidRDefault="00E71E45" w:rsidP="008C6B34">
            <w:pPr>
              <w:pStyle w:val="TAH"/>
              <w:rPr>
                <w:lang w:eastAsia="zh-CN"/>
              </w:rPr>
            </w:pPr>
            <w:r w:rsidRPr="00F610D9">
              <w:rPr>
                <w:lang w:eastAsia="zh-CN"/>
              </w:rPr>
              <w:t>Asset(s)</w:t>
            </w:r>
          </w:p>
        </w:tc>
        <w:tc>
          <w:tcPr>
            <w:tcW w:w="1651" w:type="dxa"/>
            <w:tcBorders>
              <w:top w:val="single" w:sz="4" w:space="0" w:color="auto"/>
              <w:left w:val="single" w:sz="4" w:space="0" w:color="auto"/>
              <w:bottom w:val="single" w:sz="4" w:space="0" w:color="auto"/>
              <w:right w:val="single" w:sz="4" w:space="0" w:color="auto"/>
            </w:tcBorders>
            <w:hideMark/>
          </w:tcPr>
          <w:p w14:paraId="335E2189" w14:textId="77777777" w:rsidR="00E71E45" w:rsidRPr="00F610D9" w:rsidRDefault="00E71E45" w:rsidP="008C6B34">
            <w:pPr>
              <w:pStyle w:val="TAH"/>
              <w:rPr>
                <w:lang w:eastAsia="zh-CN"/>
              </w:rPr>
            </w:pPr>
            <w:r w:rsidRPr="00F610D9">
              <w:rPr>
                <w:lang w:eastAsia="zh-CN"/>
              </w:rPr>
              <w:t>Existing Requirements Mapped to CISA Stage</w:t>
            </w:r>
          </w:p>
        </w:tc>
        <w:tc>
          <w:tcPr>
            <w:tcW w:w="1146" w:type="dxa"/>
            <w:tcBorders>
              <w:top w:val="single" w:sz="4" w:space="0" w:color="auto"/>
              <w:left w:val="single" w:sz="4" w:space="0" w:color="auto"/>
              <w:bottom w:val="single" w:sz="4" w:space="0" w:color="auto"/>
              <w:right w:val="single" w:sz="4" w:space="0" w:color="auto"/>
            </w:tcBorders>
            <w:hideMark/>
          </w:tcPr>
          <w:p w14:paraId="3D3962F4" w14:textId="77777777" w:rsidR="00E71E45" w:rsidRPr="00F610D9" w:rsidRDefault="00E71E45" w:rsidP="008C6B34">
            <w:pPr>
              <w:pStyle w:val="TAH"/>
              <w:rPr>
                <w:lang w:eastAsia="zh-CN"/>
              </w:rPr>
            </w:pPr>
            <w:r w:rsidRPr="00F610D9">
              <w:rPr>
                <w:lang w:eastAsia="zh-CN"/>
              </w:rPr>
              <w:t>Assessed Gap to Initial CISA Stage</w:t>
            </w:r>
          </w:p>
        </w:tc>
        <w:tc>
          <w:tcPr>
            <w:tcW w:w="2016" w:type="dxa"/>
            <w:tcBorders>
              <w:top w:val="single" w:sz="4" w:space="0" w:color="auto"/>
              <w:left w:val="single" w:sz="4" w:space="0" w:color="auto"/>
              <w:bottom w:val="single" w:sz="4" w:space="0" w:color="auto"/>
              <w:right w:val="single" w:sz="4" w:space="0" w:color="auto"/>
            </w:tcBorders>
            <w:hideMark/>
          </w:tcPr>
          <w:p w14:paraId="5D9610D7" w14:textId="77777777" w:rsidR="00E71E45" w:rsidRPr="00F610D9" w:rsidRDefault="00E71E45" w:rsidP="008C6B34">
            <w:pPr>
              <w:pStyle w:val="TAH"/>
              <w:rPr>
                <w:lang w:eastAsia="zh-CN"/>
              </w:rPr>
            </w:pPr>
            <w:r w:rsidRPr="00F610D9">
              <w:rPr>
                <w:lang w:eastAsia="zh-CN"/>
              </w:rPr>
              <w:t xml:space="preserve">Comments </w:t>
            </w:r>
          </w:p>
        </w:tc>
      </w:tr>
      <w:tr w:rsidR="0008569E" w:rsidRPr="00E71E45" w14:paraId="06F5B704" w14:textId="77777777" w:rsidTr="00BF04A9">
        <w:trPr>
          <w:trHeight w:val="1095"/>
        </w:trPr>
        <w:tc>
          <w:tcPr>
            <w:tcW w:w="1397" w:type="dxa"/>
            <w:vMerge w:val="restart"/>
            <w:tcBorders>
              <w:top w:val="single" w:sz="4" w:space="0" w:color="auto"/>
              <w:left w:val="single" w:sz="4" w:space="0" w:color="auto"/>
              <w:bottom w:val="single" w:sz="4" w:space="0" w:color="auto"/>
              <w:right w:val="single" w:sz="4" w:space="0" w:color="auto"/>
            </w:tcBorders>
            <w:hideMark/>
          </w:tcPr>
          <w:p w14:paraId="64142068"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Authentication</w:t>
            </w:r>
          </w:p>
        </w:tc>
        <w:tc>
          <w:tcPr>
            <w:tcW w:w="2399" w:type="dxa"/>
            <w:vMerge w:val="restart"/>
            <w:tcBorders>
              <w:top w:val="single" w:sz="4" w:space="0" w:color="auto"/>
              <w:left w:val="single" w:sz="4" w:space="0" w:color="auto"/>
              <w:bottom w:val="single" w:sz="4" w:space="0" w:color="auto"/>
              <w:right w:val="single" w:sz="4" w:space="0" w:color="auto"/>
            </w:tcBorders>
          </w:tcPr>
          <w:p w14:paraId="732C1B75"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The system authenticates identity using MFA, which may include passwords as one factor and requires validation of multiple entity attributes (e.g. locale or activity).</w:t>
            </w:r>
          </w:p>
          <w:p w14:paraId="7E2643FF" w14:textId="77777777" w:rsidR="00E71E45" w:rsidRPr="00E71E45" w:rsidRDefault="00E71E45" w:rsidP="001105F3">
            <w:pPr>
              <w:numPr>
                <w:ilvl w:val="0"/>
                <w:numId w:val="81"/>
              </w:numPr>
              <w:ind w:left="0" w:firstLine="0"/>
              <w:rPr>
                <w:rFonts w:ascii="Arial" w:hAnsi="Arial" w:cs="Arial"/>
                <w:sz w:val="18"/>
                <w:szCs w:val="18"/>
                <w:lang w:eastAsia="zh-CN"/>
              </w:rPr>
            </w:pPr>
            <w:r w:rsidRPr="00E71E45">
              <w:rPr>
                <w:rFonts w:ascii="Arial" w:hAnsi="Arial" w:cs="Arial"/>
                <w:sz w:val="18"/>
                <w:szCs w:val="18"/>
                <w:lang w:eastAsia="zh-CN"/>
              </w:rPr>
              <w:t>if there is mutual authentication for internal communications, we consider the stage as INITIAL.</w:t>
            </w:r>
          </w:p>
          <w:p w14:paraId="5F6441D1" w14:textId="77777777" w:rsidR="00E71E45" w:rsidRPr="00E71E45" w:rsidRDefault="00E71E45" w:rsidP="001105F3">
            <w:pPr>
              <w:numPr>
                <w:ilvl w:val="0"/>
                <w:numId w:val="81"/>
              </w:numPr>
              <w:ind w:left="0" w:firstLine="0"/>
              <w:rPr>
                <w:rFonts w:ascii="Arial" w:hAnsi="Arial" w:cs="Arial"/>
                <w:sz w:val="18"/>
                <w:szCs w:val="18"/>
                <w:lang w:eastAsia="zh-CN"/>
              </w:rPr>
            </w:pPr>
            <w:r w:rsidRPr="00E71E45">
              <w:rPr>
                <w:rFonts w:ascii="Arial" w:hAnsi="Arial" w:cs="Arial"/>
                <w:sz w:val="18"/>
                <w:szCs w:val="18"/>
                <w:lang w:eastAsia="zh-CN"/>
              </w:rPr>
              <w:t>For internal interfaces, authentication based on credentials alone (certificate, pre-shared key, etc.) can be considered as meeting INITIAL maturity level.</w:t>
            </w:r>
          </w:p>
        </w:tc>
        <w:tc>
          <w:tcPr>
            <w:tcW w:w="1139" w:type="dxa"/>
            <w:tcBorders>
              <w:top w:val="single" w:sz="4" w:space="0" w:color="auto"/>
              <w:left w:val="single" w:sz="4" w:space="0" w:color="auto"/>
              <w:bottom w:val="single" w:sz="4" w:space="0" w:color="auto"/>
              <w:right w:val="single" w:sz="4" w:space="0" w:color="auto"/>
            </w:tcBorders>
            <w:hideMark/>
          </w:tcPr>
          <w:p w14:paraId="243DD4AE" w14:textId="61740A3E"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ASSET-C-12</w:t>
            </w:r>
            <w:r w:rsidR="004C46F2">
              <w:rPr>
                <w:rFonts w:ascii="Arial" w:hAnsi="Arial" w:cs="Arial"/>
                <w:sz w:val="18"/>
                <w:szCs w:val="18"/>
                <w:lang w:eastAsia="zh-CN"/>
              </w:rPr>
              <w:t>a</w:t>
            </w:r>
          </w:p>
        </w:tc>
        <w:tc>
          <w:tcPr>
            <w:tcW w:w="1651" w:type="dxa"/>
            <w:tcBorders>
              <w:top w:val="single" w:sz="4" w:space="0" w:color="auto"/>
              <w:left w:val="single" w:sz="4" w:space="0" w:color="auto"/>
              <w:bottom w:val="single" w:sz="4" w:space="0" w:color="auto"/>
              <w:right w:val="single" w:sz="4" w:space="0" w:color="auto"/>
            </w:tcBorders>
            <w:hideMark/>
          </w:tcPr>
          <w:p w14:paraId="7314E44F"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See [i.17]</w:t>
            </w:r>
          </w:p>
        </w:tc>
        <w:tc>
          <w:tcPr>
            <w:tcW w:w="1146" w:type="dxa"/>
            <w:tcBorders>
              <w:top w:val="single" w:sz="4" w:space="0" w:color="auto"/>
              <w:left w:val="single" w:sz="4" w:space="0" w:color="auto"/>
              <w:bottom w:val="single" w:sz="4" w:space="0" w:color="auto"/>
              <w:right w:val="single" w:sz="4" w:space="0" w:color="auto"/>
            </w:tcBorders>
            <w:hideMark/>
          </w:tcPr>
          <w:p w14:paraId="0387A762"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No gap</w:t>
            </w:r>
          </w:p>
        </w:tc>
        <w:tc>
          <w:tcPr>
            <w:tcW w:w="2016" w:type="dxa"/>
            <w:tcBorders>
              <w:top w:val="single" w:sz="4" w:space="0" w:color="auto"/>
              <w:left w:val="single" w:sz="4" w:space="0" w:color="auto"/>
              <w:bottom w:val="single" w:sz="4" w:space="0" w:color="auto"/>
              <w:right w:val="single" w:sz="4" w:space="0" w:color="auto"/>
            </w:tcBorders>
          </w:tcPr>
          <w:p w14:paraId="062D17AC" w14:textId="77777777" w:rsidR="00E71E45" w:rsidRPr="00E71E45" w:rsidRDefault="00E71E45" w:rsidP="00E71E45">
            <w:pPr>
              <w:rPr>
                <w:rFonts w:ascii="Arial" w:hAnsi="Arial" w:cs="Arial"/>
                <w:sz w:val="18"/>
                <w:szCs w:val="18"/>
                <w:lang w:eastAsia="zh-CN"/>
              </w:rPr>
            </w:pPr>
          </w:p>
        </w:tc>
      </w:tr>
      <w:tr w:rsidR="0008569E" w:rsidRPr="00E71E45" w14:paraId="282E163D" w14:textId="77777777" w:rsidTr="00BF04A9">
        <w:trPr>
          <w:trHeight w:val="1095"/>
        </w:trPr>
        <w:tc>
          <w:tcPr>
            <w:tcW w:w="1397" w:type="dxa"/>
            <w:vMerge/>
            <w:tcBorders>
              <w:top w:val="single" w:sz="4" w:space="0" w:color="auto"/>
              <w:left w:val="single" w:sz="4" w:space="0" w:color="auto"/>
              <w:bottom w:val="single" w:sz="4" w:space="0" w:color="auto"/>
              <w:right w:val="single" w:sz="4" w:space="0" w:color="auto"/>
            </w:tcBorders>
            <w:vAlign w:val="center"/>
            <w:hideMark/>
          </w:tcPr>
          <w:p w14:paraId="7ABA5094" w14:textId="77777777" w:rsidR="00E71E45" w:rsidRPr="00E71E45" w:rsidRDefault="00E71E45" w:rsidP="00E71E45">
            <w:pPr>
              <w:rPr>
                <w:rFonts w:ascii="Arial" w:hAnsi="Arial" w:cs="Arial"/>
                <w:sz w:val="18"/>
                <w:szCs w:val="18"/>
                <w:lang w:eastAsia="zh-CN"/>
              </w:rPr>
            </w:pPr>
          </w:p>
        </w:tc>
        <w:tc>
          <w:tcPr>
            <w:tcW w:w="2399" w:type="dxa"/>
            <w:vMerge/>
            <w:tcBorders>
              <w:top w:val="single" w:sz="4" w:space="0" w:color="auto"/>
              <w:left w:val="single" w:sz="4" w:space="0" w:color="auto"/>
              <w:bottom w:val="single" w:sz="4" w:space="0" w:color="auto"/>
              <w:right w:val="single" w:sz="4" w:space="0" w:color="auto"/>
            </w:tcBorders>
            <w:vAlign w:val="center"/>
            <w:hideMark/>
          </w:tcPr>
          <w:p w14:paraId="58B23BF2" w14:textId="77777777" w:rsidR="00E71E45" w:rsidRPr="00E71E45" w:rsidRDefault="00E71E45" w:rsidP="00E71E45">
            <w:pPr>
              <w:rPr>
                <w:rFonts w:ascii="Arial" w:hAnsi="Arial" w:cs="Arial"/>
                <w:sz w:val="18"/>
                <w:szCs w:val="18"/>
                <w:lang w:eastAsia="zh-CN"/>
              </w:rPr>
            </w:pPr>
          </w:p>
        </w:tc>
        <w:tc>
          <w:tcPr>
            <w:tcW w:w="1139" w:type="dxa"/>
            <w:tcBorders>
              <w:top w:val="single" w:sz="4" w:space="0" w:color="auto"/>
              <w:left w:val="single" w:sz="4" w:space="0" w:color="auto"/>
              <w:bottom w:val="single" w:sz="4" w:space="0" w:color="auto"/>
              <w:right w:val="single" w:sz="4" w:space="0" w:color="auto"/>
            </w:tcBorders>
            <w:hideMark/>
          </w:tcPr>
          <w:p w14:paraId="48B28842"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ASSET-C-34</w:t>
            </w:r>
          </w:p>
        </w:tc>
        <w:tc>
          <w:tcPr>
            <w:tcW w:w="1651" w:type="dxa"/>
            <w:tcBorders>
              <w:top w:val="single" w:sz="4" w:space="0" w:color="auto"/>
              <w:left w:val="single" w:sz="4" w:space="0" w:color="auto"/>
              <w:bottom w:val="single" w:sz="4" w:space="0" w:color="auto"/>
              <w:right w:val="single" w:sz="4" w:space="0" w:color="auto"/>
            </w:tcBorders>
            <w:hideMark/>
          </w:tcPr>
          <w:p w14:paraId="0422218C"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See [i.17]</w:t>
            </w:r>
          </w:p>
        </w:tc>
        <w:tc>
          <w:tcPr>
            <w:tcW w:w="1146" w:type="dxa"/>
            <w:tcBorders>
              <w:top w:val="single" w:sz="4" w:space="0" w:color="auto"/>
              <w:left w:val="single" w:sz="4" w:space="0" w:color="auto"/>
              <w:bottom w:val="single" w:sz="4" w:space="0" w:color="auto"/>
              <w:right w:val="single" w:sz="4" w:space="0" w:color="auto"/>
            </w:tcBorders>
            <w:hideMark/>
          </w:tcPr>
          <w:p w14:paraId="2C6DBBF9"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No gap</w:t>
            </w:r>
          </w:p>
        </w:tc>
        <w:tc>
          <w:tcPr>
            <w:tcW w:w="2016" w:type="dxa"/>
            <w:tcBorders>
              <w:top w:val="single" w:sz="4" w:space="0" w:color="auto"/>
              <w:left w:val="single" w:sz="4" w:space="0" w:color="auto"/>
              <w:bottom w:val="single" w:sz="4" w:space="0" w:color="auto"/>
              <w:right w:val="single" w:sz="4" w:space="0" w:color="auto"/>
            </w:tcBorders>
          </w:tcPr>
          <w:p w14:paraId="08D0F735" w14:textId="77777777" w:rsidR="00E71E45" w:rsidRPr="00E71E45" w:rsidRDefault="00E71E45" w:rsidP="00E71E45">
            <w:pPr>
              <w:rPr>
                <w:rFonts w:ascii="Arial" w:hAnsi="Arial" w:cs="Arial"/>
                <w:sz w:val="18"/>
                <w:szCs w:val="18"/>
                <w:lang w:eastAsia="zh-CN"/>
              </w:rPr>
            </w:pPr>
          </w:p>
        </w:tc>
      </w:tr>
      <w:tr w:rsidR="0008569E" w:rsidRPr="00E71E45" w14:paraId="6EAF7DEF" w14:textId="77777777" w:rsidTr="00BF04A9">
        <w:trPr>
          <w:trHeight w:val="1095"/>
        </w:trPr>
        <w:tc>
          <w:tcPr>
            <w:tcW w:w="1397" w:type="dxa"/>
            <w:vMerge/>
            <w:tcBorders>
              <w:top w:val="single" w:sz="4" w:space="0" w:color="auto"/>
              <w:left w:val="single" w:sz="4" w:space="0" w:color="auto"/>
              <w:bottom w:val="single" w:sz="4" w:space="0" w:color="auto"/>
              <w:right w:val="single" w:sz="4" w:space="0" w:color="auto"/>
            </w:tcBorders>
            <w:vAlign w:val="center"/>
            <w:hideMark/>
          </w:tcPr>
          <w:p w14:paraId="7E3C514A" w14:textId="77777777" w:rsidR="00E71E45" w:rsidRPr="00E71E45" w:rsidRDefault="00E71E45" w:rsidP="00E71E45">
            <w:pPr>
              <w:rPr>
                <w:rFonts w:ascii="Arial" w:hAnsi="Arial" w:cs="Arial"/>
                <w:sz w:val="18"/>
                <w:szCs w:val="18"/>
                <w:lang w:eastAsia="zh-CN"/>
              </w:rPr>
            </w:pPr>
          </w:p>
        </w:tc>
        <w:tc>
          <w:tcPr>
            <w:tcW w:w="2399" w:type="dxa"/>
            <w:vMerge/>
            <w:tcBorders>
              <w:top w:val="single" w:sz="4" w:space="0" w:color="auto"/>
              <w:left w:val="single" w:sz="4" w:space="0" w:color="auto"/>
              <w:bottom w:val="single" w:sz="4" w:space="0" w:color="auto"/>
              <w:right w:val="single" w:sz="4" w:space="0" w:color="auto"/>
            </w:tcBorders>
            <w:vAlign w:val="center"/>
            <w:hideMark/>
          </w:tcPr>
          <w:p w14:paraId="6B078DD3" w14:textId="77777777" w:rsidR="00E71E45" w:rsidRPr="00E71E45" w:rsidRDefault="00E71E45" w:rsidP="00E71E45">
            <w:pPr>
              <w:rPr>
                <w:rFonts w:ascii="Arial" w:hAnsi="Arial" w:cs="Arial"/>
                <w:sz w:val="18"/>
                <w:szCs w:val="18"/>
                <w:lang w:eastAsia="zh-CN"/>
              </w:rPr>
            </w:pPr>
          </w:p>
        </w:tc>
        <w:tc>
          <w:tcPr>
            <w:tcW w:w="1139" w:type="dxa"/>
            <w:tcBorders>
              <w:top w:val="single" w:sz="4" w:space="0" w:color="auto"/>
              <w:left w:val="single" w:sz="4" w:space="0" w:color="auto"/>
              <w:bottom w:val="single" w:sz="4" w:space="0" w:color="auto"/>
              <w:right w:val="single" w:sz="4" w:space="0" w:color="auto"/>
            </w:tcBorders>
            <w:hideMark/>
          </w:tcPr>
          <w:p w14:paraId="1BD8C0EE"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ASSET-C-35</w:t>
            </w:r>
          </w:p>
        </w:tc>
        <w:tc>
          <w:tcPr>
            <w:tcW w:w="1651" w:type="dxa"/>
            <w:tcBorders>
              <w:top w:val="single" w:sz="4" w:space="0" w:color="auto"/>
              <w:left w:val="single" w:sz="4" w:space="0" w:color="auto"/>
              <w:bottom w:val="single" w:sz="4" w:space="0" w:color="auto"/>
              <w:right w:val="single" w:sz="4" w:space="0" w:color="auto"/>
            </w:tcBorders>
            <w:hideMark/>
          </w:tcPr>
          <w:p w14:paraId="656E25E1"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See [i.17]</w:t>
            </w:r>
          </w:p>
        </w:tc>
        <w:tc>
          <w:tcPr>
            <w:tcW w:w="1146" w:type="dxa"/>
            <w:tcBorders>
              <w:top w:val="single" w:sz="4" w:space="0" w:color="auto"/>
              <w:left w:val="single" w:sz="4" w:space="0" w:color="auto"/>
              <w:bottom w:val="single" w:sz="4" w:space="0" w:color="auto"/>
              <w:right w:val="single" w:sz="4" w:space="0" w:color="auto"/>
            </w:tcBorders>
            <w:hideMark/>
          </w:tcPr>
          <w:p w14:paraId="4DB00426"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No gap</w:t>
            </w:r>
          </w:p>
        </w:tc>
        <w:tc>
          <w:tcPr>
            <w:tcW w:w="2016" w:type="dxa"/>
            <w:tcBorders>
              <w:top w:val="single" w:sz="4" w:space="0" w:color="auto"/>
              <w:left w:val="single" w:sz="4" w:space="0" w:color="auto"/>
              <w:bottom w:val="single" w:sz="4" w:space="0" w:color="auto"/>
              <w:right w:val="single" w:sz="4" w:space="0" w:color="auto"/>
            </w:tcBorders>
          </w:tcPr>
          <w:p w14:paraId="749C16B8" w14:textId="77777777" w:rsidR="00E71E45" w:rsidRPr="00E71E45" w:rsidRDefault="00E71E45" w:rsidP="00E71E45">
            <w:pPr>
              <w:rPr>
                <w:rFonts w:ascii="Arial" w:hAnsi="Arial" w:cs="Arial"/>
                <w:sz w:val="18"/>
                <w:szCs w:val="18"/>
                <w:lang w:eastAsia="zh-CN"/>
              </w:rPr>
            </w:pPr>
          </w:p>
        </w:tc>
      </w:tr>
      <w:tr w:rsidR="0008569E" w:rsidRPr="00E71E45" w14:paraId="2C8F3AB0" w14:textId="77777777" w:rsidTr="00BF04A9">
        <w:trPr>
          <w:trHeight w:val="1095"/>
        </w:trPr>
        <w:tc>
          <w:tcPr>
            <w:tcW w:w="1397" w:type="dxa"/>
            <w:vMerge w:val="restart"/>
            <w:tcBorders>
              <w:top w:val="single" w:sz="4" w:space="0" w:color="auto"/>
              <w:left w:val="single" w:sz="4" w:space="0" w:color="auto"/>
              <w:bottom w:val="single" w:sz="4" w:space="0" w:color="auto"/>
              <w:right w:val="single" w:sz="4" w:space="0" w:color="auto"/>
            </w:tcBorders>
            <w:hideMark/>
          </w:tcPr>
          <w:p w14:paraId="31DF7CE6"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Access Management (Authorization)</w:t>
            </w:r>
          </w:p>
        </w:tc>
        <w:tc>
          <w:tcPr>
            <w:tcW w:w="2399" w:type="dxa"/>
            <w:vMerge w:val="restart"/>
            <w:tcBorders>
              <w:top w:val="single" w:sz="4" w:space="0" w:color="auto"/>
              <w:left w:val="single" w:sz="4" w:space="0" w:color="auto"/>
              <w:bottom w:val="single" w:sz="4" w:space="0" w:color="auto"/>
              <w:right w:val="single" w:sz="4" w:space="0" w:color="auto"/>
            </w:tcBorders>
          </w:tcPr>
          <w:p w14:paraId="65C76004"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The system authorizes access, including for privileged access requests, that expires with automated review.</w:t>
            </w:r>
          </w:p>
          <w:p w14:paraId="2CBB58D7" w14:textId="77777777" w:rsidR="00E71E45" w:rsidRPr="00E71E45" w:rsidRDefault="00E71E45" w:rsidP="001105F3">
            <w:pPr>
              <w:numPr>
                <w:ilvl w:val="0"/>
                <w:numId w:val="79"/>
              </w:numPr>
              <w:ind w:left="0" w:firstLine="0"/>
              <w:rPr>
                <w:rFonts w:ascii="Arial" w:hAnsi="Arial" w:cs="Arial"/>
                <w:sz w:val="18"/>
                <w:szCs w:val="18"/>
                <w:lang w:eastAsia="zh-CN"/>
              </w:rPr>
            </w:pPr>
            <w:r w:rsidRPr="00E71E45">
              <w:rPr>
                <w:rFonts w:ascii="Arial" w:hAnsi="Arial" w:cs="Arial"/>
                <w:sz w:val="18"/>
                <w:szCs w:val="18"/>
                <w:lang w:eastAsia="zh-CN"/>
              </w:rPr>
              <w:t>This function applies to APIs and user accounts.</w:t>
            </w:r>
          </w:p>
          <w:p w14:paraId="3DB6EDAC" w14:textId="77777777" w:rsidR="00E71E45" w:rsidRPr="00E71E45" w:rsidRDefault="00E71E45" w:rsidP="001105F3">
            <w:pPr>
              <w:numPr>
                <w:ilvl w:val="0"/>
                <w:numId w:val="79"/>
              </w:numPr>
              <w:ind w:left="0" w:firstLine="0"/>
              <w:rPr>
                <w:rFonts w:ascii="Arial" w:hAnsi="Arial" w:cs="Arial"/>
                <w:sz w:val="18"/>
                <w:szCs w:val="18"/>
                <w:lang w:eastAsia="zh-CN"/>
              </w:rPr>
            </w:pPr>
            <w:r w:rsidRPr="00E71E45">
              <w:rPr>
                <w:rFonts w:ascii="Arial" w:hAnsi="Arial" w:cs="Arial"/>
                <w:sz w:val="18"/>
                <w:szCs w:val="18"/>
                <w:lang w:eastAsia="zh-CN"/>
              </w:rPr>
              <w:t>For applications, static role assignments (e.g. role binding of a service account) with ephemeral tokens can be considered as INITIAL stage.</w:t>
            </w:r>
          </w:p>
        </w:tc>
        <w:tc>
          <w:tcPr>
            <w:tcW w:w="1139" w:type="dxa"/>
            <w:tcBorders>
              <w:top w:val="single" w:sz="4" w:space="0" w:color="auto"/>
              <w:left w:val="single" w:sz="4" w:space="0" w:color="auto"/>
              <w:bottom w:val="single" w:sz="4" w:space="0" w:color="auto"/>
              <w:right w:val="single" w:sz="4" w:space="0" w:color="auto"/>
            </w:tcBorders>
            <w:hideMark/>
          </w:tcPr>
          <w:p w14:paraId="2DC8A312" w14:textId="53DEDAAC"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ASSET-C-12</w:t>
            </w:r>
            <w:r w:rsidR="004C46F2">
              <w:rPr>
                <w:rFonts w:ascii="Arial" w:hAnsi="Arial" w:cs="Arial"/>
                <w:sz w:val="18"/>
                <w:szCs w:val="18"/>
                <w:lang w:eastAsia="zh-CN"/>
              </w:rPr>
              <w:t>a</w:t>
            </w:r>
          </w:p>
        </w:tc>
        <w:tc>
          <w:tcPr>
            <w:tcW w:w="1651" w:type="dxa"/>
            <w:tcBorders>
              <w:top w:val="single" w:sz="4" w:space="0" w:color="auto"/>
              <w:left w:val="single" w:sz="4" w:space="0" w:color="auto"/>
              <w:bottom w:val="single" w:sz="4" w:space="0" w:color="auto"/>
              <w:right w:val="single" w:sz="4" w:space="0" w:color="auto"/>
            </w:tcBorders>
            <w:hideMark/>
          </w:tcPr>
          <w:p w14:paraId="0524BD3D"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See [i.17]</w:t>
            </w:r>
          </w:p>
        </w:tc>
        <w:tc>
          <w:tcPr>
            <w:tcW w:w="1146" w:type="dxa"/>
            <w:tcBorders>
              <w:top w:val="single" w:sz="4" w:space="0" w:color="auto"/>
              <w:left w:val="single" w:sz="4" w:space="0" w:color="auto"/>
              <w:bottom w:val="single" w:sz="4" w:space="0" w:color="auto"/>
              <w:right w:val="single" w:sz="4" w:space="0" w:color="auto"/>
            </w:tcBorders>
            <w:hideMark/>
          </w:tcPr>
          <w:p w14:paraId="6D7C7C83"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No gap</w:t>
            </w:r>
          </w:p>
        </w:tc>
        <w:tc>
          <w:tcPr>
            <w:tcW w:w="2016" w:type="dxa"/>
            <w:tcBorders>
              <w:top w:val="single" w:sz="4" w:space="0" w:color="auto"/>
              <w:left w:val="single" w:sz="4" w:space="0" w:color="auto"/>
              <w:bottom w:val="single" w:sz="4" w:space="0" w:color="auto"/>
              <w:right w:val="single" w:sz="4" w:space="0" w:color="auto"/>
            </w:tcBorders>
          </w:tcPr>
          <w:p w14:paraId="5BC1A600" w14:textId="77777777" w:rsidR="00E71E45" w:rsidRPr="00E71E45" w:rsidRDefault="00E71E45" w:rsidP="00E71E45">
            <w:pPr>
              <w:rPr>
                <w:rFonts w:ascii="Arial" w:hAnsi="Arial" w:cs="Arial"/>
                <w:sz w:val="18"/>
                <w:szCs w:val="18"/>
                <w:lang w:eastAsia="zh-CN"/>
              </w:rPr>
            </w:pPr>
          </w:p>
        </w:tc>
      </w:tr>
      <w:tr w:rsidR="0008569E" w:rsidRPr="00E71E45" w14:paraId="2D9C953F" w14:textId="77777777" w:rsidTr="00BF04A9">
        <w:trPr>
          <w:trHeight w:val="1095"/>
        </w:trPr>
        <w:tc>
          <w:tcPr>
            <w:tcW w:w="1397" w:type="dxa"/>
            <w:vMerge/>
            <w:tcBorders>
              <w:top w:val="single" w:sz="4" w:space="0" w:color="auto"/>
              <w:left w:val="single" w:sz="4" w:space="0" w:color="auto"/>
              <w:bottom w:val="single" w:sz="4" w:space="0" w:color="auto"/>
              <w:right w:val="single" w:sz="4" w:space="0" w:color="auto"/>
            </w:tcBorders>
            <w:vAlign w:val="center"/>
            <w:hideMark/>
          </w:tcPr>
          <w:p w14:paraId="3311BB81" w14:textId="77777777" w:rsidR="00E71E45" w:rsidRPr="00E71E45" w:rsidRDefault="00E71E45" w:rsidP="00E71E45">
            <w:pPr>
              <w:rPr>
                <w:rFonts w:ascii="Arial" w:hAnsi="Arial" w:cs="Arial"/>
                <w:sz w:val="18"/>
                <w:szCs w:val="18"/>
                <w:lang w:eastAsia="zh-CN"/>
              </w:rPr>
            </w:pPr>
          </w:p>
        </w:tc>
        <w:tc>
          <w:tcPr>
            <w:tcW w:w="2399" w:type="dxa"/>
            <w:vMerge/>
            <w:tcBorders>
              <w:top w:val="single" w:sz="4" w:space="0" w:color="auto"/>
              <w:left w:val="single" w:sz="4" w:space="0" w:color="auto"/>
              <w:bottom w:val="single" w:sz="4" w:space="0" w:color="auto"/>
              <w:right w:val="single" w:sz="4" w:space="0" w:color="auto"/>
            </w:tcBorders>
            <w:vAlign w:val="center"/>
            <w:hideMark/>
          </w:tcPr>
          <w:p w14:paraId="4A530D5E" w14:textId="77777777" w:rsidR="00E71E45" w:rsidRPr="00E71E45" w:rsidRDefault="00E71E45" w:rsidP="00E71E45">
            <w:pPr>
              <w:rPr>
                <w:rFonts w:ascii="Arial" w:hAnsi="Arial" w:cs="Arial"/>
                <w:sz w:val="18"/>
                <w:szCs w:val="18"/>
                <w:lang w:eastAsia="zh-CN"/>
              </w:rPr>
            </w:pPr>
          </w:p>
        </w:tc>
        <w:tc>
          <w:tcPr>
            <w:tcW w:w="1139" w:type="dxa"/>
            <w:tcBorders>
              <w:top w:val="single" w:sz="4" w:space="0" w:color="auto"/>
              <w:left w:val="single" w:sz="4" w:space="0" w:color="auto"/>
              <w:bottom w:val="single" w:sz="4" w:space="0" w:color="auto"/>
              <w:right w:val="single" w:sz="4" w:space="0" w:color="auto"/>
            </w:tcBorders>
            <w:hideMark/>
          </w:tcPr>
          <w:p w14:paraId="6F34B041"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ASSET-C-34</w:t>
            </w:r>
          </w:p>
        </w:tc>
        <w:tc>
          <w:tcPr>
            <w:tcW w:w="1651" w:type="dxa"/>
            <w:tcBorders>
              <w:top w:val="single" w:sz="4" w:space="0" w:color="auto"/>
              <w:left w:val="single" w:sz="4" w:space="0" w:color="auto"/>
              <w:bottom w:val="single" w:sz="4" w:space="0" w:color="auto"/>
              <w:right w:val="single" w:sz="4" w:space="0" w:color="auto"/>
            </w:tcBorders>
            <w:hideMark/>
          </w:tcPr>
          <w:p w14:paraId="535A9709"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See [i.17]</w:t>
            </w:r>
          </w:p>
        </w:tc>
        <w:tc>
          <w:tcPr>
            <w:tcW w:w="1146" w:type="dxa"/>
            <w:tcBorders>
              <w:top w:val="single" w:sz="4" w:space="0" w:color="auto"/>
              <w:left w:val="single" w:sz="4" w:space="0" w:color="auto"/>
              <w:bottom w:val="single" w:sz="4" w:space="0" w:color="auto"/>
              <w:right w:val="single" w:sz="4" w:space="0" w:color="auto"/>
            </w:tcBorders>
            <w:hideMark/>
          </w:tcPr>
          <w:p w14:paraId="556123FD"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No gap</w:t>
            </w:r>
          </w:p>
        </w:tc>
        <w:tc>
          <w:tcPr>
            <w:tcW w:w="2016" w:type="dxa"/>
            <w:tcBorders>
              <w:top w:val="single" w:sz="4" w:space="0" w:color="auto"/>
              <w:left w:val="single" w:sz="4" w:space="0" w:color="auto"/>
              <w:bottom w:val="single" w:sz="4" w:space="0" w:color="auto"/>
              <w:right w:val="single" w:sz="4" w:space="0" w:color="auto"/>
            </w:tcBorders>
          </w:tcPr>
          <w:p w14:paraId="0AAE7416" w14:textId="77777777" w:rsidR="00E71E45" w:rsidRPr="00E71E45" w:rsidRDefault="00E71E45" w:rsidP="00E71E45">
            <w:pPr>
              <w:rPr>
                <w:rFonts w:ascii="Arial" w:hAnsi="Arial" w:cs="Arial"/>
                <w:sz w:val="18"/>
                <w:szCs w:val="18"/>
                <w:lang w:eastAsia="zh-CN"/>
              </w:rPr>
            </w:pPr>
          </w:p>
        </w:tc>
      </w:tr>
      <w:tr w:rsidR="0008569E" w:rsidRPr="00E71E45" w14:paraId="6AA92E56" w14:textId="77777777" w:rsidTr="00243DBB">
        <w:trPr>
          <w:trHeight w:val="1095"/>
        </w:trPr>
        <w:tc>
          <w:tcPr>
            <w:tcW w:w="1397" w:type="dxa"/>
            <w:vMerge/>
            <w:tcBorders>
              <w:top w:val="single" w:sz="4" w:space="0" w:color="auto"/>
              <w:left w:val="single" w:sz="4" w:space="0" w:color="auto"/>
              <w:bottom w:val="single" w:sz="4" w:space="0" w:color="auto"/>
              <w:right w:val="single" w:sz="4" w:space="0" w:color="auto"/>
            </w:tcBorders>
            <w:vAlign w:val="center"/>
            <w:hideMark/>
          </w:tcPr>
          <w:p w14:paraId="0837DD5C" w14:textId="77777777" w:rsidR="00E71E45" w:rsidRPr="00E71E45" w:rsidRDefault="00E71E45" w:rsidP="00E71E45">
            <w:pPr>
              <w:rPr>
                <w:rFonts w:ascii="Arial" w:hAnsi="Arial" w:cs="Arial"/>
                <w:sz w:val="18"/>
                <w:szCs w:val="18"/>
                <w:lang w:eastAsia="zh-CN"/>
              </w:rPr>
            </w:pPr>
          </w:p>
        </w:tc>
        <w:tc>
          <w:tcPr>
            <w:tcW w:w="2399" w:type="dxa"/>
            <w:vMerge/>
            <w:tcBorders>
              <w:top w:val="single" w:sz="4" w:space="0" w:color="auto"/>
              <w:left w:val="single" w:sz="4" w:space="0" w:color="auto"/>
              <w:bottom w:val="single" w:sz="4" w:space="0" w:color="auto"/>
              <w:right w:val="single" w:sz="4" w:space="0" w:color="auto"/>
            </w:tcBorders>
            <w:vAlign w:val="center"/>
            <w:hideMark/>
          </w:tcPr>
          <w:p w14:paraId="6233BF4D" w14:textId="77777777" w:rsidR="00E71E45" w:rsidRPr="00E71E45" w:rsidRDefault="00E71E45" w:rsidP="00E71E45">
            <w:pPr>
              <w:rPr>
                <w:rFonts w:ascii="Arial" w:hAnsi="Arial" w:cs="Arial"/>
                <w:sz w:val="18"/>
                <w:szCs w:val="18"/>
                <w:lang w:eastAsia="zh-CN"/>
              </w:rPr>
            </w:pPr>
          </w:p>
        </w:tc>
        <w:tc>
          <w:tcPr>
            <w:tcW w:w="1139" w:type="dxa"/>
            <w:tcBorders>
              <w:top w:val="single" w:sz="4" w:space="0" w:color="auto"/>
              <w:left w:val="single" w:sz="4" w:space="0" w:color="auto"/>
              <w:bottom w:val="single" w:sz="4" w:space="0" w:color="auto"/>
              <w:right w:val="single" w:sz="4" w:space="0" w:color="auto"/>
            </w:tcBorders>
            <w:hideMark/>
          </w:tcPr>
          <w:p w14:paraId="763EE59B"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ASSET-C-35</w:t>
            </w:r>
          </w:p>
        </w:tc>
        <w:tc>
          <w:tcPr>
            <w:tcW w:w="1651" w:type="dxa"/>
            <w:tcBorders>
              <w:top w:val="single" w:sz="4" w:space="0" w:color="auto"/>
              <w:left w:val="single" w:sz="4" w:space="0" w:color="auto"/>
              <w:bottom w:val="single" w:sz="4" w:space="0" w:color="auto"/>
              <w:right w:val="single" w:sz="4" w:space="0" w:color="auto"/>
            </w:tcBorders>
            <w:hideMark/>
          </w:tcPr>
          <w:p w14:paraId="65FB5614"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See [i.17]</w:t>
            </w:r>
          </w:p>
        </w:tc>
        <w:tc>
          <w:tcPr>
            <w:tcW w:w="1146" w:type="dxa"/>
            <w:tcBorders>
              <w:top w:val="single" w:sz="4" w:space="0" w:color="auto"/>
              <w:left w:val="single" w:sz="4" w:space="0" w:color="auto"/>
              <w:bottom w:val="single" w:sz="4" w:space="0" w:color="auto"/>
              <w:right w:val="single" w:sz="4" w:space="0" w:color="auto"/>
            </w:tcBorders>
            <w:hideMark/>
          </w:tcPr>
          <w:p w14:paraId="76223752"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No gap</w:t>
            </w:r>
          </w:p>
        </w:tc>
        <w:tc>
          <w:tcPr>
            <w:tcW w:w="2016" w:type="dxa"/>
            <w:tcBorders>
              <w:top w:val="single" w:sz="4" w:space="0" w:color="auto"/>
              <w:left w:val="single" w:sz="4" w:space="0" w:color="auto"/>
              <w:bottom w:val="single" w:sz="4" w:space="0" w:color="auto"/>
              <w:right w:val="single" w:sz="4" w:space="0" w:color="auto"/>
            </w:tcBorders>
          </w:tcPr>
          <w:p w14:paraId="19B140DF" w14:textId="77777777" w:rsidR="00E71E45" w:rsidRPr="00E71E45" w:rsidRDefault="00E71E45" w:rsidP="00E71E45">
            <w:pPr>
              <w:rPr>
                <w:rFonts w:ascii="Arial" w:hAnsi="Arial" w:cs="Arial"/>
                <w:sz w:val="18"/>
                <w:szCs w:val="18"/>
                <w:lang w:eastAsia="zh-CN"/>
              </w:rPr>
            </w:pPr>
          </w:p>
        </w:tc>
      </w:tr>
      <w:tr w:rsidR="00FE3648" w:rsidRPr="00F3460B" w14:paraId="25DA88E7" w14:textId="77777777" w:rsidTr="00243DBB">
        <w:tblPrEx>
          <w:tblLook w:val="04A0" w:firstRow="1" w:lastRow="0" w:firstColumn="1" w:lastColumn="0" w:noHBand="0" w:noVBand="1"/>
        </w:tblPrEx>
        <w:trPr>
          <w:trHeight w:val="120"/>
        </w:trPr>
        <w:tc>
          <w:tcPr>
            <w:tcW w:w="1397" w:type="dxa"/>
            <w:vMerge w:val="restart"/>
            <w:tcBorders>
              <w:top w:val="single" w:sz="4" w:space="0" w:color="auto"/>
              <w:left w:val="single" w:sz="4" w:space="0" w:color="auto"/>
              <w:bottom w:val="single" w:sz="4" w:space="0" w:color="auto"/>
              <w:right w:val="single" w:sz="4" w:space="0" w:color="auto"/>
            </w:tcBorders>
          </w:tcPr>
          <w:p w14:paraId="28D0E71B" w14:textId="77777777" w:rsidR="00105EAB" w:rsidRPr="00105EAB" w:rsidRDefault="00105EAB" w:rsidP="00E80FBE">
            <w:pPr>
              <w:spacing w:after="0"/>
              <w:rPr>
                <w:rFonts w:ascii="Segoe UI" w:eastAsia="Times New Roman" w:hAnsi="Segoe UI" w:cs="Segoe UI"/>
                <w:sz w:val="18"/>
                <w:szCs w:val="18"/>
              </w:rPr>
            </w:pPr>
            <w:r w:rsidRPr="00105EAB">
              <w:rPr>
                <w:rFonts w:ascii="Arial" w:hAnsi="Arial" w:cs="Arial"/>
                <w:color w:val="000000" w:themeColor="text1"/>
                <w:sz w:val="18"/>
                <w:szCs w:val="18"/>
              </w:rPr>
              <w:lastRenderedPageBreak/>
              <w:t>Visibility and Analytics Capability</w:t>
            </w:r>
          </w:p>
        </w:tc>
        <w:tc>
          <w:tcPr>
            <w:tcW w:w="2399" w:type="dxa"/>
            <w:vMerge w:val="restart"/>
            <w:tcBorders>
              <w:top w:val="single" w:sz="4" w:space="0" w:color="auto"/>
              <w:left w:val="single" w:sz="4" w:space="0" w:color="auto"/>
              <w:bottom w:val="single" w:sz="4" w:space="0" w:color="auto"/>
              <w:right w:val="single" w:sz="4" w:space="0" w:color="auto"/>
            </w:tcBorders>
          </w:tcPr>
          <w:p w14:paraId="120DDF86" w14:textId="77F14689" w:rsidR="00105EAB" w:rsidRPr="00105EAB" w:rsidRDefault="00105EAB" w:rsidP="00380D5B">
            <w:pPr>
              <w:pStyle w:val="ListParagraph"/>
              <w:numPr>
                <w:ilvl w:val="0"/>
                <w:numId w:val="98"/>
              </w:numPr>
              <w:spacing w:after="0" w:line="240" w:lineRule="auto"/>
              <w:ind w:left="268" w:hanging="270"/>
              <w:rPr>
                <w:rFonts w:ascii="Arial" w:eastAsia="Times New Roman" w:hAnsi="Arial" w:cs="Arial"/>
                <w:sz w:val="18"/>
                <w:szCs w:val="18"/>
              </w:rPr>
            </w:pPr>
            <w:r w:rsidRPr="009A1494">
              <w:rPr>
                <w:rFonts w:ascii="Arial" w:eastAsia="Times New Roman" w:hAnsi="Arial" w:cs="Arial"/>
                <w:sz w:val="18"/>
                <w:szCs w:val="18"/>
              </w:rPr>
              <w:t>Collecting user and entity activity logs.</w:t>
            </w:r>
          </w:p>
          <w:p w14:paraId="3944C935" w14:textId="77777777" w:rsidR="00105EAB" w:rsidRPr="009A1494" w:rsidRDefault="00105EAB" w:rsidP="00380D5B">
            <w:pPr>
              <w:pStyle w:val="ListParagraph"/>
              <w:numPr>
                <w:ilvl w:val="0"/>
                <w:numId w:val="98"/>
              </w:numPr>
              <w:spacing w:after="0" w:line="240" w:lineRule="auto"/>
              <w:ind w:left="268" w:hanging="270"/>
              <w:rPr>
                <w:rFonts w:ascii="Arial" w:eastAsia="Times New Roman" w:hAnsi="Arial" w:cs="Arial"/>
                <w:sz w:val="18"/>
                <w:szCs w:val="18"/>
              </w:rPr>
            </w:pPr>
            <w:r w:rsidRPr="009A1494">
              <w:rPr>
                <w:rFonts w:ascii="Arial" w:eastAsia="Times New Roman" w:hAnsi="Arial" w:cs="Arial"/>
                <w:sz w:val="18"/>
                <w:szCs w:val="18"/>
              </w:rPr>
              <w:t>Performing Routine Analysis:</w:t>
            </w:r>
          </w:p>
          <w:p w14:paraId="1EE7D291" w14:textId="77777777" w:rsidR="00105EAB" w:rsidRPr="009A1494" w:rsidRDefault="00105EAB" w:rsidP="00380D5B">
            <w:pPr>
              <w:pStyle w:val="ListParagraph"/>
              <w:numPr>
                <w:ilvl w:val="0"/>
                <w:numId w:val="99"/>
              </w:numPr>
              <w:spacing w:after="0" w:line="240" w:lineRule="auto"/>
              <w:ind w:left="538" w:hanging="270"/>
              <w:rPr>
                <w:rFonts w:ascii="Arial" w:eastAsia="Times New Roman" w:hAnsi="Arial" w:cs="Arial"/>
                <w:sz w:val="18"/>
                <w:szCs w:val="18"/>
              </w:rPr>
            </w:pPr>
            <w:r w:rsidRPr="009A1494">
              <w:rPr>
                <w:rFonts w:ascii="Arial" w:eastAsia="Times New Roman" w:hAnsi="Arial" w:cs="Arial"/>
                <w:sz w:val="18"/>
                <w:szCs w:val="18"/>
              </w:rPr>
              <w:t>Conduct regular manual analysis of the logs.</w:t>
            </w:r>
          </w:p>
          <w:p w14:paraId="3E85D620" w14:textId="77777777" w:rsidR="00105EAB" w:rsidRPr="009A1494" w:rsidRDefault="00105EAB" w:rsidP="00380D5B">
            <w:pPr>
              <w:pStyle w:val="ListParagraph"/>
              <w:numPr>
                <w:ilvl w:val="0"/>
                <w:numId w:val="99"/>
              </w:numPr>
              <w:spacing w:after="0" w:line="240" w:lineRule="auto"/>
              <w:ind w:left="538" w:hanging="270"/>
              <w:rPr>
                <w:rFonts w:ascii="Arial" w:eastAsia="Times New Roman" w:hAnsi="Arial" w:cs="Arial"/>
                <w:sz w:val="18"/>
                <w:szCs w:val="18"/>
              </w:rPr>
            </w:pPr>
            <w:r w:rsidRPr="009A1494">
              <w:rPr>
                <w:rFonts w:ascii="Arial" w:eastAsia="Times New Roman" w:hAnsi="Arial" w:cs="Arial"/>
                <w:sz w:val="18"/>
                <w:szCs w:val="18"/>
              </w:rPr>
              <w:t>Implement some automated analysis, with limited correlation between different log types.</w:t>
            </w:r>
          </w:p>
        </w:tc>
        <w:tc>
          <w:tcPr>
            <w:tcW w:w="1139" w:type="dxa"/>
            <w:tcBorders>
              <w:top w:val="single" w:sz="4" w:space="0" w:color="auto"/>
              <w:left w:val="single" w:sz="4" w:space="0" w:color="auto"/>
              <w:bottom w:val="single" w:sz="4" w:space="0" w:color="auto"/>
              <w:right w:val="single" w:sz="4" w:space="0" w:color="auto"/>
            </w:tcBorders>
          </w:tcPr>
          <w:p w14:paraId="2F744E1C" w14:textId="77777777" w:rsidR="00105EAB" w:rsidRPr="009A1494" w:rsidRDefault="00105EAB" w:rsidP="00E80FBE">
            <w:pPr>
              <w:spacing w:after="0"/>
              <w:textAlignment w:val="baseline"/>
              <w:rPr>
                <w:rFonts w:ascii="Arial" w:hAnsi="Arial" w:cs="Arial"/>
                <w:sz w:val="18"/>
                <w:szCs w:val="18"/>
              </w:rPr>
            </w:pPr>
            <w:r w:rsidRPr="009A1494">
              <w:rPr>
                <w:rFonts w:ascii="Arial" w:hAnsi="Arial" w:cs="Arial"/>
                <w:sz w:val="18"/>
                <w:szCs w:val="18"/>
              </w:rPr>
              <w:t>ASSET-C-12</w:t>
            </w:r>
            <w:r>
              <w:rPr>
                <w:rFonts w:ascii="Arial" w:hAnsi="Arial" w:cs="Arial"/>
                <w:sz w:val="18"/>
                <w:szCs w:val="18"/>
              </w:rPr>
              <w:t>a</w:t>
            </w:r>
          </w:p>
        </w:tc>
        <w:tc>
          <w:tcPr>
            <w:tcW w:w="1651" w:type="dxa"/>
            <w:tcBorders>
              <w:top w:val="single" w:sz="4" w:space="0" w:color="auto"/>
              <w:left w:val="single" w:sz="4" w:space="0" w:color="auto"/>
              <w:bottom w:val="single" w:sz="4" w:space="0" w:color="auto"/>
              <w:right w:val="single" w:sz="4" w:space="0" w:color="auto"/>
            </w:tcBorders>
          </w:tcPr>
          <w:p w14:paraId="59BA82D8" w14:textId="2E6E5204" w:rsidR="00105EAB" w:rsidRPr="004B28D6" w:rsidRDefault="00105EAB" w:rsidP="00105EAB">
            <w:pPr>
              <w:rPr>
                <w:rFonts w:ascii="Arial" w:hAnsi="Arial" w:cs="Arial"/>
                <w:sz w:val="18"/>
                <w:szCs w:val="18"/>
                <w:lang w:eastAsia="zh-CN"/>
              </w:rPr>
            </w:pPr>
            <w:r w:rsidRPr="004B28D6">
              <w:rPr>
                <w:rFonts w:ascii="Arial" w:hAnsi="Arial" w:cs="Arial"/>
                <w:sz w:val="18"/>
                <w:szCs w:val="18"/>
                <w:lang w:eastAsia="zh-CN"/>
              </w:rPr>
              <w:t>REQ-SEC-SLM-TESS-3</w:t>
            </w:r>
            <w:r>
              <w:rPr>
                <w:rFonts w:ascii="Arial" w:hAnsi="Arial" w:cs="Arial"/>
                <w:sz w:val="18"/>
                <w:szCs w:val="18"/>
                <w:lang w:eastAsia="zh-CN"/>
              </w:rPr>
              <w:br/>
            </w:r>
            <w:r w:rsidRPr="004B28D6">
              <w:rPr>
                <w:rFonts w:ascii="Arial" w:hAnsi="Arial" w:cs="Arial"/>
                <w:sz w:val="18"/>
                <w:szCs w:val="18"/>
                <w:lang w:eastAsia="zh-CN"/>
              </w:rPr>
              <w:t>REQ-SEC-SLM-TESS-4</w:t>
            </w:r>
            <w:r>
              <w:rPr>
                <w:rFonts w:ascii="Arial" w:hAnsi="Arial" w:cs="Arial"/>
                <w:sz w:val="18"/>
                <w:szCs w:val="18"/>
                <w:lang w:eastAsia="zh-CN"/>
              </w:rPr>
              <w:br/>
            </w:r>
            <w:r w:rsidRPr="004B28D6">
              <w:rPr>
                <w:rFonts w:ascii="Arial" w:hAnsi="Arial" w:cs="Arial"/>
                <w:sz w:val="18"/>
                <w:szCs w:val="18"/>
                <w:lang w:eastAsia="zh-CN"/>
              </w:rPr>
              <w:t>REQ-SEC-SLM-TESS-13</w:t>
            </w:r>
          </w:p>
          <w:p w14:paraId="633A8C15" w14:textId="77777777" w:rsidR="00105EAB" w:rsidRPr="004B28D6" w:rsidRDefault="00105EAB" w:rsidP="00E80FBE">
            <w:pPr>
              <w:spacing w:after="0"/>
              <w:textAlignment w:val="baseline"/>
              <w:rPr>
                <w:rFonts w:ascii="Arial" w:hAnsi="Arial" w:cs="Arial"/>
                <w:sz w:val="18"/>
                <w:szCs w:val="18"/>
              </w:rPr>
            </w:pPr>
          </w:p>
        </w:tc>
        <w:tc>
          <w:tcPr>
            <w:tcW w:w="1146" w:type="dxa"/>
            <w:tcBorders>
              <w:top w:val="single" w:sz="4" w:space="0" w:color="auto"/>
              <w:left w:val="single" w:sz="4" w:space="0" w:color="auto"/>
              <w:bottom w:val="single" w:sz="4" w:space="0" w:color="auto"/>
              <w:right w:val="single" w:sz="4" w:space="0" w:color="auto"/>
            </w:tcBorders>
          </w:tcPr>
          <w:p w14:paraId="581CE5E2" w14:textId="77777777" w:rsidR="00105EAB" w:rsidRPr="004B28D6" w:rsidRDefault="00105EAB" w:rsidP="00E80FBE">
            <w:pPr>
              <w:spacing w:after="0"/>
              <w:textAlignment w:val="baseline"/>
              <w:rPr>
                <w:rFonts w:ascii="Arial" w:eastAsia="Times New Roman" w:hAnsi="Arial" w:cs="Arial"/>
                <w:sz w:val="18"/>
                <w:szCs w:val="18"/>
              </w:rPr>
            </w:pPr>
            <w:r w:rsidRPr="004B28D6">
              <w:rPr>
                <w:rFonts w:ascii="Arial" w:eastAsia="Times New Roman" w:hAnsi="Arial" w:cs="Arial"/>
                <w:sz w:val="18"/>
                <w:szCs w:val="18"/>
              </w:rPr>
              <w:t>Partial gap</w:t>
            </w:r>
          </w:p>
        </w:tc>
        <w:tc>
          <w:tcPr>
            <w:tcW w:w="2016" w:type="dxa"/>
            <w:vMerge w:val="restart"/>
            <w:tcBorders>
              <w:top w:val="single" w:sz="4" w:space="0" w:color="auto"/>
              <w:left w:val="single" w:sz="4" w:space="0" w:color="auto"/>
              <w:bottom w:val="single" w:sz="4" w:space="0" w:color="auto"/>
              <w:right w:val="single" w:sz="4" w:space="0" w:color="auto"/>
            </w:tcBorders>
          </w:tcPr>
          <w:p w14:paraId="4947F4E5" w14:textId="40AFCA7B" w:rsidR="00105EAB" w:rsidRPr="00105EAB" w:rsidRDefault="00105EAB" w:rsidP="00105EAB">
            <w:pPr>
              <w:rPr>
                <w:rFonts w:ascii="Arial" w:hAnsi="Arial" w:cs="Arial"/>
                <w:sz w:val="18"/>
                <w:szCs w:val="18"/>
                <w:lang w:eastAsia="zh-CN"/>
              </w:rPr>
            </w:pPr>
            <w:r w:rsidRPr="00105EAB">
              <w:rPr>
                <w:rFonts w:ascii="Arial" w:hAnsi="Arial" w:cs="Arial"/>
                <w:sz w:val="18"/>
                <w:szCs w:val="18"/>
                <w:lang w:eastAsia="zh-CN"/>
              </w:rPr>
              <w:t>Security log requirements enable generation of security logs, but analysis, automation, and correlation are not specified.</w:t>
            </w:r>
          </w:p>
          <w:p w14:paraId="688AD120" w14:textId="3774562D" w:rsidR="00105EAB" w:rsidRPr="00105EAB" w:rsidRDefault="00105EAB" w:rsidP="00105EAB">
            <w:pPr>
              <w:rPr>
                <w:rFonts w:ascii="Arial" w:hAnsi="Arial" w:cs="Arial"/>
                <w:sz w:val="18"/>
                <w:szCs w:val="18"/>
                <w:lang w:eastAsia="zh-CN"/>
              </w:rPr>
            </w:pPr>
            <w:r w:rsidRPr="00105EAB">
              <w:rPr>
                <w:rFonts w:ascii="Arial" w:hAnsi="Arial" w:cs="Arial"/>
                <w:sz w:val="18"/>
                <w:szCs w:val="18"/>
                <w:lang w:eastAsia="zh-CN"/>
              </w:rPr>
              <w:t>Analysis, automation, and correlation are considered out of scope for O-RAN. As specified in [i.</w:t>
            </w:r>
            <w:r>
              <w:rPr>
                <w:rFonts w:ascii="Arial" w:hAnsi="Arial" w:cs="Arial"/>
                <w:sz w:val="18"/>
                <w:szCs w:val="18"/>
                <w:lang w:eastAsia="zh-CN"/>
              </w:rPr>
              <w:t>31</w:t>
            </w:r>
            <w:r w:rsidRPr="00105EAB">
              <w:rPr>
                <w:rFonts w:ascii="Arial" w:hAnsi="Arial" w:cs="Arial"/>
                <w:sz w:val="18"/>
                <w:szCs w:val="18"/>
                <w:lang w:eastAsia="zh-CN"/>
              </w:rPr>
              <w:t xml:space="preserve">], SIEM is not within the O-RAN </w:t>
            </w:r>
            <w:r w:rsidR="00C23C73">
              <w:rPr>
                <w:rFonts w:ascii="Arial" w:eastAsia="Times New Roman" w:hAnsi="Arial" w:cs="Arial"/>
                <w:color w:val="000000" w:themeColor="text1"/>
                <w:sz w:val="18"/>
                <w:szCs w:val="18"/>
              </w:rPr>
              <w:t>ALLIANCE</w:t>
            </w:r>
            <w:r w:rsidR="00C23C73" w:rsidRPr="00105EAB" w:rsidDel="00C23C73">
              <w:rPr>
                <w:rFonts w:ascii="Arial" w:hAnsi="Arial" w:cs="Arial"/>
                <w:sz w:val="18"/>
                <w:szCs w:val="18"/>
                <w:lang w:eastAsia="zh-CN"/>
              </w:rPr>
              <w:t xml:space="preserve"> </w:t>
            </w:r>
            <w:r w:rsidRPr="00105EAB">
              <w:rPr>
                <w:rFonts w:ascii="Arial" w:hAnsi="Arial" w:cs="Arial"/>
                <w:sz w:val="18"/>
                <w:szCs w:val="18"/>
                <w:lang w:eastAsia="zh-CN"/>
              </w:rPr>
              <w:t xml:space="preserve">'s scope and is not defined by the O-RAN </w:t>
            </w:r>
            <w:r w:rsidR="00C23C73">
              <w:rPr>
                <w:rFonts w:ascii="Arial" w:eastAsia="Times New Roman" w:hAnsi="Arial" w:cs="Arial"/>
                <w:color w:val="000000" w:themeColor="text1"/>
                <w:sz w:val="18"/>
                <w:szCs w:val="18"/>
              </w:rPr>
              <w:t>ALLIANCE</w:t>
            </w:r>
            <w:r w:rsidRPr="00105EAB">
              <w:rPr>
                <w:rFonts w:ascii="Arial" w:hAnsi="Arial" w:cs="Arial"/>
                <w:sz w:val="18"/>
                <w:szCs w:val="18"/>
                <w:lang w:eastAsia="zh-CN"/>
              </w:rPr>
              <w:t>.</w:t>
            </w:r>
          </w:p>
        </w:tc>
      </w:tr>
      <w:tr w:rsidR="00FE3648" w:rsidRPr="00F3460B" w14:paraId="799D6035" w14:textId="77777777" w:rsidTr="00243DBB">
        <w:tblPrEx>
          <w:tblLook w:val="04A0" w:firstRow="1" w:lastRow="0" w:firstColumn="1" w:lastColumn="0" w:noHBand="0" w:noVBand="1"/>
        </w:tblPrEx>
        <w:trPr>
          <w:trHeight w:val="120"/>
        </w:trPr>
        <w:tc>
          <w:tcPr>
            <w:tcW w:w="1397" w:type="dxa"/>
            <w:vMerge/>
            <w:tcBorders>
              <w:top w:val="single" w:sz="4" w:space="0" w:color="auto"/>
              <w:left w:val="single" w:sz="4" w:space="0" w:color="auto"/>
              <w:bottom w:val="single" w:sz="4" w:space="0" w:color="auto"/>
              <w:right w:val="single" w:sz="4" w:space="0" w:color="auto"/>
            </w:tcBorders>
          </w:tcPr>
          <w:p w14:paraId="14559719" w14:textId="77777777" w:rsidR="00105EAB" w:rsidRPr="00F2318D" w:rsidRDefault="00105EAB" w:rsidP="00E80FBE">
            <w:pPr>
              <w:spacing w:after="0"/>
              <w:rPr>
                <w:rFonts w:ascii="Segoe UI" w:eastAsia="Times New Roman" w:hAnsi="Segoe UI" w:cs="Segoe UI"/>
                <w:sz w:val="18"/>
                <w:szCs w:val="18"/>
              </w:rPr>
            </w:pPr>
          </w:p>
        </w:tc>
        <w:tc>
          <w:tcPr>
            <w:tcW w:w="2399" w:type="dxa"/>
            <w:vMerge/>
            <w:tcBorders>
              <w:top w:val="single" w:sz="4" w:space="0" w:color="auto"/>
              <w:left w:val="single" w:sz="4" w:space="0" w:color="auto"/>
              <w:bottom w:val="single" w:sz="4" w:space="0" w:color="auto"/>
              <w:right w:val="single" w:sz="4" w:space="0" w:color="auto"/>
            </w:tcBorders>
          </w:tcPr>
          <w:p w14:paraId="32924C6F" w14:textId="77777777" w:rsidR="00105EAB" w:rsidRPr="00F2318D" w:rsidRDefault="00105EAB" w:rsidP="00E80FBE">
            <w:pPr>
              <w:spacing w:after="0"/>
              <w:rPr>
                <w:rFonts w:ascii="Segoe UI" w:eastAsia="Times New Roman" w:hAnsi="Segoe UI" w:cs="Segoe UI"/>
                <w:sz w:val="18"/>
                <w:szCs w:val="18"/>
              </w:rPr>
            </w:pPr>
          </w:p>
        </w:tc>
        <w:tc>
          <w:tcPr>
            <w:tcW w:w="1139" w:type="dxa"/>
            <w:tcBorders>
              <w:top w:val="single" w:sz="4" w:space="0" w:color="auto"/>
              <w:left w:val="single" w:sz="4" w:space="0" w:color="auto"/>
              <w:bottom w:val="single" w:sz="4" w:space="0" w:color="auto"/>
              <w:right w:val="single" w:sz="4" w:space="0" w:color="auto"/>
            </w:tcBorders>
          </w:tcPr>
          <w:p w14:paraId="318B1A90" w14:textId="77777777" w:rsidR="00105EAB" w:rsidRPr="009A1494" w:rsidRDefault="00105EAB" w:rsidP="00E80FBE">
            <w:pPr>
              <w:spacing w:after="0"/>
              <w:textAlignment w:val="baseline"/>
              <w:rPr>
                <w:rFonts w:ascii="Arial" w:hAnsi="Arial" w:cs="Arial"/>
                <w:sz w:val="18"/>
                <w:szCs w:val="18"/>
              </w:rPr>
            </w:pPr>
            <w:r w:rsidRPr="009A1494">
              <w:rPr>
                <w:rFonts w:ascii="Arial" w:hAnsi="Arial" w:cs="Arial"/>
                <w:sz w:val="18"/>
                <w:szCs w:val="18"/>
              </w:rPr>
              <w:t>ASSET-C-34</w:t>
            </w:r>
          </w:p>
        </w:tc>
        <w:tc>
          <w:tcPr>
            <w:tcW w:w="1651" w:type="dxa"/>
            <w:tcBorders>
              <w:top w:val="single" w:sz="4" w:space="0" w:color="auto"/>
              <w:left w:val="single" w:sz="4" w:space="0" w:color="auto"/>
              <w:bottom w:val="single" w:sz="4" w:space="0" w:color="auto"/>
              <w:right w:val="single" w:sz="4" w:space="0" w:color="auto"/>
            </w:tcBorders>
          </w:tcPr>
          <w:p w14:paraId="043488E6" w14:textId="3CAEB239" w:rsidR="00105EAB" w:rsidRPr="004B28D6" w:rsidRDefault="00105EAB" w:rsidP="00BF04A9">
            <w:pPr>
              <w:rPr>
                <w:rFonts w:ascii="Arial" w:hAnsi="Arial" w:cs="Arial"/>
                <w:sz w:val="18"/>
                <w:szCs w:val="18"/>
                <w:lang w:eastAsia="zh-CN"/>
              </w:rPr>
            </w:pPr>
            <w:r w:rsidRPr="004B28D6">
              <w:rPr>
                <w:rFonts w:ascii="Arial" w:hAnsi="Arial" w:cs="Arial"/>
                <w:sz w:val="18"/>
                <w:szCs w:val="18"/>
                <w:lang w:eastAsia="zh-CN"/>
              </w:rPr>
              <w:t>REQ-SEC-SLM-TESS-3</w:t>
            </w:r>
            <w:r w:rsidR="00BF04A9">
              <w:rPr>
                <w:rFonts w:ascii="Arial" w:hAnsi="Arial" w:cs="Arial"/>
                <w:sz w:val="18"/>
                <w:szCs w:val="18"/>
                <w:lang w:eastAsia="zh-CN"/>
              </w:rPr>
              <w:br/>
            </w:r>
            <w:r w:rsidRPr="004B28D6">
              <w:rPr>
                <w:rFonts w:ascii="Arial" w:hAnsi="Arial" w:cs="Arial"/>
                <w:sz w:val="18"/>
                <w:szCs w:val="18"/>
                <w:lang w:eastAsia="zh-CN"/>
              </w:rPr>
              <w:t>REQ-SEC-SLM-TESS-4</w:t>
            </w:r>
            <w:r>
              <w:rPr>
                <w:rFonts w:ascii="Arial" w:hAnsi="Arial" w:cs="Arial"/>
                <w:sz w:val="18"/>
                <w:szCs w:val="18"/>
                <w:lang w:eastAsia="zh-CN"/>
              </w:rPr>
              <w:br/>
            </w:r>
            <w:r w:rsidRPr="004B28D6">
              <w:rPr>
                <w:rFonts w:ascii="Arial" w:hAnsi="Arial" w:cs="Arial"/>
                <w:sz w:val="18"/>
                <w:szCs w:val="18"/>
                <w:lang w:eastAsia="zh-CN"/>
              </w:rPr>
              <w:t>REQ-SEC-SLM-TESS-13</w:t>
            </w:r>
          </w:p>
        </w:tc>
        <w:tc>
          <w:tcPr>
            <w:tcW w:w="1146" w:type="dxa"/>
            <w:tcBorders>
              <w:top w:val="single" w:sz="4" w:space="0" w:color="auto"/>
              <w:left w:val="single" w:sz="4" w:space="0" w:color="auto"/>
              <w:bottom w:val="single" w:sz="4" w:space="0" w:color="auto"/>
              <w:right w:val="single" w:sz="4" w:space="0" w:color="auto"/>
            </w:tcBorders>
          </w:tcPr>
          <w:p w14:paraId="6E74894A" w14:textId="20A3E3B0" w:rsidR="00105EAB" w:rsidRPr="004B28D6" w:rsidRDefault="00105EAB" w:rsidP="00E80FBE">
            <w:pPr>
              <w:spacing w:after="0"/>
              <w:textAlignment w:val="baseline"/>
              <w:rPr>
                <w:rFonts w:ascii="Arial" w:eastAsia="Times New Roman" w:hAnsi="Arial" w:cs="Arial"/>
                <w:sz w:val="18"/>
                <w:szCs w:val="18"/>
              </w:rPr>
            </w:pPr>
            <w:r>
              <w:rPr>
                <w:rFonts w:ascii="Arial" w:eastAsia="Times New Roman" w:hAnsi="Arial" w:cs="Arial"/>
                <w:sz w:val="18"/>
                <w:szCs w:val="18"/>
              </w:rPr>
              <w:t>Partial gap</w:t>
            </w:r>
          </w:p>
        </w:tc>
        <w:tc>
          <w:tcPr>
            <w:tcW w:w="2016" w:type="dxa"/>
            <w:vMerge/>
            <w:tcBorders>
              <w:top w:val="single" w:sz="4" w:space="0" w:color="auto"/>
              <w:left w:val="single" w:sz="4" w:space="0" w:color="auto"/>
              <w:bottom w:val="single" w:sz="4" w:space="0" w:color="auto"/>
              <w:right w:val="single" w:sz="4" w:space="0" w:color="auto"/>
            </w:tcBorders>
          </w:tcPr>
          <w:p w14:paraId="07C3BC65" w14:textId="77777777" w:rsidR="00105EAB" w:rsidRPr="00105EAB" w:rsidRDefault="00105EAB" w:rsidP="00105EAB">
            <w:pPr>
              <w:rPr>
                <w:rFonts w:ascii="Arial" w:hAnsi="Arial" w:cs="Arial"/>
                <w:sz w:val="18"/>
                <w:szCs w:val="18"/>
                <w:lang w:eastAsia="zh-CN"/>
              </w:rPr>
            </w:pPr>
          </w:p>
        </w:tc>
      </w:tr>
      <w:tr w:rsidR="00FE3648" w:rsidRPr="00F3460B" w14:paraId="25A53FDA" w14:textId="77777777" w:rsidTr="00243DBB">
        <w:tblPrEx>
          <w:tblLook w:val="04A0" w:firstRow="1" w:lastRow="0" w:firstColumn="1" w:lastColumn="0" w:noHBand="0" w:noVBand="1"/>
        </w:tblPrEx>
        <w:trPr>
          <w:trHeight w:val="120"/>
        </w:trPr>
        <w:tc>
          <w:tcPr>
            <w:tcW w:w="1397" w:type="dxa"/>
            <w:vMerge/>
            <w:tcBorders>
              <w:top w:val="single" w:sz="4" w:space="0" w:color="auto"/>
              <w:left w:val="single" w:sz="4" w:space="0" w:color="auto"/>
              <w:bottom w:val="single" w:sz="4" w:space="0" w:color="auto"/>
              <w:right w:val="single" w:sz="4" w:space="0" w:color="auto"/>
            </w:tcBorders>
          </w:tcPr>
          <w:p w14:paraId="7429A065" w14:textId="77777777" w:rsidR="00105EAB" w:rsidRPr="00F2318D" w:rsidRDefault="00105EAB" w:rsidP="00E80FBE">
            <w:pPr>
              <w:spacing w:after="0"/>
              <w:rPr>
                <w:rFonts w:ascii="Segoe UI" w:eastAsia="Times New Roman" w:hAnsi="Segoe UI" w:cs="Segoe UI"/>
                <w:sz w:val="18"/>
                <w:szCs w:val="18"/>
              </w:rPr>
            </w:pPr>
          </w:p>
        </w:tc>
        <w:tc>
          <w:tcPr>
            <w:tcW w:w="2399" w:type="dxa"/>
            <w:vMerge/>
            <w:tcBorders>
              <w:top w:val="single" w:sz="4" w:space="0" w:color="auto"/>
              <w:left w:val="single" w:sz="4" w:space="0" w:color="auto"/>
              <w:bottom w:val="single" w:sz="4" w:space="0" w:color="auto"/>
              <w:right w:val="single" w:sz="4" w:space="0" w:color="auto"/>
            </w:tcBorders>
          </w:tcPr>
          <w:p w14:paraId="7BFB3268" w14:textId="77777777" w:rsidR="00105EAB" w:rsidRPr="00F2318D" w:rsidRDefault="00105EAB" w:rsidP="00E80FBE">
            <w:pPr>
              <w:spacing w:after="0"/>
              <w:rPr>
                <w:rFonts w:ascii="Segoe UI" w:eastAsia="Times New Roman" w:hAnsi="Segoe UI" w:cs="Segoe UI"/>
                <w:sz w:val="18"/>
                <w:szCs w:val="18"/>
              </w:rPr>
            </w:pPr>
          </w:p>
        </w:tc>
        <w:tc>
          <w:tcPr>
            <w:tcW w:w="1139" w:type="dxa"/>
            <w:tcBorders>
              <w:top w:val="single" w:sz="4" w:space="0" w:color="auto"/>
              <w:left w:val="single" w:sz="4" w:space="0" w:color="auto"/>
              <w:bottom w:val="single" w:sz="4" w:space="0" w:color="auto"/>
              <w:right w:val="single" w:sz="4" w:space="0" w:color="auto"/>
            </w:tcBorders>
          </w:tcPr>
          <w:p w14:paraId="6EC9B963" w14:textId="77777777" w:rsidR="00105EAB" w:rsidRPr="009A1494" w:rsidRDefault="00105EAB" w:rsidP="00E80FBE">
            <w:pPr>
              <w:spacing w:after="0"/>
              <w:textAlignment w:val="baseline"/>
              <w:rPr>
                <w:rFonts w:ascii="Arial" w:hAnsi="Arial" w:cs="Arial"/>
                <w:sz w:val="18"/>
                <w:szCs w:val="18"/>
              </w:rPr>
            </w:pPr>
            <w:r w:rsidRPr="009A1494">
              <w:rPr>
                <w:rFonts w:ascii="Arial" w:hAnsi="Arial" w:cs="Arial"/>
                <w:sz w:val="18"/>
                <w:szCs w:val="18"/>
              </w:rPr>
              <w:t>ASSET-C-35</w:t>
            </w:r>
          </w:p>
        </w:tc>
        <w:tc>
          <w:tcPr>
            <w:tcW w:w="1651" w:type="dxa"/>
            <w:tcBorders>
              <w:top w:val="single" w:sz="4" w:space="0" w:color="auto"/>
              <w:left w:val="single" w:sz="4" w:space="0" w:color="auto"/>
              <w:bottom w:val="single" w:sz="4" w:space="0" w:color="auto"/>
              <w:right w:val="single" w:sz="4" w:space="0" w:color="auto"/>
            </w:tcBorders>
          </w:tcPr>
          <w:p w14:paraId="0711210F" w14:textId="36398BE7" w:rsidR="00105EAB" w:rsidRPr="00105EAB" w:rsidRDefault="00105EAB" w:rsidP="00105EAB">
            <w:pPr>
              <w:rPr>
                <w:rFonts w:ascii="Arial" w:hAnsi="Arial" w:cs="Arial"/>
                <w:sz w:val="18"/>
                <w:szCs w:val="18"/>
                <w:lang w:eastAsia="zh-CN"/>
              </w:rPr>
            </w:pPr>
            <w:r w:rsidRPr="004B28D6">
              <w:rPr>
                <w:rFonts w:ascii="Arial" w:hAnsi="Arial" w:cs="Arial"/>
                <w:sz w:val="18"/>
                <w:szCs w:val="18"/>
                <w:lang w:eastAsia="zh-CN"/>
              </w:rPr>
              <w:t>REQ-SEC-SLM-TESS-3</w:t>
            </w:r>
            <w:r>
              <w:rPr>
                <w:rFonts w:ascii="Arial" w:hAnsi="Arial" w:cs="Arial"/>
                <w:sz w:val="18"/>
                <w:szCs w:val="18"/>
                <w:lang w:eastAsia="zh-CN"/>
              </w:rPr>
              <w:br/>
            </w:r>
            <w:r w:rsidRPr="004B28D6">
              <w:rPr>
                <w:rFonts w:ascii="Arial" w:hAnsi="Arial" w:cs="Arial"/>
                <w:sz w:val="18"/>
                <w:szCs w:val="18"/>
                <w:lang w:eastAsia="zh-CN"/>
              </w:rPr>
              <w:t>REQ-SEC-SLM-TESS-4</w:t>
            </w:r>
            <w:r>
              <w:rPr>
                <w:rFonts w:ascii="Arial" w:hAnsi="Arial" w:cs="Arial"/>
                <w:sz w:val="18"/>
                <w:szCs w:val="18"/>
                <w:lang w:eastAsia="zh-CN"/>
              </w:rPr>
              <w:br/>
            </w:r>
            <w:r w:rsidRPr="004B28D6">
              <w:rPr>
                <w:rFonts w:ascii="Arial" w:hAnsi="Arial" w:cs="Arial"/>
                <w:sz w:val="18"/>
                <w:szCs w:val="18"/>
                <w:lang w:eastAsia="zh-CN"/>
              </w:rPr>
              <w:t>REQ-SEC-SLM-TESS-13</w:t>
            </w:r>
          </w:p>
        </w:tc>
        <w:tc>
          <w:tcPr>
            <w:tcW w:w="1146" w:type="dxa"/>
            <w:tcBorders>
              <w:top w:val="single" w:sz="4" w:space="0" w:color="auto"/>
              <w:left w:val="single" w:sz="4" w:space="0" w:color="auto"/>
              <w:bottom w:val="single" w:sz="4" w:space="0" w:color="auto"/>
              <w:right w:val="single" w:sz="4" w:space="0" w:color="auto"/>
            </w:tcBorders>
          </w:tcPr>
          <w:p w14:paraId="372DE92F" w14:textId="77777777" w:rsidR="00105EAB" w:rsidRPr="004B28D6" w:rsidRDefault="00105EAB" w:rsidP="00E80FBE">
            <w:pPr>
              <w:spacing w:after="0"/>
              <w:textAlignment w:val="baseline"/>
              <w:rPr>
                <w:rFonts w:ascii="Arial" w:eastAsia="Times New Roman" w:hAnsi="Arial" w:cs="Arial"/>
                <w:sz w:val="18"/>
                <w:szCs w:val="18"/>
              </w:rPr>
            </w:pPr>
            <w:r w:rsidRPr="004B28D6">
              <w:rPr>
                <w:rFonts w:ascii="Arial" w:eastAsia="Times New Roman" w:hAnsi="Arial" w:cs="Arial"/>
                <w:sz w:val="18"/>
                <w:szCs w:val="18"/>
              </w:rPr>
              <w:t>Partial gap</w:t>
            </w:r>
          </w:p>
        </w:tc>
        <w:tc>
          <w:tcPr>
            <w:tcW w:w="2016" w:type="dxa"/>
            <w:vMerge/>
            <w:tcBorders>
              <w:top w:val="single" w:sz="4" w:space="0" w:color="auto"/>
              <w:left w:val="single" w:sz="4" w:space="0" w:color="auto"/>
              <w:bottom w:val="single" w:sz="4" w:space="0" w:color="auto"/>
              <w:right w:val="single" w:sz="4" w:space="0" w:color="auto"/>
            </w:tcBorders>
          </w:tcPr>
          <w:p w14:paraId="77577468" w14:textId="77777777" w:rsidR="00105EAB" w:rsidRPr="00105EAB" w:rsidRDefault="00105EAB" w:rsidP="00105EAB">
            <w:pPr>
              <w:rPr>
                <w:rFonts w:ascii="Arial" w:hAnsi="Arial" w:cs="Arial"/>
                <w:sz w:val="18"/>
                <w:szCs w:val="18"/>
                <w:lang w:eastAsia="zh-CN"/>
              </w:rPr>
            </w:pPr>
          </w:p>
        </w:tc>
      </w:tr>
      <w:tr w:rsidR="00FE3648" w:rsidRPr="00F3460B" w14:paraId="21280A89" w14:textId="77777777" w:rsidTr="00243DBB">
        <w:tblPrEx>
          <w:tblLook w:val="04A0" w:firstRow="1" w:lastRow="0" w:firstColumn="1" w:lastColumn="0" w:noHBand="0" w:noVBand="1"/>
        </w:tblPrEx>
        <w:trPr>
          <w:trHeight w:val="419"/>
        </w:trPr>
        <w:tc>
          <w:tcPr>
            <w:tcW w:w="1397" w:type="dxa"/>
            <w:vMerge w:val="restart"/>
            <w:tcBorders>
              <w:top w:val="single" w:sz="4" w:space="0" w:color="auto"/>
              <w:left w:val="single" w:sz="4" w:space="0" w:color="auto"/>
              <w:bottom w:val="single" w:sz="4" w:space="0" w:color="auto"/>
              <w:right w:val="single" w:sz="4" w:space="0" w:color="auto"/>
            </w:tcBorders>
          </w:tcPr>
          <w:p w14:paraId="0106E10F" w14:textId="77777777" w:rsidR="00105EAB" w:rsidRPr="00FF1A81" w:rsidRDefault="00105EAB" w:rsidP="00E80FBE">
            <w:pPr>
              <w:spacing w:after="0"/>
              <w:rPr>
                <w:rFonts w:ascii="Segoe UI" w:eastAsia="Times New Roman" w:hAnsi="Segoe UI" w:cs="Segoe UI"/>
                <w:sz w:val="18"/>
                <w:szCs w:val="18"/>
              </w:rPr>
            </w:pPr>
            <w:r w:rsidRPr="00FF1A81">
              <w:rPr>
                <w:rFonts w:ascii="Arial" w:hAnsi="Arial" w:cs="Arial"/>
                <w:color w:val="000000" w:themeColor="text1"/>
                <w:sz w:val="18"/>
                <w:szCs w:val="18"/>
              </w:rPr>
              <w:t>Automation and Orchestration Capability</w:t>
            </w:r>
          </w:p>
        </w:tc>
        <w:tc>
          <w:tcPr>
            <w:tcW w:w="2399" w:type="dxa"/>
            <w:vMerge w:val="restart"/>
            <w:tcBorders>
              <w:top w:val="single" w:sz="4" w:space="0" w:color="auto"/>
              <w:left w:val="single" w:sz="4" w:space="0" w:color="auto"/>
              <w:bottom w:val="single" w:sz="4" w:space="0" w:color="auto"/>
              <w:right w:val="single" w:sz="4" w:space="0" w:color="auto"/>
            </w:tcBorders>
          </w:tcPr>
          <w:p w14:paraId="7FF4B2EB" w14:textId="77777777" w:rsidR="00105EAB" w:rsidRPr="00751CD5" w:rsidRDefault="00105EAB" w:rsidP="00380D5B">
            <w:pPr>
              <w:pStyle w:val="ListParagraph"/>
              <w:numPr>
                <w:ilvl w:val="0"/>
                <w:numId w:val="100"/>
              </w:numPr>
              <w:spacing w:after="0" w:line="240" w:lineRule="auto"/>
              <w:ind w:left="268" w:hanging="270"/>
              <w:rPr>
                <w:rFonts w:ascii="Arial" w:eastAsia="Times New Roman" w:hAnsi="Arial" w:cs="Arial"/>
                <w:sz w:val="18"/>
                <w:szCs w:val="18"/>
              </w:rPr>
            </w:pPr>
            <w:r w:rsidRPr="00751CD5">
              <w:rPr>
                <w:rFonts w:ascii="Arial" w:eastAsia="Times New Roman" w:hAnsi="Arial" w:cs="Arial"/>
                <w:sz w:val="18"/>
                <w:szCs w:val="18"/>
              </w:rPr>
              <w:t>Manually orchestrates privileged and external identities.</w:t>
            </w:r>
          </w:p>
          <w:p w14:paraId="6980E398" w14:textId="77777777" w:rsidR="00105EAB" w:rsidRPr="00751CD5" w:rsidRDefault="00105EAB" w:rsidP="00380D5B">
            <w:pPr>
              <w:pStyle w:val="ListParagraph"/>
              <w:numPr>
                <w:ilvl w:val="0"/>
                <w:numId w:val="100"/>
              </w:numPr>
              <w:spacing w:after="0" w:line="240" w:lineRule="auto"/>
              <w:ind w:left="268" w:hanging="270"/>
              <w:rPr>
                <w:rFonts w:ascii="Arial" w:eastAsia="Times New Roman" w:hAnsi="Arial" w:cs="Arial"/>
                <w:sz w:val="18"/>
                <w:szCs w:val="18"/>
              </w:rPr>
            </w:pPr>
            <w:r w:rsidRPr="00751CD5">
              <w:rPr>
                <w:rFonts w:ascii="Arial" w:eastAsia="Times New Roman" w:hAnsi="Arial" w:cs="Arial"/>
                <w:sz w:val="18"/>
                <w:szCs w:val="18"/>
              </w:rPr>
              <w:t>Automates orchestration of non-privileged users.</w:t>
            </w:r>
          </w:p>
          <w:p w14:paraId="10A83E20" w14:textId="77777777" w:rsidR="00105EAB" w:rsidRPr="00751CD5" w:rsidRDefault="00105EAB" w:rsidP="00380D5B">
            <w:pPr>
              <w:pStyle w:val="ListParagraph"/>
              <w:numPr>
                <w:ilvl w:val="0"/>
                <w:numId w:val="100"/>
              </w:numPr>
              <w:spacing w:after="0" w:line="240" w:lineRule="auto"/>
              <w:ind w:left="268" w:hanging="270"/>
              <w:rPr>
                <w:rFonts w:ascii="Arial" w:eastAsia="Times New Roman" w:hAnsi="Arial" w:cs="Arial"/>
                <w:sz w:val="18"/>
                <w:szCs w:val="18"/>
              </w:rPr>
            </w:pPr>
            <w:r w:rsidRPr="00751CD5">
              <w:rPr>
                <w:rFonts w:ascii="Arial" w:eastAsia="Times New Roman" w:hAnsi="Arial" w:cs="Arial"/>
                <w:sz w:val="18"/>
                <w:szCs w:val="18"/>
              </w:rPr>
              <w:t>Automates orchestration of self-managed entities.</w:t>
            </w:r>
          </w:p>
        </w:tc>
        <w:tc>
          <w:tcPr>
            <w:tcW w:w="1139" w:type="dxa"/>
            <w:tcBorders>
              <w:top w:val="single" w:sz="4" w:space="0" w:color="auto"/>
              <w:left w:val="single" w:sz="4" w:space="0" w:color="auto"/>
              <w:bottom w:val="single" w:sz="4" w:space="0" w:color="auto"/>
              <w:right w:val="single" w:sz="4" w:space="0" w:color="auto"/>
            </w:tcBorders>
          </w:tcPr>
          <w:p w14:paraId="2164076D" w14:textId="77777777" w:rsidR="00105EAB" w:rsidRPr="009A1494" w:rsidRDefault="00105EAB" w:rsidP="00E80FBE">
            <w:pPr>
              <w:spacing w:after="0"/>
              <w:textAlignment w:val="baseline"/>
              <w:rPr>
                <w:rFonts w:ascii="Arial" w:eastAsia="Times New Roman" w:hAnsi="Arial" w:cs="Arial"/>
                <w:color w:val="D13438"/>
                <w:sz w:val="18"/>
                <w:szCs w:val="18"/>
                <w:u w:val="single"/>
              </w:rPr>
            </w:pPr>
            <w:r w:rsidRPr="009A1494">
              <w:rPr>
                <w:rFonts w:ascii="Arial" w:hAnsi="Arial" w:cs="Arial"/>
                <w:sz w:val="18"/>
                <w:szCs w:val="18"/>
              </w:rPr>
              <w:t>ASSET-C-12</w:t>
            </w:r>
            <w:r>
              <w:rPr>
                <w:rFonts w:ascii="Arial" w:hAnsi="Arial" w:cs="Arial"/>
                <w:sz w:val="18"/>
                <w:szCs w:val="18"/>
              </w:rPr>
              <w:t>a</w:t>
            </w:r>
          </w:p>
        </w:tc>
        <w:tc>
          <w:tcPr>
            <w:tcW w:w="1651" w:type="dxa"/>
            <w:tcBorders>
              <w:top w:val="single" w:sz="4" w:space="0" w:color="auto"/>
              <w:left w:val="single" w:sz="4" w:space="0" w:color="auto"/>
              <w:bottom w:val="single" w:sz="4" w:space="0" w:color="auto"/>
              <w:right w:val="single" w:sz="4" w:space="0" w:color="auto"/>
            </w:tcBorders>
          </w:tcPr>
          <w:p w14:paraId="157DA41C" w14:textId="77777777" w:rsidR="00105EAB" w:rsidRPr="004B28D6" w:rsidRDefault="00105EAB" w:rsidP="00E80FBE">
            <w:pPr>
              <w:spacing w:after="0"/>
              <w:textAlignment w:val="baseline"/>
              <w:rPr>
                <w:rFonts w:ascii="Arial" w:eastAsia="Times New Roman" w:hAnsi="Arial" w:cs="Arial"/>
                <w:sz w:val="18"/>
                <w:szCs w:val="18"/>
              </w:rPr>
            </w:pPr>
            <w:r w:rsidRPr="004B28D6">
              <w:rPr>
                <w:rFonts w:ascii="Arial" w:hAnsi="Arial" w:cs="Arial"/>
                <w:sz w:val="18"/>
                <w:szCs w:val="18"/>
              </w:rPr>
              <w:t>None</w:t>
            </w:r>
          </w:p>
        </w:tc>
        <w:tc>
          <w:tcPr>
            <w:tcW w:w="1146" w:type="dxa"/>
            <w:tcBorders>
              <w:top w:val="single" w:sz="4" w:space="0" w:color="auto"/>
              <w:left w:val="single" w:sz="4" w:space="0" w:color="auto"/>
              <w:bottom w:val="single" w:sz="4" w:space="0" w:color="auto"/>
              <w:right w:val="single" w:sz="4" w:space="0" w:color="auto"/>
            </w:tcBorders>
          </w:tcPr>
          <w:p w14:paraId="100D92E7" w14:textId="77777777" w:rsidR="00105EAB" w:rsidRPr="004B28D6" w:rsidRDefault="00105EAB" w:rsidP="00E80FBE">
            <w:pPr>
              <w:spacing w:after="0"/>
              <w:textAlignment w:val="baseline"/>
              <w:rPr>
                <w:rFonts w:ascii="Arial" w:eastAsia="Times New Roman" w:hAnsi="Arial" w:cs="Arial"/>
                <w:sz w:val="18"/>
                <w:szCs w:val="18"/>
              </w:rPr>
            </w:pPr>
            <w:r w:rsidRPr="004B28D6">
              <w:rPr>
                <w:rFonts w:ascii="Arial" w:eastAsia="Times New Roman" w:hAnsi="Arial" w:cs="Arial"/>
                <w:sz w:val="18"/>
                <w:szCs w:val="18"/>
              </w:rPr>
              <w:t>Gap</w:t>
            </w:r>
          </w:p>
        </w:tc>
        <w:tc>
          <w:tcPr>
            <w:tcW w:w="2016" w:type="dxa"/>
            <w:tcBorders>
              <w:top w:val="single" w:sz="4" w:space="0" w:color="auto"/>
              <w:left w:val="single" w:sz="4" w:space="0" w:color="auto"/>
              <w:bottom w:val="single" w:sz="4" w:space="0" w:color="auto"/>
              <w:right w:val="single" w:sz="4" w:space="0" w:color="auto"/>
            </w:tcBorders>
          </w:tcPr>
          <w:p w14:paraId="73C95B64" w14:textId="77777777" w:rsidR="00105EAB" w:rsidRPr="00105EAB" w:rsidRDefault="00105EAB" w:rsidP="00105EAB">
            <w:pPr>
              <w:rPr>
                <w:rFonts w:ascii="Arial" w:hAnsi="Arial" w:cs="Arial"/>
                <w:sz w:val="18"/>
                <w:szCs w:val="18"/>
                <w:lang w:eastAsia="zh-CN"/>
              </w:rPr>
            </w:pPr>
            <w:r w:rsidRPr="00105EAB">
              <w:rPr>
                <w:rFonts w:ascii="Arial" w:hAnsi="Arial" w:cs="Arial"/>
                <w:sz w:val="18"/>
                <w:szCs w:val="18"/>
                <w:lang w:eastAsia="zh-CN"/>
              </w:rPr>
              <w:t>Out of scope, as Identities orchestration fall under the operator’s responsibilities</w:t>
            </w:r>
          </w:p>
        </w:tc>
      </w:tr>
      <w:tr w:rsidR="00FE3648" w:rsidRPr="00F3460B" w14:paraId="7A70A6B4" w14:textId="77777777" w:rsidTr="00243DBB">
        <w:tblPrEx>
          <w:tblLook w:val="04A0" w:firstRow="1" w:lastRow="0" w:firstColumn="1" w:lastColumn="0" w:noHBand="0" w:noVBand="1"/>
        </w:tblPrEx>
        <w:trPr>
          <w:trHeight w:val="120"/>
        </w:trPr>
        <w:tc>
          <w:tcPr>
            <w:tcW w:w="1397" w:type="dxa"/>
            <w:vMerge/>
            <w:tcBorders>
              <w:top w:val="single" w:sz="4" w:space="0" w:color="auto"/>
              <w:left w:val="single" w:sz="4" w:space="0" w:color="auto"/>
              <w:bottom w:val="single" w:sz="4" w:space="0" w:color="auto"/>
              <w:right w:val="single" w:sz="4" w:space="0" w:color="auto"/>
            </w:tcBorders>
          </w:tcPr>
          <w:p w14:paraId="10C1E054" w14:textId="77777777" w:rsidR="00105EAB" w:rsidRPr="00F2318D" w:rsidRDefault="00105EAB" w:rsidP="00E80FBE">
            <w:pPr>
              <w:spacing w:after="0"/>
              <w:rPr>
                <w:rFonts w:ascii="Segoe UI" w:eastAsia="Times New Roman" w:hAnsi="Segoe UI" w:cs="Segoe UI"/>
                <w:sz w:val="18"/>
                <w:szCs w:val="18"/>
              </w:rPr>
            </w:pPr>
          </w:p>
        </w:tc>
        <w:tc>
          <w:tcPr>
            <w:tcW w:w="2399" w:type="dxa"/>
            <w:vMerge/>
            <w:tcBorders>
              <w:top w:val="single" w:sz="4" w:space="0" w:color="auto"/>
              <w:left w:val="single" w:sz="4" w:space="0" w:color="auto"/>
              <w:bottom w:val="single" w:sz="4" w:space="0" w:color="auto"/>
              <w:right w:val="single" w:sz="4" w:space="0" w:color="auto"/>
            </w:tcBorders>
          </w:tcPr>
          <w:p w14:paraId="78C7AC50" w14:textId="77777777" w:rsidR="00105EAB" w:rsidRPr="00F2318D" w:rsidRDefault="00105EAB" w:rsidP="00E80FBE">
            <w:pPr>
              <w:spacing w:after="0"/>
              <w:rPr>
                <w:rFonts w:ascii="Segoe UI" w:eastAsia="Times New Roman" w:hAnsi="Segoe UI" w:cs="Segoe UI"/>
                <w:sz w:val="18"/>
                <w:szCs w:val="18"/>
              </w:rPr>
            </w:pPr>
          </w:p>
        </w:tc>
        <w:tc>
          <w:tcPr>
            <w:tcW w:w="1139" w:type="dxa"/>
            <w:tcBorders>
              <w:top w:val="single" w:sz="4" w:space="0" w:color="auto"/>
              <w:left w:val="single" w:sz="4" w:space="0" w:color="auto"/>
              <w:bottom w:val="single" w:sz="4" w:space="0" w:color="auto"/>
              <w:right w:val="single" w:sz="4" w:space="0" w:color="auto"/>
            </w:tcBorders>
          </w:tcPr>
          <w:p w14:paraId="1F2A62F0" w14:textId="77777777" w:rsidR="00105EAB" w:rsidRPr="009A1494" w:rsidRDefault="00105EAB" w:rsidP="00E80FBE">
            <w:pPr>
              <w:spacing w:after="0"/>
              <w:textAlignment w:val="baseline"/>
              <w:rPr>
                <w:rFonts w:ascii="Arial" w:hAnsi="Arial" w:cs="Arial"/>
                <w:sz w:val="18"/>
                <w:szCs w:val="18"/>
              </w:rPr>
            </w:pPr>
            <w:r w:rsidRPr="009A1494">
              <w:rPr>
                <w:rFonts w:ascii="Arial" w:hAnsi="Arial" w:cs="Arial"/>
                <w:sz w:val="18"/>
                <w:szCs w:val="18"/>
              </w:rPr>
              <w:t>ASSET-C-34</w:t>
            </w:r>
          </w:p>
        </w:tc>
        <w:tc>
          <w:tcPr>
            <w:tcW w:w="1651" w:type="dxa"/>
            <w:tcBorders>
              <w:top w:val="single" w:sz="4" w:space="0" w:color="auto"/>
              <w:left w:val="single" w:sz="4" w:space="0" w:color="auto"/>
              <w:bottom w:val="single" w:sz="4" w:space="0" w:color="auto"/>
              <w:right w:val="single" w:sz="4" w:space="0" w:color="auto"/>
            </w:tcBorders>
          </w:tcPr>
          <w:p w14:paraId="38225DFD" w14:textId="77777777" w:rsidR="00105EAB" w:rsidRPr="004B28D6" w:rsidRDefault="00105EAB" w:rsidP="00E80FBE">
            <w:pPr>
              <w:spacing w:after="0"/>
              <w:textAlignment w:val="baseline"/>
              <w:rPr>
                <w:rFonts w:ascii="Arial" w:hAnsi="Arial" w:cs="Arial"/>
                <w:sz w:val="18"/>
                <w:szCs w:val="18"/>
              </w:rPr>
            </w:pPr>
            <w:r w:rsidRPr="004B28D6">
              <w:rPr>
                <w:rFonts w:ascii="Arial" w:hAnsi="Arial" w:cs="Arial"/>
                <w:sz w:val="18"/>
                <w:szCs w:val="18"/>
              </w:rPr>
              <w:t>None</w:t>
            </w:r>
          </w:p>
        </w:tc>
        <w:tc>
          <w:tcPr>
            <w:tcW w:w="1146" w:type="dxa"/>
            <w:tcBorders>
              <w:top w:val="single" w:sz="4" w:space="0" w:color="auto"/>
              <w:left w:val="single" w:sz="4" w:space="0" w:color="auto"/>
              <w:bottom w:val="single" w:sz="4" w:space="0" w:color="auto"/>
              <w:right w:val="single" w:sz="4" w:space="0" w:color="auto"/>
            </w:tcBorders>
          </w:tcPr>
          <w:p w14:paraId="197C93B8" w14:textId="77777777" w:rsidR="00105EAB" w:rsidRPr="004B28D6" w:rsidRDefault="00105EAB" w:rsidP="00E80FBE">
            <w:pPr>
              <w:spacing w:after="0"/>
              <w:textAlignment w:val="baseline"/>
              <w:rPr>
                <w:rFonts w:ascii="Arial" w:eastAsia="Times New Roman" w:hAnsi="Arial" w:cs="Arial"/>
                <w:sz w:val="18"/>
                <w:szCs w:val="18"/>
              </w:rPr>
            </w:pPr>
            <w:r w:rsidRPr="004B28D6">
              <w:rPr>
                <w:rFonts w:ascii="Arial" w:eastAsia="Times New Roman" w:hAnsi="Arial" w:cs="Arial"/>
                <w:sz w:val="18"/>
                <w:szCs w:val="18"/>
              </w:rPr>
              <w:t>Gap</w:t>
            </w:r>
          </w:p>
        </w:tc>
        <w:tc>
          <w:tcPr>
            <w:tcW w:w="2016" w:type="dxa"/>
            <w:tcBorders>
              <w:top w:val="single" w:sz="4" w:space="0" w:color="auto"/>
              <w:left w:val="single" w:sz="4" w:space="0" w:color="auto"/>
              <w:bottom w:val="single" w:sz="4" w:space="0" w:color="auto"/>
              <w:right w:val="single" w:sz="4" w:space="0" w:color="auto"/>
            </w:tcBorders>
          </w:tcPr>
          <w:p w14:paraId="5B3BC765" w14:textId="77777777" w:rsidR="00105EAB" w:rsidRPr="00105EAB" w:rsidRDefault="00105EAB" w:rsidP="00105EAB">
            <w:pPr>
              <w:rPr>
                <w:rFonts w:ascii="Arial" w:hAnsi="Arial" w:cs="Arial"/>
                <w:sz w:val="18"/>
                <w:szCs w:val="18"/>
                <w:lang w:eastAsia="zh-CN"/>
              </w:rPr>
            </w:pPr>
            <w:r w:rsidRPr="00105EAB">
              <w:rPr>
                <w:rFonts w:ascii="Arial" w:hAnsi="Arial" w:cs="Arial"/>
                <w:sz w:val="18"/>
                <w:szCs w:val="18"/>
                <w:lang w:eastAsia="zh-CN"/>
              </w:rPr>
              <w:t>Out of scope, as Identities orchestration fall under the operator’s responsibilities</w:t>
            </w:r>
          </w:p>
        </w:tc>
      </w:tr>
      <w:tr w:rsidR="00FE3648" w:rsidRPr="00F3460B" w14:paraId="391F2087" w14:textId="77777777" w:rsidTr="00243DBB">
        <w:tblPrEx>
          <w:tblLook w:val="04A0" w:firstRow="1" w:lastRow="0" w:firstColumn="1" w:lastColumn="0" w:noHBand="0" w:noVBand="1"/>
        </w:tblPrEx>
        <w:trPr>
          <w:trHeight w:val="120"/>
        </w:trPr>
        <w:tc>
          <w:tcPr>
            <w:tcW w:w="1397" w:type="dxa"/>
            <w:vMerge/>
            <w:tcBorders>
              <w:top w:val="single" w:sz="4" w:space="0" w:color="auto"/>
              <w:left w:val="single" w:sz="4" w:space="0" w:color="auto"/>
              <w:bottom w:val="single" w:sz="4" w:space="0" w:color="auto"/>
              <w:right w:val="single" w:sz="4" w:space="0" w:color="auto"/>
            </w:tcBorders>
          </w:tcPr>
          <w:p w14:paraId="588B1E35" w14:textId="77777777" w:rsidR="00105EAB" w:rsidRPr="00F2318D" w:rsidRDefault="00105EAB" w:rsidP="00E80FBE">
            <w:pPr>
              <w:spacing w:after="0"/>
              <w:rPr>
                <w:rFonts w:ascii="Segoe UI" w:eastAsia="Times New Roman" w:hAnsi="Segoe UI" w:cs="Segoe UI"/>
                <w:sz w:val="18"/>
                <w:szCs w:val="18"/>
              </w:rPr>
            </w:pPr>
          </w:p>
        </w:tc>
        <w:tc>
          <w:tcPr>
            <w:tcW w:w="2399" w:type="dxa"/>
            <w:vMerge/>
            <w:tcBorders>
              <w:top w:val="single" w:sz="4" w:space="0" w:color="auto"/>
              <w:left w:val="single" w:sz="4" w:space="0" w:color="auto"/>
              <w:bottom w:val="single" w:sz="4" w:space="0" w:color="auto"/>
              <w:right w:val="single" w:sz="4" w:space="0" w:color="auto"/>
            </w:tcBorders>
          </w:tcPr>
          <w:p w14:paraId="6C12B4C3" w14:textId="77777777" w:rsidR="00105EAB" w:rsidRPr="00F2318D" w:rsidRDefault="00105EAB" w:rsidP="00E80FBE">
            <w:pPr>
              <w:spacing w:after="0"/>
              <w:rPr>
                <w:rFonts w:ascii="Segoe UI" w:eastAsia="Times New Roman" w:hAnsi="Segoe UI" w:cs="Segoe UI"/>
                <w:sz w:val="18"/>
                <w:szCs w:val="18"/>
              </w:rPr>
            </w:pPr>
          </w:p>
        </w:tc>
        <w:tc>
          <w:tcPr>
            <w:tcW w:w="1139" w:type="dxa"/>
            <w:tcBorders>
              <w:top w:val="single" w:sz="4" w:space="0" w:color="auto"/>
              <w:left w:val="single" w:sz="4" w:space="0" w:color="auto"/>
              <w:bottom w:val="single" w:sz="4" w:space="0" w:color="auto"/>
              <w:right w:val="single" w:sz="4" w:space="0" w:color="auto"/>
            </w:tcBorders>
          </w:tcPr>
          <w:p w14:paraId="24AD910E" w14:textId="77777777" w:rsidR="00105EAB" w:rsidRPr="009A1494" w:rsidRDefault="00105EAB" w:rsidP="00E80FBE">
            <w:pPr>
              <w:spacing w:after="0"/>
              <w:textAlignment w:val="baseline"/>
              <w:rPr>
                <w:rFonts w:ascii="Arial" w:hAnsi="Arial" w:cs="Arial"/>
                <w:sz w:val="18"/>
                <w:szCs w:val="18"/>
              </w:rPr>
            </w:pPr>
            <w:r w:rsidRPr="009A1494">
              <w:rPr>
                <w:rFonts w:ascii="Arial" w:hAnsi="Arial" w:cs="Arial"/>
                <w:sz w:val="18"/>
                <w:szCs w:val="18"/>
              </w:rPr>
              <w:t>ASSET-C-35</w:t>
            </w:r>
          </w:p>
        </w:tc>
        <w:tc>
          <w:tcPr>
            <w:tcW w:w="1651" w:type="dxa"/>
            <w:tcBorders>
              <w:top w:val="single" w:sz="4" w:space="0" w:color="auto"/>
              <w:left w:val="single" w:sz="4" w:space="0" w:color="auto"/>
              <w:bottom w:val="single" w:sz="4" w:space="0" w:color="auto"/>
              <w:right w:val="single" w:sz="4" w:space="0" w:color="auto"/>
            </w:tcBorders>
          </w:tcPr>
          <w:p w14:paraId="31A29570" w14:textId="77777777" w:rsidR="00105EAB" w:rsidRPr="004B28D6" w:rsidRDefault="00105EAB" w:rsidP="00E80FBE">
            <w:pPr>
              <w:spacing w:after="0"/>
              <w:textAlignment w:val="baseline"/>
              <w:rPr>
                <w:rFonts w:ascii="Arial" w:hAnsi="Arial" w:cs="Arial"/>
                <w:sz w:val="18"/>
                <w:szCs w:val="18"/>
              </w:rPr>
            </w:pPr>
            <w:r w:rsidRPr="004B28D6">
              <w:rPr>
                <w:rFonts w:ascii="Arial" w:hAnsi="Arial" w:cs="Arial"/>
                <w:sz w:val="18"/>
                <w:szCs w:val="18"/>
              </w:rPr>
              <w:t>None</w:t>
            </w:r>
          </w:p>
        </w:tc>
        <w:tc>
          <w:tcPr>
            <w:tcW w:w="1146" w:type="dxa"/>
            <w:tcBorders>
              <w:top w:val="single" w:sz="4" w:space="0" w:color="auto"/>
              <w:left w:val="single" w:sz="4" w:space="0" w:color="auto"/>
              <w:bottom w:val="single" w:sz="4" w:space="0" w:color="auto"/>
              <w:right w:val="single" w:sz="4" w:space="0" w:color="auto"/>
            </w:tcBorders>
          </w:tcPr>
          <w:p w14:paraId="454BAAE0" w14:textId="77777777" w:rsidR="00105EAB" w:rsidRPr="004B28D6" w:rsidRDefault="00105EAB" w:rsidP="00E80FBE">
            <w:pPr>
              <w:spacing w:after="0"/>
              <w:textAlignment w:val="baseline"/>
              <w:rPr>
                <w:rFonts w:ascii="Arial" w:eastAsia="Times New Roman" w:hAnsi="Arial" w:cs="Arial"/>
                <w:sz w:val="18"/>
                <w:szCs w:val="18"/>
              </w:rPr>
            </w:pPr>
            <w:r w:rsidRPr="004B28D6">
              <w:rPr>
                <w:rFonts w:ascii="Arial" w:eastAsia="Times New Roman" w:hAnsi="Arial" w:cs="Arial"/>
                <w:sz w:val="18"/>
                <w:szCs w:val="18"/>
              </w:rPr>
              <w:t>Gap</w:t>
            </w:r>
          </w:p>
        </w:tc>
        <w:tc>
          <w:tcPr>
            <w:tcW w:w="2016" w:type="dxa"/>
            <w:tcBorders>
              <w:top w:val="single" w:sz="4" w:space="0" w:color="auto"/>
              <w:left w:val="single" w:sz="4" w:space="0" w:color="auto"/>
              <w:bottom w:val="single" w:sz="4" w:space="0" w:color="auto"/>
              <w:right w:val="single" w:sz="4" w:space="0" w:color="auto"/>
            </w:tcBorders>
          </w:tcPr>
          <w:p w14:paraId="02E72E44" w14:textId="77777777" w:rsidR="00105EAB" w:rsidRPr="00105EAB" w:rsidRDefault="00105EAB" w:rsidP="00105EAB">
            <w:pPr>
              <w:rPr>
                <w:rFonts w:ascii="Arial" w:hAnsi="Arial" w:cs="Arial"/>
                <w:sz w:val="18"/>
                <w:szCs w:val="18"/>
                <w:lang w:eastAsia="zh-CN"/>
              </w:rPr>
            </w:pPr>
            <w:r w:rsidRPr="00105EAB">
              <w:rPr>
                <w:rFonts w:ascii="Arial" w:hAnsi="Arial" w:cs="Arial"/>
                <w:sz w:val="18"/>
                <w:szCs w:val="18"/>
                <w:lang w:eastAsia="zh-CN"/>
              </w:rPr>
              <w:t>Out of scope, as Identities orchestration fall under the operator’s responsibilities</w:t>
            </w:r>
          </w:p>
        </w:tc>
      </w:tr>
    </w:tbl>
    <w:p w14:paraId="20547E52" w14:textId="77777777" w:rsidR="00E71E45" w:rsidRPr="00E71E45" w:rsidRDefault="00E71E45" w:rsidP="00E71E45">
      <w:pPr>
        <w:rPr>
          <w:lang w:eastAsia="zh-CN"/>
        </w:rPr>
      </w:pPr>
    </w:p>
    <w:p w14:paraId="647EC968" w14:textId="7ED17922" w:rsidR="00E71E45" w:rsidRPr="00E71E45" w:rsidRDefault="00485BEF" w:rsidP="007D4286">
      <w:pPr>
        <w:pStyle w:val="Heading4"/>
        <w:rPr>
          <w:lang w:eastAsia="zh-CN"/>
        </w:rPr>
      </w:pPr>
      <w:r>
        <w:rPr>
          <w:rFonts w:eastAsia="Yu Mincho"/>
          <w:lang w:eastAsia="zh-CN"/>
        </w:rPr>
        <w:t xml:space="preserve"> </w:t>
      </w:r>
      <w:r>
        <w:rPr>
          <w:rFonts w:eastAsia="Yu Mincho"/>
          <w:lang w:eastAsia="zh-CN"/>
        </w:rPr>
        <w:tab/>
      </w:r>
      <w:r w:rsidR="00002384">
        <w:rPr>
          <w:rFonts w:eastAsia="Yu Mincho"/>
          <w:lang w:eastAsia="zh-CN"/>
        </w:rPr>
        <w:t xml:space="preserve">O-DU </w:t>
      </w:r>
      <w:r w:rsidR="00E71E45" w:rsidRPr="00E71E45">
        <w:rPr>
          <w:rFonts w:eastAsia="Yu Mincho"/>
          <w:lang w:eastAsia="zh-CN"/>
        </w:rPr>
        <w:t>Networks Pillar</w:t>
      </w:r>
    </w:p>
    <w:p w14:paraId="6F018EC5" w14:textId="5632061D" w:rsidR="00E71E45" w:rsidRPr="00E71E45" w:rsidRDefault="00485BEF" w:rsidP="007D4286">
      <w:pPr>
        <w:pStyle w:val="Heading5"/>
        <w:rPr>
          <w:rFonts w:eastAsia="Yu Mincho"/>
          <w:lang w:eastAsia="zh-CN"/>
        </w:rPr>
      </w:pPr>
      <w:r>
        <w:rPr>
          <w:rFonts w:eastAsia="Yu Mincho"/>
          <w:lang w:eastAsia="zh-CN"/>
        </w:rPr>
        <w:t xml:space="preserve"> </w:t>
      </w:r>
      <w:r>
        <w:rPr>
          <w:rFonts w:eastAsia="Yu Mincho"/>
          <w:lang w:eastAsia="zh-CN"/>
        </w:rPr>
        <w:tab/>
      </w:r>
      <w:r w:rsidR="00E71E45" w:rsidRPr="00E71E45">
        <w:rPr>
          <w:rFonts w:eastAsia="Yu Mincho"/>
          <w:lang w:eastAsia="zh-CN"/>
        </w:rPr>
        <w:t>O-DU Networks Pillar Assets</w:t>
      </w:r>
    </w:p>
    <w:p w14:paraId="29CEFC4D" w14:textId="77777777" w:rsidR="00E71E45" w:rsidRPr="00E71E45" w:rsidRDefault="00E71E45" w:rsidP="00E71E45">
      <w:pPr>
        <w:rPr>
          <w:rFonts w:ascii="Times New Roman" w:hAnsi="Times New Roman" w:cs="Times New Roman"/>
          <w:sz w:val="20"/>
          <w:szCs w:val="20"/>
          <w:lang w:eastAsia="zh-CN"/>
        </w:rPr>
      </w:pPr>
      <w:r w:rsidRPr="00E71E45">
        <w:rPr>
          <w:rFonts w:ascii="Times New Roman" w:hAnsi="Times New Roman" w:cs="Times New Roman"/>
          <w:sz w:val="20"/>
          <w:szCs w:val="20"/>
          <w:lang w:eastAsia="zh-CN"/>
        </w:rPr>
        <w:t>Currently there are no applicable assets or components defined in the WG11 O-RAN Security Threat Modeling and Risk Assessment [i.4] for O-DU Network pillar.</w:t>
      </w:r>
    </w:p>
    <w:p w14:paraId="04B1DCA2" w14:textId="540637F4" w:rsidR="00E71E45" w:rsidRPr="00E71E45" w:rsidRDefault="00485BEF" w:rsidP="007D4286">
      <w:pPr>
        <w:pStyle w:val="Heading5"/>
        <w:rPr>
          <w:lang w:eastAsia="zh-CN"/>
        </w:rPr>
      </w:pPr>
      <w:r>
        <w:rPr>
          <w:rFonts w:eastAsia="Yu Mincho"/>
          <w:lang w:eastAsia="zh-CN"/>
        </w:rPr>
        <w:t xml:space="preserve"> </w:t>
      </w:r>
      <w:r>
        <w:rPr>
          <w:rFonts w:eastAsia="Yu Mincho"/>
          <w:lang w:eastAsia="zh-CN"/>
        </w:rPr>
        <w:tab/>
      </w:r>
      <w:r w:rsidR="00002384">
        <w:rPr>
          <w:rFonts w:eastAsia="Yu Mincho"/>
          <w:lang w:eastAsia="zh-CN"/>
        </w:rPr>
        <w:t xml:space="preserve">O-DU </w:t>
      </w:r>
      <w:r w:rsidR="00E71E45" w:rsidRPr="00E71E45">
        <w:rPr>
          <w:rFonts w:eastAsia="Yu Mincho"/>
          <w:lang w:eastAsia="zh-CN"/>
        </w:rPr>
        <w:t>Networks Pillar Gap Analysis</w:t>
      </w:r>
    </w:p>
    <w:p w14:paraId="3669F158" w14:textId="629ED4AF" w:rsidR="00E71E45" w:rsidRPr="00E71E45" w:rsidRDefault="00E71E45" w:rsidP="00E71E45">
      <w:pPr>
        <w:rPr>
          <w:rFonts w:ascii="Times New Roman" w:hAnsi="Times New Roman" w:cs="Times New Roman"/>
          <w:sz w:val="20"/>
          <w:szCs w:val="20"/>
          <w:lang w:eastAsia="zh-CN"/>
        </w:rPr>
      </w:pPr>
      <w:r w:rsidRPr="00E71E45">
        <w:rPr>
          <w:rFonts w:ascii="Times New Roman" w:hAnsi="Times New Roman" w:cs="Times New Roman"/>
          <w:sz w:val="20"/>
          <w:szCs w:val="20"/>
          <w:lang w:eastAsia="zh-CN"/>
        </w:rPr>
        <w:t xml:space="preserve">No gap </w:t>
      </w:r>
      <w:r w:rsidR="00E85202">
        <w:rPr>
          <w:rFonts w:ascii="Times New Roman" w:hAnsi="Times New Roman" w:cs="Times New Roman"/>
          <w:sz w:val="20"/>
          <w:szCs w:val="20"/>
          <w:lang w:eastAsia="zh-CN"/>
        </w:rPr>
        <w:t>a</w:t>
      </w:r>
      <w:r w:rsidRPr="00E71E45">
        <w:rPr>
          <w:rFonts w:ascii="Times New Roman" w:hAnsi="Times New Roman" w:cs="Times New Roman"/>
          <w:sz w:val="20"/>
          <w:szCs w:val="20"/>
          <w:lang w:eastAsia="zh-CN"/>
        </w:rPr>
        <w:t>nalysis required.</w:t>
      </w:r>
    </w:p>
    <w:p w14:paraId="0D2136C2" w14:textId="4AA7217B" w:rsidR="00E71E45" w:rsidRPr="00E71E45" w:rsidRDefault="001636CF" w:rsidP="007D4286">
      <w:pPr>
        <w:pStyle w:val="Heading4"/>
        <w:rPr>
          <w:rFonts w:eastAsia="Yu Mincho"/>
          <w:lang w:eastAsia="zh-CN"/>
        </w:rPr>
      </w:pPr>
      <w:r>
        <w:rPr>
          <w:rFonts w:eastAsia="Yu Mincho"/>
          <w:lang w:eastAsia="zh-CN"/>
        </w:rPr>
        <w:t xml:space="preserve"> </w:t>
      </w:r>
      <w:r>
        <w:rPr>
          <w:rFonts w:eastAsia="Yu Mincho"/>
          <w:lang w:eastAsia="zh-CN"/>
        </w:rPr>
        <w:tab/>
      </w:r>
      <w:r w:rsidR="00002384">
        <w:rPr>
          <w:rFonts w:eastAsia="Yu Mincho"/>
          <w:lang w:eastAsia="zh-CN"/>
        </w:rPr>
        <w:t xml:space="preserve">O-DU </w:t>
      </w:r>
      <w:r w:rsidR="00E71E45" w:rsidRPr="00E71E45">
        <w:rPr>
          <w:rFonts w:eastAsia="Yu Mincho"/>
          <w:lang w:eastAsia="zh-CN"/>
        </w:rPr>
        <w:t>Devices Pillar</w:t>
      </w:r>
    </w:p>
    <w:p w14:paraId="4E3E690C" w14:textId="2F69EF09" w:rsidR="00E71E45" w:rsidRPr="00ED2C12" w:rsidRDefault="00E71E45" w:rsidP="007D4286">
      <w:pPr>
        <w:pStyle w:val="Heading5"/>
        <w:rPr>
          <w:rFonts w:eastAsia="Yu Mincho"/>
          <w:lang w:val="fr-FR" w:eastAsia="zh-CN"/>
        </w:rPr>
      </w:pPr>
      <w:r w:rsidRPr="000E10AC">
        <w:rPr>
          <w:rFonts w:eastAsia="Yu Mincho"/>
          <w:lang w:val="fr-FR" w:eastAsia="zh-CN"/>
        </w:rPr>
        <w:t xml:space="preserve"> </w:t>
      </w:r>
      <w:r w:rsidR="00485BEF" w:rsidRPr="000E10AC">
        <w:rPr>
          <w:rFonts w:eastAsia="Yu Mincho"/>
          <w:lang w:val="fr-FR" w:eastAsia="zh-CN"/>
        </w:rPr>
        <w:t xml:space="preserve"> </w:t>
      </w:r>
      <w:r w:rsidR="00485BEF" w:rsidRPr="000E10AC">
        <w:rPr>
          <w:rFonts w:eastAsia="Yu Mincho"/>
          <w:lang w:val="fr-FR" w:eastAsia="zh-CN"/>
        </w:rPr>
        <w:tab/>
      </w:r>
      <w:r w:rsidRPr="00ED2C12">
        <w:rPr>
          <w:rFonts w:eastAsia="Yu Mincho"/>
          <w:lang w:val="fr-FR" w:eastAsia="zh-CN"/>
        </w:rPr>
        <w:t xml:space="preserve">O-DU Devices Pillar Assets </w:t>
      </w:r>
    </w:p>
    <w:p w14:paraId="4B50D085" w14:textId="77777777" w:rsidR="00E71E45" w:rsidRPr="00E71E45" w:rsidRDefault="00E71E45" w:rsidP="00E71E45">
      <w:pPr>
        <w:rPr>
          <w:rFonts w:ascii="Times New Roman" w:hAnsi="Times New Roman" w:cs="Times New Roman"/>
          <w:sz w:val="20"/>
          <w:szCs w:val="20"/>
          <w:lang w:eastAsia="zh-CN"/>
        </w:rPr>
      </w:pPr>
      <w:r w:rsidRPr="00E71E45">
        <w:rPr>
          <w:rFonts w:ascii="Times New Roman" w:hAnsi="Times New Roman" w:cs="Times New Roman"/>
          <w:sz w:val="20"/>
          <w:szCs w:val="20"/>
          <w:lang w:eastAsia="zh-CN"/>
        </w:rPr>
        <w:t>The applicable assets and components defined in the WG11 O-RAN Security Threat Modeling and Risk Assessment [i.4]. The O-DU specific assets are as follows:</w:t>
      </w:r>
    </w:p>
    <w:p w14:paraId="765C4C04" w14:textId="1169A699" w:rsidR="00E71E45" w:rsidRPr="00E71E45" w:rsidRDefault="00E71E45" w:rsidP="001105F3">
      <w:pPr>
        <w:numPr>
          <w:ilvl w:val="0"/>
          <w:numId w:val="75"/>
        </w:numPr>
        <w:spacing w:after="0"/>
        <w:rPr>
          <w:rFonts w:ascii="Times New Roman" w:hAnsi="Times New Roman" w:cs="Times New Roman"/>
          <w:sz w:val="20"/>
          <w:szCs w:val="20"/>
          <w:lang w:eastAsia="zh-CN"/>
        </w:rPr>
      </w:pPr>
      <w:r w:rsidRPr="00E71E45">
        <w:rPr>
          <w:rFonts w:ascii="Times New Roman" w:hAnsi="Times New Roman" w:cs="Times New Roman"/>
          <w:sz w:val="20"/>
          <w:szCs w:val="20"/>
          <w:lang w:eastAsia="zh-CN"/>
        </w:rPr>
        <w:lastRenderedPageBreak/>
        <w:t>ASSET-C-12</w:t>
      </w:r>
      <w:r w:rsidR="00BF04A9">
        <w:rPr>
          <w:rFonts w:ascii="Times New Roman" w:hAnsi="Times New Roman" w:cs="Times New Roman"/>
          <w:sz w:val="20"/>
          <w:szCs w:val="20"/>
          <w:lang w:eastAsia="zh-CN"/>
        </w:rPr>
        <w:t>a</w:t>
      </w:r>
      <w:r w:rsidRPr="00E71E45">
        <w:rPr>
          <w:rFonts w:ascii="Times New Roman" w:hAnsi="Times New Roman" w:cs="Times New Roman"/>
          <w:sz w:val="20"/>
          <w:szCs w:val="20"/>
          <w:lang w:eastAsia="zh-CN"/>
        </w:rPr>
        <w:t>: PNF NF equipment</w:t>
      </w:r>
    </w:p>
    <w:p w14:paraId="4DDD1D27" w14:textId="2B42245F" w:rsidR="00E71E45" w:rsidRPr="00B05373" w:rsidRDefault="00E71E45" w:rsidP="007D4286">
      <w:pPr>
        <w:pStyle w:val="Heading5"/>
        <w:rPr>
          <w:lang w:val="fr-FR" w:eastAsia="zh-CN"/>
        </w:rPr>
      </w:pPr>
      <w:r w:rsidRPr="00E71E45">
        <w:rPr>
          <w:rFonts w:eastAsia="Yu Mincho"/>
          <w:lang w:eastAsia="zh-CN"/>
        </w:rPr>
        <w:t xml:space="preserve"> </w:t>
      </w:r>
      <w:r w:rsidR="00485BEF">
        <w:rPr>
          <w:rFonts w:eastAsia="Yu Mincho"/>
          <w:lang w:eastAsia="zh-CN"/>
        </w:rPr>
        <w:t xml:space="preserve"> </w:t>
      </w:r>
      <w:r w:rsidR="00485BEF">
        <w:rPr>
          <w:rFonts w:eastAsia="Yu Mincho"/>
          <w:lang w:eastAsia="zh-CN"/>
        </w:rPr>
        <w:tab/>
      </w:r>
      <w:r w:rsidR="00002384" w:rsidRPr="00B05373">
        <w:rPr>
          <w:rFonts w:eastAsia="Yu Mincho"/>
          <w:lang w:val="fr-FR" w:eastAsia="zh-CN"/>
        </w:rPr>
        <w:t xml:space="preserve">O-DU </w:t>
      </w:r>
      <w:r w:rsidRPr="00B05373">
        <w:rPr>
          <w:rFonts w:eastAsia="Yu Mincho"/>
          <w:lang w:val="fr-FR" w:eastAsia="zh-CN"/>
        </w:rPr>
        <w:t>Devices Pillar Gap Analysis</w:t>
      </w:r>
    </w:p>
    <w:p w14:paraId="31237F42" w14:textId="2AB87FD4" w:rsidR="00B750E3" w:rsidRPr="008C6B34" w:rsidRDefault="00B750E3" w:rsidP="00B750E3">
      <w:pPr>
        <w:pStyle w:val="TH"/>
        <w:rPr>
          <w:kern w:val="0"/>
          <w:szCs w:val="22"/>
          <w:lang w:val="fr-FR"/>
          <w14:ligatures w14:val="none"/>
        </w:rPr>
      </w:pPr>
      <w:bookmarkStart w:id="285" w:name="_Toc212036320"/>
      <w:r w:rsidRPr="008C6B34">
        <w:rPr>
          <w:kern w:val="0"/>
          <w:szCs w:val="22"/>
          <w:lang w:val="fr-FR"/>
          <w14:ligatures w14:val="none"/>
        </w:rPr>
        <w:t xml:space="preserve">Table </w:t>
      </w:r>
      <w:r w:rsidR="002C6E3B">
        <w:rPr>
          <w:kern w:val="0"/>
          <w:szCs w:val="22"/>
          <w:lang w:val="fr-FR"/>
          <w14:ligatures w14:val="none"/>
        </w:rPr>
        <w:fldChar w:fldCharType="begin"/>
      </w:r>
      <w:r w:rsidR="002C6E3B">
        <w:rPr>
          <w:kern w:val="0"/>
          <w:szCs w:val="22"/>
          <w:lang w:val="fr-FR"/>
          <w14:ligatures w14:val="none"/>
        </w:rPr>
        <w:instrText xml:space="preserve"> STYLEREF 3 \s </w:instrText>
      </w:r>
      <w:r w:rsidR="002C6E3B">
        <w:rPr>
          <w:kern w:val="0"/>
          <w:szCs w:val="22"/>
          <w:lang w:val="fr-FR"/>
          <w14:ligatures w14:val="none"/>
        </w:rPr>
        <w:fldChar w:fldCharType="separate"/>
      </w:r>
      <w:r w:rsidR="002C6E3B">
        <w:rPr>
          <w:noProof/>
          <w:kern w:val="0"/>
          <w:szCs w:val="22"/>
          <w:lang w:val="fr-FR"/>
          <w14:ligatures w14:val="none"/>
        </w:rPr>
        <w:t>7.3.14</w:t>
      </w:r>
      <w:r w:rsidR="002C6E3B">
        <w:rPr>
          <w:kern w:val="0"/>
          <w:szCs w:val="22"/>
          <w:lang w:val="fr-FR"/>
          <w14:ligatures w14:val="none"/>
        </w:rPr>
        <w:fldChar w:fldCharType="end"/>
      </w:r>
      <w:r w:rsidR="002C6E3B">
        <w:rPr>
          <w:kern w:val="0"/>
          <w:szCs w:val="22"/>
          <w:lang w:val="fr-FR"/>
          <w14:ligatures w14:val="none"/>
        </w:rPr>
        <w:noBreakHyphen/>
      </w:r>
      <w:r w:rsidR="002C6E3B">
        <w:rPr>
          <w:kern w:val="0"/>
          <w:szCs w:val="22"/>
          <w:lang w:val="fr-FR"/>
          <w14:ligatures w14:val="none"/>
        </w:rPr>
        <w:fldChar w:fldCharType="begin"/>
      </w:r>
      <w:r w:rsidR="002C6E3B">
        <w:rPr>
          <w:kern w:val="0"/>
          <w:szCs w:val="22"/>
          <w:lang w:val="fr-FR"/>
          <w14:ligatures w14:val="none"/>
        </w:rPr>
        <w:instrText xml:space="preserve"> SEQ Table \* ARABIC \s 3 </w:instrText>
      </w:r>
      <w:r w:rsidR="002C6E3B">
        <w:rPr>
          <w:kern w:val="0"/>
          <w:szCs w:val="22"/>
          <w:lang w:val="fr-FR"/>
          <w14:ligatures w14:val="none"/>
        </w:rPr>
        <w:fldChar w:fldCharType="separate"/>
      </w:r>
      <w:r w:rsidR="002C6E3B">
        <w:rPr>
          <w:noProof/>
          <w:kern w:val="0"/>
          <w:szCs w:val="22"/>
          <w:lang w:val="fr-FR"/>
          <w14:ligatures w14:val="none"/>
        </w:rPr>
        <w:t>4</w:t>
      </w:r>
      <w:r w:rsidR="002C6E3B">
        <w:rPr>
          <w:kern w:val="0"/>
          <w:szCs w:val="22"/>
          <w:lang w:val="fr-FR"/>
          <w14:ligatures w14:val="none"/>
        </w:rPr>
        <w:fldChar w:fldCharType="end"/>
      </w:r>
      <w:r w:rsidRPr="008C6B34">
        <w:rPr>
          <w:kern w:val="0"/>
          <w:szCs w:val="22"/>
          <w:lang w:val="fr-FR"/>
          <w14:ligatures w14:val="none"/>
        </w:rPr>
        <w:t>: O-DU Devices Pillar Gap Analysis</w:t>
      </w:r>
      <w:bookmarkEnd w:id="285"/>
    </w:p>
    <w:tbl>
      <w:tblPr>
        <w:tblStyle w:val="TableGrid"/>
        <w:tblW w:w="9665" w:type="dxa"/>
        <w:tblLook w:val="0680" w:firstRow="0" w:lastRow="0" w:firstColumn="1" w:lastColumn="0" w:noHBand="1" w:noVBand="1"/>
      </w:tblPr>
      <w:tblGrid>
        <w:gridCol w:w="1387"/>
        <w:gridCol w:w="2016"/>
        <w:gridCol w:w="1152"/>
        <w:gridCol w:w="2378"/>
        <w:gridCol w:w="1148"/>
        <w:gridCol w:w="1584"/>
      </w:tblGrid>
      <w:tr w:rsidR="00E71E45" w:rsidRPr="00E71E45" w14:paraId="31731840" w14:textId="77777777" w:rsidTr="00817EAB">
        <w:trPr>
          <w:trHeight w:val="1095"/>
        </w:trPr>
        <w:tc>
          <w:tcPr>
            <w:tcW w:w="1387" w:type="dxa"/>
            <w:tcBorders>
              <w:top w:val="single" w:sz="4" w:space="0" w:color="auto"/>
              <w:left w:val="single" w:sz="4" w:space="0" w:color="auto"/>
              <w:bottom w:val="single" w:sz="4" w:space="0" w:color="auto"/>
              <w:right w:val="single" w:sz="4" w:space="0" w:color="auto"/>
            </w:tcBorders>
            <w:hideMark/>
          </w:tcPr>
          <w:p w14:paraId="3D877389" w14:textId="7CD734EB" w:rsidR="00E71E45" w:rsidRPr="00F610D9" w:rsidRDefault="00E71E45" w:rsidP="008C6B34">
            <w:pPr>
              <w:pStyle w:val="TAH"/>
              <w:rPr>
                <w:lang w:eastAsia="zh-CN"/>
              </w:rPr>
            </w:pPr>
            <w:r w:rsidRPr="00F610D9">
              <w:rPr>
                <w:lang w:eastAsia="zh-CN"/>
              </w:rPr>
              <w:t>Device</w:t>
            </w:r>
            <w:r w:rsidR="00B750E3" w:rsidRPr="00F610D9">
              <w:rPr>
                <w:lang w:eastAsia="zh-CN"/>
              </w:rPr>
              <w:t>s</w:t>
            </w:r>
            <w:r w:rsidRPr="00F610D9">
              <w:rPr>
                <w:lang w:eastAsia="zh-CN"/>
              </w:rPr>
              <w:t xml:space="preserve"> ZT Function</w:t>
            </w:r>
          </w:p>
        </w:tc>
        <w:tc>
          <w:tcPr>
            <w:tcW w:w="2016" w:type="dxa"/>
            <w:tcBorders>
              <w:top w:val="single" w:sz="4" w:space="0" w:color="auto"/>
              <w:left w:val="single" w:sz="4" w:space="0" w:color="auto"/>
              <w:bottom w:val="single" w:sz="4" w:space="0" w:color="auto"/>
              <w:right w:val="single" w:sz="4" w:space="0" w:color="auto"/>
            </w:tcBorders>
          </w:tcPr>
          <w:p w14:paraId="10681594" w14:textId="77777777" w:rsidR="00E71E45" w:rsidRPr="00F610D9" w:rsidRDefault="00E71E45" w:rsidP="008C6B34">
            <w:pPr>
              <w:pStyle w:val="TAH"/>
              <w:rPr>
                <w:lang w:eastAsia="zh-CN"/>
              </w:rPr>
            </w:pPr>
            <w:r w:rsidRPr="00F610D9">
              <w:rPr>
                <w:lang w:eastAsia="zh-CN"/>
              </w:rPr>
              <w:t>Guidance to Reach Initial Stage</w:t>
            </w:r>
          </w:p>
          <w:p w14:paraId="04109B32" w14:textId="77777777" w:rsidR="00E71E45" w:rsidRPr="00F610D9" w:rsidRDefault="00E71E45" w:rsidP="008C6B34">
            <w:pPr>
              <w:pStyle w:val="TAH"/>
              <w:rPr>
                <w:lang w:eastAsia="zh-CN"/>
              </w:rPr>
            </w:pPr>
          </w:p>
        </w:tc>
        <w:tc>
          <w:tcPr>
            <w:tcW w:w="1152" w:type="dxa"/>
            <w:tcBorders>
              <w:top w:val="single" w:sz="4" w:space="0" w:color="auto"/>
              <w:left w:val="single" w:sz="4" w:space="0" w:color="auto"/>
              <w:bottom w:val="single" w:sz="4" w:space="0" w:color="auto"/>
              <w:right w:val="single" w:sz="4" w:space="0" w:color="auto"/>
            </w:tcBorders>
            <w:hideMark/>
          </w:tcPr>
          <w:p w14:paraId="0C1E8B22" w14:textId="77777777" w:rsidR="00E71E45" w:rsidRPr="00F610D9" w:rsidRDefault="00E71E45" w:rsidP="008C6B34">
            <w:pPr>
              <w:pStyle w:val="TAH"/>
              <w:rPr>
                <w:lang w:eastAsia="zh-CN"/>
              </w:rPr>
            </w:pPr>
            <w:r w:rsidRPr="00F610D9">
              <w:rPr>
                <w:lang w:eastAsia="zh-CN"/>
              </w:rPr>
              <w:t>Asset(s)</w:t>
            </w:r>
          </w:p>
        </w:tc>
        <w:tc>
          <w:tcPr>
            <w:tcW w:w="2378" w:type="dxa"/>
            <w:tcBorders>
              <w:top w:val="single" w:sz="4" w:space="0" w:color="auto"/>
              <w:left w:val="single" w:sz="4" w:space="0" w:color="auto"/>
              <w:bottom w:val="single" w:sz="4" w:space="0" w:color="auto"/>
              <w:right w:val="single" w:sz="4" w:space="0" w:color="auto"/>
            </w:tcBorders>
            <w:hideMark/>
          </w:tcPr>
          <w:p w14:paraId="0ACC5326" w14:textId="77777777" w:rsidR="00E71E45" w:rsidRPr="00F610D9" w:rsidRDefault="00E71E45" w:rsidP="008C6B34">
            <w:pPr>
              <w:pStyle w:val="TAH"/>
              <w:rPr>
                <w:lang w:eastAsia="zh-CN"/>
              </w:rPr>
            </w:pPr>
            <w:r w:rsidRPr="00F610D9">
              <w:rPr>
                <w:lang w:eastAsia="zh-CN"/>
              </w:rPr>
              <w:t>Existing Requirements Mapped to CISA Stage</w:t>
            </w:r>
          </w:p>
        </w:tc>
        <w:tc>
          <w:tcPr>
            <w:tcW w:w="1148" w:type="dxa"/>
            <w:tcBorders>
              <w:top w:val="single" w:sz="4" w:space="0" w:color="auto"/>
              <w:left w:val="single" w:sz="4" w:space="0" w:color="auto"/>
              <w:bottom w:val="single" w:sz="4" w:space="0" w:color="auto"/>
              <w:right w:val="single" w:sz="4" w:space="0" w:color="auto"/>
            </w:tcBorders>
            <w:hideMark/>
          </w:tcPr>
          <w:p w14:paraId="5B9E8A55" w14:textId="77777777" w:rsidR="00E71E45" w:rsidRPr="00F610D9" w:rsidRDefault="00E71E45" w:rsidP="008C6B34">
            <w:pPr>
              <w:pStyle w:val="TAH"/>
              <w:rPr>
                <w:lang w:eastAsia="zh-CN"/>
              </w:rPr>
            </w:pPr>
            <w:r w:rsidRPr="00F610D9">
              <w:rPr>
                <w:lang w:eastAsia="zh-CN"/>
              </w:rPr>
              <w:t xml:space="preserve">Assessed Gap to Initial CISA Stage </w:t>
            </w:r>
          </w:p>
        </w:tc>
        <w:tc>
          <w:tcPr>
            <w:tcW w:w="1584" w:type="dxa"/>
            <w:tcBorders>
              <w:top w:val="single" w:sz="4" w:space="0" w:color="auto"/>
              <w:left w:val="single" w:sz="4" w:space="0" w:color="auto"/>
              <w:bottom w:val="single" w:sz="4" w:space="0" w:color="auto"/>
              <w:right w:val="single" w:sz="4" w:space="0" w:color="auto"/>
            </w:tcBorders>
            <w:hideMark/>
          </w:tcPr>
          <w:p w14:paraId="6C2DBB30" w14:textId="77777777" w:rsidR="00E71E45" w:rsidRPr="00F610D9" w:rsidRDefault="00E71E45" w:rsidP="008C6B34">
            <w:pPr>
              <w:pStyle w:val="TAH"/>
              <w:rPr>
                <w:lang w:eastAsia="zh-CN"/>
              </w:rPr>
            </w:pPr>
            <w:r w:rsidRPr="00F610D9">
              <w:rPr>
                <w:lang w:eastAsia="zh-CN"/>
              </w:rPr>
              <w:t>Comments</w:t>
            </w:r>
          </w:p>
        </w:tc>
      </w:tr>
      <w:tr w:rsidR="00E71E45" w:rsidRPr="00E71E45" w14:paraId="6AA8E709" w14:textId="77777777" w:rsidTr="00817EAB">
        <w:trPr>
          <w:trHeight w:val="1095"/>
        </w:trPr>
        <w:tc>
          <w:tcPr>
            <w:tcW w:w="1387" w:type="dxa"/>
            <w:tcBorders>
              <w:top w:val="single" w:sz="4" w:space="0" w:color="auto"/>
              <w:left w:val="single" w:sz="4" w:space="0" w:color="auto"/>
              <w:bottom w:val="single" w:sz="4" w:space="0" w:color="auto"/>
              <w:right w:val="single" w:sz="4" w:space="0" w:color="auto"/>
            </w:tcBorders>
            <w:hideMark/>
          </w:tcPr>
          <w:p w14:paraId="277613D0"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Policy Enforcement and Compliance Monitoring</w:t>
            </w:r>
          </w:p>
        </w:tc>
        <w:tc>
          <w:tcPr>
            <w:tcW w:w="2016" w:type="dxa"/>
            <w:tcBorders>
              <w:top w:val="single" w:sz="4" w:space="0" w:color="auto"/>
              <w:left w:val="single" w:sz="4" w:space="0" w:color="auto"/>
              <w:bottom w:val="single" w:sz="4" w:space="0" w:color="auto"/>
              <w:right w:val="single" w:sz="4" w:space="0" w:color="auto"/>
            </w:tcBorders>
            <w:hideMark/>
          </w:tcPr>
          <w:p w14:paraId="77E2CDC1"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Basic Device characteristics visibility. Basic policy enforcement mechanism for managing software configurations or vulnerabilities</w:t>
            </w:r>
          </w:p>
        </w:tc>
        <w:tc>
          <w:tcPr>
            <w:tcW w:w="1152" w:type="dxa"/>
            <w:tcBorders>
              <w:top w:val="single" w:sz="4" w:space="0" w:color="auto"/>
              <w:left w:val="single" w:sz="4" w:space="0" w:color="auto"/>
              <w:bottom w:val="single" w:sz="4" w:space="0" w:color="auto"/>
              <w:right w:val="single" w:sz="4" w:space="0" w:color="auto"/>
            </w:tcBorders>
            <w:hideMark/>
          </w:tcPr>
          <w:p w14:paraId="52FC51FC" w14:textId="43907086"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ASSET-C-12</w:t>
            </w:r>
            <w:r w:rsidR="004C46F2">
              <w:rPr>
                <w:rFonts w:ascii="Arial" w:hAnsi="Arial" w:cs="Arial"/>
                <w:sz w:val="18"/>
                <w:szCs w:val="18"/>
                <w:lang w:eastAsia="zh-CN"/>
              </w:rPr>
              <w:t>a</w:t>
            </w:r>
          </w:p>
        </w:tc>
        <w:tc>
          <w:tcPr>
            <w:tcW w:w="2378" w:type="dxa"/>
            <w:tcBorders>
              <w:top w:val="single" w:sz="4" w:space="0" w:color="auto"/>
              <w:left w:val="single" w:sz="4" w:space="0" w:color="auto"/>
              <w:bottom w:val="single" w:sz="4" w:space="0" w:color="auto"/>
              <w:right w:val="single" w:sz="4" w:space="0" w:color="auto"/>
            </w:tcBorders>
            <w:hideMark/>
          </w:tcPr>
          <w:p w14:paraId="59DBE973" w14:textId="497EC2DF"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REQ-SEC-TAP-5</w:t>
            </w:r>
            <w:r w:rsidR="00531E04">
              <w:rPr>
                <w:rFonts w:ascii="Arial" w:hAnsi="Arial" w:cs="Arial"/>
                <w:sz w:val="18"/>
                <w:szCs w:val="18"/>
                <w:lang w:eastAsia="zh-CN"/>
              </w:rPr>
              <w:br/>
            </w:r>
            <w:r w:rsidRPr="00E71E45">
              <w:rPr>
                <w:rFonts w:ascii="Arial" w:hAnsi="Arial" w:cs="Arial"/>
                <w:sz w:val="18"/>
                <w:szCs w:val="18"/>
                <w:lang w:eastAsia="zh-CN"/>
              </w:rPr>
              <w:t>REQ-SEC-SLM-NET-EVT-1</w:t>
            </w:r>
            <w:r w:rsidR="00531E04">
              <w:rPr>
                <w:rFonts w:ascii="Arial" w:hAnsi="Arial" w:cs="Arial"/>
                <w:sz w:val="18"/>
                <w:szCs w:val="18"/>
                <w:lang w:eastAsia="zh-CN"/>
              </w:rPr>
              <w:br/>
            </w:r>
            <w:r w:rsidRPr="00531E04">
              <w:rPr>
                <w:rFonts w:ascii="Arial" w:hAnsi="Arial" w:cs="Arial"/>
                <w:sz w:val="18"/>
                <w:szCs w:val="18"/>
                <w:lang w:eastAsia="zh-CN"/>
              </w:rPr>
              <w:t>REQ-SEC-SLM-GSE-1</w:t>
            </w:r>
            <w:r w:rsidR="00531E04" w:rsidRPr="00531E04">
              <w:rPr>
                <w:rFonts w:ascii="Arial" w:hAnsi="Arial" w:cs="Arial"/>
                <w:sz w:val="18"/>
                <w:szCs w:val="18"/>
                <w:lang w:eastAsia="zh-CN"/>
              </w:rPr>
              <w:br/>
            </w:r>
            <w:r w:rsidRPr="00531E04">
              <w:rPr>
                <w:rFonts w:ascii="Arial" w:hAnsi="Arial" w:cs="Arial"/>
                <w:sz w:val="18"/>
                <w:szCs w:val="18"/>
                <w:lang w:eastAsia="zh-CN"/>
              </w:rPr>
              <w:t>REQ-SEC-SLM-GSE-3</w:t>
            </w:r>
            <w:r w:rsidR="00531E04" w:rsidRPr="00531E04">
              <w:rPr>
                <w:rFonts w:ascii="Arial" w:hAnsi="Arial" w:cs="Arial"/>
                <w:sz w:val="18"/>
                <w:szCs w:val="18"/>
                <w:lang w:eastAsia="zh-CN"/>
              </w:rPr>
              <w:br/>
            </w:r>
            <w:r w:rsidRPr="00531E04">
              <w:rPr>
                <w:rFonts w:ascii="Arial" w:hAnsi="Arial" w:cs="Arial"/>
                <w:sz w:val="18"/>
                <w:szCs w:val="18"/>
                <w:lang w:eastAsia="zh-CN"/>
              </w:rPr>
              <w:t>REQ-SEC-SLM-GSE-4</w:t>
            </w:r>
            <w:r w:rsidR="00531E04" w:rsidRPr="00531E04">
              <w:rPr>
                <w:rFonts w:ascii="Arial" w:hAnsi="Arial" w:cs="Arial"/>
                <w:sz w:val="18"/>
                <w:szCs w:val="18"/>
                <w:lang w:eastAsia="zh-CN"/>
              </w:rPr>
              <w:br/>
            </w:r>
            <w:r w:rsidRPr="00531E04">
              <w:rPr>
                <w:rFonts w:ascii="Arial" w:hAnsi="Arial" w:cs="Arial"/>
                <w:sz w:val="18"/>
                <w:szCs w:val="18"/>
                <w:lang w:eastAsia="zh-CN"/>
              </w:rPr>
              <w:t>REQ-SEC-SLM-GSE-5</w:t>
            </w:r>
            <w:r w:rsidR="00531E04" w:rsidRPr="00531E04">
              <w:rPr>
                <w:rFonts w:ascii="Arial" w:hAnsi="Arial" w:cs="Arial"/>
                <w:sz w:val="18"/>
                <w:szCs w:val="18"/>
                <w:lang w:eastAsia="zh-CN"/>
              </w:rPr>
              <w:br/>
            </w:r>
            <w:r w:rsidRPr="00E71E45">
              <w:rPr>
                <w:rFonts w:ascii="Arial" w:hAnsi="Arial" w:cs="Arial"/>
                <w:sz w:val="18"/>
                <w:szCs w:val="18"/>
                <w:lang w:eastAsia="zh-CN"/>
              </w:rPr>
              <w:t>REQ-SEC-SLM-GSE-6</w:t>
            </w:r>
          </w:p>
          <w:p w14:paraId="6497B85E"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See [i.17]</w:t>
            </w:r>
          </w:p>
        </w:tc>
        <w:tc>
          <w:tcPr>
            <w:tcW w:w="1148" w:type="dxa"/>
            <w:tcBorders>
              <w:top w:val="single" w:sz="4" w:space="0" w:color="auto"/>
              <w:left w:val="single" w:sz="4" w:space="0" w:color="auto"/>
              <w:bottom w:val="single" w:sz="4" w:space="0" w:color="auto"/>
              <w:right w:val="single" w:sz="4" w:space="0" w:color="auto"/>
            </w:tcBorders>
            <w:hideMark/>
          </w:tcPr>
          <w:p w14:paraId="2B88EBF4"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No gap</w:t>
            </w:r>
          </w:p>
        </w:tc>
        <w:tc>
          <w:tcPr>
            <w:tcW w:w="1584" w:type="dxa"/>
            <w:tcBorders>
              <w:top w:val="single" w:sz="4" w:space="0" w:color="auto"/>
              <w:left w:val="single" w:sz="4" w:space="0" w:color="auto"/>
              <w:bottom w:val="single" w:sz="4" w:space="0" w:color="auto"/>
              <w:right w:val="single" w:sz="4" w:space="0" w:color="auto"/>
            </w:tcBorders>
          </w:tcPr>
          <w:p w14:paraId="3ED0C882" w14:textId="77777777" w:rsidR="00E71E45" w:rsidRPr="00E71E45" w:rsidRDefault="00E71E45" w:rsidP="00E71E45">
            <w:pPr>
              <w:rPr>
                <w:rFonts w:ascii="Arial" w:hAnsi="Arial" w:cs="Arial"/>
                <w:sz w:val="18"/>
                <w:szCs w:val="18"/>
                <w:lang w:eastAsia="zh-CN"/>
              </w:rPr>
            </w:pPr>
          </w:p>
        </w:tc>
      </w:tr>
      <w:tr w:rsidR="00E71E45" w:rsidRPr="00E71E45" w14:paraId="6F779E75" w14:textId="77777777" w:rsidTr="00817EAB">
        <w:trPr>
          <w:trHeight w:val="440"/>
        </w:trPr>
        <w:tc>
          <w:tcPr>
            <w:tcW w:w="1387" w:type="dxa"/>
            <w:tcBorders>
              <w:top w:val="single" w:sz="4" w:space="0" w:color="auto"/>
              <w:left w:val="single" w:sz="4" w:space="0" w:color="auto"/>
              <w:bottom w:val="single" w:sz="4" w:space="0" w:color="auto"/>
              <w:right w:val="single" w:sz="4" w:space="0" w:color="auto"/>
            </w:tcBorders>
            <w:hideMark/>
          </w:tcPr>
          <w:p w14:paraId="6CB42CDE"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Resource Access (Authorization)</w:t>
            </w:r>
          </w:p>
        </w:tc>
        <w:tc>
          <w:tcPr>
            <w:tcW w:w="2016" w:type="dxa"/>
            <w:tcBorders>
              <w:top w:val="single" w:sz="4" w:space="0" w:color="auto"/>
              <w:left w:val="single" w:sz="4" w:space="0" w:color="auto"/>
              <w:bottom w:val="single" w:sz="4" w:space="0" w:color="auto"/>
              <w:right w:val="single" w:sz="4" w:space="0" w:color="auto"/>
            </w:tcBorders>
            <w:hideMark/>
          </w:tcPr>
          <w:p w14:paraId="572A305E"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Some visibility into devices or virtual assets’ characteristics to approve resource access</w:t>
            </w:r>
          </w:p>
        </w:tc>
        <w:tc>
          <w:tcPr>
            <w:tcW w:w="1152" w:type="dxa"/>
            <w:tcBorders>
              <w:top w:val="single" w:sz="4" w:space="0" w:color="auto"/>
              <w:left w:val="single" w:sz="4" w:space="0" w:color="auto"/>
              <w:bottom w:val="single" w:sz="4" w:space="0" w:color="auto"/>
              <w:right w:val="single" w:sz="4" w:space="0" w:color="auto"/>
            </w:tcBorders>
            <w:hideMark/>
          </w:tcPr>
          <w:p w14:paraId="088E5966" w14:textId="3A63F1F6"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ASSET-C-12</w:t>
            </w:r>
            <w:r w:rsidR="004C46F2">
              <w:rPr>
                <w:rFonts w:ascii="Arial" w:hAnsi="Arial" w:cs="Arial"/>
                <w:sz w:val="18"/>
                <w:szCs w:val="18"/>
                <w:lang w:eastAsia="zh-CN"/>
              </w:rPr>
              <w:t>a</w:t>
            </w:r>
          </w:p>
        </w:tc>
        <w:tc>
          <w:tcPr>
            <w:tcW w:w="2378" w:type="dxa"/>
            <w:tcBorders>
              <w:top w:val="single" w:sz="4" w:space="0" w:color="auto"/>
              <w:left w:val="single" w:sz="4" w:space="0" w:color="auto"/>
              <w:bottom w:val="single" w:sz="4" w:space="0" w:color="auto"/>
              <w:right w:val="single" w:sz="4" w:space="0" w:color="auto"/>
            </w:tcBorders>
            <w:hideMark/>
          </w:tcPr>
          <w:p w14:paraId="510A4D24" w14:textId="245D5AB8" w:rsidR="00E71E45" w:rsidRPr="00E71E45" w:rsidRDefault="00E71E45" w:rsidP="00531E04">
            <w:pPr>
              <w:rPr>
                <w:rFonts w:ascii="Arial" w:hAnsi="Arial" w:cs="Arial"/>
                <w:sz w:val="18"/>
                <w:szCs w:val="18"/>
                <w:lang w:eastAsia="zh-CN"/>
              </w:rPr>
            </w:pPr>
            <w:r w:rsidRPr="00E71E45">
              <w:rPr>
                <w:rFonts w:ascii="Arial" w:hAnsi="Arial" w:cs="Arial"/>
                <w:sz w:val="18"/>
                <w:szCs w:val="18"/>
                <w:lang w:eastAsia="zh-CN"/>
              </w:rPr>
              <w:t>REQ-SEC-SLM-NET-EVT-1</w:t>
            </w:r>
            <w:r w:rsidR="00531E04">
              <w:rPr>
                <w:rFonts w:ascii="Arial" w:hAnsi="Arial" w:cs="Arial"/>
                <w:sz w:val="18"/>
                <w:szCs w:val="18"/>
                <w:lang w:eastAsia="zh-CN"/>
              </w:rPr>
              <w:br/>
            </w:r>
            <w:r w:rsidRPr="00E71E45">
              <w:rPr>
                <w:rFonts w:ascii="Arial" w:hAnsi="Arial" w:cs="Arial"/>
                <w:sz w:val="18"/>
                <w:szCs w:val="18"/>
                <w:lang w:eastAsia="zh-CN"/>
              </w:rPr>
              <w:t>REQ-SEC-SLM-GSE-6</w:t>
            </w:r>
          </w:p>
        </w:tc>
        <w:tc>
          <w:tcPr>
            <w:tcW w:w="1148" w:type="dxa"/>
            <w:tcBorders>
              <w:top w:val="single" w:sz="4" w:space="0" w:color="auto"/>
              <w:left w:val="single" w:sz="4" w:space="0" w:color="auto"/>
              <w:bottom w:val="single" w:sz="4" w:space="0" w:color="auto"/>
              <w:right w:val="single" w:sz="4" w:space="0" w:color="auto"/>
            </w:tcBorders>
            <w:hideMark/>
          </w:tcPr>
          <w:p w14:paraId="133E31B3"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No gap</w:t>
            </w:r>
          </w:p>
        </w:tc>
        <w:tc>
          <w:tcPr>
            <w:tcW w:w="1584" w:type="dxa"/>
            <w:tcBorders>
              <w:top w:val="single" w:sz="4" w:space="0" w:color="auto"/>
              <w:left w:val="single" w:sz="4" w:space="0" w:color="auto"/>
              <w:bottom w:val="single" w:sz="4" w:space="0" w:color="auto"/>
              <w:right w:val="single" w:sz="4" w:space="0" w:color="auto"/>
            </w:tcBorders>
          </w:tcPr>
          <w:p w14:paraId="54056EC7" w14:textId="77777777" w:rsidR="00E71E45" w:rsidRPr="00E71E45" w:rsidRDefault="00E71E45" w:rsidP="00E71E45">
            <w:pPr>
              <w:rPr>
                <w:rFonts w:ascii="Arial" w:hAnsi="Arial" w:cs="Arial"/>
                <w:sz w:val="18"/>
                <w:szCs w:val="18"/>
                <w:lang w:eastAsia="zh-CN"/>
              </w:rPr>
            </w:pPr>
          </w:p>
        </w:tc>
      </w:tr>
      <w:tr w:rsidR="00E71E45" w:rsidRPr="00E71E45" w14:paraId="5734E19C" w14:textId="77777777" w:rsidTr="00817EAB">
        <w:trPr>
          <w:trHeight w:val="404"/>
        </w:trPr>
        <w:tc>
          <w:tcPr>
            <w:tcW w:w="1387" w:type="dxa"/>
            <w:tcBorders>
              <w:top w:val="single" w:sz="4" w:space="0" w:color="auto"/>
              <w:left w:val="single" w:sz="4" w:space="0" w:color="auto"/>
              <w:bottom w:val="single" w:sz="4" w:space="0" w:color="auto"/>
              <w:right w:val="single" w:sz="4" w:space="0" w:color="auto"/>
            </w:tcBorders>
            <w:hideMark/>
          </w:tcPr>
          <w:p w14:paraId="5B06EA5C"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Device Threat Protection</w:t>
            </w:r>
          </w:p>
        </w:tc>
        <w:tc>
          <w:tcPr>
            <w:tcW w:w="2016" w:type="dxa"/>
            <w:tcBorders>
              <w:top w:val="single" w:sz="4" w:space="0" w:color="auto"/>
              <w:left w:val="single" w:sz="4" w:space="0" w:color="auto"/>
              <w:bottom w:val="single" w:sz="4" w:space="0" w:color="auto"/>
              <w:right w:val="single" w:sz="4" w:space="0" w:color="auto"/>
            </w:tcBorders>
            <w:hideMark/>
          </w:tcPr>
          <w:p w14:paraId="3359AF01"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 xml:space="preserve">Some automated processes for deploying and updating threat protection capabilities to devices and to virtual assets with limited policy enforcement and compliance monitoring integration. </w:t>
            </w:r>
          </w:p>
        </w:tc>
        <w:tc>
          <w:tcPr>
            <w:tcW w:w="1152" w:type="dxa"/>
            <w:tcBorders>
              <w:top w:val="single" w:sz="4" w:space="0" w:color="auto"/>
              <w:left w:val="single" w:sz="4" w:space="0" w:color="auto"/>
              <w:bottom w:val="single" w:sz="4" w:space="0" w:color="auto"/>
              <w:right w:val="single" w:sz="4" w:space="0" w:color="auto"/>
            </w:tcBorders>
            <w:hideMark/>
          </w:tcPr>
          <w:p w14:paraId="129B7C34" w14:textId="4C8379F9"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ASSET-C-12</w:t>
            </w:r>
            <w:r w:rsidR="004C46F2">
              <w:rPr>
                <w:rFonts w:ascii="Arial" w:hAnsi="Arial" w:cs="Arial"/>
                <w:sz w:val="18"/>
                <w:szCs w:val="18"/>
                <w:lang w:eastAsia="zh-CN"/>
              </w:rPr>
              <w:t>a</w:t>
            </w:r>
          </w:p>
        </w:tc>
        <w:tc>
          <w:tcPr>
            <w:tcW w:w="2378" w:type="dxa"/>
            <w:tcBorders>
              <w:top w:val="single" w:sz="4" w:space="0" w:color="auto"/>
              <w:left w:val="single" w:sz="4" w:space="0" w:color="auto"/>
              <w:bottom w:val="single" w:sz="4" w:space="0" w:color="auto"/>
              <w:right w:val="single" w:sz="4" w:space="0" w:color="auto"/>
            </w:tcBorders>
            <w:hideMark/>
          </w:tcPr>
          <w:p w14:paraId="71F88B43"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REQ-SEC-SLM-NET-EVT-1</w:t>
            </w:r>
          </w:p>
        </w:tc>
        <w:tc>
          <w:tcPr>
            <w:tcW w:w="1148" w:type="dxa"/>
            <w:tcBorders>
              <w:top w:val="single" w:sz="4" w:space="0" w:color="auto"/>
              <w:left w:val="single" w:sz="4" w:space="0" w:color="auto"/>
              <w:bottom w:val="single" w:sz="4" w:space="0" w:color="auto"/>
              <w:right w:val="single" w:sz="4" w:space="0" w:color="auto"/>
            </w:tcBorders>
            <w:hideMark/>
          </w:tcPr>
          <w:p w14:paraId="67038844" w14:textId="5D153810"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 xml:space="preserve">Partial </w:t>
            </w:r>
            <w:r w:rsidR="006266EA">
              <w:rPr>
                <w:rFonts w:ascii="Arial" w:hAnsi="Arial" w:cs="Arial"/>
                <w:sz w:val="18"/>
                <w:szCs w:val="18"/>
                <w:lang w:eastAsia="zh-CN"/>
              </w:rPr>
              <w:t>g</w:t>
            </w:r>
            <w:r w:rsidRPr="00E71E45">
              <w:rPr>
                <w:rFonts w:ascii="Arial" w:hAnsi="Arial" w:cs="Arial"/>
                <w:sz w:val="18"/>
                <w:szCs w:val="18"/>
                <w:lang w:eastAsia="zh-CN"/>
              </w:rPr>
              <w:t>ap</w:t>
            </w:r>
          </w:p>
        </w:tc>
        <w:tc>
          <w:tcPr>
            <w:tcW w:w="1584" w:type="dxa"/>
            <w:tcBorders>
              <w:top w:val="single" w:sz="4" w:space="0" w:color="auto"/>
              <w:left w:val="single" w:sz="4" w:space="0" w:color="auto"/>
              <w:bottom w:val="single" w:sz="4" w:space="0" w:color="auto"/>
              <w:right w:val="single" w:sz="4" w:space="0" w:color="auto"/>
            </w:tcBorders>
            <w:hideMark/>
          </w:tcPr>
          <w:p w14:paraId="0D8F8D85" w14:textId="77777777" w:rsidR="00E71E45" w:rsidRPr="00E71E45" w:rsidRDefault="00E71E45" w:rsidP="00E71E45">
            <w:pPr>
              <w:rPr>
                <w:rFonts w:ascii="Arial" w:hAnsi="Arial" w:cs="Arial"/>
                <w:sz w:val="18"/>
                <w:szCs w:val="18"/>
                <w:lang w:eastAsia="zh-CN"/>
              </w:rPr>
            </w:pPr>
            <w:r w:rsidRPr="00E71E45">
              <w:rPr>
                <w:rFonts w:ascii="Arial" w:hAnsi="Arial" w:cs="Arial"/>
                <w:sz w:val="18"/>
                <w:szCs w:val="18"/>
                <w:lang w:eastAsia="zh-CN"/>
              </w:rPr>
              <w:t>REQ-SEC-ALM-PKG applies to VNF/CNF and not PNFs</w:t>
            </w:r>
          </w:p>
        </w:tc>
      </w:tr>
      <w:tr w:rsidR="00817EAB" w:rsidRPr="00E71E45" w14:paraId="424F1B0A" w14:textId="77777777" w:rsidTr="00817EAB">
        <w:trPr>
          <w:trHeight w:val="404"/>
        </w:trPr>
        <w:tc>
          <w:tcPr>
            <w:tcW w:w="1387" w:type="dxa"/>
            <w:tcBorders>
              <w:top w:val="single" w:sz="4" w:space="0" w:color="auto"/>
              <w:left w:val="single" w:sz="4" w:space="0" w:color="auto"/>
              <w:bottom w:val="single" w:sz="4" w:space="0" w:color="auto"/>
              <w:right w:val="single" w:sz="4" w:space="0" w:color="auto"/>
            </w:tcBorders>
          </w:tcPr>
          <w:p w14:paraId="09849D88" w14:textId="3BF256E2" w:rsidR="00817EAB" w:rsidRPr="00817EAB" w:rsidRDefault="00817EAB" w:rsidP="00817EAB">
            <w:pPr>
              <w:rPr>
                <w:rFonts w:ascii="Arial" w:hAnsi="Arial" w:cs="Arial"/>
                <w:sz w:val="18"/>
                <w:szCs w:val="18"/>
                <w:lang w:eastAsia="zh-CN"/>
              </w:rPr>
            </w:pPr>
            <w:r w:rsidRPr="00817EAB">
              <w:rPr>
                <w:rFonts w:ascii="Arial" w:hAnsi="Arial" w:cs="Arial"/>
                <w:sz w:val="18"/>
                <w:szCs w:val="18"/>
                <w:lang w:eastAsia="zh-CN"/>
              </w:rPr>
              <w:t>Visibility and Analytics Capability</w:t>
            </w:r>
          </w:p>
        </w:tc>
        <w:tc>
          <w:tcPr>
            <w:tcW w:w="2016" w:type="dxa"/>
            <w:tcBorders>
              <w:top w:val="single" w:sz="4" w:space="0" w:color="auto"/>
              <w:left w:val="single" w:sz="4" w:space="0" w:color="auto"/>
              <w:bottom w:val="single" w:sz="4" w:space="0" w:color="auto"/>
              <w:right w:val="single" w:sz="4" w:space="0" w:color="auto"/>
            </w:tcBorders>
          </w:tcPr>
          <w:p w14:paraId="5AFBF4AA" w14:textId="77777777" w:rsidR="00817EAB" w:rsidRDefault="00817EAB" w:rsidP="00380D5B">
            <w:pPr>
              <w:pStyle w:val="ListParagraph"/>
              <w:numPr>
                <w:ilvl w:val="0"/>
                <w:numId w:val="101"/>
              </w:numPr>
              <w:spacing w:after="100" w:afterAutospacing="1"/>
              <w:ind w:left="223" w:hanging="223"/>
              <w:rPr>
                <w:rFonts w:ascii="Arial" w:hAnsi="Arial" w:cs="Arial"/>
                <w:color w:val="000000" w:themeColor="text1"/>
                <w:sz w:val="18"/>
                <w:szCs w:val="18"/>
              </w:rPr>
            </w:pPr>
            <w:r w:rsidRPr="00B75E29">
              <w:rPr>
                <w:rFonts w:ascii="Arial" w:hAnsi="Arial" w:cs="Arial"/>
                <w:color w:val="000000" w:themeColor="text1"/>
                <w:sz w:val="18"/>
                <w:szCs w:val="18"/>
              </w:rPr>
              <w:t>Use digital identifiers alongside a manual inventory and endpoint monitoring of devices when available</w:t>
            </w:r>
          </w:p>
          <w:p w14:paraId="3F9C3317" w14:textId="69E912DB" w:rsidR="00817EAB" w:rsidRPr="00817EAB" w:rsidRDefault="00817EAB" w:rsidP="00380D5B">
            <w:pPr>
              <w:pStyle w:val="ListParagraph"/>
              <w:numPr>
                <w:ilvl w:val="0"/>
                <w:numId w:val="101"/>
              </w:numPr>
              <w:spacing w:after="100" w:afterAutospacing="1"/>
              <w:ind w:left="223" w:hanging="223"/>
              <w:rPr>
                <w:rFonts w:ascii="Arial" w:hAnsi="Arial" w:cs="Arial"/>
                <w:color w:val="000000" w:themeColor="text1"/>
                <w:sz w:val="18"/>
                <w:szCs w:val="18"/>
              </w:rPr>
            </w:pPr>
            <w:r>
              <w:rPr>
                <w:rFonts w:ascii="Arial" w:hAnsi="Arial" w:cs="Arial"/>
                <w:color w:val="000000" w:themeColor="text1"/>
                <w:sz w:val="18"/>
                <w:szCs w:val="18"/>
              </w:rPr>
              <w:t>Automated analysis: Ensure some de</w:t>
            </w:r>
            <w:r w:rsidR="003830E4">
              <w:rPr>
                <w:rFonts w:ascii="Arial" w:hAnsi="Arial" w:cs="Arial"/>
                <w:color w:val="000000" w:themeColor="text1"/>
                <w:sz w:val="18"/>
                <w:szCs w:val="18"/>
              </w:rPr>
              <w:t>v</w:t>
            </w:r>
            <w:r>
              <w:rPr>
                <w:rFonts w:ascii="Arial" w:hAnsi="Arial" w:cs="Arial"/>
                <w:color w:val="000000" w:themeColor="text1"/>
                <w:sz w:val="18"/>
                <w:szCs w:val="18"/>
              </w:rPr>
              <w:t>ices and virtual assets (e.g., software-based scanning) for anomaly detection based on risk.</w:t>
            </w:r>
          </w:p>
        </w:tc>
        <w:tc>
          <w:tcPr>
            <w:tcW w:w="1152" w:type="dxa"/>
            <w:tcBorders>
              <w:top w:val="single" w:sz="4" w:space="0" w:color="auto"/>
              <w:left w:val="single" w:sz="4" w:space="0" w:color="auto"/>
              <w:bottom w:val="single" w:sz="4" w:space="0" w:color="auto"/>
              <w:right w:val="single" w:sz="4" w:space="0" w:color="auto"/>
            </w:tcBorders>
          </w:tcPr>
          <w:p w14:paraId="6660CB2A" w14:textId="3ECEFDDC" w:rsidR="00817EAB" w:rsidRPr="00E71E45" w:rsidRDefault="00817EAB" w:rsidP="00817EAB">
            <w:pPr>
              <w:rPr>
                <w:rFonts w:ascii="Arial" w:hAnsi="Arial" w:cs="Arial"/>
                <w:sz w:val="18"/>
                <w:szCs w:val="18"/>
                <w:lang w:eastAsia="zh-CN"/>
              </w:rPr>
            </w:pPr>
            <w:r w:rsidRPr="0066722C">
              <w:rPr>
                <w:rFonts w:ascii="Arial" w:hAnsi="Arial" w:cs="Arial"/>
                <w:sz w:val="18"/>
                <w:szCs w:val="18"/>
                <w:lang w:eastAsia="zh-CN"/>
              </w:rPr>
              <w:t>ASSET-C-12</w:t>
            </w:r>
            <w:r>
              <w:rPr>
                <w:rFonts w:ascii="Arial" w:hAnsi="Arial" w:cs="Arial"/>
                <w:sz w:val="18"/>
                <w:szCs w:val="18"/>
                <w:lang w:eastAsia="zh-CN"/>
              </w:rPr>
              <w:t>a</w:t>
            </w:r>
          </w:p>
        </w:tc>
        <w:tc>
          <w:tcPr>
            <w:tcW w:w="2378" w:type="dxa"/>
            <w:tcBorders>
              <w:top w:val="single" w:sz="4" w:space="0" w:color="auto"/>
              <w:left w:val="single" w:sz="4" w:space="0" w:color="auto"/>
              <w:bottom w:val="single" w:sz="4" w:space="0" w:color="auto"/>
              <w:right w:val="single" w:sz="4" w:space="0" w:color="auto"/>
            </w:tcBorders>
          </w:tcPr>
          <w:p w14:paraId="2A5F08AA" w14:textId="25EDC22E" w:rsidR="00817EAB" w:rsidRPr="00E71E45" w:rsidRDefault="00817EAB" w:rsidP="00817EAB">
            <w:pPr>
              <w:rPr>
                <w:rFonts w:ascii="Arial" w:hAnsi="Arial" w:cs="Arial"/>
                <w:sz w:val="18"/>
                <w:szCs w:val="18"/>
                <w:lang w:eastAsia="zh-CN"/>
              </w:rPr>
            </w:pPr>
            <w:r w:rsidRPr="0066722C">
              <w:rPr>
                <w:rFonts w:ascii="Arial" w:hAnsi="Arial" w:cs="Arial"/>
                <w:sz w:val="18"/>
                <w:szCs w:val="18"/>
                <w:lang w:eastAsia="zh-CN"/>
              </w:rPr>
              <w:t>None</w:t>
            </w:r>
          </w:p>
        </w:tc>
        <w:tc>
          <w:tcPr>
            <w:tcW w:w="1148" w:type="dxa"/>
            <w:tcBorders>
              <w:top w:val="single" w:sz="4" w:space="0" w:color="auto"/>
              <w:left w:val="single" w:sz="4" w:space="0" w:color="auto"/>
              <w:bottom w:val="single" w:sz="4" w:space="0" w:color="auto"/>
              <w:right w:val="single" w:sz="4" w:space="0" w:color="auto"/>
            </w:tcBorders>
          </w:tcPr>
          <w:p w14:paraId="1ADC25A5" w14:textId="2D3F2FB6" w:rsidR="00817EAB" w:rsidRPr="00E71E45" w:rsidRDefault="00817EAB" w:rsidP="00817EAB">
            <w:pPr>
              <w:rPr>
                <w:rFonts w:ascii="Arial" w:hAnsi="Arial" w:cs="Arial"/>
                <w:sz w:val="18"/>
                <w:szCs w:val="18"/>
                <w:lang w:eastAsia="zh-CN"/>
              </w:rPr>
            </w:pPr>
            <w:r w:rsidRPr="0066722C">
              <w:rPr>
                <w:rFonts w:ascii="Arial" w:hAnsi="Arial" w:cs="Arial"/>
                <w:sz w:val="18"/>
                <w:szCs w:val="18"/>
                <w:lang w:eastAsia="zh-CN"/>
              </w:rPr>
              <w:t>Gap</w:t>
            </w:r>
          </w:p>
        </w:tc>
        <w:tc>
          <w:tcPr>
            <w:tcW w:w="1584" w:type="dxa"/>
            <w:tcBorders>
              <w:top w:val="single" w:sz="4" w:space="0" w:color="auto"/>
              <w:left w:val="single" w:sz="4" w:space="0" w:color="auto"/>
              <w:bottom w:val="single" w:sz="4" w:space="0" w:color="auto"/>
              <w:right w:val="single" w:sz="4" w:space="0" w:color="auto"/>
            </w:tcBorders>
          </w:tcPr>
          <w:p w14:paraId="0A9CF426" w14:textId="6C161A27" w:rsidR="00817EAB" w:rsidRPr="00E71E45" w:rsidRDefault="00817EAB" w:rsidP="00817EAB">
            <w:pPr>
              <w:rPr>
                <w:rFonts w:ascii="Arial" w:hAnsi="Arial" w:cs="Arial"/>
                <w:sz w:val="18"/>
                <w:szCs w:val="18"/>
                <w:lang w:eastAsia="zh-CN"/>
              </w:rPr>
            </w:pPr>
            <w:r w:rsidRPr="00A225D6">
              <w:rPr>
                <w:rFonts w:ascii="Arial" w:hAnsi="Arial" w:cs="Arial"/>
                <w:sz w:val="18"/>
                <w:szCs w:val="18"/>
                <w:lang w:eastAsia="zh-CN"/>
              </w:rPr>
              <w:t>Out of scope</w:t>
            </w:r>
            <w:r>
              <w:rPr>
                <w:rFonts w:ascii="Arial" w:hAnsi="Arial" w:cs="Arial"/>
                <w:sz w:val="18"/>
                <w:szCs w:val="18"/>
                <w:lang w:eastAsia="zh-CN"/>
              </w:rPr>
              <w:t>,</w:t>
            </w:r>
            <w:r w:rsidRPr="00A225D6">
              <w:rPr>
                <w:rFonts w:ascii="Arial" w:hAnsi="Arial" w:cs="Arial"/>
                <w:sz w:val="18"/>
                <w:szCs w:val="18"/>
                <w:lang w:eastAsia="zh-CN"/>
              </w:rPr>
              <w:t xml:space="preserve"> as endpoint inventory management fall under the operator’s responsibility.</w:t>
            </w:r>
          </w:p>
        </w:tc>
      </w:tr>
      <w:tr w:rsidR="00677D6F" w:rsidRPr="00E71E45" w14:paraId="6285E65D" w14:textId="77777777" w:rsidTr="00817EAB">
        <w:trPr>
          <w:trHeight w:val="404"/>
        </w:trPr>
        <w:tc>
          <w:tcPr>
            <w:tcW w:w="1387" w:type="dxa"/>
            <w:tcBorders>
              <w:top w:val="single" w:sz="4" w:space="0" w:color="auto"/>
              <w:left w:val="single" w:sz="4" w:space="0" w:color="auto"/>
              <w:bottom w:val="single" w:sz="4" w:space="0" w:color="auto"/>
              <w:right w:val="single" w:sz="4" w:space="0" w:color="auto"/>
            </w:tcBorders>
          </w:tcPr>
          <w:p w14:paraId="0792FC1C" w14:textId="181A3D99" w:rsidR="00817EAB" w:rsidRPr="00817EAB" w:rsidRDefault="00817EAB" w:rsidP="00817EAB">
            <w:pPr>
              <w:rPr>
                <w:rFonts w:ascii="Arial" w:hAnsi="Arial" w:cs="Arial"/>
                <w:sz w:val="18"/>
                <w:szCs w:val="18"/>
                <w:lang w:eastAsia="zh-CN"/>
              </w:rPr>
            </w:pPr>
            <w:r w:rsidRPr="00817EAB">
              <w:rPr>
                <w:rFonts w:ascii="Arial" w:hAnsi="Arial" w:cs="Arial"/>
                <w:color w:val="000000" w:themeColor="text1"/>
                <w:sz w:val="18"/>
                <w:szCs w:val="18"/>
              </w:rPr>
              <w:t xml:space="preserve">Automation and </w:t>
            </w:r>
            <w:r w:rsidRPr="00817EAB">
              <w:rPr>
                <w:rFonts w:ascii="Arial" w:hAnsi="Arial" w:cs="Arial"/>
                <w:color w:val="000000" w:themeColor="text1"/>
                <w:sz w:val="18"/>
                <w:szCs w:val="18"/>
              </w:rPr>
              <w:lastRenderedPageBreak/>
              <w:t>Orchestration Capability</w:t>
            </w:r>
          </w:p>
        </w:tc>
        <w:tc>
          <w:tcPr>
            <w:tcW w:w="2016" w:type="dxa"/>
            <w:tcBorders>
              <w:top w:val="single" w:sz="4" w:space="0" w:color="auto"/>
              <w:left w:val="single" w:sz="4" w:space="0" w:color="auto"/>
              <w:bottom w:val="single" w:sz="4" w:space="0" w:color="auto"/>
              <w:right w:val="single" w:sz="4" w:space="0" w:color="auto"/>
            </w:tcBorders>
          </w:tcPr>
          <w:p w14:paraId="41B9D6F2" w14:textId="77777777" w:rsidR="00817EAB" w:rsidRPr="00B75E29" w:rsidRDefault="00817EAB" w:rsidP="00817EAB">
            <w:pPr>
              <w:spacing w:after="100" w:afterAutospacing="1"/>
              <w:rPr>
                <w:rFonts w:ascii="Arial" w:hAnsi="Arial" w:cs="Arial"/>
                <w:color w:val="000000" w:themeColor="text1"/>
                <w:sz w:val="18"/>
                <w:szCs w:val="18"/>
              </w:rPr>
            </w:pPr>
            <w:r w:rsidRPr="00B75E29">
              <w:rPr>
                <w:rFonts w:ascii="Arial" w:hAnsi="Arial" w:cs="Arial"/>
                <w:color w:val="000000" w:themeColor="text1"/>
                <w:sz w:val="18"/>
                <w:szCs w:val="18"/>
              </w:rPr>
              <w:lastRenderedPageBreak/>
              <w:t xml:space="preserve">Utilization of monitoring and </w:t>
            </w:r>
            <w:r w:rsidRPr="00B75E29">
              <w:rPr>
                <w:rFonts w:ascii="Arial" w:hAnsi="Arial" w:cs="Arial"/>
                <w:color w:val="000000" w:themeColor="text1"/>
                <w:sz w:val="18"/>
                <w:szCs w:val="18"/>
              </w:rPr>
              <w:lastRenderedPageBreak/>
              <w:t>enforcement mechanisms to identify and manually disconnect or isolate non-compliant devices and virtual assets.</w:t>
            </w:r>
          </w:p>
          <w:p w14:paraId="2CDE6FC7" w14:textId="77777777" w:rsidR="00817EAB" w:rsidRPr="00817EAB" w:rsidRDefault="00817EAB" w:rsidP="00817EAB">
            <w:pPr>
              <w:spacing w:after="100" w:afterAutospacing="1"/>
              <w:rPr>
                <w:rFonts w:ascii="Arial" w:hAnsi="Arial" w:cs="Arial"/>
                <w:color w:val="000000" w:themeColor="text1"/>
                <w:sz w:val="18"/>
                <w:szCs w:val="18"/>
              </w:rPr>
            </w:pPr>
          </w:p>
        </w:tc>
        <w:tc>
          <w:tcPr>
            <w:tcW w:w="1152" w:type="dxa"/>
            <w:tcBorders>
              <w:top w:val="single" w:sz="4" w:space="0" w:color="auto"/>
              <w:left w:val="single" w:sz="4" w:space="0" w:color="auto"/>
              <w:bottom w:val="single" w:sz="4" w:space="0" w:color="auto"/>
              <w:right w:val="single" w:sz="4" w:space="0" w:color="auto"/>
            </w:tcBorders>
          </w:tcPr>
          <w:p w14:paraId="6C72E235" w14:textId="1177DCE1" w:rsidR="00817EAB" w:rsidRPr="0066722C" w:rsidRDefault="00817EAB" w:rsidP="00817EAB">
            <w:pPr>
              <w:rPr>
                <w:rFonts w:ascii="Arial" w:hAnsi="Arial" w:cs="Arial"/>
                <w:sz w:val="18"/>
                <w:szCs w:val="18"/>
                <w:lang w:eastAsia="zh-CN"/>
              </w:rPr>
            </w:pPr>
            <w:r>
              <w:rPr>
                <w:rFonts w:ascii="Arial" w:hAnsi="Arial" w:cs="Arial"/>
                <w:sz w:val="18"/>
                <w:szCs w:val="18"/>
                <w:lang w:eastAsia="zh-CN"/>
              </w:rPr>
              <w:lastRenderedPageBreak/>
              <w:t>ASSET-C-12a</w:t>
            </w:r>
          </w:p>
        </w:tc>
        <w:tc>
          <w:tcPr>
            <w:tcW w:w="2378" w:type="dxa"/>
            <w:tcBorders>
              <w:top w:val="single" w:sz="4" w:space="0" w:color="auto"/>
              <w:left w:val="single" w:sz="4" w:space="0" w:color="auto"/>
              <w:bottom w:val="single" w:sz="4" w:space="0" w:color="auto"/>
              <w:right w:val="single" w:sz="4" w:space="0" w:color="auto"/>
            </w:tcBorders>
          </w:tcPr>
          <w:p w14:paraId="0E5CFEF2" w14:textId="3E616AD8" w:rsidR="00817EAB" w:rsidRPr="0066722C" w:rsidRDefault="00817EAB" w:rsidP="00817EAB">
            <w:pPr>
              <w:rPr>
                <w:rFonts w:ascii="Arial" w:hAnsi="Arial" w:cs="Arial"/>
                <w:sz w:val="18"/>
                <w:szCs w:val="18"/>
                <w:lang w:eastAsia="zh-CN"/>
              </w:rPr>
            </w:pPr>
            <w:r>
              <w:rPr>
                <w:rFonts w:ascii="Arial" w:hAnsi="Arial" w:cs="Arial"/>
                <w:sz w:val="18"/>
                <w:szCs w:val="18"/>
                <w:lang w:eastAsia="zh-CN"/>
              </w:rPr>
              <w:t>None</w:t>
            </w:r>
          </w:p>
        </w:tc>
        <w:tc>
          <w:tcPr>
            <w:tcW w:w="1148" w:type="dxa"/>
            <w:tcBorders>
              <w:top w:val="single" w:sz="4" w:space="0" w:color="auto"/>
              <w:left w:val="single" w:sz="4" w:space="0" w:color="auto"/>
              <w:bottom w:val="single" w:sz="4" w:space="0" w:color="auto"/>
              <w:right w:val="single" w:sz="4" w:space="0" w:color="auto"/>
            </w:tcBorders>
          </w:tcPr>
          <w:p w14:paraId="20AD4EC7" w14:textId="3A4CC8C5" w:rsidR="00817EAB" w:rsidRPr="0066722C" w:rsidRDefault="00817EAB" w:rsidP="00817EAB">
            <w:pPr>
              <w:rPr>
                <w:rFonts w:ascii="Arial" w:hAnsi="Arial" w:cs="Arial"/>
                <w:sz w:val="18"/>
                <w:szCs w:val="18"/>
                <w:lang w:eastAsia="zh-CN"/>
              </w:rPr>
            </w:pPr>
            <w:r>
              <w:rPr>
                <w:rFonts w:ascii="Arial" w:hAnsi="Arial" w:cs="Arial"/>
                <w:sz w:val="18"/>
                <w:szCs w:val="18"/>
                <w:lang w:eastAsia="zh-CN"/>
              </w:rPr>
              <w:t>Gap</w:t>
            </w:r>
          </w:p>
        </w:tc>
        <w:tc>
          <w:tcPr>
            <w:tcW w:w="1584" w:type="dxa"/>
            <w:tcBorders>
              <w:top w:val="single" w:sz="4" w:space="0" w:color="auto"/>
              <w:left w:val="single" w:sz="4" w:space="0" w:color="auto"/>
              <w:bottom w:val="single" w:sz="4" w:space="0" w:color="auto"/>
              <w:right w:val="single" w:sz="4" w:space="0" w:color="auto"/>
            </w:tcBorders>
          </w:tcPr>
          <w:p w14:paraId="33B3D8FF" w14:textId="2EBF016A" w:rsidR="00817EAB" w:rsidRPr="00A225D6" w:rsidRDefault="00817EAB" w:rsidP="00817EAB">
            <w:pPr>
              <w:rPr>
                <w:rFonts w:ascii="Arial" w:hAnsi="Arial" w:cs="Arial"/>
                <w:sz w:val="18"/>
                <w:szCs w:val="18"/>
                <w:lang w:eastAsia="zh-CN"/>
              </w:rPr>
            </w:pPr>
            <w:r>
              <w:rPr>
                <w:rFonts w:ascii="Arial" w:hAnsi="Arial" w:cs="Arial"/>
                <w:sz w:val="18"/>
                <w:szCs w:val="18"/>
                <w:lang w:eastAsia="zh-CN"/>
              </w:rPr>
              <w:t xml:space="preserve">Out of scope, as disconnecting or </w:t>
            </w:r>
            <w:r>
              <w:rPr>
                <w:rFonts w:ascii="Arial" w:hAnsi="Arial" w:cs="Arial"/>
                <w:sz w:val="18"/>
                <w:szCs w:val="18"/>
                <w:lang w:eastAsia="zh-CN"/>
              </w:rPr>
              <w:lastRenderedPageBreak/>
              <w:t>isolating non-compliant devices and virtual assets fall under the operator’s responsibility.</w:t>
            </w:r>
          </w:p>
        </w:tc>
      </w:tr>
    </w:tbl>
    <w:p w14:paraId="22C003A7" w14:textId="77777777" w:rsidR="00E71E45" w:rsidRPr="00E71E45" w:rsidRDefault="00E71E45" w:rsidP="00E71E45">
      <w:pPr>
        <w:rPr>
          <w:lang w:eastAsia="zh-CN"/>
        </w:rPr>
      </w:pPr>
    </w:p>
    <w:p w14:paraId="244A8E39" w14:textId="1BE60AC1" w:rsidR="00BD50FC" w:rsidRDefault="00BD50FC" w:rsidP="00AB46B2">
      <w:pPr>
        <w:pStyle w:val="Heading3"/>
        <w:rPr>
          <w:lang w:eastAsia="zh-CN"/>
        </w:rPr>
      </w:pPr>
      <w:r w:rsidRPr="00FE09FA">
        <w:rPr>
          <w:lang w:eastAsia="zh-CN"/>
        </w:rPr>
        <w:tab/>
      </w:r>
      <w:r w:rsidR="00BA2C60">
        <w:rPr>
          <w:lang w:eastAsia="zh-CN"/>
        </w:rPr>
        <w:t xml:space="preserve"> </w:t>
      </w:r>
      <w:bookmarkStart w:id="286" w:name="_Toc212036119"/>
      <w:r w:rsidR="00FE09FA" w:rsidRPr="00FE09FA">
        <w:rPr>
          <w:lang w:eastAsia="zh-CN"/>
        </w:rPr>
        <w:t>O-RU</w:t>
      </w:r>
      <w:r w:rsidRPr="00FE09FA">
        <w:rPr>
          <w:lang w:eastAsia="zh-CN"/>
        </w:rPr>
        <w:t xml:space="preserve"> </w:t>
      </w:r>
      <w:r w:rsidRPr="00AB46B2">
        <w:t>Gap</w:t>
      </w:r>
      <w:r w:rsidRPr="00FE09FA">
        <w:rPr>
          <w:lang w:eastAsia="zh-CN"/>
        </w:rPr>
        <w:t xml:space="preserve"> Analysis</w:t>
      </w:r>
      <w:bookmarkEnd w:id="286"/>
    </w:p>
    <w:p w14:paraId="7570C287" w14:textId="54DA3BDC" w:rsidR="00412A4C" w:rsidRDefault="00BA2C60" w:rsidP="00AB46B2">
      <w:pPr>
        <w:pStyle w:val="Heading4"/>
        <w:rPr>
          <w:lang w:eastAsia="zh-CN"/>
        </w:rPr>
      </w:pPr>
      <w:r>
        <w:t xml:space="preserve"> </w:t>
      </w:r>
      <w:r w:rsidR="000D6A34">
        <w:tab/>
      </w:r>
      <w:r w:rsidR="00002384">
        <w:t xml:space="preserve">O-RU </w:t>
      </w:r>
      <w:r w:rsidR="00412A4C" w:rsidRPr="00AB46B2">
        <w:t>Data</w:t>
      </w:r>
      <w:r w:rsidR="00412A4C" w:rsidRPr="4EA13214">
        <w:rPr>
          <w:lang w:eastAsia="zh-CN"/>
        </w:rPr>
        <w:t xml:space="preserve"> Pillar  </w:t>
      </w:r>
    </w:p>
    <w:p w14:paraId="01E3A8A9" w14:textId="1E788FC0" w:rsidR="00412A4C" w:rsidRDefault="00412A4C" w:rsidP="00AB46B2">
      <w:pPr>
        <w:pStyle w:val="Heading5"/>
      </w:pPr>
      <w:r>
        <w:t xml:space="preserve"> </w:t>
      </w:r>
      <w:r w:rsidR="00BA2C60">
        <w:t xml:space="preserve"> </w:t>
      </w:r>
      <w:r w:rsidR="00BA2C60">
        <w:tab/>
      </w:r>
      <w:r>
        <w:t xml:space="preserve">O-RU </w:t>
      </w:r>
      <w:r w:rsidRPr="05D54147">
        <w:t xml:space="preserve">Data </w:t>
      </w:r>
      <w:r w:rsidRPr="00AB46B2">
        <w:t>Pillar</w:t>
      </w:r>
      <w:r w:rsidRPr="05D54147">
        <w:t xml:space="preserve"> Assets</w:t>
      </w:r>
    </w:p>
    <w:p w14:paraId="15CA195D" w14:textId="77777777" w:rsidR="00412A4C" w:rsidRPr="000229A8" w:rsidRDefault="00412A4C" w:rsidP="00412A4C">
      <w:pPr>
        <w:rPr>
          <w:rFonts w:ascii="Times New Roman" w:hAnsi="Times New Roman"/>
          <w:kern w:val="0"/>
          <w:sz w:val="20"/>
          <w:szCs w:val="22"/>
          <w14:ligatures w14:val="none"/>
        </w:rPr>
      </w:pPr>
      <w:r w:rsidRPr="000229A8">
        <w:rPr>
          <w:rFonts w:ascii="Times New Roman" w:hAnsi="Times New Roman"/>
          <w:kern w:val="0"/>
          <w:sz w:val="20"/>
          <w:szCs w:val="22"/>
          <w14:ligatures w14:val="none"/>
        </w:rPr>
        <w:t xml:space="preserve">The applicable assets defined in the WG11 O-RAN Security Threat Modelling and Risk Assessment [i.4] are listed below.  </w:t>
      </w:r>
    </w:p>
    <w:p w14:paraId="053BC096" w14:textId="77777777" w:rsidR="00412A4C" w:rsidRPr="000229A8" w:rsidRDefault="00412A4C" w:rsidP="00412A4C">
      <w:pPr>
        <w:rPr>
          <w:rFonts w:ascii="Times New Roman" w:hAnsi="Times New Roman"/>
          <w:kern w:val="0"/>
          <w:sz w:val="20"/>
          <w:szCs w:val="22"/>
          <w14:ligatures w14:val="none"/>
        </w:rPr>
      </w:pPr>
      <w:r w:rsidRPr="000229A8">
        <w:rPr>
          <w:rFonts w:ascii="Times New Roman" w:hAnsi="Times New Roman"/>
          <w:kern w:val="0"/>
          <w:sz w:val="20"/>
          <w:szCs w:val="22"/>
          <w14:ligatures w14:val="none"/>
        </w:rPr>
        <w:t>The unique assets associated with the O-RU are:</w:t>
      </w:r>
    </w:p>
    <w:p w14:paraId="6057DCA8" w14:textId="77777777" w:rsidR="00412A4C" w:rsidRPr="000D6A34" w:rsidRDefault="00412A4C" w:rsidP="001105F3">
      <w:pPr>
        <w:numPr>
          <w:ilvl w:val="0"/>
          <w:numId w:val="75"/>
        </w:numPr>
        <w:spacing w:after="0"/>
        <w:rPr>
          <w:rFonts w:ascii="Times New Roman" w:hAnsi="Times New Roman" w:cs="Times New Roman"/>
          <w:sz w:val="20"/>
          <w:szCs w:val="20"/>
          <w:lang w:eastAsia="zh-CN"/>
        </w:rPr>
      </w:pPr>
      <w:r w:rsidRPr="000D6A34">
        <w:rPr>
          <w:rFonts w:ascii="Times New Roman" w:hAnsi="Times New Roman" w:cs="Times New Roman"/>
          <w:sz w:val="20"/>
          <w:szCs w:val="20"/>
          <w:lang w:eastAsia="zh-CN"/>
        </w:rPr>
        <w:t>ASSET-D-01: Critical S-Plane Data</w:t>
      </w:r>
    </w:p>
    <w:p w14:paraId="25B912A4" w14:textId="77777777" w:rsidR="00412A4C" w:rsidRPr="0055471D" w:rsidRDefault="00412A4C" w:rsidP="001105F3">
      <w:pPr>
        <w:numPr>
          <w:ilvl w:val="0"/>
          <w:numId w:val="75"/>
        </w:numPr>
        <w:spacing w:after="0"/>
        <w:rPr>
          <w:rFonts w:ascii="Times New Roman" w:hAnsi="Times New Roman" w:cs="Times New Roman"/>
          <w:sz w:val="20"/>
          <w:szCs w:val="20"/>
          <w:lang w:eastAsia="zh-CN"/>
        </w:rPr>
      </w:pPr>
      <w:r w:rsidRPr="000D6A34">
        <w:rPr>
          <w:rFonts w:ascii="Times New Roman" w:hAnsi="Times New Roman" w:cs="Times New Roman"/>
          <w:sz w:val="20"/>
          <w:szCs w:val="20"/>
          <w:lang w:eastAsia="zh-CN"/>
        </w:rPr>
        <w:t>ASSET-D-02: Critical M-Plane Data transported over Fronthaul</w:t>
      </w:r>
    </w:p>
    <w:p w14:paraId="480CEFD9" w14:textId="77777777" w:rsidR="00412A4C" w:rsidRPr="000D6A34" w:rsidRDefault="00412A4C" w:rsidP="001105F3">
      <w:pPr>
        <w:numPr>
          <w:ilvl w:val="0"/>
          <w:numId w:val="75"/>
        </w:numPr>
        <w:spacing w:after="0"/>
        <w:rPr>
          <w:rFonts w:ascii="Times New Roman" w:hAnsi="Times New Roman" w:cs="Times New Roman"/>
          <w:sz w:val="20"/>
          <w:szCs w:val="20"/>
          <w:lang w:eastAsia="zh-CN"/>
        </w:rPr>
      </w:pPr>
      <w:r w:rsidRPr="000D6A34">
        <w:rPr>
          <w:rFonts w:ascii="Times New Roman" w:hAnsi="Times New Roman" w:cs="Times New Roman"/>
          <w:sz w:val="20"/>
          <w:szCs w:val="20"/>
          <w:lang w:eastAsia="zh-CN"/>
        </w:rPr>
        <w:t>ASSET-D-04: Critical C-Plane Data</w:t>
      </w:r>
    </w:p>
    <w:p w14:paraId="335A429B" w14:textId="77777777" w:rsidR="00412A4C" w:rsidRPr="000D6A34" w:rsidRDefault="00412A4C" w:rsidP="001105F3">
      <w:pPr>
        <w:numPr>
          <w:ilvl w:val="0"/>
          <w:numId w:val="75"/>
        </w:numPr>
        <w:spacing w:after="0"/>
        <w:rPr>
          <w:rFonts w:ascii="Times New Roman" w:hAnsi="Times New Roman" w:cs="Times New Roman"/>
          <w:sz w:val="20"/>
          <w:szCs w:val="20"/>
          <w:lang w:eastAsia="zh-CN"/>
        </w:rPr>
      </w:pPr>
      <w:r w:rsidRPr="000D6A34">
        <w:rPr>
          <w:rFonts w:ascii="Times New Roman" w:hAnsi="Times New Roman" w:cs="Times New Roman"/>
          <w:sz w:val="20"/>
          <w:szCs w:val="20"/>
          <w:lang w:eastAsia="zh-CN"/>
        </w:rPr>
        <w:t>ASSET-D-05: Critical Fronthaul U-Plane data</w:t>
      </w:r>
    </w:p>
    <w:p w14:paraId="28BA07EE" w14:textId="77777777" w:rsidR="00412A4C" w:rsidRPr="000D6A34" w:rsidRDefault="00412A4C" w:rsidP="001105F3">
      <w:pPr>
        <w:numPr>
          <w:ilvl w:val="0"/>
          <w:numId w:val="75"/>
        </w:numPr>
        <w:spacing w:after="0"/>
        <w:rPr>
          <w:rFonts w:ascii="Times New Roman" w:hAnsi="Times New Roman" w:cs="Times New Roman"/>
          <w:sz w:val="20"/>
          <w:szCs w:val="20"/>
          <w:lang w:eastAsia="zh-CN"/>
        </w:rPr>
      </w:pPr>
      <w:r w:rsidRPr="000D6A34">
        <w:rPr>
          <w:rFonts w:ascii="Times New Roman" w:hAnsi="Times New Roman" w:cs="Times New Roman"/>
          <w:sz w:val="20"/>
          <w:szCs w:val="20"/>
          <w:lang w:eastAsia="zh-CN"/>
        </w:rPr>
        <w:t>ASSET-D-06: Reference signals, synchronization signal and channels in downlink and uplink between O-RU and UE</w:t>
      </w:r>
    </w:p>
    <w:p w14:paraId="03CF0437" w14:textId="77777777" w:rsidR="00412A4C" w:rsidRPr="000D6A34" w:rsidRDefault="00412A4C" w:rsidP="001105F3">
      <w:pPr>
        <w:numPr>
          <w:ilvl w:val="0"/>
          <w:numId w:val="75"/>
        </w:numPr>
        <w:spacing w:after="0"/>
        <w:rPr>
          <w:rFonts w:ascii="Times New Roman" w:hAnsi="Times New Roman" w:cs="Times New Roman"/>
          <w:sz w:val="20"/>
          <w:szCs w:val="20"/>
          <w:lang w:eastAsia="zh-CN"/>
        </w:rPr>
      </w:pPr>
      <w:r w:rsidRPr="000D6A34">
        <w:rPr>
          <w:rFonts w:ascii="Times New Roman" w:hAnsi="Times New Roman" w:cs="Times New Roman"/>
          <w:sz w:val="20"/>
          <w:szCs w:val="20"/>
          <w:lang w:eastAsia="zh-CN"/>
        </w:rPr>
        <w:t>ASSET-D-16: X.509 certificates</w:t>
      </w:r>
    </w:p>
    <w:p w14:paraId="37E161C9" w14:textId="77777777" w:rsidR="00412A4C" w:rsidRPr="000D6A34" w:rsidRDefault="00412A4C" w:rsidP="001105F3">
      <w:pPr>
        <w:numPr>
          <w:ilvl w:val="0"/>
          <w:numId w:val="75"/>
        </w:numPr>
        <w:spacing w:after="0"/>
        <w:rPr>
          <w:rFonts w:ascii="Times New Roman" w:hAnsi="Times New Roman" w:cs="Times New Roman"/>
          <w:sz w:val="20"/>
          <w:szCs w:val="20"/>
          <w:lang w:eastAsia="zh-CN"/>
        </w:rPr>
      </w:pPr>
      <w:r w:rsidRPr="000D6A34">
        <w:rPr>
          <w:rFonts w:ascii="Times New Roman" w:hAnsi="Times New Roman" w:cs="Times New Roman"/>
          <w:sz w:val="20"/>
          <w:szCs w:val="20"/>
          <w:lang w:eastAsia="zh-CN"/>
        </w:rPr>
        <w:t>ASSET-D-17: Private keys</w:t>
      </w:r>
    </w:p>
    <w:p w14:paraId="5C713183" w14:textId="77777777" w:rsidR="00412A4C" w:rsidRPr="000D6A34" w:rsidRDefault="00412A4C" w:rsidP="001105F3">
      <w:pPr>
        <w:numPr>
          <w:ilvl w:val="0"/>
          <w:numId w:val="75"/>
        </w:numPr>
        <w:spacing w:after="0"/>
        <w:rPr>
          <w:rFonts w:ascii="Times New Roman" w:hAnsi="Times New Roman" w:cs="Times New Roman"/>
          <w:sz w:val="20"/>
          <w:szCs w:val="20"/>
          <w:lang w:eastAsia="zh-CN"/>
        </w:rPr>
      </w:pPr>
      <w:r w:rsidRPr="000D6A34">
        <w:rPr>
          <w:rFonts w:ascii="Times New Roman" w:hAnsi="Times New Roman" w:cs="Times New Roman"/>
          <w:sz w:val="20"/>
          <w:szCs w:val="20"/>
          <w:lang w:eastAsia="zh-CN"/>
        </w:rPr>
        <w:t>ASSET-D-18: O-RAN components associated and configuration data.</w:t>
      </w:r>
    </w:p>
    <w:p w14:paraId="7D855217" w14:textId="77777777" w:rsidR="00412A4C" w:rsidRPr="000D6A34" w:rsidRDefault="00412A4C" w:rsidP="001105F3">
      <w:pPr>
        <w:numPr>
          <w:ilvl w:val="0"/>
          <w:numId w:val="75"/>
        </w:numPr>
        <w:spacing w:after="0"/>
        <w:rPr>
          <w:rFonts w:ascii="Times New Roman" w:hAnsi="Times New Roman" w:cs="Times New Roman"/>
          <w:sz w:val="20"/>
          <w:szCs w:val="20"/>
          <w:lang w:eastAsia="zh-CN"/>
        </w:rPr>
      </w:pPr>
      <w:r w:rsidRPr="000D6A34">
        <w:rPr>
          <w:rFonts w:ascii="Times New Roman" w:hAnsi="Times New Roman" w:cs="Times New Roman"/>
          <w:sz w:val="20"/>
          <w:szCs w:val="20"/>
          <w:lang w:eastAsia="zh-CN"/>
        </w:rPr>
        <w:t>ASSET-D-20: Credentials (Administrators)</w:t>
      </w:r>
    </w:p>
    <w:p w14:paraId="7EAB44F2" w14:textId="77777777" w:rsidR="00412A4C" w:rsidRPr="000D6A34" w:rsidRDefault="00412A4C" w:rsidP="001105F3">
      <w:pPr>
        <w:numPr>
          <w:ilvl w:val="0"/>
          <w:numId w:val="75"/>
        </w:numPr>
        <w:spacing w:after="0"/>
        <w:rPr>
          <w:rFonts w:ascii="Times New Roman" w:hAnsi="Times New Roman" w:cs="Times New Roman"/>
          <w:sz w:val="20"/>
          <w:szCs w:val="20"/>
          <w:lang w:eastAsia="zh-CN"/>
        </w:rPr>
      </w:pPr>
      <w:r w:rsidRPr="000D6A34">
        <w:rPr>
          <w:rFonts w:ascii="Times New Roman" w:hAnsi="Times New Roman" w:cs="Times New Roman"/>
          <w:sz w:val="20"/>
          <w:szCs w:val="20"/>
          <w:lang w:eastAsia="zh-CN"/>
        </w:rPr>
        <w:t>ASSET-D-23: Patches for vulnerable SW components</w:t>
      </w:r>
    </w:p>
    <w:p w14:paraId="0B80FD37" w14:textId="77777777" w:rsidR="00412A4C" w:rsidRPr="000D6A34" w:rsidRDefault="00412A4C" w:rsidP="001105F3">
      <w:pPr>
        <w:numPr>
          <w:ilvl w:val="0"/>
          <w:numId w:val="75"/>
        </w:numPr>
        <w:spacing w:after="0"/>
        <w:rPr>
          <w:rFonts w:ascii="Times New Roman" w:hAnsi="Times New Roman" w:cs="Times New Roman"/>
          <w:sz w:val="20"/>
          <w:szCs w:val="20"/>
          <w:lang w:eastAsia="zh-CN"/>
        </w:rPr>
      </w:pPr>
      <w:r w:rsidRPr="000D6A34">
        <w:rPr>
          <w:rFonts w:ascii="Times New Roman" w:hAnsi="Times New Roman" w:cs="Times New Roman"/>
          <w:sz w:val="20"/>
          <w:szCs w:val="20"/>
          <w:lang w:eastAsia="zh-CN"/>
        </w:rPr>
        <w:t>ASSET-D-24: NETCONF Configuration Access Control Model datastores.</w:t>
      </w:r>
    </w:p>
    <w:p w14:paraId="6E7EDFD9" w14:textId="77777777" w:rsidR="00412A4C" w:rsidRPr="000D6A34" w:rsidRDefault="00412A4C" w:rsidP="001105F3">
      <w:pPr>
        <w:numPr>
          <w:ilvl w:val="0"/>
          <w:numId w:val="75"/>
        </w:numPr>
        <w:spacing w:after="0"/>
        <w:rPr>
          <w:rFonts w:ascii="Times New Roman" w:hAnsi="Times New Roman" w:cs="Times New Roman"/>
          <w:sz w:val="20"/>
          <w:szCs w:val="20"/>
          <w:lang w:eastAsia="zh-CN"/>
        </w:rPr>
      </w:pPr>
      <w:r w:rsidRPr="000D6A34">
        <w:rPr>
          <w:rFonts w:ascii="Times New Roman" w:hAnsi="Times New Roman" w:cs="Times New Roman"/>
          <w:sz w:val="20"/>
          <w:szCs w:val="20"/>
          <w:lang w:eastAsia="zh-CN"/>
        </w:rPr>
        <w:t>ASSET-D-29: Security event log files.</w:t>
      </w:r>
    </w:p>
    <w:p w14:paraId="145E82DE" w14:textId="77777777" w:rsidR="00412A4C" w:rsidRPr="000D6A34" w:rsidRDefault="00412A4C" w:rsidP="001105F3">
      <w:pPr>
        <w:numPr>
          <w:ilvl w:val="0"/>
          <w:numId w:val="75"/>
        </w:numPr>
        <w:spacing w:after="0"/>
        <w:rPr>
          <w:rFonts w:ascii="Times New Roman" w:hAnsi="Times New Roman" w:cs="Times New Roman"/>
          <w:sz w:val="20"/>
          <w:szCs w:val="20"/>
          <w:lang w:eastAsia="zh-CN"/>
        </w:rPr>
      </w:pPr>
      <w:r w:rsidRPr="000D6A34">
        <w:rPr>
          <w:rFonts w:ascii="Times New Roman" w:hAnsi="Times New Roman" w:cs="Times New Roman"/>
          <w:sz w:val="20"/>
          <w:szCs w:val="20"/>
          <w:lang w:eastAsia="zh-CN"/>
        </w:rPr>
        <w:t>ASSET-D-32: Cryptographic keys used during secure boot</w:t>
      </w:r>
    </w:p>
    <w:p w14:paraId="113E363B" w14:textId="0C8DC5CF" w:rsidR="00412A4C" w:rsidRDefault="00412A4C" w:rsidP="00AB46B2">
      <w:pPr>
        <w:pStyle w:val="Heading5"/>
      </w:pPr>
      <w:r>
        <w:t xml:space="preserve"> </w:t>
      </w:r>
      <w:r w:rsidR="00BA2C60">
        <w:t xml:space="preserve"> </w:t>
      </w:r>
      <w:r w:rsidR="00BA2C60">
        <w:tab/>
      </w:r>
      <w:r w:rsidR="00002384">
        <w:t xml:space="preserve">O-RU </w:t>
      </w:r>
      <w:r>
        <w:t>Data Pillar Gap Analysis</w:t>
      </w:r>
    </w:p>
    <w:p w14:paraId="4F038E7F" w14:textId="7CE07A72" w:rsidR="00B26A7C" w:rsidRPr="008C6B34" w:rsidRDefault="00B26A7C" w:rsidP="00DB5215">
      <w:pPr>
        <w:pStyle w:val="TH"/>
        <w:rPr>
          <w:kern w:val="0"/>
          <w:szCs w:val="22"/>
          <w14:ligatures w14:val="none"/>
        </w:rPr>
      </w:pPr>
      <w:bookmarkStart w:id="287" w:name="_Toc212036321"/>
      <w:r w:rsidRPr="008C6B34">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7.3.15</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1</w:t>
      </w:r>
      <w:r w:rsidR="002C6E3B">
        <w:rPr>
          <w:kern w:val="0"/>
          <w:szCs w:val="22"/>
          <w14:ligatures w14:val="none"/>
        </w:rPr>
        <w:fldChar w:fldCharType="end"/>
      </w:r>
      <w:r w:rsidRPr="008C6B34">
        <w:rPr>
          <w:kern w:val="0"/>
          <w:szCs w:val="22"/>
          <w14:ligatures w14:val="none"/>
        </w:rPr>
        <w:t>: O-RU Data Pillar Gap Analysis</w:t>
      </w:r>
      <w:bookmarkEnd w:id="287"/>
    </w:p>
    <w:tbl>
      <w:tblPr>
        <w:tblStyle w:val="TableGrid"/>
        <w:tblW w:w="996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80" w:firstRow="0" w:lastRow="0" w:firstColumn="1" w:lastColumn="0" w:noHBand="1" w:noVBand="1"/>
      </w:tblPr>
      <w:tblGrid>
        <w:gridCol w:w="1298"/>
        <w:gridCol w:w="1517"/>
        <w:gridCol w:w="1393"/>
        <w:gridCol w:w="2152"/>
        <w:gridCol w:w="1296"/>
        <w:gridCol w:w="2304"/>
      </w:tblGrid>
      <w:tr w:rsidR="00B403C3" w14:paraId="0CEECD83" w14:textId="77777777" w:rsidTr="009522FC">
        <w:trPr>
          <w:trHeight w:val="716"/>
        </w:trPr>
        <w:tc>
          <w:tcPr>
            <w:tcW w:w="1298" w:type="dxa"/>
          </w:tcPr>
          <w:p w14:paraId="6D962787" w14:textId="77777777" w:rsidR="00412A4C" w:rsidRPr="008C6B34" w:rsidRDefault="00412A4C" w:rsidP="008C6B34">
            <w:pPr>
              <w:pStyle w:val="TAH"/>
              <w:rPr>
                <w:b w:val="0"/>
                <w:lang w:eastAsia="zh-CN"/>
              </w:rPr>
            </w:pPr>
            <w:r w:rsidRPr="008C6B34">
              <w:rPr>
                <w:lang w:eastAsia="zh-CN"/>
              </w:rPr>
              <w:t>Data ZT Function</w:t>
            </w:r>
          </w:p>
        </w:tc>
        <w:tc>
          <w:tcPr>
            <w:tcW w:w="1517" w:type="dxa"/>
          </w:tcPr>
          <w:p w14:paraId="34775C48" w14:textId="77777777" w:rsidR="00412A4C" w:rsidRPr="008C6B34" w:rsidRDefault="00412A4C" w:rsidP="008C6B34">
            <w:pPr>
              <w:pStyle w:val="TAH"/>
              <w:rPr>
                <w:b w:val="0"/>
                <w:lang w:eastAsia="zh-CN"/>
              </w:rPr>
            </w:pPr>
            <w:r w:rsidRPr="008C6B34">
              <w:rPr>
                <w:lang w:eastAsia="zh-CN"/>
              </w:rPr>
              <w:t>Guidance to reach initial stage</w:t>
            </w:r>
          </w:p>
        </w:tc>
        <w:tc>
          <w:tcPr>
            <w:tcW w:w="1393" w:type="dxa"/>
          </w:tcPr>
          <w:p w14:paraId="621C01E8" w14:textId="77777777" w:rsidR="00412A4C" w:rsidRPr="008C6B34" w:rsidRDefault="00412A4C" w:rsidP="008C6B34">
            <w:pPr>
              <w:pStyle w:val="TAH"/>
              <w:rPr>
                <w:b w:val="0"/>
                <w:lang w:eastAsia="zh-CN"/>
              </w:rPr>
            </w:pPr>
            <w:r w:rsidRPr="008C6B34">
              <w:rPr>
                <w:lang w:eastAsia="zh-CN"/>
              </w:rPr>
              <w:t>Asset(s)</w:t>
            </w:r>
          </w:p>
        </w:tc>
        <w:tc>
          <w:tcPr>
            <w:tcW w:w="2152" w:type="dxa"/>
          </w:tcPr>
          <w:p w14:paraId="6782139F" w14:textId="5AF9DE95" w:rsidR="00412A4C" w:rsidRPr="008C6B34" w:rsidRDefault="00541A4A" w:rsidP="008C6B34">
            <w:pPr>
              <w:pStyle w:val="TAH"/>
              <w:rPr>
                <w:b w:val="0"/>
                <w:lang w:eastAsia="zh-CN"/>
              </w:rPr>
            </w:pPr>
            <w:r w:rsidRPr="00F610D9">
              <w:rPr>
                <w:lang w:eastAsia="zh-CN"/>
              </w:rPr>
              <w:t xml:space="preserve">Existing </w:t>
            </w:r>
            <w:r w:rsidR="00412A4C" w:rsidRPr="008C6B34">
              <w:rPr>
                <w:lang w:eastAsia="zh-CN"/>
              </w:rPr>
              <w:t>Requirements mapped to CISA stage</w:t>
            </w:r>
          </w:p>
        </w:tc>
        <w:tc>
          <w:tcPr>
            <w:tcW w:w="1296" w:type="dxa"/>
          </w:tcPr>
          <w:p w14:paraId="04379BA6" w14:textId="77777777" w:rsidR="00412A4C" w:rsidRPr="008C6B34" w:rsidRDefault="00412A4C" w:rsidP="008C6B34">
            <w:pPr>
              <w:pStyle w:val="TAH"/>
              <w:rPr>
                <w:b w:val="0"/>
                <w:lang w:eastAsia="zh-CN"/>
              </w:rPr>
            </w:pPr>
            <w:r w:rsidRPr="008C6B34">
              <w:rPr>
                <w:lang w:eastAsia="zh-CN"/>
              </w:rPr>
              <w:t>Assessed Gap to Initial CISA Stage</w:t>
            </w:r>
          </w:p>
        </w:tc>
        <w:tc>
          <w:tcPr>
            <w:tcW w:w="2304" w:type="dxa"/>
          </w:tcPr>
          <w:p w14:paraId="645ADD75" w14:textId="77777777" w:rsidR="00412A4C" w:rsidRPr="008C6B34" w:rsidRDefault="00412A4C" w:rsidP="008C6B34">
            <w:pPr>
              <w:pStyle w:val="TAH"/>
              <w:rPr>
                <w:b w:val="0"/>
                <w:lang w:eastAsia="zh-CN"/>
              </w:rPr>
            </w:pPr>
            <w:r w:rsidRPr="008C6B34">
              <w:rPr>
                <w:lang w:eastAsia="zh-CN"/>
              </w:rPr>
              <w:t xml:space="preserve">Comments </w:t>
            </w:r>
          </w:p>
        </w:tc>
      </w:tr>
      <w:tr w:rsidR="00B403C3" w14:paraId="0FC81A95" w14:textId="77777777" w:rsidTr="009522FC">
        <w:trPr>
          <w:trHeight w:val="129"/>
        </w:trPr>
        <w:tc>
          <w:tcPr>
            <w:tcW w:w="1298" w:type="dxa"/>
            <w:vMerge w:val="restart"/>
          </w:tcPr>
          <w:p w14:paraId="404EE5AB" w14:textId="77777777" w:rsidR="00412A4C" w:rsidRPr="00F0684A" w:rsidRDefault="00412A4C" w:rsidP="00E80FBE">
            <w:pPr>
              <w:rPr>
                <w:rFonts w:ascii="Arial" w:hAnsi="Arial" w:cs="Arial"/>
                <w:sz w:val="18"/>
                <w:szCs w:val="18"/>
                <w:lang w:eastAsia="zh-CN"/>
              </w:rPr>
            </w:pPr>
            <w:r w:rsidRPr="00F0684A">
              <w:rPr>
                <w:rFonts w:ascii="Arial" w:hAnsi="Arial" w:cs="Arial"/>
                <w:sz w:val="18"/>
                <w:szCs w:val="18"/>
                <w:lang w:eastAsia="zh-CN"/>
              </w:rPr>
              <w:t>Data Access</w:t>
            </w:r>
          </w:p>
        </w:tc>
        <w:tc>
          <w:tcPr>
            <w:tcW w:w="1517" w:type="dxa"/>
            <w:vMerge w:val="restart"/>
          </w:tcPr>
          <w:p w14:paraId="2DCDAB1D" w14:textId="77777777" w:rsidR="00412A4C" w:rsidRPr="00F0684A" w:rsidRDefault="00412A4C" w:rsidP="00E80FBE">
            <w:pPr>
              <w:rPr>
                <w:rFonts w:ascii="Arial" w:hAnsi="Arial" w:cs="Arial"/>
                <w:sz w:val="18"/>
                <w:szCs w:val="18"/>
                <w:lang w:eastAsia="zh-CN"/>
              </w:rPr>
            </w:pPr>
            <w:r w:rsidRPr="00F0684A">
              <w:rPr>
                <w:rFonts w:ascii="Arial" w:hAnsi="Arial" w:cs="Arial"/>
                <w:sz w:val="18"/>
                <w:szCs w:val="18"/>
                <w:lang w:eastAsia="zh-CN"/>
              </w:rPr>
              <w:t xml:space="preserve">a) Automated data access control </w:t>
            </w:r>
          </w:p>
          <w:p w14:paraId="462A30C8" w14:textId="77777777" w:rsidR="00412A4C" w:rsidRPr="00F0684A" w:rsidRDefault="00412A4C" w:rsidP="00E80FBE">
            <w:pPr>
              <w:rPr>
                <w:rFonts w:ascii="Arial" w:hAnsi="Arial" w:cs="Arial"/>
                <w:sz w:val="18"/>
                <w:szCs w:val="18"/>
                <w:lang w:eastAsia="zh-CN"/>
              </w:rPr>
            </w:pPr>
            <w:r w:rsidRPr="00F0684A">
              <w:rPr>
                <w:rFonts w:ascii="Arial" w:hAnsi="Arial" w:cs="Arial"/>
                <w:sz w:val="18"/>
                <w:szCs w:val="18"/>
                <w:lang w:eastAsia="zh-CN"/>
              </w:rPr>
              <w:t xml:space="preserve">b) Elements of least privileges are incorporated with the </w:t>
            </w:r>
            <w:r w:rsidRPr="00F0684A">
              <w:rPr>
                <w:rFonts w:ascii="Arial" w:hAnsi="Arial" w:cs="Arial"/>
                <w:sz w:val="18"/>
                <w:szCs w:val="18"/>
                <w:lang w:eastAsia="zh-CN"/>
              </w:rPr>
              <w:lastRenderedPageBreak/>
              <w:t>automated data access control</w:t>
            </w:r>
          </w:p>
        </w:tc>
        <w:tc>
          <w:tcPr>
            <w:tcW w:w="1393" w:type="dxa"/>
          </w:tcPr>
          <w:p w14:paraId="5B9E39CD" w14:textId="77777777" w:rsidR="00412A4C" w:rsidRDefault="00412A4C" w:rsidP="00E80FBE">
            <w:pPr>
              <w:rPr>
                <w:rFonts w:ascii="Arial" w:hAnsi="Arial" w:cs="Arial"/>
                <w:sz w:val="18"/>
                <w:szCs w:val="18"/>
              </w:rPr>
            </w:pPr>
            <w:r>
              <w:rPr>
                <w:rFonts w:ascii="Arial" w:hAnsi="Arial" w:cs="Arial"/>
                <w:sz w:val="18"/>
                <w:szCs w:val="18"/>
              </w:rPr>
              <w:lastRenderedPageBreak/>
              <w:t>ASSET-D-01</w:t>
            </w:r>
          </w:p>
        </w:tc>
        <w:tc>
          <w:tcPr>
            <w:tcW w:w="2152" w:type="dxa"/>
          </w:tcPr>
          <w:p w14:paraId="601C62CF" w14:textId="77777777" w:rsidR="00412A4C" w:rsidRDefault="00412A4C" w:rsidP="00E80FBE">
            <w:pPr>
              <w:rPr>
                <w:rFonts w:ascii="Arial" w:hAnsi="Arial" w:cs="Arial"/>
                <w:sz w:val="18"/>
                <w:szCs w:val="18"/>
              </w:rPr>
            </w:pPr>
            <w:r>
              <w:rPr>
                <w:rFonts w:ascii="Arial" w:hAnsi="Arial" w:cs="Arial"/>
                <w:sz w:val="18"/>
                <w:szCs w:val="18"/>
              </w:rPr>
              <w:t>None</w:t>
            </w:r>
          </w:p>
        </w:tc>
        <w:tc>
          <w:tcPr>
            <w:tcW w:w="1296" w:type="dxa"/>
          </w:tcPr>
          <w:p w14:paraId="3C078A46" w14:textId="77777777" w:rsidR="00412A4C" w:rsidRDefault="00412A4C" w:rsidP="00E80FBE">
            <w:pPr>
              <w:rPr>
                <w:rFonts w:ascii="Arial" w:hAnsi="Arial" w:cs="Arial"/>
                <w:sz w:val="18"/>
                <w:szCs w:val="18"/>
              </w:rPr>
            </w:pPr>
            <w:r>
              <w:rPr>
                <w:rFonts w:ascii="Arial" w:hAnsi="Arial" w:cs="Arial"/>
                <w:sz w:val="18"/>
                <w:szCs w:val="18"/>
              </w:rPr>
              <w:t>Gap</w:t>
            </w:r>
          </w:p>
        </w:tc>
        <w:tc>
          <w:tcPr>
            <w:tcW w:w="2304" w:type="dxa"/>
          </w:tcPr>
          <w:p w14:paraId="08506890" w14:textId="77777777" w:rsidR="00412A4C" w:rsidRPr="00F0684A" w:rsidRDefault="00412A4C" w:rsidP="00E80FBE">
            <w:pPr>
              <w:rPr>
                <w:rFonts w:ascii="Arial" w:hAnsi="Arial" w:cs="Arial"/>
                <w:sz w:val="18"/>
                <w:szCs w:val="18"/>
              </w:rPr>
            </w:pPr>
            <w:r>
              <w:rPr>
                <w:rFonts w:ascii="Arial" w:hAnsi="Arial" w:cs="Arial"/>
                <w:sz w:val="18"/>
                <w:szCs w:val="18"/>
              </w:rPr>
              <w:t>A</w:t>
            </w:r>
            <w:r w:rsidRPr="00F0684A">
              <w:rPr>
                <w:rFonts w:ascii="Arial" w:hAnsi="Arial" w:cs="Arial"/>
                <w:sz w:val="18"/>
                <w:szCs w:val="18"/>
              </w:rPr>
              <w:t>uthentication and authorization controls not defined</w:t>
            </w:r>
          </w:p>
        </w:tc>
      </w:tr>
      <w:tr w:rsidR="00B403C3" w14:paraId="5A0A13E7" w14:textId="77777777" w:rsidTr="009522FC">
        <w:trPr>
          <w:trHeight w:val="129"/>
        </w:trPr>
        <w:tc>
          <w:tcPr>
            <w:tcW w:w="1298" w:type="dxa"/>
            <w:vMerge/>
          </w:tcPr>
          <w:p w14:paraId="0AB0776F" w14:textId="77777777" w:rsidR="00412A4C" w:rsidRPr="00F0684A" w:rsidRDefault="00412A4C" w:rsidP="00E80FBE">
            <w:pPr>
              <w:rPr>
                <w:rFonts w:ascii="Arial" w:hAnsi="Arial" w:cs="Arial"/>
                <w:sz w:val="18"/>
                <w:szCs w:val="18"/>
              </w:rPr>
            </w:pPr>
          </w:p>
        </w:tc>
        <w:tc>
          <w:tcPr>
            <w:tcW w:w="1517" w:type="dxa"/>
            <w:vMerge/>
          </w:tcPr>
          <w:p w14:paraId="2EE2A4BB" w14:textId="77777777" w:rsidR="00412A4C" w:rsidRPr="00F0684A" w:rsidRDefault="00412A4C" w:rsidP="00E80FBE">
            <w:pPr>
              <w:rPr>
                <w:rFonts w:ascii="Arial" w:hAnsi="Arial" w:cs="Arial"/>
                <w:sz w:val="18"/>
                <w:szCs w:val="18"/>
              </w:rPr>
            </w:pPr>
          </w:p>
        </w:tc>
        <w:tc>
          <w:tcPr>
            <w:tcW w:w="1393" w:type="dxa"/>
          </w:tcPr>
          <w:p w14:paraId="47D677BE" w14:textId="77777777" w:rsidR="00412A4C" w:rsidRDefault="00412A4C" w:rsidP="00E80FBE">
            <w:pPr>
              <w:rPr>
                <w:rFonts w:ascii="Arial" w:hAnsi="Arial" w:cs="Arial"/>
                <w:sz w:val="18"/>
                <w:szCs w:val="18"/>
              </w:rPr>
            </w:pPr>
            <w:r>
              <w:rPr>
                <w:rFonts w:ascii="Arial" w:hAnsi="Arial" w:cs="Arial"/>
                <w:sz w:val="18"/>
                <w:szCs w:val="18"/>
              </w:rPr>
              <w:t>ASSET-D-02</w:t>
            </w:r>
          </w:p>
        </w:tc>
        <w:tc>
          <w:tcPr>
            <w:tcW w:w="2152" w:type="dxa"/>
          </w:tcPr>
          <w:p w14:paraId="09BC9DC0" w14:textId="77777777" w:rsidR="00412A4C" w:rsidRDefault="00412A4C" w:rsidP="00E80FBE">
            <w:pPr>
              <w:rPr>
                <w:rFonts w:ascii="Arial" w:hAnsi="Arial" w:cs="Arial"/>
                <w:sz w:val="18"/>
                <w:szCs w:val="18"/>
              </w:rPr>
            </w:pPr>
            <w:r>
              <w:rPr>
                <w:rFonts w:ascii="Arial" w:hAnsi="Arial" w:cs="Arial"/>
                <w:sz w:val="18"/>
                <w:szCs w:val="18"/>
              </w:rPr>
              <w:t>None</w:t>
            </w:r>
          </w:p>
        </w:tc>
        <w:tc>
          <w:tcPr>
            <w:tcW w:w="1296" w:type="dxa"/>
          </w:tcPr>
          <w:p w14:paraId="23FC8D8B" w14:textId="77777777" w:rsidR="00412A4C" w:rsidRDefault="00412A4C" w:rsidP="00E80FBE">
            <w:pPr>
              <w:rPr>
                <w:rFonts w:ascii="Arial" w:hAnsi="Arial" w:cs="Arial"/>
                <w:sz w:val="18"/>
                <w:szCs w:val="18"/>
              </w:rPr>
            </w:pPr>
            <w:r>
              <w:rPr>
                <w:rFonts w:ascii="Arial" w:hAnsi="Arial" w:cs="Arial"/>
                <w:sz w:val="18"/>
                <w:szCs w:val="18"/>
              </w:rPr>
              <w:t>Gap</w:t>
            </w:r>
          </w:p>
        </w:tc>
        <w:tc>
          <w:tcPr>
            <w:tcW w:w="2304" w:type="dxa"/>
          </w:tcPr>
          <w:p w14:paraId="2ACEC937" w14:textId="77777777" w:rsidR="00412A4C" w:rsidRPr="00F0684A" w:rsidRDefault="00412A4C" w:rsidP="00E80FBE">
            <w:pPr>
              <w:rPr>
                <w:rFonts w:ascii="Arial" w:hAnsi="Arial" w:cs="Arial"/>
                <w:sz w:val="18"/>
                <w:szCs w:val="18"/>
              </w:rPr>
            </w:pPr>
            <w:r>
              <w:rPr>
                <w:rFonts w:ascii="Arial" w:hAnsi="Arial" w:cs="Arial"/>
                <w:sz w:val="18"/>
                <w:szCs w:val="18"/>
              </w:rPr>
              <w:t>A</w:t>
            </w:r>
            <w:r w:rsidRPr="00F0684A">
              <w:rPr>
                <w:rFonts w:ascii="Arial" w:hAnsi="Arial" w:cs="Arial"/>
                <w:sz w:val="18"/>
                <w:szCs w:val="18"/>
              </w:rPr>
              <w:t>uthentication and authorization controls not defined</w:t>
            </w:r>
          </w:p>
        </w:tc>
      </w:tr>
      <w:tr w:rsidR="00B403C3" w14:paraId="025FF6CA" w14:textId="77777777" w:rsidTr="009522FC">
        <w:trPr>
          <w:trHeight w:val="129"/>
        </w:trPr>
        <w:tc>
          <w:tcPr>
            <w:tcW w:w="1298" w:type="dxa"/>
            <w:vMerge/>
          </w:tcPr>
          <w:p w14:paraId="4FAA655A" w14:textId="77777777" w:rsidR="00412A4C" w:rsidRPr="00F0684A" w:rsidRDefault="00412A4C" w:rsidP="00E80FBE">
            <w:pPr>
              <w:rPr>
                <w:rFonts w:ascii="Arial" w:hAnsi="Arial" w:cs="Arial"/>
                <w:sz w:val="18"/>
                <w:szCs w:val="18"/>
              </w:rPr>
            </w:pPr>
          </w:p>
        </w:tc>
        <w:tc>
          <w:tcPr>
            <w:tcW w:w="1517" w:type="dxa"/>
            <w:vMerge/>
          </w:tcPr>
          <w:p w14:paraId="56FEFEC4" w14:textId="77777777" w:rsidR="00412A4C" w:rsidRPr="00F0684A" w:rsidRDefault="00412A4C" w:rsidP="00E80FBE">
            <w:pPr>
              <w:rPr>
                <w:rFonts w:ascii="Arial" w:hAnsi="Arial" w:cs="Arial"/>
                <w:sz w:val="18"/>
                <w:szCs w:val="18"/>
              </w:rPr>
            </w:pPr>
          </w:p>
        </w:tc>
        <w:tc>
          <w:tcPr>
            <w:tcW w:w="1393" w:type="dxa"/>
          </w:tcPr>
          <w:p w14:paraId="0F809393" w14:textId="77777777" w:rsidR="00412A4C" w:rsidRDefault="00412A4C" w:rsidP="00E80FBE">
            <w:pPr>
              <w:rPr>
                <w:rFonts w:ascii="Arial" w:hAnsi="Arial" w:cs="Arial"/>
                <w:sz w:val="18"/>
                <w:szCs w:val="18"/>
              </w:rPr>
            </w:pPr>
            <w:r>
              <w:rPr>
                <w:rFonts w:ascii="Arial" w:hAnsi="Arial" w:cs="Arial"/>
                <w:sz w:val="18"/>
                <w:szCs w:val="18"/>
              </w:rPr>
              <w:t>ASSET-D-04</w:t>
            </w:r>
          </w:p>
        </w:tc>
        <w:tc>
          <w:tcPr>
            <w:tcW w:w="2152" w:type="dxa"/>
          </w:tcPr>
          <w:p w14:paraId="52AA373B" w14:textId="77777777" w:rsidR="00412A4C" w:rsidRDefault="00412A4C" w:rsidP="00E80FBE">
            <w:pPr>
              <w:rPr>
                <w:rFonts w:ascii="Arial" w:hAnsi="Arial" w:cs="Arial"/>
                <w:sz w:val="18"/>
                <w:szCs w:val="18"/>
              </w:rPr>
            </w:pPr>
            <w:r>
              <w:rPr>
                <w:rFonts w:ascii="Arial" w:hAnsi="Arial" w:cs="Arial"/>
                <w:sz w:val="18"/>
                <w:szCs w:val="18"/>
              </w:rPr>
              <w:t>None</w:t>
            </w:r>
          </w:p>
        </w:tc>
        <w:tc>
          <w:tcPr>
            <w:tcW w:w="1296" w:type="dxa"/>
          </w:tcPr>
          <w:p w14:paraId="6715C18D" w14:textId="77777777" w:rsidR="00412A4C" w:rsidRDefault="00412A4C" w:rsidP="00E80FBE">
            <w:pPr>
              <w:rPr>
                <w:rFonts w:ascii="Arial" w:hAnsi="Arial" w:cs="Arial"/>
                <w:sz w:val="18"/>
                <w:szCs w:val="18"/>
              </w:rPr>
            </w:pPr>
            <w:r>
              <w:rPr>
                <w:rFonts w:ascii="Arial" w:hAnsi="Arial" w:cs="Arial"/>
                <w:sz w:val="18"/>
                <w:szCs w:val="18"/>
              </w:rPr>
              <w:t>Gap</w:t>
            </w:r>
          </w:p>
        </w:tc>
        <w:tc>
          <w:tcPr>
            <w:tcW w:w="2304" w:type="dxa"/>
          </w:tcPr>
          <w:p w14:paraId="48AF265F" w14:textId="77777777" w:rsidR="00412A4C" w:rsidRPr="00F0684A" w:rsidRDefault="00412A4C" w:rsidP="00E80FBE">
            <w:pPr>
              <w:rPr>
                <w:rFonts w:ascii="Arial" w:hAnsi="Arial" w:cs="Arial"/>
                <w:sz w:val="18"/>
                <w:szCs w:val="18"/>
              </w:rPr>
            </w:pPr>
            <w:r>
              <w:rPr>
                <w:rFonts w:ascii="Arial" w:hAnsi="Arial" w:cs="Arial"/>
                <w:sz w:val="18"/>
                <w:szCs w:val="18"/>
              </w:rPr>
              <w:t>A</w:t>
            </w:r>
            <w:r w:rsidRPr="00F0684A">
              <w:rPr>
                <w:rFonts w:ascii="Arial" w:hAnsi="Arial" w:cs="Arial"/>
                <w:sz w:val="18"/>
                <w:szCs w:val="18"/>
              </w:rPr>
              <w:t>uthentication and authorization controls not defined</w:t>
            </w:r>
          </w:p>
        </w:tc>
      </w:tr>
      <w:tr w:rsidR="00B403C3" w14:paraId="4E382027" w14:textId="77777777" w:rsidTr="009522FC">
        <w:trPr>
          <w:trHeight w:val="129"/>
        </w:trPr>
        <w:tc>
          <w:tcPr>
            <w:tcW w:w="1298" w:type="dxa"/>
            <w:vMerge/>
          </w:tcPr>
          <w:p w14:paraId="368B428E" w14:textId="77777777" w:rsidR="00412A4C" w:rsidRPr="00F0684A" w:rsidRDefault="00412A4C" w:rsidP="00E80FBE">
            <w:pPr>
              <w:rPr>
                <w:rFonts w:ascii="Arial" w:hAnsi="Arial" w:cs="Arial"/>
                <w:sz w:val="18"/>
                <w:szCs w:val="18"/>
              </w:rPr>
            </w:pPr>
          </w:p>
        </w:tc>
        <w:tc>
          <w:tcPr>
            <w:tcW w:w="1517" w:type="dxa"/>
            <w:vMerge/>
          </w:tcPr>
          <w:p w14:paraId="17850AA5" w14:textId="77777777" w:rsidR="00412A4C" w:rsidRPr="00F0684A" w:rsidRDefault="00412A4C" w:rsidP="00E80FBE">
            <w:pPr>
              <w:rPr>
                <w:rFonts w:ascii="Arial" w:hAnsi="Arial" w:cs="Arial"/>
                <w:sz w:val="18"/>
                <w:szCs w:val="18"/>
              </w:rPr>
            </w:pPr>
          </w:p>
        </w:tc>
        <w:tc>
          <w:tcPr>
            <w:tcW w:w="1393" w:type="dxa"/>
          </w:tcPr>
          <w:p w14:paraId="65F62A3D" w14:textId="77777777" w:rsidR="00412A4C" w:rsidRDefault="00412A4C" w:rsidP="00E80FBE">
            <w:pPr>
              <w:rPr>
                <w:rFonts w:ascii="Arial" w:hAnsi="Arial" w:cs="Arial"/>
                <w:sz w:val="18"/>
                <w:szCs w:val="18"/>
              </w:rPr>
            </w:pPr>
            <w:r>
              <w:rPr>
                <w:rFonts w:ascii="Arial" w:hAnsi="Arial" w:cs="Arial"/>
                <w:sz w:val="18"/>
                <w:szCs w:val="18"/>
              </w:rPr>
              <w:t>ASSET-D-05</w:t>
            </w:r>
          </w:p>
        </w:tc>
        <w:tc>
          <w:tcPr>
            <w:tcW w:w="2152" w:type="dxa"/>
          </w:tcPr>
          <w:p w14:paraId="2FBF5F3F" w14:textId="77777777" w:rsidR="00412A4C" w:rsidRDefault="00412A4C" w:rsidP="00E80FBE">
            <w:pPr>
              <w:rPr>
                <w:rFonts w:ascii="Arial" w:hAnsi="Arial" w:cs="Arial"/>
                <w:sz w:val="18"/>
                <w:szCs w:val="18"/>
              </w:rPr>
            </w:pPr>
            <w:r>
              <w:rPr>
                <w:rFonts w:ascii="Arial" w:hAnsi="Arial" w:cs="Arial"/>
                <w:sz w:val="18"/>
                <w:szCs w:val="18"/>
              </w:rPr>
              <w:t>None</w:t>
            </w:r>
          </w:p>
        </w:tc>
        <w:tc>
          <w:tcPr>
            <w:tcW w:w="1296" w:type="dxa"/>
          </w:tcPr>
          <w:p w14:paraId="5BB5BBBE" w14:textId="77777777" w:rsidR="00412A4C" w:rsidRDefault="00412A4C" w:rsidP="00E80FBE">
            <w:pPr>
              <w:rPr>
                <w:rFonts w:ascii="Arial" w:hAnsi="Arial" w:cs="Arial"/>
                <w:sz w:val="18"/>
                <w:szCs w:val="18"/>
              </w:rPr>
            </w:pPr>
            <w:r>
              <w:rPr>
                <w:rFonts w:ascii="Arial" w:hAnsi="Arial" w:cs="Arial"/>
                <w:sz w:val="18"/>
                <w:szCs w:val="18"/>
              </w:rPr>
              <w:t>Gap</w:t>
            </w:r>
          </w:p>
        </w:tc>
        <w:tc>
          <w:tcPr>
            <w:tcW w:w="2304" w:type="dxa"/>
          </w:tcPr>
          <w:p w14:paraId="65F04947" w14:textId="77777777" w:rsidR="00412A4C" w:rsidRPr="00F0684A" w:rsidRDefault="00412A4C" w:rsidP="00E80FBE">
            <w:pPr>
              <w:rPr>
                <w:rFonts w:ascii="Arial" w:hAnsi="Arial" w:cs="Arial"/>
                <w:sz w:val="18"/>
                <w:szCs w:val="18"/>
              </w:rPr>
            </w:pPr>
            <w:r>
              <w:rPr>
                <w:rFonts w:ascii="Arial" w:hAnsi="Arial" w:cs="Arial"/>
                <w:sz w:val="18"/>
                <w:szCs w:val="18"/>
              </w:rPr>
              <w:t>A</w:t>
            </w:r>
            <w:r w:rsidRPr="00F0684A">
              <w:rPr>
                <w:rFonts w:ascii="Arial" w:hAnsi="Arial" w:cs="Arial"/>
                <w:sz w:val="18"/>
                <w:szCs w:val="18"/>
              </w:rPr>
              <w:t>uthentication and authorization controls not defined</w:t>
            </w:r>
          </w:p>
        </w:tc>
      </w:tr>
      <w:tr w:rsidR="00B403C3" w14:paraId="4B5790B2" w14:textId="77777777" w:rsidTr="009522FC">
        <w:trPr>
          <w:trHeight w:val="129"/>
        </w:trPr>
        <w:tc>
          <w:tcPr>
            <w:tcW w:w="1298" w:type="dxa"/>
            <w:vMerge/>
          </w:tcPr>
          <w:p w14:paraId="5A365F91" w14:textId="77777777" w:rsidR="00412A4C" w:rsidRPr="00F0684A" w:rsidRDefault="00412A4C" w:rsidP="00E80FBE">
            <w:pPr>
              <w:rPr>
                <w:rFonts w:ascii="Arial" w:hAnsi="Arial" w:cs="Arial"/>
                <w:sz w:val="18"/>
                <w:szCs w:val="18"/>
              </w:rPr>
            </w:pPr>
          </w:p>
        </w:tc>
        <w:tc>
          <w:tcPr>
            <w:tcW w:w="1517" w:type="dxa"/>
            <w:vMerge/>
          </w:tcPr>
          <w:p w14:paraId="72FD30FD" w14:textId="77777777" w:rsidR="00412A4C" w:rsidRPr="00F0684A" w:rsidRDefault="00412A4C" w:rsidP="00E80FBE">
            <w:pPr>
              <w:rPr>
                <w:rFonts w:ascii="Arial" w:hAnsi="Arial" w:cs="Arial"/>
                <w:sz w:val="18"/>
                <w:szCs w:val="18"/>
              </w:rPr>
            </w:pPr>
          </w:p>
        </w:tc>
        <w:tc>
          <w:tcPr>
            <w:tcW w:w="1393" w:type="dxa"/>
          </w:tcPr>
          <w:p w14:paraId="764D48A7" w14:textId="77777777" w:rsidR="00412A4C" w:rsidRDefault="00412A4C" w:rsidP="00E80FBE">
            <w:pPr>
              <w:rPr>
                <w:rFonts w:ascii="Arial" w:hAnsi="Arial" w:cs="Arial"/>
                <w:sz w:val="18"/>
                <w:szCs w:val="18"/>
              </w:rPr>
            </w:pPr>
            <w:r>
              <w:rPr>
                <w:rFonts w:ascii="Arial" w:hAnsi="Arial" w:cs="Arial"/>
                <w:sz w:val="18"/>
                <w:szCs w:val="18"/>
              </w:rPr>
              <w:t>ASSET-D-06</w:t>
            </w:r>
          </w:p>
        </w:tc>
        <w:tc>
          <w:tcPr>
            <w:tcW w:w="2152" w:type="dxa"/>
          </w:tcPr>
          <w:p w14:paraId="0DE91A7E" w14:textId="77777777" w:rsidR="00412A4C" w:rsidRDefault="00412A4C" w:rsidP="00E80FBE">
            <w:pPr>
              <w:rPr>
                <w:rFonts w:ascii="Arial" w:hAnsi="Arial" w:cs="Arial"/>
                <w:sz w:val="18"/>
                <w:szCs w:val="18"/>
              </w:rPr>
            </w:pPr>
            <w:r>
              <w:rPr>
                <w:rFonts w:ascii="Arial" w:hAnsi="Arial" w:cs="Arial"/>
                <w:sz w:val="18"/>
                <w:szCs w:val="18"/>
              </w:rPr>
              <w:t>None</w:t>
            </w:r>
          </w:p>
        </w:tc>
        <w:tc>
          <w:tcPr>
            <w:tcW w:w="1296" w:type="dxa"/>
          </w:tcPr>
          <w:p w14:paraId="42AA15EF" w14:textId="77777777" w:rsidR="00412A4C" w:rsidRDefault="00412A4C" w:rsidP="00E80FBE">
            <w:pPr>
              <w:rPr>
                <w:rFonts w:ascii="Arial" w:hAnsi="Arial" w:cs="Arial"/>
                <w:sz w:val="18"/>
                <w:szCs w:val="18"/>
              </w:rPr>
            </w:pPr>
            <w:r>
              <w:rPr>
                <w:rFonts w:ascii="Arial" w:hAnsi="Arial" w:cs="Arial"/>
                <w:sz w:val="18"/>
                <w:szCs w:val="18"/>
              </w:rPr>
              <w:t>Gap</w:t>
            </w:r>
          </w:p>
        </w:tc>
        <w:tc>
          <w:tcPr>
            <w:tcW w:w="2304" w:type="dxa"/>
          </w:tcPr>
          <w:p w14:paraId="12185A94" w14:textId="77777777" w:rsidR="00412A4C" w:rsidRPr="00F0684A" w:rsidRDefault="00412A4C" w:rsidP="00E80FBE">
            <w:pPr>
              <w:rPr>
                <w:rFonts w:ascii="Arial" w:hAnsi="Arial" w:cs="Arial"/>
                <w:sz w:val="18"/>
                <w:szCs w:val="18"/>
              </w:rPr>
            </w:pPr>
            <w:r>
              <w:rPr>
                <w:rFonts w:ascii="Arial" w:hAnsi="Arial" w:cs="Arial"/>
                <w:sz w:val="18"/>
                <w:szCs w:val="18"/>
              </w:rPr>
              <w:t>A</w:t>
            </w:r>
            <w:r w:rsidRPr="00F0684A">
              <w:rPr>
                <w:rFonts w:ascii="Arial" w:hAnsi="Arial" w:cs="Arial"/>
                <w:sz w:val="18"/>
                <w:szCs w:val="18"/>
              </w:rPr>
              <w:t>uthentication and authorization controls not defined</w:t>
            </w:r>
          </w:p>
        </w:tc>
      </w:tr>
      <w:tr w:rsidR="00B403C3" w14:paraId="2A1B437A" w14:textId="77777777" w:rsidTr="009522FC">
        <w:trPr>
          <w:trHeight w:val="129"/>
        </w:trPr>
        <w:tc>
          <w:tcPr>
            <w:tcW w:w="1298" w:type="dxa"/>
            <w:vMerge/>
          </w:tcPr>
          <w:p w14:paraId="7956C797" w14:textId="77777777" w:rsidR="00412A4C" w:rsidRPr="00F0684A" w:rsidRDefault="00412A4C" w:rsidP="00E80FBE">
            <w:pPr>
              <w:rPr>
                <w:rFonts w:ascii="Arial" w:hAnsi="Arial" w:cs="Arial"/>
                <w:sz w:val="18"/>
                <w:szCs w:val="18"/>
              </w:rPr>
            </w:pPr>
          </w:p>
        </w:tc>
        <w:tc>
          <w:tcPr>
            <w:tcW w:w="1517" w:type="dxa"/>
            <w:vMerge/>
          </w:tcPr>
          <w:p w14:paraId="1133DE46" w14:textId="77777777" w:rsidR="00412A4C" w:rsidRPr="00F0684A" w:rsidRDefault="00412A4C" w:rsidP="00E80FBE">
            <w:pPr>
              <w:rPr>
                <w:rFonts w:ascii="Arial" w:hAnsi="Arial" w:cs="Arial"/>
                <w:sz w:val="18"/>
                <w:szCs w:val="18"/>
              </w:rPr>
            </w:pPr>
          </w:p>
        </w:tc>
        <w:tc>
          <w:tcPr>
            <w:tcW w:w="1393" w:type="dxa"/>
          </w:tcPr>
          <w:p w14:paraId="0DE2E4FF" w14:textId="77777777" w:rsidR="00412A4C" w:rsidRDefault="00412A4C" w:rsidP="00E80FBE">
            <w:pPr>
              <w:rPr>
                <w:rFonts w:ascii="Arial" w:hAnsi="Arial" w:cs="Arial"/>
                <w:sz w:val="18"/>
                <w:szCs w:val="18"/>
              </w:rPr>
            </w:pPr>
            <w:r>
              <w:rPr>
                <w:rFonts w:ascii="Arial" w:hAnsi="Arial" w:cs="Arial"/>
                <w:sz w:val="18"/>
                <w:szCs w:val="18"/>
              </w:rPr>
              <w:t>ASSET-D-16</w:t>
            </w:r>
          </w:p>
        </w:tc>
        <w:tc>
          <w:tcPr>
            <w:tcW w:w="2152" w:type="dxa"/>
          </w:tcPr>
          <w:p w14:paraId="5477BBA4" w14:textId="77777777" w:rsidR="00412A4C" w:rsidRDefault="00412A4C" w:rsidP="00E80FBE">
            <w:pPr>
              <w:rPr>
                <w:rFonts w:ascii="Arial" w:hAnsi="Arial" w:cs="Arial"/>
                <w:sz w:val="18"/>
                <w:szCs w:val="18"/>
              </w:rPr>
            </w:pPr>
            <w:r>
              <w:rPr>
                <w:rFonts w:ascii="Arial" w:hAnsi="Arial" w:cs="Arial"/>
                <w:sz w:val="18"/>
                <w:szCs w:val="18"/>
              </w:rPr>
              <w:t>None</w:t>
            </w:r>
          </w:p>
        </w:tc>
        <w:tc>
          <w:tcPr>
            <w:tcW w:w="1296" w:type="dxa"/>
          </w:tcPr>
          <w:p w14:paraId="1066547A" w14:textId="77777777" w:rsidR="00412A4C" w:rsidRDefault="00412A4C" w:rsidP="00E80FBE">
            <w:pPr>
              <w:rPr>
                <w:rFonts w:ascii="Arial" w:hAnsi="Arial" w:cs="Arial"/>
                <w:sz w:val="18"/>
                <w:szCs w:val="18"/>
              </w:rPr>
            </w:pPr>
            <w:r>
              <w:rPr>
                <w:rFonts w:ascii="Arial" w:hAnsi="Arial" w:cs="Arial"/>
                <w:sz w:val="18"/>
                <w:szCs w:val="18"/>
              </w:rPr>
              <w:t>Gap</w:t>
            </w:r>
          </w:p>
        </w:tc>
        <w:tc>
          <w:tcPr>
            <w:tcW w:w="2304" w:type="dxa"/>
          </w:tcPr>
          <w:p w14:paraId="40C39440" w14:textId="77777777" w:rsidR="00412A4C" w:rsidRPr="00F0684A" w:rsidRDefault="00412A4C" w:rsidP="00E80FBE">
            <w:pPr>
              <w:rPr>
                <w:rFonts w:ascii="Arial" w:hAnsi="Arial" w:cs="Arial"/>
                <w:sz w:val="18"/>
                <w:szCs w:val="18"/>
              </w:rPr>
            </w:pPr>
            <w:r>
              <w:rPr>
                <w:rFonts w:ascii="Arial" w:hAnsi="Arial" w:cs="Arial"/>
                <w:sz w:val="18"/>
                <w:szCs w:val="18"/>
              </w:rPr>
              <w:t>A</w:t>
            </w:r>
            <w:r w:rsidRPr="00F0684A">
              <w:rPr>
                <w:rFonts w:ascii="Arial" w:hAnsi="Arial" w:cs="Arial"/>
                <w:sz w:val="18"/>
                <w:szCs w:val="18"/>
              </w:rPr>
              <w:t>uthentication and authorization controls not defined</w:t>
            </w:r>
          </w:p>
        </w:tc>
      </w:tr>
      <w:tr w:rsidR="00B403C3" w14:paraId="59A4D81F" w14:textId="77777777" w:rsidTr="009522FC">
        <w:trPr>
          <w:trHeight w:val="129"/>
        </w:trPr>
        <w:tc>
          <w:tcPr>
            <w:tcW w:w="1298" w:type="dxa"/>
            <w:vMerge/>
          </w:tcPr>
          <w:p w14:paraId="72F86C32" w14:textId="77777777" w:rsidR="00412A4C" w:rsidRPr="00F0684A" w:rsidRDefault="00412A4C" w:rsidP="00E80FBE">
            <w:pPr>
              <w:rPr>
                <w:rFonts w:ascii="Arial" w:hAnsi="Arial" w:cs="Arial"/>
                <w:sz w:val="18"/>
                <w:szCs w:val="18"/>
              </w:rPr>
            </w:pPr>
          </w:p>
        </w:tc>
        <w:tc>
          <w:tcPr>
            <w:tcW w:w="1517" w:type="dxa"/>
            <w:vMerge/>
          </w:tcPr>
          <w:p w14:paraId="3F5BA1F1" w14:textId="77777777" w:rsidR="00412A4C" w:rsidRPr="00F0684A" w:rsidRDefault="00412A4C" w:rsidP="00E80FBE">
            <w:pPr>
              <w:rPr>
                <w:rFonts w:ascii="Arial" w:hAnsi="Arial" w:cs="Arial"/>
                <w:sz w:val="18"/>
                <w:szCs w:val="18"/>
              </w:rPr>
            </w:pPr>
          </w:p>
        </w:tc>
        <w:tc>
          <w:tcPr>
            <w:tcW w:w="1393" w:type="dxa"/>
          </w:tcPr>
          <w:p w14:paraId="3960640E" w14:textId="77777777" w:rsidR="00412A4C" w:rsidRDefault="00412A4C" w:rsidP="00E80FBE">
            <w:pPr>
              <w:rPr>
                <w:rFonts w:ascii="Arial" w:hAnsi="Arial" w:cs="Arial"/>
                <w:sz w:val="18"/>
                <w:szCs w:val="18"/>
              </w:rPr>
            </w:pPr>
            <w:r>
              <w:rPr>
                <w:rFonts w:ascii="Arial" w:hAnsi="Arial" w:cs="Arial"/>
                <w:sz w:val="18"/>
                <w:szCs w:val="18"/>
              </w:rPr>
              <w:t>ASSET-D-17</w:t>
            </w:r>
          </w:p>
        </w:tc>
        <w:tc>
          <w:tcPr>
            <w:tcW w:w="2152" w:type="dxa"/>
          </w:tcPr>
          <w:p w14:paraId="1F6D555A" w14:textId="53738F66" w:rsidR="00412A4C" w:rsidRDefault="00412A4C" w:rsidP="00E1753C">
            <w:pPr>
              <w:rPr>
                <w:rFonts w:ascii="Arial" w:hAnsi="Arial" w:cs="Arial"/>
                <w:sz w:val="18"/>
                <w:szCs w:val="18"/>
              </w:rPr>
            </w:pPr>
            <w:r w:rsidRPr="00D4582D">
              <w:rPr>
                <w:rFonts w:ascii="Arial" w:hAnsi="Arial" w:cs="Arial"/>
                <w:sz w:val="18"/>
                <w:szCs w:val="18"/>
              </w:rPr>
              <w:t>REQ-SEC-ALM-PKG-13</w:t>
            </w:r>
            <w:r w:rsidR="00E1753C">
              <w:rPr>
                <w:rFonts w:ascii="Arial" w:hAnsi="Arial" w:cs="Arial"/>
                <w:sz w:val="18"/>
                <w:szCs w:val="18"/>
              </w:rPr>
              <w:br/>
            </w:r>
            <w:r w:rsidRPr="00D4582D">
              <w:rPr>
                <w:rFonts w:ascii="Arial" w:hAnsi="Arial" w:cs="Arial"/>
                <w:sz w:val="18"/>
                <w:szCs w:val="18"/>
              </w:rPr>
              <w:t>SEC-CTL-ALM-PKG-4</w:t>
            </w:r>
            <w:r w:rsidR="00E1753C">
              <w:rPr>
                <w:rFonts w:ascii="Arial" w:hAnsi="Arial" w:cs="Arial"/>
                <w:sz w:val="18"/>
                <w:szCs w:val="18"/>
              </w:rPr>
              <w:br/>
            </w:r>
            <w:r>
              <w:rPr>
                <w:rFonts w:ascii="Arial" w:hAnsi="Arial" w:cs="Arial"/>
                <w:sz w:val="18"/>
                <w:szCs w:val="18"/>
              </w:rPr>
              <w:t xml:space="preserve">Clause 5.3.5 </w:t>
            </w:r>
            <w:r w:rsidRPr="008311E2">
              <w:rPr>
                <w:rFonts w:ascii="Arial" w:hAnsi="Arial" w:cs="Arial"/>
                <w:sz w:val="18"/>
                <w:szCs w:val="18"/>
              </w:rPr>
              <w:t>[i.17]</w:t>
            </w:r>
          </w:p>
        </w:tc>
        <w:tc>
          <w:tcPr>
            <w:tcW w:w="1296" w:type="dxa"/>
          </w:tcPr>
          <w:p w14:paraId="40702A0C" w14:textId="77777777" w:rsidR="00412A4C" w:rsidRDefault="00412A4C" w:rsidP="00E80FBE">
            <w:pPr>
              <w:rPr>
                <w:rFonts w:ascii="Arial" w:hAnsi="Arial" w:cs="Arial"/>
                <w:sz w:val="18"/>
                <w:szCs w:val="18"/>
              </w:rPr>
            </w:pPr>
            <w:r>
              <w:rPr>
                <w:rFonts w:ascii="Arial" w:hAnsi="Arial" w:cs="Arial"/>
                <w:sz w:val="18"/>
                <w:szCs w:val="18"/>
              </w:rPr>
              <w:t>No gap</w:t>
            </w:r>
          </w:p>
        </w:tc>
        <w:tc>
          <w:tcPr>
            <w:tcW w:w="2304" w:type="dxa"/>
          </w:tcPr>
          <w:p w14:paraId="2A09EBB9" w14:textId="77777777" w:rsidR="00412A4C" w:rsidRPr="00F0684A" w:rsidRDefault="00412A4C" w:rsidP="00E80FBE">
            <w:pPr>
              <w:rPr>
                <w:rFonts w:ascii="Arial" w:hAnsi="Arial" w:cs="Arial"/>
                <w:sz w:val="18"/>
                <w:szCs w:val="18"/>
              </w:rPr>
            </w:pPr>
          </w:p>
        </w:tc>
      </w:tr>
      <w:tr w:rsidR="00B403C3" w14:paraId="19FA0500" w14:textId="77777777" w:rsidTr="009522FC">
        <w:trPr>
          <w:trHeight w:val="129"/>
        </w:trPr>
        <w:tc>
          <w:tcPr>
            <w:tcW w:w="1298" w:type="dxa"/>
            <w:vMerge/>
          </w:tcPr>
          <w:p w14:paraId="2403F4C8" w14:textId="77777777" w:rsidR="00412A4C" w:rsidRPr="00F0684A" w:rsidRDefault="00412A4C" w:rsidP="00E80FBE">
            <w:pPr>
              <w:rPr>
                <w:rFonts w:ascii="Arial" w:hAnsi="Arial" w:cs="Arial"/>
                <w:sz w:val="18"/>
                <w:szCs w:val="18"/>
              </w:rPr>
            </w:pPr>
          </w:p>
        </w:tc>
        <w:tc>
          <w:tcPr>
            <w:tcW w:w="1517" w:type="dxa"/>
            <w:vMerge/>
          </w:tcPr>
          <w:p w14:paraId="46D25620" w14:textId="77777777" w:rsidR="00412A4C" w:rsidRPr="00F0684A" w:rsidRDefault="00412A4C" w:rsidP="00E80FBE">
            <w:pPr>
              <w:rPr>
                <w:rFonts w:ascii="Arial" w:hAnsi="Arial" w:cs="Arial"/>
                <w:sz w:val="18"/>
                <w:szCs w:val="18"/>
              </w:rPr>
            </w:pPr>
          </w:p>
        </w:tc>
        <w:tc>
          <w:tcPr>
            <w:tcW w:w="1393" w:type="dxa"/>
          </w:tcPr>
          <w:p w14:paraId="0E3EEFAE" w14:textId="77777777" w:rsidR="00412A4C" w:rsidRPr="00F0684A" w:rsidRDefault="00412A4C" w:rsidP="00E80FBE">
            <w:pPr>
              <w:rPr>
                <w:rFonts w:ascii="Arial" w:hAnsi="Arial" w:cs="Arial"/>
                <w:sz w:val="18"/>
                <w:szCs w:val="18"/>
              </w:rPr>
            </w:pPr>
            <w:r w:rsidRPr="00F0684A">
              <w:rPr>
                <w:rFonts w:ascii="Arial" w:hAnsi="Arial" w:cs="Arial"/>
                <w:sz w:val="18"/>
                <w:szCs w:val="18"/>
              </w:rPr>
              <w:t>A</w:t>
            </w:r>
            <w:r>
              <w:rPr>
                <w:rFonts w:ascii="Arial" w:hAnsi="Arial" w:cs="Arial"/>
                <w:sz w:val="18"/>
                <w:szCs w:val="18"/>
              </w:rPr>
              <w:t>SSET</w:t>
            </w:r>
            <w:r w:rsidRPr="00F0684A">
              <w:rPr>
                <w:rFonts w:ascii="Arial" w:hAnsi="Arial" w:cs="Arial"/>
                <w:sz w:val="18"/>
                <w:szCs w:val="18"/>
              </w:rPr>
              <w:t>-D-1</w:t>
            </w:r>
            <w:r>
              <w:rPr>
                <w:rFonts w:ascii="Arial" w:hAnsi="Arial" w:cs="Arial"/>
                <w:sz w:val="18"/>
                <w:szCs w:val="18"/>
              </w:rPr>
              <w:t>8</w:t>
            </w:r>
          </w:p>
        </w:tc>
        <w:tc>
          <w:tcPr>
            <w:tcW w:w="2152" w:type="dxa"/>
          </w:tcPr>
          <w:p w14:paraId="1F7DA8D3" w14:textId="77777777" w:rsidR="00412A4C" w:rsidRPr="00F0684A" w:rsidRDefault="00412A4C" w:rsidP="00E80FBE">
            <w:pPr>
              <w:rPr>
                <w:rFonts w:ascii="Arial" w:hAnsi="Arial" w:cs="Arial"/>
                <w:sz w:val="18"/>
                <w:szCs w:val="18"/>
              </w:rPr>
            </w:pPr>
            <w:r>
              <w:rPr>
                <w:rFonts w:ascii="Arial" w:hAnsi="Arial" w:cs="Arial"/>
                <w:sz w:val="18"/>
                <w:szCs w:val="18"/>
              </w:rPr>
              <w:t>None</w:t>
            </w:r>
          </w:p>
        </w:tc>
        <w:tc>
          <w:tcPr>
            <w:tcW w:w="1296" w:type="dxa"/>
          </w:tcPr>
          <w:p w14:paraId="32C26C7D" w14:textId="77777777" w:rsidR="00412A4C" w:rsidRDefault="00412A4C" w:rsidP="00E80FBE">
            <w:pPr>
              <w:rPr>
                <w:rFonts w:ascii="Arial" w:hAnsi="Arial" w:cs="Arial"/>
                <w:sz w:val="18"/>
                <w:szCs w:val="18"/>
              </w:rPr>
            </w:pPr>
            <w:r>
              <w:rPr>
                <w:rFonts w:ascii="Arial" w:hAnsi="Arial" w:cs="Arial"/>
                <w:sz w:val="18"/>
                <w:szCs w:val="18"/>
              </w:rPr>
              <w:t>Gap</w:t>
            </w:r>
          </w:p>
        </w:tc>
        <w:tc>
          <w:tcPr>
            <w:tcW w:w="2304" w:type="dxa"/>
          </w:tcPr>
          <w:p w14:paraId="67C8B5F9" w14:textId="77777777" w:rsidR="00412A4C" w:rsidRPr="00F0684A" w:rsidRDefault="00412A4C" w:rsidP="00E80FBE">
            <w:pPr>
              <w:rPr>
                <w:rFonts w:ascii="Arial" w:hAnsi="Arial" w:cs="Arial"/>
                <w:sz w:val="18"/>
                <w:szCs w:val="18"/>
              </w:rPr>
            </w:pPr>
            <w:r>
              <w:rPr>
                <w:rFonts w:ascii="Arial" w:hAnsi="Arial" w:cs="Arial"/>
                <w:sz w:val="18"/>
                <w:szCs w:val="18"/>
              </w:rPr>
              <w:t>A</w:t>
            </w:r>
            <w:r w:rsidRPr="00F0684A">
              <w:rPr>
                <w:rFonts w:ascii="Arial" w:hAnsi="Arial" w:cs="Arial"/>
                <w:sz w:val="18"/>
                <w:szCs w:val="18"/>
              </w:rPr>
              <w:t>uthentication and authorization controls not defined</w:t>
            </w:r>
          </w:p>
        </w:tc>
      </w:tr>
      <w:tr w:rsidR="00B403C3" w14:paraId="1CD9632D" w14:textId="77777777" w:rsidTr="009522FC">
        <w:trPr>
          <w:trHeight w:val="129"/>
        </w:trPr>
        <w:tc>
          <w:tcPr>
            <w:tcW w:w="1298" w:type="dxa"/>
            <w:vMerge/>
          </w:tcPr>
          <w:p w14:paraId="279E87ED" w14:textId="77777777" w:rsidR="00412A4C" w:rsidRPr="00F0684A" w:rsidRDefault="00412A4C" w:rsidP="00E80FBE">
            <w:pPr>
              <w:rPr>
                <w:rFonts w:ascii="Arial" w:hAnsi="Arial" w:cs="Arial"/>
                <w:sz w:val="18"/>
                <w:szCs w:val="18"/>
              </w:rPr>
            </w:pPr>
          </w:p>
        </w:tc>
        <w:tc>
          <w:tcPr>
            <w:tcW w:w="1517" w:type="dxa"/>
            <w:vMerge/>
          </w:tcPr>
          <w:p w14:paraId="07D1480C" w14:textId="77777777" w:rsidR="00412A4C" w:rsidRPr="00F0684A" w:rsidRDefault="00412A4C" w:rsidP="00E80FBE">
            <w:pPr>
              <w:rPr>
                <w:rFonts w:ascii="Arial" w:hAnsi="Arial" w:cs="Arial"/>
                <w:sz w:val="18"/>
                <w:szCs w:val="18"/>
              </w:rPr>
            </w:pPr>
          </w:p>
        </w:tc>
        <w:tc>
          <w:tcPr>
            <w:tcW w:w="1393" w:type="dxa"/>
          </w:tcPr>
          <w:p w14:paraId="02C5A9A3" w14:textId="77777777" w:rsidR="00412A4C" w:rsidRPr="00F0684A" w:rsidRDefault="00412A4C" w:rsidP="00E80FBE">
            <w:pPr>
              <w:rPr>
                <w:rFonts w:ascii="Arial" w:hAnsi="Arial" w:cs="Arial"/>
                <w:sz w:val="18"/>
                <w:szCs w:val="18"/>
              </w:rPr>
            </w:pPr>
            <w:r w:rsidRPr="00F0684A">
              <w:rPr>
                <w:rFonts w:ascii="Arial" w:hAnsi="Arial" w:cs="Arial"/>
                <w:sz w:val="18"/>
                <w:szCs w:val="18"/>
              </w:rPr>
              <w:t>A</w:t>
            </w:r>
            <w:r>
              <w:rPr>
                <w:rFonts w:ascii="Arial" w:hAnsi="Arial" w:cs="Arial"/>
                <w:sz w:val="18"/>
                <w:szCs w:val="18"/>
              </w:rPr>
              <w:t>SSET</w:t>
            </w:r>
            <w:r w:rsidRPr="00F0684A">
              <w:rPr>
                <w:rFonts w:ascii="Arial" w:hAnsi="Arial" w:cs="Arial"/>
                <w:sz w:val="18"/>
                <w:szCs w:val="18"/>
              </w:rPr>
              <w:t>-D-</w:t>
            </w:r>
            <w:r>
              <w:rPr>
                <w:rFonts w:ascii="Arial" w:hAnsi="Arial" w:cs="Arial"/>
                <w:sz w:val="18"/>
                <w:szCs w:val="18"/>
              </w:rPr>
              <w:t>20</w:t>
            </w:r>
          </w:p>
        </w:tc>
        <w:tc>
          <w:tcPr>
            <w:tcW w:w="2152" w:type="dxa"/>
          </w:tcPr>
          <w:p w14:paraId="02801791" w14:textId="68AB2C23" w:rsidR="00412A4C" w:rsidRPr="008311E2" w:rsidRDefault="00412A4C" w:rsidP="00E1753C">
            <w:pPr>
              <w:rPr>
                <w:rFonts w:ascii="Arial" w:hAnsi="Arial" w:cs="Arial"/>
                <w:sz w:val="18"/>
                <w:szCs w:val="18"/>
              </w:rPr>
            </w:pPr>
            <w:r w:rsidRPr="00D4582D">
              <w:rPr>
                <w:rFonts w:ascii="Arial" w:hAnsi="Arial" w:cs="Arial"/>
                <w:sz w:val="18"/>
                <w:szCs w:val="18"/>
              </w:rPr>
              <w:t>REQ-SEC-PASS-1</w:t>
            </w:r>
            <w:r w:rsidR="00E1753C">
              <w:rPr>
                <w:rFonts w:ascii="Arial" w:hAnsi="Arial" w:cs="Arial"/>
                <w:sz w:val="18"/>
                <w:szCs w:val="18"/>
              </w:rPr>
              <w:br/>
            </w:r>
            <w:r w:rsidRPr="00D4582D">
              <w:rPr>
                <w:rFonts w:ascii="Arial" w:hAnsi="Arial" w:cs="Arial"/>
                <w:sz w:val="18"/>
                <w:szCs w:val="18"/>
              </w:rPr>
              <w:t>SEC-CTL-PASS-1</w:t>
            </w:r>
            <w:r w:rsidR="00E1753C">
              <w:rPr>
                <w:rFonts w:ascii="Arial" w:hAnsi="Arial" w:cs="Arial"/>
                <w:sz w:val="18"/>
                <w:szCs w:val="18"/>
              </w:rPr>
              <w:br/>
            </w:r>
            <w:r w:rsidRPr="00D4582D">
              <w:rPr>
                <w:rFonts w:ascii="Arial" w:hAnsi="Arial" w:cs="Arial"/>
                <w:sz w:val="18"/>
                <w:szCs w:val="18"/>
              </w:rPr>
              <w:t>SEC-CTL-PASS-2</w:t>
            </w:r>
            <w:r w:rsidR="00E1753C">
              <w:rPr>
                <w:rFonts w:ascii="Arial" w:hAnsi="Arial" w:cs="Arial"/>
                <w:sz w:val="18"/>
                <w:szCs w:val="18"/>
              </w:rPr>
              <w:br/>
            </w:r>
            <w:r w:rsidRPr="00D4582D">
              <w:rPr>
                <w:rFonts w:ascii="Arial" w:hAnsi="Arial" w:cs="Arial"/>
                <w:sz w:val="18"/>
                <w:szCs w:val="18"/>
              </w:rPr>
              <w:t>SEC-CTL-PASS-3</w:t>
            </w:r>
          </w:p>
        </w:tc>
        <w:tc>
          <w:tcPr>
            <w:tcW w:w="1296" w:type="dxa"/>
          </w:tcPr>
          <w:p w14:paraId="0714C077" w14:textId="77777777" w:rsidR="00412A4C" w:rsidRDefault="00412A4C" w:rsidP="00E80FBE">
            <w:pPr>
              <w:rPr>
                <w:rFonts w:ascii="Arial" w:hAnsi="Arial" w:cs="Arial"/>
                <w:sz w:val="18"/>
                <w:szCs w:val="18"/>
              </w:rPr>
            </w:pPr>
            <w:r>
              <w:rPr>
                <w:rFonts w:ascii="Arial" w:hAnsi="Arial" w:cs="Arial"/>
                <w:sz w:val="18"/>
                <w:szCs w:val="18"/>
              </w:rPr>
              <w:t>Gap</w:t>
            </w:r>
          </w:p>
        </w:tc>
        <w:tc>
          <w:tcPr>
            <w:tcW w:w="2304" w:type="dxa"/>
          </w:tcPr>
          <w:p w14:paraId="42283DD8" w14:textId="77777777" w:rsidR="00412A4C" w:rsidRPr="00F0684A" w:rsidRDefault="00412A4C" w:rsidP="00E80FBE">
            <w:pPr>
              <w:rPr>
                <w:rFonts w:ascii="Arial" w:hAnsi="Arial" w:cs="Arial"/>
                <w:sz w:val="18"/>
                <w:szCs w:val="18"/>
              </w:rPr>
            </w:pPr>
            <w:r>
              <w:rPr>
                <w:rFonts w:ascii="Arial" w:hAnsi="Arial" w:cs="Arial"/>
                <w:sz w:val="18"/>
                <w:szCs w:val="18"/>
              </w:rPr>
              <w:t>A</w:t>
            </w:r>
            <w:r w:rsidRPr="00F0684A">
              <w:rPr>
                <w:rFonts w:ascii="Arial" w:hAnsi="Arial" w:cs="Arial"/>
                <w:sz w:val="18"/>
                <w:szCs w:val="18"/>
              </w:rPr>
              <w:t>uthorization controls not defined</w:t>
            </w:r>
          </w:p>
        </w:tc>
      </w:tr>
      <w:tr w:rsidR="00B403C3" w14:paraId="3433927C" w14:textId="77777777" w:rsidTr="009522FC">
        <w:trPr>
          <w:trHeight w:val="129"/>
        </w:trPr>
        <w:tc>
          <w:tcPr>
            <w:tcW w:w="1298" w:type="dxa"/>
            <w:vMerge/>
          </w:tcPr>
          <w:p w14:paraId="5ABE6620" w14:textId="77777777" w:rsidR="00412A4C" w:rsidRPr="00F0684A" w:rsidRDefault="00412A4C" w:rsidP="00E80FBE">
            <w:pPr>
              <w:rPr>
                <w:rFonts w:ascii="Arial" w:hAnsi="Arial" w:cs="Arial"/>
                <w:sz w:val="18"/>
                <w:szCs w:val="18"/>
              </w:rPr>
            </w:pPr>
          </w:p>
        </w:tc>
        <w:tc>
          <w:tcPr>
            <w:tcW w:w="1517" w:type="dxa"/>
            <w:vMerge/>
          </w:tcPr>
          <w:p w14:paraId="5560BCFB" w14:textId="77777777" w:rsidR="00412A4C" w:rsidRPr="00F0684A" w:rsidRDefault="00412A4C" w:rsidP="00E80FBE">
            <w:pPr>
              <w:rPr>
                <w:rFonts w:ascii="Arial" w:hAnsi="Arial" w:cs="Arial"/>
                <w:sz w:val="18"/>
                <w:szCs w:val="18"/>
              </w:rPr>
            </w:pPr>
          </w:p>
        </w:tc>
        <w:tc>
          <w:tcPr>
            <w:tcW w:w="1393" w:type="dxa"/>
          </w:tcPr>
          <w:p w14:paraId="7B3EBD7A" w14:textId="77777777" w:rsidR="00412A4C" w:rsidRPr="00F0684A" w:rsidRDefault="00412A4C" w:rsidP="00E80FBE">
            <w:pPr>
              <w:rPr>
                <w:rFonts w:ascii="Arial" w:hAnsi="Arial" w:cs="Arial"/>
                <w:sz w:val="18"/>
                <w:szCs w:val="18"/>
              </w:rPr>
            </w:pPr>
            <w:r w:rsidRPr="00F0684A">
              <w:rPr>
                <w:rFonts w:ascii="Arial" w:hAnsi="Arial" w:cs="Arial"/>
                <w:sz w:val="18"/>
                <w:szCs w:val="18"/>
              </w:rPr>
              <w:t>A</w:t>
            </w:r>
            <w:r>
              <w:rPr>
                <w:rFonts w:ascii="Arial" w:hAnsi="Arial" w:cs="Arial"/>
                <w:sz w:val="18"/>
                <w:szCs w:val="18"/>
              </w:rPr>
              <w:t>SSET</w:t>
            </w:r>
            <w:r w:rsidRPr="00F0684A">
              <w:rPr>
                <w:rFonts w:ascii="Arial" w:hAnsi="Arial" w:cs="Arial"/>
                <w:sz w:val="18"/>
                <w:szCs w:val="18"/>
              </w:rPr>
              <w:t>-D-2</w:t>
            </w:r>
            <w:r>
              <w:rPr>
                <w:rFonts w:ascii="Arial" w:hAnsi="Arial" w:cs="Arial"/>
                <w:sz w:val="18"/>
                <w:szCs w:val="18"/>
              </w:rPr>
              <w:t>3</w:t>
            </w:r>
          </w:p>
        </w:tc>
        <w:tc>
          <w:tcPr>
            <w:tcW w:w="2152" w:type="dxa"/>
          </w:tcPr>
          <w:p w14:paraId="2F367EAD" w14:textId="7557E990" w:rsidR="00412A4C" w:rsidRPr="008311E2" w:rsidRDefault="00412A4C" w:rsidP="00E1753C">
            <w:pPr>
              <w:rPr>
                <w:rFonts w:ascii="Arial" w:hAnsi="Arial" w:cs="Arial"/>
                <w:sz w:val="18"/>
                <w:szCs w:val="18"/>
              </w:rPr>
            </w:pPr>
            <w:r w:rsidRPr="00F0684A">
              <w:rPr>
                <w:rFonts w:ascii="Arial" w:hAnsi="Arial" w:cs="Arial"/>
                <w:sz w:val="18"/>
                <w:szCs w:val="18"/>
              </w:rPr>
              <w:t>REQ-SEC-ALM-PKG-11</w:t>
            </w:r>
            <w:r w:rsidR="00E1753C">
              <w:rPr>
                <w:rFonts w:ascii="Arial" w:hAnsi="Arial" w:cs="Arial"/>
                <w:sz w:val="18"/>
                <w:szCs w:val="18"/>
              </w:rPr>
              <w:br/>
            </w:r>
            <w:r w:rsidRPr="00F0684A">
              <w:rPr>
                <w:rFonts w:ascii="Arial" w:hAnsi="Arial" w:cs="Arial"/>
                <w:sz w:val="18"/>
                <w:szCs w:val="18"/>
              </w:rPr>
              <w:t>SEC-CTL-ALM-PKG-1</w:t>
            </w:r>
          </w:p>
        </w:tc>
        <w:tc>
          <w:tcPr>
            <w:tcW w:w="1296" w:type="dxa"/>
          </w:tcPr>
          <w:p w14:paraId="58A68BB6" w14:textId="77777777" w:rsidR="00412A4C" w:rsidRPr="00F0684A" w:rsidRDefault="00412A4C" w:rsidP="00E80FBE">
            <w:pPr>
              <w:rPr>
                <w:rFonts w:ascii="Arial" w:hAnsi="Arial" w:cs="Arial"/>
                <w:sz w:val="18"/>
                <w:szCs w:val="18"/>
              </w:rPr>
            </w:pPr>
            <w:r>
              <w:rPr>
                <w:rFonts w:ascii="Arial" w:hAnsi="Arial" w:cs="Arial"/>
                <w:sz w:val="18"/>
                <w:szCs w:val="18"/>
              </w:rPr>
              <w:t>No gap</w:t>
            </w:r>
          </w:p>
        </w:tc>
        <w:tc>
          <w:tcPr>
            <w:tcW w:w="2304" w:type="dxa"/>
          </w:tcPr>
          <w:p w14:paraId="084AAF4B" w14:textId="77777777" w:rsidR="00412A4C" w:rsidRPr="00F0684A" w:rsidRDefault="00412A4C" w:rsidP="00E80FBE">
            <w:pPr>
              <w:rPr>
                <w:rFonts w:ascii="Arial" w:hAnsi="Arial" w:cs="Arial"/>
                <w:sz w:val="18"/>
                <w:szCs w:val="18"/>
              </w:rPr>
            </w:pPr>
          </w:p>
        </w:tc>
      </w:tr>
      <w:tr w:rsidR="00B403C3" w14:paraId="2B6289F2" w14:textId="77777777" w:rsidTr="009522FC">
        <w:trPr>
          <w:trHeight w:val="129"/>
        </w:trPr>
        <w:tc>
          <w:tcPr>
            <w:tcW w:w="1298" w:type="dxa"/>
            <w:vMerge/>
          </w:tcPr>
          <w:p w14:paraId="39876867" w14:textId="77777777" w:rsidR="00412A4C" w:rsidRPr="00F0684A" w:rsidRDefault="00412A4C" w:rsidP="00E80FBE">
            <w:pPr>
              <w:rPr>
                <w:rFonts w:ascii="Arial" w:hAnsi="Arial" w:cs="Arial"/>
                <w:sz w:val="18"/>
                <w:szCs w:val="18"/>
              </w:rPr>
            </w:pPr>
          </w:p>
        </w:tc>
        <w:tc>
          <w:tcPr>
            <w:tcW w:w="1517" w:type="dxa"/>
            <w:vMerge/>
          </w:tcPr>
          <w:p w14:paraId="1ABD0A97" w14:textId="77777777" w:rsidR="00412A4C" w:rsidRPr="00F0684A" w:rsidRDefault="00412A4C" w:rsidP="00E80FBE">
            <w:pPr>
              <w:rPr>
                <w:rFonts w:ascii="Arial" w:hAnsi="Arial" w:cs="Arial"/>
                <w:sz w:val="18"/>
                <w:szCs w:val="18"/>
              </w:rPr>
            </w:pPr>
          </w:p>
        </w:tc>
        <w:tc>
          <w:tcPr>
            <w:tcW w:w="1393" w:type="dxa"/>
          </w:tcPr>
          <w:p w14:paraId="614C0E28" w14:textId="77777777" w:rsidR="00412A4C" w:rsidRPr="00F0684A" w:rsidRDefault="00412A4C" w:rsidP="00E80FBE">
            <w:pPr>
              <w:rPr>
                <w:rFonts w:ascii="Arial" w:hAnsi="Arial" w:cs="Arial"/>
                <w:sz w:val="18"/>
                <w:szCs w:val="18"/>
              </w:rPr>
            </w:pPr>
            <w:r w:rsidRPr="00F0684A">
              <w:rPr>
                <w:rFonts w:ascii="Arial" w:hAnsi="Arial" w:cs="Arial"/>
                <w:sz w:val="18"/>
                <w:szCs w:val="18"/>
              </w:rPr>
              <w:t>A</w:t>
            </w:r>
            <w:r>
              <w:rPr>
                <w:rFonts w:ascii="Arial" w:hAnsi="Arial" w:cs="Arial"/>
                <w:sz w:val="18"/>
                <w:szCs w:val="18"/>
              </w:rPr>
              <w:t>SSET</w:t>
            </w:r>
            <w:r w:rsidRPr="00F0684A">
              <w:rPr>
                <w:rFonts w:ascii="Arial" w:hAnsi="Arial" w:cs="Arial"/>
                <w:sz w:val="18"/>
                <w:szCs w:val="18"/>
              </w:rPr>
              <w:t>-D-2</w:t>
            </w:r>
            <w:r>
              <w:rPr>
                <w:rFonts w:ascii="Arial" w:hAnsi="Arial" w:cs="Arial"/>
                <w:sz w:val="18"/>
                <w:szCs w:val="18"/>
              </w:rPr>
              <w:t>4</w:t>
            </w:r>
          </w:p>
          <w:p w14:paraId="3DC8036D" w14:textId="77777777" w:rsidR="00412A4C" w:rsidRPr="00F0684A" w:rsidRDefault="00412A4C" w:rsidP="00E80FBE">
            <w:pPr>
              <w:rPr>
                <w:rFonts w:ascii="Arial" w:hAnsi="Arial" w:cs="Arial"/>
                <w:sz w:val="18"/>
                <w:szCs w:val="18"/>
              </w:rPr>
            </w:pPr>
          </w:p>
        </w:tc>
        <w:tc>
          <w:tcPr>
            <w:tcW w:w="2152" w:type="dxa"/>
          </w:tcPr>
          <w:p w14:paraId="3D383FD8" w14:textId="77777777" w:rsidR="00412A4C" w:rsidRPr="00D4582D" w:rsidRDefault="00412A4C" w:rsidP="00E80FBE">
            <w:pPr>
              <w:rPr>
                <w:rFonts w:ascii="Arial" w:hAnsi="Arial" w:cs="Arial"/>
                <w:sz w:val="18"/>
                <w:szCs w:val="18"/>
              </w:rPr>
            </w:pPr>
            <w:r>
              <w:rPr>
                <w:rFonts w:ascii="Arial" w:hAnsi="Arial" w:cs="Arial"/>
                <w:sz w:val="18"/>
                <w:szCs w:val="18"/>
              </w:rPr>
              <w:t>N</w:t>
            </w:r>
            <w:r w:rsidRPr="00F0684A">
              <w:rPr>
                <w:rFonts w:ascii="Arial" w:hAnsi="Arial" w:cs="Arial"/>
                <w:sz w:val="18"/>
                <w:szCs w:val="18"/>
              </w:rPr>
              <w:t>one</w:t>
            </w:r>
          </w:p>
        </w:tc>
        <w:tc>
          <w:tcPr>
            <w:tcW w:w="1296" w:type="dxa"/>
          </w:tcPr>
          <w:p w14:paraId="31F613BE" w14:textId="77777777" w:rsidR="00412A4C" w:rsidRPr="00F0684A" w:rsidRDefault="00412A4C" w:rsidP="00E80FBE">
            <w:pPr>
              <w:rPr>
                <w:rFonts w:ascii="Arial" w:hAnsi="Arial" w:cs="Arial"/>
                <w:sz w:val="18"/>
                <w:szCs w:val="18"/>
              </w:rPr>
            </w:pPr>
            <w:r>
              <w:rPr>
                <w:rFonts w:ascii="Arial" w:hAnsi="Arial" w:cs="Arial"/>
                <w:sz w:val="18"/>
                <w:szCs w:val="18"/>
              </w:rPr>
              <w:t>Gap</w:t>
            </w:r>
          </w:p>
        </w:tc>
        <w:tc>
          <w:tcPr>
            <w:tcW w:w="2304" w:type="dxa"/>
          </w:tcPr>
          <w:p w14:paraId="4860246F" w14:textId="77777777" w:rsidR="00412A4C" w:rsidRPr="00F0684A" w:rsidRDefault="00412A4C" w:rsidP="00E80FBE">
            <w:pPr>
              <w:rPr>
                <w:rFonts w:ascii="Arial" w:hAnsi="Arial" w:cs="Arial"/>
                <w:sz w:val="18"/>
                <w:szCs w:val="18"/>
              </w:rPr>
            </w:pPr>
            <w:r>
              <w:rPr>
                <w:rFonts w:ascii="Arial" w:hAnsi="Arial" w:cs="Arial"/>
                <w:sz w:val="18"/>
                <w:szCs w:val="18"/>
              </w:rPr>
              <w:t>A</w:t>
            </w:r>
            <w:r w:rsidRPr="00F0684A">
              <w:rPr>
                <w:rFonts w:ascii="Arial" w:hAnsi="Arial" w:cs="Arial"/>
                <w:sz w:val="18"/>
                <w:szCs w:val="18"/>
              </w:rPr>
              <w:t>uthentication and authorization controls not defined</w:t>
            </w:r>
          </w:p>
        </w:tc>
      </w:tr>
      <w:tr w:rsidR="00B403C3" w14:paraId="0264BEEA" w14:textId="77777777" w:rsidTr="009522FC">
        <w:trPr>
          <w:trHeight w:val="129"/>
        </w:trPr>
        <w:tc>
          <w:tcPr>
            <w:tcW w:w="1298" w:type="dxa"/>
            <w:vMerge/>
          </w:tcPr>
          <w:p w14:paraId="7E52D7A9" w14:textId="77777777" w:rsidR="00412A4C" w:rsidRPr="00F0684A" w:rsidRDefault="00412A4C" w:rsidP="00E80FBE">
            <w:pPr>
              <w:rPr>
                <w:rFonts w:ascii="Arial" w:hAnsi="Arial" w:cs="Arial"/>
                <w:sz w:val="18"/>
                <w:szCs w:val="18"/>
              </w:rPr>
            </w:pPr>
          </w:p>
        </w:tc>
        <w:tc>
          <w:tcPr>
            <w:tcW w:w="1517" w:type="dxa"/>
            <w:vMerge/>
          </w:tcPr>
          <w:p w14:paraId="4B286AED" w14:textId="77777777" w:rsidR="00412A4C" w:rsidRPr="00F0684A" w:rsidRDefault="00412A4C" w:rsidP="00E80FBE">
            <w:pPr>
              <w:rPr>
                <w:rFonts w:ascii="Arial" w:hAnsi="Arial" w:cs="Arial"/>
                <w:sz w:val="18"/>
                <w:szCs w:val="18"/>
              </w:rPr>
            </w:pPr>
          </w:p>
        </w:tc>
        <w:tc>
          <w:tcPr>
            <w:tcW w:w="1393" w:type="dxa"/>
          </w:tcPr>
          <w:p w14:paraId="689ADBBD" w14:textId="77777777" w:rsidR="00412A4C" w:rsidRPr="00F0684A" w:rsidRDefault="00412A4C" w:rsidP="00E80FBE">
            <w:pPr>
              <w:rPr>
                <w:rFonts w:ascii="Arial" w:hAnsi="Arial" w:cs="Arial"/>
                <w:sz w:val="18"/>
                <w:szCs w:val="18"/>
              </w:rPr>
            </w:pPr>
            <w:r>
              <w:rPr>
                <w:rFonts w:ascii="Arial" w:hAnsi="Arial" w:cs="Arial"/>
                <w:sz w:val="18"/>
                <w:szCs w:val="18"/>
              </w:rPr>
              <w:t>ASSET-D-29</w:t>
            </w:r>
          </w:p>
        </w:tc>
        <w:tc>
          <w:tcPr>
            <w:tcW w:w="2152" w:type="dxa"/>
          </w:tcPr>
          <w:p w14:paraId="2498324B" w14:textId="6DDA33A8" w:rsidR="00412A4C" w:rsidRPr="00F0684A" w:rsidRDefault="00412A4C" w:rsidP="00E1753C">
            <w:pPr>
              <w:rPr>
                <w:rFonts w:ascii="Arial" w:hAnsi="Arial" w:cs="Arial"/>
                <w:sz w:val="18"/>
                <w:szCs w:val="18"/>
              </w:rPr>
            </w:pPr>
            <w:r w:rsidRPr="00D4582D">
              <w:rPr>
                <w:rFonts w:ascii="Arial" w:hAnsi="Arial" w:cs="Arial"/>
                <w:sz w:val="18"/>
                <w:szCs w:val="18"/>
              </w:rPr>
              <w:t>REQ-SEC-SLM-TESS-6</w:t>
            </w:r>
            <w:r w:rsidR="00E1753C">
              <w:rPr>
                <w:rFonts w:ascii="Arial" w:hAnsi="Arial" w:cs="Arial"/>
                <w:sz w:val="18"/>
                <w:szCs w:val="18"/>
              </w:rPr>
              <w:br/>
            </w:r>
            <w:r w:rsidRPr="00D4582D">
              <w:rPr>
                <w:rFonts w:ascii="Arial" w:hAnsi="Arial" w:cs="Arial"/>
                <w:sz w:val="18"/>
                <w:szCs w:val="18"/>
              </w:rPr>
              <w:t>REQ-SEC-SLM-TESM-3</w:t>
            </w:r>
            <w:r w:rsidR="00E1753C">
              <w:rPr>
                <w:rFonts w:ascii="Arial" w:hAnsi="Arial" w:cs="Arial"/>
                <w:sz w:val="18"/>
                <w:szCs w:val="18"/>
              </w:rPr>
              <w:br/>
            </w:r>
            <w:r w:rsidRPr="00D4582D">
              <w:rPr>
                <w:rFonts w:ascii="Arial" w:hAnsi="Arial" w:cs="Arial"/>
                <w:sz w:val="18"/>
                <w:szCs w:val="18"/>
              </w:rPr>
              <w:t>REQ-SEC-TESR-1</w:t>
            </w:r>
            <w:r w:rsidR="00E1753C">
              <w:rPr>
                <w:rFonts w:ascii="Arial" w:hAnsi="Arial" w:cs="Arial"/>
                <w:sz w:val="18"/>
                <w:szCs w:val="18"/>
              </w:rPr>
              <w:br/>
            </w:r>
            <w:r w:rsidRPr="00D4582D">
              <w:rPr>
                <w:rFonts w:ascii="Arial" w:hAnsi="Arial" w:cs="Arial"/>
                <w:sz w:val="18"/>
                <w:szCs w:val="18"/>
              </w:rPr>
              <w:t>REQ-SEC-TESR-5</w:t>
            </w:r>
            <w:r w:rsidR="00E1753C">
              <w:rPr>
                <w:rFonts w:ascii="Arial" w:hAnsi="Arial" w:cs="Arial"/>
                <w:sz w:val="18"/>
                <w:szCs w:val="18"/>
              </w:rPr>
              <w:br/>
            </w:r>
            <w:r w:rsidRPr="00D4582D">
              <w:rPr>
                <w:rFonts w:ascii="Arial" w:hAnsi="Arial" w:cs="Arial"/>
                <w:sz w:val="18"/>
                <w:szCs w:val="18"/>
              </w:rPr>
              <w:t>REQ-SEC-TESR-7</w:t>
            </w:r>
            <w:r w:rsidR="00E1753C">
              <w:rPr>
                <w:rFonts w:ascii="Arial" w:hAnsi="Arial" w:cs="Arial"/>
                <w:sz w:val="18"/>
                <w:szCs w:val="18"/>
              </w:rPr>
              <w:br/>
            </w:r>
            <w:r w:rsidRPr="00D4582D">
              <w:rPr>
                <w:rFonts w:ascii="Arial" w:hAnsi="Arial" w:cs="Arial"/>
                <w:sz w:val="18"/>
                <w:szCs w:val="18"/>
              </w:rPr>
              <w:t>REQ-SEC-TESR-9</w:t>
            </w:r>
            <w:r w:rsidR="00E1753C">
              <w:rPr>
                <w:rFonts w:ascii="Arial" w:hAnsi="Arial" w:cs="Arial"/>
                <w:sz w:val="18"/>
                <w:szCs w:val="18"/>
              </w:rPr>
              <w:br/>
            </w:r>
            <w:r w:rsidRPr="00D4582D">
              <w:rPr>
                <w:rFonts w:ascii="Arial" w:hAnsi="Arial" w:cs="Arial"/>
                <w:sz w:val="18"/>
                <w:szCs w:val="18"/>
              </w:rPr>
              <w:t>REQ-SEC-TESR-11</w:t>
            </w:r>
          </w:p>
        </w:tc>
        <w:tc>
          <w:tcPr>
            <w:tcW w:w="1296" w:type="dxa"/>
          </w:tcPr>
          <w:p w14:paraId="7DCE25E2" w14:textId="77777777" w:rsidR="00412A4C" w:rsidRPr="00F0684A" w:rsidRDefault="00412A4C" w:rsidP="00E80FBE">
            <w:pPr>
              <w:rPr>
                <w:rFonts w:ascii="Arial" w:hAnsi="Arial" w:cs="Arial"/>
                <w:sz w:val="18"/>
                <w:szCs w:val="18"/>
              </w:rPr>
            </w:pPr>
            <w:r>
              <w:rPr>
                <w:rFonts w:ascii="Arial" w:hAnsi="Arial" w:cs="Arial"/>
                <w:sz w:val="18"/>
                <w:szCs w:val="18"/>
              </w:rPr>
              <w:t>No gap</w:t>
            </w:r>
          </w:p>
        </w:tc>
        <w:tc>
          <w:tcPr>
            <w:tcW w:w="2304" w:type="dxa"/>
          </w:tcPr>
          <w:p w14:paraId="6890499B" w14:textId="77777777" w:rsidR="00412A4C" w:rsidRPr="00F0684A" w:rsidRDefault="00412A4C" w:rsidP="00E80FBE">
            <w:pPr>
              <w:rPr>
                <w:rFonts w:ascii="Arial" w:hAnsi="Arial" w:cs="Arial"/>
                <w:sz w:val="18"/>
                <w:szCs w:val="18"/>
              </w:rPr>
            </w:pPr>
          </w:p>
        </w:tc>
      </w:tr>
      <w:tr w:rsidR="00B403C3" w14:paraId="56BF02FB" w14:textId="77777777" w:rsidTr="009522FC">
        <w:trPr>
          <w:trHeight w:val="129"/>
        </w:trPr>
        <w:tc>
          <w:tcPr>
            <w:tcW w:w="1298" w:type="dxa"/>
            <w:vMerge/>
          </w:tcPr>
          <w:p w14:paraId="6DFCD74B" w14:textId="77777777" w:rsidR="00412A4C" w:rsidRPr="00F0684A" w:rsidRDefault="00412A4C" w:rsidP="00E80FBE">
            <w:pPr>
              <w:rPr>
                <w:rFonts w:ascii="Arial" w:hAnsi="Arial" w:cs="Arial"/>
                <w:sz w:val="18"/>
                <w:szCs w:val="18"/>
              </w:rPr>
            </w:pPr>
          </w:p>
        </w:tc>
        <w:tc>
          <w:tcPr>
            <w:tcW w:w="1517" w:type="dxa"/>
            <w:vMerge/>
          </w:tcPr>
          <w:p w14:paraId="17DC529C" w14:textId="77777777" w:rsidR="00412A4C" w:rsidRPr="00F0684A" w:rsidRDefault="00412A4C" w:rsidP="00E80FBE">
            <w:pPr>
              <w:rPr>
                <w:rFonts w:ascii="Arial" w:hAnsi="Arial" w:cs="Arial"/>
                <w:sz w:val="18"/>
                <w:szCs w:val="18"/>
              </w:rPr>
            </w:pPr>
          </w:p>
        </w:tc>
        <w:tc>
          <w:tcPr>
            <w:tcW w:w="1393" w:type="dxa"/>
          </w:tcPr>
          <w:p w14:paraId="7A59E689" w14:textId="77777777" w:rsidR="00412A4C" w:rsidRPr="00F0684A" w:rsidRDefault="00412A4C" w:rsidP="00E80FBE">
            <w:pPr>
              <w:rPr>
                <w:rFonts w:ascii="Arial" w:hAnsi="Arial" w:cs="Arial"/>
                <w:sz w:val="18"/>
                <w:szCs w:val="18"/>
              </w:rPr>
            </w:pPr>
            <w:r>
              <w:rPr>
                <w:rFonts w:ascii="Arial" w:hAnsi="Arial" w:cs="Arial"/>
                <w:sz w:val="18"/>
                <w:szCs w:val="18"/>
              </w:rPr>
              <w:t>ASSET-D-32</w:t>
            </w:r>
          </w:p>
        </w:tc>
        <w:tc>
          <w:tcPr>
            <w:tcW w:w="2152" w:type="dxa"/>
          </w:tcPr>
          <w:p w14:paraId="65EE1AFD" w14:textId="77777777" w:rsidR="00412A4C" w:rsidRPr="00F0684A" w:rsidRDefault="00412A4C" w:rsidP="00E80FBE">
            <w:pPr>
              <w:rPr>
                <w:rFonts w:ascii="Arial" w:hAnsi="Arial" w:cs="Arial"/>
                <w:sz w:val="18"/>
                <w:szCs w:val="18"/>
              </w:rPr>
            </w:pPr>
            <w:r w:rsidRPr="00D4582D">
              <w:rPr>
                <w:rFonts w:ascii="Arial" w:hAnsi="Arial" w:cs="Arial"/>
                <w:sz w:val="18"/>
                <w:szCs w:val="18"/>
              </w:rPr>
              <w:t>None</w:t>
            </w:r>
          </w:p>
        </w:tc>
        <w:tc>
          <w:tcPr>
            <w:tcW w:w="1296" w:type="dxa"/>
          </w:tcPr>
          <w:p w14:paraId="7A8E5A9C" w14:textId="77777777" w:rsidR="00412A4C" w:rsidRPr="00F0684A" w:rsidRDefault="00412A4C" w:rsidP="00E80FBE">
            <w:pPr>
              <w:rPr>
                <w:rFonts w:ascii="Arial" w:hAnsi="Arial" w:cs="Arial"/>
                <w:sz w:val="18"/>
                <w:szCs w:val="18"/>
              </w:rPr>
            </w:pPr>
            <w:r>
              <w:rPr>
                <w:rFonts w:ascii="Arial" w:hAnsi="Arial" w:cs="Arial"/>
                <w:sz w:val="18"/>
                <w:szCs w:val="18"/>
              </w:rPr>
              <w:t>Gap</w:t>
            </w:r>
          </w:p>
        </w:tc>
        <w:tc>
          <w:tcPr>
            <w:tcW w:w="2304" w:type="dxa"/>
          </w:tcPr>
          <w:p w14:paraId="423718CB" w14:textId="77777777" w:rsidR="00412A4C" w:rsidRPr="00F0684A" w:rsidRDefault="00412A4C" w:rsidP="00E80FBE">
            <w:pPr>
              <w:rPr>
                <w:rFonts w:ascii="Arial" w:hAnsi="Arial" w:cs="Arial"/>
                <w:sz w:val="18"/>
                <w:szCs w:val="18"/>
              </w:rPr>
            </w:pPr>
            <w:r>
              <w:rPr>
                <w:rFonts w:ascii="Arial" w:hAnsi="Arial" w:cs="Arial"/>
                <w:sz w:val="18"/>
                <w:szCs w:val="18"/>
              </w:rPr>
              <w:t>There are requirements for secure storage and boot, but not access of key material.</w:t>
            </w:r>
          </w:p>
        </w:tc>
      </w:tr>
      <w:tr w:rsidR="00B403C3" w14:paraId="17CBB41D" w14:textId="77777777" w:rsidTr="009522FC">
        <w:trPr>
          <w:trHeight w:val="439"/>
        </w:trPr>
        <w:tc>
          <w:tcPr>
            <w:tcW w:w="1298" w:type="dxa"/>
            <w:vMerge w:val="restart"/>
          </w:tcPr>
          <w:p w14:paraId="78E22BD9" w14:textId="77777777" w:rsidR="00412A4C" w:rsidRPr="00F0684A" w:rsidRDefault="00412A4C" w:rsidP="00E80FBE">
            <w:pPr>
              <w:rPr>
                <w:rFonts w:ascii="Arial" w:hAnsi="Arial" w:cs="Arial"/>
                <w:sz w:val="18"/>
                <w:szCs w:val="18"/>
              </w:rPr>
            </w:pPr>
            <w:r w:rsidRPr="00F0684A">
              <w:rPr>
                <w:rFonts w:ascii="Arial" w:hAnsi="Arial" w:cs="Arial"/>
                <w:sz w:val="18"/>
                <w:szCs w:val="18"/>
              </w:rPr>
              <w:t>Data Encryption</w:t>
            </w:r>
          </w:p>
        </w:tc>
        <w:tc>
          <w:tcPr>
            <w:tcW w:w="1517" w:type="dxa"/>
            <w:vMerge w:val="restart"/>
          </w:tcPr>
          <w:p w14:paraId="6A847856" w14:textId="77777777" w:rsidR="0055471D" w:rsidRDefault="00412A4C" w:rsidP="00E80FBE">
            <w:pPr>
              <w:rPr>
                <w:rFonts w:ascii="Arial" w:hAnsi="Arial" w:cs="Arial"/>
                <w:sz w:val="18"/>
                <w:szCs w:val="18"/>
                <w:lang w:eastAsia="zh-CN"/>
              </w:rPr>
            </w:pPr>
            <w:r w:rsidRPr="00F0684A">
              <w:rPr>
                <w:rFonts w:ascii="Arial" w:hAnsi="Arial" w:cs="Arial"/>
                <w:sz w:val="18"/>
                <w:szCs w:val="18"/>
                <w:lang w:eastAsia="zh-CN"/>
              </w:rPr>
              <w:t>a) Encrypted data in transit and, where feasible, data at rest.</w:t>
            </w:r>
          </w:p>
          <w:p w14:paraId="361DEE34" w14:textId="12A53E5A" w:rsidR="00412A4C" w:rsidRPr="00F0684A" w:rsidRDefault="00412A4C" w:rsidP="00E80FBE">
            <w:pPr>
              <w:rPr>
                <w:rFonts w:ascii="Arial" w:hAnsi="Arial" w:cs="Arial"/>
                <w:sz w:val="18"/>
                <w:szCs w:val="18"/>
                <w:lang w:eastAsia="zh-CN"/>
              </w:rPr>
            </w:pPr>
            <w:r w:rsidRPr="00F0684A">
              <w:rPr>
                <w:rFonts w:ascii="Arial" w:hAnsi="Arial" w:cs="Arial"/>
                <w:sz w:val="18"/>
                <w:szCs w:val="18"/>
                <w:lang w:eastAsia="zh-CN"/>
              </w:rPr>
              <w:t xml:space="preserve">b) Key management policies and secure encryption keys </w:t>
            </w:r>
            <w:r w:rsidRPr="00F0684A">
              <w:rPr>
                <w:rFonts w:ascii="Arial" w:hAnsi="Arial" w:cs="Arial"/>
                <w:sz w:val="18"/>
                <w:szCs w:val="18"/>
                <w:lang w:eastAsia="zh-CN"/>
              </w:rPr>
              <w:lastRenderedPageBreak/>
              <w:t>are beginning to be formalized.</w:t>
            </w:r>
          </w:p>
        </w:tc>
        <w:tc>
          <w:tcPr>
            <w:tcW w:w="1393" w:type="dxa"/>
          </w:tcPr>
          <w:p w14:paraId="35482299" w14:textId="77777777" w:rsidR="00412A4C" w:rsidRPr="00F0684A" w:rsidRDefault="00412A4C" w:rsidP="00E80FBE">
            <w:pPr>
              <w:rPr>
                <w:rFonts w:ascii="Arial" w:hAnsi="Arial" w:cs="Arial"/>
                <w:sz w:val="18"/>
                <w:szCs w:val="18"/>
              </w:rPr>
            </w:pPr>
            <w:r>
              <w:rPr>
                <w:rFonts w:ascii="Arial" w:hAnsi="Arial" w:cs="Arial"/>
                <w:sz w:val="18"/>
                <w:szCs w:val="18"/>
              </w:rPr>
              <w:lastRenderedPageBreak/>
              <w:t>ASSET-D-01</w:t>
            </w:r>
          </w:p>
        </w:tc>
        <w:tc>
          <w:tcPr>
            <w:tcW w:w="2152" w:type="dxa"/>
          </w:tcPr>
          <w:p w14:paraId="2B641C07" w14:textId="77777777" w:rsidR="00412A4C" w:rsidRPr="00F0684A" w:rsidRDefault="00412A4C" w:rsidP="00E80FBE">
            <w:pPr>
              <w:rPr>
                <w:rFonts w:ascii="Arial" w:hAnsi="Arial" w:cs="Arial"/>
                <w:sz w:val="18"/>
                <w:szCs w:val="18"/>
              </w:rPr>
            </w:pPr>
            <w:r>
              <w:rPr>
                <w:rFonts w:ascii="Arial" w:hAnsi="Arial" w:cs="Arial"/>
                <w:sz w:val="18"/>
                <w:szCs w:val="18"/>
              </w:rPr>
              <w:t>REQ-SEC-OFSP-8</w:t>
            </w:r>
          </w:p>
        </w:tc>
        <w:tc>
          <w:tcPr>
            <w:tcW w:w="1296" w:type="dxa"/>
          </w:tcPr>
          <w:p w14:paraId="3A940738" w14:textId="77777777" w:rsidR="00412A4C" w:rsidRPr="00F0684A" w:rsidRDefault="00412A4C" w:rsidP="00E80FBE">
            <w:pPr>
              <w:rPr>
                <w:rFonts w:ascii="Arial" w:hAnsi="Arial" w:cs="Arial"/>
                <w:sz w:val="18"/>
                <w:szCs w:val="18"/>
              </w:rPr>
            </w:pPr>
            <w:r>
              <w:rPr>
                <w:rFonts w:ascii="Arial" w:hAnsi="Arial" w:cs="Arial"/>
                <w:sz w:val="18"/>
                <w:szCs w:val="18"/>
              </w:rPr>
              <w:t>No gap</w:t>
            </w:r>
          </w:p>
        </w:tc>
        <w:tc>
          <w:tcPr>
            <w:tcW w:w="2304" w:type="dxa"/>
          </w:tcPr>
          <w:p w14:paraId="5BE5BE8B" w14:textId="77777777" w:rsidR="00412A4C" w:rsidRPr="00F0684A" w:rsidRDefault="00412A4C" w:rsidP="00E80FBE">
            <w:pPr>
              <w:rPr>
                <w:rFonts w:ascii="Arial" w:hAnsi="Arial" w:cs="Arial"/>
                <w:sz w:val="18"/>
                <w:szCs w:val="18"/>
              </w:rPr>
            </w:pPr>
          </w:p>
        </w:tc>
      </w:tr>
      <w:tr w:rsidR="00B403C3" w14:paraId="475F2A6E" w14:textId="77777777" w:rsidTr="009522FC">
        <w:trPr>
          <w:trHeight w:val="129"/>
        </w:trPr>
        <w:tc>
          <w:tcPr>
            <w:tcW w:w="1298" w:type="dxa"/>
            <w:vMerge/>
          </w:tcPr>
          <w:p w14:paraId="7CC9794C" w14:textId="77777777" w:rsidR="00412A4C" w:rsidRPr="00F0684A" w:rsidRDefault="00412A4C" w:rsidP="00E80FBE">
            <w:pPr>
              <w:rPr>
                <w:rFonts w:ascii="Arial" w:hAnsi="Arial" w:cs="Arial"/>
                <w:sz w:val="18"/>
                <w:szCs w:val="18"/>
              </w:rPr>
            </w:pPr>
          </w:p>
        </w:tc>
        <w:tc>
          <w:tcPr>
            <w:tcW w:w="1517" w:type="dxa"/>
            <w:vMerge/>
          </w:tcPr>
          <w:p w14:paraId="583F64B9" w14:textId="77777777" w:rsidR="00412A4C" w:rsidRPr="00F0684A" w:rsidRDefault="00412A4C" w:rsidP="00E80FBE">
            <w:pPr>
              <w:rPr>
                <w:rFonts w:ascii="Arial" w:hAnsi="Arial" w:cs="Arial"/>
                <w:sz w:val="18"/>
                <w:szCs w:val="18"/>
              </w:rPr>
            </w:pPr>
          </w:p>
        </w:tc>
        <w:tc>
          <w:tcPr>
            <w:tcW w:w="1393" w:type="dxa"/>
          </w:tcPr>
          <w:p w14:paraId="130800D3" w14:textId="77777777" w:rsidR="00412A4C" w:rsidRDefault="00412A4C" w:rsidP="00E80FBE">
            <w:pPr>
              <w:rPr>
                <w:rFonts w:ascii="Arial" w:hAnsi="Arial" w:cs="Arial"/>
                <w:sz w:val="18"/>
                <w:szCs w:val="18"/>
              </w:rPr>
            </w:pPr>
            <w:r>
              <w:rPr>
                <w:rFonts w:ascii="Arial" w:hAnsi="Arial" w:cs="Arial"/>
                <w:sz w:val="18"/>
                <w:szCs w:val="18"/>
              </w:rPr>
              <w:t>ASSET-D-02</w:t>
            </w:r>
          </w:p>
        </w:tc>
        <w:tc>
          <w:tcPr>
            <w:tcW w:w="2152" w:type="dxa"/>
          </w:tcPr>
          <w:p w14:paraId="35145C8B" w14:textId="7587D2E4" w:rsidR="00412A4C" w:rsidRPr="00D4582D" w:rsidRDefault="00412A4C" w:rsidP="00E80FBE">
            <w:pPr>
              <w:rPr>
                <w:rFonts w:ascii="Arial" w:hAnsi="Arial" w:cs="Arial"/>
                <w:sz w:val="18"/>
                <w:szCs w:val="18"/>
              </w:rPr>
            </w:pPr>
            <w:r w:rsidRPr="00D4582D">
              <w:rPr>
                <w:rFonts w:ascii="Arial" w:hAnsi="Arial" w:cs="Arial"/>
                <w:sz w:val="18"/>
                <w:szCs w:val="18"/>
              </w:rPr>
              <w:t>See [i.</w:t>
            </w:r>
            <w:r w:rsidR="00402CAB">
              <w:rPr>
                <w:rFonts w:ascii="Arial" w:hAnsi="Arial" w:cs="Arial"/>
                <w:sz w:val="18"/>
                <w:szCs w:val="18"/>
              </w:rPr>
              <w:t>26</w:t>
            </w:r>
            <w:r w:rsidRPr="00D4582D">
              <w:rPr>
                <w:rFonts w:ascii="Arial" w:hAnsi="Arial" w:cs="Arial"/>
                <w:sz w:val="18"/>
                <w:szCs w:val="18"/>
              </w:rPr>
              <w:t>]</w:t>
            </w:r>
          </w:p>
        </w:tc>
        <w:tc>
          <w:tcPr>
            <w:tcW w:w="1296" w:type="dxa"/>
          </w:tcPr>
          <w:p w14:paraId="692F1BAE" w14:textId="77777777" w:rsidR="00412A4C" w:rsidRDefault="00412A4C" w:rsidP="00E80FBE">
            <w:pPr>
              <w:rPr>
                <w:rFonts w:ascii="Arial" w:hAnsi="Arial" w:cs="Arial"/>
                <w:sz w:val="18"/>
                <w:szCs w:val="18"/>
              </w:rPr>
            </w:pPr>
            <w:r>
              <w:rPr>
                <w:rFonts w:ascii="Arial" w:hAnsi="Arial" w:cs="Arial"/>
                <w:sz w:val="18"/>
                <w:szCs w:val="18"/>
              </w:rPr>
              <w:t>No gap</w:t>
            </w:r>
          </w:p>
        </w:tc>
        <w:tc>
          <w:tcPr>
            <w:tcW w:w="2304" w:type="dxa"/>
          </w:tcPr>
          <w:p w14:paraId="4F45E496" w14:textId="77777777" w:rsidR="00412A4C" w:rsidRDefault="00412A4C" w:rsidP="00E80FBE">
            <w:pPr>
              <w:rPr>
                <w:rFonts w:ascii="Arial" w:hAnsi="Arial" w:cs="Arial"/>
                <w:sz w:val="18"/>
                <w:szCs w:val="18"/>
              </w:rPr>
            </w:pPr>
          </w:p>
        </w:tc>
      </w:tr>
      <w:tr w:rsidR="00B403C3" w14:paraId="15A0FC39" w14:textId="77777777" w:rsidTr="009522FC">
        <w:trPr>
          <w:trHeight w:val="129"/>
        </w:trPr>
        <w:tc>
          <w:tcPr>
            <w:tcW w:w="1298" w:type="dxa"/>
            <w:vMerge/>
          </w:tcPr>
          <w:p w14:paraId="28EB92EE" w14:textId="77777777" w:rsidR="00412A4C" w:rsidRPr="00F0684A" w:rsidRDefault="00412A4C" w:rsidP="00E80FBE">
            <w:pPr>
              <w:rPr>
                <w:rFonts w:ascii="Arial" w:hAnsi="Arial" w:cs="Arial"/>
                <w:sz w:val="18"/>
                <w:szCs w:val="18"/>
              </w:rPr>
            </w:pPr>
          </w:p>
        </w:tc>
        <w:tc>
          <w:tcPr>
            <w:tcW w:w="1517" w:type="dxa"/>
            <w:vMerge/>
          </w:tcPr>
          <w:p w14:paraId="70708D8C" w14:textId="77777777" w:rsidR="00412A4C" w:rsidRPr="00F0684A" w:rsidRDefault="00412A4C" w:rsidP="00E80FBE">
            <w:pPr>
              <w:rPr>
                <w:rFonts w:ascii="Arial" w:hAnsi="Arial" w:cs="Arial"/>
                <w:sz w:val="18"/>
                <w:szCs w:val="18"/>
              </w:rPr>
            </w:pPr>
          </w:p>
        </w:tc>
        <w:tc>
          <w:tcPr>
            <w:tcW w:w="1393" w:type="dxa"/>
          </w:tcPr>
          <w:p w14:paraId="28F332F1" w14:textId="77777777" w:rsidR="00412A4C" w:rsidRDefault="00412A4C" w:rsidP="00E80FBE">
            <w:pPr>
              <w:rPr>
                <w:rFonts w:ascii="Arial" w:hAnsi="Arial" w:cs="Arial"/>
                <w:sz w:val="18"/>
                <w:szCs w:val="18"/>
              </w:rPr>
            </w:pPr>
            <w:r>
              <w:rPr>
                <w:rFonts w:ascii="Arial" w:hAnsi="Arial" w:cs="Arial"/>
                <w:sz w:val="18"/>
                <w:szCs w:val="18"/>
              </w:rPr>
              <w:t>ASSET-D-04</w:t>
            </w:r>
          </w:p>
        </w:tc>
        <w:tc>
          <w:tcPr>
            <w:tcW w:w="2152" w:type="dxa"/>
          </w:tcPr>
          <w:p w14:paraId="3C080914" w14:textId="5EFD6F39" w:rsidR="00412A4C" w:rsidRPr="00D4582D" w:rsidRDefault="00412A4C" w:rsidP="00E1753C">
            <w:pPr>
              <w:rPr>
                <w:rFonts w:ascii="Arial" w:hAnsi="Arial" w:cs="Arial"/>
                <w:sz w:val="18"/>
                <w:szCs w:val="18"/>
              </w:rPr>
            </w:pPr>
            <w:r w:rsidRPr="00D4582D">
              <w:rPr>
                <w:rFonts w:ascii="Arial" w:hAnsi="Arial" w:cs="Arial"/>
                <w:sz w:val="18"/>
                <w:szCs w:val="18"/>
              </w:rPr>
              <w:t>REQ-SEC-OFCP-4</w:t>
            </w:r>
            <w:r w:rsidR="00E1753C">
              <w:rPr>
                <w:rFonts w:ascii="Arial" w:hAnsi="Arial" w:cs="Arial"/>
                <w:sz w:val="18"/>
                <w:szCs w:val="18"/>
              </w:rPr>
              <w:br/>
            </w:r>
            <w:r w:rsidRPr="00D4582D">
              <w:rPr>
                <w:rFonts w:ascii="Arial" w:hAnsi="Arial" w:cs="Arial"/>
                <w:sz w:val="18"/>
                <w:szCs w:val="18"/>
              </w:rPr>
              <w:t>SEC-CTL-OFCP-1</w:t>
            </w:r>
          </w:p>
        </w:tc>
        <w:tc>
          <w:tcPr>
            <w:tcW w:w="1296" w:type="dxa"/>
          </w:tcPr>
          <w:p w14:paraId="1B510CE0" w14:textId="77777777" w:rsidR="00412A4C" w:rsidRDefault="00412A4C" w:rsidP="00E80FBE">
            <w:pPr>
              <w:rPr>
                <w:rFonts w:ascii="Arial" w:hAnsi="Arial" w:cs="Arial"/>
                <w:sz w:val="18"/>
                <w:szCs w:val="18"/>
              </w:rPr>
            </w:pPr>
            <w:r>
              <w:rPr>
                <w:rFonts w:ascii="Arial" w:hAnsi="Arial" w:cs="Arial"/>
                <w:sz w:val="18"/>
                <w:szCs w:val="18"/>
              </w:rPr>
              <w:t>No gap</w:t>
            </w:r>
          </w:p>
        </w:tc>
        <w:tc>
          <w:tcPr>
            <w:tcW w:w="2304" w:type="dxa"/>
          </w:tcPr>
          <w:p w14:paraId="0F67A13B" w14:textId="77777777" w:rsidR="00412A4C" w:rsidRDefault="00412A4C" w:rsidP="00E80FBE">
            <w:pPr>
              <w:rPr>
                <w:rFonts w:ascii="Arial" w:hAnsi="Arial" w:cs="Arial"/>
                <w:sz w:val="18"/>
                <w:szCs w:val="18"/>
              </w:rPr>
            </w:pPr>
          </w:p>
        </w:tc>
      </w:tr>
      <w:tr w:rsidR="00B403C3" w14:paraId="47CFC468" w14:textId="77777777" w:rsidTr="009522FC">
        <w:trPr>
          <w:trHeight w:val="129"/>
        </w:trPr>
        <w:tc>
          <w:tcPr>
            <w:tcW w:w="1298" w:type="dxa"/>
            <w:vMerge/>
          </w:tcPr>
          <w:p w14:paraId="5BF8DB7D" w14:textId="77777777" w:rsidR="00412A4C" w:rsidRPr="00F0684A" w:rsidRDefault="00412A4C" w:rsidP="00E80FBE">
            <w:pPr>
              <w:rPr>
                <w:rFonts w:ascii="Arial" w:hAnsi="Arial" w:cs="Arial"/>
                <w:sz w:val="18"/>
                <w:szCs w:val="18"/>
              </w:rPr>
            </w:pPr>
          </w:p>
        </w:tc>
        <w:tc>
          <w:tcPr>
            <w:tcW w:w="1517" w:type="dxa"/>
            <w:vMerge/>
          </w:tcPr>
          <w:p w14:paraId="750940DE" w14:textId="77777777" w:rsidR="00412A4C" w:rsidRPr="00F0684A" w:rsidRDefault="00412A4C" w:rsidP="00E80FBE">
            <w:pPr>
              <w:rPr>
                <w:rFonts w:ascii="Arial" w:hAnsi="Arial" w:cs="Arial"/>
                <w:sz w:val="18"/>
                <w:szCs w:val="18"/>
              </w:rPr>
            </w:pPr>
          </w:p>
        </w:tc>
        <w:tc>
          <w:tcPr>
            <w:tcW w:w="1393" w:type="dxa"/>
          </w:tcPr>
          <w:p w14:paraId="7F0A8B84" w14:textId="77777777" w:rsidR="00412A4C" w:rsidRDefault="00412A4C" w:rsidP="00E80FBE">
            <w:pPr>
              <w:rPr>
                <w:rFonts w:ascii="Arial" w:hAnsi="Arial" w:cs="Arial"/>
                <w:sz w:val="18"/>
                <w:szCs w:val="18"/>
              </w:rPr>
            </w:pPr>
            <w:r>
              <w:rPr>
                <w:rFonts w:ascii="Arial" w:hAnsi="Arial" w:cs="Arial"/>
                <w:sz w:val="18"/>
                <w:szCs w:val="18"/>
              </w:rPr>
              <w:t>ASSET-D-05</w:t>
            </w:r>
          </w:p>
        </w:tc>
        <w:tc>
          <w:tcPr>
            <w:tcW w:w="2152" w:type="dxa"/>
          </w:tcPr>
          <w:p w14:paraId="5297455B" w14:textId="77777777" w:rsidR="00412A4C" w:rsidRPr="00D4582D" w:rsidRDefault="00412A4C" w:rsidP="00E80FBE">
            <w:pPr>
              <w:rPr>
                <w:rFonts w:ascii="Arial" w:hAnsi="Arial" w:cs="Arial"/>
                <w:sz w:val="18"/>
                <w:szCs w:val="18"/>
              </w:rPr>
            </w:pPr>
            <w:r w:rsidRPr="00D4582D">
              <w:rPr>
                <w:rFonts w:ascii="Arial" w:hAnsi="Arial" w:cs="Arial"/>
                <w:sz w:val="18"/>
                <w:szCs w:val="18"/>
              </w:rPr>
              <w:t>Clause 6.6 [i.17]</w:t>
            </w:r>
          </w:p>
        </w:tc>
        <w:tc>
          <w:tcPr>
            <w:tcW w:w="1296" w:type="dxa"/>
          </w:tcPr>
          <w:p w14:paraId="104C9E63" w14:textId="77777777" w:rsidR="00412A4C" w:rsidRDefault="00412A4C" w:rsidP="00E80FBE">
            <w:pPr>
              <w:rPr>
                <w:rFonts w:ascii="Arial" w:hAnsi="Arial" w:cs="Arial"/>
                <w:sz w:val="18"/>
                <w:szCs w:val="18"/>
              </w:rPr>
            </w:pPr>
            <w:r>
              <w:rPr>
                <w:rFonts w:ascii="Arial" w:hAnsi="Arial" w:cs="Arial"/>
                <w:sz w:val="18"/>
                <w:szCs w:val="18"/>
              </w:rPr>
              <w:t>No gap</w:t>
            </w:r>
          </w:p>
        </w:tc>
        <w:tc>
          <w:tcPr>
            <w:tcW w:w="2304" w:type="dxa"/>
          </w:tcPr>
          <w:p w14:paraId="6664E5C6" w14:textId="77777777" w:rsidR="00412A4C" w:rsidRDefault="00412A4C" w:rsidP="00E80FBE">
            <w:pPr>
              <w:rPr>
                <w:rFonts w:ascii="Arial" w:hAnsi="Arial" w:cs="Arial"/>
                <w:sz w:val="18"/>
                <w:szCs w:val="18"/>
              </w:rPr>
            </w:pPr>
            <w:r>
              <w:rPr>
                <w:rFonts w:ascii="Arial" w:hAnsi="Arial" w:cs="Arial"/>
                <w:sz w:val="18"/>
                <w:szCs w:val="18"/>
              </w:rPr>
              <w:t>PDCP provides confidentiality</w:t>
            </w:r>
          </w:p>
        </w:tc>
      </w:tr>
      <w:tr w:rsidR="00B403C3" w14:paraId="2405E693" w14:textId="77777777" w:rsidTr="009522FC">
        <w:trPr>
          <w:trHeight w:val="129"/>
        </w:trPr>
        <w:tc>
          <w:tcPr>
            <w:tcW w:w="1298" w:type="dxa"/>
            <w:vMerge/>
          </w:tcPr>
          <w:p w14:paraId="08AE9DB4" w14:textId="77777777" w:rsidR="00412A4C" w:rsidRPr="00F0684A" w:rsidRDefault="00412A4C" w:rsidP="00E80FBE">
            <w:pPr>
              <w:rPr>
                <w:rFonts w:ascii="Arial" w:hAnsi="Arial" w:cs="Arial"/>
                <w:sz w:val="18"/>
                <w:szCs w:val="18"/>
              </w:rPr>
            </w:pPr>
          </w:p>
        </w:tc>
        <w:tc>
          <w:tcPr>
            <w:tcW w:w="1517" w:type="dxa"/>
            <w:vMerge/>
          </w:tcPr>
          <w:p w14:paraId="2DE4C6A7" w14:textId="77777777" w:rsidR="00412A4C" w:rsidRPr="00F0684A" w:rsidRDefault="00412A4C" w:rsidP="00E80FBE">
            <w:pPr>
              <w:rPr>
                <w:rFonts w:ascii="Arial" w:hAnsi="Arial" w:cs="Arial"/>
                <w:sz w:val="18"/>
                <w:szCs w:val="18"/>
              </w:rPr>
            </w:pPr>
          </w:p>
        </w:tc>
        <w:tc>
          <w:tcPr>
            <w:tcW w:w="1393" w:type="dxa"/>
          </w:tcPr>
          <w:p w14:paraId="3CA5BA5A" w14:textId="77777777" w:rsidR="00412A4C" w:rsidRDefault="00412A4C" w:rsidP="00E80FBE">
            <w:pPr>
              <w:rPr>
                <w:rFonts w:ascii="Arial" w:hAnsi="Arial" w:cs="Arial"/>
                <w:sz w:val="18"/>
                <w:szCs w:val="18"/>
              </w:rPr>
            </w:pPr>
            <w:r>
              <w:rPr>
                <w:rFonts w:ascii="Arial" w:hAnsi="Arial" w:cs="Arial"/>
                <w:sz w:val="18"/>
                <w:szCs w:val="18"/>
              </w:rPr>
              <w:t>ASSET-D-06</w:t>
            </w:r>
          </w:p>
        </w:tc>
        <w:tc>
          <w:tcPr>
            <w:tcW w:w="2152" w:type="dxa"/>
          </w:tcPr>
          <w:p w14:paraId="3CEAE5B0" w14:textId="77777777" w:rsidR="00412A4C" w:rsidRPr="00D4582D" w:rsidRDefault="00412A4C" w:rsidP="00E80FBE">
            <w:pPr>
              <w:rPr>
                <w:rFonts w:ascii="Arial" w:hAnsi="Arial" w:cs="Arial"/>
                <w:sz w:val="18"/>
                <w:szCs w:val="18"/>
              </w:rPr>
            </w:pPr>
            <w:r w:rsidRPr="00D4582D">
              <w:rPr>
                <w:rFonts w:ascii="Arial" w:hAnsi="Arial" w:cs="Arial"/>
                <w:sz w:val="18"/>
                <w:szCs w:val="18"/>
              </w:rPr>
              <w:t>Clause 5.3.5 [i.17]</w:t>
            </w:r>
          </w:p>
        </w:tc>
        <w:tc>
          <w:tcPr>
            <w:tcW w:w="1296" w:type="dxa"/>
          </w:tcPr>
          <w:p w14:paraId="1A7A665C" w14:textId="77777777" w:rsidR="00412A4C" w:rsidRDefault="00412A4C" w:rsidP="00E80FBE">
            <w:pPr>
              <w:rPr>
                <w:rFonts w:ascii="Arial" w:hAnsi="Arial" w:cs="Arial"/>
                <w:sz w:val="18"/>
                <w:szCs w:val="18"/>
              </w:rPr>
            </w:pPr>
            <w:r>
              <w:rPr>
                <w:rFonts w:ascii="Arial" w:hAnsi="Arial" w:cs="Arial"/>
                <w:sz w:val="18"/>
                <w:szCs w:val="18"/>
              </w:rPr>
              <w:t>No gap</w:t>
            </w:r>
          </w:p>
        </w:tc>
        <w:tc>
          <w:tcPr>
            <w:tcW w:w="2304" w:type="dxa"/>
          </w:tcPr>
          <w:p w14:paraId="64B58D98" w14:textId="77777777" w:rsidR="00412A4C" w:rsidRDefault="00412A4C" w:rsidP="00E80FBE">
            <w:pPr>
              <w:rPr>
                <w:rFonts w:ascii="Arial" w:hAnsi="Arial" w:cs="Arial"/>
                <w:sz w:val="18"/>
                <w:szCs w:val="18"/>
              </w:rPr>
            </w:pPr>
          </w:p>
        </w:tc>
      </w:tr>
      <w:tr w:rsidR="00B403C3" w14:paraId="63BCF944" w14:textId="77777777" w:rsidTr="009522FC">
        <w:trPr>
          <w:trHeight w:val="129"/>
        </w:trPr>
        <w:tc>
          <w:tcPr>
            <w:tcW w:w="1298" w:type="dxa"/>
            <w:vMerge/>
          </w:tcPr>
          <w:p w14:paraId="116B4D87" w14:textId="77777777" w:rsidR="00412A4C" w:rsidRPr="00F0684A" w:rsidRDefault="00412A4C" w:rsidP="00E80FBE">
            <w:pPr>
              <w:rPr>
                <w:rFonts w:ascii="Arial" w:hAnsi="Arial" w:cs="Arial"/>
                <w:sz w:val="18"/>
                <w:szCs w:val="18"/>
              </w:rPr>
            </w:pPr>
          </w:p>
        </w:tc>
        <w:tc>
          <w:tcPr>
            <w:tcW w:w="1517" w:type="dxa"/>
            <w:vMerge/>
          </w:tcPr>
          <w:p w14:paraId="5C89E964" w14:textId="77777777" w:rsidR="00412A4C" w:rsidRPr="00F0684A" w:rsidRDefault="00412A4C" w:rsidP="00E80FBE">
            <w:pPr>
              <w:rPr>
                <w:rFonts w:ascii="Arial" w:hAnsi="Arial" w:cs="Arial"/>
                <w:sz w:val="18"/>
                <w:szCs w:val="18"/>
              </w:rPr>
            </w:pPr>
          </w:p>
        </w:tc>
        <w:tc>
          <w:tcPr>
            <w:tcW w:w="1393" w:type="dxa"/>
          </w:tcPr>
          <w:p w14:paraId="31CB87C2" w14:textId="77777777" w:rsidR="00412A4C" w:rsidRDefault="00412A4C" w:rsidP="00E80FBE">
            <w:pPr>
              <w:rPr>
                <w:rFonts w:ascii="Arial" w:hAnsi="Arial" w:cs="Arial"/>
                <w:sz w:val="18"/>
                <w:szCs w:val="18"/>
              </w:rPr>
            </w:pPr>
            <w:r>
              <w:rPr>
                <w:rFonts w:ascii="Arial" w:hAnsi="Arial" w:cs="Arial"/>
                <w:sz w:val="18"/>
                <w:szCs w:val="18"/>
              </w:rPr>
              <w:t>ASSET-D-16</w:t>
            </w:r>
          </w:p>
        </w:tc>
        <w:tc>
          <w:tcPr>
            <w:tcW w:w="2152" w:type="dxa"/>
          </w:tcPr>
          <w:p w14:paraId="79E5DD80" w14:textId="51944143" w:rsidR="00412A4C" w:rsidRPr="00D4582D" w:rsidRDefault="00412A4C" w:rsidP="00E1753C">
            <w:pPr>
              <w:rPr>
                <w:rFonts w:ascii="Arial" w:hAnsi="Arial" w:cs="Arial"/>
                <w:sz w:val="18"/>
                <w:szCs w:val="18"/>
              </w:rPr>
            </w:pPr>
            <w:r w:rsidRPr="00D4582D">
              <w:rPr>
                <w:rFonts w:ascii="Arial" w:hAnsi="Arial" w:cs="Arial"/>
                <w:sz w:val="18"/>
                <w:szCs w:val="18"/>
              </w:rPr>
              <w:t>REQ-SEC-OCLOUD-SS-1</w:t>
            </w:r>
            <w:r w:rsidR="00E1753C">
              <w:rPr>
                <w:rFonts w:ascii="Arial" w:hAnsi="Arial" w:cs="Arial"/>
                <w:sz w:val="18"/>
                <w:szCs w:val="18"/>
              </w:rPr>
              <w:br/>
            </w:r>
            <w:r w:rsidRPr="00D4582D">
              <w:rPr>
                <w:rFonts w:ascii="Arial" w:hAnsi="Arial" w:cs="Arial"/>
                <w:sz w:val="18"/>
                <w:szCs w:val="18"/>
              </w:rPr>
              <w:lastRenderedPageBreak/>
              <w:t>REQ-SEC-ALM-PKG-13</w:t>
            </w:r>
            <w:r w:rsidR="00E1753C">
              <w:rPr>
                <w:rFonts w:ascii="Arial" w:hAnsi="Arial" w:cs="Arial"/>
                <w:sz w:val="18"/>
                <w:szCs w:val="18"/>
              </w:rPr>
              <w:br/>
            </w:r>
            <w:r w:rsidRPr="00D4582D">
              <w:rPr>
                <w:rFonts w:ascii="Arial" w:hAnsi="Arial" w:cs="Arial"/>
                <w:sz w:val="18"/>
                <w:szCs w:val="18"/>
              </w:rPr>
              <w:t>See [i.</w:t>
            </w:r>
            <w:r w:rsidR="00402CAB">
              <w:rPr>
                <w:rFonts w:ascii="Arial" w:hAnsi="Arial" w:cs="Arial"/>
                <w:sz w:val="18"/>
                <w:szCs w:val="18"/>
              </w:rPr>
              <w:t>24</w:t>
            </w:r>
            <w:r w:rsidRPr="00D4582D">
              <w:rPr>
                <w:rFonts w:ascii="Arial" w:hAnsi="Arial" w:cs="Arial"/>
                <w:sz w:val="18"/>
                <w:szCs w:val="18"/>
              </w:rPr>
              <w:t>],[i.</w:t>
            </w:r>
            <w:r w:rsidR="00402CAB">
              <w:rPr>
                <w:rFonts w:ascii="Arial" w:hAnsi="Arial" w:cs="Arial"/>
                <w:sz w:val="18"/>
                <w:szCs w:val="18"/>
              </w:rPr>
              <w:t>25</w:t>
            </w:r>
            <w:r w:rsidRPr="00D4582D">
              <w:rPr>
                <w:rFonts w:ascii="Arial" w:hAnsi="Arial" w:cs="Arial"/>
                <w:sz w:val="18"/>
                <w:szCs w:val="18"/>
              </w:rPr>
              <w:t>]</w:t>
            </w:r>
          </w:p>
        </w:tc>
        <w:tc>
          <w:tcPr>
            <w:tcW w:w="1296" w:type="dxa"/>
          </w:tcPr>
          <w:p w14:paraId="026F7FCC" w14:textId="77777777" w:rsidR="00412A4C" w:rsidRDefault="00412A4C" w:rsidP="00E80FBE">
            <w:pPr>
              <w:rPr>
                <w:rFonts w:ascii="Arial" w:hAnsi="Arial" w:cs="Arial"/>
                <w:sz w:val="18"/>
                <w:szCs w:val="18"/>
              </w:rPr>
            </w:pPr>
            <w:r>
              <w:rPr>
                <w:rFonts w:ascii="Arial" w:hAnsi="Arial" w:cs="Arial"/>
                <w:sz w:val="18"/>
                <w:szCs w:val="18"/>
              </w:rPr>
              <w:lastRenderedPageBreak/>
              <w:t>No gap</w:t>
            </w:r>
          </w:p>
        </w:tc>
        <w:tc>
          <w:tcPr>
            <w:tcW w:w="2304" w:type="dxa"/>
          </w:tcPr>
          <w:p w14:paraId="0A86782C" w14:textId="77777777" w:rsidR="00412A4C" w:rsidRDefault="00412A4C" w:rsidP="00E80FBE">
            <w:pPr>
              <w:rPr>
                <w:rFonts w:ascii="Arial" w:hAnsi="Arial" w:cs="Arial"/>
                <w:sz w:val="18"/>
                <w:szCs w:val="18"/>
              </w:rPr>
            </w:pPr>
          </w:p>
        </w:tc>
      </w:tr>
      <w:tr w:rsidR="00B403C3" w14:paraId="28D57FD1" w14:textId="77777777" w:rsidTr="009522FC">
        <w:trPr>
          <w:trHeight w:val="129"/>
        </w:trPr>
        <w:tc>
          <w:tcPr>
            <w:tcW w:w="1298" w:type="dxa"/>
            <w:vMerge/>
          </w:tcPr>
          <w:p w14:paraId="63B388E6" w14:textId="77777777" w:rsidR="00412A4C" w:rsidRPr="00F0684A" w:rsidRDefault="00412A4C" w:rsidP="00E80FBE">
            <w:pPr>
              <w:rPr>
                <w:rFonts w:ascii="Arial" w:hAnsi="Arial" w:cs="Arial"/>
                <w:sz w:val="18"/>
                <w:szCs w:val="18"/>
              </w:rPr>
            </w:pPr>
          </w:p>
        </w:tc>
        <w:tc>
          <w:tcPr>
            <w:tcW w:w="1517" w:type="dxa"/>
            <w:vMerge/>
          </w:tcPr>
          <w:p w14:paraId="7997BCFD" w14:textId="77777777" w:rsidR="00412A4C" w:rsidRPr="00F0684A" w:rsidRDefault="00412A4C" w:rsidP="00E80FBE">
            <w:pPr>
              <w:rPr>
                <w:rFonts w:ascii="Arial" w:hAnsi="Arial" w:cs="Arial"/>
                <w:sz w:val="18"/>
                <w:szCs w:val="18"/>
              </w:rPr>
            </w:pPr>
          </w:p>
        </w:tc>
        <w:tc>
          <w:tcPr>
            <w:tcW w:w="1393" w:type="dxa"/>
          </w:tcPr>
          <w:p w14:paraId="4D3A2328" w14:textId="77777777" w:rsidR="00412A4C" w:rsidRDefault="00412A4C" w:rsidP="00E80FBE">
            <w:pPr>
              <w:rPr>
                <w:rFonts w:ascii="Arial" w:hAnsi="Arial" w:cs="Arial"/>
                <w:sz w:val="18"/>
                <w:szCs w:val="18"/>
              </w:rPr>
            </w:pPr>
            <w:r>
              <w:rPr>
                <w:rFonts w:ascii="Arial" w:hAnsi="Arial" w:cs="Arial"/>
                <w:sz w:val="18"/>
                <w:szCs w:val="18"/>
              </w:rPr>
              <w:t>ASSET-D-17</w:t>
            </w:r>
          </w:p>
        </w:tc>
        <w:tc>
          <w:tcPr>
            <w:tcW w:w="2152" w:type="dxa"/>
          </w:tcPr>
          <w:p w14:paraId="629F82A5" w14:textId="74C5288D" w:rsidR="00412A4C" w:rsidRPr="00D4582D" w:rsidRDefault="00412A4C" w:rsidP="00E1753C">
            <w:pPr>
              <w:rPr>
                <w:rFonts w:ascii="Arial" w:hAnsi="Arial" w:cs="Arial"/>
                <w:sz w:val="18"/>
                <w:szCs w:val="18"/>
              </w:rPr>
            </w:pPr>
            <w:r w:rsidRPr="00D4582D">
              <w:rPr>
                <w:rFonts w:ascii="Arial" w:hAnsi="Arial" w:cs="Arial"/>
                <w:sz w:val="18"/>
                <w:szCs w:val="18"/>
              </w:rPr>
              <w:t>REQ-SEC-OCLOUD-SS-1</w:t>
            </w:r>
            <w:r w:rsidR="00E1753C">
              <w:rPr>
                <w:rFonts w:ascii="Arial" w:hAnsi="Arial" w:cs="Arial"/>
                <w:sz w:val="18"/>
                <w:szCs w:val="18"/>
              </w:rPr>
              <w:br/>
            </w:r>
            <w:r w:rsidRPr="00D4582D">
              <w:rPr>
                <w:rFonts w:ascii="Arial" w:hAnsi="Arial" w:cs="Arial"/>
                <w:sz w:val="18"/>
                <w:szCs w:val="18"/>
              </w:rPr>
              <w:t>REQ-SEC-ALM-PKG-13</w:t>
            </w:r>
            <w:r w:rsidR="00E1753C">
              <w:rPr>
                <w:rFonts w:ascii="Arial" w:hAnsi="Arial" w:cs="Arial"/>
                <w:sz w:val="18"/>
                <w:szCs w:val="18"/>
              </w:rPr>
              <w:br/>
            </w:r>
            <w:r w:rsidRPr="00D4582D">
              <w:rPr>
                <w:rFonts w:ascii="Arial" w:hAnsi="Arial" w:cs="Arial"/>
                <w:sz w:val="18"/>
                <w:szCs w:val="18"/>
              </w:rPr>
              <w:t>See [i.</w:t>
            </w:r>
            <w:r w:rsidR="00402CAB">
              <w:rPr>
                <w:rFonts w:ascii="Arial" w:hAnsi="Arial" w:cs="Arial"/>
                <w:sz w:val="18"/>
                <w:szCs w:val="18"/>
              </w:rPr>
              <w:t>24</w:t>
            </w:r>
            <w:r w:rsidRPr="00D4582D">
              <w:rPr>
                <w:rFonts w:ascii="Arial" w:hAnsi="Arial" w:cs="Arial"/>
                <w:sz w:val="18"/>
                <w:szCs w:val="18"/>
              </w:rPr>
              <w:t>],[i.</w:t>
            </w:r>
            <w:r w:rsidR="00402CAB">
              <w:rPr>
                <w:rFonts w:ascii="Arial" w:hAnsi="Arial" w:cs="Arial"/>
                <w:sz w:val="18"/>
                <w:szCs w:val="18"/>
              </w:rPr>
              <w:t>25</w:t>
            </w:r>
            <w:r w:rsidRPr="00D4582D">
              <w:rPr>
                <w:rFonts w:ascii="Arial" w:hAnsi="Arial" w:cs="Arial"/>
                <w:sz w:val="18"/>
                <w:szCs w:val="18"/>
              </w:rPr>
              <w:t>]</w:t>
            </w:r>
          </w:p>
        </w:tc>
        <w:tc>
          <w:tcPr>
            <w:tcW w:w="1296" w:type="dxa"/>
          </w:tcPr>
          <w:p w14:paraId="1C63EF6D" w14:textId="77777777" w:rsidR="00412A4C" w:rsidRDefault="00412A4C" w:rsidP="00E80FBE">
            <w:pPr>
              <w:rPr>
                <w:rFonts w:ascii="Arial" w:hAnsi="Arial" w:cs="Arial"/>
                <w:sz w:val="18"/>
                <w:szCs w:val="18"/>
              </w:rPr>
            </w:pPr>
            <w:r>
              <w:rPr>
                <w:rFonts w:ascii="Arial" w:hAnsi="Arial" w:cs="Arial"/>
                <w:sz w:val="18"/>
                <w:szCs w:val="18"/>
              </w:rPr>
              <w:t>No gap</w:t>
            </w:r>
          </w:p>
        </w:tc>
        <w:tc>
          <w:tcPr>
            <w:tcW w:w="2304" w:type="dxa"/>
          </w:tcPr>
          <w:p w14:paraId="40E4E943" w14:textId="77777777" w:rsidR="00412A4C" w:rsidRDefault="00412A4C" w:rsidP="00E80FBE">
            <w:pPr>
              <w:rPr>
                <w:rFonts w:ascii="Arial" w:hAnsi="Arial" w:cs="Arial"/>
                <w:sz w:val="18"/>
                <w:szCs w:val="18"/>
              </w:rPr>
            </w:pPr>
          </w:p>
        </w:tc>
      </w:tr>
      <w:tr w:rsidR="00B403C3" w14:paraId="6A6E80FE" w14:textId="77777777" w:rsidTr="009522FC">
        <w:trPr>
          <w:trHeight w:val="129"/>
        </w:trPr>
        <w:tc>
          <w:tcPr>
            <w:tcW w:w="1298" w:type="dxa"/>
            <w:vMerge/>
          </w:tcPr>
          <w:p w14:paraId="21952B8D" w14:textId="77777777" w:rsidR="00412A4C" w:rsidRPr="00F0684A" w:rsidRDefault="00412A4C" w:rsidP="00E80FBE">
            <w:pPr>
              <w:rPr>
                <w:rFonts w:ascii="Arial" w:hAnsi="Arial" w:cs="Arial"/>
                <w:sz w:val="18"/>
                <w:szCs w:val="18"/>
              </w:rPr>
            </w:pPr>
          </w:p>
        </w:tc>
        <w:tc>
          <w:tcPr>
            <w:tcW w:w="1517" w:type="dxa"/>
            <w:vMerge/>
          </w:tcPr>
          <w:p w14:paraId="72B483A8" w14:textId="77777777" w:rsidR="00412A4C" w:rsidRPr="00F0684A" w:rsidRDefault="00412A4C" w:rsidP="00E80FBE">
            <w:pPr>
              <w:rPr>
                <w:rFonts w:ascii="Arial" w:hAnsi="Arial" w:cs="Arial"/>
                <w:sz w:val="18"/>
                <w:szCs w:val="18"/>
              </w:rPr>
            </w:pPr>
          </w:p>
        </w:tc>
        <w:tc>
          <w:tcPr>
            <w:tcW w:w="1393" w:type="dxa"/>
          </w:tcPr>
          <w:p w14:paraId="122BB028" w14:textId="77777777" w:rsidR="00412A4C" w:rsidRDefault="00412A4C" w:rsidP="00E80FBE">
            <w:pPr>
              <w:rPr>
                <w:rFonts w:ascii="Arial" w:hAnsi="Arial" w:cs="Arial"/>
                <w:sz w:val="18"/>
                <w:szCs w:val="18"/>
              </w:rPr>
            </w:pPr>
            <w:r w:rsidRPr="00F0684A">
              <w:rPr>
                <w:rFonts w:ascii="Arial" w:hAnsi="Arial" w:cs="Arial"/>
                <w:sz w:val="18"/>
                <w:szCs w:val="18"/>
              </w:rPr>
              <w:t>A</w:t>
            </w:r>
            <w:r>
              <w:rPr>
                <w:rFonts w:ascii="Arial" w:hAnsi="Arial" w:cs="Arial"/>
                <w:sz w:val="18"/>
                <w:szCs w:val="18"/>
              </w:rPr>
              <w:t>SSET</w:t>
            </w:r>
            <w:r w:rsidRPr="00F0684A">
              <w:rPr>
                <w:rFonts w:ascii="Arial" w:hAnsi="Arial" w:cs="Arial"/>
                <w:sz w:val="18"/>
                <w:szCs w:val="18"/>
              </w:rPr>
              <w:t>-D-1</w:t>
            </w:r>
            <w:r>
              <w:rPr>
                <w:rFonts w:ascii="Arial" w:hAnsi="Arial" w:cs="Arial"/>
                <w:sz w:val="18"/>
                <w:szCs w:val="18"/>
              </w:rPr>
              <w:t>8</w:t>
            </w:r>
          </w:p>
        </w:tc>
        <w:tc>
          <w:tcPr>
            <w:tcW w:w="2152" w:type="dxa"/>
          </w:tcPr>
          <w:p w14:paraId="3111A634" w14:textId="77777777" w:rsidR="00412A4C" w:rsidRPr="00D4582D" w:rsidRDefault="00412A4C" w:rsidP="00E80FBE">
            <w:pPr>
              <w:rPr>
                <w:rFonts w:ascii="Arial" w:hAnsi="Arial" w:cs="Arial"/>
                <w:sz w:val="18"/>
                <w:szCs w:val="18"/>
              </w:rPr>
            </w:pPr>
            <w:r w:rsidRPr="00D4582D">
              <w:rPr>
                <w:rFonts w:ascii="Arial" w:hAnsi="Arial" w:cs="Arial"/>
                <w:sz w:val="18"/>
                <w:szCs w:val="18"/>
              </w:rPr>
              <w:t>REQ-SEC-ALM-PKG-13</w:t>
            </w:r>
          </w:p>
        </w:tc>
        <w:tc>
          <w:tcPr>
            <w:tcW w:w="1296" w:type="dxa"/>
          </w:tcPr>
          <w:p w14:paraId="0D21F129" w14:textId="358C9324" w:rsidR="00412A4C" w:rsidRDefault="00412A4C" w:rsidP="00E80FBE">
            <w:pPr>
              <w:rPr>
                <w:rFonts w:ascii="Arial" w:hAnsi="Arial" w:cs="Arial"/>
                <w:sz w:val="18"/>
                <w:szCs w:val="18"/>
              </w:rPr>
            </w:pPr>
            <w:r>
              <w:rPr>
                <w:rFonts w:ascii="Arial" w:hAnsi="Arial" w:cs="Arial"/>
                <w:sz w:val="18"/>
                <w:szCs w:val="18"/>
              </w:rPr>
              <w:t xml:space="preserve">Possible </w:t>
            </w:r>
            <w:r w:rsidR="006266EA">
              <w:rPr>
                <w:rFonts w:ascii="Arial" w:hAnsi="Arial" w:cs="Arial"/>
                <w:sz w:val="18"/>
                <w:szCs w:val="18"/>
              </w:rPr>
              <w:t>g</w:t>
            </w:r>
            <w:r>
              <w:rPr>
                <w:rFonts w:ascii="Arial" w:hAnsi="Arial" w:cs="Arial"/>
                <w:sz w:val="18"/>
                <w:szCs w:val="18"/>
              </w:rPr>
              <w:t>ap</w:t>
            </w:r>
          </w:p>
        </w:tc>
        <w:tc>
          <w:tcPr>
            <w:tcW w:w="2304" w:type="dxa"/>
          </w:tcPr>
          <w:p w14:paraId="6A2D6452" w14:textId="77777777" w:rsidR="00412A4C" w:rsidRDefault="00412A4C" w:rsidP="00E80FBE">
            <w:pPr>
              <w:rPr>
                <w:rFonts w:ascii="Arial" w:hAnsi="Arial" w:cs="Arial"/>
                <w:sz w:val="18"/>
                <w:szCs w:val="18"/>
              </w:rPr>
            </w:pPr>
            <w:r>
              <w:rPr>
                <w:rFonts w:ascii="Arial" w:hAnsi="Arial" w:cs="Arial"/>
                <w:sz w:val="18"/>
                <w:szCs w:val="18"/>
              </w:rPr>
              <w:t>Requirement is too general</w:t>
            </w:r>
          </w:p>
        </w:tc>
      </w:tr>
      <w:tr w:rsidR="00B403C3" w14:paraId="6C121C00" w14:textId="77777777" w:rsidTr="009522FC">
        <w:trPr>
          <w:trHeight w:val="129"/>
        </w:trPr>
        <w:tc>
          <w:tcPr>
            <w:tcW w:w="1298" w:type="dxa"/>
            <w:vMerge/>
          </w:tcPr>
          <w:p w14:paraId="2C577CFF" w14:textId="77777777" w:rsidR="00412A4C" w:rsidRPr="00F0684A" w:rsidRDefault="00412A4C" w:rsidP="00E80FBE">
            <w:pPr>
              <w:rPr>
                <w:rFonts w:ascii="Arial" w:hAnsi="Arial" w:cs="Arial"/>
                <w:sz w:val="18"/>
                <w:szCs w:val="18"/>
              </w:rPr>
            </w:pPr>
          </w:p>
        </w:tc>
        <w:tc>
          <w:tcPr>
            <w:tcW w:w="1517" w:type="dxa"/>
            <w:vMerge/>
          </w:tcPr>
          <w:p w14:paraId="33630B9E" w14:textId="77777777" w:rsidR="00412A4C" w:rsidRPr="00F0684A" w:rsidRDefault="00412A4C" w:rsidP="00E80FBE">
            <w:pPr>
              <w:rPr>
                <w:rFonts w:ascii="Arial" w:hAnsi="Arial" w:cs="Arial"/>
                <w:sz w:val="18"/>
                <w:szCs w:val="18"/>
              </w:rPr>
            </w:pPr>
          </w:p>
        </w:tc>
        <w:tc>
          <w:tcPr>
            <w:tcW w:w="1393" w:type="dxa"/>
          </w:tcPr>
          <w:p w14:paraId="79C18316" w14:textId="77777777" w:rsidR="00412A4C" w:rsidRDefault="00412A4C" w:rsidP="00E80FBE">
            <w:pPr>
              <w:rPr>
                <w:rFonts w:ascii="Arial" w:hAnsi="Arial" w:cs="Arial"/>
                <w:sz w:val="18"/>
                <w:szCs w:val="18"/>
              </w:rPr>
            </w:pPr>
            <w:r w:rsidRPr="00F0684A">
              <w:rPr>
                <w:rFonts w:ascii="Arial" w:hAnsi="Arial" w:cs="Arial"/>
                <w:sz w:val="18"/>
                <w:szCs w:val="18"/>
              </w:rPr>
              <w:t>A</w:t>
            </w:r>
            <w:r>
              <w:rPr>
                <w:rFonts w:ascii="Arial" w:hAnsi="Arial" w:cs="Arial"/>
                <w:sz w:val="18"/>
                <w:szCs w:val="18"/>
              </w:rPr>
              <w:t>SSET</w:t>
            </w:r>
            <w:r w:rsidRPr="00F0684A">
              <w:rPr>
                <w:rFonts w:ascii="Arial" w:hAnsi="Arial" w:cs="Arial"/>
                <w:sz w:val="18"/>
                <w:szCs w:val="18"/>
              </w:rPr>
              <w:t>-D-</w:t>
            </w:r>
            <w:r>
              <w:rPr>
                <w:rFonts w:ascii="Arial" w:hAnsi="Arial" w:cs="Arial"/>
                <w:sz w:val="18"/>
                <w:szCs w:val="18"/>
              </w:rPr>
              <w:t>20</w:t>
            </w:r>
          </w:p>
        </w:tc>
        <w:tc>
          <w:tcPr>
            <w:tcW w:w="2152" w:type="dxa"/>
          </w:tcPr>
          <w:p w14:paraId="0FCEE944" w14:textId="77777777" w:rsidR="00412A4C" w:rsidRPr="00D4582D" w:rsidRDefault="00412A4C" w:rsidP="00E80FBE">
            <w:pPr>
              <w:rPr>
                <w:rFonts w:ascii="Arial" w:hAnsi="Arial" w:cs="Arial"/>
                <w:sz w:val="18"/>
                <w:szCs w:val="18"/>
              </w:rPr>
            </w:pPr>
            <w:r w:rsidRPr="00D4582D">
              <w:rPr>
                <w:rFonts w:ascii="Arial" w:hAnsi="Arial" w:cs="Arial"/>
                <w:sz w:val="18"/>
                <w:szCs w:val="18"/>
              </w:rPr>
              <w:t>REQ-SEC-ALM-PKG-13</w:t>
            </w:r>
          </w:p>
        </w:tc>
        <w:tc>
          <w:tcPr>
            <w:tcW w:w="1296" w:type="dxa"/>
          </w:tcPr>
          <w:p w14:paraId="0FD79C5D" w14:textId="77777777" w:rsidR="00412A4C" w:rsidRDefault="00412A4C" w:rsidP="00E80FBE">
            <w:pPr>
              <w:rPr>
                <w:rFonts w:ascii="Arial" w:hAnsi="Arial" w:cs="Arial"/>
                <w:sz w:val="18"/>
                <w:szCs w:val="18"/>
              </w:rPr>
            </w:pPr>
            <w:r>
              <w:rPr>
                <w:rFonts w:ascii="Arial" w:hAnsi="Arial" w:cs="Arial"/>
                <w:sz w:val="18"/>
                <w:szCs w:val="18"/>
              </w:rPr>
              <w:t>No gap</w:t>
            </w:r>
          </w:p>
        </w:tc>
        <w:tc>
          <w:tcPr>
            <w:tcW w:w="2304" w:type="dxa"/>
          </w:tcPr>
          <w:p w14:paraId="5D965A46" w14:textId="77777777" w:rsidR="00412A4C" w:rsidRDefault="00412A4C" w:rsidP="00E80FBE">
            <w:pPr>
              <w:rPr>
                <w:rFonts w:ascii="Arial" w:hAnsi="Arial" w:cs="Arial"/>
                <w:sz w:val="18"/>
                <w:szCs w:val="18"/>
              </w:rPr>
            </w:pPr>
          </w:p>
        </w:tc>
      </w:tr>
      <w:tr w:rsidR="00B403C3" w14:paraId="092BE905" w14:textId="77777777" w:rsidTr="009522FC">
        <w:trPr>
          <w:trHeight w:val="129"/>
        </w:trPr>
        <w:tc>
          <w:tcPr>
            <w:tcW w:w="1298" w:type="dxa"/>
            <w:vMerge/>
          </w:tcPr>
          <w:p w14:paraId="0DC90D69" w14:textId="77777777" w:rsidR="00412A4C" w:rsidRPr="00F0684A" w:rsidRDefault="00412A4C" w:rsidP="00E80FBE">
            <w:pPr>
              <w:rPr>
                <w:rFonts w:ascii="Arial" w:hAnsi="Arial" w:cs="Arial"/>
                <w:sz w:val="18"/>
                <w:szCs w:val="18"/>
              </w:rPr>
            </w:pPr>
          </w:p>
        </w:tc>
        <w:tc>
          <w:tcPr>
            <w:tcW w:w="1517" w:type="dxa"/>
            <w:vMerge/>
          </w:tcPr>
          <w:p w14:paraId="75142DB6" w14:textId="77777777" w:rsidR="00412A4C" w:rsidRPr="00F0684A" w:rsidRDefault="00412A4C" w:rsidP="00E80FBE">
            <w:pPr>
              <w:rPr>
                <w:rFonts w:ascii="Arial" w:hAnsi="Arial" w:cs="Arial"/>
                <w:sz w:val="18"/>
                <w:szCs w:val="18"/>
              </w:rPr>
            </w:pPr>
          </w:p>
        </w:tc>
        <w:tc>
          <w:tcPr>
            <w:tcW w:w="1393" w:type="dxa"/>
          </w:tcPr>
          <w:p w14:paraId="222AA4A4" w14:textId="77777777" w:rsidR="00412A4C" w:rsidRDefault="00412A4C" w:rsidP="00E80FBE">
            <w:pPr>
              <w:rPr>
                <w:rFonts w:ascii="Arial" w:hAnsi="Arial" w:cs="Arial"/>
                <w:sz w:val="18"/>
                <w:szCs w:val="18"/>
              </w:rPr>
            </w:pPr>
            <w:r w:rsidRPr="00F0684A">
              <w:rPr>
                <w:rFonts w:ascii="Arial" w:hAnsi="Arial" w:cs="Arial"/>
                <w:sz w:val="18"/>
                <w:szCs w:val="18"/>
              </w:rPr>
              <w:t>A</w:t>
            </w:r>
            <w:r>
              <w:rPr>
                <w:rFonts w:ascii="Arial" w:hAnsi="Arial" w:cs="Arial"/>
                <w:sz w:val="18"/>
                <w:szCs w:val="18"/>
              </w:rPr>
              <w:t>SSET</w:t>
            </w:r>
            <w:r w:rsidRPr="00F0684A">
              <w:rPr>
                <w:rFonts w:ascii="Arial" w:hAnsi="Arial" w:cs="Arial"/>
                <w:sz w:val="18"/>
                <w:szCs w:val="18"/>
              </w:rPr>
              <w:t>-D-2</w:t>
            </w:r>
            <w:r>
              <w:rPr>
                <w:rFonts w:ascii="Arial" w:hAnsi="Arial" w:cs="Arial"/>
                <w:sz w:val="18"/>
                <w:szCs w:val="18"/>
              </w:rPr>
              <w:t>3</w:t>
            </w:r>
          </w:p>
        </w:tc>
        <w:tc>
          <w:tcPr>
            <w:tcW w:w="2152" w:type="dxa"/>
          </w:tcPr>
          <w:p w14:paraId="2EA64C3D" w14:textId="4A8A0A00" w:rsidR="00412A4C" w:rsidRPr="00D4582D" w:rsidRDefault="00412A4C" w:rsidP="00E1753C">
            <w:pPr>
              <w:rPr>
                <w:rFonts w:ascii="Arial" w:hAnsi="Arial" w:cs="Arial"/>
                <w:sz w:val="18"/>
                <w:szCs w:val="18"/>
              </w:rPr>
            </w:pPr>
            <w:r w:rsidRPr="00D4582D">
              <w:rPr>
                <w:rFonts w:ascii="Arial" w:hAnsi="Arial" w:cs="Arial"/>
                <w:sz w:val="18"/>
                <w:szCs w:val="18"/>
              </w:rPr>
              <w:t>REQ-SEC-ALM-PKG-10</w:t>
            </w:r>
          </w:p>
        </w:tc>
        <w:tc>
          <w:tcPr>
            <w:tcW w:w="1296" w:type="dxa"/>
          </w:tcPr>
          <w:p w14:paraId="3CC77A61" w14:textId="77777777" w:rsidR="00412A4C" w:rsidRDefault="00412A4C" w:rsidP="00E80FBE">
            <w:pPr>
              <w:rPr>
                <w:rFonts w:ascii="Arial" w:hAnsi="Arial" w:cs="Arial"/>
                <w:sz w:val="18"/>
                <w:szCs w:val="18"/>
              </w:rPr>
            </w:pPr>
            <w:r>
              <w:rPr>
                <w:rFonts w:ascii="Arial" w:hAnsi="Arial" w:cs="Arial"/>
                <w:sz w:val="18"/>
                <w:szCs w:val="18"/>
              </w:rPr>
              <w:t>No gap</w:t>
            </w:r>
          </w:p>
        </w:tc>
        <w:tc>
          <w:tcPr>
            <w:tcW w:w="2304" w:type="dxa"/>
          </w:tcPr>
          <w:p w14:paraId="4BAEBA3F" w14:textId="77777777" w:rsidR="00412A4C" w:rsidRDefault="00412A4C" w:rsidP="00E80FBE">
            <w:pPr>
              <w:rPr>
                <w:rFonts w:ascii="Arial" w:hAnsi="Arial" w:cs="Arial"/>
                <w:sz w:val="18"/>
                <w:szCs w:val="18"/>
              </w:rPr>
            </w:pPr>
          </w:p>
        </w:tc>
      </w:tr>
      <w:tr w:rsidR="00B403C3" w14:paraId="5B70FF3A" w14:textId="77777777" w:rsidTr="009522FC">
        <w:trPr>
          <w:trHeight w:val="129"/>
        </w:trPr>
        <w:tc>
          <w:tcPr>
            <w:tcW w:w="1298" w:type="dxa"/>
            <w:vMerge/>
          </w:tcPr>
          <w:p w14:paraId="74970808" w14:textId="77777777" w:rsidR="00412A4C" w:rsidRPr="00F0684A" w:rsidRDefault="00412A4C" w:rsidP="00E80FBE">
            <w:pPr>
              <w:rPr>
                <w:rFonts w:ascii="Arial" w:hAnsi="Arial" w:cs="Arial"/>
                <w:sz w:val="18"/>
                <w:szCs w:val="18"/>
              </w:rPr>
            </w:pPr>
          </w:p>
        </w:tc>
        <w:tc>
          <w:tcPr>
            <w:tcW w:w="1517" w:type="dxa"/>
            <w:vMerge/>
          </w:tcPr>
          <w:p w14:paraId="611C02FB" w14:textId="77777777" w:rsidR="00412A4C" w:rsidRPr="00F0684A" w:rsidRDefault="00412A4C" w:rsidP="00E80FBE">
            <w:pPr>
              <w:rPr>
                <w:rFonts w:ascii="Arial" w:hAnsi="Arial" w:cs="Arial"/>
                <w:sz w:val="18"/>
                <w:szCs w:val="18"/>
              </w:rPr>
            </w:pPr>
          </w:p>
        </w:tc>
        <w:tc>
          <w:tcPr>
            <w:tcW w:w="1393" w:type="dxa"/>
          </w:tcPr>
          <w:p w14:paraId="0AAB3C91" w14:textId="77777777" w:rsidR="00412A4C" w:rsidRPr="00F0684A" w:rsidRDefault="00412A4C" w:rsidP="00E80FBE">
            <w:pPr>
              <w:rPr>
                <w:rFonts w:ascii="Arial" w:hAnsi="Arial" w:cs="Arial"/>
                <w:sz w:val="18"/>
                <w:szCs w:val="18"/>
              </w:rPr>
            </w:pPr>
            <w:r w:rsidRPr="00F0684A">
              <w:rPr>
                <w:rFonts w:ascii="Arial" w:hAnsi="Arial" w:cs="Arial"/>
                <w:sz w:val="18"/>
                <w:szCs w:val="18"/>
              </w:rPr>
              <w:t>A</w:t>
            </w:r>
            <w:r>
              <w:rPr>
                <w:rFonts w:ascii="Arial" w:hAnsi="Arial" w:cs="Arial"/>
                <w:sz w:val="18"/>
                <w:szCs w:val="18"/>
              </w:rPr>
              <w:t>SSET</w:t>
            </w:r>
            <w:r w:rsidRPr="00F0684A">
              <w:rPr>
                <w:rFonts w:ascii="Arial" w:hAnsi="Arial" w:cs="Arial"/>
                <w:sz w:val="18"/>
                <w:szCs w:val="18"/>
              </w:rPr>
              <w:t>-D-2</w:t>
            </w:r>
            <w:r>
              <w:rPr>
                <w:rFonts w:ascii="Arial" w:hAnsi="Arial" w:cs="Arial"/>
                <w:sz w:val="18"/>
                <w:szCs w:val="18"/>
              </w:rPr>
              <w:t>4</w:t>
            </w:r>
          </w:p>
          <w:p w14:paraId="663F30EF" w14:textId="77777777" w:rsidR="00412A4C" w:rsidRDefault="00412A4C" w:rsidP="00E80FBE">
            <w:pPr>
              <w:rPr>
                <w:rFonts w:ascii="Arial" w:hAnsi="Arial" w:cs="Arial"/>
                <w:sz w:val="18"/>
                <w:szCs w:val="18"/>
              </w:rPr>
            </w:pPr>
          </w:p>
        </w:tc>
        <w:tc>
          <w:tcPr>
            <w:tcW w:w="2152" w:type="dxa"/>
          </w:tcPr>
          <w:p w14:paraId="21452BC0" w14:textId="77777777" w:rsidR="00412A4C" w:rsidRPr="00D4582D" w:rsidRDefault="00412A4C" w:rsidP="00E80FBE">
            <w:pPr>
              <w:rPr>
                <w:rFonts w:ascii="Arial" w:hAnsi="Arial" w:cs="Arial"/>
                <w:sz w:val="18"/>
                <w:szCs w:val="18"/>
              </w:rPr>
            </w:pPr>
            <w:r w:rsidRPr="00D4582D">
              <w:rPr>
                <w:rFonts w:ascii="Arial" w:hAnsi="Arial" w:cs="Arial"/>
                <w:sz w:val="18"/>
                <w:szCs w:val="18"/>
              </w:rPr>
              <w:t>REQ-SEC-ALM-PKG-13</w:t>
            </w:r>
          </w:p>
        </w:tc>
        <w:tc>
          <w:tcPr>
            <w:tcW w:w="1296" w:type="dxa"/>
          </w:tcPr>
          <w:p w14:paraId="75AC1FF1" w14:textId="77777777" w:rsidR="00412A4C" w:rsidRDefault="00412A4C" w:rsidP="00E80FBE">
            <w:pPr>
              <w:rPr>
                <w:rFonts w:ascii="Arial" w:hAnsi="Arial" w:cs="Arial"/>
                <w:sz w:val="18"/>
                <w:szCs w:val="18"/>
              </w:rPr>
            </w:pPr>
            <w:r>
              <w:rPr>
                <w:rFonts w:ascii="Arial" w:hAnsi="Arial" w:cs="Arial"/>
                <w:sz w:val="18"/>
                <w:szCs w:val="18"/>
              </w:rPr>
              <w:t>No gap</w:t>
            </w:r>
          </w:p>
        </w:tc>
        <w:tc>
          <w:tcPr>
            <w:tcW w:w="2304" w:type="dxa"/>
          </w:tcPr>
          <w:p w14:paraId="67524D6B" w14:textId="77777777" w:rsidR="00412A4C" w:rsidRPr="00F0684A" w:rsidRDefault="00412A4C" w:rsidP="00E80FBE">
            <w:pPr>
              <w:rPr>
                <w:rFonts w:ascii="Arial" w:hAnsi="Arial" w:cs="Arial"/>
                <w:sz w:val="18"/>
                <w:szCs w:val="18"/>
              </w:rPr>
            </w:pPr>
          </w:p>
        </w:tc>
      </w:tr>
      <w:tr w:rsidR="00B403C3" w14:paraId="25C86E2E" w14:textId="77777777" w:rsidTr="009522FC">
        <w:trPr>
          <w:trHeight w:val="129"/>
        </w:trPr>
        <w:tc>
          <w:tcPr>
            <w:tcW w:w="1298" w:type="dxa"/>
            <w:vMerge/>
          </w:tcPr>
          <w:p w14:paraId="18FC297E" w14:textId="77777777" w:rsidR="00412A4C" w:rsidRPr="00F0684A" w:rsidRDefault="00412A4C" w:rsidP="00E80FBE">
            <w:pPr>
              <w:rPr>
                <w:rFonts w:ascii="Arial" w:hAnsi="Arial" w:cs="Arial"/>
                <w:sz w:val="18"/>
                <w:szCs w:val="18"/>
              </w:rPr>
            </w:pPr>
          </w:p>
        </w:tc>
        <w:tc>
          <w:tcPr>
            <w:tcW w:w="1517" w:type="dxa"/>
            <w:vMerge/>
          </w:tcPr>
          <w:p w14:paraId="1CD07CF3" w14:textId="77777777" w:rsidR="00412A4C" w:rsidRPr="00F0684A" w:rsidRDefault="00412A4C" w:rsidP="00E80FBE">
            <w:pPr>
              <w:rPr>
                <w:rFonts w:ascii="Arial" w:hAnsi="Arial" w:cs="Arial"/>
                <w:sz w:val="18"/>
                <w:szCs w:val="18"/>
              </w:rPr>
            </w:pPr>
          </w:p>
        </w:tc>
        <w:tc>
          <w:tcPr>
            <w:tcW w:w="1393" w:type="dxa"/>
          </w:tcPr>
          <w:p w14:paraId="05563645" w14:textId="77777777" w:rsidR="00412A4C" w:rsidRDefault="00412A4C" w:rsidP="00E80FBE">
            <w:pPr>
              <w:rPr>
                <w:rFonts w:ascii="Arial" w:hAnsi="Arial" w:cs="Arial"/>
                <w:sz w:val="18"/>
                <w:szCs w:val="18"/>
              </w:rPr>
            </w:pPr>
            <w:r>
              <w:rPr>
                <w:rFonts w:ascii="Arial" w:hAnsi="Arial" w:cs="Arial"/>
                <w:sz w:val="18"/>
                <w:szCs w:val="18"/>
              </w:rPr>
              <w:t>ASSET-D-29</w:t>
            </w:r>
          </w:p>
        </w:tc>
        <w:tc>
          <w:tcPr>
            <w:tcW w:w="2152" w:type="dxa"/>
          </w:tcPr>
          <w:p w14:paraId="24EA479A" w14:textId="598146DF" w:rsidR="00412A4C" w:rsidRPr="00D4582D" w:rsidRDefault="00412A4C" w:rsidP="00E80FBE">
            <w:pPr>
              <w:rPr>
                <w:rFonts w:ascii="Arial" w:hAnsi="Arial" w:cs="Arial"/>
                <w:sz w:val="18"/>
                <w:szCs w:val="18"/>
              </w:rPr>
            </w:pPr>
            <w:r w:rsidRPr="00D4582D">
              <w:rPr>
                <w:rFonts w:ascii="Arial" w:hAnsi="Arial" w:cs="Arial"/>
                <w:sz w:val="18"/>
                <w:szCs w:val="18"/>
              </w:rPr>
              <w:t>REQ-SEC-SLM-TESS-6</w:t>
            </w:r>
            <w:r w:rsidR="00E1753C">
              <w:rPr>
                <w:rFonts w:ascii="Arial" w:hAnsi="Arial" w:cs="Arial"/>
                <w:sz w:val="18"/>
                <w:szCs w:val="18"/>
              </w:rPr>
              <w:br/>
            </w:r>
            <w:r w:rsidRPr="00D4582D">
              <w:rPr>
                <w:rFonts w:ascii="Arial" w:hAnsi="Arial" w:cs="Arial"/>
                <w:sz w:val="18"/>
                <w:szCs w:val="18"/>
              </w:rPr>
              <w:t>REQ-SEC-SLM-TESS-7</w:t>
            </w:r>
            <w:r w:rsidR="00E1753C">
              <w:rPr>
                <w:rFonts w:ascii="Arial" w:hAnsi="Arial" w:cs="Arial"/>
                <w:sz w:val="18"/>
                <w:szCs w:val="18"/>
              </w:rPr>
              <w:br/>
            </w:r>
            <w:r w:rsidRPr="00D4582D">
              <w:rPr>
                <w:rFonts w:ascii="Arial" w:hAnsi="Arial" w:cs="Arial"/>
                <w:sz w:val="18"/>
                <w:szCs w:val="18"/>
              </w:rPr>
              <w:t>REQ-SEC-TESR-1</w:t>
            </w:r>
            <w:r w:rsidR="00E1753C">
              <w:rPr>
                <w:rFonts w:ascii="Arial" w:hAnsi="Arial" w:cs="Arial"/>
                <w:sz w:val="18"/>
                <w:szCs w:val="18"/>
              </w:rPr>
              <w:br/>
            </w:r>
            <w:r w:rsidRPr="00D4582D">
              <w:rPr>
                <w:rFonts w:ascii="Arial" w:hAnsi="Arial" w:cs="Arial"/>
                <w:sz w:val="18"/>
                <w:szCs w:val="18"/>
              </w:rPr>
              <w:t>REQ-SEC-TESR-11</w:t>
            </w:r>
            <w:r w:rsidR="00E1753C">
              <w:rPr>
                <w:rFonts w:ascii="Arial" w:hAnsi="Arial" w:cs="Arial"/>
                <w:sz w:val="18"/>
                <w:szCs w:val="18"/>
              </w:rPr>
              <w:br/>
            </w:r>
            <w:r w:rsidRPr="00D4582D">
              <w:rPr>
                <w:rFonts w:ascii="Arial" w:hAnsi="Arial" w:cs="Arial"/>
                <w:sz w:val="18"/>
                <w:szCs w:val="18"/>
              </w:rPr>
              <w:t>REQ-SEC-SLM-TESM-2</w:t>
            </w:r>
            <w:r w:rsidR="00E1753C">
              <w:rPr>
                <w:rFonts w:ascii="Arial" w:hAnsi="Arial" w:cs="Arial"/>
                <w:sz w:val="18"/>
                <w:szCs w:val="18"/>
              </w:rPr>
              <w:br/>
            </w:r>
            <w:r w:rsidRPr="00D4582D">
              <w:rPr>
                <w:rFonts w:ascii="Arial" w:hAnsi="Arial" w:cs="Arial"/>
                <w:sz w:val="18"/>
                <w:szCs w:val="18"/>
              </w:rPr>
              <w:t>REQ-SEC-SLM-SST-2</w:t>
            </w:r>
          </w:p>
        </w:tc>
        <w:tc>
          <w:tcPr>
            <w:tcW w:w="1296" w:type="dxa"/>
          </w:tcPr>
          <w:p w14:paraId="4AC99E69" w14:textId="77777777" w:rsidR="00412A4C" w:rsidRPr="00F0684A" w:rsidRDefault="00412A4C" w:rsidP="00E80FBE">
            <w:pPr>
              <w:rPr>
                <w:rFonts w:ascii="Arial" w:hAnsi="Arial" w:cs="Arial"/>
                <w:sz w:val="18"/>
                <w:szCs w:val="18"/>
              </w:rPr>
            </w:pPr>
            <w:r>
              <w:rPr>
                <w:rFonts w:ascii="Arial" w:hAnsi="Arial" w:cs="Arial"/>
                <w:sz w:val="18"/>
                <w:szCs w:val="18"/>
              </w:rPr>
              <w:t>No gap</w:t>
            </w:r>
          </w:p>
        </w:tc>
        <w:tc>
          <w:tcPr>
            <w:tcW w:w="2304" w:type="dxa"/>
          </w:tcPr>
          <w:p w14:paraId="33CEF637" w14:textId="77777777" w:rsidR="00412A4C" w:rsidRPr="00F0684A" w:rsidRDefault="00412A4C" w:rsidP="00E80FBE">
            <w:pPr>
              <w:rPr>
                <w:rFonts w:ascii="Arial" w:hAnsi="Arial" w:cs="Arial"/>
                <w:sz w:val="18"/>
                <w:szCs w:val="18"/>
              </w:rPr>
            </w:pPr>
          </w:p>
        </w:tc>
      </w:tr>
      <w:tr w:rsidR="00B403C3" w14:paraId="727EBF79" w14:textId="77777777" w:rsidTr="009522FC">
        <w:trPr>
          <w:trHeight w:val="129"/>
        </w:trPr>
        <w:tc>
          <w:tcPr>
            <w:tcW w:w="1298" w:type="dxa"/>
            <w:vMerge/>
          </w:tcPr>
          <w:p w14:paraId="15379828" w14:textId="77777777" w:rsidR="00412A4C" w:rsidRPr="00F0684A" w:rsidRDefault="00412A4C" w:rsidP="00E80FBE">
            <w:pPr>
              <w:rPr>
                <w:rFonts w:ascii="Arial" w:hAnsi="Arial" w:cs="Arial"/>
                <w:sz w:val="18"/>
                <w:szCs w:val="18"/>
              </w:rPr>
            </w:pPr>
          </w:p>
        </w:tc>
        <w:tc>
          <w:tcPr>
            <w:tcW w:w="1517" w:type="dxa"/>
            <w:vMerge/>
          </w:tcPr>
          <w:p w14:paraId="10D4E7EA" w14:textId="77777777" w:rsidR="00412A4C" w:rsidRPr="00F0684A" w:rsidRDefault="00412A4C" w:rsidP="00E80FBE">
            <w:pPr>
              <w:rPr>
                <w:rFonts w:ascii="Arial" w:hAnsi="Arial" w:cs="Arial"/>
                <w:sz w:val="18"/>
                <w:szCs w:val="18"/>
              </w:rPr>
            </w:pPr>
          </w:p>
        </w:tc>
        <w:tc>
          <w:tcPr>
            <w:tcW w:w="1393" w:type="dxa"/>
          </w:tcPr>
          <w:p w14:paraId="52D1A405" w14:textId="77777777" w:rsidR="00412A4C" w:rsidRDefault="00412A4C" w:rsidP="00E80FBE">
            <w:pPr>
              <w:rPr>
                <w:rFonts w:ascii="Arial" w:hAnsi="Arial" w:cs="Arial"/>
                <w:sz w:val="18"/>
                <w:szCs w:val="18"/>
              </w:rPr>
            </w:pPr>
            <w:r>
              <w:rPr>
                <w:rFonts w:ascii="Arial" w:hAnsi="Arial" w:cs="Arial"/>
                <w:sz w:val="18"/>
                <w:szCs w:val="18"/>
              </w:rPr>
              <w:t>ASSET-D-32</w:t>
            </w:r>
          </w:p>
        </w:tc>
        <w:tc>
          <w:tcPr>
            <w:tcW w:w="2152" w:type="dxa"/>
          </w:tcPr>
          <w:p w14:paraId="4F8E2D81" w14:textId="77777777" w:rsidR="00412A4C" w:rsidRPr="00791BF5" w:rsidRDefault="00412A4C" w:rsidP="00E80FBE">
            <w:pPr>
              <w:rPr>
                <w:rFonts w:ascii="Arial" w:eastAsia="Times New Roman" w:hAnsi="Arial" w:cs="Arial"/>
                <w:sz w:val="18"/>
                <w:szCs w:val="18"/>
              </w:rPr>
            </w:pPr>
            <w:r>
              <w:rPr>
                <w:rFonts w:ascii="Arial" w:eastAsia="Times New Roman" w:hAnsi="Arial" w:cs="Arial"/>
                <w:sz w:val="18"/>
                <w:szCs w:val="18"/>
              </w:rPr>
              <w:t>None</w:t>
            </w:r>
          </w:p>
        </w:tc>
        <w:tc>
          <w:tcPr>
            <w:tcW w:w="1296" w:type="dxa"/>
          </w:tcPr>
          <w:p w14:paraId="1C7497F7" w14:textId="77777777" w:rsidR="00412A4C" w:rsidRPr="00F0684A" w:rsidRDefault="00412A4C" w:rsidP="00E80FBE">
            <w:pPr>
              <w:rPr>
                <w:rFonts w:ascii="Arial" w:hAnsi="Arial" w:cs="Arial"/>
                <w:sz w:val="18"/>
                <w:szCs w:val="18"/>
              </w:rPr>
            </w:pPr>
            <w:r>
              <w:rPr>
                <w:rFonts w:ascii="Arial" w:hAnsi="Arial" w:cs="Arial"/>
                <w:sz w:val="18"/>
                <w:szCs w:val="18"/>
              </w:rPr>
              <w:t>Gap</w:t>
            </w:r>
          </w:p>
        </w:tc>
        <w:tc>
          <w:tcPr>
            <w:tcW w:w="2304" w:type="dxa"/>
          </w:tcPr>
          <w:p w14:paraId="3FF69A00" w14:textId="77777777" w:rsidR="00412A4C" w:rsidRPr="00F0684A" w:rsidRDefault="00412A4C" w:rsidP="00E80FBE">
            <w:pPr>
              <w:rPr>
                <w:rFonts w:ascii="Arial" w:hAnsi="Arial" w:cs="Arial"/>
                <w:sz w:val="18"/>
                <w:szCs w:val="18"/>
              </w:rPr>
            </w:pPr>
          </w:p>
        </w:tc>
      </w:tr>
      <w:tr w:rsidR="00AE6197" w14:paraId="0C3BED5F" w14:textId="77777777" w:rsidTr="009522FC">
        <w:trPr>
          <w:trHeight w:val="129"/>
        </w:trPr>
        <w:tc>
          <w:tcPr>
            <w:tcW w:w="1298" w:type="dxa"/>
          </w:tcPr>
          <w:p w14:paraId="596F0BFF" w14:textId="14DF4B7A" w:rsidR="00AE6197" w:rsidRPr="00AE6197" w:rsidRDefault="00AE6197" w:rsidP="00AE6197">
            <w:pPr>
              <w:rPr>
                <w:rFonts w:ascii="Arial" w:hAnsi="Arial" w:cs="Arial"/>
                <w:sz w:val="18"/>
                <w:szCs w:val="18"/>
              </w:rPr>
            </w:pPr>
            <w:r w:rsidRPr="00AE6197">
              <w:rPr>
                <w:rFonts w:ascii="Arial" w:hAnsi="Arial" w:cs="Arial"/>
                <w:color w:val="000000" w:themeColor="text1"/>
                <w:sz w:val="18"/>
                <w:szCs w:val="18"/>
              </w:rPr>
              <w:t>Visibility and Analytics Capability</w:t>
            </w:r>
          </w:p>
        </w:tc>
        <w:tc>
          <w:tcPr>
            <w:tcW w:w="1517" w:type="dxa"/>
          </w:tcPr>
          <w:p w14:paraId="555F3D1E" w14:textId="77777777" w:rsidR="00AE6197" w:rsidRPr="00B7212D" w:rsidRDefault="00AE6197" w:rsidP="00AE6197">
            <w:pPr>
              <w:spacing w:after="100" w:afterAutospacing="1"/>
              <w:rPr>
                <w:rFonts w:ascii="Arial" w:hAnsi="Arial" w:cs="Arial"/>
                <w:color w:val="000000" w:themeColor="text1"/>
                <w:sz w:val="18"/>
                <w:szCs w:val="18"/>
              </w:rPr>
            </w:pPr>
            <w:r w:rsidRPr="00B7212D">
              <w:rPr>
                <w:rFonts w:ascii="Arial" w:hAnsi="Arial" w:cs="Arial"/>
                <w:color w:val="000000" w:themeColor="text1"/>
                <w:sz w:val="18"/>
                <w:szCs w:val="18"/>
              </w:rPr>
              <w:t>Utilizes data inventory management, data categorization, data encryption, and access attempts information with some automated analysis and correlation to obtain visibility.</w:t>
            </w:r>
          </w:p>
          <w:p w14:paraId="142C1A45" w14:textId="77777777" w:rsidR="00AE6197" w:rsidRPr="00F0684A" w:rsidRDefault="00AE6197" w:rsidP="00AE6197">
            <w:pPr>
              <w:rPr>
                <w:rFonts w:ascii="Arial" w:hAnsi="Arial" w:cs="Arial"/>
                <w:sz w:val="18"/>
                <w:szCs w:val="18"/>
              </w:rPr>
            </w:pPr>
          </w:p>
        </w:tc>
        <w:tc>
          <w:tcPr>
            <w:tcW w:w="1393" w:type="dxa"/>
          </w:tcPr>
          <w:p w14:paraId="7AF87A5E" w14:textId="249B6945" w:rsidR="00AE6197" w:rsidRDefault="00934B35" w:rsidP="00AE6197">
            <w:pPr>
              <w:rPr>
                <w:rFonts w:ascii="Arial" w:hAnsi="Arial" w:cs="Arial"/>
                <w:sz w:val="18"/>
                <w:szCs w:val="18"/>
              </w:rPr>
            </w:pPr>
            <w:r>
              <w:rPr>
                <w:rFonts w:ascii="Arial" w:hAnsi="Arial" w:cs="Arial"/>
                <w:sz w:val="18"/>
                <w:szCs w:val="18"/>
              </w:rPr>
              <w:t>ASSET</w:t>
            </w:r>
            <w:r w:rsidR="00AE6197" w:rsidRPr="00B065AF">
              <w:rPr>
                <w:rFonts w:ascii="Arial" w:hAnsi="Arial" w:cs="Arial"/>
                <w:sz w:val="18"/>
                <w:szCs w:val="18"/>
              </w:rPr>
              <w:t>-D-</w:t>
            </w:r>
            <w:r w:rsidR="00AE6197">
              <w:rPr>
                <w:rFonts w:ascii="Arial" w:hAnsi="Arial" w:cs="Arial"/>
                <w:sz w:val="18"/>
                <w:szCs w:val="18"/>
              </w:rPr>
              <w:t>01</w:t>
            </w:r>
            <w:r w:rsidR="00AE6197">
              <w:rPr>
                <w:rFonts w:ascii="Arial" w:hAnsi="Arial" w:cs="Arial"/>
                <w:sz w:val="18"/>
                <w:szCs w:val="18"/>
              </w:rPr>
              <w:br/>
            </w:r>
            <w:r>
              <w:rPr>
                <w:rFonts w:ascii="Arial" w:hAnsi="Arial" w:cs="Arial"/>
                <w:sz w:val="18"/>
                <w:szCs w:val="18"/>
              </w:rPr>
              <w:t>ASSET</w:t>
            </w:r>
            <w:r w:rsidR="00AE6197" w:rsidRPr="00B065AF">
              <w:rPr>
                <w:rFonts w:ascii="Arial" w:hAnsi="Arial" w:cs="Arial"/>
                <w:sz w:val="18"/>
                <w:szCs w:val="18"/>
              </w:rPr>
              <w:t>-D-</w:t>
            </w:r>
            <w:r w:rsidR="00AE6197">
              <w:rPr>
                <w:rFonts w:ascii="Arial" w:hAnsi="Arial" w:cs="Arial"/>
                <w:sz w:val="18"/>
                <w:szCs w:val="18"/>
              </w:rPr>
              <w:t>02</w:t>
            </w:r>
            <w:r w:rsidR="00AE6197">
              <w:rPr>
                <w:rFonts w:ascii="Arial" w:hAnsi="Arial" w:cs="Arial"/>
                <w:sz w:val="18"/>
                <w:szCs w:val="18"/>
              </w:rPr>
              <w:br/>
            </w:r>
            <w:r>
              <w:rPr>
                <w:rFonts w:ascii="Arial" w:hAnsi="Arial" w:cs="Arial"/>
                <w:sz w:val="18"/>
                <w:szCs w:val="18"/>
              </w:rPr>
              <w:t>ASSET</w:t>
            </w:r>
            <w:r w:rsidR="00AE6197" w:rsidRPr="00B065AF">
              <w:rPr>
                <w:rFonts w:ascii="Arial" w:hAnsi="Arial" w:cs="Arial"/>
                <w:sz w:val="18"/>
                <w:szCs w:val="18"/>
              </w:rPr>
              <w:t>-D-</w:t>
            </w:r>
            <w:r w:rsidR="00AE6197">
              <w:rPr>
                <w:rFonts w:ascii="Arial" w:hAnsi="Arial" w:cs="Arial"/>
                <w:sz w:val="18"/>
                <w:szCs w:val="18"/>
              </w:rPr>
              <w:t>04</w:t>
            </w:r>
            <w:r w:rsidR="00AE6197">
              <w:rPr>
                <w:rFonts w:ascii="Arial" w:hAnsi="Arial" w:cs="Arial"/>
                <w:sz w:val="18"/>
                <w:szCs w:val="18"/>
              </w:rPr>
              <w:br/>
            </w:r>
            <w:r>
              <w:rPr>
                <w:rFonts w:ascii="Arial" w:hAnsi="Arial" w:cs="Arial"/>
                <w:sz w:val="18"/>
                <w:szCs w:val="18"/>
              </w:rPr>
              <w:t>ASSET</w:t>
            </w:r>
            <w:r w:rsidR="00AE6197" w:rsidRPr="00B065AF">
              <w:rPr>
                <w:rFonts w:ascii="Arial" w:hAnsi="Arial" w:cs="Arial"/>
                <w:sz w:val="18"/>
                <w:szCs w:val="18"/>
              </w:rPr>
              <w:t>-D-</w:t>
            </w:r>
            <w:r w:rsidR="00AE6197">
              <w:rPr>
                <w:rFonts w:ascii="Arial" w:hAnsi="Arial" w:cs="Arial"/>
                <w:sz w:val="18"/>
                <w:szCs w:val="18"/>
              </w:rPr>
              <w:t>05</w:t>
            </w:r>
            <w:r w:rsidR="00AE6197">
              <w:rPr>
                <w:rFonts w:ascii="Arial" w:hAnsi="Arial" w:cs="Arial"/>
                <w:sz w:val="18"/>
                <w:szCs w:val="18"/>
              </w:rPr>
              <w:br/>
            </w:r>
            <w:r>
              <w:rPr>
                <w:rFonts w:ascii="Arial" w:hAnsi="Arial" w:cs="Arial"/>
                <w:sz w:val="18"/>
                <w:szCs w:val="18"/>
              </w:rPr>
              <w:t>ASSET</w:t>
            </w:r>
            <w:r w:rsidR="00AE6197" w:rsidRPr="00B065AF">
              <w:rPr>
                <w:rFonts w:ascii="Arial" w:hAnsi="Arial" w:cs="Arial"/>
                <w:sz w:val="18"/>
                <w:szCs w:val="18"/>
              </w:rPr>
              <w:t>-D-</w:t>
            </w:r>
            <w:r w:rsidR="00AE6197">
              <w:rPr>
                <w:rFonts w:ascii="Arial" w:hAnsi="Arial" w:cs="Arial"/>
                <w:sz w:val="18"/>
                <w:szCs w:val="18"/>
              </w:rPr>
              <w:t>06</w:t>
            </w:r>
            <w:r w:rsidR="00AE6197">
              <w:rPr>
                <w:rFonts w:ascii="Arial" w:hAnsi="Arial" w:cs="Arial"/>
                <w:sz w:val="18"/>
                <w:szCs w:val="18"/>
              </w:rPr>
              <w:br/>
            </w:r>
            <w:r>
              <w:rPr>
                <w:rFonts w:ascii="Arial" w:hAnsi="Arial" w:cs="Arial"/>
                <w:sz w:val="18"/>
                <w:szCs w:val="18"/>
              </w:rPr>
              <w:t>ASSET</w:t>
            </w:r>
            <w:r w:rsidR="00AE6197" w:rsidRPr="00B065AF">
              <w:rPr>
                <w:rFonts w:ascii="Arial" w:hAnsi="Arial" w:cs="Arial"/>
                <w:sz w:val="18"/>
                <w:szCs w:val="18"/>
              </w:rPr>
              <w:t>-D-</w:t>
            </w:r>
            <w:r w:rsidR="00AE6197">
              <w:rPr>
                <w:rFonts w:ascii="Arial" w:hAnsi="Arial" w:cs="Arial"/>
                <w:sz w:val="18"/>
                <w:szCs w:val="18"/>
              </w:rPr>
              <w:t>16</w:t>
            </w:r>
            <w:r w:rsidR="00AE6197">
              <w:rPr>
                <w:rFonts w:ascii="Arial" w:hAnsi="Arial" w:cs="Arial"/>
                <w:sz w:val="18"/>
                <w:szCs w:val="18"/>
              </w:rPr>
              <w:br/>
            </w:r>
            <w:r>
              <w:rPr>
                <w:rFonts w:ascii="Arial" w:hAnsi="Arial" w:cs="Arial"/>
                <w:sz w:val="18"/>
                <w:szCs w:val="18"/>
              </w:rPr>
              <w:t>ASSET</w:t>
            </w:r>
            <w:r w:rsidR="00AE6197" w:rsidRPr="00B065AF">
              <w:rPr>
                <w:rFonts w:ascii="Arial" w:hAnsi="Arial" w:cs="Arial"/>
                <w:sz w:val="18"/>
                <w:szCs w:val="18"/>
              </w:rPr>
              <w:t>-D-</w:t>
            </w:r>
            <w:r w:rsidR="00AE6197">
              <w:rPr>
                <w:rFonts w:ascii="Arial" w:hAnsi="Arial" w:cs="Arial"/>
                <w:sz w:val="18"/>
                <w:szCs w:val="18"/>
              </w:rPr>
              <w:t>17</w:t>
            </w:r>
            <w:r w:rsidR="00AE6197">
              <w:rPr>
                <w:rFonts w:ascii="Arial" w:hAnsi="Arial" w:cs="Arial"/>
                <w:sz w:val="18"/>
                <w:szCs w:val="18"/>
              </w:rPr>
              <w:br/>
            </w:r>
            <w:r>
              <w:rPr>
                <w:rFonts w:ascii="Arial" w:hAnsi="Arial" w:cs="Arial"/>
                <w:sz w:val="18"/>
                <w:szCs w:val="18"/>
              </w:rPr>
              <w:t>ASSET</w:t>
            </w:r>
            <w:r w:rsidR="00AE6197" w:rsidRPr="00B065AF">
              <w:rPr>
                <w:rFonts w:ascii="Arial" w:hAnsi="Arial" w:cs="Arial"/>
                <w:sz w:val="18"/>
                <w:szCs w:val="18"/>
              </w:rPr>
              <w:t>-D-</w:t>
            </w:r>
            <w:r w:rsidR="00AE6197">
              <w:rPr>
                <w:rFonts w:ascii="Arial" w:hAnsi="Arial" w:cs="Arial"/>
                <w:sz w:val="18"/>
                <w:szCs w:val="18"/>
              </w:rPr>
              <w:t>18</w:t>
            </w:r>
            <w:r w:rsidR="00AE6197">
              <w:rPr>
                <w:rFonts w:ascii="Arial" w:hAnsi="Arial" w:cs="Arial"/>
                <w:sz w:val="18"/>
                <w:szCs w:val="18"/>
              </w:rPr>
              <w:br/>
            </w:r>
            <w:r>
              <w:rPr>
                <w:rFonts w:ascii="Arial" w:hAnsi="Arial" w:cs="Arial"/>
                <w:sz w:val="18"/>
                <w:szCs w:val="18"/>
              </w:rPr>
              <w:t>ASSET</w:t>
            </w:r>
            <w:r w:rsidR="00AE6197" w:rsidRPr="00B065AF">
              <w:rPr>
                <w:rFonts w:ascii="Arial" w:hAnsi="Arial" w:cs="Arial"/>
                <w:sz w:val="18"/>
                <w:szCs w:val="18"/>
              </w:rPr>
              <w:t>-D-</w:t>
            </w:r>
            <w:r w:rsidR="00AE6197">
              <w:rPr>
                <w:rFonts w:ascii="Arial" w:hAnsi="Arial" w:cs="Arial"/>
                <w:sz w:val="18"/>
                <w:szCs w:val="18"/>
              </w:rPr>
              <w:t>20</w:t>
            </w:r>
            <w:r w:rsidR="00AE6197">
              <w:rPr>
                <w:rFonts w:ascii="Arial" w:hAnsi="Arial" w:cs="Arial"/>
                <w:sz w:val="18"/>
                <w:szCs w:val="18"/>
              </w:rPr>
              <w:br/>
            </w:r>
            <w:r>
              <w:rPr>
                <w:rFonts w:ascii="Arial" w:hAnsi="Arial" w:cs="Arial"/>
                <w:sz w:val="18"/>
                <w:szCs w:val="18"/>
              </w:rPr>
              <w:t>ASSET</w:t>
            </w:r>
            <w:r w:rsidR="00AE6197" w:rsidRPr="00B065AF">
              <w:rPr>
                <w:rFonts w:ascii="Arial" w:hAnsi="Arial" w:cs="Arial"/>
                <w:sz w:val="18"/>
                <w:szCs w:val="18"/>
              </w:rPr>
              <w:t>-D-</w:t>
            </w:r>
            <w:r w:rsidR="00AE6197">
              <w:rPr>
                <w:rFonts w:ascii="Arial" w:hAnsi="Arial" w:cs="Arial"/>
                <w:sz w:val="18"/>
                <w:szCs w:val="18"/>
              </w:rPr>
              <w:t>23</w:t>
            </w:r>
            <w:r w:rsidR="00AE6197">
              <w:rPr>
                <w:rFonts w:ascii="Arial" w:hAnsi="Arial" w:cs="Arial"/>
                <w:sz w:val="18"/>
                <w:szCs w:val="18"/>
              </w:rPr>
              <w:br/>
            </w:r>
            <w:r>
              <w:rPr>
                <w:rFonts w:ascii="Arial" w:hAnsi="Arial" w:cs="Arial"/>
                <w:sz w:val="18"/>
                <w:szCs w:val="18"/>
              </w:rPr>
              <w:t>ASSET</w:t>
            </w:r>
            <w:r w:rsidR="00AE6197">
              <w:rPr>
                <w:rFonts w:ascii="Arial" w:hAnsi="Arial" w:cs="Arial"/>
                <w:sz w:val="18"/>
                <w:szCs w:val="18"/>
              </w:rPr>
              <w:t>-D-24</w:t>
            </w:r>
            <w:r w:rsidR="00AE6197">
              <w:rPr>
                <w:rFonts w:ascii="Arial" w:hAnsi="Arial" w:cs="Arial"/>
                <w:sz w:val="18"/>
                <w:szCs w:val="18"/>
              </w:rPr>
              <w:br/>
            </w:r>
            <w:r>
              <w:rPr>
                <w:rFonts w:ascii="Arial" w:hAnsi="Arial" w:cs="Arial"/>
                <w:sz w:val="18"/>
                <w:szCs w:val="18"/>
              </w:rPr>
              <w:t>ASSET</w:t>
            </w:r>
            <w:r w:rsidR="00AE6197">
              <w:rPr>
                <w:rFonts w:ascii="Arial" w:hAnsi="Arial" w:cs="Arial"/>
                <w:sz w:val="18"/>
                <w:szCs w:val="18"/>
              </w:rPr>
              <w:t>-D-29</w:t>
            </w:r>
            <w:r w:rsidR="00AE6197">
              <w:rPr>
                <w:rFonts w:ascii="Arial" w:hAnsi="Arial" w:cs="Arial"/>
                <w:sz w:val="18"/>
                <w:szCs w:val="18"/>
              </w:rPr>
              <w:br/>
            </w:r>
            <w:r>
              <w:rPr>
                <w:rFonts w:ascii="Arial" w:hAnsi="Arial" w:cs="Arial"/>
                <w:sz w:val="18"/>
                <w:szCs w:val="18"/>
              </w:rPr>
              <w:t>ASSET</w:t>
            </w:r>
            <w:r w:rsidR="00AE6197">
              <w:rPr>
                <w:rFonts w:ascii="Arial" w:hAnsi="Arial" w:cs="Arial"/>
                <w:sz w:val="18"/>
                <w:szCs w:val="18"/>
              </w:rPr>
              <w:t>-D-32</w:t>
            </w:r>
          </w:p>
        </w:tc>
        <w:tc>
          <w:tcPr>
            <w:tcW w:w="2152" w:type="dxa"/>
          </w:tcPr>
          <w:p w14:paraId="297B55EC" w14:textId="59913E65" w:rsidR="00AE6197" w:rsidRPr="00AE6197" w:rsidRDefault="00AE6197" w:rsidP="00AE6197">
            <w:pPr>
              <w:rPr>
                <w:rFonts w:ascii="Arial" w:hAnsi="Arial" w:cs="Arial"/>
                <w:sz w:val="18"/>
                <w:szCs w:val="18"/>
              </w:rPr>
            </w:pPr>
            <w:r w:rsidRPr="004C04A8">
              <w:rPr>
                <w:rFonts w:ascii="Arial" w:hAnsi="Arial" w:cs="Arial"/>
                <w:sz w:val="18"/>
                <w:szCs w:val="18"/>
              </w:rPr>
              <w:t>REQ-SEC-SLM-DAT-EVT-1</w:t>
            </w:r>
            <w:r w:rsidRPr="004C04A8">
              <w:rPr>
                <w:rFonts w:ascii="Arial" w:hAnsi="Arial" w:cs="Arial"/>
                <w:sz w:val="18"/>
                <w:szCs w:val="18"/>
              </w:rPr>
              <w:br/>
              <w:t>REQ-SEC-SLM-DAT-EVT-2</w:t>
            </w:r>
            <w:r w:rsidRPr="004C04A8">
              <w:rPr>
                <w:rFonts w:ascii="Arial" w:hAnsi="Arial" w:cs="Arial"/>
                <w:sz w:val="18"/>
                <w:szCs w:val="18"/>
              </w:rPr>
              <w:br/>
              <w:t>REQ-SEC-SLM-DAT-EVT-3</w:t>
            </w:r>
            <w:r w:rsidRPr="004C04A8">
              <w:rPr>
                <w:rFonts w:ascii="Arial" w:hAnsi="Arial" w:cs="Arial"/>
                <w:sz w:val="18"/>
                <w:szCs w:val="18"/>
              </w:rPr>
              <w:br/>
              <w:t>REQ-SEC-SLM-DAT-EVT-4</w:t>
            </w:r>
            <w:r w:rsidRPr="004C04A8">
              <w:rPr>
                <w:rFonts w:ascii="Arial" w:hAnsi="Arial" w:cs="Arial"/>
                <w:sz w:val="18"/>
                <w:szCs w:val="18"/>
              </w:rPr>
              <w:br/>
              <w:t>REQ-SEC-SLM-DAT-EVT-6</w:t>
            </w:r>
            <w:r w:rsidRPr="004C04A8">
              <w:rPr>
                <w:rFonts w:ascii="Arial" w:hAnsi="Arial" w:cs="Arial"/>
                <w:sz w:val="18"/>
                <w:szCs w:val="18"/>
              </w:rPr>
              <w:br/>
              <w:t>REQ-SEC-SLM-DAT-EVT-7</w:t>
            </w:r>
            <w:r w:rsidRPr="004C04A8">
              <w:rPr>
                <w:rFonts w:ascii="Arial" w:hAnsi="Arial" w:cs="Arial"/>
                <w:sz w:val="18"/>
                <w:szCs w:val="18"/>
              </w:rPr>
              <w:br/>
              <w:t>REQ-SEC-SLM-DAT-EVT-8</w:t>
            </w:r>
            <w:r>
              <w:rPr>
                <w:rFonts w:ascii="Arial" w:hAnsi="Arial" w:cs="Arial"/>
                <w:sz w:val="18"/>
                <w:szCs w:val="18"/>
              </w:rPr>
              <w:br/>
            </w:r>
            <w:r w:rsidRPr="004C04A8">
              <w:rPr>
                <w:rFonts w:ascii="Arial" w:hAnsi="Arial" w:cs="Arial"/>
                <w:sz w:val="18"/>
                <w:szCs w:val="18"/>
              </w:rPr>
              <w:t>REQ-SEC-SLM-GSE-4</w:t>
            </w:r>
            <w:r>
              <w:rPr>
                <w:rFonts w:ascii="Arial" w:hAnsi="Arial" w:cs="Arial"/>
                <w:sz w:val="18"/>
                <w:szCs w:val="18"/>
              </w:rPr>
              <w:br/>
              <w:t>REQ-SEC-SLM-GSE-5</w:t>
            </w:r>
          </w:p>
        </w:tc>
        <w:tc>
          <w:tcPr>
            <w:tcW w:w="1296" w:type="dxa"/>
          </w:tcPr>
          <w:p w14:paraId="7B9BF641" w14:textId="439865D9" w:rsidR="00AE6197" w:rsidRDefault="00AE6197" w:rsidP="00AE6197">
            <w:pPr>
              <w:rPr>
                <w:rFonts w:ascii="Arial" w:hAnsi="Arial" w:cs="Arial"/>
                <w:sz w:val="18"/>
                <w:szCs w:val="18"/>
              </w:rPr>
            </w:pPr>
            <w:r>
              <w:rPr>
                <w:rFonts w:ascii="Arial" w:eastAsia="Times New Roman" w:hAnsi="Arial" w:cs="Arial"/>
                <w:sz w:val="18"/>
                <w:szCs w:val="18"/>
              </w:rPr>
              <w:t>Partial gap</w:t>
            </w:r>
          </w:p>
        </w:tc>
        <w:tc>
          <w:tcPr>
            <w:tcW w:w="2304" w:type="dxa"/>
          </w:tcPr>
          <w:p w14:paraId="0BED9819" w14:textId="610BE23C" w:rsidR="000777EB" w:rsidRPr="00DB1065" w:rsidRDefault="000777EB" w:rsidP="000777EB">
            <w:pPr>
              <w:spacing w:after="120" w:line="23" w:lineRule="atLeast"/>
              <w:rPr>
                <w:rFonts w:ascii="Arial" w:eastAsia="Times New Roman" w:hAnsi="Arial" w:cs="Arial"/>
                <w:color w:val="000000" w:themeColor="text1"/>
                <w:sz w:val="18"/>
                <w:szCs w:val="18"/>
              </w:rPr>
            </w:pPr>
            <w:r w:rsidRPr="0048189F">
              <w:rPr>
                <w:rFonts w:ascii="Arial" w:hAnsi="Arial" w:cs="Arial"/>
                <w:sz w:val="18"/>
                <w:szCs w:val="18"/>
              </w:rPr>
              <w:t>Data inventory and data categorization are out of scope for O-RAN specifications.</w:t>
            </w:r>
            <w:r>
              <w:rPr>
                <w:rFonts w:ascii="Arial" w:hAnsi="Arial" w:cs="Arial"/>
                <w:sz w:val="18"/>
                <w:szCs w:val="18"/>
              </w:rPr>
              <w:t xml:space="preserve"> </w:t>
            </w:r>
          </w:p>
          <w:p w14:paraId="29430C4F" w14:textId="00CD907E" w:rsidR="00AE6197" w:rsidRPr="00F0684A" w:rsidRDefault="000777EB" w:rsidP="00AE6197">
            <w:pPr>
              <w:rPr>
                <w:rFonts w:ascii="Arial" w:hAnsi="Arial" w:cs="Arial"/>
                <w:sz w:val="18"/>
                <w:szCs w:val="18"/>
              </w:rPr>
            </w:pPr>
            <w:r w:rsidRPr="00DB1065">
              <w:rPr>
                <w:rFonts w:ascii="Arial" w:eastAsia="Times New Roman" w:hAnsi="Arial" w:cs="Arial"/>
                <w:color w:val="000000" w:themeColor="text1"/>
                <w:sz w:val="18"/>
                <w:szCs w:val="18"/>
              </w:rPr>
              <w:t xml:space="preserve">Creating and providing the required information is within scope. However, the collection, analysis, and correlation of this information to achieve visibility are considered out of scope for O-RAN. </w:t>
            </w:r>
            <w:r w:rsidRPr="005E7372">
              <w:rPr>
                <w:rFonts w:ascii="Arial" w:eastAsia="Calibri" w:hAnsi="Arial" w:cs="Arial"/>
                <w:sz w:val="18"/>
                <w:szCs w:val="18"/>
              </w:rPr>
              <w:t>According to [i.31], SIEM is not within scope and is not defined by the O-RAN ALLIANCE.</w:t>
            </w:r>
          </w:p>
        </w:tc>
      </w:tr>
      <w:tr w:rsidR="001011B5" w14:paraId="10E84669" w14:textId="77777777" w:rsidTr="009522FC">
        <w:trPr>
          <w:trHeight w:val="129"/>
        </w:trPr>
        <w:tc>
          <w:tcPr>
            <w:tcW w:w="1298" w:type="dxa"/>
            <w:vMerge w:val="restart"/>
          </w:tcPr>
          <w:p w14:paraId="0E8E4BD4" w14:textId="477B095F" w:rsidR="00AE6197" w:rsidRPr="00AE6197" w:rsidRDefault="00AE6197" w:rsidP="00AE6197">
            <w:pPr>
              <w:rPr>
                <w:rFonts w:ascii="Arial" w:hAnsi="Arial" w:cs="Arial"/>
                <w:color w:val="000000" w:themeColor="text1"/>
                <w:sz w:val="18"/>
                <w:szCs w:val="18"/>
              </w:rPr>
            </w:pPr>
            <w:r w:rsidRPr="00AE6197">
              <w:rPr>
                <w:rFonts w:ascii="Arial" w:hAnsi="Arial" w:cs="Arial"/>
                <w:color w:val="000000" w:themeColor="text1"/>
                <w:sz w:val="18"/>
                <w:szCs w:val="18"/>
              </w:rPr>
              <w:t>Automation and Orchestration Capability</w:t>
            </w:r>
          </w:p>
        </w:tc>
        <w:tc>
          <w:tcPr>
            <w:tcW w:w="1517" w:type="dxa"/>
            <w:vMerge w:val="restart"/>
          </w:tcPr>
          <w:p w14:paraId="56236B3C" w14:textId="77777777" w:rsidR="00AE6197" w:rsidRPr="00AE6197" w:rsidRDefault="00AE6197" w:rsidP="00AE6197">
            <w:pPr>
              <w:rPr>
                <w:rFonts w:ascii="Arial" w:hAnsi="Arial" w:cs="Arial"/>
                <w:sz w:val="18"/>
                <w:szCs w:val="18"/>
              </w:rPr>
            </w:pPr>
            <w:r w:rsidRPr="00AE6197">
              <w:rPr>
                <w:rFonts w:ascii="Arial" w:hAnsi="Arial" w:cs="Arial"/>
                <w:sz w:val="18"/>
                <w:szCs w:val="18"/>
              </w:rPr>
              <w:t xml:space="preserve">Data lifecycle and security policies (e.g., access, usage, storage, encryption, configurations, protections, backups, </w:t>
            </w:r>
            <w:r w:rsidRPr="00AE6197">
              <w:rPr>
                <w:rFonts w:ascii="Arial" w:hAnsi="Arial" w:cs="Arial"/>
                <w:sz w:val="18"/>
                <w:szCs w:val="18"/>
              </w:rPr>
              <w:lastRenderedPageBreak/>
              <w:t>categorization, sanitization) are automated.</w:t>
            </w:r>
          </w:p>
          <w:p w14:paraId="03FFAF8E" w14:textId="77777777" w:rsidR="00AE6197" w:rsidRPr="00B7212D" w:rsidRDefault="00AE6197" w:rsidP="00AE6197">
            <w:pPr>
              <w:spacing w:after="100" w:afterAutospacing="1"/>
              <w:rPr>
                <w:rFonts w:ascii="Arial" w:hAnsi="Arial" w:cs="Arial"/>
                <w:color w:val="000000" w:themeColor="text1"/>
                <w:sz w:val="18"/>
                <w:szCs w:val="18"/>
              </w:rPr>
            </w:pPr>
          </w:p>
        </w:tc>
        <w:tc>
          <w:tcPr>
            <w:tcW w:w="1393" w:type="dxa"/>
          </w:tcPr>
          <w:p w14:paraId="02FE7C28" w14:textId="513C5B3C" w:rsidR="00AE6197" w:rsidRPr="00B065AF" w:rsidRDefault="00934B35" w:rsidP="00AE6197">
            <w:pPr>
              <w:rPr>
                <w:rFonts w:ascii="Arial" w:hAnsi="Arial" w:cs="Arial"/>
                <w:sz w:val="18"/>
                <w:szCs w:val="18"/>
              </w:rPr>
            </w:pPr>
            <w:r>
              <w:rPr>
                <w:rFonts w:ascii="Arial" w:hAnsi="Arial" w:cs="Arial"/>
                <w:sz w:val="18"/>
                <w:szCs w:val="18"/>
              </w:rPr>
              <w:lastRenderedPageBreak/>
              <w:t>ASSET-</w:t>
            </w:r>
            <w:r w:rsidR="00AE6197" w:rsidRPr="00B065AF">
              <w:rPr>
                <w:rFonts w:ascii="Arial" w:hAnsi="Arial" w:cs="Arial"/>
                <w:sz w:val="18"/>
                <w:szCs w:val="18"/>
              </w:rPr>
              <w:t>D-</w:t>
            </w:r>
            <w:r w:rsidR="00AE6197">
              <w:rPr>
                <w:rFonts w:ascii="Arial" w:hAnsi="Arial" w:cs="Arial"/>
                <w:sz w:val="18"/>
                <w:szCs w:val="18"/>
              </w:rPr>
              <w:t>01</w:t>
            </w:r>
          </w:p>
        </w:tc>
        <w:tc>
          <w:tcPr>
            <w:tcW w:w="2152" w:type="dxa"/>
          </w:tcPr>
          <w:p w14:paraId="77EDCC64" w14:textId="4E7E695C" w:rsidR="00AE6197" w:rsidRPr="004C04A8" w:rsidRDefault="00AE6197" w:rsidP="00AE6197">
            <w:pPr>
              <w:rPr>
                <w:rFonts w:ascii="Arial" w:hAnsi="Arial" w:cs="Arial"/>
                <w:sz w:val="18"/>
                <w:szCs w:val="18"/>
              </w:rPr>
            </w:pPr>
            <w:r>
              <w:rPr>
                <w:rFonts w:ascii="Arial" w:hAnsi="Arial" w:cs="Arial"/>
                <w:sz w:val="18"/>
                <w:szCs w:val="18"/>
              </w:rPr>
              <w:t>None</w:t>
            </w:r>
          </w:p>
        </w:tc>
        <w:tc>
          <w:tcPr>
            <w:tcW w:w="1296" w:type="dxa"/>
          </w:tcPr>
          <w:p w14:paraId="78C70B91" w14:textId="629CBF58" w:rsidR="00AE6197" w:rsidRDefault="00AE6197" w:rsidP="00AE6197">
            <w:pPr>
              <w:rPr>
                <w:rFonts w:ascii="Arial" w:eastAsia="Times New Roman" w:hAnsi="Arial" w:cs="Arial"/>
                <w:sz w:val="18"/>
                <w:szCs w:val="18"/>
              </w:rPr>
            </w:pPr>
            <w:r w:rsidRPr="004B28D6">
              <w:rPr>
                <w:rFonts w:ascii="Arial" w:eastAsia="Times New Roman" w:hAnsi="Arial" w:cs="Arial"/>
                <w:sz w:val="18"/>
                <w:szCs w:val="18"/>
              </w:rPr>
              <w:t>Gap</w:t>
            </w:r>
          </w:p>
        </w:tc>
        <w:tc>
          <w:tcPr>
            <w:tcW w:w="2304" w:type="dxa"/>
          </w:tcPr>
          <w:p w14:paraId="0713B888" w14:textId="32657367" w:rsidR="00AE6197" w:rsidRPr="00E83626" w:rsidRDefault="00AE6197" w:rsidP="00AE6197">
            <w:pPr>
              <w:rPr>
                <w:rFonts w:ascii="Arial" w:eastAsia="Times New Roman" w:hAnsi="Arial" w:cs="Arial"/>
                <w:color w:val="000000" w:themeColor="text1"/>
                <w:sz w:val="18"/>
                <w:szCs w:val="18"/>
              </w:rPr>
            </w:pPr>
            <w:r w:rsidRPr="00AE6197">
              <w:rPr>
                <w:rFonts w:ascii="Arial" w:hAnsi="Arial" w:cs="Arial"/>
                <w:sz w:val="18"/>
                <w:szCs w:val="18"/>
              </w:rPr>
              <w:t>Out of scope, as data lifecycle and security policies fall under the operator's responsibilities.</w:t>
            </w:r>
          </w:p>
        </w:tc>
      </w:tr>
      <w:tr w:rsidR="001011B5" w14:paraId="749A06C8" w14:textId="77777777" w:rsidTr="009522FC">
        <w:trPr>
          <w:trHeight w:val="129"/>
        </w:trPr>
        <w:tc>
          <w:tcPr>
            <w:tcW w:w="1298" w:type="dxa"/>
            <w:vMerge/>
          </w:tcPr>
          <w:p w14:paraId="2B5A43FD" w14:textId="77777777" w:rsidR="00AE6197" w:rsidRPr="005B5CEA" w:rsidRDefault="00AE6197" w:rsidP="00AE6197">
            <w:pPr>
              <w:rPr>
                <w:rFonts w:ascii="Arial" w:hAnsi="Arial" w:cs="Arial"/>
                <w:b/>
                <w:bCs/>
                <w:color w:val="000000" w:themeColor="text1"/>
                <w:sz w:val="18"/>
                <w:szCs w:val="18"/>
              </w:rPr>
            </w:pPr>
          </w:p>
        </w:tc>
        <w:tc>
          <w:tcPr>
            <w:tcW w:w="1517" w:type="dxa"/>
            <w:vMerge/>
          </w:tcPr>
          <w:p w14:paraId="40EF1BB9" w14:textId="77777777" w:rsidR="00AE6197" w:rsidRPr="00AE6197" w:rsidRDefault="00AE6197" w:rsidP="00AE6197">
            <w:pPr>
              <w:spacing w:after="100" w:afterAutospacing="1"/>
              <w:rPr>
                <w:rFonts w:ascii="Arial" w:hAnsi="Arial" w:cs="Arial"/>
                <w:color w:val="000000" w:themeColor="text1"/>
                <w:sz w:val="18"/>
                <w:szCs w:val="18"/>
              </w:rPr>
            </w:pPr>
          </w:p>
        </w:tc>
        <w:tc>
          <w:tcPr>
            <w:tcW w:w="1393" w:type="dxa"/>
          </w:tcPr>
          <w:p w14:paraId="300767BE" w14:textId="20780621" w:rsidR="00AE6197" w:rsidRPr="00B065AF" w:rsidRDefault="00934B35" w:rsidP="00AE6197">
            <w:pPr>
              <w:rPr>
                <w:rFonts w:ascii="Arial" w:hAnsi="Arial" w:cs="Arial"/>
                <w:sz w:val="18"/>
                <w:szCs w:val="18"/>
              </w:rPr>
            </w:pPr>
            <w:r>
              <w:rPr>
                <w:rFonts w:ascii="Arial" w:hAnsi="Arial" w:cs="Arial"/>
                <w:sz w:val="18"/>
                <w:szCs w:val="18"/>
              </w:rPr>
              <w:t>ASSET-</w:t>
            </w:r>
            <w:r w:rsidR="00AE6197" w:rsidRPr="00B065AF">
              <w:rPr>
                <w:rFonts w:ascii="Arial" w:hAnsi="Arial" w:cs="Arial"/>
                <w:sz w:val="18"/>
                <w:szCs w:val="18"/>
              </w:rPr>
              <w:t>D-</w:t>
            </w:r>
            <w:r w:rsidR="00AE6197">
              <w:rPr>
                <w:rFonts w:ascii="Arial" w:hAnsi="Arial" w:cs="Arial"/>
                <w:sz w:val="18"/>
                <w:szCs w:val="18"/>
              </w:rPr>
              <w:t>02</w:t>
            </w:r>
          </w:p>
        </w:tc>
        <w:tc>
          <w:tcPr>
            <w:tcW w:w="2152" w:type="dxa"/>
          </w:tcPr>
          <w:p w14:paraId="2723AE34" w14:textId="669A6727" w:rsidR="00AE6197" w:rsidRDefault="00AE6197" w:rsidP="00AE6197">
            <w:pPr>
              <w:rPr>
                <w:rFonts w:ascii="Arial" w:hAnsi="Arial" w:cs="Arial"/>
                <w:sz w:val="18"/>
                <w:szCs w:val="18"/>
              </w:rPr>
            </w:pPr>
            <w:r>
              <w:rPr>
                <w:rFonts w:ascii="Arial" w:hAnsi="Arial" w:cs="Arial"/>
                <w:sz w:val="18"/>
                <w:szCs w:val="18"/>
              </w:rPr>
              <w:t>None</w:t>
            </w:r>
          </w:p>
        </w:tc>
        <w:tc>
          <w:tcPr>
            <w:tcW w:w="1296" w:type="dxa"/>
          </w:tcPr>
          <w:p w14:paraId="1EDED3FD" w14:textId="4C74429F" w:rsidR="00AE6197" w:rsidRPr="004B28D6" w:rsidRDefault="00AE6197" w:rsidP="00AE6197">
            <w:pPr>
              <w:rPr>
                <w:rFonts w:ascii="Arial" w:eastAsia="Times New Roman" w:hAnsi="Arial" w:cs="Arial"/>
                <w:sz w:val="18"/>
                <w:szCs w:val="18"/>
              </w:rPr>
            </w:pPr>
            <w:r w:rsidRPr="004B28D6">
              <w:rPr>
                <w:rFonts w:ascii="Arial" w:eastAsia="Times New Roman" w:hAnsi="Arial" w:cs="Arial"/>
                <w:sz w:val="18"/>
                <w:szCs w:val="18"/>
              </w:rPr>
              <w:t>Gap</w:t>
            </w:r>
          </w:p>
        </w:tc>
        <w:tc>
          <w:tcPr>
            <w:tcW w:w="2304" w:type="dxa"/>
          </w:tcPr>
          <w:p w14:paraId="6577553E" w14:textId="232CA67B" w:rsidR="00AE6197" w:rsidRPr="00AE6197" w:rsidRDefault="00AE6197" w:rsidP="00AE6197">
            <w:pPr>
              <w:rPr>
                <w:rFonts w:ascii="Arial" w:hAnsi="Arial" w:cs="Arial"/>
                <w:sz w:val="18"/>
                <w:szCs w:val="18"/>
              </w:rPr>
            </w:pPr>
            <w:r w:rsidRPr="00AE6197">
              <w:rPr>
                <w:rFonts w:ascii="Arial" w:hAnsi="Arial" w:cs="Arial"/>
                <w:sz w:val="18"/>
                <w:szCs w:val="18"/>
              </w:rPr>
              <w:t>Out of scope, as data lifecycle and security policies fall under the operator's responsibilities.</w:t>
            </w:r>
          </w:p>
        </w:tc>
      </w:tr>
      <w:tr w:rsidR="001011B5" w14:paraId="43BB551F" w14:textId="77777777" w:rsidTr="009522FC">
        <w:trPr>
          <w:trHeight w:val="129"/>
        </w:trPr>
        <w:tc>
          <w:tcPr>
            <w:tcW w:w="1298" w:type="dxa"/>
            <w:vMerge/>
          </w:tcPr>
          <w:p w14:paraId="474AC2A8" w14:textId="77777777" w:rsidR="00AE6197" w:rsidRPr="005B5CEA" w:rsidRDefault="00AE6197" w:rsidP="00AE6197">
            <w:pPr>
              <w:rPr>
                <w:rFonts w:ascii="Arial" w:hAnsi="Arial" w:cs="Arial"/>
                <w:b/>
                <w:bCs/>
                <w:color w:val="000000" w:themeColor="text1"/>
                <w:sz w:val="18"/>
                <w:szCs w:val="18"/>
              </w:rPr>
            </w:pPr>
          </w:p>
        </w:tc>
        <w:tc>
          <w:tcPr>
            <w:tcW w:w="1517" w:type="dxa"/>
            <w:vMerge/>
          </w:tcPr>
          <w:p w14:paraId="1A1A71B3" w14:textId="77777777" w:rsidR="00AE6197" w:rsidRPr="009A2503" w:rsidRDefault="00AE6197" w:rsidP="00AE6197">
            <w:pPr>
              <w:pStyle w:val="ListParagraph"/>
              <w:spacing w:after="100" w:afterAutospacing="1"/>
              <w:ind w:left="737"/>
              <w:rPr>
                <w:rFonts w:ascii="Arial" w:hAnsi="Arial" w:cs="Arial"/>
                <w:color w:val="000000" w:themeColor="text1"/>
                <w:sz w:val="18"/>
                <w:szCs w:val="18"/>
              </w:rPr>
            </w:pPr>
          </w:p>
        </w:tc>
        <w:tc>
          <w:tcPr>
            <w:tcW w:w="1393" w:type="dxa"/>
          </w:tcPr>
          <w:p w14:paraId="0388A6EA" w14:textId="613130BA" w:rsidR="00AE6197" w:rsidRPr="00B065AF" w:rsidRDefault="00934B35" w:rsidP="00AE6197">
            <w:pPr>
              <w:rPr>
                <w:rFonts w:ascii="Arial" w:hAnsi="Arial" w:cs="Arial"/>
                <w:sz w:val="18"/>
                <w:szCs w:val="18"/>
              </w:rPr>
            </w:pPr>
            <w:r>
              <w:rPr>
                <w:rFonts w:ascii="Arial" w:hAnsi="Arial" w:cs="Arial"/>
                <w:sz w:val="18"/>
                <w:szCs w:val="18"/>
              </w:rPr>
              <w:t>ASSET-</w:t>
            </w:r>
            <w:r w:rsidR="00AE6197" w:rsidRPr="00B065AF">
              <w:rPr>
                <w:rFonts w:ascii="Arial" w:hAnsi="Arial" w:cs="Arial"/>
                <w:sz w:val="18"/>
                <w:szCs w:val="18"/>
              </w:rPr>
              <w:t>D-</w:t>
            </w:r>
            <w:r w:rsidR="00AE6197">
              <w:rPr>
                <w:rFonts w:ascii="Arial" w:hAnsi="Arial" w:cs="Arial"/>
                <w:sz w:val="18"/>
                <w:szCs w:val="18"/>
              </w:rPr>
              <w:t>04</w:t>
            </w:r>
          </w:p>
        </w:tc>
        <w:tc>
          <w:tcPr>
            <w:tcW w:w="2152" w:type="dxa"/>
          </w:tcPr>
          <w:p w14:paraId="2C780C0B" w14:textId="7005A7EC" w:rsidR="00AE6197" w:rsidRDefault="00AE6197" w:rsidP="00AE6197">
            <w:pPr>
              <w:rPr>
                <w:rFonts w:ascii="Arial" w:hAnsi="Arial" w:cs="Arial"/>
                <w:sz w:val="18"/>
                <w:szCs w:val="18"/>
              </w:rPr>
            </w:pPr>
            <w:r>
              <w:rPr>
                <w:rFonts w:ascii="Arial" w:hAnsi="Arial" w:cs="Arial"/>
                <w:sz w:val="18"/>
                <w:szCs w:val="18"/>
              </w:rPr>
              <w:t>None</w:t>
            </w:r>
          </w:p>
        </w:tc>
        <w:tc>
          <w:tcPr>
            <w:tcW w:w="1296" w:type="dxa"/>
          </w:tcPr>
          <w:p w14:paraId="1472BBD8" w14:textId="2407E8F2" w:rsidR="00AE6197" w:rsidRPr="004B28D6" w:rsidRDefault="00AE6197" w:rsidP="00AE6197">
            <w:pPr>
              <w:rPr>
                <w:rFonts w:ascii="Arial" w:eastAsia="Times New Roman" w:hAnsi="Arial" w:cs="Arial"/>
                <w:sz w:val="18"/>
                <w:szCs w:val="18"/>
              </w:rPr>
            </w:pPr>
            <w:r w:rsidRPr="004B28D6">
              <w:rPr>
                <w:rFonts w:ascii="Arial" w:eastAsia="Times New Roman" w:hAnsi="Arial" w:cs="Arial"/>
                <w:sz w:val="18"/>
                <w:szCs w:val="18"/>
              </w:rPr>
              <w:t>Gap</w:t>
            </w:r>
          </w:p>
        </w:tc>
        <w:tc>
          <w:tcPr>
            <w:tcW w:w="2304" w:type="dxa"/>
          </w:tcPr>
          <w:p w14:paraId="109D09A4" w14:textId="5E804814" w:rsidR="00AE6197" w:rsidRPr="00AE6197" w:rsidRDefault="00AE6197" w:rsidP="00AE6197">
            <w:pPr>
              <w:rPr>
                <w:rFonts w:ascii="Arial" w:hAnsi="Arial" w:cs="Arial"/>
                <w:sz w:val="18"/>
                <w:szCs w:val="18"/>
              </w:rPr>
            </w:pPr>
            <w:r w:rsidRPr="00AE6197">
              <w:rPr>
                <w:rFonts w:ascii="Arial" w:hAnsi="Arial" w:cs="Arial"/>
                <w:sz w:val="18"/>
                <w:szCs w:val="18"/>
              </w:rPr>
              <w:t>Out of scope, as data lifecycle and security policies fall under the operator's responsibilities.</w:t>
            </w:r>
          </w:p>
        </w:tc>
      </w:tr>
      <w:tr w:rsidR="001011B5" w14:paraId="500545AC" w14:textId="77777777" w:rsidTr="009522FC">
        <w:trPr>
          <w:trHeight w:val="129"/>
        </w:trPr>
        <w:tc>
          <w:tcPr>
            <w:tcW w:w="1298" w:type="dxa"/>
            <w:vMerge/>
          </w:tcPr>
          <w:p w14:paraId="710CBF42" w14:textId="77777777" w:rsidR="00AE6197" w:rsidRPr="005B5CEA" w:rsidRDefault="00AE6197" w:rsidP="00AE6197">
            <w:pPr>
              <w:rPr>
                <w:rFonts w:ascii="Arial" w:hAnsi="Arial" w:cs="Arial"/>
                <w:b/>
                <w:bCs/>
                <w:color w:val="000000" w:themeColor="text1"/>
                <w:sz w:val="18"/>
                <w:szCs w:val="18"/>
              </w:rPr>
            </w:pPr>
          </w:p>
        </w:tc>
        <w:tc>
          <w:tcPr>
            <w:tcW w:w="1517" w:type="dxa"/>
            <w:vMerge/>
          </w:tcPr>
          <w:p w14:paraId="11123D4B" w14:textId="77777777" w:rsidR="00AE6197" w:rsidRPr="009A2503" w:rsidRDefault="00AE6197" w:rsidP="00AE6197">
            <w:pPr>
              <w:pStyle w:val="ListParagraph"/>
              <w:numPr>
                <w:ilvl w:val="0"/>
                <w:numId w:val="9"/>
              </w:numPr>
              <w:spacing w:after="100" w:afterAutospacing="1"/>
              <w:rPr>
                <w:rFonts w:ascii="Arial" w:hAnsi="Arial" w:cs="Arial"/>
                <w:color w:val="000000" w:themeColor="text1"/>
                <w:sz w:val="18"/>
                <w:szCs w:val="18"/>
              </w:rPr>
            </w:pPr>
          </w:p>
        </w:tc>
        <w:tc>
          <w:tcPr>
            <w:tcW w:w="1393" w:type="dxa"/>
          </w:tcPr>
          <w:p w14:paraId="03C61288" w14:textId="77C35DB3" w:rsidR="00AE6197" w:rsidRPr="00B065AF" w:rsidRDefault="00934B35" w:rsidP="00AE6197">
            <w:pPr>
              <w:rPr>
                <w:rFonts w:ascii="Arial" w:hAnsi="Arial" w:cs="Arial"/>
                <w:sz w:val="18"/>
                <w:szCs w:val="18"/>
              </w:rPr>
            </w:pPr>
            <w:r>
              <w:rPr>
                <w:rFonts w:ascii="Arial" w:hAnsi="Arial" w:cs="Arial"/>
                <w:sz w:val="18"/>
                <w:szCs w:val="18"/>
              </w:rPr>
              <w:t>ASSET-</w:t>
            </w:r>
            <w:r w:rsidR="00AE6197" w:rsidRPr="00B065AF">
              <w:rPr>
                <w:rFonts w:ascii="Arial" w:hAnsi="Arial" w:cs="Arial"/>
                <w:sz w:val="18"/>
                <w:szCs w:val="18"/>
              </w:rPr>
              <w:t>D-</w:t>
            </w:r>
            <w:r w:rsidR="00AE6197">
              <w:rPr>
                <w:rFonts w:ascii="Arial" w:hAnsi="Arial" w:cs="Arial"/>
                <w:sz w:val="18"/>
                <w:szCs w:val="18"/>
              </w:rPr>
              <w:t>05</w:t>
            </w:r>
          </w:p>
        </w:tc>
        <w:tc>
          <w:tcPr>
            <w:tcW w:w="2152" w:type="dxa"/>
          </w:tcPr>
          <w:p w14:paraId="60C1AC4B" w14:textId="221E98B3" w:rsidR="00AE6197" w:rsidRDefault="00AE6197" w:rsidP="00AE6197">
            <w:pPr>
              <w:rPr>
                <w:rFonts w:ascii="Arial" w:hAnsi="Arial" w:cs="Arial"/>
                <w:sz w:val="18"/>
                <w:szCs w:val="18"/>
              </w:rPr>
            </w:pPr>
            <w:r>
              <w:rPr>
                <w:rFonts w:ascii="Arial" w:hAnsi="Arial" w:cs="Arial"/>
                <w:sz w:val="18"/>
                <w:szCs w:val="18"/>
              </w:rPr>
              <w:t>None</w:t>
            </w:r>
          </w:p>
        </w:tc>
        <w:tc>
          <w:tcPr>
            <w:tcW w:w="1296" w:type="dxa"/>
          </w:tcPr>
          <w:p w14:paraId="00FB9EA1" w14:textId="0AD4D13D" w:rsidR="00AE6197" w:rsidRPr="004B28D6" w:rsidRDefault="00AE6197" w:rsidP="00AE6197">
            <w:pPr>
              <w:rPr>
                <w:rFonts w:ascii="Arial" w:eastAsia="Times New Roman" w:hAnsi="Arial" w:cs="Arial"/>
                <w:sz w:val="18"/>
                <w:szCs w:val="18"/>
              </w:rPr>
            </w:pPr>
            <w:r w:rsidRPr="004B28D6">
              <w:rPr>
                <w:rFonts w:ascii="Arial" w:eastAsia="Times New Roman" w:hAnsi="Arial" w:cs="Arial"/>
                <w:sz w:val="18"/>
                <w:szCs w:val="18"/>
              </w:rPr>
              <w:t>Gap</w:t>
            </w:r>
          </w:p>
        </w:tc>
        <w:tc>
          <w:tcPr>
            <w:tcW w:w="2304" w:type="dxa"/>
          </w:tcPr>
          <w:p w14:paraId="500130BF" w14:textId="216BCC35" w:rsidR="00AE6197" w:rsidRPr="00AE6197" w:rsidRDefault="00AE6197" w:rsidP="00AE6197">
            <w:pPr>
              <w:rPr>
                <w:rFonts w:ascii="Arial" w:hAnsi="Arial" w:cs="Arial"/>
                <w:sz w:val="18"/>
                <w:szCs w:val="18"/>
              </w:rPr>
            </w:pPr>
            <w:r w:rsidRPr="00AE6197">
              <w:rPr>
                <w:rFonts w:ascii="Arial" w:hAnsi="Arial" w:cs="Arial"/>
                <w:sz w:val="18"/>
                <w:szCs w:val="18"/>
              </w:rPr>
              <w:t>Out of scope, as data lifecycle and security policies fall under the operator's responsibilities.</w:t>
            </w:r>
          </w:p>
        </w:tc>
      </w:tr>
      <w:tr w:rsidR="001011B5" w14:paraId="413ED200" w14:textId="77777777" w:rsidTr="009522FC">
        <w:trPr>
          <w:trHeight w:val="129"/>
        </w:trPr>
        <w:tc>
          <w:tcPr>
            <w:tcW w:w="1298" w:type="dxa"/>
            <w:vMerge/>
          </w:tcPr>
          <w:p w14:paraId="6324D502" w14:textId="77777777" w:rsidR="00AE6197" w:rsidRPr="005B5CEA" w:rsidRDefault="00AE6197" w:rsidP="00AE6197">
            <w:pPr>
              <w:rPr>
                <w:rFonts w:ascii="Arial" w:hAnsi="Arial" w:cs="Arial"/>
                <w:b/>
                <w:bCs/>
                <w:color w:val="000000" w:themeColor="text1"/>
                <w:sz w:val="18"/>
                <w:szCs w:val="18"/>
              </w:rPr>
            </w:pPr>
          </w:p>
        </w:tc>
        <w:tc>
          <w:tcPr>
            <w:tcW w:w="1517" w:type="dxa"/>
            <w:vMerge/>
          </w:tcPr>
          <w:p w14:paraId="170CA085" w14:textId="77777777" w:rsidR="00AE6197" w:rsidRPr="009A2503" w:rsidRDefault="00AE6197" w:rsidP="00AE6197">
            <w:pPr>
              <w:pStyle w:val="ListParagraph"/>
              <w:numPr>
                <w:ilvl w:val="0"/>
                <w:numId w:val="9"/>
              </w:numPr>
              <w:spacing w:after="100" w:afterAutospacing="1"/>
              <w:rPr>
                <w:rFonts w:ascii="Arial" w:hAnsi="Arial" w:cs="Arial"/>
                <w:color w:val="000000" w:themeColor="text1"/>
                <w:sz w:val="18"/>
                <w:szCs w:val="18"/>
              </w:rPr>
            </w:pPr>
          </w:p>
        </w:tc>
        <w:tc>
          <w:tcPr>
            <w:tcW w:w="1393" w:type="dxa"/>
          </w:tcPr>
          <w:p w14:paraId="5A76CC48" w14:textId="28760841" w:rsidR="00AE6197" w:rsidRPr="00B065AF" w:rsidRDefault="00934B35" w:rsidP="00AE6197">
            <w:pPr>
              <w:rPr>
                <w:rFonts w:ascii="Arial" w:hAnsi="Arial" w:cs="Arial"/>
                <w:sz w:val="18"/>
                <w:szCs w:val="18"/>
              </w:rPr>
            </w:pPr>
            <w:r>
              <w:rPr>
                <w:rFonts w:ascii="Arial" w:hAnsi="Arial" w:cs="Arial"/>
                <w:sz w:val="18"/>
                <w:szCs w:val="18"/>
              </w:rPr>
              <w:t>ASSET-</w:t>
            </w:r>
            <w:r w:rsidR="00AE6197" w:rsidRPr="00B065AF">
              <w:rPr>
                <w:rFonts w:ascii="Arial" w:hAnsi="Arial" w:cs="Arial"/>
                <w:sz w:val="18"/>
                <w:szCs w:val="18"/>
              </w:rPr>
              <w:t>D-</w:t>
            </w:r>
            <w:r w:rsidR="00AE6197">
              <w:rPr>
                <w:rFonts w:ascii="Arial" w:hAnsi="Arial" w:cs="Arial"/>
                <w:sz w:val="18"/>
                <w:szCs w:val="18"/>
              </w:rPr>
              <w:t>06</w:t>
            </w:r>
          </w:p>
        </w:tc>
        <w:tc>
          <w:tcPr>
            <w:tcW w:w="2152" w:type="dxa"/>
          </w:tcPr>
          <w:p w14:paraId="1A87C851" w14:textId="40B3DA91" w:rsidR="00AE6197" w:rsidRDefault="00AE6197" w:rsidP="00AE6197">
            <w:pPr>
              <w:rPr>
                <w:rFonts w:ascii="Arial" w:hAnsi="Arial" w:cs="Arial"/>
                <w:sz w:val="18"/>
                <w:szCs w:val="18"/>
              </w:rPr>
            </w:pPr>
            <w:r>
              <w:rPr>
                <w:rFonts w:ascii="Arial" w:hAnsi="Arial" w:cs="Arial"/>
                <w:sz w:val="18"/>
                <w:szCs w:val="18"/>
              </w:rPr>
              <w:t>None</w:t>
            </w:r>
          </w:p>
        </w:tc>
        <w:tc>
          <w:tcPr>
            <w:tcW w:w="1296" w:type="dxa"/>
          </w:tcPr>
          <w:p w14:paraId="661C7CF4" w14:textId="4ED4B32F" w:rsidR="00AE6197" w:rsidRPr="004B28D6" w:rsidRDefault="00AE6197" w:rsidP="00AE6197">
            <w:pPr>
              <w:rPr>
                <w:rFonts w:ascii="Arial" w:eastAsia="Times New Roman" w:hAnsi="Arial" w:cs="Arial"/>
                <w:sz w:val="18"/>
                <w:szCs w:val="18"/>
              </w:rPr>
            </w:pPr>
            <w:r w:rsidRPr="004B28D6">
              <w:rPr>
                <w:rFonts w:ascii="Arial" w:eastAsia="Times New Roman" w:hAnsi="Arial" w:cs="Arial"/>
                <w:sz w:val="18"/>
                <w:szCs w:val="18"/>
              </w:rPr>
              <w:t>Gap</w:t>
            </w:r>
          </w:p>
        </w:tc>
        <w:tc>
          <w:tcPr>
            <w:tcW w:w="2304" w:type="dxa"/>
          </w:tcPr>
          <w:p w14:paraId="6DF278F3" w14:textId="50EAE8FE" w:rsidR="00AE6197" w:rsidRPr="00AE6197" w:rsidRDefault="00AE6197" w:rsidP="00AE6197">
            <w:pPr>
              <w:rPr>
                <w:rFonts w:ascii="Arial" w:hAnsi="Arial" w:cs="Arial"/>
                <w:sz w:val="18"/>
                <w:szCs w:val="18"/>
              </w:rPr>
            </w:pPr>
            <w:r w:rsidRPr="00AE6197">
              <w:rPr>
                <w:rFonts w:ascii="Arial" w:hAnsi="Arial" w:cs="Arial"/>
                <w:sz w:val="18"/>
                <w:szCs w:val="18"/>
              </w:rPr>
              <w:t>Out of scope, as data lifecycle and security policies fall under the operator's responsibilities.</w:t>
            </w:r>
          </w:p>
        </w:tc>
      </w:tr>
      <w:tr w:rsidR="001011B5" w14:paraId="704C04C0" w14:textId="77777777" w:rsidTr="009522FC">
        <w:trPr>
          <w:trHeight w:val="129"/>
        </w:trPr>
        <w:tc>
          <w:tcPr>
            <w:tcW w:w="1298" w:type="dxa"/>
            <w:vMerge/>
          </w:tcPr>
          <w:p w14:paraId="7B9F6599" w14:textId="77777777" w:rsidR="00AE6197" w:rsidRPr="005B5CEA" w:rsidRDefault="00AE6197" w:rsidP="00AE6197">
            <w:pPr>
              <w:rPr>
                <w:rFonts w:ascii="Arial" w:hAnsi="Arial" w:cs="Arial"/>
                <w:b/>
                <w:bCs/>
                <w:color w:val="000000" w:themeColor="text1"/>
                <w:sz w:val="18"/>
                <w:szCs w:val="18"/>
              </w:rPr>
            </w:pPr>
          </w:p>
        </w:tc>
        <w:tc>
          <w:tcPr>
            <w:tcW w:w="1517" w:type="dxa"/>
            <w:vMerge/>
          </w:tcPr>
          <w:p w14:paraId="2D099079" w14:textId="77777777" w:rsidR="00AE6197" w:rsidRPr="009A2503" w:rsidRDefault="00AE6197" w:rsidP="00AE6197">
            <w:pPr>
              <w:pStyle w:val="ListParagraph"/>
              <w:numPr>
                <w:ilvl w:val="0"/>
                <w:numId w:val="9"/>
              </w:numPr>
              <w:spacing w:after="100" w:afterAutospacing="1"/>
              <w:rPr>
                <w:rFonts w:ascii="Arial" w:hAnsi="Arial" w:cs="Arial"/>
                <w:color w:val="000000" w:themeColor="text1"/>
                <w:sz w:val="18"/>
                <w:szCs w:val="18"/>
              </w:rPr>
            </w:pPr>
          </w:p>
        </w:tc>
        <w:tc>
          <w:tcPr>
            <w:tcW w:w="1393" w:type="dxa"/>
          </w:tcPr>
          <w:p w14:paraId="62F84F64" w14:textId="4FD2E820" w:rsidR="00AE6197" w:rsidRPr="00B065AF" w:rsidRDefault="00934B35" w:rsidP="00AE6197">
            <w:pPr>
              <w:rPr>
                <w:rFonts w:ascii="Arial" w:hAnsi="Arial" w:cs="Arial"/>
                <w:sz w:val="18"/>
                <w:szCs w:val="18"/>
              </w:rPr>
            </w:pPr>
            <w:r>
              <w:rPr>
                <w:rFonts w:ascii="Arial" w:hAnsi="Arial" w:cs="Arial"/>
                <w:sz w:val="18"/>
                <w:szCs w:val="18"/>
              </w:rPr>
              <w:t>ASSET-</w:t>
            </w:r>
            <w:r w:rsidR="00AE6197" w:rsidRPr="00B065AF">
              <w:rPr>
                <w:rFonts w:ascii="Arial" w:hAnsi="Arial" w:cs="Arial"/>
                <w:sz w:val="18"/>
                <w:szCs w:val="18"/>
              </w:rPr>
              <w:t>D-</w:t>
            </w:r>
            <w:r w:rsidR="00AE6197">
              <w:rPr>
                <w:rFonts w:ascii="Arial" w:hAnsi="Arial" w:cs="Arial"/>
                <w:sz w:val="18"/>
                <w:szCs w:val="18"/>
              </w:rPr>
              <w:t>16</w:t>
            </w:r>
          </w:p>
        </w:tc>
        <w:tc>
          <w:tcPr>
            <w:tcW w:w="2152" w:type="dxa"/>
          </w:tcPr>
          <w:p w14:paraId="6B0A9C92" w14:textId="1BD486C9" w:rsidR="00AE6197" w:rsidRDefault="00AE6197" w:rsidP="00AE6197">
            <w:pPr>
              <w:rPr>
                <w:rFonts w:ascii="Arial" w:hAnsi="Arial" w:cs="Arial"/>
                <w:sz w:val="18"/>
                <w:szCs w:val="18"/>
              </w:rPr>
            </w:pPr>
            <w:r>
              <w:rPr>
                <w:rFonts w:ascii="Arial" w:hAnsi="Arial" w:cs="Arial"/>
                <w:sz w:val="18"/>
                <w:szCs w:val="18"/>
              </w:rPr>
              <w:t>None</w:t>
            </w:r>
          </w:p>
        </w:tc>
        <w:tc>
          <w:tcPr>
            <w:tcW w:w="1296" w:type="dxa"/>
          </w:tcPr>
          <w:p w14:paraId="112586CD" w14:textId="43439CD1" w:rsidR="00AE6197" w:rsidRPr="004B28D6" w:rsidRDefault="00AE6197" w:rsidP="00AE6197">
            <w:pPr>
              <w:rPr>
                <w:rFonts w:ascii="Arial" w:eastAsia="Times New Roman" w:hAnsi="Arial" w:cs="Arial"/>
                <w:sz w:val="18"/>
                <w:szCs w:val="18"/>
              </w:rPr>
            </w:pPr>
            <w:r w:rsidRPr="0023654D">
              <w:rPr>
                <w:rFonts w:ascii="Arial" w:eastAsia="Times New Roman" w:hAnsi="Arial" w:cs="Arial"/>
                <w:sz w:val="18"/>
                <w:szCs w:val="18"/>
              </w:rPr>
              <w:t>Gap</w:t>
            </w:r>
          </w:p>
        </w:tc>
        <w:tc>
          <w:tcPr>
            <w:tcW w:w="2304" w:type="dxa"/>
          </w:tcPr>
          <w:p w14:paraId="67B12064" w14:textId="13E3E8ED" w:rsidR="00AE6197" w:rsidRPr="00AE6197" w:rsidRDefault="00AE6197" w:rsidP="00AE6197">
            <w:pPr>
              <w:rPr>
                <w:rFonts w:ascii="Arial" w:hAnsi="Arial" w:cs="Arial"/>
                <w:sz w:val="18"/>
                <w:szCs w:val="18"/>
              </w:rPr>
            </w:pPr>
            <w:r w:rsidRPr="00AE6197">
              <w:rPr>
                <w:rFonts w:ascii="Arial" w:hAnsi="Arial" w:cs="Arial"/>
                <w:sz w:val="18"/>
                <w:szCs w:val="18"/>
              </w:rPr>
              <w:t>Out of scope, as data lifecycle and security policies fall under the operator's responsibilities.</w:t>
            </w:r>
          </w:p>
        </w:tc>
      </w:tr>
      <w:tr w:rsidR="001011B5" w14:paraId="1C3E9AF6" w14:textId="77777777" w:rsidTr="009522FC">
        <w:trPr>
          <w:trHeight w:val="129"/>
        </w:trPr>
        <w:tc>
          <w:tcPr>
            <w:tcW w:w="1298" w:type="dxa"/>
            <w:vMerge/>
          </w:tcPr>
          <w:p w14:paraId="363C0BE0" w14:textId="77777777" w:rsidR="00AE6197" w:rsidRPr="005B5CEA" w:rsidRDefault="00AE6197" w:rsidP="00AE6197">
            <w:pPr>
              <w:rPr>
                <w:rFonts w:ascii="Arial" w:hAnsi="Arial" w:cs="Arial"/>
                <w:b/>
                <w:bCs/>
                <w:color w:val="000000" w:themeColor="text1"/>
                <w:sz w:val="18"/>
                <w:szCs w:val="18"/>
              </w:rPr>
            </w:pPr>
          </w:p>
        </w:tc>
        <w:tc>
          <w:tcPr>
            <w:tcW w:w="1517" w:type="dxa"/>
            <w:vMerge/>
          </w:tcPr>
          <w:p w14:paraId="38A06665" w14:textId="77777777" w:rsidR="00AE6197" w:rsidRPr="009A2503" w:rsidRDefault="00AE6197" w:rsidP="00AE6197">
            <w:pPr>
              <w:pStyle w:val="ListParagraph"/>
              <w:numPr>
                <w:ilvl w:val="0"/>
                <w:numId w:val="9"/>
              </w:numPr>
              <w:spacing w:after="100" w:afterAutospacing="1"/>
              <w:rPr>
                <w:rFonts w:ascii="Arial" w:hAnsi="Arial" w:cs="Arial"/>
                <w:color w:val="000000" w:themeColor="text1"/>
                <w:sz w:val="18"/>
                <w:szCs w:val="18"/>
              </w:rPr>
            </w:pPr>
          </w:p>
        </w:tc>
        <w:tc>
          <w:tcPr>
            <w:tcW w:w="1393" w:type="dxa"/>
          </w:tcPr>
          <w:p w14:paraId="7C84F83F" w14:textId="7DDB4237" w:rsidR="00AE6197" w:rsidRPr="00B065AF" w:rsidRDefault="00934B35" w:rsidP="00AE6197">
            <w:pPr>
              <w:rPr>
                <w:rFonts w:ascii="Arial" w:hAnsi="Arial" w:cs="Arial"/>
                <w:sz w:val="18"/>
                <w:szCs w:val="18"/>
              </w:rPr>
            </w:pPr>
            <w:r>
              <w:rPr>
                <w:rFonts w:ascii="Arial" w:hAnsi="Arial" w:cs="Arial"/>
                <w:sz w:val="18"/>
                <w:szCs w:val="18"/>
              </w:rPr>
              <w:t>ASSET-</w:t>
            </w:r>
            <w:r w:rsidR="00AE6197" w:rsidRPr="00B065AF">
              <w:rPr>
                <w:rFonts w:ascii="Arial" w:hAnsi="Arial" w:cs="Arial"/>
                <w:sz w:val="18"/>
                <w:szCs w:val="18"/>
              </w:rPr>
              <w:t>D-</w:t>
            </w:r>
            <w:r w:rsidR="00AE6197">
              <w:rPr>
                <w:rFonts w:ascii="Arial" w:hAnsi="Arial" w:cs="Arial"/>
                <w:sz w:val="18"/>
                <w:szCs w:val="18"/>
              </w:rPr>
              <w:t>17</w:t>
            </w:r>
          </w:p>
        </w:tc>
        <w:tc>
          <w:tcPr>
            <w:tcW w:w="2152" w:type="dxa"/>
          </w:tcPr>
          <w:p w14:paraId="143474A3" w14:textId="03821895" w:rsidR="00AE6197" w:rsidRDefault="00AE6197" w:rsidP="00AE6197">
            <w:pPr>
              <w:rPr>
                <w:rFonts w:ascii="Arial" w:hAnsi="Arial" w:cs="Arial"/>
                <w:sz w:val="18"/>
                <w:szCs w:val="18"/>
              </w:rPr>
            </w:pPr>
            <w:r>
              <w:rPr>
                <w:rFonts w:ascii="Arial" w:hAnsi="Arial" w:cs="Arial"/>
                <w:sz w:val="18"/>
                <w:szCs w:val="18"/>
              </w:rPr>
              <w:t>None</w:t>
            </w:r>
          </w:p>
        </w:tc>
        <w:tc>
          <w:tcPr>
            <w:tcW w:w="1296" w:type="dxa"/>
          </w:tcPr>
          <w:p w14:paraId="3B6B4C7C" w14:textId="30F5B724" w:rsidR="00AE6197" w:rsidRPr="0023654D" w:rsidRDefault="00AE6197" w:rsidP="00AE6197">
            <w:pPr>
              <w:rPr>
                <w:rFonts w:ascii="Arial" w:eastAsia="Times New Roman" w:hAnsi="Arial" w:cs="Arial"/>
                <w:sz w:val="18"/>
                <w:szCs w:val="18"/>
              </w:rPr>
            </w:pPr>
            <w:r w:rsidRPr="0023654D">
              <w:rPr>
                <w:rFonts w:ascii="Arial" w:eastAsia="Times New Roman" w:hAnsi="Arial" w:cs="Arial"/>
                <w:sz w:val="18"/>
                <w:szCs w:val="18"/>
              </w:rPr>
              <w:t>Gap</w:t>
            </w:r>
          </w:p>
        </w:tc>
        <w:tc>
          <w:tcPr>
            <w:tcW w:w="2304" w:type="dxa"/>
          </w:tcPr>
          <w:p w14:paraId="1E61FE86" w14:textId="5D7F9D98" w:rsidR="00AE6197" w:rsidRPr="00AE6197" w:rsidRDefault="00AE6197" w:rsidP="00AE6197">
            <w:pPr>
              <w:rPr>
                <w:rFonts w:ascii="Arial" w:hAnsi="Arial" w:cs="Arial"/>
                <w:sz w:val="18"/>
                <w:szCs w:val="18"/>
              </w:rPr>
            </w:pPr>
            <w:r w:rsidRPr="00AE6197">
              <w:rPr>
                <w:rFonts w:ascii="Arial" w:hAnsi="Arial" w:cs="Arial"/>
                <w:sz w:val="18"/>
                <w:szCs w:val="18"/>
              </w:rPr>
              <w:t>Out of scope, as data lifecycle and security policies fall under the operator's responsibilities.</w:t>
            </w:r>
          </w:p>
        </w:tc>
      </w:tr>
      <w:tr w:rsidR="001011B5" w14:paraId="7F406458" w14:textId="77777777" w:rsidTr="009522FC">
        <w:trPr>
          <w:trHeight w:val="129"/>
        </w:trPr>
        <w:tc>
          <w:tcPr>
            <w:tcW w:w="1298" w:type="dxa"/>
            <w:vMerge/>
          </w:tcPr>
          <w:p w14:paraId="33249DC0" w14:textId="77777777" w:rsidR="00AE6197" w:rsidRPr="005B5CEA" w:rsidRDefault="00AE6197" w:rsidP="00AE6197">
            <w:pPr>
              <w:rPr>
                <w:rFonts w:ascii="Arial" w:hAnsi="Arial" w:cs="Arial"/>
                <w:b/>
                <w:bCs/>
                <w:color w:val="000000" w:themeColor="text1"/>
                <w:sz w:val="18"/>
                <w:szCs w:val="18"/>
              </w:rPr>
            </w:pPr>
          </w:p>
        </w:tc>
        <w:tc>
          <w:tcPr>
            <w:tcW w:w="1517" w:type="dxa"/>
            <w:vMerge/>
          </w:tcPr>
          <w:p w14:paraId="1EC4A9A4" w14:textId="77777777" w:rsidR="00AE6197" w:rsidRPr="009A2503" w:rsidRDefault="00AE6197" w:rsidP="00AE6197">
            <w:pPr>
              <w:pStyle w:val="ListParagraph"/>
              <w:numPr>
                <w:ilvl w:val="0"/>
                <w:numId w:val="9"/>
              </w:numPr>
              <w:spacing w:after="100" w:afterAutospacing="1"/>
              <w:rPr>
                <w:rFonts w:ascii="Arial" w:hAnsi="Arial" w:cs="Arial"/>
                <w:color w:val="000000" w:themeColor="text1"/>
                <w:sz w:val="18"/>
                <w:szCs w:val="18"/>
              </w:rPr>
            </w:pPr>
          </w:p>
        </w:tc>
        <w:tc>
          <w:tcPr>
            <w:tcW w:w="1393" w:type="dxa"/>
          </w:tcPr>
          <w:p w14:paraId="79ACB8B7" w14:textId="62753B1D" w:rsidR="00AE6197" w:rsidRPr="00B065AF" w:rsidRDefault="00934B35" w:rsidP="00AE6197">
            <w:pPr>
              <w:rPr>
                <w:rFonts w:ascii="Arial" w:hAnsi="Arial" w:cs="Arial"/>
                <w:sz w:val="18"/>
                <w:szCs w:val="18"/>
              </w:rPr>
            </w:pPr>
            <w:r>
              <w:rPr>
                <w:rFonts w:ascii="Arial" w:hAnsi="Arial" w:cs="Arial"/>
                <w:sz w:val="18"/>
                <w:szCs w:val="18"/>
              </w:rPr>
              <w:t>ASSET-</w:t>
            </w:r>
            <w:r w:rsidR="00AE6197" w:rsidRPr="00B065AF">
              <w:rPr>
                <w:rFonts w:ascii="Arial" w:hAnsi="Arial" w:cs="Arial"/>
                <w:sz w:val="18"/>
                <w:szCs w:val="18"/>
              </w:rPr>
              <w:t>D-</w:t>
            </w:r>
            <w:r w:rsidR="00AE6197">
              <w:rPr>
                <w:rFonts w:ascii="Arial" w:hAnsi="Arial" w:cs="Arial"/>
                <w:sz w:val="18"/>
                <w:szCs w:val="18"/>
              </w:rPr>
              <w:t>18</w:t>
            </w:r>
          </w:p>
        </w:tc>
        <w:tc>
          <w:tcPr>
            <w:tcW w:w="2152" w:type="dxa"/>
          </w:tcPr>
          <w:p w14:paraId="723730E6" w14:textId="2F61374A" w:rsidR="00AE6197" w:rsidRDefault="00AE6197" w:rsidP="00AE6197">
            <w:pPr>
              <w:rPr>
                <w:rFonts w:ascii="Arial" w:hAnsi="Arial" w:cs="Arial"/>
                <w:sz w:val="18"/>
                <w:szCs w:val="18"/>
              </w:rPr>
            </w:pPr>
            <w:r>
              <w:rPr>
                <w:rFonts w:ascii="Arial" w:hAnsi="Arial" w:cs="Arial"/>
                <w:sz w:val="18"/>
                <w:szCs w:val="18"/>
              </w:rPr>
              <w:t>None</w:t>
            </w:r>
          </w:p>
        </w:tc>
        <w:tc>
          <w:tcPr>
            <w:tcW w:w="1296" w:type="dxa"/>
          </w:tcPr>
          <w:p w14:paraId="4A5BE176" w14:textId="3F92DED6" w:rsidR="00AE6197" w:rsidRPr="0023654D" w:rsidRDefault="00AE6197" w:rsidP="00AE6197">
            <w:pPr>
              <w:rPr>
                <w:rFonts w:ascii="Arial" w:eastAsia="Times New Roman" w:hAnsi="Arial" w:cs="Arial"/>
                <w:sz w:val="18"/>
                <w:szCs w:val="18"/>
              </w:rPr>
            </w:pPr>
            <w:r w:rsidRPr="0023654D">
              <w:rPr>
                <w:rFonts w:ascii="Arial" w:eastAsia="Times New Roman" w:hAnsi="Arial" w:cs="Arial"/>
                <w:sz w:val="18"/>
                <w:szCs w:val="18"/>
              </w:rPr>
              <w:t>Gap</w:t>
            </w:r>
          </w:p>
        </w:tc>
        <w:tc>
          <w:tcPr>
            <w:tcW w:w="2304" w:type="dxa"/>
          </w:tcPr>
          <w:p w14:paraId="41E55A16" w14:textId="007B8021" w:rsidR="00AE6197" w:rsidRPr="00AE6197" w:rsidRDefault="00AE6197" w:rsidP="00AE6197">
            <w:pPr>
              <w:rPr>
                <w:rFonts w:ascii="Arial" w:hAnsi="Arial" w:cs="Arial"/>
                <w:sz w:val="18"/>
                <w:szCs w:val="18"/>
              </w:rPr>
            </w:pPr>
            <w:r w:rsidRPr="00AE6197">
              <w:rPr>
                <w:rFonts w:ascii="Arial" w:hAnsi="Arial" w:cs="Arial"/>
                <w:sz w:val="18"/>
                <w:szCs w:val="18"/>
              </w:rPr>
              <w:t>Out of scope, as data lifecycle and security policies fall under the operator's responsibilities.</w:t>
            </w:r>
          </w:p>
        </w:tc>
      </w:tr>
      <w:tr w:rsidR="001011B5" w14:paraId="02424438" w14:textId="77777777" w:rsidTr="009522FC">
        <w:trPr>
          <w:trHeight w:val="129"/>
        </w:trPr>
        <w:tc>
          <w:tcPr>
            <w:tcW w:w="1298" w:type="dxa"/>
            <w:vMerge/>
          </w:tcPr>
          <w:p w14:paraId="1E89A4BE" w14:textId="77777777" w:rsidR="00AE6197" w:rsidRPr="005B5CEA" w:rsidRDefault="00AE6197" w:rsidP="00AE6197">
            <w:pPr>
              <w:rPr>
                <w:rFonts w:ascii="Arial" w:hAnsi="Arial" w:cs="Arial"/>
                <w:b/>
                <w:bCs/>
                <w:color w:val="000000" w:themeColor="text1"/>
                <w:sz w:val="18"/>
                <w:szCs w:val="18"/>
              </w:rPr>
            </w:pPr>
          </w:p>
        </w:tc>
        <w:tc>
          <w:tcPr>
            <w:tcW w:w="1517" w:type="dxa"/>
            <w:vMerge/>
          </w:tcPr>
          <w:p w14:paraId="2181DA47" w14:textId="77777777" w:rsidR="00AE6197" w:rsidRPr="009A2503" w:rsidRDefault="00AE6197" w:rsidP="00AE6197">
            <w:pPr>
              <w:pStyle w:val="ListParagraph"/>
              <w:numPr>
                <w:ilvl w:val="0"/>
                <w:numId w:val="9"/>
              </w:numPr>
              <w:spacing w:after="100" w:afterAutospacing="1"/>
              <w:rPr>
                <w:rFonts w:ascii="Arial" w:hAnsi="Arial" w:cs="Arial"/>
                <w:color w:val="000000" w:themeColor="text1"/>
                <w:sz w:val="18"/>
                <w:szCs w:val="18"/>
              </w:rPr>
            </w:pPr>
          </w:p>
        </w:tc>
        <w:tc>
          <w:tcPr>
            <w:tcW w:w="1393" w:type="dxa"/>
          </w:tcPr>
          <w:p w14:paraId="0D9F93B0" w14:textId="00FC2421" w:rsidR="00AE6197" w:rsidRPr="00B065AF" w:rsidRDefault="00934B35" w:rsidP="00AE6197">
            <w:pPr>
              <w:rPr>
                <w:rFonts w:ascii="Arial" w:hAnsi="Arial" w:cs="Arial"/>
                <w:sz w:val="18"/>
                <w:szCs w:val="18"/>
              </w:rPr>
            </w:pPr>
            <w:r>
              <w:rPr>
                <w:rFonts w:ascii="Arial" w:hAnsi="Arial" w:cs="Arial"/>
                <w:sz w:val="18"/>
                <w:szCs w:val="18"/>
              </w:rPr>
              <w:t>ASSET-</w:t>
            </w:r>
            <w:r w:rsidR="00AE6197" w:rsidRPr="00B065AF">
              <w:rPr>
                <w:rFonts w:ascii="Arial" w:hAnsi="Arial" w:cs="Arial"/>
                <w:sz w:val="18"/>
                <w:szCs w:val="18"/>
              </w:rPr>
              <w:t>D-</w:t>
            </w:r>
            <w:r w:rsidR="00AE6197">
              <w:rPr>
                <w:rFonts w:ascii="Arial" w:hAnsi="Arial" w:cs="Arial"/>
                <w:sz w:val="18"/>
                <w:szCs w:val="18"/>
              </w:rPr>
              <w:t>20</w:t>
            </w:r>
          </w:p>
        </w:tc>
        <w:tc>
          <w:tcPr>
            <w:tcW w:w="2152" w:type="dxa"/>
          </w:tcPr>
          <w:p w14:paraId="3DF17BC3" w14:textId="2F533F58" w:rsidR="00AE6197" w:rsidRDefault="00AE6197" w:rsidP="00AE6197">
            <w:pPr>
              <w:rPr>
                <w:rFonts w:ascii="Arial" w:hAnsi="Arial" w:cs="Arial"/>
                <w:sz w:val="18"/>
                <w:szCs w:val="18"/>
              </w:rPr>
            </w:pPr>
            <w:r>
              <w:rPr>
                <w:rFonts w:ascii="Arial" w:hAnsi="Arial" w:cs="Arial"/>
                <w:sz w:val="18"/>
                <w:szCs w:val="18"/>
              </w:rPr>
              <w:t>None</w:t>
            </w:r>
          </w:p>
        </w:tc>
        <w:tc>
          <w:tcPr>
            <w:tcW w:w="1296" w:type="dxa"/>
          </w:tcPr>
          <w:p w14:paraId="7425C3D9" w14:textId="27B1EF95" w:rsidR="00AE6197" w:rsidRPr="0023654D" w:rsidRDefault="00AE6197" w:rsidP="00AE6197">
            <w:pPr>
              <w:rPr>
                <w:rFonts w:ascii="Arial" w:eastAsia="Times New Roman" w:hAnsi="Arial" w:cs="Arial"/>
                <w:sz w:val="18"/>
                <w:szCs w:val="18"/>
              </w:rPr>
            </w:pPr>
            <w:r w:rsidRPr="0023654D">
              <w:rPr>
                <w:rFonts w:ascii="Arial" w:eastAsia="Times New Roman" w:hAnsi="Arial" w:cs="Arial"/>
                <w:sz w:val="18"/>
                <w:szCs w:val="18"/>
              </w:rPr>
              <w:t>Gap</w:t>
            </w:r>
          </w:p>
        </w:tc>
        <w:tc>
          <w:tcPr>
            <w:tcW w:w="2304" w:type="dxa"/>
          </w:tcPr>
          <w:p w14:paraId="67D75E21" w14:textId="7040EE15" w:rsidR="00AE6197" w:rsidRPr="00AE6197" w:rsidRDefault="00AE6197" w:rsidP="00AE6197">
            <w:pPr>
              <w:rPr>
                <w:rFonts w:ascii="Arial" w:hAnsi="Arial" w:cs="Arial"/>
                <w:sz w:val="18"/>
                <w:szCs w:val="18"/>
              </w:rPr>
            </w:pPr>
            <w:r w:rsidRPr="00AE6197">
              <w:rPr>
                <w:rFonts w:ascii="Arial" w:hAnsi="Arial" w:cs="Arial"/>
                <w:sz w:val="18"/>
                <w:szCs w:val="18"/>
              </w:rPr>
              <w:t>Out of scope, as data lifecycle and security policies fall under the operator's responsibilities.</w:t>
            </w:r>
          </w:p>
        </w:tc>
      </w:tr>
      <w:tr w:rsidR="001011B5" w14:paraId="38E59F7E" w14:textId="77777777" w:rsidTr="009522FC">
        <w:trPr>
          <w:trHeight w:val="129"/>
        </w:trPr>
        <w:tc>
          <w:tcPr>
            <w:tcW w:w="1298" w:type="dxa"/>
            <w:vMerge/>
          </w:tcPr>
          <w:p w14:paraId="74CF213C" w14:textId="77777777" w:rsidR="00AE6197" w:rsidRPr="005B5CEA" w:rsidRDefault="00AE6197" w:rsidP="00AE6197">
            <w:pPr>
              <w:rPr>
                <w:rFonts w:ascii="Arial" w:hAnsi="Arial" w:cs="Arial"/>
                <w:b/>
                <w:bCs/>
                <w:color w:val="000000" w:themeColor="text1"/>
                <w:sz w:val="18"/>
                <w:szCs w:val="18"/>
              </w:rPr>
            </w:pPr>
          </w:p>
        </w:tc>
        <w:tc>
          <w:tcPr>
            <w:tcW w:w="1517" w:type="dxa"/>
            <w:vMerge/>
          </w:tcPr>
          <w:p w14:paraId="493AEA97" w14:textId="77777777" w:rsidR="00AE6197" w:rsidRPr="009A2503" w:rsidRDefault="00AE6197" w:rsidP="00AE6197">
            <w:pPr>
              <w:pStyle w:val="ListParagraph"/>
              <w:numPr>
                <w:ilvl w:val="0"/>
                <w:numId w:val="9"/>
              </w:numPr>
              <w:spacing w:after="100" w:afterAutospacing="1"/>
              <w:rPr>
                <w:rFonts w:ascii="Arial" w:hAnsi="Arial" w:cs="Arial"/>
                <w:color w:val="000000" w:themeColor="text1"/>
                <w:sz w:val="18"/>
                <w:szCs w:val="18"/>
              </w:rPr>
            </w:pPr>
          </w:p>
        </w:tc>
        <w:tc>
          <w:tcPr>
            <w:tcW w:w="1393" w:type="dxa"/>
          </w:tcPr>
          <w:p w14:paraId="74467CFE" w14:textId="6ACF6476" w:rsidR="00AE6197" w:rsidRPr="00B065AF" w:rsidRDefault="00934B35" w:rsidP="00AE6197">
            <w:pPr>
              <w:rPr>
                <w:rFonts w:ascii="Arial" w:hAnsi="Arial" w:cs="Arial"/>
                <w:sz w:val="18"/>
                <w:szCs w:val="18"/>
              </w:rPr>
            </w:pPr>
            <w:r>
              <w:rPr>
                <w:rFonts w:ascii="Arial" w:hAnsi="Arial" w:cs="Arial"/>
                <w:sz w:val="18"/>
                <w:szCs w:val="18"/>
              </w:rPr>
              <w:t>ASSET-</w:t>
            </w:r>
            <w:r w:rsidR="00AE6197" w:rsidRPr="00B065AF">
              <w:rPr>
                <w:rFonts w:ascii="Arial" w:hAnsi="Arial" w:cs="Arial"/>
                <w:sz w:val="18"/>
                <w:szCs w:val="18"/>
              </w:rPr>
              <w:t>D-</w:t>
            </w:r>
            <w:r w:rsidR="00AE6197">
              <w:rPr>
                <w:rFonts w:ascii="Arial" w:hAnsi="Arial" w:cs="Arial"/>
                <w:sz w:val="18"/>
                <w:szCs w:val="18"/>
              </w:rPr>
              <w:t>23</w:t>
            </w:r>
          </w:p>
        </w:tc>
        <w:tc>
          <w:tcPr>
            <w:tcW w:w="2152" w:type="dxa"/>
          </w:tcPr>
          <w:p w14:paraId="4F3609D1" w14:textId="661484FC" w:rsidR="00AE6197" w:rsidRDefault="00AE6197" w:rsidP="00AE6197">
            <w:pPr>
              <w:rPr>
                <w:rFonts w:ascii="Arial" w:hAnsi="Arial" w:cs="Arial"/>
                <w:sz w:val="18"/>
                <w:szCs w:val="18"/>
              </w:rPr>
            </w:pPr>
            <w:r>
              <w:rPr>
                <w:rFonts w:ascii="Arial" w:hAnsi="Arial" w:cs="Arial"/>
                <w:sz w:val="18"/>
                <w:szCs w:val="18"/>
              </w:rPr>
              <w:t>None</w:t>
            </w:r>
          </w:p>
        </w:tc>
        <w:tc>
          <w:tcPr>
            <w:tcW w:w="1296" w:type="dxa"/>
          </w:tcPr>
          <w:p w14:paraId="67238658" w14:textId="3C3E9DE6" w:rsidR="00AE6197" w:rsidRPr="0023654D" w:rsidRDefault="00AE6197" w:rsidP="00AE6197">
            <w:pPr>
              <w:rPr>
                <w:rFonts w:ascii="Arial" w:eastAsia="Times New Roman" w:hAnsi="Arial" w:cs="Arial"/>
                <w:sz w:val="18"/>
                <w:szCs w:val="18"/>
              </w:rPr>
            </w:pPr>
            <w:r w:rsidRPr="0023654D">
              <w:rPr>
                <w:rFonts w:ascii="Arial" w:eastAsia="Times New Roman" w:hAnsi="Arial" w:cs="Arial"/>
                <w:sz w:val="18"/>
                <w:szCs w:val="18"/>
              </w:rPr>
              <w:t>Gap</w:t>
            </w:r>
          </w:p>
        </w:tc>
        <w:tc>
          <w:tcPr>
            <w:tcW w:w="2304" w:type="dxa"/>
          </w:tcPr>
          <w:p w14:paraId="58E5BBA1" w14:textId="493C5F0A" w:rsidR="00AE6197" w:rsidRPr="00AE6197" w:rsidRDefault="00AE6197" w:rsidP="00AE6197">
            <w:pPr>
              <w:rPr>
                <w:rFonts w:ascii="Arial" w:hAnsi="Arial" w:cs="Arial"/>
                <w:sz w:val="18"/>
                <w:szCs w:val="18"/>
              </w:rPr>
            </w:pPr>
            <w:r w:rsidRPr="00AE6197">
              <w:rPr>
                <w:rFonts w:ascii="Arial" w:hAnsi="Arial" w:cs="Arial"/>
                <w:sz w:val="18"/>
                <w:szCs w:val="18"/>
              </w:rPr>
              <w:t>Out of scope, as data lifecycle and security policies fall under the operator's responsibilities.</w:t>
            </w:r>
          </w:p>
        </w:tc>
      </w:tr>
      <w:tr w:rsidR="001011B5" w14:paraId="747C0373" w14:textId="77777777" w:rsidTr="009522FC">
        <w:trPr>
          <w:trHeight w:val="129"/>
        </w:trPr>
        <w:tc>
          <w:tcPr>
            <w:tcW w:w="1298" w:type="dxa"/>
            <w:vMerge/>
          </w:tcPr>
          <w:p w14:paraId="775B0DD0" w14:textId="77777777" w:rsidR="00AE6197" w:rsidRPr="005B5CEA" w:rsidRDefault="00AE6197" w:rsidP="00AE6197">
            <w:pPr>
              <w:rPr>
                <w:rFonts w:ascii="Arial" w:hAnsi="Arial" w:cs="Arial"/>
                <w:b/>
                <w:bCs/>
                <w:color w:val="000000" w:themeColor="text1"/>
                <w:sz w:val="18"/>
                <w:szCs w:val="18"/>
              </w:rPr>
            </w:pPr>
          </w:p>
        </w:tc>
        <w:tc>
          <w:tcPr>
            <w:tcW w:w="1517" w:type="dxa"/>
            <w:vMerge/>
          </w:tcPr>
          <w:p w14:paraId="7B2DCD9C" w14:textId="77777777" w:rsidR="00AE6197" w:rsidRPr="009A2503" w:rsidRDefault="00AE6197" w:rsidP="00AE6197">
            <w:pPr>
              <w:pStyle w:val="ListParagraph"/>
              <w:numPr>
                <w:ilvl w:val="0"/>
                <w:numId w:val="9"/>
              </w:numPr>
              <w:spacing w:after="100" w:afterAutospacing="1"/>
              <w:rPr>
                <w:rFonts w:ascii="Arial" w:hAnsi="Arial" w:cs="Arial"/>
                <w:color w:val="000000" w:themeColor="text1"/>
                <w:sz w:val="18"/>
                <w:szCs w:val="18"/>
              </w:rPr>
            </w:pPr>
          </w:p>
        </w:tc>
        <w:tc>
          <w:tcPr>
            <w:tcW w:w="1393" w:type="dxa"/>
          </w:tcPr>
          <w:p w14:paraId="2735CCFD" w14:textId="0476FC95" w:rsidR="00AE6197" w:rsidRPr="00B065AF" w:rsidRDefault="00934B35" w:rsidP="00AE6197">
            <w:pPr>
              <w:rPr>
                <w:rFonts w:ascii="Arial" w:hAnsi="Arial" w:cs="Arial"/>
                <w:sz w:val="18"/>
                <w:szCs w:val="18"/>
              </w:rPr>
            </w:pPr>
            <w:r>
              <w:rPr>
                <w:rFonts w:ascii="Arial" w:hAnsi="Arial" w:cs="Arial"/>
                <w:sz w:val="18"/>
                <w:szCs w:val="18"/>
              </w:rPr>
              <w:t>ASSET-</w:t>
            </w:r>
            <w:r w:rsidR="00AE6197">
              <w:rPr>
                <w:rFonts w:ascii="Arial" w:hAnsi="Arial" w:cs="Arial"/>
                <w:sz w:val="18"/>
                <w:szCs w:val="18"/>
              </w:rPr>
              <w:t>D-24</w:t>
            </w:r>
          </w:p>
        </w:tc>
        <w:tc>
          <w:tcPr>
            <w:tcW w:w="2152" w:type="dxa"/>
          </w:tcPr>
          <w:p w14:paraId="5605CE5D" w14:textId="08F07777" w:rsidR="00AE6197" w:rsidRDefault="00AE6197" w:rsidP="00AE6197">
            <w:pPr>
              <w:rPr>
                <w:rFonts w:ascii="Arial" w:hAnsi="Arial" w:cs="Arial"/>
                <w:sz w:val="18"/>
                <w:szCs w:val="18"/>
              </w:rPr>
            </w:pPr>
            <w:r>
              <w:rPr>
                <w:rFonts w:ascii="Arial" w:hAnsi="Arial" w:cs="Arial"/>
                <w:sz w:val="18"/>
                <w:szCs w:val="18"/>
              </w:rPr>
              <w:t>None</w:t>
            </w:r>
          </w:p>
        </w:tc>
        <w:tc>
          <w:tcPr>
            <w:tcW w:w="1296" w:type="dxa"/>
          </w:tcPr>
          <w:p w14:paraId="37CAB86D" w14:textId="0C23BE2A" w:rsidR="00AE6197" w:rsidRPr="0023654D" w:rsidRDefault="00AE6197" w:rsidP="00AE6197">
            <w:pPr>
              <w:rPr>
                <w:rFonts w:ascii="Arial" w:eastAsia="Times New Roman" w:hAnsi="Arial" w:cs="Arial"/>
                <w:sz w:val="18"/>
                <w:szCs w:val="18"/>
              </w:rPr>
            </w:pPr>
            <w:r w:rsidRPr="0023654D">
              <w:rPr>
                <w:rFonts w:ascii="Arial" w:eastAsia="Times New Roman" w:hAnsi="Arial" w:cs="Arial"/>
                <w:sz w:val="18"/>
                <w:szCs w:val="18"/>
              </w:rPr>
              <w:t>Gap</w:t>
            </w:r>
          </w:p>
        </w:tc>
        <w:tc>
          <w:tcPr>
            <w:tcW w:w="2304" w:type="dxa"/>
          </w:tcPr>
          <w:p w14:paraId="771203FD" w14:textId="524311FF" w:rsidR="00AE6197" w:rsidRPr="00AE6197" w:rsidRDefault="00AE6197" w:rsidP="00AE6197">
            <w:pPr>
              <w:rPr>
                <w:rFonts w:ascii="Arial" w:hAnsi="Arial" w:cs="Arial"/>
                <w:sz w:val="18"/>
                <w:szCs w:val="18"/>
              </w:rPr>
            </w:pPr>
            <w:r w:rsidRPr="00AE6197">
              <w:rPr>
                <w:rFonts w:ascii="Arial" w:hAnsi="Arial" w:cs="Arial"/>
                <w:sz w:val="18"/>
                <w:szCs w:val="18"/>
              </w:rPr>
              <w:t>Out of scope, as data lifecycle and security policies fall under the operator's responsibilities.</w:t>
            </w:r>
          </w:p>
        </w:tc>
      </w:tr>
      <w:tr w:rsidR="001011B5" w14:paraId="0E53E6A8" w14:textId="77777777" w:rsidTr="009522FC">
        <w:trPr>
          <w:trHeight w:val="129"/>
        </w:trPr>
        <w:tc>
          <w:tcPr>
            <w:tcW w:w="1298" w:type="dxa"/>
            <w:vMerge/>
          </w:tcPr>
          <w:p w14:paraId="34FDD2F5" w14:textId="77777777" w:rsidR="00AE6197" w:rsidRPr="005B5CEA" w:rsidRDefault="00AE6197" w:rsidP="00AE6197">
            <w:pPr>
              <w:rPr>
                <w:rFonts w:ascii="Arial" w:hAnsi="Arial" w:cs="Arial"/>
                <w:b/>
                <w:bCs/>
                <w:color w:val="000000" w:themeColor="text1"/>
                <w:sz w:val="18"/>
                <w:szCs w:val="18"/>
              </w:rPr>
            </w:pPr>
          </w:p>
        </w:tc>
        <w:tc>
          <w:tcPr>
            <w:tcW w:w="1517" w:type="dxa"/>
            <w:vMerge/>
          </w:tcPr>
          <w:p w14:paraId="0892C6B1" w14:textId="77777777" w:rsidR="00AE6197" w:rsidRPr="009A2503" w:rsidRDefault="00AE6197" w:rsidP="00AE6197">
            <w:pPr>
              <w:pStyle w:val="ListParagraph"/>
              <w:numPr>
                <w:ilvl w:val="0"/>
                <w:numId w:val="9"/>
              </w:numPr>
              <w:spacing w:after="100" w:afterAutospacing="1"/>
              <w:rPr>
                <w:rFonts w:ascii="Arial" w:hAnsi="Arial" w:cs="Arial"/>
                <w:color w:val="000000" w:themeColor="text1"/>
                <w:sz w:val="18"/>
                <w:szCs w:val="18"/>
              </w:rPr>
            </w:pPr>
          </w:p>
        </w:tc>
        <w:tc>
          <w:tcPr>
            <w:tcW w:w="1393" w:type="dxa"/>
          </w:tcPr>
          <w:p w14:paraId="01DD24EF" w14:textId="0C01A112" w:rsidR="00AE6197" w:rsidRDefault="00934B35" w:rsidP="00AE6197">
            <w:pPr>
              <w:rPr>
                <w:rFonts w:ascii="Arial" w:hAnsi="Arial" w:cs="Arial"/>
                <w:sz w:val="18"/>
                <w:szCs w:val="18"/>
              </w:rPr>
            </w:pPr>
            <w:r>
              <w:rPr>
                <w:rFonts w:ascii="Arial" w:hAnsi="Arial" w:cs="Arial"/>
                <w:sz w:val="18"/>
                <w:szCs w:val="18"/>
              </w:rPr>
              <w:t>ASSET-</w:t>
            </w:r>
            <w:r w:rsidR="00AE6197">
              <w:rPr>
                <w:rFonts w:ascii="Arial" w:hAnsi="Arial" w:cs="Arial"/>
                <w:sz w:val="18"/>
                <w:szCs w:val="18"/>
              </w:rPr>
              <w:t>D-29</w:t>
            </w:r>
          </w:p>
        </w:tc>
        <w:tc>
          <w:tcPr>
            <w:tcW w:w="2152" w:type="dxa"/>
          </w:tcPr>
          <w:p w14:paraId="1BDE93E2" w14:textId="7890430E" w:rsidR="00AE6197" w:rsidRDefault="00AE6197" w:rsidP="00AE6197">
            <w:pPr>
              <w:rPr>
                <w:rFonts w:ascii="Arial" w:hAnsi="Arial" w:cs="Arial"/>
                <w:sz w:val="18"/>
                <w:szCs w:val="18"/>
              </w:rPr>
            </w:pPr>
            <w:r>
              <w:rPr>
                <w:rFonts w:ascii="Arial" w:hAnsi="Arial" w:cs="Arial"/>
                <w:sz w:val="18"/>
                <w:szCs w:val="18"/>
              </w:rPr>
              <w:t>None</w:t>
            </w:r>
          </w:p>
        </w:tc>
        <w:tc>
          <w:tcPr>
            <w:tcW w:w="1296" w:type="dxa"/>
          </w:tcPr>
          <w:p w14:paraId="44DBFB47" w14:textId="516974EF" w:rsidR="00AE6197" w:rsidRPr="0023654D" w:rsidRDefault="00AE6197" w:rsidP="00AE6197">
            <w:pPr>
              <w:rPr>
                <w:rFonts w:ascii="Arial" w:eastAsia="Times New Roman" w:hAnsi="Arial" w:cs="Arial"/>
                <w:sz w:val="18"/>
                <w:szCs w:val="18"/>
              </w:rPr>
            </w:pPr>
            <w:r w:rsidRPr="0023654D">
              <w:rPr>
                <w:rFonts w:ascii="Arial" w:eastAsia="Times New Roman" w:hAnsi="Arial" w:cs="Arial"/>
                <w:sz w:val="18"/>
                <w:szCs w:val="18"/>
              </w:rPr>
              <w:t>Gap</w:t>
            </w:r>
          </w:p>
        </w:tc>
        <w:tc>
          <w:tcPr>
            <w:tcW w:w="2304" w:type="dxa"/>
          </w:tcPr>
          <w:p w14:paraId="4643A9C9" w14:textId="55B7D09C" w:rsidR="00AE6197" w:rsidRPr="00AE6197" w:rsidRDefault="00AE6197" w:rsidP="00AE6197">
            <w:pPr>
              <w:rPr>
                <w:rFonts w:ascii="Arial" w:hAnsi="Arial" w:cs="Arial"/>
                <w:sz w:val="18"/>
                <w:szCs w:val="18"/>
              </w:rPr>
            </w:pPr>
            <w:r w:rsidRPr="00AE6197">
              <w:rPr>
                <w:rFonts w:ascii="Arial" w:hAnsi="Arial" w:cs="Arial"/>
                <w:sz w:val="18"/>
                <w:szCs w:val="18"/>
              </w:rPr>
              <w:t>Out of scope, as data lifecycle and security policies fall under the operator's responsibilities.</w:t>
            </w:r>
          </w:p>
        </w:tc>
      </w:tr>
      <w:tr w:rsidR="001011B5" w14:paraId="7B186774" w14:textId="77777777" w:rsidTr="009522FC">
        <w:trPr>
          <w:trHeight w:val="129"/>
        </w:trPr>
        <w:tc>
          <w:tcPr>
            <w:tcW w:w="1298" w:type="dxa"/>
            <w:vMerge/>
          </w:tcPr>
          <w:p w14:paraId="4962275A" w14:textId="77777777" w:rsidR="00AE6197" w:rsidRPr="005B5CEA" w:rsidRDefault="00AE6197" w:rsidP="00AE6197">
            <w:pPr>
              <w:rPr>
                <w:rFonts w:ascii="Arial" w:hAnsi="Arial" w:cs="Arial"/>
                <w:b/>
                <w:bCs/>
                <w:color w:val="000000" w:themeColor="text1"/>
                <w:sz w:val="18"/>
                <w:szCs w:val="18"/>
              </w:rPr>
            </w:pPr>
          </w:p>
        </w:tc>
        <w:tc>
          <w:tcPr>
            <w:tcW w:w="1517" w:type="dxa"/>
            <w:vMerge/>
          </w:tcPr>
          <w:p w14:paraId="558C8415" w14:textId="77777777" w:rsidR="00AE6197" w:rsidRPr="009A2503" w:rsidRDefault="00AE6197" w:rsidP="00AE6197">
            <w:pPr>
              <w:pStyle w:val="ListParagraph"/>
              <w:numPr>
                <w:ilvl w:val="0"/>
                <w:numId w:val="9"/>
              </w:numPr>
              <w:spacing w:after="100" w:afterAutospacing="1"/>
              <w:rPr>
                <w:rFonts w:ascii="Arial" w:hAnsi="Arial" w:cs="Arial"/>
                <w:color w:val="000000" w:themeColor="text1"/>
                <w:sz w:val="18"/>
                <w:szCs w:val="18"/>
              </w:rPr>
            </w:pPr>
          </w:p>
        </w:tc>
        <w:tc>
          <w:tcPr>
            <w:tcW w:w="1393" w:type="dxa"/>
          </w:tcPr>
          <w:p w14:paraId="0AB3F20C" w14:textId="64A5B65E" w:rsidR="00AE6197" w:rsidRDefault="00934B35" w:rsidP="00AE6197">
            <w:pPr>
              <w:rPr>
                <w:rFonts w:ascii="Arial" w:hAnsi="Arial" w:cs="Arial"/>
                <w:sz w:val="18"/>
                <w:szCs w:val="18"/>
              </w:rPr>
            </w:pPr>
            <w:r>
              <w:rPr>
                <w:rFonts w:ascii="Arial" w:hAnsi="Arial" w:cs="Arial"/>
                <w:sz w:val="18"/>
                <w:szCs w:val="18"/>
              </w:rPr>
              <w:t>ASSET-</w:t>
            </w:r>
            <w:r w:rsidR="00AE6197">
              <w:rPr>
                <w:rFonts w:ascii="Arial" w:hAnsi="Arial" w:cs="Arial"/>
                <w:sz w:val="18"/>
                <w:szCs w:val="18"/>
              </w:rPr>
              <w:t>D-32</w:t>
            </w:r>
          </w:p>
        </w:tc>
        <w:tc>
          <w:tcPr>
            <w:tcW w:w="2152" w:type="dxa"/>
          </w:tcPr>
          <w:p w14:paraId="345976B9" w14:textId="68050C07" w:rsidR="00AE6197" w:rsidRDefault="00AE6197" w:rsidP="00AE6197">
            <w:pPr>
              <w:rPr>
                <w:rFonts w:ascii="Arial" w:hAnsi="Arial" w:cs="Arial"/>
                <w:sz w:val="18"/>
                <w:szCs w:val="18"/>
              </w:rPr>
            </w:pPr>
            <w:r>
              <w:rPr>
                <w:rFonts w:ascii="Arial" w:hAnsi="Arial" w:cs="Arial"/>
                <w:sz w:val="18"/>
                <w:szCs w:val="18"/>
              </w:rPr>
              <w:t>None</w:t>
            </w:r>
          </w:p>
        </w:tc>
        <w:tc>
          <w:tcPr>
            <w:tcW w:w="1296" w:type="dxa"/>
          </w:tcPr>
          <w:p w14:paraId="672C722B" w14:textId="24AB58B7" w:rsidR="00AE6197" w:rsidRPr="0023654D" w:rsidRDefault="00AE6197" w:rsidP="00AE6197">
            <w:pPr>
              <w:rPr>
                <w:rFonts w:ascii="Arial" w:eastAsia="Times New Roman" w:hAnsi="Arial" w:cs="Arial"/>
                <w:sz w:val="18"/>
                <w:szCs w:val="18"/>
              </w:rPr>
            </w:pPr>
            <w:r w:rsidRPr="0023654D">
              <w:rPr>
                <w:rFonts w:ascii="Arial" w:eastAsia="Times New Roman" w:hAnsi="Arial" w:cs="Arial"/>
                <w:sz w:val="18"/>
                <w:szCs w:val="18"/>
              </w:rPr>
              <w:t>Gap</w:t>
            </w:r>
          </w:p>
        </w:tc>
        <w:tc>
          <w:tcPr>
            <w:tcW w:w="2304" w:type="dxa"/>
          </w:tcPr>
          <w:p w14:paraId="2F24C918" w14:textId="5C772032" w:rsidR="00AE6197" w:rsidRPr="00AE6197" w:rsidRDefault="00AE6197" w:rsidP="00AE6197">
            <w:pPr>
              <w:rPr>
                <w:rFonts w:ascii="Arial" w:hAnsi="Arial" w:cs="Arial"/>
                <w:sz w:val="18"/>
                <w:szCs w:val="18"/>
              </w:rPr>
            </w:pPr>
            <w:r w:rsidRPr="00AE6197">
              <w:rPr>
                <w:rFonts w:ascii="Arial" w:hAnsi="Arial" w:cs="Arial"/>
                <w:sz w:val="18"/>
                <w:szCs w:val="18"/>
              </w:rPr>
              <w:t>Out of scope, as data lifecycle and security policies fall under the operator's responsibilities.</w:t>
            </w:r>
          </w:p>
        </w:tc>
      </w:tr>
    </w:tbl>
    <w:p w14:paraId="0CE713CD" w14:textId="1A1D56C8" w:rsidR="00412A4C" w:rsidRDefault="00BA2C60" w:rsidP="00AB46B2">
      <w:pPr>
        <w:pStyle w:val="Heading4"/>
      </w:pPr>
      <w:r>
        <w:t xml:space="preserve"> </w:t>
      </w:r>
      <w:r>
        <w:tab/>
      </w:r>
      <w:r w:rsidR="00002384">
        <w:t xml:space="preserve">O-RU </w:t>
      </w:r>
      <w:r w:rsidR="00412A4C" w:rsidRPr="00AB46B2">
        <w:t>Application</w:t>
      </w:r>
      <w:r w:rsidR="00412A4C">
        <w:t xml:space="preserve"> and Workloads Pillar </w:t>
      </w:r>
    </w:p>
    <w:p w14:paraId="17EF5D37" w14:textId="2EC6CF22" w:rsidR="00412A4C" w:rsidRDefault="00412A4C" w:rsidP="00AB46B2">
      <w:pPr>
        <w:pStyle w:val="Heading5"/>
      </w:pPr>
      <w:r>
        <w:t xml:space="preserve"> </w:t>
      </w:r>
      <w:r w:rsidR="00BA2C60">
        <w:t xml:space="preserve"> </w:t>
      </w:r>
      <w:r w:rsidR="00BA2C60">
        <w:tab/>
      </w:r>
      <w:r>
        <w:t>O-RU</w:t>
      </w:r>
      <w:r w:rsidRPr="05D54147">
        <w:t xml:space="preserve"> Application and </w:t>
      </w:r>
      <w:r w:rsidRPr="00AB46B2">
        <w:t>Workloads</w:t>
      </w:r>
      <w:r w:rsidRPr="05D54147">
        <w:t xml:space="preserve"> Pillar Assets</w:t>
      </w:r>
    </w:p>
    <w:p w14:paraId="54D7D43B" w14:textId="77777777" w:rsidR="00412A4C" w:rsidRPr="000D6A34" w:rsidRDefault="00412A4C" w:rsidP="00412A4C">
      <w:pPr>
        <w:rPr>
          <w:rFonts w:ascii="Times New Roman" w:hAnsi="Times New Roman" w:cs="Times New Roman"/>
          <w:sz w:val="20"/>
          <w:szCs w:val="20"/>
          <w:lang w:eastAsia="zh-CN"/>
        </w:rPr>
      </w:pPr>
      <w:r w:rsidRPr="000D6A34">
        <w:rPr>
          <w:rFonts w:ascii="Times New Roman" w:hAnsi="Times New Roman" w:cs="Times New Roman"/>
          <w:sz w:val="20"/>
          <w:szCs w:val="20"/>
          <w:lang w:eastAsia="zh-CN"/>
        </w:rPr>
        <w:t>The applicable assets and components defined in the WG11 O-RAN Security Threat Modeling and Risk Assessment [i.4] are listed below. The O-RU specific assets are as follows:</w:t>
      </w:r>
    </w:p>
    <w:p w14:paraId="76F5BFAF" w14:textId="692CD19E" w:rsidR="00412A4C" w:rsidRDefault="00412A4C" w:rsidP="001105F3">
      <w:pPr>
        <w:numPr>
          <w:ilvl w:val="0"/>
          <w:numId w:val="75"/>
        </w:numPr>
        <w:spacing w:after="0"/>
        <w:rPr>
          <w:rFonts w:ascii="Times New Roman" w:hAnsi="Times New Roman" w:cs="Times New Roman"/>
          <w:sz w:val="20"/>
          <w:szCs w:val="20"/>
          <w:lang w:val="de-DE" w:eastAsia="zh-CN"/>
        </w:rPr>
      </w:pPr>
      <w:r w:rsidRPr="0084043E">
        <w:rPr>
          <w:rFonts w:ascii="Times New Roman" w:hAnsi="Times New Roman" w:cs="Times New Roman"/>
          <w:sz w:val="20"/>
          <w:szCs w:val="20"/>
          <w:lang w:val="de-DE" w:eastAsia="zh-CN"/>
        </w:rPr>
        <w:lastRenderedPageBreak/>
        <w:t xml:space="preserve">ASSET-C-06: O-RU </w:t>
      </w:r>
    </w:p>
    <w:p w14:paraId="474248D1" w14:textId="77777777" w:rsidR="006F0E1B" w:rsidRPr="006F0E1B" w:rsidRDefault="006F0E1B" w:rsidP="006F0E1B">
      <w:pPr>
        <w:numPr>
          <w:ilvl w:val="0"/>
          <w:numId w:val="75"/>
        </w:numPr>
        <w:spacing w:after="0"/>
        <w:rPr>
          <w:rFonts w:ascii="Times New Roman" w:hAnsi="Times New Roman" w:cs="Times New Roman"/>
          <w:sz w:val="20"/>
          <w:szCs w:val="20"/>
          <w:lang w:eastAsia="zh-CN"/>
        </w:rPr>
      </w:pPr>
      <w:r w:rsidRPr="006F0E1B">
        <w:rPr>
          <w:rFonts w:ascii="Times New Roman" w:hAnsi="Times New Roman" w:cs="Times New Roman"/>
          <w:sz w:val="20"/>
          <w:szCs w:val="20"/>
          <w:lang w:eastAsia="zh-CN"/>
        </w:rPr>
        <w:t>ASSET-C-31: Shared O-RU</w:t>
      </w:r>
    </w:p>
    <w:p w14:paraId="4CC79E20" w14:textId="77777777" w:rsidR="00412A4C" w:rsidRPr="000D6A34" w:rsidRDefault="00412A4C" w:rsidP="001105F3">
      <w:pPr>
        <w:numPr>
          <w:ilvl w:val="0"/>
          <w:numId w:val="75"/>
        </w:numPr>
        <w:spacing w:after="0"/>
        <w:rPr>
          <w:rFonts w:ascii="Times New Roman" w:hAnsi="Times New Roman" w:cs="Times New Roman"/>
          <w:sz w:val="20"/>
          <w:szCs w:val="20"/>
          <w:lang w:eastAsia="zh-CN"/>
        </w:rPr>
      </w:pPr>
      <w:r w:rsidRPr="000D6A34">
        <w:rPr>
          <w:rFonts w:ascii="Times New Roman" w:hAnsi="Times New Roman" w:cs="Times New Roman"/>
          <w:sz w:val="20"/>
          <w:szCs w:val="20"/>
          <w:lang w:eastAsia="zh-CN"/>
        </w:rPr>
        <w:t>ASSET-C-32: O-RU Host</w:t>
      </w:r>
    </w:p>
    <w:p w14:paraId="210A0DB7" w14:textId="77777777" w:rsidR="00412A4C" w:rsidRPr="000D6A34" w:rsidRDefault="00412A4C" w:rsidP="001105F3">
      <w:pPr>
        <w:numPr>
          <w:ilvl w:val="0"/>
          <w:numId w:val="75"/>
        </w:numPr>
        <w:spacing w:after="0"/>
        <w:rPr>
          <w:rFonts w:ascii="Times New Roman" w:hAnsi="Times New Roman" w:cs="Times New Roman"/>
          <w:sz w:val="20"/>
          <w:szCs w:val="20"/>
          <w:lang w:eastAsia="zh-CN"/>
        </w:rPr>
      </w:pPr>
      <w:r w:rsidRPr="000D6A34">
        <w:rPr>
          <w:rFonts w:ascii="Times New Roman" w:hAnsi="Times New Roman" w:cs="Times New Roman"/>
          <w:sz w:val="20"/>
          <w:szCs w:val="20"/>
          <w:lang w:eastAsia="zh-CN"/>
        </w:rPr>
        <w:t>ASSET-C-33: O-RU Tenant (Shared Resource Operator)</w:t>
      </w:r>
    </w:p>
    <w:p w14:paraId="19BCE206" w14:textId="5396CB53" w:rsidR="00412A4C" w:rsidRDefault="00412A4C" w:rsidP="00AB46B2">
      <w:pPr>
        <w:pStyle w:val="Heading5"/>
      </w:pPr>
      <w:r>
        <w:t xml:space="preserve"> </w:t>
      </w:r>
      <w:r w:rsidR="00BA2C60">
        <w:t xml:space="preserve"> </w:t>
      </w:r>
      <w:r w:rsidR="00BA2C60">
        <w:tab/>
      </w:r>
      <w:r w:rsidR="00002384">
        <w:t xml:space="preserve">O-RU </w:t>
      </w:r>
      <w:r w:rsidRPr="00AB46B2">
        <w:t>Application</w:t>
      </w:r>
      <w:r w:rsidR="00BC3046">
        <w:t>s</w:t>
      </w:r>
      <w:r>
        <w:t xml:space="preserve"> and Workloads Pillar Gap Analysis</w:t>
      </w:r>
    </w:p>
    <w:p w14:paraId="7E37D106" w14:textId="78B31BC4" w:rsidR="00412A4C" w:rsidRPr="000D6A34" w:rsidRDefault="00412A4C" w:rsidP="00412A4C">
      <w:pPr>
        <w:rPr>
          <w:rFonts w:ascii="Times New Roman" w:hAnsi="Times New Roman" w:cs="Times New Roman"/>
          <w:sz w:val="20"/>
          <w:szCs w:val="20"/>
          <w:lang w:eastAsia="zh-CN"/>
        </w:rPr>
      </w:pPr>
      <w:r w:rsidRPr="000D6A34">
        <w:rPr>
          <w:rFonts w:ascii="Times New Roman" w:hAnsi="Times New Roman" w:cs="Times New Roman"/>
          <w:sz w:val="20"/>
          <w:szCs w:val="20"/>
          <w:lang w:eastAsia="zh-CN"/>
        </w:rPr>
        <w:t xml:space="preserve">Note that in </w:t>
      </w:r>
      <w:r w:rsidR="00754B58">
        <w:rPr>
          <w:rFonts w:ascii="Times New Roman" w:hAnsi="Times New Roman" w:cs="Times New Roman"/>
          <w:sz w:val="20"/>
          <w:szCs w:val="20"/>
          <w:lang w:eastAsia="zh-CN"/>
        </w:rPr>
        <w:fldChar w:fldCharType="begin"/>
      </w:r>
      <w:r w:rsidR="00754B58">
        <w:rPr>
          <w:rFonts w:ascii="Times New Roman" w:hAnsi="Times New Roman" w:cs="Times New Roman"/>
          <w:sz w:val="20"/>
          <w:szCs w:val="20"/>
          <w:lang w:eastAsia="zh-CN"/>
        </w:rPr>
        <w:instrText xml:space="preserve"> REF _Ref182407264 \h  \* MERGEFORMAT </w:instrText>
      </w:r>
      <w:r w:rsidR="00754B58">
        <w:rPr>
          <w:rFonts w:ascii="Times New Roman" w:hAnsi="Times New Roman" w:cs="Times New Roman"/>
          <w:sz w:val="20"/>
          <w:szCs w:val="20"/>
          <w:lang w:eastAsia="zh-CN"/>
        </w:rPr>
      </w:r>
      <w:r w:rsidR="00754B58">
        <w:rPr>
          <w:rFonts w:ascii="Times New Roman" w:hAnsi="Times New Roman" w:cs="Times New Roman"/>
          <w:sz w:val="20"/>
          <w:szCs w:val="20"/>
          <w:lang w:eastAsia="zh-CN"/>
        </w:rPr>
        <w:fldChar w:fldCharType="separate"/>
      </w:r>
      <w:r w:rsidR="007F4567" w:rsidRPr="007F4567">
        <w:rPr>
          <w:rFonts w:ascii="Times New Roman" w:hAnsi="Times New Roman" w:cs="Times New Roman"/>
          <w:sz w:val="20"/>
          <w:szCs w:val="20"/>
          <w:lang w:eastAsia="zh-CN"/>
        </w:rPr>
        <w:t>Table 7.3.15</w:t>
      </w:r>
      <w:r w:rsidR="007F4567" w:rsidRPr="007F4567">
        <w:rPr>
          <w:rFonts w:ascii="Times New Roman" w:hAnsi="Times New Roman" w:cs="Times New Roman"/>
          <w:sz w:val="20"/>
          <w:szCs w:val="20"/>
          <w:lang w:eastAsia="zh-CN"/>
        </w:rPr>
        <w:noBreakHyphen/>
        <w:t>2</w:t>
      </w:r>
      <w:r w:rsidR="00754B58">
        <w:rPr>
          <w:rFonts w:ascii="Times New Roman" w:hAnsi="Times New Roman" w:cs="Times New Roman"/>
          <w:sz w:val="20"/>
          <w:szCs w:val="20"/>
          <w:lang w:eastAsia="zh-CN"/>
        </w:rPr>
        <w:fldChar w:fldCharType="end"/>
      </w:r>
      <w:r w:rsidR="00754B58">
        <w:rPr>
          <w:rFonts w:ascii="Times New Roman" w:hAnsi="Times New Roman" w:cs="Times New Roman"/>
          <w:sz w:val="20"/>
          <w:szCs w:val="20"/>
          <w:lang w:eastAsia="zh-CN"/>
        </w:rPr>
        <w:t xml:space="preserve"> </w:t>
      </w:r>
      <w:r w:rsidRPr="000D6A34">
        <w:rPr>
          <w:rFonts w:ascii="Times New Roman" w:hAnsi="Times New Roman" w:cs="Times New Roman"/>
          <w:sz w:val="20"/>
          <w:szCs w:val="20"/>
          <w:lang w:eastAsia="zh-CN"/>
        </w:rPr>
        <w:t>below, the O-RU asset(s) are grouped together as the requirements and controls are apply at the NF level.</w:t>
      </w:r>
    </w:p>
    <w:p w14:paraId="11F514C5" w14:textId="0C856CF1" w:rsidR="00B26A7C" w:rsidRDefault="00B26A7C" w:rsidP="00DB5215">
      <w:pPr>
        <w:pStyle w:val="TH"/>
      </w:pPr>
      <w:bookmarkStart w:id="288" w:name="_Ref182407264"/>
      <w:bookmarkStart w:id="289" w:name="_Toc212036322"/>
      <w:r w:rsidRPr="008C6B34">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7.3.15</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2</w:t>
      </w:r>
      <w:r w:rsidR="002C6E3B">
        <w:rPr>
          <w:kern w:val="0"/>
          <w:szCs w:val="22"/>
          <w14:ligatures w14:val="none"/>
        </w:rPr>
        <w:fldChar w:fldCharType="end"/>
      </w:r>
      <w:bookmarkEnd w:id="288"/>
      <w:r w:rsidRPr="008C6B34">
        <w:rPr>
          <w:kern w:val="0"/>
          <w:szCs w:val="22"/>
          <w14:ligatures w14:val="none"/>
        </w:rPr>
        <w:t>: O-RU Applications and Workloads Pillar Gap Analysis</w:t>
      </w:r>
      <w:bookmarkEnd w:id="289"/>
    </w:p>
    <w:tbl>
      <w:tblPr>
        <w:tblStyle w:val="TableGrid"/>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80" w:firstRow="0" w:lastRow="0" w:firstColumn="1" w:lastColumn="0" w:noHBand="1" w:noVBand="1"/>
      </w:tblPr>
      <w:tblGrid>
        <w:gridCol w:w="1584"/>
        <w:gridCol w:w="2376"/>
        <w:gridCol w:w="1350"/>
        <w:gridCol w:w="1728"/>
        <w:gridCol w:w="1296"/>
        <w:gridCol w:w="1584"/>
      </w:tblGrid>
      <w:tr w:rsidR="0055471D" w14:paraId="6079E249" w14:textId="77777777" w:rsidTr="009522FC">
        <w:trPr>
          <w:trHeight w:val="300"/>
        </w:trPr>
        <w:tc>
          <w:tcPr>
            <w:tcW w:w="1584" w:type="dxa"/>
            <w:tcMar>
              <w:left w:w="108" w:type="dxa"/>
              <w:right w:w="108" w:type="dxa"/>
            </w:tcMar>
          </w:tcPr>
          <w:p w14:paraId="3D5DC912" w14:textId="77777777" w:rsidR="00412A4C" w:rsidRPr="008C6B34" w:rsidRDefault="00412A4C" w:rsidP="008C6B34">
            <w:pPr>
              <w:pStyle w:val="TAH"/>
              <w:rPr>
                <w:b w:val="0"/>
                <w:lang w:eastAsia="zh-CN"/>
              </w:rPr>
            </w:pPr>
            <w:r w:rsidRPr="008C6B34">
              <w:rPr>
                <w:lang w:eastAsia="zh-CN"/>
              </w:rPr>
              <w:t>App/Workloads ZT Function</w:t>
            </w:r>
          </w:p>
        </w:tc>
        <w:tc>
          <w:tcPr>
            <w:tcW w:w="2376" w:type="dxa"/>
            <w:tcMar>
              <w:left w:w="108" w:type="dxa"/>
              <w:right w:w="108" w:type="dxa"/>
            </w:tcMar>
          </w:tcPr>
          <w:p w14:paraId="51F78D1B" w14:textId="77777777" w:rsidR="00412A4C" w:rsidRPr="008C6B34" w:rsidRDefault="00412A4C" w:rsidP="008C6B34">
            <w:pPr>
              <w:pStyle w:val="TAH"/>
              <w:rPr>
                <w:b w:val="0"/>
                <w:lang w:eastAsia="zh-CN"/>
              </w:rPr>
            </w:pPr>
            <w:r w:rsidRPr="008C6B34">
              <w:rPr>
                <w:lang w:eastAsia="zh-CN"/>
              </w:rPr>
              <w:t>Guidance to reach initial stage</w:t>
            </w:r>
          </w:p>
        </w:tc>
        <w:tc>
          <w:tcPr>
            <w:tcW w:w="1350" w:type="dxa"/>
            <w:tcMar>
              <w:left w:w="108" w:type="dxa"/>
              <w:right w:w="108" w:type="dxa"/>
            </w:tcMar>
          </w:tcPr>
          <w:p w14:paraId="20ED2F49" w14:textId="77777777" w:rsidR="00412A4C" w:rsidRPr="008C6B34" w:rsidRDefault="00412A4C" w:rsidP="008C6B34">
            <w:pPr>
              <w:pStyle w:val="TAH"/>
              <w:rPr>
                <w:b w:val="0"/>
                <w:lang w:eastAsia="zh-CN"/>
              </w:rPr>
            </w:pPr>
            <w:r w:rsidRPr="008C6B34">
              <w:rPr>
                <w:lang w:eastAsia="zh-CN"/>
              </w:rPr>
              <w:t>Asset(s)</w:t>
            </w:r>
          </w:p>
        </w:tc>
        <w:tc>
          <w:tcPr>
            <w:tcW w:w="1728" w:type="dxa"/>
            <w:tcMar>
              <w:left w:w="108" w:type="dxa"/>
              <w:right w:w="108" w:type="dxa"/>
            </w:tcMar>
          </w:tcPr>
          <w:p w14:paraId="463BBB44" w14:textId="1A88FE1A" w:rsidR="00412A4C" w:rsidRPr="008C6B34" w:rsidRDefault="00541A4A" w:rsidP="008C6B34">
            <w:pPr>
              <w:pStyle w:val="TAH"/>
              <w:rPr>
                <w:b w:val="0"/>
                <w:lang w:eastAsia="zh-CN"/>
              </w:rPr>
            </w:pPr>
            <w:r w:rsidRPr="00F610D9">
              <w:rPr>
                <w:lang w:eastAsia="zh-CN"/>
              </w:rPr>
              <w:t xml:space="preserve">Existing </w:t>
            </w:r>
            <w:r w:rsidR="00412A4C" w:rsidRPr="008C6B34">
              <w:rPr>
                <w:lang w:eastAsia="zh-CN"/>
              </w:rPr>
              <w:t>Requirements mapped to CISA stage</w:t>
            </w:r>
          </w:p>
        </w:tc>
        <w:tc>
          <w:tcPr>
            <w:tcW w:w="1296" w:type="dxa"/>
            <w:tcMar>
              <w:left w:w="108" w:type="dxa"/>
              <w:right w:w="108" w:type="dxa"/>
            </w:tcMar>
          </w:tcPr>
          <w:p w14:paraId="7C8BFEEF" w14:textId="77777777" w:rsidR="00412A4C" w:rsidRPr="008C6B34" w:rsidRDefault="00412A4C" w:rsidP="008C6B34">
            <w:pPr>
              <w:pStyle w:val="TAH"/>
              <w:rPr>
                <w:b w:val="0"/>
                <w:lang w:eastAsia="zh-CN"/>
              </w:rPr>
            </w:pPr>
            <w:r w:rsidRPr="008C6B34">
              <w:rPr>
                <w:lang w:eastAsia="zh-CN"/>
              </w:rPr>
              <w:t>Assessed Gap to Initial CISA Stage</w:t>
            </w:r>
          </w:p>
        </w:tc>
        <w:tc>
          <w:tcPr>
            <w:tcW w:w="1584" w:type="dxa"/>
            <w:tcMar>
              <w:left w:w="108" w:type="dxa"/>
              <w:right w:w="108" w:type="dxa"/>
            </w:tcMar>
          </w:tcPr>
          <w:p w14:paraId="21C011DC" w14:textId="77777777" w:rsidR="00412A4C" w:rsidRPr="008C6B34" w:rsidRDefault="00412A4C" w:rsidP="008C6B34">
            <w:pPr>
              <w:pStyle w:val="TAH"/>
              <w:rPr>
                <w:b w:val="0"/>
                <w:lang w:eastAsia="zh-CN"/>
              </w:rPr>
            </w:pPr>
            <w:r w:rsidRPr="008C6B34">
              <w:rPr>
                <w:lang w:eastAsia="zh-CN"/>
              </w:rPr>
              <w:t xml:space="preserve">Comments </w:t>
            </w:r>
          </w:p>
        </w:tc>
      </w:tr>
      <w:tr w:rsidR="0055471D" w14:paraId="66E21E9B" w14:textId="77777777" w:rsidTr="009522FC">
        <w:trPr>
          <w:trHeight w:val="1945"/>
        </w:trPr>
        <w:tc>
          <w:tcPr>
            <w:tcW w:w="1584" w:type="dxa"/>
          </w:tcPr>
          <w:p w14:paraId="3EEB01A8" w14:textId="77777777" w:rsidR="00412A4C" w:rsidRPr="00F0684A" w:rsidRDefault="00412A4C" w:rsidP="00CB7F8C">
            <w:pPr>
              <w:rPr>
                <w:rFonts w:ascii="Arial" w:hAnsi="Arial" w:cs="Arial"/>
                <w:sz w:val="18"/>
                <w:szCs w:val="18"/>
                <w:lang w:eastAsia="zh-CN"/>
              </w:rPr>
            </w:pPr>
            <w:r w:rsidRPr="001565FC">
              <w:rPr>
                <w:rFonts w:ascii="Arial" w:hAnsi="Arial" w:cs="Arial"/>
                <w:sz w:val="18"/>
                <w:szCs w:val="18"/>
                <w:lang w:eastAsia="zh-CN"/>
              </w:rPr>
              <w:t>Application Access (Authorization)</w:t>
            </w:r>
          </w:p>
        </w:tc>
        <w:tc>
          <w:tcPr>
            <w:tcW w:w="2376" w:type="dxa"/>
          </w:tcPr>
          <w:p w14:paraId="58AB5C87" w14:textId="77777777" w:rsidR="00412A4C" w:rsidRPr="001565FC" w:rsidRDefault="00412A4C" w:rsidP="00E80FBE">
            <w:pPr>
              <w:rPr>
                <w:rFonts w:ascii="Arial" w:hAnsi="Arial" w:cs="Arial"/>
                <w:sz w:val="18"/>
                <w:szCs w:val="18"/>
                <w:lang w:eastAsia="zh-CN"/>
              </w:rPr>
            </w:pPr>
            <w:r w:rsidRPr="001565FC">
              <w:rPr>
                <w:rFonts w:ascii="Arial" w:hAnsi="Arial" w:cs="Arial"/>
                <w:sz w:val="18"/>
                <w:szCs w:val="18"/>
                <w:lang w:eastAsia="zh-CN"/>
              </w:rPr>
              <w:t>a) Access authorization capabilities utilize contextual information such as identity, device compliance, and other attributes to make decisions on various requests for accessing application assets.</w:t>
            </w:r>
          </w:p>
          <w:p w14:paraId="4109805C" w14:textId="57FDB612" w:rsidR="00412A4C" w:rsidRPr="00F0684A" w:rsidRDefault="00412A4C" w:rsidP="00E80FBE">
            <w:pPr>
              <w:rPr>
                <w:rFonts w:ascii="Arial" w:hAnsi="Arial" w:cs="Arial"/>
                <w:sz w:val="18"/>
                <w:szCs w:val="18"/>
                <w:lang w:eastAsia="zh-CN"/>
              </w:rPr>
            </w:pPr>
            <w:r w:rsidRPr="001565FC">
              <w:rPr>
                <w:rFonts w:ascii="Arial" w:hAnsi="Arial" w:cs="Arial"/>
                <w:sz w:val="18"/>
                <w:szCs w:val="18"/>
                <w:lang w:eastAsia="zh-CN"/>
              </w:rPr>
              <w:t>b) Authorization is granted per request with expiration.</w:t>
            </w:r>
          </w:p>
        </w:tc>
        <w:tc>
          <w:tcPr>
            <w:tcW w:w="1350" w:type="dxa"/>
            <w:tcMar>
              <w:left w:w="108" w:type="dxa"/>
              <w:right w:w="108" w:type="dxa"/>
            </w:tcMar>
          </w:tcPr>
          <w:p w14:paraId="433D1E98" w14:textId="5086B998" w:rsidR="00412A4C" w:rsidRPr="00F0684A" w:rsidRDefault="00412A4C" w:rsidP="00E1753C">
            <w:pPr>
              <w:rPr>
                <w:rFonts w:ascii="Arial" w:eastAsia="Times New Roman" w:hAnsi="Arial" w:cs="Arial"/>
                <w:sz w:val="18"/>
                <w:szCs w:val="18"/>
                <w:lang w:val="en-GB"/>
              </w:rPr>
            </w:pPr>
            <w:r>
              <w:rPr>
                <w:rFonts w:ascii="Arial" w:eastAsia="Times New Roman" w:hAnsi="Arial" w:cs="Arial"/>
                <w:sz w:val="18"/>
                <w:szCs w:val="18"/>
                <w:lang w:val="en-GB"/>
              </w:rPr>
              <w:t>ASSET-C-06</w:t>
            </w:r>
            <w:r w:rsidR="008E279F">
              <w:rPr>
                <w:rFonts w:ascii="Arial" w:eastAsia="Times New Roman" w:hAnsi="Arial" w:cs="Arial"/>
                <w:sz w:val="18"/>
                <w:szCs w:val="18"/>
                <w:lang w:val="en-GB"/>
              </w:rPr>
              <w:br/>
            </w:r>
            <w:r w:rsidR="008E279F" w:rsidRPr="008E279F">
              <w:rPr>
                <w:rFonts w:ascii="Arial" w:eastAsia="Times New Roman" w:hAnsi="Arial" w:cs="Arial"/>
                <w:sz w:val="18"/>
                <w:szCs w:val="18"/>
                <w:lang w:val="en-GB"/>
              </w:rPr>
              <w:t>ASSET-C-31</w:t>
            </w:r>
            <w:r w:rsidR="00E1753C">
              <w:rPr>
                <w:rFonts w:ascii="Arial" w:eastAsia="Times New Roman" w:hAnsi="Arial" w:cs="Arial"/>
                <w:sz w:val="18"/>
                <w:szCs w:val="18"/>
                <w:lang w:val="en-GB"/>
              </w:rPr>
              <w:br/>
            </w:r>
            <w:r>
              <w:rPr>
                <w:rFonts w:ascii="Arial" w:eastAsia="Times New Roman" w:hAnsi="Arial" w:cs="Arial"/>
                <w:sz w:val="18"/>
                <w:szCs w:val="18"/>
                <w:lang w:val="en-GB"/>
              </w:rPr>
              <w:t>ASSET-C-32</w:t>
            </w:r>
            <w:r w:rsidR="00E1753C">
              <w:rPr>
                <w:rFonts w:ascii="Arial" w:eastAsia="Times New Roman" w:hAnsi="Arial" w:cs="Arial"/>
                <w:sz w:val="18"/>
                <w:szCs w:val="18"/>
                <w:lang w:val="en-GB"/>
              </w:rPr>
              <w:br/>
            </w:r>
            <w:r w:rsidRPr="00F0684A">
              <w:rPr>
                <w:rFonts w:ascii="Arial" w:eastAsia="Times New Roman" w:hAnsi="Arial" w:cs="Arial"/>
                <w:sz w:val="18"/>
                <w:szCs w:val="18"/>
                <w:lang w:val="en-GB"/>
              </w:rPr>
              <w:t>ASSET-C-</w:t>
            </w:r>
            <w:r>
              <w:rPr>
                <w:rFonts w:ascii="Arial" w:eastAsia="Times New Roman" w:hAnsi="Arial" w:cs="Arial"/>
                <w:sz w:val="18"/>
                <w:szCs w:val="18"/>
                <w:lang w:val="en-GB"/>
              </w:rPr>
              <w:t>33</w:t>
            </w:r>
          </w:p>
        </w:tc>
        <w:tc>
          <w:tcPr>
            <w:tcW w:w="1728" w:type="dxa"/>
            <w:tcMar>
              <w:left w:w="108" w:type="dxa"/>
              <w:right w:w="108" w:type="dxa"/>
            </w:tcMar>
          </w:tcPr>
          <w:p w14:paraId="1ACB91B3" w14:textId="2F7004D4" w:rsidR="00412A4C" w:rsidRDefault="00412A4C" w:rsidP="00E80FBE">
            <w:pPr>
              <w:rPr>
                <w:rFonts w:ascii="Arial" w:eastAsia="Times New Roman" w:hAnsi="Arial" w:cs="Arial"/>
                <w:sz w:val="18"/>
                <w:szCs w:val="18"/>
              </w:rPr>
            </w:pPr>
            <w:r>
              <w:rPr>
                <w:rFonts w:ascii="Arial" w:eastAsia="Times New Roman" w:hAnsi="Arial" w:cs="Arial"/>
                <w:sz w:val="18"/>
                <w:szCs w:val="18"/>
              </w:rPr>
              <w:t>See [i.</w:t>
            </w:r>
            <w:r w:rsidR="00402CAB">
              <w:rPr>
                <w:rFonts w:ascii="Arial" w:eastAsia="Times New Roman" w:hAnsi="Arial" w:cs="Arial"/>
                <w:sz w:val="18"/>
                <w:szCs w:val="18"/>
              </w:rPr>
              <w:t>24</w:t>
            </w:r>
            <w:r>
              <w:rPr>
                <w:rFonts w:ascii="Arial" w:eastAsia="Times New Roman" w:hAnsi="Arial" w:cs="Arial"/>
                <w:sz w:val="18"/>
                <w:szCs w:val="18"/>
              </w:rPr>
              <w:t>]</w:t>
            </w:r>
          </w:p>
          <w:p w14:paraId="5C976720" w14:textId="46D3DC8A" w:rsidR="00412A4C" w:rsidRPr="00F0684A" w:rsidRDefault="00412A4C" w:rsidP="00E1753C">
            <w:pPr>
              <w:rPr>
                <w:rFonts w:ascii="Arial" w:eastAsia="Times New Roman" w:hAnsi="Arial" w:cs="Arial"/>
                <w:sz w:val="18"/>
                <w:szCs w:val="18"/>
              </w:rPr>
            </w:pPr>
            <w:r>
              <w:rPr>
                <w:rFonts w:ascii="Arial" w:eastAsia="Times New Roman" w:hAnsi="Arial" w:cs="Arial"/>
                <w:sz w:val="18"/>
                <w:szCs w:val="18"/>
              </w:rPr>
              <w:t>REQ-SEC-SharedORU-1</w:t>
            </w:r>
            <w:r w:rsidR="00E1753C">
              <w:rPr>
                <w:rFonts w:ascii="Arial" w:eastAsia="Times New Roman" w:hAnsi="Arial" w:cs="Arial"/>
                <w:sz w:val="18"/>
                <w:szCs w:val="18"/>
              </w:rPr>
              <w:br/>
            </w:r>
            <w:r>
              <w:rPr>
                <w:rFonts w:ascii="Arial" w:eastAsia="Times New Roman" w:hAnsi="Arial" w:cs="Arial"/>
                <w:sz w:val="18"/>
                <w:szCs w:val="18"/>
              </w:rPr>
              <w:t>REQ-SEC-SharedORU-2</w:t>
            </w:r>
          </w:p>
        </w:tc>
        <w:tc>
          <w:tcPr>
            <w:tcW w:w="1296" w:type="dxa"/>
            <w:tcMar>
              <w:left w:w="108" w:type="dxa"/>
              <w:right w:w="108" w:type="dxa"/>
            </w:tcMar>
          </w:tcPr>
          <w:p w14:paraId="375C13B0" w14:textId="77777777" w:rsidR="00412A4C" w:rsidRPr="00F0684A" w:rsidRDefault="00412A4C" w:rsidP="00E80FBE">
            <w:pPr>
              <w:rPr>
                <w:rFonts w:ascii="Arial" w:eastAsia="Calibri" w:hAnsi="Arial" w:cs="Arial"/>
                <w:sz w:val="18"/>
                <w:szCs w:val="18"/>
              </w:rPr>
            </w:pPr>
            <w:r>
              <w:rPr>
                <w:rFonts w:ascii="Arial" w:eastAsia="Calibri" w:hAnsi="Arial" w:cs="Arial"/>
                <w:sz w:val="18"/>
                <w:szCs w:val="18"/>
              </w:rPr>
              <w:t>No gap</w:t>
            </w:r>
          </w:p>
        </w:tc>
        <w:tc>
          <w:tcPr>
            <w:tcW w:w="1584" w:type="dxa"/>
            <w:tcMar>
              <w:left w:w="108" w:type="dxa"/>
              <w:right w:w="108" w:type="dxa"/>
            </w:tcMar>
          </w:tcPr>
          <w:p w14:paraId="626C1157" w14:textId="77777777" w:rsidR="00412A4C" w:rsidRPr="00F0684A" w:rsidRDefault="00412A4C" w:rsidP="00E80FBE">
            <w:pPr>
              <w:rPr>
                <w:rFonts w:ascii="Arial" w:eastAsia="Calibri" w:hAnsi="Arial" w:cs="Arial"/>
                <w:sz w:val="18"/>
                <w:szCs w:val="18"/>
              </w:rPr>
            </w:pPr>
            <w:r>
              <w:rPr>
                <w:rFonts w:ascii="Arial" w:eastAsia="Calibri" w:hAnsi="Arial" w:cs="Arial"/>
                <w:sz w:val="18"/>
                <w:szCs w:val="18"/>
              </w:rPr>
              <w:t>Identity only</w:t>
            </w:r>
          </w:p>
        </w:tc>
      </w:tr>
      <w:tr w:rsidR="0055471D" w14:paraId="2886E99B" w14:textId="77777777" w:rsidTr="009522FC">
        <w:trPr>
          <w:trHeight w:val="300"/>
        </w:trPr>
        <w:tc>
          <w:tcPr>
            <w:tcW w:w="1584" w:type="dxa"/>
            <w:tcMar>
              <w:left w:w="108" w:type="dxa"/>
              <w:right w:w="108" w:type="dxa"/>
            </w:tcMar>
          </w:tcPr>
          <w:p w14:paraId="0BBCFEA6" w14:textId="77777777" w:rsidR="00412A4C" w:rsidRPr="00F0684A" w:rsidRDefault="00412A4C" w:rsidP="00CB7F8C">
            <w:pPr>
              <w:rPr>
                <w:rFonts w:ascii="Arial" w:eastAsia="Times New Roman" w:hAnsi="Arial" w:cs="Arial"/>
                <w:sz w:val="18"/>
                <w:szCs w:val="18"/>
              </w:rPr>
            </w:pPr>
            <w:r w:rsidRPr="00F0684A">
              <w:rPr>
                <w:rFonts w:ascii="Arial" w:eastAsia="Times New Roman" w:hAnsi="Arial" w:cs="Arial"/>
                <w:sz w:val="18"/>
                <w:szCs w:val="18"/>
              </w:rPr>
              <w:t>Application Threat Protections</w:t>
            </w:r>
          </w:p>
        </w:tc>
        <w:tc>
          <w:tcPr>
            <w:tcW w:w="2376" w:type="dxa"/>
            <w:tcMar>
              <w:left w:w="108" w:type="dxa"/>
              <w:right w:w="108" w:type="dxa"/>
            </w:tcMar>
            <w:vAlign w:val="center"/>
          </w:tcPr>
          <w:p w14:paraId="1723C3A2" w14:textId="77777777" w:rsidR="0055471D" w:rsidRDefault="00412A4C" w:rsidP="00E80FBE">
            <w:pPr>
              <w:rPr>
                <w:rFonts w:ascii="Arial" w:hAnsi="Arial" w:cs="Arial"/>
                <w:sz w:val="18"/>
                <w:szCs w:val="18"/>
                <w:lang w:eastAsia="zh-CN"/>
              </w:rPr>
            </w:pPr>
            <w:r w:rsidRPr="0055471D">
              <w:rPr>
                <w:rFonts w:ascii="Arial" w:hAnsi="Arial" w:cs="Arial"/>
                <w:sz w:val="18"/>
                <w:szCs w:val="18"/>
                <w:lang w:eastAsia="zh-CN"/>
              </w:rPr>
              <w:t>a) Threat protection is integrated into mission-critical application workflows.</w:t>
            </w:r>
          </w:p>
          <w:p w14:paraId="4ABDD426" w14:textId="772D124B" w:rsidR="00412A4C" w:rsidRPr="0055471D" w:rsidRDefault="00412A4C" w:rsidP="00E80FBE">
            <w:pPr>
              <w:rPr>
                <w:rFonts w:ascii="Arial" w:hAnsi="Arial" w:cs="Arial"/>
                <w:sz w:val="18"/>
                <w:szCs w:val="18"/>
                <w:lang w:eastAsia="zh-CN"/>
              </w:rPr>
            </w:pPr>
            <w:r w:rsidRPr="0055471D">
              <w:rPr>
                <w:rFonts w:ascii="Arial" w:hAnsi="Arial" w:cs="Arial"/>
                <w:sz w:val="18"/>
                <w:szCs w:val="18"/>
                <w:lang w:eastAsia="zh-CN"/>
              </w:rPr>
              <w:t>b) Threat protections safeguard applications against known threats and address some application-specific threats.</w:t>
            </w:r>
          </w:p>
        </w:tc>
        <w:tc>
          <w:tcPr>
            <w:tcW w:w="1350" w:type="dxa"/>
            <w:tcMar>
              <w:left w:w="108" w:type="dxa"/>
              <w:right w:w="108" w:type="dxa"/>
            </w:tcMar>
          </w:tcPr>
          <w:p w14:paraId="15158A77" w14:textId="71D27C9E" w:rsidR="00412A4C" w:rsidRPr="00F0684A" w:rsidRDefault="00412A4C" w:rsidP="00E1753C">
            <w:pPr>
              <w:rPr>
                <w:rFonts w:ascii="Arial" w:eastAsia="Times New Roman" w:hAnsi="Arial" w:cs="Arial"/>
                <w:sz w:val="18"/>
                <w:szCs w:val="18"/>
                <w:lang w:val="en-GB"/>
              </w:rPr>
            </w:pPr>
            <w:r>
              <w:rPr>
                <w:rFonts w:ascii="Arial" w:eastAsia="Times New Roman" w:hAnsi="Arial" w:cs="Arial"/>
                <w:sz w:val="18"/>
                <w:szCs w:val="18"/>
                <w:lang w:val="en-GB"/>
              </w:rPr>
              <w:t>ASSET-C-06</w:t>
            </w:r>
            <w:r w:rsidR="008E279F">
              <w:rPr>
                <w:rFonts w:ascii="Arial" w:eastAsia="Times New Roman" w:hAnsi="Arial" w:cs="Arial"/>
                <w:sz w:val="18"/>
                <w:szCs w:val="18"/>
                <w:lang w:val="en-GB"/>
              </w:rPr>
              <w:br/>
            </w:r>
            <w:r w:rsidR="008E279F" w:rsidRPr="008E279F">
              <w:rPr>
                <w:rFonts w:ascii="Arial" w:eastAsia="Times New Roman" w:hAnsi="Arial" w:cs="Arial"/>
                <w:sz w:val="18"/>
                <w:szCs w:val="18"/>
                <w:lang w:val="en-GB"/>
              </w:rPr>
              <w:t>ASSET-C-31</w:t>
            </w:r>
            <w:r w:rsidR="00E1753C">
              <w:rPr>
                <w:rFonts w:ascii="Arial" w:eastAsia="Times New Roman" w:hAnsi="Arial" w:cs="Arial"/>
                <w:sz w:val="18"/>
                <w:szCs w:val="18"/>
                <w:lang w:val="en-GB"/>
              </w:rPr>
              <w:br/>
            </w:r>
            <w:r>
              <w:rPr>
                <w:rFonts w:ascii="Arial" w:eastAsia="Times New Roman" w:hAnsi="Arial" w:cs="Arial"/>
                <w:sz w:val="18"/>
                <w:szCs w:val="18"/>
                <w:lang w:val="en-GB"/>
              </w:rPr>
              <w:t>ASSET-C-32</w:t>
            </w:r>
            <w:r w:rsidR="00E1753C">
              <w:rPr>
                <w:rFonts w:ascii="Arial" w:eastAsia="Times New Roman" w:hAnsi="Arial" w:cs="Arial"/>
                <w:sz w:val="18"/>
                <w:szCs w:val="18"/>
                <w:lang w:val="en-GB"/>
              </w:rPr>
              <w:br/>
            </w:r>
            <w:r w:rsidRPr="00F0684A">
              <w:rPr>
                <w:rFonts w:ascii="Arial" w:eastAsia="Times New Roman" w:hAnsi="Arial" w:cs="Arial"/>
                <w:sz w:val="18"/>
                <w:szCs w:val="18"/>
                <w:lang w:val="en-GB"/>
              </w:rPr>
              <w:t>ASSET-C-</w:t>
            </w:r>
            <w:r>
              <w:rPr>
                <w:rFonts w:ascii="Arial" w:eastAsia="Times New Roman" w:hAnsi="Arial" w:cs="Arial"/>
                <w:sz w:val="18"/>
                <w:szCs w:val="18"/>
                <w:lang w:val="en-GB"/>
              </w:rPr>
              <w:t>33</w:t>
            </w:r>
          </w:p>
        </w:tc>
        <w:tc>
          <w:tcPr>
            <w:tcW w:w="1728" w:type="dxa"/>
          </w:tcPr>
          <w:p w14:paraId="68EFCB47" w14:textId="25429A44" w:rsidR="00412A4C" w:rsidRPr="008B507E" w:rsidRDefault="00412A4C" w:rsidP="00E1753C">
            <w:pPr>
              <w:rPr>
                <w:rFonts w:ascii="Arial" w:eastAsia="Times New Roman" w:hAnsi="Arial" w:cs="Arial"/>
                <w:sz w:val="18"/>
                <w:szCs w:val="18"/>
                <w:lang w:val="fr-FR"/>
              </w:rPr>
            </w:pPr>
            <w:r w:rsidRPr="008B507E">
              <w:rPr>
                <w:rFonts w:ascii="Arial" w:eastAsia="Times New Roman" w:hAnsi="Arial" w:cs="Arial"/>
                <w:sz w:val="18"/>
                <w:szCs w:val="18"/>
                <w:lang w:val="fr-FR"/>
              </w:rPr>
              <w:t>REQ-SEC-ORU-1</w:t>
            </w:r>
            <w:r w:rsidR="00E1753C">
              <w:rPr>
                <w:rFonts w:ascii="Arial" w:eastAsia="Times New Roman" w:hAnsi="Arial" w:cs="Arial"/>
                <w:sz w:val="18"/>
                <w:szCs w:val="18"/>
                <w:lang w:val="fr-FR"/>
              </w:rPr>
              <w:br/>
            </w:r>
            <w:r w:rsidRPr="008B507E">
              <w:rPr>
                <w:rFonts w:ascii="Arial" w:eastAsia="Times New Roman" w:hAnsi="Arial" w:cs="Arial"/>
                <w:sz w:val="18"/>
                <w:szCs w:val="18"/>
                <w:lang w:val="fr-FR"/>
              </w:rPr>
              <w:t>REQ-SEC-ORU-2</w:t>
            </w:r>
            <w:r w:rsidR="00A42ECB">
              <w:rPr>
                <w:rFonts w:ascii="Arial" w:eastAsia="Times New Roman" w:hAnsi="Arial" w:cs="Arial"/>
                <w:sz w:val="18"/>
                <w:szCs w:val="18"/>
                <w:lang w:val="fr-FR"/>
              </w:rPr>
              <w:br/>
            </w:r>
            <w:r w:rsidR="00A42ECB" w:rsidRPr="001C3EB7">
              <w:rPr>
                <w:rFonts w:ascii="Arial" w:eastAsia="Times New Roman" w:hAnsi="Arial" w:cs="Arial"/>
                <w:sz w:val="18"/>
                <w:szCs w:val="18"/>
                <w:lang w:val="fr-FR"/>
              </w:rPr>
              <w:t xml:space="preserve">REQ-SEC-ALM-SU-2 </w:t>
            </w:r>
            <w:r w:rsidR="00A42ECB">
              <w:rPr>
                <w:rFonts w:ascii="Arial" w:eastAsia="Times New Roman" w:hAnsi="Arial" w:cs="Arial"/>
                <w:sz w:val="18"/>
                <w:szCs w:val="18"/>
                <w:lang w:val="fr-FR"/>
              </w:rPr>
              <w:br/>
            </w:r>
            <w:r w:rsidR="00A42ECB" w:rsidRPr="001C3EB7">
              <w:rPr>
                <w:rFonts w:ascii="Arial" w:eastAsia="Times New Roman" w:hAnsi="Arial" w:cs="Arial"/>
                <w:sz w:val="18"/>
                <w:szCs w:val="18"/>
                <w:lang w:val="fr-FR"/>
              </w:rPr>
              <w:t>REQ-SEC-ALM-SU-3</w:t>
            </w:r>
          </w:p>
        </w:tc>
        <w:tc>
          <w:tcPr>
            <w:tcW w:w="1296" w:type="dxa"/>
          </w:tcPr>
          <w:p w14:paraId="5256452C" w14:textId="77777777" w:rsidR="00412A4C" w:rsidRPr="00F0684A" w:rsidRDefault="00412A4C" w:rsidP="00E80FBE">
            <w:pPr>
              <w:rPr>
                <w:rFonts w:ascii="Arial" w:eastAsia="Times New Roman" w:hAnsi="Arial" w:cs="Arial"/>
                <w:sz w:val="18"/>
                <w:szCs w:val="18"/>
                <w:lang w:val="en-GB"/>
              </w:rPr>
            </w:pPr>
            <w:r>
              <w:rPr>
                <w:rFonts w:ascii="Arial" w:eastAsia="Times New Roman" w:hAnsi="Arial" w:cs="Arial"/>
                <w:sz w:val="18"/>
                <w:szCs w:val="18"/>
                <w:lang w:val="en-GB"/>
              </w:rPr>
              <w:t>No gap</w:t>
            </w:r>
          </w:p>
        </w:tc>
        <w:tc>
          <w:tcPr>
            <w:tcW w:w="1584" w:type="dxa"/>
            <w:vAlign w:val="center"/>
          </w:tcPr>
          <w:p w14:paraId="52A895C8" w14:textId="77777777" w:rsidR="00412A4C" w:rsidRPr="00F0684A" w:rsidRDefault="00412A4C" w:rsidP="00E80FBE">
            <w:pPr>
              <w:rPr>
                <w:rFonts w:ascii="Arial" w:eastAsia="Times New Roman" w:hAnsi="Arial" w:cs="Arial"/>
                <w:sz w:val="18"/>
                <w:szCs w:val="18"/>
                <w:lang w:val="en-GB"/>
              </w:rPr>
            </w:pPr>
          </w:p>
        </w:tc>
      </w:tr>
      <w:tr w:rsidR="0055471D" w14:paraId="695B7F00" w14:textId="77777777" w:rsidTr="009522FC">
        <w:trPr>
          <w:trHeight w:val="300"/>
        </w:trPr>
        <w:tc>
          <w:tcPr>
            <w:tcW w:w="1584" w:type="dxa"/>
            <w:tcMar>
              <w:left w:w="108" w:type="dxa"/>
              <w:right w:w="108" w:type="dxa"/>
            </w:tcMar>
          </w:tcPr>
          <w:p w14:paraId="5ABCB1E1" w14:textId="77777777" w:rsidR="00412A4C" w:rsidRPr="00F0684A" w:rsidRDefault="00412A4C" w:rsidP="00CB7F8C">
            <w:pPr>
              <w:rPr>
                <w:rFonts w:ascii="Arial" w:eastAsia="Times New Roman" w:hAnsi="Arial" w:cs="Arial"/>
                <w:sz w:val="18"/>
                <w:szCs w:val="18"/>
              </w:rPr>
            </w:pPr>
            <w:r w:rsidRPr="00F0684A">
              <w:rPr>
                <w:rFonts w:ascii="Arial" w:eastAsia="Times New Roman" w:hAnsi="Arial" w:cs="Arial"/>
                <w:sz w:val="18"/>
                <w:szCs w:val="18"/>
              </w:rPr>
              <w:t>Accessible Applications</w:t>
            </w:r>
          </w:p>
        </w:tc>
        <w:tc>
          <w:tcPr>
            <w:tcW w:w="2376" w:type="dxa"/>
            <w:tcMar>
              <w:left w:w="108" w:type="dxa"/>
              <w:right w:w="108" w:type="dxa"/>
            </w:tcMar>
          </w:tcPr>
          <w:p w14:paraId="1400E506" w14:textId="77777777" w:rsidR="00412A4C" w:rsidRPr="00F0684A" w:rsidRDefault="00412A4C" w:rsidP="00E80FBE">
            <w:pPr>
              <w:rPr>
                <w:rFonts w:ascii="Arial" w:eastAsia="Times New Roman" w:hAnsi="Arial" w:cs="Arial"/>
                <w:sz w:val="18"/>
                <w:szCs w:val="18"/>
              </w:rPr>
            </w:pPr>
            <w:r w:rsidRPr="00F0684A">
              <w:rPr>
                <w:rFonts w:ascii="Arial" w:eastAsia="Times New Roman" w:hAnsi="Arial" w:cs="Arial"/>
                <w:sz w:val="18"/>
                <w:szCs w:val="18"/>
              </w:rPr>
              <w:t>a) Applicable mission-critical applications are available over open public network connections to authorized users as needed.</w:t>
            </w:r>
          </w:p>
        </w:tc>
        <w:tc>
          <w:tcPr>
            <w:tcW w:w="1350" w:type="dxa"/>
            <w:tcMar>
              <w:left w:w="108" w:type="dxa"/>
              <w:right w:w="108" w:type="dxa"/>
            </w:tcMar>
          </w:tcPr>
          <w:p w14:paraId="67B425EE" w14:textId="4DC4B7A9" w:rsidR="00412A4C" w:rsidRPr="00F0684A" w:rsidRDefault="00412A4C" w:rsidP="00E1753C">
            <w:pPr>
              <w:rPr>
                <w:rFonts w:ascii="Arial" w:eastAsia="Times New Roman" w:hAnsi="Arial" w:cs="Arial"/>
                <w:sz w:val="18"/>
                <w:szCs w:val="18"/>
                <w:lang w:val="en-GB"/>
              </w:rPr>
            </w:pPr>
            <w:r>
              <w:rPr>
                <w:rFonts w:ascii="Arial" w:eastAsia="Times New Roman" w:hAnsi="Arial" w:cs="Arial"/>
                <w:sz w:val="18"/>
                <w:szCs w:val="18"/>
                <w:lang w:val="en-GB"/>
              </w:rPr>
              <w:t>ASSET-C-06</w:t>
            </w:r>
            <w:r w:rsidR="008E279F">
              <w:rPr>
                <w:rFonts w:ascii="Arial" w:eastAsia="Times New Roman" w:hAnsi="Arial" w:cs="Arial"/>
                <w:sz w:val="18"/>
                <w:szCs w:val="18"/>
                <w:lang w:val="en-GB"/>
              </w:rPr>
              <w:br/>
            </w:r>
            <w:r w:rsidR="008E279F" w:rsidRPr="008E279F">
              <w:rPr>
                <w:rFonts w:ascii="Arial" w:eastAsia="Times New Roman" w:hAnsi="Arial" w:cs="Arial"/>
                <w:sz w:val="18"/>
                <w:szCs w:val="18"/>
                <w:lang w:val="en-GB"/>
              </w:rPr>
              <w:t>ASSET-C-31</w:t>
            </w:r>
            <w:r w:rsidR="00E1753C">
              <w:rPr>
                <w:rFonts w:ascii="Arial" w:eastAsia="Times New Roman" w:hAnsi="Arial" w:cs="Arial"/>
                <w:sz w:val="18"/>
                <w:szCs w:val="18"/>
                <w:lang w:val="en-GB"/>
              </w:rPr>
              <w:br/>
            </w:r>
            <w:r>
              <w:rPr>
                <w:rFonts w:ascii="Arial" w:eastAsia="Times New Roman" w:hAnsi="Arial" w:cs="Arial"/>
                <w:sz w:val="18"/>
                <w:szCs w:val="18"/>
                <w:lang w:val="en-GB"/>
              </w:rPr>
              <w:t>ASSET-C-32</w:t>
            </w:r>
            <w:r w:rsidR="00E1753C">
              <w:rPr>
                <w:rFonts w:ascii="Arial" w:eastAsia="Times New Roman" w:hAnsi="Arial" w:cs="Arial"/>
                <w:sz w:val="18"/>
                <w:szCs w:val="18"/>
                <w:lang w:val="en-GB"/>
              </w:rPr>
              <w:br/>
            </w:r>
            <w:r w:rsidRPr="00F0684A">
              <w:rPr>
                <w:rFonts w:ascii="Arial" w:eastAsia="Times New Roman" w:hAnsi="Arial" w:cs="Arial"/>
                <w:sz w:val="18"/>
                <w:szCs w:val="18"/>
                <w:lang w:val="en-GB"/>
              </w:rPr>
              <w:t>ASSET-C-</w:t>
            </w:r>
            <w:r>
              <w:rPr>
                <w:rFonts w:ascii="Arial" w:eastAsia="Times New Roman" w:hAnsi="Arial" w:cs="Arial"/>
                <w:sz w:val="18"/>
                <w:szCs w:val="18"/>
                <w:lang w:val="en-GB"/>
              </w:rPr>
              <w:t>33</w:t>
            </w:r>
          </w:p>
        </w:tc>
        <w:tc>
          <w:tcPr>
            <w:tcW w:w="1728" w:type="dxa"/>
          </w:tcPr>
          <w:p w14:paraId="051FF6C4" w14:textId="77777777" w:rsidR="00412A4C" w:rsidRPr="00F0684A" w:rsidRDefault="00412A4C" w:rsidP="00E80FBE">
            <w:pPr>
              <w:rPr>
                <w:rFonts w:ascii="Arial" w:eastAsia="Times New Roman" w:hAnsi="Arial" w:cs="Arial"/>
                <w:sz w:val="18"/>
                <w:szCs w:val="18"/>
                <w:lang w:val="en-GB"/>
              </w:rPr>
            </w:pPr>
            <w:r>
              <w:rPr>
                <w:rFonts w:ascii="Arial" w:eastAsia="Times New Roman" w:hAnsi="Arial" w:cs="Arial"/>
                <w:sz w:val="18"/>
                <w:szCs w:val="18"/>
              </w:rPr>
              <w:t>See [i.17]</w:t>
            </w:r>
          </w:p>
        </w:tc>
        <w:tc>
          <w:tcPr>
            <w:tcW w:w="1296" w:type="dxa"/>
          </w:tcPr>
          <w:p w14:paraId="364A6A29" w14:textId="77777777" w:rsidR="00412A4C" w:rsidRPr="00F0684A" w:rsidRDefault="00412A4C" w:rsidP="00E80FBE">
            <w:pPr>
              <w:rPr>
                <w:rFonts w:ascii="Arial" w:eastAsia="Times New Roman" w:hAnsi="Arial" w:cs="Arial"/>
                <w:sz w:val="18"/>
                <w:szCs w:val="18"/>
                <w:lang w:val="en-GB"/>
              </w:rPr>
            </w:pPr>
            <w:r>
              <w:rPr>
                <w:rFonts w:ascii="Arial" w:eastAsia="Times New Roman" w:hAnsi="Arial" w:cs="Arial"/>
                <w:sz w:val="18"/>
                <w:szCs w:val="18"/>
                <w:lang w:val="en-GB"/>
              </w:rPr>
              <w:t>No gap</w:t>
            </w:r>
          </w:p>
        </w:tc>
        <w:tc>
          <w:tcPr>
            <w:tcW w:w="1584" w:type="dxa"/>
            <w:vAlign w:val="center"/>
          </w:tcPr>
          <w:p w14:paraId="2826A4F0" w14:textId="77777777" w:rsidR="00EE55DF" w:rsidRDefault="00EE55DF" w:rsidP="00EE55DF">
            <w:pPr>
              <w:rPr>
                <w:rFonts w:ascii="Arial" w:eastAsia="Times New Roman" w:hAnsi="Arial" w:cs="Arial"/>
                <w:sz w:val="18"/>
                <w:szCs w:val="18"/>
              </w:rPr>
            </w:pPr>
            <w:r>
              <w:rPr>
                <w:rFonts w:ascii="Arial" w:eastAsia="Times New Roman" w:hAnsi="Arial" w:cs="Arial"/>
                <w:sz w:val="18"/>
                <w:szCs w:val="18"/>
              </w:rPr>
              <w:t>Out of scope for O-RAN</w:t>
            </w:r>
          </w:p>
          <w:p w14:paraId="6D9255AA" w14:textId="77777777" w:rsidR="00EE55DF" w:rsidRDefault="00EE55DF" w:rsidP="00EE55DF">
            <w:pPr>
              <w:rPr>
                <w:rFonts w:ascii="Arial" w:eastAsia="Times New Roman" w:hAnsi="Arial" w:cs="Arial"/>
                <w:sz w:val="18"/>
                <w:szCs w:val="18"/>
              </w:rPr>
            </w:pPr>
            <w:r w:rsidRPr="00B065AF">
              <w:rPr>
                <w:rFonts w:ascii="Arial" w:eastAsia="Times New Roman" w:hAnsi="Arial" w:cs="Arial"/>
                <w:sz w:val="18"/>
                <w:szCs w:val="18"/>
              </w:rPr>
              <w:t>No identified Mission critical applications</w:t>
            </w:r>
          </w:p>
          <w:p w14:paraId="5FD78022" w14:textId="21ED49BB" w:rsidR="00412A4C" w:rsidRPr="00F0684A" w:rsidRDefault="00EE55DF" w:rsidP="00E80FBE">
            <w:pPr>
              <w:rPr>
                <w:rFonts w:ascii="Arial" w:eastAsia="Times New Roman" w:hAnsi="Arial" w:cs="Arial"/>
                <w:sz w:val="18"/>
                <w:szCs w:val="18"/>
                <w:lang w:val="en-GB"/>
              </w:rPr>
            </w:pPr>
            <w:r>
              <w:rPr>
                <w:rFonts w:ascii="Arial" w:eastAsia="Times New Roman" w:hAnsi="Arial" w:cs="Arial"/>
                <w:sz w:val="18"/>
                <w:szCs w:val="18"/>
              </w:rPr>
              <w:t>Requirements specified in 3GPP</w:t>
            </w:r>
          </w:p>
        </w:tc>
      </w:tr>
      <w:tr w:rsidR="0055471D" w14:paraId="18A4B78A" w14:textId="77777777" w:rsidTr="009522FC">
        <w:trPr>
          <w:trHeight w:val="300"/>
        </w:trPr>
        <w:tc>
          <w:tcPr>
            <w:tcW w:w="1584" w:type="dxa"/>
            <w:tcMar>
              <w:left w:w="108" w:type="dxa"/>
              <w:right w:w="108" w:type="dxa"/>
            </w:tcMar>
          </w:tcPr>
          <w:p w14:paraId="76241D5B" w14:textId="77777777" w:rsidR="00412A4C" w:rsidRPr="00C548E6" w:rsidRDefault="00412A4C" w:rsidP="00E80FBE">
            <w:pPr>
              <w:rPr>
                <w:rFonts w:ascii="Arial" w:eastAsia="Times New Roman" w:hAnsi="Arial" w:cs="Arial"/>
                <w:sz w:val="18"/>
                <w:szCs w:val="18"/>
              </w:rPr>
            </w:pPr>
            <w:r w:rsidRPr="00C548E6">
              <w:rPr>
                <w:rFonts w:ascii="Arial" w:eastAsia="Times New Roman" w:hAnsi="Arial" w:cs="Arial"/>
                <w:sz w:val="18"/>
                <w:szCs w:val="18"/>
              </w:rPr>
              <w:t>Secure Application Development and Deployment Workflow (New Function)</w:t>
            </w:r>
          </w:p>
        </w:tc>
        <w:tc>
          <w:tcPr>
            <w:tcW w:w="2376" w:type="dxa"/>
            <w:tcMar>
              <w:left w:w="108" w:type="dxa"/>
              <w:right w:w="108" w:type="dxa"/>
            </w:tcMar>
          </w:tcPr>
          <w:p w14:paraId="62871DA6" w14:textId="77777777" w:rsidR="00412A4C" w:rsidRPr="00C548E6" w:rsidRDefault="00412A4C" w:rsidP="00E80FBE">
            <w:pPr>
              <w:rPr>
                <w:rFonts w:ascii="Arial" w:eastAsia="Times New Roman" w:hAnsi="Arial" w:cs="Arial"/>
                <w:sz w:val="18"/>
                <w:szCs w:val="18"/>
              </w:rPr>
            </w:pPr>
            <w:r w:rsidRPr="00C548E6">
              <w:rPr>
                <w:rFonts w:ascii="Arial" w:eastAsia="Times New Roman" w:hAnsi="Arial" w:cs="Arial"/>
                <w:sz w:val="18"/>
                <w:szCs w:val="18"/>
              </w:rPr>
              <w:t>a) Infrastructure for development, testing, and production environments (including automation).</w:t>
            </w:r>
          </w:p>
          <w:p w14:paraId="7489513A" w14:textId="77777777" w:rsidR="00412A4C" w:rsidRPr="00C548E6" w:rsidRDefault="00412A4C" w:rsidP="00E80FBE">
            <w:pPr>
              <w:rPr>
                <w:rFonts w:ascii="Arial" w:eastAsia="Times New Roman" w:hAnsi="Arial" w:cs="Arial"/>
                <w:sz w:val="18"/>
                <w:szCs w:val="18"/>
              </w:rPr>
            </w:pPr>
            <w:r w:rsidRPr="00C548E6">
              <w:rPr>
                <w:rFonts w:ascii="Arial" w:eastAsia="Times New Roman" w:hAnsi="Arial" w:cs="Arial"/>
                <w:sz w:val="18"/>
                <w:szCs w:val="18"/>
              </w:rPr>
              <w:t xml:space="preserve"> b) Formal code deployment mechanisms through CI/CD pipelines.</w:t>
            </w:r>
          </w:p>
          <w:p w14:paraId="52FE1BCD" w14:textId="77777777" w:rsidR="00412A4C" w:rsidRPr="00C548E6" w:rsidRDefault="00412A4C" w:rsidP="00E80FBE">
            <w:pPr>
              <w:rPr>
                <w:rFonts w:ascii="Arial" w:eastAsia="Times New Roman" w:hAnsi="Arial" w:cs="Arial"/>
                <w:sz w:val="18"/>
                <w:szCs w:val="18"/>
              </w:rPr>
            </w:pPr>
            <w:r w:rsidRPr="00C548E6">
              <w:rPr>
                <w:rFonts w:ascii="Arial" w:eastAsia="Times New Roman" w:hAnsi="Arial" w:cs="Arial"/>
                <w:sz w:val="18"/>
                <w:szCs w:val="18"/>
              </w:rPr>
              <w:lastRenderedPageBreak/>
              <w:t>c) Access controls support least privilege principles.</w:t>
            </w:r>
          </w:p>
        </w:tc>
        <w:tc>
          <w:tcPr>
            <w:tcW w:w="1350" w:type="dxa"/>
            <w:tcMar>
              <w:left w:w="108" w:type="dxa"/>
              <w:right w:w="108" w:type="dxa"/>
            </w:tcMar>
          </w:tcPr>
          <w:p w14:paraId="28330036" w14:textId="76D9CF3E" w:rsidR="00412A4C" w:rsidRPr="00C548E6" w:rsidRDefault="00412A4C" w:rsidP="00E1753C">
            <w:pPr>
              <w:rPr>
                <w:rFonts w:ascii="Arial" w:eastAsia="Times New Roman" w:hAnsi="Arial" w:cs="Arial"/>
                <w:sz w:val="18"/>
                <w:szCs w:val="18"/>
              </w:rPr>
            </w:pPr>
            <w:r>
              <w:rPr>
                <w:rFonts w:ascii="Arial" w:eastAsia="Times New Roman" w:hAnsi="Arial" w:cs="Arial"/>
                <w:sz w:val="18"/>
                <w:szCs w:val="18"/>
              </w:rPr>
              <w:lastRenderedPageBreak/>
              <w:t>ASSET-C-06</w:t>
            </w:r>
            <w:r w:rsidR="008E279F">
              <w:rPr>
                <w:rFonts w:ascii="Arial" w:eastAsia="Times New Roman" w:hAnsi="Arial" w:cs="Arial"/>
                <w:sz w:val="18"/>
                <w:szCs w:val="18"/>
              </w:rPr>
              <w:br/>
            </w:r>
            <w:r w:rsidR="008E279F" w:rsidRPr="008E279F">
              <w:rPr>
                <w:rFonts w:ascii="Arial" w:eastAsia="Times New Roman" w:hAnsi="Arial" w:cs="Arial"/>
                <w:sz w:val="18"/>
                <w:szCs w:val="18"/>
              </w:rPr>
              <w:t>ASSET-C-31</w:t>
            </w:r>
            <w:r w:rsidR="00E1753C">
              <w:rPr>
                <w:rFonts w:ascii="Arial" w:eastAsia="Times New Roman" w:hAnsi="Arial" w:cs="Arial"/>
                <w:sz w:val="18"/>
                <w:szCs w:val="18"/>
              </w:rPr>
              <w:br/>
            </w:r>
            <w:r>
              <w:rPr>
                <w:rFonts w:ascii="Arial" w:eastAsia="Times New Roman" w:hAnsi="Arial" w:cs="Arial"/>
                <w:sz w:val="18"/>
                <w:szCs w:val="18"/>
                <w:lang w:val="en-GB"/>
              </w:rPr>
              <w:t>ASSET-C-32</w:t>
            </w:r>
            <w:r w:rsidR="00E1753C">
              <w:rPr>
                <w:rFonts w:ascii="Arial" w:eastAsia="Times New Roman" w:hAnsi="Arial" w:cs="Arial"/>
                <w:sz w:val="18"/>
                <w:szCs w:val="18"/>
                <w:lang w:val="en-GB"/>
              </w:rPr>
              <w:br/>
            </w:r>
            <w:r w:rsidRPr="00F0684A">
              <w:rPr>
                <w:rFonts w:ascii="Arial" w:eastAsia="Times New Roman" w:hAnsi="Arial" w:cs="Arial"/>
                <w:sz w:val="18"/>
                <w:szCs w:val="18"/>
                <w:lang w:val="en-GB"/>
              </w:rPr>
              <w:t>ASSET-C-</w:t>
            </w:r>
            <w:r>
              <w:rPr>
                <w:rFonts w:ascii="Arial" w:eastAsia="Times New Roman" w:hAnsi="Arial" w:cs="Arial"/>
                <w:sz w:val="18"/>
                <w:szCs w:val="18"/>
                <w:lang w:val="en-GB"/>
              </w:rPr>
              <w:t>33</w:t>
            </w:r>
          </w:p>
        </w:tc>
        <w:tc>
          <w:tcPr>
            <w:tcW w:w="1728" w:type="dxa"/>
          </w:tcPr>
          <w:p w14:paraId="479BCCD1" w14:textId="77777777" w:rsidR="00412A4C" w:rsidRDefault="00412A4C" w:rsidP="00E80FBE">
            <w:pPr>
              <w:rPr>
                <w:rFonts w:ascii="Arial" w:eastAsia="Times New Roman" w:hAnsi="Arial" w:cs="Arial"/>
                <w:sz w:val="18"/>
                <w:szCs w:val="18"/>
              </w:rPr>
            </w:pPr>
            <w:r>
              <w:rPr>
                <w:rFonts w:ascii="Arial" w:eastAsia="Times New Roman" w:hAnsi="Arial" w:cs="Arial"/>
                <w:sz w:val="18"/>
                <w:szCs w:val="18"/>
              </w:rPr>
              <w:t>None</w:t>
            </w:r>
          </w:p>
        </w:tc>
        <w:tc>
          <w:tcPr>
            <w:tcW w:w="1296" w:type="dxa"/>
          </w:tcPr>
          <w:p w14:paraId="3F0D466B" w14:textId="77777777" w:rsidR="00412A4C" w:rsidRDefault="00412A4C" w:rsidP="00E80FBE">
            <w:pPr>
              <w:rPr>
                <w:rFonts w:ascii="Arial" w:eastAsia="Times New Roman" w:hAnsi="Arial" w:cs="Arial"/>
                <w:sz w:val="18"/>
                <w:szCs w:val="18"/>
                <w:lang w:val="en-GB"/>
              </w:rPr>
            </w:pPr>
            <w:r>
              <w:rPr>
                <w:rFonts w:ascii="Arial" w:eastAsia="Times New Roman" w:hAnsi="Arial" w:cs="Arial"/>
                <w:sz w:val="18"/>
                <w:szCs w:val="18"/>
                <w:lang w:val="en-GB"/>
              </w:rPr>
              <w:t>Gap</w:t>
            </w:r>
          </w:p>
        </w:tc>
        <w:tc>
          <w:tcPr>
            <w:tcW w:w="1584" w:type="dxa"/>
            <w:vAlign w:val="center"/>
          </w:tcPr>
          <w:p w14:paraId="25937CED" w14:textId="77777777" w:rsidR="009F6513" w:rsidRDefault="009F6513" w:rsidP="009F6513">
            <w:pPr>
              <w:rPr>
                <w:rFonts w:ascii="Arial" w:eastAsia="Times New Roman" w:hAnsi="Arial" w:cs="Arial"/>
                <w:sz w:val="18"/>
                <w:szCs w:val="18"/>
              </w:rPr>
            </w:pPr>
            <w:r>
              <w:rPr>
                <w:rFonts w:ascii="Arial" w:eastAsia="Times New Roman" w:hAnsi="Arial" w:cs="Arial"/>
                <w:sz w:val="18"/>
                <w:szCs w:val="18"/>
              </w:rPr>
              <w:t>Out of scope for O-RAN</w:t>
            </w:r>
          </w:p>
          <w:p w14:paraId="7B533E33" w14:textId="262C4CCB" w:rsidR="00412A4C" w:rsidRPr="00F0684A" w:rsidRDefault="009F6513" w:rsidP="00E80FBE">
            <w:pPr>
              <w:rPr>
                <w:rFonts w:ascii="Arial" w:eastAsia="Times New Roman" w:hAnsi="Arial" w:cs="Arial"/>
                <w:sz w:val="18"/>
                <w:szCs w:val="18"/>
                <w:lang w:val="en-GB"/>
              </w:rPr>
            </w:pPr>
            <w:r>
              <w:rPr>
                <w:rFonts w:ascii="Arial" w:eastAsia="Times New Roman" w:hAnsi="Arial" w:cs="Arial"/>
                <w:sz w:val="18"/>
                <w:szCs w:val="18"/>
              </w:rPr>
              <w:t xml:space="preserve">Securing infrastructure for development, testing, and production </w:t>
            </w:r>
            <w:r>
              <w:rPr>
                <w:rFonts w:ascii="Arial" w:eastAsia="Times New Roman" w:hAnsi="Arial" w:cs="Arial"/>
                <w:sz w:val="18"/>
                <w:szCs w:val="18"/>
              </w:rPr>
              <w:lastRenderedPageBreak/>
              <w:t>environments is out of scope for O-RAN.</w:t>
            </w:r>
          </w:p>
        </w:tc>
      </w:tr>
      <w:tr w:rsidR="0055471D" w14:paraId="54E858EB" w14:textId="77777777" w:rsidTr="009522FC">
        <w:trPr>
          <w:trHeight w:val="300"/>
        </w:trPr>
        <w:tc>
          <w:tcPr>
            <w:tcW w:w="1584" w:type="dxa"/>
            <w:tcMar>
              <w:left w:w="108" w:type="dxa"/>
              <w:right w:w="108" w:type="dxa"/>
            </w:tcMar>
          </w:tcPr>
          <w:p w14:paraId="0CAF1EDB" w14:textId="77777777" w:rsidR="00412A4C" w:rsidRPr="00C548E6" w:rsidRDefault="00412A4C" w:rsidP="00E80FBE">
            <w:pPr>
              <w:rPr>
                <w:rFonts w:ascii="Arial" w:eastAsia="Times New Roman" w:hAnsi="Arial" w:cs="Arial"/>
                <w:sz w:val="18"/>
                <w:szCs w:val="18"/>
              </w:rPr>
            </w:pPr>
            <w:r w:rsidRPr="000B4023">
              <w:rPr>
                <w:rFonts w:ascii="Arial" w:eastAsia="Times New Roman" w:hAnsi="Arial" w:cs="Arial"/>
                <w:sz w:val="18"/>
                <w:szCs w:val="18"/>
              </w:rPr>
              <w:lastRenderedPageBreak/>
              <w:t>Application Security</w:t>
            </w:r>
            <w:r w:rsidRPr="000B4023">
              <w:rPr>
                <w:rFonts w:ascii="Arial" w:eastAsia="Times New Roman" w:hAnsi="Arial" w:cs="Arial"/>
                <w:sz w:val="18"/>
                <w:szCs w:val="18"/>
              </w:rPr>
              <w:br/>
              <w:t xml:space="preserve"> Testing (Formerly </w:t>
            </w:r>
            <w:r w:rsidRPr="000B4023">
              <w:rPr>
                <w:rFonts w:ascii="Arial" w:eastAsia="Times New Roman" w:hAnsi="Arial" w:cs="Arial"/>
                <w:sz w:val="18"/>
                <w:szCs w:val="18"/>
              </w:rPr>
              <w:br/>
              <w:t>Application Security)</w:t>
            </w:r>
          </w:p>
        </w:tc>
        <w:tc>
          <w:tcPr>
            <w:tcW w:w="2376" w:type="dxa"/>
            <w:tcMar>
              <w:left w:w="108" w:type="dxa"/>
              <w:right w:w="108" w:type="dxa"/>
            </w:tcMar>
          </w:tcPr>
          <w:p w14:paraId="353F7CF1" w14:textId="77777777" w:rsidR="00412A4C" w:rsidRPr="000B4023" w:rsidRDefault="00412A4C" w:rsidP="00E80FBE">
            <w:pPr>
              <w:rPr>
                <w:rFonts w:ascii="Arial" w:eastAsia="Times New Roman" w:hAnsi="Arial" w:cs="Arial"/>
                <w:sz w:val="18"/>
                <w:szCs w:val="18"/>
              </w:rPr>
            </w:pPr>
            <w:r w:rsidRPr="000B4023">
              <w:rPr>
                <w:rFonts w:ascii="Arial" w:eastAsia="Times New Roman" w:hAnsi="Arial" w:cs="Arial"/>
                <w:sz w:val="18"/>
                <w:szCs w:val="18"/>
              </w:rPr>
              <w:t>a) Utilization of static and dynamic testing methods for security testing.</w:t>
            </w:r>
          </w:p>
          <w:p w14:paraId="5FA90B08" w14:textId="7485A947" w:rsidR="00412A4C" w:rsidRPr="00C548E6" w:rsidRDefault="00412A4C" w:rsidP="00E80FBE">
            <w:pPr>
              <w:rPr>
                <w:rFonts w:ascii="Arial" w:eastAsia="Times New Roman" w:hAnsi="Arial" w:cs="Arial"/>
                <w:sz w:val="18"/>
                <w:szCs w:val="18"/>
              </w:rPr>
            </w:pPr>
            <w:r w:rsidRPr="000B4023">
              <w:rPr>
                <w:rFonts w:ascii="Arial" w:eastAsia="Times New Roman" w:hAnsi="Arial" w:cs="Arial"/>
                <w:sz w:val="18"/>
                <w:szCs w:val="18"/>
              </w:rPr>
              <w:t xml:space="preserve"> b) Performance of security testing including manual expert analysis before application deployment.</w:t>
            </w:r>
          </w:p>
        </w:tc>
        <w:tc>
          <w:tcPr>
            <w:tcW w:w="1350" w:type="dxa"/>
            <w:tcMar>
              <w:left w:w="108" w:type="dxa"/>
              <w:right w:w="108" w:type="dxa"/>
            </w:tcMar>
          </w:tcPr>
          <w:p w14:paraId="0AF46150" w14:textId="7C61695D" w:rsidR="00412A4C" w:rsidRDefault="00412A4C" w:rsidP="00E1753C">
            <w:pPr>
              <w:rPr>
                <w:rFonts w:ascii="Arial" w:eastAsia="Times New Roman" w:hAnsi="Arial" w:cs="Arial"/>
                <w:sz w:val="18"/>
                <w:szCs w:val="18"/>
              </w:rPr>
            </w:pPr>
            <w:r>
              <w:rPr>
                <w:rFonts w:ascii="Arial" w:eastAsia="Times New Roman" w:hAnsi="Arial" w:cs="Arial"/>
                <w:sz w:val="18"/>
                <w:szCs w:val="18"/>
              </w:rPr>
              <w:t>ASSET-C-06</w:t>
            </w:r>
            <w:r w:rsidR="008E279F">
              <w:rPr>
                <w:rFonts w:ascii="Arial" w:eastAsia="Times New Roman" w:hAnsi="Arial" w:cs="Arial"/>
                <w:sz w:val="18"/>
                <w:szCs w:val="18"/>
              </w:rPr>
              <w:br/>
            </w:r>
            <w:r w:rsidR="008E279F" w:rsidRPr="008E279F">
              <w:rPr>
                <w:rFonts w:ascii="Arial" w:eastAsia="Times New Roman" w:hAnsi="Arial" w:cs="Arial"/>
                <w:sz w:val="18"/>
                <w:szCs w:val="18"/>
              </w:rPr>
              <w:t>ASSET-C-31</w:t>
            </w:r>
            <w:r w:rsidR="00E1753C">
              <w:rPr>
                <w:rFonts w:ascii="Arial" w:eastAsia="Times New Roman" w:hAnsi="Arial" w:cs="Arial"/>
                <w:sz w:val="18"/>
                <w:szCs w:val="18"/>
              </w:rPr>
              <w:br/>
            </w:r>
            <w:r>
              <w:rPr>
                <w:rFonts w:ascii="Arial" w:eastAsia="Times New Roman" w:hAnsi="Arial" w:cs="Arial"/>
                <w:sz w:val="18"/>
                <w:szCs w:val="18"/>
                <w:lang w:val="en-GB"/>
              </w:rPr>
              <w:t>ASSET-C-32</w:t>
            </w:r>
            <w:r w:rsidR="00E1753C">
              <w:rPr>
                <w:rFonts w:ascii="Arial" w:eastAsia="Times New Roman" w:hAnsi="Arial" w:cs="Arial"/>
                <w:sz w:val="18"/>
                <w:szCs w:val="18"/>
                <w:lang w:val="en-GB"/>
              </w:rPr>
              <w:br/>
            </w:r>
            <w:r w:rsidRPr="00F0684A">
              <w:rPr>
                <w:rFonts w:ascii="Arial" w:eastAsia="Times New Roman" w:hAnsi="Arial" w:cs="Arial"/>
                <w:sz w:val="18"/>
                <w:szCs w:val="18"/>
                <w:lang w:val="en-GB"/>
              </w:rPr>
              <w:t>ASSET-C-</w:t>
            </w:r>
            <w:r>
              <w:rPr>
                <w:rFonts w:ascii="Arial" w:eastAsia="Times New Roman" w:hAnsi="Arial" w:cs="Arial"/>
                <w:sz w:val="18"/>
                <w:szCs w:val="18"/>
                <w:lang w:val="en-GB"/>
              </w:rPr>
              <w:t>33</w:t>
            </w:r>
          </w:p>
        </w:tc>
        <w:tc>
          <w:tcPr>
            <w:tcW w:w="1728" w:type="dxa"/>
          </w:tcPr>
          <w:p w14:paraId="7FB90E22" w14:textId="40DBCE03" w:rsidR="00412A4C" w:rsidRPr="006B674E" w:rsidRDefault="00412A4C" w:rsidP="00E80FBE">
            <w:pPr>
              <w:rPr>
                <w:rFonts w:ascii="Arial" w:eastAsia="Times New Roman" w:hAnsi="Arial" w:cs="Arial"/>
                <w:sz w:val="18"/>
                <w:szCs w:val="18"/>
              </w:rPr>
            </w:pPr>
            <w:r w:rsidRPr="006B674E">
              <w:rPr>
                <w:rFonts w:ascii="Arial" w:eastAsia="Times New Roman" w:hAnsi="Arial" w:cs="Arial"/>
                <w:sz w:val="18"/>
                <w:szCs w:val="18"/>
              </w:rPr>
              <w:t>REQ-SEC-ALM-PKG-1</w:t>
            </w:r>
            <w:r w:rsidR="0055471D">
              <w:rPr>
                <w:rFonts w:ascii="Arial" w:eastAsia="Times New Roman" w:hAnsi="Arial" w:cs="Arial"/>
                <w:sz w:val="18"/>
                <w:szCs w:val="18"/>
              </w:rPr>
              <w:br/>
            </w:r>
            <w:r w:rsidRPr="006B674E">
              <w:rPr>
                <w:rFonts w:ascii="Arial" w:eastAsia="Times New Roman" w:hAnsi="Arial" w:cs="Arial"/>
                <w:sz w:val="18"/>
                <w:szCs w:val="18"/>
              </w:rPr>
              <w:t>REQ-SEC-ALM-PKG-7b</w:t>
            </w:r>
            <w:r w:rsidR="0055471D">
              <w:rPr>
                <w:rFonts w:ascii="Arial" w:eastAsia="Times New Roman" w:hAnsi="Arial" w:cs="Arial"/>
                <w:sz w:val="18"/>
                <w:szCs w:val="18"/>
              </w:rPr>
              <w:br/>
            </w:r>
          </w:p>
          <w:p w14:paraId="79601899" w14:textId="77777777" w:rsidR="00412A4C" w:rsidRDefault="00412A4C" w:rsidP="00E80FBE">
            <w:pPr>
              <w:rPr>
                <w:rFonts w:ascii="Arial" w:eastAsia="Times New Roman" w:hAnsi="Arial" w:cs="Arial"/>
                <w:sz w:val="18"/>
                <w:szCs w:val="18"/>
              </w:rPr>
            </w:pPr>
          </w:p>
        </w:tc>
        <w:tc>
          <w:tcPr>
            <w:tcW w:w="1296" w:type="dxa"/>
          </w:tcPr>
          <w:p w14:paraId="769C954C" w14:textId="77777777" w:rsidR="00412A4C" w:rsidRDefault="00412A4C" w:rsidP="00E80FBE">
            <w:pPr>
              <w:rPr>
                <w:rFonts w:ascii="Arial" w:eastAsia="Times New Roman" w:hAnsi="Arial" w:cs="Arial"/>
                <w:sz w:val="18"/>
                <w:szCs w:val="18"/>
                <w:lang w:val="en-GB"/>
              </w:rPr>
            </w:pPr>
            <w:r>
              <w:rPr>
                <w:rFonts w:ascii="Arial" w:eastAsia="Times New Roman" w:hAnsi="Arial" w:cs="Arial"/>
                <w:sz w:val="18"/>
                <w:szCs w:val="18"/>
                <w:lang w:val="en-GB"/>
              </w:rPr>
              <w:t>No gap</w:t>
            </w:r>
          </w:p>
        </w:tc>
        <w:tc>
          <w:tcPr>
            <w:tcW w:w="1584" w:type="dxa"/>
          </w:tcPr>
          <w:p w14:paraId="70187E37" w14:textId="70BA8040" w:rsidR="00412A4C" w:rsidRPr="00F0684A" w:rsidRDefault="00977EF9" w:rsidP="00E80FBE">
            <w:pPr>
              <w:rPr>
                <w:rFonts w:ascii="Arial" w:eastAsia="Times New Roman" w:hAnsi="Arial" w:cs="Arial"/>
                <w:sz w:val="18"/>
                <w:szCs w:val="18"/>
                <w:lang w:val="en-GB"/>
              </w:rPr>
            </w:pPr>
            <w:r>
              <w:rPr>
                <w:rFonts w:ascii="Arial" w:eastAsia="Times New Roman" w:hAnsi="Arial" w:cs="Arial"/>
                <w:sz w:val="18"/>
                <w:szCs w:val="18"/>
              </w:rPr>
              <w:t>Guidance (b) is out of scope for O-RAN.</w:t>
            </w:r>
          </w:p>
        </w:tc>
      </w:tr>
      <w:tr w:rsidR="00530EB3" w14:paraId="4AF2E047" w14:textId="77777777" w:rsidTr="009522FC">
        <w:trPr>
          <w:trHeight w:val="300"/>
        </w:trPr>
        <w:tc>
          <w:tcPr>
            <w:tcW w:w="1584" w:type="dxa"/>
            <w:tcMar>
              <w:left w:w="108" w:type="dxa"/>
              <w:right w:w="108" w:type="dxa"/>
            </w:tcMar>
          </w:tcPr>
          <w:p w14:paraId="422E75FD" w14:textId="5F09DA55" w:rsidR="00530EB3" w:rsidRPr="00530EB3" w:rsidRDefault="00530EB3" w:rsidP="00530EB3">
            <w:pPr>
              <w:rPr>
                <w:rFonts w:ascii="Arial" w:eastAsia="Times New Roman" w:hAnsi="Arial" w:cs="Arial"/>
                <w:sz w:val="18"/>
                <w:szCs w:val="18"/>
              </w:rPr>
            </w:pPr>
            <w:r w:rsidRPr="00530EB3">
              <w:rPr>
                <w:rFonts w:ascii="Arial" w:hAnsi="Arial" w:cs="Arial"/>
                <w:color w:val="000000" w:themeColor="text1"/>
                <w:sz w:val="18"/>
                <w:szCs w:val="18"/>
              </w:rPr>
              <w:t>Visibility and Analytics Capability</w:t>
            </w:r>
          </w:p>
        </w:tc>
        <w:tc>
          <w:tcPr>
            <w:tcW w:w="2376" w:type="dxa"/>
            <w:tcMar>
              <w:left w:w="108" w:type="dxa"/>
              <w:right w:w="108" w:type="dxa"/>
            </w:tcMar>
          </w:tcPr>
          <w:p w14:paraId="1809D130" w14:textId="77777777" w:rsidR="00530EB3" w:rsidRPr="00DE395F" w:rsidRDefault="00530EB3" w:rsidP="00530EB3">
            <w:pPr>
              <w:rPr>
                <w:rFonts w:ascii="Arial" w:hAnsi="Arial" w:cs="Arial"/>
                <w:sz w:val="18"/>
                <w:szCs w:val="18"/>
              </w:rPr>
            </w:pPr>
            <w:r w:rsidRPr="00DE395F">
              <w:rPr>
                <w:rFonts w:ascii="Arial" w:hAnsi="Arial" w:cs="Arial"/>
                <w:color w:val="000000" w:themeColor="text1"/>
                <w:sz w:val="18"/>
                <w:szCs w:val="18"/>
              </w:rPr>
              <w:t>Initiate the automation of application profile (e.g., state, health, and performance) and security monitoring processes for improved log collection, aggregation, and analytics.</w:t>
            </w:r>
          </w:p>
          <w:p w14:paraId="0B714D25" w14:textId="77777777" w:rsidR="00530EB3" w:rsidRPr="000B4023" w:rsidRDefault="00530EB3" w:rsidP="00530EB3">
            <w:pPr>
              <w:rPr>
                <w:rFonts w:ascii="Arial" w:eastAsia="Times New Roman" w:hAnsi="Arial" w:cs="Arial"/>
                <w:sz w:val="18"/>
                <w:szCs w:val="18"/>
              </w:rPr>
            </w:pPr>
          </w:p>
        </w:tc>
        <w:tc>
          <w:tcPr>
            <w:tcW w:w="1350" w:type="dxa"/>
            <w:tcMar>
              <w:left w:w="108" w:type="dxa"/>
              <w:right w:w="108" w:type="dxa"/>
            </w:tcMar>
          </w:tcPr>
          <w:p w14:paraId="4BAADDE7" w14:textId="77D45557" w:rsidR="00530EB3" w:rsidRPr="003F405D" w:rsidRDefault="00530EB3" w:rsidP="00530EB3">
            <w:pPr>
              <w:spacing w:after="0"/>
              <w:textAlignment w:val="baseline"/>
              <w:rPr>
                <w:rFonts w:ascii="Arial" w:eastAsia="Times New Roman" w:hAnsi="Arial" w:cs="Arial"/>
                <w:sz w:val="18"/>
                <w:szCs w:val="18"/>
                <w:lang w:val="en-GB"/>
              </w:rPr>
            </w:pPr>
            <w:r w:rsidRPr="003F405D">
              <w:rPr>
                <w:rFonts w:ascii="Arial" w:eastAsia="Times New Roman" w:hAnsi="Arial" w:cs="Arial"/>
                <w:sz w:val="18"/>
                <w:szCs w:val="18"/>
                <w:lang w:val="en-GB"/>
              </w:rPr>
              <w:t>ASSET-C-06</w:t>
            </w:r>
            <w:r w:rsidR="008E279F">
              <w:rPr>
                <w:rFonts w:ascii="Arial" w:eastAsia="Times New Roman" w:hAnsi="Arial" w:cs="Arial"/>
                <w:sz w:val="18"/>
                <w:szCs w:val="18"/>
                <w:lang w:val="en-GB"/>
              </w:rPr>
              <w:br/>
            </w:r>
            <w:r w:rsidR="008E279F" w:rsidRPr="008E279F">
              <w:rPr>
                <w:rFonts w:ascii="Arial" w:eastAsia="Times New Roman" w:hAnsi="Arial" w:cs="Arial"/>
                <w:sz w:val="18"/>
                <w:szCs w:val="18"/>
                <w:lang w:val="en-GB"/>
              </w:rPr>
              <w:t>ASSET-C-31</w:t>
            </w:r>
          </w:p>
          <w:p w14:paraId="750FBAFC" w14:textId="59BA5425" w:rsidR="00530EB3" w:rsidRPr="003F405D" w:rsidRDefault="00530EB3" w:rsidP="00530EB3">
            <w:pPr>
              <w:spacing w:after="0"/>
              <w:textAlignment w:val="baseline"/>
              <w:rPr>
                <w:rFonts w:ascii="Arial" w:eastAsia="Times New Roman" w:hAnsi="Arial" w:cs="Arial"/>
                <w:sz w:val="18"/>
                <w:szCs w:val="18"/>
                <w:lang w:val="en-GB"/>
              </w:rPr>
            </w:pPr>
            <w:r w:rsidRPr="003F405D">
              <w:rPr>
                <w:rFonts w:ascii="Arial" w:eastAsia="Times New Roman" w:hAnsi="Arial" w:cs="Arial"/>
                <w:sz w:val="18"/>
                <w:szCs w:val="18"/>
                <w:lang w:val="en-GB"/>
              </w:rPr>
              <w:t>ASSET-C-32</w:t>
            </w:r>
          </w:p>
          <w:p w14:paraId="14A93CF1" w14:textId="71887FFE" w:rsidR="00530EB3" w:rsidRPr="003F405D" w:rsidRDefault="00530EB3" w:rsidP="00530EB3">
            <w:pPr>
              <w:rPr>
                <w:rFonts w:ascii="Arial" w:eastAsia="Times New Roman" w:hAnsi="Arial" w:cs="Arial"/>
                <w:sz w:val="18"/>
                <w:szCs w:val="18"/>
                <w:lang w:val="en-GB"/>
              </w:rPr>
            </w:pPr>
            <w:r w:rsidRPr="003F405D">
              <w:rPr>
                <w:rFonts w:ascii="Arial" w:eastAsia="Times New Roman" w:hAnsi="Arial" w:cs="Arial"/>
                <w:sz w:val="18"/>
                <w:szCs w:val="18"/>
                <w:lang w:val="en-GB"/>
              </w:rPr>
              <w:t>ASSET-C-33</w:t>
            </w:r>
          </w:p>
        </w:tc>
        <w:tc>
          <w:tcPr>
            <w:tcW w:w="1728" w:type="dxa"/>
          </w:tcPr>
          <w:p w14:paraId="501245B0" w14:textId="77777777" w:rsidR="00530EB3" w:rsidRPr="003F405D" w:rsidRDefault="00530EB3" w:rsidP="00530EB3">
            <w:pPr>
              <w:spacing w:after="0"/>
              <w:textAlignment w:val="baseline"/>
              <w:rPr>
                <w:rFonts w:ascii="Arial" w:eastAsia="Times New Roman" w:hAnsi="Arial" w:cs="Arial"/>
                <w:sz w:val="18"/>
                <w:szCs w:val="18"/>
                <w:lang w:val="en-GB"/>
              </w:rPr>
            </w:pPr>
            <w:r w:rsidRPr="003F405D">
              <w:rPr>
                <w:rFonts w:ascii="Arial" w:eastAsia="Times New Roman" w:hAnsi="Arial" w:cs="Arial"/>
                <w:sz w:val="18"/>
                <w:szCs w:val="18"/>
                <w:lang w:val="en-GB"/>
              </w:rPr>
              <w:t>REQ-SEC-SLM-FLD-1</w:t>
            </w:r>
          </w:p>
          <w:p w14:paraId="3F2C7AE7" w14:textId="77777777" w:rsidR="00530EB3" w:rsidRPr="003F405D" w:rsidRDefault="00530EB3" w:rsidP="00530EB3">
            <w:pPr>
              <w:spacing w:after="0"/>
              <w:textAlignment w:val="baseline"/>
              <w:rPr>
                <w:rFonts w:ascii="Arial" w:eastAsia="Times New Roman" w:hAnsi="Arial" w:cs="Arial"/>
                <w:sz w:val="18"/>
                <w:szCs w:val="18"/>
                <w:lang w:val="en-GB"/>
              </w:rPr>
            </w:pPr>
            <w:r w:rsidRPr="003F405D">
              <w:rPr>
                <w:rFonts w:ascii="Arial" w:eastAsia="Times New Roman" w:hAnsi="Arial" w:cs="Arial"/>
                <w:sz w:val="18"/>
                <w:szCs w:val="18"/>
                <w:lang w:val="en-GB"/>
              </w:rPr>
              <w:t>REQ-SEC-SLM-FLD-2</w:t>
            </w:r>
          </w:p>
          <w:p w14:paraId="7F06F283" w14:textId="77777777" w:rsidR="00530EB3" w:rsidRPr="003F405D" w:rsidRDefault="00530EB3" w:rsidP="00530EB3">
            <w:pPr>
              <w:spacing w:after="0"/>
              <w:textAlignment w:val="baseline"/>
              <w:rPr>
                <w:rFonts w:ascii="Arial" w:eastAsia="Times New Roman" w:hAnsi="Arial" w:cs="Arial"/>
                <w:sz w:val="18"/>
                <w:szCs w:val="18"/>
                <w:lang w:val="en-GB"/>
              </w:rPr>
            </w:pPr>
            <w:r w:rsidRPr="003F405D">
              <w:rPr>
                <w:rFonts w:ascii="Arial" w:eastAsia="Times New Roman" w:hAnsi="Arial" w:cs="Arial"/>
                <w:sz w:val="18"/>
                <w:szCs w:val="18"/>
                <w:lang w:val="en-GB"/>
              </w:rPr>
              <w:t>REQ-SEC-SLM-TESS-4</w:t>
            </w:r>
          </w:p>
          <w:p w14:paraId="3B939B61" w14:textId="3A208FE0" w:rsidR="00530EB3" w:rsidRPr="003F405D" w:rsidRDefault="00530EB3" w:rsidP="00530EB3">
            <w:pPr>
              <w:rPr>
                <w:rFonts w:ascii="Arial" w:eastAsia="Times New Roman" w:hAnsi="Arial" w:cs="Arial"/>
                <w:sz w:val="18"/>
                <w:szCs w:val="18"/>
                <w:lang w:val="en-GB"/>
              </w:rPr>
            </w:pPr>
            <w:r w:rsidRPr="003F405D">
              <w:rPr>
                <w:rFonts w:ascii="Arial" w:eastAsia="Times New Roman" w:hAnsi="Arial" w:cs="Arial"/>
                <w:sz w:val="18"/>
                <w:szCs w:val="18"/>
                <w:lang w:val="en-GB"/>
              </w:rPr>
              <w:t>REQ-SEC-SLM-TESS-5</w:t>
            </w:r>
          </w:p>
        </w:tc>
        <w:tc>
          <w:tcPr>
            <w:tcW w:w="1296" w:type="dxa"/>
          </w:tcPr>
          <w:p w14:paraId="28BCAA10" w14:textId="0E3C4DA9" w:rsidR="00530EB3" w:rsidRDefault="00530EB3" w:rsidP="00530EB3">
            <w:pPr>
              <w:rPr>
                <w:rFonts w:ascii="Arial" w:eastAsia="Times New Roman" w:hAnsi="Arial" w:cs="Arial"/>
                <w:sz w:val="18"/>
                <w:szCs w:val="18"/>
                <w:lang w:val="en-GB"/>
              </w:rPr>
            </w:pPr>
            <w:r w:rsidRPr="003F405D">
              <w:rPr>
                <w:rFonts w:ascii="Arial" w:eastAsia="Times New Roman" w:hAnsi="Arial" w:cs="Arial"/>
                <w:sz w:val="18"/>
                <w:szCs w:val="18"/>
                <w:lang w:val="en-GB"/>
              </w:rPr>
              <w:t>Partial gap</w:t>
            </w:r>
          </w:p>
        </w:tc>
        <w:tc>
          <w:tcPr>
            <w:tcW w:w="1584" w:type="dxa"/>
          </w:tcPr>
          <w:p w14:paraId="3A7BF23C" w14:textId="77777777" w:rsidR="00530EB3" w:rsidRPr="003F405D" w:rsidRDefault="00530EB3" w:rsidP="00530EB3">
            <w:pPr>
              <w:textAlignment w:val="baseline"/>
              <w:rPr>
                <w:rFonts w:ascii="Arial" w:eastAsia="Times New Roman" w:hAnsi="Arial" w:cs="Arial"/>
                <w:sz w:val="18"/>
                <w:szCs w:val="18"/>
                <w:lang w:val="en-GB"/>
              </w:rPr>
            </w:pPr>
            <w:r w:rsidRPr="003F405D">
              <w:rPr>
                <w:rFonts w:ascii="Arial" w:eastAsia="Times New Roman" w:hAnsi="Arial" w:cs="Arial"/>
                <w:sz w:val="18"/>
                <w:szCs w:val="18"/>
                <w:lang w:val="en-GB"/>
              </w:rPr>
              <w:t>These requirements allow for the inclusion of application profile information in security logs. However, the automation of application profile monitoring processes and analytics is not addressed.</w:t>
            </w:r>
          </w:p>
          <w:p w14:paraId="68D4E8C6" w14:textId="24B689FC" w:rsidR="00530EB3" w:rsidRPr="00F0684A" w:rsidRDefault="00530EB3" w:rsidP="002B1C2F">
            <w:pPr>
              <w:textAlignment w:val="baseline"/>
              <w:rPr>
                <w:rFonts w:ascii="Arial" w:eastAsia="Times New Roman" w:hAnsi="Arial" w:cs="Arial"/>
                <w:sz w:val="18"/>
                <w:szCs w:val="18"/>
                <w:lang w:val="en-GB"/>
              </w:rPr>
            </w:pPr>
            <w:r w:rsidRPr="003F405D">
              <w:rPr>
                <w:rFonts w:ascii="Arial" w:eastAsia="Times New Roman" w:hAnsi="Arial" w:cs="Arial"/>
                <w:sz w:val="18"/>
                <w:szCs w:val="18"/>
                <w:lang w:val="en-GB"/>
              </w:rPr>
              <w:t>Log collection, aggregation, and analytics are out of scope.</w:t>
            </w:r>
          </w:p>
        </w:tc>
      </w:tr>
      <w:tr w:rsidR="00530EB3" w14:paraId="5685972B" w14:textId="77777777" w:rsidTr="009522FC">
        <w:trPr>
          <w:trHeight w:val="300"/>
        </w:trPr>
        <w:tc>
          <w:tcPr>
            <w:tcW w:w="1584" w:type="dxa"/>
            <w:tcMar>
              <w:left w:w="108" w:type="dxa"/>
              <w:right w:w="108" w:type="dxa"/>
            </w:tcMar>
          </w:tcPr>
          <w:p w14:paraId="79667876" w14:textId="5E053EBC" w:rsidR="00530EB3" w:rsidRPr="00530EB3" w:rsidRDefault="00530EB3" w:rsidP="00530EB3">
            <w:pPr>
              <w:rPr>
                <w:rFonts w:ascii="Arial" w:hAnsi="Arial" w:cs="Arial"/>
                <w:color w:val="000000" w:themeColor="text1"/>
                <w:sz w:val="18"/>
                <w:szCs w:val="18"/>
              </w:rPr>
            </w:pPr>
            <w:r w:rsidRPr="00530EB3">
              <w:rPr>
                <w:rFonts w:ascii="Arial" w:hAnsi="Arial" w:cs="Arial"/>
                <w:color w:val="000000" w:themeColor="text1"/>
                <w:sz w:val="18"/>
                <w:szCs w:val="18"/>
              </w:rPr>
              <w:t>Automation and Orchestration Capability</w:t>
            </w:r>
          </w:p>
        </w:tc>
        <w:tc>
          <w:tcPr>
            <w:tcW w:w="2376" w:type="dxa"/>
            <w:tcMar>
              <w:left w:w="108" w:type="dxa"/>
              <w:right w:w="108" w:type="dxa"/>
            </w:tcMar>
          </w:tcPr>
          <w:p w14:paraId="6B284E09" w14:textId="0A44A4A4" w:rsidR="00530EB3" w:rsidRPr="00DE395F" w:rsidRDefault="00530EB3" w:rsidP="00530EB3">
            <w:pPr>
              <w:rPr>
                <w:rFonts w:ascii="Arial" w:hAnsi="Arial" w:cs="Arial"/>
                <w:color w:val="000000" w:themeColor="text1"/>
                <w:sz w:val="18"/>
                <w:szCs w:val="18"/>
              </w:rPr>
            </w:pPr>
            <w:r w:rsidRPr="00DE395F">
              <w:rPr>
                <w:rFonts w:ascii="Arial" w:hAnsi="Arial" w:cs="Arial"/>
                <w:color w:val="000000" w:themeColor="text1"/>
                <w:sz w:val="18"/>
                <w:szCs w:val="18"/>
              </w:rPr>
              <w:t>Periodically modifies application configurations, including location and access parameters, to align with pertinent security and performance objectives.</w:t>
            </w:r>
          </w:p>
        </w:tc>
        <w:tc>
          <w:tcPr>
            <w:tcW w:w="1350" w:type="dxa"/>
            <w:tcMar>
              <w:left w:w="108" w:type="dxa"/>
              <w:right w:w="108" w:type="dxa"/>
            </w:tcMar>
          </w:tcPr>
          <w:p w14:paraId="066CE21A" w14:textId="042ECA90" w:rsidR="00530EB3" w:rsidRPr="003F405D" w:rsidRDefault="00530EB3" w:rsidP="00530EB3">
            <w:pPr>
              <w:spacing w:after="0"/>
              <w:textAlignment w:val="baseline"/>
              <w:rPr>
                <w:rFonts w:ascii="Arial" w:eastAsia="Times New Roman" w:hAnsi="Arial" w:cs="Arial"/>
                <w:sz w:val="18"/>
                <w:szCs w:val="18"/>
                <w:lang w:val="en-GB"/>
              </w:rPr>
            </w:pPr>
            <w:r w:rsidRPr="003F405D">
              <w:rPr>
                <w:rFonts w:ascii="Arial" w:eastAsia="Times New Roman" w:hAnsi="Arial" w:cs="Arial"/>
                <w:sz w:val="18"/>
                <w:szCs w:val="18"/>
                <w:lang w:val="en-GB"/>
              </w:rPr>
              <w:t>ASSET-C-06</w:t>
            </w:r>
            <w:r w:rsidR="008E279F">
              <w:rPr>
                <w:rFonts w:ascii="Arial" w:eastAsia="Times New Roman" w:hAnsi="Arial" w:cs="Arial"/>
                <w:sz w:val="18"/>
                <w:szCs w:val="18"/>
                <w:lang w:val="en-GB"/>
              </w:rPr>
              <w:br/>
            </w:r>
            <w:r w:rsidR="008E279F" w:rsidRPr="008E279F">
              <w:rPr>
                <w:rFonts w:ascii="Arial" w:eastAsia="Times New Roman" w:hAnsi="Arial" w:cs="Arial"/>
                <w:sz w:val="18"/>
                <w:szCs w:val="18"/>
                <w:lang w:val="en-GB"/>
              </w:rPr>
              <w:t>ASSET-C-31</w:t>
            </w:r>
          </w:p>
          <w:p w14:paraId="1A2AAD9B" w14:textId="391FED3B" w:rsidR="00530EB3" w:rsidRPr="003F405D" w:rsidRDefault="00530EB3" w:rsidP="00530EB3">
            <w:pPr>
              <w:spacing w:after="0"/>
              <w:textAlignment w:val="baseline"/>
              <w:rPr>
                <w:rFonts w:ascii="Arial" w:eastAsia="Times New Roman" w:hAnsi="Arial" w:cs="Arial"/>
                <w:sz w:val="18"/>
                <w:szCs w:val="18"/>
                <w:lang w:val="en-GB"/>
              </w:rPr>
            </w:pPr>
            <w:r w:rsidRPr="003F405D">
              <w:rPr>
                <w:rFonts w:ascii="Arial" w:eastAsia="Times New Roman" w:hAnsi="Arial" w:cs="Arial"/>
                <w:sz w:val="18"/>
                <w:szCs w:val="18"/>
                <w:lang w:val="en-GB"/>
              </w:rPr>
              <w:t>ASSET-C-32</w:t>
            </w:r>
          </w:p>
          <w:p w14:paraId="0446A330" w14:textId="11DE684B" w:rsidR="00530EB3" w:rsidRPr="003F405D" w:rsidRDefault="00530EB3" w:rsidP="00530EB3">
            <w:pPr>
              <w:spacing w:after="0"/>
              <w:textAlignment w:val="baseline"/>
              <w:rPr>
                <w:rFonts w:ascii="Arial" w:eastAsia="Times New Roman" w:hAnsi="Arial" w:cs="Arial"/>
                <w:sz w:val="18"/>
                <w:szCs w:val="18"/>
                <w:lang w:val="en-GB"/>
              </w:rPr>
            </w:pPr>
            <w:r w:rsidRPr="003F405D">
              <w:rPr>
                <w:rFonts w:ascii="Arial" w:eastAsia="Times New Roman" w:hAnsi="Arial" w:cs="Arial"/>
                <w:sz w:val="18"/>
                <w:szCs w:val="18"/>
                <w:lang w:val="en-GB"/>
              </w:rPr>
              <w:t>ASSET-C-33</w:t>
            </w:r>
          </w:p>
        </w:tc>
        <w:tc>
          <w:tcPr>
            <w:tcW w:w="1728" w:type="dxa"/>
          </w:tcPr>
          <w:p w14:paraId="24EF1BEA" w14:textId="6BFFE5EE" w:rsidR="00530EB3" w:rsidRPr="003F405D" w:rsidRDefault="00530EB3" w:rsidP="00530EB3">
            <w:pPr>
              <w:spacing w:after="0"/>
              <w:textAlignment w:val="baseline"/>
              <w:rPr>
                <w:rFonts w:ascii="Arial" w:eastAsia="Times New Roman" w:hAnsi="Arial" w:cs="Arial"/>
                <w:sz w:val="18"/>
                <w:szCs w:val="18"/>
                <w:lang w:val="en-GB"/>
              </w:rPr>
            </w:pPr>
            <w:r w:rsidRPr="003F405D">
              <w:rPr>
                <w:rFonts w:ascii="Arial" w:eastAsia="Times New Roman" w:hAnsi="Arial" w:cs="Arial"/>
                <w:sz w:val="18"/>
                <w:szCs w:val="18"/>
                <w:lang w:val="en-GB"/>
              </w:rPr>
              <w:t>None</w:t>
            </w:r>
          </w:p>
        </w:tc>
        <w:tc>
          <w:tcPr>
            <w:tcW w:w="1296" w:type="dxa"/>
          </w:tcPr>
          <w:p w14:paraId="040EB1AF" w14:textId="5324DBF6" w:rsidR="00530EB3" w:rsidRPr="003F405D" w:rsidRDefault="00530EB3" w:rsidP="00530EB3">
            <w:pPr>
              <w:rPr>
                <w:rFonts w:ascii="Arial" w:eastAsia="Times New Roman" w:hAnsi="Arial" w:cs="Arial"/>
                <w:sz w:val="18"/>
                <w:szCs w:val="18"/>
                <w:lang w:val="en-GB"/>
              </w:rPr>
            </w:pPr>
            <w:r w:rsidRPr="003F405D">
              <w:rPr>
                <w:rFonts w:ascii="Arial" w:eastAsia="Times New Roman" w:hAnsi="Arial" w:cs="Arial"/>
                <w:sz w:val="18"/>
                <w:szCs w:val="18"/>
                <w:lang w:val="en-GB"/>
              </w:rPr>
              <w:t>Gap</w:t>
            </w:r>
          </w:p>
        </w:tc>
        <w:tc>
          <w:tcPr>
            <w:tcW w:w="1584" w:type="dxa"/>
          </w:tcPr>
          <w:p w14:paraId="42C3399A" w14:textId="481759FD" w:rsidR="00530EB3" w:rsidRPr="003F405D" w:rsidRDefault="00530EB3" w:rsidP="00530EB3">
            <w:pPr>
              <w:textAlignment w:val="baseline"/>
              <w:rPr>
                <w:rFonts w:ascii="Arial" w:eastAsia="Times New Roman" w:hAnsi="Arial" w:cs="Arial"/>
                <w:sz w:val="18"/>
                <w:szCs w:val="18"/>
                <w:lang w:val="en-GB"/>
              </w:rPr>
            </w:pPr>
            <w:r w:rsidRPr="003F405D">
              <w:rPr>
                <w:rFonts w:ascii="Arial" w:eastAsia="Times New Roman" w:hAnsi="Arial" w:cs="Arial"/>
                <w:sz w:val="18"/>
                <w:szCs w:val="18"/>
                <w:lang w:val="en-GB"/>
              </w:rPr>
              <w:t>Out of scope, as application configuration falls under operator’s responsibilities.</w:t>
            </w:r>
          </w:p>
        </w:tc>
      </w:tr>
    </w:tbl>
    <w:p w14:paraId="3220DDC1" w14:textId="77777777" w:rsidR="00412A4C" w:rsidRDefault="00412A4C" w:rsidP="00412A4C"/>
    <w:p w14:paraId="31E80BA8" w14:textId="27600BA8" w:rsidR="00412A4C" w:rsidRDefault="00BA2C60" w:rsidP="00AB46B2">
      <w:pPr>
        <w:pStyle w:val="Heading4"/>
      </w:pPr>
      <w:r>
        <w:t xml:space="preserve"> </w:t>
      </w:r>
      <w:r>
        <w:tab/>
      </w:r>
      <w:r w:rsidR="00002384">
        <w:t xml:space="preserve">O-RU </w:t>
      </w:r>
      <w:r w:rsidR="00412A4C" w:rsidRPr="00AB46B2">
        <w:t>Identity</w:t>
      </w:r>
      <w:r w:rsidR="00412A4C">
        <w:t xml:space="preserve"> Pillar</w:t>
      </w:r>
    </w:p>
    <w:p w14:paraId="2E13FE01" w14:textId="277268BC" w:rsidR="00412A4C" w:rsidRDefault="00412A4C" w:rsidP="00AB46B2">
      <w:pPr>
        <w:pStyle w:val="Heading5"/>
      </w:pPr>
      <w:r w:rsidRPr="05D54147">
        <w:t xml:space="preserve"> </w:t>
      </w:r>
      <w:r w:rsidR="00BA2C60">
        <w:t xml:space="preserve"> </w:t>
      </w:r>
      <w:r w:rsidR="00BA2C60">
        <w:tab/>
      </w:r>
      <w:r>
        <w:t>O-RU</w:t>
      </w:r>
      <w:r w:rsidRPr="05D54147">
        <w:t xml:space="preserve"> Identity Pillar Assets </w:t>
      </w:r>
    </w:p>
    <w:p w14:paraId="50043B43" w14:textId="77777777" w:rsidR="00412A4C" w:rsidRPr="000D6A34" w:rsidRDefault="00412A4C" w:rsidP="00412A4C">
      <w:pPr>
        <w:rPr>
          <w:rFonts w:ascii="Times New Roman" w:hAnsi="Times New Roman" w:cs="Times New Roman"/>
          <w:sz w:val="20"/>
          <w:szCs w:val="20"/>
          <w:lang w:eastAsia="zh-CN"/>
        </w:rPr>
      </w:pPr>
      <w:r w:rsidRPr="000D6A34">
        <w:rPr>
          <w:rFonts w:ascii="Times New Roman" w:hAnsi="Times New Roman" w:cs="Times New Roman"/>
          <w:sz w:val="20"/>
          <w:szCs w:val="20"/>
          <w:lang w:eastAsia="zh-CN"/>
        </w:rPr>
        <w:t xml:space="preserve">The applicable assets and components defined in the WG11 O-RAN Security Threat Modeling and Risk Assessment [i.4] are listed below. The O-RU is considered as a PNF in terms of identity and O-RU specific assets are as follows. </w:t>
      </w:r>
    </w:p>
    <w:p w14:paraId="4D625D72" w14:textId="0682B453" w:rsidR="00412A4C" w:rsidRPr="000D6A34" w:rsidRDefault="00412A4C" w:rsidP="001105F3">
      <w:pPr>
        <w:numPr>
          <w:ilvl w:val="0"/>
          <w:numId w:val="75"/>
        </w:numPr>
        <w:spacing w:after="0"/>
        <w:rPr>
          <w:rFonts w:ascii="Times New Roman" w:hAnsi="Times New Roman" w:cs="Times New Roman"/>
          <w:sz w:val="20"/>
          <w:szCs w:val="20"/>
          <w:lang w:eastAsia="zh-CN"/>
        </w:rPr>
      </w:pPr>
      <w:r w:rsidRPr="000D6A34">
        <w:rPr>
          <w:rFonts w:ascii="Times New Roman" w:hAnsi="Times New Roman" w:cs="Times New Roman"/>
          <w:sz w:val="20"/>
          <w:szCs w:val="20"/>
          <w:lang w:eastAsia="zh-CN"/>
        </w:rPr>
        <w:t>ASSET-C-12</w:t>
      </w:r>
      <w:r w:rsidR="00183BAD">
        <w:rPr>
          <w:rFonts w:ascii="Times New Roman" w:hAnsi="Times New Roman" w:cs="Times New Roman"/>
          <w:sz w:val="20"/>
          <w:szCs w:val="20"/>
          <w:lang w:eastAsia="zh-CN"/>
        </w:rPr>
        <w:t>a</w:t>
      </w:r>
      <w:r w:rsidRPr="000D6A34">
        <w:rPr>
          <w:rFonts w:ascii="Times New Roman" w:hAnsi="Times New Roman" w:cs="Times New Roman"/>
          <w:sz w:val="20"/>
          <w:szCs w:val="20"/>
          <w:lang w:eastAsia="zh-CN"/>
        </w:rPr>
        <w:t>: PNF NF equipment</w:t>
      </w:r>
    </w:p>
    <w:p w14:paraId="51A7ABAA" w14:textId="77777777" w:rsidR="00412A4C" w:rsidRPr="000D6A34" w:rsidRDefault="00412A4C" w:rsidP="001105F3">
      <w:pPr>
        <w:numPr>
          <w:ilvl w:val="0"/>
          <w:numId w:val="75"/>
        </w:numPr>
        <w:spacing w:after="0"/>
        <w:rPr>
          <w:rFonts w:ascii="Times New Roman" w:hAnsi="Times New Roman" w:cs="Times New Roman"/>
          <w:sz w:val="20"/>
          <w:szCs w:val="20"/>
          <w:lang w:eastAsia="zh-CN"/>
        </w:rPr>
      </w:pPr>
      <w:r w:rsidRPr="000D6A34">
        <w:rPr>
          <w:rFonts w:ascii="Times New Roman" w:hAnsi="Times New Roman" w:cs="Times New Roman"/>
          <w:sz w:val="20"/>
          <w:szCs w:val="20"/>
          <w:lang w:eastAsia="zh-CN"/>
        </w:rPr>
        <w:t>ASSET-C-32: O-RU Host</w:t>
      </w:r>
    </w:p>
    <w:p w14:paraId="28717D03" w14:textId="77777777" w:rsidR="00412A4C" w:rsidRPr="000D6A34" w:rsidRDefault="00412A4C" w:rsidP="001105F3">
      <w:pPr>
        <w:numPr>
          <w:ilvl w:val="0"/>
          <w:numId w:val="75"/>
        </w:numPr>
        <w:spacing w:after="0"/>
        <w:rPr>
          <w:rFonts w:ascii="Times New Roman" w:hAnsi="Times New Roman" w:cs="Times New Roman"/>
          <w:sz w:val="20"/>
          <w:szCs w:val="20"/>
          <w:lang w:eastAsia="zh-CN"/>
        </w:rPr>
      </w:pPr>
      <w:r w:rsidRPr="000D6A34">
        <w:rPr>
          <w:rFonts w:ascii="Times New Roman" w:hAnsi="Times New Roman" w:cs="Times New Roman"/>
          <w:sz w:val="20"/>
          <w:szCs w:val="20"/>
          <w:lang w:eastAsia="zh-CN"/>
        </w:rPr>
        <w:t>ASSET-C-33: O-RU Tenant (Shared Resource Operator)</w:t>
      </w:r>
    </w:p>
    <w:p w14:paraId="24D5B748" w14:textId="453C4582" w:rsidR="00412A4C" w:rsidRDefault="00412A4C" w:rsidP="00AB46B2">
      <w:pPr>
        <w:pStyle w:val="Heading5"/>
      </w:pPr>
      <w:r>
        <w:lastRenderedPageBreak/>
        <w:t xml:space="preserve"> </w:t>
      </w:r>
      <w:r w:rsidR="00BA2C60">
        <w:t xml:space="preserve"> </w:t>
      </w:r>
      <w:r w:rsidR="00BA2C60">
        <w:tab/>
      </w:r>
      <w:r w:rsidR="00002384">
        <w:t xml:space="preserve">O-RU </w:t>
      </w:r>
      <w:r>
        <w:t xml:space="preserve">Identity </w:t>
      </w:r>
      <w:r w:rsidRPr="00AB46B2">
        <w:t>Pillar</w:t>
      </w:r>
      <w:r>
        <w:t xml:space="preserve"> Gap Analysis</w:t>
      </w:r>
    </w:p>
    <w:p w14:paraId="1E8DDD14" w14:textId="5184945E" w:rsidR="00B26A7C" w:rsidRPr="00183BAD" w:rsidRDefault="00B26A7C" w:rsidP="00B26A7C">
      <w:pPr>
        <w:pStyle w:val="TH"/>
        <w:rPr>
          <w:kern w:val="0"/>
          <w:szCs w:val="22"/>
          <w14:ligatures w14:val="none"/>
        </w:rPr>
      </w:pPr>
      <w:bookmarkStart w:id="290" w:name="_Toc212036323"/>
      <w:r w:rsidRPr="00183BAD">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7.3.15</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3</w:t>
      </w:r>
      <w:r w:rsidR="002C6E3B">
        <w:rPr>
          <w:kern w:val="0"/>
          <w:szCs w:val="22"/>
          <w14:ligatures w14:val="none"/>
        </w:rPr>
        <w:fldChar w:fldCharType="end"/>
      </w:r>
      <w:r w:rsidRPr="00183BAD">
        <w:rPr>
          <w:kern w:val="0"/>
          <w:szCs w:val="22"/>
          <w14:ligatures w14:val="none"/>
        </w:rPr>
        <w:t>: O-RU Identity Pillar Gap Analysis</w:t>
      </w:r>
      <w:bookmarkEnd w:id="290"/>
    </w:p>
    <w:tbl>
      <w:tblPr>
        <w:tblStyle w:val="TableGrid"/>
        <w:tblW w:w="9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80" w:firstRow="0" w:lastRow="0" w:firstColumn="1" w:lastColumn="0" w:noHBand="1" w:noVBand="1"/>
      </w:tblPr>
      <w:tblGrid>
        <w:gridCol w:w="1432"/>
        <w:gridCol w:w="2592"/>
        <w:gridCol w:w="1231"/>
        <w:gridCol w:w="1602"/>
        <w:gridCol w:w="1296"/>
        <w:gridCol w:w="1584"/>
      </w:tblGrid>
      <w:tr w:rsidR="00541A4A" w14:paraId="3B5AF0C0" w14:textId="77777777" w:rsidTr="009522FC">
        <w:trPr>
          <w:trHeight w:val="1095"/>
        </w:trPr>
        <w:tc>
          <w:tcPr>
            <w:tcW w:w="1432" w:type="dxa"/>
            <w:tcMar>
              <w:left w:w="108" w:type="dxa"/>
              <w:right w:w="108" w:type="dxa"/>
            </w:tcMar>
          </w:tcPr>
          <w:p w14:paraId="2C768CC6" w14:textId="77777777" w:rsidR="00412A4C" w:rsidRPr="00183BAD" w:rsidRDefault="00412A4C" w:rsidP="00183BAD">
            <w:pPr>
              <w:pStyle w:val="TAH"/>
              <w:rPr>
                <w:b w:val="0"/>
                <w:lang w:eastAsia="zh-CN"/>
              </w:rPr>
            </w:pPr>
            <w:r w:rsidRPr="00183BAD">
              <w:rPr>
                <w:lang w:eastAsia="zh-CN"/>
              </w:rPr>
              <w:t>Networks ZT Function</w:t>
            </w:r>
          </w:p>
        </w:tc>
        <w:tc>
          <w:tcPr>
            <w:tcW w:w="2592" w:type="dxa"/>
            <w:tcMar>
              <w:left w:w="108" w:type="dxa"/>
              <w:right w:w="108" w:type="dxa"/>
            </w:tcMar>
          </w:tcPr>
          <w:p w14:paraId="5B035CE6" w14:textId="77777777" w:rsidR="00412A4C" w:rsidRPr="00183BAD" w:rsidRDefault="00412A4C" w:rsidP="00183BAD">
            <w:pPr>
              <w:pStyle w:val="TAH"/>
              <w:rPr>
                <w:b w:val="0"/>
                <w:lang w:eastAsia="zh-CN"/>
              </w:rPr>
            </w:pPr>
            <w:r w:rsidRPr="00183BAD">
              <w:rPr>
                <w:lang w:eastAsia="zh-CN"/>
              </w:rPr>
              <w:t>Guidance to reach initial stage</w:t>
            </w:r>
          </w:p>
        </w:tc>
        <w:tc>
          <w:tcPr>
            <w:tcW w:w="1231" w:type="dxa"/>
            <w:tcMar>
              <w:left w:w="108" w:type="dxa"/>
              <w:right w:w="108" w:type="dxa"/>
            </w:tcMar>
          </w:tcPr>
          <w:p w14:paraId="2B0FBCA5" w14:textId="77777777" w:rsidR="00412A4C" w:rsidRPr="00183BAD" w:rsidRDefault="00412A4C" w:rsidP="00183BAD">
            <w:pPr>
              <w:pStyle w:val="TAH"/>
              <w:rPr>
                <w:b w:val="0"/>
                <w:lang w:eastAsia="zh-CN"/>
              </w:rPr>
            </w:pPr>
            <w:r w:rsidRPr="00183BAD">
              <w:rPr>
                <w:lang w:eastAsia="zh-CN"/>
              </w:rPr>
              <w:t>Asset(s)</w:t>
            </w:r>
          </w:p>
          <w:p w14:paraId="15C4DEA9" w14:textId="77777777" w:rsidR="00412A4C" w:rsidRPr="00183BAD" w:rsidRDefault="00412A4C" w:rsidP="00183BAD">
            <w:pPr>
              <w:pStyle w:val="TAH"/>
              <w:rPr>
                <w:b w:val="0"/>
                <w:lang w:eastAsia="zh-CN"/>
              </w:rPr>
            </w:pPr>
          </w:p>
        </w:tc>
        <w:tc>
          <w:tcPr>
            <w:tcW w:w="1602" w:type="dxa"/>
            <w:tcMar>
              <w:left w:w="108" w:type="dxa"/>
              <w:right w:w="108" w:type="dxa"/>
            </w:tcMar>
          </w:tcPr>
          <w:p w14:paraId="3C9EAF45" w14:textId="6ABBA319" w:rsidR="00412A4C" w:rsidRPr="00183BAD" w:rsidRDefault="00541A4A" w:rsidP="00183BAD">
            <w:pPr>
              <w:pStyle w:val="TAH"/>
              <w:rPr>
                <w:b w:val="0"/>
                <w:lang w:eastAsia="zh-CN"/>
              </w:rPr>
            </w:pPr>
            <w:r w:rsidRPr="00F610D9">
              <w:rPr>
                <w:lang w:eastAsia="zh-CN"/>
              </w:rPr>
              <w:t xml:space="preserve">Existing </w:t>
            </w:r>
            <w:r w:rsidR="00412A4C" w:rsidRPr="00183BAD">
              <w:rPr>
                <w:lang w:eastAsia="zh-CN"/>
              </w:rPr>
              <w:t>Requirements mapped to CISA stage</w:t>
            </w:r>
          </w:p>
        </w:tc>
        <w:tc>
          <w:tcPr>
            <w:tcW w:w="1296" w:type="dxa"/>
            <w:tcMar>
              <w:left w:w="108" w:type="dxa"/>
              <w:right w:w="108" w:type="dxa"/>
            </w:tcMar>
          </w:tcPr>
          <w:p w14:paraId="2EB6B48C" w14:textId="77777777" w:rsidR="00412A4C" w:rsidRPr="00183BAD" w:rsidRDefault="00412A4C" w:rsidP="00183BAD">
            <w:pPr>
              <w:pStyle w:val="TAH"/>
              <w:rPr>
                <w:b w:val="0"/>
                <w:lang w:eastAsia="zh-CN"/>
              </w:rPr>
            </w:pPr>
            <w:r w:rsidRPr="00183BAD">
              <w:rPr>
                <w:lang w:eastAsia="zh-CN"/>
              </w:rPr>
              <w:t>Assessed Gap to Initial CISA Stage</w:t>
            </w:r>
          </w:p>
        </w:tc>
        <w:tc>
          <w:tcPr>
            <w:tcW w:w="1584" w:type="dxa"/>
            <w:tcMar>
              <w:left w:w="108" w:type="dxa"/>
              <w:right w:w="108" w:type="dxa"/>
            </w:tcMar>
          </w:tcPr>
          <w:p w14:paraId="32392777" w14:textId="77777777" w:rsidR="00412A4C" w:rsidRPr="00183BAD" w:rsidRDefault="00412A4C" w:rsidP="00183BAD">
            <w:pPr>
              <w:pStyle w:val="TAH"/>
              <w:rPr>
                <w:b w:val="0"/>
                <w:lang w:eastAsia="zh-CN"/>
              </w:rPr>
            </w:pPr>
            <w:r w:rsidRPr="00183BAD">
              <w:rPr>
                <w:lang w:eastAsia="zh-CN"/>
              </w:rPr>
              <w:t xml:space="preserve">Comments </w:t>
            </w:r>
          </w:p>
        </w:tc>
      </w:tr>
      <w:tr w:rsidR="00541A4A" w14:paraId="4C7FFCA6" w14:textId="77777777" w:rsidTr="009522FC">
        <w:trPr>
          <w:trHeight w:val="626"/>
        </w:trPr>
        <w:tc>
          <w:tcPr>
            <w:tcW w:w="1432" w:type="dxa"/>
            <w:vMerge w:val="restart"/>
          </w:tcPr>
          <w:p w14:paraId="3CE81591" w14:textId="77777777" w:rsidR="00412A4C" w:rsidRPr="00F0684A" w:rsidRDefault="00412A4C" w:rsidP="00E80FBE">
            <w:pPr>
              <w:rPr>
                <w:rFonts w:ascii="Arial" w:hAnsi="Arial" w:cs="Arial"/>
                <w:sz w:val="18"/>
                <w:szCs w:val="18"/>
              </w:rPr>
            </w:pPr>
            <w:r>
              <w:rPr>
                <w:rFonts w:ascii="Arial" w:hAnsi="Arial" w:cs="Arial"/>
                <w:sz w:val="18"/>
                <w:szCs w:val="18"/>
              </w:rPr>
              <w:t>Authentication</w:t>
            </w:r>
          </w:p>
        </w:tc>
        <w:tc>
          <w:tcPr>
            <w:tcW w:w="2592" w:type="dxa"/>
            <w:vMerge w:val="restart"/>
            <w:tcMar>
              <w:left w:w="108" w:type="dxa"/>
              <w:right w:w="108" w:type="dxa"/>
            </w:tcMar>
          </w:tcPr>
          <w:p w14:paraId="2E902076" w14:textId="77777777" w:rsidR="00412A4C" w:rsidRDefault="00412A4C" w:rsidP="00E80FBE">
            <w:pPr>
              <w:rPr>
                <w:rFonts w:ascii="Arial" w:hAnsi="Arial" w:cs="Arial"/>
                <w:color w:val="000000" w:themeColor="text1"/>
                <w:sz w:val="18"/>
                <w:szCs w:val="18"/>
              </w:rPr>
            </w:pPr>
            <w:r>
              <w:rPr>
                <w:rFonts w:ascii="Arial" w:hAnsi="Arial" w:cs="Arial"/>
                <w:color w:val="000000" w:themeColor="text1"/>
                <w:sz w:val="18"/>
                <w:szCs w:val="18"/>
              </w:rPr>
              <w:t>The system authenticates identity using MFA, which may include passwords as one factor and requires validation of multiple entity attributes (e.g. locale or activity).</w:t>
            </w:r>
          </w:p>
          <w:p w14:paraId="372CB203" w14:textId="77777777" w:rsidR="00541A4A" w:rsidRPr="008C7B69" w:rsidRDefault="00541A4A" w:rsidP="00541A4A">
            <w:pPr>
              <w:rPr>
                <w:rFonts w:ascii="Arial" w:hAnsi="Arial" w:cs="Arial"/>
                <w:sz w:val="18"/>
                <w:szCs w:val="18"/>
                <w:lang w:eastAsia="zh-CN"/>
              </w:rPr>
            </w:pPr>
            <w:r w:rsidRPr="008C7B69">
              <w:rPr>
                <w:rFonts w:ascii="Arial" w:hAnsi="Arial" w:cs="Arial"/>
                <w:sz w:val="18"/>
                <w:szCs w:val="18"/>
                <w:lang w:eastAsia="zh-CN"/>
              </w:rPr>
              <w:t>a) If there is mutual authentication for internal communications, we consider the stage as INITIAL.</w:t>
            </w:r>
          </w:p>
          <w:p w14:paraId="15D55E34" w14:textId="48B5F282" w:rsidR="00412A4C" w:rsidRPr="004A4AE7" w:rsidRDefault="00541A4A" w:rsidP="00541A4A">
            <w:pPr>
              <w:pStyle w:val="ListParagraph"/>
              <w:spacing w:after="180" w:line="240" w:lineRule="auto"/>
              <w:ind w:left="0"/>
              <w:contextualSpacing/>
              <w:rPr>
                <w:rFonts w:ascii="Arial" w:hAnsi="Arial" w:cs="Arial"/>
                <w:sz w:val="18"/>
                <w:szCs w:val="18"/>
              </w:rPr>
            </w:pPr>
            <w:r w:rsidRPr="008C7B69">
              <w:rPr>
                <w:rFonts w:ascii="Arial" w:hAnsi="Arial" w:cs="Arial"/>
                <w:sz w:val="18"/>
                <w:szCs w:val="18"/>
                <w:lang w:eastAsia="zh-CN"/>
              </w:rPr>
              <w:t>b) For internal interfaces, authentication based on credentials alone (certificate, pre-shared key, etc.) can be considered as meeting INITIAL maturity level.</w:t>
            </w:r>
          </w:p>
        </w:tc>
        <w:tc>
          <w:tcPr>
            <w:tcW w:w="1231" w:type="dxa"/>
            <w:tcMar>
              <w:left w:w="108" w:type="dxa"/>
              <w:right w:w="108" w:type="dxa"/>
            </w:tcMar>
          </w:tcPr>
          <w:p w14:paraId="358BB4C7" w14:textId="0163529E" w:rsidR="00412A4C" w:rsidRDefault="00412A4C" w:rsidP="00E80FBE">
            <w:pPr>
              <w:rPr>
                <w:rFonts w:ascii="Arial" w:eastAsia="Aptos" w:hAnsi="Arial" w:cs="Arial"/>
                <w:color w:val="000000" w:themeColor="text1"/>
                <w:sz w:val="18"/>
                <w:szCs w:val="18"/>
              </w:rPr>
            </w:pPr>
            <w:r>
              <w:rPr>
                <w:rFonts w:ascii="Arial" w:eastAsia="Aptos" w:hAnsi="Arial" w:cs="Arial"/>
                <w:color w:val="000000" w:themeColor="text1"/>
                <w:sz w:val="18"/>
                <w:szCs w:val="18"/>
              </w:rPr>
              <w:t>ASSET-C-12</w:t>
            </w:r>
            <w:r w:rsidR="004C46F2">
              <w:rPr>
                <w:rFonts w:ascii="Arial" w:eastAsia="Aptos" w:hAnsi="Arial" w:cs="Arial"/>
                <w:color w:val="000000" w:themeColor="text1"/>
                <w:sz w:val="18"/>
                <w:szCs w:val="18"/>
              </w:rPr>
              <w:t>a</w:t>
            </w:r>
          </w:p>
        </w:tc>
        <w:tc>
          <w:tcPr>
            <w:tcW w:w="1602" w:type="dxa"/>
            <w:tcMar>
              <w:left w:w="108" w:type="dxa"/>
              <w:right w:w="108" w:type="dxa"/>
            </w:tcMar>
          </w:tcPr>
          <w:p w14:paraId="4BA2FF7F" w14:textId="77777777" w:rsidR="00412A4C" w:rsidRDefault="00412A4C" w:rsidP="00E80FBE">
            <w:pPr>
              <w:rPr>
                <w:rFonts w:ascii="Arial" w:eastAsia="Aptos" w:hAnsi="Arial" w:cs="Arial"/>
                <w:color w:val="000000" w:themeColor="text1"/>
                <w:sz w:val="18"/>
                <w:szCs w:val="18"/>
              </w:rPr>
            </w:pPr>
            <w:r>
              <w:rPr>
                <w:rFonts w:ascii="Arial" w:eastAsia="Aptos" w:hAnsi="Arial" w:cs="Arial"/>
                <w:color w:val="000000" w:themeColor="text1"/>
                <w:sz w:val="18"/>
                <w:szCs w:val="18"/>
              </w:rPr>
              <w:t>See [i.17]</w:t>
            </w:r>
          </w:p>
        </w:tc>
        <w:tc>
          <w:tcPr>
            <w:tcW w:w="1296" w:type="dxa"/>
            <w:tcMar>
              <w:left w:w="108" w:type="dxa"/>
              <w:right w:w="108" w:type="dxa"/>
            </w:tcMar>
          </w:tcPr>
          <w:p w14:paraId="473096BC" w14:textId="77777777" w:rsidR="00412A4C" w:rsidRPr="00F0684A" w:rsidRDefault="00412A4C" w:rsidP="00E80FBE">
            <w:pPr>
              <w:rPr>
                <w:rFonts w:ascii="Arial" w:eastAsia="Aptos" w:hAnsi="Arial" w:cs="Arial"/>
                <w:color w:val="000000" w:themeColor="text1"/>
                <w:sz w:val="18"/>
                <w:szCs w:val="18"/>
              </w:rPr>
            </w:pPr>
            <w:r>
              <w:rPr>
                <w:rFonts w:ascii="Arial" w:eastAsia="Aptos" w:hAnsi="Arial" w:cs="Arial"/>
                <w:color w:val="000000" w:themeColor="text1"/>
                <w:sz w:val="18"/>
                <w:szCs w:val="18"/>
              </w:rPr>
              <w:t>No gap</w:t>
            </w:r>
          </w:p>
        </w:tc>
        <w:tc>
          <w:tcPr>
            <w:tcW w:w="1584" w:type="dxa"/>
            <w:tcMar>
              <w:left w:w="108" w:type="dxa"/>
              <w:right w:w="108" w:type="dxa"/>
            </w:tcMar>
          </w:tcPr>
          <w:p w14:paraId="2E137DD8" w14:textId="77777777" w:rsidR="00412A4C" w:rsidRPr="00F0684A" w:rsidRDefault="00412A4C" w:rsidP="00E80FBE">
            <w:pPr>
              <w:rPr>
                <w:rFonts w:ascii="Arial" w:eastAsia="Aptos" w:hAnsi="Arial" w:cs="Arial"/>
                <w:color w:val="000000" w:themeColor="text1"/>
                <w:sz w:val="18"/>
                <w:szCs w:val="18"/>
              </w:rPr>
            </w:pPr>
          </w:p>
        </w:tc>
      </w:tr>
      <w:tr w:rsidR="00541A4A" w14:paraId="51F8D6AC" w14:textId="77777777" w:rsidTr="009522FC">
        <w:trPr>
          <w:trHeight w:val="1095"/>
        </w:trPr>
        <w:tc>
          <w:tcPr>
            <w:tcW w:w="1432" w:type="dxa"/>
            <w:vMerge/>
          </w:tcPr>
          <w:p w14:paraId="01B7648B" w14:textId="77777777" w:rsidR="00412A4C" w:rsidRPr="00F0684A" w:rsidRDefault="00412A4C" w:rsidP="00E80FBE">
            <w:pPr>
              <w:rPr>
                <w:rFonts w:ascii="Arial" w:hAnsi="Arial" w:cs="Arial"/>
                <w:sz w:val="18"/>
                <w:szCs w:val="18"/>
              </w:rPr>
            </w:pPr>
          </w:p>
        </w:tc>
        <w:tc>
          <w:tcPr>
            <w:tcW w:w="2592" w:type="dxa"/>
            <w:vMerge/>
            <w:tcMar>
              <w:left w:w="108" w:type="dxa"/>
              <w:right w:w="108" w:type="dxa"/>
            </w:tcMar>
          </w:tcPr>
          <w:p w14:paraId="7398D740" w14:textId="77777777" w:rsidR="00412A4C" w:rsidRPr="00F0684A" w:rsidRDefault="00412A4C" w:rsidP="00E80FBE">
            <w:pPr>
              <w:rPr>
                <w:rFonts w:ascii="Arial" w:hAnsi="Arial" w:cs="Arial"/>
                <w:sz w:val="18"/>
                <w:szCs w:val="18"/>
              </w:rPr>
            </w:pPr>
          </w:p>
        </w:tc>
        <w:tc>
          <w:tcPr>
            <w:tcW w:w="1231" w:type="dxa"/>
            <w:tcMar>
              <w:left w:w="108" w:type="dxa"/>
              <w:right w:w="108" w:type="dxa"/>
            </w:tcMar>
          </w:tcPr>
          <w:p w14:paraId="49869947" w14:textId="77777777" w:rsidR="00412A4C" w:rsidRDefault="00412A4C" w:rsidP="00E80FBE">
            <w:pPr>
              <w:rPr>
                <w:rFonts w:ascii="Arial" w:eastAsia="Aptos" w:hAnsi="Arial" w:cs="Arial"/>
                <w:color w:val="000000" w:themeColor="text1"/>
                <w:sz w:val="18"/>
                <w:szCs w:val="18"/>
              </w:rPr>
            </w:pPr>
            <w:r>
              <w:rPr>
                <w:rFonts w:ascii="Arial" w:eastAsia="Aptos" w:hAnsi="Arial" w:cs="Arial"/>
                <w:color w:val="000000" w:themeColor="text1"/>
                <w:sz w:val="18"/>
                <w:szCs w:val="18"/>
              </w:rPr>
              <w:t>ASSET-C-32</w:t>
            </w:r>
          </w:p>
        </w:tc>
        <w:tc>
          <w:tcPr>
            <w:tcW w:w="1602" w:type="dxa"/>
            <w:tcMar>
              <w:left w:w="108" w:type="dxa"/>
              <w:right w:w="108" w:type="dxa"/>
            </w:tcMar>
          </w:tcPr>
          <w:p w14:paraId="4BB32045" w14:textId="77777777" w:rsidR="00412A4C" w:rsidRDefault="00412A4C" w:rsidP="00E80FBE">
            <w:pPr>
              <w:rPr>
                <w:rFonts w:ascii="Arial" w:eastAsia="Aptos" w:hAnsi="Arial" w:cs="Arial"/>
                <w:color w:val="000000" w:themeColor="text1"/>
                <w:sz w:val="18"/>
                <w:szCs w:val="18"/>
              </w:rPr>
            </w:pPr>
            <w:r>
              <w:rPr>
                <w:rFonts w:ascii="Arial" w:eastAsia="Aptos" w:hAnsi="Arial" w:cs="Arial"/>
                <w:color w:val="000000" w:themeColor="text1"/>
                <w:sz w:val="18"/>
                <w:szCs w:val="18"/>
              </w:rPr>
              <w:t>See [i.17]</w:t>
            </w:r>
          </w:p>
        </w:tc>
        <w:tc>
          <w:tcPr>
            <w:tcW w:w="1296" w:type="dxa"/>
            <w:tcMar>
              <w:left w:w="108" w:type="dxa"/>
              <w:right w:w="108" w:type="dxa"/>
            </w:tcMar>
          </w:tcPr>
          <w:p w14:paraId="31E9CAFD" w14:textId="77777777" w:rsidR="00412A4C" w:rsidRPr="00F0684A" w:rsidRDefault="00412A4C" w:rsidP="00E80FBE">
            <w:pPr>
              <w:rPr>
                <w:rFonts w:ascii="Arial" w:eastAsia="Aptos" w:hAnsi="Arial" w:cs="Arial"/>
                <w:color w:val="000000" w:themeColor="text1"/>
                <w:sz w:val="18"/>
                <w:szCs w:val="18"/>
              </w:rPr>
            </w:pPr>
            <w:r>
              <w:rPr>
                <w:rFonts w:ascii="Arial" w:eastAsia="Aptos" w:hAnsi="Arial" w:cs="Arial"/>
                <w:color w:val="000000" w:themeColor="text1"/>
                <w:sz w:val="18"/>
                <w:szCs w:val="18"/>
              </w:rPr>
              <w:t>No gap</w:t>
            </w:r>
          </w:p>
        </w:tc>
        <w:tc>
          <w:tcPr>
            <w:tcW w:w="1584" w:type="dxa"/>
            <w:tcMar>
              <w:left w:w="108" w:type="dxa"/>
              <w:right w:w="108" w:type="dxa"/>
            </w:tcMar>
          </w:tcPr>
          <w:p w14:paraId="711D102B" w14:textId="77777777" w:rsidR="00412A4C" w:rsidRPr="00F0684A" w:rsidRDefault="00412A4C" w:rsidP="00E80FBE">
            <w:pPr>
              <w:rPr>
                <w:rFonts w:ascii="Arial" w:eastAsia="Aptos" w:hAnsi="Arial" w:cs="Arial"/>
                <w:color w:val="000000" w:themeColor="text1"/>
                <w:sz w:val="18"/>
                <w:szCs w:val="18"/>
              </w:rPr>
            </w:pPr>
          </w:p>
        </w:tc>
      </w:tr>
      <w:tr w:rsidR="00541A4A" w14:paraId="5BB24192" w14:textId="77777777" w:rsidTr="009522FC">
        <w:trPr>
          <w:trHeight w:val="1095"/>
        </w:trPr>
        <w:tc>
          <w:tcPr>
            <w:tcW w:w="1432" w:type="dxa"/>
            <w:vMerge/>
          </w:tcPr>
          <w:p w14:paraId="059ED044" w14:textId="77777777" w:rsidR="00412A4C" w:rsidRPr="00F0684A" w:rsidRDefault="00412A4C" w:rsidP="00E80FBE">
            <w:pPr>
              <w:rPr>
                <w:rFonts w:ascii="Arial" w:hAnsi="Arial" w:cs="Arial"/>
                <w:sz w:val="18"/>
                <w:szCs w:val="18"/>
              </w:rPr>
            </w:pPr>
          </w:p>
        </w:tc>
        <w:tc>
          <w:tcPr>
            <w:tcW w:w="2592" w:type="dxa"/>
            <w:vMerge/>
            <w:tcMar>
              <w:left w:w="108" w:type="dxa"/>
              <w:right w:w="108" w:type="dxa"/>
            </w:tcMar>
          </w:tcPr>
          <w:p w14:paraId="38A87DB3" w14:textId="77777777" w:rsidR="00412A4C" w:rsidRPr="00F0684A" w:rsidRDefault="00412A4C" w:rsidP="00E80FBE">
            <w:pPr>
              <w:rPr>
                <w:rFonts w:ascii="Arial" w:hAnsi="Arial" w:cs="Arial"/>
                <w:sz w:val="18"/>
                <w:szCs w:val="18"/>
              </w:rPr>
            </w:pPr>
          </w:p>
        </w:tc>
        <w:tc>
          <w:tcPr>
            <w:tcW w:w="1231" w:type="dxa"/>
            <w:tcMar>
              <w:left w:w="108" w:type="dxa"/>
              <w:right w:w="108" w:type="dxa"/>
            </w:tcMar>
          </w:tcPr>
          <w:p w14:paraId="32EB00F4" w14:textId="77777777" w:rsidR="00412A4C" w:rsidRDefault="00412A4C" w:rsidP="00E80FBE">
            <w:pPr>
              <w:rPr>
                <w:rFonts w:ascii="Arial" w:eastAsia="Aptos" w:hAnsi="Arial" w:cs="Arial"/>
                <w:color w:val="000000" w:themeColor="text1"/>
                <w:sz w:val="18"/>
                <w:szCs w:val="18"/>
              </w:rPr>
            </w:pPr>
            <w:r>
              <w:rPr>
                <w:rFonts w:ascii="Arial" w:eastAsia="Aptos" w:hAnsi="Arial" w:cs="Arial"/>
                <w:color w:val="000000" w:themeColor="text1"/>
                <w:sz w:val="18"/>
                <w:szCs w:val="18"/>
              </w:rPr>
              <w:t>ASSET-C-33</w:t>
            </w:r>
          </w:p>
        </w:tc>
        <w:tc>
          <w:tcPr>
            <w:tcW w:w="1602" w:type="dxa"/>
            <w:tcMar>
              <w:left w:w="108" w:type="dxa"/>
              <w:right w:w="108" w:type="dxa"/>
            </w:tcMar>
          </w:tcPr>
          <w:p w14:paraId="7C905F63" w14:textId="77777777" w:rsidR="00412A4C" w:rsidRDefault="00412A4C" w:rsidP="00E80FBE">
            <w:pPr>
              <w:rPr>
                <w:rFonts w:ascii="Arial" w:eastAsia="Aptos" w:hAnsi="Arial" w:cs="Arial"/>
                <w:color w:val="000000" w:themeColor="text1"/>
                <w:sz w:val="18"/>
                <w:szCs w:val="18"/>
              </w:rPr>
            </w:pPr>
            <w:r>
              <w:rPr>
                <w:rFonts w:ascii="Arial" w:eastAsia="Aptos" w:hAnsi="Arial" w:cs="Arial"/>
                <w:color w:val="000000" w:themeColor="text1"/>
                <w:sz w:val="18"/>
                <w:szCs w:val="18"/>
              </w:rPr>
              <w:t>See [i.17]</w:t>
            </w:r>
          </w:p>
        </w:tc>
        <w:tc>
          <w:tcPr>
            <w:tcW w:w="1296" w:type="dxa"/>
            <w:tcMar>
              <w:left w:w="108" w:type="dxa"/>
              <w:right w:w="108" w:type="dxa"/>
            </w:tcMar>
          </w:tcPr>
          <w:p w14:paraId="49A8557F" w14:textId="77777777" w:rsidR="00412A4C" w:rsidRPr="00F0684A" w:rsidRDefault="00412A4C" w:rsidP="00E80FBE">
            <w:pPr>
              <w:rPr>
                <w:rFonts w:ascii="Arial" w:eastAsia="Aptos" w:hAnsi="Arial" w:cs="Arial"/>
                <w:color w:val="000000" w:themeColor="text1"/>
                <w:sz w:val="18"/>
                <w:szCs w:val="18"/>
              </w:rPr>
            </w:pPr>
            <w:r>
              <w:rPr>
                <w:rFonts w:ascii="Arial" w:eastAsia="Aptos" w:hAnsi="Arial" w:cs="Arial"/>
                <w:color w:val="000000" w:themeColor="text1"/>
                <w:sz w:val="18"/>
                <w:szCs w:val="18"/>
              </w:rPr>
              <w:t>No gap</w:t>
            </w:r>
          </w:p>
        </w:tc>
        <w:tc>
          <w:tcPr>
            <w:tcW w:w="1584" w:type="dxa"/>
            <w:tcMar>
              <w:left w:w="108" w:type="dxa"/>
              <w:right w:w="108" w:type="dxa"/>
            </w:tcMar>
          </w:tcPr>
          <w:p w14:paraId="59E4BEC7" w14:textId="77777777" w:rsidR="00412A4C" w:rsidRPr="00F0684A" w:rsidRDefault="00412A4C" w:rsidP="00E80FBE">
            <w:pPr>
              <w:rPr>
                <w:rFonts w:ascii="Arial" w:eastAsia="Aptos" w:hAnsi="Arial" w:cs="Arial"/>
                <w:color w:val="000000" w:themeColor="text1"/>
                <w:sz w:val="18"/>
                <w:szCs w:val="18"/>
              </w:rPr>
            </w:pPr>
          </w:p>
        </w:tc>
      </w:tr>
      <w:tr w:rsidR="00541A4A" w14:paraId="5BE502F8" w14:textId="77777777" w:rsidTr="009522FC">
        <w:trPr>
          <w:trHeight w:val="1095"/>
        </w:trPr>
        <w:tc>
          <w:tcPr>
            <w:tcW w:w="1432" w:type="dxa"/>
            <w:vMerge w:val="restart"/>
          </w:tcPr>
          <w:p w14:paraId="09830B4A" w14:textId="77777777" w:rsidR="00412A4C" w:rsidRPr="00F0684A" w:rsidRDefault="00412A4C" w:rsidP="00E80FBE">
            <w:pPr>
              <w:rPr>
                <w:rFonts w:ascii="Arial" w:hAnsi="Arial" w:cs="Arial"/>
                <w:sz w:val="18"/>
                <w:szCs w:val="18"/>
              </w:rPr>
            </w:pPr>
            <w:r>
              <w:rPr>
                <w:rFonts w:ascii="Arial" w:hAnsi="Arial" w:cs="Arial"/>
                <w:sz w:val="18"/>
                <w:szCs w:val="18"/>
              </w:rPr>
              <w:t>Access Management (Authorization)</w:t>
            </w:r>
          </w:p>
        </w:tc>
        <w:tc>
          <w:tcPr>
            <w:tcW w:w="2592" w:type="dxa"/>
            <w:vMerge w:val="restart"/>
            <w:tcMar>
              <w:left w:w="108" w:type="dxa"/>
              <w:right w:w="108" w:type="dxa"/>
            </w:tcMar>
          </w:tcPr>
          <w:p w14:paraId="0354CF22" w14:textId="77777777" w:rsidR="00412A4C" w:rsidRDefault="00412A4C" w:rsidP="00E80FBE">
            <w:pPr>
              <w:rPr>
                <w:rFonts w:ascii="Arial" w:hAnsi="Arial" w:cs="Arial"/>
                <w:sz w:val="18"/>
                <w:szCs w:val="18"/>
              </w:rPr>
            </w:pPr>
            <w:r>
              <w:rPr>
                <w:rFonts w:ascii="Arial" w:hAnsi="Arial" w:cs="Arial"/>
                <w:sz w:val="18"/>
                <w:szCs w:val="18"/>
              </w:rPr>
              <w:t>The system authorizes access, including for privileged access requests, that expires with automated review.</w:t>
            </w:r>
          </w:p>
          <w:p w14:paraId="679AF622" w14:textId="77777777" w:rsidR="00412A4C" w:rsidRDefault="00412A4C" w:rsidP="001105F3">
            <w:pPr>
              <w:pStyle w:val="ListParagraph"/>
              <w:numPr>
                <w:ilvl w:val="0"/>
                <w:numId w:val="80"/>
              </w:numPr>
              <w:spacing w:after="180" w:line="240" w:lineRule="auto"/>
              <w:ind w:left="-14" w:firstLine="14"/>
              <w:contextualSpacing/>
              <w:rPr>
                <w:rFonts w:ascii="Arial" w:hAnsi="Arial" w:cs="Arial"/>
                <w:sz w:val="18"/>
                <w:szCs w:val="18"/>
              </w:rPr>
            </w:pPr>
            <w:r>
              <w:rPr>
                <w:rFonts w:ascii="Arial" w:hAnsi="Arial" w:cs="Arial"/>
                <w:sz w:val="18"/>
                <w:szCs w:val="18"/>
              </w:rPr>
              <w:t>This function applies to APIs and user accounts.</w:t>
            </w:r>
          </w:p>
          <w:p w14:paraId="6F9A5E41" w14:textId="77777777" w:rsidR="00541A4A" w:rsidRDefault="00541A4A" w:rsidP="00541A4A">
            <w:pPr>
              <w:pStyle w:val="ListParagraph"/>
              <w:spacing w:after="180" w:line="240" w:lineRule="auto"/>
              <w:ind w:left="0"/>
              <w:contextualSpacing/>
              <w:rPr>
                <w:rFonts w:ascii="Arial" w:hAnsi="Arial" w:cs="Arial"/>
                <w:sz w:val="18"/>
                <w:szCs w:val="18"/>
              </w:rPr>
            </w:pPr>
          </w:p>
          <w:p w14:paraId="68ED4103" w14:textId="77777777" w:rsidR="00412A4C" w:rsidRPr="004A4AE7" w:rsidRDefault="00412A4C" w:rsidP="001105F3">
            <w:pPr>
              <w:pStyle w:val="ListParagraph"/>
              <w:numPr>
                <w:ilvl w:val="0"/>
                <w:numId w:val="80"/>
              </w:numPr>
              <w:spacing w:after="180" w:line="240" w:lineRule="auto"/>
              <w:ind w:left="0" w:firstLine="0"/>
              <w:contextualSpacing/>
              <w:rPr>
                <w:rFonts w:ascii="Arial" w:hAnsi="Arial" w:cs="Arial"/>
                <w:sz w:val="18"/>
                <w:szCs w:val="18"/>
              </w:rPr>
            </w:pPr>
            <w:r>
              <w:rPr>
                <w:rFonts w:ascii="Arial" w:hAnsi="Arial" w:cs="Arial"/>
                <w:sz w:val="18"/>
                <w:szCs w:val="18"/>
              </w:rPr>
              <w:t>For applications, static role assignments (e.g. role binding of a service account) with ephemeral tokens can be considered as INITIAL stage.</w:t>
            </w:r>
          </w:p>
        </w:tc>
        <w:tc>
          <w:tcPr>
            <w:tcW w:w="1231" w:type="dxa"/>
            <w:tcMar>
              <w:left w:w="108" w:type="dxa"/>
              <w:right w:w="108" w:type="dxa"/>
            </w:tcMar>
          </w:tcPr>
          <w:p w14:paraId="70E3F684" w14:textId="0C31313E" w:rsidR="00412A4C" w:rsidRDefault="00412A4C" w:rsidP="00E80FBE">
            <w:pPr>
              <w:rPr>
                <w:rFonts w:ascii="Arial" w:eastAsia="Aptos" w:hAnsi="Arial" w:cs="Arial"/>
                <w:color w:val="000000" w:themeColor="text1"/>
                <w:sz w:val="18"/>
                <w:szCs w:val="18"/>
              </w:rPr>
            </w:pPr>
            <w:r>
              <w:rPr>
                <w:rFonts w:ascii="Arial" w:eastAsia="Aptos" w:hAnsi="Arial" w:cs="Arial"/>
                <w:color w:val="000000" w:themeColor="text1"/>
                <w:sz w:val="18"/>
                <w:szCs w:val="18"/>
              </w:rPr>
              <w:t>ASSET-C-12</w:t>
            </w:r>
            <w:r w:rsidR="007E644A">
              <w:rPr>
                <w:rFonts w:ascii="Arial" w:eastAsia="Aptos" w:hAnsi="Arial" w:cs="Arial"/>
                <w:color w:val="000000" w:themeColor="text1"/>
                <w:sz w:val="18"/>
                <w:szCs w:val="18"/>
              </w:rPr>
              <w:t>a</w:t>
            </w:r>
          </w:p>
        </w:tc>
        <w:tc>
          <w:tcPr>
            <w:tcW w:w="1602" w:type="dxa"/>
            <w:tcMar>
              <w:left w:w="108" w:type="dxa"/>
              <w:right w:w="108" w:type="dxa"/>
            </w:tcMar>
          </w:tcPr>
          <w:p w14:paraId="74750B67" w14:textId="77777777" w:rsidR="00412A4C" w:rsidRDefault="00412A4C" w:rsidP="00E80FBE">
            <w:pPr>
              <w:rPr>
                <w:rFonts w:ascii="Arial" w:eastAsia="Aptos" w:hAnsi="Arial" w:cs="Arial"/>
                <w:color w:val="000000" w:themeColor="text1"/>
                <w:sz w:val="18"/>
                <w:szCs w:val="18"/>
              </w:rPr>
            </w:pPr>
            <w:r>
              <w:rPr>
                <w:rFonts w:ascii="Arial" w:eastAsia="Aptos" w:hAnsi="Arial" w:cs="Arial"/>
                <w:color w:val="000000" w:themeColor="text1"/>
                <w:sz w:val="18"/>
                <w:szCs w:val="18"/>
              </w:rPr>
              <w:t>See [i.17]</w:t>
            </w:r>
          </w:p>
        </w:tc>
        <w:tc>
          <w:tcPr>
            <w:tcW w:w="1296" w:type="dxa"/>
            <w:tcMar>
              <w:left w:w="108" w:type="dxa"/>
              <w:right w:w="108" w:type="dxa"/>
            </w:tcMar>
          </w:tcPr>
          <w:p w14:paraId="49436C86" w14:textId="77777777" w:rsidR="00412A4C" w:rsidRDefault="00412A4C" w:rsidP="00E80FBE">
            <w:pPr>
              <w:rPr>
                <w:rFonts w:ascii="Arial" w:eastAsia="Aptos" w:hAnsi="Arial" w:cs="Arial"/>
                <w:color w:val="000000" w:themeColor="text1"/>
                <w:sz w:val="18"/>
                <w:szCs w:val="18"/>
              </w:rPr>
            </w:pPr>
            <w:r>
              <w:rPr>
                <w:rFonts w:ascii="Arial" w:eastAsia="Aptos" w:hAnsi="Arial" w:cs="Arial"/>
                <w:color w:val="000000" w:themeColor="text1"/>
                <w:sz w:val="18"/>
                <w:szCs w:val="18"/>
              </w:rPr>
              <w:t>No gap</w:t>
            </w:r>
          </w:p>
        </w:tc>
        <w:tc>
          <w:tcPr>
            <w:tcW w:w="1584" w:type="dxa"/>
            <w:tcMar>
              <w:left w:w="108" w:type="dxa"/>
              <w:right w:w="108" w:type="dxa"/>
            </w:tcMar>
          </w:tcPr>
          <w:p w14:paraId="3AA71F21" w14:textId="77777777" w:rsidR="00412A4C" w:rsidRPr="00F0684A" w:rsidRDefault="00412A4C" w:rsidP="00E80FBE">
            <w:pPr>
              <w:rPr>
                <w:rFonts w:ascii="Arial" w:eastAsia="Aptos" w:hAnsi="Arial" w:cs="Arial"/>
                <w:color w:val="000000" w:themeColor="text1"/>
                <w:sz w:val="18"/>
                <w:szCs w:val="18"/>
              </w:rPr>
            </w:pPr>
          </w:p>
        </w:tc>
      </w:tr>
      <w:tr w:rsidR="00541A4A" w14:paraId="2E60E828" w14:textId="77777777" w:rsidTr="009522FC">
        <w:trPr>
          <w:trHeight w:val="1095"/>
        </w:trPr>
        <w:tc>
          <w:tcPr>
            <w:tcW w:w="1432" w:type="dxa"/>
            <w:vMerge/>
          </w:tcPr>
          <w:p w14:paraId="25E540EC" w14:textId="77777777" w:rsidR="00412A4C" w:rsidRDefault="00412A4C" w:rsidP="00E80FBE">
            <w:pPr>
              <w:rPr>
                <w:rFonts w:ascii="Arial" w:hAnsi="Arial" w:cs="Arial"/>
                <w:sz w:val="18"/>
                <w:szCs w:val="18"/>
              </w:rPr>
            </w:pPr>
          </w:p>
        </w:tc>
        <w:tc>
          <w:tcPr>
            <w:tcW w:w="2592" w:type="dxa"/>
            <w:vMerge/>
            <w:tcMar>
              <w:left w:w="108" w:type="dxa"/>
              <w:right w:w="108" w:type="dxa"/>
            </w:tcMar>
          </w:tcPr>
          <w:p w14:paraId="66F85960" w14:textId="77777777" w:rsidR="00412A4C" w:rsidRDefault="00412A4C" w:rsidP="00E80FBE">
            <w:pPr>
              <w:rPr>
                <w:rFonts w:ascii="Arial" w:hAnsi="Arial" w:cs="Arial"/>
                <w:sz w:val="18"/>
                <w:szCs w:val="18"/>
              </w:rPr>
            </w:pPr>
          </w:p>
        </w:tc>
        <w:tc>
          <w:tcPr>
            <w:tcW w:w="1231" w:type="dxa"/>
            <w:tcMar>
              <w:left w:w="108" w:type="dxa"/>
              <w:right w:w="108" w:type="dxa"/>
            </w:tcMar>
          </w:tcPr>
          <w:p w14:paraId="6089A831" w14:textId="77777777" w:rsidR="00412A4C" w:rsidRDefault="00412A4C" w:rsidP="00E80FBE">
            <w:pPr>
              <w:rPr>
                <w:rFonts w:ascii="Arial" w:eastAsia="Aptos" w:hAnsi="Arial" w:cs="Arial"/>
                <w:color w:val="000000" w:themeColor="text1"/>
                <w:sz w:val="18"/>
                <w:szCs w:val="18"/>
              </w:rPr>
            </w:pPr>
            <w:r>
              <w:rPr>
                <w:rFonts w:ascii="Arial" w:eastAsia="Aptos" w:hAnsi="Arial" w:cs="Arial"/>
                <w:color w:val="000000" w:themeColor="text1"/>
                <w:sz w:val="18"/>
                <w:szCs w:val="18"/>
              </w:rPr>
              <w:t>ASSET-C-32</w:t>
            </w:r>
          </w:p>
        </w:tc>
        <w:tc>
          <w:tcPr>
            <w:tcW w:w="1602" w:type="dxa"/>
            <w:tcMar>
              <w:left w:w="108" w:type="dxa"/>
              <w:right w:w="108" w:type="dxa"/>
            </w:tcMar>
          </w:tcPr>
          <w:p w14:paraId="1C06445B" w14:textId="77777777" w:rsidR="00412A4C" w:rsidRDefault="00412A4C" w:rsidP="00E80FBE">
            <w:pPr>
              <w:rPr>
                <w:rFonts w:ascii="Arial" w:eastAsia="Aptos" w:hAnsi="Arial" w:cs="Arial"/>
                <w:color w:val="000000" w:themeColor="text1"/>
                <w:sz w:val="18"/>
                <w:szCs w:val="18"/>
              </w:rPr>
            </w:pPr>
            <w:r>
              <w:rPr>
                <w:rFonts w:ascii="Arial" w:eastAsia="Aptos" w:hAnsi="Arial" w:cs="Arial"/>
                <w:color w:val="000000" w:themeColor="text1"/>
                <w:sz w:val="18"/>
                <w:szCs w:val="18"/>
              </w:rPr>
              <w:t>See [i.17]</w:t>
            </w:r>
          </w:p>
        </w:tc>
        <w:tc>
          <w:tcPr>
            <w:tcW w:w="1296" w:type="dxa"/>
            <w:tcMar>
              <w:left w:w="108" w:type="dxa"/>
              <w:right w:w="108" w:type="dxa"/>
            </w:tcMar>
          </w:tcPr>
          <w:p w14:paraId="377927C2" w14:textId="77777777" w:rsidR="00412A4C" w:rsidRDefault="00412A4C" w:rsidP="00E80FBE">
            <w:pPr>
              <w:rPr>
                <w:rFonts w:ascii="Arial" w:eastAsia="Aptos" w:hAnsi="Arial" w:cs="Arial"/>
                <w:color w:val="000000" w:themeColor="text1"/>
                <w:sz w:val="18"/>
                <w:szCs w:val="18"/>
              </w:rPr>
            </w:pPr>
            <w:r>
              <w:rPr>
                <w:rFonts w:ascii="Arial" w:eastAsia="Aptos" w:hAnsi="Arial" w:cs="Arial"/>
                <w:color w:val="000000" w:themeColor="text1"/>
                <w:sz w:val="18"/>
                <w:szCs w:val="18"/>
              </w:rPr>
              <w:t>No gap</w:t>
            </w:r>
          </w:p>
        </w:tc>
        <w:tc>
          <w:tcPr>
            <w:tcW w:w="1584" w:type="dxa"/>
            <w:tcMar>
              <w:left w:w="108" w:type="dxa"/>
              <w:right w:w="108" w:type="dxa"/>
            </w:tcMar>
          </w:tcPr>
          <w:p w14:paraId="3DF70901" w14:textId="77777777" w:rsidR="00412A4C" w:rsidRPr="00F0684A" w:rsidRDefault="00412A4C" w:rsidP="00E80FBE">
            <w:pPr>
              <w:rPr>
                <w:rFonts w:ascii="Arial" w:eastAsia="Aptos" w:hAnsi="Arial" w:cs="Arial"/>
                <w:color w:val="000000" w:themeColor="text1"/>
                <w:sz w:val="18"/>
                <w:szCs w:val="18"/>
              </w:rPr>
            </w:pPr>
          </w:p>
        </w:tc>
      </w:tr>
      <w:tr w:rsidR="00541A4A" w14:paraId="7C20B90D" w14:textId="77777777" w:rsidTr="009522FC">
        <w:trPr>
          <w:trHeight w:val="644"/>
        </w:trPr>
        <w:tc>
          <w:tcPr>
            <w:tcW w:w="1432" w:type="dxa"/>
            <w:vMerge/>
          </w:tcPr>
          <w:p w14:paraId="1CF2A75B" w14:textId="77777777" w:rsidR="00412A4C" w:rsidRDefault="00412A4C" w:rsidP="00E80FBE">
            <w:pPr>
              <w:rPr>
                <w:rFonts w:ascii="Arial" w:hAnsi="Arial" w:cs="Arial"/>
                <w:sz w:val="18"/>
                <w:szCs w:val="18"/>
              </w:rPr>
            </w:pPr>
          </w:p>
        </w:tc>
        <w:tc>
          <w:tcPr>
            <w:tcW w:w="2592" w:type="dxa"/>
            <w:vMerge/>
            <w:tcMar>
              <w:left w:w="108" w:type="dxa"/>
              <w:right w:w="108" w:type="dxa"/>
            </w:tcMar>
          </w:tcPr>
          <w:p w14:paraId="240B2175" w14:textId="77777777" w:rsidR="00412A4C" w:rsidRDefault="00412A4C" w:rsidP="00E80FBE">
            <w:pPr>
              <w:rPr>
                <w:rFonts w:ascii="Arial" w:hAnsi="Arial" w:cs="Arial"/>
                <w:sz w:val="18"/>
                <w:szCs w:val="18"/>
              </w:rPr>
            </w:pPr>
          </w:p>
        </w:tc>
        <w:tc>
          <w:tcPr>
            <w:tcW w:w="1231" w:type="dxa"/>
            <w:tcMar>
              <w:left w:w="108" w:type="dxa"/>
              <w:right w:w="108" w:type="dxa"/>
            </w:tcMar>
          </w:tcPr>
          <w:p w14:paraId="5A0F3F59" w14:textId="77777777" w:rsidR="00412A4C" w:rsidRDefault="00412A4C" w:rsidP="00E80FBE">
            <w:pPr>
              <w:rPr>
                <w:rFonts w:ascii="Arial" w:eastAsia="Aptos" w:hAnsi="Arial" w:cs="Arial"/>
                <w:color w:val="000000" w:themeColor="text1"/>
                <w:sz w:val="18"/>
                <w:szCs w:val="18"/>
              </w:rPr>
            </w:pPr>
            <w:r>
              <w:rPr>
                <w:rFonts w:ascii="Arial" w:eastAsia="Aptos" w:hAnsi="Arial" w:cs="Arial"/>
                <w:color w:val="000000" w:themeColor="text1"/>
                <w:sz w:val="18"/>
                <w:szCs w:val="18"/>
              </w:rPr>
              <w:t>ASSET-C-33</w:t>
            </w:r>
          </w:p>
        </w:tc>
        <w:tc>
          <w:tcPr>
            <w:tcW w:w="1602" w:type="dxa"/>
            <w:tcMar>
              <w:left w:w="108" w:type="dxa"/>
              <w:right w:w="108" w:type="dxa"/>
            </w:tcMar>
          </w:tcPr>
          <w:p w14:paraId="15FE1BDE" w14:textId="77777777" w:rsidR="00412A4C" w:rsidRDefault="00412A4C" w:rsidP="00E80FBE">
            <w:pPr>
              <w:rPr>
                <w:rFonts w:ascii="Arial" w:eastAsia="Aptos" w:hAnsi="Arial" w:cs="Arial"/>
                <w:color w:val="000000" w:themeColor="text1"/>
                <w:sz w:val="18"/>
                <w:szCs w:val="18"/>
              </w:rPr>
            </w:pPr>
            <w:r>
              <w:rPr>
                <w:rFonts w:ascii="Arial" w:eastAsia="Aptos" w:hAnsi="Arial" w:cs="Arial"/>
                <w:color w:val="000000" w:themeColor="text1"/>
                <w:sz w:val="18"/>
                <w:szCs w:val="18"/>
              </w:rPr>
              <w:t>See [i.17]</w:t>
            </w:r>
          </w:p>
        </w:tc>
        <w:tc>
          <w:tcPr>
            <w:tcW w:w="1296" w:type="dxa"/>
            <w:tcMar>
              <w:left w:w="108" w:type="dxa"/>
              <w:right w:w="108" w:type="dxa"/>
            </w:tcMar>
          </w:tcPr>
          <w:p w14:paraId="507FC1A7" w14:textId="77777777" w:rsidR="00412A4C" w:rsidRDefault="00412A4C" w:rsidP="00E80FBE">
            <w:pPr>
              <w:rPr>
                <w:rFonts w:ascii="Arial" w:eastAsia="Aptos" w:hAnsi="Arial" w:cs="Arial"/>
                <w:color w:val="000000" w:themeColor="text1"/>
                <w:sz w:val="18"/>
                <w:szCs w:val="18"/>
              </w:rPr>
            </w:pPr>
            <w:r>
              <w:rPr>
                <w:rFonts w:ascii="Arial" w:eastAsia="Aptos" w:hAnsi="Arial" w:cs="Arial"/>
                <w:color w:val="000000" w:themeColor="text1"/>
                <w:sz w:val="18"/>
                <w:szCs w:val="18"/>
              </w:rPr>
              <w:t>No gap</w:t>
            </w:r>
          </w:p>
        </w:tc>
        <w:tc>
          <w:tcPr>
            <w:tcW w:w="1584" w:type="dxa"/>
            <w:tcMar>
              <w:left w:w="108" w:type="dxa"/>
              <w:right w:w="108" w:type="dxa"/>
            </w:tcMar>
          </w:tcPr>
          <w:p w14:paraId="503511BD" w14:textId="77777777" w:rsidR="00412A4C" w:rsidRPr="00F0684A" w:rsidRDefault="00412A4C" w:rsidP="00E80FBE">
            <w:pPr>
              <w:rPr>
                <w:rFonts w:ascii="Arial" w:eastAsia="Aptos" w:hAnsi="Arial" w:cs="Arial"/>
                <w:color w:val="000000" w:themeColor="text1"/>
                <w:sz w:val="18"/>
                <w:szCs w:val="18"/>
              </w:rPr>
            </w:pPr>
          </w:p>
        </w:tc>
      </w:tr>
      <w:tr w:rsidR="00074D2D" w14:paraId="220A254C" w14:textId="77777777" w:rsidTr="009522FC">
        <w:trPr>
          <w:trHeight w:val="644"/>
        </w:trPr>
        <w:tc>
          <w:tcPr>
            <w:tcW w:w="1432" w:type="dxa"/>
            <w:vMerge w:val="restart"/>
          </w:tcPr>
          <w:p w14:paraId="3D0209C2" w14:textId="0F5F685E" w:rsidR="00074D2D" w:rsidRPr="00EF58BB" w:rsidRDefault="00074D2D" w:rsidP="00EF58BB">
            <w:pPr>
              <w:rPr>
                <w:rFonts w:ascii="Arial" w:hAnsi="Arial" w:cs="Arial"/>
                <w:sz w:val="18"/>
                <w:szCs w:val="18"/>
              </w:rPr>
            </w:pPr>
            <w:r w:rsidRPr="00EF58BB">
              <w:rPr>
                <w:rFonts w:ascii="Arial" w:hAnsi="Arial" w:cs="Arial"/>
                <w:color w:val="000000" w:themeColor="text1"/>
                <w:sz w:val="18"/>
                <w:szCs w:val="18"/>
              </w:rPr>
              <w:t>Visibility and Analytics Capability</w:t>
            </w:r>
          </w:p>
        </w:tc>
        <w:tc>
          <w:tcPr>
            <w:tcW w:w="2592" w:type="dxa"/>
            <w:vMerge w:val="restart"/>
            <w:tcMar>
              <w:left w:w="108" w:type="dxa"/>
              <w:right w:w="108" w:type="dxa"/>
            </w:tcMar>
          </w:tcPr>
          <w:p w14:paraId="5A33A435" w14:textId="77777777" w:rsidR="00074D2D" w:rsidRPr="00DE395F" w:rsidRDefault="00074D2D" w:rsidP="009F5308">
            <w:pPr>
              <w:pStyle w:val="ListParagraph"/>
              <w:numPr>
                <w:ilvl w:val="0"/>
                <w:numId w:val="111"/>
              </w:numPr>
              <w:spacing w:after="0" w:line="240" w:lineRule="auto"/>
              <w:ind w:left="480"/>
              <w:rPr>
                <w:rFonts w:ascii="Arial" w:eastAsia="Times New Roman" w:hAnsi="Arial" w:cs="Arial"/>
                <w:sz w:val="18"/>
                <w:szCs w:val="18"/>
              </w:rPr>
            </w:pPr>
            <w:r w:rsidRPr="00DE395F">
              <w:rPr>
                <w:rFonts w:ascii="Arial" w:eastAsia="Times New Roman" w:hAnsi="Arial" w:cs="Arial"/>
                <w:sz w:val="18"/>
                <w:szCs w:val="18"/>
              </w:rPr>
              <w:t>Collecting user and entity activity logs.</w:t>
            </w:r>
          </w:p>
          <w:p w14:paraId="556B9862" w14:textId="77777777" w:rsidR="00074D2D" w:rsidRPr="00DE395F" w:rsidRDefault="00074D2D" w:rsidP="009F5308">
            <w:pPr>
              <w:pStyle w:val="ListParagraph"/>
              <w:numPr>
                <w:ilvl w:val="0"/>
                <w:numId w:val="111"/>
              </w:numPr>
              <w:spacing w:after="0" w:line="240" w:lineRule="auto"/>
              <w:ind w:left="480"/>
              <w:rPr>
                <w:rFonts w:ascii="Arial" w:eastAsia="Times New Roman" w:hAnsi="Arial" w:cs="Arial"/>
                <w:sz w:val="18"/>
                <w:szCs w:val="18"/>
              </w:rPr>
            </w:pPr>
            <w:r w:rsidRPr="00DE395F">
              <w:rPr>
                <w:rFonts w:ascii="Arial" w:eastAsia="Times New Roman" w:hAnsi="Arial" w:cs="Arial"/>
                <w:sz w:val="18"/>
                <w:szCs w:val="18"/>
              </w:rPr>
              <w:t>Performing Routine Analysis:</w:t>
            </w:r>
          </w:p>
          <w:p w14:paraId="74A2889F" w14:textId="77777777" w:rsidR="00074D2D" w:rsidRDefault="00074D2D" w:rsidP="00EF58BB">
            <w:pPr>
              <w:pStyle w:val="ListParagraph"/>
              <w:numPr>
                <w:ilvl w:val="1"/>
                <w:numId w:val="100"/>
              </w:numPr>
              <w:spacing w:after="0" w:line="240" w:lineRule="auto"/>
              <w:ind w:left="706" w:hanging="270"/>
              <w:rPr>
                <w:rFonts w:ascii="Arial" w:eastAsia="Times New Roman" w:hAnsi="Arial" w:cs="Arial"/>
                <w:sz w:val="18"/>
                <w:szCs w:val="18"/>
              </w:rPr>
            </w:pPr>
            <w:r w:rsidRPr="00DE395F">
              <w:rPr>
                <w:rFonts w:ascii="Arial" w:eastAsia="Times New Roman" w:hAnsi="Arial" w:cs="Arial"/>
                <w:sz w:val="18"/>
                <w:szCs w:val="18"/>
              </w:rPr>
              <w:t>Conduct regular manual analysis of the logs.</w:t>
            </w:r>
          </w:p>
          <w:p w14:paraId="123D1D03" w14:textId="59D2520C" w:rsidR="00074D2D" w:rsidRPr="00EF58BB" w:rsidRDefault="00074D2D" w:rsidP="00EF58BB">
            <w:pPr>
              <w:pStyle w:val="ListParagraph"/>
              <w:numPr>
                <w:ilvl w:val="1"/>
                <w:numId w:val="100"/>
              </w:numPr>
              <w:spacing w:after="0" w:line="240" w:lineRule="auto"/>
              <w:ind w:left="706" w:hanging="270"/>
              <w:rPr>
                <w:rFonts w:ascii="Arial" w:eastAsia="Times New Roman" w:hAnsi="Arial" w:cs="Arial"/>
                <w:sz w:val="18"/>
                <w:szCs w:val="18"/>
              </w:rPr>
            </w:pPr>
            <w:r w:rsidRPr="00EF58BB">
              <w:rPr>
                <w:rFonts w:ascii="Arial" w:eastAsia="Times New Roman" w:hAnsi="Arial" w:cs="Arial"/>
                <w:sz w:val="18"/>
                <w:szCs w:val="18"/>
              </w:rPr>
              <w:t>Implement some automated analysis, with limited correlation between different log types.</w:t>
            </w:r>
          </w:p>
        </w:tc>
        <w:tc>
          <w:tcPr>
            <w:tcW w:w="1231" w:type="dxa"/>
            <w:tcMar>
              <w:left w:w="108" w:type="dxa"/>
              <w:right w:w="108" w:type="dxa"/>
            </w:tcMar>
          </w:tcPr>
          <w:p w14:paraId="4D8EC525" w14:textId="7BDC16EC" w:rsidR="00074D2D" w:rsidRDefault="00074D2D" w:rsidP="00EF58BB">
            <w:pPr>
              <w:rPr>
                <w:rFonts w:ascii="Arial" w:eastAsia="Aptos" w:hAnsi="Arial" w:cs="Arial"/>
                <w:color w:val="000000" w:themeColor="text1"/>
                <w:sz w:val="18"/>
                <w:szCs w:val="18"/>
              </w:rPr>
            </w:pPr>
            <w:r w:rsidRPr="00DE395F">
              <w:rPr>
                <w:rFonts w:ascii="Arial" w:hAnsi="Arial" w:cs="Arial"/>
                <w:sz w:val="18"/>
                <w:szCs w:val="18"/>
              </w:rPr>
              <w:t>ASSET-C-12</w:t>
            </w:r>
            <w:r>
              <w:rPr>
                <w:rFonts w:ascii="Arial" w:hAnsi="Arial" w:cs="Arial"/>
                <w:sz w:val="18"/>
                <w:szCs w:val="18"/>
              </w:rPr>
              <w:t>a</w:t>
            </w:r>
          </w:p>
        </w:tc>
        <w:tc>
          <w:tcPr>
            <w:tcW w:w="1602" w:type="dxa"/>
            <w:tcMar>
              <w:left w:w="108" w:type="dxa"/>
              <w:right w:w="108" w:type="dxa"/>
            </w:tcMar>
          </w:tcPr>
          <w:p w14:paraId="45686753" w14:textId="77777777" w:rsidR="00074D2D" w:rsidRDefault="00074D2D" w:rsidP="00EF58BB">
            <w:pPr>
              <w:spacing w:after="0"/>
              <w:textAlignment w:val="baseline"/>
              <w:rPr>
                <w:rFonts w:ascii="Arial" w:hAnsi="Arial" w:cs="Arial"/>
                <w:sz w:val="18"/>
                <w:szCs w:val="18"/>
              </w:rPr>
            </w:pPr>
            <w:r w:rsidRPr="00B05E01">
              <w:rPr>
                <w:rFonts w:ascii="Arial" w:hAnsi="Arial" w:cs="Arial"/>
                <w:sz w:val="18"/>
                <w:szCs w:val="18"/>
              </w:rPr>
              <w:t>REQ-SEC-SLM-TESS-</w:t>
            </w:r>
            <w:r>
              <w:rPr>
                <w:rFonts w:ascii="Arial" w:hAnsi="Arial" w:cs="Arial"/>
                <w:sz w:val="18"/>
                <w:szCs w:val="18"/>
              </w:rPr>
              <w:t>3</w:t>
            </w:r>
          </w:p>
          <w:p w14:paraId="2286AB91" w14:textId="77777777" w:rsidR="00074D2D" w:rsidRDefault="00074D2D" w:rsidP="00EF58BB">
            <w:pPr>
              <w:spacing w:after="0"/>
              <w:textAlignment w:val="baseline"/>
              <w:rPr>
                <w:rFonts w:ascii="Arial" w:hAnsi="Arial" w:cs="Arial"/>
                <w:sz w:val="18"/>
                <w:szCs w:val="18"/>
              </w:rPr>
            </w:pPr>
            <w:r w:rsidRPr="00B05E01">
              <w:rPr>
                <w:rFonts w:ascii="Arial" w:hAnsi="Arial" w:cs="Arial"/>
                <w:sz w:val="18"/>
                <w:szCs w:val="18"/>
              </w:rPr>
              <w:t>REQ-SEC-SLM-TESS-4</w:t>
            </w:r>
          </w:p>
          <w:p w14:paraId="792DFA19" w14:textId="30511DED" w:rsidR="00074D2D" w:rsidRDefault="00074D2D" w:rsidP="00EF58BB">
            <w:pPr>
              <w:rPr>
                <w:rFonts w:ascii="Arial" w:eastAsia="Aptos" w:hAnsi="Arial" w:cs="Arial"/>
                <w:color w:val="000000" w:themeColor="text1"/>
                <w:sz w:val="18"/>
                <w:szCs w:val="18"/>
              </w:rPr>
            </w:pPr>
            <w:r w:rsidRPr="00B05E01">
              <w:rPr>
                <w:rFonts w:ascii="Arial" w:hAnsi="Arial" w:cs="Arial"/>
                <w:sz w:val="18"/>
                <w:szCs w:val="18"/>
              </w:rPr>
              <w:t>REQ-SEC-SLM-TESS-</w:t>
            </w:r>
            <w:r>
              <w:rPr>
                <w:rFonts w:ascii="Arial" w:hAnsi="Arial" w:cs="Arial"/>
                <w:sz w:val="18"/>
                <w:szCs w:val="18"/>
              </w:rPr>
              <w:t>13</w:t>
            </w:r>
          </w:p>
        </w:tc>
        <w:tc>
          <w:tcPr>
            <w:tcW w:w="1296" w:type="dxa"/>
            <w:tcMar>
              <w:left w:w="108" w:type="dxa"/>
              <w:right w:w="108" w:type="dxa"/>
            </w:tcMar>
          </w:tcPr>
          <w:p w14:paraId="73E0933B" w14:textId="32F5E357" w:rsidR="00074D2D" w:rsidRDefault="00074D2D" w:rsidP="00EF58BB">
            <w:pPr>
              <w:rPr>
                <w:rFonts w:ascii="Arial" w:eastAsia="Aptos" w:hAnsi="Arial" w:cs="Arial"/>
                <w:color w:val="000000" w:themeColor="text1"/>
                <w:sz w:val="18"/>
                <w:szCs w:val="18"/>
              </w:rPr>
            </w:pPr>
            <w:r w:rsidRPr="0023654D">
              <w:rPr>
                <w:rFonts w:ascii="Arial" w:eastAsia="Times New Roman" w:hAnsi="Arial" w:cs="Arial"/>
                <w:sz w:val="18"/>
                <w:szCs w:val="18"/>
              </w:rPr>
              <w:t>Partial gap</w:t>
            </w:r>
          </w:p>
        </w:tc>
        <w:tc>
          <w:tcPr>
            <w:tcW w:w="1584" w:type="dxa"/>
            <w:vMerge w:val="restart"/>
            <w:tcMar>
              <w:left w:w="108" w:type="dxa"/>
              <w:right w:w="108" w:type="dxa"/>
            </w:tcMar>
          </w:tcPr>
          <w:p w14:paraId="1E1F5D12" w14:textId="77777777" w:rsidR="00074D2D" w:rsidRPr="00F3460B" w:rsidRDefault="00074D2D" w:rsidP="00EF58BB">
            <w:pPr>
              <w:spacing w:after="0"/>
              <w:textAlignment w:val="baseline"/>
              <w:rPr>
                <w:rFonts w:ascii="Arial" w:eastAsia="Times New Roman" w:hAnsi="Arial" w:cs="Arial"/>
                <w:color w:val="000000" w:themeColor="text1"/>
                <w:sz w:val="18"/>
                <w:szCs w:val="18"/>
              </w:rPr>
            </w:pPr>
            <w:r w:rsidRPr="00F3460B">
              <w:rPr>
                <w:rFonts w:ascii="Arial" w:eastAsia="Times New Roman" w:hAnsi="Arial" w:cs="Arial"/>
                <w:color w:val="000000" w:themeColor="text1"/>
                <w:sz w:val="18"/>
                <w:szCs w:val="18"/>
              </w:rPr>
              <w:t>Security log requirements enable generation of security logs, but analysis, automation, and correlation are not specified.</w:t>
            </w:r>
          </w:p>
          <w:p w14:paraId="3442348F" w14:textId="77777777" w:rsidR="00074D2D" w:rsidRPr="00F3460B" w:rsidRDefault="00074D2D" w:rsidP="00EF58BB">
            <w:pPr>
              <w:spacing w:after="0"/>
              <w:textAlignment w:val="baseline"/>
              <w:rPr>
                <w:rFonts w:ascii="Arial" w:eastAsia="Times New Roman" w:hAnsi="Arial" w:cs="Arial"/>
                <w:color w:val="000000" w:themeColor="text1"/>
                <w:sz w:val="18"/>
                <w:szCs w:val="18"/>
              </w:rPr>
            </w:pPr>
          </w:p>
          <w:p w14:paraId="097D2BE8" w14:textId="7894931C" w:rsidR="00074D2D" w:rsidRPr="00F0684A" w:rsidRDefault="00074D2D" w:rsidP="00EF58BB">
            <w:pPr>
              <w:rPr>
                <w:rFonts w:ascii="Arial" w:eastAsia="Aptos" w:hAnsi="Arial" w:cs="Arial"/>
                <w:color w:val="000000" w:themeColor="text1"/>
                <w:sz w:val="18"/>
                <w:szCs w:val="18"/>
              </w:rPr>
            </w:pPr>
            <w:r w:rsidRPr="00857DEF">
              <w:rPr>
                <w:rFonts w:ascii="Arial" w:eastAsia="Times New Roman" w:hAnsi="Arial" w:cs="Arial"/>
                <w:color w:val="000000" w:themeColor="text1"/>
                <w:sz w:val="18"/>
                <w:szCs w:val="18"/>
              </w:rPr>
              <w:t>Analysis, automation,</w:t>
            </w:r>
            <w:r>
              <w:rPr>
                <w:rFonts w:ascii="Arial" w:eastAsia="Times New Roman" w:hAnsi="Arial" w:cs="Arial"/>
                <w:color w:val="000000" w:themeColor="text1"/>
                <w:sz w:val="18"/>
                <w:szCs w:val="18"/>
              </w:rPr>
              <w:t xml:space="preserve"> </w:t>
            </w:r>
            <w:r w:rsidRPr="00857DEF">
              <w:rPr>
                <w:rFonts w:ascii="Arial" w:eastAsia="Times New Roman" w:hAnsi="Arial" w:cs="Arial"/>
                <w:color w:val="000000" w:themeColor="text1"/>
                <w:sz w:val="18"/>
                <w:szCs w:val="18"/>
              </w:rPr>
              <w:t>a</w:t>
            </w:r>
            <w:r>
              <w:rPr>
                <w:rFonts w:ascii="Arial" w:eastAsia="Times New Roman" w:hAnsi="Arial" w:cs="Arial"/>
                <w:color w:val="000000" w:themeColor="text1"/>
                <w:sz w:val="18"/>
                <w:szCs w:val="18"/>
              </w:rPr>
              <w:t>n</w:t>
            </w:r>
            <w:r w:rsidRPr="00857DEF">
              <w:rPr>
                <w:rFonts w:ascii="Arial" w:eastAsia="Times New Roman" w:hAnsi="Arial" w:cs="Arial"/>
                <w:color w:val="000000" w:themeColor="text1"/>
                <w:sz w:val="18"/>
                <w:szCs w:val="18"/>
              </w:rPr>
              <w:t xml:space="preserve">d correlation are considered out of scope for O-RAN. As specified in </w:t>
            </w:r>
            <w:r w:rsidRPr="00857DEF">
              <w:rPr>
                <w:rFonts w:ascii="Arial" w:eastAsia="Times New Roman" w:hAnsi="Arial" w:cs="Arial"/>
                <w:color w:val="000000" w:themeColor="text1"/>
                <w:sz w:val="18"/>
                <w:szCs w:val="18"/>
              </w:rPr>
              <w:lastRenderedPageBreak/>
              <w:t>[i.</w:t>
            </w:r>
            <w:r>
              <w:rPr>
                <w:rFonts w:ascii="Arial" w:eastAsia="Times New Roman" w:hAnsi="Arial" w:cs="Arial"/>
                <w:color w:val="000000" w:themeColor="text1"/>
                <w:sz w:val="18"/>
                <w:szCs w:val="18"/>
              </w:rPr>
              <w:t>31</w:t>
            </w:r>
            <w:r w:rsidRPr="00857DEF">
              <w:rPr>
                <w:rFonts w:ascii="Arial" w:eastAsia="Times New Roman" w:hAnsi="Arial" w:cs="Arial"/>
                <w:color w:val="000000" w:themeColor="text1"/>
                <w:sz w:val="18"/>
                <w:szCs w:val="18"/>
              </w:rPr>
              <w:t xml:space="preserve">], SIEM is not within the O-RAN </w:t>
            </w:r>
            <w:r w:rsidR="00C23C73">
              <w:rPr>
                <w:rFonts w:ascii="Arial" w:eastAsia="Times New Roman" w:hAnsi="Arial" w:cs="Arial"/>
                <w:color w:val="000000" w:themeColor="text1"/>
                <w:sz w:val="18"/>
                <w:szCs w:val="18"/>
              </w:rPr>
              <w:t>ALLIANCE</w:t>
            </w:r>
            <w:r w:rsidR="00C23C73" w:rsidRPr="00857DEF" w:rsidDel="00C23C73">
              <w:rPr>
                <w:rFonts w:ascii="Arial" w:eastAsia="Times New Roman" w:hAnsi="Arial" w:cs="Arial"/>
                <w:color w:val="000000" w:themeColor="text1"/>
                <w:sz w:val="18"/>
                <w:szCs w:val="18"/>
              </w:rPr>
              <w:t xml:space="preserve"> </w:t>
            </w:r>
            <w:r w:rsidRPr="00857DEF">
              <w:rPr>
                <w:rFonts w:ascii="Arial" w:eastAsia="Times New Roman" w:hAnsi="Arial" w:cs="Arial"/>
                <w:color w:val="000000" w:themeColor="text1"/>
                <w:sz w:val="18"/>
                <w:szCs w:val="18"/>
              </w:rPr>
              <w:t xml:space="preserve">'s scope and is not defined by the O-RAN </w:t>
            </w:r>
            <w:r w:rsidR="00C23C73">
              <w:rPr>
                <w:rFonts w:ascii="Arial" w:eastAsia="Times New Roman" w:hAnsi="Arial" w:cs="Arial"/>
                <w:color w:val="000000" w:themeColor="text1"/>
                <w:sz w:val="18"/>
                <w:szCs w:val="18"/>
              </w:rPr>
              <w:t>ALLIANCE</w:t>
            </w:r>
            <w:r w:rsidRPr="00857DEF">
              <w:rPr>
                <w:rFonts w:ascii="Arial" w:eastAsia="Times New Roman" w:hAnsi="Arial" w:cs="Arial"/>
                <w:color w:val="000000" w:themeColor="text1"/>
                <w:sz w:val="18"/>
                <w:szCs w:val="18"/>
              </w:rPr>
              <w:t>.</w:t>
            </w:r>
          </w:p>
        </w:tc>
      </w:tr>
      <w:tr w:rsidR="00074D2D" w14:paraId="58208714" w14:textId="77777777" w:rsidTr="009522FC">
        <w:trPr>
          <w:trHeight w:val="644"/>
        </w:trPr>
        <w:tc>
          <w:tcPr>
            <w:tcW w:w="1432" w:type="dxa"/>
            <w:vMerge/>
          </w:tcPr>
          <w:p w14:paraId="5193064A" w14:textId="77777777" w:rsidR="00074D2D" w:rsidRPr="005B5CEA" w:rsidRDefault="00074D2D" w:rsidP="00EF58BB">
            <w:pPr>
              <w:rPr>
                <w:rFonts w:ascii="Arial" w:hAnsi="Arial" w:cs="Arial"/>
                <w:b/>
                <w:bCs/>
                <w:color w:val="000000" w:themeColor="text1"/>
                <w:sz w:val="18"/>
                <w:szCs w:val="18"/>
              </w:rPr>
            </w:pPr>
          </w:p>
        </w:tc>
        <w:tc>
          <w:tcPr>
            <w:tcW w:w="2592" w:type="dxa"/>
            <w:vMerge/>
            <w:tcMar>
              <w:left w:w="108" w:type="dxa"/>
              <w:right w:w="108" w:type="dxa"/>
            </w:tcMar>
          </w:tcPr>
          <w:p w14:paraId="106533B4" w14:textId="77777777" w:rsidR="00074D2D" w:rsidRPr="00DE395F" w:rsidRDefault="00074D2D" w:rsidP="00EF58BB">
            <w:pPr>
              <w:pStyle w:val="ListParagraph"/>
              <w:numPr>
                <w:ilvl w:val="0"/>
                <w:numId w:val="10"/>
              </w:numPr>
              <w:ind w:left="480"/>
              <w:rPr>
                <w:rFonts w:ascii="Arial" w:eastAsia="Times New Roman" w:hAnsi="Arial" w:cs="Arial"/>
                <w:sz w:val="18"/>
                <w:szCs w:val="18"/>
              </w:rPr>
            </w:pPr>
          </w:p>
        </w:tc>
        <w:tc>
          <w:tcPr>
            <w:tcW w:w="1231" w:type="dxa"/>
            <w:tcMar>
              <w:left w:w="108" w:type="dxa"/>
              <w:right w:w="108" w:type="dxa"/>
            </w:tcMar>
          </w:tcPr>
          <w:p w14:paraId="157D4CAC" w14:textId="72EAFBEE" w:rsidR="00074D2D" w:rsidRPr="00DE395F" w:rsidRDefault="00074D2D" w:rsidP="00EF58BB">
            <w:pPr>
              <w:rPr>
                <w:rFonts w:ascii="Arial" w:hAnsi="Arial" w:cs="Arial"/>
                <w:sz w:val="18"/>
                <w:szCs w:val="18"/>
              </w:rPr>
            </w:pPr>
            <w:r w:rsidRPr="00DE395F">
              <w:rPr>
                <w:rFonts w:ascii="Arial" w:hAnsi="Arial" w:cs="Arial"/>
                <w:sz w:val="18"/>
                <w:szCs w:val="18"/>
              </w:rPr>
              <w:t>ASSET-C-32</w:t>
            </w:r>
          </w:p>
        </w:tc>
        <w:tc>
          <w:tcPr>
            <w:tcW w:w="1602" w:type="dxa"/>
            <w:tcMar>
              <w:left w:w="108" w:type="dxa"/>
              <w:right w:w="108" w:type="dxa"/>
            </w:tcMar>
          </w:tcPr>
          <w:p w14:paraId="3BCFC85B" w14:textId="77777777" w:rsidR="00074D2D" w:rsidRPr="0023654D" w:rsidRDefault="00074D2D" w:rsidP="00EF58BB">
            <w:pPr>
              <w:spacing w:after="0"/>
              <w:textAlignment w:val="baseline"/>
              <w:rPr>
                <w:rFonts w:ascii="Arial" w:hAnsi="Arial" w:cs="Arial"/>
                <w:sz w:val="18"/>
                <w:szCs w:val="18"/>
              </w:rPr>
            </w:pPr>
            <w:r w:rsidRPr="0023654D">
              <w:rPr>
                <w:rFonts w:ascii="Arial" w:hAnsi="Arial" w:cs="Arial"/>
                <w:sz w:val="18"/>
                <w:szCs w:val="18"/>
              </w:rPr>
              <w:t>REQ-SEC-SLM-TESS-3</w:t>
            </w:r>
          </w:p>
          <w:p w14:paraId="7605689B" w14:textId="77777777" w:rsidR="00074D2D" w:rsidRPr="0023654D" w:rsidRDefault="00074D2D" w:rsidP="00EF58BB">
            <w:pPr>
              <w:spacing w:after="0"/>
              <w:textAlignment w:val="baseline"/>
              <w:rPr>
                <w:rFonts w:ascii="Arial" w:hAnsi="Arial" w:cs="Arial"/>
                <w:sz w:val="18"/>
                <w:szCs w:val="18"/>
              </w:rPr>
            </w:pPr>
            <w:r w:rsidRPr="0023654D">
              <w:rPr>
                <w:rFonts w:ascii="Arial" w:hAnsi="Arial" w:cs="Arial"/>
                <w:sz w:val="18"/>
                <w:szCs w:val="18"/>
              </w:rPr>
              <w:t>REQ-SEC-SLM-TESS-4</w:t>
            </w:r>
          </w:p>
          <w:p w14:paraId="02F31284" w14:textId="14B61254" w:rsidR="00074D2D" w:rsidRPr="00B05E01" w:rsidRDefault="00074D2D" w:rsidP="00EF58BB">
            <w:pPr>
              <w:spacing w:after="0"/>
              <w:textAlignment w:val="baseline"/>
              <w:rPr>
                <w:rFonts w:ascii="Arial" w:hAnsi="Arial" w:cs="Arial"/>
                <w:sz w:val="18"/>
                <w:szCs w:val="18"/>
              </w:rPr>
            </w:pPr>
            <w:r w:rsidRPr="0023654D">
              <w:rPr>
                <w:rFonts w:ascii="Arial" w:hAnsi="Arial" w:cs="Arial"/>
                <w:sz w:val="18"/>
                <w:szCs w:val="18"/>
              </w:rPr>
              <w:t>REQ-SEC-SLM-TESS-13</w:t>
            </w:r>
          </w:p>
        </w:tc>
        <w:tc>
          <w:tcPr>
            <w:tcW w:w="1296" w:type="dxa"/>
            <w:tcMar>
              <w:left w:w="108" w:type="dxa"/>
              <w:right w:w="108" w:type="dxa"/>
            </w:tcMar>
          </w:tcPr>
          <w:p w14:paraId="421A15FD" w14:textId="27E9CFDF" w:rsidR="00074D2D" w:rsidRPr="0023654D" w:rsidRDefault="00074D2D" w:rsidP="00EF58BB">
            <w:pPr>
              <w:rPr>
                <w:rFonts w:ascii="Arial" w:eastAsia="Times New Roman" w:hAnsi="Arial" w:cs="Arial"/>
                <w:sz w:val="18"/>
                <w:szCs w:val="18"/>
              </w:rPr>
            </w:pPr>
            <w:r w:rsidRPr="0023654D">
              <w:rPr>
                <w:rFonts w:ascii="Arial" w:eastAsia="Times New Roman" w:hAnsi="Arial" w:cs="Arial"/>
                <w:sz w:val="18"/>
                <w:szCs w:val="18"/>
              </w:rPr>
              <w:t>Partial gap</w:t>
            </w:r>
          </w:p>
        </w:tc>
        <w:tc>
          <w:tcPr>
            <w:tcW w:w="1584" w:type="dxa"/>
            <w:vMerge/>
            <w:tcMar>
              <w:left w:w="108" w:type="dxa"/>
              <w:right w:w="108" w:type="dxa"/>
            </w:tcMar>
          </w:tcPr>
          <w:p w14:paraId="7DCA620D" w14:textId="77777777" w:rsidR="00074D2D" w:rsidRPr="00F3460B" w:rsidRDefault="00074D2D" w:rsidP="00EF58BB">
            <w:pPr>
              <w:spacing w:after="0"/>
              <w:textAlignment w:val="baseline"/>
              <w:rPr>
                <w:rFonts w:ascii="Arial" w:eastAsia="Times New Roman" w:hAnsi="Arial" w:cs="Arial"/>
                <w:color w:val="000000" w:themeColor="text1"/>
                <w:sz w:val="18"/>
                <w:szCs w:val="18"/>
              </w:rPr>
            </w:pPr>
          </w:p>
        </w:tc>
      </w:tr>
      <w:tr w:rsidR="00074D2D" w14:paraId="5F808703" w14:textId="77777777" w:rsidTr="009522FC">
        <w:trPr>
          <w:trHeight w:val="644"/>
        </w:trPr>
        <w:tc>
          <w:tcPr>
            <w:tcW w:w="1432" w:type="dxa"/>
            <w:vMerge/>
          </w:tcPr>
          <w:p w14:paraId="552BCC78" w14:textId="77777777" w:rsidR="00074D2D" w:rsidRPr="005B5CEA" w:rsidRDefault="00074D2D" w:rsidP="00EF58BB">
            <w:pPr>
              <w:rPr>
                <w:rFonts w:ascii="Arial" w:hAnsi="Arial" w:cs="Arial"/>
                <w:b/>
                <w:bCs/>
                <w:color w:val="000000" w:themeColor="text1"/>
                <w:sz w:val="18"/>
                <w:szCs w:val="18"/>
              </w:rPr>
            </w:pPr>
          </w:p>
        </w:tc>
        <w:tc>
          <w:tcPr>
            <w:tcW w:w="2592" w:type="dxa"/>
            <w:vMerge/>
            <w:tcMar>
              <w:left w:w="108" w:type="dxa"/>
              <w:right w:w="108" w:type="dxa"/>
            </w:tcMar>
          </w:tcPr>
          <w:p w14:paraId="0C50084A" w14:textId="77777777" w:rsidR="00074D2D" w:rsidRPr="00DE395F" w:rsidRDefault="00074D2D" w:rsidP="00EF58BB">
            <w:pPr>
              <w:pStyle w:val="ListParagraph"/>
              <w:numPr>
                <w:ilvl w:val="0"/>
                <w:numId w:val="10"/>
              </w:numPr>
              <w:ind w:left="480"/>
              <w:rPr>
                <w:rFonts w:ascii="Arial" w:eastAsia="Times New Roman" w:hAnsi="Arial" w:cs="Arial"/>
                <w:sz w:val="18"/>
                <w:szCs w:val="18"/>
              </w:rPr>
            </w:pPr>
          </w:p>
        </w:tc>
        <w:tc>
          <w:tcPr>
            <w:tcW w:w="1231" w:type="dxa"/>
            <w:tcMar>
              <w:left w:w="108" w:type="dxa"/>
              <w:right w:w="108" w:type="dxa"/>
            </w:tcMar>
          </w:tcPr>
          <w:p w14:paraId="755AB98C" w14:textId="60C85B99" w:rsidR="00074D2D" w:rsidRPr="00DE395F" w:rsidRDefault="00074D2D" w:rsidP="00EF58BB">
            <w:pPr>
              <w:rPr>
                <w:rFonts w:ascii="Arial" w:hAnsi="Arial" w:cs="Arial"/>
                <w:sz w:val="18"/>
                <w:szCs w:val="18"/>
              </w:rPr>
            </w:pPr>
            <w:r w:rsidRPr="00DE395F">
              <w:rPr>
                <w:rFonts w:ascii="Arial" w:hAnsi="Arial" w:cs="Arial"/>
                <w:sz w:val="18"/>
                <w:szCs w:val="18"/>
              </w:rPr>
              <w:t>ASSET-C-33</w:t>
            </w:r>
          </w:p>
        </w:tc>
        <w:tc>
          <w:tcPr>
            <w:tcW w:w="1602" w:type="dxa"/>
            <w:tcMar>
              <w:left w:w="108" w:type="dxa"/>
              <w:right w:w="108" w:type="dxa"/>
            </w:tcMar>
          </w:tcPr>
          <w:p w14:paraId="016EF0CD" w14:textId="77777777" w:rsidR="00074D2D" w:rsidRPr="0023654D" w:rsidRDefault="00074D2D" w:rsidP="00EF58BB">
            <w:pPr>
              <w:spacing w:after="0"/>
              <w:textAlignment w:val="baseline"/>
              <w:rPr>
                <w:rFonts w:ascii="Arial" w:hAnsi="Arial" w:cs="Arial"/>
                <w:sz w:val="18"/>
                <w:szCs w:val="18"/>
              </w:rPr>
            </w:pPr>
            <w:r w:rsidRPr="0023654D">
              <w:rPr>
                <w:rFonts w:ascii="Arial" w:hAnsi="Arial" w:cs="Arial"/>
                <w:sz w:val="18"/>
                <w:szCs w:val="18"/>
              </w:rPr>
              <w:t>REQ-SEC-SLM-TESS-3</w:t>
            </w:r>
          </w:p>
          <w:p w14:paraId="018E3D30" w14:textId="77777777" w:rsidR="00074D2D" w:rsidRPr="0023654D" w:rsidRDefault="00074D2D" w:rsidP="00EF58BB">
            <w:pPr>
              <w:spacing w:after="0"/>
              <w:textAlignment w:val="baseline"/>
              <w:rPr>
                <w:rFonts w:ascii="Arial" w:hAnsi="Arial" w:cs="Arial"/>
                <w:sz w:val="18"/>
                <w:szCs w:val="18"/>
              </w:rPr>
            </w:pPr>
            <w:r w:rsidRPr="0023654D">
              <w:rPr>
                <w:rFonts w:ascii="Arial" w:hAnsi="Arial" w:cs="Arial"/>
                <w:sz w:val="18"/>
                <w:szCs w:val="18"/>
              </w:rPr>
              <w:t>REQ-SEC-SLM-TESS-4</w:t>
            </w:r>
          </w:p>
          <w:p w14:paraId="348D38AE" w14:textId="26782EE8" w:rsidR="00074D2D" w:rsidRPr="0023654D" w:rsidRDefault="00074D2D" w:rsidP="00EF58BB">
            <w:pPr>
              <w:spacing w:after="0"/>
              <w:textAlignment w:val="baseline"/>
              <w:rPr>
                <w:rFonts w:ascii="Arial" w:hAnsi="Arial" w:cs="Arial"/>
                <w:sz w:val="18"/>
                <w:szCs w:val="18"/>
              </w:rPr>
            </w:pPr>
            <w:r w:rsidRPr="0023654D">
              <w:rPr>
                <w:rFonts w:ascii="Arial" w:hAnsi="Arial" w:cs="Arial"/>
                <w:sz w:val="18"/>
                <w:szCs w:val="18"/>
              </w:rPr>
              <w:lastRenderedPageBreak/>
              <w:t>REQ-SEC-SLM-TESS-13</w:t>
            </w:r>
          </w:p>
        </w:tc>
        <w:tc>
          <w:tcPr>
            <w:tcW w:w="1296" w:type="dxa"/>
            <w:tcMar>
              <w:left w:w="108" w:type="dxa"/>
              <w:right w:w="108" w:type="dxa"/>
            </w:tcMar>
          </w:tcPr>
          <w:p w14:paraId="28C438C3" w14:textId="6BAC4FC6" w:rsidR="00074D2D" w:rsidRPr="0023654D" w:rsidRDefault="00074D2D" w:rsidP="00EF58BB">
            <w:pPr>
              <w:rPr>
                <w:rFonts w:ascii="Arial" w:eastAsia="Times New Roman" w:hAnsi="Arial" w:cs="Arial"/>
                <w:sz w:val="18"/>
                <w:szCs w:val="18"/>
              </w:rPr>
            </w:pPr>
            <w:r w:rsidRPr="0023654D">
              <w:rPr>
                <w:rFonts w:ascii="Arial" w:eastAsia="Times New Roman" w:hAnsi="Arial" w:cs="Arial"/>
                <w:sz w:val="18"/>
                <w:szCs w:val="18"/>
              </w:rPr>
              <w:lastRenderedPageBreak/>
              <w:t>Partial gap</w:t>
            </w:r>
          </w:p>
        </w:tc>
        <w:tc>
          <w:tcPr>
            <w:tcW w:w="1584" w:type="dxa"/>
            <w:vMerge/>
            <w:tcMar>
              <w:left w:w="108" w:type="dxa"/>
              <w:right w:w="108" w:type="dxa"/>
            </w:tcMar>
          </w:tcPr>
          <w:p w14:paraId="0AC26A9C" w14:textId="77777777" w:rsidR="00074D2D" w:rsidRPr="00F3460B" w:rsidRDefault="00074D2D" w:rsidP="00EF58BB">
            <w:pPr>
              <w:spacing w:after="0"/>
              <w:textAlignment w:val="baseline"/>
              <w:rPr>
                <w:rFonts w:ascii="Arial" w:eastAsia="Times New Roman" w:hAnsi="Arial" w:cs="Arial"/>
                <w:color w:val="000000" w:themeColor="text1"/>
                <w:sz w:val="18"/>
                <w:szCs w:val="18"/>
              </w:rPr>
            </w:pPr>
          </w:p>
        </w:tc>
      </w:tr>
      <w:tr w:rsidR="00EF58BB" w14:paraId="081B91FC" w14:textId="77777777" w:rsidTr="009522FC">
        <w:trPr>
          <w:trHeight w:val="644"/>
        </w:trPr>
        <w:tc>
          <w:tcPr>
            <w:tcW w:w="1432" w:type="dxa"/>
            <w:vMerge w:val="restart"/>
          </w:tcPr>
          <w:p w14:paraId="689417D0" w14:textId="24BC2752" w:rsidR="00EF58BB" w:rsidRPr="00EF58BB" w:rsidRDefault="00EF58BB" w:rsidP="00EF58BB">
            <w:pPr>
              <w:rPr>
                <w:rFonts w:ascii="Arial" w:hAnsi="Arial" w:cs="Arial"/>
                <w:color w:val="000000" w:themeColor="text1"/>
                <w:sz w:val="18"/>
                <w:szCs w:val="18"/>
              </w:rPr>
            </w:pPr>
            <w:r w:rsidRPr="00EF58BB">
              <w:rPr>
                <w:rFonts w:ascii="Arial" w:hAnsi="Arial" w:cs="Arial"/>
                <w:color w:val="000000" w:themeColor="text1"/>
                <w:sz w:val="18"/>
                <w:szCs w:val="18"/>
              </w:rPr>
              <w:t>Automation and Orchestration Capability</w:t>
            </w:r>
          </w:p>
        </w:tc>
        <w:tc>
          <w:tcPr>
            <w:tcW w:w="2592" w:type="dxa"/>
            <w:vMerge w:val="restart"/>
            <w:tcMar>
              <w:left w:w="108" w:type="dxa"/>
              <w:right w:w="108" w:type="dxa"/>
            </w:tcMar>
          </w:tcPr>
          <w:p w14:paraId="613D4629" w14:textId="77777777" w:rsidR="00EF58BB" w:rsidRPr="00DE395F" w:rsidRDefault="00EF58BB" w:rsidP="009F5308">
            <w:pPr>
              <w:pStyle w:val="ListParagraph"/>
              <w:numPr>
                <w:ilvl w:val="0"/>
                <w:numId w:val="112"/>
              </w:numPr>
              <w:spacing w:after="0" w:line="240" w:lineRule="auto"/>
              <w:ind w:left="436"/>
              <w:rPr>
                <w:rFonts w:ascii="Arial" w:eastAsia="Times New Roman" w:hAnsi="Arial" w:cs="Arial"/>
                <w:sz w:val="18"/>
                <w:szCs w:val="18"/>
              </w:rPr>
            </w:pPr>
            <w:r w:rsidRPr="00DE395F">
              <w:rPr>
                <w:rFonts w:ascii="Arial" w:eastAsia="Times New Roman" w:hAnsi="Arial" w:cs="Arial"/>
                <w:sz w:val="18"/>
                <w:szCs w:val="18"/>
              </w:rPr>
              <w:t>Manually orchestrates privileged and external identities.</w:t>
            </w:r>
          </w:p>
          <w:p w14:paraId="48FCFF64" w14:textId="77777777" w:rsidR="00EF58BB" w:rsidRDefault="00EF58BB" w:rsidP="009F5308">
            <w:pPr>
              <w:pStyle w:val="ListParagraph"/>
              <w:numPr>
                <w:ilvl w:val="0"/>
                <w:numId w:val="112"/>
              </w:numPr>
              <w:spacing w:after="0" w:line="240" w:lineRule="auto"/>
              <w:ind w:left="436"/>
              <w:rPr>
                <w:rFonts w:ascii="Arial" w:eastAsia="Times New Roman" w:hAnsi="Arial" w:cs="Arial"/>
                <w:sz w:val="18"/>
                <w:szCs w:val="18"/>
              </w:rPr>
            </w:pPr>
            <w:r w:rsidRPr="00DE395F">
              <w:rPr>
                <w:rFonts w:ascii="Arial" w:eastAsia="Times New Roman" w:hAnsi="Arial" w:cs="Arial"/>
                <w:sz w:val="18"/>
                <w:szCs w:val="18"/>
              </w:rPr>
              <w:t>Automates orchestration of non-privileged users.</w:t>
            </w:r>
          </w:p>
          <w:p w14:paraId="14627263" w14:textId="036B5DE0" w:rsidR="00EF58BB" w:rsidRPr="00EF58BB" w:rsidRDefault="00EF58BB" w:rsidP="009F5308">
            <w:pPr>
              <w:pStyle w:val="ListParagraph"/>
              <w:numPr>
                <w:ilvl w:val="0"/>
                <w:numId w:val="112"/>
              </w:numPr>
              <w:spacing w:after="0" w:line="240" w:lineRule="auto"/>
              <w:ind w:left="436"/>
              <w:rPr>
                <w:rFonts w:ascii="Arial" w:eastAsia="Times New Roman" w:hAnsi="Arial" w:cs="Arial"/>
                <w:sz w:val="18"/>
                <w:szCs w:val="18"/>
              </w:rPr>
            </w:pPr>
            <w:r w:rsidRPr="00EF58BB">
              <w:rPr>
                <w:rFonts w:ascii="Arial" w:eastAsia="Times New Roman" w:hAnsi="Arial" w:cs="Arial"/>
                <w:sz w:val="18"/>
                <w:szCs w:val="18"/>
              </w:rPr>
              <w:t>Automates orchestration of self-managed entities.</w:t>
            </w:r>
          </w:p>
        </w:tc>
        <w:tc>
          <w:tcPr>
            <w:tcW w:w="1231" w:type="dxa"/>
            <w:tcMar>
              <w:left w:w="108" w:type="dxa"/>
              <w:right w:w="108" w:type="dxa"/>
            </w:tcMar>
          </w:tcPr>
          <w:p w14:paraId="1FCB020E" w14:textId="07D125D6" w:rsidR="00EF58BB" w:rsidRPr="00DE395F" w:rsidRDefault="00EF58BB" w:rsidP="00EF58BB">
            <w:pPr>
              <w:rPr>
                <w:rFonts w:ascii="Arial" w:hAnsi="Arial" w:cs="Arial"/>
                <w:sz w:val="18"/>
                <w:szCs w:val="18"/>
              </w:rPr>
            </w:pPr>
            <w:r w:rsidRPr="00DE395F">
              <w:rPr>
                <w:rFonts w:ascii="Arial" w:hAnsi="Arial" w:cs="Arial"/>
                <w:sz w:val="18"/>
                <w:szCs w:val="18"/>
              </w:rPr>
              <w:t>ASSET-C-12</w:t>
            </w:r>
            <w:r>
              <w:rPr>
                <w:rFonts w:ascii="Arial" w:hAnsi="Arial" w:cs="Arial"/>
                <w:sz w:val="18"/>
                <w:szCs w:val="18"/>
              </w:rPr>
              <w:t>a</w:t>
            </w:r>
          </w:p>
        </w:tc>
        <w:tc>
          <w:tcPr>
            <w:tcW w:w="1602" w:type="dxa"/>
            <w:tcMar>
              <w:left w:w="108" w:type="dxa"/>
              <w:right w:w="108" w:type="dxa"/>
            </w:tcMar>
          </w:tcPr>
          <w:p w14:paraId="4A1A8E81" w14:textId="7DA53670" w:rsidR="00EF58BB" w:rsidRPr="0023654D" w:rsidRDefault="00EF58BB" w:rsidP="00EF58BB">
            <w:pPr>
              <w:spacing w:after="0"/>
              <w:textAlignment w:val="baseline"/>
              <w:rPr>
                <w:rFonts w:ascii="Arial" w:hAnsi="Arial" w:cs="Arial"/>
                <w:sz w:val="18"/>
                <w:szCs w:val="18"/>
              </w:rPr>
            </w:pPr>
            <w:r w:rsidRPr="0023654D">
              <w:rPr>
                <w:rFonts w:ascii="Arial" w:hAnsi="Arial" w:cs="Arial"/>
                <w:sz w:val="18"/>
                <w:szCs w:val="18"/>
              </w:rPr>
              <w:t>None</w:t>
            </w:r>
          </w:p>
        </w:tc>
        <w:tc>
          <w:tcPr>
            <w:tcW w:w="1296" w:type="dxa"/>
            <w:tcMar>
              <w:left w:w="108" w:type="dxa"/>
              <w:right w:w="108" w:type="dxa"/>
            </w:tcMar>
          </w:tcPr>
          <w:p w14:paraId="77D9C646" w14:textId="462673A1" w:rsidR="00EF58BB" w:rsidRPr="0023654D" w:rsidRDefault="00EF58BB" w:rsidP="00EF58BB">
            <w:pPr>
              <w:rPr>
                <w:rFonts w:ascii="Arial" w:eastAsia="Times New Roman" w:hAnsi="Arial" w:cs="Arial"/>
                <w:sz w:val="18"/>
                <w:szCs w:val="18"/>
              </w:rPr>
            </w:pPr>
            <w:r w:rsidRPr="0023654D">
              <w:rPr>
                <w:rFonts w:ascii="Arial" w:eastAsia="Times New Roman" w:hAnsi="Arial" w:cs="Arial"/>
                <w:sz w:val="18"/>
                <w:szCs w:val="18"/>
              </w:rPr>
              <w:t>Gap</w:t>
            </w:r>
          </w:p>
        </w:tc>
        <w:tc>
          <w:tcPr>
            <w:tcW w:w="1584" w:type="dxa"/>
            <w:tcMar>
              <w:left w:w="108" w:type="dxa"/>
              <w:right w:w="108" w:type="dxa"/>
            </w:tcMar>
          </w:tcPr>
          <w:p w14:paraId="78985C58" w14:textId="4C2EB497" w:rsidR="00EF58BB" w:rsidRPr="00F3460B" w:rsidRDefault="00EF58BB" w:rsidP="00EF58BB">
            <w:pPr>
              <w:spacing w:after="0"/>
              <w:textAlignment w:val="baseline"/>
              <w:rPr>
                <w:rFonts w:ascii="Arial" w:eastAsia="Times New Roman" w:hAnsi="Arial" w:cs="Arial"/>
                <w:color w:val="000000" w:themeColor="text1"/>
                <w:sz w:val="18"/>
                <w:szCs w:val="18"/>
              </w:rPr>
            </w:pPr>
            <w:r>
              <w:rPr>
                <w:rFonts w:ascii="Arial" w:eastAsia="Times New Roman" w:hAnsi="Arial" w:cs="Arial"/>
                <w:color w:val="000000" w:themeColor="text1"/>
                <w:sz w:val="18"/>
                <w:szCs w:val="18"/>
              </w:rPr>
              <w:t>Out of scope, as Identities orchestration fall under the operator’s responsibilities</w:t>
            </w:r>
          </w:p>
        </w:tc>
      </w:tr>
      <w:tr w:rsidR="00EF58BB" w14:paraId="6ACC4695" w14:textId="77777777" w:rsidTr="009522FC">
        <w:trPr>
          <w:trHeight w:val="644"/>
        </w:trPr>
        <w:tc>
          <w:tcPr>
            <w:tcW w:w="1432" w:type="dxa"/>
            <w:vMerge/>
          </w:tcPr>
          <w:p w14:paraId="3B4F6A21" w14:textId="77777777" w:rsidR="00EF58BB" w:rsidRPr="005B5CEA" w:rsidRDefault="00EF58BB" w:rsidP="00EF58BB">
            <w:pPr>
              <w:rPr>
                <w:rFonts w:ascii="Arial" w:hAnsi="Arial" w:cs="Arial"/>
                <w:b/>
                <w:bCs/>
                <w:color w:val="000000" w:themeColor="text1"/>
                <w:sz w:val="18"/>
                <w:szCs w:val="18"/>
              </w:rPr>
            </w:pPr>
          </w:p>
        </w:tc>
        <w:tc>
          <w:tcPr>
            <w:tcW w:w="2592" w:type="dxa"/>
            <w:vMerge/>
            <w:tcMar>
              <w:left w:w="108" w:type="dxa"/>
              <w:right w:w="108" w:type="dxa"/>
            </w:tcMar>
          </w:tcPr>
          <w:p w14:paraId="70A75AB6" w14:textId="77777777" w:rsidR="00EF58BB" w:rsidRPr="00DE395F" w:rsidRDefault="00EF58BB" w:rsidP="00EF58BB">
            <w:pPr>
              <w:pStyle w:val="ListParagraph"/>
              <w:numPr>
                <w:ilvl w:val="0"/>
                <w:numId w:val="11"/>
              </w:numPr>
              <w:rPr>
                <w:rFonts w:ascii="Arial" w:eastAsia="Times New Roman" w:hAnsi="Arial" w:cs="Arial"/>
                <w:sz w:val="18"/>
                <w:szCs w:val="18"/>
              </w:rPr>
            </w:pPr>
          </w:p>
        </w:tc>
        <w:tc>
          <w:tcPr>
            <w:tcW w:w="1231" w:type="dxa"/>
            <w:tcMar>
              <w:left w:w="108" w:type="dxa"/>
              <w:right w:w="108" w:type="dxa"/>
            </w:tcMar>
          </w:tcPr>
          <w:p w14:paraId="5F4FF971" w14:textId="39BCAB41" w:rsidR="00EF58BB" w:rsidRPr="00DE395F" w:rsidRDefault="00EF58BB" w:rsidP="00EF58BB">
            <w:pPr>
              <w:rPr>
                <w:rFonts w:ascii="Arial" w:hAnsi="Arial" w:cs="Arial"/>
                <w:sz w:val="18"/>
                <w:szCs w:val="18"/>
              </w:rPr>
            </w:pPr>
            <w:r w:rsidRPr="00DE395F">
              <w:rPr>
                <w:rFonts w:ascii="Arial" w:hAnsi="Arial" w:cs="Arial"/>
                <w:sz w:val="18"/>
                <w:szCs w:val="18"/>
              </w:rPr>
              <w:t>ASSET-C-32</w:t>
            </w:r>
          </w:p>
        </w:tc>
        <w:tc>
          <w:tcPr>
            <w:tcW w:w="1602" w:type="dxa"/>
            <w:tcMar>
              <w:left w:w="108" w:type="dxa"/>
              <w:right w:w="108" w:type="dxa"/>
            </w:tcMar>
          </w:tcPr>
          <w:p w14:paraId="1A2151AC" w14:textId="1602B076" w:rsidR="00EF58BB" w:rsidRPr="0023654D" w:rsidRDefault="00EF58BB" w:rsidP="00EF58BB">
            <w:pPr>
              <w:spacing w:after="0"/>
              <w:textAlignment w:val="baseline"/>
              <w:rPr>
                <w:rFonts w:ascii="Arial" w:hAnsi="Arial" w:cs="Arial"/>
                <w:sz w:val="18"/>
                <w:szCs w:val="18"/>
              </w:rPr>
            </w:pPr>
            <w:r w:rsidRPr="0023654D">
              <w:rPr>
                <w:rFonts w:ascii="Arial" w:hAnsi="Arial" w:cs="Arial"/>
                <w:sz w:val="18"/>
                <w:szCs w:val="18"/>
              </w:rPr>
              <w:t>None</w:t>
            </w:r>
          </w:p>
        </w:tc>
        <w:tc>
          <w:tcPr>
            <w:tcW w:w="1296" w:type="dxa"/>
            <w:tcMar>
              <w:left w:w="108" w:type="dxa"/>
              <w:right w:w="108" w:type="dxa"/>
            </w:tcMar>
          </w:tcPr>
          <w:p w14:paraId="0B47035D" w14:textId="00385C2A" w:rsidR="00EF58BB" w:rsidRPr="0023654D" w:rsidRDefault="00EF58BB" w:rsidP="00EF58BB">
            <w:pPr>
              <w:rPr>
                <w:rFonts w:ascii="Arial" w:eastAsia="Times New Roman" w:hAnsi="Arial" w:cs="Arial"/>
                <w:sz w:val="18"/>
                <w:szCs w:val="18"/>
              </w:rPr>
            </w:pPr>
            <w:r w:rsidRPr="0023654D">
              <w:rPr>
                <w:rFonts w:ascii="Arial" w:eastAsia="Times New Roman" w:hAnsi="Arial" w:cs="Arial"/>
                <w:sz w:val="18"/>
                <w:szCs w:val="18"/>
              </w:rPr>
              <w:t>Gap</w:t>
            </w:r>
          </w:p>
        </w:tc>
        <w:tc>
          <w:tcPr>
            <w:tcW w:w="1584" w:type="dxa"/>
            <w:tcMar>
              <w:left w:w="108" w:type="dxa"/>
              <w:right w:w="108" w:type="dxa"/>
            </w:tcMar>
          </w:tcPr>
          <w:p w14:paraId="3E58AC06" w14:textId="0D345AB4" w:rsidR="00EF58BB" w:rsidRDefault="00EF58BB" w:rsidP="00EF58BB">
            <w:pPr>
              <w:spacing w:after="0"/>
              <w:textAlignment w:val="baseline"/>
              <w:rPr>
                <w:rFonts w:ascii="Arial" w:eastAsia="Times New Roman" w:hAnsi="Arial" w:cs="Arial"/>
                <w:color w:val="000000" w:themeColor="text1"/>
                <w:sz w:val="18"/>
                <w:szCs w:val="18"/>
              </w:rPr>
            </w:pPr>
            <w:r>
              <w:rPr>
                <w:rFonts w:ascii="Arial" w:eastAsia="Times New Roman" w:hAnsi="Arial" w:cs="Arial"/>
                <w:color w:val="000000" w:themeColor="text1"/>
                <w:sz w:val="18"/>
                <w:szCs w:val="18"/>
              </w:rPr>
              <w:t>Out of scope, as Identities orchestration fall under the operator’s responsibilities</w:t>
            </w:r>
          </w:p>
        </w:tc>
      </w:tr>
      <w:tr w:rsidR="00EF58BB" w14:paraId="5B271BB6" w14:textId="77777777" w:rsidTr="009522FC">
        <w:trPr>
          <w:trHeight w:val="644"/>
        </w:trPr>
        <w:tc>
          <w:tcPr>
            <w:tcW w:w="1432" w:type="dxa"/>
            <w:vMerge/>
          </w:tcPr>
          <w:p w14:paraId="5B9035AF" w14:textId="77777777" w:rsidR="00EF58BB" w:rsidRPr="005B5CEA" w:rsidRDefault="00EF58BB" w:rsidP="00EF58BB">
            <w:pPr>
              <w:rPr>
                <w:rFonts w:ascii="Arial" w:hAnsi="Arial" w:cs="Arial"/>
                <w:b/>
                <w:bCs/>
                <w:color w:val="000000" w:themeColor="text1"/>
                <w:sz w:val="18"/>
                <w:szCs w:val="18"/>
              </w:rPr>
            </w:pPr>
          </w:p>
        </w:tc>
        <w:tc>
          <w:tcPr>
            <w:tcW w:w="2592" w:type="dxa"/>
            <w:vMerge/>
            <w:tcMar>
              <w:left w:w="108" w:type="dxa"/>
              <w:right w:w="108" w:type="dxa"/>
            </w:tcMar>
          </w:tcPr>
          <w:p w14:paraId="466858C2" w14:textId="77777777" w:rsidR="00EF58BB" w:rsidRPr="00DE395F" w:rsidRDefault="00EF58BB" w:rsidP="00EF58BB">
            <w:pPr>
              <w:pStyle w:val="ListParagraph"/>
              <w:numPr>
                <w:ilvl w:val="0"/>
                <w:numId w:val="11"/>
              </w:numPr>
              <w:rPr>
                <w:rFonts w:ascii="Arial" w:eastAsia="Times New Roman" w:hAnsi="Arial" w:cs="Arial"/>
                <w:sz w:val="18"/>
                <w:szCs w:val="18"/>
              </w:rPr>
            </w:pPr>
          </w:p>
        </w:tc>
        <w:tc>
          <w:tcPr>
            <w:tcW w:w="1231" w:type="dxa"/>
            <w:tcMar>
              <w:left w:w="108" w:type="dxa"/>
              <w:right w:w="108" w:type="dxa"/>
            </w:tcMar>
          </w:tcPr>
          <w:p w14:paraId="2C21F0AE" w14:textId="065F0690" w:rsidR="00EF58BB" w:rsidRPr="00DE395F" w:rsidRDefault="00EF58BB" w:rsidP="00EF58BB">
            <w:pPr>
              <w:rPr>
                <w:rFonts w:ascii="Arial" w:hAnsi="Arial" w:cs="Arial"/>
                <w:sz w:val="18"/>
                <w:szCs w:val="18"/>
              </w:rPr>
            </w:pPr>
            <w:r w:rsidRPr="00DE395F">
              <w:rPr>
                <w:rFonts w:ascii="Arial" w:hAnsi="Arial" w:cs="Arial"/>
                <w:sz w:val="18"/>
                <w:szCs w:val="18"/>
              </w:rPr>
              <w:t>ASSET-C-33</w:t>
            </w:r>
          </w:p>
        </w:tc>
        <w:tc>
          <w:tcPr>
            <w:tcW w:w="1602" w:type="dxa"/>
            <w:tcMar>
              <w:left w:w="108" w:type="dxa"/>
              <w:right w:w="108" w:type="dxa"/>
            </w:tcMar>
          </w:tcPr>
          <w:p w14:paraId="2D1B13C3" w14:textId="068B75F1" w:rsidR="00EF58BB" w:rsidRPr="0023654D" w:rsidRDefault="00EF58BB" w:rsidP="00EF58BB">
            <w:pPr>
              <w:spacing w:after="0"/>
              <w:textAlignment w:val="baseline"/>
              <w:rPr>
                <w:rFonts w:ascii="Arial" w:hAnsi="Arial" w:cs="Arial"/>
                <w:sz w:val="18"/>
                <w:szCs w:val="18"/>
              </w:rPr>
            </w:pPr>
            <w:r w:rsidRPr="0023654D">
              <w:rPr>
                <w:rFonts w:ascii="Arial" w:hAnsi="Arial" w:cs="Arial"/>
                <w:sz w:val="18"/>
                <w:szCs w:val="18"/>
              </w:rPr>
              <w:t>None</w:t>
            </w:r>
          </w:p>
        </w:tc>
        <w:tc>
          <w:tcPr>
            <w:tcW w:w="1296" w:type="dxa"/>
            <w:tcMar>
              <w:left w:w="108" w:type="dxa"/>
              <w:right w:w="108" w:type="dxa"/>
            </w:tcMar>
          </w:tcPr>
          <w:p w14:paraId="02D1DD6F" w14:textId="2F3857CC" w:rsidR="00EF58BB" w:rsidRPr="0023654D" w:rsidRDefault="00EF58BB" w:rsidP="00EF58BB">
            <w:pPr>
              <w:rPr>
                <w:rFonts w:ascii="Arial" w:eastAsia="Times New Roman" w:hAnsi="Arial" w:cs="Arial"/>
                <w:sz w:val="18"/>
                <w:szCs w:val="18"/>
              </w:rPr>
            </w:pPr>
            <w:r w:rsidRPr="0023654D">
              <w:rPr>
                <w:rFonts w:ascii="Arial" w:eastAsia="Times New Roman" w:hAnsi="Arial" w:cs="Arial"/>
                <w:sz w:val="18"/>
                <w:szCs w:val="18"/>
              </w:rPr>
              <w:t>Gap</w:t>
            </w:r>
          </w:p>
        </w:tc>
        <w:tc>
          <w:tcPr>
            <w:tcW w:w="1584" w:type="dxa"/>
            <w:tcMar>
              <w:left w:w="108" w:type="dxa"/>
              <w:right w:w="108" w:type="dxa"/>
            </w:tcMar>
          </w:tcPr>
          <w:p w14:paraId="4828AAA3" w14:textId="1F8CFE42" w:rsidR="00EF58BB" w:rsidRDefault="00EF58BB" w:rsidP="00EF58BB">
            <w:pPr>
              <w:spacing w:after="0"/>
              <w:textAlignment w:val="baseline"/>
              <w:rPr>
                <w:rFonts w:ascii="Arial" w:eastAsia="Times New Roman" w:hAnsi="Arial" w:cs="Arial"/>
                <w:color w:val="000000" w:themeColor="text1"/>
                <w:sz w:val="18"/>
                <w:szCs w:val="18"/>
              </w:rPr>
            </w:pPr>
            <w:r>
              <w:rPr>
                <w:rFonts w:ascii="Arial" w:eastAsia="Times New Roman" w:hAnsi="Arial" w:cs="Arial"/>
                <w:color w:val="000000" w:themeColor="text1"/>
                <w:sz w:val="18"/>
                <w:szCs w:val="18"/>
              </w:rPr>
              <w:t>Out of scope, as Identities orchestration fall under the operator’s responsibilities</w:t>
            </w:r>
          </w:p>
        </w:tc>
      </w:tr>
    </w:tbl>
    <w:p w14:paraId="6ADA406C" w14:textId="77777777" w:rsidR="00412A4C" w:rsidRDefault="00412A4C" w:rsidP="00412A4C"/>
    <w:p w14:paraId="51E655E3" w14:textId="71CA6A43" w:rsidR="00412A4C" w:rsidRPr="002275C8" w:rsidRDefault="00BA2C60" w:rsidP="00AB46B2">
      <w:pPr>
        <w:pStyle w:val="Heading4"/>
      </w:pPr>
      <w:r>
        <w:t xml:space="preserve"> </w:t>
      </w:r>
      <w:r>
        <w:tab/>
      </w:r>
      <w:r w:rsidR="00002384">
        <w:t xml:space="preserve">O-RU </w:t>
      </w:r>
      <w:r w:rsidR="00412A4C" w:rsidRPr="002275C8">
        <w:t>Networks Pillar</w:t>
      </w:r>
    </w:p>
    <w:p w14:paraId="0C79B99D" w14:textId="15CA56B9" w:rsidR="00412A4C" w:rsidRDefault="00BA2C60" w:rsidP="00412A4C">
      <w:pPr>
        <w:pStyle w:val="Heading5"/>
        <w:contextualSpacing/>
      </w:pPr>
      <w:r>
        <w:t xml:space="preserve"> </w:t>
      </w:r>
      <w:r>
        <w:tab/>
      </w:r>
      <w:r w:rsidR="00412A4C">
        <w:t>O-RU Networks Pillar Assets</w:t>
      </w:r>
    </w:p>
    <w:p w14:paraId="34D26ED6" w14:textId="77777777" w:rsidR="00412A4C" w:rsidRPr="000D6A34" w:rsidRDefault="00412A4C" w:rsidP="0055471D">
      <w:pPr>
        <w:rPr>
          <w:rFonts w:ascii="Times New Roman" w:hAnsi="Times New Roman" w:cs="Times New Roman"/>
          <w:sz w:val="20"/>
          <w:szCs w:val="20"/>
          <w:lang w:eastAsia="zh-CN"/>
        </w:rPr>
      </w:pPr>
      <w:r w:rsidRPr="000D6A34">
        <w:rPr>
          <w:rFonts w:ascii="Times New Roman" w:hAnsi="Times New Roman" w:cs="Times New Roman"/>
          <w:sz w:val="20"/>
          <w:szCs w:val="20"/>
          <w:lang w:eastAsia="zh-CN"/>
        </w:rPr>
        <w:t>Currently there are no applicable assets or components defined in the WG11 O-RAN Security Threat Modeling and Risk Assessment [i.4] for O-RU Network pillar.</w:t>
      </w:r>
    </w:p>
    <w:p w14:paraId="07F2E76E" w14:textId="7B65EE3D" w:rsidR="00412A4C" w:rsidRDefault="00BA2C60" w:rsidP="00412A4C">
      <w:pPr>
        <w:pStyle w:val="Heading5"/>
      </w:pPr>
      <w:r>
        <w:t xml:space="preserve"> </w:t>
      </w:r>
      <w:r>
        <w:tab/>
      </w:r>
      <w:r w:rsidR="00002384">
        <w:t xml:space="preserve">O-RU </w:t>
      </w:r>
      <w:r w:rsidR="00412A4C">
        <w:t>Networks Pillar Gap Analysis</w:t>
      </w:r>
    </w:p>
    <w:p w14:paraId="0CA518B7" w14:textId="77777777" w:rsidR="00412A4C" w:rsidRPr="000D6A34" w:rsidRDefault="00412A4C" w:rsidP="00412A4C">
      <w:pPr>
        <w:rPr>
          <w:rFonts w:ascii="Times New Roman" w:hAnsi="Times New Roman" w:cs="Times New Roman"/>
          <w:sz w:val="20"/>
          <w:szCs w:val="20"/>
          <w:lang w:eastAsia="zh-CN"/>
        </w:rPr>
      </w:pPr>
      <w:r w:rsidRPr="000D6A34">
        <w:rPr>
          <w:rFonts w:ascii="Times New Roman" w:hAnsi="Times New Roman" w:cs="Times New Roman"/>
          <w:sz w:val="20"/>
          <w:szCs w:val="20"/>
          <w:lang w:eastAsia="zh-CN"/>
        </w:rPr>
        <w:t>No Gap Analysis required.</w:t>
      </w:r>
    </w:p>
    <w:p w14:paraId="29377B54" w14:textId="300D39C3" w:rsidR="00412A4C" w:rsidRDefault="00BA2C60" w:rsidP="00412A4C">
      <w:pPr>
        <w:pStyle w:val="Heading4"/>
      </w:pPr>
      <w:r>
        <w:t xml:space="preserve"> </w:t>
      </w:r>
      <w:r>
        <w:tab/>
      </w:r>
      <w:r w:rsidR="00002384">
        <w:t xml:space="preserve">O-RU </w:t>
      </w:r>
      <w:r w:rsidR="00412A4C">
        <w:t>Devices Pillar</w:t>
      </w:r>
    </w:p>
    <w:p w14:paraId="50830B20" w14:textId="78F6BA14" w:rsidR="00412A4C" w:rsidRDefault="00412A4C" w:rsidP="00412A4C">
      <w:pPr>
        <w:pStyle w:val="Heading5"/>
      </w:pPr>
      <w:r>
        <w:t xml:space="preserve"> </w:t>
      </w:r>
      <w:r w:rsidR="00BA2C60">
        <w:t xml:space="preserve"> </w:t>
      </w:r>
      <w:r w:rsidR="00BA2C60">
        <w:tab/>
      </w:r>
      <w:r>
        <w:t>O-RU</w:t>
      </w:r>
      <w:r w:rsidRPr="05D54147">
        <w:t xml:space="preserve"> Devices Pillar Assets </w:t>
      </w:r>
    </w:p>
    <w:p w14:paraId="4E4E9AA6" w14:textId="77777777" w:rsidR="00412A4C" w:rsidRPr="000D6A34" w:rsidRDefault="00412A4C" w:rsidP="00412A4C">
      <w:pPr>
        <w:rPr>
          <w:rFonts w:ascii="Times New Roman" w:hAnsi="Times New Roman" w:cs="Times New Roman"/>
          <w:sz w:val="20"/>
          <w:szCs w:val="20"/>
          <w:lang w:eastAsia="zh-CN"/>
        </w:rPr>
      </w:pPr>
      <w:r w:rsidRPr="000D6A34">
        <w:rPr>
          <w:rFonts w:ascii="Times New Roman" w:hAnsi="Times New Roman" w:cs="Times New Roman"/>
          <w:sz w:val="20"/>
          <w:szCs w:val="20"/>
          <w:lang w:eastAsia="zh-CN"/>
        </w:rPr>
        <w:t>The applicable assets and components defined in the WG11 O-RAN Security Threat Modeling and Risk Assessment [i.4] are listed below. The O-RU specific assets are as follows:</w:t>
      </w:r>
    </w:p>
    <w:p w14:paraId="388FABD8" w14:textId="2915DFB2" w:rsidR="00412A4C" w:rsidRPr="000D6A34" w:rsidRDefault="00412A4C" w:rsidP="001105F3">
      <w:pPr>
        <w:numPr>
          <w:ilvl w:val="0"/>
          <w:numId w:val="75"/>
        </w:numPr>
        <w:spacing w:after="0"/>
        <w:rPr>
          <w:rFonts w:ascii="Times New Roman" w:hAnsi="Times New Roman" w:cs="Times New Roman"/>
          <w:sz w:val="20"/>
          <w:szCs w:val="20"/>
          <w:lang w:eastAsia="zh-CN"/>
        </w:rPr>
      </w:pPr>
      <w:r w:rsidRPr="000D6A34">
        <w:rPr>
          <w:rFonts w:ascii="Times New Roman" w:hAnsi="Times New Roman" w:cs="Times New Roman"/>
          <w:sz w:val="20"/>
          <w:szCs w:val="20"/>
          <w:lang w:eastAsia="zh-CN"/>
        </w:rPr>
        <w:t>ASSET-C-12</w:t>
      </w:r>
      <w:r w:rsidR="008D5533">
        <w:rPr>
          <w:rFonts w:ascii="Times New Roman" w:hAnsi="Times New Roman" w:cs="Times New Roman"/>
          <w:sz w:val="20"/>
          <w:szCs w:val="20"/>
          <w:lang w:eastAsia="zh-CN"/>
        </w:rPr>
        <w:t>a</w:t>
      </w:r>
      <w:r w:rsidRPr="000D6A34">
        <w:rPr>
          <w:rFonts w:ascii="Times New Roman" w:hAnsi="Times New Roman" w:cs="Times New Roman"/>
          <w:sz w:val="20"/>
          <w:szCs w:val="20"/>
          <w:lang w:eastAsia="zh-CN"/>
        </w:rPr>
        <w:t>: PNF NF equipment</w:t>
      </w:r>
    </w:p>
    <w:p w14:paraId="7AC059A1" w14:textId="59155D63" w:rsidR="00412A4C" w:rsidRDefault="00412A4C" w:rsidP="00AB46B2">
      <w:pPr>
        <w:pStyle w:val="Heading5"/>
      </w:pPr>
      <w:r>
        <w:lastRenderedPageBreak/>
        <w:t xml:space="preserve"> </w:t>
      </w:r>
      <w:r w:rsidR="00BA2C60">
        <w:t xml:space="preserve"> </w:t>
      </w:r>
      <w:r w:rsidR="00BA2C60">
        <w:tab/>
      </w:r>
      <w:r w:rsidR="00002384">
        <w:t xml:space="preserve">O-RU </w:t>
      </w:r>
      <w:r w:rsidRPr="00AB46B2">
        <w:t>Devices</w:t>
      </w:r>
      <w:r>
        <w:t xml:space="preserve"> Pillar Gap Analysis</w:t>
      </w:r>
    </w:p>
    <w:p w14:paraId="7AF4C347" w14:textId="1E0F6D26" w:rsidR="00B26A7C" w:rsidRPr="00183BAD" w:rsidRDefault="00B26A7C" w:rsidP="00B26A7C">
      <w:pPr>
        <w:pStyle w:val="TH"/>
        <w:rPr>
          <w:kern w:val="0"/>
          <w:szCs w:val="22"/>
          <w14:ligatures w14:val="none"/>
        </w:rPr>
      </w:pPr>
      <w:bookmarkStart w:id="291" w:name="_Toc212036324"/>
      <w:r w:rsidRPr="00183BAD">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7.3.15</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4</w:t>
      </w:r>
      <w:r w:rsidR="002C6E3B">
        <w:rPr>
          <w:kern w:val="0"/>
          <w:szCs w:val="22"/>
          <w14:ligatures w14:val="none"/>
        </w:rPr>
        <w:fldChar w:fldCharType="end"/>
      </w:r>
      <w:r w:rsidRPr="00183BAD">
        <w:rPr>
          <w:kern w:val="0"/>
          <w:szCs w:val="22"/>
          <w14:ligatures w14:val="none"/>
        </w:rPr>
        <w:t>: O-RU Devices Pillar Gap Analysis</w:t>
      </w:r>
      <w:bookmarkEnd w:id="291"/>
    </w:p>
    <w:tbl>
      <w:tblPr>
        <w:tblStyle w:val="TableGrid"/>
        <w:tblW w:w="9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80" w:firstRow="0" w:lastRow="0" w:firstColumn="1" w:lastColumn="0" w:noHBand="1" w:noVBand="1"/>
      </w:tblPr>
      <w:tblGrid>
        <w:gridCol w:w="1387"/>
        <w:gridCol w:w="1938"/>
        <w:gridCol w:w="1082"/>
        <w:gridCol w:w="2463"/>
        <w:gridCol w:w="1296"/>
        <w:gridCol w:w="1584"/>
      </w:tblGrid>
      <w:tr w:rsidR="00541A4A" w14:paraId="3C11585C" w14:textId="77777777" w:rsidTr="009522FC">
        <w:trPr>
          <w:trHeight w:val="833"/>
        </w:trPr>
        <w:tc>
          <w:tcPr>
            <w:tcW w:w="1387" w:type="dxa"/>
            <w:tcMar>
              <w:left w:w="108" w:type="dxa"/>
              <w:right w:w="108" w:type="dxa"/>
            </w:tcMar>
          </w:tcPr>
          <w:p w14:paraId="40C63F96" w14:textId="77777777" w:rsidR="00412A4C" w:rsidRPr="00183BAD" w:rsidRDefault="00412A4C" w:rsidP="00183BAD">
            <w:pPr>
              <w:pStyle w:val="TAH"/>
              <w:rPr>
                <w:b w:val="0"/>
                <w:lang w:eastAsia="zh-CN"/>
              </w:rPr>
            </w:pPr>
            <w:r w:rsidRPr="00183BAD">
              <w:rPr>
                <w:lang w:eastAsia="zh-CN"/>
              </w:rPr>
              <w:t>Devices ZT Function</w:t>
            </w:r>
          </w:p>
        </w:tc>
        <w:tc>
          <w:tcPr>
            <w:tcW w:w="1938" w:type="dxa"/>
            <w:tcMar>
              <w:left w:w="108" w:type="dxa"/>
              <w:right w:w="108" w:type="dxa"/>
            </w:tcMar>
          </w:tcPr>
          <w:p w14:paraId="10823E4E" w14:textId="77777777" w:rsidR="00412A4C" w:rsidRPr="00183BAD" w:rsidRDefault="00412A4C" w:rsidP="00183BAD">
            <w:pPr>
              <w:pStyle w:val="TAH"/>
              <w:rPr>
                <w:b w:val="0"/>
                <w:lang w:eastAsia="zh-CN"/>
              </w:rPr>
            </w:pPr>
            <w:r w:rsidRPr="00183BAD">
              <w:rPr>
                <w:lang w:eastAsia="zh-CN"/>
              </w:rPr>
              <w:t>Guidance to reach initial stage</w:t>
            </w:r>
          </w:p>
        </w:tc>
        <w:tc>
          <w:tcPr>
            <w:tcW w:w="1082" w:type="dxa"/>
            <w:tcMar>
              <w:left w:w="108" w:type="dxa"/>
              <w:right w:w="108" w:type="dxa"/>
            </w:tcMar>
          </w:tcPr>
          <w:p w14:paraId="6F9CDD85" w14:textId="77777777" w:rsidR="00412A4C" w:rsidRPr="00183BAD" w:rsidRDefault="00412A4C" w:rsidP="00183BAD">
            <w:pPr>
              <w:pStyle w:val="TAH"/>
              <w:rPr>
                <w:b w:val="0"/>
                <w:lang w:eastAsia="zh-CN"/>
              </w:rPr>
            </w:pPr>
            <w:r w:rsidRPr="00183BAD">
              <w:rPr>
                <w:lang w:eastAsia="zh-CN"/>
              </w:rPr>
              <w:t>Asset(s)</w:t>
            </w:r>
          </w:p>
          <w:p w14:paraId="6FEB3771" w14:textId="77777777" w:rsidR="00412A4C" w:rsidRPr="00183BAD" w:rsidRDefault="00412A4C" w:rsidP="00183BAD">
            <w:pPr>
              <w:pStyle w:val="TAH"/>
              <w:rPr>
                <w:b w:val="0"/>
                <w:lang w:eastAsia="zh-CN"/>
              </w:rPr>
            </w:pPr>
          </w:p>
        </w:tc>
        <w:tc>
          <w:tcPr>
            <w:tcW w:w="2463" w:type="dxa"/>
            <w:tcMar>
              <w:left w:w="108" w:type="dxa"/>
              <w:right w:w="108" w:type="dxa"/>
            </w:tcMar>
          </w:tcPr>
          <w:p w14:paraId="2DBADB45" w14:textId="43BB545F" w:rsidR="00412A4C" w:rsidRPr="00183BAD" w:rsidRDefault="00541A4A" w:rsidP="00183BAD">
            <w:pPr>
              <w:pStyle w:val="TAH"/>
              <w:rPr>
                <w:b w:val="0"/>
                <w:lang w:eastAsia="zh-CN"/>
              </w:rPr>
            </w:pPr>
            <w:r w:rsidRPr="00F610D9">
              <w:rPr>
                <w:lang w:eastAsia="zh-CN"/>
              </w:rPr>
              <w:t xml:space="preserve">Existing </w:t>
            </w:r>
            <w:r w:rsidR="00412A4C" w:rsidRPr="00183BAD">
              <w:rPr>
                <w:lang w:eastAsia="zh-CN"/>
              </w:rPr>
              <w:t>Requirements mapped to CISA stage</w:t>
            </w:r>
          </w:p>
        </w:tc>
        <w:tc>
          <w:tcPr>
            <w:tcW w:w="1296" w:type="dxa"/>
            <w:tcMar>
              <w:left w:w="108" w:type="dxa"/>
              <w:right w:w="108" w:type="dxa"/>
            </w:tcMar>
          </w:tcPr>
          <w:p w14:paraId="747AAB39" w14:textId="77777777" w:rsidR="00412A4C" w:rsidRPr="00183BAD" w:rsidRDefault="00412A4C" w:rsidP="00183BAD">
            <w:pPr>
              <w:pStyle w:val="TAH"/>
              <w:rPr>
                <w:b w:val="0"/>
                <w:lang w:eastAsia="zh-CN"/>
              </w:rPr>
            </w:pPr>
            <w:r w:rsidRPr="00183BAD">
              <w:rPr>
                <w:lang w:eastAsia="zh-CN"/>
              </w:rPr>
              <w:t>Assessed Gap to Initial CISA Stage</w:t>
            </w:r>
          </w:p>
        </w:tc>
        <w:tc>
          <w:tcPr>
            <w:tcW w:w="1584" w:type="dxa"/>
            <w:tcMar>
              <w:left w:w="108" w:type="dxa"/>
              <w:right w:w="108" w:type="dxa"/>
            </w:tcMar>
          </w:tcPr>
          <w:p w14:paraId="21079CA6" w14:textId="77777777" w:rsidR="00412A4C" w:rsidRPr="00183BAD" w:rsidRDefault="00412A4C" w:rsidP="00183BAD">
            <w:pPr>
              <w:pStyle w:val="TAH"/>
              <w:rPr>
                <w:b w:val="0"/>
                <w:lang w:eastAsia="zh-CN"/>
              </w:rPr>
            </w:pPr>
            <w:r w:rsidRPr="00183BAD">
              <w:rPr>
                <w:lang w:eastAsia="zh-CN"/>
              </w:rPr>
              <w:t xml:space="preserve">Comments </w:t>
            </w:r>
          </w:p>
        </w:tc>
      </w:tr>
      <w:tr w:rsidR="00541A4A" w14:paraId="6093CC47" w14:textId="77777777" w:rsidTr="009522FC">
        <w:trPr>
          <w:trHeight w:val="1095"/>
        </w:trPr>
        <w:tc>
          <w:tcPr>
            <w:tcW w:w="1387" w:type="dxa"/>
          </w:tcPr>
          <w:p w14:paraId="007782EA" w14:textId="77777777" w:rsidR="00412A4C" w:rsidRPr="00F0684A" w:rsidRDefault="00412A4C" w:rsidP="00E80FBE">
            <w:pPr>
              <w:rPr>
                <w:rFonts w:ascii="Arial" w:hAnsi="Arial" w:cs="Arial"/>
                <w:sz w:val="18"/>
                <w:szCs w:val="18"/>
              </w:rPr>
            </w:pPr>
            <w:r>
              <w:rPr>
                <w:rFonts w:ascii="Arial" w:hAnsi="Arial" w:cs="Arial"/>
                <w:sz w:val="18"/>
                <w:szCs w:val="18"/>
              </w:rPr>
              <w:t>Policy Enforcement and Compliance Monitoring</w:t>
            </w:r>
          </w:p>
        </w:tc>
        <w:tc>
          <w:tcPr>
            <w:tcW w:w="1938" w:type="dxa"/>
            <w:tcMar>
              <w:left w:w="108" w:type="dxa"/>
              <w:right w:w="108" w:type="dxa"/>
            </w:tcMar>
          </w:tcPr>
          <w:p w14:paraId="03E5F50C" w14:textId="77777777" w:rsidR="00412A4C" w:rsidRPr="00F0684A" w:rsidRDefault="00412A4C" w:rsidP="00E80FBE">
            <w:pPr>
              <w:rPr>
                <w:rFonts w:ascii="Arial" w:hAnsi="Arial" w:cs="Arial"/>
                <w:sz w:val="18"/>
                <w:szCs w:val="18"/>
              </w:rPr>
            </w:pPr>
            <w:r>
              <w:rPr>
                <w:rFonts w:ascii="Arial" w:hAnsi="Arial" w:cs="Arial"/>
                <w:color w:val="000000" w:themeColor="text1"/>
                <w:sz w:val="18"/>
                <w:szCs w:val="18"/>
              </w:rPr>
              <w:t>Basic Device characteristics visibility. Basic policy enforcement mechanism for managing software configurations or vulnerabilities</w:t>
            </w:r>
          </w:p>
        </w:tc>
        <w:tc>
          <w:tcPr>
            <w:tcW w:w="1082" w:type="dxa"/>
            <w:tcMar>
              <w:left w:w="108" w:type="dxa"/>
              <w:right w:w="108" w:type="dxa"/>
            </w:tcMar>
          </w:tcPr>
          <w:p w14:paraId="27F67D04" w14:textId="5F706C15" w:rsidR="00412A4C" w:rsidRPr="001565FC" w:rsidRDefault="00412A4C" w:rsidP="00E80FBE">
            <w:pPr>
              <w:rPr>
                <w:rFonts w:ascii="Arial" w:hAnsi="Arial" w:cs="Arial"/>
                <w:color w:val="000000" w:themeColor="text1"/>
                <w:sz w:val="18"/>
                <w:szCs w:val="18"/>
              </w:rPr>
            </w:pPr>
            <w:r w:rsidRPr="001565FC">
              <w:rPr>
                <w:rFonts w:ascii="Arial" w:hAnsi="Arial" w:cs="Arial"/>
                <w:color w:val="000000" w:themeColor="text1"/>
                <w:sz w:val="18"/>
                <w:szCs w:val="18"/>
              </w:rPr>
              <w:t>ASSET-C-12</w:t>
            </w:r>
            <w:r w:rsidR="007E644A">
              <w:rPr>
                <w:rFonts w:ascii="Arial" w:hAnsi="Arial" w:cs="Arial"/>
                <w:color w:val="000000" w:themeColor="text1"/>
                <w:sz w:val="18"/>
                <w:szCs w:val="18"/>
              </w:rPr>
              <w:t>a</w:t>
            </w:r>
          </w:p>
        </w:tc>
        <w:tc>
          <w:tcPr>
            <w:tcW w:w="2463" w:type="dxa"/>
            <w:tcMar>
              <w:left w:w="108" w:type="dxa"/>
              <w:right w:w="108" w:type="dxa"/>
            </w:tcMar>
          </w:tcPr>
          <w:p w14:paraId="160BDC6F" w14:textId="07567887" w:rsidR="00412A4C" w:rsidRPr="001565FC" w:rsidRDefault="00412A4C" w:rsidP="00922060">
            <w:pPr>
              <w:rPr>
                <w:rFonts w:ascii="Arial" w:hAnsi="Arial" w:cs="Arial"/>
                <w:color w:val="000000" w:themeColor="text1"/>
                <w:sz w:val="18"/>
                <w:szCs w:val="18"/>
              </w:rPr>
            </w:pPr>
            <w:r w:rsidRPr="001565FC">
              <w:rPr>
                <w:rFonts w:ascii="Arial" w:hAnsi="Arial" w:cs="Arial"/>
                <w:color w:val="000000" w:themeColor="text1"/>
                <w:sz w:val="18"/>
                <w:szCs w:val="18"/>
              </w:rPr>
              <w:t>REQ-SEC-TAP-5</w:t>
            </w:r>
            <w:r w:rsidR="00922060">
              <w:rPr>
                <w:rFonts w:ascii="Arial" w:hAnsi="Arial" w:cs="Arial"/>
                <w:color w:val="000000" w:themeColor="text1"/>
                <w:sz w:val="18"/>
                <w:szCs w:val="18"/>
              </w:rPr>
              <w:br/>
            </w:r>
            <w:r w:rsidRPr="001565FC">
              <w:rPr>
                <w:rFonts w:ascii="Arial" w:hAnsi="Arial" w:cs="Arial"/>
                <w:color w:val="000000" w:themeColor="text1"/>
                <w:sz w:val="18"/>
                <w:szCs w:val="18"/>
              </w:rPr>
              <w:t>REQ-SEC-SLM-NET-EVT-1</w:t>
            </w:r>
            <w:r w:rsidR="00922060">
              <w:rPr>
                <w:rFonts w:ascii="Arial" w:hAnsi="Arial" w:cs="Arial"/>
                <w:color w:val="000000" w:themeColor="text1"/>
                <w:sz w:val="18"/>
                <w:szCs w:val="18"/>
              </w:rPr>
              <w:br/>
            </w:r>
            <w:r w:rsidRPr="001565FC">
              <w:rPr>
                <w:rFonts w:ascii="Arial" w:hAnsi="Arial" w:cs="Arial"/>
                <w:color w:val="000000" w:themeColor="text1"/>
                <w:sz w:val="18"/>
                <w:szCs w:val="18"/>
              </w:rPr>
              <w:t>REQ-SEC-SLM-GSE-1</w:t>
            </w:r>
            <w:r w:rsidR="00922060">
              <w:rPr>
                <w:rFonts w:ascii="Arial" w:hAnsi="Arial" w:cs="Arial"/>
                <w:color w:val="000000" w:themeColor="text1"/>
                <w:sz w:val="18"/>
                <w:szCs w:val="18"/>
              </w:rPr>
              <w:br/>
            </w:r>
            <w:r w:rsidRPr="001565FC">
              <w:rPr>
                <w:rFonts w:ascii="Arial" w:hAnsi="Arial" w:cs="Arial"/>
                <w:color w:val="000000" w:themeColor="text1"/>
                <w:sz w:val="18"/>
                <w:szCs w:val="18"/>
              </w:rPr>
              <w:t>REQ-SEC-SLM-GSE-3</w:t>
            </w:r>
            <w:r w:rsidR="00922060">
              <w:rPr>
                <w:rFonts w:ascii="Arial" w:hAnsi="Arial" w:cs="Arial"/>
                <w:color w:val="000000" w:themeColor="text1"/>
                <w:sz w:val="18"/>
                <w:szCs w:val="18"/>
              </w:rPr>
              <w:br/>
            </w:r>
            <w:r w:rsidRPr="001565FC">
              <w:rPr>
                <w:rFonts w:ascii="Arial" w:hAnsi="Arial" w:cs="Arial"/>
                <w:color w:val="000000" w:themeColor="text1"/>
                <w:sz w:val="18"/>
                <w:szCs w:val="18"/>
              </w:rPr>
              <w:t>REQ-SEC-SLM-GSE-4</w:t>
            </w:r>
            <w:r w:rsidR="00922060">
              <w:rPr>
                <w:rFonts w:ascii="Arial" w:hAnsi="Arial" w:cs="Arial"/>
                <w:color w:val="000000" w:themeColor="text1"/>
                <w:sz w:val="18"/>
                <w:szCs w:val="18"/>
              </w:rPr>
              <w:br/>
            </w:r>
            <w:r w:rsidRPr="001565FC">
              <w:rPr>
                <w:rFonts w:ascii="Arial" w:hAnsi="Arial" w:cs="Arial"/>
                <w:color w:val="000000" w:themeColor="text1"/>
                <w:sz w:val="18"/>
                <w:szCs w:val="18"/>
              </w:rPr>
              <w:t>REQ-SEC-SLM-GSE-5</w:t>
            </w:r>
            <w:r w:rsidR="00922060">
              <w:rPr>
                <w:rFonts w:ascii="Arial" w:hAnsi="Arial" w:cs="Arial"/>
                <w:color w:val="000000" w:themeColor="text1"/>
                <w:sz w:val="18"/>
                <w:szCs w:val="18"/>
              </w:rPr>
              <w:br/>
            </w:r>
            <w:r w:rsidRPr="001565FC">
              <w:rPr>
                <w:rFonts w:ascii="Arial" w:hAnsi="Arial" w:cs="Arial"/>
                <w:color w:val="000000" w:themeColor="text1"/>
                <w:sz w:val="18"/>
                <w:szCs w:val="18"/>
              </w:rPr>
              <w:t>REQ-SEC-SLM-GSE-6</w:t>
            </w:r>
            <w:r w:rsidR="00922060">
              <w:rPr>
                <w:rFonts w:ascii="Arial" w:hAnsi="Arial" w:cs="Arial"/>
                <w:color w:val="000000" w:themeColor="text1"/>
                <w:sz w:val="18"/>
                <w:szCs w:val="18"/>
              </w:rPr>
              <w:br/>
            </w:r>
            <w:r w:rsidRPr="001565FC">
              <w:rPr>
                <w:rFonts w:ascii="Arial" w:hAnsi="Arial" w:cs="Arial"/>
                <w:color w:val="000000" w:themeColor="text1"/>
                <w:sz w:val="18"/>
                <w:szCs w:val="18"/>
              </w:rPr>
              <w:t>See [i.17]</w:t>
            </w:r>
          </w:p>
        </w:tc>
        <w:tc>
          <w:tcPr>
            <w:tcW w:w="1296" w:type="dxa"/>
            <w:tcMar>
              <w:left w:w="108" w:type="dxa"/>
              <w:right w:w="108" w:type="dxa"/>
            </w:tcMar>
          </w:tcPr>
          <w:p w14:paraId="601454AE" w14:textId="77777777" w:rsidR="00412A4C" w:rsidRPr="00F0684A" w:rsidRDefault="00412A4C" w:rsidP="00E80FBE">
            <w:pPr>
              <w:rPr>
                <w:rFonts w:ascii="Arial" w:eastAsia="Aptos" w:hAnsi="Arial" w:cs="Arial"/>
                <w:color w:val="000000" w:themeColor="text1"/>
                <w:sz w:val="18"/>
                <w:szCs w:val="18"/>
              </w:rPr>
            </w:pPr>
            <w:r>
              <w:rPr>
                <w:rFonts w:ascii="Arial" w:eastAsia="Aptos" w:hAnsi="Arial" w:cs="Arial"/>
                <w:color w:val="000000" w:themeColor="text1"/>
                <w:sz w:val="18"/>
                <w:szCs w:val="18"/>
              </w:rPr>
              <w:t>No gap</w:t>
            </w:r>
          </w:p>
        </w:tc>
        <w:tc>
          <w:tcPr>
            <w:tcW w:w="1584" w:type="dxa"/>
            <w:tcMar>
              <w:left w:w="108" w:type="dxa"/>
              <w:right w:w="108" w:type="dxa"/>
            </w:tcMar>
          </w:tcPr>
          <w:p w14:paraId="0701868F" w14:textId="77777777" w:rsidR="00412A4C" w:rsidRPr="00F0684A" w:rsidRDefault="00412A4C" w:rsidP="00E80FBE">
            <w:pPr>
              <w:rPr>
                <w:rFonts w:ascii="Arial" w:eastAsia="Aptos" w:hAnsi="Arial" w:cs="Arial"/>
                <w:color w:val="000000" w:themeColor="text1"/>
                <w:sz w:val="18"/>
                <w:szCs w:val="18"/>
              </w:rPr>
            </w:pPr>
          </w:p>
        </w:tc>
      </w:tr>
      <w:tr w:rsidR="00541A4A" w14:paraId="32AB7C78" w14:textId="77777777" w:rsidTr="009522FC">
        <w:trPr>
          <w:trHeight w:val="440"/>
        </w:trPr>
        <w:tc>
          <w:tcPr>
            <w:tcW w:w="1387" w:type="dxa"/>
          </w:tcPr>
          <w:p w14:paraId="21109FB4" w14:textId="77777777" w:rsidR="00412A4C" w:rsidRPr="00F0684A" w:rsidRDefault="00412A4C" w:rsidP="00E80FBE">
            <w:pPr>
              <w:rPr>
                <w:rFonts w:ascii="Arial" w:hAnsi="Arial" w:cs="Arial"/>
                <w:sz w:val="18"/>
                <w:szCs w:val="18"/>
              </w:rPr>
            </w:pPr>
            <w:r>
              <w:rPr>
                <w:rFonts w:ascii="Arial" w:hAnsi="Arial" w:cs="Arial"/>
                <w:sz w:val="18"/>
                <w:szCs w:val="18"/>
              </w:rPr>
              <w:t>Resource Access (Authorization)</w:t>
            </w:r>
          </w:p>
        </w:tc>
        <w:tc>
          <w:tcPr>
            <w:tcW w:w="1938" w:type="dxa"/>
            <w:tcMar>
              <w:left w:w="108" w:type="dxa"/>
              <w:right w:w="108" w:type="dxa"/>
            </w:tcMar>
          </w:tcPr>
          <w:p w14:paraId="15CB830D" w14:textId="77777777" w:rsidR="00412A4C" w:rsidRPr="00F0684A" w:rsidRDefault="00412A4C" w:rsidP="00E80FBE">
            <w:pPr>
              <w:rPr>
                <w:rFonts w:ascii="Arial" w:hAnsi="Arial" w:cs="Arial"/>
                <w:sz w:val="18"/>
                <w:szCs w:val="18"/>
              </w:rPr>
            </w:pPr>
            <w:r>
              <w:rPr>
                <w:rFonts w:ascii="Arial" w:hAnsi="Arial" w:cs="Arial"/>
                <w:sz w:val="18"/>
                <w:szCs w:val="18"/>
              </w:rPr>
              <w:t>Some visibility into devices or virtual assets’ characteristics to approve resource access</w:t>
            </w:r>
          </w:p>
        </w:tc>
        <w:tc>
          <w:tcPr>
            <w:tcW w:w="1082" w:type="dxa"/>
            <w:tcMar>
              <w:left w:w="108" w:type="dxa"/>
              <w:right w:w="108" w:type="dxa"/>
            </w:tcMar>
          </w:tcPr>
          <w:p w14:paraId="3B6F4837" w14:textId="1AB833F1" w:rsidR="00412A4C" w:rsidRPr="001565FC" w:rsidRDefault="00412A4C" w:rsidP="00E80FBE">
            <w:pPr>
              <w:rPr>
                <w:rFonts w:ascii="Arial" w:hAnsi="Arial" w:cs="Arial"/>
                <w:color w:val="000000" w:themeColor="text1"/>
                <w:sz w:val="18"/>
                <w:szCs w:val="18"/>
              </w:rPr>
            </w:pPr>
            <w:r w:rsidRPr="001565FC">
              <w:rPr>
                <w:rFonts w:ascii="Arial" w:hAnsi="Arial" w:cs="Arial"/>
                <w:color w:val="000000" w:themeColor="text1"/>
                <w:sz w:val="18"/>
                <w:szCs w:val="18"/>
              </w:rPr>
              <w:t>ASSET-C-12</w:t>
            </w:r>
            <w:r w:rsidR="007E644A">
              <w:rPr>
                <w:rFonts w:ascii="Arial" w:hAnsi="Arial" w:cs="Arial"/>
                <w:color w:val="000000" w:themeColor="text1"/>
                <w:sz w:val="18"/>
                <w:szCs w:val="18"/>
              </w:rPr>
              <w:t>a</w:t>
            </w:r>
          </w:p>
        </w:tc>
        <w:tc>
          <w:tcPr>
            <w:tcW w:w="2463" w:type="dxa"/>
          </w:tcPr>
          <w:p w14:paraId="1AD60ED9" w14:textId="360184BB" w:rsidR="00412A4C" w:rsidRPr="001565FC" w:rsidRDefault="00412A4C" w:rsidP="00922060">
            <w:pPr>
              <w:rPr>
                <w:rFonts w:ascii="Arial" w:hAnsi="Arial" w:cs="Arial"/>
                <w:color w:val="000000" w:themeColor="text1"/>
                <w:sz w:val="18"/>
                <w:szCs w:val="18"/>
              </w:rPr>
            </w:pPr>
            <w:r w:rsidRPr="001565FC">
              <w:rPr>
                <w:rFonts w:ascii="Arial" w:hAnsi="Arial" w:cs="Arial"/>
                <w:color w:val="000000" w:themeColor="text1"/>
                <w:sz w:val="18"/>
                <w:szCs w:val="18"/>
              </w:rPr>
              <w:t>REQ-SEC-SLM-NET-EVT-1</w:t>
            </w:r>
            <w:r w:rsidR="00922060">
              <w:rPr>
                <w:rFonts w:ascii="Arial" w:hAnsi="Arial" w:cs="Arial"/>
                <w:color w:val="000000" w:themeColor="text1"/>
                <w:sz w:val="18"/>
                <w:szCs w:val="18"/>
              </w:rPr>
              <w:br/>
            </w:r>
            <w:r w:rsidRPr="001565FC">
              <w:rPr>
                <w:rFonts w:ascii="Arial" w:hAnsi="Arial" w:cs="Arial"/>
                <w:color w:val="000000" w:themeColor="text1"/>
                <w:sz w:val="18"/>
                <w:szCs w:val="18"/>
              </w:rPr>
              <w:t>REQ-SEC-SLM-GSE-6</w:t>
            </w:r>
          </w:p>
        </w:tc>
        <w:tc>
          <w:tcPr>
            <w:tcW w:w="1296" w:type="dxa"/>
          </w:tcPr>
          <w:p w14:paraId="21045368" w14:textId="77777777" w:rsidR="00412A4C" w:rsidRPr="001565FC" w:rsidRDefault="00412A4C" w:rsidP="00E80FBE">
            <w:pPr>
              <w:rPr>
                <w:rFonts w:ascii="Arial" w:hAnsi="Arial" w:cs="Arial"/>
                <w:color w:val="000000" w:themeColor="text1"/>
                <w:sz w:val="18"/>
                <w:szCs w:val="18"/>
              </w:rPr>
            </w:pPr>
            <w:r w:rsidRPr="001565FC">
              <w:rPr>
                <w:rFonts w:ascii="Arial" w:hAnsi="Arial" w:cs="Arial"/>
                <w:color w:val="000000" w:themeColor="text1"/>
                <w:sz w:val="18"/>
                <w:szCs w:val="18"/>
              </w:rPr>
              <w:t>No gap</w:t>
            </w:r>
          </w:p>
        </w:tc>
        <w:tc>
          <w:tcPr>
            <w:tcW w:w="1584" w:type="dxa"/>
          </w:tcPr>
          <w:p w14:paraId="3E007594" w14:textId="77777777" w:rsidR="00412A4C" w:rsidRPr="001565FC" w:rsidRDefault="00412A4C" w:rsidP="00E80FBE">
            <w:pPr>
              <w:rPr>
                <w:rFonts w:ascii="Arial" w:hAnsi="Arial" w:cs="Arial"/>
                <w:color w:val="000000" w:themeColor="text1"/>
                <w:sz w:val="18"/>
                <w:szCs w:val="18"/>
              </w:rPr>
            </w:pPr>
          </w:p>
        </w:tc>
      </w:tr>
      <w:tr w:rsidR="00541A4A" w14:paraId="1BABF127" w14:textId="77777777" w:rsidTr="009522FC">
        <w:trPr>
          <w:trHeight w:val="404"/>
        </w:trPr>
        <w:tc>
          <w:tcPr>
            <w:tcW w:w="1387" w:type="dxa"/>
          </w:tcPr>
          <w:p w14:paraId="77D2C8EE" w14:textId="77777777" w:rsidR="00412A4C" w:rsidRPr="00F0684A" w:rsidRDefault="00412A4C" w:rsidP="00E80FBE">
            <w:pPr>
              <w:rPr>
                <w:rFonts w:ascii="Arial" w:hAnsi="Arial" w:cs="Arial"/>
                <w:sz w:val="18"/>
                <w:szCs w:val="18"/>
              </w:rPr>
            </w:pPr>
            <w:r>
              <w:rPr>
                <w:rFonts w:ascii="Arial" w:hAnsi="Arial" w:cs="Arial"/>
                <w:sz w:val="18"/>
                <w:szCs w:val="18"/>
              </w:rPr>
              <w:t>Device Threat Protection</w:t>
            </w:r>
          </w:p>
        </w:tc>
        <w:tc>
          <w:tcPr>
            <w:tcW w:w="1938" w:type="dxa"/>
            <w:tcMar>
              <w:left w:w="108" w:type="dxa"/>
              <w:right w:w="108" w:type="dxa"/>
            </w:tcMar>
          </w:tcPr>
          <w:p w14:paraId="6C733B49" w14:textId="77777777" w:rsidR="00412A4C" w:rsidRPr="00F0684A" w:rsidRDefault="00412A4C" w:rsidP="00E80FBE">
            <w:pPr>
              <w:rPr>
                <w:rFonts w:ascii="Arial" w:hAnsi="Arial" w:cs="Arial"/>
                <w:sz w:val="18"/>
                <w:szCs w:val="18"/>
              </w:rPr>
            </w:pPr>
            <w:r>
              <w:rPr>
                <w:rFonts w:ascii="Arial" w:hAnsi="Arial" w:cs="Arial"/>
                <w:sz w:val="18"/>
                <w:szCs w:val="18"/>
              </w:rPr>
              <w:t xml:space="preserve">Some automated processes for deploying and updating threat protection capabilities to devices and to virtual assets with limited policy enforcement and compliance monitoring integration. </w:t>
            </w:r>
          </w:p>
        </w:tc>
        <w:tc>
          <w:tcPr>
            <w:tcW w:w="1082" w:type="dxa"/>
            <w:tcMar>
              <w:left w:w="108" w:type="dxa"/>
              <w:right w:w="108" w:type="dxa"/>
            </w:tcMar>
          </w:tcPr>
          <w:p w14:paraId="1BB63DDB" w14:textId="58A6375A" w:rsidR="00412A4C" w:rsidRPr="001565FC" w:rsidRDefault="00412A4C" w:rsidP="00E80FBE">
            <w:pPr>
              <w:rPr>
                <w:rFonts w:ascii="Arial" w:hAnsi="Arial" w:cs="Arial"/>
                <w:color w:val="000000" w:themeColor="text1"/>
                <w:sz w:val="18"/>
                <w:szCs w:val="18"/>
              </w:rPr>
            </w:pPr>
            <w:r w:rsidRPr="001565FC">
              <w:rPr>
                <w:rFonts w:ascii="Arial" w:hAnsi="Arial" w:cs="Arial"/>
                <w:color w:val="000000" w:themeColor="text1"/>
                <w:sz w:val="18"/>
                <w:szCs w:val="18"/>
              </w:rPr>
              <w:t>ASSET-C-12</w:t>
            </w:r>
            <w:r w:rsidR="007E644A">
              <w:rPr>
                <w:rFonts w:ascii="Arial" w:hAnsi="Arial" w:cs="Arial"/>
                <w:color w:val="000000" w:themeColor="text1"/>
                <w:sz w:val="18"/>
                <w:szCs w:val="18"/>
              </w:rPr>
              <w:t>a</w:t>
            </w:r>
          </w:p>
        </w:tc>
        <w:tc>
          <w:tcPr>
            <w:tcW w:w="2463" w:type="dxa"/>
          </w:tcPr>
          <w:p w14:paraId="396FC869" w14:textId="77777777" w:rsidR="00412A4C" w:rsidRPr="001565FC" w:rsidRDefault="00412A4C" w:rsidP="00E80FBE">
            <w:pPr>
              <w:rPr>
                <w:rFonts w:ascii="Arial" w:hAnsi="Arial" w:cs="Arial"/>
                <w:color w:val="000000" w:themeColor="text1"/>
                <w:sz w:val="18"/>
                <w:szCs w:val="18"/>
              </w:rPr>
            </w:pPr>
            <w:r w:rsidRPr="001565FC">
              <w:rPr>
                <w:rFonts w:ascii="Arial" w:hAnsi="Arial" w:cs="Arial"/>
                <w:color w:val="000000" w:themeColor="text1"/>
                <w:sz w:val="18"/>
                <w:szCs w:val="18"/>
              </w:rPr>
              <w:t>REQ-SEC-SLM-NET-EVT-1</w:t>
            </w:r>
          </w:p>
        </w:tc>
        <w:tc>
          <w:tcPr>
            <w:tcW w:w="1296" w:type="dxa"/>
          </w:tcPr>
          <w:p w14:paraId="1068336C" w14:textId="01B15647" w:rsidR="00412A4C" w:rsidRPr="001565FC" w:rsidRDefault="00412A4C" w:rsidP="00E80FBE">
            <w:pPr>
              <w:rPr>
                <w:rFonts w:ascii="Arial" w:hAnsi="Arial" w:cs="Arial"/>
                <w:color w:val="000000" w:themeColor="text1"/>
                <w:sz w:val="18"/>
                <w:szCs w:val="18"/>
              </w:rPr>
            </w:pPr>
            <w:r w:rsidRPr="001565FC">
              <w:rPr>
                <w:rFonts w:ascii="Arial" w:hAnsi="Arial" w:cs="Arial"/>
                <w:color w:val="000000" w:themeColor="text1"/>
                <w:sz w:val="18"/>
                <w:szCs w:val="18"/>
              </w:rPr>
              <w:t xml:space="preserve">Partial </w:t>
            </w:r>
            <w:r w:rsidR="006266EA">
              <w:rPr>
                <w:rFonts w:ascii="Arial" w:hAnsi="Arial" w:cs="Arial"/>
                <w:color w:val="000000" w:themeColor="text1"/>
                <w:sz w:val="18"/>
                <w:szCs w:val="18"/>
              </w:rPr>
              <w:t>g</w:t>
            </w:r>
            <w:r w:rsidRPr="001565FC">
              <w:rPr>
                <w:rFonts w:ascii="Arial" w:hAnsi="Arial" w:cs="Arial"/>
                <w:color w:val="000000" w:themeColor="text1"/>
                <w:sz w:val="18"/>
                <w:szCs w:val="18"/>
              </w:rPr>
              <w:t>ap</w:t>
            </w:r>
          </w:p>
        </w:tc>
        <w:tc>
          <w:tcPr>
            <w:tcW w:w="1584" w:type="dxa"/>
          </w:tcPr>
          <w:p w14:paraId="08897075" w14:textId="77777777" w:rsidR="00412A4C" w:rsidRPr="001565FC" w:rsidRDefault="00412A4C" w:rsidP="00E80FBE">
            <w:pPr>
              <w:rPr>
                <w:rFonts w:ascii="Arial" w:hAnsi="Arial" w:cs="Arial"/>
                <w:color w:val="000000" w:themeColor="text1"/>
                <w:sz w:val="18"/>
                <w:szCs w:val="18"/>
              </w:rPr>
            </w:pPr>
            <w:r w:rsidRPr="001565FC">
              <w:rPr>
                <w:rFonts w:ascii="Arial" w:hAnsi="Arial" w:cs="Arial"/>
                <w:color w:val="000000" w:themeColor="text1"/>
                <w:sz w:val="18"/>
                <w:szCs w:val="18"/>
              </w:rPr>
              <w:t>REQ-SEC-ALM-PKG applies to VNF/CNF and not PNFs</w:t>
            </w:r>
          </w:p>
        </w:tc>
      </w:tr>
      <w:tr w:rsidR="008D5533" w14:paraId="0B6A9FF3" w14:textId="77777777" w:rsidTr="009522FC">
        <w:trPr>
          <w:trHeight w:val="404"/>
        </w:trPr>
        <w:tc>
          <w:tcPr>
            <w:tcW w:w="1387" w:type="dxa"/>
          </w:tcPr>
          <w:p w14:paraId="5F7472CA" w14:textId="79B9E8E5" w:rsidR="008D5533" w:rsidRPr="008D5533" w:rsidRDefault="008D5533" w:rsidP="008D5533">
            <w:pPr>
              <w:rPr>
                <w:rFonts w:ascii="Arial" w:hAnsi="Arial" w:cs="Arial"/>
                <w:sz w:val="18"/>
                <w:szCs w:val="18"/>
              </w:rPr>
            </w:pPr>
            <w:r w:rsidRPr="008D5533">
              <w:rPr>
                <w:rFonts w:ascii="Arial" w:hAnsi="Arial" w:cs="Arial"/>
                <w:sz w:val="18"/>
                <w:szCs w:val="18"/>
                <w:lang w:eastAsia="zh-CN"/>
              </w:rPr>
              <w:t>Visibility and Analytics Capability</w:t>
            </w:r>
          </w:p>
        </w:tc>
        <w:tc>
          <w:tcPr>
            <w:tcW w:w="1938" w:type="dxa"/>
            <w:tcMar>
              <w:left w:w="108" w:type="dxa"/>
              <w:right w:w="108" w:type="dxa"/>
            </w:tcMar>
          </w:tcPr>
          <w:p w14:paraId="6C288769" w14:textId="77777777" w:rsidR="008D5533" w:rsidRDefault="008D5533" w:rsidP="009F5308">
            <w:pPr>
              <w:pStyle w:val="ListParagraph"/>
              <w:numPr>
                <w:ilvl w:val="0"/>
                <w:numId w:val="113"/>
              </w:numPr>
              <w:spacing w:after="100" w:afterAutospacing="1"/>
              <w:ind w:left="301" w:hanging="301"/>
              <w:rPr>
                <w:rFonts w:ascii="Arial" w:hAnsi="Arial" w:cs="Arial"/>
                <w:color w:val="000000" w:themeColor="text1"/>
                <w:sz w:val="18"/>
                <w:szCs w:val="18"/>
              </w:rPr>
            </w:pPr>
            <w:r w:rsidRPr="00B75E29">
              <w:rPr>
                <w:rFonts w:ascii="Arial" w:hAnsi="Arial" w:cs="Arial"/>
                <w:color w:val="000000" w:themeColor="text1"/>
                <w:sz w:val="18"/>
                <w:szCs w:val="18"/>
              </w:rPr>
              <w:t>Use digital identifiers alongside a manual inventory and endpoint monitoring of devices when available</w:t>
            </w:r>
          </w:p>
          <w:p w14:paraId="11649B82" w14:textId="6F9BFA3B" w:rsidR="008D5533" w:rsidRPr="008D5533" w:rsidRDefault="008D5533" w:rsidP="009F5308">
            <w:pPr>
              <w:pStyle w:val="ListParagraph"/>
              <w:numPr>
                <w:ilvl w:val="0"/>
                <w:numId w:val="113"/>
              </w:numPr>
              <w:spacing w:after="100" w:afterAutospacing="1"/>
              <w:ind w:left="301" w:hanging="301"/>
              <w:rPr>
                <w:rFonts w:ascii="Arial" w:hAnsi="Arial" w:cs="Arial"/>
                <w:color w:val="000000" w:themeColor="text1"/>
                <w:sz w:val="18"/>
                <w:szCs w:val="18"/>
              </w:rPr>
            </w:pPr>
            <w:r>
              <w:rPr>
                <w:rFonts w:ascii="Arial" w:hAnsi="Arial" w:cs="Arial"/>
                <w:color w:val="000000" w:themeColor="text1"/>
                <w:sz w:val="18"/>
                <w:szCs w:val="18"/>
              </w:rPr>
              <w:t>Automated analysis: Ensure some devices and virtual assets (e.g., software-based scanning) for anomaly detection based on risk.</w:t>
            </w:r>
          </w:p>
        </w:tc>
        <w:tc>
          <w:tcPr>
            <w:tcW w:w="1082" w:type="dxa"/>
            <w:tcMar>
              <w:left w:w="108" w:type="dxa"/>
              <w:right w:w="108" w:type="dxa"/>
            </w:tcMar>
          </w:tcPr>
          <w:p w14:paraId="5BAE81D2" w14:textId="2BCC3BAC" w:rsidR="008D5533" w:rsidRPr="001565FC" w:rsidRDefault="008D5533" w:rsidP="008D5533">
            <w:pPr>
              <w:rPr>
                <w:rFonts w:ascii="Arial" w:hAnsi="Arial" w:cs="Arial"/>
                <w:color w:val="000000" w:themeColor="text1"/>
                <w:sz w:val="18"/>
                <w:szCs w:val="18"/>
              </w:rPr>
            </w:pPr>
            <w:r w:rsidRPr="0066722C">
              <w:rPr>
                <w:rFonts w:ascii="Arial" w:hAnsi="Arial" w:cs="Arial"/>
                <w:sz w:val="18"/>
                <w:szCs w:val="18"/>
                <w:lang w:eastAsia="zh-CN"/>
              </w:rPr>
              <w:t>ASSET-C-12</w:t>
            </w:r>
            <w:r>
              <w:rPr>
                <w:rFonts w:ascii="Arial" w:hAnsi="Arial" w:cs="Arial"/>
                <w:sz w:val="18"/>
                <w:szCs w:val="18"/>
                <w:lang w:eastAsia="zh-CN"/>
              </w:rPr>
              <w:t>a</w:t>
            </w:r>
          </w:p>
        </w:tc>
        <w:tc>
          <w:tcPr>
            <w:tcW w:w="2463" w:type="dxa"/>
          </w:tcPr>
          <w:p w14:paraId="50B74CF3" w14:textId="5519FEB0" w:rsidR="008D5533" w:rsidRPr="001565FC" w:rsidRDefault="008D5533" w:rsidP="008D5533">
            <w:pPr>
              <w:rPr>
                <w:rFonts w:ascii="Arial" w:hAnsi="Arial" w:cs="Arial"/>
                <w:color w:val="000000" w:themeColor="text1"/>
                <w:sz w:val="18"/>
                <w:szCs w:val="18"/>
              </w:rPr>
            </w:pPr>
            <w:r w:rsidRPr="0066722C">
              <w:rPr>
                <w:rFonts w:ascii="Arial" w:hAnsi="Arial" w:cs="Arial"/>
                <w:sz w:val="18"/>
                <w:szCs w:val="18"/>
                <w:lang w:eastAsia="zh-CN"/>
              </w:rPr>
              <w:t>None</w:t>
            </w:r>
          </w:p>
        </w:tc>
        <w:tc>
          <w:tcPr>
            <w:tcW w:w="1296" w:type="dxa"/>
          </w:tcPr>
          <w:p w14:paraId="230FE331" w14:textId="614C9188" w:rsidR="008D5533" w:rsidRPr="001565FC" w:rsidRDefault="008D5533" w:rsidP="008D5533">
            <w:pPr>
              <w:rPr>
                <w:rFonts w:ascii="Arial" w:hAnsi="Arial" w:cs="Arial"/>
                <w:color w:val="000000" w:themeColor="text1"/>
                <w:sz w:val="18"/>
                <w:szCs w:val="18"/>
              </w:rPr>
            </w:pPr>
            <w:r w:rsidRPr="0066722C">
              <w:rPr>
                <w:rFonts w:ascii="Arial" w:hAnsi="Arial" w:cs="Arial"/>
                <w:sz w:val="18"/>
                <w:szCs w:val="18"/>
                <w:lang w:eastAsia="zh-CN"/>
              </w:rPr>
              <w:t>Gap</w:t>
            </w:r>
          </w:p>
        </w:tc>
        <w:tc>
          <w:tcPr>
            <w:tcW w:w="1584" w:type="dxa"/>
          </w:tcPr>
          <w:p w14:paraId="338B8B45" w14:textId="51780850" w:rsidR="008D5533" w:rsidRPr="001565FC" w:rsidRDefault="008D5533" w:rsidP="008D5533">
            <w:pPr>
              <w:rPr>
                <w:rFonts w:ascii="Arial" w:hAnsi="Arial" w:cs="Arial"/>
                <w:color w:val="000000" w:themeColor="text1"/>
                <w:sz w:val="18"/>
                <w:szCs w:val="18"/>
              </w:rPr>
            </w:pPr>
            <w:r w:rsidRPr="00A225D6">
              <w:rPr>
                <w:rFonts w:ascii="Arial" w:hAnsi="Arial" w:cs="Arial"/>
                <w:sz w:val="18"/>
                <w:szCs w:val="18"/>
                <w:lang w:eastAsia="zh-CN"/>
              </w:rPr>
              <w:t>Out of scope</w:t>
            </w:r>
            <w:r>
              <w:rPr>
                <w:rFonts w:ascii="Arial" w:hAnsi="Arial" w:cs="Arial"/>
                <w:sz w:val="18"/>
                <w:szCs w:val="18"/>
                <w:lang w:eastAsia="zh-CN"/>
              </w:rPr>
              <w:t xml:space="preserve">, </w:t>
            </w:r>
            <w:r w:rsidRPr="00A225D6">
              <w:rPr>
                <w:rFonts w:ascii="Arial" w:hAnsi="Arial" w:cs="Arial"/>
                <w:sz w:val="18"/>
                <w:szCs w:val="18"/>
                <w:lang w:eastAsia="zh-CN"/>
              </w:rPr>
              <w:t>as endpoint inventory management fall under the operator’s responsibility.</w:t>
            </w:r>
          </w:p>
        </w:tc>
      </w:tr>
      <w:tr w:rsidR="008D5533" w14:paraId="117E36BA" w14:textId="77777777" w:rsidTr="009522FC">
        <w:trPr>
          <w:trHeight w:val="404"/>
        </w:trPr>
        <w:tc>
          <w:tcPr>
            <w:tcW w:w="1387" w:type="dxa"/>
          </w:tcPr>
          <w:p w14:paraId="2C6D308E" w14:textId="32064624" w:rsidR="008D5533" w:rsidRPr="008D5533" w:rsidRDefault="008D5533" w:rsidP="008D5533">
            <w:pPr>
              <w:rPr>
                <w:rFonts w:ascii="Arial" w:hAnsi="Arial" w:cs="Arial"/>
                <w:sz w:val="18"/>
                <w:szCs w:val="18"/>
                <w:lang w:eastAsia="zh-CN"/>
              </w:rPr>
            </w:pPr>
            <w:r w:rsidRPr="008D5533">
              <w:rPr>
                <w:rFonts w:ascii="Arial" w:hAnsi="Arial" w:cs="Arial"/>
                <w:color w:val="000000" w:themeColor="text1"/>
                <w:sz w:val="18"/>
                <w:szCs w:val="18"/>
              </w:rPr>
              <w:t xml:space="preserve">Automation and </w:t>
            </w:r>
            <w:r w:rsidRPr="008D5533">
              <w:rPr>
                <w:rFonts w:ascii="Arial" w:hAnsi="Arial" w:cs="Arial"/>
                <w:color w:val="000000" w:themeColor="text1"/>
                <w:sz w:val="18"/>
                <w:szCs w:val="18"/>
              </w:rPr>
              <w:lastRenderedPageBreak/>
              <w:t>Orchestration Capability</w:t>
            </w:r>
          </w:p>
        </w:tc>
        <w:tc>
          <w:tcPr>
            <w:tcW w:w="1938" w:type="dxa"/>
            <w:tcMar>
              <w:left w:w="108" w:type="dxa"/>
              <w:right w:w="108" w:type="dxa"/>
            </w:tcMar>
          </w:tcPr>
          <w:p w14:paraId="73EC7DB7" w14:textId="1E4CED84" w:rsidR="008D5533" w:rsidRPr="008D5533" w:rsidRDefault="008D5533" w:rsidP="008D5533">
            <w:pPr>
              <w:spacing w:after="100" w:afterAutospacing="1"/>
              <w:rPr>
                <w:rFonts w:ascii="Arial" w:hAnsi="Arial" w:cs="Arial"/>
                <w:color w:val="000000" w:themeColor="text1"/>
                <w:sz w:val="18"/>
                <w:szCs w:val="18"/>
              </w:rPr>
            </w:pPr>
            <w:r w:rsidRPr="00B75E29">
              <w:rPr>
                <w:rFonts w:ascii="Arial" w:hAnsi="Arial" w:cs="Arial"/>
                <w:color w:val="000000" w:themeColor="text1"/>
                <w:sz w:val="18"/>
                <w:szCs w:val="18"/>
              </w:rPr>
              <w:lastRenderedPageBreak/>
              <w:t xml:space="preserve">Utilization of monitoring and enforcement mechanisms to </w:t>
            </w:r>
            <w:r w:rsidRPr="00B75E29">
              <w:rPr>
                <w:rFonts w:ascii="Arial" w:hAnsi="Arial" w:cs="Arial"/>
                <w:color w:val="000000" w:themeColor="text1"/>
                <w:sz w:val="18"/>
                <w:szCs w:val="18"/>
              </w:rPr>
              <w:lastRenderedPageBreak/>
              <w:t>identify and manually disconnect or isolate non-compliant devices and virtual assets.</w:t>
            </w:r>
          </w:p>
        </w:tc>
        <w:tc>
          <w:tcPr>
            <w:tcW w:w="1082" w:type="dxa"/>
            <w:tcMar>
              <w:left w:w="108" w:type="dxa"/>
              <w:right w:w="108" w:type="dxa"/>
            </w:tcMar>
          </w:tcPr>
          <w:p w14:paraId="529FD648" w14:textId="45485B84" w:rsidR="008D5533" w:rsidRPr="0066722C" w:rsidRDefault="008D5533" w:rsidP="008D5533">
            <w:pPr>
              <w:rPr>
                <w:rFonts w:ascii="Arial" w:hAnsi="Arial" w:cs="Arial"/>
                <w:sz w:val="18"/>
                <w:szCs w:val="18"/>
                <w:lang w:eastAsia="zh-CN"/>
              </w:rPr>
            </w:pPr>
            <w:r>
              <w:rPr>
                <w:rFonts w:ascii="Arial" w:hAnsi="Arial" w:cs="Arial"/>
                <w:sz w:val="18"/>
                <w:szCs w:val="18"/>
                <w:lang w:eastAsia="zh-CN"/>
              </w:rPr>
              <w:lastRenderedPageBreak/>
              <w:t>ASSET-C-12a</w:t>
            </w:r>
          </w:p>
        </w:tc>
        <w:tc>
          <w:tcPr>
            <w:tcW w:w="2463" w:type="dxa"/>
          </w:tcPr>
          <w:p w14:paraId="58EC6B49" w14:textId="03EBC1F4" w:rsidR="008D5533" w:rsidRPr="0066722C" w:rsidRDefault="008D5533" w:rsidP="008D5533">
            <w:pPr>
              <w:rPr>
                <w:rFonts w:ascii="Arial" w:hAnsi="Arial" w:cs="Arial"/>
                <w:sz w:val="18"/>
                <w:szCs w:val="18"/>
                <w:lang w:eastAsia="zh-CN"/>
              </w:rPr>
            </w:pPr>
            <w:r>
              <w:rPr>
                <w:rFonts w:ascii="Arial" w:hAnsi="Arial" w:cs="Arial"/>
                <w:sz w:val="18"/>
                <w:szCs w:val="18"/>
                <w:lang w:eastAsia="zh-CN"/>
              </w:rPr>
              <w:t>None</w:t>
            </w:r>
          </w:p>
        </w:tc>
        <w:tc>
          <w:tcPr>
            <w:tcW w:w="1296" w:type="dxa"/>
          </w:tcPr>
          <w:p w14:paraId="00DCB547" w14:textId="067C6FCE" w:rsidR="008D5533" w:rsidRPr="0066722C" w:rsidRDefault="008D5533" w:rsidP="008D5533">
            <w:pPr>
              <w:rPr>
                <w:rFonts w:ascii="Arial" w:hAnsi="Arial" w:cs="Arial"/>
                <w:sz w:val="18"/>
                <w:szCs w:val="18"/>
                <w:lang w:eastAsia="zh-CN"/>
              </w:rPr>
            </w:pPr>
            <w:r>
              <w:rPr>
                <w:rFonts w:ascii="Arial" w:hAnsi="Arial" w:cs="Arial"/>
                <w:sz w:val="18"/>
                <w:szCs w:val="18"/>
                <w:lang w:eastAsia="zh-CN"/>
              </w:rPr>
              <w:t>Gap</w:t>
            </w:r>
          </w:p>
        </w:tc>
        <w:tc>
          <w:tcPr>
            <w:tcW w:w="1584" w:type="dxa"/>
          </w:tcPr>
          <w:p w14:paraId="2E230B88" w14:textId="6ED9F438" w:rsidR="008D5533" w:rsidRPr="00A225D6" w:rsidRDefault="008D5533" w:rsidP="008D5533">
            <w:pPr>
              <w:rPr>
                <w:rFonts w:ascii="Arial" w:hAnsi="Arial" w:cs="Arial"/>
                <w:sz w:val="18"/>
                <w:szCs w:val="18"/>
                <w:lang w:eastAsia="zh-CN"/>
              </w:rPr>
            </w:pPr>
            <w:r>
              <w:rPr>
                <w:rFonts w:ascii="Arial" w:hAnsi="Arial" w:cs="Arial"/>
                <w:sz w:val="18"/>
                <w:szCs w:val="18"/>
                <w:lang w:eastAsia="zh-CN"/>
              </w:rPr>
              <w:t xml:space="preserve">Out of scope, as disconnecting or isolating non-compliant </w:t>
            </w:r>
            <w:r>
              <w:rPr>
                <w:rFonts w:ascii="Arial" w:hAnsi="Arial" w:cs="Arial"/>
                <w:sz w:val="18"/>
                <w:szCs w:val="18"/>
                <w:lang w:eastAsia="zh-CN"/>
              </w:rPr>
              <w:lastRenderedPageBreak/>
              <w:t>devices and virtual assets fall under the operator’s responsibility.</w:t>
            </w:r>
          </w:p>
        </w:tc>
      </w:tr>
    </w:tbl>
    <w:p w14:paraId="18C183C3" w14:textId="77777777" w:rsidR="00412A4C" w:rsidRPr="0055471D" w:rsidRDefault="00412A4C" w:rsidP="0055471D">
      <w:pPr>
        <w:rPr>
          <w:lang w:val="en-GB" w:eastAsia="zh-CN"/>
        </w:rPr>
      </w:pPr>
    </w:p>
    <w:p w14:paraId="5058388A" w14:textId="4168585B" w:rsidR="00FE09FA" w:rsidRPr="00FE09FA" w:rsidRDefault="00FE09FA" w:rsidP="00AB46B2">
      <w:pPr>
        <w:pStyle w:val="Heading3"/>
        <w:rPr>
          <w:lang w:eastAsia="zh-CN"/>
        </w:rPr>
      </w:pPr>
      <w:r w:rsidRPr="00FE09FA">
        <w:rPr>
          <w:lang w:eastAsia="zh-CN"/>
        </w:rPr>
        <w:tab/>
      </w:r>
      <w:r w:rsidR="00BA2C60">
        <w:rPr>
          <w:lang w:eastAsia="zh-CN"/>
        </w:rPr>
        <w:t xml:space="preserve"> </w:t>
      </w:r>
      <w:r w:rsidR="00BA2C60">
        <w:rPr>
          <w:lang w:eastAsia="zh-CN"/>
        </w:rPr>
        <w:tab/>
      </w:r>
      <w:bookmarkStart w:id="292" w:name="_Toc212036120"/>
      <w:r w:rsidRPr="00FE09FA">
        <w:rPr>
          <w:lang w:eastAsia="zh-CN"/>
        </w:rPr>
        <w:t xml:space="preserve">Open </w:t>
      </w:r>
      <w:r w:rsidRPr="00AB46B2">
        <w:t>Fronthaul</w:t>
      </w:r>
      <w:r w:rsidRPr="00FE09FA">
        <w:rPr>
          <w:lang w:eastAsia="zh-CN"/>
        </w:rPr>
        <w:t xml:space="preserve"> </w:t>
      </w:r>
      <w:r w:rsidR="00002384">
        <w:rPr>
          <w:lang w:eastAsia="zh-CN"/>
        </w:rPr>
        <w:t xml:space="preserve">Interface </w:t>
      </w:r>
      <w:r w:rsidRPr="00FE09FA">
        <w:rPr>
          <w:lang w:eastAsia="zh-CN"/>
        </w:rPr>
        <w:t>Gap Analysis</w:t>
      </w:r>
      <w:bookmarkEnd w:id="292"/>
    </w:p>
    <w:p w14:paraId="2D91BC67" w14:textId="0E92ED54" w:rsidR="00442CEA" w:rsidRDefault="00BA2C60" w:rsidP="00AB46B2">
      <w:pPr>
        <w:pStyle w:val="Heading4"/>
        <w:rPr>
          <w:lang w:eastAsia="zh-CN"/>
        </w:rPr>
      </w:pPr>
      <w:r>
        <w:rPr>
          <w:lang w:eastAsia="zh-CN"/>
        </w:rPr>
        <w:t xml:space="preserve"> </w:t>
      </w:r>
      <w:r>
        <w:rPr>
          <w:lang w:eastAsia="zh-CN"/>
        </w:rPr>
        <w:tab/>
      </w:r>
      <w:r w:rsidR="00442CEA">
        <w:rPr>
          <w:lang w:eastAsia="zh-CN"/>
        </w:rPr>
        <w:t>Introduction</w:t>
      </w:r>
      <w:r w:rsidR="00442CEA" w:rsidRPr="004C6258">
        <w:rPr>
          <w:lang w:eastAsia="zh-CN"/>
        </w:rPr>
        <w:t xml:space="preserve">  </w:t>
      </w:r>
    </w:p>
    <w:p w14:paraId="1E80849D" w14:textId="77777777" w:rsidR="00BB7D05" w:rsidRDefault="00442CEA" w:rsidP="000D6A34">
      <w:pPr>
        <w:rPr>
          <w:rFonts w:ascii="Times New Roman" w:hAnsi="Times New Roman"/>
          <w:kern w:val="0"/>
          <w:sz w:val="20"/>
          <w:szCs w:val="22"/>
          <w14:ligatures w14:val="none"/>
        </w:rPr>
      </w:pPr>
      <w:r w:rsidRPr="000229A8">
        <w:rPr>
          <w:rFonts w:ascii="Times New Roman" w:hAnsi="Times New Roman"/>
          <w:kern w:val="0"/>
          <w:sz w:val="20"/>
          <w:szCs w:val="22"/>
          <w14:ligatures w14:val="none"/>
        </w:rPr>
        <w:t>The Open Fronthaul assets considers the Open Fronthaul interface as well as the architectur</w:t>
      </w:r>
      <w:r w:rsidR="009A0AF1" w:rsidRPr="000229A8">
        <w:rPr>
          <w:rFonts w:ascii="Times New Roman" w:hAnsi="Times New Roman"/>
          <w:kern w:val="0"/>
          <w:sz w:val="20"/>
          <w:szCs w:val="22"/>
          <w14:ligatures w14:val="none"/>
        </w:rPr>
        <w:t>e</w:t>
      </w:r>
      <w:r w:rsidRPr="000229A8">
        <w:rPr>
          <w:rFonts w:ascii="Times New Roman" w:hAnsi="Times New Roman"/>
          <w:kern w:val="0"/>
          <w:sz w:val="20"/>
          <w:szCs w:val="22"/>
          <w14:ligatures w14:val="none"/>
        </w:rPr>
        <w:t xml:space="preserve"> elements which includes the O-DU and O-RU.  The gap analysis is considered only for the Open Fronthaul interface</w:t>
      </w:r>
      <w:r w:rsidR="00BB7D05" w:rsidRPr="00BB7D05">
        <w:t xml:space="preserve"> </w:t>
      </w:r>
      <w:r w:rsidR="00BB7D05" w:rsidRPr="00BB7D05">
        <w:rPr>
          <w:rFonts w:ascii="Times New Roman" w:hAnsi="Times New Roman"/>
          <w:kern w:val="0"/>
          <w:sz w:val="20"/>
          <w:szCs w:val="22"/>
          <w14:ligatures w14:val="none"/>
        </w:rPr>
        <w:t>and the Open Fronthaul protocol stack</w:t>
      </w:r>
      <w:r w:rsidRPr="000229A8">
        <w:rPr>
          <w:rFonts w:ascii="Times New Roman" w:hAnsi="Times New Roman"/>
          <w:kern w:val="0"/>
          <w:sz w:val="20"/>
          <w:szCs w:val="22"/>
          <w14:ligatures w14:val="none"/>
        </w:rPr>
        <w:t xml:space="preserve">. </w:t>
      </w:r>
    </w:p>
    <w:p w14:paraId="4AF5916F" w14:textId="27A921C0" w:rsidR="00442CEA" w:rsidRPr="000229A8" w:rsidRDefault="00442CEA" w:rsidP="000D6A34">
      <w:pPr>
        <w:rPr>
          <w:rFonts w:ascii="Times New Roman" w:hAnsi="Times New Roman"/>
          <w:kern w:val="0"/>
          <w:sz w:val="20"/>
          <w:szCs w:val="22"/>
          <w14:ligatures w14:val="none"/>
        </w:rPr>
      </w:pPr>
      <w:r w:rsidRPr="000229A8">
        <w:rPr>
          <w:rFonts w:ascii="Times New Roman" w:hAnsi="Times New Roman"/>
          <w:kern w:val="0"/>
          <w:sz w:val="20"/>
          <w:szCs w:val="22"/>
          <w14:ligatures w14:val="none"/>
        </w:rPr>
        <w:t>The Transport Network Element, Fronthaul Multiplexer, Fronthaul Gateway are considered new assets and not included in the Gap Analysis.</w:t>
      </w:r>
    </w:p>
    <w:p w14:paraId="49D93D3E" w14:textId="717AA644" w:rsidR="00442CEA" w:rsidRPr="004C6258" w:rsidRDefault="00BA2C60" w:rsidP="00AB46B2">
      <w:pPr>
        <w:pStyle w:val="Heading4"/>
        <w:rPr>
          <w:lang w:eastAsia="zh-CN"/>
        </w:rPr>
      </w:pPr>
      <w:r>
        <w:rPr>
          <w:lang w:eastAsia="zh-CN"/>
        </w:rPr>
        <w:t xml:space="preserve"> </w:t>
      </w:r>
      <w:r>
        <w:rPr>
          <w:lang w:eastAsia="zh-CN"/>
        </w:rPr>
        <w:tab/>
      </w:r>
      <w:r w:rsidR="00002384">
        <w:rPr>
          <w:lang w:eastAsia="zh-CN"/>
        </w:rPr>
        <w:t xml:space="preserve">Open Fronthaul Interface </w:t>
      </w:r>
      <w:r w:rsidR="00442CEA" w:rsidRPr="004C6258">
        <w:rPr>
          <w:lang w:eastAsia="zh-CN"/>
        </w:rPr>
        <w:t xml:space="preserve">Data Pillar  </w:t>
      </w:r>
    </w:p>
    <w:p w14:paraId="2E0F5F46" w14:textId="174AC0B6" w:rsidR="00442CEA" w:rsidRPr="004C6258" w:rsidRDefault="00BA2C60" w:rsidP="00AB46B2">
      <w:pPr>
        <w:pStyle w:val="Heading5"/>
      </w:pPr>
      <w:r>
        <w:t xml:space="preserve"> </w:t>
      </w:r>
      <w:r>
        <w:tab/>
      </w:r>
      <w:r w:rsidR="00442CEA" w:rsidRPr="004C6258">
        <w:t>Open Fronthaul Interface Data Pillar Assets</w:t>
      </w:r>
    </w:p>
    <w:p w14:paraId="1EC6BB8D" w14:textId="7D1DC99B" w:rsidR="00442CEA" w:rsidRPr="000D6A34" w:rsidRDefault="00442CEA" w:rsidP="000D6A34">
      <w:pPr>
        <w:rPr>
          <w:rFonts w:ascii="Times New Roman" w:hAnsi="Times New Roman" w:cs="Times New Roman"/>
          <w:sz w:val="20"/>
          <w:szCs w:val="20"/>
          <w:lang w:eastAsia="zh-CN"/>
        </w:rPr>
      </w:pPr>
      <w:r w:rsidRPr="000D6A34">
        <w:rPr>
          <w:rFonts w:ascii="Times New Roman" w:hAnsi="Times New Roman" w:cs="Times New Roman"/>
          <w:sz w:val="20"/>
          <w:szCs w:val="20"/>
          <w:lang w:eastAsia="zh-CN"/>
        </w:rPr>
        <w:t xml:space="preserve">The applicable assets </w:t>
      </w:r>
      <w:r w:rsidR="003D565B" w:rsidRPr="003D565B">
        <w:rPr>
          <w:rFonts w:ascii="Times New Roman" w:hAnsi="Times New Roman" w:cs="Times New Roman"/>
          <w:sz w:val="20"/>
          <w:szCs w:val="20"/>
          <w:lang w:eastAsia="zh-CN"/>
        </w:rPr>
        <w:t xml:space="preserve">applying to the Open Fronthaul includes the Open Fronthaul interface as well as Open Fronthaul protocol stack data assets </w:t>
      </w:r>
      <w:r w:rsidRPr="000D6A34">
        <w:rPr>
          <w:rFonts w:ascii="Times New Roman" w:hAnsi="Times New Roman" w:cs="Times New Roman"/>
          <w:sz w:val="20"/>
          <w:szCs w:val="20"/>
          <w:lang w:eastAsia="zh-CN"/>
        </w:rPr>
        <w:t xml:space="preserve">defined in the WG11 </w:t>
      </w:r>
      <w:r w:rsidR="00590B2A">
        <w:rPr>
          <w:rFonts w:ascii="Times New Roman" w:hAnsi="Times New Roman" w:cs="Times New Roman"/>
          <w:sz w:val="20"/>
          <w:szCs w:val="20"/>
          <w:lang w:eastAsia="zh-CN"/>
        </w:rPr>
        <w:t>T</w:t>
      </w:r>
      <w:r w:rsidRPr="000D6A34">
        <w:rPr>
          <w:rFonts w:ascii="Times New Roman" w:hAnsi="Times New Roman" w:cs="Times New Roman"/>
          <w:sz w:val="20"/>
          <w:szCs w:val="20"/>
          <w:lang w:eastAsia="zh-CN"/>
        </w:rPr>
        <w:t xml:space="preserve">hreat </w:t>
      </w:r>
      <w:r w:rsidR="00590B2A">
        <w:rPr>
          <w:rFonts w:ascii="Times New Roman" w:hAnsi="Times New Roman" w:cs="Times New Roman"/>
          <w:sz w:val="20"/>
          <w:szCs w:val="20"/>
          <w:lang w:eastAsia="zh-CN"/>
        </w:rPr>
        <w:t>M</w:t>
      </w:r>
      <w:r w:rsidRPr="000D6A34">
        <w:rPr>
          <w:rFonts w:ascii="Times New Roman" w:hAnsi="Times New Roman" w:cs="Times New Roman"/>
          <w:sz w:val="20"/>
          <w:szCs w:val="20"/>
          <w:lang w:eastAsia="zh-CN"/>
        </w:rPr>
        <w:t xml:space="preserve">odelling and </w:t>
      </w:r>
      <w:r w:rsidR="00590B2A">
        <w:rPr>
          <w:rFonts w:ascii="Times New Roman" w:hAnsi="Times New Roman" w:cs="Times New Roman"/>
          <w:sz w:val="20"/>
          <w:szCs w:val="20"/>
          <w:lang w:eastAsia="zh-CN"/>
        </w:rPr>
        <w:t>R</w:t>
      </w:r>
      <w:r w:rsidRPr="000D6A34">
        <w:rPr>
          <w:rFonts w:ascii="Times New Roman" w:hAnsi="Times New Roman" w:cs="Times New Roman"/>
          <w:sz w:val="20"/>
          <w:szCs w:val="20"/>
          <w:lang w:eastAsia="zh-CN"/>
        </w:rPr>
        <w:t xml:space="preserve">isk </w:t>
      </w:r>
      <w:r w:rsidR="00590B2A">
        <w:rPr>
          <w:rFonts w:ascii="Times New Roman" w:hAnsi="Times New Roman" w:cs="Times New Roman"/>
          <w:sz w:val="20"/>
          <w:szCs w:val="20"/>
          <w:lang w:eastAsia="zh-CN"/>
        </w:rPr>
        <w:t>A</w:t>
      </w:r>
      <w:r w:rsidRPr="000D6A34">
        <w:rPr>
          <w:rFonts w:ascii="Times New Roman" w:hAnsi="Times New Roman" w:cs="Times New Roman"/>
          <w:sz w:val="20"/>
          <w:szCs w:val="20"/>
          <w:lang w:eastAsia="zh-CN"/>
        </w:rPr>
        <w:t>ssessment document [i.4] are as following:</w:t>
      </w:r>
    </w:p>
    <w:p w14:paraId="4915CFC3" w14:textId="3AC88ACC" w:rsidR="00442CEA" w:rsidRPr="000D6A34" w:rsidRDefault="00442CEA" w:rsidP="001105F3">
      <w:pPr>
        <w:numPr>
          <w:ilvl w:val="0"/>
          <w:numId w:val="75"/>
        </w:numPr>
        <w:spacing w:after="0"/>
        <w:rPr>
          <w:rFonts w:ascii="Times New Roman" w:hAnsi="Times New Roman" w:cs="Times New Roman"/>
          <w:sz w:val="20"/>
          <w:szCs w:val="20"/>
          <w:lang w:eastAsia="zh-CN"/>
        </w:rPr>
      </w:pPr>
      <w:r w:rsidRPr="000D6A34">
        <w:rPr>
          <w:rFonts w:ascii="Times New Roman" w:hAnsi="Times New Roman" w:cs="Times New Roman"/>
          <w:sz w:val="20"/>
          <w:szCs w:val="20"/>
          <w:lang w:eastAsia="zh-CN"/>
        </w:rPr>
        <w:t>ASSET-D-01: Critical S-Plane Data</w:t>
      </w:r>
    </w:p>
    <w:p w14:paraId="64D046E0" w14:textId="77777777" w:rsidR="00442CEA" w:rsidRPr="000D6A34" w:rsidRDefault="00442CEA" w:rsidP="001105F3">
      <w:pPr>
        <w:numPr>
          <w:ilvl w:val="0"/>
          <w:numId w:val="75"/>
        </w:numPr>
        <w:spacing w:after="0"/>
        <w:rPr>
          <w:rFonts w:ascii="Times New Roman" w:hAnsi="Times New Roman" w:cs="Times New Roman"/>
          <w:sz w:val="20"/>
          <w:szCs w:val="20"/>
          <w:lang w:eastAsia="zh-CN"/>
        </w:rPr>
      </w:pPr>
      <w:r w:rsidRPr="000D6A34">
        <w:rPr>
          <w:rFonts w:ascii="Times New Roman" w:hAnsi="Times New Roman" w:cs="Times New Roman"/>
          <w:sz w:val="20"/>
          <w:szCs w:val="20"/>
          <w:lang w:eastAsia="zh-CN"/>
        </w:rPr>
        <w:t>ASSET-D-02: Critical Management-Plane data transported over the Fronthaul interface such as: maintenance and monitoring signals, data collected related to O-RU operations, logs (troubleshooting, trace)</w:t>
      </w:r>
    </w:p>
    <w:p w14:paraId="253BF3D1" w14:textId="77777777" w:rsidR="00442CEA" w:rsidRPr="000D6A34" w:rsidRDefault="00442CEA" w:rsidP="001105F3">
      <w:pPr>
        <w:numPr>
          <w:ilvl w:val="0"/>
          <w:numId w:val="75"/>
        </w:numPr>
        <w:spacing w:after="0"/>
        <w:rPr>
          <w:rFonts w:ascii="Times New Roman" w:hAnsi="Times New Roman" w:cs="Times New Roman"/>
          <w:sz w:val="20"/>
          <w:szCs w:val="20"/>
          <w:lang w:eastAsia="zh-CN"/>
        </w:rPr>
      </w:pPr>
      <w:r w:rsidRPr="000D6A34">
        <w:rPr>
          <w:rFonts w:ascii="Times New Roman" w:hAnsi="Times New Roman" w:cs="Times New Roman"/>
          <w:sz w:val="20"/>
          <w:szCs w:val="20"/>
          <w:lang w:eastAsia="zh-CN"/>
        </w:rPr>
        <w:t xml:space="preserve">ASSET-D-04: Critical C-Plane data </w:t>
      </w:r>
    </w:p>
    <w:p w14:paraId="080556BF" w14:textId="77777777" w:rsidR="00442CEA" w:rsidRPr="000D6A34" w:rsidRDefault="00442CEA" w:rsidP="001105F3">
      <w:pPr>
        <w:numPr>
          <w:ilvl w:val="0"/>
          <w:numId w:val="75"/>
        </w:numPr>
        <w:spacing w:after="0"/>
        <w:rPr>
          <w:rFonts w:ascii="Times New Roman" w:hAnsi="Times New Roman" w:cs="Times New Roman"/>
          <w:sz w:val="20"/>
          <w:szCs w:val="20"/>
          <w:lang w:eastAsia="zh-CN"/>
        </w:rPr>
      </w:pPr>
      <w:r w:rsidRPr="000D6A34">
        <w:rPr>
          <w:rFonts w:ascii="Times New Roman" w:hAnsi="Times New Roman" w:cs="Times New Roman"/>
          <w:sz w:val="20"/>
          <w:szCs w:val="20"/>
          <w:lang w:eastAsia="zh-CN"/>
        </w:rPr>
        <w:t xml:space="preserve">ASSET-D-05: Critical Fronthaul U-Plane data </w:t>
      </w:r>
    </w:p>
    <w:p w14:paraId="4FDD8B3E" w14:textId="77777777" w:rsidR="00442CEA" w:rsidRPr="000D6A34" w:rsidRDefault="00442CEA" w:rsidP="001105F3">
      <w:pPr>
        <w:numPr>
          <w:ilvl w:val="0"/>
          <w:numId w:val="75"/>
        </w:numPr>
        <w:spacing w:after="0"/>
        <w:rPr>
          <w:rFonts w:ascii="Times New Roman" w:hAnsi="Times New Roman" w:cs="Times New Roman"/>
          <w:sz w:val="20"/>
          <w:szCs w:val="20"/>
          <w:lang w:eastAsia="zh-CN"/>
        </w:rPr>
      </w:pPr>
      <w:r w:rsidRPr="000D6A34">
        <w:rPr>
          <w:rFonts w:ascii="Times New Roman" w:hAnsi="Times New Roman" w:cs="Times New Roman"/>
          <w:sz w:val="20"/>
          <w:szCs w:val="20"/>
          <w:lang w:eastAsia="zh-CN"/>
        </w:rPr>
        <w:t>ASSET-D-16: X.509 certificates in O-RAN network such as those used for O-RAN components for authentication, encryption, and signing.</w:t>
      </w:r>
    </w:p>
    <w:p w14:paraId="0133A9A9" w14:textId="77777777" w:rsidR="00442CEA" w:rsidRDefault="00442CEA" w:rsidP="001105F3">
      <w:pPr>
        <w:numPr>
          <w:ilvl w:val="0"/>
          <w:numId w:val="75"/>
        </w:numPr>
        <w:spacing w:after="0"/>
        <w:rPr>
          <w:rFonts w:ascii="Times New Roman" w:hAnsi="Times New Roman" w:cs="Times New Roman"/>
          <w:sz w:val="20"/>
          <w:szCs w:val="20"/>
          <w:lang w:eastAsia="zh-CN"/>
        </w:rPr>
      </w:pPr>
      <w:r w:rsidRPr="000D6A34">
        <w:rPr>
          <w:rFonts w:ascii="Times New Roman" w:hAnsi="Times New Roman" w:cs="Times New Roman"/>
          <w:sz w:val="20"/>
          <w:szCs w:val="20"/>
          <w:lang w:eastAsia="zh-CN"/>
        </w:rPr>
        <w:t>ASSET-D-17: Security private keys in O-RAN network such as those used for O-RAN components for authentication, encryption, and signing.</w:t>
      </w:r>
    </w:p>
    <w:p w14:paraId="08B6A571" w14:textId="77777777" w:rsidR="00ED572E" w:rsidRPr="00ED572E" w:rsidRDefault="00ED572E" w:rsidP="00ED572E">
      <w:pPr>
        <w:numPr>
          <w:ilvl w:val="0"/>
          <w:numId w:val="75"/>
        </w:numPr>
        <w:spacing w:after="0"/>
        <w:rPr>
          <w:rFonts w:ascii="Times New Roman" w:hAnsi="Times New Roman" w:cs="Times New Roman"/>
          <w:sz w:val="20"/>
          <w:szCs w:val="20"/>
          <w:lang w:eastAsia="zh-CN"/>
        </w:rPr>
      </w:pPr>
      <w:r w:rsidRPr="00ED572E">
        <w:rPr>
          <w:rFonts w:ascii="Times New Roman" w:hAnsi="Times New Roman" w:cs="Times New Roman"/>
          <w:sz w:val="20"/>
          <w:szCs w:val="20"/>
          <w:lang w:eastAsia="zh-CN"/>
        </w:rPr>
        <w:t>ASSET-D-06: Reference signals, synchronization signal and channels in downlink and uplink between O-RU and UE</w:t>
      </w:r>
    </w:p>
    <w:p w14:paraId="61F5A3C9" w14:textId="09E77FBD" w:rsidR="00ED572E" w:rsidRPr="00ED572E" w:rsidRDefault="00ED572E" w:rsidP="00ED572E">
      <w:pPr>
        <w:numPr>
          <w:ilvl w:val="0"/>
          <w:numId w:val="75"/>
        </w:numPr>
        <w:spacing w:after="0"/>
        <w:rPr>
          <w:rFonts w:ascii="Times New Roman" w:hAnsi="Times New Roman" w:cs="Times New Roman"/>
          <w:sz w:val="20"/>
          <w:szCs w:val="20"/>
          <w:lang w:eastAsia="zh-CN"/>
        </w:rPr>
      </w:pPr>
      <w:r w:rsidRPr="00ED572E">
        <w:rPr>
          <w:rFonts w:ascii="Times New Roman" w:hAnsi="Times New Roman" w:cs="Times New Roman"/>
          <w:sz w:val="20"/>
          <w:szCs w:val="20"/>
          <w:lang w:eastAsia="zh-CN"/>
        </w:rPr>
        <w:t>ASSET-D-18: O-RAN components associated and configuration data which includes software version identifier, IP address, port number, network layer parameters, time of request, previous behavior, etc</w:t>
      </w:r>
      <w:r w:rsidR="00232264">
        <w:rPr>
          <w:rFonts w:ascii="Times New Roman" w:hAnsi="Times New Roman" w:cs="Times New Roman"/>
          <w:sz w:val="20"/>
          <w:szCs w:val="20"/>
          <w:lang w:eastAsia="zh-CN"/>
        </w:rPr>
        <w:t>.</w:t>
      </w:r>
    </w:p>
    <w:p w14:paraId="279937A7" w14:textId="77777777" w:rsidR="00ED572E" w:rsidRPr="00ED572E" w:rsidRDefault="00ED572E" w:rsidP="00ED572E">
      <w:pPr>
        <w:numPr>
          <w:ilvl w:val="0"/>
          <w:numId w:val="75"/>
        </w:numPr>
        <w:spacing w:after="0"/>
        <w:rPr>
          <w:rFonts w:ascii="Times New Roman" w:hAnsi="Times New Roman" w:cs="Times New Roman"/>
          <w:sz w:val="20"/>
          <w:szCs w:val="20"/>
          <w:lang w:eastAsia="zh-CN"/>
        </w:rPr>
      </w:pPr>
      <w:r w:rsidRPr="00ED572E">
        <w:rPr>
          <w:rFonts w:ascii="Times New Roman" w:hAnsi="Times New Roman" w:cs="Times New Roman"/>
          <w:sz w:val="20"/>
          <w:szCs w:val="20"/>
          <w:lang w:eastAsia="zh-CN"/>
        </w:rPr>
        <w:t>ASSET-D-20: Credentials (Administrators)</w:t>
      </w:r>
    </w:p>
    <w:p w14:paraId="3BF8CF25" w14:textId="77777777" w:rsidR="00ED572E" w:rsidRPr="00ED572E" w:rsidRDefault="00ED572E" w:rsidP="00ED572E">
      <w:pPr>
        <w:numPr>
          <w:ilvl w:val="0"/>
          <w:numId w:val="75"/>
        </w:numPr>
        <w:spacing w:after="0"/>
        <w:rPr>
          <w:rFonts w:ascii="Times New Roman" w:hAnsi="Times New Roman" w:cs="Times New Roman"/>
          <w:sz w:val="20"/>
          <w:szCs w:val="20"/>
          <w:lang w:eastAsia="zh-CN"/>
        </w:rPr>
      </w:pPr>
      <w:r w:rsidRPr="00ED572E">
        <w:rPr>
          <w:rFonts w:ascii="Times New Roman" w:hAnsi="Times New Roman" w:cs="Times New Roman"/>
          <w:sz w:val="20"/>
          <w:szCs w:val="20"/>
          <w:lang w:eastAsia="zh-CN"/>
        </w:rPr>
        <w:t>ASSET-D-24: NETCONF Configuration Access Control Model datastores.</w:t>
      </w:r>
    </w:p>
    <w:p w14:paraId="532F913C" w14:textId="77777777" w:rsidR="00ED572E" w:rsidRDefault="00ED572E" w:rsidP="00ED572E">
      <w:pPr>
        <w:rPr>
          <w:szCs w:val="22"/>
        </w:rPr>
      </w:pPr>
    </w:p>
    <w:p w14:paraId="62E39FFC" w14:textId="77777777" w:rsidR="00ED572E" w:rsidRPr="00ED572E" w:rsidRDefault="00ED572E" w:rsidP="00ED572E">
      <w:pPr>
        <w:rPr>
          <w:rFonts w:ascii="Times New Roman" w:hAnsi="Times New Roman" w:cs="Times New Roman"/>
          <w:sz w:val="20"/>
          <w:szCs w:val="20"/>
          <w:lang w:eastAsia="zh-CN"/>
        </w:rPr>
      </w:pPr>
      <w:r w:rsidRPr="00ED572E">
        <w:rPr>
          <w:rFonts w:ascii="Times New Roman" w:hAnsi="Times New Roman" w:cs="Times New Roman"/>
          <w:sz w:val="20"/>
          <w:szCs w:val="20"/>
          <w:lang w:eastAsia="zh-CN"/>
        </w:rPr>
        <w:t>The Open Fronthaul data assets, classified within the Data Pillar, are evaluated for each ZTA function across two domains:</w:t>
      </w:r>
    </w:p>
    <w:p w14:paraId="517D63AF" w14:textId="77777777" w:rsidR="00ED572E" w:rsidRPr="00ED572E" w:rsidRDefault="00ED572E" w:rsidP="00ED572E">
      <w:pPr>
        <w:numPr>
          <w:ilvl w:val="0"/>
          <w:numId w:val="75"/>
        </w:numPr>
        <w:spacing w:after="0"/>
        <w:rPr>
          <w:rFonts w:ascii="Times New Roman" w:hAnsi="Times New Roman" w:cs="Times New Roman"/>
          <w:sz w:val="20"/>
          <w:szCs w:val="20"/>
          <w:lang w:eastAsia="zh-CN"/>
        </w:rPr>
      </w:pPr>
      <w:r w:rsidRPr="00ED572E">
        <w:rPr>
          <w:rFonts w:ascii="Times New Roman" w:hAnsi="Times New Roman" w:cs="Times New Roman"/>
          <w:sz w:val="20"/>
          <w:szCs w:val="20"/>
          <w:lang w:eastAsia="zh-CN"/>
        </w:rPr>
        <w:t>Open FH Interface: Focused on data in transit.</w:t>
      </w:r>
    </w:p>
    <w:p w14:paraId="526601F2" w14:textId="1562196C" w:rsidR="00ED572E" w:rsidRPr="00ED572E" w:rsidRDefault="00ED572E" w:rsidP="00ED572E">
      <w:pPr>
        <w:numPr>
          <w:ilvl w:val="0"/>
          <w:numId w:val="75"/>
        </w:numPr>
        <w:spacing w:after="0"/>
        <w:rPr>
          <w:rFonts w:ascii="Times New Roman" w:hAnsi="Times New Roman" w:cs="Times New Roman"/>
          <w:sz w:val="20"/>
          <w:szCs w:val="20"/>
          <w:lang w:eastAsia="zh-CN"/>
        </w:rPr>
      </w:pPr>
      <w:r w:rsidRPr="00ED572E">
        <w:rPr>
          <w:rFonts w:ascii="Times New Roman" w:hAnsi="Times New Roman" w:cs="Times New Roman"/>
          <w:sz w:val="20"/>
          <w:szCs w:val="20"/>
          <w:lang w:eastAsia="zh-CN"/>
        </w:rPr>
        <w:t>Open FH protocol stack: Focused on data at rest.</w:t>
      </w:r>
    </w:p>
    <w:p w14:paraId="73EA36E4" w14:textId="77777777" w:rsidR="00ED572E" w:rsidRPr="000D6A34" w:rsidRDefault="00ED572E" w:rsidP="00ED572E">
      <w:pPr>
        <w:spacing w:after="0"/>
        <w:ind w:left="720"/>
        <w:rPr>
          <w:rFonts w:ascii="Times New Roman" w:hAnsi="Times New Roman" w:cs="Times New Roman"/>
          <w:sz w:val="20"/>
          <w:szCs w:val="20"/>
          <w:lang w:eastAsia="zh-CN"/>
        </w:rPr>
      </w:pPr>
    </w:p>
    <w:p w14:paraId="497938B6" w14:textId="16078F0B" w:rsidR="00442CEA" w:rsidRPr="004C6258" w:rsidRDefault="00BA2C60" w:rsidP="00AB46B2">
      <w:pPr>
        <w:pStyle w:val="Heading5"/>
        <w:rPr>
          <w:sz w:val="24"/>
        </w:rPr>
      </w:pPr>
      <w:r>
        <w:lastRenderedPageBreak/>
        <w:t xml:space="preserve"> </w:t>
      </w:r>
      <w:r>
        <w:tab/>
      </w:r>
      <w:r w:rsidR="00002384">
        <w:t xml:space="preserve">Open Fronthaul Interface </w:t>
      </w:r>
      <w:r w:rsidR="001F4420">
        <w:t xml:space="preserve">Data Pillar </w:t>
      </w:r>
      <w:r w:rsidR="00442CEA" w:rsidRPr="004C6258">
        <w:t xml:space="preserve">Gap Analysis </w:t>
      </w:r>
    </w:p>
    <w:p w14:paraId="2E114DC9" w14:textId="59ABDD36" w:rsidR="00B26A7C" w:rsidRPr="00EE100A" w:rsidRDefault="00B26A7C" w:rsidP="00DB5215">
      <w:pPr>
        <w:pStyle w:val="TH"/>
        <w:rPr>
          <w:kern w:val="0"/>
          <w:szCs w:val="22"/>
          <w14:ligatures w14:val="none"/>
        </w:rPr>
      </w:pPr>
      <w:bookmarkStart w:id="293" w:name="_Toc212036325"/>
      <w:r w:rsidRPr="00EE100A">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7.3.16</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1</w:t>
      </w:r>
      <w:r w:rsidR="002C6E3B">
        <w:rPr>
          <w:kern w:val="0"/>
          <w:szCs w:val="22"/>
          <w14:ligatures w14:val="none"/>
        </w:rPr>
        <w:fldChar w:fldCharType="end"/>
      </w:r>
      <w:r w:rsidRPr="00EE100A">
        <w:rPr>
          <w:kern w:val="0"/>
          <w:szCs w:val="22"/>
          <w14:ligatures w14:val="none"/>
        </w:rPr>
        <w:t>: Open Fronthaul Data Pillar Gap Analysis</w:t>
      </w:r>
      <w:bookmarkEnd w:id="293"/>
    </w:p>
    <w:tbl>
      <w:tblPr>
        <w:tblStyle w:val="TableGrid"/>
        <w:tblW w:w="9901"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80" w:firstRow="0" w:lastRow="0" w:firstColumn="1" w:lastColumn="0" w:noHBand="1" w:noVBand="1"/>
      </w:tblPr>
      <w:tblGrid>
        <w:gridCol w:w="1395"/>
        <w:gridCol w:w="1840"/>
        <w:gridCol w:w="1297"/>
        <w:gridCol w:w="1861"/>
        <w:gridCol w:w="1150"/>
        <w:gridCol w:w="2350"/>
        <w:gridCol w:w="8"/>
      </w:tblGrid>
      <w:tr w:rsidR="00C16EBB" w:rsidRPr="004C6258" w14:paraId="125220BC" w14:textId="77777777" w:rsidTr="00337EB7">
        <w:trPr>
          <w:gridAfter w:val="1"/>
          <w:wAfter w:w="8" w:type="dxa"/>
          <w:trHeight w:val="716"/>
        </w:trPr>
        <w:tc>
          <w:tcPr>
            <w:tcW w:w="1395" w:type="dxa"/>
          </w:tcPr>
          <w:p w14:paraId="62D58FD5" w14:textId="77777777" w:rsidR="00442CEA" w:rsidRPr="00F610D9" w:rsidRDefault="00442CEA" w:rsidP="008C6B34">
            <w:pPr>
              <w:pStyle w:val="TAH"/>
              <w:rPr>
                <w:lang w:eastAsia="zh-CN"/>
              </w:rPr>
            </w:pPr>
            <w:r w:rsidRPr="00F610D9">
              <w:rPr>
                <w:lang w:eastAsia="zh-CN"/>
              </w:rPr>
              <w:t>Data ZT Function</w:t>
            </w:r>
          </w:p>
        </w:tc>
        <w:tc>
          <w:tcPr>
            <w:tcW w:w="1840" w:type="dxa"/>
          </w:tcPr>
          <w:p w14:paraId="35FBBB84" w14:textId="77777777" w:rsidR="00442CEA" w:rsidRPr="00F610D9" w:rsidRDefault="00442CEA" w:rsidP="008C6B34">
            <w:pPr>
              <w:pStyle w:val="TAH"/>
              <w:rPr>
                <w:lang w:eastAsia="zh-CN"/>
              </w:rPr>
            </w:pPr>
            <w:r w:rsidRPr="00F610D9">
              <w:rPr>
                <w:lang w:eastAsia="zh-CN"/>
              </w:rPr>
              <w:t>Guidance to reach initial stage</w:t>
            </w:r>
          </w:p>
        </w:tc>
        <w:tc>
          <w:tcPr>
            <w:tcW w:w="1297" w:type="dxa"/>
          </w:tcPr>
          <w:p w14:paraId="15558854" w14:textId="77777777" w:rsidR="00442CEA" w:rsidRPr="00F610D9" w:rsidRDefault="00442CEA" w:rsidP="008C6B34">
            <w:pPr>
              <w:pStyle w:val="TAH"/>
              <w:rPr>
                <w:lang w:eastAsia="zh-CN"/>
              </w:rPr>
            </w:pPr>
            <w:r w:rsidRPr="00F610D9">
              <w:rPr>
                <w:lang w:eastAsia="zh-CN"/>
              </w:rPr>
              <w:t>Asset(s)</w:t>
            </w:r>
          </w:p>
        </w:tc>
        <w:tc>
          <w:tcPr>
            <w:tcW w:w="1861" w:type="dxa"/>
          </w:tcPr>
          <w:p w14:paraId="0D5BBC09" w14:textId="77777777" w:rsidR="00442CEA" w:rsidRPr="00F610D9" w:rsidRDefault="00442CEA" w:rsidP="008C6B34">
            <w:pPr>
              <w:pStyle w:val="TAH"/>
              <w:rPr>
                <w:lang w:eastAsia="zh-CN"/>
              </w:rPr>
            </w:pPr>
            <w:r w:rsidRPr="00F610D9">
              <w:rPr>
                <w:lang w:eastAsia="zh-CN"/>
              </w:rPr>
              <w:t>Existing Requirements Mapped to CISA Stage</w:t>
            </w:r>
          </w:p>
        </w:tc>
        <w:tc>
          <w:tcPr>
            <w:tcW w:w="1150" w:type="dxa"/>
          </w:tcPr>
          <w:p w14:paraId="13495D9E" w14:textId="77777777" w:rsidR="00442CEA" w:rsidRPr="00F610D9" w:rsidRDefault="00442CEA" w:rsidP="008C6B34">
            <w:pPr>
              <w:pStyle w:val="TAH"/>
              <w:rPr>
                <w:lang w:eastAsia="zh-CN"/>
              </w:rPr>
            </w:pPr>
            <w:r w:rsidRPr="00F610D9">
              <w:rPr>
                <w:lang w:eastAsia="zh-CN"/>
              </w:rPr>
              <w:t>Assessed Gap</w:t>
            </w:r>
          </w:p>
        </w:tc>
        <w:tc>
          <w:tcPr>
            <w:tcW w:w="2350" w:type="dxa"/>
          </w:tcPr>
          <w:p w14:paraId="009940A8" w14:textId="77777777" w:rsidR="00442CEA" w:rsidRPr="00F610D9" w:rsidRDefault="00442CEA" w:rsidP="008C6B34">
            <w:pPr>
              <w:pStyle w:val="TAH"/>
              <w:rPr>
                <w:lang w:eastAsia="zh-CN"/>
              </w:rPr>
            </w:pPr>
            <w:r w:rsidRPr="00F610D9">
              <w:rPr>
                <w:lang w:eastAsia="zh-CN"/>
              </w:rPr>
              <w:t xml:space="preserve">Comments </w:t>
            </w:r>
          </w:p>
        </w:tc>
      </w:tr>
      <w:tr w:rsidR="00946CDB" w:rsidRPr="004C6258" w14:paraId="66A7853D" w14:textId="77777777" w:rsidTr="00337EB7">
        <w:trPr>
          <w:trHeight w:val="716"/>
        </w:trPr>
        <w:tc>
          <w:tcPr>
            <w:tcW w:w="1395" w:type="dxa"/>
            <w:vMerge w:val="restart"/>
          </w:tcPr>
          <w:p w14:paraId="73BE8C82" w14:textId="77777777" w:rsidR="00946CDB" w:rsidRPr="001565FC" w:rsidRDefault="00946CDB" w:rsidP="00E80FBE">
            <w:pPr>
              <w:rPr>
                <w:rFonts w:ascii="Arial" w:hAnsi="Arial" w:cs="Arial"/>
                <w:sz w:val="18"/>
                <w:szCs w:val="18"/>
                <w:lang w:eastAsia="zh-CN"/>
              </w:rPr>
            </w:pPr>
            <w:r w:rsidRPr="001565FC">
              <w:rPr>
                <w:rFonts w:ascii="Arial" w:hAnsi="Arial" w:cs="Arial"/>
                <w:sz w:val="18"/>
                <w:szCs w:val="18"/>
                <w:lang w:eastAsia="zh-CN"/>
              </w:rPr>
              <w:t>Data Access</w:t>
            </w:r>
          </w:p>
        </w:tc>
        <w:tc>
          <w:tcPr>
            <w:tcW w:w="1840" w:type="dxa"/>
            <w:vMerge w:val="restart"/>
          </w:tcPr>
          <w:p w14:paraId="7021561D" w14:textId="77777777" w:rsidR="00946CDB" w:rsidRPr="001565FC" w:rsidRDefault="00946CDB" w:rsidP="00E80FBE">
            <w:pPr>
              <w:rPr>
                <w:rFonts w:ascii="Arial" w:hAnsi="Arial" w:cs="Arial"/>
                <w:sz w:val="18"/>
                <w:szCs w:val="18"/>
                <w:lang w:eastAsia="zh-CN"/>
              </w:rPr>
            </w:pPr>
            <w:r w:rsidRPr="001565FC">
              <w:rPr>
                <w:rFonts w:ascii="Arial" w:hAnsi="Arial" w:cs="Arial"/>
                <w:sz w:val="18"/>
                <w:szCs w:val="18"/>
                <w:lang w:eastAsia="zh-CN"/>
              </w:rPr>
              <w:t xml:space="preserve">a) Automated data access control </w:t>
            </w:r>
          </w:p>
          <w:p w14:paraId="49F19AEF" w14:textId="77777777" w:rsidR="00946CDB" w:rsidRPr="001565FC" w:rsidRDefault="00946CDB" w:rsidP="00E80FBE">
            <w:pPr>
              <w:rPr>
                <w:rFonts w:ascii="Arial" w:hAnsi="Arial" w:cs="Arial"/>
                <w:sz w:val="18"/>
                <w:szCs w:val="18"/>
                <w:lang w:eastAsia="zh-CN"/>
              </w:rPr>
            </w:pPr>
            <w:r w:rsidRPr="001565FC">
              <w:rPr>
                <w:rFonts w:ascii="Arial" w:hAnsi="Arial" w:cs="Arial"/>
                <w:sz w:val="18"/>
                <w:szCs w:val="18"/>
                <w:lang w:eastAsia="zh-CN"/>
              </w:rPr>
              <w:t>b) Elements of least privileges are incorporated with the automated data access control</w:t>
            </w:r>
          </w:p>
        </w:tc>
        <w:tc>
          <w:tcPr>
            <w:tcW w:w="6666" w:type="dxa"/>
            <w:gridSpan w:val="5"/>
          </w:tcPr>
          <w:p w14:paraId="54D19B2A" w14:textId="2C1BCF87" w:rsidR="00946CDB" w:rsidRPr="001565FC" w:rsidRDefault="00946CDB" w:rsidP="00E80FBE">
            <w:pPr>
              <w:rPr>
                <w:rFonts w:ascii="Arial" w:hAnsi="Arial" w:cs="Arial"/>
                <w:sz w:val="18"/>
                <w:szCs w:val="18"/>
                <w:lang w:eastAsia="zh-CN"/>
              </w:rPr>
            </w:pPr>
            <w:r>
              <w:rPr>
                <w:rFonts w:ascii="Arial" w:hAnsi="Arial" w:cs="Arial"/>
                <w:sz w:val="18"/>
                <w:szCs w:val="18"/>
                <w:lang w:eastAsia="zh-CN"/>
              </w:rPr>
              <w:t xml:space="preserve">Data Access for the </w:t>
            </w:r>
            <w:r w:rsidRPr="001565FC">
              <w:rPr>
                <w:rFonts w:ascii="Arial" w:hAnsi="Arial" w:cs="Arial"/>
                <w:sz w:val="18"/>
                <w:szCs w:val="18"/>
                <w:lang w:eastAsia="zh-CN"/>
              </w:rPr>
              <w:t xml:space="preserve">Open Fronthaul Interface </w:t>
            </w:r>
            <w:r>
              <w:rPr>
                <w:rFonts w:ascii="Arial" w:hAnsi="Arial" w:cs="Arial"/>
                <w:sz w:val="18"/>
                <w:szCs w:val="18"/>
                <w:lang w:eastAsia="zh-CN"/>
              </w:rPr>
              <w:t>d</w:t>
            </w:r>
            <w:r w:rsidRPr="001565FC">
              <w:rPr>
                <w:rFonts w:ascii="Arial" w:hAnsi="Arial" w:cs="Arial"/>
                <w:sz w:val="18"/>
                <w:szCs w:val="18"/>
                <w:lang w:eastAsia="zh-CN"/>
              </w:rPr>
              <w:t xml:space="preserve">ata </w:t>
            </w:r>
            <w:r>
              <w:rPr>
                <w:rFonts w:ascii="Arial" w:hAnsi="Arial" w:cs="Arial"/>
                <w:sz w:val="18"/>
                <w:szCs w:val="18"/>
                <w:lang w:eastAsia="zh-CN"/>
              </w:rPr>
              <w:t>a</w:t>
            </w:r>
            <w:r w:rsidRPr="001565FC">
              <w:rPr>
                <w:rFonts w:ascii="Arial" w:hAnsi="Arial" w:cs="Arial"/>
                <w:sz w:val="18"/>
                <w:szCs w:val="18"/>
                <w:lang w:eastAsia="zh-CN"/>
              </w:rPr>
              <w:t>ssets</w:t>
            </w:r>
          </w:p>
        </w:tc>
      </w:tr>
      <w:tr w:rsidR="00946CDB" w:rsidRPr="004C6258" w14:paraId="551EE12D" w14:textId="77777777" w:rsidTr="00337EB7">
        <w:trPr>
          <w:gridAfter w:val="1"/>
          <w:wAfter w:w="8" w:type="dxa"/>
          <w:trHeight w:val="1092"/>
        </w:trPr>
        <w:tc>
          <w:tcPr>
            <w:tcW w:w="1395" w:type="dxa"/>
            <w:vMerge/>
          </w:tcPr>
          <w:p w14:paraId="4667CA89" w14:textId="77777777" w:rsidR="00946CDB" w:rsidRPr="001565FC" w:rsidRDefault="00946CDB" w:rsidP="00E80FBE">
            <w:pPr>
              <w:rPr>
                <w:rFonts w:ascii="Arial" w:hAnsi="Arial" w:cs="Arial"/>
                <w:sz w:val="18"/>
                <w:szCs w:val="18"/>
                <w:lang w:eastAsia="zh-CN"/>
              </w:rPr>
            </w:pPr>
          </w:p>
        </w:tc>
        <w:tc>
          <w:tcPr>
            <w:tcW w:w="1840" w:type="dxa"/>
            <w:vMerge/>
          </w:tcPr>
          <w:p w14:paraId="16D1D6DE" w14:textId="77777777" w:rsidR="00946CDB" w:rsidRPr="001565FC" w:rsidRDefault="00946CDB" w:rsidP="00E80FBE">
            <w:pPr>
              <w:rPr>
                <w:rFonts w:ascii="Arial" w:hAnsi="Arial" w:cs="Arial"/>
                <w:sz w:val="18"/>
                <w:szCs w:val="18"/>
                <w:lang w:eastAsia="zh-CN"/>
              </w:rPr>
            </w:pPr>
          </w:p>
        </w:tc>
        <w:tc>
          <w:tcPr>
            <w:tcW w:w="1297" w:type="dxa"/>
          </w:tcPr>
          <w:p w14:paraId="0B2CC81C" w14:textId="77777777" w:rsidR="00946CDB" w:rsidRPr="001565FC" w:rsidRDefault="00946CDB" w:rsidP="00E80FBE">
            <w:pPr>
              <w:rPr>
                <w:rFonts w:ascii="Arial" w:hAnsi="Arial" w:cs="Arial"/>
                <w:sz w:val="18"/>
                <w:szCs w:val="18"/>
                <w:lang w:eastAsia="zh-CN"/>
              </w:rPr>
            </w:pPr>
            <w:r w:rsidRPr="001565FC">
              <w:rPr>
                <w:rFonts w:ascii="Arial" w:hAnsi="Arial" w:cs="Arial"/>
                <w:sz w:val="18"/>
                <w:szCs w:val="18"/>
                <w:lang w:eastAsia="zh-CN"/>
              </w:rPr>
              <w:t>ASSET-D-01</w:t>
            </w:r>
          </w:p>
        </w:tc>
        <w:tc>
          <w:tcPr>
            <w:tcW w:w="1861" w:type="dxa"/>
          </w:tcPr>
          <w:p w14:paraId="50059C42" w14:textId="77777777" w:rsidR="00946CDB" w:rsidRPr="001565FC" w:rsidRDefault="00946CDB" w:rsidP="00E80FBE">
            <w:pPr>
              <w:rPr>
                <w:rFonts w:ascii="Arial" w:hAnsi="Arial" w:cs="Arial"/>
                <w:sz w:val="18"/>
                <w:szCs w:val="18"/>
                <w:lang w:eastAsia="zh-CN"/>
              </w:rPr>
            </w:pPr>
            <w:r w:rsidRPr="001565FC">
              <w:rPr>
                <w:rFonts w:ascii="Arial" w:hAnsi="Arial" w:cs="Arial"/>
                <w:sz w:val="18"/>
                <w:szCs w:val="18"/>
                <w:lang w:eastAsia="zh-CN"/>
              </w:rPr>
              <w:t>REQ-SEC-OFHPLS-1-- REQ-SEC-OFHPLS-3</w:t>
            </w:r>
          </w:p>
          <w:p w14:paraId="024871C3" w14:textId="77777777" w:rsidR="00946CDB" w:rsidRPr="001565FC" w:rsidRDefault="00946CDB" w:rsidP="00E80FBE">
            <w:pPr>
              <w:rPr>
                <w:rFonts w:ascii="Arial" w:hAnsi="Arial" w:cs="Arial"/>
                <w:sz w:val="18"/>
                <w:szCs w:val="18"/>
                <w:lang w:eastAsia="zh-CN"/>
              </w:rPr>
            </w:pPr>
            <w:r w:rsidRPr="001565FC">
              <w:rPr>
                <w:rFonts w:ascii="Arial" w:hAnsi="Arial" w:cs="Arial"/>
                <w:sz w:val="18"/>
                <w:szCs w:val="18"/>
                <w:lang w:eastAsia="zh-CN"/>
              </w:rPr>
              <w:t>SEC-CTL-OFHPLS-1-- SEC-CTL-OFHPLS-5</w:t>
            </w:r>
          </w:p>
        </w:tc>
        <w:tc>
          <w:tcPr>
            <w:tcW w:w="1150" w:type="dxa"/>
          </w:tcPr>
          <w:p w14:paraId="3040FAE4" w14:textId="10491C06" w:rsidR="00946CDB" w:rsidRPr="001565FC" w:rsidRDefault="00946CDB" w:rsidP="00E80FBE">
            <w:pPr>
              <w:rPr>
                <w:rFonts w:ascii="Arial" w:hAnsi="Arial" w:cs="Arial"/>
                <w:sz w:val="18"/>
                <w:szCs w:val="18"/>
                <w:lang w:eastAsia="zh-CN"/>
              </w:rPr>
            </w:pPr>
            <w:r w:rsidRPr="001565FC">
              <w:rPr>
                <w:rFonts w:ascii="Arial" w:hAnsi="Arial" w:cs="Arial"/>
                <w:color w:val="000000" w:themeColor="text1"/>
                <w:sz w:val="18"/>
                <w:szCs w:val="18"/>
              </w:rPr>
              <w:t>No gap</w:t>
            </w:r>
          </w:p>
        </w:tc>
        <w:tc>
          <w:tcPr>
            <w:tcW w:w="2350" w:type="dxa"/>
          </w:tcPr>
          <w:p w14:paraId="47E5C762" w14:textId="77777777" w:rsidR="00946CDB" w:rsidRPr="001565FC" w:rsidRDefault="00946CDB" w:rsidP="00E80FBE">
            <w:pPr>
              <w:rPr>
                <w:rFonts w:ascii="Arial" w:hAnsi="Arial" w:cs="Arial"/>
                <w:sz w:val="18"/>
                <w:szCs w:val="18"/>
                <w:lang w:eastAsia="zh-CN"/>
              </w:rPr>
            </w:pPr>
          </w:p>
        </w:tc>
      </w:tr>
      <w:tr w:rsidR="00946CDB" w:rsidRPr="004C6258" w14:paraId="17B608D9" w14:textId="77777777" w:rsidTr="00337EB7">
        <w:trPr>
          <w:gridAfter w:val="1"/>
          <w:wAfter w:w="8" w:type="dxa"/>
          <w:trHeight w:val="129"/>
        </w:trPr>
        <w:tc>
          <w:tcPr>
            <w:tcW w:w="1395" w:type="dxa"/>
            <w:vMerge/>
          </w:tcPr>
          <w:p w14:paraId="1CB16EBD" w14:textId="77777777" w:rsidR="00946CDB" w:rsidRPr="001565FC" w:rsidRDefault="00946CDB" w:rsidP="00E80FBE">
            <w:pPr>
              <w:rPr>
                <w:rFonts w:ascii="Arial" w:hAnsi="Arial" w:cs="Arial"/>
                <w:sz w:val="18"/>
                <w:szCs w:val="18"/>
                <w:lang w:eastAsia="zh-CN"/>
              </w:rPr>
            </w:pPr>
          </w:p>
        </w:tc>
        <w:tc>
          <w:tcPr>
            <w:tcW w:w="1840" w:type="dxa"/>
            <w:vMerge/>
          </w:tcPr>
          <w:p w14:paraId="5DF21802" w14:textId="77777777" w:rsidR="00946CDB" w:rsidRPr="001565FC" w:rsidRDefault="00946CDB" w:rsidP="00E80FBE">
            <w:pPr>
              <w:rPr>
                <w:rFonts w:ascii="Arial" w:hAnsi="Arial" w:cs="Arial"/>
                <w:sz w:val="18"/>
                <w:szCs w:val="18"/>
                <w:lang w:eastAsia="zh-CN"/>
              </w:rPr>
            </w:pPr>
          </w:p>
        </w:tc>
        <w:tc>
          <w:tcPr>
            <w:tcW w:w="1297" w:type="dxa"/>
          </w:tcPr>
          <w:p w14:paraId="2B8FEC47" w14:textId="77777777" w:rsidR="00946CDB" w:rsidRPr="001565FC" w:rsidRDefault="00946CDB" w:rsidP="00E80FBE">
            <w:pPr>
              <w:rPr>
                <w:rFonts w:ascii="Arial" w:hAnsi="Arial" w:cs="Arial"/>
                <w:sz w:val="18"/>
                <w:szCs w:val="18"/>
                <w:lang w:eastAsia="zh-CN"/>
              </w:rPr>
            </w:pPr>
            <w:r w:rsidRPr="001565FC">
              <w:rPr>
                <w:rFonts w:ascii="Arial" w:hAnsi="Arial" w:cs="Arial"/>
                <w:sz w:val="18"/>
                <w:szCs w:val="18"/>
                <w:lang w:eastAsia="zh-CN"/>
              </w:rPr>
              <w:t>ASSET-D-02</w:t>
            </w:r>
          </w:p>
        </w:tc>
        <w:tc>
          <w:tcPr>
            <w:tcW w:w="1861" w:type="dxa"/>
          </w:tcPr>
          <w:p w14:paraId="0A487247" w14:textId="2EEF5DC9" w:rsidR="00946CDB" w:rsidRPr="00792FE9" w:rsidRDefault="00946CDB" w:rsidP="00700D8C">
            <w:pPr>
              <w:rPr>
                <w:rFonts w:ascii="Arial" w:hAnsi="Arial" w:cs="Arial"/>
                <w:sz w:val="18"/>
                <w:szCs w:val="18"/>
                <w:lang w:eastAsia="zh-CN"/>
              </w:rPr>
            </w:pPr>
            <w:r w:rsidRPr="000215B2">
              <w:rPr>
                <w:rFonts w:ascii="Arial" w:hAnsi="Arial" w:cs="Arial"/>
                <w:sz w:val="18"/>
                <w:szCs w:val="18"/>
                <w:lang w:eastAsia="zh-CN"/>
              </w:rPr>
              <w:t>REQ-SEC-OFHM-2</w:t>
            </w:r>
            <w:r w:rsidR="00B77743">
              <w:rPr>
                <w:rFonts w:ascii="Arial" w:hAnsi="Arial" w:cs="Arial"/>
                <w:sz w:val="18"/>
                <w:szCs w:val="18"/>
                <w:lang w:eastAsia="zh-CN"/>
              </w:rPr>
              <w:br/>
            </w:r>
            <w:r w:rsidRPr="000215B2">
              <w:rPr>
                <w:rFonts w:ascii="Arial" w:hAnsi="Arial" w:cs="Arial"/>
                <w:sz w:val="18"/>
                <w:szCs w:val="18"/>
                <w:lang w:eastAsia="zh-CN"/>
              </w:rPr>
              <w:t>REQ-SEC-OFHM-3</w:t>
            </w:r>
            <w:r w:rsidR="00B77743">
              <w:rPr>
                <w:rFonts w:ascii="Arial" w:hAnsi="Arial" w:cs="Arial"/>
                <w:sz w:val="18"/>
                <w:szCs w:val="18"/>
                <w:lang w:eastAsia="zh-CN"/>
              </w:rPr>
              <w:br/>
            </w:r>
            <w:r w:rsidRPr="00792FE9">
              <w:rPr>
                <w:rFonts w:ascii="Arial" w:hAnsi="Arial" w:cs="Arial"/>
                <w:sz w:val="18"/>
                <w:szCs w:val="18"/>
                <w:lang w:eastAsia="zh-CN"/>
              </w:rPr>
              <w:t>SEC-CTL-OFHM-4</w:t>
            </w:r>
          </w:p>
          <w:p w14:paraId="04D81924" w14:textId="46C27506" w:rsidR="00946CDB" w:rsidRPr="00792FE9" w:rsidRDefault="00946CDB" w:rsidP="00700D8C">
            <w:pPr>
              <w:rPr>
                <w:rFonts w:ascii="Arial" w:hAnsi="Arial" w:cs="Arial"/>
                <w:sz w:val="18"/>
                <w:szCs w:val="18"/>
                <w:lang w:eastAsia="zh-CN"/>
              </w:rPr>
            </w:pPr>
            <w:r w:rsidRPr="00792FE9">
              <w:rPr>
                <w:rFonts w:ascii="Arial" w:hAnsi="Arial" w:cs="Arial"/>
                <w:sz w:val="18"/>
                <w:szCs w:val="18"/>
                <w:lang w:eastAsia="zh-CN"/>
              </w:rPr>
              <w:t>REQ-NAC-MPLANE-FUN-1--</w:t>
            </w:r>
            <w:r w:rsidR="002567FD">
              <w:rPr>
                <w:rFonts w:ascii="Arial" w:hAnsi="Arial" w:cs="Arial"/>
                <w:sz w:val="18"/>
                <w:szCs w:val="18"/>
                <w:lang w:eastAsia="zh-CN"/>
              </w:rPr>
              <w:br/>
            </w:r>
            <w:r w:rsidRPr="00792FE9">
              <w:rPr>
                <w:rFonts w:ascii="Arial" w:hAnsi="Arial" w:cs="Arial"/>
                <w:sz w:val="18"/>
                <w:szCs w:val="18"/>
                <w:lang w:eastAsia="zh-CN"/>
              </w:rPr>
              <w:t>REQ-NAC-MPLANE-FUN-6</w:t>
            </w:r>
          </w:p>
          <w:p w14:paraId="4B683AAE" w14:textId="77777777" w:rsidR="00946CDB" w:rsidRPr="001565FC" w:rsidRDefault="00946CDB" w:rsidP="00E80FBE">
            <w:pPr>
              <w:rPr>
                <w:rFonts w:ascii="Arial" w:hAnsi="Arial" w:cs="Arial"/>
                <w:sz w:val="18"/>
                <w:szCs w:val="18"/>
                <w:lang w:eastAsia="zh-CN"/>
              </w:rPr>
            </w:pPr>
            <w:r w:rsidRPr="001565FC">
              <w:rPr>
                <w:rFonts w:ascii="Arial" w:hAnsi="Arial" w:cs="Arial"/>
                <w:sz w:val="18"/>
                <w:szCs w:val="18"/>
                <w:lang w:eastAsia="zh-CN"/>
              </w:rPr>
              <w:t>REQ-SEC-OFHPLS-1-- REQ-SEC-OFHPLS-3</w:t>
            </w:r>
          </w:p>
          <w:p w14:paraId="1C1B13D0" w14:textId="77777777" w:rsidR="00946CDB" w:rsidRDefault="00946CDB" w:rsidP="00E80FBE">
            <w:pPr>
              <w:rPr>
                <w:rFonts w:ascii="Arial" w:hAnsi="Arial" w:cs="Arial"/>
                <w:sz w:val="18"/>
                <w:szCs w:val="18"/>
                <w:lang w:eastAsia="zh-CN"/>
              </w:rPr>
            </w:pPr>
            <w:r w:rsidRPr="001565FC">
              <w:rPr>
                <w:rFonts w:ascii="Arial" w:hAnsi="Arial" w:cs="Arial"/>
                <w:sz w:val="18"/>
                <w:szCs w:val="18"/>
                <w:lang w:eastAsia="zh-CN"/>
              </w:rPr>
              <w:t>SEC-CTL-OFHPLS-1-- SEC-CTL-OFHPLS-5</w:t>
            </w:r>
          </w:p>
          <w:p w14:paraId="78A00BB6" w14:textId="0980E9BA" w:rsidR="00946CDB" w:rsidRPr="001565FC" w:rsidRDefault="00946CDB" w:rsidP="00E80FBE">
            <w:pPr>
              <w:rPr>
                <w:rFonts w:ascii="Arial" w:hAnsi="Arial" w:cs="Arial"/>
                <w:sz w:val="18"/>
                <w:szCs w:val="18"/>
                <w:lang w:eastAsia="zh-CN"/>
              </w:rPr>
            </w:pPr>
            <w:r>
              <w:rPr>
                <w:rFonts w:ascii="Arial" w:hAnsi="Arial" w:cs="Arial"/>
                <w:sz w:val="18"/>
                <w:szCs w:val="18"/>
                <w:lang w:eastAsia="zh-CN"/>
              </w:rPr>
              <w:t>See [i.26]</w:t>
            </w:r>
          </w:p>
        </w:tc>
        <w:tc>
          <w:tcPr>
            <w:tcW w:w="1150" w:type="dxa"/>
          </w:tcPr>
          <w:p w14:paraId="2EEE318A" w14:textId="108868B4" w:rsidR="00946CDB" w:rsidRPr="001565FC" w:rsidRDefault="00946CDB" w:rsidP="00E80FBE">
            <w:pPr>
              <w:rPr>
                <w:rFonts w:ascii="Arial" w:hAnsi="Arial" w:cs="Arial"/>
                <w:sz w:val="18"/>
                <w:szCs w:val="18"/>
                <w:lang w:eastAsia="zh-CN"/>
              </w:rPr>
            </w:pPr>
            <w:r w:rsidRPr="001565FC">
              <w:rPr>
                <w:rFonts w:ascii="Arial" w:hAnsi="Arial" w:cs="Arial"/>
                <w:color w:val="000000" w:themeColor="text1"/>
                <w:sz w:val="18"/>
                <w:szCs w:val="18"/>
              </w:rPr>
              <w:t>No gap</w:t>
            </w:r>
          </w:p>
        </w:tc>
        <w:tc>
          <w:tcPr>
            <w:tcW w:w="2350" w:type="dxa"/>
          </w:tcPr>
          <w:p w14:paraId="02EF4EAF" w14:textId="77777777" w:rsidR="00946CDB" w:rsidRPr="001565FC" w:rsidRDefault="00946CDB" w:rsidP="00E80FBE">
            <w:pPr>
              <w:rPr>
                <w:rFonts w:ascii="Arial" w:hAnsi="Arial" w:cs="Arial"/>
                <w:sz w:val="18"/>
                <w:szCs w:val="18"/>
                <w:lang w:eastAsia="zh-CN"/>
              </w:rPr>
            </w:pPr>
          </w:p>
        </w:tc>
      </w:tr>
      <w:tr w:rsidR="00946CDB" w:rsidRPr="004C6258" w14:paraId="40D15FF9" w14:textId="77777777" w:rsidTr="00337EB7">
        <w:trPr>
          <w:gridAfter w:val="1"/>
          <w:wAfter w:w="8" w:type="dxa"/>
          <w:trHeight w:val="129"/>
        </w:trPr>
        <w:tc>
          <w:tcPr>
            <w:tcW w:w="1395" w:type="dxa"/>
            <w:vMerge/>
          </w:tcPr>
          <w:p w14:paraId="69265A90" w14:textId="77777777" w:rsidR="00946CDB" w:rsidRPr="001565FC" w:rsidRDefault="00946CDB" w:rsidP="00E80FBE">
            <w:pPr>
              <w:rPr>
                <w:rFonts w:ascii="Arial" w:hAnsi="Arial" w:cs="Arial"/>
                <w:sz w:val="18"/>
                <w:szCs w:val="18"/>
                <w:lang w:eastAsia="zh-CN"/>
              </w:rPr>
            </w:pPr>
          </w:p>
        </w:tc>
        <w:tc>
          <w:tcPr>
            <w:tcW w:w="1840" w:type="dxa"/>
            <w:vMerge/>
          </w:tcPr>
          <w:p w14:paraId="7F6D326E" w14:textId="77777777" w:rsidR="00946CDB" w:rsidRPr="001565FC" w:rsidRDefault="00946CDB" w:rsidP="00E80FBE">
            <w:pPr>
              <w:rPr>
                <w:rFonts w:ascii="Arial" w:hAnsi="Arial" w:cs="Arial"/>
                <w:sz w:val="18"/>
                <w:szCs w:val="18"/>
                <w:lang w:eastAsia="zh-CN"/>
              </w:rPr>
            </w:pPr>
          </w:p>
        </w:tc>
        <w:tc>
          <w:tcPr>
            <w:tcW w:w="1297" w:type="dxa"/>
          </w:tcPr>
          <w:p w14:paraId="1B34AA49" w14:textId="77777777" w:rsidR="00946CDB" w:rsidRPr="001565FC" w:rsidRDefault="00946CDB" w:rsidP="00E80FBE">
            <w:pPr>
              <w:rPr>
                <w:rFonts w:ascii="Arial" w:hAnsi="Arial" w:cs="Arial"/>
                <w:sz w:val="18"/>
                <w:szCs w:val="18"/>
                <w:lang w:eastAsia="zh-CN"/>
              </w:rPr>
            </w:pPr>
            <w:r w:rsidRPr="001565FC">
              <w:rPr>
                <w:rFonts w:ascii="Arial" w:hAnsi="Arial" w:cs="Arial"/>
                <w:sz w:val="18"/>
                <w:szCs w:val="18"/>
                <w:lang w:eastAsia="zh-CN"/>
              </w:rPr>
              <w:t>ASSET-D-04</w:t>
            </w:r>
          </w:p>
        </w:tc>
        <w:tc>
          <w:tcPr>
            <w:tcW w:w="1861" w:type="dxa"/>
          </w:tcPr>
          <w:p w14:paraId="3FB4574A" w14:textId="77777777" w:rsidR="00946CDB" w:rsidRDefault="00946CDB" w:rsidP="00B166DD">
            <w:pPr>
              <w:rPr>
                <w:rFonts w:ascii="Arial" w:hAnsi="Arial" w:cs="Arial"/>
                <w:sz w:val="18"/>
                <w:szCs w:val="18"/>
                <w:lang w:eastAsia="zh-CN"/>
              </w:rPr>
            </w:pPr>
            <w:r w:rsidRPr="00E6192E">
              <w:rPr>
                <w:rFonts w:ascii="Arial" w:hAnsi="Arial" w:cs="Arial"/>
                <w:sz w:val="18"/>
                <w:szCs w:val="18"/>
                <w:lang w:eastAsia="zh-CN"/>
              </w:rPr>
              <w:t>REQ-SEC-OFCP-1</w:t>
            </w:r>
          </w:p>
          <w:p w14:paraId="4E7583F7" w14:textId="77777777" w:rsidR="00946CDB" w:rsidRPr="001565FC" w:rsidRDefault="00946CDB" w:rsidP="00E80FBE">
            <w:pPr>
              <w:rPr>
                <w:rFonts w:ascii="Arial" w:hAnsi="Arial" w:cs="Arial"/>
                <w:sz w:val="18"/>
                <w:szCs w:val="18"/>
                <w:lang w:eastAsia="zh-CN"/>
              </w:rPr>
            </w:pPr>
            <w:r w:rsidRPr="001565FC">
              <w:rPr>
                <w:rFonts w:ascii="Arial" w:hAnsi="Arial" w:cs="Arial"/>
                <w:sz w:val="18"/>
                <w:szCs w:val="18"/>
                <w:lang w:eastAsia="zh-CN"/>
              </w:rPr>
              <w:t>REQ-SEC-OFHPLS-1-- REQ-SEC-OFHPLS-3</w:t>
            </w:r>
          </w:p>
          <w:p w14:paraId="0D548595" w14:textId="77777777" w:rsidR="00946CDB" w:rsidRPr="001565FC" w:rsidRDefault="00946CDB" w:rsidP="00E80FBE">
            <w:pPr>
              <w:rPr>
                <w:rFonts w:ascii="Arial" w:hAnsi="Arial" w:cs="Arial"/>
                <w:sz w:val="18"/>
                <w:szCs w:val="18"/>
                <w:lang w:eastAsia="zh-CN"/>
              </w:rPr>
            </w:pPr>
            <w:r w:rsidRPr="001565FC">
              <w:rPr>
                <w:rFonts w:ascii="Arial" w:hAnsi="Arial" w:cs="Arial"/>
                <w:sz w:val="18"/>
                <w:szCs w:val="18"/>
                <w:lang w:eastAsia="zh-CN"/>
              </w:rPr>
              <w:t>SEC-CTL-OFHPLS-1-- SEC-CTL-OFHPLS-5</w:t>
            </w:r>
          </w:p>
        </w:tc>
        <w:tc>
          <w:tcPr>
            <w:tcW w:w="1150" w:type="dxa"/>
          </w:tcPr>
          <w:p w14:paraId="7E95595A" w14:textId="23CEB3B0" w:rsidR="00946CDB" w:rsidRPr="001565FC" w:rsidRDefault="00946CDB" w:rsidP="00E80FBE">
            <w:pPr>
              <w:rPr>
                <w:rFonts w:ascii="Arial" w:hAnsi="Arial" w:cs="Arial"/>
                <w:sz w:val="18"/>
                <w:szCs w:val="18"/>
                <w:lang w:eastAsia="zh-CN"/>
              </w:rPr>
            </w:pPr>
            <w:r w:rsidRPr="001565FC">
              <w:rPr>
                <w:rFonts w:ascii="Arial" w:hAnsi="Arial" w:cs="Arial"/>
                <w:color w:val="000000" w:themeColor="text1"/>
                <w:sz w:val="18"/>
                <w:szCs w:val="18"/>
              </w:rPr>
              <w:t>No gap</w:t>
            </w:r>
          </w:p>
        </w:tc>
        <w:tc>
          <w:tcPr>
            <w:tcW w:w="2350" w:type="dxa"/>
          </w:tcPr>
          <w:p w14:paraId="4291C2B0" w14:textId="77777777" w:rsidR="00946CDB" w:rsidRPr="001565FC" w:rsidRDefault="00946CDB" w:rsidP="00E80FBE">
            <w:pPr>
              <w:rPr>
                <w:rFonts w:ascii="Arial" w:hAnsi="Arial" w:cs="Arial"/>
                <w:sz w:val="18"/>
                <w:szCs w:val="18"/>
                <w:lang w:eastAsia="zh-CN"/>
              </w:rPr>
            </w:pPr>
          </w:p>
        </w:tc>
      </w:tr>
      <w:tr w:rsidR="00946CDB" w:rsidRPr="004C6258" w14:paraId="2B197BB7" w14:textId="77777777" w:rsidTr="00337EB7">
        <w:trPr>
          <w:gridAfter w:val="1"/>
          <w:wAfter w:w="8" w:type="dxa"/>
          <w:trHeight w:val="129"/>
        </w:trPr>
        <w:tc>
          <w:tcPr>
            <w:tcW w:w="1395" w:type="dxa"/>
            <w:vMerge/>
          </w:tcPr>
          <w:p w14:paraId="690D30A7" w14:textId="77777777" w:rsidR="00946CDB" w:rsidRPr="001565FC" w:rsidRDefault="00946CDB" w:rsidP="00E80FBE">
            <w:pPr>
              <w:rPr>
                <w:rFonts w:ascii="Arial" w:hAnsi="Arial" w:cs="Arial"/>
                <w:sz w:val="18"/>
                <w:szCs w:val="18"/>
                <w:lang w:eastAsia="zh-CN"/>
              </w:rPr>
            </w:pPr>
          </w:p>
        </w:tc>
        <w:tc>
          <w:tcPr>
            <w:tcW w:w="1840" w:type="dxa"/>
            <w:vMerge/>
          </w:tcPr>
          <w:p w14:paraId="3A106C15" w14:textId="77777777" w:rsidR="00946CDB" w:rsidRPr="001565FC" w:rsidRDefault="00946CDB" w:rsidP="00E80FBE">
            <w:pPr>
              <w:rPr>
                <w:rFonts w:ascii="Arial" w:hAnsi="Arial" w:cs="Arial"/>
                <w:sz w:val="18"/>
                <w:szCs w:val="18"/>
                <w:lang w:eastAsia="zh-CN"/>
              </w:rPr>
            </w:pPr>
          </w:p>
        </w:tc>
        <w:tc>
          <w:tcPr>
            <w:tcW w:w="1297" w:type="dxa"/>
          </w:tcPr>
          <w:p w14:paraId="230F2D4F" w14:textId="77777777" w:rsidR="00946CDB" w:rsidRPr="001565FC" w:rsidRDefault="00946CDB" w:rsidP="00E80FBE">
            <w:pPr>
              <w:rPr>
                <w:rFonts w:ascii="Arial" w:hAnsi="Arial" w:cs="Arial"/>
                <w:sz w:val="18"/>
                <w:szCs w:val="18"/>
                <w:lang w:eastAsia="zh-CN"/>
              </w:rPr>
            </w:pPr>
            <w:r w:rsidRPr="001565FC">
              <w:rPr>
                <w:rFonts w:ascii="Arial" w:hAnsi="Arial" w:cs="Arial"/>
                <w:sz w:val="18"/>
                <w:szCs w:val="18"/>
                <w:lang w:eastAsia="zh-CN"/>
              </w:rPr>
              <w:t>ASSET-D-05</w:t>
            </w:r>
          </w:p>
        </w:tc>
        <w:tc>
          <w:tcPr>
            <w:tcW w:w="1861" w:type="dxa"/>
          </w:tcPr>
          <w:p w14:paraId="28E92677" w14:textId="77777777" w:rsidR="00946CDB" w:rsidRDefault="00946CDB" w:rsidP="0061350A">
            <w:pPr>
              <w:rPr>
                <w:rFonts w:ascii="Arial" w:hAnsi="Arial" w:cs="Arial"/>
                <w:sz w:val="18"/>
                <w:szCs w:val="18"/>
                <w:lang w:eastAsia="zh-CN"/>
              </w:rPr>
            </w:pPr>
            <w:r w:rsidRPr="00977F6E">
              <w:rPr>
                <w:rFonts w:ascii="Arial" w:hAnsi="Arial" w:cs="Arial"/>
                <w:sz w:val="18"/>
                <w:szCs w:val="18"/>
                <w:lang w:eastAsia="zh-CN"/>
              </w:rPr>
              <w:t>REQ-SEC-OFUP-2, REQ-SEC-OFUP-3</w:t>
            </w:r>
          </w:p>
          <w:p w14:paraId="1849F4B6" w14:textId="77777777" w:rsidR="00946CDB" w:rsidRPr="001565FC" w:rsidRDefault="00946CDB" w:rsidP="00E80FBE">
            <w:pPr>
              <w:rPr>
                <w:rFonts w:ascii="Arial" w:hAnsi="Arial" w:cs="Arial"/>
                <w:sz w:val="18"/>
                <w:szCs w:val="18"/>
                <w:lang w:eastAsia="zh-CN"/>
              </w:rPr>
            </w:pPr>
            <w:r w:rsidRPr="001565FC">
              <w:rPr>
                <w:rFonts w:ascii="Arial" w:hAnsi="Arial" w:cs="Arial"/>
                <w:sz w:val="18"/>
                <w:szCs w:val="18"/>
                <w:lang w:eastAsia="zh-CN"/>
              </w:rPr>
              <w:t>REQ-SEC-OFHPLS-1-- REQ-SEC-OFHPLS-3</w:t>
            </w:r>
          </w:p>
          <w:p w14:paraId="683DA8C1" w14:textId="77777777" w:rsidR="00946CDB" w:rsidRPr="001565FC" w:rsidRDefault="00946CDB" w:rsidP="00E80FBE">
            <w:pPr>
              <w:rPr>
                <w:rFonts w:ascii="Arial" w:hAnsi="Arial" w:cs="Arial"/>
                <w:sz w:val="18"/>
                <w:szCs w:val="18"/>
                <w:lang w:eastAsia="zh-CN"/>
              </w:rPr>
            </w:pPr>
            <w:r w:rsidRPr="001565FC">
              <w:rPr>
                <w:rFonts w:ascii="Arial" w:hAnsi="Arial" w:cs="Arial"/>
                <w:sz w:val="18"/>
                <w:szCs w:val="18"/>
                <w:lang w:eastAsia="zh-CN"/>
              </w:rPr>
              <w:t>SEC-CTL-OFHPLS-1-- SEC-CTL-OFHPLS-5</w:t>
            </w:r>
          </w:p>
        </w:tc>
        <w:tc>
          <w:tcPr>
            <w:tcW w:w="1150" w:type="dxa"/>
          </w:tcPr>
          <w:p w14:paraId="207FEEA0" w14:textId="09A49307" w:rsidR="00946CDB" w:rsidRPr="001565FC" w:rsidRDefault="00946CDB" w:rsidP="00E80FBE">
            <w:pPr>
              <w:rPr>
                <w:rFonts w:ascii="Arial" w:hAnsi="Arial" w:cs="Arial"/>
                <w:sz w:val="18"/>
                <w:szCs w:val="18"/>
                <w:lang w:eastAsia="zh-CN"/>
              </w:rPr>
            </w:pPr>
            <w:r w:rsidRPr="001565FC">
              <w:rPr>
                <w:rFonts w:ascii="Arial" w:hAnsi="Arial" w:cs="Arial"/>
                <w:color w:val="000000" w:themeColor="text1"/>
                <w:sz w:val="18"/>
                <w:szCs w:val="18"/>
              </w:rPr>
              <w:t>No gap</w:t>
            </w:r>
          </w:p>
        </w:tc>
        <w:tc>
          <w:tcPr>
            <w:tcW w:w="2350" w:type="dxa"/>
          </w:tcPr>
          <w:p w14:paraId="66F222ED" w14:textId="77777777" w:rsidR="00946CDB" w:rsidRPr="001565FC" w:rsidRDefault="00946CDB" w:rsidP="00E80FBE">
            <w:pPr>
              <w:rPr>
                <w:rFonts w:ascii="Arial" w:hAnsi="Arial" w:cs="Arial"/>
                <w:sz w:val="18"/>
                <w:szCs w:val="18"/>
                <w:lang w:eastAsia="zh-CN"/>
              </w:rPr>
            </w:pPr>
          </w:p>
        </w:tc>
      </w:tr>
      <w:tr w:rsidR="00946CDB" w:rsidRPr="004C6258" w14:paraId="7F478C93" w14:textId="77777777" w:rsidTr="00337EB7">
        <w:trPr>
          <w:gridAfter w:val="1"/>
          <w:wAfter w:w="8" w:type="dxa"/>
          <w:trHeight w:val="419"/>
        </w:trPr>
        <w:tc>
          <w:tcPr>
            <w:tcW w:w="1395" w:type="dxa"/>
            <w:vMerge/>
          </w:tcPr>
          <w:p w14:paraId="1FA779C6" w14:textId="77777777" w:rsidR="00946CDB" w:rsidRPr="001565FC" w:rsidRDefault="00946CDB" w:rsidP="00E80FBE">
            <w:pPr>
              <w:rPr>
                <w:rFonts w:ascii="Arial" w:hAnsi="Arial" w:cs="Arial"/>
                <w:sz w:val="18"/>
                <w:szCs w:val="18"/>
                <w:lang w:eastAsia="zh-CN"/>
              </w:rPr>
            </w:pPr>
          </w:p>
        </w:tc>
        <w:tc>
          <w:tcPr>
            <w:tcW w:w="1840" w:type="dxa"/>
            <w:vMerge/>
          </w:tcPr>
          <w:p w14:paraId="76F76BC8" w14:textId="77777777" w:rsidR="00946CDB" w:rsidRPr="001565FC" w:rsidRDefault="00946CDB" w:rsidP="00E80FBE">
            <w:pPr>
              <w:rPr>
                <w:rFonts w:ascii="Arial" w:hAnsi="Arial" w:cs="Arial"/>
                <w:sz w:val="18"/>
                <w:szCs w:val="18"/>
                <w:lang w:eastAsia="zh-CN"/>
              </w:rPr>
            </w:pPr>
          </w:p>
        </w:tc>
        <w:tc>
          <w:tcPr>
            <w:tcW w:w="1297" w:type="dxa"/>
          </w:tcPr>
          <w:p w14:paraId="0CEEC31B" w14:textId="77777777" w:rsidR="00946CDB" w:rsidRPr="001565FC" w:rsidRDefault="00946CDB" w:rsidP="00E80FBE">
            <w:pPr>
              <w:rPr>
                <w:rFonts w:ascii="Arial" w:hAnsi="Arial" w:cs="Arial"/>
                <w:sz w:val="18"/>
                <w:szCs w:val="18"/>
                <w:lang w:eastAsia="zh-CN"/>
              </w:rPr>
            </w:pPr>
            <w:r w:rsidRPr="001565FC">
              <w:rPr>
                <w:rFonts w:ascii="Arial" w:hAnsi="Arial" w:cs="Arial"/>
                <w:sz w:val="18"/>
                <w:szCs w:val="18"/>
                <w:lang w:eastAsia="zh-CN"/>
              </w:rPr>
              <w:t>ASSET-D-16</w:t>
            </w:r>
          </w:p>
        </w:tc>
        <w:tc>
          <w:tcPr>
            <w:tcW w:w="1861" w:type="dxa"/>
          </w:tcPr>
          <w:p w14:paraId="59B2A0A2" w14:textId="04C3CCC0" w:rsidR="00946CDB" w:rsidRPr="001565FC" w:rsidRDefault="00946CDB" w:rsidP="00E80FBE">
            <w:pPr>
              <w:rPr>
                <w:rFonts w:ascii="Arial" w:hAnsi="Arial" w:cs="Arial"/>
                <w:sz w:val="18"/>
                <w:szCs w:val="18"/>
                <w:lang w:eastAsia="zh-CN"/>
              </w:rPr>
            </w:pPr>
            <w:r w:rsidRPr="001565FC">
              <w:rPr>
                <w:rFonts w:ascii="Arial" w:hAnsi="Arial" w:cs="Arial"/>
                <w:sz w:val="18"/>
                <w:szCs w:val="18"/>
                <w:lang w:eastAsia="zh-CN"/>
              </w:rPr>
              <w:t>None</w:t>
            </w:r>
          </w:p>
        </w:tc>
        <w:tc>
          <w:tcPr>
            <w:tcW w:w="1150" w:type="dxa"/>
          </w:tcPr>
          <w:p w14:paraId="34C95E83" w14:textId="41F52F15" w:rsidR="00946CDB" w:rsidRPr="001565FC" w:rsidRDefault="002567FD" w:rsidP="00E80FBE">
            <w:pPr>
              <w:rPr>
                <w:rFonts w:ascii="Arial" w:hAnsi="Arial" w:cs="Arial"/>
                <w:sz w:val="18"/>
                <w:szCs w:val="18"/>
                <w:lang w:eastAsia="zh-CN"/>
              </w:rPr>
            </w:pPr>
            <w:r>
              <w:rPr>
                <w:rFonts w:ascii="Arial" w:hAnsi="Arial" w:cs="Arial"/>
                <w:sz w:val="18"/>
                <w:szCs w:val="18"/>
                <w:lang w:eastAsia="zh-CN"/>
              </w:rPr>
              <w:t>No g</w:t>
            </w:r>
            <w:r w:rsidR="00946CDB" w:rsidRPr="001565FC">
              <w:rPr>
                <w:rFonts w:ascii="Arial" w:hAnsi="Arial" w:cs="Arial"/>
                <w:sz w:val="18"/>
                <w:szCs w:val="18"/>
                <w:lang w:eastAsia="zh-CN"/>
              </w:rPr>
              <w:t>ap</w:t>
            </w:r>
          </w:p>
        </w:tc>
        <w:tc>
          <w:tcPr>
            <w:tcW w:w="2350" w:type="dxa"/>
          </w:tcPr>
          <w:p w14:paraId="2C3BA481" w14:textId="3A535B27" w:rsidR="00946CDB" w:rsidRPr="001565FC" w:rsidRDefault="00A12DE6" w:rsidP="00E80FBE">
            <w:pPr>
              <w:rPr>
                <w:rFonts w:ascii="Arial" w:hAnsi="Arial" w:cs="Arial"/>
                <w:sz w:val="18"/>
                <w:szCs w:val="18"/>
                <w:lang w:eastAsia="zh-CN"/>
              </w:rPr>
            </w:pPr>
            <w:r w:rsidRPr="00036108">
              <w:rPr>
                <w:rFonts w:ascii="Arial" w:hAnsi="Arial" w:cs="Arial"/>
                <w:sz w:val="18"/>
                <w:szCs w:val="18"/>
                <w:lang w:eastAsia="zh-CN"/>
              </w:rPr>
              <w:t>No action needed. X.509 certs are publicly available</w:t>
            </w:r>
          </w:p>
        </w:tc>
      </w:tr>
      <w:tr w:rsidR="00946CDB" w:rsidRPr="004C6258" w14:paraId="3B14BF60" w14:textId="77777777" w:rsidTr="00337EB7">
        <w:trPr>
          <w:gridAfter w:val="1"/>
          <w:wAfter w:w="8" w:type="dxa"/>
          <w:trHeight w:val="129"/>
        </w:trPr>
        <w:tc>
          <w:tcPr>
            <w:tcW w:w="1395" w:type="dxa"/>
            <w:vMerge/>
          </w:tcPr>
          <w:p w14:paraId="572D77C2" w14:textId="77777777" w:rsidR="00946CDB" w:rsidRPr="001565FC" w:rsidRDefault="00946CDB" w:rsidP="00E80FBE">
            <w:pPr>
              <w:rPr>
                <w:rFonts w:ascii="Arial" w:hAnsi="Arial" w:cs="Arial"/>
                <w:sz w:val="18"/>
                <w:szCs w:val="18"/>
                <w:lang w:eastAsia="zh-CN"/>
              </w:rPr>
            </w:pPr>
          </w:p>
        </w:tc>
        <w:tc>
          <w:tcPr>
            <w:tcW w:w="1840" w:type="dxa"/>
            <w:vMerge/>
          </w:tcPr>
          <w:p w14:paraId="06582B11" w14:textId="77777777" w:rsidR="00946CDB" w:rsidRPr="001565FC" w:rsidRDefault="00946CDB" w:rsidP="00E80FBE">
            <w:pPr>
              <w:rPr>
                <w:rFonts w:ascii="Arial" w:hAnsi="Arial" w:cs="Arial"/>
                <w:sz w:val="18"/>
                <w:szCs w:val="18"/>
                <w:lang w:eastAsia="zh-CN"/>
              </w:rPr>
            </w:pPr>
          </w:p>
        </w:tc>
        <w:tc>
          <w:tcPr>
            <w:tcW w:w="1297" w:type="dxa"/>
          </w:tcPr>
          <w:p w14:paraId="7F78D9A1" w14:textId="77777777" w:rsidR="00946CDB" w:rsidRPr="001565FC" w:rsidRDefault="00946CDB" w:rsidP="00E80FBE">
            <w:pPr>
              <w:rPr>
                <w:rFonts w:ascii="Arial" w:hAnsi="Arial" w:cs="Arial"/>
                <w:sz w:val="18"/>
                <w:szCs w:val="18"/>
                <w:lang w:eastAsia="zh-CN"/>
              </w:rPr>
            </w:pPr>
            <w:r w:rsidRPr="001565FC">
              <w:rPr>
                <w:rFonts w:ascii="Arial" w:hAnsi="Arial" w:cs="Arial"/>
                <w:sz w:val="18"/>
                <w:szCs w:val="18"/>
                <w:lang w:eastAsia="zh-CN"/>
              </w:rPr>
              <w:t>ASSET-D-17</w:t>
            </w:r>
          </w:p>
        </w:tc>
        <w:tc>
          <w:tcPr>
            <w:tcW w:w="1861" w:type="dxa"/>
          </w:tcPr>
          <w:p w14:paraId="5A41E701" w14:textId="77777777" w:rsidR="00946CDB" w:rsidRPr="001565FC" w:rsidRDefault="00946CDB" w:rsidP="00E80FBE">
            <w:pPr>
              <w:rPr>
                <w:rFonts w:ascii="Arial" w:hAnsi="Arial" w:cs="Arial"/>
                <w:sz w:val="18"/>
                <w:szCs w:val="18"/>
                <w:lang w:eastAsia="zh-CN"/>
              </w:rPr>
            </w:pPr>
            <w:r w:rsidRPr="001565FC">
              <w:rPr>
                <w:rFonts w:ascii="Arial" w:hAnsi="Arial" w:cs="Arial"/>
                <w:sz w:val="18"/>
                <w:szCs w:val="18"/>
                <w:lang w:eastAsia="zh-CN"/>
              </w:rPr>
              <w:t>None</w:t>
            </w:r>
          </w:p>
        </w:tc>
        <w:tc>
          <w:tcPr>
            <w:tcW w:w="1150" w:type="dxa"/>
          </w:tcPr>
          <w:p w14:paraId="2D47F266" w14:textId="77777777" w:rsidR="00946CDB" w:rsidRPr="001565FC" w:rsidRDefault="00946CDB" w:rsidP="00E80FBE">
            <w:pPr>
              <w:rPr>
                <w:rFonts w:ascii="Arial" w:hAnsi="Arial" w:cs="Arial"/>
                <w:sz w:val="18"/>
                <w:szCs w:val="18"/>
                <w:lang w:eastAsia="zh-CN"/>
              </w:rPr>
            </w:pPr>
            <w:r w:rsidRPr="001565FC">
              <w:rPr>
                <w:rFonts w:ascii="Arial" w:hAnsi="Arial" w:cs="Arial"/>
                <w:sz w:val="18"/>
                <w:szCs w:val="18"/>
                <w:lang w:eastAsia="zh-CN"/>
              </w:rPr>
              <w:t>Gap</w:t>
            </w:r>
          </w:p>
        </w:tc>
        <w:tc>
          <w:tcPr>
            <w:tcW w:w="2350" w:type="dxa"/>
          </w:tcPr>
          <w:p w14:paraId="3C2AEF26" w14:textId="77777777" w:rsidR="00946CDB" w:rsidRPr="001565FC" w:rsidRDefault="00946CDB" w:rsidP="00E80FBE">
            <w:pPr>
              <w:rPr>
                <w:rFonts w:ascii="Arial" w:hAnsi="Arial" w:cs="Arial"/>
                <w:sz w:val="18"/>
                <w:szCs w:val="18"/>
                <w:lang w:eastAsia="zh-CN"/>
              </w:rPr>
            </w:pPr>
          </w:p>
        </w:tc>
      </w:tr>
      <w:tr w:rsidR="00946CDB" w:rsidRPr="004C6258" w14:paraId="6D9BF015" w14:textId="77777777" w:rsidTr="00337EB7">
        <w:trPr>
          <w:gridAfter w:val="1"/>
          <w:wAfter w:w="8" w:type="dxa"/>
          <w:trHeight w:val="129"/>
        </w:trPr>
        <w:tc>
          <w:tcPr>
            <w:tcW w:w="1395" w:type="dxa"/>
            <w:vMerge/>
          </w:tcPr>
          <w:p w14:paraId="7F947220" w14:textId="77777777" w:rsidR="00946CDB" w:rsidRPr="001565FC" w:rsidRDefault="00946CDB" w:rsidP="00946CDB">
            <w:pPr>
              <w:rPr>
                <w:rFonts w:ascii="Arial" w:hAnsi="Arial" w:cs="Arial"/>
                <w:sz w:val="18"/>
                <w:szCs w:val="18"/>
                <w:lang w:eastAsia="zh-CN"/>
              </w:rPr>
            </w:pPr>
          </w:p>
        </w:tc>
        <w:tc>
          <w:tcPr>
            <w:tcW w:w="1840" w:type="dxa"/>
            <w:vMerge/>
          </w:tcPr>
          <w:p w14:paraId="7CEB4123" w14:textId="77777777" w:rsidR="00946CDB" w:rsidRPr="001565FC" w:rsidRDefault="00946CDB" w:rsidP="00946CDB">
            <w:pPr>
              <w:rPr>
                <w:rFonts w:ascii="Arial" w:hAnsi="Arial" w:cs="Arial"/>
                <w:sz w:val="18"/>
                <w:szCs w:val="18"/>
                <w:lang w:eastAsia="zh-CN"/>
              </w:rPr>
            </w:pPr>
          </w:p>
        </w:tc>
        <w:tc>
          <w:tcPr>
            <w:tcW w:w="1297" w:type="dxa"/>
          </w:tcPr>
          <w:p w14:paraId="682EE44F" w14:textId="3A0DDDB1" w:rsidR="00946CDB" w:rsidRPr="001565FC" w:rsidRDefault="00946CDB" w:rsidP="00946CDB">
            <w:pPr>
              <w:rPr>
                <w:rFonts w:ascii="Arial" w:hAnsi="Arial" w:cs="Arial"/>
                <w:sz w:val="18"/>
                <w:szCs w:val="18"/>
                <w:lang w:eastAsia="zh-CN"/>
              </w:rPr>
            </w:pPr>
            <w:r w:rsidRPr="00E6192E">
              <w:rPr>
                <w:rFonts w:ascii="Arial" w:hAnsi="Arial" w:cs="Arial"/>
                <w:sz w:val="18"/>
                <w:szCs w:val="18"/>
                <w:lang w:eastAsia="zh-CN"/>
              </w:rPr>
              <w:t>ASSET-D-06</w:t>
            </w:r>
          </w:p>
        </w:tc>
        <w:tc>
          <w:tcPr>
            <w:tcW w:w="1861" w:type="dxa"/>
          </w:tcPr>
          <w:p w14:paraId="69F989A2" w14:textId="59226BE7" w:rsidR="00946CDB" w:rsidRPr="001565FC" w:rsidRDefault="00946CDB" w:rsidP="00946CDB">
            <w:pPr>
              <w:rPr>
                <w:rFonts w:ascii="Arial" w:hAnsi="Arial" w:cs="Arial"/>
                <w:sz w:val="18"/>
                <w:szCs w:val="18"/>
                <w:lang w:eastAsia="zh-CN"/>
              </w:rPr>
            </w:pPr>
            <w:r w:rsidRPr="00EB5058">
              <w:rPr>
                <w:rFonts w:ascii="Arial" w:hAnsi="Arial" w:cs="Arial"/>
                <w:sz w:val="18"/>
                <w:szCs w:val="18"/>
                <w:lang w:eastAsia="zh-CN"/>
              </w:rPr>
              <w:t>REQ-SEC-OFCP-1</w:t>
            </w:r>
          </w:p>
        </w:tc>
        <w:tc>
          <w:tcPr>
            <w:tcW w:w="1150" w:type="dxa"/>
          </w:tcPr>
          <w:p w14:paraId="2521EB03" w14:textId="03586B04" w:rsidR="00946CDB" w:rsidRPr="001565FC" w:rsidRDefault="00946CDB" w:rsidP="00946CDB">
            <w:pPr>
              <w:rPr>
                <w:rFonts w:ascii="Arial" w:hAnsi="Arial" w:cs="Arial"/>
                <w:sz w:val="18"/>
                <w:szCs w:val="18"/>
                <w:lang w:eastAsia="zh-CN"/>
              </w:rPr>
            </w:pPr>
            <w:r>
              <w:rPr>
                <w:rFonts w:ascii="Arial" w:hAnsi="Arial" w:cs="Arial"/>
                <w:sz w:val="18"/>
                <w:szCs w:val="18"/>
                <w:lang w:eastAsia="zh-CN"/>
              </w:rPr>
              <w:t>No gap</w:t>
            </w:r>
          </w:p>
        </w:tc>
        <w:tc>
          <w:tcPr>
            <w:tcW w:w="2350" w:type="dxa"/>
          </w:tcPr>
          <w:p w14:paraId="21419FCB" w14:textId="77777777" w:rsidR="00946CDB" w:rsidRPr="001565FC" w:rsidRDefault="00946CDB" w:rsidP="00946CDB">
            <w:pPr>
              <w:rPr>
                <w:rFonts w:ascii="Arial" w:hAnsi="Arial" w:cs="Arial"/>
                <w:sz w:val="18"/>
                <w:szCs w:val="18"/>
                <w:lang w:eastAsia="zh-CN"/>
              </w:rPr>
            </w:pPr>
          </w:p>
        </w:tc>
      </w:tr>
      <w:tr w:rsidR="00946CDB" w:rsidRPr="004C6258" w14:paraId="4EB15034" w14:textId="77777777" w:rsidTr="00337EB7">
        <w:trPr>
          <w:gridAfter w:val="1"/>
          <w:wAfter w:w="8" w:type="dxa"/>
          <w:trHeight w:val="129"/>
        </w:trPr>
        <w:tc>
          <w:tcPr>
            <w:tcW w:w="1395" w:type="dxa"/>
            <w:vMerge/>
          </w:tcPr>
          <w:p w14:paraId="34AA302E" w14:textId="77777777" w:rsidR="00946CDB" w:rsidRPr="001565FC" w:rsidRDefault="00946CDB" w:rsidP="00946CDB">
            <w:pPr>
              <w:rPr>
                <w:rFonts w:ascii="Arial" w:hAnsi="Arial" w:cs="Arial"/>
                <w:sz w:val="18"/>
                <w:szCs w:val="18"/>
                <w:lang w:eastAsia="zh-CN"/>
              </w:rPr>
            </w:pPr>
          </w:p>
        </w:tc>
        <w:tc>
          <w:tcPr>
            <w:tcW w:w="1840" w:type="dxa"/>
            <w:vMerge/>
          </w:tcPr>
          <w:p w14:paraId="00072E1B" w14:textId="77777777" w:rsidR="00946CDB" w:rsidRPr="001565FC" w:rsidRDefault="00946CDB" w:rsidP="00946CDB">
            <w:pPr>
              <w:rPr>
                <w:rFonts w:ascii="Arial" w:hAnsi="Arial" w:cs="Arial"/>
                <w:sz w:val="18"/>
                <w:szCs w:val="18"/>
                <w:lang w:eastAsia="zh-CN"/>
              </w:rPr>
            </w:pPr>
          </w:p>
        </w:tc>
        <w:tc>
          <w:tcPr>
            <w:tcW w:w="1297" w:type="dxa"/>
          </w:tcPr>
          <w:p w14:paraId="2E8069AC" w14:textId="720E1F0A" w:rsidR="00946CDB" w:rsidRPr="001565FC" w:rsidRDefault="00946CDB" w:rsidP="00946CDB">
            <w:pPr>
              <w:rPr>
                <w:rFonts w:ascii="Arial" w:hAnsi="Arial" w:cs="Arial"/>
                <w:sz w:val="18"/>
                <w:szCs w:val="18"/>
                <w:lang w:eastAsia="zh-CN"/>
              </w:rPr>
            </w:pPr>
            <w:r w:rsidRPr="00E6192E">
              <w:rPr>
                <w:rFonts w:ascii="Arial" w:hAnsi="Arial" w:cs="Arial"/>
                <w:sz w:val="18"/>
                <w:szCs w:val="18"/>
                <w:lang w:eastAsia="zh-CN"/>
              </w:rPr>
              <w:t>ASSET-D-18</w:t>
            </w:r>
          </w:p>
        </w:tc>
        <w:tc>
          <w:tcPr>
            <w:tcW w:w="1861" w:type="dxa"/>
          </w:tcPr>
          <w:p w14:paraId="32291895" w14:textId="77777777" w:rsidR="00135169" w:rsidRDefault="00946CDB" w:rsidP="00946CDB">
            <w:pPr>
              <w:rPr>
                <w:rFonts w:ascii="Arial" w:hAnsi="Arial" w:cs="Arial"/>
                <w:sz w:val="18"/>
                <w:szCs w:val="18"/>
                <w:lang w:eastAsia="zh-CN"/>
              </w:rPr>
            </w:pPr>
            <w:r w:rsidRPr="000215B2">
              <w:rPr>
                <w:rFonts w:ascii="Arial" w:hAnsi="Arial" w:cs="Arial"/>
                <w:sz w:val="18"/>
                <w:szCs w:val="18"/>
                <w:lang w:eastAsia="zh-CN"/>
              </w:rPr>
              <w:t>REQ-SEC-OFHM-2</w:t>
            </w:r>
            <w:r>
              <w:rPr>
                <w:rFonts w:ascii="Arial" w:hAnsi="Arial" w:cs="Arial"/>
                <w:sz w:val="18"/>
                <w:szCs w:val="18"/>
                <w:lang w:eastAsia="zh-CN"/>
              </w:rPr>
              <w:br/>
            </w:r>
            <w:r w:rsidRPr="000215B2">
              <w:rPr>
                <w:rFonts w:ascii="Arial" w:hAnsi="Arial" w:cs="Arial"/>
                <w:sz w:val="18"/>
                <w:szCs w:val="18"/>
                <w:lang w:eastAsia="zh-CN"/>
              </w:rPr>
              <w:t>REQ-SEC-OFHM-3</w:t>
            </w:r>
            <w:r>
              <w:rPr>
                <w:rFonts w:ascii="Arial" w:hAnsi="Arial" w:cs="Arial"/>
                <w:sz w:val="18"/>
                <w:szCs w:val="18"/>
                <w:lang w:eastAsia="zh-CN"/>
              </w:rPr>
              <w:br/>
            </w:r>
            <w:r w:rsidRPr="00792FE9">
              <w:rPr>
                <w:rFonts w:ascii="Arial" w:hAnsi="Arial" w:cs="Arial"/>
                <w:sz w:val="18"/>
                <w:szCs w:val="18"/>
                <w:lang w:eastAsia="zh-CN"/>
              </w:rPr>
              <w:t>SEC-CTL-OFHM-4</w:t>
            </w:r>
          </w:p>
          <w:p w14:paraId="086514D8" w14:textId="25E08A5F" w:rsidR="00946CDB" w:rsidRPr="00792FE9" w:rsidRDefault="00946CDB" w:rsidP="00946CDB">
            <w:pPr>
              <w:rPr>
                <w:rFonts w:ascii="Arial" w:hAnsi="Arial" w:cs="Arial"/>
                <w:sz w:val="18"/>
                <w:szCs w:val="18"/>
                <w:lang w:eastAsia="zh-CN"/>
              </w:rPr>
            </w:pPr>
            <w:r w:rsidRPr="00792FE9">
              <w:rPr>
                <w:rFonts w:ascii="Arial" w:hAnsi="Arial" w:cs="Arial"/>
                <w:sz w:val="18"/>
                <w:szCs w:val="18"/>
                <w:lang w:eastAsia="zh-CN"/>
              </w:rPr>
              <w:t>REQ-NAC-MPLANE-FUN-1--REQ-NAC-MPLANE-FUN-6</w:t>
            </w:r>
          </w:p>
          <w:p w14:paraId="0F62B73E" w14:textId="28DD46A9" w:rsidR="00946CDB" w:rsidRPr="001565FC" w:rsidRDefault="00946CDB" w:rsidP="00946CDB">
            <w:pPr>
              <w:rPr>
                <w:rFonts w:ascii="Arial" w:hAnsi="Arial" w:cs="Arial"/>
                <w:sz w:val="18"/>
                <w:szCs w:val="18"/>
                <w:lang w:eastAsia="zh-CN"/>
              </w:rPr>
            </w:pPr>
            <w:r>
              <w:rPr>
                <w:rFonts w:ascii="Arial" w:hAnsi="Arial" w:cs="Arial"/>
                <w:sz w:val="18"/>
                <w:szCs w:val="18"/>
                <w:lang w:eastAsia="zh-CN"/>
              </w:rPr>
              <w:t>See [i.26]</w:t>
            </w:r>
          </w:p>
        </w:tc>
        <w:tc>
          <w:tcPr>
            <w:tcW w:w="1150" w:type="dxa"/>
          </w:tcPr>
          <w:p w14:paraId="591C78C6" w14:textId="4BEC90F8" w:rsidR="00946CDB" w:rsidRPr="001565FC" w:rsidRDefault="00946CDB" w:rsidP="00946CDB">
            <w:pPr>
              <w:rPr>
                <w:rFonts w:ascii="Arial" w:hAnsi="Arial" w:cs="Arial"/>
                <w:sz w:val="18"/>
                <w:szCs w:val="18"/>
                <w:lang w:eastAsia="zh-CN"/>
              </w:rPr>
            </w:pPr>
            <w:r>
              <w:rPr>
                <w:rFonts w:ascii="Arial" w:hAnsi="Arial" w:cs="Arial"/>
                <w:sz w:val="18"/>
                <w:szCs w:val="18"/>
                <w:lang w:eastAsia="zh-CN"/>
              </w:rPr>
              <w:t>No gap</w:t>
            </w:r>
          </w:p>
        </w:tc>
        <w:tc>
          <w:tcPr>
            <w:tcW w:w="2350" w:type="dxa"/>
          </w:tcPr>
          <w:p w14:paraId="34522710" w14:textId="77777777" w:rsidR="00946CDB" w:rsidRPr="001565FC" w:rsidRDefault="00946CDB" w:rsidP="00946CDB">
            <w:pPr>
              <w:rPr>
                <w:rFonts w:ascii="Arial" w:hAnsi="Arial" w:cs="Arial"/>
                <w:sz w:val="18"/>
                <w:szCs w:val="18"/>
                <w:lang w:eastAsia="zh-CN"/>
              </w:rPr>
            </w:pPr>
          </w:p>
        </w:tc>
      </w:tr>
      <w:tr w:rsidR="006F6DFF" w:rsidRPr="004C6258" w14:paraId="2DB97FA0" w14:textId="77777777" w:rsidTr="00337EB7">
        <w:trPr>
          <w:gridAfter w:val="1"/>
          <w:wAfter w:w="8" w:type="dxa"/>
          <w:trHeight w:val="129"/>
        </w:trPr>
        <w:tc>
          <w:tcPr>
            <w:tcW w:w="1395" w:type="dxa"/>
            <w:vMerge/>
          </w:tcPr>
          <w:p w14:paraId="6141E31D" w14:textId="77777777" w:rsidR="006F6DFF" w:rsidRPr="001565FC" w:rsidRDefault="006F6DFF" w:rsidP="00946CDB">
            <w:pPr>
              <w:rPr>
                <w:rFonts w:ascii="Arial" w:hAnsi="Arial" w:cs="Arial"/>
                <w:sz w:val="18"/>
                <w:szCs w:val="18"/>
                <w:lang w:eastAsia="zh-CN"/>
              </w:rPr>
            </w:pPr>
          </w:p>
        </w:tc>
        <w:tc>
          <w:tcPr>
            <w:tcW w:w="1840" w:type="dxa"/>
            <w:vMerge/>
          </w:tcPr>
          <w:p w14:paraId="37B2B331" w14:textId="77777777" w:rsidR="006F6DFF" w:rsidRPr="001565FC" w:rsidRDefault="006F6DFF" w:rsidP="00946CDB">
            <w:pPr>
              <w:rPr>
                <w:rFonts w:ascii="Arial" w:hAnsi="Arial" w:cs="Arial"/>
                <w:sz w:val="18"/>
                <w:szCs w:val="18"/>
                <w:lang w:eastAsia="zh-CN"/>
              </w:rPr>
            </w:pPr>
          </w:p>
        </w:tc>
        <w:tc>
          <w:tcPr>
            <w:tcW w:w="6658" w:type="dxa"/>
            <w:gridSpan w:val="4"/>
          </w:tcPr>
          <w:p w14:paraId="3BA46B69" w14:textId="441ECDAE" w:rsidR="006F6DFF" w:rsidRPr="001565FC" w:rsidRDefault="006F6DFF" w:rsidP="00946CDB">
            <w:pPr>
              <w:rPr>
                <w:rFonts w:ascii="Arial" w:hAnsi="Arial" w:cs="Arial"/>
                <w:sz w:val="18"/>
                <w:szCs w:val="18"/>
                <w:lang w:eastAsia="zh-CN"/>
              </w:rPr>
            </w:pPr>
            <w:r>
              <w:rPr>
                <w:rFonts w:ascii="Arial" w:hAnsi="Arial" w:cs="Arial"/>
                <w:sz w:val="18"/>
                <w:szCs w:val="18"/>
                <w:lang w:eastAsia="zh-CN"/>
              </w:rPr>
              <w:t xml:space="preserve">Data Access for the </w:t>
            </w:r>
            <w:r w:rsidRPr="008F47CE">
              <w:rPr>
                <w:rFonts w:ascii="Arial" w:hAnsi="Arial" w:cs="Arial"/>
                <w:sz w:val="18"/>
                <w:szCs w:val="18"/>
                <w:lang w:eastAsia="zh-CN"/>
              </w:rPr>
              <w:t>Open Fronthaul</w:t>
            </w:r>
            <w:r>
              <w:rPr>
                <w:rFonts w:ascii="Arial" w:hAnsi="Arial" w:cs="Arial"/>
                <w:sz w:val="18"/>
                <w:szCs w:val="18"/>
                <w:lang w:eastAsia="zh-CN"/>
              </w:rPr>
              <w:t xml:space="preserve"> protocol</w:t>
            </w:r>
            <w:r w:rsidRPr="008F47CE">
              <w:rPr>
                <w:rFonts w:ascii="Arial" w:hAnsi="Arial" w:cs="Arial"/>
                <w:sz w:val="18"/>
                <w:szCs w:val="18"/>
                <w:lang w:eastAsia="zh-CN"/>
              </w:rPr>
              <w:t xml:space="preserve"> </w:t>
            </w:r>
            <w:r>
              <w:rPr>
                <w:rFonts w:ascii="Arial" w:hAnsi="Arial" w:cs="Arial"/>
                <w:sz w:val="18"/>
                <w:szCs w:val="18"/>
                <w:lang w:eastAsia="zh-CN"/>
              </w:rPr>
              <w:t>stack d</w:t>
            </w:r>
            <w:r w:rsidRPr="008F47CE">
              <w:rPr>
                <w:rFonts w:ascii="Arial" w:hAnsi="Arial" w:cs="Arial"/>
                <w:sz w:val="18"/>
                <w:szCs w:val="18"/>
                <w:lang w:eastAsia="zh-CN"/>
              </w:rPr>
              <w:t xml:space="preserve">ata </w:t>
            </w:r>
            <w:r>
              <w:rPr>
                <w:rFonts w:ascii="Arial" w:hAnsi="Arial" w:cs="Arial"/>
                <w:sz w:val="18"/>
                <w:szCs w:val="18"/>
                <w:lang w:eastAsia="zh-CN"/>
              </w:rPr>
              <w:t>a</w:t>
            </w:r>
            <w:r w:rsidRPr="008F47CE">
              <w:rPr>
                <w:rFonts w:ascii="Arial" w:hAnsi="Arial" w:cs="Arial"/>
                <w:sz w:val="18"/>
                <w:szCs w:val="18"/>
                <w:lang w:eastAsia="zh-CN"/>
              </w:rPr>
              <w:t>ssets</w:t>
            </w:r>
          </w:p>
        </w:tc>
      </w:tr>
      <w:tr w:rsidR="008F747A" w:rsidRPr="004C6258" w14:paraId="54643CDA" w14:textId="77777777" w:rsidTr="00232264">
        <w:trPr>
          <w:trHeight w:val="129"/>
        </w:trPr>
        <w:tc>
          <w:tcPr>
            <w:tcW w:w="1395" w:type="dxa"/>
            <w:vMerge/>
          </w:tcPr>
          <w:p w14:paraId="30EE5656" w14:textId="77777777" w:rsidR="008F747A" w:rsidRPr="001565FC" w:rsidRDefault="008F747A" w:rsidP="008F747A">
            <w:pPr>
              <w:rPr>
                <w:rFonts w:ascii="Arial" w:hAnsi="Arial" w:cs="Arial"/>
                <w:sz w:val="18"/>
                <w:szCs w:val="18"/>
                <w:lang w:eastAsia="zh-CN"/>
              </w:rPr>
            </w:pPr>
          </w:p>
        </w:tc>
        <w:tc>
          <w:tcPr>
            <w:tcW w:w="1840" w:type="dxa"/>
            <w:vMerge/>
          </w:tcPr>
          <w:p w14:paraId="4272E9FF" w14:textId="77777777" w:rsidR="008F747A" w:rsidRPr="001565FC" w:rsidRDefault="008F747A" w:rsidP="008F747A">
            <w:pPr>
              <w:rPr>
                <w:rFonts w:ascii="Arial" w:hAnsi="Arial" w:cs="Arial"/>
                <w:sz w:val="18"/>
                <w:szCs w:val="18"/>
                <w:lang w:eastAsia="zh-CN"/>
              </w:rPr>
            </w:pPr>
          </w:p>
        </w:tc>
        <w:tc>
          <w:tcPr>
            <w:tcW w:w="1297" w:type="dxa"/>
          </w:tcPr>
          <w:p w14:paraId="4D87C3C9" w14:textId="7197BE93" w:rsidR="008F747A" w:rsidRPr="008F47CE" w:rsidRDefault="008F747A" w:rsidP="008F747A">
            <w:pPr>
              <w:rPr>
                <w:rFonts w:ascii="Arial" w:hAnsi="Arial" w:cs="Arial"/>
                <w:sz w:val="18"/>
                <w:szCs w:val="18"/>
                <w:lang w:eastAsia="zh-CN"/>
              </w:rPr>
            </w:pPr>
            <w:r w:rsidRPr="008F47CE">
              <w:rPr>
                <w:rFonts w:ascii="Arial" w:hAnsi="Arial" w:cs="Arial"/>
                <w:sz w:val="18"/>
                <w:szCs w:val="18"/>
                <w:lang w:eastAsia="zh-CN"/>
              </w:rPr>
              <w:t>ASSET-D-01</w:t>
            </w:r>
            <w:r>
              <w:rPr>
                <w:rFonts w:ascii="Arial" w:hAnsi="Arial" w:cs="Arial"/>
                <w:sz w:val="18"/>
                <w:szCs w:val="18"/>
                <w:lang w:eastAsia="zh-CN"/>
              </w:rPr>
              <w:br/>
            </w:r>
            <w:r w:rsidRPr="008F47CE">
              <w:rPr>
                <w:rFonts w:ascii="Arial" w:hAnsi="Arial" w:cs="Arial"/>
                <w:sz w:val="18"/>
                <w:szCs w:val="18"/>
                <w:lang w:eastAsia="zh-CN"/>
              </w:rPr>
              <w:t>ASSET-D-04</w:t>
            </w:r>
            <w:r>
              <w:rPr>
                <w:rFonts w:ascii="Arial" w:hAnsi="Arial" w:cs="Arial"/>
                <w:sz w:val="18"/>
                <w:szCs w:val="18"/>
                <w:lang w:eastAsia="zh-CN"/>
              </w:rPr>
              <w:br/>
            </w:r>
            <w:r w:rsidRPr="008F47CE">
              <w:rPr>
                <w:rFonts w:ascii="Arial" w:hAnsi="Arial" w:cs="Arial"/>
                <w:sz w:val="18"/>
                <w:szCs w:val="18"/>
                <w:lang w:eastAsia="zh-CN"/>
              </w:rPr>
              <w:t>ASSET-D-05</w:t>
            </w:r>
            <w:r>
              <w:rPr>
                <w:rFonts w:ascii="Arial" w:hAnsi="Arial" w:cs="Arial"/>
                <w:sz w:val="18"/>
                <w:szCs w:val="18"/>
                <w:lang w:eastAsia="zh-CN"/>
              </w:rPr>
              <w:br/>
            </w:r>
            <w:r w:rsidRPr="008F47CE">
              <w:rPr>
                <w:rFonts w:ascii="Arial" w:hAnsi="Arial" w:cs="Arial"/>
                <w:sz w:val="18"/>
                <w:szCs w:val="18"/>
                <w:lang w:eastAsia="zh-CN"/>
              </w:rPr>
              <w:t>ASSET-D-0</w:t>
            </w:r>
            <w:r>
              <w:rPr>
                <w:rFonts w:ascii="Arial" w:hAnsi="Arial" w:cs="Arial"/>
                <w:sz w:val="18"/>
                <w:szCs w:val="18"/>
                <w:lang w:eastAsia="zh-CN"/>
              </w:rPr>
              <w:t>6</w:t>
            </w:r>
            <w:r>
              <w:rPr>
                <w:rFonts w:ascii="Arial" w:hAnsi="Arial" w:cs="Arial"/>
                <w:sz w:val="18"/>
                <w:szCs w:val="18"/>
                <w:lang w:eastAsia="zh-CN"/>
              </w:rPr>
              <w:br/>
            </w:r>
            <w:r w:rsidRPr="008F47CE">
              <w:rPr>
                <w:rFonts w:ascii="Arial" w:hAnsi="Arial" w:cs="Arial"/>
                <w:sz w:val="18"/>
                <w:szCs w:val="18"/>
                <w:lang w:eastAsia="zh-CN"/>
              </w:rPr>
              <w:t>ASSET-D-</w:t>
            </w:r>
            <w:r>
              <w:rPr>
                <w:rFonts w:ascii="Arial" w:hAnsi="Arial" w:cs="Arial"/>
                <w:sz w:val="18"/>
                <w:szCs w:val="18"/>
                <w:lang w:eastAsia="zh-CN"/>
              </w:rPr>
              <w:t>18</w:t>
            </w:r>
            <w:r>
              <w:rPr>
                <w:rFonts w:ascii="Arial" w:hAnsi="Arial" w:cs="Arial"/>
                <w:sz w:val="18"/>
                <w:szCs w:val="18"/>
                <w:lang w:eastAsia="zh-CN"/>
              </w:rPr>
              <w:br/>
            </w:r>
            <w:r w:rsidRPr="008F47CE">
              <w:rPr>
                <w:rFonts w:ascii="Arial" w:hAnsi="Arial" w:cs="Arial"/>
                <w:sz w:val="18"/>
                <w:szCs w:val="18"/>
                <w:lang w:eastAsia="zh-CN"/>
              </w:rPr>
              <w:t>ASSET-D-</w:t>
            </w:r>
            <w:r>
              <w:rPr>
                <w:rFonts w:ascii="Arial" w:hAnsi="Arial" w:cs="Arial"/>
                <w:sz w:val="18"/>
                <w:szCs w:val="18"/>
                <w:lang w:eastAsia="zh-CN"/>
              </w:rPr>
              <w:t>24</w:t>
            </w:r>
          </w:p>
        </w:tc>
        <w:tc>
          <w:tcPr>
            <w:tcW w:w="1861" w:type="dxa"/>
          </w:tcPr>
          <w:p w14:paraId="6C6EE24A" w14:textId="335031E5" w:rsidR="008F747A" w:rsidRPr="00792FE9" w:rsidRDefault="008F747A" w:rsidP="008F747A">
            <w:pPr>
              <w:rPr>
                <w:rFonts w:ascii="Arial" w:hAnsi="Arial" w:cs="Arial"/>
                <w:sz w:val="18"/>
                <w:szCs w:val="18"/>
                <w:lang w:eastAsia="zh-CN"/>
              </w:rPr>
            </w:pPr>
            <w:r w:rsidRPr="00E71E45">
              <w:rPr>
                <w:rFonts w:ascii="Arial" w:hAnsi="Arial" w:cs="Arial"/>
                <w:sz w:val="18"/>
                <w:szCs w:val="18"/>
                <w:lang w:eastAsia="zh-CN"/>
              </w:rPr>
              <w:t>None</w:t>
            </w:r>
          </w:p>
        </w:tc>
        <w:tc>
          <w:tcPr>
            <w:tcW w:w="1150" w:type="dxa"/>
          </w:tcPr>
          <w:p w14:paraId="74EC1CC7" w14:textId="2696E347" w:rsidR="008F747A" w:rsidRDefault="008F747A" w:rsidP="008F747A">
            <w:pPr>
              <w:rPr>
                <w:rFonts w:ascii="Arial" w:hAnsi="Arial" w:cs="Arial"/>
                <w:sz w:val="18"/>
                <w:szCs w:val="18"/>
                <w:lang w:eastAsia="zh-CN"/>
              </w:rPr>
            </w:pPr>
            <w:r w:rsidRPr="00E71E45">
              <w:rPr>
                <w:rFonts w:ascii="Arial" w:hAnsi="Arial" w:cs="Arial"/>
                <w:sz w:val="18"/>
                <w:szCs w:val="18"/>
                <w:lang w:eastAsia="zh-CN"/>
              </w:rPr>
              <w:t>Gap</w:t>
            </w:r>
          </w:p>
        </w:tc>
        <w:tc>
          <w:tcPr>
            <w:tcW w:w="2350" w:type="dxa"/>
            <w:gridSpan w:val="2"/>
          </w:tcPr>
          <w:p w14:paraId="2118EDB7" w14:textId="0599E068" w:rsidR="008F747A" w:rsidRPr="001565FC" w:rsidRDefault="008F747A" w:rsidP="008F747A">
            <w:pPr>
              <w:rPr>
                <w:rFonts w:ascii="Arial" w:hAnsi="Arial" w:cs="Arial"/>
                <w:sz w:val="18"/>
                <w:szCs w:val="18"/>
                <w:lang w:eastAsia="zh-CN"/>
              </w:rPr>
            </w:pPr>
            <w:r>
              <w:rPr>
                <w:rFonts w:ascii="Arial" w:hAnsi="Arial" w:cs="Arial"/>
                <w:sz w:val="18"/>
                <w:szCs w:val="18"/>
                <w:lang w:eastAsia="zh-CN"/>
              </w:rPr>
              <w:t>A</w:t>
            </w:r>
            <w:r w:rsidRPr="00E71E45">
              <w:rPr>
                <w:rFonts w:ascii="Arial" w:hAnsi="Arial" w:cs="Arial"/>
                <w:sz w:val="18"/>
                <w:szCs w:val="18"/>
                <w:lang w:eastAsia="zh-CN"/>
              </w:rPr>
              <w:t>uthorization controls not defined</w:t>
            </w:r>
          </w:p>
        </w:tc>
      </w:tr>
      <w:tr w:rsidR="008F747A" w:rsidRPr="004C6258" w14:paraId="50D71069" w14:textId="77777777" w:rsidTr="00337EB7">
        <w:trPr>
          <w:gridAfter w:val="1"/>
          <w:wAfter w:w="8" w:type="dxa"/>
          <w:trHeight w:val="129"/>
        </w:trPr>
        <w:tc>
          <w:tcPr>
            <w:tcW w:w="1395" w:type="dxa"/>
            <w:vMerge/>
          </w:tcPr>
          <w:p w14:paraId="4ACB5FC2" w14:textId="77777777" w:rsidR="008F747A" w:rsidRPr="001565FC" w:rsidRDefault="008F747A" w:rsidP="008F747A">
            <w:pPr>
              <w:rPr>
                <w:rFonts w:ascii="Arial" w:hAnsi="Arial" w:cs="Arial"/>
                <w:sz w:val="18"/>
                <w:szCs w:val="18"/>
                <w:lang w:eastAsia="zh-CN"/>
              </w:rPr>
            </w:pPr>
          </w:p>
        </w:tc>
        <w:tc>
          <w:tcPr>
            <w:tcW w:w="1840" w:type="dxa"/>
            <w:vMerge/>
          </w:tcPr>
          <w:p w14:paraId="77256A24" w14:textId="77777777" w:rsidR="008F747A" w:rsidRPr="001565FC" w:rsidRDefault="008F747A" w:rsidP="008F747A">
            <w:pPr>
              <w:rPr>
                <w:rFonts w:ascii="Arial" w:hAnsi="Arial" w:cs="Arial"/>
                <w:sz w:val="18"/>
                <w:szCs w:val="18"/>
                <w:lang w:eastAsia="zh-CN"/>
              </w:rPr>
            </w:pPr>
          </w:p>
        </w:tc>
        <w:tc>
          <w:tcPr>
            <w:tcW w:w="1297" w:type="dxa"/>
          </w:tcPr>
          <w:p w14:paraId="7165F105" w14:textId="6C201BF1" w:rsidR="008F747A" w:rsidRPr="001565FC" w:rsidRDefault="008F747A" w:rsidP="008F747A">
            <w:pPr>
              <w:rPr>
                <w:rFonts w:ascii="Arial" w:hAnsi="Arial" w:cs="Arial"/>
                <w:sz w:val="18"/>
                <w:szCs w:val="18"/>
                <w:lang w:eastAsia="zh-CN"/>
              </w:rPr>
            </w:pPr>
            <w:r w:rsidRPr="008F47CE">
              <w:rPr>
                <w:rFonts w:ascii="Arial" w:hAnsi="Arial" w:cs="Arial"/>
                <w:sz w:val="18"/>
                <w:szCs w:val="18"/>
                <w:lang w:eastAsia="zh-CN"/>
              </w:rPr>
              <w:t>ASSET-D-02</w:t>
            </w:r>
          </w:p>
        </w:tc>
        <w:tc>
          <w:tcPr>
            <w:tcW w:w="1861" w:type="dxa"/>
          </w:tcPr>
          <w:p w14:paraId="22B918C1" w14:textId="77777777" w:rsidR="00264780" w:rsidRDefault="00264780" w:rsidP="00264780">
            <w:pPr>
              <w:rPr>
                <w:rFonts w:ascii="Arial" w:hAnsi="Arial" w:cs="Arial"/>
                <w:sz w:val="18"/>
                <w:szCs w:val="18"/>
                <w:lang w:eastAsia="zh-CN"/>
              </w:rPr>
            </w:pPr>
            <w:r w:rsidRPr="000215B2">
              <w:rPr>
                <w:rFonts w:ascii="Arial" w:hAnsi="Arial" w:cs="Arial"/>
                <w:sz w:val="18"/>
                <w:szCs w:val="18"/>
                <w:lang w:eastAsia="zh-CN"/>
              </w:rPr>
              <w:t>REQ-SEC-OFHM-2</w:t>
            </w:r>
            <w:r>
              <w:rPr>
                <w:rFonts w:ascii="Arial" w:hAnsi="Arial" w:cs="Arial"/>
                <w:sz w:val="18"/>
                <w:szCs w:val="18"/>
                <w:lang w:eastAsia="zh-CN"/>
              </w:rPr>
              <w:br/>
            </w:r>
            <w:r w:rsidRPr="000215B2">
              <w:rPr>
                <w:rFonts w:ascii="Arial" w:hAnsi="Arial" w:cs="Arial"/>
                <w:sz w:val="18"/>
                <w:szCs w:val="18"/>
                <w:lang w:eastAsia="zh-CN"/>
              </w:rPr>
              <w:t>REQ-SEC-OFHM-3</w:t>
            </w:r>
            <w:r>
              <w:rPr>
                <w:rFonts w:ascii="Arial" w:hAnsi="Arial" w:cs="Arial"/>
                <w:sz w:val="18"/>
                <w:szCs w:val="18"/>
                <w:lang w:eastAsia="zh-CN"/>
              </w:rPr>
              <w:br/>
            </w:r>
            <w:r w:rsidRPr="00792FE9">
              <w:rPr>
                <w:rFonts w:ascii="Arial" w:hAnsi="Arial" w:cs="Arial"/>
                <w:sz w:val="18"/>
                <w:szCs w:val="18"/>
                <w:lang w:eastAsia="zh-CN"/>
              </w:rPr>
              <w:t>SEC-CTL-OFHM-4</w:t>
            </w:r>
          </w:p>
          <w:p w14:paraId="6EDC3617" w14:textId="2BD30688" w:rsidR="008F747A" w:rsidRPr="001565FC" w:rsidRDefault="00264780" w:rsidP="008F747A">
            <w:pPr>
              <w:rPr>
                <w:rFonts w:ascii="Arial" w:hAnsi="Arial" w:cs="Arial"/>
                <w:sz w:val="18"/>
                <w:szCs w:val="18"/>
                <w:lang w:eastAsia="zh-CN"/>
              </w:rPr>
            </w:pPr>
            <w:r w:rsidRPr="00792FE9">
              <w:rPr>
                <w:rFonts w:ascii="Arial" w:hAnsi="Arial" w:cs="Arial"/>
                <w:sz w:val="18"/>
                <w:szCs w:val="18"/>
                <w:lang w:eastAsia="zh-CN"/>
              </w:rPr>
              <w:t>REQ-NAC-MPLANE-FUN-1--REQ-NAC-MPLANE-FUN-6</w:t>
            </w:r>
          </w:p>
        </w:tc>
        <w:tc>
          <w:tcPr>
            <w:tcW w:w="1150" w:type="dxa"/>
          </w:tcPr>
          <w:p w14:paraId="1113F224" w14:textId="37477631" w:rsidR="008F747A" w:rsidRPr="001565FC" w:rsidRDefault="008F747A" w:rsidP="008F747A">
            <w:pPr>
              <w:rPr>
                <w:rFonts w:ascii="Arial" w:hAnsi="Arial" w:cs="Arial"/>
                <w:sz w:val="18"/>
                <w:szCs w:val="18"/>
                <w:lang w:eastAsia="zh-CN"/>
              </w:rPr>
            </w:pPr>
            <w:r>
              <w:rPr>
                <w:rFonts w:ascii="Arial" w:hAnsi="Arial" w:cs="Arial"/>
                <w:sz w:val="18"/>
                <w:szCs w:val="18"/>
                <w:lang w:eastAsia="zh-CN"/>
              </w:rPr>
              <w:t>No gap</w:t>
            </w:r>
          </w:p>
        </w:tc>
        <w:tc>
          <w:tcPr>
            <w:tcW w:w="2350" w:type="dxa"/>
          </w:tcPr>
          <w:p w14:paraId="453D0434" w14:textId="77777777" w:rsidR="008F747A" w:rsidRPr="001565FC" w:rsidRDefault="008F747A" w:rsidP="008F747A">
            <w:pPr>
              <w:rPr>
                <w:rFonts w:ascii="Arial" w:hAnsi="Arial" w:cs="Arial"/>
                <w:sz w:val="18"/>
                <w:szCs w:val="18"/>
                <w:lang w:eastAsia="zh-CN"/>
              </w:rPr>
            </w:pPr>
          </w:p>
        </w:tc>
      </w:tr>
      <w:tr w:rsidR="008F747A" w:rsidRPr="004C6258" w14:paraId="5ED97B31" w14:textId="77777777" w:rsidTr="00337EB7">
        <w:trPr>
          <w:gridAfter w:val="1"/>
          <w:wAfter w:w="8" w:type="dxa"/>
          <w:trHeight w:val="129"/>
        </w:trPr>
        <w:tc>
          <w:tcPr>
            <w:tcW w:w="1395" w:type="dxa"/>
            <w:vMerge/>
          </w:tcPr>
          <w:p w14:paraId="745D29C4" w14:textId="77777777" w:rsidR="008F747A" w:rsidRPr="001565FC" w:rsidRDefault="008F747A" w:rsidP="008F747A">
            <w:pPr>
              <w:rPr>
                <w:rFonts w:ascii="Arial" w:hAnsi="Arial" w:cs="Arial"/>
                <w:sz w:val="18"/>
                <w:szCs w:val="18"/>
                <w:lang w:eastAsia="zh-CN"/>
              </w:rPr>
            </w:pPr>
          </w:p>
        </w:tc>
        <w:tc>
          <w:tcPr>
            <w:tcW w:w="1840" w:type="dxa"/>
            <w:vMerge/>
          </w:tcPr>
          <w:p w14:paraId="35183A5E" w14:textId="77777777" w:rsidR="008F747A" w:rsidRPr="001565FC" w:rsidRDefault="008F747A" w:rsidP="008F747A">
            <w:pPr>
              <w:rPr>
                <w:rFonts w:ascii="Arial" w:hAnsi="Arial" w:cs="Arial"/>
                <w:sz w:val="18"/>
                <w:szCs w:val="18"/>
                <w:lang w:eastAsia="zh-CN"/>
              </w:rPr>
            </w:pPr>
          </w:p>
        </w:tc>
        <w:tc>
          <w:tcPr>
            <w:tcW w:w="1297" w:type="dxa"/>
          </w:tcPr>
          <w:p w14:paraId="7D83ECDB" w14:textId="3439E787" w:rsidR="008F747A" w:rsidRPr="001565FC" w:rsidRDefault="008F747A" w:rsidP="008F747A">
            <w:pPr>
              <w:rPr>
                <w:rFonts w:ascii="Arial" w:hAnsi="Arial" w:cs="Arial"/>
                <w:sz w:val="18"/>
                <w:szCs w:val="18"/>
                <w:lang w:eastAsia="zh-CN"/>
              </w:rPr>
            </w:pPr>
            <w:r w:rsidRPr="008F47CE">
              <w:rPr>
                <w:rFonts w:ascii="Arial" w:hAnsi="Arial" w:cs="Arial"/>
                <w:sz w:val="18"/>
                <w:szCs w:val="18"/>
                <w:lang w:eastAsia="zh-CN"/>
              </w:rPr>
              <w:t>ASSET-D-16</w:t>
            </w:r>
          </w:p>
        </w:tc>
        <w:tc>
          <w:tcPr>
            <w:tcW w:w="1861" w:type="dxa"/>
          </w:tcPr>
          <w:p w14:paraId="49227D0D" w14:textId="2C73FCE3" w:rsidR="008F747A" w:rsidRPr="001565FC" w:rsidRDefault="008F747A" w:rsidP="008F747A">
            <w:pPr>
              <w:rPr>
                <w:rFonts w:ascii="Arial" w:hAnsi="Arial" w:cs="Arial"/>
                <w:sz w:val="18"/>
                <w:szCs w:val="18"/>
                <w:lang w:eastAsia="zh-CN"/>
              </w:rPr>
            </w:pPr>
            <w:r w:rsidRPr="00E71E45">
              <w:rPr>
                <w:rFonts w:ascii="Arial" w:hAnsi="Arial" w:cs="Arial"/>
                <w:sz w:val="18"/>
                <w:szCs w:val="18"/>
                <w:lang w:eastAsia="zh-CN"/>
              </w:rPr>
              <w:t>None</w:t>
            </w:r>
          </w:p>
        </w:tc>
        <w:tc>
          <w:tcPr>
            <w:tcW w:w="1150" w:type="dxa"/>
          </w:tcPr>
          <w:p w14:paraId="4B24405A" w14:textId="3D989309" w:rsidR="008F747A" w:rsidRPr="001565FC" w:rsidRDefault="008F747A" w:rsidP="008F747A">
            <w:pPr>
              <w:rPr>
                <w:rFonts w:ascii="Arial" w:hAnsi="Arial" w:cs="Arial"/>
                <w:sz w:val="18"/>
                <w:szCs w:val="18"/>
                <w:lang w:eastAsia="zh-CN"/>
              </w:rPr>
            </w:pPr>
            <w:r>
              <w:rPr>
                <w:rFonts w:ascii="Arial" w:hAnsi="Arial" w:cs="Arial"/>
                <w:sz w:val="18"/>
                <w:szCs w:val="18"/>
                <w:lang w:eastAsia="zh-CN"/>
              </w:rPr>
              <w:t>No g</w:t>
            </w:r>
            <w:r w:rsidRPr="00E71E45">
              <w:rPr>
                <w:rFonts w:ascii="Arial" w:hAnsi="Arial" w:cs="Arial"/>
                <w:sz w:val="18"/>
                <w:szCs w:val="18"/>
                <w:lang w:eastAsia="zh-CN"/>
              </w:rPr>
              <w:t>ap</w:t>
            </w:r>
          </w:p>
        </w:tc>
        <w:tc>
          <w:tcPr>
            <w:tcW w:w="2350" w:type="dxa"/>
          </w:tcPr>
          <w:p w14:paraId="48C5945C" w14:textId="3C698D5E" w:rsidR="008F747A" w:rsidRPr="001565FC" w:rsidRDefault="008F747A" w:rsidP="008F747A">
            <w:pPr>
              <w:rPr>
                <w:rFonts w:ascii="Arial" w:hAnsi="Arial" w:cs="Arial"/>
                <w:sz w:val="18"/>
                <w:szCs w:val="18"/>
                <w:lang w:eastAsia="zh-CN"/>
              </w:rPr>
            </w:pPr>
            <w:r w:rsidRPr="00036108">
              <w:rPr>
                <w:rFonts w:ascii="Arial" w:hAnsi="Arial" w:cs="Arial"/>
                <w:sz w:val="18"/>
                <w:szCs w:val="18"/>
                <w:lang w:eastAsia="zh-CN"/>
              </w:rPr>
              <w:t>No action needed. X.509 certs are publicly available</w:t>
            </w:r>
          </w:p>
        </w:tc>
      </w:tr>
      <w:tr w:rsidR="008F747A" w:rsidRPr="004C6258" w14:paraId="31E75B26" w14:textId="77777777" w:rsidTr="00337EB7">
        <w:trPr>
          <w:gridAfter w:val="1"/>
          <w:wAfter w:w="8" w:type="dxa"/>
          <w:trHeight w:val="129"/>
        </w:trPr>
        <w:tc>
          <w:tcPr>
            <w:tcW w:w="1395" w:type="dxa"/>
            <w:vMerge/>
          </w:tcPr>
          <w:p w14:paraId="45649BAA" w14:textId="77777777" w:rsidR="008F747A" w:rsidRPr="001565FC" w:rsidRDefault="008F747A" w:rsidP="008F747A">
            <w:pPr>
              <w:rPr>
                <w:rFonts w:ascii="Arial" w:hAnsi="Arial" w:cs="Arial"/>
                <w:sz w:val="18"/>
                <w:szCs w:val="18"/>
                <w:lang w:eastAsia="zh-CN"/>
              </w:rPr>
            </w:pPr>
          </w:p>
        </w:tc>
        <w:tc>
          <w:tcPr>
            <w:tcW w:w="1840" w:type="dxa"/>
            <w:vMerge/>
          </w:tcPr>
          <w:p w14:paraId="3FB4AE36" w14:textId="77777777" w:rsidR="008F747A" w:rsidRPr="001565FC" w:rsidRDefault="008F747A" w:rsidP="008F747A">
            <w:pPr>
              <w:rPr>
                <w:rFonts w:ascii="Arial" w:hAnsi="Arial" w:cs="Arial"/>
                <w:sz w:val="18"/>
                <w:szCs w:val="18"/>
                <w:lang w:eastAsia="zh-CN"/>
              </w:rPr>
            </w:pPr>
          </w:p>
        </w:tc>
        <w:tc>
          <w:tcPr>
            <w:tcW w:w="1297" w:type="dxa"/>
          </w:tcPr>
          <w:p w14:paraId="118C2536" w14:textId="4FB342FA" w:rsidR="008F747A" w:rsidRPr="001565FC" w:rsidRDefault="008F747A" w:rsidP="008F747A">
            <w:pPr>
              <w:rPr>
                <w:rFonts w:ascii="Arial" w:hAnsi="Arial" w:cs="Arial"/>
                <w:sz w:val="18"/>
                <w:szCs w:val="18"/>
                <w:lang w:eastAsia="zh-CN"/>
              </w:rPr>
            </w:pPr>
            <w:r w:rsidRPr="008F47CE">
              <w:rPr>
                <w:rFonts w:ascii="Arial" w:hAnsi="Arial" w:cs="Arial"/>
                <w:sz w:val="18"/>
                <w:szCs w:val="18"/>
                <w:lang w:eastAsia="zh-CN"/>
              </w:rPr>
              <w:t>ASSET-D-17</w:t>
            </w:r>
          </w:p>
        </w:tc>
        <w:tc>
          <w:tcPr>
            <w:tcW w:w="1861" w:type="dxa"/>
          </w:tcPr>
          <w:p w14:paraId="487C490E" w14:textId="49642A38" w:rsidR="008F747A" w:rsidRPr="001565FC" w:rsidRDefault="008F747A" w:rsidP="008F747A">
            <w:pPr>
              <w:rPr>
                <w:rFonts w:ascii="Arial" w:hAnsi="Arial" w:cs="Arial"/>
                <w:sz w:val="18"/>
                <w:szCs w:val="18"/>
                <w:lang w:eastAsia="zh-CN"/>
              </w:rPr>
            </w:pPr>
            <w:r w:rsidRPr="00E71E45">
              <w:rPr>
                <w:rFonts w:ascii="Arial" w:hAnsi="Arial" w:cs="Arial"/>
                <w:sz w:val="18"/>
                <w:szCs w:val="18"/>
                <w:lang w:eastAsia="zh-CN"/>
              </w:rPr>
              <w:t>REQ-SEC-ALM-PKG-13</w:t>
            </w:r>
            <w:r>
              <w:rPr>
                <w:rFonts w:ascii="Arial" w:hAnsi="Arial" w:cs="Arial"/>
                <w:sz w:val="18"/>
                <w:szCs w:val="18"/>
                <w:lang w:eastAsia="zh-CN"/>
              </w:rPr>
              <w:br/>
            </w:r>
            <w:r w:rsidRPr="00E71E45">
              <w:rPr>
                <w:rFonts w:ascii="Arial" w:hAnsi="Arial" w:cs="Arial"/>
                <w:sz w:val="18"/>
                <w:szCs w:val="18"/>
                <w:lang w:eastAsia="zh-CN"/>
              </w:rPr>
              <w:t>SEC-CTL-ALM-PKG-4</w:t>
            </w:r>
          </w:p>
        </w:tc>
        <w:tc>
          <w:tcPr>
            <w:tcW w:w="1150" w:type="dxa"/>
          </w:tcPr>
          <w:p w14:paraId="630B8004" w14:textId="2094A6BD" w:rsidR="008F747A" w:rsidRPr="001565FC" w:rsidRDefault="008F747A" w:rsidP="008F747A">
            <w:pPr>
              <w:rPr>
                <w:rFonts w:ascii="Arial" w:hAnsi="Arial" w:cs="Arial"/>
                <w:sz w:val="18"/>
                <w:szCs w:val="18"/>
                <w:lang w:eastAsia="zh-CN"/>
              </w:rPr>
            </w:pPr>
            <w:r>
              <w:rPr>
                <w:rFonts w:ascii="Arial" w:hAnsi="Arial" w:cs="Arial"/>
                <w:sz w:val="18"/>
                <w:szCs w:val="18"/>
                <w:lang w:eastAsia="zh-CN"/>
              </w:rPr>
              <w:t>No gap</w:t>
            </w:r>
          </w:p>
        </w:tc>
        <w:tc>
          <w:tcPr>
            <w:tcW w:w="2350" w:type="dxa"/>
          </w:tcPr>
          <w:p w14:paraId="4B3B02CD" w14:textId="77777777" w:rsidR="008F747A" w:rsidRPr="001565FC" w:rsidRDefault="008F747A" w:rsidP="008F747A">
            <w:pPr>
              <w:rPr>
                <w:rFonts w:ascii="Arial" w:hAnsi="Arial" w:cs="Arial"/>
                <w:sz w:val="18"/>
                <w:szCs w:val="18"/>
                <w:lang w:eastAsia="zh-CN"/>
              </w:rPr>
            </w:pPr>
          </w:p>
        </w:tc>
      </w:tr>
      <w:tr w:rsidR="008F747A" w:rsidRPr="004C6258" w14:paraId="4B86285F" w14:textId="77777777" w:rsidTr="00337EB7">
        <w:trPr>
          <w:gridAfter w:val="1"/>
          <w:wAfter w:w="8" w:type="dxa"/>
          <w:trHeight w:val="129"/>
        </w:trPr>
        <w:tc>
          <w:tcPr>
            <w:tcW w:w="1395" w:type="dxa"/>
            <w:vMerge/>
          </w:tcPr>
          <w:p w14:paraId="606C5166" w14:textId="77777777" w:rsidR="008F747A" w:rsidRPr="001565FC" w:rsidRDefault="008F747A" w:rsidP="008F747A">
            <w:pPr>
              <w:rPr>
                <w:rFonts w:ascii="Arial" w:hAnsi="Arial" w:cs="Arial"/>
                <w:sz w:val="18"/>
                <w:szCs w:val="18"/>
                <w:lang w:eastAsia="zh-CN"/>
              </w:rPr>
            </w:pPr>
          </w:p>
        </w:tc>
        <w:tc>
          <w:tcPr>
            <w:tcW w:w="1840" w:type="dxa"/>
            <w:vMerge/>
          </w:tcPr>
          <w:p w14:paraId="367BA76C" w14:textId="77777777" w:rsidR="008F747A" w:rsidRPr="001565FC" w:rsidRDefault="008F747A" w:rsidP="008F747A">
            <w:pPr>
              <w:rPr>
                <w:rFonts w:ascii="Arial" w:hAnsi="Arial" w:cs="Arial"/>
                <w:sz w:val="18"/>
                <w:szCs w:val="18"/>
                <w:lang w:eastAsia="zh-CN"/>
              </w:rPr>
            </w:pPr>
          </w:p>
        </w:tc>
        <w:tc>
          <w:tcPr>
            <w:tcW w:w="1297" w:type="dxa"/>
          </w:tcPr>
          <w:p w14:paraId="40D2AD41" w14:textId="17A47D0B" w:rsidR="008F747A" w:rsidRPr="001565FC" w:rsidRDefault="008F747A" w:rsidP="008F747A">
            <w:pPr>
              <w:rPr>
                <w:rFonts w:ascii="Arial" w:hAnsi="Arial" w:cs="Arial"/>
                <w:sz w:val="18"/>
                <w:szCs w:val="18"/>
                <w:lang w:eastAsia="zh-CN"/>
              </w:rPr>
            </w:pPr>
            <w:r w:rsidRPr="00E6192E">
              <w:rPr>
                <w:rFonts w:ascii="Arial" w:hAnsi="Arial" w:cs="Arial"/>
                <w:sz w:val="18"/>
                <w:szCs w:val="18"/>
                <w:lang w:eastAsia="zh-CN"/>
              </w:rPr>
              <w:t>ASSET-D-20</w:t>
            </w:r>
          </w:p>
        </w:tc>
        <w:tc>
          <w:tcPr>
            <w:tcW w:w="1861" w:type="dxa"/>
          </w:tcPr>
          <w:p w14:paraId="6D4D7A57" w14:textId="702A87A7" w:rsidR="008F747A" w:rsidRPr="001565FC" w:rsidRDefault="008F747A" w:rsidP="008F747A">
            <w:pPr>
              <w:rPr>
                <w:rFonts w:ascii="Arial" w:hAnsi="Arial" w:cs="Arial"/>
                <w:sz w:val="18"/>
                <w:szCs w:val="18"/>
                <w:lang w:eastAsia="zh-CN"/>
              </w:rPr>
            </w:pPr>
            <w:r w:rsidRPr="00F17BFE">
              <w:rPr>
                <w:rFonts w:ascii="Arial" w:hAnsi="Arial" w:cs="Arial"/>
                <w:sz w:val="18"/>
                <w:szCs w:val="18"/>
                <w:lang w:eastAsia="zh-CN"/>
              </w:rPr>
              <w:t>REQ-SEC-PASS-1</w:t>
            </w:r>
            <w:r>
              <w:rPr>
                <w:rFonts w:ascii="Arial" w:hAnsi="Arial" w:cs="Arial"/>
                <w:sz w:val="18"/>
                <w:szCs w:val="18"/>
                <w:lang w:eastAsia="zh-CN"/>
              </w:rPr>
              <w:br/>
            </w:r>
            <w:r w:rsidRPr="00D4582D">
              <w:rPr>
                <w:rFonts w:ascii="Arial" w:hAnsi="Arial" w:cs="Arial"/>
                <w:sz w:val="18"/>
                <w:szCs w:val="18"/>
              </w:rPr>
              <w:t>SEC-CTL-PASS-1</w:t>
            </w:r>
            <w:r>
              <w:rPr>
                <w:rFonts w:ascii="Arial" w:hAnsi="Arial" w:cs="Arial"/>
                <w:sz w:val="18"/>
                <w:szCs w:val="18"/>
              </w:rPr>
              <w:br/>
            </w:r>
            <w:r w:rsidRPr="00D4582D">
              <w:rPr>
                <w:rFonts w:ascii="Arial" w:hAnsi="Arial" w:cs="Arial"/>
                <w:sz w:val="18"/>
                <w:szCs w:val="18"/>
              </w:rPr>
              <w:t>SEC-CTL-PASS-2</w:t>
            </w:r>
            <w:r>
              <w:rPr>
                <w:rFonts w:ascii="Arial" w:hAnsi="Arial" w:cs="Arial"/>
                <w:sz w:val="18"/>
                <w:szCs w:val="18"/>
              </w:rPr>
              <w:br/>
            </w:r>
            <w:r w:rsidRPr="00D4582D">
              <w:rPr>
                <w:rFonts w:ascii="Arial" w:hAnsi="Arial" w:cs="Arial"/>
                <w:sz w:val="18"/>
                <w:szCs w:val="18"/>
              </w:rPr>
              <w:t>SEC-CTL-PASS-3</w:t>
            </w:r>
          </w:p>
        </w:tc>
        <w:tc>
          <w:tcPr>
            <w:tcW w:w="1150" w:type="dxa"/>
          </w:tcPr>
          <w:p w14:paraId="505B52BE" w14:textId="704F4D02" w:rsidR="008F747A" w:rsidRPr="001565FC" w:rsidRDefault="008F747A" w:rsidP="008F747A">
            <w:pPr>
              <w:rPr>
                <w:rFonts w:ascii="Arial" w:hAnsi="Arial" w:cs="Arial"/>
                <w:sz w:val="18"/>
                <w:szCs w:val="18"/>
                <w:lang w:eastAsia="zh-CN"/>
              </w:rPr>
            </w:pPr>
            <w:r>
              <w:rPr>
                <w:rFonts w:ascii="Arial" w:hAnsi="Arial" w:cs="Arial"/>
                <w:sz w:val="18"/>
                <w:szCs w:val="18"/>
                <w:lang w:eastAsia="zh-CN"/>
              </w:rPr>
              <w:t>Gap</w:t>
            </w:r>
          </w:p>
        </w:tc>
        <w:tc>
          <w:tcPr>
            <w:tcW w:w="2350" w:type="dxa"/>
          </w:tcPr>
          <w:p w14:paraId="5A8215AB" w14:textId="2D4A3885" w:rsidR="008F747A" w:rsidRPr="001565FC" w:rsidRDefault="008F747A" w:rsidP="008F747A">
            <w:pPr>
              <w:rPr>
                <w:rFonts w:ascii="Arial" w:hAnsi="Arial" w:cs="Arial"/>
                <w:sz w:val="18"/>
                <w:szCs w:val="18"/>
                <w:lang w:eastAsia="zh-CN"/>
              </w:rPr>
            </w:pPr>
            <w:r>
              <w:rPr>
                <w:rFonts w:ascii="Arial" w:hAnsi="Arial" w:cs="Arial"/>
                <w:sz w:val="18"/>
                <w:szCs w:val="18"/>
              </w:rPr>
              <w:t>A</w:t>
            </w:r>
            <w:r w:rsidRPr="00F0684A">
              <w:rPr>
                <w:rFonts w:ascii="Arial" w:hAnsi="Arial" w:cs="Arial"/>
                <w:sz w:val="18"/>
                <w:szCs w:val="18"/>
              </w:rPr>
              <w:t>uthorization controls not defined</w:t>
            </w:r>
          </w:p>
        </w:tc>
      </w:tr>
      <w:tr w:rsidR="008F747A" w:rsidRPr="004C6258" w14:paraId="4DF00CEC" w14:textId="77777777" w:rsidTr="00337EB7">
        <w:trPr>
          <w:trHeight w:val="129"/>
        </w:trPr>
        <w:tc>
          <w:tcPr>
            <w:tcW w:w="1395" w:type="dxa"/>
            <w:vMerge w:val="restart"/>
          </w:tcPr>
          <w:p w14:paraId="70CF8714" w14:textId="77777777" w:rsidR="008F747A" w:rsidRPr="001565FC" w:rsidRDefault="008F747A" w:rsidP="008F747A">
            <w:pPr>
              <w:rPr>
                <w:rFonts w:ascii="Arial" w:hAnsi="Arial" w:cs="Arial"/>
                <w:sz w:val="18"/>
                <w:szCs w:val="18"/>
                <w:lang w:eastAsia="zh-CN"/>
              </w:rPr>
            </w:pPr>
            <w:r w:rsidRPr="001565FC">
              <w:rPr>
                <w:rFonts w:ascii="Arial" w:hAnsi="Arial" w:cs="Arial"/>
                <w:sz w:val="18"/>
                <w:szCs w:val="18"/>
                <w:lang w:eastAsia="zh-CN"/>
              </w:rPr>
              <w:t>Data Encryption</w:t>
            </w:r>
          </w:p>
          <w:p w14:paraId="647E0393" w14:textId="77777777" w:rsidR="008F747A" w:rsidRPr="001565FC" w:rsidRDefault="008F747A" w:rsidP="008F747A">
            <w:pPr>
              <w:rPr>
                <w:rFonts w:ascii="Arial" w:hAnsi="Arial" w:cs="Arial"/>
                <w:sz w:val="18"/>
                <w:szCs w:val="18"/>
                <w:lang w:eastAsia="zh-CN"/>
              </w:rPr>
            </w:pPr>
          </w:p>
        </w:tc>
        <w:tc>
          <w:tcPr>
            <w:tcW w:w="1840" w:type="dxa"/>
            <w:vMerge w:val="restart"/>
          </w:tcPr>
          <w:p w14:paraId="71BE6357" w14:textId="77777777" w:rsidR="008F747A" w:rsidRDefault="008F747A" w:rsidP="008F747A">
            <w:pPr>
              <w:rPr>
                <w:rFonts w:ascii="Arial" w:hAnsi="Arial" w:cs="Arial"/>
                <w:sz w:val="18"/>
                <w:szCs w:val="18"/>
                <w:lang w:eastAsia="zh-CN"/>
              </w:rPr>
            </w:pPr>
            <w:r w:rsidRPr="001565FC">
              <w:rPr>
                <w:rFonts w:ascii="Arial" w:hAnsi="Arial" w:cs="Arial"/>
                <w:sz w:val="18"/>
                <w:szCs w:val="18"/>
                <w:lang w:eastAsia="zh-CN"/>
              </w:rPr>
              <w:t>a) Encrypted data in transit and, where feasible, data at rest.</w:t>
            </w:r>
          </w:p>
          <w:p w14:paraId="50C22F06" w14:textId="6D264F55" w:rsidR="008F747A" w:rsidRPr="001565FC" w:rsidRDefault="008F747A" w:rsidP="008F747A">
            <w:pPr>
              <w:rPr>
                <w:rFonts w:ascii="Arial" w:hAnsi="Arial" w:cs="Arial"/>
                <w:sz w:val="18"/>
                <w:szCs w:val="18"/>
                <w:lang w:eastAsia="zh-CN"/>
              </w:rPr>
            </w:pPr>
            <w:r w:rsidRPr="001565FC">
              <w:rPr>
                <w:rFonts w:ascii="Arial" w:hAnsi="Arial" w:cs="Arial"/>
                <w:sz w:val="18"/>
                <w:szCs w:val="18"/>
                <w:lang w:eastAsia="zh-CN"/>
              </w:rPr>
              <w:br/>
              <w:t>b) Key management policies and secure encryption keys are beginning to be formalized.</w:t>
            </w:r>
          </w:p>
        </w:tc>
        <w:tc>
          <w:tcPr>
            <w:tcW w:w="6666" w:type="dxa"/>
            <w:gridSpan w:val="5"/>
          </w:tcPr>
          <w:p w14:paraId="4492C72E" w14:textId="761C0594" w:rsidR="008F747A" w:rsidRPr="001565FC" w:rsidRDefault="008F747A" w:rsidP="008F747A">
            <w:pPr>
              <w:rPr>
                <w:rFonts w:ascii="Arial" w:hAnsi="Arial" w:cs="Arial"/>
                <w:sz w:val="18"/>
                <w:szCs w:val="18"/>
                <w:lang w:eastAsia="zh-CN"/>
              </w:rPr>
            </w:pPr>
            <w:r>
              <w:rPr>
                <w:rFonts w:ascii="Arial" w:hAnsi="Arial" w:cs="Arial"/>
                <w:sz w:val="18"/>
                <w:szCs w:val="18"/>
                <w:lang w:eastAsia="zh-CN"/>
              </w:rPr>
              <w:t xml:space="preserve">Data Encryption for the </w:t>
            </w:r>
            <w:r w:rsidRPr="001565FC">
              <w:rPr>
                <w:rFonts w:ascii="Arial" w:hAnsi="Arial" w:cs="Arial"/>
                <w:sz w:val="18"/>
                <w:szCs w:val="18"/>
                <w:lang w:eastAsia="zh-CN"/>
              </w:rPr>
              <w:t xml:space="preserve">Open Fronthaul Interface </w:t>
            </w:r>
            <w:r>
              <w:rPr>
                <w:rFonts w:ascii="Arial" w:hAnsi="Arial" w:cs="Arial"/>
                <w:sz w:val="18"/>
                <w:szCs w:val="18"/>
                <w:lang w:eastAsia="zh-CN"/>
              </w:rPr>
              <w:t>data a</w:t>
            </w:r>
            <w:r w:rsidRPr="001565FC">
              <w:rPr>
                <w:rFonts w:ascii="Arial" w:hAnsi="Arial" w:cs="Arial"/>
                <w:sz w:val="18"/>
                <w:szCs w:val="18"/>
                <w:lang w:eastAsia="zh-CN"/>
              </w:rPr>
              <w:t>ssets</w:t>
            </w:r>
          </w:p>
        </w:tc>
      </w:tr>
      <w:tr w:rsidR="008F747A" w:rsidRPr="004C6258" w14:paraId="01062504" w14:textId="77777777" w:rsidTr="00337EB7">
        <w:trPr>
          <w:gridAfter w:val="1"/>
          <w:wAfter w:w="8" w:type="dxa"/>
          <w:trHeight w:val="734"/>
        </w:trPr>
        <w:tc>
          <w:tcPr>
            <w:tcW w:w="1395" w:type="dxa"/>
            <w:vMerge/>
          </w:tcPr>
          <w:p w14:paraId="0D2C9214" w14:textId="77777777" w:rsidR="008F747A" w:rsidRPr="001565FC" w:rsidRDefault="008F747A" w:rsidP="008F747A">
            <w:pPr>
              <w:rPr>
                <w:rFonts w:ascii="Arial" w:hAnsi="Arial" w:cs="Arial"/>
                <w:sz w:val="18"/>
                <w:szCs w:val="18"/>
                <w:lang w:eastAsia="zh-CN"/>
              </w:rPr>
            </w:pPr>
          </w:p>
        </w:tc>
        <w:tc>
          <w:tcPr>
            <w:tcW w:w="1840" w:type="dxa"/>
            <w:vMerge/>
            <w:vAlign w:val="center"/>
          </w:tcPr>
          <w:p w14:paraId="01ECC2AA" w14:textId="77777777" w:rsidR="008F747A" w:rsidRPr="001565FC" w:rsidRDefault="008F747A" w:rsidP="008F747A">
            <w:pPr>
              <w:rPr>
                <w:rFonts w:ascii="Arial" w:hAnsi="Arial" w:cs="Arial"/>
                <w:sz w:val="18"/>
                <w:szCs w:val="18"/>
                <w:lang w:eastAsia="zh-CN"/>
              </w:rPr>
            </w:pPr>
          </w:p>
        </w:tc>
        <w:tc>
          <w:tcPr>
            <w:tcW w:w="1297" w:type="dxa"/>
          </w:tcPr>
          <w:p w14:paraId="72F4AC7A" w14:textId="77777777" w:rsidR="008F747A" w:rsidRPr="001565FC" w:rsidRDefault="008F747A" w:rsidP="008F747A">
            <w:pPr>
              <w:rPr>
                <w:rFonts w:ascii="Arial" w:hAnsi="Arial" w:cs="Arial"/>
                <w:sz w:val="18"/>
                <w:szCs w:val="18"/>
                <w:lang w:eastAsia="zh-CN"/>
              </w:rPr>
            </w:pPr>
            <w:r w:rsidRPr="001565FC">
              <w:rPr>
                <w:rFonts w:ascii="Arial" w:hAnsi="Arial" w:cs="Arial"/>
                <w:sz w:val="18"/>
                <w:szCs w:val="18"/>
                <w:lang w:eastAsia="zh-CN"/>
              </w:rPr>
              <w:t>ASSET-D-01</w:t>
            </w:r>
          </w:p>
        </w:tc>
        <w:tc>
          <w:tcPr>
            <w:tcW w:w="1861" w:type="dxa"/>
          </w:tcPr>
          <w:p w14:paraId="50683268" w14:textId="02766C57" w:rsidR="008F747A" w:rsidRPr="001565FC" w:rsidRDefault="008F747A" w:rsidP="008F747A">
            <w:pPr>
              <w:rPr>
                <w:rFonts w:ascii="Arial" w:hAnsi="Arial" w:cs="Arial"/>
                <w:sz w:val="18"/>
                <w:szCs w:val="18"/>
                <w:lang w:eastAsia="zh-CN"/>
              </w:rPr>
            </w:pPr>
            <w:r w:rsidRPr="001565FC">
              <w:rPr>
                <w:rFonts w:ascii="Arial" w:hAnsi="Arial" w:cs="Arial"/>
                <w:sz w:val="18"/>
                <w:szCs w:val="18"/>
                <w:lang w:eastAsia="zh-CN"/>
              </w:rPr>
              <w:t>REQ-SEC-OFSP-8</w:t>
            </w:r>
            <w:r>
              <w:rPr>
                <w:rFonts w:ascii="Arial" w:hAnsi="Arial" w:cs="Arial"/>
                <w:sz w:val="18"/>
                <w:szCs w:val="18"/>
                <w:lang w:eastAsia="zh-CN"/>
              </w:rPr>
              <w:br/>
            </w:r>
            <w:r w:rsidRPr="001565FC">
              <w:rPr>
                <w:rFonts w:ascii="Arial" w:hAnsi="Arial" w:cs="Arial"/>
                <w:sz w:val="18"/>
                <w:szCs w:val="18"/>
                <w:lang w:eastAsia="zh-CN"/>
              </w:rPr>
              <w:t>SEC-CTL-OFSP-4</w:t>
            </w:r>
          </w:p>
        </w:tc>
        <w:tc>
          <w:tcPr>
            <w:tcW w:w="1150" w:type="dxa"/>
          </w:tcPr>
          <w:p w14:paraId="4862A622" w14:textId="303CDC1B" w:rsidR="008F747A" w:rsidRPr="001565FC" w:rsidRDefault="008F747A" w:rsidP="008F747A">
            <w:pPr>
              <w:rPr>
                <w:rFonts w:ascii="Arial" w:hAnsi="Arial" w:cs="Arial"/>
                <w:sz w:val="18"/>
                <w:szCs w:val="18"/>
                <w:lang w:eastAsia="zh-CN"/>
              </w:rPr>
            </w:pPr>
            <w:r w:rsidRPr="001565FC">
              <w:rPr>
                <w:rFonts w:ascii="Arial" w:hAnsi="Arial" w:cs="Arial"/>
                <w:color w:val="000000" w:themeColor="text1"/>
                <w:sz w:val="18"/>
                <w:szCs w:val="18"/>
              </w:rPr>
              <w:t>No gap</w:t>
            </w:r>
          </w:p>
        </w:tc>
        <w:tc>
          <w:tcPr>
            <w:tcW w:w="2350" w:type="dxa"/>
          </w:tcPr>
          <w:p w14:paraId="0B8C44D7" w14:textId="77777777" w:rsidR="008F747A" w:rsidRPr="001565FC" w:rsidRDefault="008F747A" w:rsidP="008F747A">
            <w:pPr>
              <w:rPr>
                <w:rFonts w:ascii="Arial" w:hAnsi="Arial" w:cs="Arial"/>
                <w:sz w:val="18"/>
                <w:szCs w:val="18"/>
                <w:lang w:eastAsia="zh-CN"/>
              </w:rPr>
            </w:pPr>
          </w:p>
        </w:tc>
      </w:tr>
      <w:tr w:rsidR="008F747A" w:rsidRPr="004C6258" w14:paraId="351DEBCA" w14:textId="77777777" w:rsidTr="00337EB7">
        <w:trPr>
          <w:gridAfter w:val="1"/>
          <w:wAfter w:w="8" w:type="dxa"/>
          <w:trHeight w:val="129"/>
        </w:trPr>
        <w:tc>
          <w:tcPr>
            <w:tcW w:w="1395" w:type="dxa"/>
            <w:vMerge/>
          </w:tcPr>
          <w:p w14:paraId="00F3C592" w14:textId="77777777" w:rsidR="008F747A" w:rsidRPr="001565FC" w:rsidRDefault="008F747A" w:rsidP="008F747A">
            <w:pPr>
              <w:rPr>
                <w:rFonts w:ascii="Arial" w:hAnsi="Arial" w:cs="Arial"/>
                <w:sz w:val="18"/>
                <w:szCs w:val="18"/>
                <w:lang w:eastAsia="zh-CN"/>
              </w:rPr>
            </w:pPr>
          </w:p>
        </w:tc>
        <w:tc>
          <w:tcPr>
            <w:tcW w:w="1840" w:type="dxa"/>
            <w:vMerge/>
          </w:tcPr>
          <w:p w14:paraId="22EF3121" w14:textId="77777777" w:rsidR="008F747A" w:rsidRPr="001565FC" w:rsidRDefault="008F747A" w:rsidP="008F747A">
            <w:pPr>
              <w:rPr>
                <w:rFonts w:ascii="Arial" w:hAnsi="Arial" w:cs="Arial"/>
                <w:sz w:val="18"/>
                <w:szCs w:val="18"/>
                <w:lang w:eastAsia="zh-CN"/>
              </w:rPr>
            </w:pPr>
          </w:p>
        </w:tc>
        <w:tc>
          <w:tcPr>
            <w:tcW w:w="1297" w:type="dxa"/>
          </w:tcPr>
          <w:p w14:paraId="4D3C9695" w14:textId="77777777" w:rsidR="008F747A" w:rsidRPr="001565FC" w:rsidRDefault="008F747A" w:rsidP="008F747A">
            <w:pPr>
              <w:rPr>
                <w:rFonts w:ascii="Arial" w:hAnsi="Arial" w:cs="Arial"/>
                <w:sz w:val="18"/>
                <w:szCs w:val="18"/>
                <w:lang w:eastAsia="zh-CN"/>
              </w:rPr>
            </w:pPr>
            <w:r w:rsidRPr="001565FC">
              <w:rPr>
                <w:rFonts w:ascii="Arial" w:hAnsi="Arial" w:cs="Arial"/>
                <w:sz w:val="18"/>
                <w:szCs w:val="18"/>
                <w:lang w:eastAsia="zh-CN"/>
              </w:rPr>
              <w:t>Asset-D-02</w:t>
            </w:r>
          </w:p>
        </w:tc>
        <w:tc>
          <w:tcPr>
            <w:tcW w:w="1861" w:type="dxa"/>
          </w:tcPr>
          <w:p w14:paraId="582D94B7" w14:textId="66E7ADE4" w:rsidR="008F747A" w:rsidRDefault="008F747A" w:rsidP="008F747A">
            <w:pPr>
              <w:rPr>
                <w:rFonts w:ascii="Arial" w:hAnsi="Arial" w:cs="Arial"/>
                <w:sz w:val="18"/>
                <w:szCs w:val="18"/>
                <w:lang w:eastAsia="zh-CN"/>
              </w:rPr>
            </w:pPr>
            <w:r w:rsidRPr="00897D7A">
              <w:rPr>
                <w:rFonts w:ascii="Arial" w:hAnsi="Arial" w:cs="Arial"/>
                <w:sz w:val="18"/>
                <w:szCs w:val="18"/>
                <w:lang w:eastAsia="zh-CN"/>
              </w:rPr>
              <w:t>REQ-SEC-OFHM-1</w:t>
            </w:r>
            <w:r>
              <w:rPr>
                <w:rFonts w:ascii="Arial" w:hAnsi="Arial" w:cs="Arial"/>
                <w:sz w:val="18"/>
                <w:szCs w:val="18"/>
                <w:lang w:eastAsia="zh-CN"/>
              </w:rPr>
              <w:br/>
            </w:r>
            <w:r w:rsidRPr="00897D7A">
              <w:rPr>
                <w:rFonts w:ascii="Arial" w:hAnsi="Arial" w:cs="Arial"/>
                <w:sz w:val="18"/>
                <w:szCs w:val="18"/>
                <w:lang w:eastAsia="zh-CN"/>
              </w:rPr>
              <w:t>SEC-CTL-OFHM-1</w:t>
            </w:r>
            <w:r>
              <w:rPr>
                <w:rFonts w:ascii="Arial" w:hAnsi="Arial" w:cs="Arial"/>
                <w:sz w:val="18"/>
                <w:szCs w:val="18"/>
                <w:lang w:eastAsia="zh-CN"/>
              </w:rPr>
              <w:br/>
            </w:r>
            <w:r w:rsidRPr="00F507CD">
              <w:rPr>
                <w:rFonts w:ascii="Arial" w:hAnsi="Arial" w:cs="Arial"/>
                <w:sz w:val="18"/>
                <w:szCs w:val="18"/>
                <w:lang w:eastAsia="zh-CN"/>
              </w:rPr>
              <w:t>SEC-CTL-OFHM-6</w:t>
            </w:r>
            <w:r>
              <w:rPr>
                <w:rFonts w:ascii="Arial" w:hAnsi="Arial" w:cs="Arial"/>
                <w:sz w:val="18"/>
                <w:szCs w:val="18"/>
                <w:lang w:eastAsia="zh-CN"/>
              </w:rPr>
              <w:br/>
            </w:r>
            <w:r w:rsidRPr="00F507CD">
              <w:rPr>
                <w:rFonts w:ascii="Arial" w:hAnsi="Arial" w:cs="Arial"/>
                <w:sz w:val="18"/>
                <w:szCs w:val="18"/>
                <w:lang w:eastAsia="zh-CN"/>
              </w:rPr>
              <w:t>SEC-CTL-OFHM-</w:t>
            </w:r>
            <w:r>
              <w:rPr>
                <w:rFonts w:ascii="Arial" w:hAnsi="Arial" w:cs="Arial"/>
                <w:sz w:val="18"/>
                <w:szCs w:val="18"/>
                <w:lang w:eastAsia="zh-CN"/>
              </w:rPr>
              <w:t>7</w:t>
            </w:r>
            <w:r>
              <w:rPr>
                <w:rFonts w:ascii="Arial" w:hAnsi="Arial" w:cs="Arial"/>
                <w:sz w:val="18"/>
                <w:szCs w:val="18"/>
                <w:lang w:eastAsia="zh-CN"/>
              </w:rPr>
              <w:br/>
            </w:r>
            <w:r w:rsidRPr="00F507CD">
              <w:rPr>
                <w:rFonts w:ascii="Arial" w:hAnsi="Arial" w:cs="Arial"/>
                <w:sz w:val="18"/>
                <w:szCs w:val="18"/>
                <w:lang w:eastAsia="zh-CN"/>
              </w:rPr>
              <w:t>SEC-CTL-OFHM-</w:t>
            </w:r>
            <w:r>
              <w:rPr>
                <w:rFonts w:ascii="Arial" w:hAnsi="Arial" w:cs="Arial"/>
                <w:sz w:val="18"/>
                <w:szCs w:val="18"/>
                <w:lang w:eastAsia="zh-CN"/>
              </w:rPr>
              <w:t>8</w:t>
            </w:r>
          </w:p>
          <w:p w14:paraId="28699E12" w14:textId="4639EFCE" w:rsidR="008F747A" w:rsidRPr="001565FC" w:rsidRDefault="008F747A" w:rsidP="008F747A">
            <w:pPr>
              <w:rPr>
                <w:rFonts w:ascii="Arial" w:hAnsi="Arial" w:cs="Arial"/>
                <w:sz w:val="18"/>
                <w:szCs w:val="18"/>
                <w:lang w:eastAsia="zh-CN"/>
              </w:rPr>
            </w:pPr>
            <w:r w:rsidRPr="001565FC">
              <w:rPr>
                <w:rFonts w:ascii="Arial" w:hAnsi="Arial" w:cs="Arial"/>
                <w:sz w:val="18"/>
                <w:szCs w:val="18"/>
                <w:lang w:eastAsia="zh-CN"/>
              </w:rPr>
              <w:t>Table 5.4-1 refer</w:t>
            </w:r>
            <w:r>
              <w:rPr>
                <w:rFonts w:ascii="Arial" w:hAnsi="Arial" w:cs="Arial"/>
                <w:sz w:val="18"/>
                <w:szCs w:val="18"/>
                <w:lang w:eastAsia="zh-CN"/>
              </w:rPr>
              <w:t xml:space="preserve"> </w:t>
            </w:r>
            <w:r w:rsidRPr="001565FC">
              <w:rPr>
                <w:rFonts w:ascii="Arial" w:hAnsi="Arial" w:cs="Arial"/>
                <w:sz w:val="18"/>
                <w:szCs w:val="18"/>
                <w:lang w:eastAsia="zh-CN"/>
              </w:rPr>
              <w:t>[i.</w:t>
            </w:r>
            <w:r>
              <w:rPr>
                <w:rFonts w:ascii="Arial" w:hAnsi="Arial" w:cs="Arial"/>
                <w:sz w:val="18"/>
                <w:szCs w:val="18"/>
                <w:lang w:eastAsia="zh-CN"/>
              </w:rPr>
              <w:t>26</w:t>
            </w:r>
            <w:r w:rsidRPr="001565FC">
              <w:rPr>
                <w:rFonts w:ascii="Arial" w:hAnsi="Arial" w:cs="Arial"/>
                <w:sz w:val="18"/>
                <w:szCs w:val="18"/>
                <w:lang w:eastAsia="zh-CN"/>
              </w:rPr>
              <w:t>]</w:t>
            </w:r>
          </w:p>
        </w:tc>
        <w:tc>
          <w:tcPr>
            <w:tcW w:w="1150" w:type="dxa"/>
          </w:tcPr>
          <w:p w14:paraId="76E1E2B7" w14:textId="3FC4A3E6" w:rsidR="008F747A" w:rsidRPr="001565FC" w:rsidRDefault="008F747A" w:rsidP="008F747A">
            <w:pPr>
              <w:rPr>
                <w:rFonts w:ascii="Arial" w:hAnsi="Arial" w:cs="Arial"/>
                <w:sz w:val="18"/>
                <w:szCs w:val="18"/>
                <w:lang w:eastAsia="zh-CN"/>
              </w:rPr>
            </w:pPr>
            <w:r w:rsidRPr="001565FC">
              <w:rPr>
                <w:rFonts w:ascii="Arial" w:hAnsi="Arial" w:cs="Arial"/>
                <w:color w:val="000000" w:themeColor="text1"/>
                <w:sz w:val="18"/>
                <w:szCs w:val="18"/>
              </w:rPr>
              <w:t>No gap</w:t>
            </w:r>
          </w:p>
        </w:tc>
        <w:tc>
          <w:tcPr>
            <w:tcW w:w="2350" w:type="dxa"/>
          </w:tcPr>
          <w:p w14:paraId="52C37FF0" w14:textId="77777777" w:rsidR="008F747A" w:rsidRPr="001565FC" w:rsidRDefault="008F747A" w:rsidP="008F747A">
            <w:pPr>
              <w:rPr>
                <w:rFonts w:ascii="Arial" w:hAnsi="Arial" w:cs="Arial"/>
                <w:sz w:val="18"/>
                <w:szCs w:val="18"/>
                <w:lang w:eastAsia="zh-CN"/>
              </w:rPr>
            </w:pPr>
          </w:p>
        </w:tc>
      </w:tr>
      <w:tr w:rsidR="008F747A" w:rsidRPr="004C6258" w14:paraId="19B93D20" w14:textId="77777777" w:rsidTr="00337EB7">
        <w:trPr>
          <w:gridAfter w:val="1"/>
          <w:wAfter w:w="8" w:type="dxa"/>
          <w:trHeight w:val="941"/>
        </w:trPr>
        <w:tc>
          <w:tcPr>
            <w:tcW w:w="1395" w:type="dxa"/>
            <w:vMerge/>
          </w:tcPr>
          <w:p w14:paraId="4E9B24FD" w14:textId="77777777" w:rsidR="008F747A" w:rsidRPr="001565FC" w:rsidRDefault="008F747A" w:rsidP="008F747A">
            <w:pPr>
              <w:rPr>
                <w:rFonts w:ascii="Arial" w:hAnsi="Arial" w:cs="Arial"/>
                <w:sz w:val="18"/>
                <w:szCs w:val="18"/>
                <w:lang w:eastAsia="zh-CN"/>
              </w:rPr>
            </w:pPr>
          </w:p>
        </w:tc>
        <w:tc>
          <w:tcPr>
            <w:tcW w:w="1840" w:type="dxa"/>
            <w:vMerge/>
          </w:tcPr>
          <w:p w14:paraId="30E6CCA9" w14:textId="77777777" w:rsidR="008F747A" w:rsidRPr="001565FC" w:rsidRDefault="008F747A" w:rsidP="008F747A">
            <w:pPr>
              <w:rPr>
                <w:rFonts w:ascii="Arial" w:hAnsi="Arial" w:cs="Arial"/>
                <w:sz w:val="18"/>
                <w:szCs w:val="18"/>
                <w:lang w:eastAsia="zh-CN"/>
              </w:rPr>
            </w:pPr>
          </w:p>
        </w:tc>
        <w:tc>
          <w:tcPr>
            <w:tcW w:w="1297" w:type="dxa"/>
          </w:tcPr>
          <w:p w14:paraId="21464590" w14:textId="77777777" w:rsidR="008F747A" w:rsidRPr="001565FC" w:rsidRDefault="008F747A" w:rsidP="008F747A">
            <w:pPr>
              <w:rPr>
                <w:rFonts w:ascii="Arial" w:hAnsi="Arial" w:cs="Arial"/>
                <w:sz w:val="18"/>
                <w:szCs w:val="18"/>
                <w:lang w:eastAsia="zh-CN"/>
              </w:rPr>
            </w:pPr>
            <w:r w:rsidRPr="001565FC">
              <w:rPr>
                <w:rFonts w:ascii="Arial" w:hAnsi="Arial" w:cs="Arial"/>
                <w:sz w:val="18"/>
                <w:szCs w:val="18"/>
                <w:lang w:eastAsia="zh-CN"/>
              </w:rPr>
              <w:t>Asset-D-04</w:t>
            </w:r>
          </w:p>
        </w:tc>
        <w:tc>
          <w:tcPr>
            <w:tcW w:w="1861" w:type="dxa"/>
          </w:tcPr>
          <w:p w14:paraId="32E4039A" w14:textId="1745EBA3" w:rsidR="008F747A" w:rsidRPr="001565FC" w:rsidRDefault="008F747A" w:rsidP="008F747A">
            <w:pPr>
              <w:rPr>
                <w:rFonts w:ascii="Arial" w:hAnsi="Arial" w:cs="Arial"/>
                <w:sz w:val="18"/>
                <w:szCs w:val="18"/>
                <w:lang w:eastAsia="zh-CN"/>
              </w:rPr>
            </w:pPr>
            <w:r w:rsidRPr="001565FC">
              <w:rPr>
                <w:rFonts w:ascii="Arial" w:hAnsi="Arial" w:cs="Arial"/>
                <w:sz w:val="18"/>
                <w:szCs w:val="18"/>
                <w:lang w:eastAsia="zh-CN"/>
              </w:rPr>
              <w:t>REQ-SEC-OFCP-4</w:t>
            </w:r>
            <w:r>
              <w:rPr>
                <w:rFonts w:ascii="Arial" w:hAnsi="Arial" w:cs="Arial"/>
                <w:sz w:val="18"/>
                <w:szCs w:val="18"/>
                <w:lang w:eastAsia="zh-CN"/>
              </w:rPr>
              <w:br/>
            </w:r>
            <w:r w:rsidRPr="001565FC">
              <w:rPr>
                <w:rFonts w:ascii="Arial" w:hAnsi="Arial" w:cs="Arial"/>
                <w:sz w:val="18"/>
                <w:szCs w:val="18"/>
                <w:lang w:eastAsia="zh-CN"/>
              </w:rPr>
              <w:t>SEC-CTL-OFCP-1</w:t>
            </w:r>
            <w:r>
              <w:rPr>
                <w:rFonts w:ascii="Arial" w:hAnsi="Arial" w:cs="Arial"/>
                <w:sz w:val="18"/>
                <w:szCs w:val="18"/>
                <w:lang w:eastAsia="zh-CN"/>
              </w:rPr>
              <w:br/>
            </w:r>
            <w:r w:rsidRPr="001565FC">
              <w:rPr>
                <w:rFonts w:ascii="Arial" w:hAnsi="Arial" w:cs="Arial"/>
                <w:sz w:val="18"/>
                <w:szCs w:val="18"/>
                <w:lang w:eastAsia="zh-CN"/>
              </w:rPr>
              <w:t>SEC-CTL-OFHMECC-1--SEC-CTL-OFHMECC-5</w:t>
            </w:r>
          </w:p>
        </w:tc>
        <w:tc>
          <w:tcPr>
            <w:tcW w:w="1150" w:type="dxa"/>
          </w:tcPr>
          <w:p w14:paraId="706B0348" w14:textId="7DEB1C61" w:rsidR="008F747A" w:rsidRPr="001565FC" w:rsidRDefault="008F747A" w:rsidP="008F747A">
            <w:pPr>
              <w:rPr>
                <w:rFonts w:ascii="Arial" w:hAnsi="Arial" w:cs="Arial"/>
                <w:sz w:val="18"/>
                <w:szCs w:val="18"/>
                <w:lang w:eastAsia="zh-CN"/>
              </w:rPr>
            </w:pPr>
            <w:r w:rsidRPr="001565FC">
              <w:rPr>
                <w:rFonts w:ascii="Arial" w:hAnsi="Arial" w:cs="Arial"/>
                <w:color w:val="000000" w:themeColor="text1"/>
                <w:sz w:val="18"/>
                <w:szCs w:val="18"/>
              </w:rPr>
              <w:t>No gap</w:t>
            </w:r>
          </w:p>
        </w:tc>
        <w:tc>
          <w:tcPr>
            <w:tcW w:w="2350" w:type="dxa"/>
          </w:tcPr>
          <w:p w14:paraId="5469E747" w14:textId="77777777" w:rsidR="008F747A" w:rsidRPr="001565FC" w:rsidRDefault="008F747A" w:rsidP="008F747A">
            <w:pPr>
              <w:rPr>
                <w:rFonts w:ascii="Arial" w:hAnsi="Arial" w:cs="Arial"/>
                <w:sz w:val="18"/>
                <w:szCs w:val="18"/>
                <w:lang w:eastAsia="zh-CN"/>
              </w:rPr>
            </w:pPr>
          </w:p>
        </w:tc>
      </w:tr>
      <w:tr w:rsidR="008F747A" w:rsidRPr="004C6258" w14:paraId="421F43C7" w14:textId="77777777" w:rsidTr="00337EB7">
        <w:trPr>
          <w:gridAfter w:val="1"/>
          <w:wAfter w:w="8" w:type="dxa"/>
          <w:trHeight w:val="129"/>
        </w:trPr>
        <w:tc>
          <w:tcPr>
            <w:tcW w:w="1395" w:type="dxa"/>
            <w:vMerge/>
          </w:tcPr>
          <w:p w14:paraId="3FBBD736" w14:textId="77777777" w:rsidR="008F747A" w:rsidRPr="001565FC" w:rsidRDefault="008F747A" w:rsidP="008F747A">
            <w:pPr>
              <w:rPr>
                <w:rFonts w:ascii="Arial" w:hAnsi="Arial" w:cs="Arial"/>
                <w:sz w:val="18"/>
                <w:szCs w:val="18"/>
                <w:lang w:eastAsia="zh-CN"/>
              </w:rPr>
            </w:pPr>
          </w:p>
        </w:tc>
        <w:tc>
          <w:tcPr>
            <w:tcW w:w="1840" w:type="dxa"/>
            <w:vMerge/>
          </w:tcPr>
          <w:p w14:paraId="243C1659" w14:textId="77777777" w:rsidR="008F747A" w:rsidRPr="001565FC" w:rsidRDefault="008F747A" w:rsidP="008F747A">
            <w:pPr>
              <w:rPr>
                <w:rFonts w:ascii="Arial" w:hAnsi="Arial" w:cs="Arial"/>
                <w:sz w:val="18"/>
                <w:szCs w:val="18"/>
                <w:lang w:eastAsia="zh-CN"/>
              </w:rPr>
            </w:pPr>
          </w:p>
        </w:tc>
        <w:tc>
          <w:tcPr>
            <w:tcW w:w="1297" w:type="dxa"/>
          </w:tcPr>
          <w:p w14:paraId="3032251B" w14:textId="77777777" w:rsidR="008F747A" w:rsidRPr="001565FC" w:rsidRDefault="008F747A" w:rsidP="008F747A">
            <w:pPr>
              <w:rPr>
                <w:rFonts w:ascii="Arial" w:hAnsi="Arial" w:cs="Arial"/>
                <w:sz w:val="18"/>
                <w:szCs w:val="18"/>
                <w:lang w:eastAsia="zh-CN"/>
              </w:rPr>
            </w:pPr>
            <w:r w:rsidRPr="001565FC">
              <w:rPr>
                <w:rFonts w:ascii="Arial" w:hAnsi="Arial" w:cs="Arial"/>
                <w:sz w:val="18"/>
                <w:szCs w:val="18"/>
                <w:lang w:eastAsia="zh-CN"/>
              </w:rPr>
              <w:t>Asset-D-05</w:t>
            </w:r>
          </w:p>
        </w:tc>
        <w:tc>
          <w:tcPr>
            <w:tcW w:w="1861" w:type="dxa"/>
          </w:tcPr>
          <w:p w14:paraId="68DD3CA6" w14:textId="1FE6EA4D" w:rsidR="008F747A" w:rsidRPr="001565FC" w:rsidRDefault="008F747A" w:rsidP="008F747A">
            <w:pPr>
              <w:rPr>
                <w:rFonts w:ascii="Arial" w:hAnsi="Arial" w:cs="Arial"/>
                <w:sz w:val="18"/>
                <w:szCs w:val="18"/>
                <w:lang w:eastAsia="zh-CN"/>
              </w:rPr>
            </w:pPr>
            <w:r w:rsidRPr="001565FC">
              <w:rPr>
                <w:rFonts w:ascii="Arial" w:hAnsi="Arial" w:cs="Arial"/>
                <w:sz w:val="18"/>
                <w:szCs w:val="18"/>
                <w:lang w:eastAsia="zh-CN"/>
              </w:rPr>
              <w:t>SEC-CTL-OFUP-1</w:t>
            </w:r>
            <w:r>
              <w:rPr>
                <w:rFonts w:ascii="Arial" w:hAnsi="Arial" w:cs="Arial"/>
                <w:sz w:val="18"/>
                <w:szCs w:val="18"/>
                <w:lang w:eastAsia="zh-CN"/>
              </w:rPr>
              <w:br/>
            </w:r>
            <w:r w:rsidRPr="001565FC">
              <w:rPr>
                <w:rFonts w:ascii="Arial" w:hAnsi="Arial" w:cs="Arial"/>
                <w:sz w:val="18"/>
                <w:szCs w:val="18"/>
                <w:lang w:eastAsia="zh-CN"/>
              </w:rPr>
              <w:t>Clause 5.2.5.2.2.1</w:t>
            </w:r>
          </w:p>
        </w:tc>
        <w:tc>
          <w:tcPr>
            <w:tcW w:w="1150" w:type="dxa"/>
          </w:tcPr>
          <w:p w14:paraId="0A6C99EE" w14:textId="73F35A6B" w:rsidR="008F747A" w:rsidRPr="001565FC" w:rsidRDefault="008F747A" w:rsidP="008F747A">
            <w:pPr>
              <w:rPr>
                <w:rFonts w:ascii="Arial" w:hAnsi="Arial" w:cs="Arial"/>
                <w:sz w:val="18"/>
                <w:szCs w:val="18"/>
                <w:lang w:eastAsia="zh-CN"/>
              </w:rPr>
            </w:pPr>
            <w:r w:rsidRPr="001565FC">
              <w:rPr>
                <w:rFonts w:ascii="Arial" w:hAnsi="Arial" w:cs="Arial"/>
                <w:color w:val="000000" w:themeColor="text1"/>
                <w:sz w:val="18"/>
                <w:szCs w:val="18"/>
              </w:rPr>
              <w:t>No gap</w:t>
            </w:r>
          </w:p>
        </w:tc>
        <w:tc>
          <w:tcPr>
            <w:tcW w:w="2350" w:type="dxa"/>
          </w:tcPr>
          <w:p w14:paraId="0359E8FA" w14:textId="77777777" w:rsidR="008F747A" w:rsidRPr="001565FC" w:rsidRDefault="008F747A" w:rsidP="008F747A">
            <w:pPr>
              <w:rPr>
                <w:rFonts w:ascii="Arial" w:hAnsi="Arial" w:cs="Arial"/>
                <w:sz w:val="18"/>
                <w:szCs w:val="18"/>
                <w:lang w:eastAsia="zh-CN"/>
              </w:rPr>
            </w:pPr>
          </w:p>
        </w:tc>
      </w:tr>
      <w:tr w:rsidR="008F747A" w:rsidRPr="004C6258" w14:paraId="2F69FF3E" w14:textId="77777777" w:rsidTr="00337EB7">
        <w:trPr>
          <w:gridAfter w:val="1"/>
          <w:wAfter w:w="8" w:type="dxa"/>
          <w:trHeight w:val="129"/>
        </w:trPr>
        <w:tc>
          <w:tcPr>
            <w:tcW w:w="1395" w:type="dxa"/>
            <w:vMerge/>
          </w:tcPr>
          <w:p w14:paraId="064A77DB" w14:textId="77777777" w:rsidR="008F747A" w:rsidRPr="001565FC" w:rsidRDefault="008F747A" w:rsidP="008F747A">
            <w:pPr>
              <w:rPr>
                <w:rFonts w:ascii="Arial" w:hAnsi="Arial" w:cs="Arial"/>
                <w:sz w:val="18"/>
                <w:szCs w:val="18"/>
                <w:lang w:eastAsia="zh-CN"/>
              </w:rPr>
            </w:pPr>
          </w:p>
        </w:tc>
        <w:tc>
          <w:tcPr>
            <w:tcW w:w="1840" w:type="dxa"/>
            <w:vMerge/>
          </w:tcPr>
          <w:p w14:paraId="71E4CF51" w14:textId="77777777" w:rsidR="008F747A" w:rsidRPr="001565FC" w:rsidRDefault="008F747A" w:rsidP="008F747A">
            <w:pPr>
              <w:rPr>
                <w:rFonts w:ascii="Arial" w:hAnsi="Arial" w:cs="Arial"/>
                <w:sz w:val="18"/>
                <w:szCs w:val="18"/>
                <w:lang w:eastAsia="zh-CN"/>
              </w:rPr>
            </w:pPr>
          </w:p>
        </w:tc>
        <w:tc>
          <w:tcPr>
            <w:tcW w:w="1297" w:type="dxa"/>
          </w:tcPr>
          <w:p w14:paraId="71F2508E" w14:textId="77777777" w:rsidR="008F747A" w:rsidRPr="001565FC" w:rsidRDefault="008F747A" w:rsidP="008F747A">
            <w:pPr>
              <w:rPr>
                <w:rFonts w:ascii="Arial" w:hAnsi="Arial" w:cs="Arial"/>
                <w:sz w:val="18"/>
                <w:szCs w:val="18"/>
                <w:lang w:eastAsia="zh-CN"/>
              </w:rPr>
            </w:pPr>
            <w:r w:rsidRPr="001565FC">
              <w:rPr>
                <w:rFonts w:ascii="Arial" w:hAnsi="Arial" w:cs="Arial"/>
                <w:sz w:val="18"/>
                <w:szCs w:val="18"/>
                <w:lang w:eastAsia="zh-CN"/>
              </w:rPr>
              <w:t>ASSET-D-16</w:t>
            </w:r>
          </w:p>
        </w:tc>
        <w:tc>
          <w:tcPr>
            <w:tcW w:w="1861" w:type="dxa"/>
          </w:tcPr>
          <w:p w14:paraId="19ECACF6" w14:textId="4ABC0EA6" w:rsidR="008F747A" w:rsidRPr="001565FC" w:rsidRDefault="008F747A" w:rsidP="008F747A">
            <w:pPr>
              <w:rPr>
                <w:rFonts w:ascii="Arial" w:hAnsi="Arial" w:cs="Arial"/>
                <w:sz w:val="18"/>
                <w:szCs w:val="18"/>
                <w:lang w:eastAsia="zh-CN"/>
              </w:rPr>
            </w:pPr>
            <w:r w:rsidRPr="001565FC">
              <w:rPr>
                <w:rFonts w:ascii="Arial" w:hAnsi="Arial" w:cs="Arial"/>
                <w:sz w:val="18"/>
                <w:szCs w:val="18"/>
                <w:lang w:eastAsia="zh-CN"/>
              </w:rPr>
              <w:t>REQ-SEC-ALM-PKG-13</w:t>
            </w:r>
            <w:r>
              <w:rPr>
                <w:rFonts w:ascii="Arial" w:hAnsi="Arial" w:cs="Arial"/>
                <w:sz w:val="18"/>
                <w:szCs w:val="18"/>
                <w:lang w:eastAsia="zh-CN"/>
              </w:rPr>
              <w:br/>
            </w:r>
            <w:r w:rsidRPr="001565FC">
              <w:rPr>
                <w:rFonts w:ascii="Arial" w:hAnsi="Arial" w:cs="Arial"/>
                <w:sz w:val="18"/>
                <w:szCs w:val="18"/>
                <w:lang w:eastAsia="zh-CN"/>
              </w:rPr>
              <w:t>SEC-CTL-ALM-PKG-2</w:t>
            </w:r>
          </w:p>
        </w:tc>
        <w:tc>
          <w:tcPr>
            <w:tcW w:w="1150" w:type="dxa"/>
          </w:tcPr>
          <w:p w14:paraId="27B4080D" w14:textId="5EFA91BD" w:rsidR="008F747A" w:rsidRPr="001565FC" w:rsidRDefault="008F747A" w:rsidP="008F747A">
            <w:pPr>
              <w:rPr>
                <w:rFonts w:ascii="Arial" w:hAnsi="Arial" w:cs="Arial"/>
                <w:sz w:val="18"/>
                <w:szCs w:val="18"/>
                <w:lang w:eastAsia="zh-CN"/>
              </w:rPr>
            </w:pPr>
            <w:r w:rsidRPr="001565FC">
              <w:rPr>
                <w:rFonts w:ascii="Arial" w:hAnsi="Arial" w:cs="Arial"/>
                <w:color w:val="000000" w:themeColor="text1"/>
                <w:sz w:val="18"/>
                <w:szCs w:val="18"/>
              </w:rPr>
              <w:t>No gap</w:t>
            </w:r>
          </w:p>
        </w:tc>
        <w:tc>
          <w:tcPr>
            <w:tcW w:w="2350" w:type="dxa"/>
          </w:tcPr>
          <w:p w14:paraId="40A5946B" w14:textId="77777777" w:rsidR="008F747A" w:rsidRPr="001565FC" w:rsidRDefault="008F747A" w:rsidP="008F747A">
            <w:pPr>
              <w:rPr>
                <w:rFonts w:ascii="Arial" w:hAnsi="Arial" w:cs="Arial"/>
                <w:sz w:val="18"/>
                <w:szCs w:val="18"/>
                <w:lang w:eastAsia="zh-CN"/>
              </w:rPr>
            </w:pPr>
          </w:p>
        </w:tc>
      </w:tr>
      <w:tr w:rsidR="008F747A" w:rsidRPr="004C6258" w14:paraId="0051FF56" w14:textId="77777777" w:rsidTr="00337EB7">
        <w:trPr>
          <w:gridAfter w:val="1"/>
          <w:wAfter w:w="8" w:type="dxa"/>
          <w:trHeight w:val="129"/>
        </w:trPr>
        <w:tc>
          <w:tcPr>
            <w:tcW w:w="1395" w:type="dxa"/>
            <w:vMerge/>
          </w:tcPr>
          <w:p w14:paraId="29AE2ED8" w14:textId="77777777" w:rsidR="008F747A" w:rsidRPr="001565FC" w:rsidRDefault="008F747A" w:rsidP="008F747A">
            <w:pPr>
              <w:rPr>
                <w:rFonts w:ascii="Arial" w:hAnsi="Arial" w:cs="Arial"/>
                <w:sz w:val="18"/>
                <w:szCs w:val="18"/>
                <w:lang w:eastAsia="zh-CN"/>
              </w:rPr>
            </w:pPr>
          </w:p>
        </w:tc>
        <w:tc>
          <w:tcPr>
            <w:tcW w:w="1840" w:type="dxa"/>
            <w:vMerge/>
          </w:tcPr>
          <w:p w14:paraId="1A47DB6E" w14:textId="77777777" w:rsidR="008F747A" w:rsidRPr="001565FC" w:rsidRDefault="008F747A" w:rsidP="008F747A">
            <w:pPr>
              <w:rPr>
                <w:rFonts w:ascii="Arial" w:hAnsi="Arial" w:cs="Arial"/>
                <w:sz w:val="18"/>
                <w:szCs w:val="18"/>
                <w:lang w:eastAsia="zh-CN"/>
              </w:rPr>
            </w:pPr>
          </w:p>
        </w:tc>
        <w:tc>
          <w:tcPr>
            <w:tcW w:w="1297" w:type="dxa"/>
          </w:tcPr>
          <w:p w14:paraId="51B9BEF6" w14:textId="77777777" w:rsidR="008F747A" w:rsidRPr="001565FC" w:rsidRDefault="008F747A" w:rsidP="008F747A">
            <w:pPr>
              <w:rPr>
                <w:rFonts w:ascii="Arial" w:hAnsi="Arial" w:cs="Arial"/>
                <w:sz w:val="18"/>
                <w:szCs w:val="18"/>
                <w:lang w:eastAsia="zh-CN"/>
              </w:rPr>
            </w:pPr>
            <w:r w:rsidRPr="001565FC">
              <w:rPr>
                <w:rFonts w:ascii="Arial" w:hAnsi="Arial" w:cs="Arial"/>
                <w:sz w:val="18"/>
                <w:szCs w:val="18"/>
                <w:lang w:eastAsia="zh-CN"/>
              </w:rPr>
              <w:t>ASSET-D-17</w:t>
            </w:r>
          </w:p>
        </w:tc>
        <w:tc>
          <w:tcPr>
            <w:tcW w:w="1861" w:type="dxa"/>
          </w:tcPr>
          <w:p w14:paraId="6BC0A80B" w14:textId="6FB52CA0" w:rsidR="008F747A" w:rsidRPr="001565FC" w:rsidRDefault="008F747A" w:rsidP="008F747A">
            <w:pPr>
              <w:rPr>
                <w:rFonts w:ascii="Arial" w:hAnsi="Arial" w:cs="Arial"/>
                <w:sz w:val="18"/>
                <w:szCs w:val="18"/>
                <w:lang w:eastAsia="zh-CN"/>
              </w:rPr>
            </w:pPr>
            <w:r w:rsidRPr="001565FC">
              <w:rPr>
                <w:rFonts w:ascii="Arial" w:hAnsi="Arial" w:cs="Arial"/>
                <w:sz w:val="18"/>
                <w:szCs w:val="18"/>
                <w:lang w:eastAsia="zh-CN"/>
              </w:rPr>
              <w:t>REQ-SEC-ALM-PKG-13</w:t>
            </w:r>
            <w:r>
              <w:rPr>
                <w:rFonts w:ascii="Arial" w:hAnsi="Arial" w:cs="Arial"/>
                <w:sz w:val="18"/>
                <w:szCs w:val="18"/>
                <w:lang w:eastAsia="zh-CN"/>
              </w:rPr>
              <w:br/>
            </w:r>
            <w:r w:rsidRPr="001565FC">
              <w:rPr>
                <w:rFonts w:ascii="Arial" w:hAnsi="Arial" w:cs="Arial"/>
                <w:sz w:val="18"/>
                <w:szCs w:val="18"/>
                <w:lang w:eastAsia="zh-CN"/>
              </w:rPr>
              <w:t>SEC-CTL-ALM-PKG-2</w:t>
            </w:r>
          </w:p>
        </w:tc>
        <w:tc>
          <w:tcPr>
            <w:tcW w:w="1150" w:type="dxa"/>
          </w:tcPr>
          <w:p w14:paraId="58FBA535" w14:textId="25EC2041" w:rsidR="008F747A" w:rsidRPr="001565FC" w:rsidRDefault="008F747A" w:rsidP="008F747A">
            <w:pPr>
              <w:rPr>
                <w:rFonts w:ascii="Arial" w:hAnsi="Arial" w:cs="Arial"/>
                <w:sz w:val="18"/>
                <w:szCs w:val="18"/>
                <w:lang w:eastAsia="zh-CN"/>
              </w:rPr>
            </w:pPr>
            <w:r w:rsidRPr="001565FC">
              <w:rPr>
                <w:rFonts w:ascii="Arial" w:hAnsi="Arial" w:cs="Arial"/>
                <w:color w:val="000000" w:themeColor="text1"/>
                <w:sz w:val="18"/>
                <w:szCs w:val="18"/>
              </w:rPr>
              <w:t>No gap</w:t>
            </w:r>
          </w:p>
        </w:tc>
        <w:tc>
          <w:tcPr>
            <w:tcW w:w="2350" w:type="dxa"/>
          </w:tcPr>
          <w:p w14:paraId="48FDBBCB" w14:textId="77777777" w:rsidR="008F747A" w:rsidRPr="001565FC" w:rsidRDefault="008F747A" w:rsidP="008F747A">
            <w:pPr>
              <w:rPr>
                <w:rFonts w:ascii="Arial" w:hAnsi="Arial" w:cs="Arial"/>
                <w:sz w:val="18"/>
                <w:szCs w:val="18"/>
                <w:lang w:eastAsia="zh-CN"/>
              </w:rPr>
            </w:pPr>
          </w:p>
        </w:tc>
      </w:tr>
      <w:tr w:rsidR="008F747A" w:rsidRPr="004C6258" w14:paraId="4FECB82D" w14:textId="77777777" w:rsidTr="00337EB7">
        <w:trPr>
          <w:gridAfter w:val="1"/>
          <w:wAfter w:w="8" w:type="dxa"/>
          <w:trHeight w:val="129"/>
        </w:trPr>
        <w:tc>
          <w:tcPr>
            <w:tcW w:w="1395" w:type="dxa"/>
            <w:vMerge/>
          </w:tcPr>
          <w:p w14:paraId="2E003D7F" w14:textId="77777777" w:rsidR="008F747A" w:rsidRPr="001565FC" w:rsidRDefault="008F747A" w:rsidP="008F747A">
            <w:pPr>
              <w:rPr>
                <w:rFonts w:ascii="Arial" w:hAnsi="Arial" w:cs="Arial"/>
                <w:sz w:val="18"/>
                <w:szCs w:val="18"/>
                <w:lang w:eastAsia="zh-CN"/>
              </w:rPr>
            </w:pPr>
          </w:p>
        </w:tc>
        <w:tc>
          <w:tcPr>
            <w:tcW w:w="1840" w:type="dxa"/>
            <w:vMerge/>
          </w:tcPr>
          <w:p w14:paraId="5A43FB17" w14:textId="77777777" w:rsidR="008F747A" w:rsidRPr="001565FC" w:rsidRDefault="008F747A" w:rsidP="008F747A">
            <w:pPr>
              <w:rPr>
                <w:rFonts w:ascii="Arial" w:hAnsi="Arial" w:cs="Arial"/>
                <w:sz w:val="18"/>
                <w:szCs w:val="18"/>
                <w:lang w:eastAsia="zh-CN"/>
              </w:rPr>
            </w:pPr>
          </w:p>
        </w:tc>
        <w:tc>
          <w:tcPr>
            <w:tcW w:w="1297" w:type="dxa"/>
          </w:tcPr>
          <w:p w14:paraId="7D0485E8" w14:textId="320A6D9B" w:rsidR="008F747A" w:rsidRPr="001565FC" w:rsidRDefault="008F747A" w:rsidP="008F747A">
            <w:pPr>
              <w:rPr>
                <w:rFonts w:ascii="Arial" w:hAnsi="Arial" w:cs="Arial"/>
                <w:sz w:val="18"/>
                <w:szCs w:val="18"/>
                <w:lang w:eastAsia="zh-CN"/>
              </w:rPr>
            </w:pPr>
            <w:r w:rsidRPr="00E6192E">
              <w:rPr>
                <w:rFonts w:ascii="Arial" w:hAnsi="Arial" w:cs="Arial"/>
                <w:sz w:val="18"/>
                <w:szCs w:val="18"/>
                <w:lang w:eastAsia="zh-CN"/>
              </w:rPr>
              <w:t>ASSET-D-06</w:t>
            </w:r>
          </w:p>
        </w:tc>
        <w:tc>
          <w:tcPr>
            <w:tcW w:w="1861" w:type="dxa"/>
          </w:tcPr>
          <w:p w14:paraId="31920C58" w14:textId="64CD27BD" w:rsidR="008F747A" w:rsidRPr="001565FC" w:rsidRDefault="008F747A" w:rsidP="008F747A">
            <w:pPr>
              <w:rPr>
                <w:rFonts w:ascii="Arial" w:hAnsi="Arial" w:cs="Arial"/>
                <w:sz w:val="18"/>
                <w:szCs w:val="18"/>
                <w:lang w:eastAsia="zh-CN"/>
              </w:rPr>
            </w:pPr>
            <w:r w:rsidRPr="009F2474">
              <w:rPr>
                <w:rFonts w:ascii="Arial" w:hAnsi="Arial" w:cs="Arial"/>
                <w:sz w:val="18"/>
                <w:szCs w:val="18"/>
              </w:rPr>
              <w:t>REQ-SEC-OFCP-4</w:t>
            </w:r>
            <w:r>
              <w:rPr>
                <w:rFonts w:ascii="Arial" w:hAnsi="Arial" w:cs="Arial"/>
                <w:sz w:val="18"/>
                <w:szCs w:val="18"/>
              </w:rPr>
              <w:br/>
            </w:r>
            <w:r w:rsidRPr="009F2474">
              <w:rPr>
                <w:rFonts w:ascii="Arial" w:hAnsi="Arial" w:cs="Arial"/>
                <w:sz w:val="18"/>
                <w:szCs w:val="18"/>
              </w:rPr>
              <w:t>SEC-CTL-OFCP-1</w:t>
            </w:r>
          </w:p>
        </w:tc>
        <w:tc>
          <w:tcPr>
            <w:tcW w:w="1150" w:type="dxa"/>
          </w:tcPr>
          <w:p w14:paraId="4AF05792" w14:textId="70DFD952" w:rsidR="008F747A" w:rsidRPr="001565FC" w:rsidRDefault="008F747A" w:rsidP="008F747A">
            <w:pPr>
              <w:rPr>
                <w:rFonts w:ascii="Arial" w:hAnsi="Arial" w:cs="Arial"/>
                <w:color w:val="000000" w:themeColor="text1"/>
                <w:sz w:val="18"/>
                <w:szCs w:val="18"/>
              </w:rPr>
            </w:pPr>
            <w:r>
              <w:rPr>
                <w:rFonts w:ascii="Arial" w:hAnsi="Arial" w:cs="Arial"/>
                <w:color w:val="000000" w:themeColor="text1"/>
                <w:sz w:val="18"/>
                <w:szCs w:val="18"/>
              </w:rPr>
              <w:t>No gap</w:t>
            </w:r>
          </w:p>
        </w:tc>
        <w:tc>
          <w:tcPr>
            <w:tcW w:w="2350" w:type="dxa"/>
          </w:tcPr>
          <w:p w14:paraId="015C6072" w14:textId="77777777" w:rsidR="008F747A" w:rsidRPr="001565FC" w:rsidRDefault="008F747A" w:rsidP="008F747A">
            <w:pPr>
              <w:rPr>
                <w:rFonts w:ascii="Arial" w:hAnsi="Arial" w:cs="Arial"/>
                <w:sz w:val="18"/>
                <w:szCs w:val="18"/>
                <w:lang w:eastAsia="zh-CN"/>
              </w:rPr>
            </w:pPr>
          </w:p>
        </w:tc>
      </w:tr>
      <w:tr w:rsidR="008F747A" w:rsidRPr="004C6258" w14:paraId="00A1C638" w14:textId="77777777" w:rsidTr="00337EB7">
        <w:trPr>
          <w:gridAfter w:val="1"/>
          <w:wAfter w:w="8" w:type="dxa"/>
          <w:trHeight w:val="129"/>
        </w:trPr>
        <w:tc>
          <w:tcPr>
            <w:tcW w:w="1395" w:type="dxa"/>
            <w:vMerge/>
          </w:tcPr>
          <w:p w14:paraId="1B9B18E2" w14:textId="77777777" w:rsidR="008F747A" w:rsidRPr="001565FC" w:rsidRDefault="008F747A" w:rsidP="008F747A">
            <w:pPr>
              <w:rPr>
                <w:rFonts w:ascii="Arial" w:hAnsi="Arial" w:cs="Arial"/>
                <w:sz w:val="18"/>
                <w:szCs w:val="18"/>
                <w:lang w:eastAsia="zh-CN"/>
              </w:rPr>
            </w:pPr>
          </w:p>
        </w:tc>
        <w:tc>
          <w:tcPr>
            <w:tcW w:w="1840" w:type="dxa"/>
            <w:vMerge/>
          </w:tcPr>
          <w:p w14:paraId="281649B1" w14:textId="77777777" w:rsidR="008F747A" w:rsidRPr="001565FC" w:rsidRDefault="008F747A" w:rsidP="008F747A">
            <w:pPr>
              <w:rPr>
                <w:rFonts w:ascii="Arial" w:hAnsi="Arial" w:cs="Arial"/>
                <w:sz w:val="18"/>
                <w:szCs w:val="18"/>
                <w:lang w:eastAsia="zh-CN"/>
              </w:rPr>
            </w:pPr>
          </w:p>
        </w:tc>
        <w:tc>
          <w:tcPr>
            <w:tcW w:w="1297" w:type="dxa"/>
          </w:tcPr>
          <w:p w14:paraId="7A15D43E" w14:textId="56A1109B" w:rsidR="008F747A" w:rsidRPr="001565FC" w:rsidRDefault="008F747A" w:rsidP="008F747A">
            <w:pPr>
              <w:rPr>
                <w:rFonts w:ascii="Arial" w:hAnsi="Arial" w:cs="Arial"/>
                <w:sz w:val="18"/>
                <w:szCs w:val="18"/>
                <w:lang w:eastAsia="zh-CN"/>
              </w:rPr>
            </w:pPr>
            <w:r w:rsidRPr="00E6192E">
              <w:rPr>
                <w:rFonts w:ascii="Arial" w:hAnsi="Arial" w:cs="Arial"/>
                <w:sz w:val="18"/>
                <w:szCs w:val="18"/>
                <w:lang w:eastAsia="zh-CN"/>
              </w:rPr>
              <w:t>ASSET-D-18</w:t>
            </w:r>
          </w:p>
        </w:tc>
        <w:tc>
          <w:tcPr>
            <w:tcW w:w="1861" w:type="dxa"/>
          </w:tcPr>
          <w:p w14:paraId="327C34EA" w14:textId="4993A0A6" w:rsidR="008F747A" w:rsidRPr="001565FC" w:rsidRDefault="008F747A" w:rsidP="008F747A">
            <w:pPr>
              <w:rPr>
                <w:rFonts w:ascii="Arial" w:hAnsi="Arial" w:cs="Arial"/>
                <w:sz w:val="18"/>
                <w:szCs w:val="18"/>
                <w:lang w:eastAsia="zh-CN"/>
              </w:rPr>
            </w:pPr>
            <w:r w:rsidRPr="00897D7A">
              <w:rPr>
                <w:rFonts w:ascii="Arial" w:hAnsi="Arial" w:cs="Arial"/>
                <w:sz w:val="18"/>
                <w:szCs w:val="18"/>
                <w:lang w:eastAsia="zh-CN"/>
              </w:rPr>
              <w:t>REQ-SEC-OFHM-1</w:t>
            </w:r>
            <w:r>
              <w:rPr>
                <w:rFonts w:ascii="Arial" w:hAnsi="Arial" w:cs="Arial"/>
                <w:sz w:val="18"/>
                <w:szCs w:val="18"/>
                <w:lang w:eastAsia="zh-CN"/>
              </w:rPr>
              <w:br/>
            </w:r>
            <w:r w:rsidRPr="00897D7A">
              <w:rPr>
                <w:rFonts w:ascii="Arial" w:hAnsi="Arial" w:cs="Arial"/>
                <w:sz w:val="18"/>
                <w:szCs w:val="18"/>
                <w:lang w:eastAsia="zh-CN"/>
              </w:rPr>
              <w:t>SEC-CTL-OFHM-1</w:t>
            </w:r>
          </w:p>
        </w:tc>
        <w:tc>
          <w:tcPr>
            <w:tcW w:w="1150" w:type="dxa"/>
          </w:tcPr>
          <w:p w14:paraId="6206C3E8" w14:textId="4FED89AB" w:rsidR="008F747A" w:rsidRPr="001565FC" w:rsidRDefault="008F747A" w:rsidP="008F747A">
            <w:pPr>
              <w:rPr>
                <w:rFonts w:ascii="Arial" w:hAnsi="Arial" w:cs="Arial"/>
                <w:color w:val="000000" w:themeColor="text1"/>
                <w:sz w:val="18"/>
                <w:szCs w:val="18"/>
              </w:rPr>
            </w:pPr>
            <w:r>
              <w:rPr>
                <w:rFonts w:ascii="Arial" w:hAnsi="Arial" w:cs="Arial"/>
                <w:color w:val="000000" w:themeColor="text1"/>
                <w:sz w:val="18"/>
                <w:szCs w:val="18"/>
              </w:rPr>
              <w:t xml:space="preserve">No gap </w:t>
            </w:r>
          </w:p>
        </w:tc>
        <w:tc>
          <w:tcPr>
            <w:tcW w:w="2350" w:type="dxa"/>
          </w:tcPr>
          <w:p w14:paraId="38967F63" w14:textId="77777777" w:rsidR="008F747A" w:rsidRPr="001565FC" w:rsidRDefault="008F747A" w:rsidP="008F747A">
            <w:pPr>
              <w:rPr>
                <w:rFonts w:ascii="Arial" w:hAnsi="Arial" w:cs="Arial"/>
                <w:sz w:val="18"/>
                <w:szCs w:val="18"/>
                <w:lang w:eastAsia="zh-CN"/>
              </w:rPr>
            </w:pPr>
          </w:p>
        </w:tc>
      </w:tr>
      <w:tr w:rsidR="008F747A" w:rsidRPr="004C6258" w14:paraId="14BD5299" w14:textId="77777777" w:rsidTr="00337EB7">
        <w:trPr>
          <w:gridAfter w:val="1"/>
          <w:wAfter w:w="8" w:type="dxa"/>
          <w:trHeight w:val="129"/>
        </w:trPr>
        <w:tc>
          <w:tcPr>
            <w:tcW w:w="1395" w:type="dxa"/>
            <w:vMerge/>
          </w:tcPr>
          <w:p w14:paraId="7373C15E" w14:textId="77777777" w:rsidR="008F747A" w:rsidRPr="001565FC" w:rsidRDefault="008F747A" w:rsidP="008F747A">
            <w:pPr>
              <w:rPr>
                <w:rFonts w:ascii="Arial" w:hAnsi="Arial" w:cs="Arial"/>
                <w:sz w:val="18"/>
                <w:szCs w:val="18"/>
                <w:lang w:eastAsia="zh-CN"/>
              </w:rPr>
            </w:pPr>
          </w:p>
        </w:tc>
        <w:tc>
          <w:tcPr>
            <w:tcW w:w="1840" w:type="dxa"/>
            <w:vMerge/>
          </w:tcPr>
          <w:p w14:paraId="3ACE1B86" w14:textId="77777777" w:rsidR="008F747A" w:rsidRPr="001565FC" w:rsidRDefault="008F747A" w:rsidP="008F747A">
            <w:pPr>
              <w:rPr>
                <w:rFonts w:ascii="Arial" w:hAnsi="Arial" w:cs="Arial"/>
                <w:sz w:val="18"/>
                <w:szCs w:val="18"/>
                <w:lang w:eastAsia="zh-CN"/>
              </w:rPr>
            </w:pPr>
          </w:p>
        </w:tc>
        <w:tc>
          <w:tcPr>
            <w:tcW w:w="6658" w:type="dxa"/>
            <w:gridSpan w:val="4"/>
          </w:tcPr>
          <w:p w14:paraId="69163A09" w14:textId="351C1EFE" w:rsidR="008F747A" w:rsidRPr="001565FC" w:rsidRDefault="008F747A" w:rsidP="008F747A">
            <w:pPr>
              <w:rPr>
                <w:rFonts w:ascii="Arial" w:hAnsi="Arial" w:cs="Arial"/>
                <w:sz w:val="18"/>
                <w:szCs w:val="18"/>
                <w:lang w:eastAsia="zh-CN"/>
              </w:rPr>
            </w:pPr>
            <w:r>
              <w:rPr>
                <w:rFonts w:ascii="Arial" w:hAnsi="Arial" w:cs="Arial"/>
                <w:sz w:val="18"/>
                <w:szCs w:val="18"/>
                <w:lang w:eastAsia="zh-CN"/>
              </w:rPr>
              <w:t xml:space="preserve">Data Encryption for the </w:t>
            </w:r>
            <w:r w:rsidRPr="008F47CE">
              <w:rPr>
                <w:rFonts w:ascii="Arial" w:hAnsi="Arial" w:cs="Arial"/>
                <w:sz w:val="18"/>
                <w:szCs w:val="18"/>
                <w:lang w:eastAsia="zh-CN"/>
              </w:rPr>
              <w:t xml:space="preserve">Open Fronthaul </w:t>
            </w:r>
            <w:r>
              <w:rPr>
                <w:rFonts w:ascii="Arial" w:hAnsi="Arial" w:cs="Arial"/>
                <w:sz w:val="18"/>
                <w:szCs w:val="18"/>
                <w:lang w:eastAsia="zh-CN"/>
              </w:rPr>
              <w:t>protocol stack data</w:t>
            </w:r>
            <w:r w:rsidRPr="008F47CE">
              <w:rPr>
                <w:rFonts w:ascii="Arial" w:hAnsi="Arial" w:cs="Arial"/>
                <w:sz w:val="18"/>
                <w:szCs w:val="18"/>
                <w:lang w:eastAsia="zh-CN"/>
              </w:rPr>
              <w:t xml:space="preserve"> </w:t>
            </w:r>
            <w:r>
              <w:rPr>
                <w:rFonts w:ascii="Arial" w:hAnsi="Arial" w:cs="Arial"/>
                <w:sz w:val="18"/>
                <w:szCs w:val="18"/>
                <w:lang w:eastAsia="zh-CN"/>
              </w:rPr>
              <w:t>a</w:t>
            </w:r>
            <w:r w:rsidRPr="008F47CE">
              <w:rPr>
                <w:rFonts w:ascii="Arial" w:hAnsi="Arial" w:cs="Arial"/>
                <w:sz w:val="18"/>
                <w:szCs w:val="18"/>
                <w:lang w:eastAsia="zh-CN"/>
              </w:rPr>
              <w:t>ssets</w:t>
            </w:r>
          </w:p>
        </w:tc>
      </w:tr>
      <w:tr w:rsidR="008F747A" w:rsidRPr="004C6258" w14:paraId="42CDE668" w14:textId="77777777" w:rsidTr="00337EB7">
        <w:trPr>
          <w:gridAfter w:val="1"/>
          <w:wAfter w:w="8" w:type="dxa"/>
          <w:trHeight w:val="129"/>
        </w:trPr>
        <w:tc>
          <w:tcPr>
            <w:tcW w:w="1395" w:type="dxa"/>
            <w:vMerge/>
          </w:tcPr>
          <w:p w14:paraId="497D078B" w14:textId="77777777" w:rsidR="008F747A" w:rsidRPr="001565FC" w:rsidRDefault="008F747A" w:rsidP="008F747A">
            <w:pPr>
              <w:rPr>
                <w:rFonts w:ascii="Arial" w:hAnsi="Arial" w:cs="Arial"/>
                <w:sz w:val="18"/>
                <w:szCs w:val="18"/>
                <w:lang w:eastAsia="zh-CN"/>
              </w:rPr>
            </w:pPr>
          </w:p>
        </w:tc>
        <w:tc>
          <w:tcPr>
            <w:tcW w:w="1840" w:type="dxa"/>
            <w:vMerge/>
          </w:tcPr>
          <w:p w14:paraId="5C972D7F" w14:textId="77777777" w:rsidR="008F747A" w:rsidRPr="001565FC" w:rsidRDefault="008F747A" w:rsidP="008F747A">
            <w:pPr>
              <w:rPr>
                <w:rFonts w:ascii="Arial" w:hAnsi="Arial" w:cs="Arial"/>
                <w:sz w:val="18"/>
                <w:szCs w:val="18"/>
                <w:lang w:eastAsia="zh-CN"/>
              </w:rPr>
            </w:pPr>
          </w:p>
        </w:tc>
        <w:tc>
          <w:tcPr>
            <w:tcW w:w="1297" w:type="dxa"/>
          </w:tcPr>
          <w:p w14:paraId="2EB93E59" w14:textId="0867AB45" w:rsidR="008F747A" w:rsidRPr="001565FC" w:rsidRDefault="008F747A" w:rsidP="008F747A">
            <w:pPr>
              <w:rPr>
                <w:rFonts w:ascii="Arial" w:hAnsi="Arial" w:cs="Arial"/>
                <w:sz w:val="18"/>
                <w:szCs w:val="18"/>
                <w:lang w:eastAsia="zh-CN"/>
              </w:rPr>
            </w:pPr>
            <w:r w:rsidRPr="008F47CE">
              <w:rPr>
                <w:rFonts w:ascii="Arial" w:hAnsi="Arial" w:cs="Arial"/>
                <w:sz w:val="18"/>
                <w:szCs w:val="18"/>
                <w:lang w:eastAsia="zh-CN"/>
              </w:rPr>
              <w:t>ASSET-D-01</w:t>
            </w:r>
          </w:p>
        </w:tc>
        <w:tc>
          <w:tcPr>
            <w:tcW w:w="1861" w:type="dxa"/>
          </w:tcPr>
          <w:p w14:paraId="1399B4AD" w14:textId="0C2234B6" w:rsidR="008F747A" w:rsidRPr="001565FC" w:rsidRDefault="008F747A" w:rsidP="008F747A">
            <w:pPr>
              <w:rPr>
                <w:rFonts w:ascii="Arial" w:hAnsi="Arial" w:cs="Arial"/>
                <w:sz w:val="18"/>
                <w:szCs w:val="18"/>
                <w:lang w:eastAsia="zh-CN"/>
              </w:rPr>
            </w:pPr>
            <w:r>
              <w:rPr>
                <w:rFonts w:ascii="Arial" w:hAnsi="Arial" w:cs="Arial"/>
                <w:sz w:val="18"/>
                <w:szCs w:val="18"/>
                <w:lang w:val="sv-SE" w:eastAsia="zh-CN"/>
              </w:rPr>
              <w:t>None</w:t>
            </w:r>
          </w:p>
        </w:tc>
        <w:tc>
          <w:tcPr>
            <w:tcW w:w="1150" w:type="dxa"/>
          </w:tcPr>
          <w:p w14:paraId="0AB50A3F" w14:textId="174CD7E7" w:rsidR="008F747A" w:rsidRPr="001565FC" w:rsidRDefault="008F747A" w:rsidP="008F747A">
            <w:pPr>
              <w:rPr>
                <w:rFonts w:ascii="Arial" w:hAnsi="Arial" w:cs="Arial"/>
                <w:color w:val="000000" w:themeColor="text1"/>
                <w:sz w:val="18"/>
                <w:szCs w:val="18"/>
              </w:rPr>
            </w:pPr>
            <w:r>
              <w:rPr>
                <w:rFonts w:ascii="Arial" w:hAnsi="Arial" w:cs="Arial"/>
                <w:sz w:val="18"/>
                <w:szCs w:val="18"/>
              </w:rPr>
              <w:t>Gap</w:t>
            </w:r>
          </w:p>
        </w:tc>
        <w:tc>
          <w:tcPr>
            <w:tcW w:w="2350" w:type="dxa"/>
          </w:tcPr>
          <w:p w14:paraId="5E56CB9B" w14:textId="77777777" w:rsidR="008F747A" w:rsidRPr="001565FC" w:rsidRDefault="008F747A" w:rsidP="008F747A">
            <w:pPr>
              <w:rPr>
                <w:rFonts w:ascii="Arial" w:hAnsi="Arial" w:cs="Arial"/>
                <w:sz w:val="18"/>
                <w:szCs w:val="18"/>
                <w:lang w:eastAsia="zh-CN"/>
              </w:rPr>
            </w:pPr>
          </w:p>
        </w:tc>
      </w:tr>
      <w:tr w:rsidR="008F747A" w:rsidRPr="004C6258" w14:paraId="3ACC4EE6" w14:textId="77777777" w:rsidTr="00337EB7">
        <w:trPr>
          <w:gridAfter w:val="1"/>
          <w:wAfter w:w="8" w:type="dxa"/>
          <w:trHeight w:val="129"/>
        </w:trPr>
        <w:tc>
          <w:tcPr>
            <w:tcW w:w="1395" w:type="dxa"/>
            <w:vMerge/>
          </w:tcPr>
          <w:p w14:paraId="0993142D" w14:textId="77777777" w:rsidR="008F747A" w:rsidRPr="001565FC" w:rsidRDefault="008F747A" w:rsidP="008F747A">
            <w:pPr>
              <w:rPr>
                <w:rFonts w:ascii="Arial" w:hAnsi="Arial" w:cs="Arial"/>
                <w:sz w:val="18"/>
                <w:szCs w:val="18"/>
                <w:lang w:eastAsia="zh-CN"/>
              </w:rPr>
            </w:pPr>
          </w:p>
        </w:tc>
        <w:tc>
          <w:tcPr>
            <w:tcW w:w="1840" w:type="dxa"/>
            <w:vMerge/>
          </w:tcPr>
          <w:p w14:paraId="6A79B2F9" w14:textId="77777777" w:rsidR="008F747A" w:rsidRPr="001565FC" w:rsidRDefault="008F747A" w:rsidP="008F747A">
            <w:pPr>
              <w:rPr>
                <w:rFonts w:ascii="Arial" w:hAnsi="Arial" w:cs="Arial"/>
                <w:sz w:val="18"/>
                <w:szCs w:val="18"/>
                <w:lang w:eastAsia="zh-CN"/>
              </w:rPr>
            </w:pPr>
          </w:p>
        </w:tc>
        <w:tc>
          <w:tcPr>
            <w:tcW w:w="1297" w:type="dxa"/>
          </w:tcPr>
          <w:p w14:paraId="59D3F63D" w14:textId="7A036BB7" w:rsidR="008F747A" w:rsidRPr="001565FC" w:rsidRDefault="008F747A" w:rsidP="008F747A">
            <w:pPr>
              <w:rPr>
                <w:rFonts w:ascii="Arial" w:hAnsi="Arial" w:cs="Arial"/>
                <w:sz w:val="18"/>
                <w:szCs w:val="18"/>
                <w:lang w:eastAsia="zh-CN"/>
              </w:rPr>
            </w:pPr>
            <w:r>
              <w:rPr>
                <w:rFonts w:ascii="Arial" w:hAnsi="Arial" w:cs="Arial"/>
                <w:sz w:val="18"/>
                <w:szCs w:val="18"/>
                <w:lang w:eastAsia="zh-CN"/>
              </w:rPr>
              <w:t>ASSET</w:t>
            </w:r>
            <w:r w:rsidRPr="008F47CE">
              <w:rPr>
                <w:rFonts w:ascii="Arial" w:hAnsi="Arial" w:cs="Arial"/>
                <w:sz w:val="18"/>
                <w:szCs w:val="18"/>
                <w:lang w:eastAsia="zh-CN"/>
              </w:rPr>
              <w:t>-D-02</w:t>
            </w:r>
          </w:p>
        </w:tc>
        <w:tc>
          <w:tcPr>
            <w:tcW w:w="1861" w:type="dxa"/>
          </w:tcPr>
          <w:p w14:paraId="339A5EB3" w14:textId="70485186" w:rsidR="008F747A" w:rsidRPr="001565FC" w:rsidRDefault="008F747A" w:rsidP="008F747A">
            <w:pPr>
              <w:rPr>
                <w:rFonts w:ascii="Arial" w:hAnsi="Arial" w:cs="Arial"/>
                <w:sz w:val="18"/>
                <w:szCs w:val="18"/>
                <w:lang w:eastAsia="zh-CN"/>
              </w:rPr>
            </w:pPr>
            <w:r>
              <w:rPr>
                <w:rFonts w:ascii="Arial" w:hAnsi="Arial" w:cs="Arial"/>
                <w:sz w:val="18"/>
                <w:szCs w:val="18"/>
                <w:lang w:val="sv-SE" w:eastAsia="zh-CN"/>
              </w:rPr>
              <w:t>None</w:t>
            </w:r>
          </w:p>
        </w:tc>
        <w:tc>
          <w:tcPr>
            <w:tcW w:w="1150" w:type="dxa"/>
          </w:tcPr>
          <w:p w14:paraId="442FB904" w14:textId="216C803C" w:rsidR="008F747A" w:rsidRPr="001565FC" w:rsidRDefault="008F747A" w:rsidP="008F747A">
            <w:pPr>
              <w:rPr>
                <w:rFonts w:ascii="Arial" w:hAnsi="Arial" w:cs="Arial"/>
                <w:color w:val="000000" w:themeColor="text1"/>
                <w:sz w:val="18"/>
                <w:szCs w:val="18"/>
              </w:rPr>
            </w:pPr>
            <w:r>
              <w:rPr>
                <w:rFonts w:ascii="Arial" w:hAnsi="Arial" w:cs="Arial"/>
                <w:sz w:val="18"/>
                <w:szCs w:val="18"/>
              </w:rPr>
              <w:t>Gap</w:t>
            </w:r>
          </w:p>
        </w:tc>
        <w:tc>
          <w:tcPr>
            <w:tcW w:w="2350" w:type="dxa"/>
          </w:tcPr>
          <w:p w14:paraId="75D9ACEF" w14:textId="77777777" w:rsidR="008F747A" w:rsidRPr="001565FC" w:rsidRDefault="008F747A" w:rsidP="008F747A">
            <w:pPr>
              <w:rPr>
                <w:rFonts w:ascii="Arial" w:hAnsi="Arial" w:cs="Arial"/>
                <w:sz w:val="18"/>
                <w:szCs w:val="18"/>
                <w:lang w:eastAsia="zh-CN"/>
              </w:rPr>
            </w:pPr>
          </w:p>
        </w:tc>
      </w:tr>
      <w:tr w:rsidR="008F747A" w:rsidRPr="004C6258" w14:paraId="5215430C" w14:textId="77777777" w:rsidTr="00337EB7">
        <w:trPr>
          <w:gridAfter w:val="1"/>
          <w:wAfter w:w="8" w:type="dxa"/>
          <w:trHeight w:val="129"/>
        </w:trPr>
        <w:tc>
          <w:tcPr>
            <w:tcW w:w="1395" w:type="dxa"/>
            <w:vMerge/>
          </w:tcPr>
          <w:p w14:paraId="5C27E293" w14:textId="77777777" w:rsidR="008F747A" w:rsidRPr="001565FC" w:rsidRDefault="008F747A" w:rsidP="008F747A">
            <w:pPr>
              <w:rPr>
                <w:rFonts w:ascii="Arial" w:hAnsi="Arial" w:cs="Arial"/>
                <w:sz w:val="18"/>
                <w:szCs w:val="18"/>
                <w:lang w:eastAsia="zh-CN"/>
              </w:rPr>
            </w:pPr>
          </w:p>
        </w:tc>
        <w:tc>
          <w:tcPr>
            <w:tcW w:w="1840" w:type="dxa"/>
            <w:vMerge/>
          </w:tcPr>
          <w:p w14:paraId="012C05F6" w14:textId="77777777" w:rsidR="008F747A" w:rsidRPr="001565FC" w:rsidRDefault="008F747A" w:rsidP="008F747A">
            <w:pPr>
              <w:rPr>
                <w:rFonts w:ascii="Arial" w:hAnsi="Arial" w:cs="Arial"/>
                <w:sz w:val="18"/>
                <w:szCs w:val="18"/>
                <w:lang w:eastAsia="zh-CN"/>
              </w:rPr>
            </w:pPr>
          </w:p>
        </w:tc>
        <w:tc>
          <w:tcPr>
            <w:tcW w:w="1297" w:type="dxa"/>
          </w:tcPr>
          <w:p w14:paraId="10ED58B4" w14:textId="5A804FB1" w:rsidR="008F747A" w:rsidRPr="001565FC" w:rsidRDefault="008F747A" w:rsidP="008F747A">
            <w:pPr>
              <w:rPr>
                <w:rFonts w:ascii="Arial" w:hAnsi="Arial" w:cs="Arial"/>
                <w:sz w:val="18"/>
                <w:szCs w:val="18"/>
                <w:lang w:eastAsia="zh-CN"/>
              </w:rPr>
            </w:pPr>
            <w:r>
              <w:rPr>
                <w:rFonts w:ascii="Arial" w:hAnsi="Arial" w:cs="Arial"/>
                <w:sz w:val="18"/>
                <w:szCs w:val="18"/>
                <w:lang w:eastAsia="zh-CN"/>
              </w:rPr>
              <w:t>ASSET</w:t>
            </w:r>
            <w:r w:rsidRPr="008F47CE">
              <w:rPr>
                <w:rFonts w:ascii="Arial" w:hAnsi="Arial" w:cs="Arial"/>
                <w:sz w:val="18"/>
                <w:szCs w:val="18"/>
                <w:lang w:eastAsia="zh-CN"/>
              </w:rPr>
              <w:t>-D-04</w:t>
            </w:r>
          </w:p>
        </w:tc>
        <w:tc>
          <w:tcPr>
            <w:tcW w:w="1861" w:type="dxa"/>
          </w:tcPr>
          <w:p w14:paraId="7C70BCEB" w14:textId="077E2799" w:rsidR="008F747A" w:rsidRPr="001565FC" w:rsidRDefault="008F747A" w:rsidP="008F747A">
            <w:pPr>
              <w:rPr>
                <w:rFonts w:ascii="Arial" w:hAnsi="Arial" w:cs="Arial"/>
                <w:sz w:val="18"/>
                <w:szCs w:val="18"/>
                <w:lang w:eastAsia="zh-CN"/>
              </w:rPr>
            </w:pPr>
            <w:r>
              <w:rPr>
                <w:rFonts w:ascii="Arial" w:hAnsi="Arial" w:cs="Arial"/>
                <w:sz w:val="18"/>
                <w:szCs w:val="18"/>
                <w:lang w:val="sv-SE" w:eastAsia="zh-CN"/>
              </w:rPr>
              <w:t>None</w:t>
            </w:r>
          </w:p>
        </w:tc>
        <w:tc>
          <w:tcPr>
            <w:tcW w:w="1150" w:type="dxa"/>
          </w:tcPr>
          <w:p w14:paraId="0C0C6C50" w14:textId="0DC1DA73" w:rsidR="008F747A" w:rsidRPr="001565FC" w:rsidRDefault="008F747A" w:rsidP="008F747A">
            <w:pPr>
              <w:rPr>
                <w:rFonts w:ascii="Arial" w:hAnsi="Arial" w:cs="Arial"/>
                <w:color w:val="000000" w:themeColor="text1"/>
                <w:sz w:val="18"/>
                <w:szCs w:val="18"/>
              </w:rPr>
            </w:pPr>
            <w:r>
              <w:rPr>
                <w:rFonts w:ascii="Arial" w:hAnsi="Arial" w:cs="Arial"/>
                <w:sz w:val="18"/>
                <w:szCs w:val="18"/>
              </w:rPr>
              <w:t>Gap</w:t>
            </w:r>
          </w:p>
        </w:tc>
        <w:tc>
          <w:tcPr>
            <w:tcW w:w="2350" w:type="dxa"/>
          </w:tcPr>
          <w:p w14:paraId="53A3E857" w14:textId="77777777" w:rsidR="008F747A" w:rsidRPr="001565FC" w:rsidRDefault="008F747A" w:rsidP="008F747A">
            <w:pPr>
              <w:rPr>
                <w:rFonts w:ascii="Arial" w:hAnsi="Arial" w:cs="Arial"/>
                <w:sz w:val="18"/>
                <w:szCs w:val="18"/>
                <w:lang w:eastAsia="zh-CN"/>
              </w:rPr>
            </w:pPr>
          </w:p>
        </w:tc>
      </w:tr>
      <w:tr w:rsidR="008F747A" w:rsidRPr="004C6258" w14:paraId="755EB288" w14:textId="77777777" w:rsidTr="00337EB7">
        <w:trPr>
          <w:gridAfter w:val="1"/>
          <w:wAfter w:w="8" w:type="dxa"/>
          <w:trHeight w:val="129"/>
        </w:trPr>
        <w:tc>
          <w:tcPr>
            <w:tcW w:w="1395" w:type="dxa"/>
            <w:vMerge/>
          </w:tcPr>
          <w:p w14:paraId="14B9FD5A" w14:textId="77777777" w:rsidR="008F747A" w:rsidRPr="001565FC" w:rsidRDefault="008F747A" w:rsidP="008F747A">
            <w:pPr>
              <w:rPr>
                <w:rFonts w:ascii="Arial" w:hAnsi="Arial" w:cs="Arial"/>
                <w:sz w:val="18"/>
                <w:szCs w:val="18"/>
                <w:lang w:eastAsia="zh-CN"/>
              </w:rPr>
            </w:pPr>
          </w:p>
        </w:tc>
        <w:tc>
          <w:tcPr>
            <w:tcW w:w="1840" w:type="dxa"/>
            <w:vMerge/>
          </w:tcPr>
          <w:p w14:paraId="3E391EF1" w14:textId="77777777" w:rsidR="008F747A" w:rsidRPr="001565FC" w:rsidRDefault="008F747A" w:rsidP="008F747A">
            <w:pPr>
              <w:rPr>
                <w:rFonts w:ascii="Arial" w:hAnsi="Arial" w:cs="Arial"/>
                <w:sz w:val="18"/>
                <w:szCs w:val="18"/>
                <w:lang w:eastAsia="zh-CN"/>
              </w:rPr>
            </w:pPr>
          </w:p>
        </w:tc>
        <w:tc>
          <w:tcPr>
            <w:tcW w:w="1297" w:type="dxa"/>
          </w:tcPr>
          <w:p w14:paraId="3064D4B3" w14:textId="60E6144A" w:rsidR="008F747A" w:rsidRPr="001565FC" w:rsidRDefault="008F747A" w:rsidP="008F747A">
            <w:pPr>
              <w:rPr>
                <w:rFonts w:ascii="Arial" w:hAnsi="Arial" w:cs="Arial"/>
                <w:sz w:val="18"/>
                <w:szCs w:val="18"/>
                <w:lang w:eastAsia="zh-CN"/>
              </w:rPr>
            </w:pPr>
            <w:r>
              <w:rPr>
                <w:rFonts w:ascii="Arial" w:hAnsi="Arial" w:cs="Arial"/>
                <w:sz w:val="18"/>
                <w:szCs w:val="18"/>
                <w:lang w:eastAsia="zh-CN"/>
              </w:rPr>
              <w:t>ASSET</w:t>
            </w:r>
            <w:r w:rsidRPr="008F47CE">
              <w:rPr>
                <w:rFonts w:ascii="Arial" w:hAnsi="Arial" w:cs="Arial"/>
                <w:sz w:val="18"/>
                <w:szCs w:val="18"/>
                <w:lang w:eastAsia="zh-CN"/>
              </w:rPr>
              <w:t>-D-05</w:t>
            </w:r>
          </w:p>
        </w:tc>
        <w:tc>
          <w:tcPr>
            <w:tcW w:w="1861" w:type="dxa"/>
          </w:tcPr>
          <w:p w14:paraId="2740A601" w14:textId="75A542A8" w:rsidR="008F747A" w:rsidRPr="001565FC" w:rsidRDefault="008F747A" w:rsidP="008F747A">
            <w:pPr>
              <w:rPr>
                <w:rFonts w:ascii="Arial" w:hAnsi="Arial" w:cs="Arial"/>
                <w:sz w:val="18"/>
                <w:szCs w:val="18"/>
                <w:lang w:eastAsia="zh-CN"/>
              </w:rPr>
            </w:pPr>
            <w:r>
              <w:rPr>
                <w:rFonts w:ascii="Arial" w:hAnsi="Arial" w:cs="Arial"/>
                <w:sz w:val="18"/>
                <w:szCs w:val="18"/>
                <w:lang w:val="sv-SE" w:eastAsia="zh-CN"/>
              </w:rPr>
              <w:t>None</w:t>
            </w:r>
          </w:p>
        </w:tc>
        <w:tc>
          <w:tcPr>
            <w:tcW w:w="1150" w:type="dxa"/>
          </w:tcPr>
          <w:p w14:paraId="762D3912" w14:textId="5FFB16D3" w:rsidR="008F747A" w:rsidRPr="001565FC" w:rsidRDefault="008F747A" w:rsidP="008F747A">
            <w:pPr>
              <w:rPr>
                <w:rFonts w:ascii="Arial" w:hAnsi="Arial" w:cs="Arial"/>
                <w:color w:val="000000" w:themeColor="text1"/>
                <w:sz w:val="18"/>
                <w:szCs w:val="18"/>
              </w:rPr>
            </w:pPr>
            <w:r>
              <w:rPr>
                <w:rFonts w:ascii="Arial" w:hAnsi="Arial" w:cs="Arial"/>
                <w:sz w:val="18"/>
                <w:szCs w:val="18"/>
              </w:rPr>
              <w:t>Gap</w:t>
            </w:r>
          </w:p>
        </w:tc>
        <w:tc>
          <w:tcPr>
            <w:tcW w:w="2350" w:type="dxa"/>
          </w:tcPr>
          <w:p w14:paraId="3FF35708" w14:textId="77777777" w:rsidR="008F747A" w:rsidRPr="001565FC" w:rsidRDefault="008F747A" w:rsidP="008F747A">
            <w:pPr>
              <w:rPr>
                <w:rFonts w:ascii="Arial" w:hAnsi="Arial" w:cs="Arial"/>
                <w:sz w:val="18"/>
                <w:szCs w:val="18"/>
                <w:lang w:eastAsia="zh-CN"/>
              </w:rPr>
            </w:pPr>
          </w:p>
        </w:tc>
      </w:tr>
      <w:tr w:rsidR="008F747A" w:rsidRPr="004C6258" w14:paraId="7095ABD0" w14:textId="77777777" w:rsidTr="00337EB7">
        <w:trPr>
          <w:gridAfter w:val="1"/>
          <w:wAfter w:w="8" w:type="dxa"/>
          <w:trHeight w:val="129"/>
        </w:trPr>
        <w:tc>
          <w:tcPr>
            <w:tcW w:w="1395" w:type="dxa"/>
            <w:vMerge/>
          </w:tcPr>
          <w:p w14:paraId="4CF4096F" w14:textId="77777777" w:rsidR="008F747A" w:rsidRPr="001565FC" w:rsidRDefault="008F747A" w:rsidP="008F747A">
            <w:pPr>
              <w:rPr>
                <w:rFonts w:ascii="Arial" w:hAnsi="Arial" w:cs="Arial"/>
                <w:sz w:val="18"/>
                <w:szCs w:val="18"/>
                <w:lang w:eastAsia="zh-CN"/>
              </w:rPr>
            </w:pPr>
          </w:p>
        </w:tc>
        <w:tc>
          <w:tcPr>
            <w:tcW w:w="1840" w:type="dxa"/>
            <w:vMerge/>
          </w:tcPr>
          <w:p w14:paraId="491AD53E" w14:textId="77777777" w:rsidR="008F747A" w:rsidRPr="001565FC" w:rsidRDefault="008F747A" w:rsidP="008F747A">
            <w:pPr>
              <w:rPr>
                <w:rFonts w:ascii="Arial" w:hAnsi="Arial" w:cs="Arial"/>
                <w:sz w:val="18"/>
                <w:szCs w:val="18"/>
                <w:lang w:eastAsia="zh-CN"/>
              </w:rPr>
            </w:pPr>
          </w:p>
        </w:tc>
        <w:tc>
          <w:tcPr>
            <w:tcW w:w="1297" w:type="dxa"/>
          </w:tcPr>
          <w:p w14:paraId="25739746" w14:textId="3EA776CB" w:rsidR="008F747A" w:rsidRPr="001565FC" w:rsidRDefault="008F747A" w:rsidP="008F747A">
            <w:pPr>
              <w:rPr>
                <w:rFonts w:ascii="Arial" w:hAnsi="Arial" w:cs="Arial"/>
                <w:sz w:val="18"/>
                <w:szCs w:val="18"/>
                <w:lang w:eastAsia="zh-CN"/>
              </w:rPr>
            </w:pPr>
            <w:r w:rsidRPr="008F47CE">
              <w:rPr>
                <w:rFonts w:ascii="Arial" w:hAnsi="Arial" w:cs="Arial"/>
                <w:sz w:val="18"/>
                <w:szCs w:val="18"/>
                <w:lang w:eastAsia="zh-CN"/>
              </w:rPr>
              <w:t>ASSET-D-16</w:t>
            </w:r>
          </w:p>
        </w:tc>
        <w:tc>
          <w:tcPr>
            <w:tcW w:w="1861" w:type="dxa"/>
          </w:tcPr>
          <w:p w14:paraId="5E7F138C" w14:textId="017BE0B5" w:rsidR="008F747A" w:rsidRPr="001565FC" w:rsidRDefault="008F747A" w:rsidP="008F747A">
            <w:pPr>
              <w:rPr>
                <w:rFonts w:ascii="Arial" w:hAnsi="Arial" w:cs="Arial"/>
                <w:sz w:val="18"/>
                <w:szCs w:val="18"/>
                <w:lang w:eastAsia="zh-CN"/>
              </w:rPr>
            </w:pPr>
            <w:r w:rsidRPr="00E6192E">
              <w:rPr>
                <w:rFonts w:ascii="Arial" w:hAnsi="Arial" w:cs="Arial"/>
                <w:kern w:val="0"/>
                <w:sz w:val="18"/>
                <w:szCs w:val="18"/>
              </w:rPr>
              <w:t>REQ-SEC-ALM-PKG-13</w:t>
            </w:r>
            <w:r>
              <w:rPr>
                <w:rFonts w:ascii="Arial" w:hAnsi="Arial" w:cs="Arial"/>
                <w:kern w:val="0"/>
                <w:sz w:val="18"/>
                <w:szCs w:val="18"/>
              </w:rPr>
              <w:br/>
            </w:r>
            <w:r w:rsidRPr="00E6192E">
              <w:rPr>
                <w:rFonts w:ascii="Arial" w:hAnsi="Arial" w:cs="Arial"/>
                <w:kern w:val="0"/>
                <w:sz w:val="18"/>
                <w:szCs w:val="18"/>
              </w:rPr>
              <w:t>SEC-CTL-ALM-PKG-2</w:t>
            </w:r>
          </w:p>
        </w:tc>
        <w:tc>
          <w:tcPr>
            <w:tcW w:w="1150" w:type="dxa"/>
          </w:tcPr>
          <w:p w14:paraId="4C1DC7C3" w14:textId="03103CE0" w:rsidR="008F747A" w:rsidRPr="001565FC" w:rsidRDefault="008F747A" w:rsidP="008F747A">
            <w:pPr>
              <w:rPr>
                <w:rFonts w:ascii="Arial" w:hAnsi="Arial" w:cs="Arial"/>
                <w:color w:val="000000" w:themeColor="text1"/>
                <w:sz w:val="18"/>
                <w:szCs w:val="18"/>
              </w:rPr>
            </w:pPr>
            <w:r>
              <w:rPr>
                <w:rFonts w:ascii="Arial" w:hAnsi="Arial" w:cs="Arial"/>
                <w:sz w:val="18"/>
                <w:szCs w:val="18"/>
              </w:rPr>
              <w:t>No gap</w:t>
            </w:r>
          </w:p>
        </w:tc>
        <w:tc>
          <w:tcPr>
            <w:tcW w:w="2350" w:type="dxa"/>
          </w:tcPr>
          <w:p w14:paraId="2D855EE1" w14:textId="77777777" w:rsidR="008F747A" w:rsidRPr="001565FC" w:rsidRDefault="008F747A" w:rsidP="008F747A">
            <w:pPr>
              <w:rPr>
                <w:rFonts w:ascii="Arial" w:hAnsi="Arial" w:cs="Arial"/>
                <w:sz w:val="18"/>
                <w:szCs w:val="18"/>
                <w:lang w:eastAsia="zh-CN"/>
              </w:rPr>
            </w:pPr>
          </w:p>
        </w:tc>
      </w:tr>
      <w:tr w:rsidR="008F747A" w:rsidRPr="004C6258" w14:paraId="07A81E88" w14:textId="77777777" w:rsidTr="00337EB7">
        <w:trPr>
          <w:gridAfter w:val="1"/>
          <w:wAfter w:w="8" w:type="dxa"/>
          <w:trHeight w:val="129"/>
        </w:trPr>
        <w:tc>
          <w:tcPr>
            <w:tcW w:w="1395" w:type="dxa"/>
            <w:vMerge/>
          </w:tcPr>
          <w:p w14:paraId="38ED2EBE" w14:textId="77777777" w:rsidR="008F747A" w:rsidRPr="001565FC" w:rsidRDefault="008F747A" w:rsidP="008F747A">
            <w:pPr>
              <w:rPr>
                <w:rFonts w:ascii="Arial" w:hAnsi="Arial" w:cs="Arial"/>
                <w:sz w:val="18"/>
                <w:szCs w:val="18"/>
                <w:lang w:eastAsia="zh-CN"/>
              </w:rPr>
            </w:pPr>
          </w:p>
        </w:tc>
        <w:tc>
          <w:tcPr>
            <w:tcW w:w="1840" w:type="dxa"/>
            <w:vMerge/>
          </w:tcPr>
          <w:p w14:paraId="7E270350" w14:textId="77777777" w:rsidR="008F747A" w:rsidRPr="001565FC" w:rsidRDefault="008F747A" w:rsidP="008F747A">
            <w:pPr>
              <w:rPr>
                <w:rFonts w:ascii="Arial" w:hAnsi="Arial" w:cs="Arial"/>
                <w:sz w:val="18"/>
                <w:szCs w:val="18"/>
                <w:lang w:eastAsia="zh-CN"/>
              </w:rPr>
            </w:pPr>
          </w:p>
        </w:tc>
        <w:tc>
          <w:tcPr>
            <w:tcW w:w="1297" w:type="dxa"/>
          </w:tcPr>
          <w:p w14:paraId="39B72187" w14:textId="20FC1B0B" w:rsidR="008F747A" w:rsidRPr="001565FC" w:rsidRDefault="008F747A" w:rsidP="008F747A">
            <w:pPr>
              <w:rPr>
                <w:rFonts w:ascii="Arial" w:hAnsi="Arial" w:cs="Arial"/>
                <w:sz w:val="18"/>
                <w:szCs w:val="18"/>
                <w:lang w:eastAsia="zh-CN"/>
              </w:rPr>
            </w:pPr>
            <w:r w:rsidRPr="008F47CE">
              <w:rPr>
                <w:rFonts w:ascii="Arial" w:hAnsi="Arial" w:cs="Arial"/>
                <w:sz w:val="18"/>
                <w:szCs w:val="18"/>
                <w:lang w:eastAsia="zh-CN"/>
              </w:rPr>
              <w:t>ASSET-D-17</w:t>
            </w:r>
          </w:p>
        </w:tc>
        <w:tc>
          <w:tcPr>
            <w:tcW w:w="1861" w:type="dxa"/>
          </w:tcPr>
          <w:p w14:paraId="418E0F7C" w14:textId="52727D7E" w:rsidR="008F747A" w:rsidRPr="001565FC" w:rsidRDefault="008F747A" w:rsidP="008F747A">
            <w:pPr>
              <w:rPr>
                <w:rFonts w:ascii="Arial" w:hAnsi="Arial" w:cs="Arial"/>
                <w:sz w:val="18"/>
                <w:szCs w:val="18"/>
                <w:lang w:eastAsia="zh-CN"/>
              </w:rPr>
            </w:pPr>
            <w:r w:rsidRPr="00E6192E">
              <w:rPr>
                <w:rFonts w:ascii="Arial" w:hAnsi="Arial" w:cs="Arial"/>
                <w:kern w:val="0"/>
                <w:sz w:val="18"/>
                <w:szCs w:val="18"/>
              </w:rPr>
              <w:t>REQ-SEC-ALM-PKG-13</w:t>
            </w:r>
            <w:r>
              <w:rPr>
                <w:rFonts w:ascii="Arial" w:hAnsi="Arial" w:cs="Arial"/>
                <w:kern w:val="0"/>
                <w:sz w:val="18"/>
                <w:szCs w:val="18"/>
              </w:rPr>
              <w:br/>
            </w:r>
            <w:r w:rsidRPr="00E6192E">
              <w:rPr>
                <w:rFonts w:ascii="Arial" w:hAnsi="Arial" w:cs="Arial"/>
                <w:kern w:val="0"/>
                <w:sz w:val="18"/>
                <w:szCs w:val="18"/>
              </w:rPr>
              <w:t>SEC-CTL-ALM-PKG-2</w:t>
            </w:r>
          </w:p>
        </w:tc>
        <w:tc>
          <w:tcPr>
            <w:tcW w:w="1150" w:type="dxa"/>
          </w:tcPr>
          <w:p w14:paraId="01F4E0EA" w14:textId="47EEF3BC" w:rsidR="008F747A" w:rsidRPr="001565FC" w:rsidRDefault="008F747A" w:rsidP="008F747A">
            <w:pPr>
              <w:rPr>
                <w:rFonts w:ascii="Arial" w:hAnsi="Arial" w:cs="Arial"/>
                <w:color w:val="000000" w:themeColor="text1"/>
                <w:sz w:val="18"/>
                <w:szCs w:val="18"/>
              </w:rPr>
            </w:pPr>
            <w:r>
              <w:rPr>
                <w:rFonts w:ascii="Arial" w:hAnsi="Arial" w:cs="Arial"/>
                <w:sz w:val="18"/>
                <w:szCs w:val="18"/>
              </w:rPr>
              <w:t>No gap</w:t>
            </w:r>
          </w:p>
        </w:tc>
        <w:tc>
          <w:tcPr>
            <w:tcW w:w="2350" w:type="dxa"/>
          </w:tcPr>
          <w:p w14:paraId="2A6534D2" w14:textId="3509444C" w:rsidR="008F747A" w:rsidRPr="001565FC" w:rsidRDefault="008F747A" w:rsidP="008F747A">
            <w:pPr>
              <w:rPr>
                <w:rFonts w:ascii="Arial" w:hAnsi="Arial" w:cs="Arial"/>
                <w:sz w:val="18"/>
                <w:szCs w:val="18"/>
                <w:lang w:eastAsia="zh-CN"/>
              </w:rPr>
            </w:pPr>
            <w:r w:rsidRPr="00707BDE">
              <w:rPr>
                <w:rFonts w:ascii="Arial" w:hAnsi="Arial" w:cs="Arial"/>
                <w:sz w:val="18"/>
                <w:szCs w:val="18"/>
                <w:lang w:eastAsia="zh-CN"/>
              </w:rPr>
              <w:t>Application-level requirements satisfies the Data encryption at rest</w:t>
            </w:r>
          </w:p>
        </w:tc>
      </w:tr>
      <w:tr w:rsidR="008F747A" w:rsidRPr="004C6258" w14:paraId="44CD08E1" w14:textId="77777777" w:rsidTr="00337EB7">
        <w:trPr>
          <w:gridAfter w:val="1"/>
          <w:wAfter w:w="8" w:type="dxa"/>
          <w:trHeight w:val="129"/>
        </w:trPr>
        <w:tc>
          <w:tcPr>
            <w:tcW w:w="1395" w:type="dxa"/>
            <w:vMerge/>
          </w:tcPr>
          <w:p w14:paraId="56D26A25" w14:textId="77777777" w:rsidR="008F747A" w:rsidRPr="001565FC" w:rsidRDefault="008F747A" w:rsidP="008F747A">
            <w:pPr>
              <w:rPr>
                <w:rFonts w:ascii="Arial" w:hAnsi="Arial" w:cs="Arial"/>
                <w:sz w:val="18"/>
                <w:szCs w:val="18"/>
                <w:lang w:eastAsia="zh-CN"/>
              </w:rPr>
            </w:pPr>
          </w:p>
        </w:tc>
        <w:tc>
          <w:tcPr>
            <w:tcW w:w="1840" w:type="dxa"/>
            <w:vMerge/>
          </w:tcPr>
          <w:p w14:paraId="613F016E" w14:textId="77777777" w:rsidR="008F747A" w:rsidRPr="001565FC" w:rsidRDefault="008F747A" w:rsidP="008F747A">
            <w:pPr>
              <w:rPr>
                <w:rFonts w:ascii="Arial" w:hAnsi="Arial" w:cs="Arial"/>
                <w:sz w:val="18"/>
                <w:szCs w:val="18"/>
                <w:lang w:eastAsia="zh-CN"/>
              </w:rPr>
            </w:pPr>
          </w:p>
        </w:tc>
        <w:tc>
          <w:tcPr>
            <w:tcW w:w="1297" w:type="dxa"/>
          </w:tcPr>
          <w:p w14:paraId="4926B9B1" w14:textId="3F8DD8A6" w:rsidR="008F747A" w:rsidRPr="001565FC" w:rsidRDefault="008F747A" w:rsidP="008F747A">
            <w:pPr>
              <w:rPr>
                <w:rFonts w:ascii="Arial" w:hAnsi="Arial" w:cs="Arial"/>
                <w:sz w:val="18"/>
                <w:szCs w:val="18"/>
                <w:lang w:eastAsia="zh-CN"/>
              </w:rPr>
            </w:pPr>
            <w:r w:rsidRPr="00EB5058">
              <w:rPr>
                <w:rFonts w:ascii="Arial" w:hAnsi="Arial" w:cs="Arial"/>
                <w:sz w:val="18"/>
                <w:szCs w:val="18"/>
                <w:lang w:eastAsia="zh-CN"/>
              </w:rPr>
              <w:t>ASSET-D-06</w:t>
            </w:r>
          </w:p>
        </w:tc>
        <w:tc>
          <w:tcPr>
            <w:tcW w:w="1861" w:type="dxa"/>
          </w:tcPr>
          <w:p w14:paraId="6DAEA83E" w14:textId="3FBD2542" w:rsidR="008F747A" w:rsidRPr="001565FC" w:rsidRDefault="008F747A" w:rsidP="008F747A">
            <w:pPr>
              <w:rPr>
                <w:rFonts w:ascii="Arial" w:hAnsi="Arial" w:cs="Arial"/>
                <w:sz w:val="18"/>
                <w:szCs w:val="18"/>
                <w:lang w:eastAsia="zh-CN"/>
              </w:rPr>
            </w:pPr>
            <w:r>
              <w:rPr>
                <w:rFonts w:ascii="Arial" w:hAnsi="Arial" w:cs="Arial"/>
                <w:sz w:val="18"/>
                <w:szCs w:val="18"/>
                <w:lang w:val="sv-SE" w:eastAsia="zh-CN"/>
              </w:rPr>
              <w:t>None</w:t>
            </w:r>
          </w:p>
        </w:tc>
        <w:tc>
          <w:tcPr>
            <w:tcW w:w="1150" w:type="dxa"/>
          </w:tcPr>
          <w:p w14:paraId="607956C5" w14:textId="564B1D5B" w:rsidR="008F747A" w:rsidRPr="001565FC" w:rsidRDefault="008F747A" w:rsidP="008F747A">
            <w:pPr>
              <w:rPr>
                <w:rFonts w:ascii="Arial" w:hAnsi="Arial" w:cs="Arial"/>
                <w:color w:val="000000" w:themeColor="text1"/>
                <w:sz w:val="18"/>
                <w:szCs w:val="18"/>
              </w:rPr>
            </w:pPr>
            <w:r>
              <w:rPr>
                <w:rFonts w:ascii="Arial" w:hAnsi="Arial" w:cs="Arial"/>
                <w:sz w:val="18"/>
                <w:szCs w:val="18"/>
              </w:rPr>
              <w:t>Gap</w:t>
            </w:r>
          </w:p>
        </w:tc>
        <w:tc>
          <w:tcPr>
            <w:tcW w:w="2350" w:type="dxa"/>
          </w:tcPr>
          <w:p w14:paraId="2A02B456" w14:textId="77777777" w:rsidR="008F747A" w:rsidRPr="001565FC" w:rsidRDefault="008F747A" w:rsidP="008F747A">
            <w:pPr>
              <w:rPr>
                <w:rFonts w:ascii="Arial" w:hAnsi="Arial" w:cs="Arial"/>
                <w:sz w:val="18"/>
                <w:szCs w:val="18"/>
                <w:lang w:eastAsia="zh-CN"/>
              </w:rPr>
            </w:pPr>
          </w:p>
        </w:tc>
      </w:tr>
      <w:tr w:rsidR="008F747A" w:rsidRPr="004C6258" w14:paraId="3E812F43" w14:textId="77777777" w:rsidTr="00337EB7">
        <w:trPr>
          <w:gridAfter w:val="1"/>
          <w:wAfter w:w="8" w:type="dxa"/>
          <w:trHeight w:val="129"/>
        </w:trPr>
        <w:tc>
          <w:tcPr>
            <w:tcW w:w="1395" w:type="dxa"/>
            <w:vMerge/>
          </w:tcPr>
          <w:p w14:paraId="581E66AF" w14:textId="77777777" w:rsidR="008F747A" w:rsidRPr="001565FC" w:rsidRDefault="008F747A" w:rsidP="008F747A">
            <w:pPr>
              <w:rPr>
                <w:rFonts w:ascii="Arial" w:hAnsi="Arial" w:cs="Arial"/>
                <w:sz w:val="18"/>
                <w:szCs w:val="18"/>
                <w:lang w:eastAsia="zh-CN"/>
              </w:rPr>
            </w:pPr>
          </w:p>
        </w:tc>
        <w:tc>
          <w:tcPr>
            <w:tcW w:w="1840" w:type="dxa"/>
            <w:vMerge/>
          </w:tcPr>
          <w:p w14:paraId="21563D24" w14:textId="77777777" w:rsidR="008F747A" w:rsidRPr="001565FC" w:rsidRDefault="008F747A" w:rsidP="008F747A">
            <w:pPr>
              <w:rPr>
                <w:rFonts w:ascii="Arial" w:hAnsi="Arial" w:cs="Arial"/>
                <w:sz w:val="18"/>
                <w:szCs w:val="18"/>
                <w:lang w:eastAsia="zh-CN"/>
              </w:rPr>
            </w:pPr>
          </w:p>
        </w:tc>
        <w:tc>
          <w:tcPr>
            <w:tcW w:w="1297" w:type="dxa"/>
          </w:tcPr>
          <w:p w14:paraId="04744155" w14:textId="1AB217BC" w:rsidR="008F747A" w:rsidRPr="001565FC" w:rsidRDefault="008F747A" w:rsidP="008F747A">
            <w:pPr>
              <w:rPr>
                <w:rFonts w:ascii="Arial" w:hAnsi="Arial" w:cs="Arial"/>
                <w:sz w:val="18"/>
                <w:szCs w:val="18"/>
                <w:lang w:eastAsia="zh-CN"/>
              </w:rPr>
            </w:pPr>
            <w:r w:rsidRPr="00EB5058">
              <w:rPr>
                <w:rFonts w:ascii="Arial" w:hAnsi="Arial" w:cs="Arial"/>
                <w:sz w:val="18"/>
                <w:szCs w:val="18"/>
                <w:lang w:eastAsia="zh-CN"/>
              </w:rPr>
              <w:t>ASSET-D-18</w:t>
            </w:r>
          </w:p>
        </w:tc>
        <w:tc>
          <w:tcPr>
            <w:tcW w:w="1861" w:type="dxa"/>
          </w:tcPr>
          <w:p w14:paraId="7AFB16A4" w14:textId="3D453B73" w:rsidR="008F747A" w:rsidRPr="001565FC" w:rsidRDefault="008F747A" w:rsidP="008F747A">
            <w:pPr>
              <w:rPr>
                <w:rFonts w:ascii="Arial" w:hAnsi="Arial" w:cs="Arial"/>
                <w:sz w:val="18"/>
                <w:szCs w:val="18"/>
                <w:lang w:eastAsia="zh-CN"/>
              </w:rPr>
            </w:pPr>
            <w:r>
              <w:rPr>
                <w:rFonts w:ascii="Arial" w:hAnsi="Arial" w:cs="Arial"/>
                <w:sz w:val="18"/>
                <w:szCs w:val="18"/>
                <w:lang w:val="sv-SE" w:eastAsia="zh-CN"/>
              </w:rPr>
              <w:t>None</w:t>
            </w:r>
          </w:p>
        </w:tc>
        <w:tc>
          <w:tcPr>
            <w:tcW w:w="1150" w:type="dxa"/>
          </w:tcPr>
          <w:p w14:paraId="0DA09DB3" w14:textId="24066E71" w:rsidR="008F747A" w:rsidRPr="001565FC" w:rsidRDefault="008F747A" w:rsidP="008F747A">
            <w:pPr>
              <w:rPr>
                <w:rFonts w:ascii="Arial" w:hAnsi="Arial" w:cs="Arial"/>
                <w:color w:val="000000" w:themeColor="text1"/>
                <w:sz w:val="18"/>
                <w:szCs w:val="18"/>
              </w:rPr>
            </w:pPr>
            <w:r>
              <w:rPr>
                <w:rFonts w:ascii="Arial" w:hAnsi="Arial" w:cs="Arial"/>
                <w:sz w:val="18"/>
                <w:szCs w:val="18"/>
              </w:rPr>
              <w:t>Gap</w:t>
            </w:r>
          </w:p>
        </w:tc>
        <w:tc>
          <w:tcPr>
            <w:tcW w:w="2350" w:type="dxa"/>
          </w:tcPr>
          <w:p w14:paraId="65CE82EA" w14:textId="77777777" w:rsidR="008F747A" w:rsidRPr="001565FC" w:rsidRDefault="008F747A" w:rsidP="008F747A">
            <w:pPr>
              <w:rPr>
                <w:rFonts w:ascii="Arial" w:hAnsi="Arial" w:cs="Arial"/>
                <w:sz w:val="18"/>
                <w:szCs w:val="18"/>
                <w:lang w:eastAsia="zh-CN"/>
              </w:rPr>
            </w:pPr>
          </w:p>
        </w:tc>
      </w:tr>
      <w:tr w:rsidR="008F747A" w:rsidRPr="004C6258" w14:paraId="7A8975C0" w14:textId="77777777" w:rsidTr="00337EB7">
        <w:trPr>
          <w:gridAfter w:val="1"/>
          <w:wAfter w:w="8" w:type="dxa"/>
          <w:trHeight w:val="129"/>
        </w:trPr>
        <w:tc>
          <w:tcPr>
            <w:tcW w:w="1395" w:type="dxa"/>
            <w:vMerge/>
          </w:tcPr>
          <w:p w14:paraId="57A80166" w14:textId="77777777" w:rsidR="008F747A" w:rsidRPr="001565FC" w:rsidRDefault="008F747A" w:rsidP="008F747A">
            <w:pPr>
              <w:rPr>
                <w:rFonts w:ascii="Arial" w:hAnsi="Arial" w:cs="Arial"/>
                <w:sz w:val="18"/>
                <w:szCs w:val="18"/>
                <w:lang w:eastAsia="zh-CN"/>
              </w:rPr>
            </w:pPr>
          </w:p>
        </w:tc>
        <w:tc>
          <w:tcPr>
            <w:tcW w:w="1840" w:type="dxa"/>
            <w:vMerge/>
          </w:tcPr>
          <w:p w14:paraId="634A9685" w14:textId="77777777" w:rsidR="008F747A" w:rsidRPr="001565FC" w:rsidRDefault="008F747A" w:rsidP="008F747A">
            <w:pPr>
              <w:rPr>
                <w:rFonts w:ascii="Arial" w:hAnsi="Arial" w:cs="Arial"/>
                <w:sz w:val="18"/>
                <w:szCs w:val="18"/>
                <w:lang w:eastAsia="zh-CN"/>
              </w:rPr>
            </w:pPr>
          </w:p>
        </w:tc>
        <w:tc>
          <w:tcPr>
            <w:tcW w:w="1297" w:type="dxa"/>
          </w:tcPr>
          <w:p w14:paraId="3F7D5ECF" w14:textId="25C7995A" w:rsidR="008F747A" w:rsidRPr="001565FC" w:rsidRDefault="008F747A" w:rsidP="008F747A">
            <w:pPr>
              <w:rPr>
                <w:rFonts w:ascii="Arial" w:hAnsi="Arial" w:cs="Arial"/>
                <w:sz w:val="18"/>
                <w:szCs w:val="18"/>
                <w:lang w:eastAsia="zh-CN"/>
              </w:rPr>
            </w:pPr>
            <w:r w:rsidRPr="00EB5058">
              <w:rPr>
                <w:rFonts w:ascii="Arial" w:hAnsi="Arial" w:cs="Arial"/>
                <w:sz w:val="18"/>
                <w:szCs w:val="18"/>
                <w:lang w:eastAsia="zh-CN"/>
              </w:rPr>
              <w:t>ASSET-D-20</w:t>
            </w:r>
          </w:p>
        </w:tc>
        <w:tc>
          <w:tcPr>
            <w:tcW w:w="1861" w:type="dxa"/>
          </w:tcPr>
          <w:p w14:paraId="47AAF3A8" w14:textId="42EC1E3E" w:rsidR="008F747A" w:rsidRPr="001565FC" w:rsidRDefault="008F747A" w:rsidP="008F747A">
            <w:pPr>
              <w:rPr>
                <w:rFonts w:ascii="Arial" w:hAnsi="Arial" w:cs="Arial"/>
                <w:sz w:val="18"/>
                <w:szCs w:val="18"/>
              </w:rPr>
            </w:pPr>
            <w:r w:rsidRPr="00EB5058">
              <w:rPr>
                <w:rFonts w:ascii="Arial" w:hAnsi="Arial" w:cs="Arial"/>
                <w:sz w:val="18"/>
                <w:szCs w:val="18"/>
              </w:rPr>
              <w:t>REQ-SEC-ALM-PKG-13</w:t>
            </w:r>
          </w:p>
        </w:tc>
        <w:tc>
          <w:tcPr>
            <w:tcW w:w="1150" w:type="dxa"/>
          </w:tcPr>
          <w:p w14:paraId="04524050" w14:textId="07E686AC" w:rsidR="008F747A" w:rsidRPr="001565FC" w:rsidRDefault="008F747A" w:rsidP="008F747A">
            <w:pPr>
              <w:rPr>
                <w:rFonts w:ascii="Arial" w:hAnsi="Arial" w:cs="Arial"/>
                <w:color w:val="000000" w:themeColor="text1"/>
                <w:sz w:val="18"/>
                <w:szCs w:val="18"/>
              </w:rPr>
            </w:pPr>
            <w:r>
              <w:rPr>
                <w:rFonts w:ascii="Arial" w:hAnsi="Arial" w:cs="Arial"/>
                <w:sz w:val="18"/>
                <w:szCs w:val="18"/>
              </w:rPr>
              <w:t>No gap</w:t>
            </w:r>
          </w:p>
        </w:tc>
        <w:tc>
          <w:tcPr>
            <w:tcW w:w="2350" w:type="dxa"/>
          </w:tcPr>
          <w:p w14:paraId="6279ED17" w14:textId="31C92078" w:rsidR="008F747A" w:rsidRPr="001565FC" w:rsidRDefault="008F747A" w:rsidP="008F747A">
            <w:pPr>
              <w:rPr>
                <w:rFonts w:ascii="Arial" w:hAnsi="Arial" w:cs="Arial"/>
                <w:sz w:val="18"/>
                <w:szCs w:val="18"/>
                <w:lang w:eastAsia="zh-CN"/>
              </w:rPr>
            </w:pPr>
            <w:r w:rsidRPr="00100299">
              <w:rPr>
                <w:rFonts w:ascii="Arial" w:hAnsi="Arial" w:cs="Arial"/>
                <w:sz w:val="18"/>
                <w:szCs w:val="18"/>
                <w:lang w:eastAsia="zh-CN"/>
              </w:rPr>
              <w:t>Application-level requirements satisfies the Data encryption at rest</w:t>
            </w:r>
          </w:p>
        </w:tc>
      </w:tr>
      <w:tr w:rsidR="008F747A" w:rsidRPr="004C6258" w14:paraId="5CB23A1F" w14:textId="77777777" w:rsidTr="00337EB7">
        <w:trPr>
          <w:gridAfter w:val="1"/>
          <w:wAfter w:w="8" w:type="dxa"/>
          <w:trHeight w:val="129"/>
        </w:trPr>
        <w:tc>
          <w:tcPr>
            <w:tcW w:w="1395" w:type="dxa"/>
            <w:vMerge/>
          </w:tcPr>
          <w:p w14:paraId="2CED0619" w14:textId="77777777" w:rsidR="008F747A" w:rsidRPr="001565FC" w:rsidRDefault="008F747A" w:rsidP="008F747A">
            <w:pPr>
              <w:rPr>
                <w:rFonts w:ascii="Arial" w:hAnsi="Arial" w:cs="Arial"/>
                <w:sz w:val="18"/>
                <w:szCs w:val="18"/>
                <w:lang w:eastAsia="zh-CN"/>
              </w:rPr>
            </w:pPr>
          </w:p>
        </w:tc>
        <w:tc>
          <w:tcPr>
            <w:tcW w:w="1840" w:type="dxa"/>
            <w:vMerge/>
          </w:tcPr>
          <w:p w14:paraId="1C0FA714" w14:textId="77777777" w:rsidR="008F747A" w:rsidRPr="001565FC" w:rsidRDefault="008F747A" w:rsidP="008F747A">
            <w:pPr>
              <w:rPr>
                <w:rFonts w:ascii="Arial" w:hAnsi="Arial" w:cs="Arial"/>
                <w:sz w:val="18"/>
                <w:szCs w:val="18"/>
                <w:lang w:eastAsia="zh-CN"/>
              </w:rPr>
            </w:pPr>
          </w:p>
        </w:tc>
        <w:tc>
          <w:tcPr>
            <w:tcW w:w="1297" w:type="dxa"/>
          </w:tcPr>
          <w:p w14:paraId="1F89745F" w14:textId="0BEF66FA" w:rsidR="008F747A" w:rsidRPr="001565FC" w:rsidRDefault="008F747A" w:rsidP="008F747A">
            <w:pPr>
              <w:rPr>
                <w:rFonts w:ascii="Arial" w:hAnsi="Arial" w:cs="Arial"/>
                <w:sz w:val="18"/>
                <w:szCs w:val="18"/>
                <w:lang w:eastAsia="zh-CN"/>
              </w:rPr>
            </w:pPr>
            <w:r w:rsidRPr="00EB5058">
              <w:rPr>
                <w:rFonts w:ascii="Arial" w:hAnsi="Arial" w:cs="Arial"/>
                <w:sz w:val="18"/>
                <w:szCs w:val="18"/>
                <w:lang w:eastAsia="zh-CN"/>
              </w:rPr>
              <w:t>ASSET-D-24</w:t>
            </w:r>
          </w:p>
        </w:tc>
        <w:tc>
          <w:tcPr>
            <w:tcW w:w="1861" w:type="dxa"/>
          </w:tcPr>
          <w:p w14:paraId="7A4E2DF4" w14:textId="77777777" w:rsidR="008F747A" w:rsidRPr="00EB5058" w:rsidRDefault="008F747A" w:rsidP="008F747A">
            <w:pPr>
              <w:rPr>
                <w:rFonts w:ascii="Arial" w:hAnsi="Arial" w:cs="Arial"/>
                <w:sz w:val="18"/>
                <w:szCs w:val="18"/>
              </w:rPr>
            </w:pPr>
            <w:r w:rsidRPr="00EB5058">
              <w:rPr>
                <w:rFonts w:ascii="Arial" w:hAnsi="Arial" w:cs="Arial"/>
                <w:sz w:val="18"/>
                <w:szCs w:val="18"/>
              </w:rPr>
              <w:t>REQ-SEC-ALM-PKG-13</w:t>
            </w:r>
          </w:p>
          <w:p w14:paraId="77422CA3" w14:textId="77777777" w:rsidR="008F747A" w:rsidRPr="001565FC" w:rsidRDefault="008F747A" w:rsidP="008F747A">
            <w:pPr>
              <w:rPr>
                <w:rFonts w:ascii="Arial" w:hAnsi="Arial" w:cs="Arial"/>
                <w:sz w:val="18"/>
                <w:szCs w:val="18"/>
                <w:lang w:eastAsia="zh-CN"/>
              </w:rPr>
            </w:pPr>
          </w:p>
        </w:tc>
        <w:tc>
          <w:tcPr>
            <w:tcW w:w="1150" w:type="dxa"/>
          </w:tcPr>
          <w:p w14:paraId="40B75809" w14:textId="2445DF21" w:rsidR="008F747A" w:rsidRPr="001565FC" w:rsidRDefault="008F747A" w:rsidP="008F747A">
            <w:pPr>
              <w:rPr>
                <w:rFonts w:ascii="Arial" w:hAnsi="Arial" w:cs="Arial"/>
                <w:color w:val="000000" w:themeColor="text1"/>
                <w:sz w:val="18"/>
                <w:szCs w:val="18"/>
              </w:rPr>
            </w:pPr>
            <w:r>
              <w:rPr>
                <w:rFonts w:ascii="Arial" w:hAnsi="Arial" w:cs="Arial"/>
                <w:sz w:val="18"/>
                <w:szCs w:val="18"/>
              </w:rPr>
              <w:t>No gap</w:t>
            </w:r>
          </w:p>
        </w:tc>
        <w:tc>
          <w:tcPr>
            <w:tcW w:w="2350" w:type="dxa"/>
          </w:tcPr>
          <w:p w14:paraId="54B91D9F" w14:textId="6EC9CB44" w:rsidR="008F747A" w:rsidRPr="001565FC" w:rsidRDefault="008F747A" w:rsidP="008F747A">
            <w:pPr>
              <w:rPr>
                <w:rFonts w:ascii="Arial" w:hAnsi="Arial" w:cs="Arial"/>
                <w:sz w:val="18"/>
                <w:szCs w:val="18"/>
                <w:lang w:eastAsia="zh-CN"/>
              </w:rPr>
            </w:pPr>
            <w:r w:rsidRPr="00100299">
              <w:rPr>
                <w:rFonts w:ascii="Arial" w:hAnsi="Arial" w:cs="Arial"/>
                <w:sz w:val="18"/>
                <w:szCs w:val="18"/>
                <w:lang w:eastAsia="zh-CN"/>
              </w:rPr>
              <w:t>Application-level requirements satisfies the Data encryption at rest</w:t>
            </w:r>
          </w:p>
        </w:tc>
      </w:tr>
      <w:tr w:rsidR="008F747A" w:rsidRPr="004C6258" w14:paraId="65C0EA31" w14:textId="77777777" w:rsidTr="00337EB7">
        <w:trPr>
          <w:gridAfter w:val="1"/>
          <w:wAfter w:w="8" w:type="dxa"/>
          <w:trHeight w:val="129"/>
        </w:trPr>
        <w:tc>
          <w:tcPr>
            <w:tcW w:w="1395" w:type="dxa"/>
            <w:vMerge w:val="restart"/>
          </w:tcPr>
          <w:p w14:paraId="13E27511" w14:textId="0F80D628" w:rsidR="008F747A" w:rsidRPr="007C188A" w:rsidRDefault="008F747A" w:rsidP="008F747A">
            <w:pPr>
              <w:rPr>
                <w:rFonts w:ascii="Arial" w:hAnsi="Arial" w:cs="Arial"/>
                <w:color w:val="000000" w:themeColor="text1"/>
                <w:sz w:val="18"/>
                <w:szCs w:val="18"/>
              </w:rPr>
            </w:pPr>
            <w:r w:rsidRPr="007C188A">
              <w:rPr>
                <w:rFonts w:ascii="Arial" w:hAnsi="Arial" w:cs="Arial"/>
                <w:color w:val="000000" w:themeColor="text1"/>
                <w:sz w:val="18"/>
                <w:szCs w:val="18"/>
              </w:rPr>
              <w:t>Visibility and Analytics Capability</w:t>
            </w:r>
          </w:p>
        </w:tc>
        <w:tc>
          <w:tcPr>
            <w:tcW w:w="1840" w:type="dxa"/>
            <w:vMerge w:val="restart"/>
          </w:tcPr>
          <w:p w14:paraId="5ADDA242" w14:textId="77777777" w:rsidR="008F747A" w:rsidRPr="00B7212D" w:rsidRDefault="008F747A" w:rsidP="008F747A">
            <w:pPr>
              <w:spacing w:after="100" w:afterAutospacing="1"/>
              <w:rPr>
                <w:rFonts w:ascii="Arial" w:hAnsi="Arial" w:cs="Arial"/>
                <w:color w:val="000000" w:themeColor="text1"/>
                <w:sz w:val="18"/>
                <w:szCs w:val="18"/>
              </w:rPr>
            </w:pPr>
            <w:r w:rsidRPr="00B7212D">
              <w:rPr>
                <w:rFonts w:ascii="Arial" w:hAnsi="Arial" w:cs="Arial"/>
                <w:color w:val="000000" w:themeColor="text1"/>
                <w:sz w:val="18"/>
                <w:szCs w:val="18"/>
              </w:rPr>
              <w:t xml:space="preserve">Utilizes data inventory management, data categorization, data encryption, and </w:t>
            </w:r>
            <w:r w:rsidRPr="00B7212D">
              <w:rPr>
                <w:rFonts w:ascii="Arial" w:hAnsi="Arial" w:cs="Arial"/>
                <w:color w:val="000000" w:themeColor="text1"/>
                <w:sz w:val="18"/>
                <w:szCs w:val="18"/>
              </w:rPr>
              <w:lastRenderedPageBreak/>
              <w:t>access attempts information with some automated analysis and correlation to obtain visibility.</w:t>
            </w:r>
          </w:p>
          <w:p w14:paraId="71B1D853" w14:textId="77777777" w:rsidR="008F747A" w:rsidRPr="00B7212D" w:rsidRDefault="008F747A" w:rsidP="008F747A">
            <w:pPr>
              <w:rPr>
                <w:rFonts w:ascii="Arial" w:hAnsi="Arial" w:cs="Arial"/>
                <w:color w:val="000000" w:themeColor="text1"/>
                <w:sz w:val="18"/>
                <w:szCs w:val="18"/>
              </w:rPr>
            </w:pPr>
          </w:p>
        </w:tc>
        <w:tc>
          <w:tcPr>
            <w:tcW w:w="6658" w:type="dxa"/>
            <w:gridSpan w:val="4"/>
          </w:tcPr>
          <w:p w14:paraId="126C7493" w14:textId="5764ACD9" w:rsidR="008F747A" w:rsidRPr="0048189F" w:rsidRDefault="008F747A" w:rsidP="008F747A">
            <w:pPr>
              <w:spacing w:after="120" w:line="23" w:lineRule="atLeast"/>
              <w:rPr>
                <w:rFonts w:ascii="Arial" w:hAnsi="Arial" w:cs="Arial"/>
                <w:sz w:val="18"/>
                <w:szCs w:val="18"/>
              </w:rPr>
            </w:pPr>
            <w:r w:rsidRPr="008F47CE">
              <w:rPr>
                <w:rFonts w:ascii="Arial" w:hAnsi="Arial" w:cs="Arial"/>
                <w:color w:val="000000" w:themeColor="text1"/>
                <w:sz w:val="18"/>
                <w:szCs w:val="18"/>
              </w:rPr>
              <w:lastRenderedPageBreak/>
              <w:t>Visibility and Analytics Capability</w:t>
            </w:r>
            <w:r>
              <w:rPr>
                <w:rFonts w:ascii="Arial" w:hAnsi="Arial" w:cs="Arial"/>
                <w:color w:val="000000" w:themeColor="text1"/>
                <w:sz w:val="18"/>
                <w:szCs w:val="18"/>
              </w:rPr>
              <w:t xml:space="preserve"> for the </w:t>
            </w:r>
            <w:r>
              <w:rPr>
                <w:rFonts w:ascii="Arial" w:hAnsi="Arial" w:cs="Arial"/>
                <w:sz w:val="18"/>
                <w:szCs w:val="18"/>
                <w:lang w:eastAsia="zh-CN"/>
              </w:rPr>
              <w:t>Open Fronthaul Interface data assets</w:t>
            </w:r>
          </w:p>
        </w:tc>
      </w:tr>
      <w:tr w:rsidR="008F747A" w:rsidRPr="004C6258" w14:paraId="0A2B5CC7" w14:textId="77777777" w:rsidTr="00337EB7">
        <w:trPr>
          <w:gridAfter w:val="1"/>
          <w:wAfter w:w="8" w:type="dxa"/>
          <w:trHeight w:val="129"/>
        </w:trPr>
        <w:tc>
          <w:tcPr>
            <w:tcW w:w="1395" w:type="dxa"/>
            <w:vMerge/>
          </w:tcPr>
          <w:p w14:paraId="7A2D977F" w14:textId="27BF2CBC" w:rsidR="008F747A" w:rsidRPr="007C188A" w:rsidRDefault="008F747A" w:rsidP="008F747A">
            <w:pPr>
              <w:rPr>
                <w:rFonts w:ascii="Arial" w:hAnsi="Arial" w:cs="Arial"/>
                <w:sz w:val="18"/>
                <w:szCs w:val="18"/>
                <w:lang w:eastAsia="zh-CN"/>
              </w:rPr>
            </w:pPr>
          </w:p>
        </w:tc>
        <w:tc>
          <w:tcPr>
            <w:tcW w:w="1840" w:type="dxa"/>
            <w:vMerge/>
          </w:tcPr>
          <w:p w14:paraId="4219CF09" w14:textId="77777777" w:rsidR="008F747A" w:rsidRPr="001565FC" w:rsidRDefault="008F747A" w:rsidP="008F747A">
            <w:pPr>
              <w:rPr>
                <w:rFonts w:ascii="Arial" w:hAnsi="Arial" w:cs="Arial"/>
                <w:sz w:val="18"/>
                <w:szCs w:val="18"/>
                <w:lang w:eastAsia="zh-CN"/>
              </w:rPr>
            </w:pPr>
          </w:p>
        </w:tc>
        <w:tc>
          <w:tcPr>
            <w:tcW w:w="1297" w:type="dxa"/>
          </w:tcPr>
          <w:p w14:paraId="3B1CE91C" w14:textId="77898D0D" w:rsidR="008F747A" w:rsidRDefault="008F747A" w:rsidP="008F747A">
            <w:pPr>
              <w:rPr>
                <w:rFonts w:ascii="Arial" w:hAnsi="Arial" w:cs="Arial"/>
                <w:sz w:val="18"/>
                <w:szCs w:val="18"/>
                <w:lang w:val="sv-SE" w:eastAsia="zh-CN"/>
              </w:rPr>
            </w:pPr>
            <w:r>
              <w:rPr>
                <w:rFonts w:ascii="Arial" w:hAnsi="Arial" w:cs="Arial"/>
                <w:sz w:val="18"/>
                <w:szCs w:val="18"/>
                <w:lang w:eastAsia="zh-CN"/>
              </w:rPr>
              <w:t>ASSET-</w:t>
            </w:r>
            <w:r w:rsidRPr="00B065AF">
              <w:rPr>
                <w:rFonts w:ascii="Arial" w:hAnsi="Arial" w:cs="Arial"/>
                <w:sz w:val="18"/>
                <w:szCs w:val="18"/>
                <w:lang w:eastAsia="zh-CN"/>
              </w:rPr>
              <w:t>D-</w:t>
            </w:r>
            <w:r>
              <w:rPr>
                <w:rFonts w:ascii="Arial" w:hAnsi="Arial" w:cs="Arial"/>
                <w:sz w:val="18"/>
                <w:szCs w:val="18"/>
                <w:lang w:eastAsia="zh-CN"/>
              </w:rPr>
              <w:t>01</w:t>
            </w:r>
            <w:r>
              <w:rPr>
                <w:rFonts w:ascii="Arial" w:hAnsi="Arial" w:cs="Arial"/>
                <w:sz w:val="18"/>
                <w:szCs w:val="18"/>
                <w:lang w:eastAsia="zh-CN"/>
              </w:rPr>
              <w:br/>
              <w:t>ASSET-</w:t>
            </w:r>
            <w:r w:rsidRPr="00B065AF">
              <w:rPr>
                <w:rFonts w:ascii="Arial" w:hAnsi="Arial" w:cs="Arial"/>
                <w:sz w:val="18"/>
                <w:szCs w:val="18"/>
                <w:lang w:eastAsia="zh-CN"/>
              </w:rPr>
              <w:t>D-</w:t>
            </w:r>
            <w:r>
              <w:rPr>
                <w:rFonts w:ascii="Arial" w:hAnsi="Arial" w:cs="Arial"/>
                <w:sz w:val="18"/>
                <w:szCs w:val="18"/>
                <w:lang w:eastAsia="zh-CN"/>
              </w:rPr>
              <w:t>02</w:t>
            </w:r>
            <w:r>
              <w:rPr>
                <w:rFonts w:ascii="Arial" w:hAnsi="Arial" w:cs="Arial"/>
                <w:sz w:val="18"/>
                <w:szCs w:val="18"/>
                <w:lang w:eastAsia="zh-CN"/>
              </w:rPr>
              <w:br/>
              <w:t>ASSET-</w:t>
            </w:r>
            <w:r w:rsidRPr="00B065AF">
              <w:rPr>
                <w:rFonts w:ascii="Arial" w:hAnsi="Arial" w:cs="Arial"/>
                <w:sz w:val="18"/>
                <w:szCs w:val="18"/>
                <w:lang w:eastAsia="zh-CN"/>
              </w:rPr>
              <w:t>D-</w:t>
            </w:r>
            <w:r>
              <w:rPr>
                <w:rFonts w:ascii="Arial" w:hAnsi="Arial" w:cs="Arial"/>
                <w:sz w:val="18"/>
                <w:szCs w:val="18"/>
                <w:lang w:eastAsia="zh-CN"/>
              </w:rPr>
              <w:t>04</w:t>
            </w:r>
            <w:r>
              <w:rPr>
                <w:rFonts w:ascii="Arial" w:hAnsi="Arial" w:cs="Arial"/>
                <w:sz w:val="18"/>
                <w:szCs w:val="18"/>
                <w:lang w:eastAsia="zh-CN"/>
              </w:rPr>
              <w:br/>
              <w:t>ASSET-</w:t>
            </w:r>
            <w:r w:rsidRPr="00B065AF">
              <w:rPr>
                <w:rFonts w:ascii="Arial" w:hAnsi="Arial" w:cs="Arial"/>
                <w:sz w:val="18"/>
                <w:szCs w:val="18"/>
                <w:lang w:eastAsia="zh-CN"/>
              </w:rPr>
              <w:t>D-</w:t>
            </w:r>
            <w:r>
              <w:rPr>
                <w:rFonts w:ascii="Arial" w:hAnsi="Arial" w:cs="Arial"/>
                <w:sz w:val="18"/>
                <w:szCs w:val="18"/>
                <w:lang w:eastAsia="zh-CN"/>
              </w:rPr>
              <w:t>05</w:t>
            </w:r>
            <w:r>
              <w:rPr>
                <w:rFonts w:ascii="Arial" w:hAnsi="Arial" w:cs="Arial"/>
                <w:sz w:val="18"/>
                <w:szCs w:val="18"/>
                <w:lang w:eastAsia="zh-CN"/>
              </w:rPr>
              <w:br/>
            </w:r>
            <w:r>
              <w:rPr>
                <w:rFonts w:ascii="Arial" w:hAnsi="Arial" w:cs="Arial"/>
                <w:sz w:val="18"/>
                <w:szCs w:val="18"/>
                <w:lang w:eastAsia="zh-CN"/>
              </w:rPr>
              <w:lastRenderedPageBreak/>
              <w:t>ASSET-</w:t>
            </w:r>
            <w:r w:rsidRPr="00B065AF">
              <w:rPr>
                <w:rFonts w:ascii="Arial" w:hAnsi="Arial" w:cs="Arial"/>
                <w:sz w:val="18"/>
                <w:szCs w:val="18"/>
                <w:lang w:eastAsia="zh-CN"/>
              </w:rPr>
              <w:t>D-</w:t>
            </w:r>
            <w:r>
              <w:rPr>
                <w:rFonts w:ascii="Arial" w:hAnsi="Arial" w:cs="Arial"/>
                <w:sz w:val="18"/>
                <w:szCs w:val="18"/>
                <w:lang w:eastAsia="zh-CN"/>
              </w:rPr>
              <w:t>16</w:t>
            </w:r>
            <w:r>
              <w:rPr>
                <w:rFonts w:ascii="Arial" w:hAnsi="Arial" w:cs="Arial"/>
                <w:sz w:val="18"/>
                <w:szCs w:val="18"/>
                <w:lang w:eastAsia="zh-CN"/>
              </w:rPr>
              <w:br/>
              <w:t>ASSET-</w:t>
            </w:r>
            <w:r w:rsidRPr="00B065AF">
              <w:rPr>
                <w:rFonts w:ascii="Arial" w:hAnsi="Arial" w:cs="Arial"/>
                <w:sz w:val="18"/>
                <w:szCs w:val="18"/>
                <w:lang w:eastAsia="zh-CN"/>
              </w:rPr>
              <w:t>D-</w:t>
            </w:r>
            <w:r>
              <w:rPr>
                <w:rFonts w:ascii="Arial" w:hAnsi="Arial" w:cs="Arial"/>
                <w:sz w:val="18"/>
                <w:szCs w:val="18"/>
                <w:lang w:eastAsia="zh-CN"/>
              </w:rPr>
              <w:t>17</w:t>
            </w:r>
            <w:r>
              <w:rPr>
                <w:rFonts w:ascii="Arial" w:hAnsi="Arial" w:cs="Arial"/>
                <w:sz w:val="18"/>
                <w:szCs w:val="18"/>
                <w:lang w:eastAsia="zh-CN"/>
              </w:rPr>
              <w:br/>
            </w:r>
            <w:r w:rsidRPr="00EB5058">
              <w:rPr>
                <w:rFonts w:ascii="Arial" w:hAnsi="Arial" w:cs="Arial"/>
                <w:sz w:val="18"/>
                <w:szCs w:val="18"/>
                <w:lang w:val="sv-SE" w:eastAsia="zh-CN"/>
              </w:rPr>
              <w:t>ASSET-D-06</w:t>
            </w:r>
            <w:r>
              <w:rPr>
                <w:rFonts w:ascii="Arial" w:hAnsi="Arial" w:cs="Arial"/>
                <w:sz w:val="18"/>
                <w:szCs w:val="18"/>
                <w:lang w:val="sv-SE" w:eastAsia="zh-CN"/>
              </w:rPr>
              <w:br/>
            </w:r>
            <w:r w:rsidRPr="00EB5058">
              <w:rPr>
                <w:rFonts w:ascii="Arial" w:hAnsi="Arial" w:cs="Arial"/>
                <w:sz w:val="18"/>
                <w:szCs w:val="18"/>
                <w:lang w:val="sv-SE" w:eastAsia="zh-CN"/>
              </w:rPr>
              <w:t>ASSET-D-18</w:t>
            </w:r>
          </w:p>
          <w:p w14:paraId="73285552" w14:textId="2B3596F8" w:rsidR="008F747A" w:rsidRPr="001565FC" w:rsidRDefault="008F747A" w:rsidP="008F747A">
            <w:pPr>
              <w:rPr>
                <w:rFonts w:ascii="Arial" w:hAnsi="Arial" w:cs="Arial"/>
                <w:sz w:val="18"/>
                <w:szCs w:val="18"/>
                <w:lang w:eastAsia="zh-CN"/>
              </w:rPr>
            </w:pPr>
          </w:p>
        </w:tc>
        <w:tc>
          <w:tcPr>
            <w:tcW w:w="1861" w:type="dxa"/>
          </w:tcPr>
          <w:p w14:paraId="6D5E2ECF" w14:textId="34D4DB6D" w:rsidR="008F747A" w:rsidRPr="00530EB3" w:rsidRDefault="008F747A" w:rsidP="008F747A">
            <w:pPr>
              <w:rPr>
                <w:rFonts w:ascii="Arial" w:hAnsi="Arial" w:cs="Arial"/>
                <w:sz w:val="18"/>
                <w:szCs w:val="18"/>
                <w:lang w:eastAsia="zh-CN"/>
              </w:rPr>
            </w:pPr>
            <w:r w:rsidRPr="004C04A8">
              <w:rPr>
                <w:rFonts w:ascii="Arial" w:hAnsi="Arial" w:cs="Arial"/>
                <w:sz w:val="18"/>
                <w:szCs w:val="18"/>
                <w:lang w:eastAsia="zh-CN"/>
              </w:rPr>
              <w:lastRenderedPageBreak/>
              <w:t>REQ-SEC-SLM-DAT-EVT-1</w:t>
            </w:r>
            <w:r w:rsidRPr="004C04A8">
              <w:rPr>
                <w:rFonts w:ascii="Arial" w:hAnsi="Arial" w:cs="Arial"/>
                <w:sz w:val="18"/>
                <w:szCs w:val="18"/>
                <w:lang w:eastAsia="zh-CN"/>
              </w:rPr>
              <w:br/>
              <w:t>REQ-SEC-SLM-DAT-EVT-2</w:t>
            </w:r>
            <w:r w:rsidRPr="004C04A8">
              <w:rPr>
                <w:rFonts w:ascii="Arial" w:hAnsi="Arial" w:cs="Arial"/>
                <w:sz w:val="18"/>
                <w:szCs w:val="18"/>
                <w:lang w:eastAsia="zh-CN"/>
              </w:rPr>
              <w:br/>
            </w:r>
            <w:r w:rsidRPr="004C04A8">
              <w:rPr>
                <w:rFonts w:ascii="Arial" w:hAnsi="Arial" w:cs="Arial"/>
                <w:sz w:val="18"/>
                <w:szCs w:val="18"/>
                <w:lang w:eastAsia="zh-CN"/>
              </w:rPr>
              <w:lastRenderedPageBreak/>
              <w:t>REQ-SEC-SLM-DAT-EVT-3</w:t>
            </w:r>
            <w:r w:rsidRPr="004C04A8">
              <w:rPr>
                <w:rFonts w:ascii="Arial" w:hAnsi="Arial" w:cs="Arial"/>
                <w:sz w:val="18"/>
                <w:szCs w:val="18"/>
                <w:lang w:eastAsia="zh-CN"/>
              </w:rPr>
              <w:br/>
              <w:t>REQ-SEC-SLM-DAT-EVT-4</w:t>
            </w:r>
            <w:r w:rsidRPr="004C04A8">
              <w:rPr>
                <w:rFonts w:ascii="Arial" w:hAnsi="Arial" w:cs="Arial"/>
                <w:sz w:val="18"/>
                <w:szCs w:val="18"/>
                <w:lang w:eastAsia="zh-CN"/>
              </w:rPr>
              <w:br/>
              <w:t>REQ-SEC-SLM-DAT-EVT-6</w:t>
            </w:r>
            <w:r w:rsidRPr="004C04A8">
              <w:rPr>
                <w:rFonts w:ascii="Arial" w:hAnsi="Arial" w:cs="Arial"/>
                <w:sz w:val="18"/>
                <w:szCs w:val="18"/>
                <w:lang w:eastAsia="zh-CN"/>
              </w:rPr>
              <w:br/>
              <w:t>REQ-SEC-SLM-DAT-EVT-7</w:t>
            </w:r>
            <w:r w:rsidRPr="004C04A8">
              <w:rPr>
                <w:rFonts w:ascii="Arial" w:hAnsi="Arial" w:cs="Arial"/>
                <w:sz w:val="18"/>
                <w:szCs w:val="18"/>
                <w:lang w:eastAsia="zh-CN"/>
              </w:rPr>
              <w:br/>
              <w:t>REQ-SEC-SLM-DAT-EVT-8</w:t>
            </w:r>
            <w:r>
              <w:rPr>
                <w:rFonts w:ascii="Arial" w:hAnsi="Arial" w:cs="Arial"/>
                <w:sz w:val="18"/>
                <w:szCs w:val="18"/>
                <w:lang w:eastAsia="zh-CN"/>
              </w:rPr>
              <w:br/>
            </w:r>
            <w:r w:rsidRPr="00530EB3">
              <w:rPr>
                <w:rFonts w:ascii="Arial" w:hAnsi="Arial" w:cs="Arial"/>
                <w:sz w:val="18"/>
                <w:szCs w:val="18"/>
                <w:lang w:eastAsia="zh-CN"/>
              </w:rPr>
              <w:t>REQ-SEC-SLM-GSE-4</w:t>
            </w:r>
            <w:r w:rsidRPr="00530EB3">
              <w:rPr>
                <w:rFonts w:ascii="Arial" w:hAnsi="Arial" w:cs="Arial"/>
                <w:sz w:val="18"/>
                <w:szCs w:val="18"/>
                <w:lang w:eastAsia="zh-CN"/>
              </w:rPr>
              <w:br/>
              <w:t>REQ-SEC-SLM-GSE-5</w:t>
            </w:r>
            <w:r>
              <w:rPr>
                <w:rFonts w:ascii="Arial" w:hAnsi="Arial" w:cs="Arial"/>
                <w:sz w:val="18"/>
                <w:szCs w:val="18"/>
                <w:lang w:eastAsia="zh-CN"/>
              </w:rPr>
              <w:br/>
            </w:r>
            <w:r w:rsidRPr="00792FE9">
              <w:rPr>
                <w:rFonts w:ascii="Arial" w:hAnsi="Arial" w:cs="Arial"/>
                <w:sz w:val="18"/>
                <w:szCs w:val="18"/>
                <w:lang w:eastAsia="zh-CN"/>
              </w:rPr>
              <w:t>REQ-SEC-SLM-DAT-EVT-5</w:t>
            </w:r>
          </w:p>
        </w:tc>
        <w:tc>
          <w:tcPr>
            <w:tcW w:w="1150" w:type="dxa"/>
          </w:tcPr>
          <w:p w14:paraId="5136BD59" w14:textId="080A092A" w:rsidR="008F747A" w:rsidRPr="001565FC" w:rsidRDefault="008F747A" w:rsidP="008F747A">
            <w:pPr>
              <w:rPr>
                <w:rFonts w:ascii="Arial" w:hAnsi="Arial" w:cs="Arial"/>
                <w:color w:val="000000" w:themeColor="text1"/>
                <w:sz w:val="18"/>
                <w:szCs w:val="18"/>
              </w:rPr>
            </w:pPr>
            <w:r>
              <w:rPr>
                <w:rFonts w:ascii="Arial" w:eastAsia="Times New Roman" w:hAnsi="Arial" w:cs="Arial"/>
                <w:sz w:val="18"/>
                <w:szCs w:val="18"/>
              </w:rPr>
              <w:lastRenderedPageBreak/>
              <w:t>Partial gap</w:t>
            </w:r>
          </w:p>
        </w:tc>
        <w:tc>
          <w:tcPr>
            <w:tcW w:w="2350" w:type="dxa"/>
          </w:tcPr>
          <w:p w14:paraId="76AF8EFB" w14:textId="1FF2F529" w:rsidR="008F747A" w:rsidRPr="00DB1065" w:rsidRDefault="008F747A" w:rsidP="008F747A">
            <w:pPr>
              <w:spacing w:after="120" w:line="23" w:lineRule="atLeast"/>
              <w:rPr>
                <w:rFonts w:ascii="Arial" w:eastAsia="Times New Roman" w:hAnsi="Arial" w:cs="Arial"/>
                <w:color w:val="000000" w:themeColor="text1"/>
                <w:sz w:val="18"/>
                <w:szCs w:val="18"/>
              </w:rPr>
            </w:pPr>
            <w:r w:rsidRPr="0048189F">
              <w:rPr>
                <w:rFonts w:ascii="Arial" w:hAnsi="Arial" w:cs="Arial"/>
                <w:sz w:val="18"/>
                <w:szCs w:val="18"/>
              </w:rPr>
              <w:t>Data inventory and data categorization are out of scope for O-RAN specifications.</w:t>
            </w:r>
            <w:r>
              <w:rPr>
                <w:rFonts w:ascii="Arial" w:hAnsi="Arial" w:cs="Arial"/>
                <w:sz w:val="18"/>
                <w:szCs w:val="18"/>
              </w:rPr>
              <w:t xml:space="preserve"> </w:t>
            </w:r>
          </w:p>
          <w:p w14:paraId="3C0AECCE" w14:textId="5ED128F2" w:rsidR="008F747A" w:rsidRPr="001565FC" w:rsidRDefault="008F747A" w:rsidP="008F747A">
            <w:pPr>
              <w:rPr>
                <w:rFonts w:ascii="Arial" w:hAnsi="Arial" w:cs="Arial"/>
                <w:sz w:val="18"/>
                <w:szCs w:val="18"/>
                <w:lang w:eastAsia="zh-CN"/>
              </w:rPr>
            </w:pPr>
            <w:r w:rsidRPr="00DB1065">
              <w:rPr>
                <w:rFonts w:ascii="Arial" w:eastAsia="Times New Roman" w:hAnsi="Arial" w:cs="Arial"/>
                <w:color w:val="000000" w:themeColor="text1"/>
                <w:sz w:val="18"/>
                <w:szCs w:val="18"/>
              </w:rPr>
              <w:lastRenderedPageBreak/>
              <w:t xml:space="preserve">Creating and providing the required information is within scope. However, the collection, analysis, and correlation of this information to achieve visibility are considered out of scope for O-RAN. </w:t>
            </w:r>
            <w:r w:rsidRPr="005E7372">
              <w:rPr>
                <w:rFonts w:ascii="Arial" w:eastAsia="Calibri" w:hAnsi="Arial" w:cs="Arial"/>
                <w:sz w:val="18"/>
                <w:szCs w:val="18"/>
              </w:rPr>
              <w:t>According to [i.31], SIEM is not within scope and is not defined by the O-RAN ALLIANCE.</w:t>
            </w:r>
          </w:p>
        </w:tc>
      </w:tr>
      <w:tr w:rsidR="008F747A" w:rsidRPr="004C6258" w14:paraId="77166DC5" w14:textId="77777777" w:rsidTr="00337EB7">
        <w:trPr>
          <w:gridAfter w:val="1"/>
          <w:wAfter w:w="8" w:type="dxa"/>
          <w:trHeight w:val="129"/>
        </w:trPr>
        <w:tc>
          <w:tcPr>
            <w:tcW w:w="1395" w:type="dxa"/>
            <w:vMerge/>
          </w:tcPr>
          <w:p w14:paraId="37596A6A" w14:textId="77777777" w:rsidR="008F747A" w:rsidRPr="007C188A" w:rsidRDefault="008F747A" w:rsidP="008F747A">
            <w:pPr>
              <w:rPr>
                <w:rFonts w:ascii="Arial" w:hAnsi="Arial" w:cs="Arial"/>
                <w:sz w:val="18"/>
                <w:szCs w:val="18"/>
                <w:lang w:eastAsia="zh-CN"/>
              </w:rPr>
            </w:pPr>
          </w:p>
        </w:tc>
        <w:tc>
          <w:tcPr>
            <w:tcW w:w="1840" w:type="dxa"/>
            <w:vMerge/>
          </w:tcPr>
          <w:p w14:paraId="7C5443D0" w14:textId="77777777" w:rsidR="008F747A" w:rsidRPr="001565FC" w:rsidRDefault="008F747A" w:rsidP="008F747A">
            <w:pPr>
              <w:rPr>
                <w:rFonts w:ascii="Arial" w:hAnsi="Arial" w:cs="Arial"/>
                <w:sz w:val="18"/>
                <w:szCs w:val="18"/>
                <w:lang w:eastAsia="zh-CN"/>
              </w:rPr>
            </w:pPr>
          </w:p>
        </w:tc>
        <w:tc>
          <w:tcPr>
            <w:tcW w:w="6658" w:type="dxa"/>
            <w:gridSpan w:val="4"/>
          </w:tcPr>
          <w:p w14:paraId="27F4D830" w14:textId="299C2D0E" w:rsidR="008F747A" w:rsidRPr="0048189F" w:rsidRDefault="008F747A" w:rsidP="008F747A">
            <w:pPr>
              <w:spacing w:after="120" w:line="23" w:lineRule="atLeast"/>
              <w:rPr>
                <w:rFonts w:ascii="Arial" w:hAnsi="Arial" w:cs="Arial"/>
                <w:sz w:val="18"/>
                <w:szCs w:val="18"/>
              </w:rPr>
            </w:pPr>
            <w:r w:rsidRPr="008F47CE">
              <w:rPr>
                <w:rFonts w:ascii="Arial" w:hAnsi="Arial" w:cs="Arial"/>
                <w:color w:val="000000" w:themeColor="text1"/>
                <w:sz w:val="18"/>
                <w:szCs w:val="18"/>
              </w:rPr>
              <w:t>Visibility and Analytics Capability</w:t>
            </w:r>
            <w:r>
              <w:rPr>
                <w:rFonts w:ascii="Arial" w:hAnsi="Arial" w:cs="Arial"/>
                <w:color w:val="000000" w:themeColor="text1"/>
                <w:sz w:val="18"/>
                <w:szCs w:val="18"/>
              </w:rPr>
              <w:t xml:space="preserve"> for the </w:t>
            </w:r>
            <w:r>
              <w:rPr>
                <w:rFonts w:ascii="Arial" w:hAnsi="Arial" w:cs="Arial"/>
                <w:sz w:val="18"/>
                <w:szCs w:val="18"/>
                <w:lang w:eastAsia="zh-CN"/>
              </w:rPr>
              <w:t>Open Fronthaul protocol stack data assets</w:t>
            </w:r>
          </w:p>
        </w:tc>
      </w:tr>
      <w:tr w:rsidR="008F747A" w:rsidRPr="004C6258" w14:paraId="0B21A39D" w14:textId="77777777" w:rsidTr="00337EB7">
        <w:trPr>
          <w:gridAfter w:val="1"/>
          <w:wAfter w:w="8" w:type="dxa"/>
          <w:trHeight w:val="129"/>
        </w:trPr>
        <w:tc>
          <w:tcPr>
            <w:tcW w:w="1395" w:type="dxa"/>
            <w:vMerge/>
          </w:tcPr>
          <w:p w14:paraId="3107DEED" w14:textId="77777777" w:rsidR="008F747A" w:rsidRPr="007C188A" w:rsidRDefault="008F747A" w:rsidP="008F747A">
            <w:pPr>
              <w:rPr>
                <w:rFonts w:ascii="Arial" w:hAnsi="Arial" w:cs="Arial"/>
                <w:sz w:val="18"/>
                <w:szCs w:val="18"/>
                <w:lang w:eastAsia="zh-CN"/>
              </w:rPr>
            </w:pPr>
          </w:p>
        </w:tc>
        <w:tc>
          <w:tcPr>
            <w:tcW w:w="1840" w:type="dxa"/>
            <w:vMerge/>
          </w:tcPr>
          <w:p w14:paraId="15FFF062" w14:textId="77777777" w:rsidR="008F747A" w:rsidRPr="001565FC" w:rsidRDefault="008F747A" w:rsidP="008F747A">
            <w:pPr>
              <w:rPr>
                <w:rFonts w:ascii="Arial" w:hAnsi="Arial" w:cs="Arial"/>
                <w:sz w:val="18"/>
                <w:szCs w:val="18"/>
                <w:lang w:eastAsia="zh-CN"/>
              </w:rPr>
            </w:pPr>
          </w:p>
        </w:tc>
        <w:tc>
          <w:tcPr>
            <w:tcW w:w="1297" w:type="dxa"/>
          </w:tcPr>
          <w:p w14:paraId="16B5A19E" w14:textId="4DAD9489" w:rsidR="008F747A" w:rsidRPr="00137CCC" w:rsidRDefault="008F747A" w:rsidP="008F747A">
            <w:pPr>
              <w:rPr>
                <w:rFonts w:ascii="Arial" w:hAnsi="Arial" w:cs="Arial"/>
                <w:sz w:val="18"/>
                <w:szCs w:val="18"/>
                <w:lang w:val="sv-SE" w:eastAsia="zh-CN"/>
              </w:rPr>
            </w:pPr>
            <w:r w:rsidRPr="008F47CE">
              <w:rPr>
                <w:rFonts w:ascii="Arial" w:hAnsi="Arial" w:cs="Arial"/>
                <w:sz w:val="18"/>
                <w:szCs w:val="18"/>
                <w:lang w:val="sv-SE" w:eastAsia="zh-CN"/>
              </w:rPr>
              <w:t>ASSET-D-01</w:t>
            </w:r>
            <w:r w:rsidRPr="008F47CE">
              <w:rPr>
                <w:rFonts w:ascii="Arial" w:hAnsi="Arial" w:cs="Arial"/>
                <w:sz w:val="18"/>
                <w:szCs w:val="18"/>
                <w:lang w:val="sv-SE" w:eastAsia="zh-CN"/>
              </w:rPr>
              <w:br/>
              <w:t>ASSET-D-02</w:t>
            </w:r>
            <w:r w:rsidRPr="008F47CE">
              <w:rPr>
                <w:rFonts w:ascii="Arial" w:hAnsi="Arial" w:cs="Arial"/>
                <w:sz w:val="18"/>
                <w:szCs w:val="18"/>
                <w:lang w:val="sv-SE" w:eastAsia="zh-CN"/>
              </w:rPr>
              <w:br/>
              <w:t>ASSET-D-04</w:t>
            </w:r>
            <w:r w:rsidRPr="008F47CE">
              <w:rPr>
                <w:rFonts w:ascii="Arial" w:hAnsi="Arial" w:cs="Arial"/>
                <w:sz w:val="18"/>
                <w:szCs w:val="18"/>
                <w:lang w:val="sv-SE" w:eastAsia="zh-CN"/>
              </w:rPr>
              <w:br/>
              <w:t>ASSET-D-05</w:t>
            </w:r>
            <w:r w:rsidRPr="008F47CE">
              <w:rPr>
                <w:rFonts w:ascii="Arial" w:hAnsi="Arial" w:cs="Arial"/>
                <w:sz w:val="18"/>
                <w:szCs w:val="18"/>
                <w:lang w:val="sv-SE" w:eastAsia="zh-CN"/>
              </w:rPr>
              <w:br/>
              <w:t>ASSET-D-16</w:t>
            </w:r>
            <w:r w:rsidRPr="008F47CE">
              <w:rPr>
                <w:rFonts w:ascii="Arial" w:hAnsi="Arial" w:cs="Arial"/>
                <w:sz w:val="18"/>
                <w:szCs w:val="18"/>
                <w:lang w:val="sv-SE" w:eastAsia="zh-CN"/>
              </w:rPr>
              <w:br/>
              <w:t>ASSET-D-17</w:t>
            </w:r>
            <w:r>
              <w:rPr>
                <w:rFonts w:ascii="Arial" w:hAnsi="Arial" w:cs="Arial"/>
                <w:sz w:val="18"/>
                <w:szCs w:val="18"/>
                <w:lang w:val="sv-SE" w:eastAsia="zh-CN"/>
              </w:rPr>
              <w:t xml:space="preserve"> </w:t>
            </w:r>
            <w:r w:rsidRPr="00792FE9">
              <w:rPr>
                <w:rFonts w:ascii="Arial" w:hAnsi="Arial" w:cs="Arial"/>
                <w:sz w:val="18"/>
                <w:szCs w:val="18"/>
                <w:lang w:val="sv-SE" w:eastAsia="zh-CN"/>
              </w:rPr>
              <w:t>ASSET-D-06</w:t>
            </w:r>
            <w:r>
              <w:rPr>
                <w:rFonts w:ascii="Arial" w:hAnsi="Arial" w:cs="Arial"/>
                <w:sz w:val="18"/>
                <w:szCs w:val="18"/>
                <w:lang w:val="sv-SE" w:eastAsia="zh-CN"/>
              </w:rPr>
              <w:br/>
            </w:r>
            <w:r w:rsidRPr="00792FE9">
              <w:rPr>
                <w:rFonts w:ascii="Arial" w:hAnsi="Arial" w:cs="Arial"/>
                <w:sz w:val="18"/>
                <w:szCs w:val="18"/>
                <w:lang w:val="sv-SE" w:eastAsia="zh-CN"/>
              </w:rPr>
              <w:t>ASSET-D-18</w:t>
            </w:r>
            <w:r>
              <w:rPr>
                <w:rFonts w:ascii="Arial" w:hAnsi="Arial" w:cs="Arial"/>
                <w:sz w:val="18"/>
                <w:szCs w:val="18"/>
                <w:lang w:val="sv-SE" w:eastAsia="zh-CN"/>
              </w:rPr>
              <w:br/>
            </w:r>
            <w:r w:rsidRPr="00D34E86">
              <w:rPr>
                <w:rFonts w:ascii="Arial" w:hAnsi="Arial" w:cs="Arial"/>
                <w:sz w:val="18"/>
                <w:szCs w:val="18"/>
                <w:lang w:val="sv-SE" w:eastAsia="zh-CN"/>
              </w:rPr>
              <w:t>ASSET-D-</w:t>
            </w:r>
            <w:r>
              <w:rPr>
                <w:rFonts w:ascii="Arial" w:hAnsi="Arial" w:cs="Arial"/>
                <w:sz w:val="18"/>
                <w:szCs w:val="18"/>
                <w:lang w:val="sv-SE" w:eastAsia="zh-CN"/>
              </w:rPr>
              <w:t>20</w:t>
            </w:r>
            <w:r>
              <w:rPr>
                <w:rFonts w:ascii="Arial" w:hAnsi="Arial" w:cs="Arial"/>
                <w:sz w:val="18"/>
                <w:szCs w:val="18"/>
                <w:lang w:val="sv-SE" w:eastAsia="zh-CN"/>
              </w:rPr>
              <w:br/>
            </w:r>
            <w:r w:rsidRPr="00D34E86">
              <w:rPr>
                <w:rFonts w:ascii="Arial" w:hAnsi="Arial" w:cs="Arial"/>
                <w:sz w:val="18"/>
                <w:szCs w:val="18"/>
                <w:lang w:val="sv-SE" w:eastAsia="zh-CN"/>
              </w:rPr>
              <w:t>ASSET-D-</w:t>
            </w:r>
            <w:r>
              <w:rPr>
                <w:rFonts w:ascii="Arial" w:hAnsi="Arial" w:cs="Arial"/>
                <w:sz w:val="18"/>
                <w:szCs w:val="18"/>
                <w:lang w:val="sv-SE" w:eastAsia="zh-CN"/>
              </w:rPr>
              <w:t>24</w:t>
            </w:r>
          </w:p>
        </w:tc>
        <w:tc>
          <w:tcPr>
            <w:tcW w:w="1861" w:type="dxa"/>
          </w:tcPr>
          <w:p w14:paraId="5105DED9" w14:textId="04F0B2E4" w:rsidR="008F747A" w:rsidRPr="00630ABB" w:rsidRDefault="008F747A" w:rsidP="008F747A">
            <w:pPr>
              <w:rPr>
                <w:rFonts w:ascii="Arial" w:hAnsi="Arial" w:cs="Arial"/>
                <w:sz w:val="18"/>
                <w:szCs w:val="18"/>
                <w:lang w:val="sv-SE" w:eastAsia="zh-CN"/>
              </w:rPr>
            </w:pPr>
            <w:r w:rsidRPr="008F47CE">
              <w:rPr>
                <w:rFonts w:ascii="Arial" w:hAnsi="Arial" w:cs="Arial"/>
                <w:sz w:val="18"/>
                <w:szCs w:val="18"/>
                <w:lang w:val="sv-SE" w:eastAsia="zh-CN"/>
              </w:rPr>
              <w:t>REQ-SEC-SLM-DAT-EVT-1</w:t>
            </w:r>
            <w:r w:rsidRPr="008F47CE">
              <w:rPr>
                <w:rFonts w:ascii="Arial" w:hAnsi="Arial" w:cs="Arial"/>
                <w:sz w:val="18"/>
                <w:szCs w:val="18"/>
                <w:lang w:val="sv-SE" w:eastAsia="zh-CN"/>
              </w:rPr>
              <w:br/>
              <w:t>REQ-SEC-SLM-DAT-EVT-2</w:t>
            </w:r>
            <w:r w:rsidRPr="008F47CE">
              <w:rPr>
                <w:rFonts w:ascii="Arial" w:hAnsi="Arial" w:cs="Arial"/>
                <w:sz w:val="18"/>
                <w:szCs w:val="18"/>
                <w:lang w:val="sv-SE" w:eastAsia="zh-CN"/>
              </w:rPr>
              <w:br/>
              <w:t>REQ-SEC-SLM-DAT-EVT-3</w:t>
            </w:r>
            <w:r w:rsidRPr="008F47CE">
              <w:rPr>
                <w:rFonts w:ascii="Arial" w:hAnsi="Arial" w:cs="Arial"/>
                <w:sz w:val="18"/>
                <w:szCs w:val="18"/>
                <w:lang w:val="sv-SE" w:eastAsia="zh-CN"/>
              </w:rPr>
              <w:br/>
              <w:t>REQ-SEC-SLM-DAT-EVT-4</w:t>
            </w:r>
            <w:r w:rsidRPr="008F47CE">
              <w:rPr>
                <w:rFonts w:ascii="Arial" w:hAnsi="Arial" w:cs="Arial"/>
                <w:sz w:val="18"/>
                <w:szCs w:val="18"/>
                <w:lang w:val="sv-SE" w:eastAsia="zh-CN"/>
              </w:rPr>
              <w:br/>
              <w:t>REQ-SEC-SLM-DAT-EVT-6</w:t>
            </w:r>
            <w:r w:rsidRPr="008F47CE">
              <w:rPr>
                <w:rFonts w:ascii="Arial" w:hAnsi="Arial" w:cs="Arial"/>
                <w:sz w:val="18"/>
                <w:szCs w:val="18"/>
                <w:lang w:val="sv-SE" w:eastAsia="zh-CN"/>
              </w:rPr>
              <w:br/>
              <w:t>REQ-SEC-SLM-DAT-EVT-7</w:t>
            </w:r>
            <w:r w:rsidRPr="008F47CE">
              <w:rPr>
                <w:rFonts w:ascii="Arial" w:hAnsi="Arial" w:cs="Arial"/>
                <w:sz w:val="18"/>
                <w:szCs w:val="18"/>
                <w:lang w:val="sv-SE" w:eastAsia="zh-CN"/>
              </w:rPr>
              <w:br/>
              <w:t>REQ-SEC-SLM-DAT-EVT-8</w:t>
            </w:r>
            <w:r w:rsidRPr="008F47CE">
              <w:rPr>
                <w:rFonts w:ascii="Arial" w:hAnsi="Arial" w:cs="Arial"/>
                <w:sz w:val="18"/>
                <w:szCs w:val="18"/>
                <w:lang w:val="sv-SE" w:eastAsia="zh-CN"/>
              </w:rPr>
              <w:br/>
              <w:t>REQ-SEC-SLM-GSE-4</w:t>
            </w:r>
            <w:r w:rsidRPr="008F47CE">
              <w:rPr>
                <w:rFonts w:ascii="Arial" w:hAnsi="Arial" w:cs="Arial"/>
                <w:sz w:val="18"/>
                <w:szCs w:val="18"/>
                <w:lang w:val="sv-SE" w:eastAsia="zh-CN"/>
              </w:rPr>
              <w:br/>
              <w:t>REQ-SEC-SLM-GSE-5</w:t>
            </w:r>
            <w:r>
              <w:rPr>
                <w:rFonts w:ascii="Arial" w:hAnsi="Arial" w:cs="Arial"/>
                <w:sz w:val="18"/>
                <w:szCs w:val="18"/>
                <w:lang w:val="sv-SE" w:eastAsia="zh-CN"/>
              </w:rPr>
              <w:br/>
            </w:r>
            <w:r w:rsidRPr="00630ABB">
              <w:rPr>
                <w:rFonts w:ascii="Arial" w:hAnsi="Arial" w:cs="Arial"/>
                <w:sz w:val="18"/>
                <w:szCs w:val="18"/>
                <w:lang w:val="sv-SE" w:eastAsia="zh-CN"/>
              </w:rPr>
              <w:t>REQ-SEC-SLM-DAT-EVT-5</w:t>
            </w:r>
          </w:p>
        </w:tc>
        <w:tc>
          <w:tcPr>
            <w:tcW w:w="1150" w:type="dxa"/>
          </w:tcPr>
          <w:p w14:paraId="69430A5D" w14:textId="6028FD23" w:rsidR="008F747A" w:rsidRDefault="008F747A" w:rsidP="008F747A">
            <w:pPr>
              <w:rPr>
                <w:rFonts w:ascii="Arial" w:eastAsia="Times New Roman" w:hAnsi="Arial" w:cs="Arial"/>
                <w:sz w:val="18"/>
                <w:szCs w:val="18"/>
              </w:rPr>
            </w:pPr>
            <w:r w:rsidRPr="008F47CE">
              <w:rPr>
                <w:rFonts w:ascii="Arial" w:hAnsi="Arial" w:cs="Arial"/>
                <w:sz w:val="18"/>
                <w:szCs w:val="18"/>
              </w:rPr>
              <w:t>Partial gap</w:t>
            </w:r>
          </w:p>
        </w:tc>
        <w:tc>
          <w:tcPr>
            <w:tcW w:w="2350" w:type="dxa"/>
          </w:tcPr>
          <w:p w14:paraId="77B5FB3F" w14:textId="7DE23D6D" w:rsidR="008F747A" w:rsidRPr="00DB1065" w:rsidRDefault="008F747A" w:rsidP="008F747A">
            <w:pPr>
              <w:spacing w:after="120" w:line="23" w:lineRule="atLeast"/>
              <w:rPr>
                <w:rFonts w:ascii="Arial" w:eastAsia="Times New Roman" w:hAnsi="Arial" w:cs="Arial"/>
                <w:color w:val="000000" w:themeColor="text1"/>
                <w:sz w:val="18"/>
                <w:szCs w:val="18"/>
              </w:rPr>
            </w:pPr>
            <w:r w:rsidRPr="0048189F">
              <w:rPr>
                <w:rFonts w:ascii="Arial" w:hAnsi="Arial" w:cs="Arial"/>
                <w:sz w:val="18"/>
                <w:szCs w:val="18"/>
              </w:rPr>
              <w:t>Data inventory and data categorization are out of scope for O-RAN specifications.</w:t>
            </w:r>
            <w:r>
              <w:rPr>
                <w:rFonts w:ascii="Arial" w:hAnsi="Arial" w:cs="Arial"/>
                <w:sz w:val="18"/>
                <w:szCs w:val="18"/>
              </w:rPr>
              <w:t xml:space="preserve"> </w:t>
            </w:r>
          </w:p>
          <w:p w14:paraId="4BF18254" w14:textId="1B74A290" w:rsidR="008F747A" w:rsidRPr="0048189F" w:rsidRDefault="008F747A" w:rsidP="008F747A">
            <w:pPr>
              <w:spacing w:after="120" w:line="23" w:lineRule="atLeast"/>
              <w:rPr>
                <w:rFonts w:ascii="Arial" w:hAnsi="Arial" w:cs="Arial"/>
                <w:sz w:val="18"/>
                <w:szCs w:val="18"/>
              </w:rPr>
            </w:pPr>
            <w:r w:rsidRPr="00DB1065">
              <w:rPr>
                <w:rFonts w:ascii="Arial" w:eastAsia="Times New Roman" w:hAnsi="Arial" w:cs="Arial"/>
                <w:color w:val="000000" w:themeColor="text1"/>
                <w:sz w:val="18"/>
                <w:szCs w:val="18"/>
              </w:rPr>
              <w:t xml:space="preserve">Creating and providing the required information is within scope. However, the collection, analysis, and correlation of this information to achieve visibility are considered out of scope for O-RAN. </w:t>
            </w:r>
            <w:r w:rsidRPr="005E7372">
              <w:rPr>
                <w:rFonts w:ascii="Arial" w:eastAsia="Calibri" w:hAnsi="Arial" w:cs="Arial"/>
                <w:sz w:val="18"/>
                <w:szCs w:val="18"/>
              </w:rPr>
              <w:t>According to [i.31], SIEM is not within scope and is not defined by the O-RAN ALLIANCE.</w:t>
            </w:r>
          </w:p>
        </w:tc>
      </w:tr>
      <w:tr w:rsidR="008F747A" w:rsidRPr="004C6258" w14:paraId="6524673E" w14:textId="77777777" w:rsidTr="00337EB7">
        <w:trPr>
          <w:gridAfter w:val="1"/>
          <w:wAfter w:w="8" w:type="dxa"/>
          <w:trHeight w:val="129"/>
        </w:trPr>
        <w:tc>
          <w:tcPr>
            <w:tcW w:w="1395" w:type="dxa"/>
            <w:vMerge w:val="restart"/>
          </w:tcPr>
          <w:p w14:paraId="3E92134A" w14:textId="5180DEEF" w:rsidR="008F747A" w:rsidRPr="007C188A" w:rsidRDefault="008F747A" w:rsidP="008F747A">
            <w:pPr>
              <w:rPr>
                <w:rFonts w:ascii="Arial" w:hAnsi="Arial" w:cs="Arial"/>
                <w:sz w:val="18"/>
                <w:szCs w:val="18"/>
                <w:lang w:eastAsia="zh-CN"/>
              </w:rPr>
            </w:pPr>
            <w:r w:rsidRPr="00C16EBB">
              <w:rPr>
                <w:rFonts w:ascii="Arial" w:hAnsi="Arial" w:cs="Arial"/>
                <w:color w:val="000000" w:themeColor="text1"/>
                <w:sz w:val="18"/>
                <w:szCs w:val="18"/>
              </w:rPr>
              <w:t>Automation and Orchestration Capability</w:t>
            </w:r>
          </w:p>
        </w:tc>
        <w:tc>
          <w:tcPr>
            <w:tcW w:w="1840" w:type="dxa"/>
            <w:vMerge w:val="restart"/>
          </w:tcPr>
          <w:p w14:paraId="45F7ADD7" w14:textId="77777777" w:rsidR="008F747A" w:rsidRPr="00B7212D" w:rsidRDefault="008F747A" w:rsidP="008F747A">
            <w:pPr>
              <w:spacing w:after="100" w:afterAutospacing="1"/>
              <w:rPr>
                <w:rFonts w:ascii="Arial" w:hAnsi="Arial" w:cs="Arial"/>
                <w:sz w:val="18"/>
                <w:szCs w:val="18"/>
              </w:rPr>
            </w:pPr>
            <w:r w:rsidRPr="00B7212D">
              <w:rPr>
                <w:rFonts w:ascii="Arial" w:hAnsi="Arial" w:cs="Arial"/>
                <w:color w:val="000000" w:themeColor="text1"/>
                <w:sz w:val="18"/>
                <w:szCs w:val="18"/>
              </w:rPr>
              <w:t>Data lifecycle and security policies (e.g., access, usage, storage, encryption, configurations, protections, backups, categorization, sanitization) are automated.</w:t>
            </w:r>
          </w:p>
          <w:p w14:paraId="04FAD88D" w14:textId="77777777" w:rsidR="008F747A" w:rsidRPr="001565FC" w:rsidRDefault="008F747A" w:rsidP="008F747A">
            <w:pPr>
              <w:rPr>
                <w:rFonts w:ascii="Arial" w:hAnsi="Arial" w:cs="Arial"/>
                <w:sz w:val="18"/>
                <w:szCs w:val="18"/>
                <w:lang w:eastAsia="zh-CN"/>
              </w:rPr>
            </w:pPr>
          </w:p>
        </w:tc>
        <w:tc>
          <w:tcPr>
            <w:tcW w:w="6658" w:type="dxa"/>
            <w:gridSpan w:val="4"/>
          </w:tcPr>
          <w:p w14:paraId="12731CCC" w14:textId="5344934F" w:rsidR="008F747A" w:rsidRPr="0048189F" w:rsidRDefault="008F747A" w:rsidP="008F747A">
            <w:pPr>
              <w:spacing w:after="120" w:line="23" w:lineRule="atLeast"/>
              <w:rPr>
                <w:rFonts w:ascii="Arial" w:hAnsi="Arial" w:cs="Arial"/>
                <w:sz w:val="18"/>
                <w:szCs w:val="18"/>
              </w:rPr>
            </w:pPr>
            <w:r w:rsidRPr="008F47CE">
              <w:rPr>
                <w:rFonts w:ascii="Arial" w:hAnsi="Arial" w:cs="Arial"/>
                <w:color w:val="000000" w:themeColor="text1"/>
                <w:sz w:val="18"/>
                <w:szCs w:val="18"/>
              </w:rPr>
              <w:t>Automation and Orchestration Capability</w:t>
            </w:r>
            <w:r>
              <w:rPr>
                <w:rFonts w:ascii="Arial" w:hAnsi="Arial" w:cs="Arial"/>
                <w:color w:val="000000" w:themeColor="text1"/>
                <w:sz w:val="18"/>
                <w:szCs w:val="18"/>
              </w:rPr>
              <w:t xml:space="preserve"> for the </w:t>
            </w:r>
            <w:r>
              <w:rPr>
                <w:rFonts w:ascii="Arial" w:hAnsi="Arial" w:cs="Arial"/>
                <w:sz w:val="18"/>
                <w:szCs w:val="18"/>
                <w:lang w:eastAsia="zh-CN"/>
              </w:rPr>
              <w:t>Open Fronthaul Interface data assets</w:t>
            </w:r>
          </w:p>
        </w:tc>
      </w:tr>
      <w:tr w:rsidR="008F747A" w:rsidRPr="004C6258" w14:paraId="6B2FC91B" w14:textId="77777777" w:rsidTr="00337EB7">
        <w:trPr>
          <w:gridAfter w:val="1"/>
          <w:wAfter w:w="8" w:type="dxa"/>
          <w:trHeight w:val="129"/>
        </w:trPr>
        <w:tc>
          <w:tcPr>
            <w:tcW w:w="1395" w:type="dxa"/>
            <w:vMerge/>
          </w:tcPr>
          <w:p w14:paraId="39188129" w14:textId="4B3DBFC5" w:rsidR="008F747A" w:rsidRPr="00C16EBB" w:rsidRDefault="008F747A" w:rsidP="008F747A">
            <w:pPr>
              <w:rPr>
                <w:rFonts w:ascii="Arial" w:hAnsi="Arial" w:cs="Arial"/>
                <w:sz w:val="18"/>
                <w:szCs w:val="18"/>
                <w:lang w:eastAsia="zh-CN"/>
              </w:rPr>
            </w:pPr>
          </w:p>
        </w:tc>
        <w:tc>
          <w:tcPr>
            <w:tcW w:w="1840" w:type="dxa"/>
            <w:vMerge/>
          </w:tcPr>
          <w:p w14:paraId="7C1FDBA8" w14:textId="77777777" w:rsidR="008F747A" w:rsidRPr="001565FC" w:rsidRDefault="008F747A" w:rsidP="008F747A">
            <w:pPr>
              <w:rPr>
                <w:rFonts w:ascii="Arial" w:hAnsi="Arial" w:cs="Arial"/>
                <w:sz w:val="18"/>
                <w:szCs w:val="18"/>
                <w:lang w:eastAsia="zh-CN"/>
              </w:rPr>
            </w:pPr>
          </w:p>
        </w:tc>
        <w:tc>
          <w:tcPr>
            <w:tcW w:w="1297" w:type="dxa"/>
          </w:tcPr>
          <w:p w14:paraId="6D3AAD18" w14:textId="35A487D0" w:rsidR="008F747A" w:rsidRPr="001565FC" w:rsidRDefault="008F747A" w:rsidP="008F747A">
            <w:pPr>
              <w:rPr>
                <w:rFonts w:ascii="Arial" w:hAnsi="Arial" w:cs="Arial"/>
                <w:sz w:val="18"/>
                <w:szCs w:val="18"/>
                <w:lang w:eastAsia="zh-CN"/>
              </w:rPr>
            </w:pPr>
            <w:r w:rsidRPr="00B065AF">
              <w:rPr>
                <w:rFonts w:ascii="Arial" w:hAnsi="Arial" w:cs="Arial"/>
                <w:sz w:val="18"/>
                <w:szCs w:val="18"/>
              </w:rPr>
              <w:t>A</w:t>
            </w:r>
            <w:r>
              <w:rPr>
                <w:rFonts w:ascii="Arial" w:hAnsi="Arial" w:cs="Arial"/>
                <w:sz w:val="18"/>
                <w:szCs w:val="18"/>
              </w:rPr>
              <w:t>SSET</w:t>
            </w:r>
            <w:r w:rsidRPr="00B065AF">
              <w:rPr>
                <w:rFonts w:ascii="Arial" w:hAnsi="Arial" w:cs="Arial"/>
                <w:sz w:val="18"/>
                <w:szCs w:val="18"/>
              </w:rPr>
              <w:t>-D-</w:t>
            </w:r>
            <w:r>
              <w:rPr>
                <w:rFonts w:ascii="Arial" w:hAnsi="Arial" w:cs="Arial"/>
                <w:sz w:val="18"/>
                <w:szCs w:val="18"/>
              </w:rPr>
              <w:t>01</w:t>
            </w:r>
            <w:r>
              <w:rPr>
                <w:rFonts w:ascii="Arial" w:hAnsi="Arial" w:cs="Arial"/>
                <w:sz w:val="18"/>
                <w:szCs w:val="18"/>
              </w:rPr>
              <w:br/>
            </w:r>
            <w:r w:rsidRPr="00B065AF">
              <w:rPr>
                <w:rFonts w:ascii="Arial" w:hAnsi="Arial" w:cs="Arial"/>
                <w:sz w:val="18"/>
                <w:szCs w:val="18"/>
              </w:rPr>
              <w:t>A</w:t>
            </w:r>
            <w:r>
              <w:rPr>
                <w:rFonts w:ascii="Arial" w:hAnsi="Arial" w:cs="Arial"/>
                <w:sz w:val="18"/>
                <w:szCs w:val="18"/>
              </w:rPr>
              <w:t>SSET</w:t>
            </w:r>
            <w:r w:rsidRPr="00B065AF">
              <w:rPr>
                <w:rFonts w:ascii="Arial" w:hAnsi="Arial" w:cs="Arial"/>
                <w:sz w:val="18"/>
                <w:szCs w:val="18"/>
              </w:rPr>
              <w:t>-D-</w:t>
            </w:r>
            <w:r>
              <w:rPr>
                <w:rFonts w:ascii="Arial" w:hAnsi="Arial" w:cs="Arial"/>
                <w:sz w:val="18"/>
                <w:szCs w:val="18"/>
              </w:rPr>
              <w:t>02</w:t>
            </w:r>
            <w:r>
              <w:rPr>
                <w:rFonts w:ascii="Arial" w:hAnsi="Arial" w:cs="Arial"/>
                <w:sz w:val="18"/>
                <w:szCs w:val="18"/>
              </w:rPr>
              <w:br/>
            </w:r>
            <w:r w:rsidRPr="00B065AF">
              <w:rPr>
                <w:rFonts w:ascii="Arial" w:hAnsi="Arial" w:cs="Arial"/>
                <w:sz w:val="18"/>
                <w:szCs w:val="18"/>
              </w:rPr>
              <w:t>A</w:t>
            </w:r>
            <w:r>
              <w:rPr>
                <w:rFonts w:ascii="Arial" w:hAnsi="Arial" w:cs="Arial"/>
                <w:sz w:val="18"/>
                <w:szCs w:val="18"/>
              </w:rPr>
              <w:t>SSET</w:t>
            </w:r>
            <w:r w:rsidRPr="00B065AF">
              <w:rPr>
                <w:rFonts w:ascii="Arial" w:hAnsi="Arial" w:cs="Arial"/>
                <w:sz w:val="18"/>
                <w:szCs w:val="18"/>
              </w:rPr>
              <w:t>-D-</w:t>
            </w:r>
            <w:r>
              <w:rPr>
                <w:rFonts w:ascii="Arial" w:hAnsi="Arial" w:cs="Arial"/>
                <w:sz w:val="18"/>
                <w:szCs w:val="18"/>
              </w:rPr>
              <w:t>04</w:t>
            </w:r>
            <w:r>
              <w:rPr>
                <w:rFonts w:ascii="Arial" w:hAnsi="Arial" w:cs="Arial"/>
                <w:sz w:val="18"/>
                <w:szCs w:val="18"/>
              </w:rPr>
              <w:br/>
            </w:r>
            <w:r w:rsidRPr="00B065AF">
              <w:rPr>
                <w:rFonts w:ascii="Arial" w:hAnsi="Arial" w:cs="Arial"/>
                <w:sz w:val="18"/>
                <w:szCs w:val="18"/>
              </w:rPr>
              <w:t>A</w:t>
            </w:r>
            <w:r>
              <w:rPr>
                <w:rFonts w:ascii="Arial" w:hAnsi="Arial" w:cs="Arial"/>
                <w:sz w:val="18"/>
                <w:szCs w:val="18"/>
              </w:rPr>
              <w:t>SSET</w:t>
            </w:r>
            <w:r w:rsidRPr="00B065AF">
              <w:rPr>
                <w:rFonts w:ascii="Arial" w:hAnsi="Arial" w:cs="Arial"/>
                <w:sz w:val="18"/>
                <w:szCs w:val="18"/>
              </w:rPr>
              <w:t>-D-</w:t>
            </w:r>
            <w:r>
              <w:rPr>
                <w:rFonts w:ascii="Arial" w:hAnsi="Arial" w:cs="Arial"/>
                <w:sz w:val="18"/>
                <w:szCs w:val="18"/>
              </w:rPr>
              <w:t>05</w:t>
            </w:r>
            <w:r>
              <w:rPr>
                <w:rFonts w:ascii="Arial" w:hAnsi="Arial" w:cs="Arial"/>
                <w:sz w:val="18"/>
                <w:szCs w:val="18"/>
              </w:rPr>
              <w:br/>
            </w:r>
            <w:r w:rsidRPr="00B065AF">
              <w:rPr>
                <w:rFonts w:ascii="Arial" w:hAnsi="Arial" w:cs="Arial"/>
                <w:sz w:val="18"/>
                <w:szCs w:val="18"/>
              </w:rPr>
              <w:t>A</w:t>
            </w:r>
            <w:r>
              <w:rPr>
                <w:rFonts w:ascii="Arial" w:hAnsi="Arial" w:cs="Arial"/>
                <w:sz w:val="18"/>
                <w:szCs w:val="18"/>
              </w:rPr>
              <w:t>SSET</w:t>
            </w:r>
            <w:r w:rsidRPr="00B065AF">
              <w:rPr>
                <w:rFonts w:ascii="Arial" w:hAnsi="Arial" w:cs="Arial"/>
                <w:sz w:val="18"/>
                <w:szCs w:val="18"/>
              </w:rPr>
              <w:t>-D-</w:t>
            </w:r>
            <w:r>
              <w:rPr>
                <w:rFonts w:ascii="Arial" w:hAnsi="Arial" w:cs="Arial"/>
                <w:sz w:val="18"/>
                <w:szCs w:val="18"/>
              </w:rPr>
              <w:t>06</w:t>
            </w:r>
            <w:r>
              <w:rPr>
                <w:rFonts w:ascii="Arial" w:hAnsi="Arial" w:cs="Arial"/>
                <w:sz w:val="18"/>
                <w:szCs w:val="18"/>
              </w:rPr>
              <w:br/>
            </w:r>
            <w:r w:rsidRPr="00B065AF">
              <w:rPr>
                <w:rFonts w:ascii="Arial" w:hAnsi="Arial" w:cs="Arial"/>
                <w:sz w:val="18"/>
                <w:szCs w:val="18"/>
              </w:rPr>
              <w:t>A</w:t>
            </w:r>
            <w:r>
              <w:rPr>
                <w:rFonts w:ascii="Arial" w:hAnsi="Arial" w:cs="Arial"/>
                <w:sz w:val="18"/>
                <w:szCs w:val="18"/>
              </w:rPr>
              <w:t>SSET</w:t>
            </w:r>
            <w:r w:rsidRPr="00B065AF">
              <w:rPr>
                <w:rFonts w:ascii="Arial" w:hAnsi="Arial" w:cs="Arial"/>
                <w:sz w:val="18"/>
                <w:szCs w:val="18"/>
              </w:rPr>
              <w:t>-D-</w:t>
            </w:r>
            <w:r>
              <w:rPr>
                <w:rFonts w:ascii="Arial" w:hAnsi="Arial" w:cs="Arial"/>
                <w:sz w:val="18"/>
                <w:szCs w:val="18"/>
              </w:rPr>
              <w:t>16</w:t>
            </w:r>
            <w:r>
              <w:rPr>
                <w:rFonts w:ascii="Arial" w:hAnsi="Arial" w:cs="Arial"/>
                <w:sz w:val="18"/>
                <w:szCs w:val="18"/>
              </w:rPr>
              <w:br/>
            </w:r>
            <w:r w:rsidRPr="00B065AF">
              <w:rPr>
                <w:rFonts w:ascii="Arial" w:hAnsi="Arial" w:cs="Arial"/>
                <w:sz w:val="18"/>
                <w:szCs w:val="18"/>
              </w:rPr>
              <w:t>A</w:t>
            </w:r>
            <w:r>
              <w:rPr>
                <w:rFonts w:ascii="Arial" w:hAnsi="Arial" w:cs="Arial"/>
                <w:sz w:val="18"/>
                <w:szCs w:val="18"/>
              </w:rPr>
              <w:t>SSET</w:t>
            </w:r>
            <w:r w:rsidRPr="00B065AF">
              <w:rPr>
                <w:rFonts w:ascii="Arial" w:hAnsi="Arial" w:cs="Arial"/>
                <w:sz w:val="18"/>
                <w:szCs w:val="18"/>
              </w:rPr>
              <w:t>-D-</w:t>
            </w:r>
            <w:r>
              <w:rPr>
                <w:rFonts w:ascii="Arial" w:hAnsi="Arial" w:cs="Arial"/>
                <w:sz w:val="18"/>
                <w:szCs w:val="18"/>
              </w:rPr>
              <w:t>17</w:t>
            </w:r>
            <w:r>
              <w:rPr>
                <w:rFonts w:ascii="Arial" w:hAnsi="Arial" w:cs="Arial"/>
                <w:sz w:val="18"/>
                <w:szCs w:val="18"/>
              </w:rPr>
              <w:br/>
            </w:r>
            <w:r w:rsidRPr="00B065AF">
              <w:rPr>
                <w:rFonts w:ascii="Arial" w:hAnsi="Arial" w:cs="Arial"/>
                <w:sz w:val="18"/>
                <w:szCs w:val="18"/>
              </w:rPr>
              <w:t>A</w:t>
            </w:r>
            <w:r>
              <w:rPr>
                <w:rFonts w:ascii="Arial" w:hAnsi="Arial" w:cs="Arial"/>
                <w:sz w:val="18"/>
                <w:szCs w:val="18"/>
              </w:rPr>
              <w:t>SSET</w:t>
            </w:r>
            <w:r w:rsidRPr="00B065AF">
              <w:rPr>
                <w:rFonts w:ascii="Arial" w:hAnsi="Arial" w:cs="Arial"/>
                <w:sz w:val="18"/>
                <w:szCs w:val="18"/>
              </w:rPr>
              <w:t>-D-</w:t>
            </w:r>
            <w:r>
              <w:rPr>
                <w:rFonts w:ascii="Arial" w:hAnsi="Arial" w:cs="Arial"/>
                <w:sz w:val="18"/>
                <w:szCs w:val="18"/>
              </w:rPr>
              <w:t>18</w:t>
            </w:r>
          </w:p>
        </w:tc>
        <w:tc>
          <w:tcPr>
            <w:tcW w:w="1861" w:type="dxa"/>
          </w:tcPr>
          <w:p w14:paraId="7F0F75AA" w14:textId="12AAA9E1" w:rsidR="008F747A" w:rsidRPr="001565FC" w:rsidRDefault="008F747A" w:rsidP="008F747A">
            <w:pPr>
              <w:rPr>
                <w:rFonts w:ascii="Arial" w:hAnsi="Arial" w:cs="Arial"/>
                <w:sz w:val="18"/>
                <w:szCs w:val="18"/>
                <w:lang w:eastAsia="zh-CN"/>
              </w:rPr>
            </w:pPr>
            <w:r>
              <w:rPr>
                <w:rFonts w:ascii="Arial" w:hAnsi="Arial" w:cs="Arial"/>
                <w:sz w:val="18"/>
                <w:szCs w:val="18"/>
              </w:rPr>
              <w:t>None</w:t>
            </w:r>
          </w:p>
        </w:tc>
        <w:tc>
          <w:tcPr>
            <w:tcW w:w="1150" w:type="dxa"/>
          </w:tcPr>
          <w:p w14:paraId="0F21F605" w14:textId="3843DFBA" w:rsidR="008F747A" w:rsidRPr="001565FC" w:rsidRDefault="008F747A" w:rsidP="008F747A">
            <w:pPr>
              <w:rPr>
                <w:rFonts w:ascii="Arial" w:hAnsi="Arial" w:cs="Arial"/>
                <w:color w:val="000000" w:themeColor="text1"/>
                <w:sz w:val="18"/>
                <w:szCs w:val="18"/>
              </w:rPr>
            </w:pPr>
            <w:r w:rsidRPr="0023654D">
              <w:rPr>
                <w:rFonts w:ascii="Arial" w:eastAsia="Times New Roman" w:hAnsi="Arial" w:cs="Arial"/>
                <w:sz w:val="18"/>
                <w:szCs w:val="18"/>
              </w:rPr>
              <w:t>Gap</w:t>
            </w:r>
          </w:p>
        </w:tc>
        <w:tc>
          <w:tcPr>
            <w:tcW w:w="2350" w:type="dxa"/>
          </w:tcPr>
          <w:p w14:paraId="24E7C9A7" w14:textId="1EEAA4E2" w:rsidR="008F747A" w:rsidRPr="001565FC" w:rsidRDefault="008F747A" w:rsidP="008F747A">
            <w:pPr>
              <w:rPr>
                <w:rFonts w:ascii="Arial" w:hAnsi="Arial" w:cs="Arial"/>
                <w:sz w:val="18"/>
                <w:szCs w:val="18"/>
                <w:lang w:eastAsia="zh-CN"/>
              </w:rPr>
            </w:pPr>
            <w:r w:rsidRPr="007C188A">
              <w:rPr>
                <w:rFonts w:ascii="Arial" w:hAnsi="Arial" w:cs="Arial"/>
                <w:sz w:val="18"/>
                <w:szCs w:val="18"/>
                <w:lang w:eastAsia="zh-CN"/>
              </w:rPr>
              <w:t>Out of scope, as data lifecycle and security policies fall under the operator's responsibilities.</w:t>
            </w:r>
          </w:p>
        </w:tc>
      </w:tr>
      <w:tr w:rsidR="008F747A" w:rsidRPr="004C6258" w14:paraId="013F186F" w14:textId="77777777" w:rsidTr="00337EB7">
        <w:trPr>
          <w:gridAfter w:val="1"/>
          <w:wAfter w:w="8" w:type="dxa"/>
          <w:trHeight w:val="129"/>
        </w:trPr>
        <w:tc>
          <w:tcPr>
            <w:tcW w:w="1395" w:type="dxa"/>
            <w:vMerge/>
          </w:tcPr>
          <w:p w14:paraId="5CCA8F56" w14:textId="77777777" w:rsidR="008F747A" w:rsidRPr="001565FC" w:rsidRDefault="008F747A" w:rsidP="008F747A">
            <w:pPr>
              <w:rPr>
                <w:rFonts w:ascii="Arial" w:hAnsi="Arial" w:cs="Arial"/>
                <w:sz w:val="18"/>
                <w:szCs w:val="18"/>
                <w:lang w:eastAsia="zh-CN"/>
              </w:rPr>
            </w:pPr>
          </w:p>
        </w:tc>
        <w:tc>
          <w:tcPr>
            <w:tcW w:w="1840" w:type="dxa"/>
            <w:vMerge/>
          </w:tcPr>
          <w:p w14:paraId="61E9B733" w14:textId="77777777" w:rsidR="008F747A" w:rsidRPr="001565FC" w:rsidRDefault="008F747A" w:rsidP="008F747A">
            <w:pPr>
              <w:rPr>
                <w:rFonts w:ascii="Arial" w:hAnsi="Arial" w:cs="Arial"/>
                <w:sz w:val="18"/>
                <w:szCs w:val="18"/>
                <w:lang w:eastAsia="zh-CN"/>
              </w:rPr>
            </w:pPr>
          </w:p>
        </w:tc>
        <w:tc>
          <w:tcPr>
            <w:tcW w:w="6658" w:type="dxa"/>
            <w:gridSpan w:val="4"/>
          </w:tcPr>
          <w:p w14:paraId="10C56EFA" w14:textId="53FB738E" w:rsidR="008F747A" w:rsidRPr="007C188A" w:rsidRDefault="008F747A" w:rsidP="008F747A">
            <w:pPr>
              <w:rPr>
                <w:rFonts w:ascii="Arial" w:hAnsi="Arial" w:cs="Arial"/>
                <w:sz w:val="18"/>
                <w:szCs w:val="18"/>
                <w:lang w:eastAsia="zh-CN"/>
              </w:rPr>
            </w:pPr>
            <w:r w:rsidRPr="008F47CE">
              <w:rPr>
                <w:rFonts w:ascii="Arial" w:hAnsi="Arial" w:cs="Arial"/>
                <w:color w:val="000000" w:themeColor="text1"/>
                <w:sz w:val="18"/>
                <w:szCs w:val="18"/>
              </w:rPr>
              <w:t>Automation and Orchestration Capability</w:t>
            </w:r>
            <w:r>
              <w:rPr>
                <w:rFonts w:ascii="Arial" w:hAnsi="Arial" w:cs="Arial"/>
                <w:sz w:val="18"/>
                <w:szCs w:val="18"/>
                <w:lang w:eastAsia="zh-CN"/>
              </w:rPr>
              <w:t xml:space="preserve"> for the Open Fronthaul protocol stack data assets</w:t>
            </w:r>
          </w:p>
        </w:tc>
      </w:tr>
      <w:tr w:rsidR="008F747A" w:rsidRPr="004C6258" w14:paraId="69F22010" w14:textId="77777777" w:rsidTr="00337EB7">
        <w:trPr>
          <w:gridAfter w:val="1"/>
          <w:wAfter w:w="8" w:type="dxa"/>
          <w:trHeight w:val="129"/>
        </w:trPr>
        <w:tc>
          <w:tcPr>
            <w:tcW w:w="1395" w:type="dxa"/>
            <w:vMerge/>
          </w:tcPr>
          <w:p w14:paraId="074559F7" w14:textId="77777777" w:rsidR="008F747A" w:rsidRPr="001565FC" w:rsidRDefault="008F747A" w:rsidP="008F747A">
            <w:pPr>
              <w:rPr>
                <w:rFonts w:ascii="Arial" w:hAnsi="Arial" w:cs="Arial"/>
                <w:sz w:val="18"/>
                <w:szCs w:val="18"/>
                <w:lang w:eastAsia="zh-CN"/>
              </w:rPr>
            </w:pPr>
          </w:p>
        </w:tc>
        <w:tc>
          <w:tcPr>
            <w:tcW w:w="1840" w:type="dxa"/>
            <w:vMerge/>
          </w:tcPr>
          <w:p w14:paraId="0A98FD00" w14:textId="77777777" w:rsidR="008F747A" w:rsidRPr="001565FC" w:rsidRDefault="008F747A" w:rsidP="008F747A">
            <w:pPr>
              <w:rPr>
                <w:rFonts w:ascii="Arial" w:hAnsi="Arial" w:cs="Arial"/>
                <w:sz w:val="18"/>
                <w:szCs w:val="18"/>
                <w:lang w:eastAsia="zh-CN"/>
              </w:rPr>
            </w:pPr>
          </w:p>
        </w:tc>
        <w:tc>
          <w:tcPr>
            <w:tcW w:w="1297" w:type="dxa"/>
          </w:tcPr>
          <w:p w14:paraId="2A2E992E" w14:textId="48D5D5ED" w:rsidR="008F747A" w:rsidRPr="00B065AF" w:rsidRDefault="008F747A" w:rsidP="008F747A">
            <w:pPr>
              <w:spacing w:after="0"/>
              <w:textAlignment w:val="baseline"/>
              <w:rPr>
                <w:rFonts w:ascii="Arial" w:hAnsi="Arial" w:cs="Arial"/>
                <w:sz w:val="18"/>
                <w:szCs w:val="18"/>
              </w:rPr>
            </w:pPr>
            <w:r w:rsidRPr="008F47CE">
              <w:rPr>
                <w:rFonts w:ascii="Arial" w:hAnsi="Arial" w:cs="Arial"/>
                <w:sz w:val="18"/>
                <w:szCs w:val="18"/>
              </w:rPr>
              <w:t>ASSET-D-01</w:t>
            </w:r>
            <w:r>
              <w:rPr>
                <w:rFonts w:ascii="Arial" w:hAnsi="Arial" w:cs="Arial"/>
                <w:sz w:val="18"/>
                <w:szCs w:val="18"/>
              </w:rPr>
              <w:br/>
            </w:r>
            <w:r w:rsidRPr="008F47CE">
              <w:rPr>
                <w:rFonts w:ascii="Arial" w:hAnsi="Arial" w:cs="Arial"/>
                <w:sz w:val="18"/>
                <w:szCs w:val="18"/>
              </w:rPr>
              <w:t>ASSET-D-0</w:t>
            </w:r>
            <w:r>
              <w:rPr>
                <w:rFonts w:ascii="Arial" w:hAnsi="Arial" w:cs="Arial"/>
                <w:sz w:val="18"/>
                <w:szCs w:val="18"/>
              </w:rPr>
              <w:t>2</w:t>
            </w:r>
            <w:r>
              <w:rPr>
                <w:rFonts w:ascii="Arial" w:hAnsi="Arial" w:cs="Arial"/>
                <w:sz w:val="18"/>
                <w:szCs w:val="18"/>
              </w:rPr>
              <w:br/>
            </w:r>
            <w:r w:rsidRPr="008F47CE">
              <w:rPr>
                <w:rFonts w:ascii="Arial" w:hAnsi="Arial" w:cs="Arial"/>
                <w:sz w:val="18"/>
                <w:szCs w:val="18"/>
              </w:rPr>
              <w:t>ASSET-D-0</w:t>
            </w:r>
            <w:r>
              <w:rPr>
                <w:rFonts w:ascii="Arial" w:hAnsi="Arial" w:cs="Arial"/>
                <w:sz w:val="18"/>
                <w:szCs w:val="18"/>
              </w:rPr>
              <w:t>4</w:t>
            </w:r>
            <w:r>
              <w:rPr>
                <w:rFonts w:ascii="Arial" w:hAnsi="Arial" w:cs="Arial"/>
                <w:sz w:val="18"/>
                <w:szCs w:val="18"/>
              </w:rPr>
              <w:br/>
            </w:r>
            <w:r w:rsidRPr="008F47CE">
              <w:rPr>
                <w:rFonts w:ascii="Arial" w:hAnsi="Arial" w:cs="Arial"/>
                <w:sz w:val="18"/>
                <w:szCs w:val="18"/>
              </w:rPr>
              <w:t>ASSET-D-0</w:t>
            </w:r>
            <w:r>
              <w:rPr>
                <w:rFonts w:ascii="Arial" w:hAnsi="Arial" w:cs="Arial"/>
                <w:sz w:val="18"/>
                <w:szCs w:val="18"/>
              </w:rPr>
              <w:t>5</w:t>
            </w:r>
            <w:r>
              <w:rPr>
                <w:rFonts w:ascii="Arial" w:hAnsi="Arial" w:cs="Arial"/>
                <w:sz w:val="18"/>
                <w:szCs w:val="18"/>
              </w:rPr>
              <w:br/>
            </w:r>
            <w:r w:rsidRPr="008F47CE">
              <w:rPr>
                <w:rFonts w:ascii="Arial" w:hAnsi="Arial" w:cs="Arial"/>
                <w:sz w:val="18"/>
                <w:szCs w:val="18"/>
              </w:rPr>
              <w:t>ASSET-D-0</w:t>
            </w:r>
            <w:r>
              <w:rPr>
                <w:rFonts w:ascii="Arial" w:hAnsi="Arial" w:cs="Arial"/>
                <w:sz w:val="18"/>
                <w:szCs w:val="18"/>
              </w:rPr>
              <w:t>6</w:t>
            </w:r>
            <w:r>
              <w:rPr>
                <w:rFonts w:ascii="Arial" w:hAnsi="Arial" w:cs="Arial"/>
                <w:sz w:val="18"/>
                <w:szCs w:val="18"/>
              </w:rPr>
              <w:br/>
            </w:r>
            <w:r w:rsidRPr="008F47CE">
              <w:rPr>
                <w:rFonts w:ascii="Arial" w:hAnsi="Arial" w:cs="Arial"/>
                <w:sz w:val="18"/>
                <w:szCs w:val="18"/>
              </w:rPr>
              <w:lastRenderedPageBreak/>
              <w:t>ASSET-D-</w:t>
            </w:r>
            <w:r>
              <w:rPr>
                <w:rFonts w:ascii="Arial" w:hAnsi="Arial" w:cs="Arial"/>
                <w:sz w:val="18"/>
                <w:szCs w:val="18"/>
              </w:rPr>
              <w:t>16</w:t>
            </w:r>
            <w:r>
              <w:rPr>
                <w:rFonts w:ascii="Arial" w:hAnsi="Arial" w:cs="Arial"/>
                <w:sz w:val="18"/>
                <w:szCs w:val="18"/>
              </w:rPr>
              <w:br/>
            </w:r>
            <w:r w:rsidRPr="008F47CE">
              <w:rPr>
                <w:rFonts w:ascii="Arial" w:hAnsi="Arial" w:cs="Arial"/>
                <w:sz w:val="18"/>
                <w:szCs w:val="18"/>
              </w:rPr>
              <w:t>ASSET-D-</w:t>
            </w:r>
            <w:r>
              <w:rPr>
                <w:rFonts w:ascii="Arial" w:hAnsi="Arial" w:cs="Arial"/>
                <w:sz w:val="18"/>
                <w:szCs w:val="18"/>
              </w:rPr>
              <w:t>17</w:t>
            </w:r>
            <w:r>
              <w:rPr>
                <w:rFonts w:ascii="Arial" w:hAnsi="Arial" w:cs="Arial"/>
                <w:sz w:val="18"/>
                <w:szCs w:val="18"/>
              </w:rPr>
              <w:br/>
            </w:r>
            <w:r w:rsidRPr="008F47CE">
              <w:rPr>
                <w:rFonts w:ascii="Arial" w:hAnsi="Arial" w:cs="Arial"/>
                <w:sz w:val="18"/>
                <w:szCs w:val="18"/>
              </w:rPr>
              <w:t>ASSET-D-</w:t>
            </w:r>
            <w:r>
              <w:rPr>
                <w:rFonts w:ascii="Arial" w:hAnsi="Arial" w:cs="Arial"/>
                <w:sz w:val="18"/>
                <w:szCs w:val="18"/>
              </w:rPr>
              <w:t>18</w:t>
            </w:r>
            <w:r>
              <w:rPr>
                <w:rFonts w:ascii="Arial" w:hAnsi="Arial" w:cs="Arial"/>
                <w:sz w:val="18"/>
                <w:szCs w:val="18"/>
              </w:rPr>
              <w:br/>
            </w:r>
            <w:r w:rsidRPr="008F47CE">
              <w:rPr>
                <w:rFonts w:ascii="Arial" w:hAnsi="Arial" w:cs="Arial"/>
                <w:sz w:val="18"/>
                <w:szCs w:val="18"/>
              </w:rPr>
              <w:t>ASSET-D-</w:t>
            </w:r>
            <w:r>
              <w:rPr>
                <w:rFonts w:ascii="Arial" w:hAnsi="Arial" w:cs="Arial"/>
                <w:sz w:val="18"/>
                <w:szCs w:val="18"/>
              </w:rPr>
              <w:t>20</w:t>
            </w:r>
            <w:r>
              <w:rPr>
                <w:rFonts w:ascii="Arial" w:hAnsi="Arial" w:cs="Arial"/>
                <w:sz w:val="18"/>
                <w:szCs w:val="18"/>
              </w:rPr>
              <w:br/>
            </w:r>
            <w:r w:rsidRPr="008F47CE">
              <w:rPr>
                <w:rFonts w:ascii="Arial" w:hAnsi="Arial" w:cs="Arial"/>
                <w:sz w:val="18"/>
                <w:szCs w:val="18"/>
              </w:rPr>
              <w:t>ASSET-D-</w:t>
            </w:r>
            <w:r>
              <w:rPr>
                <w:rFonts w:ascii="Arial" w:hAnsi="Arial" w:cs="Arial"/>
                <w:sz w:val="18"/>
                <w:szCs w:val="18"/>
              </w:rPr>
              <w:t>24</w:t>
            </w:r>
          </w:p>
        </w:tc>
        <w:tc>
          <w:tcPr>
            <w:tcW w:w="1861" w:type="dxa"/>
          </w:tcPr>
          <w:p w14:paraId="58B74BAE" w14:textId="41DAA9B1" w:rsidR="008F747A" w:rsidRDefault="008F747A" w:rsidP="008F747A">
            <w:pPr>
              <w:rPr>
                <w:rFonts w:ascii="Arial" w:hAnsi="Arial" w:cs="Arial"/>
                <w:sz w:val="18"/>
                <w:szCs w:val="18"/>
              </w:rPr>
            </w:pPr>
            <w:r w:rsidRPr="008F47CE">
              <w:rPr>
                <w:rFonts w:ascii="Arial" w:hAnsi="Arial" w:cs="Arial"/>
                <w:sz w:val="18"/>
                <w:szCs w:val="18"/>
              </w:rPr>
              <w:lastRenderedPageBreak/>
              <w:t>None</w:t>
            </w:r>
          </w:p>
        </w:tc>
        <w:tc>
          <w:tcPr>
            <w:tcW w:w="1150" w:type="dxa"/>
          </w:tcPr>
          <w:p w14:paraId="0ADF477A" w14:textId="7CACB3C1" w:rsidR="008F747A" w:rsidRPr="0023654D" w:rsidRDefault="008F747A" w:rsidP="008F747A">
            <w:pPr>
              <w:rPr>
                <w:rFonts w:ascii="Arial" w:eastAsia="Times New Roman" w:hAnsi="Arial" w:cs="Arial"/>
                <w:sz w:val="18"/>
                <w:szCs w:val="18"/>
              </w:rPr>
            </w:pPr>
            <w:r w:rsidRPr="008F47CE">
              <w:rPr>
                <w:rFonts w:ascii="Arial" w:hAnsi="Arial" w:cs="Arial"/>
                <w:sz w:val="18"/>
                <w:szCs w:val="18"/>
              </w:rPr>
              <w:t>Gap</w:t>
            </w:r>
          </w:p>
        </w:tc>
        <w:tc>
          <w:tcPr>
            <w:tcW w:w="2350" w:type="dxa"/>
          </w:tcPr>
          <w:p w14:paraId="32C5D110" w14:textId="0878E5C2" w:rsidR="008F747A" w:rsidRPr="007C188A" w:rsidRDefault="008F747A" w:rsidP="008F747A">
            <w:pPr>
              <w:rPr>
                <w:rFonts w:ascii="Arial" w:hAnsi="Arial" w:cs="Arial"/>
                <w:sz w:val="18"/>
                <w:szCs w:val="18"/>
                <w:lang w:eastAsia="zh-CN"/>
              </w:rPr>
            </w:pPr>
            <w:r w:rsidRPr="008F47CE">
              <w:rPr>
                <w:rFonts w:ascii="Arial" w:hAnsi="Arial" w:cs="Arial"/>
                <w:sz w:val="18"/>
                <w:szCs w:val="18"/>
                <w:lang w:eastAsia="zh-CN"/>
              </w:rPr>
              <w:t>Out of scope, as data lifecycle and security policies fall under the operator's responsibilities.</w:t>
            </w:r>
          </w:p>
        </w:tc>
      </w:tr>
    </w:tbl>
    <w:p w14:paraId="0DB94C29" w14:textId="77777777" w:rsidR="00442CEA" w:rsidRPr="004C6258" w:rsidRDefault="00442CEA" w:rsidP="00442CEA"/>
    <w:p w14:paraId="18AB6743" w14:textId="3A29DA7B" w:rsidR="00442CEA" w:rsidRPr="004C6258" w:rsidRDefault="00BA2C60" w:rsidP="00AB46B2">
      <w:pPr>
        <w:pStyle w:val="Heading4"/>
      </w:pPr>
      <w:r>
        <w:t xml:space="preserve"> </w:t>
      </w:r>
      <w:r>
        <w:tab/>
      </w:r>
      <w:r w:rsidR="00030140">
        <w:rPr>
          <w:lang w:eastAsia="zh-CN"/>
        </w:rPr>
        <w:t xml:space="preserve">Open Fronthaul Interface </w:t>
      </w:r>
      <w:r w:rsidR="00442CEA" w:rsidRPr="004C6258">
        <w:t>Application</w:t>
      </w:r>
      <w:r w:rsidR="00BC3046">
        <w:t>s</w:t>
      </w:r>
      <w:r w:rsidR="00442CEA" w:rsidRPr="004C6258">
        <w:t xml:space="preserve"> and Workloads Pillar </w:t>
      </w:r>
    </w:p>
    <w:p w14:paraId="02A528D2" w14:textId="593B43E7" w:rsidR="00442CEA" w:rsidRPr="004C6258" w:rsidRDefault="00BA2C60" w:rsidP="00AB46B2">
      <w:pPr>
        <w:pStyle w:val="Heading5"/>
      </w:pPr>
      <w:r>
        <w:t xml:space="preserve"> </w:t>
      </w:r>
      <w:r>
        <w:tab/>
      </w:r>
      <w:r w:rsidR="00442CEA" w:rsidRPr="004C6258">
        <w:t>Open Fronthaul Interface Application</w:t>
      </w:r>
      <w:r w:rsidR="00BC3046">
        <w:t>s</w:t>
      </w:r>
      <w:r w:rsidR="00442CEA" w:rsidRPr="004C6258">
        <w:t xml:space="preserve"> and Workloads Pillar Assets</w:t>
      </w:r>
    </w:p>
    <w:p w14:paraId="151BAB9A" w14:textId="77777777" w:rsidR="00442CEA" w:rsidRPr="000D6A34" w:rsidRDefault="00442CEA" w:rsidP="001105F3">
      <w:pPr>
        <w:numPr>
          <w:ilvl w:val="0"/>
          <w:numId w:val="75"/>
        </w:numPr>
        <w:spacing w:after="0"/>
        <w:rPr>
          <w:rFonts w:ascii="Times New Roman" w:hAnsi="Times New Roman" w:cs="Times New Roman"/>
          <w:sz w:val="20"/>
          <w:szCs w:val="20"/>
          <w:lang w:eastAsia="zh-CN"/>
        </w:rPr>
      </w:pPr>
      <w:r w:rsidRPr="000D6A34">
        <w:rPr>
          <w:rFonts w:ascii="Times New Roman" w:hAnsi="Times New Roman" w:cs="Times New Roman"/>
          <w:sz w:val="20"/>
          <w:szCs w:val="20"/>
          <w:lang w:eastAsia="zh-CN"/>
        </w:rPr>
        <w:t>No asset applicable to specific pillar</w:t>
      </w:r>
    </w:p>
    <w:p w14:paraId="6192E5F9" w14:textId="607117EC" w:rsidR="00442CEA" w:rsidRPr="004C6258" w:rsidRDefault="00D17DF7" w:rsidP="00AB46B2">
      <w:pPr>
        <w:pStyle w:val="Heading4"/>
      </w:pPr>
      <w:r>
        <w:rPr>
          <w:lang w:eastAsia="zh-CN"/>
        </w:rPr>
        <w:t xml:space="preserve">Open Fronthaul Interface </w:t>
      </w:r>
      <w:r w:rsidR="00442CEA" w:rsidRPr="004C6258">
        <w:t>Identity Pillar</w:t>
      </w:r>
    </w:p>
    <w:p w14:paraId="5B8D66AF" w14:textId="5368C516" w:rsidR="00442CEA" w:rsidRPr="00A1191E" w:rsidRDefault="00442CEA" w:rsidP="00AB46B2">
      <w:pPr>
        <w:pStyle w:val="Heading5"/>
      </w:pPr>
      <w:r w:rsidRPr="00A1191E">
        <w:t xml:space="preserve"> </w:t>
      </w:r>
      <w:r w:rsidR="00BA2C60">
        <w:t xml:space="preserve"> </w:t>
      </w:r>
      <w:r w:rsidR="00BA2C60">
        <w:tab/>
      </w:r>
      <w:r w:rsidRPr="004C6258">
        <w:t xml:space="preserve">Open Fronthaul Interface </w:t>
      </w:r>
      <w:r w:rsidRPr="00A1191E">
        <w:t xml:space="preserve">Identity Pillar Assets </w:t>
      </w:r>
    </w:p>
    <w:p w14:paraId="3E30275B" w14:textId="1A571510" w:rsidR="00591F61" w:rsidRPr="00591F61" w:rsidRDefault="00591F61" w:rsidP="00591F61">
      <w:pPr>
        <w:tabs>
          <w:tab w:val="left" w:pos="360"/>
        </w:tabs>
        <w:spacing w:after="0"/>
        <w:rPr>
          <w:rFonts w:ascii="Times New Roman" w:hAnsi="Times New Roman" w:cs="Times New Roman"/>
          <w:sz w:val="20"/>
          <w:szCs w:val="20"/>
          <w:lang w:eastAsia="zh-CN"/>
        </w:rPr>
      </w:pPr>
      <w:r w:rsidRPr="00591F61">
        <w:rPr>
          <w:rFonts w:ascii="Times New Roman" w:hAnsi="Times New Roman" w:cs="Times New Roman"/>
          <w:sz w:val="20"/>
          <w:szCs w:val="20"/>
          <w:lang w:eastAsia="zh-CN"/>
        </w:rPr>
        <w:t>The applicable assets and components defined in the WG11 O-RAN Security Threat Modeling and Risk Assessment [i.4] are listed below.</w:t>
      </w:r>
    </w:p>
    <w:p w14:paraId="5862A054" w14:textId="0D9A0347" w:rsidR="00591F61" w:rsidRPr="00591F61" w:rsidRDefault="00591F61" w:rsidP="00591F61">
      <w:pPr>
        <w:numPr>
          <w:ilvl w:val="0"/>
          <w:numId w:val="75"/>
        </w:numPr>
        <w:spacing w:after="0"/>
        <w:rPr>
          <w:rFonts w:ascii="Times New Roman" w:hAnsi="Times New Roman" w:cs="Times New Roman"/>
          <w:sz w:val="20"/>
          <w:szCs w:val="20"/>
          <w:lang w:eastAsia="zh-CN"/>
        </w:rPr>
      </w:pPr>
      <w:r w:rsidRPr="00591F61">
        <w:rPr>
          <w:rFonts w:ascii="Times New Roman" w:hAnsi="Times New Roman" w:cs="Times New Roman"/>
          <w:sz w:val="20"/>
          <w:szCs w:val="20"/>
          <w:lang w:eastAsia="zh-CN"/>
        </w:rPr>
        <w:t>ASSET-C-32: O-RU Host which includes the Ethernet Layer</w:t>
      </w:r>
      <w:r w:rsidRPr="00591F61">
        <w:rPr>
          <w:rFonts w:ascii="Times New Roman" w:hAnsi="Times New Roman" w:cs="Times New Roman"/>
          <w:sz w:val="20"/>
          <w:szCs w:val="20"/>
          <w:lang w:eastAsia="zh-CN"/>
        </w:rPr>
        <w:tab/>
      </w:r>
    </w:p>
    <w:p w14:paraId="5AADA14A" w14:textId="77777777" w:rsidR="00591F61" w:rsidRPr="00591F61" w:rsidRDefault="00591F61" w:rsidP="00591F61">
      <w:pPr>
        <w:numPr>
          <w:ilvl w:val="0"/>
          <w:numId w:val="75"/>
        </w:numPr>
        <w:spacing w:after="0"/>
        <w:rPr>
          <w:rFonts w:ascii="Times New Roman" w:hAnsi="Times New Roman" w:cs="Times New Roman"/>
          <w:sz w:val="20"/>
          <w:szCs w:val="20"/>
          <w:lang w:eastAsia="zh-CN"/>
        </w:rPr>
      </w:pPr>
      <w:r w:rsidRPr="00591F61">
        <w:rPr>
          <w:rFonts w:ascii="Times New Roman" w:hAnsi="Times New Roman" w:cs="Times New Roman"/>
          <w:sz w:val="20"/>
          <w:szCs w:val="20"/>
          <w:lang w:eastAsia="zh-CN"/>
        </w:rPr>
        <w:t>ASSET-C-34: O-DU Host which includes the Ethernet Layer</w:t>
      </w:r>
      <w:r w:rsidRPr="00591F61">
        <w:rPr>
          <w:rFonts w:ascii="Times New Roman" w:hAnsi="Times New Roman" w:cs="Times New Roman"/>
          <w:sz w:val="20"/>
          <w:szCs w:val="20"/>
          <w:lang w:eastAsia="zh-CN"/>
        </w:rPr>
        <w:tab/>
      </w:r>
    </w:p>
    <w:p w14:paraId="52116781" w14:textId="77777777" w:rsidR="00591F61" w:rsidRPr="00591F61" w:rsidRDefault="00591F61" w:rsidP="00591F61">
      <w:pPr>
        <w:numPr>
          <w:ilvl w:val="0"/>
          <w:numId w:val="75"/>
        </w:numPr>
        <w:spacing w:after="0"/>
        <w:rPr>
          <w:rFonts w:ascii="Times New Roman" w:hAnsi="Times New Roman" w:cs="Times New Roman"/>
          <w:sz w:val="20"/>
          <w:szCs w:val="20"/>
          <w:lang w:eastAsia="zh-CN"/>
        </w:rPr>
      </w:pPr>
      <w:r w:rsidRPr="00591F61">
        <w:rPr>
          <w:rFonts w:ascii="Times New Roman" w:hAnsi="Times New Roman" w:cs="Times New Roman"/>
          <w:sz w:val="20"/>
          <w:szCs w:val="20"/>
          <w:lang w:eastAsia="zh-CN"/>
        </w:rPr>
        <w:t>ASSET-C-24: OFH M-Plane, including protocol stack</w:t>
      </w:r>
    </w:p>
    <w:p w14:paraId="00BC8E9E" w14:textId="77777777" w:rsidR="00591F61" w:rsidRPr="00591F61" w:rsidRDefault="00591F61" w:rsidP="00591F61">
      <w:pPr>
        <w:numPr>
          <w:ilvl w:val="0"/>
          <w:numId w:val="75"/>
        </w:numPr>
        <w:spacing w:after="0"/>
        <w:rPr>
          <w:rFonts w:ascii="Times New Roman" w:hAnsi="Times New Roman" w:cs="Times New Roman"/>
          <w:sz w:val="20"/>
          <w:szCs w:val="20"/>
          <w:lang w:eastAsia="zh-CN"/>
        </w:rPr>
      </w:pPr>
      <w:r w:rsidRPr="00591F61">
        <w:rPr>
          <w:rFonts w:ascii="Times New Roman" w:hAnsi="Times New Roman" w:cs="Times New Roman"/>
          <w:sz w:val="20"/>
          <w:szCs w:val="20"/>
          <w:lang w:eastAsia="zh-CN"/>
        </w:rPr>
        <w:t>ASSET-C-25: OFH CUS-Plane, including protocol stack</w:t>
      </w:r>
    </w:p>
    <w:p w14:paraId="3D836DA7" w14:textId="77777777" w:rsidR="00ED0DE6" w:rsidRDefault="00904E8E" w:rsidP="00904E8E">
      <w:pPr>
        <w:pStyle w:val="Heading5"/>
      </w:pPr>
      <w:r w:rsidRPr="00A1191E">
        <w:t xml:space="preserve"> </w:t>
      </w:r>
      <w:r>
        <w:t xml:space="preserve"> </w:t>
      </w:r>
      <w:r>
        <w:tab/>
      </w:r>
      <w:r w:rsidRPr="004C6258">
        <w:t xml:space="preserve">Open Fronthaul Interface </w:t>
      </w:r>
      <w:r w:rsidRPr="00A1191E">
        <w:t xml:space="preserve">Identity Pillar </w:t>
      </w:r>
      <w:r>
        <w:t>Gap Analysis</w:t>
      </w:r>
    </w:p>
    <w:p w14:paraId="06441C03" w14:textId="74A214EF" w:rsidR="00ED0DE6" w:rsidRPr="00183BAD" w:rsidRDefault="00ED0DE6" w:rsidP="00ED0DE6">
      <w:pPr>
        <w:pStyle w:val="TH"/>
        <w:rPr>
          <w:szCs w:val="22"/>
        </w:rPr>
      </w:pPr>
      <w:bookmarkStart w:id="294" w:name="_Toc212036326"/>
      <w:r w:rsidRPr="00183BAD">
        <w:rPr>
          <w:szCs w:val="22"/>
        </w:rPr>
        <w:t xml:space="preserve">Table </w:t>
      </w:r>
      <w:r w:rsidRPr="00183BAD">
        <w:rPr>
          <w:szCs w:val="22"/>
        </w:rPr>
        <w:fldChar w:fldCharType="begin"/>
      </w:r>
      <w:r w:rsidRPr="00183BAD">
        <w:rPr>
          <w:szCs w:val="22"/>
        </w:rPr>
        <w:instrText xml:space="preserve"> STYLEREF 3 \s </w:instrText>
      </w:r>
      <w:r w:rsidRPr="00183BAD">
        <w:rPr>
          <w:szCs w:val="22"/>
        </w:rPr>
        <w:fldChar w:fldCharType="separate"/>
      </w:r>
      <w:r w:rsidRPr="00183BAD">
        <w:rPr>
          <w:szCs w:val="22"/>
        </w:rPr>
        <w:t>7.3.1</w:t>
      </w:r>
      <w:r w:rsidR="006E256F">
        <w:rPr>
          <w:szCs w:val="22"/>
        </w:rPr>
        <w:t>6</w:t>
      </w:r>
      <w:r w:rsidRPr="00183BAD">
        <w:rPr>
          <w:szCs w:val="22"/>
        </w:rPr>
        <w:fldChar w:fldCharType="end"/>
      </w:r>
      <w:r w:rsidRPr="00183BAD">
        <w:rPr>
          <w:szCs w:val="22"/>
        </w:rPr>
        <w:noBreakHyphen/>
      </w:r>
      <w:r w:rsidR="006E256F">
        <w:rPr>
          <w:szCs w:val="22"/>
        </w:rPr>
        <w:t>2</w:t>
      </w:r>
      <w:r w:rsidRPr="00183BAD">
        <w:rPr>
          <w:szCs w:val="22"/>
        </w:rPr>
        <w:t>: O</w:t>
      </w:r>
      <w:r>
        <w:rPr>
          <w:szCs w:val="22"/>
        </w:rPr>
        <w:t>pen FH Interface</w:t>
      </w:r>
      <w:r w:rsidRPr="00183BAD">
        <w:rPr>
          <w:szCs w:val="22"/>
        </w:rPr>
        <w:t xml:space="preserve"> Identity Pillar Gap Analysis</w:t>
      </w:r>
      <w:bookmarkEnd w:id="294"/>
    </w:p>
    <w:tbl>
      <w:tblPr>
        <w:tblStyle w:val="TableGrid"/>
        <w:tblW w:w="9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80" w:firstRow="0" w:lastRow="0" w:firstColumn="1" w:lastColumn="0" w:noHBand="1" w:noVBand="1"/>
      </w:tblPr>
      <w:tblGrid>
        <w:gridCol w:w="1387"/>
        <w:gridCol w:w="2478"/>
        <w:gridCol w:w="1403"/>
        <w:gridCol w:w="1598"/>
        <w:gridCol w:w="1229"/>
        <w:gridCol w:w="1642"/>
      </w:tblGrid>
      <w:tr w:rsidR="00ED0DE6" w14:paraId="3096C0B5" w14:textId="77777777" w:rsidTr="00C8046B">
        <w:trPr>
          <w:trHeight w:val="1095"/>
        </w:trPr>
        <w:tc>
          <w:tcPr>
            <w:tcW w:w="1387" w:type="dxa"/>
            <w:tcMar>
              <w:left w:w="108" w:type="dxa"/>
              <w:right w:w="108" w:type="dxa"/>
            </w:tcMar>
          </w:tcPr>
          <w:p w14:paraId="7DF341C7" w14:textId="31D53D0B" w:rsidR="00ED0DE6" w:rsidRPr="00183BAD" w:rsidRDefault="003D42C6">
            <w:pPr>
              <w:pStyle w:val="TAH"/>
              <w:rPr>
                <w:b w:val="0"/>
                <w:lang w:eastAsia="zh-CN"/>
              </w:rPr>
            </w:pPr>
            <w:r>
              <w:rPr>
                <w:lang w:eastAsia="zh-CN"/>
              </w:rPr>
              <w:t>Identity</w:t>
            </w:r>
            <w:r w:rsidR="00ED0DE6" w:rsidRPr="00183BAD">
              <w:rPr>
                <w:lang w:eastAsia="zh-CN"/>
              </w:rPr>
              <w:t xml:space="preserve"> ZT Function</w:t>
            </w:r>
          </w:p>
        </w:tc>
        <w:tc>
          <w:tcPr>
            <w:tcW w:w="2478" w:type="dxa"/>
            <w:tcMar>
              <w:left w:w="108" w:type="dxa"/>
              <w:right w:w="108" w:type="dxa"/>
            </w:tcMar>
          </w:tcPr>
          <w:p w14:paraId="782F7350" w14:textId="77777777" w:rsidR="00ED0DE6" w:rsidRPr="00183BAD" w:rsidRDefault="00ED0DE6">
            <w:pPr>
              <w:pStyle w:val="TAH"/>
              <w:rPr>
                <w:b w:val="0"/>
                <w:lang w:eastAsia="zh-CN"/>
              </w:rPr>
            </w:pPr>
            <w:r w:rsidRPr="00183BAD">
              <w:rPr>
                <w:lang w:eastAsia="zh-CN"/>
              </w:rPr>
              <w:t>Guidance to reach initial stage</w:t>
            </w:r>
          </w:p>
        </w:tc>
        <w:tc>
          <w:tcPr>
            <w:tcW w:w="1403" w:type="dxa"/>
            <w:tcMar>
              <w:left w:w="108" w:type="dxa"/>
              <w:right w:w="108" w:type="dxa"/>
            </w:tcMar>
          </w:tcPr>
          <w:p w14:paraId="4F67C65D" w14:textId="77777777" w:rsidR="00ED0DE6" w:rsidRPr="00183BAD" w:rsidRDefault="00ED0DE6">
            <w:pPr>
              <w:pStyle w:val="TAH"/>
              <w:rPr>
                <w:b w:val="0"/>
                <w:lang w:eastAsia="zh-CN"/>
              </w:rPr>
            </w:pPr>
            <w:r w:rsidRPr="00183BAD">
              <w:rPr>
                <w:lang w:eastAsia="zh-CN"/>
              </w:rPr>
              <w:t>Asset(s)</w:t>
            </w:r>
          </w:p>
          <w:p w14:paraId="5B31B2D4" w14:textId="77777777" w:rsidR="00ED0DE6" w:rsidRPr="00183BAD" w:rsidRDefault="00ED0DE6">
            <w:pPr>
              <w:pStyle w:val="TAH"/>
              <w:rPr>
                <w:b w:val="0"/>
                <w:lang w:eastAsia="zh-CN"/>
              </w:rPr>
            </w:pPr>
          </w:p>
        </w:tc>
        <w:tc>
          <w:tcPr>
            <w:tcW w:w="1598" w:type="dxa"/>
            <w:tcMar>
              <w:left w:w="108" w:type="dxa"/>
              <w:right w:w="108" w:type="dxa"/>
            </w:tcMar>
          </w:tcPr>
          <w:p w14:paraId="1CA64F14" w14:textId="77777777" w:rsidR="00ED0DE6" w:rsidRPr="00183BAD" w:rsidRDefault="00ED0DE6">
            <w:pPr>
              <w:pStyle w:val="TAH"/>
              <w:rPr>
                <w:b w:val="0"/>
                <w:lang w:eastAsia="zh-CN"/>
              </w:rPr>
            </w:pPr>
            <w:r w:rsidRPr="00F610D9">
              <w:rPr>
                <w:lang w:eastAsia="zh-CN"/>
              </w:rPr>
              <w:t xml:space="preserve">Existing </w:t>
            </w:r>
            <w:r w:rsidRPr="00183BAD">
              <w:rPr>
                <w:lang w:eastAsia="zh-CN"/>
              </w:rPr>
              <w:t>Requirements mapped to CISA stage</w:t>
            </w:r>
          </w:p>
        </w:tc>
        <w:tc>
          <w:tcPr>
            <w:tcW w:w="1229" w:type="dxa"/>
            <w:tcMar>
              <w:left w:w="108" w:type="dxa"/>
              <w:right w:w="108" w:type="dxa"/>
            </w:tcMar>
          </w:tcPr>
          <w:p w14:paraId="3334607F" w14:textId="77777777" w:rsidR="00ED0DE6" w:rsidRPr="00183BAD" w:rsidRDefault="00ED0DE6">
            <w:pPr>
              <w:pStyle w:val="TAH"/>
              <w:rPr>
                <w:b w:val="0"/>
                <w:lang w:eastAsia="zh-CN"/>
              </w:rPr>
            </w:pPr>
            <w:r w:rsidRPr="00183BAD">
              <w:rPr>
                <w:lang w:eastAsia="zh-CN"/>
              </w:rPr>
              <w:t>Assessed Gap to Initial CISA Stage</w:t>
            </w:r>
          </w:p>
        </w:tc>
        <w:tc>
          <w:tcPr>
            <w:tcW w:w="1642" w:type="dxa"/>
            <w:tcMar>
              <w:left w:w="108" w:type="dxa"/>
              <w:right w:w="108" w:type="dxa"/>
            </w:tcMar>
          </w:tcPr>
          <w:p w14:paraId="7B66C4BF" w14:textId="77777777" w:rsidR="00ED0DE6" w:rsidRPr="00183BAD" w:rsidRDefault="00ED0DE6">
            <w:pPr>
              <w:pStyle w:val="TAH"/>
              <w:rPr>
                <w:b w:val="0"/>
                <w:lang w:eastAsia="zh-CN"/>
              </w:rPr>
            </w:pPr>
            <w:r w:rsidRPr="00183BAD">
              <w:rPr>
                <w:lang w:eastAsia="zh-CN"/>
              </w:rPr>
              <w:t xml:space="preserve">Comments </w:t>
            </w:r>
          </w:p>
        </w:tc>
      </w:tr>
      <w:tr w:rsidR="00ED0DE6" w14:paraId="0AC9348F" w14:textId="77777777" w:rsidTr="00C8046B">
        <w:trPr>
          <w:trHeight w:val="4059"/>
        </w:trPr>
        <w:tc>
          <w:tcPr>
            <w:tcW w:w="1387" w:type="dxa"/>
          </w:tcPr>
          <w:p w14:paraId="226BBA32" w14:textId="77777777" w:rsidR="00ED0DE6" w:rsidRPr="00F0684A" w:rsidRDefault="00ED0DE6">
            <w:pPr>
              <w:rPr>
                <w:rFonts w:ascii="Arial" w:hAnsi="Arial" w:cs="Arial"/>
                <w:sz w:val="18"/>
                <w:szCs w:val="18"/>
              </w:rPr>
            </w:pPr>
            <w:r>
              <w:rPr>
                <w:rFonts w:ascii="Arial" w:hAnsi="Arial" w:cs="Arial"/>
                <w:sz w:val="18"/>
                <w:szCs w:val="18"/>
              </w:rPr>
              <w:t>Authentication</w:t>
            </w:r>
          </w:p>
        </w:tc>
        <w:tc>
          <w:tcPr>
            <w:tcW w:w="2478" w:type="dxa"/>
            <w:tcMar>
              <w:left w:w="108" w:type="dxa"/>
              <w:right w:w="108" w:type="dxa"/>
            </w:tcMar>
          </w:tcPr>
          <w:p w14:paraId="19D2CCDC" w14:textId="77777777" w:rsidR="00ED0DE6" w:rsidRDefault="00ED0DE6">
            <w:pPr>
              <w:rPr>
                <w:rFonts w:ascii="Arial" w:hAnsi="Arial" w:cs="Arial"/>
                <w:color w:val="000000" w:themeColor="text1"/>
                <w:sz w:val="18"/>
                <w:szCs w:val="18"/>
              </w:rPr>
            </w:pPr>
            <w:r>
              <w:rPr>
                <w:rFonts w:ascii="Arial" w:hAnsi="Arial" w:cs="Arial"/>
                <w:color w:val="000000" w:themeColor="text1"/>
                <w:sz w:val="18"/>
                <w:szCs w:val="18"/>
              </w:rPr>
              <w:t>The system authenticates identity using MFA, which may include passwords as one factor and requires validation of multiple entity attributes (e.g. locale or activity).</w:t>
            </w:r>
          </w:p>
          <w:p w14:paraId="4709CC58" w14:textId="77777777" w:rsidR="00ED0DE6" w:rsidRPr="008C7B69" w:rsidRDefault="00ED0DE6">
            <w:pPr>
              <w:rPr>
                <w:rFonts w:ascii="Arial" w:hAnsi="Arial" w:cs="Arial"/>
                <w:sz w:val="18"/>
                <w:szCs w:val="18"/>
                <w:lang w:eastAsia="zh-CN"/>
              </w:rPr>
            </w:pPr>
            <w:r w:rsidRPr="008C7B69">
              <w:rPr>
                <w:rFonts w:ascii="Arial" w:hAnsi="Arial" w:cs="Arial"/>
                <w:sz w:val="18"/>
                <w:szCs w:val="18"/>
                <w:lang w:eastAsia="zh-CN"/>
              </w:rPr>
              <w:t>a) If there is mutual authentication for internal communications, we consider the stage as INITIAL.</w:t>
            </w:r>
          </w:p>
          <w:p w14:paraId="5DF11D31" w14:textId="77777777" w:rsidR="00ED0DE6" w:rsidRPr="004A4AE7" w:rsidRDefault="00ED0DE6">
            <w:pPr>
              <w:pStyle w:val="ListParagraph"/>
              <w:spacing w:after="180"/>
              <w:ind w:left="0"/>
              <w:contextualSpacing/>
              <w:rPr>
                <w:rFonts w:ascii="Arial" w:hAnsi="Arial" w:cs="Arial"/>
                <w:sz w:val="18"/>
                <w:szCs w:val="18"/>
              </w:rPr>
            </w:pPr>
            <w:r w:rsidRPr="008C7B69">
              <w:rPr>
                <w:rFonts w:ascii="Arial" w:hAnsi="Arial" w:cs="Arial"/>
                <w:sz w:val="18"/>
                <w:szCs w:val="18"/>
                <w:lang w:eastAsia="zh-CN"/>
              </w:rPr>
              <w:t>b) For internal interfaces, authentication based on credentials alone (certificate, pre-shared key, etc.) can be considered as meeting INITIAL maturity level.</w:t>
            </w:r>
          </w:p>
        </w:tc>
        <w:tc>
          <w:tcPr>
            <w:tcW w:w="1403" w:type="dxa"/>
            <w:tcMar>
              <w:left w:w="108" w:type="dxa"/>
              <w:right w:w="108" w:type="dxa"/>
            </w:tcMar>
          </w:tcPr>
          <w:p w14:paraId="6789B642" w14:textId="4B2FA79D" w:rsidR="00ED0DE6" w:rsidRPr="00A71A55" w:rsidRDefault="00ED0DE6">
            <w:pPr>
              <w:rPr>
                <w:rFonts w:ascii="Arial" w:eastAsia="Aptos" w:hAnsi="Arial" w:cs="Arial"/>
                <w:color w:val="000000" w:themeColor="text1"/>
                <w:sz w:val="18"/>
                <w:szCs w:val="18"/>
              </w:rPr>
            </w:pPr>
            <w:r w:rsidRPr="0021239A">
              <w:rPr>
                <w:rFonts w:ascii="Arial" w:eastAsia="Aptos" w:hAnsi="Arial" w:cs="Arial"/>
                <w:color w:val="000000" w:themeColor="text1"/>
                <w:sz w:val="18"/>
                <w:szCs w:val="18"/>
                <w:lang w:val="sv-SE"/>
              </w:rPr>
              <w:t xml:space="preserve">ASSET-C-32 </w:t>
            </w:r>
            <w:r>
              <w:rPr>
                <w:rFonts w:ascii="Arial" w:eastAsia="Aptos" w:hAnsi="Arial" w:cs="Arial"/>
                <w:color w:val="000000" w:themeColor="text1"/>
                <w:sz w:val="18"/>
                <w:szCs w:val="18"/>
                <w:lang w:val="sv-SE"/>
              </w:rPr>
              <w:br/>
            </w:r>
            <w:r w:rsidRPr="0021239A">
              <w:rPr>
                <w:rFonts w:ascii="Arial" w:eastAsia="Aptos" w:hAnsi="Arial" w:cs="Arial"/>
                <w:color w:val="000000" w:themeColor="text1"/>
                <w:sz w:val="18"/>
                <w:szCs w:val="18"/>
                <w:lang w:val="sv-SE"/>
              </w:rPr>
              <w:t>ASSET-C-34</w:t>
            </w:r>
            <w:r>
              <w:rPr>
                <w:rFonts w:ascii="Arial" w:eastAsia="Aptos" w:hAnsi="Arial" w:cs="Arial"/>
                <w:color w:val="000000" w:themeColor="text1"/>
                <w:sz w:val="18"/>
                <w:szCs w:val="18"/>
                <w:lang w:val="sv-SE"/>
              </w:rPr>
              <w:br/>
            </w:r>
            <w:r w:rsidRPr="0021239A">
              <w:rPr>
                <w:rFonts w:ascii="Arial" w:eastAsia="Aptos" w:hAnsi="Arial" w:cs="Arial"/>
                <w:color w:val="000000" w:themeColor="text1"/>
                <w:kern w:val="0"/>
                <w:sz w:val="18"/>
                <w:szCs w:val="18"/>
                <w:lang w:val="sv-SE"/>
                <w14:ligatures w14:val="none"/>
              </w:rPr>
              <w:t>ASSET-C-24</w:t>
            </w:r>
            <w:r>
              <w:rPr>
                <w:rFonts w:ascii="Arial" w:eastAsia="Aptos" w:hAnsi="Arial" w:cs="Arial"/>
                <w:color w:val="000000" w:themeColor="text1"/>
                <w:kern w:val="0"/>
                <w:sz w:val="18"/>
                <w:szCs w:val="18"/>
                <w:lang w:val="sv-SE"/>
                <w14:ligatures w14:val="none"/>
              </w:rPr>
              <w:br/>
            </w:r>
            <w:r w:rsidRPr="0021239A">
              <w:rPr>
                <w:rFonts w:ascii="Arial" w:eastAsia="Aptos" w:hAnsi="Arial" w:cs="Arial"/>
                <w:color w:val="000000" w:themeColor="text1"/>
                <w:kern w:val="0"/>
                <w:sz w:val="18"/>
                <w:szCs w:val="18"/>
                <w:lang w:val="en-GB"/>
                <w14:ligatures w14:val="none"/>
              </w:rPr>
              <w:t>ASSET-C-25</w:t>
            </w:r>
          </w:p>
          <w:p w14:paraId="2921EB67" w14:textId="77777777" w:rsidR="00ED0DE6" w:rsidRPr="0021239A" w:rsidRDefault="00ED0DE6">
            <w:pPr>
              <w:rPr>
                <w:rFonts w:ascii="Arial" w:eastAsia="Aptos" w:hAnsi="Arial" w:cs="Arial"/>
                <w:color w:val="000000" w:themeColor="text1"/>
                <w:sz w:val="18"/>
                <w:szCs w:val="18"/>
                <w:lang w:val="sv-SE"/>
              </w:rPr>
            </w:pPr>
          </w:p>
        </w:tc>
        <w:tc>
          <w:tcPr>
            <w:tcW w:w="1598" w:type="dxa"/>
            <w:tcMar>
              <w:left w:w="108" w:type="dxa"/>
              <w:right w:w="108" w:type="dxa"/>
            </w:tcMar>
          </w:tcPr>
          <w:p w14:paraId="73D3A974" w14:textId="77777777" w:rsidR="00167624" w:rsidRDefault="00ED0DE6">
            <w:pPr>
              <w:rPr>
                <w:rFonts w:ascii="Arial" w:hAnsi="Arial" w:cs="Arial"/>
                <w:sz w:val="18"/>
                <w:szCs w:val="18"/>
                <w:lang w:val="sv-SE" w:eastAsia="zh-CN"/>
              </w:rPr>
            </w:pPr>
            <w:r w:rsidRPr="0021239A">
              <w:rPr>
                <w:rFonts w:ascii="Arial" w:hAnsi="Arial" w:cs="Arial"/>
                <w:sz w:val="18"/>
                <w:szCs w:val="18"/>
                <w:lang w:val="sv-SE" w:eastAsia="zh-CN"/>
              </w:rPr>
              <w:t>REQ-SEC-</w:t>
            </w:r>
            <w:bookmarkStart w:id="295" w:name="_Hlk74129301"/>
            <w:r w:rsidRPr="0021239A">
              <w:rPr>
                <w:rFonts w:ascii="Arial" w:hAnsi="Arial" w:cs="Arial"/>
                <w:sz w:val="18"/>
                <w:szCs w:val="18"/>
                <w:lang w:val="sv-SE" w:eastAsia="zh-CN"/>
              </w:rPr>
              <w:t>OFHPLS</w:t>
            </w:r>
            <w:bookmarkEnd w:id="295"/>
            <w:r w:rsidRPr="0021239A">
              <w:rPr>
                <w:rFonts w:ascii="Arial" w:hAnsi="Arial" w:cs="Arial"/>
                <w:sz w:val="18"/>
                <w:szCs w:val="18"/>
                <w:lang w:val="sv-SE" w:eastAsia="zh-CN"/>
              </w:rPr>
              <w:t>-1</w:t>
            </w:r>
          </w:p>
          <w:p w14:paraId="155097B3" w14:textId="5978369A" w:rsidR="00ED0DE6" w:rsidRPr="0021239A" w:rsidRDefault="00ED0DE6">
            <w:pPr>
              <w:rPr>
                <w:rFonts w:ascii="Arial" w:eastAsia="Aptos" w:hAnsi="Arial" w:cs="Arial"/>
                <w:bCs/>
                <w:color w:val="000000" w:themeColor="text1"/>
                <w:sz w:val="18"/>
                <w:szCs w:val="18"/>
                <w:lang w:val="sv-SE"/>
              </w:rPr>
            </w:pPr>
            <w:r w:rsidRPr="0021239A">
              <w:rPr>
                <w:rFonts w:ascii="Arial" w:hAnsi="Arial" w:cs="Arial"/>
                <w:sz w:val="18"/>
                <w:szCs w:val="18"/>
                <w:lang w:val="sv-SE" w:eastAsia="zh-CN"/>
              </w:rPr>
              <w:t>SEC-CTL-OFHPLS-2-- SEC-CTL-OFHPLS-5</w:t>
            </w:r>
          </w:p>
          <w:p w14:paraId="4FD87A3B" w14:textId="77777777" w:rsidR="00ED0DE6" w:rsidRPr="0021239A" w:rsidRDefault="00ED0DE6">
            <w:pPr>
              <w:rPr>
                <w:rFonts w:ascii="Arial" w:eastAsia="Aptos" w:hAnsi="Arial" w:cs="Arial"/>
                <w:color w:val="000000" w:themeColor="text1"/>
                <w:sz w:val="18"/>
                <w:szCs w:val="18"/>
                <w:lang w:val="sv-SE"/>
              </w:rPr>
            </w:pPr>
          </w:p>
        </w:tc>
        <w:tc>
          <w:tcPr>
            <w:tcW w:w="1229" w:type="dxa"/>
            <w:tcMar>
              <w:left w:w="108" w:type="dxa"/>
              <w:right w:w="108" w:type="dxa"/>
            </w:tcMar>
          </w:tcPr>
          <w:p w14:paraId="3ED5F8DC" w14:textId="77777777" w:rsidR="00ED0DE6" w:rsidRPr="00F0684A" w:rsidRDefault="00ED0DE6">
            <w:pPr>
              <w:rPr>
                <w:rFonts w:ascii="Arial" w:eastAsia="Aptos" w:hAnsi="Arial" w:cs="Arial"/>
                <w:color w:val="000000" w:themeColor="text1"/>
                <w:sz w:val="18"/>
                <w:szCs w:val="18"/>
              </w:rPr>
            </w:pPr>
            <w:r>
              <w:rPr>
                <w:rFonts w:ascii="Arial" w:eastAsia="Aptos" w:hAnsi="Arial" w:cs="Arial"/>
                <w:color w:val="000000" w:themeColor="text1"/>
                <w:sz w:val="18"/>
                <w:szCs w:val="18"/>
              </w:rPr>
              <w:t>Gap</w:t>
            </w:r>
          </w:p>
          <w:p w14:paraId="31B8D814" w14:textId="77777777" w:rsidR="00ED0DE6" w:rsidRPr="00F0684A" w:rsidRDefault="00ED0DE6">
            <w:pPr>
              <w:rPr>
                <w:rFonts w:ascii="Arial" w:eastAsia="Aptos" w:hAnsi="Arial" w:cs="Arial"/>
                <w:color w:val="000000" w:themeColor="text1"/>
                <w:sz w:val="18"/>
                <w:szCs w:val="18"/>
              </w:rPr>
            </w:pPr>
          </w:p>
        </w:tc>
        <w:tc>
          <w:tcPr>
            <w:tcW w:w="1642" w:type="dxa"/>
            <w:tcMar>
              <w:left w:w="108" w:type="dxa"/>
              <w:right w:w="108" w:type="dxa"/>
            </w:tcMar>
          </w:tcPr>
          <w:p w14:paraId="1B464E09" w14:textId="77777777" w:rsidR="00ED0DE6" w:rsidRPr="00132207" w:rsidRDefault="00ED0DE6">
            <w:pPr>
              <w:rPr>
                <w:rFonts w:ascii="Arial" w:eastAsia="Aptos" w:hAnsi="Arial" w:cs="Arial"/>
                <w:color w:val="000000" w:themeColor="text1"/>
                <w:sz w:val="18"/>
                <w:szCs w:val="18"/>
              </w:rPr>
            </w:pPr>
            <w:r w:rsidRPr="00132207">
              <w:rPr>
                <w:rFonts w:ascii="Arial" w:eastAsia="Aptos" w:hAnsi="Arial" w:cs="Arial"/>
                <w:color w:val="000000" w:themeColor="text1"/>
                <w:sz w:val="18"/>
                <w:szCs w:val="18"/>
              </w:rPr>
              <w:t>Considering the mutual authentication guidance this has been marked as Gap</w:t>
            </w:r>
          </w:p>
          <w:p w14:paraId="732C6FC8" w14:textId="77777777" w:rsidR="00ED0DE6" w:rsidRPr="0021239A" w:rsidRDefault="00ED0DE6">
            <w:pPr>
              <w:rPr>
                <w:rFonts w:ascii="Arial" w:eastAsia="Aptos" w:hAnsi="Arial" w:cs="Arial"/>
                <w:color w:val="000000" w:themeColor="text1"/>
                <w:sz w:val="18"/>
                <w:szCs w:val="18"/>
              </w:rPr>
            </w:pPr>
          </w:p>
        </w:tc>
      </w:tr>
      <w:tr w:rsidR="00ED0DE6" w14:paraId="2621BFCC" w14:textId="77777777" w:rsidTr="00C8046B">
        <w:trPr>
          <w:trHeight w:val="3959"/>
        </w:trPr>
        <w:tc>
          <w:tcPr>
            <w:tcW w:w="1387" w:type="dxa"/>
          </w:tcPr>
          <w:p w14:paraId="63F210D0" w14:textId="77777777" w:rsidR="00ED0DE6" w:rsidRPr="00F0684A" w:rsidRDefault="00ED0DE6">
            <w:pPr>
              <w:rPr>
                <w:rFonts w:ascii="Arial" w:hAnsi="Arial" w:cs="Arial"/>
                <w:sz w:val="18"/>
                <w:szCs w:val="18"/>
              </w:rPr>
            </w:pPr>
            <w:r>
              <w:rPr>
                <w:rFonts w:ascii="Arial" w:hAnsi="Arial" w:cs="Arial"/>
                <w:sz w:val="18"/>
                <w:szCs w:val="18"/>
              </w:rPr>
              <w:lastRenderedPageBreak/>
              <w:t>Access Management (Authorization)</w:t>
            </w:r>
          </w:p>
        </w:tc>
        <w:tc>
          <w:tcPr>
            <w:tcW w:w="2478" w:type="dxa"/>
            <w:tcMar>
              <w:left w:w="108" w:type="dxa"/>
              <w:right w:w="108" w:type="dxa"/>
            </w:tcMar>
          </w:tcPr>
          <w:p w14:paraId="6F1020E1" w14:textId="77777777" w:rsidR="003D42C6" w:rsidRPr="00676874" w:rsidRDefault="003D42C6" w:rsidP="003D42C6">
            <w:pPr>
              <w:spacing w:after="180" w:line="240" w:lineRule="auto"/>
              <w:rPr>
                <w:rFonts w:ascii="Arial" w:eastAsia="Yu Mincho" w:hAnsi="Arial" w:cs="Arial"/>
                <w:kern w:val="0"/>
                <w:sz w:val="18"/>
                <w:szCs w:val="18"/>
                <w:lang w:eastAsia="zh-CN"/>
                <w14:ligatures w14:val="none"/>
              </w:rPr>
            </w:pPr>
            <w:r w:rsidRPr="00676874">
              <w:rPr>
                <w:rFonts w:ascii="Arial" w:eastAsia="Yu Mincho" w:hAnsi="Arial" w:cs="Arial"/>
                <w:kern w:val="0"/>
                <w:sz w:val="18"/>
                <w:szCs w:val="18"/>
                <w:lang w:eastAsia="zh-CN"/>
                <w14:ligatures w14:val="none"/>
              </w:rPr>
              <w:t xml:space="preserve">The system authorizes access, including for privileged access requests, that expires with automated review. </w:t>
            </w:r>
          </w:p>
          <w:p w14:paraId="58CA450F" w14:textId="77777777" w:rsidR="003D42C6" w:rsidRPr="00676874" w:rsidRDefault="003D42C6" w:rsidP="003D42C6">
            <w:pPr>
              <w:spacing w:after="180" w:line="240" w:lineRule="auto"/>
              <w:rPr>
                <w:rFonts w:ascii="Arial" w:eastAsia="Yu Mincho" w:hAnsi="Arial" w:cs="Arial"/>
                <w:kern w:val="0"/>
                <w:sz w:val="18"/>
                <w:szCs w:val="18"/>
                <w:lang w:eastAsia="zh-CN"/>
                <w14:ligatures w14:val="none"/>
              </w:rPr>
            </w:pPr>
            <w:r w:rsidRPr="00676874">
              <w:rPr>
                <w:rFonts w:ascii="Arial" w:eastAsia="Yu Mincho" w:hAnsi="Arial" w:cs="Arial"/>
                <w:kern w:val="0"/>
                <w:sz w:val="18"/>
                <w:szCs w:val="18"/>
                <w:lang w:eastAsia="zh-CN"/>
                <w14:ligatures w14:val="none"/>
              </w:rPr>
              <w:t>a) This function applies to APIs and user access.</w:t>
            </w:r>
          </w:p>
          <w:p w14:paraId="24B977C7" w14:textId="62C82AE3" w:rsidR="00ED0DE6" w:rsidRPr="004A4AE7" w:rsidRDefault="003D42C6" w:rsidP="003D42C6">
            <w:pPr>
              <w:pStyle w:val="ListParagraph"/>
              <w:spacing w:after="180" w:line="240" w:lineRule="auto"/>
              <w:ind w:left="0"/>
              <w:contextualSpacing/>
              <w:rPr>
                <w:rFonts w:ascii="Arial" w:hAnsi="Arial" w:cs="Arial"/>
                <w:sz w:val="18"/>
                <w:szCs w:val="18"/>
              </w:rPr>
            </w:pPr>
            <w:r w:rsidRPr="00676874">
              <w:rPr>
                <w:rFonts w:ascii="Arial" w:eastAsia="Yu Mincho" w:hAnsi="Arial" w:cs="Arial"/>
                <w:kern w:val="0"/>
                <w:sz w:val="18"/>
                <w:szCs w:val="18"/>
                <w:lang w:eastAsia="zh-CN"/>
                <w14:ligatures w14:val="none"/>
              </w:rPr>
              <w:t>b) For applications, static role assignments (e.g. role binding of a service account) with ephemeral tokens can be considered as INITIAL stage.</w:t>
            </w:r>
          </w:p>
        </w:tc>
        <w:tc>
          <w:tcPr>
            <w:tcW w:w="1403" w:type="dxa"/>
            <w:tcMar>
              <w:left w:w="108" w:type="dxa"/>
              <w:right w:w="108" w:type="dxa"/>
            </w:tcMar>
          </w:tcPr>
          <w:p w14:paraId="0AE4771F" w14:textId="446C4E15" w:rsidR="00ED0DE6" w:rsidRPr="00A71A55" w:rsidRDefault="00ED0DE6">
            <w:pPr>
              <w:rPr>
                <w:rFonts w:ascii="Arial" w:eastAsia="Aptos" w:hAnsi="Arial" w:cs="Arial"/>
                <w:color w:val="000000" w:themeColor="text1"/>
                <w:sz w:val="18"/>
                <w:szCs w:val="18"/>
              </w:rPr>
            </w:pPr>
            <w:r w:rsidRPr="0021239A">
              <w:rPr>
                <w:rFonts w:ascii="Arial" w:eastAsia="Aptos" w:hAnsi="Arial" w:cs="Arial"/>
                <w:color w:val="000000" w:themeColor="text1"/>
                <w:sz w:val="18"/>
                <w:szCs w:val="18"/>
                <w:lang w:val="sv-SE"/>
              </w:rPr>
              <w:t xml:space="preserve">ASSET-C-32 </w:t>
            </w:r>
            <w:r>
              <w:rPr>
                <w:rFonts w:ascii="Arial" w:eastAsia="Aptos" w:hAnsi="Arial" w:cs="Arial"/>
                <w:color w:val="000000" w:themeColor="text1"/>
                <w:sz w:val="18"/>
                <w:szCs w:val="18"/>
                <w:lang w:val="sv-SE"/>
              </w:rPr>
              <w:br/>
            </w:r>
            <w:r w:rsidRPr="0021239A">
              <w:rPr>
                <w:rFonts w:ascii="Arial" w:eastAsia="Aptos" w:hAnsi="Arial" w:cs="Arial"/>
                <w:color w:val="000000" w:themeColor="text1"/>
                <w:sz w:val="18"/>
                <w:szCs w:val="18"/>
                <w:lang w:val="sv-SE"/>
              </w:rPr>
              <w:t>ASSET-C-34</w:t>
            </w:r>
            <w:r>
              <w:rPr>
                <w:rFonts w:ascii="Arial" w:eastAsia="Aptos" w:hAnsi="Arial" w:cs="Arial"/>
                <w:color w:val="000000" w:themeColor="text1"/>
                <w:sz w:val="18"/>
                <w:szCs w:val="18"/>
                <w:lang w:val="sv-SE"/>
              </w:rPr>
              <w:br/>
            </w:r>
            <w:r w:rsidRPr="0021239A">
              <w:rPr>
                <w:rFonts w:ascii="Arial" w:eastAsia="Aptos" w:hAnsi="Arial" w:cs="Arial"/>
                <w:color w:val="000000" w:themeColor="text1"/>
                <w:sz w:val="18"/>
                <w:szCs w:val="18"/>
                <w:lang w:val="sv-SE"/>
              </w:rPr>
              <w:t>ASSET-C-24</w:t>
            </w:r>
            <w:r>
              <w:rPr>
                <w:rFonts w:ascii="Arial" w:eastAsia="Aptos" w:hAnsi="Arial" w:cs="Arial"/>
                <w:color w:val="000000" w:themeColor="text1"/>
                <w:sz w:val="18"/>
                <w:szCs w:val="18"/>
                <w:lang w:val="sv-SE"/>
              </w:rPr>
              <w:br/>
            </w:r>
            <w:r w:rsidRPr="00D34E86">
              <w:rPr>
                <w:rFonts w:ascii="Arial" w:eastAsia="Aptos" w:hAnsi="Arial" w:cs="Arial"/>
                <w:color w:val="000000" w:themeColor="text1"/>
                <w:sz w:val="18"/>
                <w:szCs w:val="18"/>
              </w:rPr>
              <w:t>ASSET-C-25</w:t>
            </w:r>
          </w:p>
          <w:p w14:paraId="79BA850C" w14:textId="77777777" w:rsidR="00ED0DE6" w:rsidRDefault="00ED0DE6">
            <w:pPr>
              <w:rPr>
                <w:rFonts w:ascii="Arial" w:eastAsia="Aptos" w:hAnsi="Arial" w:cs="Arial"/>
                <w:color w:val="000000" w:themeColor="text1"/>
                <w:sz w:val="18"/>
                <w:szCs w:val="18"/>
              </w:rPr>
            </w:pPr>
          </w:p>
        </w:tc>
        <w:tc>
          <w:tcPr>
            <w:tcW w:w="1598" w:type="dxa"/>
            <w:tcMar>
              <w:left w:w="108" w:type="dxa"/>
              <w:right w:w="108" w:type="dxa"/>
            </w:tcMar>
          </w:tcPr>
          <w:p w14:paraId="038F24AF" w14:textId="77777777" w:rsidR="00ED0DE6" w:rsidRDefault="00ED0DE6">
            <w:pPr>
              <w:rPr>
                <w:rFonts w:ascii="Arial" w:hAnsi="Arial" w:cs="Arial"/>
                <w:sz w:val="18"/>
                <w:szCs w:val="18"/>
                <w:lang w:eastAsia="zh-CN"/>
              </w:rPr>
            </w:pPr>
            <w:r w:rsidRPr="00D34E86">
              <w:rPr>
                <w:rFonts w:ascii="Arial" w:hAnsi="Arial" w:cs="Arial"/>
                <w:sz w:val="18"/>
                <w:szCs w:val="18"/>
                <w:lang w:eastAsia="zh-CN"/>
              </w:rPr>
              <w:t>REQ-SEC-OFHPLS-1</w:t>
            </w:r>
            <w:r>
              <w:rPr>
                <w:rFonts w:ascii="Arial" w:hAnsi="Arial" w:cs="Arial"/>
                <w:sz w:val="18"/>
                <w:szCs w:val="18"/>
                <w:lang w:eastAsia="zh-CN"/>
              </w:rPr>
              <w:t>--</w:t>
            </w:r>
            <w:r w:rsidRPr="00D34E86">
              <w:rPr>
                <w:rFonts w:ascii="Arial" w:hAnsi="Arial" w:cs="Arial"/>
                <w:sz w:val="18"/>
                <w:szCs w:val="18"/>
                <w:lang w:eastAsia="zh-CN"/>
              </w:rPr>
              <w:t xml:space="preserve"> REQ-SEC-OFHPLS-</w:t>
            </w:r>
            <w:r>
              <w:rPr>
                <w:rFonts w:ascii="Arial" w:hAnsi="Arial" w:cs="Arial"/>
                <w:sz w:val="18"/>
                <w:szCs w:val="18"/>
                <w:lang w:eastAsia="zh-CN"/>
              </w:rPr>
              <w:t>3</w:t>
            </w:r>
          </w:p>
          <w:p w14:paraId="257F02DA" w14:textId="77777777" w:rsidR="00ED0DE6" w:rsidRDefault="00ED0DE6">
            <w:pPr>
              <w:rPr>
                <w:rFonts w:ascii="Arial" w:eastAsia="Aptos" w:hAnsi="Arial" w:cs="Arial"/>
                <w:color w:val="000000" w:themeColor="text1"/>
                <w:sz w:val="18"/>
                <w:szCs w:val="18"/>
              </w:rPr>
            </w:pPr>
            <w:r w:rsidRPr="007B2F97">
              <w:rPr>
                <w:rFonts w:ascii="Arial" w:eastAsia="Aptos" w:hAnsi="Arial" w:cs="Arial"/>
                <w:color w:val="000000" w:themeColor="text1"/>
                <w:sz w:val="18"/>
                <w:szCs w:val="18"/>
              </w:rPr>
              <w:t>SEC-CTL-OFHPLS-2</w:t>
            </w:r>
            <w:r>
              <w:rPr>
                <w:rFonts w:ascii="Arial" w:eastAsia="Aptos" w:hAnsi="Arial" w:cs="Arial"/>
                <w:color w:val="000000" w:themeColor="text1"/>
                <w:sz w:val="18"/>
                <w:szCs w:val="18"/>
              </w:rPr>
              <w:t>--</w:t>
            </w:r>
            <w:r>
              <w:rPr>
                <w:b/>
              </w:rPr>
              <w:t xml:space="preserve"> </w:t>
            </w:r>
            <w:r w:rsidRPr="0021239A">
              <w:rPr>
                <w:rFonts w:ascii="Arial" w:eastAsia="Aptos" w:hAnsi="Arial" w:cs="Arial"/>
                <w:color w:val="000000" w:themeColor="text1"/>
                <w:sz w:val="18"/>
                <w:szCs w:val="18"/>
              </w:rPr>
              <w:t>SEC-CTL-OFHPLS-10</w:t>
            </w:r>
          </w:p>
        </w:tc>
        <w:tc>
          <w:tcPr>
            <w:tcW w:w="1229" w:type="dxa"/>
            <w:tcMar>
              <w:left w:w="108" w:type="dxa"/>
              <w:right w:w="108" w:type="dxa"/>
            </w:tcMar>
          </w:tcPr>
          <w:p w14:paraId="149D1E4B" w14:textId="77777777" w:rsidR="00ED0DE6" w:rsidRDefault="00ED0DE6">
            <w:pPr>
              <w:rPr>
                <w:rFonts w:ascii="Arial" w:eastAsia="Aptos" w:hAnsi="Arial" w:cs="Arial"/>
                <w:color w:val="000000" w:themeColor="text1"/>
                <w:sz w:val="18"/>
                <w:szCs w:val="18"/>
              </w:rPr>
            </w:pPr>
            <w:r>
              <w:rPr>
                <w:rFonts w:ascii="Arial" w:eastAsia="Aptos" w:hAnsi="Arial" w:cs="Arial"/>
                <w:color w:val="000000" w:themeColor="text1"/>
                <w:sz w:val="18"/>
                <w:szCs w:val="18"/>
              </w:rPr>
              <w:t>No gap</w:t>
            </w:r>
          </w:p>
          <w:p w14:paraId="6A9FE674" w14:textId="77777777" w:rsidR="00ED0DE6" w:rsidRDefault="00ED0DE6">
            <w:pPr>
              <w:rPr>
                <w:rFonts w:ascii="Arial" w:eastAsia="Aptos" w:hAnsi="Arial" w:cs="Arial"/>
                <w:color w:val="000000" w:themeColor="text1"/>
                <w:sz w:val="18"/>
                <w:szCs w:val="18"/>
              </w:rPr>
            </w:pPr>
          </w:p>
        </w:tc>
        <w:tc>
          <w:tcPr>
            <w:tcW w:w="1642" w:type="dxa"/>
            <w:tcMar>
              <w:left w:w="108" w:type="dxa"/>
              <w:right w:w="108" w:type="dxa"/>
            </w:tcMar>
          </w:tcPr>
          <w:p w14:paraId="1358EDB9" w14:textId="77777777" w:rsidR="00ED0DE6" w:rsidRPr="009508A4" w:rsidRDefault="00ED0DE6">
            <w:pPr>
              <w:rPr>
                <w:rFonts w:ascii="Arial" w:eastAsia="Aptos" w:hAnsi="Arial" w:cs="Arial"/>
                <w:color w:val="000000" w:themeColor="text1"/>
                <w:sz w:val="18"/>
                <w:szCs w:val="18"/>
              </w:rPr>
            </w:pPr>
            <w:r>
              <w:rPr>
                <w:rFonts w:ascii="Arial" w:eastAsia="Aptos" w:hAnsi="Arial" w:cs="Arial"/>
                <w:color w:val="000000" w:themeColor="text1"/>
                <w:sz w:val="18"/>
                <w:szCs w:val="18"/>
              </w:rPr>
              <w:t xml:space="preserve">IEEE </w:t>
            </w:r>
            <w:r w:rsidRPr="009508A4">
              <w:rPr>
                <w:rFonts w:ascii="Arial" w:eastAsia="Aptos" w:hAnsi="Arial" w:cs="Arial"/>
                <w:color w:val="000000" w:themeColor="text1"/>
                <w:sz w:val="18"/>
                <w:szCs w:val="18"/>
              </w:rPr>
              <w:t xml:space="preserve">802.1X </w:t>
            </w:r>
            <w:r>
              <w:rPr>
                <w:rFonts w:ascii="Arial" w:eastAsia="Aptos" w:hAnsi="Arial" w:cs="Arial"/>
                <w:color w:val="000000" w:themeColor="text1"/>
                <w:sz w:val="18"/>
                <w:szCs w:val="18"/>
              </w:rPr>
              <w:t>provides implicit authorization.</w:t>
            </w:r>
          </w:p>
          <w:p w14:paraId="55A4962A" w14:textId="77777777" w:rsidR="00ED0DE6" w:rsidRPr="0021239A" w:rsidRDefault="00ED0DE6">
            <w:pPr>
              <w:rPr>
                <w:rFonts w:ascii="Arial" w:eastAsia="Aptos" w:hAnsi="Arial" w:cs="Arial"/>
                <w:color w:val="000000" w:themeColor="text1"/>
                <w:sz w:val="18"/>
                <w:szCs w:val="18"/>
              </w:rPr>
            </w:pPr>
          </w:p>
        </w:tc>
      </w:tr>
      <w:tr w:rsidR="00ED0DE6" w14:paraId="56362EFD" w14:textId="77777777" w:rsidTr="00C8046B">
        <w:trPr>
          <w:trHeight w:val="4941"/>
        </w:trPr>
        <w:tc>
          <w:tcPr>
            <w:tcW w:w="1387" w:type="dxa"/>
          </w:tcPr>
          <w:p w14:paraId="77C7B638" w14:textId="77777777" w:rsidR="00ED0DE6" w:rsidRPr="00EF58BB" w:rsidRDefault="00ED0DE6">
            <w:pPr>
              <w:rPr>
                <w:rFonts w:ascii="Arial" w:hAnsi="Arial" w:cs="Arial"/>
                <w:sz w:val="18"/>
                <w:szCs w:val="18"/>
              </w:rPr>
            </w:pPr>
            <w:r w:rsidRPr="00EF58BB">
              <w:rPr>
                <w:rFonts w:ascii="Arial" w:hAnsi="Arial" w:cs="Arial"/>
                <w:color w:val="000000" w:themeColor="text1"/>
                <w:sz w:val="18"/>
                <w:szCs w:val="18"/>
              </w:rPr>
              <w:t>Visibility and Analytics Capability</w:t>
            </w:r>
          </w:p>
        </w:tc>
        <w:tc>
          <w:tcPr>
            <w:tcW w:w="2478" w:type="dxa"/>
            <w:tcMar>
              <w:left w:w="108" w:type="dxa"/>
              <w:right w:w="108" w:type="dxa"/>
            </w:tcMar>
          </w:tcPr>
          <w:p w14:paraId="43A67CA0" w14:textId="77777777" w:rsidR="00ED0DE6" w:rsidRPr="00DE395F" w:rsidRDefault="00ED0DE6" w:rsidP="00ED0DE6">
            <w:pPr>
              <w:pStyle w:val="ListParagraph"/>
              <w:numPr>
                <w:ilvl w:val="0"/>
                <w:numId w:val="125"/>
              </w:numPr>
              <w:spacing w:after="0" w:line="240" w:lineRule="auto"/>
              <w:ind w:left="346"/>
              <w:rPr>
                <w:rFonts w:ascii="Arial" w:eastAsia="Times New Roman" w:hAnsi="Arial" w:cs="Arial"/>
                <w:sz w:val="18"/>
                <w:szCs w:val="18"/>
              </w:rPr>
            </w:pPr>
            <w:r w:rsidRPr="00DE395F">
              <w:rPr>
                <w:rFonts w:ascii="Arial" w:eastAsia="Times New Roman" w:hAnsi="Arial" w:cs="Arial"/>
                <w:sz w:val="18"/>
                <w:szCs w:val="18"/>
              </w:rPr>
              <w:t>Collecting user and entity activity logs.</w:t>
            </w:r>
          </w:p>
          <w:p w14:paraId="6507F0BF" w14:textId="77777777" w:rsidR="00ED0DE6" w:rsidRPr="00DE395F" w:rsidRDefault="00ED0DE6" w:rsidP="00ED0DE6">
            <w:pPr>
              <w:pStyle w:val="ListParagraph"/>
              <w:numPr>
                <w:ilvl w:val="0"/>
                <w:numId w:val="125"/>
              </w:numPr>
              <w:spacing w:after="0" w:line="240" w:lineRule="auto"/>
              <w:ind w:left="346"/>
              <w:rPr>
                <w:rFonts w:ascii="Arial" w:eastAsia="Times New Roman" w:hAnsi="Arial" w:cs="Arial"/>
                <w:sz w:val="18"/>
                <w:szCs w:val="18"/>
              </w:rPr>
            </w:pPr>
            <w:r w:rsidRPr="00DE395F">
              <w:rPr>
                <w:rFonts w:ascii="Arial" w:eastAsia="Times New Roman" w:hAnsi="Arial" w:cs="Arial"/>
                <w:sz w:val="18"/>
                <w:szCs w:val="18"/>
              </w:rPr>
              <w:t>Performing Routine Analysis:</w:t>
            </w:r>
          </w:p>
          <w:p w14:paraId="7CABBB6E" w14:textId="77777777" w:rsidR="00ED0DE6" w:rsidRDefault="00ED0DE6" w:rsidP="003D42C6">
            <w:pPr>
              <w:pStyle w:val="ListParagraph"/>
              <w:numPr>
                <w:ilvl w:val="1"/>
                <w:numId w:val="126"/>
              </w:numPr>
              <w:spacing w:after="0" w:line="240" w:lineRule="auto"/>
              <w:ind w:left="616"/>
              <w:rPr>
                <w:rFonts w:ascii="Arial" w:eastAsia="Times New Roman" w:hAnsi="Arial" w:cs="Arial"/>
                <w:sz w:val="18"/>
                <w:szCs w:val="18"/>
              </w:rPr>
            </w:pPr>
            <w:r w:rsidRPr="00DE395F">
              <w:rPr>
                <w:rFonts w:ascii="Arial" w:eastAsia="Times New Roman" w:hAnsi="Arial" w:cs="Arial"/>
                <w:sz w:val="18"/>
                <w:szCs w:val="18"/>
              </w:rPr>
              <w:t>Conduct regular manual analysis of the logs.</w:t>
            </w:r>
          </w:p>
          <w:p w14:paraId="63426850" w14:textId="77777777" w:rsidR="00ED0DE6" w:rsidRPr="00EF58BB" w:rsidRDefault="00ED0DE6" w:rsidP="003D42C6">
            <w:pPr>
              <w:pStyle w:val="ListParagraph"/>
              <w:numPr>
                <w:ilvl w:val="1"/>
                <w:numId w:val="126"/>
              </w:numPr>
              <w:spacing w:after="0" w:line="240" w:lineRule="auto"/>
              <w:ind w:left="616"/>
              <w:rPr>
                <w:rFonts w:ascii="Arial" w:eastAsia="Times New Roman" w:hAnsi="Arial" w:cs="Arial"/>
                <w:sz w:val="18"/>
                <w:szCs w:val="18"/>
              </w:rPr>
            </w:pPr>
            <w:r w:rsidRPr="00EF58BB">
              <w:rPr>
                <w:rFonts w:ascii="Arial" w:eastAsia="Times New Roman" w:hAnsi="Arial" w:cs="Arial"/>
                <w:sz w:val="18"/>
                <w:szCs w:val="18"/>
              </w:rPr>
              <w:t>Implement some automated analysis, with limited correlation between different log types.</w:t>
            </w:r>
          </w:p>
        </w:tc>
        <w:tc>
          <w:tcPr>
            <w:tcW w:w="1403" w:type="dxa"/>
            <w:tcMar>
              <w:left w:w="108" w:type="dxa"/>
              <w:right w:w="108" w:type="dxa"/>
            </w:tcMar>
          </w:tcPr>
          <w:p w14:paraId="54580A2B" w14:textId="35C5C4BD" w:rsidR="00ED0DE6" w:rsidRDefault="00ED0DE6" w:rsidP="00ED0DE6">
            <w:pPr>
              <w:rPr>
                <w:rFonts w:ascii="Arial" w:eastAsia="Aptos" w:hAnsi="Arial" w:cs="Arial"/>
                <w:color w:val="000000" w:themeColor="text1"/>
                <w:sz w:val="18"/>
                <w:szCs w:val="18"/>
              </w:rPr>
            </w:pPr>
            <w:r w:rsidRPr="00C57ED3">
              <w:rPr>
                <w:rFonts w:ascii="Arial" w:hAnsi="Arial" w:cs="Arial"/>
                <w:sz w:val="18"/>
                <w:szCs w:val="18"/>
                <w:lang w:val="sv-SE"/>
              </w:rPr>
              <w:t>ASSET-C-34</w:t>
            </w:r>
            <w:r>
              <w:rPr>
                <w:rFonts w:ascii="Arial" w:hAnsi="Arial" w:cs="Arial"/>
                <w:sz w:val="18"/>
                <w:szCs w:val="18"/>
                <w:lang w:val="sv-SE"/>
              </w:rPr>
              <w:br/>
            </w:r>
            <w:r w:rsidRPr="00C57ED3">
              <w:rPr>
                <w:rFonts w:ascii="Arial" w:hAnsi="Arial" w:cs="Arial"/>
                <w:sz w:val="18"/>
                <w:szCs w:val="18"/>
                <w:lang w:val="sv-SE"/>
              </w:rPr>
              <w:t>ASSET-C-32</w:t>
            </w:r>
            <w:r>
              <w:rPr>
                <w:rFonts w:ascii="Arial" w:hAnsi="Arial" w:cs="Arial"/>
                <w:sz w:val="18"/>
                <w:szCs w:val="18"/>
                <w:lang w:val="sv-SE"/>
              </w:rPr>
              <w:br/>
            </w:r>
            <w:r w:rsidRPr="00C57ED3">
              <w:rPr>
                <w:rFonts w:ascii="Arial" w:hAnsi="Arial" w:cs="Arial"/>
                <w:sz w:val="18"/>
                <w:szCs w:val="18"/>
                <w:lang w:val="sv-SE"/>
              </w:rPr>
              <w:t>ASSET-C-24</w:t>
            </w:r>
            <w:r>
              <w:rPr>
                <w:rFonts w:ascii="Arial" w:hAnsi="Arial" w:cs="Arial"/>
                <w:sz w:val="18"/>
                <w:szCs w:val="18"/>
                <w:lang w:val="sv-SE"/>
              </w:rPr>
              <w:br/>
            </w:r>
            <w:r w:rsidRPr="00DE395F">
              <w:rPr>
                <w:rFonts w:ascii="Arial" w:hAnsi="Arial" w:cs="Arial"/>
                <w:sz w:val="18"/>
                <w:szCs w:val="18"/>
              </w:rPr>
              <w:t>ASSET-C-</w:t>
            </w:r>
            <w:r>
              <w:rPr>
                <w:rFonts w:ascii="Arial" w:hAnsi="Arial" w:cs="Arial"/>
                <w:sz w:val="18"/>
                <w:szCs w:val="18"/>
              </w:rPr>
              <w:t>25</w:t>
            </w:r>
          </w:p>
        </w:tc>
        <w:tc>
          <w:tcPr>
            <w:tcW w:w="1598" w:type="dxa"/>
            <w:tcMar>
              <w:left w:w="108" w:type="dxa"/>
              <w:right w:w="108" w:type="dxa"/>
            </w:tcMar>
          </w:tcPr>
          <w:p w14:paraId="7C855C61" w14:textId="5F0554B3" w:rsidR="00ED0DE6" w:rsidRPr="00B05E01" w:rsidRDefault="00ED0DE6" w:rsidP="00ED0DE6">
            <w:pPr>
              <w:rPr>
                <w:rFonts w:ascii="Arial" w:hAnsi="Arial" w:cs="Arial"/>
                <w:sz w:val="18"/>
                <w:szCs w:val="18"/>
              </w:rPr>
            </w:pPr>
            <w:r w:rsidRPr="00B51836">
              <w:rPr>
                <w:rFonts w:ascii="Arial" w:eastAsia="Aptos" w:hAnsi="Arial" w:cs="Arial"/>
                <w:color w:val="000000" w:themeColor="text1"/>
                <w:sz w:val="18"/>
                <w:szCs w:val="18"/>
              </w:rPr>
              <w:t>REQ-SEC-SLM-NET-EVT-1</w:t>
            </w:r>
            <w:r>
              <w:rPr>
                <w:rFonts w:ascii="Arial" w:eastAsia="Aptos" w:hAnsi="Arial" w:cs="Arial"/>
                <w:color w:val="000000" w:themeColor="text1"/>
                <w:sz w:val="18"/>
                <w:szCs w:val="18"/>
              </w:rPr>
              <w:br/>
            </w:r>
            <w:r w:rsidRPr="00E53715">
              <w:rPr>
                <w:rFonts w:ascii="Arial" w:hAnsi="Arial" w:cs="Arial"/>
                <w:sz w:val="18"/>
                <w:szCs w:val="18"/>
              </w:rPr>
              <w:t>REQ-SEC-SLM-TESS-3</w:t>
            </w:r>
          </w:p>
          <w:p w14:paraId="233602EE" w14:textId="77777777" w:rsidR="00ED0DE6" w:rsidRDefault="00ED0DE6">
            <w:pPr>
              <w:spacing w:after="0"/>
              <w:rPr>
                <w:rFonts w:ascii="Arial" w:eastAsia="Aptos" w:hAnsi="Arial" w:cs="Arial"/>
                <w:color w:val="000000" w:themeColor="text1"/>
                <w:sz w:val="18"/>
                <w:szCs w:val="18"/>
              </w:rPr>
            </w:pPr>
          </w:p>
        </w:tc>
        <w:tc>
          <w:tcPr>
            <w:tcW w:w="1229" w:type="dxa"/>
            <w:tcMar>
              <w:left w:w="108" w:type="dxa"/>
              <w:right w:w="108" w:type="dxa"/>
            </w:tcMar>
          </w:tcPr>
          <w:p w14:paraId="6A1B2A84" w14:textId="77777777" w:rsidR="00ED0DE6" w:rsidRDefault="00ED0DE6">
            <w:pPr>
              <w:rPr>
                <w:rFonts w:ascii="Arial" w:eastAsia="Aptos" w:hAnsi="Arial" w:cs="Arial"/>
                <w:color w:val="000000" w:themeColor="text1"/>
                <w:sz w:val="18"/>
                <w:szCs w:val="18"/>
              </w:rPr>
            </w:pPr>
            <w:r w:rsidRPr="0023654D">
              <w:rPr>
                <w:rFonts w:ascii="Arial" w:hAnsi="Arial" w:cs="Arial"/>
                <w:sz w:val="18"/>
                <w:szCs w:val="18"/>
              </w:rPr>
              <w:t>Partial gap</w:t>
            </w:r>
          </w:p>
          <w:p w14:paraId="2F3B03CA" w14:textId="77777777" w:rsidR="00ED0DE6" w:rsidRDefault="00ED0DE6">
            <w:pPr>
              <w:rPr>
                <w:rFonts w:ascii="Arial" w:eastAsia="Aptos" w:hAnsi="Arial" w:cs="Arial"/>
                <w:color w:val="000000" w:themeColor="text1"/>
                <w:sz w:val="18"/>
                <w:szCs w:val="18"/>
              </w:rPr>
            </w:pPr>
          </w:p>
        </w:tc>
        <w:tc>
          <w:tcPr>
            <w:tcW w:w="1642" w:type="dxa"/>
            <w:tcMar>
              <w:left w:w="108" w:type="dxa"/>
              <w:right w:w="108" w:type="dxa"/>
            </w:tcMar>
          </w:tcPr>
          <w:p w14:paraId="060D1D33" w14:textId="7601D378" w:rsidR="00ED0DE6" w:rsidRPr="007C3BD4" w:rsidRDefault="00ED0DE6">
            <w:pPr>
              <w:spacing w:after="0"/>
              <w:rPr>
                <w:rFonts w:ascii="Arial" w:hAnsi="Arial" w:cs="Arial"/>
                <w:color w:val="000000" w:themeColor="text1"/>
                <w:sz w:val="18"/>
                <w:szCs w:val="18"/>
              </w:rPr>
            </w:pPr>
            <w:r w:rsidRPr="007C3BD4">
              <w:rPr>
                <w:rFonts w:ascii="Arial" w:hAnsi="Arial" w:cs="Arial"/>
                <w:color w:val="000000" w:themeColor="text1"/>
                <w:sz w:val="18"/>
                <w:szCs w:val="18"/>
              </w:rPr>
              <w:t>This requirements enable generation of security logs and logging of all physical/virtual network events and is generic</w:t>
            </w:r>
          </w:p>
          <w:p w14:paraId="4025E593" w14:textId="77777777" w:rsidR="00ED0DE6" w:rsidRPr="00F3460B" w:rsidRDefault="00ED0DE6">
            <w:pPr>
              <w:spacing w:after="0"/>
              <w:rPr>
                <w:rFonts w:ascii="Arial" w:hAnsi="Arial" w:cs="Arial"/>
                <w:color w:val="000000" w:themeColor="text1"/>
                <w:sz w:val="18"/>
                <w:szCs w:val="18"/>
              </w:rPr>
            </w:pPr>
          </w:p>
          <w:p w14:paraId="08E50D26" w14:textId="4D4F4105" w:rsidR="00ED0DE6" w:rsidRPr="00F0684A" w:rsidRDefault="00ED0DE6">
            <w:pPr>
              <w:rPr>
                <w:rFonts w:ascii="Arial" w:eastAsia="Aptos" w:hAnsi="Arial" w:cs="Arial"/>
                <w:color w:val="000000" w:themeColor="text1"/>
                <w:sz w:val="18"/>
                <w:szCs w:val="18"/>
              </w:rPr>
            </w:pPr>
            <w:r w:rsidRPr="00857DEF">
              <w:rPr>
                <w:rFonts w:ascii="Arial" w:hAnsi="Arial" w:cs="Arial"/>
                <w:color w:val="000000" w:themeColor="text1"/>
                <w:sz w:val="18"/>
                <w:szCs w:val="18"/>
              </w:rPr>
              <w:t>Analysis, automation,</w:t>
            </w:r>
            <w:r>
              <w:rPr>
                <w:rFonts w:ascii="Arial" w:hAnsi="Arial" w:cs="Arial"/>
                <w:color w:val="000000" w:themeColor="text1"/>
                <w:sz w:val="18"/>
                <w:szCs w:val="18"/>
              </w:rPr>
              <w:t xml:space="preserve"> </w:t>
            </w:r>
            <w:r w:rsidRPr="00857DEF">
              <w:rPr>
                <w:rFonts w:ascii="Arial" w:hAnsi="Arial" w:cs="Arial"/>
                <w:color w:val="000000" w:themeColor="text1"/>
                <w:sz w:val="18"/>
                <w:szCs w:val="18"/>
              </w:rPr>
              <w:t>a</w:t>
            </w:r>
            <w:r>
              <w:rPr>
                <w:rFonts w:ascii="Arial" w:hAnsi="Arial" w:cs="Arial"/>
                <w:color w:val="000000" w:themeColor="text1"/>
                <w:sz w:val="18"/>
                <w:szCs w:val="18"/>
              </w:rPr>
              <w:t>n</w:t>
            </w:r>
            <w:r w:rsidRPr="00857DEF">
              <w:rPr>
                <w:rFonts w:ascii="Arial" w:hAnsi="Arial" w:cs="Arial"/>
                <w:color w:val="000000" w:themeColor="text1"/>
                <w:sz w:val="18"/>
                <w:szCs w:val="18"/>
              </w:rPr>
              <w:t>d correlation are considered out of scope for O-RAN. As specified in [i.</w:t>
            </w:r>
            <w:r>
              <w:rPr>
                <w:rFonts w:ascii="Arial" w:hAnsi="Arial" w:cs="Arial"/>
                <w:color w:val="000000" w:themeColor="text1"/>
                <w:sz w:val="18"/>
                <w:szCs w:val="18"/>
              </w:rPr>
              <w:t>31</w:t>
            </w:r>
            <w:r w:rsidRPr="00857DEF">
              <w:rPr>
                <w:rFonts w:ascii="Arial" w:hAnsi="Arial" w:cs="Arial"/>
                <w:color w:val="000000" w:themeColor="text1"/>
                <w:sz w:val="18"/>
                <w:szCs w:val="18"/>
              </w:rPr>
              <w:t>], SIEM is not within the O-RAN A</w:t>
            </w:r>
            <w:r w:rsidR="006E256F">
              <w:rPr>
                <w:rFonts w:ascii="Arial" w:hAnsi="Arial" w:cs="Arial"/>
                <w:color w:val="000000" w:themeColor="text1"/>
                <w:sz w:val="18"/>
                <w:szCs w:val="18"/>
              </w:rPr>
              <w:t>LLIANCE</w:t>
            </w:r>
            <w:r w:rsidRPr="00857DEF">
              <w:rPr>
                <w:rFonts w:ascii="Arial" w:hAnsi="Arial" w:cs="Arial"/>
                <w:color w:val="000000" w:themeColor="text1"/>
                <w:sz w:val="18"/>
                <w:szCs w:val="18"/>
              </w:rPr>
              <w:t xml:space="preserve">'s scope and is not defined by the O-RAN </w:t>
            </w:r>
            <w:r w:rsidR="006E256F">
              <w:rPr>
                <w:rFonts w:ascii="Arial" w:hAnsi="Arial" w:cs="Arial"/>
                <w:color w:val="000000" w:themeColor="text1"/>
                <w:sz w:val="18"/>
                <w:szCs w:val="18"/>
              </w:rPr>
              <w:t>ALLIANCE</w:t>
            </w:r>
            <w:r w:rsidRPr="00857DEF">
              <w:rPr>
                <w:rFonts w:ascii="Arial" w:hAnsi="Arial" w:cs="Arial"/>
                <w:color w:val="000000" w:themeColor="text1"/>
                <w:sz w:val="18"/>
                <w:szCs w:val="18"/>
              </w:rPr>
              <w:t>.</w:t>
            </w:r>
          </w:p>
        </w:tc>
      </w:tr>
      <w:tr w:rsidR="00ED0DE6" w14:paraId="0A192D9F" w14:textId="77777777" w:rsidTr="00C8046B">
        <w:trPr>
          <w:trHeight w:val="2318"/>
        </w:trPr>
        <w:tc>
          <w:tcPr>
            <w:tcW w:w="1387" w:type="dxa"/>
          </w:tcPr>
          <w:p w14:paraId="77B584FC" w14:textId="77777777" w:rsidR="00ED0DE6" w:rsidRPr="00EF58BB" w:rsidRDefault="00ED0DE6">
            <w:pPr>
              <w:rPr>
                <w:rFonts w:ascii="Arial" w:hAnsi="Arial" w:cs="Arial"/>
                <w:color w:val="000000" w:themeColor="text1"/>
                <w:sz w:val="18"/>
                <w:szCs w:val="18"/>
              </w:rPr>
            </w:pPr>
            <w:r w:rsidRPr="00EF58BB">
              <w:rPr>
                <w:rFonts w:ascii="Arial" w:hAnsi="Arial" w:cs="Arial"/>
                <w:color w:val="000000" w:themeColor="text1"/>
                <w:sz w:val="18"/>
                <w:szCs w:val="18"/>
              </w:rPr>
              <w:t>Automation and Orchestration Capability</w:t>
            </w:r>
          </w:p>
        </w:tc>
        <w:tc>
          <w:tcPr>
            <w:tcW w:w="2478" w:type="dxa"/>
            <w:tcMar>
              <w:left w:w="108" w:type="dxa"/>
              <w:right w:w="108" w:type="dxa"/>
            </w:tcMar>
          </w:tcPr>
          <w:p w14:paraId="09BBB907" w14:textId="77777777" w:rsidR="00ED0DE6" w:rsidRPr="00DE395F" w:rsidRDefault="00ED0DE6" w:rsidP="00ED0DE6">
            <w:pPr>
              <w:pStyle w:val="ListParagraph"/>
              <w:numPr>
                <w:ilvl w:val="0"/>
                <w:numId w:val="124"/>
              </w:numPr>
              <w:spacing w:after="0" w:line="240" w:lineRule="auto"/>
              <w:ind w:left="346"/>
              <w:rPr>
                <w:rFonts w:ascii="Arial" w:eastAsia="Times New Roman" w:hAnsi="Arial" w:cs="Arial"/>
                <w:sz w:val="18"/>
                <w:szCs w:val="18"/>
              </w:rPr>
            </w:pPr>
            <w:r w:rsidRPr="00DE395F">
              <w:rPr>
                <w:rFonts w:ascii="Arial" w:eastAsia="Times New Roman" w:hAnsi="Arial" w:cs="Arial"/>
                <w:sz w:val="18"/>
                <w:szCs w:val="18"/>
              </w:rPr>
              <w:t>Manually orchestrates privileged and external identities.</w:t>
            </w:r>
          </w:p>
          <w:p w14:paraId="01B5F03A" w14:textId="77777777" w:rsidR="00ED0DE6" w:rsidRDefault="00ED0DE6" w:rsidP="00ED0DE6">
            <w:pPr>
              <w:pStyle w:val="ListParagraph"/>
              <w:numPr>
                <w:ilvl w:val="0"/>
                <w:numId w:val="124"/>
              </w:numPr>
              <w:spacing w:after="0" w:line="240" w:lineRule="auto"/>
              <w:ind w:left="346"/>
              <w:rPr>
                <w:rFonts w:ascii="Arial" w:eastAsia="Times New Roman" w:hAnsi="Arial" w:cs="Arial"/>
                <w:sz w:val="18"/>
                <w:szCs w:val="18"/>
              </w:rPr>
            </w:pPr>
            <w:r w:rsidRPr="00DE395F">
              <w:rPr>
                <w:rFonts w:ascii="Arial" w:eastAsia="Times New Roman" w:hAnsi="Arial" w:cs="Arial"/>
                <w:sz w:val="18"/>
                <w:szCs w:val="18"/>
              </w:rPr>
              <w:t>Automates orchestration of non-privileged users.</w:t>
            </w:r>
          </w:p>
          <w:p w14:paraId="3BCD9AC4" w14:textId="77777777" w:rsidR="00ED0DE6" w:rsidRPr="00EF58BB" w:rsidRDefault="00ED0DE6" w:rsidP="00ED0DE6">
            <w:pPr>
              <w:pStyle w:val="ListParagraph"/>
              <w:numPr>
                <w:ilvl w:val="0"/>
                <w:numId w:val="124"/>
              </w:numPr>
              <w:spacing w:after="0" w:line="240" w:lineRule="auto"/>
              <w:ind w:left="346"/>
              <w:rPr>
                <w:rFonts w:ascii="Arial" w:eastAsia="Times New Roman" w:hAnsi="Arial" w:cs="Arial"/>
                <w:sz w:val="18"/>
                <w:szCs w:val="18"/>
              </w:rPr>
            </w:pPr>
            <w:r w:rsidRPr="00EF58BB">
              <w:rPr>
                <w:rFonts w:ascii="Arial" w:eastAsia="Times New Roman" w:hAnsi="Arial" w:cs="Arial"/>
                <w:sz w:val="18"/>
                <w:szCs w:val="18"/>
              </w:rPr>
              <w:t>Automates orchestration of self-managed entities.</w:t>
            </w:r>
          </w:p>
        </w:tc>
        <w:tc>
          <w:tcPr>
            <w:tcW w:w="1403" w:type="dxa"/>
            <w:tcMar>
              <w:left w:w="108" w:type="dxa"/>
              <w:right w:w="108" w:type="dxa"/>
            </w:tcMar>
          </w:tcPr>
          <w:p w14:paraId="24992A1A" w14:textId="61746A1B" w:rsidR="00ED0DE6" w:rsidRPr="00DE395F" w:rsidRDefault="00ED0DE6">
            <w:pPr>
              <w:rPr>
                <w:rFonts w:ascii="Arial" w:hAnsi="Arial" w:cs="Arial"/>
                <w:sz w:val="18"/>
                <w:szCs w:val="18"/>
              </w:rPr>
            </w:pPr>
            <w:r w:rsidRPr="00C57ED3">
              <w:rPr>
                <w:rFonts w:ascii="Arial" w:hAnsi="Arial" w:cs="Arial"/>
                <w:sz w:val="18"/>
                <w:szCs w:val="18"/>
                <w:lang w:val="sv-SE"/>
              </w:rPr>
              <w:t>ASSET-C-32</w:t>
            </w:r>
            <w:r>
              <w:rPr>
                <w:rFonts w:ascii="Arial" w:hAnsi="Arial" w:cs="Arial"/>
                <w:sz w:val="18"/>
                <w:szCs w:val="18"/>
                <w:lang w:val="sv-SE"/>
              </w:rPr>
              <w:br/>
            </w:r>
            <w:r w:rsidRPr="00C57ED3">
              <w:rPr>
                <w:rFonts w:ascii="Arial" w:hAnsi="Arial" w:cs="Arial"/>
                <w:sz w:val="18"/>
                <w:szCs w:val="18"/>
                <w:lang w:val="sv-SE"/>
              </w:rPr>
              <w:t>ASSET-C-34</w:t>
            </w:r>
            <w:r>
              <w:rPr>
                <w:rFonts w:ascii="Arial" w:hAnsi="Arial" w:cs="Arial"/>
                <w:sz w:val="18"/>
                <w:szCs w:val="18"/>
                <w:lang w:val="sv-SE"/>
              </w:rPr>
              <w:br/>
            </w:r>
            <w:r w:rsidRPr="00C57ED3">
              <w:rPr>
                <w:rFonts w:ascii="Arial" w:hAnsi="Arial" w:cs="Arial"/>
                <w:sz w:val="18"/>
                <w:szCs w:val="18"/>
                <w:lang w:val="sv-SE"/>
              </w:rPr>
              <w:t>ASSET-C-24</w:t>
            </w:r>
            <w:r>
              <w:rPr>
                <w:rFonts w:ascii="Arial" w:hAnsi="Arial" w:cs="Arial"/>
                <w:sz w:val="18"/>
                <w:szCs w:val="18"/>
                <w:lang w:val="sv-SE"/>
              </w:rPr>
              <w:br/>
            </w:r>
            <w:r w:rsidRPr="00DE395F">
              <w:rPr>
                <w:rFonts w:ascii="Arial" w:hAnsi="Arial" w:cs="Arial"/>
                <w:sz w:val="18"/>
                <w:szCs w:val="18"/>
              </w:rPr>
              <w:t>ASSET-C-</w:t>
            </w:r>
            <w:r>
              <w:rPr>
                <w:rFonts w:ascii="Arial" w:hAnsi="Arial" w:cs="Arial"/>
                <w:sz w:val="18"/>
                <w:szCs w:val="18"/>
              </w:rPr>
              <w:t>25</w:t>
            </w:r>
          </w:p>
        </w:tc>
        <w:tc>
          <w:tcPr>
            <w:tcW w:w="1598" w:type="dxa"/>
            <w:tcMar>
              <w:left w:w="108" w:type="dxa"/>
              <w:right w:w="108" w:type="dxa"/>
            </w:tcMar>
          </w:tcPr>
          <w:p w14:paraId="0D5BDDCA" w14:textId="60D43449" w:rsidR="00ED0DE6" w:rsidRPr="0023654D" w:rsidRDefault="00ED0DE6">
            <w:pPr>
              <w:spacing w:after="0"/>
              <w:rPr>
                <w:rFonts w:ascii="Arial" w:hAnsi="Arial" w:cs="Arial"/>
                <w:sz w:val="18"/>
                <w:szCs w:val="18"/>
              </w:rPr>
            </w:pPr>
            <w:r w:rsidRPr="0023654D">
              <w:rPr>
                <w:rFonts w:ascii="Arial" w:hAnsi="Arial" w:cs="Arial"/>
                <w:sz w:val="18"/>
                <w:szCs w:val="18"/>
              </w:rPr>
              <w:t>None</w:t>
            </w:r>
          </w:p>
        </w:tc>
        <w:tc>
          <w:tcPr>
            <w:tcW w:w="1229" w:type="dxa"/>
            <w:tcMar>
              <w:left w:w="108" w:type="dxa"/>
              <w:right w:w="108" w:type="dxa"/>
            </w:tcMar>
          </w:tcPr>
          <w:p w14:paraId="0CC6A7E4" w14:textId="7EAB7D48" w:rsidR="00ED0DE6" w:rsidRPr="0023654D" w:rsidRDefault="00ED0DE6">
            <w:pPr>
              <w:rPr>
                <w:rFonts w:ascii="Arial" w:hAnsi="Arial" w:cs="Arial"/>
                <w:sz w:val="18"/>
                <w:szCs w:val="18"/>
              </w:rPr>
            </w:pPr>
            <w:r>
              <w:rPr>
                <w:rFonts w:ascii="Arial" w:hAnsi="Arial" w:cs="Arial"/>
                <w:sz w:val="18"/>
                <w:szCs w:val="18"/>
              </w:rPr>
              <w:t>No gap</w:t>
            </w:r>
          </w:p>
        </w:tc>
        <w:tc>
          <w:tcPr>
            <w:tcW w:w="1642" w:type="dxa"/>
            <w:tcMar>
              <w:left w:w="108" w:type="dxa"/>
              <w:right w:w="108" w:type="dxa"/>
            </w:tcMar>
          </w:tcPr>
          <w:p w14:paraId="3AB342DF" w14:textId="27BB1106" w:rsidR="00ED0DE6" w:rsidRPr="00F3460B" w:rsidRDefault="00ED0DE6">
            <w:pPr>
              <w:spacing w:after="0"/>
              <w:rPr>
                <w:rFonts w:ascii="Arial" w:hAnsi="Arial" w:cs="Arial"/>
                <w:color w:val="000000" w:themeColor="text1"/>
                <w:sz w:val="18"/>
                <w:szCs w:val="18"/>
              </w:rPr>
            </w:pPr>
            <w:r>
              <w:rPr>
                <w:rFonts w:ascii="Arial" w:hAnsi="Arial" w:cs="Arial"/>
                <w:color w:val="000000" w:themeColor="text1"/>
                <w:sz w:val="18"/>
                <w:szCs w:val="18"/>
              </w:rPr>
              <w:t>Out of scope, as Identities orchestration fall under the operator’s responsibilities</w:t>
            </w:r>
          </w:p>
        </w:tc>
      </w:tr>
    </w:tbl>
    <w:p w14:paraId="02F7E09E" w14:textId="77777777" w:rsidR="00ED0DE6" w:rsidRPr="0021239A" w:rsidRDefault="00ED0DE6" w:rsidP="00ED0DE6">
      <w:pPr>
        <w:spacing w:after="0"/>
        <w:rPr>
          <w:lang w:val="en-GB" w:eastAsia="zh-CN"/>
        </w:rPr>
      </w:pPr>
    </w:p>
    <w:p w14:paraId="1D8D4534" w14:textId="77777777" w:rsidR="00904E8E" w:rsidRPr="00ED0DE6" w:rsidRDefault="00904E8E" w:rsidP="00ED0DE6">
      <w:pPr>
        <w:spacing w:after="0"/>
        <w:rPr>
          <w:rFonts w:ascii="Times New Roman" w:hAnsi="Times New Roman" w:cs="Times New Roman"/>
          <w:sz w:val="20"/>
          <w:szCs w:val="20"/>
          <w:lang w:val="en-GB" w:eastAsia="zh-CN"/>
        </w:rPr>
      </w:pPr>
    </w:p>
    <w:p w14:paraId="27BB36EE" w14:textId="228E4D79" w:rsidR="00442CEA" w:rsidRPr="004C6258" w:rsidRDefault="00BA2C60" w:rsidP="00AB46B2">
      <w:pPr>
        <w:pStyle w:val="Heading4"/>
      </w:pPr>
      <w:r>
        <w:t xml:space="preserve"> </w:t>
      </w:r>
      <w:r>
        <w:tab/>
      </w:r>
      <w:r w:rsidR="00D17DF7">
        <w:rPr>
          <w:lang w:eastAsia="zh-CN"/>
        </w:rPr>
        <w:t xml:space="preserve">Open Fronthaul Interface </w:t>
      </w:r>
      <w:r w:rsidR="00442CEA" w:rsidRPr="004C6258">
        <w:t>Networks Pillar</w:t>
      </w:r>
    </w:p>
    <w:p w14:paraId="543702E7" w14:textId="4763D106" w:rsidR="00442CEA" w:rsidRPr="004C6258" w:rsidRDefault="00BA2C60" w:rsidP="00AB46B2">
      <w:pPr>
        <w:pStyle w:val="Heading5"/>
      </w:pPr>
      <w:r>
        <w:t xml:space="preserve"> </w:t>
      </w:r>
      <w:r>
        <w:tab/>
      </w:r>
      <w:r w:rsidR="00442CEA" w:rsidRPr="004C6258">
        <w:t xml:space="preserve">Open Fronthaul Interface Networks Pillar Assets </w:t>
      </w:r>
    </w:p>
    <w:p w14:paraId="5D774BD5" w14:textId="5A93BBD9" w:rsidR="00442CEA" w:rsidRPr="000D6A34" w:rsidRDefault="00442CEA" w:rsidP="000D6A34">
      <w:pPr>
        <w:rPr>
          <w:rFonts w:ascii="Times New Roman" w:hAnsi="Times New Roman" w:cs="Times New Roman"/>
          <w:sz w:val="20"/>
          <w:szCs w:val="20"/>
          <w:lang w:eastAsia="zh-CN"/>
        </w:rPr>
      </w:pPr>
      <w:r w:rsidRPr="000D6A34">
        <w:rPr>
          <w:rFonts w:ascii="Times New Roman" w:hAnsi="Times New Roman" w:cs="Times New Roman"/>
          <w:sz w:val="20"/>
          <w:szCs w:val="20"/>
          <w:lang w:eastAsia="zh-CN"/>
        </w:rPr>
        <w:t xml:space="preserve">The applicable assets defined in the WG11 </w:t>
      </w:r>
      <w:r w:rsidR="007A08A6">
        <w:rPr>
          <w:rFonts w:ascii="Times New Roman" w:hAnsi="Times New Roman" w:cs="Times New Roman"/>
          <w:sz w:val="20"/>
          <w:szCs w:val="20"/>
          <w:lang w:eastAsia="zh-CN"/>
        </w:rPr>
        <w:t>T</w:t>
      </w:r>
      <w:r w:rsidRPr="000D6A34">
        <w:rPr>
          <w:rFonts w:ascii="Times New Roman" w:hAnsi="Times New Roman" w:cs="Times New Roman"/>
          <w:sz w:val="20"/>
          <w:szCs w:val="20"/>
          <w:lang w:eastAsia="zh-CN"/>
        </w:rPr>
        <w:t xml:space="preserve">hreat </w:t>
      </w:r>
      <w:r w:rsidR="007A08A6">
        <w:rPr>
          <w:rFonts w:ascii="Times New Roman" w:hAnsi="Times New Roman" w:cs="Times New Roman"/>
          <w:sz w:val="20"/>
          <w:szCs w:val="20"/>
          <w:lang w:eastAsia="zh-CN"/>
        </w:rPr>
        <w:t>M</w:t>
      </w:r>
      <w:r w:rsidRPr="000D6A34">
        <w:rPr>
          <w:rFonts w:ascii="Times New Roman" w:hAnsi="Times New Roman" w:cs="Times New Roman"/>
          <w:sz w:val="20"/>
          <w:szCs w:val="20"/>
          <w:lang w:eastAsia="zh-CN"/>
        </w:rPr>
        <w:t xml:space="preserve">odelling and </w:t>
      </w:r>
      <w:r w:rsidR="007A08A6">
        <w:rPr>
          <w:rFonts w:ascii="Times New Roman" w:hAnsi="Times New Roman" w:cs="Times New Roman"/>
          <w:sz w:val="20"/>
          <w:szCs w:val="20"/>
          <w:lang w:eastAsia="zh-CN"/>
        </w:rPr>
        <w:t>R</w:t>
      </w:r>
      <w:r w:rsidRPr="000D6A34">
        <w:rPr>
          <w:rFonts w:ascii="Times New Roman" w:hAnsi="Times New Roman" w:cs="Times New Roman"/>
          <w:sz w:val="20"/>
          <w:szCs w:val="20"/>
          <w:lang w:eastAsia="zh-CN"/>
        </w:rPr>
        <w:t xml:space="preserve">isk </w:t>
      </w:r>
      <w:r w:rsidR="007A08A6">
        <w:rPr>
          <w:rFonts w:ascii="Times New Roman" w:hAnsi="Times New Roman" w:cs="Times New Roman"/>
          <w:sz w:val="20"/>
          <w:szCs w:val="20"/>
          <w:lang w:eastAsia="zh-CN"/>
        </w:rPr>
        <w:t>A</w:t>
      </w:r>
      <w:r w:rsidRPr="000D6A34">
        <w:rPr>
          <w:rFonts w:ascii="Times New Roman" w:hAnsi="Times New Roman" w:cs="Times New Roman"/>
          <w:sz w:val="20"/>
          <w:szCs w:val="20"/>
          <w:lang w:eastAsia="zh-CN"/>
        </w:rPr>
        <w:t>ssessment document [i.4] are as following:</w:t>
      </w:r>
    </w:p>
    <w:p w14:paraId="44A50425" w14:textId="77777777" w:rsidR="00442CEA" w:rsidRPr="000D6A34" w:rsidRDefault="00442CEA" w:rsidP="001105F3">
      <w:pPr>
        <w:numPr>
          <w:ilvl w:val="0"/>
          <w:numId w:val="75"/>
        </w:numPr>
        <w:spacing w:after="0"/>
        <w:rPr>
          <w:rFonts w:ascii="Times New Roman" w:hAnsi="Times New Roman" w:cs="Times New Roman"/>
          <w:sz w:val="20"/>
          <w:szCs w:val="20"/>
          <w:lang w:eastAsia="zh-CN"/>
        </w:rPr>
      </w:pPr>
      <w:r w:rsidRPr="000D6A34">
        <w:rPr>
          <w:rFonts w:ascii="Times New Roman" w:hAnsi="Times New Roman" w:cs="Times New Roman"/>
          <w:sz w:val="20"/>
          <w:szCs w:val="20"/>
          <w:lang w:eastAsia="zh-CN"/>
        </w:rPr>
        <w:lastRenderedPageBreak/>
        <w:t>ASSET-C-24: OFH M-Plane, including protocol stack</w:t>
      </w:r>
    </w:p>
    <w:p w14:paraId="099CCA26" w14:textId="77777777" w:rsidR="00442CEA" w:rsidRPr="000D6A34" w:rsidRDefault="00442CEA" w:rsidP="001105F3">
      <w:pPr>
        <w:numPr>
          <w:ilvl w:val="0"/>
          <w:numId w:val="75"/>
        </w:numPr>
        <w:spacing w:after="0"/>
        <w:rPr>
          <w:rFonts w:ascii="Times New Roman" w:hAnsi="Times New Roman" w:cs="Times New Roman"/>
          <w:sz w:val="20"/>
          <w:szCs w:val="20"/>
          <w:lang w:eastAsia="zh-CN"/>
        </w:rPr>
      </w:pPr>
      <w:r w:rsidRPr="000D6A34">
        <w:rPr>
          <w:rFonts w:ascii="Times New Roman" w:hAnsi="Times New Roman" w:cs="Times New Roman"/>
          <w:sz w:val="20"/>
          <w:szCs w:val="20"/>
          <w:lang w:eastAsia="zh-CN"/>
        </w:rPr>
        <w:t>ASSET-C-25: OFH CUS-Plane, including protocol stack</w:t>
      </w:r>
    </w:p>
    <w:p w14:paraId="5F03CAF3" w14:textId="77777777" w:rsidR="00442CEA" w:rsidRDefault="00442CEA" w:rsidP="00442CEA">
      <w:pPr>
        <w:spacing w:after="0" w:line="240" w:lineRule="exact"/>
        <w:ind w:left="720"/>
        <w:contextualSpacing/>
        <w:rPr>
          <w:rFonts w:eastAsia="MS PGothic"/>
          <w:lang w:eastAsia="ja-JP"/>
        </w:rPr>
      </w:pPr>
    </w:p>
    <w:p w14:paraId="6C1E710C" w14:textId="70A26F25" w:rsidR="00442CEA" w:rsidRPr="004C6258" w:rsidRDefault="00BA2C60" w:rsidP="00BC49D1">
      <w:pPr>
        <w:pStyle w:val="Heading5"/>
      </w:pPr>
      <w:r>
        <w:t xml:space="preserve"> </w:t>
      </w:r>
      <w:r>
        <w:tab/>
      </w:r>
      <w:r w:rsidR="00030140">
        <w:t xml:space="preserve">Open Fronthaul Interface </w:t>
      </w:r>
      <w:r w:rsidR="00D17DF7">
        <w:t xml:space="preserve">Networks Pillar </w:t>
      </w:r>
      <w:r w:rsidR="00442CEA" w:rsidRPr="004C6258">
        <w:t xml:space="preserve">Gap </w:t>
      </w:r>
      <w:r w:rsidR="00442CEA" w:rsidRPr="00BC49D1">
        <w:t>Analysis</w:t>
      </w:r>
      <w:r w:rsidR="00442CEA">
        <w:t xml:space="preserve"> </w:t>
      </w:r>
    </w:p>
    <w:p w14:paraId="175E6A16" w14:textId="12A5A9C1" w:rsidR="00B26A7C" w:rsidRPr="00EE100A" w:rsidRDefault="00B26A7C" w:rsidP="00DB5215">
      <w:pPr>
        <w:pStyle w:val="TH"/>
        <w:rPr>
          <w:kern w:val="0"/>
          <w:szCs w:val="22"/>
          <w14:ligatures w14:val="none"/>
        </w:rPr>
      </w:pPr>
      <w:bookmarkStart w:id="296" w:name="_Toc212036327"/>
      <w:r w:rsidRPr="00EE100A">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7.3.16</w:t>
      </w:r>
      <w:r w:rsidR="002C6E3B">
        <w:rPr>
          <w:kern w:val="0"/>
          <w:szCs w:val="22"/>
          <w14:ligatures w14:val="none"/>
        </w:rPr>
        <w:fldChar w:fldCharType="end"/>
      </w:r>
      <w:r w:rsidR="002C6E3B">
        <w:rPr>
          <w:kern w:val="0"/>
          <w:szCs w:val="22"/>
          <w14:ligatures w14:val="none"/>
        </w:rPr>
        <w:noBreakHyphen/>
      </w:r>
      <w:r w:rsidR="006E256F">
        <w:rPr>
          <w:kern w:val="0"/>
          <w:szCs w:val="22"/>
          <w14:ligatures w14:val="none"/>
        </w:rPr>
        <w:t>3</w:t>
      </w:r>
      <w:r w:rsidRPr="00EE100A">
        <w:rPr>
          <w:kern w:val="0"/>
          <w:szCs w:val="22"/>
          <w14:ligatures w14:val="none"/>
        </w:rPr>
        <w:t>: Open Fronthaul Networks Pillar Gap Analysis</w:t>
      </w:r>
      <w:bookmarkEnd w:id="296"/>
    </w:p>
    <w:tbl>
      <w:tblPr>
        <w:tblStyle w:val="TableGrid"/>
        <w:tblW w:w="9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80" w:firstRow="0" w:lastRow="0" w:firstColumn="1" w:lastColumn="0" w:noHBand="1" w:noVBand="1"/>
      </w:tblPr>
      <w:tblGrid>
        <w:gridCol w:w="1338"/>
        <w:gridCol w:w="2059"/>
        <w:gridCol w:w="1211"/>
        <w:gridCol w:w="1720"/>
        <w:gridCol w:w="1289"/>
        <w:gridCol w:w="2000"/>
      </w:tblGrid>
      <w:tr w:rsidR="00BC616D" w:rsidRPr="004C6258" w14:paraId="04D9C90A" w14:textId="77777777" w:rsidTr="00EB2414">
        <w:trPr>
          <w:trHeight w:val="688"/>
        </w:trPr>
        <w:tc>
          <w:tcPr>
            <w:tcW w:w="1339" w:type="dxa"/>
            <w:tcMar>
              <w:left w:w="108" w:type="dxa"/>
              <w:right w:w="108" w:type="dxa"/>
            </w:tcMar>
          </w:tcPr>
          <w:p w14:paraId="66E3B9F1" w14:textId="77777777" w:rsidR="00442CEA" w:rsidRPr="00F610D9" w:rsidRDefault="00442CEA" w:rsidP="008C6B34">
            <w:pPr>
              <w:pStyle w:val="TAH"/>
              <w:rPr>
                <w:lang w:eastAsia="zh-CN"/>
              </w:rPr>
            </w:pPr>
            <w:r w:rsidRPr="00F610D9">
              <w:rPr>
                <w:lang w:eastAsia="zh-CN"/>
              </w:rPr>
              <w:t>Networks ZT Function</w:t>
            </w:r>
          </w:p>
        </w:tc>
        <w:tc>
          <w:tcPr>
            <w:tcW w:w="2069" w:type="dxa"/>
            <w:tcMar>
              <w:left w:w="108" w:type="dxa"/>
              <w:right w:w="108" w:type="dxa"/>
            </w:tcMar>
          </w:tcPr>
          <w:p w14:paraId="496131A2" w14:textId="77777777" w:rsidR="00442CEA" w:rsidRPr="00F610D9" w:rsidRDefault="00442CEA" w:rsidP="008C6B34">
            <w:pPr>
              <w:pStyle w:val="TAH"/>
              <w:rPr>
                <w:lang w:eastAsia="zh-CN"/>
              </w:rPr>
            </w:pPr>
            <w:r w:rsidRPr="00F610D9">
              <w:rPr>
                <w:lang w:eastAsia="zh-CN"/>
              </w:rPr>
              <w:t xml:space="preserve">Guidance to reach initial stage </w:t>
            </w:r>
          </w:p>
        </w:tc>
        <w:tc>
          <w:tcPr>
            <w:tcW w:w="1169" w:type="dxa"/>
          </w:tcPr>
          <w:p w14:paraId="30BA00F3" w14:textId="77777777" w:rsidR="00442CEA" w:rsidRPr="00F610D9" w:rsidRDefault="00442CEA" w:rsidP="008C6B34">
            <w:pPr>
              <w:pStyle w:val="TAH"/>
              <w:rPr>
                <w:lang w:eastAsia="zh-CN"/>
              </w:rPr>
            </w:pPr>
            <w:r w:rsidRPr="00F610D9">
              <w:rPr>
                <w:lang w:eastAsia="zh-CN"/>
              </w:rPr>
              <w:tab/>
              <w:t>Asset(s)</w:t>
            </w:r>
          </w:p>
        </w:tc>
        <w:tc>
          <w:tcPr>
            <w:tcW w:w="1728" w:type="dxa"/>
            <w:tcMar>
              <w:left w:w="108" w:type="dxa"/>
              <w:right w:w="108" w:type="dxa"/>
            </w:tcMar>
          </w:tcPr>
          <w:p w14:paraId="6AC32FBC" w14:textId="77777777" w:rsidR="00442CEA" w:rsidRPr="00F610D9" w:rsidRDefault="00442CEA" w:rsidP="008C6B34">
            <w:pPr>
              <w:pStyle w:val="TAH"/>
              <w:rPr>
                <w:lang w:eastAsia="zh-CN"/>
              </w:rPr>
            </w:pPr>
            <w:r w:rsidRPr="00F610D9">
              <w:rPr>
                <w:lang w:eastAsia="zh-CN"/>
              </w:rPr>
              <w:t>Existing Requirements Mapped to CISA Stage</w:t>
            </w:r>
          </w:p>
        </w:tc>
        <w:tc>
          <w:tcPr>
            <w:tcW w:w="1296" w:type="dxa"/>
            <w:tcMar>
              <w:left w:w="108" w:type="dxa"/>
              <w:right w:w="108" w:type="dxa"/>
            </w:tcMar>
          </w:tcPr>
          <w:p w14:paraId="5D0B27BF" w14:textId="77777777" w:rsidR="00442CEA" w:rsidRPr="00F610D9" w:rsidRDefault="00442CEA" w:rsidP="008C6B34">
            <w:pPr>
              <w:pStyle w:val="TAH"/>
              <w:rPr>
                <w:lang w:eastAsia="zh-CN"/>
              </w:rPr>
            </w:pPr>
            <w:r w:rsidRPr="00F610D9">
              <w:rPr>
                <w:lang w:eastAsia="zh-CN"/>
              </w:rPr>
              <w:t>Assessed Gaps</w:t>
            </w:r>
          </w:p>
        </w:tc>
        <w:tc>
          <w:tcPr>
            <w:tcW w:w="2016" w:type="dxa"/>
            <w:tcMar>
              <w:left w:w="108" w:type="dxa"/>
              <w:right w:w="108" w:type="dxa"/>
            </w:tcMar>
          </w:tcPr>
          <w:p w14:paraId="1000AC2C" w14:textId="77777777" w:rsidR="00442CEA" w:rsidRPr="00F610D9" w:rsidRDefault="00442CEA" w:rsidP="008C6B34">
            <w:pPr>
              <w:pStyle w:val="TAH"/>
              <w:rPr>
                <w:lang w:eastAsia="zh-CN"/>
              </w:rPr>
            </w:pPr>
            <w:r w:rsidRPr="00F610D9">
              <w:rPr>
                <w:lang w:eastAsia="zh-CN"/>
              </w:rPr>
              <w:t xml:space="preserve">Comments </w:t>
            </w:r>
          </w:p>
        </w:tc>
      </w:tr>
      <w:tr w:rsidR="00BC616D" w:rsidRPr="004C6258" w14:paraId="3DA70358" w14:textId="77777777" w:rsidTr="00EB2414">
        <w:trPr>
          <w:trHeight w:val="1095"/>
        </w:trPr>
        <w:tc>
          <w:tcPr>
            <w:tcW w:w="1339" w:type="dxa"/>
            <w:vMerge w:val="restart"/>
          </w:tcPr>
          <w:p w14:paraId="320228D3" w14:textId="77777777" w:rsidR="00BC616D" w:rsidRPr="001565FC" w:rsidRDefault="00BC616D" w:rsidP="00E80FBE">
            <w:pPr>
              <w:rPr>
                <w:rFonts w:ascii="Arial" w:hAnsi="Arial" w:cs="Arial"/>
                <w:sz w:val="18"/>
                <w:szCs w:val="18"/>
                <w:lang w:eastAsia="zh-CN"/>
              </w:rPr>
            </w:pPr>
            <w:r w:rsidRPr="001565FC">
              <w:rPr>
                <w:rFonts w:ascii="Arial" w:hAnsi="Arial" w:cs="Arial"/>
                <w:sz w:val="18"/>
                <w:szCs w:val="18"/>
                <w:lang w:eastAsia="zh-CN"/>
              </w:rPr>
              <w:t>Traffic Encryption</w:t>
            </w:r>
          </w:p>
        </w:tc>
        <w:tc>
          <w:tcPr>
            <w:tcW w:w="2069" w:type="dxa"/>
            <w:vMerge w:val="restart"/>
            <w:tcMar>
              <w:left w:w="108" w:type="dxa"/>
              <w:right w:w="108" w:type="dxa"/>
            </w:tcMar>
          </w:tcPr>
          <w:p w14:paraId="17E4F63B" w14:textId="77777777" w:rsidR="00BC616D" w:rsidRPr="001565FC" w:rsidRDefault="00BC616D" w:rsidP="00E80FBE">
            <w:pPr>
              <w:rPr>
                <w:rFonts w:ascii="Arial" w:hAnsi="Arial" w:cs="Arial"/>
                <w:sz w:val="18"/>
                <w:szCs w:val="18"/>
                <w:lang w:eastAsia="zh-CN"/>
              </w:rPr>
            </w:pPr>
            <w:r w:rsidRPr="001565FC">
              <w:rPr>
                <w:rFonts w:ascii="Arial" w:hAnsi="Arial" w:cs="Arial"/>
                <w:sz w:val="18"/>
                <w:szCs w:val="18"/>
                <w:lang w:eastAsia="zh-CN"/>
              </w:rPr>
              <w:t>Encryption for all internal (and preferably external) application traffic, with formalized key management policies and secure encryption keys</w:t>
            </w:r>
          </w:p>
        </w:tc>
        <w:tc>
          <w:tcPr>
            <w:tcW w:w="1169" w:type="dxa"/>
          </w:tcPr>
          <w:p w14:paraId="45C6E52A" w14:textId="77777777" w:rsidR="00BC616D" w:rsidRPr="001565FC" w:rsidRDefault="00BC616D" w:rsidP="00E80FBE">
            <w:pPr>
              <w:rPr>
                <w:rFonts w:ascii="Arial" w:hAnsi="Arial" w:cs="Arial"/>
                <w:sz w:val="18"/>
                <w:szCs w:val="18"/>
                <w:lang w:eastAsia="zh-CN"/>
              </w:rPr>
            </w:pPr>
            <w:r w:rsidRPr="001565FC">
              <w:rPr>
                <w:rFonts w:ascii="Arial" w:hAnsi="Arial" w:cs="Arial"/>
                <w:sz w:val="18"/>
                <w:szCs w:val="18"/>
                <w:lang w:eastAsia="zh-CN"/>
              </w:rPr>
              <w:t>ASSET-C-24</w:t>
            </w:r>
          </w:p>
        </w:tc>
        <w:tc>
          <w:tcPr>
            <w:tcW w:w="1728" w:type="dxa"/>
            <w:tcMar>
              <w:left w:w="108" w:type="dxa"/>
              <w:right w:w="108" w:type="dxa"/>
            </w:tcMar>
          </w:tcPr>
          <w:p w14:paraId="7A524AC8" w14:textId="724CBAA2" w:rsidR="00BC616D" w:rsidRPr="001565FC" w:rsidRDefault="00BC616D" w:rsidP="00E80FBE">
            <w:pPr>
              <w:rPr>
                <w:rFonts w:ascii="Arial" w:hAnsi="Arial" w:cs="Arial"/>
                <w:sz w:val="18"/>
                <w:szCs w:val="18"/>
                <w:lang w:eastAsia="zh-CN"/>
              </w:rPr>
            </w:pPr>
            <w:r w:rsidRPr="001565FC">
              <w:rPr>
                <w:rFonts w:ascii="Arial" w:hAnsi="Arial" w:cs="Arial"/>
                <w:sz w:val="18"/>
                <w:szCs w:val="18"/>
                <w:lang w:eastAsia="zh-CN"/>
              </w:rPr>
              <w:t>Refer [i.</w:t>
            </w:r>
            <w:r w:rsidR="00B25AF6">
              <w:rPr>
                <w:rFonts w:ascii="Arial" w:hAnsi="Arial" w:cs="Arial"/>
                <w:sz w:val="18"/>
                <w:szCs w:val="18"/>
                <w:lang w:eastAsia="zh-CN"/>
              </w:rPr>
              <w:t>26</w:t>
            </w:r>
            <w:r w:rsidRPr="001565FC">
              <w:rPr>
                <w:rFonts w:ascii="Arial" w:hAnsi="Arial" w:cs="Arial"/>
                <w:sz w:val="18"/>
                <w:szCs w:val="18"/>
                <w:lang w:eastAsia="zh-CN"/>
              </w:rPr>
              <w:t>]</w:t>
            </w:r>
          </w:p>
        </w:tc>
        <w:tc>
          <w:tcPr>
            <w:tcW w:w="1296" w:type="dxa"/>
            <w:tcMar>
              <w:left w:w="108" w:type="dxa"/>
              <w:right w:w="108" w:type="dxa"/>
            </w:tcMar>
          </w:tcPr>
          <w:p w14:paraId="420BC248" w14:textId="50890E8F" w:rsidR="00BC616D" w:rsidRPr="001565FC" w:rsidRDefault="00BC616D" w:rsidP="00E80FBE">
            <w:pPr>
              <w:rPr>
                <w:rFonts w:ascii="Arial" w:hAnsi="Arial" w:cs="Arial"/>
                <w:sz w:val="18"/>
                <w:szCs w:val="18"/>
                <w:lang w:eastAsia="zh-CN"/>
              </w:rPr>
            </w:pPr>
            <w:r w:rsidRPr="001565FC">
              <w:rPr>
                <w:rFonts w:ascii="Arial" w:hAnsi="Arial" w:cs="Arial"/>
                <w:color w:val="000000" w:themeColor="text1"/>
                <w:sz w:val="18"/>
                <w:szCs w:val="18"/>
              </w:rPr>
              <w:t>No gap</w:t>
            </w:r>
          </w:p>
        </w:tc>
        <w:tc>
          <w:tcPr>
            <w:tcW w:w="2016" w:type="dxa"/>
            <w:tcMar>
              <w:left w:w="108" w:type="dxa"/>
              <w:right w:w="108" w:type="dxa"/>
            </w:tcMar>
          </w:tcPr>
          <w:p w14:paraId="58292616" w14:textId="77777777" w:rsidR="00BC616D" w:rsidRPr="001565FC" w:rsidRDefault="00BC616D" w:rsidP="00E80FBE">
            <w:pPr>
              <w:rPr>
                <w:rFonts w:ascii="Arial" w:hAnsi="Arial" w:cs="Arial"/>
                <w:sz w:val="18"/>
                <w:szCs w:val="18"/>
                <w:lang w:eastAsia="zh-CN"/>
              </w:rPr>
            </w:pPr>
          </w:p>
        </w:tc>
      </w:tr>
      <w:tr w:rsidR="00BC616D" w:rsidRPr="004C6258" w14:paraId="2F0B3217" w14:textId="77777777" w:rsidTr="00EB2414">
        <w:trPr>
          <w:trHeight w:val="661"/>
        </w:trPr>
        <w:tc>
          <w:tcPr>
            <w:tcW w:w="1339" w:type="dxa"/>
            <w:vMerge/>
          </w:tcPr>
          <w:p w14:paraId="4B380948" w14:textId="77777777" w:rsidR="00BC616D" w:rsidRPr="001565FC" w:rsidRDefault="00BC616D" w:rsidP="00E80FBE">
            <w:pPr>
              <w:rPr>
                <w:rFonts w:ascii="Arial" w:hAnsi="Arial" w:cs="Arial"/>
                <w:sz w:val="18"/>
                <w:szCs w:val="18"/>
                <w:lang w:eastAsia="zh-CN"/>
              </w:rPr>
            </w:pPr>
          </w:p>
        </w:tc>
        <w:tc>
          <w:tcPr>
            <w:tcW w:w="2069" w:type="dxa"/>
            <w:vMerge/>
            <w:tcMar>
              <w:left w:w="108" w:type="dxa"/>
              <w:right w:w="108" w:type="dxa"/>
            </w:tcMar>
          </w:tcPr>
          <w:p w14:paraId="3FC8DF7B" w14:textId="77777777" w:rsidR="00BC616D" w:rsidRPr="001565FC" w:rsidRDefault="00BC616D" w:rsidP="00E80FBE">
            <w:pPr>
              <w:rPr>
                <w:rFonts w:ascii="Arial" w:hAnsi="Arial" w:cs="Arial"/>
                <w:sz w:val="18"/>
                <w:szCs w:val="18"/>
                <w:lang w:eastAsia="zh-CN"/>
              </w:rPr>
            </w:pPr>
          </w:p>
        </w:tc>
        <w:tc>
          <w:tcPr>
            <w:tcW w:w="1169" w:type="dxa"/>
          </w:tcPr>
          <w:p w14:paraId="183240BC" w14:textId="77777777" w:rsidR="00BC616D" w:rsidRPr="001565FC" w:rsidRDefault="00BC616D" w:rsidP="00E80FBE">
            <w:pPr>
              <w:rPr>
                <w:rFonts w:ascii="Arial" w:hAnsi="Arial" w:cs="Arial"/>
                <w:sz w:val="18"/>
                <w:szCs w:val="18"/>
                <w:lang w:eastAsia="zh-CN"/>
              </w:rPr>
            </w:pPr>
            <w:r w:rsidRPr="001565FC">
              <w:rPr>
                <w:rFonts w:ascii="Arial" w:hAnsi="Arial" w:cs="Arial"/>
                <w:sz w:val="18"/>
                <w:szCs w:val="18"/>
                <w:lang w:eastAsia="zh-CN"/>
              </w:rPr>
              <w:t>ASSET-C-25</w:t>
            </w:r>
          </w:p>
        </w:tc>
        <w:tc>
          <w:tcPr>
            <w:tcW w:w="1728" w:type="dxa"/>
            <w:tcMar>
              <w:left w:w="108" w:type="dxa"/>
              <w:right w:w="108" w:type="dxa"/>
            </w:tcMar>
          </w:tcPr>
          <w:p w14:paraId="667236D4" w14:textId="09F8A7EC" w:rsidR="00BC616D" w:rsidRPr="001565FC" w:rsidRDefault="00BC616D" w:rsidP="00E80FBE">
            <w:pPr>
              <w:rPr>
                <w:rFonts w:ascii="Arial" w:hAnsi="Arial" w:cs="Arial"/>
                <w:sz w:val="18"/>
                <w:szCs w:val="18"/>
                <w:lang w:eastAsia="zh-CN"/>
              </w:rPr>
            </w:pPr>
            <w:r w:rsidRPr="001565FC">
              <w:rPr>
                <w:rFonts w:ascii="Arial" w:hAnsi="Arial" w:cs="Arial"/>
                <w:sz w:val="18"/>
                <w:szCs w:val="18"/>
                <w:lang w:eastAsia="zh-CN"/>
              </w:rPr>
              <w:t>SEC-CTL-OFHMECC-1-- SEC-CTL-OFHMECC-5</w:t>
            </w:r>
          </w:p>
        </w:tc>
        <w:tc>
          <w:tcPr>
            <w:tcW w:w="1296" w:type="dxa"/>
            <w:tcMar>
              <w:left w:w="108" w:type="dxa"/>
              <w:right w:w="108" w:type="dxa"/>
            </w:tcMar>
          </w:tcPr>
          <w:p w14:paraId="270DBBF6" w14:textId="2FB595DB" w:rsidR="00BC616D" w:rsidRPr="001565FC" w:rsidRDefault="00BC616D" w:rsidP="00E80FBE">
            <w:pPr>
              <w:rPr>
                <w:rFonts w:ascii="Arial" w:hAnsi="Arial" w:cs="Arial"/>
                <w:sz w:val="18"/>
                <w:szCs w:val="18"/>
                <w:lang w:eastAsia="zh-CN"/>
              </w:rPr>
            </w:pPr>
            <w:r w:rsidRPr="001565FC">
              <w:rPr>
                <w:rFonts w:ascii="Arial" w:hAnsi="Arial" w:cs="Arial"/>
                <w:color w:val="000000" w:themeColor="text1"/>
                <w:sz w:val="18"/>
                <w:szCs w:val="18"/>
              </w:rPr>
              <w:t>No gap</w:t>
            </w:r>
            <w:r w:rsidRPr="001565FC">
              <w:rPr>
                <w:rFonts w:ascii="Arial" w:hAnsi="Arial" w:cs="Arial"/>
                <w:sz w:val="18"/>
                <w:szCs w:val="18"/>
                <w:lang w:eastAsia="zh-CN"/>
              </w:rPr>
              <w:t xml:space="preserve"> </w:t>
            </w:r>
          </w:p>
        </w:tc>
        <w:tc>
          <w:tcPr>
            <w:tcW w:w="2016" w:type="dxa"/>
            <w:tcMar>
              <w:left w:w="108" w:type="dxa"/>
              <w:right w:w="108" w:type="dxa"/>
            </w:tcMar>
          </w:tcPr>
          <w:p w14:paraId="54F0A588" w14:textId="77777777" w:rsidR="00BC616D" w:rsidRPr="001565FC" w:rsidRDefault="00BC616D" w:rsidP="00E80FBE">
            <w:pPr>
              <w:rPr>
                <w:rFonts w:ascii="Arial" w:hAnsi="Arial" w:cs="Arial"/>
                <w:sz w:val="18"/>
                <w:szCs w:val="18"/>
                <w:lang w:eastAsia="zh-CN"/>
              </w:rPr>
            </w:pPr>
          </w:p>
        </w:tc>
      </w:tr>
      <w:tr w:rsidR="00A96D98" w:rsidRPr="004C6258" w14:paraId="67C222E2" w14:textId="77777777" w:rsidTr="00EB2414">
        <w:trPr>
          <w:trHeight w:val="661"/>
        </w:trPr>
        <w:tc>
          <w:tcPr>
            <w:tcW w:w="1339" w:type="dxa"/>
            <w:vMerge w:val="restart"/>
          </w:tcPr>
          <w:p w14:paraId="41480C71" w14:textId="58D53E44" w:rsidR="00A96D98" w:rsidRPr="00C16EBB" w:rsidRDefault="00A96D98" w:rsidP="00A96D98">
            <w:pPr>
              <w:rPr>
                <w:rFonts w:ascii="Arial" w:hAnsi="Arial" w:cs="Arial"/>
                <w:sz w:val="18"/>
                <w:szCs w:val="18"/>
                <w:lang w:eastAsia="zh-CN"/>
              </w:rPr>
            </w:pPr>
            <w:r w:rsidRPr="00C16EBB">
              <w:rPr>
                <w:rFonts w:ascii="Arial" w:hAnsi="Arial" w:cs="Arial"/>
                <w:color w:val="000000" w:themeColor="text1"/>
                <w:sz w:val="18"/>
                <w:szCs w:val="18"/>
              </w:rPr>
              <w:t>Visibility and Analytics Capability</w:t>
            </w:r>
          </w:p>
        </w:tc>
        <w:tc>
          <w:tcPr>
            <w:tcW w:w="2069" w:type="dxa"/>
            <w:vMerge w:val="restart"/>
            <w:tcMar>
              <w:left w:w="108" w:type="dxa"/>
              <w:right w:w="108" w:type="dxa"/>
            </w:tcMar>
          </w:tcPr>
          <w:p w14:paraId="07C297AA" w14:textId="77777777" w:rsidR="00A96D98" w:rsidRPr="009A1494" w:rsidRDefault="00A96D98" w:rsidP="00C16EBB">
            <w:pPr>
              <w:pStyle w:val="ListParagraph"/>
              <w:numPr>
                <w:ilvl w:val="0"/>
                <w:numId w:val="104"/>
              </w:numPr>
              <w:spacing w:after="100" w:afterAutospacing="1"/>
              <w:ind w:left="256" w:hanging="270"/>
              <w:rPr>
                <w:rFonts w:ascii="Arial" w:hAnsi="Arial" w:cs="Arial"/>
                <w:color w:val="000000" w:themeColor="text1"/>
                <w:sz w:val="18"/>
                <w:szCs w:val="18"/>
              </w:rPr>
            </w:pPr>
            <w:r w:rsidRPr="009A1494">
              <w:rPr>
                <w:rFonts w:ascii="Arial" w:hAnsi="Arial" w:cs="Arial"/>
                <w:color w:val="000000" w:themeColor="text1"/>
                <w:sz w:val="18"/>
                <w:szCs w:val="18"/>
              </w:rPr>
              <w:t>Utilize network monitoring capabilities based on known indicators of compromise, including network enumeration, to develop situational awareness in each environment.</w:t>
            </w:r>
          </w:p>
          <w:p w14:paraId="4F4109E2" w14:textId="77777777" w:rsidR="00A96D98" w:rsidRPr="009A1494" w:rsidRDefault="00A96D98" w:rsidP="00C16EBB">
            <w:pPr>
              <w:pStyle w:val="ListParagraph"/>
              <w:numPr>
                <w:ilvl w:val="0"/>
                <w:numId w:val="104"/>
              </w:numPr>
              <w:spacing w:after="100" w:afterAutospacing="1"/>
              <w:ind w:left="256" w:hanging="270"/>
              <w:rPr>
                <w:rFonts w:ascii="Arial" w:hAnsi="Arial" w:cs="Arial"/>
                <w:color w:val="000000" w:themeColor="text1"/>
                <w:sz w:val="18"/>
                <w:szCs w:val="18"/>
              </w:rPr>
            </w:pPr>
            <w:r w:rsidRPr="009A1494">
              <w:rPr>
                <w:rFonts w:ascii="Arial" w:hAnsi="Arial" w:cs="Arial"/>
                <w:color w:val="000000" w:themeColor="text1"/>
                <w:sz w:val="18"/>
                <w:szCs w:val="18"/>
              </w:rPr>
              <w:t>Commence correlating telemetry across traffic types and environments to facilitate analysis and threat hunting activities.</w:t>
            </w:r>
          </w:p>
          <w:p w14:paraId="04122E8F" w14:textId="77777777" w:rsidR="00A96D98" w:rsidRPr="001565FC" w:rsidRDefault="00A96D98" w:rsidP="00A96D98">
            <w:pPr>
              <w:rPr>
                <w:rFonts w:ascii="Arial" w:hAnsi="Arial" w:cs="Arial"/>
                <w:sz w:val="18"/>
                <w:szCs w:val="18"/>
                <w:lang w:eastAsia="zh-CN"/>
              </w:rPr>
            </w:pPr>
          </w:p>
        </w:tc>
        <w:tc>
          <w:tcPr>
            <w:tcW w:w="1169" w:type="dxa"/>
          </w:tcPr>
          <w:p w14:paraId="4890DFD1" w14:textId="0D24F4A1" w:rsidR="00A96D98" w:rsidRPr="001565FC" w:rsidRDefault="00A96D98" w:rsidP="00A96D98">
            <w:pPr>
              <w:rPr>
                <w:rFonts w:ascii="Arial" w:hAnsi="Arial" w:cs="Arial"/>
                <w:sz w:val="18"/>
                <w:szCs w:val="18"/>
                <w:lang w:eastAsia="zh-CN"/>
              </w:rPr>
            </w:pPr>
            <w:r w:rsidRPr="00751CD5">
              <w:rPr>
                <w:rFonts w:ascii="Arial" w:hAnsi="Arial" w:cs="Arial"/>
                <w:sz w:val="18"/>
                <w:szCs w:val="18"/>
              </w:rPr>
              <w:t>ASSET-C-24</w:t>
            </w:r>
          </w:p>
        </w:tc>
        <w:tc>
          <w:tcPr>
            <w:tcW w:w="1728" w:type="dxa"/>
            <w:tcMar>
              <w:left w:w="108" w:type="dxa"/>
              <w:right w:w="108" w:type="dxa"/>
            </w:tcMar>
          </w:tcPr>
          <w:p w14:paraId="78E733C8" w14:textId="5DC96994" w:rsidR="00A96D98" w:rsidRPr="001565FC" w:rsidRDefault="00A96D98" w:rsidP="00A96D98">
            <w:pPr>
              <w:rPr>
                <w:rFonts w:ascii="Arial" w:hAnsi="Arial" w:cs="Arial"/>
                <w:sz w:val="18"/>
                <w:szCs w:val="18"/>
                <w:lang w:eastAsia="zh-CN"/>
              </w:rPr>
            </w:pPr>
            <w:r w:rsidRPr="00751CD5">
              <w:rPr>
                <w:rFonts w:ascii="Arial" w:hAnsi="Arial" w:cs="Arial"/>
                <w:sz w:val="18"/>
                <w:szCs w:val="18"/>
              </w:rPr>
              <w:t>None</w:t>
            </w:r>
          </w:p>
        </w:tc>
        <w:tc>
          <w:tcPr>
            <w:tcW w:w="1296" w:type="dxa"/>
            <w:tcMar>
              <w:left w:w="108" w:type="dxa"/>
              <w:right w:w="108" w:type="dxa"/>
            </w:tcMar>
          </w:tcPr>
          <w:p w14:paraId="58BA7E35" w14:textId="12E4293C" w:rsidR="00A96D98" w:rsidRPr="001565FC" w:rsidRDefault="00A96D98" w:rsidP="00A96D98">
            <w:pPr>
              <w:rPr>
                <w:rFonts w:ascii="Arial" w:hAnsi="Arial" w:cs="Arial"/>
                <w:color w:val="000000" w:themeColor="text1"/>
                <w:sz w:val="18"/>
                <w:szCs w:val="18"/>
              </w:rPr>
            </w:pPr>
            <w:r>
              <w:rPr>
                <w:rFonts w:ascii="Arial" w:eastAsia="Times New Roman" w:hAnsi="Arial" w:cs="Arial"/>
                <w:sz w:val="18"/>
                <w:szCs w:val="18"/>
              </w:rPr>
              <w:t>G</w:t>
            </w:r>
            <w:r w:rsidRPr="0023654D">
              <w:rPr>
                <w:rFonts w:ascii="Arial" w:eastAsia="Times New Roman" w:hAnsi="Arial" w:cs="Arial"/>
                <w:sz w:val="18"/>
                <w:szCs w:val="18"/>
              </w:rPr>
              <w:t>ap</w:t>
            </w:r>
          </w:p>
        </w:tc>
        <w:tc>
          <w:tcPr>
            <w:tcW w:w="2016" w:type="dxa"/>
            <w:tcMar>
              <w:left w:w="108" w:type="dxa"/>
              <w:right w:w="108" w:type="dxa"/>
            </w:tcMar>
          </w:tcPr>
          <w:p w14:paraId="560EADCD" w14:textId="77777777" w:rsidR="00A96D98" w:rsidRDefault="00A96D98" w:rsidP="00A96D98">
            <w:pPr>
              <w:spacing w:after="0"/>
              <w:textAlignment w:val="baseline"/>
              <w:rPr>
                <w:rFonts w:ascii="Arial" w:eastAsia="Times New Roman" w:hAnsi="Arial" w:cs="Arial"/>
                <w:color w:val="000000" w:themeColor="text1"/>
                <w:sz w:val="18"/>
                <w:szCs w:val="18"/>
              </w:rPr>
            </w:pPr>
            <w:r>
              <w:rPr>
                <w:rFonts w:ascii="Arial" w:eastAsia="Times New Roman" w:hAnsi="Arial" w:cs="Arial"/>
                <w:color w:val="000000" w:themeColor="text1"/>
                <w:sz w:val="18"/>
                <w:szCs w:val="18"/>
              </w:rPr>
              <w:t>No requirements for providing network monitoring information.</w:t>
            </w:r>
          </w:p>
          <w:p w14:paraId="0C2E647F" w14:textId="77777777" w:rsidR="00A96D98" w:rsidRDefault="00A96D98" w:rsidP="00A96D98">
            <w:pPr>
              <w:spacing w:after="0"/>
              <w:textAlignment w:val="baseline"/>
              <w:rPr>
                <w:rFonts w:ascii="Arial" w:eastAsia="Times New Roman" w:hAnsi="Arial" w:cs="Arial"/>
                <w:color w:val="000000" w:themeColor="text1"/>
                <w:sz w:val="18"/>
                <w:szCs w:val="18"/>
              </w:rPr>
            </w:pPr>
          </w:p>
          <w:p w14:paraId="0588AF85" w14:textId="5D54F6A8" w:rsidR="00A96D98" w:rsidRPr="001565FC" w:rsidRDefault="00A96D98" w:rsidP="00A96D98">
            <w:pPr>
              <w:rPr>
                <w:rFonts w:ascii="Arial" w:hAnsi="Arial" w:cs="Arial"/>
                <w:sz w:val="18"/>
                <w:szCs w:val="18"/>
                <w:lang w:eastAsia="zh-CN"/>
              </w:rPr>
            </w:pPr>
            <w:r>
              <w:rPr>
                <w:rFonts w:ascii="Arial" w:eastAsia="Times New Roman" w:hAnsi="Arial" w:cs="Arial"/>
                <w:color w:val="000000" w:themeColor="text1"/>
                <w:sz w:val="18"/>
                <w:szCs w:val="18"/>
              </w:rPr>
              <w:t>Providing</w:t>
            </w:r>
            <w:r w:rsidRPr="006F1101">
              <w:rPr>
                <w:rFonts w:ascii="Arial" w:eastAsia="Times New Roman" w:hAnsi="Arial" w:cs="Arial"/>
                <w:color w:val="000000" w:themeColor="text1"/>
                <w:sz w:val="18"/>
                <w:szCs w:val="18"/>
              </w:rPr>
              <w:t xml:space="preserve"> the required information is within scope. However, the collection, analysis, and correlation of this information to achieve visibility are considered out of scope for O-RAN</w:t>
            </w:r>
            <w:r>
              <w:rPr>
                <w:rFonts w:ascii="Arial" w:eastAsia="Times New Roman" w:hAnsi="Arial" w:cs="Arial"/>
                <w:color w:val="000000" w:themeColor="text1"/>
                <w:sz w:val="18"/>
                <w:szCs w:val="18"/>
              </w:rPr>
              <w:t xml:space="preserve">. As specified in </w:t>
            </w:r>
            <w:r w:rsidRPr="00C16EBB">
              <w:rPr>
                <w:rFonts w:ascii="Arial" w:eastAsia="Times New Roman" w:hAnsi="Arial" w:cs="Arial"/>
                <w:color w:val="000000" w:themeColor="text1"/>
                <w:sz w:val="18"/>
                <w:szCs w:val="18"/>
              </w:rPr>
              <w:t>[i.</w:t>
            </w:r>
            <w:r w:rsidR="00C16EBB" w:rsidRPr="00C16EBB">
              <w:rPr>
                <w:rFonts w:ascii="Arial" w:eastAsia="Times New Roman" w:hAnsi="Arial" w:cs="Arial"/>
                <w:color w:val="000000" w:themeColor="text1"/>
                <w:sz w:val="18"/>
                <w:szCs w:val="18"/>
              </w:rPr>
              <w:t>31</w:t>
            </w:r>
            <w:r w:rsidRPr="00C16EBB">
              <w:rPr>
                <w:rFonts w:ascii="Arial" w:eastAsia="Times New Roman" w:hAnsi="Arial" w:cs="Arial"/>
                <w:color w:val="000000" w:themeColor="text1"/>
                <w:sz w:val="18"/>
                <w:szCs w:val="18"/>
              </w:rPr>
              <w:t>],</w:t>
            </w:r>
            <w:r>
              <w:rPr>
                <w:rFonts w:ascii="Arial" w:eastAsia="Times New Roman" w:hAnsi="Arial" w:cs="Arial"/>
                <w:color w:val="000000" w:themeColor="text1"/>
                <w:sz w:val="18"/>
                <w:szCs w:val="18"/>
              </w:rPr>
              <w:t xml:space="preserve"> </w:t>
            </w:r>
            <w:r w:rsidRPr="00980488">
              <w:rPr>
                <w:rFonts w:ascii="Arial" w:eastAsia="Times New Roman" w:hAnsi="Arial" w:cs="Arial"/>
                <w:color w:val="000000" w:themeColor="text1"/>
                <w:sz w:val="18"/>
                <w:szCs w:val="18"/>
              </w:rPr>
              <w:t xml:space="preserve">SIEM is not within the O-RAN </w:t>
            </w:r>
            <w:r w:rsidR="00C23C73">
              <w:rPr>
                <w:rFonts w:ascii="Arial" w:eastAsia="Times New Roman" w:hAnsi="Arial" w:cs="Arial"/>
                <w:color w:val="000000" w:themeColor="text1"/>
                <w:sz w:val="18"/>
                <w:szCs w:val="18"/>
              </w:rPr>
              <w:t>ALLIANCE</w:t>
            </w:r>
            <w:r w:rsidR="00C23C73" w:rsidRPr="00980488" w:rsidDel="00C23C73">
              <w:rPr>
                <w:rFonts w:ascii="Arial" w:eastAsia="Times New Roman" w:hAnsi="Arial" w:cs="Arial"/>
                <w:color w:val="000000" w:themeColor="text1"/>
                <w:sz w:val="18"/>
                <w:szCs w:val="18"/>
              </w:rPr>
              <w:t xml:space="preserve"> </w:t>
            </w:r>
            <w:r w:rsidRPr="00980488">
              <w:rPr>
                <w:rFonts w:ascii="Arial" w:eastAsia="Times New Roman" w:hAnsi="Arial" w:cs="Arial"/>
                <w:color w:val="000000" w:themeColor="text1"/>
                <w:sz w:val="18"/>
                <w:szCs w:val="18"/>
              </w:rPr>
              <w:t>'s scope and is not defined by the</w:t>
            </w:r>
            <w:r>
              <w:rPr>
                <w:rFonts w:ascii="Arial" w:eastAsia="Times New Roman" w:hAnsi="Arial" w:cs="Arial"/>
                <w:color w:val="000000" w:themeColor="text1"/>
                <w:sz w:val="18"/>
                <w:szCs w:val="18"/>
              </w:rPr>
              <w:t xml:space="preserve"> </w:t>
            </w:r>
            <w:r w:rsidRPr="00980488">
              <w:rPr>
                <w:rFonts w:ascii="Arial" w:eastAsia="Times New Roman" w:hAnsi="Arial" w:cs="Arial"/>
                <w:color w:val="000000" w:themeColor="text1"/>
                <w:sz w:val="18"/>
                <w:szCs w:val="18"/>
              </w:rPr>
              <w:t xml:space="preserve">O-RAN </w:t>
            </w:r>
            <w:r w:rsidR="00C23C73">
              <w:rPr>
                <w:rFonts w:ascii="Arial" w:eastAsia="Times New Roman" w:hAnsi="Arial" w:cs="Arial"/>
                <w:color w:val="000000" w:themeColor="text1"/>
                <w:sz w:val="18"/>
                <w:szCs w:val="18"/>
              </w:rPr>
              <w:t>ALLIANCE</w:t>
            </w:r>
            <w:r>
              <w:rPr>
                <w:rFonts w:ascii="Arial" w:eastAsia="Times New Roman" w:hAnsi="Arial" w:cs="Arial"/>
                <w:color w:val="000000" w:themeColor="text1"/>
                <w:sz w:val="18"/>
                <w:szCs w:val="18"/>
              </w:rPr>
              <w:t>.</w:t>
            </w:r>
          </w:p>
        </w:tc>
      </w:tr>
      <w:tr w:rsidR="00A96D98" w:rsidRPr="004C6258" w14:paraId="6C4DB975" w14:textId="77777777" w:rsidTr="00EB2414">
        <w:trPr>
          <w:trHeight w:val="661"/>
        </w:trPr>
        <w:tc>
          <w:tcPr>
            <w:tcW w:w="1339" w:type="dxa"/>
            <w:vMerge/>
          </w:tcPr>
          <w:p w14:paraId="2429863C" w14:textId="77777777" w:rsidR="00A96D98" w:rsidRPr="001565FC" w:rsidRDefault="00A96D98" w:rsidP="00A96D98">
            <w:pPr>
              <w:rPr>
                <w:rFonts w:ascii="Arial" w:hAnsi="Arial" w:cs="Arial"/>
                <w:sz w:val="18"/>
                <w:szCs w:val="18"/>
                <w:lang w:eastAsia="zh-CN"/>
              </w:rPr>
            </w:pPr>
          </w:p>
        </w:tc>
        <w:tc>
          <w:tcPr>
            <w:tcW w:w="2069" w:type="dxa"/>
            <w:vMerge/>
            <w:tcMar>
              <w:left w:w="108" w:type="dxa"/>
              <w:right w:w="108" w:type="dxa"/>
            </w:tcMar>
          </w:tcPr>
          <w:p w14:paraId="680F639E" w14:textId="77777777" w:rsidR="00A96D98" w:rsidRPr="001565FC" w:rsidRDefault="00A96D98" w:rsidP="00A96D98">
            <w:pPr>
              <w:rPr>
                <w:rFonts w:ascii="Arial" w:hAnsi="Arial" w:cs="Arial"/>
                <w:sz w:val="18"/>
                <w:szCs w:val="18"/>
                <w:lang w:eastAsia="zh-CN"/>
              </w:rPr>
            </w:pPr>
          </w:p>
        </w:tc>
        <w:tc>
          <w:tcPr>
            <w:tcW w:w="1169" w:type="dxa"/>
          </w:tcPr>
          <w:p w14:paraId="316D8A9A" w14:textId="19293AA4" w:rsidR="00A96D98" w:rsidRPr="001565FC" w:rsidRDefault="00A96D98" w:rsidP="00A96D98">
            <w:pPr>
              <w:rPr>
                <w:rFonts w:ascii="Arial" w:hAnsi="Arial" w:cs="Arial"/>
                <w:sz w:val="18"/>
                <w:szCs w:val="18"/>
                <w:lang w:eastAsia="zh-CN"/>
              </w:rPr>
            </w:pPr>
            <w:r w:rsidRPr="00751CD5">
              <w:rPr>
                <w:rFonts w:ascii="Arial" w:hAnsi="Arial" w:cs="Arial"/>
                <w:sz w:val="18"/>
                <w:szCs w:val="18"/>
              </w:rPr>
              <w:t>ASSET-C-25</w:t>
            </w:r>
          </w:p>
        </w:tc>
        <w:tc>
          <w:tcPr>
            <w:tcW w:w="1728" w:type="dxa"/>
            <w:tcMar>
              <w:left w:w="108" w:type="dxa"/>
              <w:right w:w="108" w:type="dxa"/>
            </w:tcMar>
          </w:tcPr>
          <w:p w14:paraId="526B067E" w14:textId="5DBB51B6" w:rsidR="00A96D98" w:rsidRPr="001565FC" w:rsidRDefault="00A96D98" w:rsidP="00A96D98">
            <w:pPr>
              <w:rPr>
                <w:rFonts w:ascii="Arial" w:hAnsi="Arial" w:cs="Arial"/>
                <w:sz w:val="18"/>
                <w:szCs w:val="18"/>
                <w:lang w:eastAsia="zh-CN"/>
              </w:rPr>
            </w:pPr>
            <w:r w:rsidRPr="00751CD5">
              <w:rPr>
                <w:rFonts w:ascii="Arial" w:hAnsi="Arial" w:cs="Arial"/>
                <w:sz w:val="18"/>
                <w:szCs w:val="18"/>
              </w:rPr>
              <w:t>None</w:t>
            </w:r>
          </w:p>
        </w:tc>
        <w:tc>
          <w:tcPr>
            <w:tcW w:w="1296" w:type="dxa"/>
            <w:tcMar>
              <w:left w:w="108" w:type="dxa"/>
              <w:right w:w="108" w:type="dxa"/>
            </w:tcMar>
          </w:tcPr>
          <w:p w14:paraId="6EE4F3BA" w14:textId="763A8C6E" w:rsidR="00A96D98" w:rsidRPr="001565FC" w:rsidRDefault="00A96D98" w:rsidP="00A96D98">
            <w:pPr>
              <w:rPr>
                <w:rFonts w:ascii="Arial" w:hAnsi="Arial" w:cs="Arial"/>
                <w:color w:val="000000" w:themeColor="text1"/>
                <w:sz w:val="18"/>
                <w:szCs w:val="18"/>
              </w:rPr>
            </w:pPr>
            <w:r>
              <w:rPr>
                <w:rFonts w:ascii="Arial" w:eastAsia="Times New Roman" w:hAnsi="Arial" w:cs="Arial"/>
                <w:sz w:val="18"/>
                <w:szCs w:val="18"/>
              </w:rPr>
              <w:t>Gap</w:t>
            </w:r>
          </w:p>
        </w:tc>
        <w:tc>
          <w:tcPr>
            <w:tcW w:w="2016" w:type="dxa"/>
            <w:tcMar>
              <w:left w:w="108" w:type="dxa"/>
              <w:right w:w="108" w:type="dxa"/>
            </w:tcMar>
          </w:tcPr>
          <w:p w14:paraId="3F2A4595" w14:textId="77777777" w:rsidR="00A96D98" w:rsidRDefault="00A96D98" w:rsidP="00A96D98">
            <w:pPr>
              <w:spacing w:after="0"/>
              <w:textAlignment w:val="baseline"/>
              <w:rPr>
                <w:rFonts w:ascii="Arial" w:eastAsia="Times New Roman" w:hAnsi="Arial" w:cs="Arial"/>
                <w:color w:val="000000" w:themeColor="text1"/>
                <w:sz w:val="18"/>
                <w:szCs w:val="18"/>
              </w:rPr>
            </w:pPr>
            <w:r>
              <w:rPr>
                <w:rFonts w:ascii="Arial" w:eastAsia="Times New Roman" w:hAnsi="Arial" w:cs="Arial"/>
                <w:color w:val="000000" w:themeColor="text1"/>
                <w:sz w:val="18"/>
                <w:szCs w:val="18"/>
              </w:rPr>
              <w:t>No requirements for providing network monitoring information.</w:t>
            </w:r>
          </w:p>
          <w:p w14:paraId="53BC3514" w14:textId="77777777" w:rsidR="00A96D98" w:rsidRDefault="00A96D98" w:rsidP="00A96D98">
            <w:pPr>
              <w:spacing w:after="0"/>
              <w:textAlignment w:val="baseline"/>
              <w:rPr>
                <w:rFonts w:ascii="Arial" w:eastAsia="Times New Roman" w:hAnsi="Arial" w:cs="Arial"/>
                <w:color w:val="000000" w:themeColor="text1"/>
                <w:sz w:val="18"/>
                <w:szCs w:val="18"/>
              </w:rPr>
            </w:pPr>
          </w:p>
          <w:p w14:paraId="60670C3F" w14:textId="2ACAB2F1" w:rsidR="00A96D98" w:rsidRPr="001565FC" w:rsidRDefault="00A96D98" w:rsidP="00A96D98">
            <w:pPr>
              <w:rPr>
                <w:rFonts w:ascii="Arial" w:hAnsi="Arial" w:cs="Arial"/>
                <w:sz w:val="18"/>
                <w:szCs w:val="18"/>
                <w:lang w:eastAsia="zh-CN"/>
              </w:rPr>
            </w:pPr>
            <w:r>
              <w:rPr>
                <w:rFonts w:ascii="Arial" w:eastAsia="Times New Roman" w:hAnsi="Arial" w:cs="Arial"/>
                <w:color w:val="000000" w:themeColor="text1"/>
                <w:sz w:val="18"/>
                <w:szCs w:val="18"/>
              </w:rPr>
              <w:t>Providing</w:t>
            </w:r>
            <w:r w:rsidRPr="006F1101">
              <w:rPr>
                <w:rFonts w:ascii="Arial" w:eastAsia="Times New Roman" w:hAnsi="Arial" w:cs="Arial"/>
                <w:color w:val="000000" w:themeColor="text1"/>
                <w:sz w:val="18"/>
                <w:szCs w:val="18"/>
              </w:rPr>
              <w:t xml:space="preserve"> the required information is within scope. However, the collection, analysis, and correlation of this information to achieve visibility are considered out of scope for O-RAN</w:t>
            </w:r>
            <w:r>
              <w:rPr>
                <w:rFonts w:ascii="Arial" w:eastAsia="Times New Roman" w:hAnsi="Arial" w:cs="Arial"/>
                <w:color w:val="000000" w:themeColor="text1"/>
                <w:sz w:val="18"/>
                <w:szCs w:val="18"/>
              </w:rPr>
              <w:t xml:space="preserve">. </w:t>
            </w:r>
            <w:r w:rsidRPr="00C16EBB">
              <w:rPr>
                <w:rFonts w:ascii="Arial" w:eastAsia="Times New Roman" w:hAnsi="Arial" w:cs="Arial"/>
                <w:color w:val="000000" w:themeColor="text1"/>
                <w:sz w:val="18"/>
                <w:szCs w:val="18"/>
              </w:rPr>
              <w:t>As specified in [i.</w:t>
            </w:r>
            <w:r w:rsidR="00C16EBB">
              <w:rPr>
                <w:rFonts w:ascii="Arial" w:eastAsia="Times New Roman" w:hAnsi="Arial" w:cs="Arial"/>
                <w:color w:val="000000" w:themeColor="text1"/>
                <w:sz w:val="18"/>
                <w:szCs w:val="18"/>
              </w:rPr>
              <w:t>31</w:t>
            </w:r>
            <w:r w:rsidRPr="00C16EBB">
              <w:rPr>
                <w:rFonts w:ascii="Arial" w:eastAsia="Times New Roman" w:hAnsi="Arial" w:cs="Arial"/>
                <w:color w:val="000000" w:themeColor="text1"/>
                <w:sz w:val="18"/>
                <w:szCs w:val="18"/>
              </w:rPr>
              <w:t>],</w:t>
            </w:r>
            <w:r>
              <w:rPr>
                <w:rFonts w:ascii="Arial" w:eastAsia="Times New Roman" w:hAnsi="Arial" w:cs="Arial"/>
                <w:color w:val="000000" w:themeColor="text1"/>
                <w:sz w:val="18"/>
                <w:szCs w:val="18"/>
              </w:rPr>
              <w:t xml:space="preserve"> </w:t>
            </w:r>
            <w:r w:rsidRPr="00980488">
              <w:rPr>
                <w:rFonts w:ascii="Arial" w:eastAsia="Times New Roman" w:hAnsi="Arial" w:cs="Arial"/>
                <w:color w:val="000000" w:themeColor="text1"/>
                <w:sz w:val="18"/>
                <w:szCs w:val="18"/>
              </w:rPr>
              <w:t xml:space="preserve">SIEM is not within the </w:t>
            </w:r>
            <w:r w:rsidRPr="00980488">
              <w:rPr>
                <w:rFonts w:ascii="Arial" w:eastAsia="Times New Roman" w:hAnsi="Arial" w:cs="Arial"/>
                <w:color w:val="000000" w:themeColor="text1"/>
                <w:sz w:val="18"/>
                <w:szCs w:val="18"/>
              </w:rPr>
              <w:lastRenderedPageBreak/>
              <w:t xml:space="preserve">O-RAN </w:t>
            </w:r>
            <w:r w:rsidR="00C23C73">
              <w:rPr>
                <w:rFonts w:ascii="Arial" w:eastAsia="Times New Roman" w:hAnsi="Arial" w:cs="Arial"/>
                <w:color w:val="000000" w:themeColor="text1"/>
                <w:sz w:val="18"/>
                <w:szCs w:val="18"/>
              </w:rPr>
              <w:t>ALLIANCE</w:t>
            </w:r>
            <w:r w:rsidR="00C23C73" w:rsidRPr="00980488" w:rsidDel="00C23C73">
              <w:rPr>
                <w:rFonts w:ascii="Arial" w:eastAsia="Times New Roman" w:hAnsi="Arial" w:cs="Arial"/>
                <w:color w:val="000000" w:themeColor="text1"/>
                <w:sz w:val="18"/>
                <w:szCs w:val="18"/>
              </w:rPr>
              <w:t xml:space="preserve"> </w:t>
            </w:r>
            <w:r w:rsidRPr="00980488">
              <w:rPr>
                <w:rFonts w:ascii="Arial" w:eastAsia="Times New Roman" w:hAnsi="Arial" w:cs="Arial"/>
                <w:color w:val="000000" w:themeColor="text1"/>
                <w:sz w:val="18"/>
                <w:szCs w:val="18"/>
              </w:rPr>
              <w:t>'s scope and is not defined by the</w:t>
            </w:r>
            <w:r>
              <w:rPr>
                <w:rFonts w:ascii="Arial" w:eastAsia="Times New Roman" w:hAnsi="Arial" w:cs="Arial"/>
                <w:color w:val="000000" w:themeColor="text1"/>
                <w:sz w:val="18"/>
                <w:szCs w:val="18"/>
              </w:rPr>
              <w:t xml:space="preserve"> </w:t>
            </w:r>
            <w:r w:rsidRPr="00980488">
              <w:rPr>
                <w:rFonts w:ascii="Arial" w:eastAsia="Times New Roman" w:hAnsi="Arial" w:cs="Arial"/>
                <w:color w:val="000000" w:themeColor="text1"/>
                <w:sz w:val="18"/>
                <w:szCs w:val="18"/>
              </w:rPr>
              <w:t xml:space="preserve">O-RAN </w:t>
            </w:r>
            <w:r w:rsidR="00C23C73">
              <w:rPr>
                <w:rFonts w:ascii="Arial" w:eastAsia="Times New Roman" w:hAnsi="Arial" w:cs="Arial"/>
                <w:color w:val="000000" w:themeColor="text1"/>
                <w:sz w:val="18"/>
                <w:szCs w:val="18"/>
              </w:rPr>
              <w:t>ALLIANCE</w:t>
            </w:r>
            <w:r>
              <w:rPr>
                <w:rFonts w:ascii="Arial" w:eastAsia="Times New Roman" w:hAnsi="Arial" w:cs="Arial"/>
                <w:color w:val="000000" w:themeColor="text1"/>
                <w:sz w:val="18"/>
                <w:szCs w:val="18"/>
              </w:rPr>
              <w:t>.</w:t>
            </w:r>
          </w:p>
        </w:tc>
      </w:tr>
      <w:tr w:rsidR="00174A91" w:rsidRPr="004C6258" w14:paraId="1E33F43A" w14:textId="77777777" w:rsidTr="00EB2414">
        <w:trPr>
          <w:trHeight w:val="661"/>
        </w:trPr>
        <w:tc>
          <w:tcPr>
            <w:tcW w:w="1339" w:type="dxa"/>
            <w:vMerge w:val="restart"/>
          </w:tcPr>
          <w:p w14:paraId="1D65B0FA" w14:textId="3B665C65" w:rsidR="00174A91" w:rsidRPr="00C16EBB" w:rsidRDefault="00174A91" w:rsidP="00174A91">
            <w:pPr>
              <w:rPr>
                <w:rFonts w:ascii="Arial" w:hAnsi="Arial" w:cs="Arial"/>
                <w:sz w:val="18"/>
                <w:szCs w:val="18"/>
                <w:lang w:eastAsia="zh-CN"/>
              </w:rPr>
            </w:pPr>
            <w:r w:rsidRPr="00C16EBB">
              <w:rPr>
                <w:rFonts w:ascii="Arial" w:hAnsi="Arial" w:cs="Arial"/>
                <w:color w:val="000000" w:themeColor="text1"/>
                <w:sz w:val="18"/>
                <w:szCs w:val="18"/>
              </w:rPr>
              <w:lastRenderedPageBreak/>
              <w:t>Automation and Orchestration Capability</w:t>
            </w:r>
          </w:p>
        </w:tc>
        <w:tc>
          <w:tcPr>
            <w:tcW w:w="2069" w:type="dxa"/>
            <w:vMerge w:val="restart"/>
            <w:tcMar>
              <w:left w:w="108" w:type="dxa"/>
              <w:right w:w="108" w:type="dxa"/>
            </w:tcMar>
          </w:tcPr>
          <w:p w14:paraId="60F37365" w14:textId="77777777" w:rsidR="00174A91" w:rsidRPr="009A1494" w:rsidRDefault="00174A91" w:rsidP="00C16EBB">
            <w:pPr>
              <w:pStyle w:val="ListParagraph"/>
              <w:numPr>
                <w:ilvl w:val="0"/>
                <w:numId w:val="105"/>
              </w:numPr>
              <w:spacing w:after="100" w:afterAutospacing="1"/>
              <w:ind w:left="346" w:hanging="270"/>
              <w:rPr>
                <w:rFonts w:ascii="Arial" w:hAnsi="Arial" w:cs="Arial"/>
                <w:color w:val="000000" w:themeColor="text1"/>
                <w:sz w:val="18"/>
                <w:szCs w:val="18"/>
              </w:rPr>
            </w:pPr>
            <w:r w:rsidRPr="009A1494">
              <w:rPr>
                <w:rFonts w:ascii="Arial" w:hAnsi="Arial" w:cs="Arial"/>
                <w:color w:val="000000" w:themeColor="text1"/>
                <w:sz w:val="18"/>
                <w:szCs w:val="18"/>
              </w:rPr>
              <w:t>Initiate the use of automated methods to manage the configuration and lifecycle of resources within specific networks or environments.</w:t>
            </w:r>
          </w:p>
          <w:p w14:paraId="769EC853" w14:textId="77777777" w:rsidR="00174A91" w:rsidRPr="009A1494" w:rsidRDefault="00174A91" w:rsidP="00C16EBB">
            <w:pPr>
              <w:pStyle w:val="ListParagraph"/>
              <w:numPr>
                <w:ilvl w:val="0"/>
                <w:numId w:val="105"/>
              </w:numPr>
              <w:spacing w:after="100" w:afterAutospacing="1"/>
              <w:ind w:left="346" w:hanging="270"/>
              <w:rPr>
                <w:rFonts w:ascii="Arial" w:hAnsi="Arial" w:cs="Arial"/>
                <w:color w:val="000000" w:themeColor="text1"/>
                <w:sz w:val="18"/>
                <w:szCs w:val="18"/>
              </w:rPr>
            </w:pPr>
            <w:r w:rsidRPr="009A1494">
              <w:rPr>
                <w:rFonts w:ascii="Arial" w:hAnsi="Arial" w:cs="Arial"/>
                <w:color w:val="000000" w:themeColor="text1"/>
                <w:sz w:val="18"/>
                <w:szCs w:val="18"/>
              </w:rPr>
              <w:t>Ensure that all resources have a defined lifetime determined by policies and telemetry data.</w:t>
            </w:r>
          </w:p>
          <w:p w14:paraId="61432250" w14:textId="77777777" w:rsidR="00174A91" w:rsidRPr="001565FC" w:rsidRDefault="00174A91" w:rsidP="00174A91">
            <w:pPr>
              <w:rPr>
                <w:rFonts w:ascii="Arial" w:hAnsi="Arial" w:cs="Arial"/>
                <w:sz w:val="18"/>
                <w:szCs w:val="18"/>
                <w:lang w:eastAsia="zh-CN"/>
              </w:rPr>
            </w:pPr>
          </w:p>
        </w:tc>
        <w:tc>
          <w:tcPr>
            <w:tcW w:w="1169" w:type="dxa"/>
          </w:tcPr>
          <w:p w14:paraId="67883971" w14:textId="447801CD" w:rsidR="00174A91" w:rsidRPr="00751CD5" w:rsidRDefault="00174A91" w:rsidP="00174A91">
            <w:pPr>
              <w:rPr>
                <w:rFonts w:ascii="Arial" w:hAnsi="Arial" w:cs="Arial"/>
                <w:sz w:val="18"/>
                <w:szCs w:val="18"/>
              </w:rPr>
            </w:pPr>
            <w:r w:rsidRPr="00751CD5">
              <w:rPr>
                <w:rFonts w:ascii="Arial" w:hAnsi="Arial" w:cs="Arial"/>
                <w:sz w:val="18"/>
                <w:szCs w:val="18"/>
              </w:rPr>
              <w:t>ASSET-C-24</w:t>
            </w:r>
          </w:p>
        </w:tc>
        <w:tc>
          <w:tcPr>
            <w:tcW w:w="1728" w:type="dxa"/>
            <w:tcMar>
              <w:left w:w="108" w:type="dxa"/>
              <w:right w:w="108" w:type="dxa"/>
            </w:tcMar>
          </w:tcPr>
          <w:p w14:paraId="701090D8" w14:textId="4AE9F3A8" w:rsidR="00174A91" w:rsidRPr="00751CD5" w:rsidRDefault="00174A91" w:rsidP="00174A91">
            <w:pPr>
              <w:rPr>
                <w:rFonts w:ascii="Arial" w:hAnsi="Arial" w:cs="Arial"/>
                <w:sz w:val="18"/>
                <w:szCs w:val="18"/>
              </w:rPr>
            </w:pPr>
            <w:r w:rsidRPr="0023654D">
              <w:rPr>
                <w:rFonts w:ascii="Arial" w:hAnsi="Arial" w:cs="Arial"/>
                <w:sz w:val="18"/>
                <w:szCs w:val="18"/>
              </w:rPr>
              <w:t>None</w:t>
            </w:r>
          </w:p>
        </w:tc>
        <w:tc>
          <w:tcPr>
            <w:tcW w:w="1296" w:type="dxa"/>
            <w:tcMar>
              <w:left w:w="108" w:type="dxa"/>
              <w:right w:w="108" w:type="dxa"/>
            </w:tcMar>
          </w:tcPr>
          <w:p w14:paraId="4691A4C8" w14:textId="0C355A3D" w:rsidR="00174A91" w:rsidRDefault="00174A91" w:rsidP="00174A91">
            <w:pPr>
              <w:rPr>
                <w:rFonts w:ascii="Arial" w:eastAsia="Times New Roman" w:hAnsi="Arial" w:cs="Arial"/>
                <w:sz w:val="18"/>
                <w:szCs w:val="18"/>
              </w:rPr>
            </w:pPr>
            <w:r w:rsidRPr="0023654D">
              <w:rPr>
                <w:rFonts w:ascii="Arial" w:eastAsia="Times New Roman" w:hAnsi="Arial" w:cs="Arial"/>
                <w:sz w:val="18"/>
                <w:szCs w:val="18"/>
              </w:rPr>
              <w:t>Gap</w:t>
            </w:r>
          </w:p>
        </w:tc>
        <w:tc>
          <w:tcPr>
            <w:tcW w:w="2016" w:type="dxa"/>
            <w:tcMar>
              <w:left w:w="108" w:type="dxa"/>
              <w:right w:w="108" w:type="dxa"/>
            </w:tcMar>
          </w:tcPr>
          <w:p w14:paraId="5C6B5F4D" w14:textId="75D38058" w:rsidR="00174A91" w:rsidRDefault="00174A91" w:rsidP="00174A91">
            <w:pPr>
              <w:spacing w:after="0"/>
              <w:textAlignment w:val="baseline"/>
              <w:rPr>
                <w:rFonts w:ascii="Arial" w:eastAsia="Times New Roman" w:hAnsi="Arial" w:cs="Arial"/>
                <w:color w:val="000000" w:themeColor="text1"/>
                <w:sz w:val="18"/>
                <w:szCs w:val="18"/>
              </w:rPr>
            </w:pPr>
            <w:r w:rsidRPr="00FF1A81">
              <w:rPr>
                <w:rFonts w:ascii="Arial" w:eastAsia="Times New Roman" w:hAnsi="Arial" w:cs="Arial"/>
                <w:color w:val="000000" w:themeColor="text1"/>
                <w:sz w:val="18"/>
                <w:szCs w:val="18"/>
              </w:rPr>
              <w:t>Out of scope, network resource configuration and lifecycle management fall under the operator’s responsibilities.</w:t>
            </w:r>
          </w:p>
        </w:tc>
      </w:tr>
      <w:tr w:rsidR="00174A91" w:rsidRPr="004C6258" w14:paraId="59813EA5" w14:textId="77777777" w:rsidTr="00EB2414">
        <w:trPr>
          <w:trHeight w:val="661"/>
        </w:trPr>
        <w:tc>
          <w:tcPr>
            <w:tcW w:w="1339" w:type="dxa"/>
            <w:vMerge/>
          </w:tcPr>
          <w:p w14:paraId="3198D0E7" w14:textId="77777777" w:rsidR="00174A91" w:rsidRPr="001565FC" w:rsidRDefault="00174A91" w:rsidP="00174A91">
            <w:pPr>
              <w:rPr>
                <w:rFonts w:ascii="Arial" w:hAnsi="Arial" w:cs="Arial"/>
                <w:sz w:val="18"/>
                <w:szCs w:val="18"/>
                <w:lang w:eastAsia="zh-CN"/>
              </w:rPr>
            </w:pPr>
          </w:p>
        </w:tc>
        <w:tc>
          <w:tcPr>
            <w:tcW w:w="2069" w:type="dxa"/>
            <w:vMerge/>
            <w:tcMar>
              <w:left w:w="108" w:type="dxa"/>
              <w:right w:w="108" w:type="dxa"/>
            </w:tcMar>
          </w:tcPr>
          <w:p w14:paraId="4E93098F" w14:textId="77777777" w:rsidR="00174A91" w:rsidRPr="001565FC" w:rsidRDefault="00174A91" w:rsidP="00174A91">
            <w:pPr>
              <w:rPr>
                <w:rFonts w:ascii="Arial" w:hAnsi="Arial" w:cs="Arial"/>
                <w:sz w:val="18"/>
                <w:szCs w:val="18"/>
                <w:lang w:eastAsia="zh-CN"/>
              </w:rPr>
            </w:pPr>
          </w:p>
        </w:tc>
        <w:tc>
          <w:tcPr>
            <w:tcW w:w="1169" w:type="dxa"/>
          </w:tcPr>
          <w:p w14:paraId="79E2830B" w14:textId="4DEF93EC" w:rsidR="00174A91" w:rsidRPr="00751CD5" w:rsidRDefault="00174A91" w:rsidP="00174A91">
            <w:pPr>
              <w:rPr>
                <w:rFonts w:ascii="Arial" w:hAnsi="Arial" w:cs="Arial"/>
                <w:sz w:val="18"/>
                <w:szCs w:val="18"/>
              </w:rPr>
            </w:pPr>
            <w:r w:rsidRPr="00751CD5">
              <w:rPr>
                <w:rFonts w:ascii="Arial" w:hAnsi="Arial" w:cs="Arial"/>
                <w:sz w:val="18"/>
                <w:szCs w:val="18"/>
              </w:rPr>
              <w:t>ASSET-C-25</w:t>
            </w:r>
          </w:p>
        </w:tc>
        <w:tc>
          <w:tcPr>
            <w:tcW w:w="1728" w:type="dxa"/>
            <w:tcMar>
              <w:left w:w="108" w:type="dxa"/>
              <w:right w:w="108" w:type="dxa"/>
            </w:tcMar>
          </w:tcPr>
          <w:p w14:paraId="01CA43DF" w14:textId="7B0AAA69" w:rsidR="00174A91" w:rsidRPr="00751CD5" w:rsidRDefault="00174A91" w:rsidP="00174A91">
            <w:pPr>
              <w:rPr>
                <w:rFonts w:ascii="Arial" w:hAnsi="Arial" w:cs="Arial"/>
                <w:sz w:val="18"/>
                <w:szCs w:val="18"/>
              </w:rPr>
            </w:pPr>
            <w:r w:rsidRPr="0023654D">
              <w:rPr>
                <w:rFonts w:ascii="Arial" w:hAnsi="Arial" w:cs="Arial"/>
                <w:sz w:val="18"/>
                <w:szCs w:val="18"/>
              </w:rPr>
              <w:t>None</w:t>
            </w:r>
          </w:p>
        </w:tc>
        <w:tc>
          <w:tcPr>
            <w:tcW w:w="1296" w:type="dxa"/>
            <w:tcMar>
              <w:left w:w="108" w:type="dxa"/>
              <w:right w:w="108" w:type="dxa"/>
            </w:tcMar>
          </w:tcPr>
          <w:p w14:paraId="479A73B0" w14:textId="63386AA4" w:rsidR="00174A91" w:rsidRDefault="00174A91" w:rsidP="00174A91">
            <w:pPr>
              <w:rPr>
                <w:rFonts w:ascii="Arial" w:eastAsia="Times New Roman" w:hAnsi="Arial" w:cs="Arial"/>
                <w:sz w:val="18"/>
                <w:szCs w:val="18"/>
              </w:rPr>
            </w:pPr>
            <w:r w:rsidRPr="0023654D">
              <w:rPr>
                <w:rFonts w:ascii="Arial" w:eastAsia="Times New Roman" w:hAnsi="Arial" w:cs="Arial"/>
                <w:sz w:val="18"/>
                <w:szCs w:val="18"/>
              </w:rPr>
              <w:t>Gap</w:t>
            </w:r>
          </w:p>
        </w:tc>
        <w:tc>
          <w:tcPr>
            <w:tcW w:w="2016" w:type="dxa"/>
            <w:tcMar>
              <w:left w:w="108" w:type="dxa"/>
              <w:right w:w="108" w:type="dxa"/>
            </w:tcMar>
          </w:tcPr>
          <w:p w14:paraId="0B551131" w14:textId="065FF005" w:rsidR="00174A91" w:rsidRDefault="00174A91" w:rsidP="00174A91">
            <w:pPr>
              <w:spacing w:after="0"/>
              <w:textAlignment w:val="baseline"/>
              <w:rPr>
                <w:rFonts w:ascii="Arial" w:eastAsia="Times New Roman" w:hAnsi="Arial" w:cs="Arial"/>
                <w:color w:val="000000" w:themeColor="text1"/>
                <w:sz w:val="18"/>
                <w:szCs w:val="18"/>
              </w:rPr>
            </w:pPr>
            <w:r w:rsidRPr="3B2C2DBA">
              <w:rPr>
                <w:rFonts w:ascii="Arial" w:eastAsiaTheme="minorEastAsia" w:hAnsi="Arial" w:cs="Arial"/>
                <w:sz w:val="18"/>
                <w:szCs w:val="18"/>
                <w:lang w:eastAsia="zh-CN"/>
              </w:rPr>
              <w:t>Out of scope, network resource configuration and lifecycle management fall under the operator’s responsibilities.</w:t>
            </w:r>
          </w:p>
        </w:tc>
      </w:tr>
    </w:tbl>
    <w:p w14:paraId="5B8D7478" w14:textId="3EA9F836" w:rsidR="00442CEA" w:rsidRPr="004C6258" w:rsidRDefault="00BA2C60" w:rsidP="00AB46B2">
      <w:pPr>
        <w:pStyle w:val="Heading4"/>
      </w:pPr>
      <w:r>
        <w:t xml:space="preserve"> </w:t>
      </w:r>
      <w:r>
        <w:tab/>
      </w:r>
      <w:r w:rsidR="00D17DF7">
        <w:rPr>
          <w:lang w:eastAsia="zh-CN"/>
        </w:rPr>
        <w:t xml:space="preserve">Open Fronthaul Interface </w:t>
      </w:r>
      <w:r w:rsidR="00442CEA" w:rsidRPr="004C6258">
        <w:t>Devices Pillar</w:t>
      </w:r>
    </w:p>
    <w:p w14:paraId="5CBA10CF" w14:textId="5F36006F" w:rsidR="00442CEA" w:rsidRPr="004C6258" w:rsidRDefault="00BA2C60" w:rsidP="00AB46B2">
      <w:pPr>
        <w:pStyle w:val="Heading5"/>
      </w:pPr>
      <w:r>
        <w:t xml:space="preserve"> </w:t>
      </w:r>
      <w:r>
        <w:tab/>
      </w:r>
      <w:r w:rsidR="00442CEA" w:rsidRPr="004C6258">
        <w:t xml:space="preserve">Open Fronthaul Devices Pillar Assets </w:t>
      </w:r>
    </w:p>
    <w:p w14:paraId="5C6FCDDA" w14:textId="469996AB" w:rsidR="003967B4" w:rsidRDefault="00442CEA" w:rsidP="001105F3">
      <w:pPr>
        <w:numPr>
          <w:ilvl w:val="0"/>
          <w:numId w:val="75"/>
        </w:numPr>
        <w:spacing w:after="0"/>
        <w:rPr>
          <w:rFonts w:ascii="Times New Roman" w:hAnsi="Times New Roman" w:cs="Times New Roman"/>
          <w:sz w:val="20"/>
          <w:szCs w:val="20"/>
          <w:lang w:eastAsia="zh-CN"/>
        </w:rPr>
      </w:pPr>
      <w:r w:rsidRPr="000D6A34">
        <w:rPr>
          <w:rFonts w:ascii="Times New Roman" w:hAnsi="Times New Roman" w:cs="Times New Roman"/>
          <w:sz w:val="20"/>
          <w:szCs w:val="20"/>
          <w:lang w:eastAsia="zh-CN"/>
        </w:rPr>
        <w:t>No asset applicable to specific pillar</w:t>
      </w:r>
    </w:p>
    <w:p w14:paraId="22C108B1" w14:textId="77777777" w:rsidR="00B25AF6" w:rsidRPr="00922060" w:rsidRDefault="00B25AF6" w:rsidP="00A5542F">
      <w:pPr>
        <w:spacing w:after="0"/>
        <w:ind w:left="720"/>
        <w:rPr>
          <w:rFonts w:ascii="Times New Roman" w:hAnsi="Times New Roman" w:cs="Times New Roman"/>
          <w:sz w:val="20"/>
          <w:szCs w:val="20"/>
          <w:lang w:eastAsia="zh-CN"/>
        </w:rPr>
      </w:pPr>
    </w:p>
    <w:p w14:paraId="39F1B10C" w14:textId="06A813E7" w:rsidR="001B5968" w:rsidRDefault="004A4B43" w:rsidP="00982E5D">
      <w:pPr>
        <w:pStyle w:val="Heading2"/>
        <w:ind w:left="1170" w:hanging="1170"/>
      </w:pPr>
      <w:bookmarkStart w:id="297" w:name="_Toc212036121"/>
      <w:r>
        <w:t>WG11</w:t>
      </w:r>
      <w:r w:rsidR="001B5968">
        <w:t xml:space="preserve"> Considerations for Mapping </w:t>
      </w:r>
      <w:r>
        <w:t xml:space="preserve">Security Controls </w:t>
      </w:r>
      <w:r w:rsidR="001B5968">
        <w:t>to CISA ZTMM</w:t>
      </w:r>
      <w:bookmarkEnd w:id="297"/>
    </w:p>
    <w:p w14:paraId="2EF421BE" w14:textId="71F795A5" w:rsidR="000B6F9A" w:rsidRPr="005B5CEA" w:rsidRDefault="000B6F9A" w:rsidP="005B5CEA">
      <w:pPr>
        <w:pStyle w:val="Heading3"/>
        <w:rPr>
          <w:rFonts w:eastAsiaTheme="minorEastAsia"/>
        </w:rPr>
      </w:pPr>
      <w:r>
        <w:t xml:space="preserve"> </w:t>
      </w:r>
      <w:r>
        <w:tab/>
      </w:r>
      <w:bookmarkStart w:id="298" w:name="_Toc212036122"/>
      <w:r>
        <w:t>Introduction</w:t>
      </w:r>
      <w:bookmarkEnd w:id="298"/>
    </w:p>
    <w:p w14:paraId="0821F78C" w14:textId="4081E81D" w:rsidR="001B5968" w:rsidRPr="000229A8" w:rsidRDefault="001B5968" w:rsidP="001B5968">
      <w:pPr>
        <w:rPr>
          <w:rFonts w:ascii="Times New Roman" w:hAnsi="Times New Roman"/>
          <w:kern w:val="0"/>
          <w:sz w:val="20"/>
          <w:szCs w:val="22"/>
          <w14:ligatures w14:val="none"/>
        </w:rPr>
      </w:pPr>
      <w:r w:rsidRPr="000229A8">
        <w:rPr>
          <w:rFonts w:ascii="Times New Roman" w:hAnsi="Times New Roman"/>
          <w:kern w:val="0"/>
          <w:sz w:val="20"/>
          <w:szCs w:val="22"/>
          <w14:ligatures w14:val="none"/>
        </w:rPr>
        <w:t>The following considerations were made when mapping O-RAN security controls to the CISA ZTMM, as summarized in this list below:</w:t>
      </w:r>
    </w:p>
    <w:p w14:paraId="370A2493" w14:textId="7F17228D" w:rsidR="001B5968" w:rsidRPr="009F5308" w:rsidRDefault="001B5968" w:rsidP="001B5968">
      <w:pPr>
        <w:jc w:val="center"/>
        <w:rPr>
          <w:rFonts w:ascii="Arial" w:eastAsiaTheme="minorEastAsia" w:hAnsi="Arial" w:cs="Arial"/>
          <w:b/>
          <w:bCs/>
          <w:sz w:val="20"/>
          <w:szCs w:val="20"/>
          <w:lang w:eastAsia="zh-CN"/>
        </w:rPr>
      </w:pPr>
      <w:r w:rsidRPr="009F5308">
        <w:rPr>
          <w:rFonts w:ascii="Arial" w:eastAsiaTheme="minorEastAsia" w:hAnsi="Arial" w:cs="Arial"/>
          <w:b/>
          <w:bCs/>
          <w:sz w:val="20"/>
          <w:szCs w:val="20"/>
          <w:lang w:eastAsia="zh-CN"/>
        </w:rPr>
        <w:t xml:space="preserve">List </w:t>
      </w:r>
      <w:r w:rsidR="007F7641" w:rsidRPr="009F5308">
        <w:rPr>
          <w:rFonts w:ascii="Arial" w:eastAsiaTheme="minorEastAsia" w:hAnsi="Arial" w:cs="Arial"/>
          <w:b/>
          <w:bCs/>
          <w:sz w:val="20"/>
          <w:szCs w:val="20"/>
          <w:lang w:eastAsia="zh-CN"/>
        </w:rPr>
        <w:t>7</w:t>
      </w:r>
      <w:r w:rsidRPr="009F5308">
        <w:rPr>
          <w:rFonts w:ascii="Arial" w:eastAsiaTheme="minorEastAsia" w:hAnsi="Arial" w:cs="Arial"/>
          <w:b/>
          <w:bCs/>
          <w:sz w:val="20"/>
          <w:szCs w:val="20"/>
          <w:lang w:eastAsia="zh-CN"/>
        </w:rPr>
        <w:t>.</w:t>
      </w:r>
      <w:r w:rsidR="00C462C6" w:rsidRPr="009F5308">
        <w:rPr>
          <w:rFonts w:ascii="Arial" w:eastAsiaTheme="minorEastAsia" w:hAnsi="Arial" w:cs="Arial"/>
          <w:b/>
          <w:bCs/>
          <w:sz w:val="20"/>
          <w:szCs w:val="20"/>
          <w:lang w:eastAsia="zh-CN"/>
        </w:rPr>
        <w:t>4</w:t>
      </w:r>
      <w:r w:rsidRPr="009F5308">
        <w:rPr>
          <w:rFonts w:ascii="Arial" w:eastAsiaTheme="minorEastAsia" w:hAnsi="Arial" w:cs="Arial"/>
          <w:b/>
          <w:bCs/>
          <w:sz w:val="20"/>
          <w:szCs w:val="20"/>
          <w:lang w:eastAsia="zh-CN"/>
        </w:rPr>
        <w:t>-1</w:t>
      </w:r>
      <w:r w:rsidR="006867F6" w:rsidRPr="009F5308">
        <w:rPr>
          <w:rFonts w:ascii="Arial" w:eastAsiaTheme="minorEastAsia" w:hAnsi="Arial" w:cs="Arial"/>
          <w:b/>
          <w:bCs/>
          <w:sz w:val="20"/>
          <w:szCs w:val="20"/>
          <w:lang w:eastAsia="zh-CN"/>
        </w:rPr>
        <w:t>:</w:t>
      </w:r>
      <w:r w:rsidRPr="009F5308">
        <w:rPr>
          <w:rFonts w:ascii="Arial" w:eastAsiaTheme="minorEastAsia" w:hAnsi="Arial" w:cs="Arial"/>
          <w:b/>
          <w:bCs/>
          <w:sz w:val="20"/>
          <w:szCs w:val="20"/>
          <w:lang w:eastAsia="zh-CN"/>
        </w:rPr>
        <w:t xml:space="preserve"> Summary of CISA ZTMM Stages</w:t>
      </w:r>
    </w:p>
    <w:p w14:paraId="35362BBD" w14:textId="77777777" w:rsidR="001B5968" w:rsidRPr="00DB5215" w:rsidRDefault="001B5968" w:rsidP="00F32E2C">
      <w:pPr>
        <w:ind w:left="540"/>
        <w:rPr>
          <w:rFonts w:ascii="Times New Roman" w:eastAsiaTheme="minorEastAsia" w:hAnsi="Times New Roman" w:cs="Times New Roman"/>
          <w:sz w:val="20"/>
          <w:szCs w:val="20"/>
          <w:lang w:eastAsia="zh-CN"/>
        </w:rPr>
      </w:pPr>
      <w:r w:rsidRPr="00DB5215">
        <w:rPr>
          <w:rFonts w:ascii="Times New Roman" w:eastAsiaTheme="minorEastAsia" w:hAnsi="Times New Roman" w:cs="Times New Roman"/>
          <w:sz w:val="20"/>
          <w:szCs w:val="20"/>
          <w:lang w:eastAsia="zh-CN"/>
        </w:rPr>
        <w:t>Traditional stage</w:t>
      </w:r>
    </w:p>
    <w:p w14:paraId="7A38B7CA" w14:textId="77777777" w:rsidR="001B5968" w:rsidRPr="00073840" w:rsidRDefault="001B5968" w:rsidP="001105F3">
      <w:pPr>
        <w:pStyle w:val="ListParagraph"/>
        <w:numPr>
          <w:ilvl w:val="0"/>
          <w:numId w:val="32"/>
        </w:numPr>
        <w:spacing w:after="100" w:afterAutospacing="1"/>
        <w:ind w:left="1282"/>
        <w:rPr>
          <w:rFonts w:ascii="Times New Roman" w:eastAsiaTheme="minorEastAsia" w:hAnsi="Times New Roman" w:cs="Times New Roman"/>
          <w:sz w:val="20"/>
          <w:szCs w:val="20"/>
          <w:lang w:eastAsia="zh-CN"/>
        </w:rPr>
      </w:pPr>
      <w:r w:rsidRPr="00073840">
        <w:rPr>
          <w:rFonts w:ascii="Times New Roman" w:eastAsiaTheme="minorEastAsia" w:hAnsi="Times New Roman" w:cs="Times New Roman"/>
          <w:sz w:val="20"/>
          <w:szCs w:val="20"/>
          <w:lang w:eastAsia="zh-CN"/>
        </w:rPr>
        <w:t>Perimeter-based security controls</w:t>
      </w:r>
    </w:p>
    <w:p w14:paraId="6CEFC12F" w14:textId="77777777" w:rsidR="001B5968" w:rsidRPr="00073840" w:rsidRDefault="001B5968" w:rsidP="001105F3">
      <w:pPr>
        <w:pStyle w:val="ListParagraph"/>
        <w:numPr>
          <w:ilvl w:val="0"/>
          <w:numId w:val="32"/>
        </w:numPr>
        <w:spacing w:after="100" w:afterAutospacing="1"/>
        <w:ind w:left="1282"/>
        <w:rPr>
          <w:rFonts w:ascii="Times New Roman" w:eastAsiaTheme="minorEastAsia" w:hAnsi="Times New Roman" w:cs="Times New Roman"/>
          <w:sz w:val="20"/>
          <w:szCs w:val="20"/>
          <w:lang w:eastAsia="zh-CN"/>
        </w:rPr>
      </w:pPr>
      <w:r w:rsidRPr="00073840">
        <w:rPr>
          <w:rFonts w:ascii="Times New Roman" w:eastAsiaTheme="minorEastAsia" w:hAnsi="Times New Roman" w:cs="Times New Roman"/>
          <w:sz w:val="20"/>
          <w:szCs w:val="20"/>
          <w:lang w:eastAsia="zh-CN"/>
        </w:rPr>
        <w:t>Perimeter-based monitoring</w:t>
      </w:r>
    </w:p>
    <w:p w14:paraId="44D30B34" w14:textId="77777777" w:rsidR="001B5968" w:rsidRPr="00073840" w:rsidRDefault="001B5968" w:rsidP="001105F3">
      <w:pPr>
        <w:pStyle w:val="ListParagraph"/>
        <w:numPr>
          <w:ilvl w:val="0"/>
          <w:numId w:val="32"/>
        </w:numPr>
        <w:spacing w:after="100" w:afterAutospacing="1"/>
        <w:ind w:left="1282"/>
        <w:rPr>
          <w:rFonts w:ascii="Times New Roman" w:eastAsiaTheme="minorEastAsia" w:hAnsi="Times New Roman" w:cs="Times New Roman"/>
          <w:sz w:val="20"/>
          <w:szCs w:val="20"/>
          <w:lang w:eastAsia="zh-CN"/>
        </w:rPr>
      </w:pPr>
      <w:r w:rsidRPr="00073840">
        <w:rPr>
          <w:rFonts w:ascii="Times New Roman" w:eastAsiaTheme="minorEastAsia" w:hAnsi="Times New Roman" w:cs="Times New Roman"/>
          <w:sz w:val="20"/>
          <w:szCs w:val="20"/>
          <w:lang w:eastAsia="zh-CN"/>
        </w:rPr>
        <w:t>Static network policies</w:t>
      </w:r>
    </w:p>
    <w:p w14:paraId="6F61AFB7" w14:textId="77777777" w:rsidR="001B5968" w:rsidRPr="00073840" w:rsidRDefault="001B5968" w:rsidP="001105F3">
      <w:pPr>
        <w:pStyle w:val="ListParagraph"/>
        <w:numPr>
          <w:ilvl w:val="0"/>
          <w:numId w:val="32"/>
        </w:numPr>
        <w:spacing w:after="100" w:afterAutospacing="1"/>
        <w:ind w:left="1282"/>
        <w:rPr>
          <w:rFonts w:ascii="Times New Roman" w:eastAsiaTheme="minorEastAsia" w:hAnsi="Times New Roman" w:cs="Times New Roman"/>
          <w:sz w:val="20"/>
          <w:szCs w:val="20"/>
          <w:lang w:eastAsia="zh-CN"/>
        </w:rPr>
      </w:pPr>
      <w:r w:rsidRPr="00073840">
        <w:rPr>
          <w:rFonts w:ascii="Times New Roman" w:eastAsiaTheme="minorEastAsia" w:hAnsi="Times New Roman" w:cs="Times New Roman"/>
          <w:sz w:val="20"/>
          <w:szCs w:val="20"/>
          <w:lang w:eastAsia="zh-CN"/>
        </w:rPr>
        <w:t>Manual processes</w:t>
      </w:r>
    </w:p>
    <w:p w14:paraId="119EF9EB" w14:textId="77777777" w:rsidR="001B5968" w:rsidRPr="00073840" w:rsidRDefault="001B5968" w:rsidP="00AC1DB5">
      <w:pPr>
        <w:rPr>
          <w:lang w:eastAsia="zh-CN"/>
        </w:rPr>
      </w:pPr>
    </w:p>
    <w:p w14:paraId="1AE6585B" w14:textId="77777777" w:rsidR="001B5968" w:rsidRPr="00DB5215" w:rsidRDefault="001B5968" w:rsidP="00F32E2C">
      <w:pPr>
        <w:ind w:left="540"/>
        <w:rPr>
          <w:rFonts w:ascii="Times New Roman" w:eastAsiaTheme="minorEastAsia" w:hAnsi="Times New Roman" w:cs="Times New Roman"/>
          <w:sz w:val="20"/>
          <w:szCs w:val="20"/>
          <w:lang w:eastAsia="zh-CN"/>
        </w:rPr>
      </w:pPr>
      <w:r w:rsidRPr="00DB5215">
        <w:rPr>
          <w:rFonts w:ascii="Times New Roman" w:eastAsiaTheme="minorEastAsia" w:hAnsi="Times New Roman" w:cs="Times New Roman"/>
          <w:sz w:val="20"/>
          <w:szCs w:val="20"/>
          <w:lang w:eastAsia="zh-CN"/>
        </w:rPr>
        <w:t>Initial stage</w:t>
      </w:r>
    </w:p>
    <w:p w14:paraId="11D86671" w14:textId="77777777" w:rsidR="001B5968" w:rsidRPr="00073840" w:rsidRDefault="001B5968" w:rsidP="001105F3">
      <w:pPr>
        <w:pStyle w:val="ListParagraph"/>
        <w:numPr>
          <w:ilvl w:val="0"/>
          <w:numId w:val="32"/>
        </w:numPr>
        <w:spacing w:after="100" w:afterAutospacing="1"/>
        <w:ind w:left="1282"/>
        <w:rPr>
          <w:rFonts w:ascii="Times New Roman" w:eastAsiaTheme="minorEastAsia" w:hAnsi="Times New Roman" w:cs="Times New Roman"/>
          <w:sz w:val="20"/>
          <w:szCs w:val="20"/>
          <w:lang w:eastAsia="zh-CN"/>
        </w:rPr>
      </w:pPr>
      <w:r w:rsidRPr="00073840">
        <w:rPr>
          <w:rFonts w:ascii="Times New Roman" w:eastAsiaTheme="minorEastAsia" w:hAnsi="Times New Roman" w:cs="Times New Roman"/>
          <w:sz w:val="20"/>
          <w:szCs w:val="20"/>
          <w:lang w:eastAsia="zh-CN"/>
        </w:rPr>
        <w:t>External controls and some security controls to protect against internal threats</w:t>
      </w:r>
    </w:p>
    <w:p w14:paraId="35DEA630" w14:textId="77777777" w:rsidR="001B5968" w:rsidRPr="00073840" w:rsidRDefault="001B5968" w:rsidP="001105F3">
      <w:pPr>
        <w:pStyle w:val="ListParagraph"/>
        <w:numPr>
          <w:ilvl w:val="0"/>
          <w:numId w:val="32"/>
        </w:numPr>
        <w:spacing w:after="100" w:afterAutospacing="1"/>
        <w:ind w:left="1282"/>
        <w:rPr>
          <w:rFonts w:ascii="Times New Roman" w:eastAsiaTheme="minorEastAsia" w:hAnsi="Times New Roman" w:cs="Times New Roman"/>
          <w:sz w:val="20"/>
          <w:szCs w:val="20"/>
          <w:lang w:eastAsia="zh-CN"/>
        </w:rPr>
      </w:pPr>
      <w:r w:rsidRPr="00073840">
        <w:rPr>
          <w:rFonts w:ascii="Times New Roman" w:eastAsiaTheme="minorEastAsia" w:hAnsi="Times New Roman" w:cs="Times New Roman"/>
          <w:sz w:val="20"/>
          <w:szCs w:val="20"/>
          <w:lang w:eastAsia="zh-CN"/>
        </w:rPr>
        <w:t>Monitoring with known indicators</w:t>
      </w:r>
    </w:p>
    <w:p w14:paraId="399A4E90" w14:textId="77777777" w:rsidR="001B5968" w:rsidRPr="00073840" w:rsidRDefault="001B5968" w:rsidP="001105F3">
      <w:pPr>
        <w:pStyle w:val="ListParagraph"/>
        <w:numPr>
          <w:ilvl w:val="0"/>
          <w:numId w:val="32"/>
        </w:numPr>
        <w:spacing w:after="100" w:afterAutospacing="1"/>
        <w:ind w:left="1282"/>
        <w:rPr>
          <w:rFonts w:ascii="Times New Roman" w:eastAsiaTheme="minorEastAsia" w:hAnsi="Times New Roman" w:cs="Times New Roman"/>
          <w:sz w:val="20"/>
          <w:szCs w:val="20"/>
          <w:lang w:eastAsia="zh-CN"/>
        </w:rPr>
      </w:pPr>
      <w:r w:rsidRPr="00073840">
        <w:rPr>
          <w:rFonts w:ascii="Times New Roman" w:eastAsiaTheme="minorEastAsia" w:hAnsi="Times New Roman" w:cs="Times New Roman"/>
          <w:sz w:val="20"/>
          <w:szCs w:val="20"/>
          <w:lang w:eastAsia="zh-CN"/>
        </w:rPr>
        <w:t>Tailored policies</w:t>
      </w:r>
    </w:p>
    <w:p w14:paraId="6FC4BCF5" w14:textId="77777777" w:rsidR="001B5968" w:rsidRPr="00073840" w:rsidRDefault="001B5968" w:rsidP="001105F3">
      <w:pPr>
        <w:pStyle w:val="ListParagraph"/>
        <w:numPr>
          <w:ilvl w:val="0"/>
          <w:numId w:val="32"/>
        </w:numPr>
        <w:spacing w:after="100" w:afterAutospacing="1"/>
        <w:ind w:left="1282"/>
        <w:rPr>
          <w:rFonts w:ascii="Times New Roman" w:eastAsiaTheme="minorEastAsia" w:hAnsi="Times New Roman" w:cs="Times New Roman"/>
          <w:sz w:val="20"/>
          <w:szCs w:val="20"/>
          <w:lang w:eastAsia="zh-CN"/>
        </w:rPr>
      </w:pPr>
      <w:r w:rsidRPr="00073840">
        <w:rPr>
          <w:rFonts w:ascii="Times New Roman" w:eastAsiaTheme="minorEastAsia" w:hAnsi="Times New Roman" w:cs="Times New Roman"/>
          <w:sz w:val="20"/>
          <w:szCs w:val="20"/>
          <w:lang w:eastAsia="zh-CN"/>
        </w:rPr>
        <w:t>Some automation</w:t>
      </w:r>
    </w:p>
    <w:p w14:paraId="6991EA41" w14:textId="77777777" w:rsidR="001B5968" w:rsidRPr="00073840" w:rsidRDefault="001B5968" w:rsidP="001105F3">
      <w:pPr>
        <w:pStyle w:val="ListParagraph"/>
        <w:numPr>
          <w:ilvl w:val="0"/>
          <w:numId w:val="32"/>
        </w:numPr>
        <w:spacing w:after="100" w:afterAutospacing="1"/>
        <w:ind w:left="1282"/>
        <w:rPr>
          <w:rFonts w:ascii="Times New Roman" w:eastAsiaTheme="minorEastAsia" w:hAnsi="Times New Roman" w:cs="Times New Roman"/>
          <w:sz w:val="20"/>
          <w:szCs w:val="20"/>
          <w:lang w:eastAsia="zh-CN"/>
        </w:rPr>
      </w:pPr>
      <w:r w:rsidRPr="00073840">
        <w:rPr>
          <w:rFonts w:ascii="Times New Roman" w:eastAsiaTheme="minorEastAsia" w:hAnsi="Times New Roman" w:cs="Times New Roman"/>
          <w:sz w:val="20"/>
          <w:szCs w:val="20"/>
          <w:lang w:eastAsia="zh-CN"/>
        </w:rPr>
        <w:lastRenderedPageBreak/>
        <w:t>Begin cloud migration</w:t>
      </w:r>
    </w:p>
    <w:p w14:paraId="1DD4A525" w14:textId="77777777" w:rsidR="001B5968" w:rsidRPr="00073840" w:rsidRDefault="001B5968" w:rsidP="00AC1DB5">
      <w:pPr>
        <w:rPr>
          <w:lang w:eastAsia="zh-CN"/>
        </w:rPr>
      </w:pPr>
    </w:p>
    <w:p w14:paraId="01D034A4" w14:textId="77777777" w:rsidR="001B5968" w:rsidRPr="00DB5215" w:rsidRDefault="001B5968" w:rsidP="00F32E2C">
      <w:pPr>
        <w:ind w:left="540"/>
        <w:rPr>
          <w:rFonts w:ascii="Times New Roman" w:eastAsiaTheme="minorEastAsia" w:hAnsi="Times New Roman" w:cs="Times New Roman"/>
          <w:sz w:val="20"/>
          <w:szCs w:val="20"/>
          <w:lang w:eastAsia="zh-CN"/>
        </w:rPr>
      </w:pPr>
      <w:r w:rsidRPr="00DB5215">
        <w:rPr>
          <w:rFonts w:ascii="Times New Roman" w:eastAsiaTheme="minorEastAsia" w:hAnsi="Times New Roman" w:cs="Times New Roman"/>
          <w:sz w:val="20"/>
          <w:szCs w:val="20"/>
          <w:lang w:eastAsia="zh-CN"/>
        </w:rPr>
        <w:t>Advanced stage</w:t>
      </w:r>
    </w:p>
    <w:p w14:paraId="2B8033E6" w14:textId="77777777" w:rsidR="001B5968" w:rsidRPr="00073840" w:rsidRDefault="001B5968" w:rsidP="001105F3">
      <w:pPr>
        <w:pStyle w:val="ListParagraph"/>
        <w:numPr>
          <w:ilvl w:val="0"/>
          <w:numId w:val="32"/>
        </w:numPr>
        <w:spacing w:after="100" w:afterAutospacing="1"/>
        <w:ind w:left="1282"/>
        <w:rPr>
          <w:rFonts w:ascii="Times New Roman" w:eastAsiaTheme="minorEastAsia" w:hAnsi="Times New Roman" w:cs="Times New Roman"/>
          <w:sz w:val="20"/>
          <w:szCs w:val="20"/>
          <w:lang w:eastAsia="zh-CN"/>
        </w:rPr>
      </w:pPr>
      <w:r w:rsidRPr="00073840">
        <w:rPr>
          <w:rFonts w:ascii="Times New Roman" w:eastAsiaTheme="minorEastAsia" w:hAnsi="Times New Roman" w:cs="Times New Roman"/>
          <w:sz w:val="20"/>
          <w:szCs w:val="20"/>
          <w:lang w:eastAsia="zh-CN"/>
        </w:rPr>
        <w:t>Security controls to protect against internal and external threats</w:t>
      </w:r>
    </w:p>
    <w:p w14:paraId="7053BA7F" w14:textId="77777777" w:rsidR="001B5968" w:rsidRPr="00073840" w:rsidRDefault="001B5968" w:rsidP="001105F3">
      <w:pPr>
        <w:pStyle w:val="ListParagraph"/>
        <w:numPr>
          <w:ilvl w:val="0"/>
          <w:numId w:val="32"/>
        </w:numPr>
        <w:spacing w:after="100" w:afterAutospacing="1"/>
        <w:ind w:left="1282"/>
        <w:rPr>
          <w:rFonts w:ascii="Times New Roman" w:eastAsiaTheme="minorEastAsia" w:hAnsi="Times New Roman" w:cs="Times New Roman"/>
          <w:sz w:val="20"/>
          <w:szCs w:val="20"/>
          <w:lang w:eastAsia="zh-CN"/>
        </w:rPr>
      </w:pPr>
      <w:r w:rsidRPr="00073840">
        <w:rPr>
          <w:rFonts w:ascii="Times New Roman" w:eastAsiaTheme="minorEastAsia" w:hAnsi="Times New Roman" w:cs="Times New Roman"/>
          <w:sz w:val="20"/>
          <w:szCs w:val="20"/>
          <w:lang w:eastAsia="zh-CN"/>
        </w:rPr>
        <w:t>Centralized visibility</w:t>
      </w:r>
    </w:p>
    <w:p w14:paraId="572696F7" w14:textId="77777777" w:rsidR="001B5968" w:rsidRPr="00073840" w:rsidRDefault="001B5968" w:rsidP="001105F3">
      <w:pPr>
        <w:pStyle w:val="ListParagraph"/>
        <w:numPr>
          <w:ilvl w:val="0"/>
          <w:numId w:val="32"/>
        </w:numPr>
        <w:spacing w:after="100" w:afterAutospacing="1"/>
        <w:ind w:left="1282"/>
        <w:rPr>
          <w:rFonts w:ascii="Times New Roman" w:eastAsiaTheme="minorEastAsia" w:hAnsi="Times New Roman" w:cs="Times New Roman"/>
          <w:sz w:val="20"/>
          <w:szCs w:val="20"/>
          <w:lang w:eastAsia="zh-CN"/>
        </w:rPr>
      </w:pPr>
      <w:r w:rsidRPr="00073840">
        <w:rPr>
          <w:rFonts w:ascii="Times New Roman" w:eastAsiaTheme="minorEastAsia" w:hAnsi="Times New Roman" w:cs="Times New Roman"/>
          <w:sz w:val="20"/>
          <w:szCs w:val="20"/>
          <w:lang w:eastAsia="zh-CN"/>
        </w:rPr>
        <w:t>Continuous monitoring of network</w:t>
      </w:r>
    </w:p>
    <w:p w14:paraId="7E7A733E" w14:textId="77777777" w:rsidR="001B5968" w:rsidRPr="00073840" w:rsidRDefault="001B5968" w:rsidP="001105F3">
      <w:pPr>
        <w:pStyle w:val="ListParagraph"/>
        <w:numPr>
          <w:ilvl w:val="0"/>
          <w:numId w:val="32"/>
        </w:numPr>
        <w:spacing w:after="100" w:afterAutospacing="1"/>
        <w:ind w:left="1282"/>
        <w:rPr>
          <w:rFonts w:ascii="Times New Roman" w:eastAsiaTheme="minorEastAsia" w:hAnsi="Times New Roman" w:cs="Times New Roman"/>
          <w:sz w:val="20"/>
          <w:szCs w:val="20"/>
          <w:lang w:eastAsia="zh-CN"/>
        </w:rPr>
      </w:pPr>
      <w:r w:rsidRPr="00073840">
        <w:rPr>
          <w:rFonts w:ascii="Times New Roman" w:eastAsiaTheme="minorEastAsia" w:hAnsi="Times New Roman" w:cs="Times New Roman"/>
          <w:sz w:val="20"/>
          <w:szCs w:val="20"/>
          <w:lang w:eastAsia="zh-CN"/>
        </w:rPr>
        <w:t>Tailored policies</w:t>
      </w:r>
    </w:p>
    <w:p w14:paraId="3AA418D8" w14:textId="77777777" w:rsidR="001B5968" w:rsidRPr="00073840" w:rsidRDefault="001B5968" w:rsidP="001105F3">
      <w:pPr>
        <w:pStyle w:val="ListParagraph"/>
        <w:numPr>
          <w:ilvl w:val="0"/>
          <w:numId w:val="32"/>
        </w:numPr>
        <w:spacing w:after="100" w:afterAutospacing="1"/>
        <w:ind w:left="1282"/>
        <w:rPr>
          <w:rFonts w:ascii="Times New Roman" w:eastAsiaTheme="minorEastAsia" w:hAnsi="Times New Roman" w:cs="Times New Roman"/>
          <w:sz w:val="20"/>
          <w:szCs w:val="20"/>
          <w:lang w:eastAsia="zh-CN"/>
        </w:rPr>
      </w:pPr>
      <w:r w:rsidRPr="00073840">
        <w:rPr>
          <w:rFonts w:ascii="Times New Roman" w:eastAsiaTheme="minorEastAsia" w:hAnsi="Times New Roman" w:cs="Times New Roman"/>
          <w:sz w:val="20"/>
          <w:szCs w:val="20"/>
          <w:lang w:eastAsia="zh-CN"/>
        </w:rPr>
        <w:t>Automation</w:t>
      </w:r>
    </w:p>
    <w:p w14:paraId="4459F21B" w14:textId="77777777" w:rsidR="001B5968" w:rsidRPr="00073840" w:rsidRDefault="001B5968" w:rsidP="00AC1DB5">
      <w:pPr>
        <w:rPr>
          <w:lang w:eastAsia="zh-CN"/>
        </w:rPr>
      </w:pPr>
    </w:p>
    <w:p w14:paraId="49A9D544" w14:textId="77777777" w:rsidR="001B5968" w:rsidRPr="00DB5215" w:rsidRDefault="001B5968" w:rsidP="00F32E2C">
      <w:pPr>
        <w:ind w:left="540"/>
        <w:rPr>
          <w:rFonts w:ascii="Times New Roman" w:eastAsiaTheme="minorEastAsia" w:hAnsi="Times New Roman" w:cs="Times New Roman"/>
          <w:sz w:val="20"/>
          <w:szCs w:val="20"/>
          <w:lang w:eastAsia="zh-CN"/>
        </w:rPr>
      </w:pPr>
      <w:r w:rsidRPr="00DB5215">
        <w:rPr>
          <w:rFonts w:ascii="Times New Roman" w:eastAsiaTheme="minorEastAsia" w:hAnsi="Times New Roman" w:cs="Times New Roman"/>
          <w:sz w:val="20"/>
          <w:szCs w:val="20"/>
          <w:lang w:eastAsia="zh-CN"/>
        </w:rPr>
        <w:t>Optimal stage</w:t>
      </w:r>
    </w:p>
    <w:p w14:paraId="13677B48" w14:textId="77777777" w:rsidR="001B5968" w:rsidRPr="00073840" w:rsidRDefault="001B5968" w:rsidP="001105F3">
      <w:pPr>
        <w:pStyle w:val="ListParagraph"/>
        <w:numPr>
          <w:ilvl w:val="0"/>
          <w:numId w:val="32"/>
        </w:numPr>
        <w:spacing w:after="100" w:afterAutospacing="1"/>
        <w:ind w:left="1282"/>
        <w:rPr>
          <w:rFonts w:ascii="Times New Roman" w:eastAsiaTheme="minorEastAsia" w:hAnsi="Times New Roman" w:cs="Times New Roman"/>
          <w:sz w:val="20"/>
          <w:szCs w:val="20"/>
          <w:lang w:eastAsia="zh-CN"/>
        </w:rPr>
      </w:pPr>
      <w:r w:rsidRPr="00073840">
        <w:rPr>
          <w:rFonts w:ascii="Times New Roman" w:eastAsiaTheme="minorEastAsia" w:hAnsi="Times New Roman" w:cs="Times New Roman"/>
          <w:sz w:val="20"/>
          <w:szCs w:val="20"/>
          <w:lang w:eastAsia="zh-CN"/>
        </w:rPr>
        <w:t>Security controls to protect against internal and external threats</w:t>
      </w:r>
    </w:p>
    <w:p w14:paraId="03F12A03" w14:textId="77777777" w:rsidR="001B5968" w:rsidRPr="00073840" w:rsidRDefault="001B5968" w:rsidP="001105F3">
      <w:pPr>
        <w:pStyle w:val="ListParagraph"/>
        <w:numPr>
          <w:ilvl w:val="0"/>
          <w:numId w:val="32"/>
        </w:numPr>
        <w:spacing w:after="100" w:afterAutospacing="1"/>
        <w:ind w:left="1282"/>
        <w:rPr>
          <w:rFonts w:ascii="Times New Roman" w:eastAsiaTheme="minorEastAsia" w:hAnsi="Times New Roman" w:cs="Times New Roman"/>
          <w:sz w:val="20"/>
          <w:szCs w:val="20"/>
          <w:lang w:eastAsia="zh-CN"/>
        </w:rPr>
      </w:pPr>
      <w:r w:rsidRPr="00073840">
        <w:rPr>
          <w:rFonts w:ascii="Times New Roman" w:eastAsiaTheme="minorEastAsia" w:hAnsi="Times New Roman" w:cs="Times New Roman"/>
          <w:sz w:val="20"/>
          <w:szCs w:val="20"/>
          <w:lang w:eastAsia="zh-CN"/>
        </w:rPr>
        <w:t>Centralized visibility with situational awareness</w:t>
      </w:r>
    </w:p>
    <w:p w14:paraId="55E5790C" w14:textId="77777777" w:rsidR="001B5968" w:rsidRPr="00073840" w:rsidRDefault="001B5968" w:rsidP="001105F3">
      <w:pPr>
        <w:pStyle w:val="ListParagraph"/>
        <w:numPr>
          <w:ilvl w:val="0"/>
          <w:numId w:val="32"/>
        </w:numPr>
        <w:spacing w:after="100" w:afterAutospacing="1"/>
        <w:ind w:left="1282"/>
        <w:rPr>
          <w:rFonts w:ascii="Times New Roman" w:eastAsiaTheme="minorEastAsia" w:hAnsi="Times New Roman" w:cs="Times New Roman"/>
          <w:sz w:val="20"/>
          <w:szCs w:val="20"/>
          <w:lang w:eastAsia="zh-CN"/>
        </w:rPr>
      </w:pPr>
      <w:r w:rsidRPr="00073840">
        <w:rPr>
          <w:rFonts w:ascii="Times New Roman" w:eastAsiaTheme="minorEastAsia" w:hAnsi="Times New Roman" w:cs="Times New Roman"/>
          <w:sz w:val="20"/>
          <w:szCs w:val="20"/>
          <w:lang w:eastAsia="zh-CN"/>
        </w:rPr>
        <w:t>Continuous Monitoring of network, applications, and users</w:t>
      </w:r>
    </w:p>
    <w:p w14:paraId="5F61B7E5" w14:textId="77777777" w:rsidR="001B5968" w:rsidRPr="00073840" w:rsidRDefault="001B5968" w:rsidP="001105F3">
      <w:pPr>
        <w:pStyle w:val="ListParagraph"/>
        <w:numPr>
          <w:ilvl w:val="0"/>
          <w:numId w:val="32"/>
        </w:numPr>
        <w:spacing w:after="100" w:afterAutospacing="1"/>
        <w:ind w:left="1282"/>
        <w:rPr>
          <w:rFonts w:ascii="Times New Roman" w:eastAsiaTheme="minorEastAsia" w:hAnsi="Times New Roman" w:cs="Times New Roman"/>
          <w:sz w:val="20"/>
          <w:szCs w:val="20"/>
          <w:lang w:eastAsia="zh-CN"/>
        </w:rPr>
      </w:pPr>
      <w:r w:rsidRPr="00073840">
        <w:rPr>
          <w:rFonts w:ascii="Times New Roman" w:eastAsiaTheme="minorEastAsia" w:hAnsi="Times New Roman" w:cs="Times New Roman"/>
          <w:sz w:val="20"/>
          <w:szCs w:val="20"/>
          <w:lang w:eastAsia="zh-CN"/>
        </w:rPr>
        <w:t xml:space="preserve">Dynamic policies with AI </w:t>
      </w:r>
    </w:p>
    <w:p w14:paraId="42D8B3AB" w14:textId="77777777" w:rsidR="001B5968" w:rsidRDefault="001B5968" w:rsidP="001105F3">
      <w:pPr>
        <w:pStyle w:val="ListParagraph"/>
        <w:numPr>
          <w:ilvl w:val="0"/>
          <w:numId w:val="32"/>
        </w:numPr>
        <w:spacing w:after="100" w:afterAutospacing="1"/>
        <w:ind w:left="1282"/>
        <w:rPr>
          <w:rFonts w:ascii="Times New Roman" w:eastAsiaTheme="minorEastAsia" w:hAnsi="Times New Roman" w:cs="Times New Roman"/>
          <w:sz w:val="20"/>
          <w:szCs w:val="20"/>
          <w:lang w:eastAsia="zh-CN"/>
        </w:rPr>
      </w:pPr>
      <w:r w:rsidRPr="00073840">
        <w:rPr>
          <w:rFonts w:ascii="Times New Roman" w:eastAsiaTheme="minorEastAsia" w:hAnsi="Times New Roman" w:cs="Times New Roman"/>
          <w:sz w:val="20"/>
          <w:szCs w:val="20"/>
          <w:lang w:eastAsia="zh-CN"/>
        </w:rPr>
        <w:t>Automation with AI</w:t>
      </w:r>
    </w:p>
    <w:p w14:paraId="2EC21676" w14:textId="77777777" w:rsidR="009F5308" w:rsidRPr="00073840" w:rsidRDefault="009F5308" w:rsidP="009F5308">
      <w:pPr>
        <w:pStyle w:val="ListParagraph"/>
        <w:spacing w:after="100" w:afterAutospacing="1"/>
        <w:ind w:left="1282"/>
        <w:rPr>
          <w:rFonts w:ascii="Times New Roman" w:eastAsiaTheme="minorEastAsia" w:hAnsi="Times New Roman" w:cs="Times New Roman"/>
          <w:sz w:val="20"/>
          <w:szCs w:val="20"/>
          <w:lang w:eastAsia="zh-CN"/>
        </w:rPr>
      </w:pPr>
    </w:p>
    <w:p w14:paraId="79E21509" w14:textId="6BFE0A36" w:rsidR="004A4B43" w:rsidRDefault="00306193" w:rsidP="000B6F9A">
      <w:pPr>
        <w:pStyle w:val="Heading3"/>
      </w:pPr>
      <w:r>
        <w:t xml:space="preserve"> </w:t>
      </w:r>
      <w:r>
        <w:tab/>
      </w:r>
      <w:bookmarkStart w:id="299" w:name="_Toc212036123"/>
      <w:r w:rsidR="004A4B43" w:rsidRPr="00C30F92">
        <w:t>Mapping</w:t>
      </w:r>
      <w:r w:rsidR="004A4B43">
        <w:t xml:space="preserve"> to CISA ZTMM</w:t>
      </w:r>
      <w:bookmarkEnd w:id="299"/>
    </w:p>
    <w:p w14:paraId="4CADF84F" w14:textId="0C786373" w:rsidR="002C6AD2" w:rsidRPr="000229A8" w:rsidRDefault="002C6AD2" w:rsidP="002C6AD2">
      <w:pPr>
        <w:rPr>
          <w:rFonts w:ascii="Times New Roman" w:hAnsi="Times New Roman"/>
          <w:kern w:val="0"/>
          <w:sz w:val="20"/>
          <w:szCs w:val="22"/>
          <w14:ligatures w14:val="none"/>
        </w:rPr>
      </w:pPr>
      <w:r w:rsidRPr="000229A8">
        <w:rPr>
          <w:rFonts w:ascii="Times New Roman" w:hAnsi="Times New Roman"/>
          <w:kern w:val="0"/>
          <w:sz w:val="20"/>
          <w:szCs w:val="22"/>
          <w14:ligatures w14:val="none"/>
        </w:rPr>
        <w:t xml:space="preserve">The O-RAN ALLIANCE has made significant progress advancing its security specifications.  </w:t>
      </w:r>
      <w:r w:rsidR="00BE374C" w:rsidRPr="000229A8">
        <w:rPr>
          <w:rFonts w:ascii="Times New Roman" w:hAnsi="Times New Roman"/>
          <w:kern w:val="0"/>
          <w:sz w:val="20"/>
          <w:szCs w:val="22"/>
          <w14:ligatures w14:val="none"/>
        </w:rPr>
        <w:fldChar w:fldCharType="begin"/>
      </w:r>
      <w:r w:rsidR="00BE374C" w:rsidRPr="000229A8">
        <w:rPr>
          <w:rFonts w:ascii="Times New Roman" w:hAnsi="Times New Roman"/>
          <w:kern w:val="0"/>
          <w:sz w:val="20"/>
          <w:szCs w:val="22"/>
          <w14:ligatures w14:val="none"/>
        </w:rPr>
        <w:instrText xml:space="preserve"> REF _Ref192145387 \h  \* MERGEFORMAT </w:instrText>
      </w:r>
      <w:r w:rsidR="00BE374C" w:rsidRPr="000229A8">
        <w:rPr>
          <w:rFonts w:ascii="Times New Roman" w:hAnsi="Times New Roman"/>
          <w:kern w:val="0"/>
          <w:sz w:val="20"/>
          <w:szCs w:val="22"/>
          <w14:ligatures w14:val="none"/>
        </w:rPr>
      </w:r>
      <w:r w:rsidR="00BE374C" w:rsidRPr="000229A8">
        <w:rPr>
          <w:rFonts w:ascii="Times New Roman" w:hAnsi="Times New Roman"/>
          <w:kern w:val="0"/>
          <w:sz w:val="20"/>
          <w:szCs w:val="22"/>
          <w14:ligatures w14:val="none"/>
        </w:rPr>
        <w:fldChar w:fldCharType="separate"/>
      </w:r>
      <w:r w:rsidR="00BE374C" w:rsidRPr="000229A8">
        <w:rPr>
          <w:rFonts w:ascii="Times New Roman" w:hAnsi="Times New Roman"/>
          <w:kern w:val="0"/>
          <w:sz w:val="20"/>
          <w:szCs w:val="22"/>
          <w14:ligatures w14:val="none"/>
        </w:rPr>
        <w:t>Table 7.4.2</w:t>
      </w:r>
      <w:r w:rsidR="00BE374C" w:rsidRPr="000229A8">
        <w:rPr>
          <w:rFonts w:ascii="Times New Roman" w:hAnsi="Times New Roman"/>
          <w:kern w:val="0"/>
          <w:sz w:val="20"/>
          <w:szCs w:val="22"/>
          <w14:ligatures w14:val="none"/>
        </w:rPr>
        <w:noBreakHyphen/>
        <w:t>1</w:t>
      </w:r>
      <w:r w:rsidR="00BE374C" w:rsidRPr="000229A8">
        <w:rPr>
          <w:rFonts w:ascii="Times New Roman" w:hAnsi="Times New Roman"/>
          <w:kern w:val="0"/>
          <w:sz w:val="20"/>
          <w:szCs w:val="22"/>
          <w14:ligatures w14:val="none"/>
        </w:rPr>
        <w:fldChar w:fldCharType="end"/>
      </w:r>
      <w:r w:rsidR="00FA16A7" w:rsidRPr="000229A8">
        <w:rPr>
          <w:rFonts w:ascii="Times New Roman" w:hAnsi="Times New Roman"/>
          <w:kern w:val="0"/>
          <w:sz w:val="20"/>
          <w:szCs w:val="22"/>
          <w14:ligatures w14:val="none"/>
        </w:rPr>
        <w:t xml:space="preserve"> </w:t>
      </w:r>
      <w:r w:rsidRPr="000229A8">
        <w:rPr>
          <w:rFonts w:ascii="Times New Roman" w:hAnsi="Times New Roman"/>
          <w:kern w:val="0"/>
          <w:sz w:val="20"/>
          <w:szCs w:val="22"/>
          <w14:ligatures w14:val="none"/>
        </w:rPr>
        <w:t xml:space="preserve">shows how the currently specified security controls map to the CISA ZTMM stages. Some additional considerations made when mapping O-RAN specifications to the stages are as </w:t>
      </w:r>
      <w:r w:rsidR="00735A20" w:rsidRPr="000229A8">
        <w:rPr>
          <w:rFonts w:ascii="Times New Roman" w:hAnsi="Times New Roman"/>
          <w:kern w:val="0"/>
          <w:sz w:val="20"/>
          <w:szCs w:val="22"/>
          <w14:ligatures w14:val="none"/>
        </w:rPr>
        <w:t>follows</w:t>
      </w:r>
      <w:r w:rsidRPr="000229A8">
        <w:rPr>
          <w:rFonts w:ascii="Times New Roman" w:hAnsi="Times New Roman"/>
          <w:kern w:val="0"/>
          <w:sz w:val="20"/>
          <w:szCs w:val="22"/>
          <w14:ligatures w14:val="none"/>
        </w:rPr>
        <w:t>:</w:t>
      </w:r>
    </w:p>
    <w:p w14:paraId="5940D240" w14:textId="77777777" w:rsidR="004A4B43" w:rsidRPr="005B5CEA" w:rsidRDefault="004A4B43" w:rsidP="001105F3">
      <w:pPr>
        <w:pStyle w:val="ListParagraph"/>
        <w:numPr>
          <w:ilvl w:val="0"/>
          <w:numId w:val="31"/>
        </w:numPr>
        <w:spacing w:line="360" w:lineRule="auto"/>
        <w:rPr>
          <w:rFonts w:ascii="Times New Roman" w:eastAsiaTheme="minorEastAsia" w:hAnsi="Times New Roman" w:cs="Times New Roman"/>
          <w:sz w:val="20"/>
          <w:szCs w:val="20"/>
          <w:lang w:eastAsia="zh-CN"/>
        </w:rPr>
      </w:pPr>
      <w:r w:rsidRPr="005B5CEA">
        <w:rPr>
          <w:rFonts w:ascii="Times New Roman" w:hAnsi="Times New Roman" w:cs="Times New Roman"/>
          <w:color w:val="000000"/>
          <w:sz w:val="20"/>
          <w:szCs w:val="20"/>
        </w:rPr>
        <w:t xml:space="preserve">The Devices pillar includes User Equipment and cloud infrastructure devices. </w:t>
      </w:r>
      <w:r w:rsidRPr="005B5CEA">
        <w:rPr>
          <w:rFonts w:ascii="Times New Roman" w:eastAsiaTheme="minorEastAsia" w:hAnsi="Times New Roman" w:cs="Times New Roman"/>
          <w:sz w:val="20"/>
          <w:szCs w:val="20"/>
          <w:lang w:eastAsia="zh-CN"/>
        </w:rPr>
        <w:t xml:space="preserve"> </w:t>
      </w:r>
    </w:p>
    <w:p w14:paraId="26CEC030" w14:textId="2BF994B8" w:rsidR="004A4B43" w:rsidRPr="005B5CEA" w:rsidRDefault="004A4B43" w:rsidP="001105F3">
      <w:pPr>
        <w:pStyle w:val="ListParagraph"/>
        <w:numPr>
          <w:ilvl w:val="0"/>
          <w:numId w:val="31"/>
        </w:numPr>
        <w:spacing w:line="360" w:lineRule="auto"/>
        <w:rPr>
          <w:rFonts w:ascii="Times New Roman" w:eastAsiaTheme="minorEastAsia" w:hAnsi="Times New Roman" w:cs="Times New Roman"/>
          <w:sz w:val="20"/>
          <w:szCs w:val="20"/>
          <w:lang w:eastAsia="zh-CN"/>
        </w:rPr>
      </w:pPr>
      <w:r w:rsidRPr="005B5CEA">
        <w:rPr>
          <w:rFonts w:ascii="Times New Roman" w:eastAsiaTheme="minorEastAsia" w:hAnsi="Times New Roman" w:cs="Times New Roman"/>
          <w:sz w:val="20"/>
          <w:szCs w:val="20"/>
          <w:lang w:eastAsia="zh-CN"/>
        </w:rPr>
        <w:t>The Network</w:t>
      </w:r>
      <w:r w:rsidR="004D4E73">
        <w:rPr>
          <w:rFonts w:ascii="Times New Roman" w:eastAsiaTheme="minorEastAsia" w:hAnsi="Times New Roman" w:cs="Times New Roman"/>
          <w:sz w:val="20"/>
          <w:szCs w:val="20"/>
          <w:lang w:eastAsia="zh-CN"/>
        </w:rPr>
        <w:t>s</w:t>
      </w:r>
      <w:r w:rsidRPr="005B5CEA">
        <w:rPr>
          <w:rFonts w:ascii="Times New Roman" w:eastAsiaTheme="minorEastAsia" w:hAnsi="Times New Roman" w:cs="Times New Roman"/>
          <w:sz w:val="20"/>
          <w:szCs w:val="20"/>
          <w:lang w:eastAsia="zh-CN"/>
        </w:rPr>
        <w:t xml:space="preserve"> pillar includes data-in-transit.</w:t>
      </w:r>
    </w:p>
    <w:p w14:paraId="64AFAA3B" w14:textId="1B183296" w:rsidR="004A4B43" w:rsidRPr="005B5CEA" w:rsidRDefault="004A4B43" w:rsidP="001105F3">
      <w:pPr>
        <w:pStyle w:val="ListParagraph"/>
        <w:numPr>
          <w:ilvl w:val="0"/>
          <w:numId w:val="31"/>
        </w:numPr>
        <w:spacing w:line="360" w:lineRule="auto"/>
        <w:rPr>
          <w:rFonts w:ascii="Times New Roman" w:eastAsiaTheme="minorEastAsia" w:hAnsi="Times New Roman" w:cs="Times New Roman"/>
          <w:sz w:val="20"/>
          <w:szCs w:val="20"/>
          <w:lang w:eastAsia="zh-CN"/>
        </w:rPr>
      </w:pPr>
      <w:r w:rsidRPr="005B5CEA">
        <w:rPr>
          <w:rFonts w:ascii="Times New Roman" w:eastAsiaTheme="minorEastAsia" w:hAnsi="Times New Roman" w:cs="Times New Roman"/>
          <w:sz w:val="20"/>
          <w:szCs w:val="20"/>
          <w:lang w:eastAsia="zh-CN"/>
        </w:rPr>
        <w:t>The Applications pillar includes O-RAN architectur</w:t>
      </w:r>
      <w:r w:rsidR="0052219F">
        <w:rPr>
          <w:rFonts w:ascii="Times New Roman" w:eastAsiaTheme="minorEastAsia" w:hAnsi="Times New Roman" w:cs="Times New Roman"/>
          <w:sz w:val="20"/>
          <w:szCs w:val="20"/>
          <w:lang w:eastAsia="zh-CN"/>
        </w:rPr>
        <w:t>e</w:t>
      </w:r>
      <w:r w:rsidRPr="005B5CEA">
        <w:rPr>
          <w:rFonts w:ascii="Times New Roman" w:eastAsiaTheme="minorEastAsia" w:hAnsi="Times New Roman" w:cs="Times New Roman"/>
          <w:sz w:val="20"/>
          <w:szCs w:val="20"/>
          <w:lang w:eastAsia="zh-CN"/>
        </w:rPr>
        <w:t xml:space="preserve"> elements, such as O-RAN CNFs, SMO, and rApps/xApps.</w:t>
      </w:r>
    </w:p>
    <w:p w14:paraId="429B28D6" w14:textId="04873B15" w:rsidR="00D84646" w:rsidRPr="007343BA" w:rsidRDefault="004A4B43" w:rsidP="001105F3">
      <w:pPr>
        <w:pStyle w:val="ListParagraph"/>
        <w:numPr>
          <w:ilvl w:val="0"/>
          <w:numId w:val="31"/>
        </w:numPr>
        <w:rPr>
          <w:rFonts w:eastAsiaTheme="minorEastAsia"/>
          <w:lang w:eastAsia="zh-CN"/>
        </w:rPr>
      </w:pPr>
      <w:r w:rsidRPr="005B5CEA">
        <w:rPr>
          <w:rFonts w:ascii="Times New Roman" w:eastAsiaTheme="minorEastAsia" w:hAnsi="Times New Roman" w:cs="Times New Roman"/>
          <w:sz w:val="20"/>
          <w:szCs w:val="20"/>
          <w:lang w:eastAsia="zh-CN"/>
        </w:rPr>
        <w:t>The Data pillar includes data-in-transit, data-at-rest, and data-in-use.</w:t>
      </w:r>
    </w:p>
    <w:p w14:paraId="2B02E195" w14:textId="3F54E0A0" w:rsidR="0082789C" w:rsidRPr="008C6B34" w:rsidRDefault="0082789C" w:rsidP="00587398">
      <w:pPr>
        <w:pStyle w:val="TH"/>
        <w:rPr>
          <w:kern w:val="0"/>
          <w:szCs w:val="22"/>
          <w14:ligatures w14:val="none"/>
        </w:rPr>
      </w:pPr>
      <w:bookmarkStart w:id="300" w:name="_Ref192145387"/>
      <w:bookmarkStart w:id="301" w:name="_Toc212036328"/>
      <w:r w:rsidRPr="008C6B34">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7.4.2</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1</w:t>
      </w:r>
      <w:r w:rsidR="002C6E3B">
        <w:rPr>
          <w:kern w:val="0"/>
          <w:szCs w:val="22"/>
          <w14:ligatures w14:val="none"/>
        </w:rPr>
        <w:fldChar w:fldCharType="end"/>
      </w:r>
      <w:bookmarkEnd w:id="300"/>
      <w:r w:rsidRPr="008C6B34">
        <w:rPr>
          <w:kern w:val="0"/>
          <w:szCs w:val="22"/>
          <w14:ligatures w14:val="none"/>
        </w:rPr>
        <w:t xml:space="preserve">: </w:t>
      </w:r>
      <w:r w:rsidR="00587398" w:rsidRPr="008C6B34">
        <w:rPr>
          <w:kern w:val="0"/>
          <w:szCs w:val="22"/>
          <w14:ligatures w14:val="none"/>
        </w:rPr>
        <w:t>CISA ZTMM Mapping of O-RAN security controls</w:t>
      </w:r>
      <w:bookmarkEnd w:id="301"/>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0"/>
        <w:gridCol w:w="1883"/>
        <w:gridCol w:w="1980"/>
        <w:gridCol w:w="1857"/>
        <w:gridCol w:w="1881"/>
      </w:tblGrid>
      <w:tr w:rsidR="004A4B43" w:rsidRPr="00692E37" w14:paraId="7353608E" w14:textId="77777777" w:rsidTr="009522FC">
        <w:trPr>
          <w:trHeight w:val="390"/>
        </w:trPr>
        <w:tc>
          <w:tcPr>
            <w:tcW w:w="2030" w:type="dxa"/>
            <w:hideMark/>
          </w:tcPr>
          <w:p w14:paraId="57EFD2EF" w14:textId="77777777" w:rsidR="004A4B43" w:rsidRPr="008C6B34" w:rsidRDefault="004A4B43" w:rsidP="008C6B34">
            <w:pPr>
              <w:pStyle w:val="TAH"/>
              <w:rPr>
                <w:lang w:eastAsia="zh-CN"/>
              </w:rPr>
            </w:pPr>
            <w:bookmarkStart w:id="302" w:name="_Toc171583814"/>
            <w:bookmarkStart w:id="303" w:name="_Toc172628282"/>
            <w:bookmarkStart w:id="304" w:name="_Toc178250087"/>
            <w:bookmarkStart w:id="305" w:name="_Toc182223441"/>
            <w:bookmarkStart w:id="306" w:name="_Toc182224800"/>
            <w:bookmarkStart w:id="307" w:name="_Toc182407367"/>
            <w:bookmarkStart w:id="308" w:name="_Toc182904725"/>
            <w:bookmarkStart w:id="309" w:name="_Toc191372284"/>
            <w:bookmarkStart w:id="310" w:name="_Toc191395494"/>
            <w:r w:rsidRPr="005B5CEA">
              <w:rPr>
                <w:lang w:eastAsia="zh-CN"/>
              </w:rPr>
              <w:t>Pillars and Functions</w:t>
            </w:r>
            <w:bookmarkEnd w:id="302"/>
            <w:bookmarkEnd w:id="303"/>
            <w:bookmarkEnd w:id="304"/>
            <w:bookmarkEnd w:id="305"/>
            <w:bookmarkEnd w:id="306"/>
            <w:bookmarkEnd w:id="307"/>
            <w:bookmarkEnd w:id="308"/>
            <w:bookmarkEnd w:id="309"/>
            <w:bookmarkEnd w:id="310"/>
          </w:p>
        </w:tc>
        <w:tc>
          <w:tcPr>
            <w:tcW w:w="1883" w:type="dxa"/>
            <w:hideMark/>
          </w:tcPr>
          <w:p w14:paraId="267C07FF" w14:textId="77777777" w:rsidR="004A4B43" w:rsidRPr="008C6B34" w:rsidRDefault="004A4B43" w:rsidP="008C6B34">
            <w:pPr>
              <w:pStyle w:val="TAH"/>
              <w:rPr>
                <w:lang w:eastAsia="zh-CN"/>
              </w:rPr>
            </w:pPr>
            <w:bookmarkStart w:id="311" w:name="_Toc171583815"/>
            <w:bookmarkStart w:id="312" w:name="_Toc172628283"/>
            <w:bookmarkStart w:id="313" w:name="_Toc178250088"/>
            <w:bookmarkStart w:id="314" w:name="_Toc182223442"/>
            <w:bookmarkStart w:id="315" w:name="_Toc182224801"/>
            <w:bookmarkStart w:id="316" w:name="_Toc182407368"/>
            <w:bookmarkStart w:id="317" w:name="_Toc182904726"/>
            <w:bookmarkStart w:id="318" w:name="_Toc191372285"/>
            <w:bookmarkStart w:id="319" w:name="_Toc191395495"/>
            <w:r w:rsidRPr="005B5CEA">
              <w:rPr>
                <w:lang w:eastAsia="zh-CN"/>
              </w:rPr>
              <w:t>Traditional</w:t>
            </w:r>
            <w:bookmarkEnd w:id="311"/>
            <w:bookmarkEnd w:id="312"/>
            <w:bookmarkEnd w:id="313"/>
            <w:bookmarkEnd w:id="314"/>
            <w:bookmarkEnd w:id="315"/>
            <w:bookmarkEnd w:id="316"/>
            <w:bookmarkEnd w:id="317"/>
            <w:bookmarkEnd w:id="318"/>
            <w:bookmarkEnd w:id="319"/>
          </w:p>
        </w:tc>
        <w:tc>
          <w:tcPr>
            <w:tcW w:w="1980" w:type="dxa"/>
            <w:hideMark/>
          </w:tcPr>
          <w:p w14:paraId="7F4B8E0F" w14:textId="77777777" w:rsidR="004A4B43" w:rsidRPr="008C6B34" w:rsidRDefault="004A4B43" w:rsidP="008C6B34">
            <w:pPr>
              <w:pStyle w:val="TAH"/>
              <w:rPr>
                <w:lang w:eastAsia="zh-CN"/>
              </w:rPr>
            </w:pPr>
            <w:bookmarkStart w:id="320" w:name="_Toc171583816"/>
            <w:bookmarkStart w:id="321" w:name="_Toc172628284"/>
            <w:bookmarkStart w:id="322" w:name="_Toc178250089"/>
            <w:bookmarkStart w:id="323" w:name="_Toc182223443"/>
            <w:bookmarkStart w:id="324" w:name="_Toc182224802"/>
            <w:bookmarkStart w:id="325" w:name="_Toc182407369"/>
            <w:bookmarkStart w:id="326" w:name="_Toc182904727"/>
            <w:bookmarkStart w:id="327" w:name="_Toc191372286"/>
            <w:bookmarkStart w:id="328" w:name="_Toc191395496"/>
            <w:r w:rsidRPr="005B5CEA">
              <w:rPr>
                <w:lang w:eastAsia="zh-CN"/>
              </w:rPr>
              <w:t>Initial</w:t>
            </w:r>
            <w:bookmarkEnd w:id="320"/>
            <w:bookmarkEnd w:id="321"/>
            <w:bookmarkEnd w:id="322"/>
            <w:bookmarkEnd w:id="323"/>
            <w:bookmarkEnd w:id="324"/>
            <w:bookmarkEnd w:id="325"/>
            <w:bookmarkEnd w:id="326"/>
            <w:bookmarkEnd w:id="327"/>
            <w:bookmarkEnd w:id="328"/>
          </w:p>
        </w:tc>
        <w:tc>
          <w:tcPr>
            <w:tcW w:w="1857" w:type="dxa"/>
            <w:hideMark/>
          </w:tcPr>
          <w:p w14:paraId="1095E025" w14:textId="77777777" w:rsidR="004A4B43" w:rsidRPr="008C6B34" w:rsidRDefault="004A4B43" w:rsidP="008C6B34">
            <w:pPr>
              <w:pStyle w:val="TAH"/>
              <w:rPr>
                <w:lang w:eastAsia="zh-CN"/>
              </w:rPr>
            </w:pPr>
            <w:bookmarkStart w:id="329" w:name="_Toc171583817"/>
            <w:bookmarkStart w:id="330" w:name="_Toc172628285"/>
            <w:bookmarkStart w:id="331" w:name="_Toc178250090"/>
            <w:bookmarkStart w:id="332" w:name="_Toc182223444"/>
            <w:bookmarkStart w:id="333" w:name="_Toc182224803"/>
            <w:bookmarkStart w:id="334" w:name="_Toc182407370"/>
            <w:bookmarkStart w:id="335" w:name="_Toc182904728"/>
            <w:bookmarkStart w:id="336" w:name="_Toc191372287"/>
            <w:bookmarkStart w:id="337" w:name="_Toc191395497"/>
            <w:r w:rsidRPr="005B5CEA">
              <w:rPr>
                <w:lang w:eastAsia="zh-CN"/>
              </w:rPr>
              <w:t>Advanced</w:t>
            </w:r>
            <w:bookmarkEnd w:id="329"/>
            <w:bookmarkEnd w:id="330"/>
            <w:bookmarkEnd w:id="331"/>
            <w:bookmarkEnd w:id="332"/>
            <w:bookmarkEnd w:id="333"/>
            <w:bookmarkEnd w:id="334"/>
            <w:bookmarkEnd w:id="335"/>
            <w:bookmarkEnd w:id="336"/>
            <w:bookmarkEnd w:id="337"/>
          </w:p>
        </w:tc>
        <w:tc>
          <w:tcPr>
            <w:tcW w:w="1881" w:type="dxa"/>
            <w:hideMark/>
          </w:tcPr>
          <w:p w14:paraId="60C4A74F" w14:textId="77777777" w:rsidR="004A4B43" w:rsidRPr="008C6B34" w:rsidRDefault="004A4B43" w:rsidP="008C6B34">
            <w:pPr>
              <w:pStyle w:val="TAH"/>
              <w:rPr>
                <w:lang w:eastAsia="zh-CN"/>
              </w:rPr>
            </w:pPr>
            <w:bookmarkStart w:id="338" w:name="_Toc171583818"/>
            <w:bookmarkStart w:id="339" w:name="_Toc172628286"/>
            <w:bookmarkStart w:id="340" w:name="_Toc178250091"/>
            <w:bookmarkStart w:id="341" w:name="_Toc182223445"/>
            <w:bookmarkStart w:id="342" w:name="_Toc182224804"/>
            <w:bookmarkStart w:id="343" w:name="_Toc182407371"/>
            <w:bookmarkStart w:id="344" w:name="_Toc182904729"/>
            <w:bookmarkStart w:id="345" w:name="_Toc191372288"/>
            <w:bookmarkStart w:id="346" w:name="_Toc191395498"/>
            <w:r w:rsidRPr="005B5CEA">
              <w:rPr>
                <w:lang w:eastAsia="zh-CN"/>
              </w:rPr>
              <w:t>Optimal</w:t>
            </w:r>
            <w:bookmarkEnd w:id="338"/>
            <w:bookmarkEnd w:id="339"/>
            <w:bookmarkEnd w:id="340"/>
            <w:bookmarkEnd w:id="341"/>
            <w:bookmarkEnd w:id="342"/>
            <w:bookmarkEnd w:id="343"/>
            <w:bookmarkEnd w:id="344"/>
            <w:bookmarkEnd w:id="345"/>
            <w:bookmarkEnd w:id="346"/>
          </w:p>
        </w:tc>
      </w:tr>
      <w:tr w:rsidR="004A4B43" w:rsidRPr="00692E37" w14:paraId="6D1B1A4F" w14:textId="77777777" w:rsidTr="009522FC">
        <w:trPr>
          <w:trHeight w:val="1560"/>
        </w:trPr>
        <w:tc>
          <w:tcPr>
            <w:tcW w:w="2030" w:type="dxa"/>
            <w:hideMark/>
          </w:tcPr>
          <w:p w14:paraId="60AC2623" w14:textId="77777777" w:rsidR="004A4B43" w:rsidRPr="005B5CEA" w:rsidRDefault="004A4B43" w:rsidP="006E1B0A">
            <w:pPr>
              <w:rPr>
                <w:rFonts w:ascii="Arial" w:eastAsiaTheme="minorEastAsia" w:hAnsi="Arial" w:cs="Arial"/>
                <w:sz w:val="18"/>
                <w:szCs w:val="18"/>
                <w:lang w:eastAsia="zh-CN"/>
              </w:rPr>
            </w:pPr>
            <w:r w:rsidRPr="005B5CEA">
              <w:rPr>
                <w:rFonts w:ascii="Arial" w:eastAsiaTheme="minorEastAsia" w:hAnsi="Arial" w:cs="Arial"/>
                <w:sz w:val="18"/>
                <w:szCs w:val="18"/>
                <w:lang w:eastAsia="zh-CN"/>
              </w:rPr>
              <w:t>Identity</w:t>
            </w:r>
          </w:p>
        </w:tc>
        <w:tc>
          <w:tcPr>
            <w:tcW w:w="1883" w:type="dxa"/>
            <w:hideMark/>
          </w:tcPr>
          <w:p w14:paraId="474004FA" w14:textId="77777777" w:rsidR="004A4B43" w:rsidRPr="005B5CEA" w:rsidRDefault="004A4B43" w:rsidP="006E1B0A">
            <w:pPr>
              <w:rPr>
                <w:rFonts w:ascii="Arial" w:eastAsiaTheme="minorEastAsia" w:hAnsi="Arial" w:cs="Arial"/>
                <w:sz w:val="18"/>
                <w:szCs w:val="18"/>
                <w:lang w:eastAsia="zh-CN"/>
              </w:rPr>
            </w:pPr>
            <w:r w:rsidRPr="005B5CEA">
              <w:rPr>
                <w:rFonts w:ascii="Arial" w:eastAsiaTheme="minorEastAsia" w:hAnsi="Arial" w:cs="Arial"/>
                <w:sz w:val="18"/>
                <w:szCs w:val="18"/>
                <w:lang w:eastAsia="zh-CN"/>
              </w:rPr>
              <w:t>Passwords</w:t>
            </w:r>
          </w:p>
        </w:tc>
        <w:tc>
          <w:tcPr>
            <w:tcW w:w="1980" w:type="dxa"/>
            <w:hideMark/>
          </w:tcPr>
          <w:p w14:paraId="7E0BB2BF" w14:textId="77777777" w:rsidR="004A4B43" w:rsidRPr="005B5CEA" w:rsidRDefault="004A4B43" w:rsidP="006E1B0A">
            <w:pPr>
              <w:rPr>
                <w:rFonts w:ascii="Arial" w:eastAsiaTheme="minorEastAsia" w:hAnsi="Arial" w:cs="Arial"/>
                <w:sz w:val="18"/>
                <w:szCs w:val="18"/>
                <w:lang w:eastAsia="zh-CN"/>
              </w:rPr>
            </w:pPr>
            <w:r w:rsidRPr="005B5CEA">
              <w:rPr>
                <w:rFonts w:ascii="Arial" w:eastAsiaTheme="minorEastAsia" w:hAnsi="Arial" w:cs="Arial"/>
                <w:sz w:val="18"/>
                <w:szCs w:val="18"/>
                <w:lang w:eastAsia="zh-CN"/>
              </w:rPr>
              <w:t xml:space="preserve">X.509 Certificates, LDAPS, mTLS, IEEE 802.1X, NACM, Principle of least privilege, </w:t>
            </w:r>
            <w:r w:rsidRPr="005B5CEA">
              <w:rPr>
                <w:rFonts w:ascii="Arial" w:eastAsiaTheme="minorEastAsia" w:hAnsi="Arial" w:cs="Arial"/>
                <w:b/>
                <w:bCs/>
                <w:sz w:val="18"/>
                <w:szCs w:val="18"/>
                <w:lang w:eastAsia="zh-CN"/>
              </w:rPr>
              <w:t>MFA</w:t>
            </w:r>
          </w:p>
        </w:tc>
        <w:tc>
          <w:tcPr>
            <w:tcW w:w="1857" w:type="dxa"/>
            <w:hideMark/>
          </w:tcPr>
          <w:p w14:paraId="21D557FA" w14:textId="77777777" w:rsidR="004A4B43" w:rsidRPr="005B5CEA" w:rsidRDefault="004A4B43" w:rsidP="006E1B0A">
            <w:pPr>
              <w:rPr>
                <w:rFonts w:ascii="Arial" w:eastAsiaTheme="minorEastAsia" w:hAnsi="Arial" w:cs="Arial"/>
                <w:sz w:val="18"/>
                <w:szCs w:val="18"/>
                <w:lang w:eastAsia="zh-CN"/>
              </w:rPr>
            </w:pPr>
            <w:r w:rsidRPr="005B5CEA">
              <w:rPr>
                <w:rFonts w:ascii="Arial" w:eastAsiaTheme="minorEastAsia" w:hAnsi="Arial" w:cs="Arial"/>
                <w:sz w:val="18"/>
                <w:szCs w:val="18"/>
                <w:lang w:eastAsia="zh-CN"/>
              </w:rPr>
              <w:t xml:space="preserve">OAuth 2.0, CMPv2 </w:t>
            </w:r>
          </w:p>
        </w:tc>
        <w:tc>
          <w:tcPr>
            <w:tcW w:w="1881" w:type="dxa"/>
            <w:hideMark/>
          </w:tcPr>
          <w:p w14:paraId="109CDEC6" w14:textId="77777777" w:rsidR="004A4B43" w:rsidRPr="005B5CEA" w:rsidRDefault="004A4B43" w:rsidP="006E1B0A">
            <w:pPr>
              <w:rPr>
                <w:rFonts w:ascii="Arial" w:eastAsiaTheme="minorEastAsia" w:hAnsi="Arial" w:cs="Arial"/>
                <w:sz w:val="18"/>
                <w:szCs w:val="18"/>
                <w:lang w:eastAsia="zh-CN"/>
              </w:rPr>
            </w:pPr>
            <w:r w:rsidRPr="005B5CEA">
              <w:rPr>
                <w:rFonts w:ascii="Arial" w:eastAsiaTheme="minorEastAsia" w:hAnsi="Arial" w:cs="Arial"/>
                <w:sz w:val="18"/>
                <w:szCs w:val="18"/>
                <w:lang w:eastAsia="zh-CN"/>
              </w:rPr>
              <w:t> </w:t>
            </w:r>
          </w:p>
        </w:tc>
      </w:tr>
      <w:tr w:rsidR="004A4B43" w:rsidRPr="00692E37" w14:paraId="21215D55" w14:textId="77777777" w:rsidTr="009522FC">
        <w:trPr>
          <w:trHeight w:val="630"/>
        </w:trPr>
        <w:tc>
          <w:tcPr>
            <w:tcW w:w="2030" w:type="dxa"/>
            <w:hideMark/>
          </w:tcPr>
          <w:p w14:paraId="43CD345F" w14:textId="4A062297" w:rsidR="004A4B43" w:rsidRPr="005B5CEA" w:rsidRDefault="004A4B43" w:rsidP="006E1B0A">
            <w:pPr>
              <w:rPr>
                <w:rFonts w:ascii="Arial" w:eastAsiaTheme="minorEastAsia" w:hAnsi="Arial" w:cs="Arial"/>
                <w:sz w:val="18"/>
                <w:szCs w:val="18"/>
                <w:lang w:eastAsia="zh-CN"/>
              </w:rPr>
            </w:pPr>
            <w:r w:rsidRPr="005B5CEA">
              <w:rPr>
                <w:rFonts w:ascii="Arial" w:eastAsiaTheme="minorEastAsia" w:hAnsi="Arial" w:cs="Arial"/>
                <w:sz w:val="18"/>
                <w:szCs w:val="18"/>
                <w:lang w:eastAsia="zh-CN"/>
              </w:rPr>
              <w:t>Device</w:t>
            </w:r>
            <w:r w:rsidR="00106390">
              <w:rPr>
                <w:rFonts w:ascii="Arial" w:eastAsiaTheme="minorEastAsia" w:hAnsi="Arial" w:cs="Arial"/>
                <w:sz w:val="18"/>
                <w:szCs w:val="18"/>
                <w:lang w:eastAsia="zh-CN"/>
              </w:rPr>
              <w:t>s</w:t>
            </w:r>
          </w:p>
        </w:tc>
        <w:tc>
          <w:tcPr>
            <w:tcW w:w="1883" w:type="dxa"/>
            <w:hideMark/>
          </w:tcPr>
          <w:p w14:paraId="325EFB1A" w14:textId="77777777" w:rsidR="004A4B43" w:rsidRPr="005B5CEA" w:rsidRDefault="004A4B43" w:rsidP="006E1B0A">
            <w:pPr>
              <w:rPr>
                <w:rFonts w:ascii="Arial" w:eastAsiaTheme="minorEastAsia" w:hAnsi="Arial" w:cs="Arial"/>
                <w:sz w:val="18"/>
                <w:szCs w:val="18"/>
                <w:lang w:eastAsia="zh-CN"/>
              </w:rPr>
            </w:pPr>
            <w:r w:rsidRPr="005B5CEA">
              <w:rPr>
                <w:rFonts w:ascii="Arial" w:eastAsiaTheme="minorEastAsia" w:hAnsi="Arial" w:cs="Arial"/>
                <w:sz w:val="18"/>
                <w:szCs w:val="18"/>
                <w:lang w:eastAsia="zh-CN"/>
              </w:rPr>
              <w:t> </w:t>
            </w:r>
          </w:p>
        </w:tc>
        <w:tc>
          <w:tcPr>
            <w:tcW w:w="1980" w:type="dxa"/>
            <w:hideMark/>
          </w:tcPr>
          <w:p w14:paraId="00D3DF14" w14:textId="77777777" w:rsidR="004A4B43" w:rsidRPr="005B5CEA" w:rsidRDefault="004A4B43" w:rsidP="006E1B0A">
            <w:pPr>
              <w:rPr>
                <w:rFonts w:ascii="Arial" w:eastAsiaTheme="minorEastAsia" w:hAnsi="Arial" w:cs="Arial"/>
                <w:sz w:val="18"/>
                <w:szCs w:val="18"/>
                <w:lang w:eastAsia="zh-CN"/>
              </w:rPr>
            </w:pPr>
            <w:r w:rsidRPr="005B5CEA">
              <w:rPr>
                <w:rFonts w:ascii="Arial" w:eastAsiaTheme="minorEastAsia" w:hAnsi="Arial" w:cs="Arial"/>
                <w:sz w:val="18"/>
                <w:szCs w:val="18"/>
                <w:lang w:eastAsia="zh-CN"/>
              </w:rPr>
              <w:t>Resource management</w:t>
            </w:r>
          </w:p>
        </w:tc>
        <w:tc>
          <w:tcPr>
            <w:tcW w:w="1857" w:type="dxa"/>
            <w:hideMark/>
          </w:tcPr>
          <w:p w14:paraId="5B21B271" w14:textId="77777777" w:rsidR="004A4B43" w:rsidRPr="005B5CEA" w:rsidRDefault="004A4B43" w:rsidP="006E1B0A">
            <w:pPr>
              <w:rPr>
                <w:rFonts w:ascii="Arial" w:eastAsiaTheme="minorEastAsia" w:hAnsi="Arial" w:cs="Arial"/>
                <w:sz w:val="18"/>
                <w:szCs w:val="18"/>
                <w:lang w:eastAsia="zh-CN"/>
              </w:rPr>
            </w:pPr>
            <w:r w:rsidRPr="005B5CEA">
              <w:rPr>
                <w:rFonts w:ascii="Arial" w:eastAsiaTheme="minorEastAsia" w:hAnsi="Arial" w:cs="Arial"/>
                <w:sz w:val="18"/>
                <w:szCs w:val="18"/>
                <w:lang w:eastAsia="zh-CN"/>
              </w:rPr>
              <w:t xml:space="preserve">HSM, </w:t>
            </w:r>
            <w:r w:rsidRPr="005B5CEA">
              <w:rPr>
                <w:rFonts w:ascii="Arial" w:eastAsiaTheme="minorEastAsia" w:hAnsi="Arial" w:cs="Arial"/>
                <w:b/>
                <w:bCs/>
                <w:sz w:val="18"/>
                <w:szCs w:val="18"/>
                <w:lang w:eastAsia="zh-CN"/>
              </w:rPr>
              <w:t>Container hardening</w:t>
            </w:r>
          </w:p>
        </w:tc>
        <w:tc>
          <w:tcPr>
            <w:tcW w:w="1881" w:type="dxa"/>
            <w:hideMark/>
          </w:tcPr>
          <w:p w14:paraId="36C79163" w14:textId="77777777" w:rsidR="004A4B43" w:rsidRPr="005B5CEA" w:rsidRDefault="004A4B43" w:rsidP="006E1B0A">
            <w:pPr>
              <w:rPr>
                <w:rFonts w:ascii="Arial" w:eastAsiaTheme="minorEastAsia" w:hAnsi="Arial" w:cs="Arial"/>
                <w:sz w:val="18"/>
                <w:szCs w:val="18"/>
                <w:lang w:eastAsia="zh-CN"/>
              </w:rPr>
            </w:pPr>
            <w:r w:rsidRPr="005B5CEA">
              <w:rPr>
                <w:rFonts w:ascii="Arial" w:eastAsiaTheme="minorEastAsia" w:hAnsi="Arial" w:cs="Arial"/>
                <w:sz w:val="18"/>
                <w:szCs w:val="18"/>
                <w:lang w:eastAsia="zh-CN"/>
              </w:rPr>
              <w:t> </w:t>
            </w:r>
          </w:p>
        </w:tc>
      </w:tr>
      <w:tr w:rsidR="004A4B43" w:rsidRPr="00692E37" w14:paraId="4013B972" w14:textId="77777777" w:rsidTr="009522FC">
        <w:trPr>
          <w:trHeight w:val="630"/>
        </w:trPr>
        <w:tc>
          <w:tcPr>
            <w:tcW w:w="2030" w:type="dxa"/>
            <w:hideMark/>
          </w:tcPr>
          <w:p w14:paraId="18063B9B" w14:textId="44BA1CF4" w:rsidR="004A4B43" w:rsidRPr="005B5CEA" w:rsidRDefault="004A4B43" w:rsidP="006E1B0A">
            <w:pPr>
              <w:rPr>
                <w:rFonts w:ascii="Arial" w:eastAsiaTheme="minorEastAsia" w:hAnsi="Arial" w:cs="Arial"/>
                <w:sz w:val="18"/>
                <w:szCs w:val="18"/>
                <w:lang w:eastAsia="zh-CN"/>
              </w:rPr>
            </w:pPr>
            <w:r w:rsidRPr="005B5CEA">
              <w:rPr>
                <w:rFonts w:ascii="Arial" w:eastAsiaTheme="minorEastAsia" w:hAnsi="Arial" w:cs="Arial"/>
                <w:sz w:val="18"/>
                <w:szCs w:val="18"/>
                <w:lang w:eastAsia="zh-CN"/>
              </w:rPr>
              <w:lastRenderedPageBreak/>
              <w:t>Network</w:t>
            </w:r>
            <w:r w:rsidR="00106390">
              <w:rPr>
                <w:rFonts w:ascii="Arial" w:eastAsiaTheme="minorEastAsia" w:hAnsi="Arial" w:cs="Arial"/>
                <w:sz w:val="18"/>
                <w:szCs w:val="18"/>
                <w:lang w:eastAsia="zh-CN"/>
              </w:rPr>
              <w:t>s</w:t>
            </w:r>
          </w:p>
        </w:tc>
        <w:tc>
          <w:tcPr>
            <w:tcW w:w="1883" w:type="dxa"/>
            <w:hideMark/>
          </w:tcPr>
          <w:p w14:paraId="422965DA" w14:textId="77777777" w:rsidR="004A4B43" w:rsidRPr="005B5CEA" w:rsidRDefault="004A4B43" w:rsidP="006E1B0A">
            <w:pPr>
              <w:rPr>
                <w:rFonts w:ascii="Arial" w:eastAsiaTheme="minorEastAsia" w:hAnsi="Arial" w:cs="Arial"/>
                <w:sz w:val="18"/>
                <w:szCs w:val="18"/>
                <w:lang w:eastAsia="zh-CN"/>
              </w:rPr>
            </w:pPr>
            <w:r w:rsidRPr="005B5CEA">
              <w:rPr>
                <w:rFonts w:ascii="Arial" w:eastAsiaTheme="minorEastAsia" w:hAnsi="Arial" w:cs="Arial"/>
                <w:sz w:val="18"/>
                <w:szCs w:val="18"/>
                <w:lang w:eastAsia="zh-CN"/>
              </w:rPr>
              <w:t>SSH, SFTP</w:t>
            </w:r>
          </w:p>
        </w:tc>
        <w:tc>
          <w:tcPr>
            <w:tcW w:w="1980" w:type="dxa"/>
            <w:hideMark/>
          </w:tcPr>
          <w:p w14:paraId="49352D0B" w14:textId="77777777" w:rsidR="004A4B43" w:rsidRPr="005B5CEA" w:rsidRDefault="004A4B43" w:rsidP="006E1B0A">
            <w:pPr>
              <w:rPr>
                <w:rFonts w:ascii="Arial" w:eastAsiaTheme="minorEastAsia" w:hAnsi="Arial" w:cs="Arial"/>
                <w:sz w:val="18"/>
                <w:szCs w:val="18"/>
                <w:lang w:eastAsia="zh-CN"/>
              </w:rPr>
            </w:pPr>
            <w:r w:rsidRPr="005B5CEA">
              <w:rPr>
                <w:rFonts w:ascii="Arial" w:eastAsiaTheme="minorEastAsia" w:hAnsi="Arial" w:cs="Arial"/>
                <w:sz w:val="18"/>
                <w:szCs w:val="18"/>
                <w:lang w:eastAsia="zh-CN"/>
              </w:rPr>
              <w:t>TLS, FTPES</w:t>
            </w:r>
          </w:p>
        </w:tc>
        <w:tc>
          <w:tcPr>
            <w:tcW w:w="1857" w:type="dxa"/>
            <w:hideMark/>
          </w:tcPr>
          <w:p w14:paraId="180DD877" w14:textId="77777777" w:rsidR="004A4B43" w:rsidRPr="005B5CEA" w:rsidRDefault="004A4B43" w:rsidP="006E1B0A">
            <w:pPr>
              <w:rPr>
                <w:rFonts w:ascii="Arial" w:eastAsiaTheme="minorEastAsia" w:hAnsi="Arial" w:cs="Arial"/>
                <w:sz w:val="18"/>
                <w:szCs w:val="18"/>
                <w:lang w:eastAsia="zh-CN"/>
              </w:rPr>
            </w:pPr>
            <w:r w:rsidRPr="005B5CEA">
              <w:rPr>
                <w:rFonts w:ascii="Arial" w:eastAsiaTheme="minorEastAsia" w:hAnsi="Arial" w:cs="Arial"/>
                <w:sz w:val="18"/>
                <w:szCs w:val="18"/>
                <w:lang w:eastAsia="zh-CN"/>
              </w:rPr>
              <w:t xml:space="preserve">API security, </w:t>
            </w:r>
            <w:r w:rsidRPr="005B5CEA">
              <w:rPr>
                <w:rFonts w:ascii="Arial" w:eastAsiaTheme="minorEastAsia" w:hAnsi="Arial" w:cs="Arial"/>
                <w:b/>
                <w:bCs/>
                <w:sz w:val="18"/>
                <w:szCs w:val="18"/>
                <w:lang w:eastAsia="zh-CN"/>
              </w:rPr>
              <w:t>MACsec</w:t>
            </w:r>
          </w:p>
        </w:tc>
        <w:tc>
          <w:tcPr>
            <w:tcW w:w="1881" w:type="dxa"/>
            <w:hideMark/>
          </w:tcPr>
          <w:p w14:paraId="6635FC0F" w14:textId="77777777" w:rsidR="004A4B43" w:rsidRPr="005B5CEA" w:rsidRDefault="004A4B43" w:rsidP="006E1B0A">
            <w:pPr>
              <w:rPr>
                <w:rFonts w:ascii="Arial" w:eastAsiaTheme="minorEastAsia" w:hAnsi="Arial" w:cs="Arial"/>
                <w:sz w:val="18"/>
                <w:szCs w:val="18"/>
                <w:lang w:eastAsia="zh-CN"/>
              </w:rPr>
            </w:pPr>
            <w:r w:rsidRPr="005B5CEA">
              <w:rPr>
                <w:rFonts w:ascii="Arial" w:eastAsiaTheme="minorEastAsia" w:hAnsi="Arial" w:cs="Arial"/>
                <w:sz w:val="18"/>
                <w:szCs w:val="18"/>
                <w:lang w:eastAsia="zh-CN"/>
              </w:rPr>
              <w:t>NFs secured as micro-perimeters</w:t>
            </w:r>
          </w:p>
        </w:tc>
      </w:tr>
      <w:tr w:rsidR="004A4B43" w:rsidRPr="00692E37" w14:paraId="104A3606" w14:textId="77777777" w:rsidTr="009522FC">
        <w:trPr>
          <w:trHeight w:val="940"/>
        </w:trPr>
        <w:tc>
          <w:tcPr>
            <w:tcW w:w="2030" w:type="dxa"/>
            <w:hideMark/>
          </w:tcPr>
          <w:p w14:paraId="4FBE16C4" w14:textId="77777777" w:rsidR="004A4B43" w:rsidRPr="005B5CEA" w:rsidRDefault="004A4B43" w:rsidP="006E1B0A">
            <w:pPr>
              <w:rPr>
                <w:rFonts w:ascii="Arial" w:eastAsiaTheme="minorEastAsia" w:hAnsi="Arial" w:cs="Arial"/>
                <w:sz w:val="18"/>
                <w:szCs w:val="18"/>
                <w:lang w:eastAsia="zh-CN"/>
              </w:rPr>
            </w:pPr>
            <w:r w:rsidRPr="005B5CEA">
              <w:rPr>
                <w:rFonts w:ascii="Arial" w:eastAsiaTheme="minorEastAsia" w:hAnsi="Arial" w:cs="Arial"/>
                <w:sz w:val="18"/>
                <w:szCs w:val="18"/>
                <w:lang w:eastAsia="zh-CN"/>
              </w:rPr>
              <w:t>Applications and Workloads</w:t>
            </w:r>
          </w:p>
        </w:tc>
        <w:tc>
          <w:tcPr>
            <w:tcW w:w="1883" w:type="dxa"/>
            <w:hideMark/>
          </w:tcPr>
          <w:p w14:paraId="4A7C3A90" w14:textId="77777777" w:rsidR="004A4B43" w:rsidRPr="005B5CEA" w:rsidRDefault="004A4B43" w:rsidP="006E1B0A">
            <w:pPr>
              <w:rPr>
                <w:rFonts w:ascii="Arial" w:eastAsiaTheme="minorEastAsia" w:hAnsi="Arial" w:cs="Arial"/>
                <w:sz w:val="18"/>
                <w:szCs w:val="18"/>
                <w:lang w:eastAsia="zh-CN"/>
              </w:rPr>
            </w:pPr>
            <w:r w:rsidRPr="005B5CEA">
              <w:rPr>
                <w:rFonts w:ascii="Arial" w:eastAsiaTheme="minorEastAsia" w:hAnsi="Arial" w:cs="Arial"/>
                <w:sz w:val="18"/>
                <w:szCs w:val="18"/>
                <w:lang w:eastAsia="zh-CN"/>
              </w:rPr>
              <w:t> </w:t>
            </w:r>
          </w:p>
        </w:tc>
        <w:tc>
          <w:tcPr>
            <w:tcW w:w="1980" w:type="dxa"/>
            <w:hideMark/>
          </w:tcPr>
          <w:p w14:paraId="1ADF8C98" w14:textId="77777777" w:rsidR="004A4B43" w:rsidRPr="005B5CEA" w:rsidRDefault="004A4B43" w:rsidP="006E1B0A">
            <w:pPr>
              <w:rPr>
                <w:rFonts w:ascii="Arial" w:eastAsiaTheme="minorEastAsia" w:hAnsi="Arial" w:cs="Arial"/>
                <w:sz w:val="18"/>
                <w:szCs w:val="18"/>
                <w:lang w:val="fr-FR" w:eastAsia="zh-CN"/>
              </w:rPr>
            </w:pPr>
            <w:r w:rsidRPr="005B5CEA">
              <w:rPr>
                <w:rFonts w:ascii="Arial" w:eastAsiaTheme="minorEastAsia" w:hAnsi="Arial" w:cs="Arial"/>
                <w:sz w:val="18"/>
                <w:szCs w:val="18"/>
                <w:lang w:val="fr-FR" w:eastAsia="zh-CN"/>
              </w:rPr>
              <w:t>Digital signatures, Volumetric DDoS Protection</w:t>
            </w:r>
          </w:p>
        </w:tc>
        <w:tc>
          <w:tcPr>
            <w:tcW w:w="1857" w:type="dxa"/>
            <w:hideMark/>
          </w:tcPr>
          <w:p w14:paraId="0D215460" w14:textId="77777777" w:rsidR="004A4B43" w:rsidRPr="005B5CEA" w:rsidRDefault="004A4B43" w:rsidP="006E1B0A">
            <w:pPr>
              <w:rPr>
                <w:rFonts w:ascii="Arial" w:eastAsiaTheme="minorEastAsia" w:hAnsi="Arial" w:cs="Arial"/>
                <w:b/>
                <w:bCs/>
                <w:sz w:val="18"/>
                <w:szCs w:val="18"/>
                <w:lang w:eastAsia="zh-CN"/>
              </w:rPr>
            </w:pPr>
            <w:r w:rsidRPr="005B5CEA">
              <w:rPr>
                <w:rFonts w:ascii="Arial" w:eastAsiaTheme="minorEastAsia" w:hAnsi="Arial" w:cs="Arial"/>
                <w:b/>
                <w:bCs/>
                <w:sz w:val="18"/>
                <w:szCs w:val="18"/>
                <w:lang w:eastAsia="zh-CN"/>
              </w:rPr>
              <w:t>Secure On-Boarding</w:t>
            </w:r>
          </w:p>
        </w:tc>
        <w:tc>
          <w:tcPr>
            <w:tcW w:w="1881" w:type="dxa"/>
            <w:hideMark/>
          </w:tcPr>
          <w:p w14:paraId="52AEA058" w14:textId="77777777" w:rsidR="004A4B43" w:rsidRPr="005B5CEA" w:rsidRDefault="004A4B43" w:rsidP="006E1B0A">
            <w:pPr>
              <w:rPr>
                <w:rFonts w:ascii="Arial" w:eastAsiaTheme="minorEastAsia" w:hAnsi="Arial" w:cs="Arial"/>
                <w:sz w:val="18"/>
                <w:szCs w:val="18"/>
                <w:lang w:eastAsia="zh-CN"/>
              </w:rPr>
            </w:pPr>
            <w:r w:rsidRPr="005B5CEA">
              <w:rPr>
                <w:rFonts w:ascii="Arial" w:eastAsiaTheme="minorEastAsia" w:hAnsi="Arial" w:cs="Arial"/>
                <w:sz w:val="18"/>
                <w:szCs w:val="18"/>
                <w:lang w:eastAsia="zh-CN"/>
              </w:rPr>
              <w:t> </w:t>
            </w:r>
          </w:p>
        </w:tc>
      </w:tr>
      <w:tr w:rsidR="004A4B43" w:rsidRPr="00692E37" w14:paraId="0FCAA6A4" w14:textId="77777777" w:rsidTr="009522FC">
        <w:trPr>
          <w:trHeight w:val="460"/>
        </w:trPr>
        <w:tc>
          <w:tcPr>
            <w:tcW w:w="2030" w:type="dxa"/>
            <w:hideMark/>
          </w:tcPr>
          <w:p w14:paraId="0A0746CB" w14:textId="77777777" w:rsidR="004A4B43" w:rsidRPr="005B5CEA" w:rsidRDefault="004A4B43" w:rsidP="006E1B0A">
            <w:pPr>
              <w:rPr>
                <w:rFonts w:ascii="Arial" w:eastAsiaTheme="minorEastAsia" w:hAnsi="Arial" w:cs="Arial"/>
                <w:sz w:val="18"/>
                <w:szCs w:val="18"/>
                <w:lang w:eastAsia="zh-CN"/>
              </w:rPr>
            </w:pPr>
            <w:r w:rsidRPr="005B5CEA">
              <w:rPr>
                <w:rFonts w:ascii="Arial" w:eastAsiaTheme="minorEastAsia" w:hAnsi="Arial" w:cs="Arial"/>
                <w:sz w:val="18"/>
                <w:szCs w:val="18"/>
                <w:lang w:eastAsia="zh-CN"/>
              </w:rPr>
              <w:t>Data</w:t>
            </w:r>
          </w:p>
        </w:tc>
        <w:tc>
          <w:tcPr>
            <w:tcW w:w="1883" w:type="dxa"/>
            <w:hideMark/>
          </w:tcPr>
          <w:p w14:paraId="54339F94" w14:textId="77777777" w:rsidR="004A4B43" w:rsidRPr="005B5CEA" w:rsidRDefault="004A4B43" w:rsidP="006E1B0A">
            <w:pPr>
              <w:rPr>
                <w:rFonts w:ascii="Arial" w:eastAsiaTheme="minorEastAsia" w:hAnsi="Arial" w:cs="Arial"/>
                <w:sz w:val="18"/>
                <w:szCs w:val="18"/>
                <w:lang w:eastAsia="zh-CN"/>
              </w:rPr>
            </w:pPr>
            <w:r w:rsidRPr="005B5CEA">
              <w:rPr>
                <w:rFonts w:ascii="Arial" w:eastAsiaTheme="minorEastAsia" w:hAnsi="Arial" w:cs="Arial"/>
                <w:sz w:val="18"/>
                <w:szCs w:val="18"/>
                <w:lang w:eastAsia="zh-CN"/>
              </w:rPr>
              <w:t> </w:t>
            </w:r>
          </w:p>
        </w:tc>
        <w:tc>
          <w:tcPr>
            <w:tcW w:w="1980" w:type="dxa"/>
            <w:hideMark/>
          </w:tcPr>
          <w:p w14:paraId="5B7DD5B1" w14:textId="77777777" w:rsidR="004A4B43" w:rsidRPr="005B5CEA" w:rsidRDefault="004A4B43" w:rsidP="006E1B0A">
            <w:pPr>
              <w:rPr>
                <w:rFonts w:ascii="Arial" w:eastAsiaTheme="minorEastAsia" w:hAnsi="Arial" w:cs="Arial"/>
                <w:sz w:val="18"/>
                <w:szCs w:val="18"/>
                <w:lang w:eastAsia="zh-CN"/>
              </w:rPr>
            </w:pPr>
            <w:r w:rsidRPr="005B5CEA">
              <w:rPr>
                <w:rFonts w:ascii="Arial" w:eastAsiaTheme="minorEastAsia" w:hAnsi="Arial" w:cs="Arial"/>
                <w:sz w:val="18"/>
                <w:szCs w:val="18"/>
                <w:lang w:eastAsia="zh-CN"/>
              </w:rPr>
              <w:t>TLS for data-in-transit </w:t>
            </w:r>
          </w:p>
        </w:tc>
        <w:tc>
          <w:tcPr>
            <w:tcW w:w="1857" w:type="dxa"/>
            <w:hideMark/>
          </w:tcPr>
          <w:p w14:paraId="057BDAD8" w14:textId="77777777" w:rsidR="004A4B43" w:rsidRPr="005B5CEA" w:rsidRDefault="004A4B43" w:rsidP="006E1B0A">
            <w:pPr>
              <w:rPr>
                <w:rFonts w:ascii="Arial" w:eastAsiaTheme="minorEastAsia" w:hAnsi="Arial" w:cs="Arial"/>
                <w:sz w:val="18"/>
                <w:szCs w:val="18"/>
                <w:lang w:eastAsia="zh-CN"/>
              </w:rPr>
            </w:pPr>
            <w:r w:rsidRPr="005B5CEA">
              <w:rPr>
                <w:rFonts w:ascii="Arial" w:eastAsiaTheme="minorEastAsia" w:hAnsi="Arial" w:cs="Arial"/>
                <w:sz w:val="18"/>
                <w:szCs w:val="18"/>
                <w:lang w:eastAsia="zh-CN"/>
              </w:rPr>
              <w:t> </w:t>
            </w:r>
          </w:p>
        </w:tc>
        <w:tc>
          <w:tcPr>
            <w:tcW w:w="1881" w:type="dxa"/>
            <w:hideMark/>
          </w:tcPr>
          <w:p w14:paraId="7B874763" w14:textId="77777777" w:rsidR="004A4B43" w:rsidRPr="005B5CEA" w:rsidRDefault="004A4B43" w:rsidP="006E1B0A">
            <w:pPr>
              <w:rPr>
                <w:rFonts w:ascii="Arial" w:eastAsiaTheme="minorEastAsia" w:hAnsi="Arial" w:cs="Arial"/>
                <w:sz w:val="18"/>
                <w:szCs w:val="18"/>
                <w:lang w:eastAsia="zh-CN"/>
              </w:rPr>
            </w:pPr>
            <w:r w:rsidRPr="005B5CEA">
              <w:rPr>
                <w:rFonts w:ascii="Arial" w:eastAsiaTheme="minorEastAsia" w:hAnsi="Arial" w:cs="Arial"/>
                <w:sz w:val="18"/>
                <w:szCs w:val="18"/>
                <w:lang w:eastAsia="zh-CN"/>
              </w:rPr>
              <w:t> </w:t>
            </w:r>
          </w:p>
        </w:tc>
      </w:tr>
      <w:tr w:rsidR="004A4B43" w:rsidRPr="00692E37" w14:paraId="786A211F" w14:textId="77777777" w:rsidTr="009522FC">
        <w:trPr>
          <w:trHeight w:val="653"/>
        </w:trPr>
        <w:tc>
          <w:tcPr>
            <w:tcW w:w="2030" w:type="dxa"/>
            <w:hideMark/>
          </w:tcPr>
          <w:p w14:paraId="6C6796DA" w14:textId="77777777" w:rsidR="004A4B43" w:rsidRPr="005B5CEA" w:rsidRDefault="004A4B43" w:rsidP="006E1B0A">
            <w:pPr>
              <w:rPr>
                <w:rFonts w:ascii="Arial" w:eastAsiaTheme="minorEastAsia" w:hAnsi="Arial" w:cs="Arial"/>
                <w:sz w:val="18"/>
                <w:szCs w:val="18"/>
                <w:lang w:eastAsia="zh-CN"/>
              </w:rPr>
            </w:pPr>
            <w:r w:rsidRPr="005B5CEA">
              <w:rPr>
                <w:rFonts w:ascii="Arial" w:eastAsiaTheme="minorEastAsia" w:hAnsi="Arial" w:cs="Arial"/>
                <w:sz w:val="18"/>
                <w:szCs w:val="18"/>
                <w:lang w:eastAsia="zh-CN"/>
              </w:rPr>
              <w:t>Visibility and Analytics</w:t>
            </w:r>
          </w:p>
        </w:tc>
        <w:tc>
          <w:tcPr>
            <w:tcW w:w="1883" w:type="dxa"/>
            <w:hideMark/>
          </w:tcPr>
          <w:p w14:paraId="5D1308A7" w14:textId="77777777" w:rsidR="004A4B43" w:rsidRPr="005B5CEA" w:rsidRDefault="004A4B43" w:rsidP="006E1B0A">
            <w:pPr>
              <w:rPr>
                <w:rFonts w:ascii="Arial" w:eastAsiaTheme="minorEastAsia" w:hAnsi="Arial" w:cs="Arial"/>
                <w:sz w:val="18"/>
                <w:szCs w:val="18"/>
                <w:lang w:eastAsia="zh-CN"/>
              </w:rPr>
            </w:pPr>
            <w:r w:rsidRPr="005B5CEA">
              <w:rPr>
                <w:rFonts w:ascii="Arial" w:eastAsiaTheme="minorEastAsia" w:hAnsi="Arial" w:cs="Arial"/>
                <w:sz w:val="18"/>
                <w:szCs w:val="18"/>
                <w:lang w:eastAsia="zh-CN"/>
              </w:rPr>
              <w:t> </w:t>
            </w:r>
          </w:p>
        </w:tc>
        <w:tc>
          <w:tcPr>
            <w:tcW w:w="1980" w:type="dxa"/>
            <w:hideMark/>
          </w:tcPr>
          <w:p w14:paraId="3E3FD864" w14:textId="77777777" w:rsidR="004A4B43" w:rsidRPr="005B5CEA" w:rsidRDefault="004A4B43" w:rsidP="006E1B0A">
            <w:pPr>
              <w:rPr>
                <w:rFonts w:ascii="Arial" w:eastAsiaTheme="minorEastAsia" w:hAnsi="Arial" w:cs="Arial"/>
                <w:sz w:val="18"/>
                <w:szCs w:val="18"/>
                <w:lang w:eastAsia="zh-CN"/>
              </w:rPr>
            </w:pPr>
            <w:r w:rsidRPr="005B5CEA">
              <w:rPr>
                <w:rFonts w:ascii="Arial" w:eastAsiaTheme="minorEastAsia" w:hAnsi="Arial" w:cs="Arial"/>
                <w:sz w:val="18"/>
                <w:szCs w:val="18"/>
                <w:lang w:eastAsia="zh-CN"/>
              </w:rPr>
              <w:t>Secure Logging</w:t>
            </w:r>
          </w:p>
        </w:tc>
        <w:tc>
          <w:tcPr>
            <w:tcW w:w="1857" w:type="dxa"/>
            <w:hideMark/>
          </w:tcPr>
          <w:p w14:paraId="325D597C" w14:textId="77777777" w:rsidR="004A4B43" w:rsidRPr="005B5CEA" w:rsidRDefault="004A4B43" w:rsidP="006E1B0A">
            <w:pPr>
              <w:rPr>
                <w:rFonts w:ascii="Arial" w:eastAsiaTheme="minorEastAsia" w:hAnsi="Arial" w:cs="Arial"/>
                <w:sz w:val="18"/>
                <w:szCs w:val="18"/>
                <w:lang w:eastAsia="zh-CN"/>
              </w:rPr>
            </w:pPr>
            <w:r w:rsidRPr="005B5CEA">
              <w:rPr>
                <w:rFonts w:ascii="Arial" w:eastAsiaTheme="minorEastAsia" w:hAnsi="Arial" w:cs="Arial"/>
                <w:sz w:val="18"/>
                <w:szCs w:val="18"/>
                <w:lang w:eastAsia="zh-CN"/>
              </w:rPr>
              <w:t> </w:t>
            </w:r>
          </w:p>
        </w:tc>
        <w:tc>
          <w:tcPr>
            <w:tcW w:w="1881" w:type="dxa"/>
            <w:hideMark/>
          </w:tcPr>
          <w:p w14:paraId="423EA5C4" w14:textId="77777777" w:rsidR="004A4B43" w:rsidRPr="005B5CEA" w:rsidRDefault="004A4B43" w:rsidP="006E1B0A">
            <w:pPr>
              <w:rPr>
                <w:rFonts w:ascii="Arial" w:eastAsiaTheme="minorEastAsia" w:hAnsi="Arial" w:cs="Arial"/>
                <w:sz w:val="18"/>
                <w:szCs w:val="18"/>
                <w:lang w:eastAsia="zh-CN"/>
              </w:rPr>
            </w:pPr>
            <w:r w:rsidRPr="005B5CEA">
              <w:rPr>
                <w:rFonts w:ascii="Arial" w:eastAsiaTheme="minorEastAsia" w:hAnsi="Arial" w:cs="Arial"/>
                <w:sz w:val="18"/>
                <w:szCs w:val="18"/>
                <w:lang w:eastAsia="zh-CN"/>
              </w:rPr>
              <w:t> </w:t>
            </w:r>
          </w:p>
        </w:tc>
      </w:tr>
      <w:tr w:rsidR="004A4B43" w:rsidRPr="00692E37" w14:paraId="1C0C9850" w14:textId="77777777" w:rsidTr="009522FC">
        <w:trPr>
          <w:trHeight w:val="750"/>
        </w:trPr>
        <w:tc>
          <w:tcPr>
            <w:tcW w:w="2030" w:type="dxa"/>
            <w:hideMark/>
          </w:tcPr>
          <w:p w14:paraId="1A85A90F" w14:textId="77777777" w:rsidR="004A4B43" w:rsidRPr="005B5CEA" w:rsidRDefault="004A4B43" w:rsidP="006E1B0A">
            <w:pPr>
              <w:rPr>
                <w:rFonts w:ascii="Arial" w:eastAsiaTheme="minorEastAsia" w:hAnsi="Arial" w:cs="Arial"/>
                <w:sz w:val="18"/>
                <w:szCs w:val="18"/>
                <w:lang w:eastAsia="zh-CN"/>
              </w:rPr>
            </w:pPr>
            <w:r w:rsidRPr="005B5CEA">
              <w:rPr>
                <w:rFonts w:ascii="Arial" w:eastAsiaTheme="minorEastAsia" w:hAnsi="Arial" w:cs="Arial"/>
                <w:sz w:val="18"/>
                <w:szCs w:val="18"/>
                <w:lang w:eastAsia="zh-CN"/>
              </w:rPr>
              <w:t>Automation and Orchestration</w:t>
            </w:r>
          </w:p>
        </w:tc>
        <w:tc>
          <w:tcPr>
            <w:tcW w:w="1883" w:type="dxa"/>
            <w:hideMark/>
          </w:tcPr>
          <w:p w14:paraId="14B37599" w14:textId="77777777" w:rsidR="004A4B43" w:rsidRPr="005B5CEA" w:rsidRDefault="004A4B43" w:rsidP="006E1B0A">
            <w:pPr>
              <w:rPr>
                <w:rFonts w:ascii="Arial" w:eastAsiaTheme="minorEastAsia" w:hAnsi="Arial" w:cs="Arial"/>
                <w:sz w:val="18"/>
                <w:szCs w:val="18"/>
                <w:lang w:eastAsia="zh-CN"/>
              </w:rPr>
            </w:pPr>
            <w:r w:rsidRPr="005B5CEA">
              <w:rPr>
                <w:rFonts w:ascii="Arial" w:eastAsiaTheme="minorEastAsia" w:hAnsi="Arial" w:cs="Arial"/>
                <w:sz w:val="18"/>
                <w:szCs w:val="18"/>
                <w:lang w:eastAsia="zh-CN"/>
              </w:rPr>
              <w:t> </w:t>
            </w:r>
          </w:p>
        </w:tc>
        <w:tc>
          <w:tcPr>
            <w:tcW w:w="1980" w:type="dxa"/>
            <w:hideMark/>
          </w:tcPr>
          <w:p w14:paraId="43B33D8E" w14:textId="77777777" w:rsidR="004A4B43" w:rsidRPr="005B5CEA" w:rsidRDefault="004A4B43" w:rsidP="006E1B0A">
            <w:pPr>
              <w:rPr>
                <w:rFonts w:ascii="Arial" w:eastAsiaTheme="minorEastAsia" w:hAnsi="Arial" w:cs="Arial"/>
                <w:sz w:val="18"/>
                <w:szCs w:val="18"/>
                <w:lang w:eastAsia="zh-CN"/>
              </w:rPr>
            </w:pPr>
            <w:r w:rsidRPr="005B5CEA">
              <w:rPr>
                <w:rFonts w:ascii="Arial" w:eastAsiaTheme="minorEastAsia" w:hAnsi="Arial" w:cs="Arial"/>
                <w:sz w:val="18"/>
                <w:szCs w:val="18"/>
                <w:lang w:eastAsia="zh-CN"/>
              </w:rPr>
              <w:t> </w:t>
            </w:r>
          </w:p>
        </w:tc>
        <w:tc>
          <w:tcPr>
            <w:tcW w:w="1857" w:type="dxa"/>
            <w:hideMark/>
          </w:tcPr>
          <w:p w14:paraId="4E4D5BA8" w14:textId="77777777" w:rsidR="004A4B43" w:rsidRPr="005B5CEA" w:rsidRDefault="004A4B43" w:rsidP="006E1B0A">
            <w:pPr>
              <w:rPr>
                <w:rFonts w:ascii="Arial" w:eastAsiaTheme="minorEastAsia" w:hAnsi="Arial" w:cs="Arial"/>
                <w:sz w:val="18"/>
                <w:szCs w:val="18"/>
                <w:lang w:eastAsia="zh-CN"/>
              </w:rPr>
            </w:pPr>
            <w:r w:rsidRPr="005B5CEA">
              <w:rPr>
                <w:rFonts w:ascii="Arial" w:eastAsiaTheme="minorEastAsia" w:hAnsi="Arial" w:cs="Arial"/>
                <w:sz w:val="18"/>
                <w:szCs w:val="18"/>
                <w:lang w:eastAsia="zh-CN"/>
              </w:rPr>
              <w:t> </w:t>
            </w:r>
          </w:p>
        </w:tc>
        <w:tc>
          <w:tcPr>
            <w:tcW w:w="1881" w:type="dxa"/>
            <w:hideMark/>
          </w:tcPr>
          <w:p w14:paraId="08C22B87" w14:textId="77777777" w:rsidR="004A4B43" w:rsidRPr="005B5CEA" w:rsidRDefault="004A4B43" w:rsidP="006E1B0A">
            <w:pPr>
              <w:rPr>
                <w:rFonts w:ascii="Arial" w:eastAsiaTheme="minorEastAsia" w:hAnsi="Arial" w:cs="Arial"/>
                <w:sz w:val="18"/>
                <w:szCs w:val="18"/>
                <w:lang w:eastAsia="zh-CN"/>
              </w:rPr>
            </w:pPr>
            <w:r w:rsidRPr="005B5CEA">
              <w:rPr>
                <w:rFonts w:ascii="Arial" w:eastAsiaTheme="minorEastAsia" w:hAnsi="Arial" w:cs="Arial"/>
                <w:sz w:val="18"/>
                <w:szCs w:val="18"/>
                <w:lang w:eastAsia="zh-CN"/>
              </w:rPr>
              <w:t> </w:t>
            </w:r>
          </w:p>
        </w:tc>
      </w:tr>
      <w:tr w:rsidR="004A4B43" w:rsidRPr="00692E37" w14:paraId="59D0E058" w14:textId="77777777" w:rsidTr="009522FC">
        <w:trPr>
          <w:trHeight w:val="460"/>
        </w:trPr>
        <w:tc>
          <w:tcPr>
            <w:tcW w:w="2030" w:type="dxa"/>
            <w:hideMark/>
          </w:tcPr>
          <w:p w14:paraId="2A3BE65E" w14:textId="77777777" w:rsidR="004A4B43" w:rsidRPr="005B5CEA" w:rsidRDefault="004A4B43" w:rsidP="006E1B0A">
            <w:pPr>
              <w:rPr>
                <w:rFonts w:ascii="Arial" w:eastAsiaTheme="minorEastAsia" w:hAnsi="Arial" w:cs="Arial"/>
                <w:sz w:val="18"/>
                <w:szCs w:val="18"/>
                <w:lang w:eastAsia="zh-CN"/>
              </w:rPr>
            </w:pPr>
            <w:r w:rsidRPr="005B5CEA">
              <w:rPr>
                <w:rFonts w:ascii="Arial" w:eastAsiaTheme="minorEastAsia" w:hAnsi="Arial" w:cs="Arial"/>
                <w:sz w:val="18"/>
                <w:szCs w:val="18"/>
                <w:lang w:eastAsia="zh-CN"/>
              </w:rPr>
              <w:t>Governance</w:t>
            </w:r>
          </w:p>
        </w:tc>
        <w:tc>
          <w:tcPr>
            <w:tcW w:w="1883" w:type="dxa"/>
            <w:hideMark/>
          </w:tcPr>
          <w:p w14:paraId="57016B8E" w14:textId="77777777" w:rsidR="004A4B43" w:rsidRPr="005B5CEA" w:rsidRDefault="004A4B43" w:rsidP="006E1B0A">
            <w:pPr>
              <w:rPr>
                <w:rFonts w:ascii="Arial" w:eastAsiaTheme="minorEastAsia" w:hAnsi="Arial" w:cs="Arial"/>
                <w:sz w:val="18"/>
                <w:szCs w:val="18"/>
                <w:lang w:eastAsia="zh-CN"/>
              </w:rPr>
            </w:pPr>
            <w:r w:rsidRPr="005B5CEA">
              <w:rPr>
                <w:rFonts w:ascii="Arial" w:eastAsiaTheme="minorEastAsia" w:hAnsi="Arial" w:cs="Arial"/>
                <w:sz w:val="18"/>
                <w:szCs w:val="18"/>
                <w:lang w:eastAsia="zh-CN"/>
              </w:rPr>
              <w:t> </w:t>
            </w:r>
          </w:p>
        </w:tc>
        <w:tc>
          <w:tcPr>
            <w:tcW w:w="1980" w:type="dxa"/>
            <w:hideMark/>
          </w:tcPr>
          <w:p w14:paraId="6C880465" w14:textId="77777777" w:rsidR="004A4B43" w:rsidRPr="005B5CEA" w:rsidRDefault="004A4B43" w:rsidP="006E1B0A">
            <w:pPr>
              <w:rPr>
                <w:rFonts w:ascii="Arial" w:eastAsiaTheme="minorEastAsia" w:hAnsi="Arial" w:cs="Arial"/>
                <w:sz w:val="18"/>
                <w:szCs w:val="18"/>
                <w:lang w:eastAsia="zh-CN"/>
              </w:rPr>
            </w:pPr>
            <w:r w:rsidRPr="005B5CEA">
              <w:rPr>
                <w:rFonts w:ascii="Arial" w:eastAsiaTheme="minorEastAsia" w:hAnsi="Arial" w:cs="Arial"/>
                <w:sz w:val="18"/>
                <w:szCs w:val="18"/>
                <w:lang w:eastAsia="zh-CN"/>
              </w:rPr>
              <w:t> </w:t>
            </w:r>
          </w:p>
        </w:tc>
        <w:tc>
          <w:tcPr>
            <w:tcW w:w="1857" w:type="dxa"/>
            <w:hideMark/>
          </w:tcPr>
          <w:p w14:paraId="391D806A" w14:textId="77777777" w:rsidR="004A4B43" w:rsidRPr="005B5CEA" w:rsidRDefault="004A4B43" w:rsidP="006E1B0A">
            <w:pPr>
              <w:rPr>
                <w:rFonts w:ascii="Arial" w:eastAsiaTheme="minorEastAsia" w:hAnsi="Arial" w:cs="Arial"/>
                <w:sz w:val="18"/>
                <w:szCs w:val="18"/>
                <w:lang w:eastAsia="zh-CN"/>
              </w:rPr>
            </w:pPr>
            <w:r w:rsidRPr="005B5CEA">
              <w:rPr>
                <w:rFonts w:ascii="Arial" w:eastAsiaTheme="minorEastAsia" w:hAnsi="Arial" w:cs="Arial"/>
                <w:sz w:val="18"/>
                <w:szCs w:val="18"/>
                <w:lang w:eastAsia="zh-CN"/>
              </w:rPr>
              <w:t xml:space="preserve">SBOM, </w:t>
            </w:r>
            <w:r w:rsidRPr="005B5CEA">
              <w:rPr>
                <w:rFonts w:ascii="Arial" w:eastAsiaTheme="minorEastAsia" w:hAnsi="Arial" w:cs="Arial"/>
                <w:b/>
                <w:bCs/>
                <w:sz w:val="18"/>
                <w:szCs w:val="18"/>
                <w:lang w:eastAsia="zh-CN"/>
              </w:rPr>
              <w:t>GSMA NESAS</w:t>
            </w:r>
          </w:p>
        </w:tc>
        <w:tc>
          <w:tcPr>
            <w:tcW w:w="1881" w:type="dxa"/>
            <w:hideMark/>
          </w:tcPr>
          <w:p w14:paraId="3BD447BD" w14:textId="77777777" w:rsidR="004A4B43" w:rsidRPr="005B5CEA" w:rsidRDefault="004A4B43" w:rsidP="006E1B0A">
            <w:pPr>
              <w:rPr>
                <w:rFonts w:ascii="Arial" w:eastAsiaTheme="minorEastAsia" w:hAnsi="Arial" w:cs="Arial"/>
                <w:b/>
                <w:bCs/>
                <w:sz w:val="18"/>
                <w:szCs w:val="18"/>
                <w:lang w:eastAsia="zh-CN"/>
              </w:rPr>
            </w:pPr>
            <w:r w:rsidRPr="005B5CEA">
              <w:rPr>
                <w:rFonts w:ascii="Arial" w:eastAsiaTheme="minorEastAsia" w:hAnsi="Arial" w:cs="Arial"/>
                <w:b/>
                <w:bCs/>
                <w:sz w:val="18"/>
                <w:szCs w:val="18"/>
                <w:lang w:eastAsia="zh-CN"/>
              </w:rPr>
              <w:t>AI/ML security</w:t>
            </w:r>
          </w:p>
        </w:tc>
      </w:tr>
    </w:tbl>
    <w:p w14:paraId="364AFF8C" w14:textId="32FB2839" w:rsidR="00D84646" w:rsidRDefault="004A4B43" w:rsidP="00F31607">
      <w:pPr>
        <w:pStyle w:val="NO"/>
        <w:rPr>
          <w:rFonts w:ascii="Arial" w:eastAsia="Times New Roman" w:hAnsi="Arial" w:cs="Times New Roman"/>
          <w:sz w:val="36"/>
          <w:szCs w:val="20"/>
        </w:rPr>
      </w:pPr>
      <w:r w:rsidRPr="00F32E2C">
        <w:rPr>
          <w:rFonts w:ascii="Times New Roman" w:hAnsi="Times New Roman" w:cs="Times New Roman"/>
          <w:sz w:val="20"/>
          <w:szCs w:val="20"/>
          <w:lang w:eastAsia="zh-CN"/>
        </w:rPr>
        <w:t>NOTE:</w:t>
      </w:r>
      <w:r w:rsidR="004B77A4" w:rsidRPr="00F32E2C">
        <w:rPr>
          <w:rFonts w:ascii="Times New Roman" w:hAnsi="Times New Roman" w:cs="Times New Roman"/>
          <w:sz w:val="20"/>
          <w:szCs w:val="20"/>
          <w:lang w:eastAsia="zh-CN"/>
        </w:rPr>
        <w:tab/>
      </w:r>
      <w:r w:rsidRPr="00F32E2C">
        <w:rPr>
          <w:rFonts w:ascii="Times New Roman" w:hAnsi="Times New Roman" w:cs="Times New Roman"/>
          <w:b/>
          <w:bCs/>
          <w:sz w:val="20"/>
          <w:szCs w:val="20"/>
          <w:lang w:eastAsia="zh-CN"/>
        </w:rPr>
        <w:t>Bold</w:t>
      </w:r>
      <w:r w:rsidRPr="00F32E2C">
        <w:rPr>
          <w:rFonts w:ascii="Times New Roman" w:hAnsi="Times New Roman" w:cs="Times New Roman"/>
          <w:sz w:val="20"/>
          <w:szCs w:val="20"/>
          <w:lang w:eastAsia="zh-CN"/>
        </w:rPr>
        <w:t xml:space="preserve"> indicates a</w:t>
      </w:r>
      <w:r w:rsidR="00AC3E79" w:rsidRPr="00F32E2C">
        <w:rPr>
          <w:rFonts w:ascii="Times New Roman" w:hAnsi="Times New Roman" w:cs="Times New Roman"/>
          <w:sz w:val="20"/>
          <w:szCs w:val="20"/>
          <w:lang w:eastAsia="zh-CN"/>
        </w:rPr>
        <w:t>n</w:t>
      </w:r>
      <w:r w:rsidRPr="00F32E2C">
        <w:rPr>
          <w:rFonts w:ascii="Times New Roman" w:hAnsi="Times New Roman" w:cs="Times New Roman"/>
          <w:sz w:val="20"/>
          <w:szCs w:val="20"/>
          <w:lang w:eastAsia="zh-CN"/>
        </w:rPr>
        <w:t xml:space="preserve"> O-RAN specifications roadmap feature currently being addressed in a WG11 security work item.</w:t>
      </w:r>
      <w:r w:rsidR="00D84646">
        <w:rPr>
          <w:rFonts w:ascii="Arial" w:eastAsia="Times New Roman" w:hAnsi="Arial" w:cs="Times New Roman"/>
          <w:sz w:val="36"/>
          <w:szCs w:val="20"/>
        </w:rPr>
        <w:br w:type="page"/>
      </w:r>
    </w:p>
    <w:p w14:paraId="07441A02" w14:textId="77777777" w:rsidR="00CE5EEE" w:rsidRDefault="00CE5EEE" w:rsidP="00CE5EEE">
      <w:pPr>
        <w:pStyle w:val="Heading1"/>
      </w:pPr>
      <w:bookmarkStart w:id="347" w:name="_Toc169247205"/>
      <w:bookmarkStart w:id="348" w:name="_Toc169610437"/>
      <w:bookmarkStart w:id="349" w:name="_Toc170215717"/>
      <w:bookmarkStart w:id="350" w:name="_Toc170215867"/>
      <w:bookmarkStart w:id="351" w:name="_Toc170729927"/>
      <w:bookmarkStart w:id="352" w:name="_Toc171584133"/>
      <w:bookmarkEnd w:id="347"/>
      <w:bookmarkEnd w:id="348"/>
      <w:bookmarkEnd w:id="349"/>
      <w:bookmarkEnd w:id="350"/>
      <w:bookmarkEnd w:id="351"/>
      <w:bookmarkEnd w:id="352"/>
      <w:r>
        <w:lastRenderedPageBreak/>
        <w:tab/>
      </w:r>
      <w:bookmarkStart w:id="353" w:name="_Toc212036124"/>
      <w:r>
        <w:t>ZTA Threats</w:t>
      </w:r>
      <w:bookmarkEnd w:id="353"/>
      <w:r>
        <w:t xml:space="preserve"> </w:t>
      </w:r>
    </w:p>
    <w:p w14:paraId="5AA67D11" w14:textId="77777777" w:rsidR="00CE5EEE" w:rsidRDefault="00CE5EEE" w:rsidP="00CE5EEE">
      <w:pPr>
        <w:pStyle w:val="Heading2"/>
      </w:pPr>
      <w:r>
        <w:t xml:space="preserve"> </w:t>
      </w:r>
      <w:r>
        <w:tab/>
      </w:r>
      <w:bookmarkStart w:id="354" w:name="_Toc212036125"/>
      <w:r>
        <w:t>Introduction</w:t>
      </w:r>
      <w:bookmarkEnd w:id="354"/>
    </w:p>
    <w:p w14:paraId="4018D3CF" w14:textId="0B6A9D61" w:rsidR="00CE5EEE" w:rsidRPr="0002467A" w:rsidRDefault="00CE5EEE" w:rsidP="00CE5EEE">
      <w:pPr>
        <w:rPr>
          <w:rFonts w:ascii="Times New Roman" w:hAnsi="Times New Roman"/>
          <w:sz w:val="20"/>
        </w:rPr>
      </w:pPr>
      <w:r w:rsidRPr="0002467A">
        <w:rPr>
          <w:rFonts w:ascii="Times New Roman" w:hAnsi="Times New Roman" w:cs="Times New Roman"/>
          <w:sz w:val="20"/>
          <w:szCs w:val="20"/>
        </w:rPr>
        <w:t xml:space="preserve">This clause reviews the O-RAN Security Threat Modeling and Risk </w:t>
      </w:r>
      <w:r w:rsidR="003E23D6">
        <w:rPr>
          <w:rFonts w:ascii="Times New Roman" w:hAnsi="Times New Roman" w:cs="Times New Roman"/>
          <w:sz w:val="20"/>
          <w:szCs w:val="20"/>
        </w:rPr>
        <w:t>A</w:t>
      </w:r>
      <w:r w:rsidRPr="0002467A">
        <w:rPr>
          <w:rFonts w:ascii="Times New Roman" w:hAnsi="Times New Roman" w:cs="Times New Roman"/>
          <w:sz w:val="20"/>
          <w:szCs w:val="20"/>
        </w:rPr>
        <w:t>ssessment TR [i.4] for existing threats.</w:t>
      </w:r>
      <w:r w:rsidRPr="0002467A">
        <w:rPr>
          <w:rFonts w:ascii="Times New Roman" w:hAnsi="Times New Roman" w:cs="Times New Roman"/>
        </w:rPr>
        <w:t xml:space="preserve"> </w:t>
      </w:r>
    </w:p>
    <w:p w14:paraId="138295DA" w14:textId="77777777" w:rsidR="00CE5EEE" w:rsidRDefault="00CE5EEE" w:rsidP="00CE5EEE">
      <w:pPr>
        <w:pStyle w:val="Heading2"/>
      </w:pPr>
      <w:r>
        <w:t xml:space="preserve"> </w:t>
      </w:r>
      <w:r>
        <w:tab/>
      </w:r>
      <w:bookmarkStart w:id="355" w:name="_Toc212036126"/>
      <w:r>
        <w:t>Mapping of the existing Security Principles to ZT Tenets</w:t>
      </w:r>
      <w:bookmarkEnd w:id="355"/>
    </w:p>
    <w:p w14:paraId="13BB8405" w14:textId="764724FB" w:rsidR="00CE5EEE" w:rsidRPr="000229A8" w:rsidRDefault="00CE5EEE" w:rsidP="00CE5EEE">
      <w:pPr>
        <w:rPr>
          <w:rFonts w:ascii="Times New Roman" w:hAnsi="Times New Roman"/>
          <w:kern w:val="0"/>
          <w:sz w:val="20"/>
          <w:szCs w:val="22"/>
          <w14:ligatures w14:val="none"/>
        </w:rPr>
      </w:pPr>
      <w:r w:rsidRPr="000229A8">
        <w:rPr>
          <w:rFonts w:ascii="Times New Roman" w:hAnsi="Times New Roman"/>
          <w:kern w:val="0"/>
          <w:sz w:val="20"/>
          <w:szCs w:val="22"/>
          <w14:ligatures w14:val="none"/>
        </w:rPr>
        <w:t xml:space="preserve">In the O-RAN Security Threat Modeling and Risk Assessment TR [i.4] all Threats are being mapped to Security Principles (see [i.4] clause 8.2). In order to analyse which of the Threats are related to ZT tenets and whether they are properly covered by security principles, the security principles need to be mapped to the ZT tenets. [i.4] clause 8 provides such a mapping. </w:t>
      </w:r>
      <w:r w:rsidRPr="000229A8">
        <w:rPr>
          <w:rFonts w:ascii="Times New Roman" w:hAnsi="Times New Roman"/>
          <w:kern w:val="0"/>
          <w:sz w:val="20"/>
          <w:szCs w:val="22"/>
          <w14:ligatures w14:val="none"/>
        </w:rPr>
        <w:fldChar w:fldCharType="begin"/>
      </w:r>
      <w:r w:rsidRPr="000229A8">
        <w:rPr>
          <w:rFonts w:ascii="Times New Roman" w:hAnsi="Times New Roman"/>
          <w:kern w:val="0"/>
          <w:sz w:val="20"/>
          <w:szCs w:val="22"/>
          <w14:ligatures w14:val="none"/>
        </w:rPr>
        <w:instrText xml:space="preserve"> REF _Ref164952202 \h  \* MERGEFORMAT </w:instrText>
      </w:r>
      <w:r w:rsidRPr="000229A8">
        <w:rPr>
          <w:rFonts w:ascii="Times New Roman" w:hAnsi="Times New Roman"/>
          <w:kern w:val="0"/>
          <w:sz w:val="20"/>
          <w:szCs w:val="22"/>
          <w14:ligatures w14:val="none"/>
        </w:rPr>
      </w:r>
      <w:r w:rsidRPr="000229A8">
        <w:rPr>
          <w:rFonts w:ascii="Times New Roman" w:hAnsi="Times New Roman"/>
          <w:kern w:val="0"/>
          <w:sz w:val="20"/>
          <w:szCs w:val="22"/>
          <w14:ligatures w14:val="none"/>
        </w:rPr>
        <w:fldChar w:fldCharType="separate"/>
      </w:r>
      <w:r w:rsidR="007F7641" w:rsidRPr="000229A8">
        <w:rPr>
          <w:rFonts w:ascii="Times New Roman" w:hAnsi="Times New Roman"/>
          <w:kern w:val="0"/>
          <w:sz w:val="20"/>
          <w:szCs w:val="22"/>
          <w14:ligatures w14:val="none"/>
        </w:rPr>
        <w:t>Table 8.2</w:t>
      </w:r>
      <w:r w:rsidR="007F7641" w:rsidRPr="000229A8">
        <w:rPr>
          <w:rFonts w:ascii="Times New Roman" w:hAnsi="Times New Roman"/>
          <w:kern w:val="0"/>
          <w:sz w:val="20"/>
          <w:szCs w:val="22"/>
          <w14:ligatures w14:val="none"/>
        </w:rPr>
        <w:noBreakHyphen/>
        <w:t>1</w:t>
      </w:r>
      <w:r w:rsidRPr="000229A8">
        <w:rPr>
          <w:rFonts w:ascii="Times New Roman" w:hAnsi="Times New Roman"/>
          <w:kern w:val="0"/>
          <w:sz w:val="20"/>
          <w:szCs w:val="22"/>
          <w14:ligatures w14:val="none"/>
        </w:rPr>
        <w:fldChar w:fldCharType="end"/>
      </w:r>
      <w:r w:rsidRPr="000229A8">
        <w:rPr>
          <w:rFonts w:ascii="Times New Roman" w:hAnsi="Times New Roman"/>
          <w:kern w:val="0"/>
          <w:sz w:val="20"/>
          <w:szCs w:val="22"/>
          <w14:ligatures w14:val="none"/>
        </w:rPr>
        <w:t xml:space="preserve"> </w:t>
      </w:r>
      <w:r w:rsidR="00FE4E3C" w:rsidRPr="000229A8">
        <w:rPr>
          <w:rFonts w:ascii="Times New Roman" w:hAnsi="Times New Roman"/>
          <w:kern w:val="0"/>
          <w:sz w:val="20"/>
          <w:szCs w:val="22"/>
          <w14:ligatures w14:val="none"/>
        </w:rPr>
        <w:t xml:space="preserve">represents </w:t>
      </w:r>
      <w:r w:rsidRPr="000229A8">
        <w:rPr>
          <w:rFonts w:ascii="Times New Roman" w:hAnsi="Times New Roman"/>
          <w:kern w:val="0"/>
          <w:sz w:val="20"/>
          <w:szCs w:val="22"/>
          <w14:ligatures w14:val="none"/>
        </w:rPr>
        <w:t>this mapping</w:t>
      </w:r>
      <w:r w:rsidR="007B4233" w:rsidRPr="000229A8">
        <w:rPr>
          <w:rFonts w:ascii="Times New Roman" w:hAnsi="Times New Roman"/>
          <w:kern w:val="0"/>
          <w:sz w:val="20"/>
          <w:szCs w:val="22"/>
          <w14:ligatures w14:val="none"/>
        </w:rPr>
        <w:t>, which has been updated for the O-RAN Security Threat Modeling and Risk Assessment TR</w:t>
      </w:r>
      <w:r w:rsidRPr="000229A8">
        <w:rPr>
          <w:rFonts w:ascii="Times New Roman" w:hAnsi="Times New Roman"/>
          <w:kern w:val="0"/>
          <w:sz w:val="20"/>
          <w:szCs w:val="22"/>
          <w14:ligatures w14:val="none"/>
        </w:rPr>
        <w:t>.</w:t>
      </w:r>
    </w:p>
    <w:p w14:paraId="1BC473A8" w14:textId="527372A6" w:rsidR="00CE5EEE" w:rsidRPr="008C6B34" w:rsidRDefault="00CE5EEE" w:rsidP="00CE5EEE">
      <w:pPr>
        <w:pStyle w:val="TH"/>
        <w:rPr>
          <w:kern w:val="0"/>
          <w:szCs w:val="22"/>
          <w14:ligatures w14:val="none"/>
        </w:rPr>
      </w:pPr>
      <w:bookmarkStart w:id="356" w:name="_Ref164952202"/>
      <w:bookmarkStart w:id="357" w:name="_Toc212036329"/>
      <w:r w:rsidRPr="008C6B34">
        <w:rPr>
          <w:kern w:val="0"/>
          <w:szCs w:val="22"/>
          <w14:ligatures w14:val="none"/>
        </w:rPr>
        <w:lastRenderedPageBreak/>
        <w:t xml:space="preserve">Table </w:t>
      </w:r>
      <w:r w:rsidR="00AE35DF" w:rsidRPr="008C6B34">
        <w:rPr>
          <w:kern w:val="0"/>
          <w:szCs w:val="22"/>
          <w14:ligatures w14:val="none"/>
        </w:rPr>
        <w:t>8.2</w:t>
      </w:r>
      <w:bookmarkEnd w:id="356"/>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1</w:t>
      </w:r>
      <w:r w:rsidR="002C6E3B">
        <w:rPr>
          <w:kern w:val="0"/>
          <w:szCs w:val="22"/>
          <w14:ligatures w14:val="none"/>
        </w:rPr>
        <w:fldChar w:fldCharType="end"/>
      </w:r>
      <w:r w:rsidRPr="008C6B34">
        <w:rPr>
          <w:kern w:val="0"/>
          <w:szCs w:val="22"/>
          <w14:ligatures w14:val="none"/>
        </w:rPr>
        <w:t>: Mapping of security principles to ZT tenets</w:t>
      </w:r>
      <w:bookmarkEnd w:id="357"/>
    </w:p>
    <w:tbl>
      <w:tblPr>
        <w:tblStyle w:val="GridTable2-Accent41"/>
        <w:tblW w:w="9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31"/>
        <w:gridCol w:w="648"/>
        <w:gridCol w:w="648"/>
        <w:gridCol w:w="648"/>
        <w:gridCol w:w="648"/>
        <w:gridCol w:w="648"/>
        <w:gridCol w:w="648"/>
        <w:gridCol w:w="648"/>
      </w:tblGrid>
      <w:tr w:rsidR="00CE5EEE" w14:paraId="18B68986" w14:textId="77777777" w:rsidTr="00E0031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831" w:type="dxa"/>
            <w:vMerge w:val="restart"/>
            <w:tcBorders>
              <w:top w:val="single" w:sz="4" w:space="0" w:color="000000"/>
              <w:left w:val="single" w:sz="4" w:space="0" w:color="000000"/>
              <w:bottom w:val="single" w:sz="4" w:space="0" w:color="000000"/>
              <w:right w:val="single" w:sz="4" w:space="0" w:color="000000"/>
            </w:tcBorders>
          </w:tcPr>
          <w:p w14:paraId="5A95C494" w14:textId="77777777" w:rsidR="00CE5EEE" w:rsidRPr="00C3672F" w:rsidRDefault="00CE5EEE" w:rsidP="008C6B34">
            <w:pPr>
              <w:pStyle w:val="TAH"/>
              <w:rPr>
                <w:rFonts w:cs="Arial"/>
                <w:color w:val="000000" w:themeColor="text1"/>
                <w:szCs w:val="18"/>
              </w:rPr>
            </w:pPr>
            <w:r w:rsidRPr="008C6B34">
              <w:rPr>
                <w:b/>
                <w:color w:val="auto"/>
                <w:lang w:eastAsia="zh-CN"/>
              </w:rPr>
              <w:t>Security Principles</w:t>
            </w:r>
          </w:p>
        </w:tc>
        <w:tc>
          <w:tcPr>
            <w:tcW w:w="4536" w:type="dxa"/>
            <w:gridSpan w:val="7"/>
            <w:tcBorders>
              <w:top w:val="single" w:sz="4" w:space="0" w:color="000000"/>
              <w:left w:val="single" w:sz="4" w:space="0" w:color="000000"/>
              <w:bottom w:val="single" w:sz="4" w:space="0" w:color="000000"/>
              <w:right w:val="single" w:sz="4" w:space="0" w:color="000000"/>
            </w:tcBorders>
          </w:tcPr>
          <w:p w14:paraId="3EA345B8" w14:textId="77777777" w:rsidR="00CE5EEE" w:rsidRPr="00C3672F" w:rsidRDefault="00CE5EEE" w:rsidP="008C6B34">
            <w:pPr>
              <w:pStyle w:val="TAH"/>
              <w:cnfStyle w:val="100000000000" w:firstRow="1" w:lastRow="0" w:firstColumn="0" w:lastColumn="0" w:oddVBand="0" w:evenVBand="0" w:oddHBand="0" w:evenHBand="0" w:firstRowFirstColumn="0" w:firstRowLastColumn="0" w:lastRowFirstColumn="0" w:lastRowLastColumn="0"/>
              <w:rPr>
                <w:rFonts w:cs="Arial"/>
                <w:color w:val="000000" w:themeColor="text1"/>
                <w:szCs w:val="18"/>
              </w:rPr>
            </w:pPr>
            <w:r w:rsidRPr="008C6B34">
              <w:rPr>
                <w:b/>
                <w:color w:val="auto"/>
                <w:lang w:eastAsia="zh-CN"/>
              </w:rPr>
              <w:t>ZT Tenets</w:t>
            </w:r>
          </w:p>
        </w:tc>
      </w:tr>
      <w:tr w:rsidR="00CE5EEE" w14:paraId="5C46CE3D" w14:textId="77777777" w:rsidTr="00E0031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831" w:type="dxa"/>
            <w:vMerge/>
            <w:tcBorders>
              <w:top w:val="single" w:sz="4" w:space="0" w:color="000000"/>
              <w:left w:val="single" w:sz="4" w:space="0" w:color="000000"/>
              <w:bottom w:val="single" w:sz="4" w:space="0" w:color="000000"/>
              <w:right w:val="single" w:sz="4" w:space="0" w:color="000000"/>
            </w:tcBorders>
          </w:tcPr>
          <w:p w14:paraId="2DC69FD0" w14:textId="77777777" w:rsidR="00CE5EEE" w:rsidRPr="00C3672F" w:rsidRDefault="00CE5EEE">
            <w:pPr>
              <w:rPr>
                <w:rFonts w:ascii="Arial" w:hAnsi="Arial" w:cs="Arial"/>
                <w:color w:val="000000" w:themeColor="text1"/>
                <w:sz w:val="18"/>
                <w:szCs w:val="18"/>
              </w:rPr>
            </w:pPr>
          </w:p>
        </w:tc>
        <w:tc>
          <w:tcPr>
            <w:tcW w:w="648" w:type="dxa"/>
            <w:tcBorders>
              <w:top w:val="single" w:sz="4" w:space="0" w:color="000000"/>
              <w:left w:val="single" w:sz="4" w:space="0" w:color="000000"/>
              <w:bottom w:val="single" w:sz="4" w:space="0" w:color="000000"/>
              <w:right w:val="single" w:sz="4" w:space="0" w:color="000000"/>
            </w:tcBorders>
          </w:tcPr>
          <w:p w14:paraId="37EDC900" w14:textId="77777777" w:rsidR="00CE5EEE" w:rsidRPr="00C3672F" w:rsidRDefault="00CE5EEE">
            <w:pP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3672F">
              <w:rPr>
                <w:rFonts w:ascii="Arial" w:hAnsi="Arial" w:cs="Arial"/>
                <w:color w:val="000000" w:themeColor="text1"/>
                <w:sz w:val="18"/>
                <w:szCs w:val="18"/>
              </w:rPr>
              <w:t>1</w:t>
            </w:r>
          </w:p>
        </w:tc>
        <w:tc>
          <w:tcPr>
            <w:tcW w:w="648" w:type="dxa"/>
            <w:tcBorders>
              <w:top w:val="single" w:sz="4" w:space="0" w:color="000000"/>
              <w:left w:val="single" w:sz="4" w:space="0" w:color="000000"/>
              <w:bottom w:val="single" w:sz="4" w:space="0" w:color="000000"/>
              <w:right w:val="single" w:sz="4" w:space="0" w:color="000000"/>
            </w:tcBorders>
          </w:tcPr>
          <w:p w14:paraId="3844E80E" w14:textId="77777777" w:rsidR="00CE5EEE" w:rsidRPr="00C3672F" w:rsidRDefault="00CE5EEE">
            <w:pP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3672F">
              <w:rPr>
                <w:rFonts w:ascii="Arial" w:hAnsi="Arial" w:cs="Arial"/>
                <w:color w:val="000000" w:themeColor="text1"/>
                <w:sz w:val="18"/>
                <w:szCs w:val="18"/>
              </w:rPr>
              <w:t>2</w:t>
            </w:r>
          </w:p>
        </w:tc>
        <w:tc>
          <w:tcPr>
            <w:tcW w:w="648" w:type="dxa"/>
            <w:tcBorders>
              <w:top w:val="single" w:sz="4" w:space="0" w:color="000000"/>
              <w:left w:val="single" w:sz="4" w:space="0" w:color="000000"/>
              <w:bottom w:val="single" w:sz="4" w:space="0" w:color="000000"/>
              <w:right w:val="single" w:sz="4" w:space="0" w:color="000000"/>
            </w:tcBorders>
          </w:tcPr>
          <w:p w14:paraId="46873FDF" w14:textId="77777777" w:rsidR="00CE5EEE" w:rsidRPr="00C3672F" w:rsidRDefault="00CE5EEE">
            <w:pP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3672F">
              <w:rPr>
                <w:rFonts w:ascii="Arial" w:hAnsi="Arial" w:cs="Arial"/>
                <w:color w:val="000000" w:themeColor="text1"/>
                <w:sz w:val="18"/>
                <w:szCs w:val="18"/>
              </w:rPr>
              <w:t>3</w:t>
            </w:r>
          </w:p>
        </w:tc>
        <w:tc>
          <w:tcPr>
            <w:tcW w:w="648" w:type="dxa"/>
            <w:tcBorders>
              <w:top w:val="single" w:sz="4" w:space="0" w:color="000000"/>
              <w:left w:val="single" w:sz="4" w:space="0" w:color="000000"/>
              <w:bottom w:val="single" w:sz="4" w:space="0" w:color="000000"/>
              <w:right w:val="single" w:sz="4" w:space="0" w:color="000000"/>
            </w:tcBorders>
          </w:tcPr>
          <w:p w14:paraId="4DAA1F3C" w14:textId="77777777" w:rsidR="00CE5EEE" w:rsidRPr="00C3672F" w:rsidRDefault="00CE5EEE">
            <w:pP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3672F">
              <w:rPr>
                <w:rFonts w:ascii="Arial" w:hAnsi="Arial" w:cs="Arial"/>
                <w:color w:val="000000" w:themeColor="text1"/>
                <w:sz w:val="18"/>
                <w:szCs w:val="18"/>
              </w:rPr>
              <w:t>4</w:t>
            </w:r>
          </w:p>
        </w:tc>
        <w:tc>
          <w:tcPr>
            <w:tcW w:w="648" w:type="dxa"/>
            <w:tcBorders>
              <w:top w:val="single" w:sz="4" w:space="0" w:color="000000"/>
              <w:left w:val="single" w:sz="4" w:space="0" w:color="000000"/>
              <w:bottom w:val="single" w:sz="4" w:space="0" w:color="000000"/>
              <w:right w:val="single" w:sz="4" w:space="0" w:color="000000"/>
            </w:tcBorders>
          </w:tcPr>
          <w:p w14:paraId="127D16BE" w14:textId="77777777" w:rsidR="00CE5EEE" w:rsidRPr="00C3672F" w:rsidRDefault="00CE5EEE">
            <w:pP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3672F">
              <w:rPr>
                <w:rFonts w:ascii="Arial" w:hAnsi="Arial" w:cs="Arial"/>
                <w:color w:val="000000" w:themeColor="text1"/>
                <w:sz w:val="18"/>
                <w:szCs w:val="18"/>
              </w:rPr>
              <w:t>5</w:t>
            </w:r>
          </w:p>
        </w:tc>
        <w:tc>
          <w:tcPr>
            <w:tcW w:w="648" w:type="dxa"/>
            <w:tcBorders>
              <w:top w:val="single" w:sz="4" w:space="0" w:color="000000"/>
              <w:left w:val="single" w:sz="4" w:space="0" w:color="000000"/>
              <w:bottom w:val="single" w:sz="4" w:space="0" w:color="000000"/>
              <w:right w:val="single" w:sz="4" w:space="0" w:color="000000"/>
            </w:tcBorders>
          </w:tcPr>
          <w:p w14:paraId="63DE379C" w14:textId="77777777" w:rsidR="00CE5EEE" w:rsidRPr="00C3672F" w:rsidRDefault="00CE5EEE">
            <w:pP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3672F">
              <w:rPr>
                <w:rFonts w:ascii="Arial" w:hAnsi="Arial" w:cs="Arial"/>
                <w:color w:val="000000" w:themeColor="text1"/>
                <w:sz w:val="18"/>
                <w:szCs w:val="18"/>
              </w:rPr>
              <w:t>6</w:t>
            </w:r>
          </w:p>
        </w:tc>
        <w:tc>
          <w:tcPr>
            <w:tcW w:w="648" w:type="dxa"/>
            <w:tcBorders>
              <w:top w:val="single" w:sz="4" w:space="0" w:color="000000"/>
              <w:left w:val="single" w:sz="4" w:space="0" w:color="000000"/>
              <w:bottom w:val="single" w:sz="4" w:space="0" w:color="000000"/>
              <w:right w:val="single" w:sz="4" w:space="0" w:color="000000"/>
            </w:tcBorders>
          </w:tcPr>
          <w:p w14:paraId="5F084B8A" w14:textId="77777777" w:rsidR="00CE5EEE" w:rsidRPr="00C3672F" w:rsidRDefault="00CE5EEE">
            <w:pP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3672F">
              <w:rPr>
                <w:rFonts w:ascii="Arial" w:hAnsi="Arial" w:cs="Arial"/>
                <w:color w:val="000000" w:themeColor="text1"/>
                <w:sz w:val="18"/>
                <w:szCs w:val="18"/>
              </w:rPr>
              <w:t>7</w:t>
            </w:r>
          </w:p>
        </w:tc>
      </w:tr>
      <w:tr w:rsidR="00E00311" w14:paraId="118CCE60"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831" w:type="dxa"/>
            <w:tcBorders>
              <w:top w:val="single" w:sz="4" w:space="0" w:color="000000"/>
              <w:bottom w:val="single" w:sz="4" w:space="0" w:color="auto"/>
              <w:right w:val="single" w:sz="4" w:space="0" w:color="auto"/>
            </w:tcBorders>
            <w:shd w:val="clear" w:color="auto" w:fill="FFFFFF" w:themeFill="background1"/>
          </w:tcPr>
          <w:p w14:paraId="2362E396" w14:textId="77777777" w:rsidR="00E00311" w:rsidRPr="00C3672F" w:rsidRDefault="00E00311" w:rsidP="00E00311">
            <w:pPr>
              <w:rPr>
                <w:rFonts w:ascii="Arial" w:hAnsi="Arial" w:cs="Arial"/>
                <w:color w:val="000000" w:themeColor="text1"/>
                <w:sz w:val="18"/>
                <w:szCs w:val="18"/>
              </w:rPr>
            </w:pPr>
            <w:r w:rsidRPr="00C3672F">
              <w:rPr>
                <w:rFonts w:ascii="Arial" w:hAnsi="Arial" w:cs="Arial"/>
                <w:color w:val="000000" w:themeColor="text1"/>
                <w:sz w:val="18"/>
                <w:szCs w:val="18"/>
              </w:rPr>
              <w:t>SP-AUTH - Mutual Authentication</w:t>
            </w:r>
          </w:p>
        </w:tc>
        <w:tc>
          <w:tcPr>
            <w:tcW w:w="648" w:type="dxa"/>
            <w:tcBorders>
              <w:top w:val="single" w:sz="4" w:space="0" w:color="000000"/>
              <w:left w:val="single" w:sz="4" w:space="0" w:color="auto"/>
              <w:bottom w:val="single" w:sz="4" w:space="0" w:color="auto"/>
              <w:right w:val="single" w:sz="4" w:space="0" w:color="auto"/>
            </w:tcBorders>
            <w:shd w:val="clear" w:color="auto" w:fill="FFFFFF" w:themeFill="background1"/>
            <w:vAlign w:val="center"/>
          </w:tcPr>
          <w:p w14:paraId="23C1BAC6" w14:textId="7777777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p>
        </w:tc>
        <w:tc>
          <w:tcPr>
            <w:tcW w:w="648" w:type="dxa"/>
            <w:tcBorders>
              <w:top w:val="single" w:sz="4" w:space="0" w:color="000000"/>
              <w:left w:val="single" w:sz="4" w:space="0" w:color="auto"/>
              <w:bottom w:val="single" w:sz="4" w:space="0" w:color="auto"/>
              <w:right w:val="single" w:sz="4" w:space="0" w:color="auto"/>
            </w:tcBorders>
            <w:shd w:val="clear" w:color="auto" w:fill="FFFFFF" w:themeFill="background1"/>
            <w:vAlign w:val="center"/>
          </w:tcPr>
          <w:p w14:paraId="5A270A21" w14:textId="1E5D7495"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sidRPr="00C3672F">
              <w:rPr>
                <w:rFonts w:ascii="Arial" w:hAnsi="Arial" w:cs="Arial"/>
                <w:color w:val="000000" w:themeColor="text1"/>
                <w:szCs w:val="20"/>
              </w:rPr>
              <w:t>X</w:t>
            </w:r>
          </w:p>
        </w:tc>
        <w:tc>
          <w:tcPr>
            <w:tcW w:w="648" w:type="dxa"/>
            <w:tcBorders>
              <w:top w:val="single" w:sz="4" w:space="0" w:color="000000"/>
              <w:left w:val="single" w:sz="4" w:space="0" w:color="auto"/>
              <w:bottom w:val="single" w:sz="4" w:space="0" w:color="auto"/>
              <w:right w:val="single" w:sz="4" w:space="0" w:color="auto"/>
            </w:tcBorders>
            <w:shd w:val="clear" w:color="auto" w:fill="FFFFFF" w:themeFill="background1"/>
            <w:vAlign w:val="center"/>
          </w:tcPr>
          <w:p w14:paraId="26BC89C7" w14:textId="446CC353"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sidRPr="00C3672F">
              <w:rPr>
                <w:rFonts w:ascii="Arial" w:hAnsi="Arial" w:cs="Arial"/>
                <w:color w:val="000000" w:themeColor="text1"/>
                <w:szCs w:val="20"/>
              </w:rPr>
              <w:t>X</w:t>
            </w:r>
          </w:p>
        </w:tc>
        <w:tc>
          <w:tcPr>
            <w:tcW w:w="648" w:type="dxa"/>
            <w:tcBorders>
              <w:top w:val="single" w:sz="4" w:space="0" w:color="000000"/>
              <w:left w:val="single" w:sz="4" w:space="0" w:color="auto"/>
              <w:bottom w:val="single" w:sz="4" w:space="0" w:color="auto"/>
              <w:right w:val="single" w:sz="4" w:space="0" w:color="auto"/>
            </w:tcBorders>
            <w:shd w:val="clear" w:color="auto" w:fill="FFFFFF" w:themeFill="background1"/>
            <w:vAlign w:val="center"/>
          </w:tcPr>
          <w:p w14:paraId="29FE5F73" w14:textId="5ED2FFDA"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sidRPr="00C3672F">
              <w:rPr>
                <w:rFonts w:ascii="Arial" w:hAnsi="Arial" w:cs="Arial"/>
                <w:color w:val="000000" w:themeColor="text1"/>
                <w:szCs w:val="20"/>
              </w:rPr>
              <w:t>X</w:t>
            </w:r>
          </w:p>
        </w:tc>
        <w:tc>
          <w:tcPr>
            <w:tcW w:w="648" w:type="dxa"/>
            <w:tcBorders>
              <w:top w:val="single" w:sz="4" w:space="0" w:color="000000"/>
              <w:left w:val="single" w:sz="4" w:space="0" w:color="auto"/>
              <w:bottom w:val="single" w:sz="4" w:space="0" w:color="auto"/>
              <w:right w:val="single" w:sz="4" w:space="0" w:color="auto"/>
            </w:tcBorders>
            <w:shd w:val="clear" w:color="auto" w:fill="FFFFFF" w:themeFill="background1"/>
            <w:vAlign w:val="center"/>
          </w:tcPr>
          <w:p w14:paraId="1EA0958C" w14:textId="7777777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p>
        </w:tc>
        <w:tc>
          <w:tcPr>
            <w:tcW w:w="648" w:type="dxa"/>
            <w:tcBorders>
              <w:top w:val="single" w:sz="4" w:space="0" w:color="000000"/>
              <w:left w:val="single" w:sz="4" w:space="0" w:color="auto"/>
              <w:bottom w:val="single" w:sz="4" w:space="0" w:color="auto"/>
              <w:right w:val="single" w:sz="4" w:space="0" w:color="auto"/>
            </w:tcBorders>
            <w:shd w:val="clear" w:color="auto" w:fill="FFFFFF" w:themeFill="background1"/>
            <w:vAlign w:val="center"/>
          </w:tcPr>
          <w:p w14:paraId="1195DC60" w14:textId="0D49228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sidRPr="00C3672F">
              <w:rPr>
                <w:rFonts w:ascii="Arial" w:hAnsi="Arial" w:cs="Arial"/>
                <w:color w:val="000000" w:themeColor="text1"/>
                <w:szCs w:val="20"/>
              </w:rPr>
              <w:t>X</w:t>
            </w:r>
          </w:p>
        </w:tc>
        <w:tc>
          <w:tcPr>
            <w:tcW w:w="648" w:type="dxa"/>
            <w:tcBorders>
              <w:top w:val="single" w:sz="4" w:space="0" w:color="000000"/>
              <w:left w:val="single" w:sz="4" w:space="0" w:color="auto"/>
              <w:bottom w:val="single" w:sz="4" w:space="0" w:color="auto"/>
            </w:tcBorders>
            <w:shd w:val="clear" w:color="auto" w:fill="FFFFFF" w:themeFill="background1"/>
            <w:vAlign w:val="center"/>
          </w:tcPr>
          <w:p w14:paraId="3D341169" w14:textId="7777777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p>
        </w:tc>
      </w:tr>
      <w:tr w:rsidR="00E00311" w14:paraId="463DDBBF"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831" w:type="dxa"/>
            <w:tcBorders>
              <w:top w:val="single" w:sz="4" w:space="0" w:color="auto"/>
              <w:bottom w:val="single" w:sz="4" w:space="0" w:color="auto"/>
              <w:right w:val="single" w:sz="4" w:space="0" w:color="auto"/>
            </w:tcBorders>
            <w:shd w:val="clear" w:color="auto" w:fill="FFFFFF" w:themeFill="background1"/>
          </w:tcPr>
          <w:p w14:paraId="61D5FB8F" w14:textId="77777777" w:rsidR="00E00311" w:rsidRPr="00C3672F" w:rsidRDefault="00E00311" w:rsidP="00E00311">
            <w:pPr>
              <w:rPr>
                <w:rFonts w:ascii="Arial" w:hAnsi="Arial" w:cs="Arial"/>
                <w:color w:val="000000" w:themeColor="text1"/>
                <w:sz w:val="18"/>
                <w:szCs w:val="18"/>
              </w:rPr>
            </w:pPr>
            <w:r w:rsidRPr="00C3672F">
              <w:rPr>
                <w:rFonts w:ascii="Arial" w:hAnsi="Arial" w:cs="Arial"/>
                <w:color w:val="000000" w:themeColor="text1"/>
                <w:sz w:val="18"/>
                <w:szCs w:val="18"/>
              </w:rPr>
              <w:t>SP-ACC - Access Control</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20901D" w14:textId="5DDBA4CA"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458958" w14:textId="7777777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B2C286" w14:textId="0E0E3E2E"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sidRPr="00C3672F">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DD4214" w14:textId="1FDAA20C"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sidRPr="00C3672F">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3CEA54" w14:textId="7777777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F69C77" w14:textId="10ED0854"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sidRPr="00C3672F">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tcBorders>
            <w:shd w:val="clear" w:color="auto" w:fill="FFFFFF" w:themeFill="background1"/>
            <w:vAlign w:val="center"/>
          </w:tcPr>
          <w:p w14:paraId="00DD5621" w14:textId="7777777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p>
        </w:tc>
      </w:tr>
      <w:tr w:rsidR="00E00311" w14:paraId="0868EE44"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831" w:type="dxa"/>
            <w:tcBorders>
              <w:top w:val="single" w:sz="4" w:space="0" w:color="auto"/>
              <w:bottom w:val="single" w:sz="4" w:space="0" w:color="auto"/>
              <w:right w:val="single" w:sz="4" w:space="0" w:color="auto"/>
            </w:tcBorders>
            <w:shd w:val="clear" w:color="auto" w:fill="FFFFFF" w:themeFill="background1"/>
          </w:tcPr>
          <w:p w14:paraId="4E240B39" w14:textId="77777777" w:rsidR="00E00311" w:rsidRPr="00C3672F" w:rsidRDefault="00E00311" w:rsidP="00E00311">
            <w:pPr>
              <w:rPr>
                <w:rFonts w:ascii="Arial" w:hAnsi="Arial" w:cs="Arial"/>
                <w:color w:val="000000" w:themeColor="text1"/>
                <w:sz w:val="18"/>
                <w:szCs w:val="18"/>
              </w:rPr>
            </w:pPr>
            <w:r w:rsidRPr="00C3672F">
              <w:rPr>
                <w:rFonts w:ascii="Arial" w:hAnsi="Arial" w:cs="Arial"/>
                <w:color w:val="000000" w:themeColor="text1"/>
                <w:sz w:val="18"/>
                <w:szCs w:val="18"/>
              </w:rPr>
              <w:t>SP-CRYPTO - Secure cryptographic, key management and PKI</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CF7108" w14:textId="7777777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302C41" w14:textId="4E4DD1CB"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1E861D" w14:textId="7777777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0BF1D6" w14:textId="1A762E9E"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49566A" w14:textId="7777777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284F8C7" w14:textId="7777777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p>
        </w:tc>
        <w:tc>
          <w:tcPr>
            <w:tcW w:w="648" w:type="dxa"/>
            <w:tcBorders>
              <w:top w:val="single" w:sz="4" w:space="0" w:color="auto"/>
              <w:left w:val="single" w:sz="4" w:space="0" w:color="auto"/>
              <w:bottom w:val="single" w:sz="4" w:space="0" w:color="auto"/>
            </w:tcBorders>
            <w:shd w:val="clear" w:color="auto" w:fill="FFFFFF" w:themeFill="background1"/>
            <w:vAlign w:val="center"/>
          </w:tcPr>
          <w:p w14:paraId="1248A830" w14:textId="7777777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p>
        </w:tc>
      </w:tr>
      <w:tr w:rsidR="00E00311" w14:paraId="2A74B0AD"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831" w:type="dxa"/>
            <w:tcBorders>
              <w:top w:val="single" w:sz="4" w:space="0" w:color="auto"/>
              <w:bottom w:val="single" w:sz="4" w:space="0" w:color="auto"/>
              <w:right w:val="single" w:sz="4" w:space="0" w:color="auto"/>
            </w:tcBorders>
            <w:shd w:val="clear" w:color="auto" w:fill="FFFFFF" w:themeFill="background1"/>
          </w:tcPr>
          <w:p w14:paraId="3C895C5A" w14:textId="77777777" w:rsidR="00E00311" w:rsidRPr="00C3672F" w:rsidRDefault="00E00311" w:rsidP="00E00311">
            <w:pPr>
              <w:rPr>
                <w:rFonts w:ascii="Arial" w:hAnsi="Arial" w:cs="Arial"/>
                <w:color w:val="000000" w:themeColor="text1"/>
                <w:sz w:val="18"/>
                <w:szCs w:val="18"/>
              </w:rPr>
            </w:pPr>
            <w:r w:rsidRPr="00C3672F">
              <w:rPr>
                <w:rFonts w:ascii="Arial" w:hAnsi="Arial" w:cs="Arial"/>
                <w:color w:val="000000" w:themeColor="text1"/>
                <w:sz w:val="18"/>
                <w:szCs w:val="18"/>
              </w:rPr>
              <w:t>SP-TCOMM - Trusted Communication</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A8C4A1" w14:textId="7777777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8C4FD1" w14:textId="68A3A872"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sidRPr="00C3672F">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DF0488" w14:textId="7777777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BD95C5" w14:textId="7777777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278187" w14:textId="7777777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A10584" w14:textId="7777777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p>
        </w:tc>
        <w:tc>
          <w:tcPr>
            <w:tcW w:w="648" w:type="dxa"/>
            <w:tcBorders>
              <w:top w:val="single" w:sz="4" w:space="0" w:color="auto"/>
              <w:left w:val="single" w:sz="4" w:space="0" w:color="auto"/>
              <w:bottom w:val="single" w:sz="4" w:space="0" w:color="auto"/>
            </w:tcBorders>
            <w:shd w:val="clear" w:color="auto" w:fill="FFFFFF" w:themeFill="background1"/>
            <w:vAlign w:val="center"/>
          </w:tcPr>
          <w:p w14:paraId="3A5D5AE4" w14:textId="7777777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p>
        </w:tc>
      </w:tr>
      <w:tr w:rsidR="00E00311" w14:paraId="639ADF98"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831" w:type="dxa"/>
            <w:tcBorders>
              <w:top w:val="single" w:sz="4" w:space="0" w:color="auto"/>
              <w:bottom w:val="single" w:sz="4" w:space="0" w:color="auto"/>
              <w:right w:val="single" w:sz="4" w:space="0" w:color="auto"/>
            </w:tcBorders>
            <w:shd w:val="clear" w:color="auto" w:fill="FFFFFF" w:themeFill="background1"/>
          </w:tcPr>
          <w:p w14:paraId="59AA9A23" w14:textId="77777777" w:rsidR="00E00311" w:rsidRPr="00C3672F" w:rsidRDefault="00E00311" w:rsidP="00E00311">
            <w:pPr>
              <w:rPr>
                <w:rFonts w:ascii="Arial" w:hAnsi="Arial" w:cs="Arial"/>
                <w:color w:val="000000" w:themeColor="text1"/>
                <w:sz w:val="18"/>
                <w:szCs w:val="18"/>
              </w:rPr>
            </w:pPr>
            <w:r w:rsidRPr="00C3672F">
              <w:rPr>
                <w:rFonts w:ascii="Arial" w:hAnsi="Arial" w:cs="Arial"/>
                <w:color w:val="000000" w:themeColor="text1"/>
                <w:sz w:val="18"/>
                <w:szCs w:val="18"/>
              </w:rPr>
              <w:t>SP-SS - Secure Storage</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E820E3" w14:textId="42E71D05"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44254B7" w14:textId="37511671"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B8EFC8" w14:textId="7777777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D3C843" w14:textId="3CD6CDC9"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B68ECD" w14:textId="17A15E9B"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912DDC" w14:textId="24B717D5"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tcBorders>
            <w:shd w:val="clear" w:color="auto" w:fill="FFFFFF" w:themeFill="background1"/>
            <w:vAlign w:val="center"/>
          </w:tcPr>
          <w:p w14:paraId="2D990D2A" w14:textId="7777777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p>
        </w:tc>
      </w:tr>
      <w:tr w:rsidR="00E00311" w14:paraId="473338CC"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831" w:type="dxa"/>
            <w:tcBorders>
              <w:top w:val="single" w:sz="4" w:space="0" w:color="auto"/>
              <w:bottom w:val="single" w:sz="4" w:space="0" w:color="auto"/>
              <w:right w:val="single" w:sz="4" w:space="0" w:color="auto"/>
            </w:tcBorders>
            <w:shd w:val="clear" w:color="auto" w:fill="FFFFFF" w:themeFill="background1"/>
          </w:tcPr>
          <w:p w14:paraId="4780B42B" w14:textId="36F19120" w:rsidR="00E00311" w:rsidRPr="00C3672F" w:rsidRDefault="00E00311" w:rsidP="00E00311">
            <w:pPr>
              <w:rPr>
                <w:rFonts w:ascii="Arial" w:hAnsi="Arial" w:cs="Arial"/>
                <w:color w:val="000000" w:themeColor="text1"/>
                <w:sz w:val="18"/>
                <w:szCs w:val="18"/>
              </w:rPr>
            </w:pPr>
            <w:r w:rsidRPr="00C3672F">
              <w:rPr>
                <w:rFonts w:ascii="Arial" w:hAnsi="Arial" w:cs="Arial"/>
                <w:color w:val="000000" w:themeColor="text1"/>
                <w:sz w:val="18"/>
                <w:szCs w:val="18"/>
              </w:rPr>
              <w:t>SP-SB</w:t>
            </w:r>
            <w:r>
              <w:rPr>
                <w:rFonts w:ascii="Arial" w:hAnsi="Arial" w:cs="Arial"/>
                <w:color w:val="000000" w:themeColor="text1"/>
                <w:sz w:val="18"/>
                <w:szCs w:val="18"/>
              </w:rPr>
              <w:t xml:space="preserve"> </w:t>
            </w:r>
            <w:r w:rsidRPr="00C3672F">
              <w:rPr>
                <w:rFonts w:ascii="Arial" w:hAnsi="Arial" w:cs="Arial"/>
                <w:color w:val="000000" w:themeColor="text1"/>
                <w:sz w:val="18"/>
                <w:szCs w:val="18"/>
              </w:rPr>
              <w:t>- Secure boot and self-configuration</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8CA951" w14:textId="1F1A10B6"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485E25" w14:textId="7777777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D50837C" w14:textId="45FFD0C9"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D12847" w14:textId="01F9917B"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030BEE" w14:textId="5E4EC2B8"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ED5EA9" w14:textId="7777777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p>
        </w:tc>
        <w:tc>
          <w:tcPr>
            <w:tcW w:w="648" w:type="dxa"/>
            <w:tcBorders>
              <w:top w:val="single" w:sz="4" w:space="0" w:color="auto"/>
              <w:left w:val="single" w:sz="4" w:space="0" w:color="auto"/>
              <w:bottom w:val="single" w:sz="4" w:space="0" w:color="auto"/>
            </w:tcBorders>
            <w:shd w:val="clear" w:color="auto" w:fill="FFFFFF" w:themeFill="background1"/>
            <w:vAlign w:val="center"/>
          </w:tcPr>
          <w:p w14:paraId="3F5551E3" w14:textId="7777777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p>
        </w:tc>
      </w:tr>
      <w:tr w:rsidR="00E00311" w14:paraId="2B0E633E"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831" w:type="dxa"/>
            <w:tcBorders>
              <w:top w:val="single" w:sz="4" w:space="0" w:color="auto"/>
              <w:bottom w:val="single" w:sz="4" w:space="0" w:color="auto"/>
              <w:right w:val="single" w:sz="4" w:space="0" w:color="auto"/>
            </w:tcBorders>
            <w:shd w:val="clear" w:color="auto" w:fill="FFFFFF" w:themeFill="background1"/>
          </w:tcPr>
          <w:p w14:paraId="1316C0F4" w14:textId="0192EECA" w:rsidR="00E00311" w:rsidRPr="00C3672F" w:rsidRDefault="00E00311" w:rsidP="00E00311">
            <w:pPr>
              <w:rPr>
                <w:rFonts w:ascii="Arial" w:hAnsi="Arial" w:cs="Arial"/>
                <w:color w:val="000000" w:themeColor="text1"/>
                <w:sz w:val="18"/>
                <w:szCs w:val="18"/>
              </w:rPr>
            </w:pPr>
            <w:r w:rsidRPr="00C3672F">
              <w:rPr>
                <w:rFonts w:ascii="Arial" w:hAnsi="Arial" w:cs="Arial"/>
                <w:color w:val="000000" w:themeColor="text1"/>
                <w:sz w:val="18"/>
                <w:szCs w:val="18"/>
              </w:rPr>
              <w:t>SP-UPDT</w:t>
            </w:r>
            <w:r>
              <w:rPr>
                <w:rFonts w:ascii="Arial" w:hAnsi="Arial" w:cs="Arial"/>
                <w:color w:val="000000" w:themeColor="text1"/>
                <w:sz w:val="18"/>
                <w:szCs w:val="18"/>
              </w:rPr>
              <w:t xml:space="preserve"> </w:t>
            </w:r>
            <w:r w:rsidRPr="00C3672F">
              <w:rPr>
                <w:rFonts w:ascii="Arial" w:hAnsi="Arial" w:cs="Arial"/>
                <w:color w:val="000000" w:themeColor="text1"/>
                <w:sz w:val="18"/>
                <w:szCs w:val="18"/>
              </w:rPr>
              <w:t>- Secure Update</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F5181F" w14:textId="7777777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AB420A" w14:textId="7777777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115F4F" w14:textId="7777777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824633" w14:textId="7777777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CBC69A" w14:textId="38170F6D"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sidRPr="00C3672F">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8EE500" w14:textId="7777777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p>
        </w:tc>
        <w:tc>
          <w:tcPr>
            <w:tcW w:w="648" w:type="dxa"/>
            <w:tcBorders>
              <w:top w:val="single" w:sz="4" w:space="0" w:color="auto"/>
              <w:left w:val="single" w:sz="4" w:space="0" w:color="auto"/>
              <w:bottom w:val="single" w:sz="4" w:space="0" w:color="auto"/>
            </w:tcBorders>
            <w:shd w:val="clear" w:color="auto" w:fill="FFFFFF" w:themeFill="background1"/>
            <w:vAlign w:val="center"/>
          </w:tcPr>
          <w:p w14:paraId="21F40FC9" w14:textId="0E90FF0A"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r>
      <w:tr w:rsidR="00E00311" w14:paraId="08779836"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831" w:type="dxa"/>
            <w:tcBorders>
              <w:top w:val="single" w:sz="4" w:space="0" w:color="auto"/>
              <w:bottom w:val="single" w:sz="4" w:space="0" w:color="auto"/>
              <w:right w:val="single" w:sz="4" w:space="0" w:color="auto"/>
            </w:tcBorders>
            <w:shd w:val="clear" w:color="auto" w:fill="FFFFFF" w:themeFill="background1"/>
          </w:tcPr>
          <w:p w14:paraId="62021777" w14:textId="69A94604" w:rsidR="00E00311" w:rsidRPr="00C3672F" w:rsidRDefault="00E00311" w:rsidP="00E00311">
            <w:pPr>
              <w:rPr>
                <w:rFonts w:ascii="Arial" w:hAnsi="Arial" w:cs="Arial"/>
                <w:color w:val="000000" w:themeColor="text1"/>
                <w:sz w:val="18"/>
                <w:szCs w:val="18"/>
              </w:rPr>
            </w:pPr>
            <w:r w:rsidRPr="00C3672F">
              <w:rPr>
                <w:rFonts w:ascii="Arial" w:hAnsi="Arial" w:cs="Arial"/>
                <w:color w:val="000000" w:themeColor="text1"/>
                <w:sz w:val="18"/>
                <w:szCs w:val="18"/>
              </w:rPr>
              <w:t>SP-RECO</w:t>
            </w:r>
            <w:r>
              <w:rPr>
                <w:rFonts w:ascii="Arial" w:hAnsi="Arial" w:cs="Arial"/>
                <w:color w:val="000000" w:themeColor="text1"/>
                <w:sz w:val="18"/>
                <w:szCs w:val="18"/>
              </w:rPr>
              <w:t xml:space="preserve"> </w:t>
            </w:r>
            <w:r w:rsidRPr="00C3672F">
              <w:rPr>
                <w:rFonts w:ascii="Arial" w:hAnsi="Arial" w:cs="Arial"/>
                <w:color w:val="000000" w:themeColor="text1"/>
                <w:sz w:val="18"/>
                <w:szCs w:val="18"/>
              </w:rPr>
              <w:t>- Recoverability &amp; Backup</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4B1730" w14:textId="7777777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C52F95" w14:textId="7777777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BF21E0" w14:textId="7777777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83516F" w14:textId="7777777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D7FEF8" w14:textId="6B94E63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5D3C72" w14:textId="4A50C60A"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tcBorders>
            <w:shd w:val="clear" w:color="auto" w:fill="FFFFFF" w:themeFill="background1"/>
            <w:vAlign w:val="center"/>
          </w:tcPr>
          <w:p w14:paraId="5EE4BEC6" w14:textId="79383F81"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sidRPr="00C3672F">
              <w:rPr>
                <w:rFonts w:ascii="Arial" w:hAnsi="Arial" w:cs="Arial"/>
                <w:color w:val="000000" w:themeColor="text1"/>
                <w:szCs w:val="20"/>
              </w:rPr>
              <w:t>X</w:t>
            </w:r>
          </w:p>
        </w:tc>
      </w:tr>
      <w:tr w:rsidR="00E00311" w14:paraId="468E91AD"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831" w:type="dxa"/>
            <w:tcBorders>
              <w:top w:val="single" w:sz="4" w:space="0" w:color="auto"/>
              <w:bottom w:val="single" w:sz="4" w:space="0" w:color="auto"/>
              <w:right w:val="single" w:sz="4" w:space="0" w:color="auto"/>
            </w:tcBorders>
            <w:shd w:val="clear" w:color="auto" w:fill="FFFFFF" w:themeFill="background1"/>
          </w:tcPr>
          <w:p w14:paraId="6F1700C5" w14:textId="4CEE5AFF" w:rsidR="00E00311" w:rsidRPr="00C3672F" w:rsidRDefault="00E00311" w:rsidP="00E00311">
            <w:pPr>
              <w:rPr>
                <w:rFonts w:ascii="Arial" w:hAnsi="Arial" w:cs="Arial"/>
                <w:color w:val="000000" w:themeColor="text1"/>
                <w:sz w:val="18"/>
                <w:szCs w:val="18"/>
              </w:rPr>
            </w:pPr>
            <w:r w:rsidRPr="00C3672F">
              <w:rPr>
                <w:rFonts w:ascii="Arial" w:hAnsi="Arial" w:cs="Arial"/>
                <w:color w:val="000000" w:themeColor="text1"/>
                <w:sz w:val="18"/>
                <w:szCs w:val="18"/>
              </w:rPr>
              <w:t>SP-OPNS</w:t>
            </w:r>
            <w:r>
              <w:rPr>
                <w:rFonts w:ascii="Arial" w:hAnsi="Arial" w:cs="Arial"/>
                <w:color w:val="000000" w:themeColor="text1"/>
                <w:sz w:val="18"/>
                <w:szCs w:val="18"/>
              </w:rPr>
              <w:t xml:space="preserve"> </w:t>
            </w:r>
            <w:r w:rsidRPr="00C3672F">
              <w:rPr>
                <w:rFonts w:ascii="Arial" w:hAnsi="Arial" w:cs="Arial"/>
                <w:color w:val="000000" w:themeColor="text1"/>
                <w:sz w:val="18"/>
                <w:szCs w:val="18"/>
              </w:rPr>
              <w:t>-</w:t>
            </w:r>
            <w:r>
              <w:rPr>
                <w:rFonts w:ascii="Arial" w:hAnsi="Arial" w:cs="Arial"/>
                <w:color w:val="000000" w:themeColor="text1"/>
                <w:sz w:val="18"/>
                <w:szCs w:val="18"/>
              </w:rPr>
              <w:t xml:space="preserve"> </w:t>
            </w:r>
            <w:r w:rsidRPr="00C3672F">
              <w:rPr>
                <w:rFonts w:ascii="Arial" w:hAnsi="Arial" w:cs="Arial"/>
                <w:color w:val="000000" w:themeColor="text1"/>
                <w:sz w:val="18"/>
                <w:szCs w:val="18"/>
              </w:rPr>
              <w:t>Security management of risks in open-source components</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856566" w14:textId="7777777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8FE02E" w14:textId="7777777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9834A7" w14:textId="7777777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428D2E4" w14:textId="17CA436E"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2F6812" w14:textId="4669D739"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sidRPr="00C3672F">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B83BF3" w14:textId="4589859D"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tcBorders>
            <w:shd w:val="clear" w:color="auto" w:fill="FFFFFF" w:themeFill="background1"/>
            <w:vAlign w:val="center"/>
          </w:tcPr>
          <w:p w14:paraId="2CE0C912" w14:textId="47D7A9C8"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r>
      <w:tr w:rsidR="00E00311" w14:paraId="26AD84D5"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831" w:type="dxa"/>
            <w:tcBorders>
              <w:top w:val="single" w:sz="4" w:space="0" w:color="auto"/>
              <w:bottom w:val="single" w:sz="4" w:space="0" w:color="auto"/>
              <w:right w:val="single" w:sz="4" w:space="0" w:color="auto"/>
            </w:tcBorders>
            <w:shd w:val="clear" w:color="auto" w:fill="FFFFFF" w:themeFill="background1"/>
          </w:tcPr>
          <w:p w14:paraId="66778764" w14:textId="77777777" w:rsidR="00E00311" w:rsidRPr="00C3672F" w:rsidRDefault="00E00311" w:rsidP="00E00311">
            <w:pPr>
              <w:rPr>
                <w:rFonts w:ascii="Arial" w:hAnsi="Arial" w:cs="Arial"/>
                <w:color w:val="000000" w:themeColor="text1"/>
                <w:sz w:val="18"/>
                <w:szCs w:val="18"/>
              </w:rPr>
            </w:pPr>
            <w:r w:rsidRPr="00C3672F">
              <w:rPr>
                <w:rFonts w:ascii="Arial" w:hAnsi="Arial" w:cs="Arial"/>
                <w:color w:val="000000" w:themeColor="text1"/>
                <w:sz w:val="18"/>
                <w:szCs w:val="18"/>
              </w:rPr>
              <w:t>SP-ASSU - Security Assurance</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291F69A" w14:textId="7777777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AE1B4F" w14:textId="7777777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5A635E" w14:textId="7777777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A2D36E" w14:textId="7777777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960B57" w14:textId="37993E04"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3DBD22" w14:textId="7777777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p>
        </w:tc>
        <w:tc>
          <w:tcPr>
            <w:tcW w:w="648" w:type="dxa"/>
            <w:tcBorders>
              <w:top w:val="single" w:sz="4" w:space="0" w:color="auto"/>
              <w:left w:val="single" w:sz="4" w:space="0" w:color="auto"/>
              <w:bottom w:val="single" w:sz="4" w:space="0" w:color="auto"/>
            </w:tcBorders>
            <w:shd w:val="clear" w:color="auto" w:fill="FFFFFF" w:themeFill="background1"/>
            <w:vAlign w:val="center"/>
          </w:tcPr>
          <w:p w14:paraId="438D817E" w14:textId="0CECE990"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r>
      <w:tr w:rsidR="00E00311" w14:paraId="28F6EB12"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831" w:type="dxa"/>
            <w:tcBorders>
              <w:top w:val="single" w:sz="4" w:space="0" w:color="auto"/>
              <w:bottom w:val="single" w:sz="4" w:space="0" w:color="auto"/>
              <w:right w:val="single" w:sz="4" w:space="0" w:color="auto"/>
            </w:tcBorders>
            <w:shd w:val="clear" w:color="auto" w:fill="FFFFFF" w:themeFill="background1"/>
          </w:tcPr>
          <w:p w14:paraId="69CDB2D9" w14:textId="77777777" w:rsidR="00E00311" w:rsidRPr="00C3672F" w:rsidRDefault="00E00311" w:rsidP="00E00311">
            <w:pPr>
              <w:rPr>
                <w:rFonts w:ascii="Arial" w:hAnsi="Arial" w:cs="Arial"/>
                <w:color w:val="000000" w:themeColor="text1"/>
                <w:sz w:val="18"/>
                <w:szCs w:val="18"/>
              </w:rPr>
            </w:pPr>
            <w:r w:rsidRPr="00C3672F">
              <w:rPr>
                <w:rFonts w:ascii="Arial" w:hAnsi="Arial" w:cs="Arial"/>
                <w:color w:val="000000" w:themeColor="text1"/>
                <w:sz w:val="18"/>
                <w:szCs w:val="18"/>
              </w:rPr>
              <w:t>SP-PRV - Privacy</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531603" w14:textId="7777777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802922" w14:textId="77C8DF13"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B6F875" w14:textId="7022CAB8"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668B21" w14:textId="01C7E790"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F436AB" w14:textId="6D0B3662"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E23B7B" w14:textId="62323AD9"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tcBorders>
            <w:shd w:val="clear" w:color="auto" w:fill="FFFFFF" w:themeFill="background1"/>
            <w:vAlign w:val="center"/>
          </w:tcPr>
          <w:p w14:paraId="2F108CD1" w14:textId="3C08814E"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r>
      <w:tr w:rsidR="00E00311" w14:paraId="5E7E4906"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831" w:type="dxa"/>
            <w:tcBorders>
              <w:top w:val="single" w:sz="4" w:space="0" w:color="auto"/>
              <w:bottom w:val="single" w:sz="4" w:space="0" w:color="auto"/>
              <w:right w:val="single" w:sz="4" w:space="0" w:color="auto"/>
            </w:tcBorders>
            <w:shd w:val="clear" w:color="auto" w:fill="FFFFFF" w:themeFill="background1"/>
          </w:tcPr>
          <w:p w14:paraId="23A4CD69" w14:textId="77777777" w:rsidR="00E00311" w:rsidRPr="00C3672F" w:rsidRDefault="00E00311" w:rsidP="00E00311">
            <w:pPr>
              <w:rPr>
                <w:rFonts w:ascii="Arial" w:hAnsi="Arial" w:cs="Arial"/>
                <w:color w:val="000000" w:themeColor="text1"/>
                <w:sz w:val="18"/>
                <w:szCs w:val="18"/>
                <w:lang w:val="en-US"/>
              </w:rPr>
            </w:pPr>
            <w:r w:rsidRPr="00C3672F">
              <w:rPr>
                <w:rFonts w:ascii="Arial" w:hAnsi="Arial" w:cs="Arial"/>
                <w:color w:val="000000" w:themeColor="text1"/>
                <w:sz w:val="18"/>
                <w:szCs w:val="18"/>
              </w:rPr>
              <w:t>SP-SLC - Continuous security development, testing, logging, monitoring and vulnerability handling</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68EDA5" w14:textId="7777777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7184C5" w14:textId="7777777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FF4B63" w14:textId="7777777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DFBFC4A" w14:textId="2D556B73"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0A8F3A" w14:textId="4107D3A6"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259715" w14:textId="644F5BF9"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tcBorders>
            <w:shd w:val="clear" w:color="auto" w:fill="FFFFFF" w:themeFill="background1"/>
            <w:vAlign w:val="center"/>
          </w:tcPr>
          <w:p w14:paraId="1C21F9F1" w14:textId="7946EC95"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sidRPr="00C3672F">
              <w:rPr>
                <w:rFonts w:ascii="Arial" w:hAnsi="Arial" w:cs="Arial"/>
                <w:color w:val="000000" w:themeColor="text1"/>
                <w:szCs w:val="20"/>
              </w:rPr>
              <w:t>X</w:t>
            </w:r>
          </w:p>
        </w:tc>
      </w:tr>
      <w:tr w:rsidR="00E00311" w14:paraId="7C3FA12F"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831" w:type="dxa"/>
            <w:tcBorders>
              <w:top w:val="single" w:sz="4" w:space="0" w:color="auto"/>
              <w:bottom w:val="single" w:sz="4" w:space="0" w:color="auto"/>
              <w:right w:val="single" w:sz="4" w:space="0" w:color="auto"/>
            </w:tcBorders>
            <w:shd w:val="clear" w:color="auto" w:fill="FFFFFF" w:themeFill="background1"/>
          </w:tcPr>
          <w:p w14:paraId="2DC4470B" w14:textId="77777777" w:rsidR="00E00311" w:rsidRPr="00C3672F" w:rsidRDefault="00E00311" w:rsidP="00E00311">
            <w:pPr>
              <w:rPr>
                <w:rFonts w:ascii="Arial" w:hAnsi="Arial" w:cs="Arial"/>
                <w:color w:val="000000" w:themeColor="text1"/>
                <w:sz w:val="18"/>
                <w:szCs w:val="18"/>
              </w:rPr>
            </w:pPr>
            <w:r w:rsidRPr="00C3672F">
              <w:rPr>
                <w:rFonts w:ascii="Arial" w:hAnsi="Arial" w:cs="Arial"/>
                <w:color w:val="000000" w:themeColor="text1"/>
                <w:sz w:val="18"/>
                <w:szCs w:val="18"/>
              </w:rPr>
              <w:t>SP-ISO - Robust Isolation</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E63EFF" w14:textId="7777777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0B99D8" w14:textId="53884309"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19F22D" w14:textId="2D809978"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6C61BE" w14:textId="398C6B55"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EE951C" w14:textId="5AFE7471"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DB19E7" w14:textId="7777777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p>
        </w:tc>
        <w:tc>
          <w:tcPr>
            <w:tcW w:w="648" w:type="dxa"/>
            <w:tcBorders>
              <w:top w:val="single" w:sz="4" w:space="0" w:color="auto"/>
              <w:left w:val="single" w:sz="4" w:space="0" w:color="auto"/>
              <w:bottom w:val="single" w:sz="4" w:space="0" w:color="auto"/>
            </w:tcBorders>
            <w:shd w:val="clear" w:color="auto" w:fill="FFFFFF" w:themeFill="background1"/>
            <w:vAlign w:val="center"/>
          </w:tcPr>
          <w:p w14:paraId="667D9EBD" w14:textId="6EC607B6"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r>
      <w:tr w:rsidR="00E00311" w14:paraId="4E0CC447"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831" w:type="dxa"/>
            <w:tcBorders>
              <w:top w:val="single" w:sz="4" w:space="0" w:color="auto"/>
              <w:bottom w:val="single" w:sz="4" w:space="0" w:color="auto"/>
              <w:right w:val="single" w:sz="4" w:space="0" w:color="auto"/>
            </w:tcBorders>
            <w:shd w:val="clear" w:color="auto" w:fill="FFFFFF" w:themeFill="background1"/>
          </w:tcPr>
          <w:p w14:paraId="301770D3" w14:textId="77777777" w:rsidR="00E00311" w:rsidRPr="00C3672F" w:rsidRDefault="00E00311" w:rsidP="00E00311">
            <w:pPr>
              <w:rPr>
                <w:rFonts w:ascii="Arial" w:hAnsi="Arial" w:cs="Arial"/>
                <w:color w:val="000000" w:themeColor="text1"/>
                <w:sz w:val="18"/>
                <w:szCs w:val="18"/>
              </w:rPr>
            </w:pPr>
            <w:r w:rsidRPr="00C3672F">
              <w:rPr>
                <w:rFonts w:ascii="Arial" w:hAnsi="Arial" w:cs="Arial"/>
                <w:color w:val="000000" w:themeColor="text1"/>
                <w:sz w:val="18"/>
                <w:szCs w:val="18"/>
              </w:rPr>
              <w:t>SP-PHY - Physical security</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502619" w14:textId="3E22CA34"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D23F96" w14:textId="57B3F4BF"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DE214E" w14:textId="2DC124A5"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BB06F93" w14:textId="65A79EF0"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B523C1" w14:textId="6A894496"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299CA5" w14:textId="2F1921CF"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tcBorders>
            <w:shd w:val="clear" w:color="auto" w:fill="FFFFFF" w:themeFill="background1"/>
            <w:vAlign w:val="center"/>
          </w:tcPr>
          <w:p w14:paraId="416B579C" w14:textId="7232CA94"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r>
      <w:tr w:rsidR="00E00311" w14:paraId="2B95680B"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831" w:type="dxa"/>
            <w:tcBorders>
              <w:top w:val="single" w:sz="4" w:space="0" w:color="auto"/>
              <w:bottom w:val="single" w:sz="4" w:space="0" w:color="auto"/>
              <w:right w:val="single" w:sz="4" w:space="0" w:color="auto"/>
            </w:tcBorders>
            <w:shd w:val="clear" w:color="auto" w:fill="FFFFFF" w:themeFill="background1"/>
          </w:tcPr>
          <w:p w14:paraId="5AD2B201" w14:textId="77777777" w:rsidR="00E00311" w:rsidRPr="00C3672F" w:rsidRDefault="00E00311" w:rsidP="00E00311">
            <w:pPr>
              <w:rPr>
                <w:rFonts w:ascii="Arial" w:hAnsi="Arial" w:cs="Arial"/>
                <w:color w:val="000000" w:themeColor="text1"/>
                <w:sz w:val="18"/>
                <w:szCs w:val="18"/>
              </w:rPr>
            </w:pPr>
            <w:r w:rsidRPr="00C3672F">
              <w:rPr>
                <w:rFonts w:ascii="Arial" w:hAnsi="Arial" w:cs="Arial"/>
                <w:color w:val="000000" w:themeColor="text1"/>
                <w:sz w:val="18"/>
                <w:szCs w:val="18"/>
              </w:rPr>
              <w:t>SP-CLD - Secure cloud computing and virtualization</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03C4E0" w14:textId="7777777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A4B087" w14:textId="21927B71"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14D4C7" w14:textId="0B965248"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33B6CD" w14:textId="20DF386C"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F8AE83" w14:textId="2E845DC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4BC1D8" w14:textId="270E6D44"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tcBorders>
            <w:shd w:val="clear" w:color="auto" w:fill="FFFFFF" w:themeFill="background1"/>
            <w:vAlign w:val="center"/>
          </w:tcPr>
          <w:p w14:paraId="0C581E77" w14:textId="6F82989A"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r>
      <w:tr w:rsidR="00E00311" w14:paraId="1E51D9AC"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831" w:type="dxa"/>
            <w:tcBorders>
              <w:top w:val="single" w:sz="4" w:space="0" w:color="auto"/>
              <w:bottom w:val="single" w:sz="4" w:space="0" w:color="auto"/>
              <w:right w:val="single" w:sz="4" w:space="0" w:color="auto"/>
            </w:tcBorders>
            <w:shd w:val="clear" w:color="auto" w:fill="FFFFFF" w:themeFill="background1"/>
          </w:tcPr>
          <w:p w14:paraId="1DC529EF" w14:textId="77777777" w:rsidR="00E00311" w:rsidRPr="00C3672F" w:rsidRDefault="00E00311" w:rsidP="00E00311">
            <w:pPr>
              <w:rPr>
                <w:rFonts w:ascii="Arial" w:hAnsi="Arial" w:cs="Arial"/>
                <w:color w:val="000000" w:themeColor="text1"/>
                <w:sz w:val="18"/>
                <w:szCs w:val="18"/>
              </w:rPr>
            </w:pPr>
            <w:r w:rsidRPr="00C3672F">
              <w:rPr>
                <w:rFonts w:ascii="Arial" w:hAnsi="Arial" w:cs="Arial"/>
                <w:color w:val="000000" w:themeColor="text1"/>
                <w:sz w:val="18"/>
                <w:szCs w:val="18"/>
              </w:rPr>
              <w:t>SP-ROB - Robustness</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E6660B" w14:textId="7777777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E57645" w14:textId="0025300E"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F71516" w14:textId="2DB12FFA"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F0D148" w14:textId="7777777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99A90C" w14:textId="018A47B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F70ECC" w14:textId="30EDFAB1"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tcBorders>
            <w:shd w:val="clear" w:color="auto" w:fill="FFFFFF" w:themeFill="background1"/>
            <w:vAlign w:val="center"/>
          </w:tcPr>
          <w:p w14:paraId="6CFF6EFD" w14:textId="34B72F85"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r>
      <w:tr w:rsidR="00E00311" w14:paraId="51AF2FBF"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831" w:type="dxa"/>
            <w:tcBorders>
              <w:top w:val="single" w:sz="4" w:space="0" w:color="auto"/>
              <w:bottom w:val="single" w:sz="4" w:space="0" w:color="auto"/>
              <w:right w:val="single" w:sz="4" w:space="0" w:color="auto"/>
            </w:tcBorders>
            <w:shd w:val="clear" w:color="auto" w:fill="FFFFFF" w:themeFill="background1"/>
          </w:tcPr>
          <w:p w14:paraId="45185567" w14:textId="77777777" w:rsidR="00E00311" w:rsidRPr="00C3672F" w:rsidRDefault="00E00311" w:rsidP="00E00311">
            <w:pPr>
              <w:rPr>
                <w:rFonts w:ascii="Arial" w:hAnsi="Arial" w:cs="Arial"/>
                <w:color w:val="000000" w:themeColor="text1"/>
                <w:sz w:val="18"/>
                <w:szCs w:val="18"/>
              </w:rPr>
            </w:pPr>
            <w:r w:rsidRPr="00C3672F">
              <w:rPr>
                <w:rFonts w:ascii="Arial" w:hAnsi="Arial" w:cs="Arial"/>
                <w:color w:val="000000" w:themeColor="text1"/>
                <w:sz w:val="18"/>
                <w:szCs w:val="18"/>
              </w:rPr>
              <w:t>SP-IDM - O-Cloud ID secure management</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9139EB" w14:textId="72A6D0C6"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67BC9E" w14:textId="77777777"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BBE7D7" w14:textId="04A4411E"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BA1944" w14:textId="2C62DD76"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6830B4" w14:textId="67D6CF3B"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2212B8E" w14:textId="36D902B2"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c>
          <w:tcPr>
            <w:tcW w:w="648" w:type="dxa"/>
            <w:tcBorders>
              <w:top w:val="single" w:sz="4" w:space="0" w:color="auto"/>
              <w:left w:val="single" w:sz="4" w:space="0" w:color="auto"/>
              <w:bottom w:val="single" w:sz="4" w:space="0" w:color="auto"/>
            </w:tcBorders>
            <w:shd w:val="clear" w:color="auto" w:fill="FFFFFF" w:themeFill="background1"/>
            <w:vAlign w:val="center"/>
          </w:tcPr>
          <w:p w14:paraId="1D90A8FA" w14:textId="3E492E98" w:rsidR="00E00311" w:rsidRPr="00C3672F" w:rsidRDefault="00E00311" w:rsidP="00E0031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Pr>
                <w:rFonts w:ascii="Arial" w:hAnsi="Arial" w:cs="Arial"/>
                <w:color w:val="000000" w:themeColor="text1"/>
                <w:szCs w:val="20"/>
              </w:rPr>
              <w:t>X</w:t>
            </w:r>
          </w:p>
        </w:tc>
      </w:tr>
    </w:tbl>
    <w:p w14:paraId="48C7A3AE" w14:textId="188D6572" w:rsidR="00CE5EEE" w:rsidRPr="00B834A8" w:rsidRDefault="00CE5EEE" w:rsidP="00CE5EEE">
      <w:pPr>
        <w:pStyle w:val="NO"/>
        <w:rPr>
          <w:rFonts w:ascii="Times New Roman" w:hAnsi="Times New Roman" w:cs="Times New Roman"/>
          <w:sz w:val="20"/>
          <w:szCs w:val="20"/>
        </w:rPr>
      </w:pPr>
      <w:r w:rsidRPr="00B834A8">
        <w:rPr>
          <w:rFonts w:ascii="Times New Roman" w:hAnsi="Times New Roman" w:cs="Times New Roman"/>
          <w:sz w:val="20"/>
          <w:szCs w:val="20"/>
        </w:rPr>
        <w:t>NOTE 1:</w:t>
      </w:r>
      <w:r w:rsidRPr="00B834A8">
        <w:rPr>
          <w:rFonts w:ascii="Times New Roman" w:hAnsi="Times New Roman" w:cs="Times New Roman"/>
          <w:sz w:val="20"/>
          <w:szCs w:val="20"/>
        </w:rPr>
        <w:tab/>
      </w:r>
      <w:r w:rsidRPr="00B834A8">
        <w:rPr>
          <w:rFonts w:ascii="Times New Roman" w:hAnsi="Times New Roman" w:cs="Times New Roman"/>
          <w:b/>
          <w:bCs/>
          <w:sz w:val="20"/>
          <w:szCs w:val="20"/>
        </w:rPr>
        <w:t>X</w:t>
      </w:r>
      <w:r w:rsidRPr="00B834A8">
        <w:rPr>
          <w:rFonts w:ascii="Times New Roman" w:hAnsi="Times New Roman" w:cs="Times New Roman"/>
          <w:sz w:val="20"/>
          <w:szCs w:val="20"/>
        </w:rPr>
        <w:t>: mapping existing in [i.4].</w:t>
      </w:r>
    </w:p>
    <w:p w14:paraId="48B7E8D3" w14:textId="390B1A31" w:rsidR="00B834A8" w:rsidRPr="00B834A8" w:rsidRDefault="00B834A8" w:rsidP="00B834A8">
      <w:pPr>
        <w:pStyle w:val="NO"/>
        <w:rPr>
          <w:rFonts w:ascii="Times New Roman" w:hAnsi="Times New Roman" w:cs="Times New Roman"/>
          <w:sz w:val="20"/>
          <w:szCs w:val="20"/>
        </w:rPr>
      </w:pPr>
      <w:r w:rsidRPr="00B834A8">
        <w:rPr>
          <w:rFonts w:ascii="Times New Roman" w:hAnsi="Times New Roman" w:cs="Times New Roman"/>
          <w:sz w:val="20"/>
          <w:szCs w:val="20"/>
        </w:rPr>
        <w:t>N</w:t>
      </w:r>
      <w:r w:rsidR="005A0D43">
        <w:rPr>
          <w:rFonts w:ascii="Times New Roman" w:hAnsi="Times New Roman" w:cs="Times New Roman"/>
          <w:sz w:val="20"/>
          <w:szCs w:val="20"/>
        </w:rPr>
        <w:t>OTE</w:t>
      </w:r>
      <w:r w:rsidRPr="00B834A8">
        <w:rPr>
          <w:rFonts w:ascii="Times New Roman" w:hAnsi="Times New Roman" w:cs="Times New Roman"/>
          <w:sz w:val="20"/>
          <w:szCs w:val="20"/>
        </w:rPr>
        <w:t xml:space="preserve"> 2:  Access to resources is determined by dynamic policy which is mapped in the above </w:t>
      </w:r>
      <w:r w:rsidR="005A0D43">
        <w:rPr>
          <w:rFonts w:ascii="Times New Roman" w:hAnsi="Times New Roman" w:cs="Times New Roman"/>
          <w:sz w:val="20"/>
          <w:szCs w:val="20"/>
        </w:rPr>
        <w:t>T</w:t>
      </w:r>
      <w:r w:rsidRPr="00B834A8">
        <w:rPr>
          <w:rFonts w:ascii="Times New Roman" w:hAnsi="Times New Roman" w:cs="Times New Roman"/>
          <w:sz w:val="20"/>
          <w:szCs w:val="20"/>
        </w:rPr>
        <w:t>able 8.2-1 for SP-ACC - Access Control (Tenet 4) need to be discussed further.</w:t>
      </w:r>
    </w:p>
    <w:p w14:paraId="2DDF1644" w14:textId="77777777" w:rsidR="00CE5EEE" w:rsidRDefault="00CE5EEE" w:rsidP="00CE5EEE">
      <w:pPr>
        <w:pStyle w:val="Heading2"/>
      </w:pPr>
      <w:r>
        <w:t xml:space="preserve">  </w:t>
      </w:r>
      <w:bookmarkStart w:id="358" w:name="_Toc212036127"/>
      <w:r>
        <w:t>Existing defined threats</w:t>
      </w:r>
      <w:bookmarkEnd w:id="358"/>
    </w:p>
    <w:p w14:paraId="6265F030" w14:textId="2F1700A3" w:rsidR="00CE5EEE" w:rsidRPr="00011E8B" w:rsidRDefault="00AA49FC" w:rsidP="00CE5EEE">
      <w:pPr>
        <w:rPr>
          <w:color w:val="C00000"/>
        </w:rPr>
      </w:pPr>
      <w:r w:rsidRPr="00AA49FC">
        <w:rPr>
          <w:rFonts w:ascii="Times New Roman" w:hAnsi="Times New Roman"/>
          <w:kern w:val="0"/>
          <w:sz w:val="20"/>
          <w:szCs w:val="22"/>
          <w14:ligatures w14:val="none"/>
        </w:rPr>
        <w:t>Existing threats are defined in O-RAN Security Threat Modeling and Risk Assessment TR [i.4].</w:t>
      </w:r>
      <w:r>
        <w:rPr>
          <w:szCs w:val="22"/>
        </w:rPr>
        <w:t xml:space="preserve"> </w:t>
      </w:r>
    </w:p>
    <w:p w14:paraId="7BBC5832" w14:textId="77777777" w:rsidR="00CE5EEE" w:rsidRDefault="00CE5EEE" w:rsidP="00CE5EEE">
      <w:pPr>
        <w:pStyle w:val="Heading2"/>
      </w:pPr>
      <w:r>
        <w:t xml:space="preserve"> </w:t>
      </w:r>
      <w:r>
        <w:tab/>
      </w:r>
      <w:bookmarkStart w:id="359" w:name="_Toc212036128"/>
      <w:r>
        <w:t>New threats</w:t>
      </w:r>
      <w:bookmarkEnd w:id="359"/>
    </w:p>
    <w:p w14:paraId="57872C6A" w14:textId="445F7944" w:rsidR="00CE5EEE" w:rsidRDefault="0003140B" w:rsidP="00CE5EEE">
      <w:pPr>
        <w:rPr>
          <w:rFonts w:ascii="Arial" w:eastAsia="Times New Roman" w:hAnsi="Arial" w:cs="Times New Roman"/>
          <w:sz w:val="36"/>
          <w:szCs w:val="20"/>
        </w:rPr>
      </w:pPr>
      <w:r w:rsidRPr="00AA49FC">
        <w:rPr>
          <w:rFonts w:ascii="Times New Roman" w:hAnsi="Times New Roman"/>
          <w:kern w:val="0"/>
          <w:sz w:val="20"/>
          <w:szCs w:val="22"/>
          <w14:ligatures w14:val="none"/>
        </w:rPr>
        <w:t>Threats for new assets defined in this document will be identified in their respective WG11 Work Items.</w:t>
      </w:r>
    </w:p>
    <w:p w14:paraId="72972658" w14:textId="77777777" w:rsidR="00CE5EEE" w:rsidRDefault="00CE5EEE" w:rsidP="00CE5EEE">
      <w:pPr>
        <w:pStyle w:val="Heading1"/>
      </w:pPr>
      <w:r>
        <w:lastRenderedPageBreak/>
        <w:tab/>
      </w:r>
      <w:bookmarkStart w:id="360" w:name="_Toc212036129"/>
      <w:r>
        <w:t>Threat analysis</w:t>
      </w:r>
      <w:bookmarkEnd w:id="360"/>
    </w:p>
    <w:p w14:paraId="419CA248" w14:textId="1C4965C9" w:rsidR="00CE5EEE" w:rsidRPr="00E34A25" w:rsidRDefault="00E34A25" w:rsidP="00CE5EEE">
      <w:pPr>
        <w:rPr>
          <w:rFonts w:ascii="Times New Roman" w:hAnsi="Times New Roman"/>
          <w:kern w:val="0"/>
          <w:sz w:val="20"/>
          <w:szCs w:val="22"/>
          <w14:ligatures w14:val="none"/>
        </w:rPr>
      </w:pPr>
      <w:r w:rsidRPr="00E34A25">
        <w:rPr>
          <w:rFonts w:ascii="Times New Roman" w:hAnsi="Times New Roman"/>
          <w:kern w:val="0"/>
          <w:sz w:val="20"/>
          <w:szCs w:val="22"/>
          <w14:ligatures w14:val="none"/>
        </w:rPr>
        <w:t>Existing threats already have analysis completed in O-RAN Security Threat Modeling and Risk Assessment TR [i.4]. Threats for new assets will be analyzed in their respective WG11 Work Items and Technical Reports.</w:t>
      </w:r>
    </w:p>
    <w:p w14:paraId="310A7DEC" w14:textId="77777777" w:rsidR="00CE5EEE" w:rsidRDefault="00CE5EEE" w:rsidP="00CE5EEE">
      <w:pPr>
        <w:rPr>
          <w:rFonts w:ascii="Arial" w:eastAsia="Times New Roman" w:hAnsi="Arial" w:cs="Times New Roman"/>
          <w:sz w:val="36"/>
          <w:szCs w:val="20"/>
        </w:rPr>
      </w:pPr>
      <w:r>
        <w:br w:type="page"/>
      </w:r>
    </w:p>
    <w:p w14:paraId="57868A79" w14:textId="77777777" w:rsidR="00CE5EEE" w:rsidRDefault="00CE5EEE" w:rsidP="00CE5EEE">
      <w:pPr>
        <w:pStyle w:val="Heading1"/>
      </w:pPr>
      <w:r>
        <w:lastRenderedPageBreak/>
        <w:tab/>
      </w:r>
      <w:bookmarkStart w:id="361" w:name="_Toc212036130"/>
      <w:r>
        <w:t>Risk assessment</w:t>
      </w:r>
      <w:bookmarkEnd w:id="361"/>
      <w:r>
        <w:t xml:space="preserve"> </w:t>
      </w:r>
    </w:p>
    <w:p w14:paraId="10E10082" w14:textId="5B5CACFA" w:rsidR="00CE5EEE" w:rsidRDefault="002523EC" w:rsidP="00CE5EEE">
      <w:pPr>
        <w:rPr>
          <w:rFonts w:ascii="Arial" w:eastAsia="Times New Roman" w:hAnsi="Arial" w:cs="Times New Roman"/>
          <w:sz w:val="36"/>
          <w:szCs w:val="20"/>
        </w:rPr>
      </w:pPr>
      <w:r w:rsidRPr="002523EC">
        <w:rPr>
          <w:rFonts w:ascii="Times New Roman" w:hAnsi="Times New Roman"/>
          <w:kern w:val="0"/>
          <w:sz w:val="20"/>
          <w:szCs w:val="22"/>
          <w14:ligatures w14:val="none"/>
        </w:rPr>
        <w:t>Existing threats already have risk assessment completed in O-RAN Security Threat Modeling and Risk Assessment TR [i.4]. Risk assessment for new threats will be done in their respective WG11 Work Items.</w:t>
      </w:r>
      <w:r w:rsidR="00CE5EEE">
        <w:br w:type="page"/>
      </w:r>
    </w:p>
    <w:p w14:paraId="7F4A79A0" w14:textId="0E054463" w:rsidR="007175EF" w:rsidRDefault="00230CAA" w:rsidP="0020183A">
      <w:pPr>
        <w:pStyle w:val="Heading1"/>
      </w:pPr>
      <w:r>
        <w:lastRenderedPageBreak/>
        <w:t xml:space="preserve"> </w:t>
      </w:r>
      <w:r w:rsidR="00FE23DF">
        <w:tab/>
      </w:r>
      <w:r w:rsidR="00FE23DF">
        <w:tab/>
      </w:r>
      <w:bookmarkStart w:id="362" w:name="_Toc212036131"/>
      <w:r>
        <w:t>Recommendations</w:t>
      </w:r>
      <w:bookmarkEnd w:id="362"/>
    </w:p>
    <w:p w14:paraId="030E13A9" w14:textId="332806A3" w:rsidR="00072872" w:rsidRPr="0018773F" w:rsidRDefault="00B24CE1" w:rsidP="00072872">
      <w:pPr>
        <w:pStyle w:val="Heading2"/>
        <w:numPr>
          <w:ilvl w:val="1"/>
          <w:numId w:val="119"/>
        </w:numPr>
        <w:tabs>
          <w:tab w:val="num" w:pos="360"/>
        </w:tabs>
        <w:ind w:left="576" w:hanging="576"/>
      </w:pPr>
      <w:r>
        <w:t xml:space="preserve"> </w:t>
      </w:r>
      <w:r>
        <w:tab/>
      </w:r>
      <w:bookmarkStart w:id="363" w:name="_Toc212036132"/>
      <w:r w:rsidR="00072872" w:rsidRPr="0018773F">
        <w:t>Preliminary Guidance for Future Work</w:t>
      </w:r>
      <w:bookmarkEnd w:id="363"/>
    </w:p>
    <w:p w14:paraId="72D34080" w14:textId="77777777" w:rsidR="000A5D76" w:rsidRPr="000229A8" w:rsidRDefault="000A5D76" w:rsidP="000A5D76">
      <w:pPr>
        <w:rPr>
          <w:rFonts w:ascii="Times New Roman" w:hAnsi="Times New Roman"/>
          <w:kern w:val="0"/>
          <w:sz w:val="20"/>
          <w:szCs w:val="22"/>
          <w14:ligatures w14:val="none"/>
        </w:rPr>
      </w:pPr>
      <w:r w:rsidRPr="000229A8">
        <w:rPr>
          <w:rFonts w:ascii="Times New Roman" w:hAnsi="Times New Roman"/>
          <w:kern w:val="0"/>
          <w:sz w:val="20"/>
          <w:szCs w:val="22"/>
          <w14:ligatures w14:val="none"/>
        </w:rPr>
        <w:t>The following preliminary recommendations from this work item will be addressed in future updates to this technical report and other specifications:</w:t>
      </w:r>
    </w:p>
    <w:p w14:paraId="08E3D684" w14:textId="0379934B" w:rsidR="000A5D76" w:rsidRPr="005B5CEA" w:rsidRDefault="000A5D76" w:rsidP="001105F3">
      <w:pPr>
        <w:pStyle w:val="ListParagraph"/>
        <w:numPr>
          <w:ilvl w:val="0"/>
          <w:numId w:val="60"/>
        </w:numPr>
        <w:rPr>
          <w:rFonts w:ascii="Times New Roman" w:hAnsi="Times New Roman" w:cs="Times New Roman"/>
          <w:sz w:val="20"/>
          <w:szCs w:val="18"/>
        </w:rPr>
      </w:pPr>
      <w:r w:rsidRPr="005B5CEA">
        <w:rPr>
          <w:rFonts w:ascii="Times New Roman" w:hAnsi="Times New Roman" w:cs="Times New Roman"/>
          <w:b/>
          <w:bCs/>
          <w:sz w:val="20"/>
          <w:szCs w:val="18"/>
        </w:rPr>
        <w:t>Complete threat and risk assessment</w:t>
      </w:r>
      <w:r w:rsidRPr="005B5CEA">
        <w:rPr>
          <w:rFonts w:ascii="Times New Roman" w:hAnsi="Times New Roman" w:cs="Times New Roman"/>
          <w:sz w:val="20"/>
          <w:szCs w:val="18"/>
        </w:rPr>
        <w:t xml:space="preserve">: Update </w:t>
      </w:r>
      <w:r w:rsidR="008E16ED">
        <w:rPr>
          <w:rFonts w:ascii="Times New Roman" w:hAnsi="Times New Roman" w:cs="Times New Roman"/>
          <w:sz w:val="20"/>
          <w:szCs w:val="18"/>
        </w:rPr>
        <w:t>c</w:t>
      </w:r>
      <w:r w:rsidRPr="005B5CEA">
        <w:rPr>
          <w:rFonts w:ascii="Times New Roman" w:hAnsi="Times New Roman" w:cs="Times New Roman"/>
          <w:sz w:val="20"/>
          <w:szCs w:val="18"/>
        </w:rPr>
        <w:t xml:space="preserve">lauses </w:t>
      </w:r>
      <w:r w:rsidR="008F4009">
        <w:rPr>
          <w:rFonts w:ascii="Times New Roman" w:hAnsi="Times New Roman" w:cs="Times New Roman"/>
          <w:sz w:val="20"/>
          <w:szCs w:val="18"/>
        </w:rPr>
        <w:t>8</w:t>
      </w:r>
      <w:r w:rsidRPr="005B5CEA">
        <w:rPr>
          <w:rFonts w:ascii="Times New Roman" w:hAnsi="Times New Roman" w:cs="Times New Roman"/>
          <w:sz w:val="20"/>
          <w:szCs w:val="18"/>
        </w:rPr>
        <w:t xml:space="preserve">, </w:t>
      </w:r>
      <w:r w:rsidR="00D763B8">
        <w:rPr>
          <w:rFonts w:ascii="Times New Roman" w:hAnsi="Times New Roman" w:cs="Times New Roman"/>
          <w:sz w:val="20"/>
          <w:szCs w:val="18"/>
        </w:rPr>
        <w:t>9</w:t>
      </w:r>
      <w:r w:rsidRPr="005B5CEA">
        <w:rPr>
          <w:rFonts w:ascii="Times New Roman" w:hAnsi="Times New Roman" w:cs="Times New Roman"/>
          <w:sz w:val="20"/>
          <w:szCs w:val="18"/>
        </w:rPr>
        <w:t xml:space="preserve"> and </w:t>
      </w:r>
      <w:r w:rsidR="00D763B8">
        <w:rPr>
          <w:rFonts w:ascii="Times New Roman" w:hAnsi="Times New Roman" w:cs="Times New Roman"/>
          <w:sz w:val="20"/>
          <w:szCs w:val="18"/>
        </w:rPr>
        <w:t>10</w:t>
      </w:r>
      <w:r w:rsidRPr="005B5CEA">
        <w:rPr>
          <w:rFonts w:ascii="Times New Roman" w:hAnsi="Times New Roman" w:cs="Times New Roman"/>
          <w:sz w:val="20"/>
          <w:szCs w:val="18"/>
        </w:rPr>
        <w:t xml:space="preserve"> with identification of new threats and threat analysis and risk assessment for the newly identified threats. </w:t>
      </w:r>
    </w:p>
    <w:p w14:paraId="1FD3DC3E" w14:textId="2C08BFEE" w:rsidR="000A5D76" w:rsidRDefault="000A5D76" w:rsidP="001105F3">
      <w:pPr>
        <w:pStyle w:val="ListParagraph"/>
        <w:numPr>
          <w:ilvl w:val="0"/>
          <w:numId w:val="60"/>
        </w:numPr>
        <w:rPr>
          <w:rFonts w:ascii="Times New Roman" w:hAnsi="Times New Roman" w:cs="Times New Roman"/>
          <w:sz w:val="20"/>
          <w:szCs w:val="18"/>
        </w:rPr>
      </w:pPr>
      <w:r w:rsidRPr="005B5CEA">
        <w:rPr>
          <w:rFonts w:ascii="Times New Roman" w:hAnsi="Times New Roman" w:cs="Times New Roman"/>
          <w:b/>
          <w:bCs/>
          <w:sz w:val="20"/>
          <w:szCs w:val="18"/>
        </w:rPr>
        <w:t>Conduct Gap Analysis:</w:t>
      </w:r>
      <w:r w:rsidRPr="005B5CEA">
        <w:rPr>
          <w:rFonts w:ascii="Times New Roman" w:hAnsi="Times New Roman" w:cs="Times New Roman"/>
          <w:sz w:val="20"/>
          <w:szCs w:val="18"/>
        </w:rPr>
        <w:t xml:space="preserve"> Perform a gap analysis for different O-RAN assets based on the guidelines in </w:t>
      </w:r>
      <w:r w:rsidR="008E16ED">
        <w:rPr>
          <w:rFonts w:ascii="Times New Roman" w:hAnsi="Times New Roman" w:cs="Times New Roman"/>
          <w:sz w:val="20"/>
          <w:szCs w:val="18"/>
        </w:rPr>
        <w:t>c</w:t>
      </w:r>
      <w:r w:rsidRPr="005B5CEA">
        <w:rPr>
          <w:rFonts w:ascii="Times New Roman" w:hAnsi="Times New Roman" w:cs="Times New Roman"/>
          <w:sz w:val="20"/>
          <w:szCs w:val="18"/>
        </w:rPr>
        <w:t xml:space="preserve">lause </w:t>
      </w:r>
      <w:r w:rsidR="00DD33B9">
        <w:rPr>
          <w:rFonts w:ascii="Times New Roman" w:hAnsi="Times New Roman" w:cs="Times New Roman"/>
          <w:sz w:val="20"/>
          <w:szCs w:val="18"/>
        </w:rPr>
        <w:t>6</w:t>
      </w:r>
      <w:r w:rsidRPr="005B5CEA">
        <w:rPr>
          <w:rFonts w:ascii="Times New Roman" w:hAnsi="Times New Roman" w:cs="Times New Roman"/>
          <w:sz w:val="20"/>
          <w:szCs w:val="18"/>
        </w:rPr>
        <w:t xml:space="preserve">.2 and update </w:t>
      </w:r>
      <w:r w:rsidR="008E16ED">
        <w:rPr>
          <w:rFonts w:ascii="Times New Roman" w:hAnsi="Times New Roman" w:cs="Times New Roman"/>
          <w:sz w:val="20"/>
          <w:szCs w:val="18"/>
        </w:rPr>
        <w:t>c</w:t>
      </w:r>
      <w:r w:rsidRPr="005B5CEA">
        <w:rPr>
          <w:rFonts w:ascii="Times New Roman" w:hAnsi="Times New Roman" w:cs="Times New Roman"/>
          <w:sz w:val="20"/>
          <w:szCs w:val="18"/>
        </w:rPr>
        <w:t xml:space="preserve">lause </w:t>
      </w:r>
      <w:r w:rsidR="00DD33B9">
        <w:rPr>
          <w:rFonts w:ascii="Times New Roman" w:hAnsi="Times New Roman" w:cs="Times New Roman"/>
          <w:sz w:val="20"/>
          <w:szCs w:val="18"/>
        </w:rPr>
        <w:t>7.3</w:t>
      </w:r>
      <w:r w:rsidRPr="005B5CEA">
        <w:rPr>
          <w:rFonts w:ascii="Times New Roman" w:hAnsi="Times New Roman" w:cs="Times New Roman"/>
          <w:sz w:val="20"/>
          <w:szCs w:val="18"/>
        </w:rPr>
        <w:t xml:space="preserve"> accordingly.</w:t>
      </w:r>
    </w:p>
    <w:p w14:paraId="7665D192" w14:textId="35CBC0F5" w:rsidR="000E2A9A" w:rsidRDefault="000E2A9A" w:rsidP="000E2A9A">
      <w:pPr>
        <w:pStyle w:val="ListParagraph"/>
        <w:rPr>
          <w:rFonts w:ascii="Times New Roman" w:hAnsi="Times New Roman" w:cs="Times New Roman"/>
          <w:sz w:val="20"/>
          <w:szCs w:val="18"/>
        </w:rPr>
      </w:pPr>
      <w:r w:rsidRPr="000B0841">
        <w:rPr>
          <w:rFonts w:ascii="Times New Roman" w:hAnsi="Times New Roman" w:cs="Times New Roman"/>
          <w:i/>
          <w:iCs/>
          <w:sz w:val="20"/>
          <w:szCs w:val="18"/>
        </w:rPr>
        <w:t>Status:</w:t>
      </w:r>
      <w:r>
        <w:rPr>
          <w:rFonts w:ascii="Times New Roman" w:hAnsi="Times New Roman" w:cs="Times New Roman"/>
          <w:sz w:val="20"/>
          <w:szCs w:val="18"/>
        </w:rPr>
        <w:t xml:space="preserve"> Gap analysis on O-RAN architecture elements and O-RAN interfaces is complete. </w:t>
      </w:r>
    </w:p>
    <w:p w14:paraId="41FD429A" w14:textId="5C8E522D" w:rsidR="000A5D76" w:rsidRPr="005B5CEA" w:rsidRDefault="000A5D76" w:rsidP="001105F3">
      <w:pPr>
        <w:pStyle w:val="ListParagraph"/>
        <w:numPr>
          <w:ilvl w:val="0"/>
          <w:numId w:val="60"/>
        </w:numPr>
        <w:rPr>
          <w:rFonts w:ascii="Times New Roman" w:hAnsi="Times New Roman" w:cs="Times New Roman"/>
          <w:sz w:val="20"/>
          <w:szCs w:val="18"/>
        </w:rPr>
      </w:pPr>
      <w:r w:rsidRPr="005B5CEA">
        <w:rPr>
          <w:rFonts w:ascii="Times New Roman" w:hAnsi="Times New Roman" w:cs="Times New Roman"/>
          <w:b/>
          <w:bCs/>
          <w:sz w:val="20"/>
          <w:szCs w:val="18"/>
        </w:rPr>
        <w:t>Propose ZTA Security Requirements:</w:t>
      </w:r>
      <w:r w:rsidRPr="005B5CEA">
        <w:rPr>
          <w:rFonts w:ascii="Times New Roman" w:hAnsi="Times New Roman" w:cs="Times New Roman"/>
          <w:sz w:val="20"/>
          <w:szCs w:val="18"/>
        </w:rPr>
        <w:t xml:space="preserve"> Based on the </w:t>
      </w:r>
      <w:r w:rsidR="00641053">
        <w:rPr>
          <w:rFonts w:ascii="Times New Roman" w:hAnsi="Times New Roman" w:cs="Times New Roman"/>
          <w:sz w:val="20"/>
          <w:szCs w:val="18"/>
        </w:rPr>
        <w:t>conducted</w:t>
      </w:r>
      <w:r w:rsidR="00641053" w:rsidRPr="005B5CEA">
        <w:rPr>
          <w:rFonts w:ascii="Times New Roman" w:hAnsi="Times New Roman" w:cs="Times New Roman"/>
          <w:sz w:val="20"/>
          <w:szCs w:val="18"/>
        </w:rPr>
        <w:t xml:space="preserve"> </w:t>
      </w:r>
      <w:r w:rsidRPr="005B5CEA">
        <w:rPr>
          <w:rFonts w:ascii="Times New Roman" w:hAnsi="Times New Roman" w:cs="Times New Roman"/>
          <w:sz w:val="20"/>
          <w:szCs w:val="18"/>
        </w:rPr>
        <w:t xml:space="preserve">gap analysis, propose a list of Zero Trust Architecture (ZTA) security requirements for different O-RAN assets after consultation with the relevant WG11 </w:t>
      </w:r>
      <w:r w:rsidR="00641053">
        <w:rPr>
          <w:rFonts w:ascii="Times New Roman" w:hAnsi="Times New Roman" w:cs="Times New Roman"/>
          <w:sz w:val="20"/>
          <w:szCs w:val="18"/>
        </w:rPr>
        <w:t>W</w:t>
      </w:r>
      <w:r w:rsidR="00641053" w:rsidRPr="005B5CEA">
        <w:rPr>
          <w:rFonts w:ascii="Times New Roman" w:hAnsi="Times New Roman" w:cs="Times New Roman"/>
          <w:sz w:val="20"/>
          <w:szCs w:val="18"/>
        </w:rPr>
        <w:t xml:space="preserve">ork </w:t>
      </w:r>
      <w:r w:rsidR="00641053">
        <w:rPr>
          <w:rFonts w:ascii="Times New Roman" w:hAnsi="Times New Roman" w:cs="Times New Roman"/>
          <w:sz w:val="20"/>
          <w:szCs w:val="18"/>
        </w:rPr>
        <w:t>I</w:t>
      </w:r>
      <w:r w:rsidR="00641053" w:rsidRPr="005B5CEA">
        <w:rPr>
          <w:rFonts w:ascii="Times New Roman" w:hAnsi="Times New Roman" w:cs="Times New Roman"/>
          <w:sz w:val="20"/>
          <w:szCs w:val="18"/>
        </w:rPr>
        <w:t xml:space="preserve">tems </w:t>
      </w:r>
      <w:r w:rsidRPr="005B5CEA">
        <w:rPr>
          <w:rFonts w:ascii="Times New Roman" w:hAnsi="Times New Roman" w:cs="Times New Roman"/>
          <w:sz w:val="20"/>
          <w:szCs w:val="18"/>
        </w:rPr>
        <w:t xml:space="preserve">and update </w:t>
      </w:r>
      <w:r w:rsidR="008E16ED">
        <w:rPr>
          <w:rFonts w:ascii="Times New Roman" w:hAnsi="Times New Roman" w:cs="Times New Roman"/>
          <w:sz w:val="20"/>
          <w:szCs w:val="18"/>
        </w:rPr>
        <w:t>c</w:t>
      </w:r>
      <w:r w:rsidRPr="005B5CEA">
        <w:rPr>
          <w:rFonts w:ascii="Times New Roman" w:hAnsi="Times New Roman" w:cs="Times New Roman"/>
          <w:sz w:val="20"/>
          <w:szCs w:val="18"/>
        </w:rPr>
        <w:t xml:space="preserve">lause 11 with those recommended security requirements. </w:t>
      </w:r>
    </w:p>
    <w:p w14:paraId="52DF285D" w14:textId="77777777" w:rsidR="000A5D76" w:rsidRPr="005B5CEA" w:rsidRDefault="000A5D76" w:rsidP="001105F3">
      <w:pPr>
        <w:pStyle w:val="ListParagraph"/>
        <w:numPr>
          <w:ilvl w:val="1"/>
          <w:numId w:val="60"/>
        </w:numPr>
        <w:rPr>
          <w:rFonts w:ascii="Times New Roman" w:hAnsi="Times New Roman" w:cs="Times New Roman"/>
          <w:sz w:val="20"/>
          <w:szCs w:val="18"/>
        </w:rPr>
      </w:pPr>
      <w:r w:rsidRPr="005B5CEA">
        <w:rPr>
          <w:rFonts w:ascii="Times New Roman" w:hAnsi="Times New Roman" w:cs="Times New Roman"/>
          <w:sz w:val="20"/>
          <w:szCs w:val="18"/>
        </w:rPr>
        <w:t xml:space="preserve">ZTA WI should identify which requirements are in-scope for O-RAN ZTA but not in-scope for O-RAN specifications. </w:t>
      </w:r>
    </w:p>
    <w:p w14:paraId="561C6567" w14:textId="7AE00447" w:rsidR="000A5D76" w:rsidRDefault="000A5D76" w:rsidP="001105F3">
      <w:pPr>
        <w:pStyle w:val="ListParagraph"/>
        <w:numPr>
          <w:ilvl w:val="1"/>
          <w:numId w:val="60"/>
        </w:numPr>
        <w:rPr>
          <w:rFonts w:ascii="Times New Roman" w:hAnsi="Times New Roman" w:cs="Times New Roman"/>
          <w:sz w:val="20"/>
          <w:szCs w:val="18"/>
        </w:rPr>
      </w:pPr>
      <w:r w:rsidRPr="005B5CEA">
        <w:rPr>
          <w:rFonts w:ascii="Times New Roman" w:hAnsi="Times New Roman" w:cs="Times New Roman"/>
          <w:sz w:val="20"/>
          <w:szCs w:val="18"/>
        </w:rPr>
        <w:t>ZTA WI should determine whether security specifications for human administrative access to O-RAN architectur</w:t>
      </w:r>
      <w:r w:rsidR="0052219F">
        <w:rPr>
          <w:rFonts w:ascii="Times New Roman" w:hAnsi="Times New Roman" w:cs="Times New Roman"/>
          <w:sz w:val="20"/>
          <w:szCs w:val="18"/>
        </w:rPr>
        <w:t>e</w:t>
      </w:r>
      <w:r w:rsidRPr="005B5CEA">
        <w:rPr>
          <w:rFonts w:ascii="Times New Roman" w:hAnsi="Times New Roman" w:cs="Times New Roman"/>
          <w:sz w:val="20"/>
          <w:szCs w:val="18"/>
        </w:rPr>
        <w:t xml:space="preserve"> elements </w:t>
      </w:r>
      <w:r w:rsidR="009A6968">
        <w:rPr>
          <w:rFonts w:ascii="Times New Roman" w:hAnsi="Times New Roman" w:cs="Times New Roman"/>
          <w:sz w:val="20"/>
          <w:szCs w:val="18"/>
        </w:rPr>
        <w:t>are</w:t>
      </w:r>
      <w:r w:rsidRPr="005B5CEA">
        <w:rPr>
          <w:rFonts w:ascii="Times New Roman" w:hAnsi="Times New Roman" w:cs="Times New Roman"/>
          <w:sz w:val="20"/>
          <w:szCs w:val="18"/>
        </w:rPr>
        <w:t xml:space="preserve"> in-scope for O-RAN specifications.</w:t>
      </w:r>
    </w:p>
    <w:p w14:paraId="5F4832A3" w14:textId="64B64E25" w:rsidR="001E2855" w:rsidRPr="001E2855" w:rsidRDefault="001E2855" w:rsidP="00203302">
      <w:pPr>
        <w:pStyle w:val="ListParagraph"/>
        <w:rPr>
          <w:szCs w:val="18"/>
        </w:rPr>
      </w:pPr>
      <w:r w:rsidRPr="00C22226">
        <w:rPr>
          <w:rFonts w:ascii="Times New Roman" w:hAnsi="Times New Roman" w:cs="Times New Roman"/>
          <w:i/>
          <w:iCs/>
          <w:sz w:val="20"/>
          <w:szCs w:val="20"/>
        </w:rPr>
        <w:t>Status:</w:t>
      </w:r>
      <w:r w:rsidRPr="001E2855">
        <w:rPr>
          <w:szCs w:val="18"/>
        </w:rPr>
        <w:t xml:space="preserve"> </w:t>
      </w:r>
      <w:r w:rsidRPr="00C22226">
        <w:rPr>
          <w:rFonts w:ascii="Times New Roman" w:eastAsiaTheme="minorEastAsia" w:hAnsi="Times New Roman" w:cs="Times New Roman"/>
          <w:sz w:val="20"/>
          <w:szCs w:val="20"/>
          <w:lang w:eastAsia="zh-CN"/>
        </w:rPr>
        <w:t>Consultation with the respective Work Items is in progress</w:t>
      </w:r>
      <w:r w:rsidR="00150420">
        <w:rPr>
          <w:rFonts w:ascii="Times New Roman" w:eastAsiaTheme="minorEastAsia" w:hAnsi="Times New Roman" w:cs="Times New Roman"/>
          <w:sz w:val="20"/>
          <w:szCs w:val="20"/>
          <w:lang w:eastAsia="zh-CN"/>
        </w:rPr>
        <w:t xml:space="preserve">. Based on the consultation, gaps will either </w:t>
      </w:r>
      <w:r w:rsidR="001F4420">
        <w:rPr>
          <w:rFonts w:ascii="Times New Roman" w:eastAsiaTheme="minorEastAsia" w:hAnsi="Times New Roman" w:cs="Times New Roman"/>
          <w:sz w:val="20"/>
          <w:szCs w:val="20"/>
          <w:lang w:eastAsia="zh-CN"/>
        </w:rPr>
        <w:t xml:space="preserve">be </w:t>
      </w:r>
      <w:r w:rsidR="00150420">
        <w:rPr>
          <w:rFonts w:ascii="Times New Roman" w:eastAsiaTheme="minorEastAsia" w:hAnsi="Times New Roman" w:cs="Times New Roman"/>
          <w:sz w:val="20"/>
          <w:szCs w:val="20"/>
          <w:lang w:eastAsia="zh-CN"/>
        </w:rPr>
        <w:t>resolved or considered out of scope for O-RAN</w:t>
      </w:r>
      <w:r w:rsidRPr="00C22226">
        <w:rPr>
          <w:rFonts w:ascii="Times New Roman" w:eastAsiaTheme="minorEastAsia" w:hAnsi="Times New Roman" w:cs="Times New Roman"/>
          <w:sz w:val="20"/>
          <w:szCs w:val="20"/>
          <w:lang w:eastAsia="zh-CN"/>
        </w:rPr>
        <w:t>.</w:t>
      </w:r>
      <w:r w:rsidRPr="001E2855">
        <w:rPr>
          <w:szCs w:val="18"/>
        </w:rPr>
        <w:t xml:space="preserve"> </w:t>
      </w:r>
    </w:p>
    <w:p w14:paraId="1950F6A3" w14:textId="05E47431" w:rsidR="000A5D76" w:rsidRPr="00203302" w:rsidRDefault="000A5D76" w:rsidP="001105F3">
      <w:pPr>
        <w:pStyle w:val="ListParagraph"/>
        <w:numPr>
          <w:ilvl w:val="0"/>
          <w:numId w:val="60"/>
        </w:numPr>
        <w:rPr>
          <w:rFonts w:ascii="Times New Roman" w:hAnsi="Times New Roman" w:cs="Times New Roman"/>
          <w:b/>
          <w:bCs/>
          <w:sz w:val="20"/>
          <w:szCs w:val="18"/>
        </w:rPr>
      </w:pPr>
      <w:r w:rsidRPr="005B5CEA">
        <w:rPr>
          <w:rFonts w:ascii="Times New Roman" w:hAnsi="Times New Roman" w:cs="Times New Roman"/>
          <w:b/>
          <w:bCs/>
          <w:sz w:val="20"/>
          <w:szCs w:val="18"/>
        </w:rPr>
        <w:t xml:space="preserve">Define relevant terms: </w:t>
      </w:r>
      <w:r w:rsidRPr="00B16988">
        <w:rPr>
          <w:rFonts w:ascii="Times New Roman" w:hAnsi="Times New Roman" w:cs="Times New Roman"/>
          <w:sz w:val="20"/>
          <w:szCs w:val="18"/>
        </w:rPr>
        <w:t xml:space="preserve">ZTA WI should define the terms </w:t>
      </w:r>
      <w:r w:rsidR="008A7F53" w:rsidRPr="00B16988">
        <w:rPr>
          <w:rFonts w:ascii="Times New Roman" w:hAnsi="Times New Roman" w:cs="Times New Roman"/>
          <w:sz w:val="20"/>
          <w:szCs w:val="18"/>
        </w:rPr>
        <w:t>'</w:t>
      </w:r>
      <w:r w:rsidRPr="00B16988">
        <w:rPr>
          <w:rFonts w:ascii="Times New Roman" w:hAnsi="Times New Roman" w:cs="Times New Roman"/>
          <w:sz w:val="20"/>
          <w:szCs w:val="18"/>
        </w:rPr>
        <w:t>micro-perimeter</w:t>
      </w:r>
      <w:r w:rsidR="008A7F53" w:rsidRPr="00B16988">
        <w:rPr>
          <w:rFonts w:ascii="Times New Roman" w:hAnsi="Times New Roman" w:cs="Times New Roman"/>
          <w:sz w:val="20"/>
          <w:szCs w:val="18"/>
        </w:rPr>
        <w:t>'</w:t>
      </w:r>
      <w:r w:rsidRPr="00B16988">
        <w:rPr>
          <w:rFonts w:ascii="Times New Roman" w:hAnsi="Times New Roman" w:cs="Times New Roman"/>
          <w:sz w:val="20"/>
          <w:szCs w:val="18"/>
        </w:rPr>
        <w:t xml:space="preserve"> and </w:t>
      </w:r>
      <w:r w:rsidR="008A7F53" w:rsidRPr="00B16988">
        <w:rPr>
          <w:rFonts w:ascii="Times New Roman" w:hAnsi="Times New Roman" w:cs="Times New Roman"/>
          <w:sz w:val="20"/>
          <w:szCs w:val="18"/>
        </w:rPr>
        <w:t>'</w:t>
      </w:r>
      <w:r w:rsidRPr="00B16988">
        <w:rPr>
          <w:rFonts w:ascii="Times New Roman" w:hAnsi="Times New Roman" w:cs="Times New Roman"/>
          <w:sz w:val="20"/>
          <w:szCs w:val="18"/>
        </w:rPr>
        <w:t>micro-segmentation</w:t>
      </w:r>
      <w:r w:rsidR="008A7F53" w:rsidRPr="00B16988">
        <w:rPr>
          <w:rFonts w:ascii="Times New Roman" w:hAnsi="Times New Roman" w:cs="Times New Roman"/>
          <w:sz w:val="20"/>
          <w:szCs w:val="18"/>
        </w:rPr>
        <w:t>'</w:t>
      </w:r>
      <w:r w:rsidRPr="00B16988">
        <w:rPr>
          <w:rFonts w:ascii="Times New Roman" w:hAnsi="Times New Roman" w:cs="Times New Roman"/>
          <w:sz w:val="20"/>
          <w:szCs w:val="18"/>
        </w:rPr>
        <w:t xml:space="preserve"> in the context of O-RAN, while</w:t>
      </w:r>
      <w:r w:rsidRPr="005B5CEA">
        <w:rPr>
          <w:rFonts w:ascii="Times New Roman" w:hAnsi="Times New Roman" w:cs="Times New Roman"/>
          <w:sz w:val="20"/>
          <w:szCs w:val="18"/>
        </w:rPr>
        <w:t xml:space="preserve"> considering exiting definitions from authoritative sources</w:t>
      </w:r>
      <w:r w:rsidRPr="005B5CEA">
        <w:rPr>
          <w:rFonts w:ascii="Times New Roman" w:hAnsi="Times New Roman" w:cs="Times New Roman"/>
          <w:sz w:val="20"/>
          <w:szCs w:val="20"/>
        </w:rPr>
        <w:t>.</w:t>
      </w:r>
    </w:p>
    <w:p w14:paraId="7974B40A" w14:textId="40E0C4CC" w:rsidR="00950B2D" w:rsidRPr="00203302" w:rsidRDefault="00950B2D" w:rsidP="00203302">
      <w:pPr>
        <w:pStyle w:val="ListParagraph"/>
        <w:rPr>
          <w:rFonts w:ascii="Times New Roman" w:hAnsi="Times New Roman" w:cs="Times New Roman"/>
          <w:sz w:val="20"/>
          <w:szCs w:val="18"/>
        </w:rPr>
      </w:pPr>
      <w:r w:rsidRPr="000B0841">
        <w:rPr>
          <w:rFonts w:ascii="Times New Roman" w:hAnsi="Times New Roman" w:cs="Times New Roman"/>
          <w:i/>
          <w:iCs/>
          <w:sz w:val="20"/>
          <w:szCs w:val="18"/>
        </w:rPr>
        <w:t>Outcome:</w:t>
      </w:r>
      <w:r w:rsidRPr="000B0841">
        <w:rPr>
          <w:rFonts w:ascii="Times New Roman" w:hAnsi="Times New Roman" w:cs="Times New Roman"/>
          <w:sz w:val="20"/>
          <w:szCs w:val="18"/>
        </w:rPr>
        <w:t xml:space="preserve"> Micro-segmentation term </w:t>
      </w:r>
      <w:r>
        <w:rPr>
          <w:rFonts w:ascii="Times New Roman" w:hAnsi="Times New Roman" w:cs="Times New Roman"/>
          <w:sz w:val="20"/>
          <w:szCs w:val="18"/>
        </w:rPr>
        <w:t xml:space="preserve">is </w:t>
      </w:r>
      <w:r w:rsidRPr="000B0841">
        <w:rPr>
          <w:rFonts w:ascii="Times New Roman" w:hAnsi="Times New Roman" w:cs="Times New Roman"/>
          <w:sz w:val="20"/>
          <w:szCs w:val="18"/>
        </w:rPr>
        <w:t>defined in th</w:t>
      </w:r>
      <w:r w:rsidR="003B18FA">
        <w:rPr>
          <w:rFonts w:ascii="Times New Roman" w:hAnsi="Times New Roman" w:cs="Times New Roman"/>
          <w:sz w:val="20"/>
          <w:szCs w:val="18"/>
        </w:rPr>
        <w:t>e present</w:t>
      </w:r>
      <w:r w:rsidRPr="000B0841">
        <w:rPr>
          <w:rFonts w:ascii="Times New Roman" w:hAnsi="Times New Roman" w:cs="Times New Roman"/>
          <w:sz w:val="20"/>
          <w:szCs w:val="18"/>
        </w:rPr>
        <w:t xml:space="preserve"> document. </w:t>
      </w:r>
    </w:p>
    <w:p w14:paraId="2C286BBD" w14:textId="42DB7E6D" w:rsidR="000A5D76" w:rsidRPr="005B5CEA" w:rsidRDefault="000A5D76" w:rsidP="001105F3">
      <w:pPr>
        <w:pStyle w:val="ListParagraph"/>
        <w:numPr>
          <w:ilvl w:val="0"/>
          <w:numId w:val="60"/>
        </w:numPr>
        <w:rPr>
          <w:rFonts w:ascii="Times New Roman" w:hAnsi="Times New Roman" w:cs="Times New Roman"/>
          <w:sz w:val="20"/>
          <w:szCs w:val="18"/>
        </w:rPr>
      </w:pPr>
      <w:r w:rsidRPr="005B5CEA">
        <w:rPr>
          <w:rFonts w:ascii="Times New Roman" w:hAnsi="Times New Roman" w:cs="Times New Roman"/>
          <w:b/>
          <w:bCs/>
          <w:sz w:val="20"/>
          <w:szCs w:val="18"/>
        </w:rPr>
        <w:t>Identify Continuous Monitoring Needs:</w:t>
      </w:r>
      <w:r w:rsidRPr="005B5CEA">
        <w:rPr>
          <w:rFonts w:ascii="Times New Roman" w:hAnsi="Times New Roman" w:cs="Times New Roman"/>
          <w:sz w:val="20"/>
          <w:szCs w:val="18"/>
        </w:rPr>
        <w:t xml:space="preserve"> Based on the study of NIST ZT tenets applicability in </w:t>
      </w:r>
      <w:r w:rsidR="008E16ED">
        <w:rPr>
          <w:rFonts w:ascii="Times New Roman" w:hAnsi="Times New Roman" w:cs="Times New Roman"/>
          <w:sz w:val="20"/>
          <w:szCs w:val="18"/>
        </w:rPr>
        <w:t>c</w:t>
      </w:r>
      <w:r w:rsidRPr="005B5CEA">
        <w:rPr>
          <w:rFonts w:ascii="Times New Roman" w:hAnsi="Times New Roman" w:cs="Times New Roman"/>
          <w:sz w:val="20"/>
          <w:szCs w:val="18"/>
        </w:rPr>
        <w:t xml:space="preserve">lause 4.2 and the target ZTA security requirements in </w:t>
      </w:r>
      <w:r w:rsidR="008E16ED">
        <w:rPr>
          <w:rFonts w:ascii="Times New Roman" w:hAnsi="Times New Roman" w:cs="Times New Roman"/>
          <w:sz w:val="20"/>
          <w:szCs w:val="18"/>
        </w:rPr>
        <w:t>c</w:t>
      </w:r>
      <w:r w:rsidRPr="005B5CEA">
        <w:rPr>
          <w:rFonts w:ascii="Times New Roman" w:hAnsi="Times New Roman" w:cs="Times New Roman"/>
          <w:sz w:val="20"/>
          <w:szCs w:val="18"/>
        </w:rPr>
        <w:t xml:space="preserve">lause </w:t>
      </w:r>
      <w:r w:rsidR="00DD33B9">
        <w:rPr>
          <w:rFonts w:ascii="Times New Roman" w:hAnsi="Times New Roman" w:cs="Times New Roman"/>
          <w:sz w:val="20"/>
          <w:szCs w:val="18"/>
        </w:rPr>
        <w:t>6</w:t>
      </w:r>
      <w:r w:rsidRPr="005B5CEA">
        <w:rPr>
          <w:rFonts w:ascii="Times New Roman" w:hAnsi="Times New Roman" w:cs="Times New Roman"/>
          <w:sz w:val="20"/>
          <w:szCs w:val="18"/>
        </w:rPr>
        <w:t>.2, continuous monitoring is identified as a critical aspect of ZTA for the following reasons:</w:t>
      </w:r>
    </w:p>
    <w:p w14:paraId="25BA056F" w14:textId="77777777" w:rsidR="000A5D76" w:rsidRPr="005B5CEA" w:rsidRDefault="000A5D76" w:rsidP="001105F3">
      <w:pPr>
        <w:pStyle w:val="ListParagraph"/>
        <w:numPr>
          <w:ilvl w:val="1"/>
          <w:numId w:val="60"/>
        </w:numPr>
        <w:rPr>
          <w:rFonts w:ascii="Times New Roman" w:hAnsi="Times New Roman" w:cs="Times New Roman"/>
          <w:sz w:val="20"/>
          <w:szCs w:val="18"/>
        </w:rPr>
      </w:pPr>
      <w:r w:rsidRPr="005B5CEA">
        <w:rPr>
          <w:rFonts w:ascii="Times New Roman" w:hAnsi="Times New Roman" w:cs="Times New Roman"/>
          <w:sz w:val="20"/>
          <w:szCs w:val="18"/>
        </w:rPr>
        <w:t>It is critical to fully address tenet 4, 5 and 7.</w:t>
      </w:r>
    </w:p>
    <w:p w14:paraId="6C6F29A5" w14:textId="77777777" w:rsidR="000A5D76" w:rsidRPr="005B5CEA" w:rsidRDefault="000A5D76" w:rsidP="001105F3">
      <w:pPr>
        <w:pStyle w:val="ListParagraph"/>
        <w:numPr>
          <w:ilvl w:val="1"/>
          <w:numId w:val="60"/>
        </w:numPr>
        <w:rPr>
          <w:rFonts w:ascii="Times New Roman" w:hAnsi="Times New Roman" w:cs="Times New Roman"/>
          <w:sz w:val="20"/>
          <w:szCs w:val="18"/>
        </w:rPr>
      </w:pPr>
      <w:r w:rsidRPr="005B5CEA">
        <w:rPr>
          <w:rFonts w:ascii="Times New Roman" w:hAnsi="Times New Roman" w:cs="Times New Roman"/>
          <w:sz w:val="20"/>
          <w:szCs w:val="18"/>
        </w:rPr>
        <w:t>It is critical to fully address the following CISA ZTMM functions:</w:t>
      </w:r>
    </w:p>
    <w:p w14:paraId="7F9D933A" w14:textId="77777777" w:rsidR="000A5D76" w:rsidRPr="005B5CEA" w:rsidRDefault="000A5D76" w:rsidP="00301C60">
      <w:pPr>
        <w:pStyle w:val="ListParagraph"/>
        <w:numPr>
          <w:ilvl w:val="2"/>
          <w:numId w:val="60"/>
        </w:numPr>
        <w:spacing w:after="80"/>
        <w:rPr>
          <w:rFonts w:ascii="Times New Roman" w:hAnsi="Times New Roman" w:cs="Times New Roman"/>
          <w:sz w:val="20"/>
          <w:szCs w:val="18"/>
        </w:rPr>
      </w:pPr>
      <w:r w:rsidRPr="005B5CEA">
        <w:rPr>
          <w:rFonts w:ascii="Times New Roman" w:hAnsi="Times New Roman" w:cs="Times New Roman"/>
          <w:sz w:val="20"/>
          <w:szCs w:val="18"/>
        </w:rPr>
        <w:t>Risk assessment function and visibility and analytics capability in the Identity pillar.</w:t>
      </w:r>
    </w:p>
    <w:p w14:paraId="5B2614AD" w14:textId="448FDC74" w:rsidR="000A5D76" w:rsidRPr="005B5CEA" w:rsidRDefault="000A5D76" w:rsidP="00301C60">
      <w:pPr>
        <w:pStyle w:val="ListParagraph"/>
        <w:numPr>
          <w:ilvl w:val="2"/>
          <w:numId w:val="60"/>
        </w:numPr>
        <w:spacing w:after="80"/>
        <w:rPr>
          <w:rFonts w:ascii="Times New Roman" w:hAnsi="Times New Roman" w:cs="Times New Roman"/>
          <w:sz w:val="20"/>
          <w:szCs w:val="18"/>
        </w:rPr>
      </w:pPr>
      <w:r w:rsidRPr="005B5CEA">
        <w:rPr>
          <w:rFonts w:ascii="Times New Roman" w:hAnsi="Times New Roman" w:cs="Times New Roman"/>
          <w:sz w:val="20"/>
          <w:szCs w:val="18"/>
        </w:rPr>
        <w:t>Asset &amp; supply chain risk management function, resource access function, and visibility and analytics capability in the Device</w:t>
      </w:r>
      <w:r w:rsidR="00AD6F56">
        <w:rPr>
          <w:rFonts w:ascii="Times New Roman" w:hAnsi="Times New Roman" w:cs="Times New Roman"/>
          <w:sz w:val="20"/>
          <w:szCs w:val="18"/>
        </w:rPr>
        <w:t>s</w:t>
      </w:r>
      <w:r w:rsidRPr="005B5CEA">
        <w:rPr>
          <w:rFonts w:ascii="Times New Roman" w:hAnsi="Times New Roman" w:cs="Times New Roman"/>
          <w:sz w:val="20"/>
          <w:szCs w:val="18"/>
        </w:rPr>
        <w:t xml:space="preserve"> pillar.</w:t>
      </w:r>
    </w:p>
    <w:p w14:paraId="5EF40D62" w14:textId="77777777" w:rsidR="000A5D76" w:rsidRPr="005B5CEA" w:rsidRDefault="000A5D76" w:rsidP="00301C60">
      <w:pPr>
        <w:pStyle w:val="ListParagraph"/>
        <w:numPr>
          <w:ilvl w:val="2"/>
          <w:numId w:val="60"/>
        </w:numPr>
        <w:spacing w:after="80"/>
        <w:rPr>
          <w:rFonts w:ascii="Times New Roman" w:hAnsi="Times New Roman" w:cs="Times New Roman"/>
          <w:sz w:val="20"/>
          <w:szCs w:val="18"/>
        </w:rPr>
      </w:pPr>
      <w:r w:rsidRPr="005B5CEA">
        <w:rPr>
          <w:rFonts w:ascii="Times New Roman" w:hAnsi="Times New Roman" w:cs="Times New Roman"/>
          <w:sz w:val="20"/>
          <w:szCs w:val="18"/>
        </w:rPr>
        <w:t>Network traffic management and visibility and analytics capability in the Networks pillar.</w:t>
      </w:r>
    </w:p>
    <w:p w14:paraId="53B24EF4" w14:textId="77777777" w:rsidR="000A5D76" w:rsidRPr="005B5CEA" w:rsidRDefault="000A5D76" w:rsidP="00301C60">
      <w:pPr>
        <w:pStyle w:val="ListParagraph"/>
        <w:numPr>
          <w:ilvl w:val="2"/>
          <w:numId w:val="60"/>
        </w:numPr>
        <w:spacing w:after="80"/>
        <w:rPr>
          <w:rFonts w:ascii="Times New Roman" w:hAnsi="Times New Roman" w:cs="Times New Roman"/>
          <w:sz w:val="20"/>
          <w:szCs w:val="18"/>
        </w:rPr>
      </w:pPr>
      <w:r w:rsidRPr="005B5CEA">
        <w:rPr>
          <w:rFonts w:ascii="Times New Roman" w:hAnsi="Times New Roman" w:cs="Times New Roman"/>
          <w:sz w:val="20"/>
          <w:szCs w:val="18"/>
        </w:rPr>
        <w:t>Application access and visibility and analytics capability in the Applications and Workloads pillar.</w:t>
      </w:r>
    </w:p>
    <w:p w14:paraId="7A8BC51F" w14:textId="77777777" w:rsidR="000A5D76" w:rsidRPr="005B5CEA" w:rsidRDefault="000A5D76" w:rsidP="00301C60">
      <w:pPr>
        <w:pStyle w:val="ListParagraph"/>
        <w:numPr>
          <w:ilvl w:val="2"/>
          <w:numId w:val="60"/>
        </w:numPr>
        <w:spacing w:after="80"/>
        <w:rPr>
          <w:rFonts w:ascii="Times New Roman" w:hAnsi="Times New Roman" w:cs="Times New Roman"/>
          <w:sz w:val="20"/>
          <w:szCs w:val="18"/>
        </w:rPr>
      </w:pPr>
      <w:r w:rsidRPr="005B5CEA">
        <w:rPr>
          <w:rFonts w:ascii="Times New Roman" w:hAnsi="Times New Roman" w:cs="Times New Roman"/>
          <w:sz w:val="20"/>
          <w:szCs w:val="18"/>
        </w:rPr>
        <w:t>Visibility and analytics capability in the Data pillar.</w:t>
      </w:r>
    </w:p>
    <w:p w14:paraId="46A60E63" w14:textId="77777777" w:rsidR="000A5D76" w:rsidRDefault="000A5D76" w:rsidP="000A5D76">
      <w:pPr>
        <w:ind w:left="852"/>
        <w:rPr>
          <w:rFonts w:ascii="Times New Roman" w:eastAsia="MS PGothic" w:hAnsi="Times New Roman" w:cs="Times New Roman"/>
          <w:sz w:val="20"/>
          <w:szCs w:val="18"/>
          <w:lang w:eastAsia="ja-JP"/>
        </w:rPr>
      </w:pPr>
      <w:r w:rsidRPr="005B5CEA">
        <w:rPr>
          <w:rFonts w:ascii="Times New Roman" w:eastAsia="MS PGothic" w:hAnsi="Times New Roman" w:cs="Times New Roman"/>
          <w:sz w:val="20"/>
          <w:szCs w:val="18"/>
          <w:lang w:eastAsia="ja-JP"/>
        </w:rPr>
        <w:t>Therefore, we recommend conducting a comprehensive study on continuous monitoring in O-RAN as a separate supporting work item or work items. This WI or WIs should define the critical characteristics and attributes that need to be continuously captured in different O-RAN components to address tenets 4, 5, and 7, as well as the CISA ZTMM functions and capabilities listed above.</w:t>
      </w:r>
    </w:p>
    <w:p w14:paraId="66F6E77B" w14:textId="60FE7920" w:rsidR="00B9397C" w:rsidRDefault="00B9397C" w:rsidP="00B9397C">
      <w:pPr>
        <w:ind w:left="852"/>
        <w:rPr>
          <w:rFonts w:ascii="Times New Roman" w:eastAsia="MS PGothic" w:hAnsi="Times New Roman" w:cs="Times New Roman"/>
          <w:sz w:val="20"/>
          <w:szCs w:val="20"/>
          <w:lang w:eastAsia="ja-JP"/>
        </w:rPr>
      </w:pPr>
      <w:r w:rsidRPr="00C22226">
        <w:rPr>
          <w:rFonts w:ascii="Times New Roman" w:eastAsia="MS PGothic" w:hAnsi="Times New Roman" w:cs="Times New Roman"/>
          <w:i/>
          <w:iCs/>
          <w:sz w:val="20"/>
          <w:szCs w:val="20"/>
          <w:lang w:eastAsia="ja-JP"/>
        </w:rPr>
        <w:t>Outcome:</w:t>
      </w:r>
      <w:r w:rsidRPr="00C22226">
        <w:rPr>
          <w:rFonts w:ascii="Times New Roman" w:eastAsia="MS PGothic" w:hAnsi="Times New Roman" w:cs="Times New Roman"/>
          <w:sz w:val="20"/>
          <w:szCs w:val="20"/>
          <w:lang w:eastAsia="ja-JP"/>
        </w:rPr>
        <w:t xml:space="preserve"> WG11 Continuous Security Monitoring Work Item was initiated in August 2024</w:t>
      </w:r>
      <w:r w:rsidR="005173E2">
        <w:rPr>
          <w:rFonts w:ascii="Times New Roman" w:eastAsia="MS PGothic" w:hAnsi="Times New Roman" w:cs="Times New Roman"/>
          <w:sz w:val="20"/>
          <w:szCs w:val="20"/>
          <w:lang w:eastAsia="ja-JP"/>
        </w:rPr>
        <w:t xml:space="preserve"> and the first version of the Continuous Security Monitoring technical report will be published in the March 2025 </w:t>
      </w:r>
      <w:r w:rsidR="00073A45">
        <w:rPr>
          <w:rFonts w:ascii="Times New Roman" w:eastAsia="MS PGothic" w:hAnsi="Times New Roman" w:cs="Times New Roman"/>
          <w:sz w:val="20"/>
          <w:szCs w:val="20"/>
          <w:lang w:eastAsia="ja-JP"/>
        </w:rPr>
        <w:t>train</w:t>
      </w:r>
      <w:r w:rsidR="00B4591B">
        <w:rPr>
          <w:rFonts w:ascii="Times New Roman" w:eastAsia="MS PGothic" w:hAnsi="Times New Roman" w:cs="Times New Roman"/>
          <w:sz w:val="20"/>
          <w:szCs w:val="20"/>
          <w:lang w:eastAsia="ja-JP"/>
        </w:rPr>
        <w:t>.</w:t>
      </w:r>
      <w:r w:rsidRPr="00C22226">
        <w:rPr>
          <w:rFonts w:ascii="Times New Roman" w:eastAsia="MS PGothic" w:hAnsi="Times New Roman" w:cs="Times New Roman"/>
          <w:sz w:val="20"/>
          <w:szCs w:val="20"/>
          <w:lang w:eastAsia="ja-JP"/>
        </w:rPr>
        <w:t xml:space="preserve"> </w:t>
      </w:r>
    </w:p>
    <w:p w14:paraId="32CFB7E4" w14:textId="77777777" w:rsidR="00073A45" w:rsidRPr="00B16988" w:rsidRDefault="00073A45" w:rsidP="00B16988">
      <w:pPr>
        <w:pStyle w:val="ListParagraph"/>
        <w:numPr>
          <w:ilvl w:val="0"/>
          <w:numId w:val="60"/>
        </w:numPr>
        <w:rPr>
          <w:rFonts w:ascii="Times New Roman" w:hAnsi="Times New Roman" w:cs="Times New Roman"/>
          <w:b/>
          <w:bCs/>
          <w:sz w:val="20"/>
          <w:szCs w:val="18"/>
        </w:rPr>
      </w:pPr>
      <w:r w:rsidRPr="00B16988">
        <w:rPr>
          <w:rFonts w:ascii="Times New Roman" w:hAnsi="Times New Roman" w:cs="Times New Roman"/>
          <w:b/>
          <w:bCs/>
          <w:sz w:val="20"/>
          <w:szCs w:val="18"/>
        </w:rPr>
        <w:lastRenderedPageBreak/>
        <w:t xml:space="preserve">Clarify access on a per-session basis: </w:t>
      </w:r>
      <w:r w:rsidRPr="00B16988">
        <w:rPr>
          <w:rFonts w:ascii="Times New Roman" w:hAnsi="Times New Roman" w:cs="Times New Roman"/>
          <w:sz w:val="20"/>
          <w:szCs w:val="18"/>
        </w:rPr>
        <w:t>ZTA WI should provide a description of the phrase “per-session basis access” in the context of ZTA for O-RAN ALLIANCE.</w:t>
      </w:r>
    </w:p>
    <w:p w14:paraId="275AF858" w14:textId="77777777" w:rsidR="002872C1" w:rsidRDefault="00073A45" w:rsidP="008C6B34">
      <w:pPr>
        <w:spacing w:line="259" w:lineRule="auto"/>
        <w:ind w:left="852"/>
        <w:rPr>
          <w:rFonts w:ascii="Times New Roman" w:eastAsia="MS PGothic" w:hAnsi="Times New Roman" w:cs="Times New Roman"/>
          <w:i/>
          <w:iCs/>
          <w:sz w:val="20"/>
          <w:szCs w:val="20"/>
          <w:lang w:eastAsia="ja-JP"/>
        </w:rPr>
      </w:pPr>
      <w:r w:rsidRPr="00B16988">
        <w:rPr>
          <w:rFonts w:ascii="Times New Roman" w:eastAsia="MS PGothic" w:hAnsi="Times New Roman" w:cs="Times New Roman"/>
          <w:i/>
          <w:iCs/>
          <w:sz w:val="20"/>
          <w:szCs w:val="20"/>
          <w:lang w:eastAsia="ja-JP"/>
        </w:rPr>
        <w:t xml:space="preserve">Outcome: </w:t>
      </w:r>
      <w:r w:rsidRPr="00B16988">
        <w:rPr>
          <w:rFonts w:ascii="Times New Roman" w:eastAsia="MS PGothic" w:hAnsi="Times New Roman" w:cs="Times New Roman"/>
          <w:sz w:val="20"/>
          <w:szCs w:val="20"/>
          <w:lang w:eastAsia="ja-JP"/>
        </w:rPr>
        <w:t>Additional description on NIST ZT tenet 3 and “per-session basis access” is added to th</w:t>
      </w:r>
      <w:r w:rsidR="003B18FA">
        <w:rPr>
          <w:rFonts w:ascii="Times New Roman" w:eastAsia="MS PGothic" w:hAnsi="Times New Roman" w:cs="Times New Roman"/>
          <w:sz w:val="20"/>
          <w:szCs w:val="20"/>
          <w:lang w:eastAsia="ja-JP"/>
        </w:rPr>
        <w:t>e present</w:t>
      </w:r>
      <w:r w:rsidRPr="00B16988">
        <w:rPr>
          <w:rFonts w:ascii="Times New Roman" w:eastAsia="MS PGothic" w:hAnsi="Times New Roman" w:cs="Times New Roman"/>
          <w:sz w:val="20"/>
          <w:szCs w:val="20"/>
          <w:lang w:eastAsia="ja-JP"/>
        </w:rPr>
        <w:t xml:space="preserve"> document.</w:t>
      </w:r>
      <w:r w:rsidRPr="00B16988">
        <w:rPr>
          <w:rFonts w:ascii="Times New Roman" w:eastAsia="MS PGothic" w:hAnsi="Times New Roman" w:cs="Times New Roman"/>
          <w:i/>
          <w:iCs/>
          <w:sz w:val="20"/>
          <w:szCs w:val="20"/>
          <w:lang w:eastAsia="ja-JP"/>
        </w:rPr>
        <w:t xml:space="preserve"> </w:t>
      </w:r>
      <w:bookmarkStart w:id="364" w:name="_Toc155344685"/>
      <w:bookmarkStart w:id="365" w:name="_Toc157423566"/>
    </w:p>
    <w:p w14:paraId="6464CBB2" w14:textId="36BCB7D8" w:rsidR="002872C1" w:rsidRDefault="00B24CE1" w:rsidP="002872C1">
      <w:pPr>
        <w:pStyle w:val="Heading2"/>
        <w:numPr>
          <w:ilvl w:val="1"/>
          <w:numId w:val="119"/>
        </w:numPr>
        <w:tabs>
          <w:tab w:val="num" w:pos="360"/>
        </w:tabs>
        <w:ind w:left="576" w:hanging="576"/>
      </w:pPr>
      <w:r>
        <w:t xml:space="preserve"> </w:t>
      </w:r>
      <w:r>
        <w:tab/>
      </w:r>
      <w:bookmarkStart w:id="366" w:name="_Toc212036133"/>
      <w:r w:rsidR="002872C1" w:rsidRPr="00C807EC">
        <w:t>Identified Gaps Out of Scope for O-RAN</w:t>
      </w:r>
      <w:bookmarkEnd w:id="366"/>
      <w:r w:rsidR="002872C1" w:rsidRPr="00C807EC">
        <w:t xml:space="preserve"> </w:t>
      </w:r>
    </w:p>
    <w:p w14:paraId="09E749ED" w14:textId="4645FEB7" w:rsidR="002872C1" w:rsidRPr="002872C1" w:rsidRDefault="002872C1" w:rsidP="002872C1">
      <w:pPr>
        <w:jc w:val="both"/>
        <w:rPr>
          <w:rFonts w:ascii="Times New Roman" w:hAnsi="Times New Roman"/>
          <w:kern w:val="0"/>
          <w:sz w:val="20"/>
          <w:szCs w:val="22"/>
          <w14:ligatures w14:val="none"/>
        </w:rPr>
      </w:pPr>
      <w:r w:rsidRPr="002872C1">
        <w:rPr>
          <w:rFonts w:ascii="Times New Roman" w:hAnsi="Times New Roman"/>
          <w:kern w:val="0"/>
          <w:sz w:val="20"/>
          <w:szCs w:val="22"/>
          <w14:ligatures w14:val="none"/>
        </w:rPr>
        <w:t xml:space="preserve">This clause outlines all the gaps identified in </w:t>
      </w:r>
      <w:r w:rsidR="006C77B1">
        <w:rPr>
          <w:rFonts w:ascii="Times New Roman" w:hAnsi="Times New Roman"/>
          <w:kern w:val="0"/>
          <w:sz w:val="20"/>
          <w:szCs w:val="22"/>
          <w14:ligatures w14:val="none"/>
        </w:rPr>
        <w:t>Clause</w:t>
      </w:r>
      <w:r w:rsidRPr="002872C1">
        <w:rPr>
          <w:rFonts w:ascii="Times New Roman" w:hAnsi="Times New Roman"/>
          <w:kern w:val="0"/>
          <w:sz w:val="20"/>
          <w:szCs w:val="22"/>
          <w14:ligatures w14:val="none"/>
        </w:rPr>
        <w:t xml:space="preserve"> 7.3 that are necessary to address in order to achieve a zero trust architecture but have been determined to fall outside the scope of O-RAN.</w:t>
      </w:r>
    </w:p>
    <w:p w14:paraId="090BCFE9" w14:textId="55CADA40" w:rsidR="002872C1" w:rsidRDefault="00B24CE1" w:rsidP="002872C1">
      <w:pPr>
        <w:pStyle w:val="Heading3"/>
        <w:numPr>
          <w:ilvl w:val="2"/>
          <w:numId w:val="119"/>
        </w:numPr>
        <w:tabs>
          <w:tab w:val="num" w:pos="360"/>
        </w:tabs>
      </w:pPr>
      <w:r>
        <w:t xml:space="preserve"> </w:t>
      </w:r>
      <w:r>
        <w:tab/>
      </w:r>
      <w:bookmarkStart w:id="367" w:name="_Toc212036134"/>
      <w:r w:rsidR="002872C1">
        <w:t>Transversal Functions</w:t>
      </w:r>
      <w:bookmarkEnd w:id="367"/>
    </w:p>
    <w:p w14:paraId="70933228" w14:textId="71009CC4" w:rsidR="00B176DE" w:rsidRPr="00FF4423" w:rsidRDefault="00B176DE" w:rsidP="00FF4423">
      <w:pPr>
        <w:pStyle w:val="TH"/>
        <w:rPr>
          <w:kern w:val="0"/>
          <w:szCs w:val="22"/>
          <w14:ligatures w14:val="none"/>
        </w:rPr>
      </w:pPr>
      <w:bookmarkStart w:id="368" w:name="_Toc212036330"/>
      <w:r w:rsidRPr="00FF4423">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11.2.1</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1</w:t>
      </w:r>
      <w:r w:rsidR="002C6E3B">
        <w:rPr>
          <w:kern w:val="0"/>
          <w:szCs w:val="22"/>
          <w14:ligatures w14:val="none"/>
        </w:rPr>
        <w:fldChar w:fldCharType="end"/>
      </w:r>
      <w:r w:rsidRPr="00FF4423">
        <w:rPr>
          <w:kern w:val="0"/>
          <w:szCs w:val="22"/>
          <w14:ligatures w14:val="none"/>
        </w:rPr>
        <w:t>: Transversal Functions Identified Gaps Out of Scope for O-RAN</w:t>
      </w:r>
      <w:bookmarkEnd w:id="368"/>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3"/>
        <w:gridCol w:w="2999"/>
        <w:gridCol w:w="3299"/>
      </w:tblGrid>
      <w:tr w:rsidR="002872C1" w14:paraId="51AEEAF5" w14:textId="77777777" w:rsidTr="009522FC">
        <w:trPr>
          <w:jc w:val="center"/>
        </w:trPr>
        <w:tc>
          <w:tcPr>
            <w:tcW w:w="3333" w:type="dxa"/>
          </w:tcPr>
          <w:p w14:paraId="4DE7DB15" w14:textId="77777777" w:rsidR="002872C1" w:rsidRPr="00CB2AD5" w:rsidRDefault="002872C1" w:rsidP="00CB2AD5">
            <w:pPr>
              <w:pStyle w:val="TAH"/>
              <w:rPr>
                <w:lang w:eastAsia="zh-CN"/>
              </w:rPr>
            </w:pPr>
            <w:r w:rsidRPr="00CB2AD5">
              <w:rPr>
                <w:lang w:eastAsia="zh-CN"/>
              </w:rPr>
              <w:t>CISA ZT Function</w:t>
            </w:r>
          </w:p>
        </w:tc>
        <w:tc>
          <w:tcPr>
            <w:tcW w:w="2999" w:type="dxa"/>
          </w:tcPr>
          <w:p w14:paraId="52CC96C9" w14:textId="77777777" w:rsidR="002872C1" w:rsidRPr="00CB2AD5" w:rsidRDefault="002872C1" w:rsidP="00CB2AD5">
            <w:pPr>
              <w:pStyle w:val="TAH"/>
              <w:rPr>
                <w:lang w:eastAsia="zh-CN"/>
              </w:rPr>
            </w:pPr>
            <w:r w:rsidRPr="00F610D9">
              <w:rPr>
                <w:lang w:eastAsia="zh-CN"/>
              </w:rPr>
              <w:t>Guidance to reach initial stage</w:t>
            </w:r>
          </w:p>
        </w:tc>
        <w:tc>
          <w:tcPr>
            <w:tcW w:w="3299" w:type="dxa"/>
          </w:tcPr>
          <w:p w14:paraId="0DC174EA" w14:textId="77777777" w:rsidR="002872C1" w:rsidRPr="00CB2AD5" w:rsidRDefault="002872C1" w:rsidP="00CB2AD5">
            <w:pPr>
              <w:pStyle w:val="TAH"/>
              <w:rPr>
                <w:lang w:eastAsia="zh-CN"/>
              </w:rPr>
            </w:pPr>
            <w:r w:rsidRPr="00CB2AD5">
              <w:rPr>
                <w:lang w:eastAsia="zh-CN"/>
              </w:rPr>
              <w:t>Asset(s)</w:t>
            </w:r>
          </w:p>
        </w:tc>
      </w:tr>
      <w:tr w:rsidR="002872C1" w14:paraId="316448A0" w14:textId="77777777" w:rsidTr="009522FC">
        <w:trPr>
          <w:jc w:val="center"/>
        </w:trPr>
        <w:tc>
          <w:tcPr>
            <w:tcW w:w="9631" w:type="dxa"/>
            <w:gridSpan w:val="3"/>
          </w:tcPr>
          <w:p w14:paraId="3E788A74" w14:textId="77777777" w:rsidR="002872C1" w:rsidRPr="00A96DC5" w:rsidRDefault="002872C1">
            <w:pPr>
              <w:rPr>
                <w:rFonts w:ascii="Arial" w:hAnsi="Arial" w:cs="Arial"/>
                <w:b/>
                <w:bCs/>
                <w:sz w:val="18"/>
                <w:szCs w:val="18"/>
                <w:lang w:eastAsia="zh-CN"/>
              </w:rPr>
            </w:pPr>
            <w:r w:rsidRPr="00A96DC5">
              <w:rPr>
                <w:rFonts w:ascii="Arial" w:hAnsi="Arial" w:cs="Arial"/>
                <w:b/>
                <w:bCs/>
                <w:sz w:val="18"/>
                <w:szCs w:val="18"/>
                <w:lang w:eastAsia="zh-CN"/>
              </w:rPr>
              <w:t>Data ZT Function</w:t>
            </w:r>
          </w:p>
        </w:tc>
      </w:tr>
      <w:tr w:rsidR="002872C1" w14:paraId="38E54187" w14:textId="77777777" w:rsidTr="009522FC">
        <w:trPr>
          <w:jc w:val="center"/>
        </w:trPr>
        <w:tc>
          <w:tcPr>
            <w:tcW w:w="3333" w:type="dxa"/>
          </w:tcPr>
          <w:p w14:paraId="6F42FCB6" w14:textId="77777777" w:rsidR="002872C1" w:rsidRPr="00CB2AD5" w:rsidRDefault="002872C1">
            <w:pPr>
              <w:rPr>
                <w:rFonts w:ascii="Arial" w:hAnsi="Arial" w:cs="Arial"/>
                <w:sz w:val="18"/>
                <w:szCs w:val="18"/>
                <w:lang w:eastAsia="zh-CN"/>
              </w:rPr>
            </w:pPr>
            <w:r w:rsidRPr="00CB2AD5">
              <w:rPr>
                <w:rFonts w:ascii="Arial" w:hAnsi="Arial" w:cs="Arial"/>
                <w:sz w:val="18"/>
                <w:szCs w:val="18"/>
                <w:lang w:eastAsia="zh-CN"/>
              </w:rPr>
              <w:t>…</w:t>
            </w:r>
          </w:p>
        </w:tc>
        <w:tc>
          <w:tcPr>
            <w:tcW w:w="2999" w:type="dxa"/>
          </w:tcPr>
          <w:p w14:paraId="77E5C31B" w14:textId="77777777" w:rsidR="002872C1" w:rsidRPr="00CB2AD5" w:rsidRDefault="002872C1">
            <w:pPr>
              <w:rPr>
                <w:rFonts w:ascii="Arial" w:hAnsi="Arial" w:cs="Arial"/>
                <w:sz w:val="18"/>
                <w:szCs w:val="18"/>
                <w:lang w:eastAsia="zh-CN"/>
              </w:rPr>
            </w:pPr>
            <w:r w:rsidRPr="00CB2AD5">
              <w:rPr>
                <w:rFonts w:ascii="Arial" w:hAnsi="Arial" w:cs="Arial"/>
                <w:sz w:val="18"/>
                <w:szCs w:val="18"/>
                <w:lang w:eastAsia="zh-CN"/>
              </w:rPr>
              <w:t>…</w:t>
            </w:r>
          </w:p>
        </w:tc>
        <w:tc>
          <w:tcPr>
            <w:tcW w:w="3299" w:type="dxa"/>
          </w:tcPr>
          <w:p w14:paraId="447ADFB7" w14:textId="77777777" w:rsidR="002872C1" w:rsidRPr="00CB2AD5" w:rsidRDefault="002872C1">
            <w:pPr>
              <w:rPr>
                <w:rFonts w:ascii="Arial" w:hAnsi="Arial" w:cs="Arial"/>
                <w:sz w:val="18"/>
                <w:szCs w:val="18"/>
                <w:lang w:eastAsia="zh-CN"/>
              </w:rPr>
            </w:pPr>
            <w:r w:rsidRPr="00CB2AD5">
              <w:rPr>
                <w:rFonts w:ascii="Arial" w:hAnsi="Arial" w:cs="Arial"/>
                <w:sz w:val="18"/>
                <w:szCs w:val="18"/>
                <w:lang w:eastAsia="zh-CN"/>
              </w:rPr>
              <w:t>…</w:t>
            </w:r>
          </w:p>
        </w:tc>
      </w:tr>
      <w:tr w:rsidR="002872C1" w14:paraId="4A8FA3A1" w14:textId="77777777" w:rsidTr="009522FC">
        <w:trPr>
          <w:jc w:val="center"/>
        </w:trPr>
        <w:tc>
          <w:tcPr>
            <w:tcW w:w="9631" w:type="dxa"/>
            <w:gridSpan w:val="3"/>
          </w:tcPr>
          <w:p w14:paraId="4E0FADE9" w14:textId="77777777" w:rsidR="002872C1" w:rsidRPr="00A96DC5" w:rsidRDefault="002872C1">
            <w:pPr>
              <w:rPr>
                <w:rFonts w:ascii="Arial" w:hAnsi="Arial" w:cs="Arial"/>
                <w:b/>
                <w:bCs/>
                <w:sz w:val="18"/>
                <w:szCs w:val="18"/>
                <w:lang w:eastAsia="zh-CN"/>
              </w:rPr>
            </w:pPr>
            <w:r w:rsidRPr="00A96DC5">
              <w:rPr>
                <w:rFonts w:ascii="Arial" w:hAnsi="Arial" w:cs="Arial"/>
                <w:b/>
                <w:bCs/>
                <w:sz w:val="18"/>
                <w:szCs w:val="18"/>
                <w:lang w:eastAsia="zh-CN"/>
              </w:rPr>
              <w:t>App/ Workloads ZT Function</w:t>
            </w:r>
          </w:p>
        </w:tc>
      </w:tr>
      <w:tr w:rsidR="002872C1" w14:paraId="74F5C130" w14:textId="77777777" w:rsidTr="009522FC">
        <w:trPr>
          <w:jc w:val="center"/>
        </w:trPr>
        <w:tc>
          <w:tcPr>
            <w:tcW w:w="3333" w:type="dxa"/>
          </w:tcPr>
          <w:p w14:paraId="0385251E" w14:textId="77777777" w:rsidR="002872C1" w:rsidRPr="00CB2AD5" w:rsidRDefault="002872C1">
            <w:pPr>
              <w:rPr>
                <w:rFonts w:ascii="Arial" w:hAnsi="Arial" w:cs="Arial"/>
                <w:sz w:val="18"/>
                <w:szCs w:val="18"/>
                <w:lang w:eastAsia="zh-CN"/>
              </w:rPr>
            </w:pPr>
            <w:r w:rsidRPr="00CB2AD5">
              <w:rPr>
                <w:rFonts w:ascii="Arial" w:hAnsi="Arial" w:cs="Arial"/>
                <w:sz w:val="18"/>
                <w:szCs w:val="18"/>
                <w:lang w:eastAsia="zh-CN"/>
              </w:rPr>
              <w:t>…</w:t>
            </w:r>
          </w:p>
        </w:tc>
        <w:tc>
          <w:tcPr>
            <w:tcW w:w="2999" w:type="dxa"/>
          </w:tcPr>
          <w:p w14:paraId="25EDAA45" w14:textId="77777777" w:rsidR="002872C1" w:rsidRPr="00CB2AD5" w:rsidRDefault="002872C1">
            <w:pPr>
              <w:rPr>
                <w:rFonts w:ascii="Arial" w:hAnsi="Arial" w:cs="Arial"/>
                <w:sz w:val="18"/>
                <w:szCs w:val="18"/>
                <w:lang w:eastAsia="zh-CN"/>
              </w:rPr>
            </w:pPr>
            <w:r w:rsidRPr="00CB2AD5">
              <w:rPr>
                <w:rFonts w:ascii="Arial" w:hAnsi="Arial" w:cs="Arial"/>
                <w:sz w:val="18"/>
                <w:szCs w:val="18"/>
                <w:lang w:eastAsia="zh-CN"/>
              </w:rPr>
              <w:t>…</w:t>
            </w:r>
          </w:p>
        </w:tc>
        <w:tc>
          <w:tcPr>
            <w:tcW w:w="3299" w:type="dxa"/>
          </w:tcPr>
          <w:p w14:paraId="29A9DFA7" w14:textId="77777777" w:rsidR="002872C1" w:rsidRPr="00CB2AD5" w:rsidRDefault="002872C1">
            <w:pPr>
              <w:rPr>
                <w:rFonts w:ascii="Arial" w:hAnsi="Arial" w:cs="Arial"/>
                <w:sz w:val="18"/>
                <w:szCs w:val="18"/>
                <w:lang w:eastAsia="zh-CN"/>
              </w:rPr>
            </w:pPr>
            <w:r w:rsidRPr="00CB2AD5">
              <w:rPr>
                <w:rFonts w:ascii="Arial" w:hAnsi="Arial" w:cs="Arial"/>
                <w:sz w:val="18"/>
                <w:szCs w:val="18"/>
                <w:lang w:eastAsia="zh-CN"/>
              </w:rPr>
              <w:t>…</w:t>
            </w:r>
          </w:p>
        </w:tc>
      </w:tr>
      <w:tr w:rsidR="002872C1" w14:paraId="31DFB606" w14:textId="77777777" w:rsidTr="009522FC">
        <w:trPr>
          <w:jc w:val="center"/>
        </w:trPr>
        <w:tc>
          <w:tcPr>
            <w:tcW w:w="9631" w:type="dxa"/>
            <w:gridSpan w:val="3"/>
          </w:tcPr>
          <w:p w14:paraId="13013F22" w14:textId="77777777" w:rsidR="002872C1" w:rsidRPr="00A96DC5" w:rsidRDefault="002872C1">
            <w:pPr>
              <w:rPr>
                <w:rFonts w:ascii="Arial" w:hAnsi="Arial" w:cs="Arial"/>
                <w:b/>
                <w:bCs/>
                <w:sz w:val="18"/>
                <w:szCs w:val="18"/>
                <w:lang w:eastAsia="zh-CN"/>
              </w:rPr>
            </w:pPr>
            <w:r w:rsidRPr="00A96DC5">
              <w:rPr>
                <w:rFonts w:ascii="Arial" w:hAnsi="Arial" w:cs="Arial"/>
                <w:b/>
                <w:bCs/>
                <w:sz w:val="18"/>
                <w:szCs w:val="18"/>
                <w:lang w:eastAsia="zh-CN"/>
              </w:rPr>
              <w:t>Identity ZT Function</w:t>
            </w:r>
          </w:p>
        </w:tc>
      </w:tr>
      <w:tr w:rsidR="002872C1" w14:paraId="781CF911" w14:textId="77777777" w:rsidTr="009522FC">
        <w:trPr>
          <w:jc w:val="center"/>
        </w:trPr>
        <w:tc>
          <w:tcPr>
            <w:tcW w:w="3333" w:type="dxa"/>
          </w:tcPr>
          <w:p w14:paraId="6E56C045" w14:textId="77777777" w:rsidR="002872C1" w:rsidRPr="00CB2AD5" w:rsidRDefault="002872C1">
            <w:pPr>
              <w:rPr>
                <w:rFonts w:ascii="Arial" w:hAnsi="Arial" w:cs="Arial"/>
                <w:sz w:val="18"/>
                <w:szCs w:val="18"/>
                <w:lang w:eastAsia="zh-CN"/>
              </w:rPr>
            </w:pPr>
            <w:r w:rsidRPr="00CB2AD5">
              <w:rPr>
                <w:rFonts w:ascii="Arial" w:hAnsi="Arial" w:cs="Arial"/>
                <w:sz w:val="18"/>
                <w:szCs w:val="18"/>
                <w:lang w:eastAsia="zh-CN"/>
              </w:rPr>
              <w:t>…</w:t>
            </w:r>
          </w:p>
        </w:tc>
        <w:tc>
          <w:tcPr>
            <w:tcW w:w="2999" w:type="dxa"/>
          </w:tcPr>
          <w:p w14:paraId="111B0AD5" w14:textId="77777777" w:rsidR="002872C1" w:rsidRPr="00CB2AD5" w:rsidRDefault="002872C1">
            <w:pPr>
              <w:rPr>
                <w:rFonts w:ascii="Arial" w:hAnsi="Arial" w:cs="Arial"/>
                <w:sz w:val="18"/>
                <w:szCs w:val="18"/>
                <w:lang w:eastAsia="zh-CN"/>
              </w:rPr>
            </w:pPr>
            <w:r w:rsidRPr="00CB2AD5">
              <w:rPr>
                <w:rFonts w:ascii="Arial" w:hAnsi="Arial" w:cs="Arial"/>
                <w:sz w:val="18"/>
                <w:szCs w:val="18"/>
                <w:lang w:eastAsia="zh-CN"/>
              </w:rPr>
              <w:t>…</w:t>
            </w:r>
          </w:p>
        </w:tc>
        <w:tc>
          <w:tcPr>
            <w:tcW w:w="3299" w:type="dxa"/>
          </w:tcPr>
          <w:p w14:paraId="557B5948" w14:textId="77777777" w:rsidR="002872C1" w:rsidRPr="00CB2AD5" w:rsidRDefault="002872C1">
            <w:pPr>
              <w:rPr>
                <w:rFonts w:ascii="Arial" w:hAnsi="Arial" w:cs="Arial"/>
                <w:sz w:val="18"/>
                <w:szCs w:val="18"/>
                <w:lang w:eastAsia="zh-CN"/>
              </w:rPr>
            </w:pPr>
            <w:r w:rsidRPr="00CB2AD5">
              <w:rPr>
                <w:rFonts w:ascii="Arial" w:hAnsi="Arial" w:cs="Arial"/>
                <w:sz w:val="18"/>
                <w:szCs w:val="18"/>
                <w:lang w:eastAsia="zh-CN"/>
              </w:rPr>
              <w:t>…</w:t>
            </w:r>
          </w:p>
        </w:tc>
      </w:tr>
      <w:tr w:rsidR="002872C1" w14:paraId="37EFBA0E" w14:textId="77777777" w:rsidTr="009522FC">
        <w:trPr>
          <w:jc w:val="center"/>
        </w:trPr>
        <w:tc>
          <w:tcPr>
            <w:tcW w:w="9631" w:type="dxa"/>
            <w:gridSpan w:val="3"/>
          </w:tcPr>
          <w:p w14:paraId="0A8C002F" w14:textId="77777777" w:rsidR="002872C1" w:rsidRPr="00A96DC5" w:rsidRDefault="002872C1">
            <w:pPr>
              <w:rPr>
                <w:rFonts w:ascii="Arial" w:hAnsi="Arial" w:cs="Arial"/>
                <w:b/>
                <w:bCs/>
                <w:sz w:val="18"/>
                <w:szCs w:val="18"/>
                <w:lang w:eastAsia="zh-CN"/>
              </w:rPr>
            </w:pPr>
            <w:r w:rsidRPr="00A96DC5">
              <w:rPr>
                <w:rFonts w:ascii="Arial" w:hAnsi="Arial" w:cs="Arial"/>
                <w:b/>
                <w:bCs/>
                <w:sz w:val="18"/>
                <w:szCs w:val="18"/>
                <w:lang w:eastAsia="zh-CN"/>
              </w:rPr>
              <w:t>Networks ZT Function</w:t>
            </w:r>
          </w:p>
        </w:tc>
      </w:tr>
      <w:tr w:rsidR="002872C1" w14:paraId="032737AE" w14:textId="77777777" w:rsidTr="009522FC">
        <w:trPr>
          <w:jc w:val="center"/>
        </w:trPr>
        <w:tc>
          <w:tcPr>
            <w:tcW w:w="3333" w:type="dxa"/>
          </w:tcPr>
          <w:p w14:paraId="02C180A8" w14:textId="77777777" w:rsidR="002872C1" w:rsidRPr="00CB2AD5" w:rsidRDefault="002872C1">
            <w:pPr>
              <w:rPr>
                <w:rFonts w:ascii="Arial" w:hAnsi="Arial" w:cs="Arial"/>
                <w:sz w:val="18"/>
                <w:szCs w:val="18"/>
                <w:lang w:eastAsia="zh-CN"/>
              </w:rPr>
            </w:pPr>
            <w:r w:rsidRPr="00CB2AD5">
              <w:rPr>
                <w:rFonts w:ascii="Arial" w:hAnsi="Arial" w:cs="Arial"/>
                <w:sz w:val="18"/>
                <w:szCs w:val="18"/>
                <w:lang w:eastAsia="zh-CN"/>
              </w:rPr>
              <w:t>…</w:t>
            </w:r>
          </w:p>
        </w:tc>
        <w:tc>
          <w:tcPr>
            <w:tcW w:w="2999" w:type="dxa"/>
          </w:tcPr>
          <w:p w14:paraId="54717124" w14:textId="77777777" w:rsidR="002872C1" w:rsidRPr="00CB2AD5" w:rsidRDefault="002872C1">
            <w:pPr>
              <w:rPr>
                <w:rFonts w:ascii="Arial" w:hAnsi="Arial" w:cs="Arial"/>
                <w:sz w:val="18"/>
                <w:szCs w:val="18"/>
                <w:lang w:eastAsia="zh-CN"/>
              </w:rPr>
            </w:pPr>
            <w:r w:rsidRPr="00CB2AD5">
              <w:rPr>
                <w:rFonts w:ascii="Arial" w:hAnsi="Arial" w:cs="Arial"/>
                <w:sz w:val="18"/>
                <w:szCs w:val="18"/>
                <w:lang w:eastAsia="zh-CN"/>
              </w:rPr>
              <w:t>…</w:t>
            </w:r>
          </w:p>
        </w:tc>
        <w:tc>
          <w:tcPr>
            <w:tcW w:w="3299" w:type="dxa"/>
          </w:tcPr>
          <w:p w14:paraId="1F0E5031" w14:textId="77777777" w:rsidR="002872C1" w:rsidRPr="00CB2AD5" w:rsidRDefault="002872C1">
            <w:pPr>
              <w:rPr>
                <w:rFonts w:ascii="Arial" w:hAnsi="Arial" w:cs="Arial"/>
                <w:sz w:val="18"/>
                <w:szCs w:val="18"/>
                <w:lang w:eastAsia="zh-CN"/>
              </w:rPr>
            </w:pPr>
            <w:r w:rsidRPr="00CB2AD5">
              <w:rPr>
                <w:rFonts w:ascii="Arial" w:hAnsi="Arial" w:cs="Arial"/>
                <w:sz w:val="18"/>
                <w:szCs w:val="18"/>
                <w:lang w:eastAsia="zh-CN"/>
              </w:rPr>
              <w:t>…</w:t>
            </w:r>
          </w:p>
        </w:tc>
      </w:tr>
      <w:tr w:rsidR="002872C1" w14:paraId="2DE4272F" w14:textId="77777777" w:rsidTr="009522FC">
        <w:trPr>
          <w:jc w:val="center"/>
        </w:trPr>
        <w:tc>
          <w:tcPr>
            <w:tcW w:w="9631" w:type="dxa"/>
            <w:gridSpan w:val="3"/>
          </w:tcPr>
          <w:p w14:paraId="128FB374" w14:textId="77777777" w:rsidR="002872C1" w:rsidRPr="00A96DC5" w:rsidRDefault="002872C1">
            <w:pPr>
              <w:rPr>
                <w:rFonts w:ascii="Arial" w:hAnsi="Arial" w:cs="Arial"/>
                <w:b/>
                <w:bCs/>
                <w:sz w:val="18"/>
                <w:szCs w:val="18"/>
                <w:lang w:eastAsia="zh-CN"/>
              </w:rPr>
            </w:pPr>
            <w:r w:rsidRPr="00A96DC5">
              <w:rPr>
                <w:rFonts w:ascii="Arial" w:hAnsi="Arial" w:cs="Arial"/>
                <w:b/>
                <w:bCs/>
                <w:sz w:val="18"/>
                <w:szCs w:val="18"/>
                <w:lang w:eastAsia="zh-CN"/>
              </w:rPr>
              <w:t>Devices ZT Function</w:t>
            </w:r>
          </w:p>
        </w:tc>
      </w:tr>
      <w:tr w:rsidR="002872C1" w14:paraId="2CEE0AF8" w14:textId="77777777" w:rsidTr="009522FC">
        <w:trPr>
          <w:jc w:val="center"/>
        </w:trPr>
        <w:tc>
          <w:tcPr>
            <w:tcW w:w="3333" w:type="dxa"/>
          </w:tcPr>
          <w:p w14:paraId="24C00FD7" w14:textId="77777777" w:rsidR="002872C1" w:rsidRPr="00CB2AD5" w:rsidRDefault="002872C1">
            <w:pPr>
              <w:rPr>
                <w:rFonts w:ascii="Arial" w:hAnsi="Arial" w:cs="Arial"/>
                <w:sz w:val="18"/>
                <w:szCs w:val="18"/>
                <w:lang w:eastAsia="zh-CN"/>
              </w:rPr>
            </w:pPr>
            <w:r w:rsidRPr="00CB2AD5">
              <w:rPr>
                <w:rFonts w:ascii="Arial" w:hAnsi="Arial" w:cs="Arial"/>
                <w:sz w:val="18"/>
                <w:szCs w:val="18"/>
                <w:lang w:eastAsia="zh-CN"/>
              </w:rPr>
              <w:t>…</w:t>
            </w:r>
          </w:p>
        </w:tc>
        <w:tc>
          <w:tcPr>
            <w:tcW w:w="2999" w:type="dxa"/>
          </w:tcPr>
          <w:p w14:paraId="772C75CE" w14:textId="77777777" w:rsidR="002872C1" w:rsidRPr="00CB2AD5" w:rsidRDefault="002872C1">
            <w:pPr>
              <w:rPr>
                <w:rFonts w:ascii="Arial" w:hAnsi="Arial" w:cs="Arial"/>
                <w:sz w:val="18"/>
                <w:szCs w:val="18"/>
                <w:lang w:eastAsia="zh-CN"/>
              </w:rPr>
            </w:pPr>
            <w:r w:rsidRPr="00CB2AD5">
              <w:rPr>
                <w:rFonts w:ascii="Arial" w:hAnsi="Arial" w:cs="Arial"/>
                <w:sz w:val="18"/>
                <w:szCs w:val="18"/>
                <w:lang w:eastAsia="zh-CN"/>
              </w:rPr>
              <w:t>…</w:t>
            </w:r>
          </w:p>
        </w:tc>
        <w:tc>
          <w:tcPr>
            <w:tcW w:w="3299" w:type="dxa"/>
          </w:tcPr>
          <w:p w14:paraId="7FB063B5" w14:textId="77777777" w:rsidR="002872C1" w:rsidRPr="00CB2AD5" w:rsidRDefault="002872C1">
            <w:pPr>
              <w:rPr>
                <w:rFonts w:ascii="Arial" w:hAnsi="Arial" w:cs="Arial"/>
                <w:sz w:val="18"/>
                <w:szCs w:val="18"/>
                <w:lang w:eastAsia="zh-CN"/>
              </w:rPr>
            </w:pPr>
            <w:r w:rsidRPr="00CB2AD5">
              <w:rPr>
                <w:rFonts w:ascii="Arial" w:hAnsi="Arial" w:cs="Arial"/>
                <w:sz w:val="18"/>
                <w:szCs w:val="18"/>
                <w:lang w:eastAsia="zh-CN"/>
              </w:rPr>
              <w:t>…</w:t>
            </w:r>
          </w:p>
        </w:tc>
      </w:tr>
    </w:tbl>
    <w:p w14:paraId="6183259A" w14:textId="4EDB37EE" w:rsidR="002872C1" w:rsidRDefault="002872C1" w:rsidP="002872C1">
      <w:pPr>
        <w:pStyle w:val="Heading3"/>
        <w:numPr>
          <w:ilvl w:val="2"/>
          <w:numId w:val="119"/>
        </w:numPr>
        <w:tabs>
          <w:tab w:val="num" w:pos="360"/>
        </w:tabs>
      </w:pPr>
      <w:r>
        <w:t xml:space="preserve"> </w:t>
      </w:r>
      <w:r w:rsidR="00B24CE1">
        <w:t xml:space="preserve"> </w:t>
      </w:r>
      <w:r w:rsidR="00B24CE1">
        <w:tab/>
      </w:r>
      <w:bookmarkStart w:id="369" w:name="_Toc212036135"/>
      <w:r>
        <w:t>xApp and Near-RT RIC</w:t>
      </w:r>
      <w:bookmarkEnd w:id="369"/>
    </w:p>
    <w:p w14:paraId="41B6D255" w14:textId="77CAF93B" w:rsidR="00341331" w:rsidRPr="00FF4423" w:rsidRDefault="00341331" w:rsidP="00FF4423">
      <w:pPr>
        <w:pStyle w:val="TH"/>
        <w:rPr>
          <w:kern w:val="0"/>
          <w:szCs w:val="22"/>
          <w14:ligatures w14:val="none"/>
        </w:rPr>
      </w:pPr>
      <w:bookmarkStart w:id="370" w:name="_Toc212036331"/>
      <w:r w:rsidRPr="00FF4423">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11.2.2</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1</w:t>
      </w:r>
      <w:r w:rsidR="002C6E3B">
        <w:rPr>
          <w:kern w:val="0"/>
          <w:szCs w:val="22"/>
          <w14:ligatures w14:val="none"/>
        </w:rPr>
        <w:fldChar w:fldCharType="end"/>
      </w:r>
      <w:r w:rsidRPr="00FF4423">
        <w:rPr>
          <w:kern w:val="0"/>
          <w:szCs w:val="22"/>
          <w14:ligatures w14:val="none"/>
        </w:rPr>
        <w:t xml:space="preserve">: </w:t>
      </w:r>
      <w:r w:rsidR="00FF4423" w:rsidRPr="00FF4423">
        <w:rPr>
          <w:kern w:val="0"/>
          <w:szCs w:val="22"/>
          <w14:ligatures w14:val="none"/>
        </w:rPr>
        <w:t>xApp and Near-RT RIC Identified Gaps Out of Scope for O-RAN</w:t>
      </w:r>
      <w:bookmarkEnd w:id="370"/>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7"/>
        <w:gridCol w:w="2336"/>
        <w:gridCol w:w="2498"/>
        <w:gridCol w:w="2260"/>
      </w:tblGrid>
      <w:tr w:rsidR="00AC662B" w14:paraId="4B5656F6" w14:textId="1A361C34" w:rsidTr="00337EB7">
        <w:tc>
          <w:tcPr>
            <w:tcW w:w="2537" w:type="dxa"/>
          </w:tcPr>
          <w:p w14:paraId="49D754E1" w14:textId="77777777" w:rsidR="00AC662B" w:rsidRPr="00CB2AD5" w:rsidRDefault="00AC662B" w:rsidP="00CB2AD5">
            <w:pPr>
              <w:pStyle w:val="TAH"/>
              <w:rPr>
                <w:lang w:eastAsia="zh-CN"/>
              </w:rPr>
            </w:pPr>
            <w:r w:rsidRPr="00CB2AD5">
              <w:rPr>
                <w:lang w:eastAsia="zh-CN"/>
              </w:rPr>
              <w:t>CISA ZT Function</w:t>
            </w:r>
          </w:p>
        </w:tc>
        <w:tc>
          <w:tcPr>
            <w:tcW w:w="2336" w:type="dxa"/>
          </w:tcPr>
          <w:p w14:paraId="64E02828" w14:textId="77777777" w:rsidR="00AC662B" w:rsidRPr="00CB2AD5" w:rsidRDefault="00AC662B" w:rsidP="00CB2AD5">
            <w:pPr>
              <w:pStyle w:val="TAH"/>
              <w:rPr>
                <w:lang w:eastAsia="zh-CN"/>
              </w:rPr>
            </w:pPr>
            <w:r w:rsidRPr="00F610D9">
              <w:rPr>
                <w:lang w:eastAsia="zh-CN"/>
              </w:rPr>
              <w:t>Guidance to reach initial stage</w:t>
            </w:r>
          </w:p>
        </w:tc>
        <w:tc>
          <w:tcPr>
            <w:tcW w:w="2498" w:type="dxa"/>
          </w:tcPr>
          <w:p w14:paraId="0671805E" w14:textId="77777777" w:rsidR="00AC662B" w:rsidRPr="00CB2AD5" w:rsidRDefault="00AC662B" w:rsidP="00CB2AD5">
            <w:pPr>
              <w:pStyle w:val="TAH"/>
              <w:rPr>
                <w:lang w:eastAsia="zh-CN"/>
              </w:rPr>
            </w:pPr>
            <w:r w:rsidRPr="00CB2AD5">
              <w:rPr>
                <w:lang w:eastAsia="zh-CN"/>
              </w:rPr>
              <w:t>Asset(s)</w:t>
            </w:r>
          </w:p>
        </w:tc>
        <w:tc>
          <w:tcPr>
            <w:tcW w:w="2260" w:type="dxa"/>
          </w:tcPr>
          <w:p w14:paraId="28E4B0A9" w14:textId="640C42A4" w:rsidR="00AC662B" w:rsidRPr="00CB2AD5" w:rsidRDefault="003B6863" w:rsidP="00CB2AD5">
            <w:pPr>
              <w:pStyle w:val="TAH"/>
              <w:rPr>
                <w:lang w:eastAsia="zh-CN"/>
              </w:rPr>
            </w:pPr>
            <w:r>
              <w:rPr>
                <w:lang w:eastAsia="zh-CN"/>
              </w:rPr>
              <w:t>Comments</w:t>
            </w:r>
          </w:p>
        </w:tc>
      </w:tr>
      <w:tr w:rsidR="00AC662B" w14:paraId="70773C73" w14:textId="57E12BBF" w:rsidTr="00337EB7">
        <w:tc>
          <w:tcPr>
            <w:tcW w:w="7371" w:type="dxa"/>
            <w:gridSpan w:val="3"/>
          </w:tcPr>
          <w:p w14:paraId="50413410" w14:textId="77777777" w:rsidR="00AC662B" w:rsidRPr="00A96DC5" w:rsidRDefault="00AC662B">
            <w:pPr>
              <w:rPr>
                <w:rFonts w:ascii="Arial" w:hAnsi="Arial" w:cs="Arial"/>
                <w:b/>
                <w:bCs/>
                <w:sz w:val="18"/>
                <w:szCs w:val="18"/>
                <w:lang w:eastAsia="zh-CN"/>
              </w:rPr>
            </w:pPr>
            <w:r w:rsidRPr="00A96DC5">
              <w:rPr>
                <w:rFonts w:ascii="Arial" w:hAnsi="Arial" w:cs="Arial"/>
                <w:b/>
                <w:bCs/>
                <w:sz w:val="18"/>
                <w:szCs w:val="18"/>
                <w:lang w:eastAsia="zh-CN"/>
              </w:rPr>
              <w:t>App/ Workloads ZT Function</w:t>
            </w:r>
          </w:p>
        </w:tc>
        <w:tc>
          <w:tcPr>
            <w:tcW w:w="2260" w:type="dxa"/>
          </w:tcPr>
          <w:p w14:paraId="74581D9E" w14:textId="77777777" w:rsidR="00AC662B" w:rsidRPr="00A96DC5" w:rsidRDefault="00AC662B">
            <w:pPr>
              <w:rPr>
                <w:rFonts w:ascii="Arial" w:hAnsi="Arial" w:cs="Arial"/>
                <w:b/>
                <w:bCs/>
                <w:sz w:val="18"/>
                <w:szCs w:val="18"/>
                <w:lang w:eastAsia="zh-CN"/>
              </w:rPr>
            </w:pPr>
          </w:p>
        </w:tc>
      </w:tr>
      <w:tr w:rsidR="0020198E" w14:paraId="518D7C11" w14:textId="0C1D5327" w:rsidTr="00337EB7">
        <w:tc>
          <w:tcPr>
            <w:tcW w:w="2537" w:type="dxa"/>
          </w:tcPr>
          <w:p w14:paraId="29570489" w14:textId="7DB473AA" w:rsidR="0020198E" w:rsidRPr="00CB2AD5" w:rsidRDefault="0020198E" w:rsidP="0020198E">
            <w:pPr>
              <w:rPr>
                <w:rFonts w:ascii="Arial" w:hAnsi="Arial" w:cs="Arial"/>
                <w:sz w:val="18"/>
                <w:szCs w:val="18"/>
                <w:lang w:eastAsia="zh-CN"/>
              </w:rPr>
            </w:pPr>
            <w:r>
              <w:rPr>
                <w:rFonts w:ascii="Arial" w:hAnsi="Arial" w:cs="Arial"/>
                <w:sz w:val="18"/>
                <w:szCs w:val="18"/>
                <w:lang w:eastAsia="zh-CN"/>
              </w:rPr>
              <w:t>Accessible Applications</w:t>
            </w:r>
          </w:p>
        </w:tc>
        <w:tc>
          <w:tcPr>
            <w:tcW w:w="2336" w:type="dxa"/>
          </w:tcPr>
          <w:p w14:paraId="0A55BFE2" w14:textId="0EC64562" w:rsidR="0020198E" w:rsidRPr="00CB2AD5" w:rsidRDefault="0020198E" w:rsidP="0020198E">
            <w:pPr>
              <w:rPr>
                <w:rFonts w:ascii="Arial" w:hAnsi="Arial" w:cs="Arial"/>
                <w:sz w:val="18"/>
                <w:szCs w:val="18"/>
                <w:lang w:eastAsia="zh-CN"/>
              </w:rPr>
            </w:pPr>
            <w:r w:rsidRPr="00B065AF">
              <w:rPr>
                <w:rFonts w:ascii="Arial" w:eastAsia="Times New Roman" w:hAnsi="Arial" w:cs="Arial"/>
                <w:sz w:val="18"/>
                <w:szCs w:val="18"/>
              </w:rPr>
              <w:t>a) Applicable mission-critical applications are available over open public network connections to authorized users as needed.</w:t>
            </w:r>
          </w:p>
        </w:tc>
        <w:tc>
          <w:tcPr>
            <w:tcW w:w="2498" w:type="dxa"/>
          </w:tcPr>
          <w:p w14:paraId="387BB434" w14:textId="60C08D1E" w:rsidR="0020198E" w:rsidRPr="00167EF4" w:rsidRDefault="0020198E" w:rsidP="0020198E">
            <w:pPr>
              <w:rPr>
                <w:rFonts w:ascii="Arial" w:hAnsi="Arial" w:cs="Arial"/>
                <w:sz w:val="18"/>
                <w:szCs w:val="18"/>
                <w:u w:val="single"/>
                <w:lang w:eastAsia="zh-CN"/>
              </w:rPr>
            </w:pPr>
            <w:r w:rsidRPr="00167EF4">
              <w:rPr>
                <w:rFonts w:ascii="Arial" w:hAnsi="Arial" w:cs="Arial"/>
                <w:sz w:val="18"/>
                <w:szCs w:val="18"/>
                <w:u w:val="single"/>
                <w:lang w:eastAsia="zh-CN"/>
              </w:rPr>
              <w:t>xApp:</w:t>
            </w:r>
          </w:p>
          <w:p w14:paraId="7CBD0B46" w14:textId="77777777" w:rsidR="0020198E" w:rsidRDefault="0020198E" w:rsidP="0020198E">
            <w:pPr>
              <w:rPr>
                <w:rFonts w:ascii="Arial" w:hAnsi="Arial" w:cs="Arial"/>
                <w:sz w:val="18"/>
                <w:szCs w:val="18"/>
                <w:lang w:eastAsia="zh-CN"/>
              </w:rPr>
            </w:pPr>
            <w:r>
              <w:rPr>
                <w:rFonts w:ascii="Arial" w:hAnsi="Arial" w:cs="Arial"/>
                <w:sz w:val="18"/>
                <w:szCs w:val="18"/>
                <w:lang w:eastAsia="zh-CN"/>
              </w:rPr>
              <w:t>ASSET-C-09</w:t>
            </w:r>
          </w:p>
          <w:p w14:paraId="7B667B34" w14:textId="77777777" w:rsidR="0020198E" w:rsidRPr="00167EF4" w:rsidRDefault="0020198E" w:rsidP="0020198E">
            <w:pPr>
              <w:rPr>
                <w:rFonts w:ascii="Arial" w:hAnsi="Arial" w:cs="Arial"/>
                <w:sz w:val="18"/>
                <w:szCs w:val="18"/>
                <w:u w:val="single"/>
                <w:lang w:eastAsia="zh-CN"/>
              </w:rPr>
            </w:pPr>
            <w:r w:rsidRPr="00167EF4">
              <w:rPr>
                <w:rFonts w:ascii="Arial" w:hAnsi="Arial" w:cs="Arial"/>
                <w:sz w:val="18"/>
                <w:szCs w:val="18"/>
                <w:u w:val="single"/>
                <w:lang w:eastAsia="zh-CN"/>
              </w:rPr>
              <w:t>Near-RT RIC:</w:t>
            </w:r>
          </w:p>
          <w:p w14:paraId="16AEF8DA" w14:textId="6760878E" w:rsidR="0020198E" w:rsidRPr="00CB2AD5" w:rsidRDefault="0020198E" w:rsidP="0020198E">
            <w:pPr>
              <w:rPr>
                <w:rFonts w:ascii="Arial" w:hAnsi="Arial" w:cs="Arial"/>
                <w:sz w:val="18"/>
                <w:szCs w:val="18"/>
                <w:lang w:eastAsia="zh-CN"/>
              </w:rPr>
            </w:pPr>
            <w:r w:rsidRPr="00B065AF">
              <w:rPr>
                <w:rFonts w:ascii="Arial" w:eastAsia="Times New Roman" w:hAnsi="Arial" w:cs="Arial"/>
                <w:sz w:val="18"/>
                <w:szCs w:val="18"/>
                <w:lang w:val="en-GB"/>
              </w:rPr>
              <w:t>ASSET-C-13</w:t>
            </w:r>
            <w:r>
              <w:rPr>
                <w:rFonts w:ascii="Arial" w:eastAsia="Times New Roman" w:hAnsi="Arial" w:cs="Arial"/>
                <w:sz w:val="18"/>
                <w:szCs w:val="18"/>
                <w:lang w:val="en-GB"/>
              </w:rPr>
              <w:br/>
            </w:r>
            <w:r w:rsidRPr="00B065AF">
              <w:rPr>
                <w:rFonts w:ascii="Arial" w:eastAsia="Times New Roman" w:hAnsi="Arial" w:cs="Arial"/>
                <w:sz w:val="18"/>
                <w:szCs w:val="18"/>
                <w:lang w:val="en-GB"/>
              </w:rPr>
              <w:t>ASSET-C-41</w:t>
            </w:r>
            <w:r>
              <w:rPr>
                <w:rFonts w:ascii="Arial" w:eastAsia="Times New Roman" w:hAnsi="Arial" w:cs="Arial"/>
                <w:sz w:val="18"/>
                <w:szCs w:val="18"/>
                <w:lang w:val="en-GB"/>
              </w:rPr>
              <w:br/>
            </w:r>
            <w:r w:rsidRPr="00B065AF">
              <w:rPr>
                <w:rFonts w:ascii="Arial" w:eastAsia="Times New Roman" w:hAnsi="Arial" w:cs="Arial"/>
                <w:sz w:val="18"/>
                <w:szCs w:val="18"/>
                <w:lang w:val="en-GB"/>
              </w:rPr>
              <w:t>ASSET-C-43</w:t>
            </w:r>
            <w:r>
              <w:rPr>
                <w:rFonts w:ascii="Arial" w:eastAsia="Times New Roman" w:hAnsi="Arial" w:cs="Arial"/>
                <w:sz w:val="18"/>
                <w:szCs w:val="18"/>
                <w:lang w:val="en-GB"/>
              </w:rPr>
              <w:br/>
            </w:r>
            <w:r w:rsidRPr="00783C8A">
              <w:rPr>
                <w:rFonts w:ascii="Arial" w:eastAsia="Times New Roman" w:hAnsi="Arial" w:cs="Arial"/>
                <w:sz w:val="18"/>
                <w:szCs w:val="18"/>
                <w:lang w:val="en-GB"/>
              </w:rPr>
              <w:t>Other Services of the Near-RT RIC platform</w:t>
            </w:r>
          </w:p>
        </w:tc>
        <w:tc>
          <w:tcPr>
            <w:tcW w:w="2260" w:type="dxa"/>
          </w:tcPr>
          <w:p w14:paraId="5C0BB258" w14:textId="5AF42638" w:rsidR="0020198E" w:rsidRPr="00CB2AD5" w:rsidRDefault="0020198E" w:rsidP="0020198E">
            <w:pPr>
              <w:rPr>
                <w:rFonts w:ascii="Arial" w:hAnsi="Arial" w:cs="Arial"/>
                <w:sz w:val="18"/>
                <w:szCs w:val="18"/>
                <w:lang w:eastAsia="zh-CN"/>
              </w:rPr>
            </w:pPr>
            <w:r w:rsidRPr="00B065AF">
              <w:rPr>
                <w:rFonts w:ascii="Arial" w:eastAsia="Times New Roman" w:hAnsi="Arial" w:cs="Arial"/>
                <w:sz w:val="18"/>
                <w:szCs w:val="18"/>
              </w:rPr>
              <w:t xml:space="preserve">No identified </w:t>
            </w:r>
            <w:r>
              <w:rPr>
                <w:rFonts w:ascii="Arial" w:eastAsia="Times New Roman" w:hAnsi="Arial" w:cs="Arial"/>
                <w:sz w:val="18"/>
                <w:szCs w:val="18"/>
              </w:rPr>
              <w:t>m</w:t>
            </w:r>
            <w:r w:rsidRPr="00B065AF">
              <w:rPr>
                <w:rFonts w:ascii="Arial" w:eastAsia="Times New Roman" w:hAnsi="Arial" w:cs="Arial"/>
                <w:sz w:val="18"/>
                <w:szCs w:val="18"/>
              </w:rPr>
              <w:t>ission critical applications</w:t>
            </w:r>
            <w:r w:rsidRPr="00995937">
              <w:rPr>
                <w:rFonts w:ascii="Arial" w:eastAsia="Times New Roman" w:hAnsi="Arial" w:cs="Arial"/>
                <w:sz w:val="18"/>
                <w:szCs w:val="18"/>
              </w:rPr>
              <w:t xml:space="preserve"> are available over open public networks</w:t>
            </w:r>
            <w:r>
              <w:rPr>
                <w:rFonts w:ascii="Arial" w:eastAsia="Times New Roman" w:hAnsi="Arial" w:cs="Arial"/>
                <w:sz w:val="18"/>
                <w:szCs w:val="18"/>
              </w:rPr>
              <w:t>.</w:t>
            </w:r>
          </w:p>
        </w:tc>
      </w:tr>
      <w:tr w:rsidR="007D0726" w14:paraId="63D35C85" w14:textId="77777777" w:rsidTr="009522FC">
        <w:tc>
          <w:tcPr>
            <w:tcW w:w="2537" w:type="dxa"/>
          </w:tcPr>
          <w:p w14:paraId="3F2E1910" w14:textId="4B7498ED" w:rsidR="007D0726" w:rsidRPr="00CB2AD5" w:rsidDel="00FA4836" w:rsidRDefault="007D0726" w:rsidP="007D0726">
            <w:pPr>
              <w:rPr>
                <w:rFonts w:ascii="Arial" w:hAnsi="Arial" w:cs="Arial"/>
                <w:sz w:val="18"/>
                <w:szCs w:val="18"/>
                <w:lang w:eastAsia="zh-CN"/>
              </w:rPr>
            </w:pPr>
            <w:r w:rsidRPr="00B065AF">
              <w:rPr>
                <w:rFonts w:ascii="Arial" w:eastAsia="Times New Roman" w:hAnsi="Arial" w:cs="Arial"/>
                <w:sz w:val="18"/>
                <w:szCs w:val="18"/>
              </w:rPr>
              <w:t xml:space="preserve">Secure Application </w:t>
            </w:r>
            <w:r w:rsidRPr="00B065AF">
              <w:rPr>
                <w:rFonts w:ascii="Arial" w:hAnsi="Arial" w:cs="Arial"/>
                <w:sz w:val="18"/>
                <w:szCs w:val="18"/>
              </w:rPr>
              <w:br/>
            </w:r>
            <w:r w:rsidRPr="00B065AF">
              <w:rPr>
                <w:rFonts w:ascii="Arial" w:eastAsia="Times New Roman" w:hAnsi="Arial" w:cs="Arial"/>
                <w:sz w:val="18"/>
                <w:szCs w:val="18"/>
              </w:rPr>
              <w:t>Development and</w:t>
            </w:r>
            <w:r w:rsidRPr="00B065AF">
              <w:rPr>
                <w:rFonts w:ascii="Arial" w:hAnsi="Arial" w:cs="Arial"/>
                <w:sz w:val="18"/>
                <w:szCs w:val="18"/>
              </w:rPr>
              <w:br/>
            </w:r>
            <w:r w:rsidRPr="00B065AF">
              <w:rPr>
                <w:rFonts w:ascii="Arial" w:eastAsia="Times New Roman" w:hAnsi="Arial" w:cs="Arial"/>
                <w:sz w:val="18"/>
                <w:szCs w:val="18"/>
              </w:rPr>
              <w:lastRenderedPageBreak/>
              <w:t xml:space="preserve"> Deployment Workflow</w:t>
            </w:r>
            <w:r w:rsidRPr="00B065AF">
              <w:rPr>
                <w:rFonts w:ascii="Arial" w:hAnsi="Arial" w:cs="Arial"/>
                <w:sz w:val="18"/>
                <w:szCs w:val="18"/>
              </w:rPr>
              <w:br/>
            </w:r>
            <w:r w:rsidRPr="00B065AF">
              <w:rPr>
                <w:rFonts w:ascii="Arial" w:eastAsia="Times New Roman" w:hAnsi="Arial" w:cs="Arial"/>
                <w:sz w:val="18"/>
                <w:szCs w:val="18"/>
              </w:rPr>
              <w:t xml:space="preserve"> (New Function)</w:t>
            </w:r>
          </w:p>
        </w:tc>
        <w:tc>
          <w:tcPr>
            <w:tcW w:w="2336" w:type="dxa"/>
          </w:tcPr>
          <w:p w14:paraId="531BAB71" w14:textId="77777777" w:rsidR="007D0726" w:rsidRPr="00E57313" w:rsidRDefault="007D0726" w:rsidP="00E57313">
            <w:pPr>
              <w:rPr>
                <w:rFonts w:ascii="Arial" w:hAnsi="Arial" w:cs="Arial"/>
                <w:sz w:val="18"/>
                <w:szCs w:val="18"/>
                <w:lang w:eastAsia="zh-CN"/>
              </w:rPr>
            </w:pPr>
            <w:r w:rsidRPr="00E57313">
              <w:rPr>
                <w:rFonts w:ascii="Arial" w:hAnsi="Arial" w:cs="Arial"/>
                <w:sz w:val="18"/>
                <w:szCs w:val="18"/>
                <w:lang w:eastAsia="zh-CN"/>
              </w:rPr>
              <w:lastRenderedPageBreak/>
              <w:t xml:space="preserve">a) Infrastructure for development, testing, and </w:t>
            </w:r>
            <w:r w:rsidRPr="00E57313">
              <w:rPr>
                <w:rFonts w:ascii="Arial" w:hAnsi="Arial" w:cs="Arial"/>
                <w:sz w:val="18"/>
                <w:szCs w:val="18"/>
                <w:lang w:eastAsia="zh-CN"/>
              </w:rPr>
              <w:lastRenderedPageBreak/>
              <w:t>production environments (including automation).</w:t>
            </w:r>
          </w:p>
          <w:p w14:paraId="678CE4BE" w14:textId="4028171C" w:rsidR="007D0726" w:rsidRPr="00E57313" w:rsidRDefault="007D0726" w:rsidP="00E57313">
            <w:pPr>
              <w:rPr>
                <w:rFonts w:ascii="Arial" w:hAnsi="Arial" w:cs="Arial"/>
                <w:sz w:val="18"/>
                <w:szCs w:val="18"/>
                <w:lang w:eastAsia="zh-CN"/>
              </w:rPr>
            </w:pPr>
            <w:r w:rsidRPr="00E57313">
              <w:rPr>
                <w:rFonts w:ascii="Arial" w:hAnsi="Arial" w:cs="Arial"/>
                <w:sz w:val="18"/>
                <w:szCs w:val="18"/>
                <w:lang w:eastAsia="zh-CN"/>
              </w:rPr>
              <w:t>b) Formal code deployment mechanisms through CI/CD pipelines.</w:t>
            </w:r>
          </w:p>
          <w:p w14:paraId="66844969" w14:textId="5D186FA3" w:rsidR="007D0726" w:rsidRPr="00B065AF" w:rsidRDefault="007D0726" w:rsidP="007D0726">
            <w:pPr>
              <w:rPr>
                <w:rFonts w:ascii="Arial" w:eastAsia="Times New Roman" w:hAnsi="Arial" w:cs="Arial"/>
                <w:sz w:val="18"/>
                <w:szCs w:val="18"/>
              </w:rPr>
            </w:pPr>
            <w:r w:rsidRPr="00E57313">
              <w:rPr>
                <w:rFonts w:ascii="Arial" w:hAnsi="Arial" w:cs="Arial"/>
                <w:sz w:val="18"/>
                <w:szCs w:val="18"/>
                <w:lang w:eastAsia="zh-CN"/>
              </w:rPr>
              <w:t>c) Access controls support least privilege principles.</w:t>
            </w:r>
          </w:p>
        </w:tc>
        <w:tc>
          <w:tcPr>
            <w:tcW w:w="2498" w:type="dxa"/>
          </w:tcPr>
          <w:p w14:paraId="0A38937C" w14:textId="77777777" w:rsidR="007D0726" w:rsidRPr="00167EF4" w:rsidRDefault="007D0726" w:rsidP="007D0726">
            <w:pPr>
              <w:rPr>
                <w:rFonts w:ascii="Arial" w:hAnsi="Arial" w:cs="Arial"/>
                <w:sz w:val="18"/>
                <w:szCs w:val="18"/>
                <w:u w:val="single"/>
                <w:lang w:eastAsia="zh-CN"/>
              </w:rPr>
            </w:pPr>
            <w:r w:rsidRPr="00167EF4">
              <w:rPr>
                <w:rFonts w:ascii="Arial" w:hAnsi="Arial" w:cs="Arial"/>
                <w:sz w:val="18"/>
                <w:szCs w:val="18"/>
                <w:u w:val="single"/>
                <w:lang w:eastAsia="zh-CN"/>
              </w:rPr>
              <w:lastRenderedPageBreak/>
              <w:t>xApp:</w:t>
            </w:r>
          </w:p>
          <w:p w14:paraId="377EBA8A" w14:textId="77777777" w:rsidR="007D0726" w:rsidRDefault="007D0726" w:rsidP="007D0726">
            <w:pPr>
              <w:rPr>
                <w:rFonts w:ascii="Arial" w:hAnsi="Arial" w:cs="Arial"/>
                <w:sz w:val="18"/>
                <w:szCs w:val="18"/>
                <w:lang w:eastAsia="zh-CN"/>
              </w:rPr>
            </w:pPr>
            <w:r>
              <w:rPr>
                <w:rFonts w:ascii="Arial" w:hAnsi="Arial" w:cs="Arial"/>
                <w:sz w:val="18"/>
                <w:szCs w:val="18"/>
                <w:lang w:eastAsia="zh-CN"/>
              </w:rPr>
              <w:t>ASSET-C-09</w:t>
            </w:r>
          </w:p>
          <w:p w14:paraId="13C70658" w14:textId="77777777" w:rsidR="007D0726" w:rsidRPr="00167EF4" w:rsidRDefault="007D0726" w:rsidP="007D0726">
            <w:pPr>
              <w:rPr>
                <w:rFonts w:ascii="Arial" w:hAnsi="Arial" w:cs="Arial"/>
                <w:sz w:val="18"/>
                <w:szCs w:val="18"/>
                <w:u w:val="single"/>
                <w:lang w:eastAsia="zh-CN"/>
              </w:rPr>
            </w:pPr>
            <w:r w:rsidRPr="00167EF4">
              <w:rPr>
                <w:rFonts w:ascii="Arial" w:hAnsi="Arial" w:cs="Arial"/>
                <w:sz w:val="18"/>
                <w:szCs w:val="18"/>
                <w:u w:val="single"/>
                <w:lang w:eastAsia="zh-CN"/>
              </w:rPr>
              <w:lastRenderedPageBreak/>
              <w:t>Near-RT RIC:</w:t>
            </w:r>
          </w:p>
          <w:p w14:paraId="7C012FBC" w14:textId="554B1903" w:rsidR="007D0726" w:rsidRPr="00167EF4" w:rsidDel="00FA4836" w:rsidRDefault="007D0726" w:rsidP="007D0726">
            <w:pPr>
              <w:rPr>
                <w:rFonts w:ascii="Arial" w:hAnsi="Arial" w:cs="Arial"/>
                <w:sz w:val="18"/>
                <w:szCs w:val="18"/>
                <w:u w:val="single"/>
                <w:lang w:eastAsia="zh-CN"/>
              </w:rPr>
            </w:pPr>
            <w:r w:rsidRPr="00B065AF">
              <w:rPr>
                <w:rFonts w:ascii="Arial" w:eastAsia="Times New Roman" w:hAnsi="Arial" w:cs="Arial"/>
                <w:sz w:val="18"/>
                <w:szCs w:val="18"/>
                <w:lang w:val="en-GB"/>
              </w:rPr>
              <w:t>ASSET-C-13</w:t>
            </w:r>
            <w:r>
              <w:rPr>
                <w:rFonts w:ascii="Arial" w:eastAsia="Times New Roman" w:hAnsi="Arial" w:cs="Arial"/>
                <w:sz w:val="18"/>
                <w:szCs w:val="18"/>
                <w:lang w:val="en-GB"/>
              </w:rPr>
              <w:br/>
            </w:r>
            <w:r w:rsidRPr="00B065AF">
              <w:rPr>
                <w:rFonts w:ascii="Arial" w:eastAsia="Times New Roman" w:hAnsi="Arial" w:cs="Arial"/>
                <w:sz w:val="18"/>
                <w:szCs w:val="18"/>
                <w:lang w:val="en-GB"/>
              </w:rPr>
              <w:t>ASSET-C-41</w:t>
            </w:r>
            <w:r>
              <w:rPr>
                <w:rFonts w:ascii="Arial" w:eastAsia="Times New Roman" w:hAnsi="Arial" w:cs="Arial"/>
                <w:sz w:val="18"/>
                <w:szCs w:val="18"/>
                <w:lang w:val="en-GB"/>
              </w:rPr>
              <w:br/>
            </w:r>
            <w:r w:rsidRPr="00B065AF">
              <w:rPr>
                <w:rFonts w:ascii="Arial" w:eastAsia="Times New Roman" w:hAnsi="Arial" w:cs="Arial"/>
                <w:sz w:val="18"/>
                <w:szCs w:val="18"/>
                <w:lang w:val="en-GB"/>
              </w:rPr>
              <w:t>ASSET-C-43</w:t>
            </w:r>
            <w:r>
              <w:rPr>
                <w:rFonts w:ascii="Arial" w:eastAsia="Times New Roman" w:hAnsi="Arial" w:cs="Arial"/>
                <w:sz w:val="18"/>
                <w:szCs w:val="18"/>
                <w:lang w:val="en-GB"/>
              </w:rPr>
              <w:br/>
            </w:r>
            <w:r w:rsidRPr="00783C8A">
              <w:rPr>
                <w:rFonts w:ascii="Arial" w:eastAsia="Times New Roman" w:hAnsi="Arial" w:cs="Arial"/>
                <w:sz w:val="18"/>
                <w:szCs w:val="18"/>
              </w:rPr>
              <w:t>Other Services of the Near-RT RIC platform</w:t>
            </w:r>
          </w:p>
        </w:tc>
        <w:tc>
          <w:tcPr>
            <w:tcW w:w="2260" w:type="dxa"/>
          </w:tcPr>
          <w:p w14:paraId="54914365" w14:textId="3D0B6706" w:rsidR="007D0726" w:rsidRPr="00B065AF" w:rsidRDefault="007D0726" w:rsidP="007D0726">
            <w:pPr>
              <w:rPr>
                <w:rFonts w:ascii="Arial" w:eastAsia="Times New Roman" w:hAnsi="Arial" w:cs="Arial"/>
                <w:sz w:val="18"/>
                <w:szCs w:val="18"/>
              </w:rPr>
            </w:pPr>
            <w:r>
              <w:rPr>
                <w:rFonts w:ascii="Arial" w:eastAsia="Times New Roman" w:hAnsi="Arial" w:cs="Arial"/>
                <w:sz w:val="18"/>
                <w:szCs w:val="18"/>
              </w:rPr>
              <w:lastRenderedPageBreak/>
              <w:t xml:space="preserve">Securing infrastructure for development, testing, and production </w:t>
            </w:r>
            <w:r>
              <w:rPr>
                <w:rFonts w:ascii="Arial" w:eastAsia="Times New Roman" w:hAnsi="Arial" w:cs="Arial"/>
                <w:sz w:val="18"/>
                <w:szCs w:val="18"/>
              </w:rPr>
              <w:lastRenderedPageBreak/>
              <w:t>environments is out of scope for O-RAN.</w:t>
            </w:r>
          </w:p>
        </w:tc>
      </w:tr>
      <w:tr w:rsidR="007D0726" w14:paraId="216ABF6D" w14:textId="77777777" w:rsidTr="009522FC">
        <w:tc>
          <w:tcPr>
            <w:tcW w:w="2537" w:type="dxa"/>
          </w:tcPr>
          <w:p w14:paraId="6407ED19" w14:textId="797C3056" w:rsidR="007D0726" w:rsidRPr="00CB2AD5" w:rsidDel="00FA4836" w:rsidRDefault="007D0726" w:rsidP="007D0726">
            <w:pPr>
              <w:rPr>
                <w:rFonts w:ascii="Arial" w:hAnsi="Arial" w:cs="Arial"/>
                <w:sz w:val="18"/>
                <w:szCs w:val="18"/>
                <w:lang w:eastAsia="zh-CN"/>
              </w:rPr>
            </w:pPr>
            <w:r w:rsidRPr="002F1574">
              <w:rPr>
                <w:rFonts w:ascii="Arial" w:eastAsia="Times New Roman" w:hAnsi="Arial" w:cs="Arial"/>
                <w:sz w:val="18"/>
                <w:szCs w:val="18"/>
              </w:rPr>
              <w:lastRenderedPageBreak/>
              <w:t>Application Security</w:t>
            </w:r>
            <w:r w:rsidRPr="002F1574">
              <w:rPr>
                <w:rFonts w:ascii="Arial" w:hAnsi="Arial" w:cs="Arial"/>
                <w:sz w:val="18"/>
                <w:szCs w:val="18"/>
              </w:rPr>
              <w:br/>
            </w:r>
            <w:r w:rsidRPr="002F1574">
              <w:rPr>
                <w:rFonts w:ascii="Arial" w:eastAsia="Times New Roman" w:hAnsi="Arial" w:cs="Arial"/>
                <w:sz w:val="18"/>
                <w:szCs w:val="18"/>
              </w:rPr>
              <w:t xml:space="preserve"> Testing (Formerly </w:t>
            </w:r>
            <w:r w:rsidRPr="002F1574">
              <w:rPr>
                <w:rFonts w:ascii="Arial" w:hAnsi="Arial" w:cs="Arial"/>
                <w:sz w:val="18"/>
                <w:szCs w:val="18"/>
              </w:rPr>
              <w:br/>
            </w:r>
            <w:r w:rsidRPr="002F1574">
              <w:rPr>
                <w:rFonts w:ascii="Arial" w:eastAsia="Times New Roman" w:hAnsi="Arial" w:cs="Arial"/>
                <w:sz w:val="18"/>
                <w:szCs w:val="18"/>
              </w:rPr>
              <w:t>Application Security)</w:t>
            </w:r>
          </w:p>
        </w:tc>
        <w:tc>
          <w:tcPr>
            <w:tcW w:w="2336" w:type="dxa"/>
          </w:tcPr>
          <w:p w14:paraId="209DF2D1" w14:textId="77777777" w:rsidR="00E57313" w:rsidRDefault="007D0726" w:rsidP="007D0726">
            <w:pPr>
              <w:rPr>
                <w:rFonts w:ascii="Arial" w:hAnsi="Arial" w:cs="Arial"/>
                <w:sz w:val="18"/>
                <w:szCs w:val="18"/>
                <w:lang w:eastAsia="zh-CN"/>
              </w:rPr>
            </w:pPr>
            <w:r w:rsidRPr="00562299">
              <w:rPr>
                <w:rFonts w:ascii="Arial" w:hAnsi="Arial" w:cs="Arial"/>
                <w:sz w:val="18"/>
                <w:szCs w:val="18"/>
                <w:lang w:eastAsia="zh-CN"/>
              </w:rPr>
              <w:t>a) Utilization of static and dynamic testing methods for security testing</w:t>
            </w:r>
          </w:p>
          <w:p w14:paraId="1F1FCD59" w14:textId="75BBCC2D" w:rsidR="007D0726" w:rsidRPr="00B065AF" w:rsidRDefault="007D0726" w:rsidP="007D0726">
            <w:pPr>
              <w:rPr>
                <w:rFonts w:ascii="Arial" w:eastAsia="Times New Roman" w:hAnsi="Arial" w:cs="Arial"/>
                <w:sz w:val="18"/>
                <w:szCs w:val="18"/>
              </w:rPr>
            </w:pPr>
            <w:r w:rsidRPr="00B065AF">
              <w:rPr>
                <w:rFonts w:ascii="Arial" w:eastAsia="Times New Roman" w:hAnsi="Arial" w:cs="Arial"/>
                <w:sz w:val="18"/>
                <w:szCs w:val="18"/>
              </w:rPr>
              <w:t>b) Performance of security testing including manual expert analysis before application deployment.</w:t>
            </w:r>
          </w:p>
        </w:tc>
        <w:tc>
          <w:tcPr>
            <w:tcW w:w="2498" w:type="dxa"/>
          </w:tcPr>
          <w:p w14:paraId="528218F7" w14:textId="77777777" w:rsidR="007D0726" w:rsidRPr="00167EF4" w:rsidRDefault="007D0726" w:rsidP="007D0726">
            <w:pPr>
              <w:rPr>
                <w:rFonts w:ascii="Arial" w:hAnsi="Arial" w:cs="Arial"/>
                <w:sz w:val="18"/>
                <w:szCs w:val="18"/>
                <w:u w:val="single"/>
                <w:lang w:eastAsia="zh-CN"/>
              </w:rPr>
            </w:pPr>
            <w:r w:rsidRPr="00167EF4">
              <w:rPr>
                <w:rFonts w:ascii="Arial" w:hAnsi="Arial" w:cs="Arial"/>
                <w:sz w:val="18"/>
                <w:szCs w:val="18"/>
                <w:u w:val="single"/>
                <w:lang w:eastAsia="zh-CN"/>
              </w:rPr>
              <w:t>xApp:</w:t>
            </w:r>
          </w:p>
          <w:p w14:paraId="640495DE" w14:textId="77777777" w:rsidR="007D0726" w:rsidRDefault="007D0726" w:rsidP="007D0726">
            <w:pPr>
              <w:rPr>
                <w:rFonts w:ascii="Arial" w:hAnsi="Arial" w:cs="Arial"/>
                <w:sz w:val="18"/>
                <w:szCs w:val="18"/>
                <w:lang w:eastAsia="zh-CN"/>
              </w:rPr>
            </w:pPr>
            <w:r>
              <w:rPr>
                <w:rFonts w:ascii="Arial" w:hAnsi="Arial" w:cs="Arial"/>
                <w:sz w:val="18"/>
                <w:szCs w:val="18"/>
                <w:lang w:eastAsia="zh-CN"/>
              </w:rPr>
              <w:t>ASSET-C-09</w:t>
            </w:r>
          </w:p>
          <w:p w14:paraId="1EF65332" w14:textId="77777777" w:rsidR="007D0726" w:rsidRPr="00167EF4" w:rsidRDefault="007D0726" w:rsidP="007D0726">
            <w:pPr>
              <w:rPr>
                <w:rFonts w:ascii="Arial" w:hAnsi="Arial" w:cs="Arial"/>
                <w:sz w:val="18"/>
                <w:szCs w:val="18"/>
                <w:u w:val="single"/>
                <w:lang w:eastAsia="zh-CN"/>
              </w:rPr>
            </w:pPr>
            <w:r w:rsidRPr="00167EF4">
              <w:rPr>
                <w:rFonts w:ascii="Arial" w:hAnsi="Arial" w:cs="Arial"/>
                <w:sz w:val="18"/>
                <w:szCs w:val="18"/>
                <w:u w:val="single"/>
                <w:lang w:eastAsia="zh-CN"/>
              </w:rPr>
              <w:t>Near-RT RIC:</w:t>
            </w:r>
          </w:p>
          <w:p w14:paraId="22158D13" w14:textId="6AE26E11" w:rsidR="007D0726" w:rsidRPr="00167EF4" w:rsidDel="00FA4836" w:rsidRDefault="007D0726" w:rsidP="007D0726">
            <w:pPr>
              <w:rPr>
                <w:rFonts w:ascii="Arial" w:hAnsi="Arial" w:cs="Arial"/>
                <w:sz w:val="18"/>
                <w:szCs w:val="18"/>
                <w:u w:val="single"/>
                <w:lang w:eastAsia="zh-CN"/>
              </w:rPr>
            </w:pPr>
            <w:r w:rsidRPr="00B065AF">
              <w:rPr>
                <w:rFonts w:ascii="Arial" w:eastAsia="Times New Roman" w:hAnsi="Arial" w:cs="Arial"/>
                <w:sz w:val="18"/>
                <w:szCs w:val="18"/>
                <w:lang w:val="en-GB"/>
              </w:rPr>
              <w:t>ASSET-C-13</w:t>
            </w:r>
            <w:r>
              <w:rPr>
                <w:rFonts w:ascii="Arial" w:eastAsia="Times New Roman" w:hAnsi="Arial" w:cs="Arial"/>
                <w:sz w:val="18"/>
                <w:szCs w:val="18"/>
                <w:lang w:val="en-GB"/>
              </w:rPr>
              <w:br/>
            </w:r>
            <w:r w:rsidRPr="00B065AF">
              <w:rPr>
                <w:rFonts w:ascii="Arial" w:eastAsia="Times New Roman" w:hAnsi="Arial" w:cs="Arial"/>
                <w:sz w:val="18"/>
                <w:szCs w:val="18"/>
                <w:lang w:val="en-GB"/>
              </w:rPr>
              <w:t>ASSET-C-41</w:t>
            </w:r>
            <w:r>
              <w:rPr>
                <w:rFonts w:ascii="Arial" w:eastAsia="Times New Roman" w:hAnsi="Arial" w:cs="Arial"/>
                <w:sz w:val="18"/>
                <w:szCs w:val="18"/>
                <w:lang w:val="en-GB"/>
              </w:rPr>
              <w:br/>
            </w:r>
            <w:r w:rsidRPr="00B065AF">
              <w:rPr>
                <w:rFonts w:ascii="Arial" w:eastAsia="Times New Roman" w:hAnsi="Arial" w:cs="Arial"/>
                <w:sz w:val="18"/>
                <w:szCs w:val="18"/>
                <w:lang w:val="en-GB"/>
              </w:rPr>
              <w:t>ASSET-C-43</w:t>
            </w:r>
            <w:r>
              <w:rPr>
                <w:rFonts w:ascii="Arial" w:eastAsia="Times New Roman" w:hAnsi="Arial" w:cs="Arial"/>
                <w:sz w:val="18"/>
                <w:szCs w:val="18"/>
                <w:lang w:val="en-GB"/>
              </w:rPr>
              <w:br/>
            </w:r>
            <w:r w:rsidRPr="00783C8A">
              <w:rPr>
                <w:rFonts w:ascii="Arial" w:eastAsia="Times New Roman" w:hAnsi="Arial" w:cs="Arial"/>
                <w:sz w:val="18"/>
                <w:szCs w:val="18"/>
              </w:rPr>
              <w:t>Other Services of the Near-RT RIC platform</w:t>
            </w:r>
          </w:p>
        </w:tc>
        <w:tc>
          <w:tcPr>
            <w:tcW w:w="2260" w:type="dxa"/>
          </w:tcPr>
          <w:p w14:paraId="0BA57844" w14:textId="77777777" w:rsidR="007D0726" w:rsidRDefault="007D0726" w:rsidP="007D0726">
            <w:pPr>
              <w:rPr>
                <w:rFonts w:ascii="Arial" w:eastAsia="Times New Roman" w:hAnsi="Arial" w:cs="Arial"/>
                <w:sz w:val="18"/>
                <w:szCs w:val="18"/>
              </w:rPr>
            </w:pPr>
            <w:r>
              <w:rPr>
                <w:rFonts w:ascii="Arial" w:eastAsia="Times New Roman" w:hAnsi="Arial" w:cs="Arial"/>
                <w:sz w:val="18"/>
                <w:szCs w:val="18"/>
              </w:rPr>
              <w:t>Guidance (b) is out of scope for O-RAN.</w:t>
            </w:r>
          </w:p>
          <w:p w14:paraId="2FD1DF28" w14:textId="77777777" w:rsidR="007D0726" w:rsidRPr="00B065AF" w:rsidRDefault="007D0726" w:rsidP="007D0726">
            <w:pPr>
              <w:rPr>
                <w:rFonts w:ascii="Arial" w:eastAsia="Times New Roman" w:hAnsi="Arial" w:cs="Arial"/>
                <w:sz w:val="18"/>
                <w:szCs w:val="18"/>
              </w:rPr>
            </w:pPr>
          </w:p>
        </w:tc>
      </w:tr>
    </w:tbl>
    <w:p w14:paraId="3DD0BE3C" w14:textId="5AB0B1FB" w:rsidR="002872C1" w:rsidRDefault="00B24CE1" w:rsidP="002872C1">
      <w:pPr>
        <w:pStyle w:val="Heading3"/>
        <w:numPr>
          <w:ilvl w:val="2"/>
          <w:numId w:val="119"/>
        </w:numPr>
        <w:tabs>
          <w:tab w:val="num" w:pos="360"/>
        </w:tabs>
      </w:pPr>
      <w:r>
        <w:t xml:space="preserve"> </w:t>
      </w:r>
      <w:r>
        <w:tab/>
      </w:r>
      <w:bookmarkStart w:id="371" w:name="_Toc212036160"/>
      <w:r w:rsidR="002872C1" w:rsidRPr="00C807EC">
        <w:t>E2 Interface</w:t>
      </w:r>
      <w:bookmarkEnd w:id="371"/>
      <w:r w:rsidR="002872C1" w:rsidRPr="00C807EC">
        <w:t xml:space="preserve"> </w:t>
      </w:r>
    </w:p>
    <w:p w14:paraId="30F7BFE7" w14:textId="0DFA8087" w:rsidR="002C6E3B" w:rsidRDefault="002C6E3B" w:rsidP="00C83220">
      <w:pPr>
        <w:pStyle w:val="TH"/>
      </w:pPr>
      <w:bookmarkStart w:id="372" w:name="_Toc212036332"/>
      <w:r>
        <w:t xml:space="preserve">Table </w:t>
      </w:r>
      <w:fldSimple w:instr=" STYLEREF 3 \s ">
        <w:r>
          <w:rPr>
            <w:noProof/>
          </w:rPr>
          <w:t>11.2.3</w:t>
        </w:r>
      </w:fldSimple>
      <w:r>
        <w:noBreakHyphen/>
      </w:r>
      <w:fldSimple w:instr=" SEQ Table \* ARABIC \s 3 ">
        <w:r>
          <w:rPr>
            <w:noProof/>
          </w:rPr>
          <w:t>1</w:t>
        </w:r>
      </w:fldSimple>
      <w:r>
        <w:t>: E2 Interface</w:t>
      </w:r>
      <w:r w:rsidRPr="00344E2C">
        <w:t xml:space="preserve"> Identified Gaps Out of Scope for O-RAN</w:t>
      </w:r>
      <w:bookmarkEnd w:id="372"/>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7"/>
        <w:gridCol w:w="2336"/>
        <w:gridCol w:w="2498"/>
        <w:gridCol w:w="2260"/>
      </w:tblGrid>
      <w:tr w:rsidR="00A065D8" w:rsidRPr="00CB2AD5" w14:paraId="23720B4A" w14:textId="77777777" w:rsidTr="009522FC">
        <w:trPr>
          <w:jc w:val="center"/>
        </w:trPr>
        <w:tc>
          <w:tcPr>
            <w:tcW w:w="2537" w:type="dxa"/>
          </w:tcPr>
          <w:p w14:paraId="56FAF5D9" w14:textId="77777777" w:rsidR="00A065D8" w:rsidRPr="00CB2AD5" w:rsidRDefault="00A065D8">
            <w:pPr>
              <w:pStyle w:val="TAH"/>
              <w:rPr>
                <w:lang w:eastAsia="zh-CN"/>
              </w:rPr>
            </w:pPr>
            <w:r w:rsidRPr="00CB2AD5">
              <w:rPr>
                <w:lang w:eastAsia="zh-CN"/>
              </w:rPr>
              <w:t>CISA ZT Function</w:t>
            </w:r>
          </w:p>
        </w:tc>
        <w:tc>
          <w:tcPr>
            <w:tcW w:w="2336" w:type="dxa"/>
          </w:tcPr>
          <w:p w14:paraId="74B66C08" w14:textId="77777777" w:rsidR="00A065D8" w:rsidRPr="00CB2AD5" w:rsidRDefault="00A065D8">
            <w:pPr>
              <w:pStyle w:val="TAH"/>
              <w:rPr>
                <w:lang w:eastAsia="zh-CN"/>
              </w:rPr>
            </w:pPr>
            <w:r w:rsidRPr="00F610D9">
              <w:rPr>
                <w:lang w:eastAsia="zh-CN"/>
              </w:rPr>
              <w:t>Guidance to reach initial stage</w:t>
            </w:r>
          </w:p>
        </w:tc>
        <w:tc>
          <w:tcPr>
            <w:tcW w:w="2498" w:type="dxa"/>
          </w:tcPr>
          <w:p w14:paraId="155B65D2" w14:textId="77777777" w:rsidR="00A065D8" w:rsidRPr="00CB2AD5" w:rsidRDefault="00A065D8">
            <w:pPr>
              <w:pStyle w:val="TAH"/>
              <w:rPr>
                <w:lang w:eastAsia="zh-CN"/>
              </w:rPr>
            </w:pPr>
            <w:r w:rsidRPr="00CB2AD5">
              <w:rPr>
                <w:lang w:eastAsia="zh-CN"/>
              </w:rPr>
              <w:t>Asset(s)</w:t>
            </w:r>
          </w:p>
        </w:tc>
        <w:tc>
          <w:tcPr>
            <w:tcW w:w="2260" w:type="dxa"/>
          </w:tcPr>
          <w:p w14:paraId="6E5DE6F4" w14:textId="77777777" w:rsidR="00A065D8" w:rsidRPr="00CB2AD5" w:rsidRDefault="00A065D8">
            <w:pPr>
              <w:pStyle w:val="TAH"/>
              <w:rPr>
                <w:lang w:eastAsia="zh-CN"/>
              </w:rPr>
            </w:pPr>
            <w:r>
              <w:rPr>
                <w:lang w:eastAsia="zh-CN"/>
              </w:rPr>
              <w:t>Comments</w:t>
            </w:r>
          </w:p>
        </w:tc>
      </w:tr>
      <w:tr w:rsidR="00A065D8" w:rsidRPr="00A96DC5" w14:paraId="389806BF" w14:textId="77777777" w:rsidTr="009522FC">
        <w:trPr>
          <w:jc w:val="center"/>
        </w:trPr>
        <w:tc>
          <w:tcPr>
            <w:tcW w:w="9631" w:type="dxa"/>
            <w:gridSpan w:val="4"/>
          </w:tcPr>
          <w:p w14:paraId="6927D80B" w14:textId="77777777" w:rsidR="00A065D8" w:rsidRPr="00A96DC5" w:rsidRDefault="00A065D8">
            <w:pPr>
              <w:rPr>
                <w:rFonts w:ascii="Arial" w:hAnsi="Arial" w:cs="Arial"/>
                <w:b/>
                <w:bCs/>
                <w:sz w:val="18"/>
                <w:szCs w:val="18"/>
                <w:lang w:eastAsia="zh-CN"/>
              </w:rPr>
            </w:pPr>
            <w:r w:rsidRPr="00A96DC5">
              <w:rPr>
                <w:rFonts w:ascii="Arial" w:hAnsi="Arial" w:cs="Arial"/>
                <w:b/>
                <w:bCs/>
                <w:sz w:val="18"/>
                <w:szCs w:val="18"/>
                <w:lang w:eastAsia="zh-CN"/>
              </w:rPr>
              <w:t>Data ZT Function</w:t>
            </w:r>
          </w:p>
        </w:tc>
      </w:tr>
      <w:tr w:rsidR="00A065D8" w:rsidRPr="00CB2AD5" w14:paraId="6E11F7A8" w14:textId="77777777" w:rsidTr="009522FC">
        <w:trPr>
          <w:jc w:val="center"/>
        </w:trPr>
        <w:tc>
          <w:tcPr>
            <w:tcW w:w="2537" w:type="dxa"/>
          </w:tcPr>
          <w:p w14:paraId="3B47A4AE" w14:textId="77777777" w:rsidR="00A065D8" w:rsidRPr="00CB2AD5" w:rsidRDefault="00A065D8">
            <w:pPr>
              <w:rPr>
                <w:rFonts w:ascii="Arial" w:hAnsi="Arial" w:cs="Arial"/>
                <w:sz w:val="18"/>
                <w:szCs w:val="18"/>
                <w:lang w:eastAsia="zh-CN"/>
              </w:rPr>
            </w:pPr>
            <w:r w:rsidRPr="00C01C03">
              <w:rPr>
                <w:rFonts w:ascii="Arial" w:hAnsi="Arial" w:cs="Arial"/>
                <w:color w:val="000000" w:themeColor="text1"/>
                <w:sz w:val="18"/>
                <w:szCs w:val="18"/>
              </w:rPr>
              <w:t>Visibility and Analytics Capability</w:t>
            </w:r>
          </w:p>
        </w:tc>
        <w:tc>
          <w:tcPr>
            <w:tcW w:w="2336" w:type="dxa"/>
          </w:tcPr>
          <w:p w14:paraId="46857224" w14:textId="77777777" w:rsidR="00A065D8" w:rsidRPr="00F857E7" w:rsidRDefault="00A065D8">
            <w:pPr>
              <w:spacing w:after="100" w:afterAutospacing="1"/>
              <w:ind w:left="31"/>
              <w:rPr>
                <w:rFonts w:ascii="Arial" w:hAnsi="Arial" w:cs="Arial"/>
                <w:color w:val="000000" w:themeColor="text1"/>
                <w:sz w:val="18"/>
                <w:szCs w:val="18"/>
              </w:rPr>
            </w:pPr>
            <w:r>
              <w:rPr>
                <w:rFonts w:ascii="Arial" w:hAnsi="Arial" w:cs="Arial"/>
                <w:color w:val="000000" w:themeColor="text1"/>
                <w:sz w:val="18"/>
                <w:szCs w:val="18"/>
              </w:rPr>
              <w:t xml:space="preserve">a) </w:t>
            </w:r>
            <w:r w:rsidRPr="00F857E7">
              <w:rPr>
                <w:rFonts w:ascii="Arial" w:hAnsi="Arial" w:cs="Arial"/>
                <w:color w:val="000000" w:themeColor="text1"/>
                <w:sz w:val="18"/>
                <w:szCs w:val="18"/>
              </w:rPr>
              <w:t>Utilizes data inventory management, data categorization, data encryption, and access attempts information with some automated analysis and correlation to obtain visibility.</w:t>
            </w:r>
          </w:p>
          <w:p w14:paraId="08789B22" w14:textId="77777777" w:rsidR="00A065D8" w:rsidRPr="00CB2AD5" w:rsidRDefault="00A065D8">
            <w:pPr>
              <w:rPr>
                <w:rFonts w:ascii="Arial" w:hAnsi="Arial" w:cs="Arial"/>
                <w:sz w:val="18"/>
                <w:szCs w:val="18"/>
                <w:lang w:eastAsia="zh-CN"/>
              </w:rPr>
            </w:pPr>
          </w:p>
        </w:tc>
        <w:tc>
          <w:tcPr>
            <w:tcW w:w="2498" w:type="dxa"/>
          </w:tcPr>
          <w:p w14:paraId="15E428D7" w14:textId="77777777" w:rsidR="00A065D8" w:rsidRPr="00CB2AD5" w:rsidRDefault="00A065D8">
            <w:pPr>
              <w:rPr>
                <w:rFonts w:ascii="Arial" w:hAnsi="Arial" w:cs="Arial"/>
                <w:sz w:val="18"/>
                <w:szCs w:val="18"/>
                <w:lang w:eastAsia="zh-CN"/>
              </w:rPr>
            </w:pPr>
            <w:r>
              <w:rPr>
                <w:rFonts w:ascii="Arial" w:hAnsi="Arial" w:cs="Arial"/>
                <w:sz w:val="18"/>
                <w:szCs w:val="18"/>
                <w:lang w:eastAsia="zh-CN"/>
              </w:rPr>
              <w:t>ASSET-D-09</w:t>
            </w:r>
            <w:r w:rsidRPr="00D251BE">
              <w:rPr>
                <w:rFonts w:ascii="Arial" w:hAnsi="Arial" w:cs="Arial"/>
                <w:sz w:val="18"/>
                <w:szCs w:val="18"/>
                <w:lang w:eastAsia="zh-CN"/>
              </w:rPr>
              <w:br/>
            </w:r>
            <w:r>
              <w:rPr>
                <w:rFonts w:ascii="Arial" w:hAnsi="Arial" w:cs="Arial"/>
                <w:sz w:val="18"/>
                <w:szCs w:val="18"/>
                <w:lang w:eastAsia="zh-CN"/>
              </w:rPr>
              <w:t>ASSET-D-16</w:t>
            </w:r>
            <w:r w:rsidRPr="00D251BE">
              <w:rPr>
                <w:rFonts w:ascii="Arial" w:hAnsi="Arial" w:cs="Arial"/>
                <w:sz w:val="18"/>
                <w:szCs w:val="18"/>
                <w:lang w:eastAsia="zh-CN"/>
              </w:rPr>
              <w:br/>
            </w:r>
            <w:r>
              <w:rPr>
                <w:rFonts w:ascii="Arial" w:hAnsi="Arial" w:cs="Arial"/>
                <w:sz w:val="18"/>
                <w:szCs w:val="18"/>
                <w:lang w:eastAsia="zh-CN"/>
              </w:rPr>
              <w:t>ASSET-D-17</w:t>
            </w:r>
            <w:r w:rsidRPr="00D251BE">
              <w:rPr>
                <w:rFonts w:ascii="Arial" w:hAnsi="Arial" w:cs="Arial"/>
                <w:sz w:val="18"/>
                <w:szCs w:val="18"/>
                <w:lang w:eastAsia="zh-CN"/>
              </w:rPr>
              <w:br/>
            </w:r>
            <w:r>
              <w:rPr>
                <w:rFonts w:ascii="Arial" w:hAnsi="Arial" w:cs="Arial"/>
                <w:sz w:val="18"/>
                <w:szCs w:val="18"/>
                <w:lang w:eastAsia="zh-CN"/>
              </w:rPr>
              <w:t>ASSET-D-25</w:t>
            </w:r>
            <w:r w:rsidRPr="00D251BE">
              <w:rPr>
                <w:rFonts w:ascii="Arial" w:hAnsi="Arial" w:cs="Arial"/>
                <w:sz w:val="18"/>
                <w:szCs w:val="18"/>
                <w:lang w:eastAsia="zh-CN"/>
              </w:rPr>
              <w:br/>
            </w:r>
            <w:r>
              <w:rPr>
                <w:rFonts w:ascii="Arial" w:hAnsi="Arial" w:cs="Arial"/>
                <w:sz w:val="18"/>
                <w:szCs w:val="18"/>
                <w:lang w:eastAsia="zh-CN"/>
              </w:rPr>
              <w:t>ASSET-D-30</w:t>
            </w:r>
            <w:r w:rsidRPr="00D251BE">
              <w:rPr>
                <w:rFonts w:ascii="Arial" w:hAnsi="Arial" w:cs="Arial"/>
                <w:sz w:val="18"/>
                <w:szCs w:val="18"/>
                <w:lang w:eastAsia="zh-CN"/>
              </w:rPr>
              <w:br/>
            </w:r>
          </w:p>
        </w:tc>
        <w:tc>
          <w:tcPr>
            <w:tcW w:w="2260" w:type="dxa"/>
          </w:tcPr>
          <w:p w14:paraId="6CFF9080" w14:textId="77777777" w:rsidR="00A065D8" w:rsidRDefault="00A065D8">
            <w:pPr>
              <w:rPr>
                <w:rFonts w:ascii="Arial" w:hAnsi="Arial" w:cs="Arial"/>
                <w:sz w:val="18"/>
                <w:szCs w:val="18"/>
              </w:rPr>
            </w:pPr>
            <w:r w:rsidRPr="0048189F">
              <w:rPr>
                <w:rFonts w:ascii="Arial" w:hAnsi="Arial" w:cs="Arial"/>
                <w:sz w:val="18"/>
                <w:szCs w:val="18"/>
              </w:rPr>
              <w:t>Data inventory</w:t>
            </w:r>
            <w:r>
              <w:rPr>
                <w:rFonts w:ascii="Arial" w:hAnsi="Arial" w:cs="Arial"/>
                <w:sz w:val="18"/>
                <w:szCs w:val="18"/>
              </w:rPr>
              <w:t xml:space="preserve">, </w:t>
            </w:r>
            <w:r w:rsidRPr="0048189F">
              <w:rPr>
                <w:rFonts w:ascii="Arial" w:hAnsi="Arial" w:cs="Arial"/>
                <w:sz w:val="18"/>
                <w:szCs w:val="18"/>
              </w:rPr>
              <w:t>data categorization</w:t>
            </w:r>
            <w:r>
              <w:rPr>
                <w:rFonts w:ascii="Arial" w:hAnsi="Arial" w:cs="Arial"/>
                <w:sz w:val="18"/>
                <w:szCs w:val="18"/>
              </w:rPr>
              <w:t>, and SIEM</w:t>
            </w:r>
            <w:r w:rsidRPr="0048189F">
              <w:rPr>
                <w:rFonts w:ascii="Arial" w:hAnsi="Arial" w:cs="Arial"/>
                <w:sz w:val="18"/>
                <w:szCs w:val="18"/>
              </w:rPr>
              <w:t xml:space="preserve"> are out of scope for O-RAN specifications.</w:t>
            </w:r>
          </w:p>
          <w:p w14:paraId="23577AE2" w14:textId="77777777" w:rsidR="00A065D8" w:rsidRPr="00CB2AD5" w:rsidRDefault="00A065D8">
            <w:pPr>
              <w:rPr>
                <w:rFonts w:ascii="Arial" w:hAnsi="Arial" w:cs="Arial"/>
                <w:sz w:val="18"/>
                <w:szCs w:val="18"/>
                <w:lang w:eastAsia="zh-CN"/>
              </w:rPr>
            </w:pPr>
          </w:p>
        </w:tc>
      </w:tr>
      <w:tr w:rsidR="00A065D8" w:rsidRPr="0048189F" w14:paraId="075C39B5" w14:textId="77777777" w:rsidTr="009522FC">
        <w:trPr>
          <w:jc w:val="center"/>
        </w:trPr>
        <w:tc>
          <w:tcPr>
            <w:tcW w:w="2537" w:type="dxa"/>
          </w:tcPr>
          <w:p w14:paraId="4256D3C7" w14:textId="77777777" w:rsidR="00A065D8" w:rsidRPr="00C01C03" w:rsidRDefault="00A065D8">
            <w:pPr>
              <w:rPr>
                <w:rFonts w:ascii="Arial" w:hAnsi="Arial" w:cs="Arial"/>
                <w:color w:val="000000" w:themeColor="text1"/>
                <w:sz w:val="18"/>
                <w:szCs w:val="18"/>
              </w:rPr>
            </w:pPr>
            <w:r w:rsidRPr="00C01C03">
              <w:rPr>
                <w:rFonts w:ascii="Arial" w:hAnsi="Arial" w:cs="Arial"/>
                <w:color w:val="000000" w:themeColor="text1"/>
                <w:sz w:val="18"/>
                <w:szCs w:val="18"/>
              </w:rPr>
              <w:t>Automation and Orchestration Capability</w:t>
            </w:r>
          </w:p>
        </w:tc>
        <w:tc>
          <w:tcPr>
            <w:tcW w:w="2336" w:type="dxa"/>
          </w:tcPr>
          <w:p w14:paraId="18075AED" w14:textId="77777777" w:rsidR="00A065D8" w:rsidRPr="00A45EC8" w:rsidRDefault="00A065D8">
            <w:pPr>
              <w:spacing w:after="100" w:afterAutospacing="1"/>
              <w:rPr>
                <w:rFonts w:ascii="Arial" w:hAnsi="Arial" w:cs="Arial"/>
                <w:sz w:val="18"/>
                <w:szCs w:val="18"/>
              </w:rPr>
            </w:pPr>
            <w:r>
              <w:rPr>
                <w:rFonts w:ascii="Arial" w:hAnsi="Arial" w:cs="Arial"/>
                <w:color w:val="000000" w:themeColor="text1"/>
                <w:sz w:val="18"/>
                <w:szCs w:val="18"/>
              </w:rPr>
              <w:t xml:space="preserve">a) </w:t>
            </w:r>
            <w:r w:rsidRPr="00A45EC8">
              <w:rPr>
                <w:rFonts w:ascii="Arial" w:hAnsi="Arial" w:cs="Arial"/>
                <w:color w:val="000000" w:themeColor="text1"/>
                <w:sz w:val="18"/>
                <w:szCs w:val="18"/>
              </w:rPr>
              <w:t>Data lifecycle and security policies (e.g., access, usage, storage, encryption, configurations, protections, backups, categorization, sanitization) are automated.</w:t>
            </w:r>
          </w:p>
          <w:p w14:paraId="6D380392" w14:textId="77777777" w:rsidR="00A065D8" w:rsidRDefault="00A065D8">
            <w:pPr>
              <w:spacing w:after="100" w:afterAutospacing="1"/>
              <w:ind w:left="31"/>
              <w:rPr>
                <w:rFonts w:ascii="Arial" w:hAnsi="Arial" w:cs="Arial"/>
                <w:color w:val="000000" w:themeColor="text1"/>
                <w:sz w:val="18"/>
                <w:szCs w:val="18"/>
              </w:rPr>
            </w:pPr>
          </w:p>
        </w:tc>
        <w:tc>
          <w:tcPr>
            <w:tcW w:w="2498" w:type="dxa"/>
          </w:tcPr>
          <w:p w14:paraId="18EDF133" w14:textId="77777777" w:rsidR="00A065D8" w:rsidRPr="0D52EBEE" w:rsidRDefault="00A065D8">
            <w:pPr>
              <w:rPr>
                <w:rFonts w:ascii="Arial" w:eastAsiaTheme="minorEastAsia" w:hAnsi="Arial" w:cs="Arial"/>
                <w:color w:val="000000" w:themeColor="text1"/>
                <w:sz w:val="18"/>
                <w:szCs w:val="18"/>
                <w:lang w:eastAsia="zh-CN"/>
              </w:rPr>
            </w:pPr>
            <w:r>
              <w:rPr>
                <w:rFonts w:ascii="Arial" w:hAnsi="Arial" w:cs="Arial"/>
                <w:sz w:val="18"/>
                <w:szCs w:val="18"/>
                <w:lang w:eastAsia="zh-CN"/>
              </w:rPr>
              <w:t>ASSET-D-09</w:t>
            </w:r>
            <w:r w:rsidRPr="00D251BE">
              <w:rPr>
                <w:rFonts w:ascii="Arial" w:hAnsi="Arial" w:cs="Arial"/>
                <w:sz w:val="18"/>
                <w:szCs w:val="18"/>
                <w:lang w:eastAsia="zh-CN"/>
              </w:rPr>
              <w:br/>
            </w:r>
            <w:r>
              <w:rPr>
                <w:rFonts w:ascii="Arial" w:hAnsi="Arial" w:cs="Arial"/>
                <w:sz w:val="18"/>
                <w:szCs w:val="18"/>
                <w:lang w:eastAsia="zh-CN"/>
              </w:rPr>
              <w:t>ASSET-D-16</w:t>
            </w:r>
            <w:r w:rsidRPr="00D251BE">
              <w:rPr>
                <w:rFonts w:ascii="Arial" w:hAnsi="Arial" w:cs="Arial"/>
                <w:sz w:val="18"/>
                <w:szCs w:val="18"/>
                <w:lang w:eastAsia="zh-CN"/>
              </w:rPr>
              <w:br/>
            </w:r>
            <w:r>
              <w:rPr>
                <w:rFonts w:ascii="Arial" w:hAnsi="Arial" w:cs="Arial"/>
                <w:sz w:val="18"/>
                <w:szCs w:val="18"/>
                <w:lang w:eastAsia="zh-CN"/>
              </w:rPr>
              <w:t>ASSET-D-17</w:t>
            </w:r>
            <w:r w:rsidRPr="00D251BE">
              <w:rPr>
                <w:rFonts w:ascii="Arial" w:hAnsi="Arial" w:cs="Arial"/>
                <w:sz w:val="18"/>
                <w:szCs w:val="18"/>
                <w:lang w:eastAsia="zh-CN"/>
              </w:rPr>
              <w:br/>
            </w:r>
            <w:r>
              <w:rPr>
                <w:rFonts w:ascii="Arial" w:hAnsi="Arial" w:cs="Arial"/>
                <w:sz w:val="18"/>
                <w:szCs w:val="18"/>
                <w:lang w:eastAsia="zh-CN"/>
              </w:rPr>
              <w:t>ASSET-D-25</w:t>
            </w:r>
            <w:r w:rsidRPr="00D251BE">
              <w:rPr>
                <w:rFonts w:ascii="Arial" w:hAnsi="Arial" w:cs="Arial"/>
                <w:sz w:val="18"/>
                <w:szCs w:val="18"/>
                <w:lang w:eastAsia="zh-CN"/>
              </w:rPr>
              <w:br/>
            </w:r>
            <w:r>
              <w:rPr>
                <w:rFonts w:ascii="Arial" w:hAnsi="Arial" w:cs="Arial"/>
                <w:sz w:val="18"/>
                <w:szCs w:val="18"/>
                <w:lang w:eastAsia="zh-CN"/>
              </w:rPr>
              <w:t>ASSET-D-30</w:t>
            </w:r>
          </w:p>
        </w:tc>
        <w:tc>
          <w:tcPr>
            <w:tcW w:w="2260" w:type="dxa"/>
          </w:tcPr>
          <w:p w14:paraId="7B4B006C" w14:textId="77777777" w:rsidR="00A065D8" w:rsidRPr="0048189F" w:rsidRDefault="00A065D8">
            <w:pPr>
              <w:rPr>
                <w:rFonts w:ascii="Arial" w:hAnsi="Arial" w:cs="Arial"/>
                <w:sz w:val="18"/>
                <w:szCs w:val="18"/>
              </w:rPr>
            </w:pPr>
            <w:r>
              <w:rPr>
                <w:rFonts w:ascii="Arial" w:hAnsi="Arial" w:cs="Arial"/>
                <w:sz w:val="18"/>
                <w:szCs w:val="18"/>
              </w:rPr>
              <w:t>Data lifecycle and security policies are out of scope for O-RAN specifications</w:t>
            </w:r>
          </w:p>
        </w:tc>
      </w:tr>
      <w:tr w:rsidR="00A065D8" w14:paraId="447A26D5" w14:textId="77777777" w:rsidTr="009522FC">
        <w:trPr>
          <w:jc w:val="center"/>
        </w:trPr>
        <w:tc>
          <w:tcPr>
            <w:tcW w:w="9631" w:type="dxa"/>
            <w:gridSpan w:val="4"/>
          </w:tcPr>
          <w:p w14:paraId="781E7BA3" w14:textId="77777777" w:rsidR="00A065D8" w:rsidRDefault="00A065D8">
            <w:pPr>
              <w:rPr>
                <w:rFonts w:ascii="Arial" w:hAnsi="Arial" w:cs="Arial"/>
                <w:sz w:val="18"/>
                <w:szCs w:val="18"/>
              </w:rPr>
            </w:pPr>
            <w:r>
              <w:rPr>
                <w:rFonts w:ascii="Arial" w:hAnsi="Arial" w:cs="Arial"/>
                <w:b/>
                <w:bCs/>
                <w:sz w:val="18"/>
                <w:szCs w:val="18"/>
                <w:lang w:eastAsia="zh-CN"/>
              </w:rPr>
              <w:t>Networks</w:t>
            </w:r>
            <w:r w:rsidRPr="00A96DC5">
              <w:rPr>
                <w:rFonts w:ascii="Arial" w:hAnsi="Arial" w:cs="Arial"/>
                <w:b/>
                <w:bCs/>
                <w:sz w:val="18"/>
                <w:szCs w:val="18"/>
                <w:lang w:eastAsia="zh-CN"/>
              </w:rPr>
              <w:t xml:space="preserve"> ZT Function</w:t>
            </w:r>
          </w:p>
        </w:tc>
      </w:tr>
      <w:tr w:rsidR="00A065D8" w14:paraId="3A323C02" w14:textId="77777777" w:rsidTr="009522FC">
        <w:trPr>
          <w:jc w:val="center"/>
        </w:trPr>
        <w:tc>
          <w:tcPr>
            <w:tcW w:w="2537" w:type="dxa"/>
          </w:tcPr>
          <w:p w14:paraId="1D3094B8" w14:textId="77777777" w:rsidR="00A065D8" w:rsidRPr="00C01C03" w:rsidRDefault="00A065D8">
            <w:pPr>
              <w:rPr>
                <w:rFonts w:ascii="Arial" w:hAnsi="Arial" w:cs="Arial"/>
                <w:color w:val="000000" w:themeColor="text1"/>
                <w:sz w:val="18"/>
                <w:szCs w:val="18"/>
              </w:rPr>
            </w:pPr>
            <w:r w:rsidRPr="00C01C03">
              <w:rPr>
                <w:rFonts w:ascii="Arial" w:hAnsi="Arial" w:cs="Arial"/>
                <w:color w:val="000000" w:themeColor="text1"/>
                <w:sz w:val="18"/>
                <w:szCs w:val="18"/>
              </w:rPr>
              <w:t>Visibility and Analytics Capability</w:t>
            </w:r>
          </w:p>
        </w:tc>
        <w:tc>
          <w:tcPr>
            <w:tcW w:w="2336" w:type="dxa"/>
          </w:tcPr>
          <w:p w14:paraId="6BC61A6D" w14:textId="77777777" w:rsidR="00A065D8" w:rsidRPr="00283BAA" w:rsidRDefault="00A065D8">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a) </w:t>
            </w:r>
            <w:r w:rsidRPr="00283BAA">
              <w:rPr>
                <w:rFonts w:ascii="Arial" w:hAnsi="Arial" w:cs="Arial"/>
                <w:color w:val="000000" w:themeColor="text1"/>
                <w:sz w:val="18"/>
                <w:szCs w:val="18"/>
              </w:rPr>
              <w:t xml:space="preserve">Utilize network monitoring capabilities based on known indicators of compromise, including network enumeration, to develop </w:t>
            </w:r>
            <w:r w:rsidRPr="00283BAA">
              <w:rPr>
                <w:rFonts w:ascii="Arial" w:hAnsi="Arial" w:cs="Arial"/>
                <w:color w:val="000000" w:themeColor="text1"/>
                <w:sz w:val="18"/>
                <w:szCs w:val="18"/>
              </w:rPr>
              <w:lastRenderedPageBreak/>
              <w:t>situational awareness in each environment.</w:t>
            </w:r>
          </w:p>
          <w:p w14:paraId="29F0C1A8" w14:textId="77777777" w:rsidR="00A065D8" w:rsidRPr="00283BAA" w:rsidRDefault="00A065D8">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b) </w:t>
            </w:r>
            <w:r w:rsidRPr="00283BAA">
              <w:rPr>
                <w:rFonts w:ascii="Arial" w:hAnsi="Arial" w:cs="Arial"/>
                <w:color w:val="000000" w:themeColor="text1"/>
                <w:sz w:val="18"/>
                <w:szCs w:val="18"/>
              </w:rPr>
              <w:t>Commence correlating telemetry across traffic types and environments to facilitate analysis and threat hunting activities.</w:t>
            </w:r>
          </w:p>
          <w:p w14:paraId="14421FD4" w14:textId="77777777" w:rsidR="00A065D8" w:rsidRDefault="00A065D8">
            <w:pPr>
              <w:spacing w:after="100" w:afterAutospacing="1"/>
              <w:rPr>
                <w:rFonts w:ascii="Arial" w:hAnsi="Arial" w:cs="Arial"/>
                <w:color w:val="000000" w:themeColor="text1"/>
                <w:sz w:val="18"/>
                <w:szCs w:val="18"/>
              </w:rPr>
            </w:pPr>
          </w:p>
        </w:tc>
        <w:tc>
          <w:tcPr>
            <w:tcW w:w="2498" w:type="dxa"/>
          </w:tcPr>
          <w:p w14:paraId="47CBBAAB" w14:textId="77777777" w:rsidR="00A065D8" w:rsidRDefault="00A065D8">
            <w:pPr>
              <w:rPr>
                <w:rFonts w:ascii="Arial" w:eastAsiaTheme="minorEastAsia" w:hAnsi="Arial" w:cs="Arial"/>
                <w:color w:val="000000" w:themeColor="text1"/>
                <w:sz w:val="18"/>
                <w:szCs w:val="18"/>
                <w:lang w:eastAsia="zh-CN"/>
              </w:rPr>
            </w:pPr>
            <w:r w:rsidRPr="006D430C">
              <w:rPr>
                <w:rFonts w:ascii="Arial" w:eastAsia="Aptos" w:hAnsi="Arial" w:cs="Arial"/>
                <w:color w:val="000000" w:themeColor="text1"/>
                <w:sz w:val="18"/>
                <w:szCs w:val="18"/>
              </w:rPr>
              <w:lastRenderedPageBreak/>
              <w:t>ASSET-C-40</w:t>
            </w:r>
          </w:p>
        </w:tc>
        <w:tc>
          <w:tcPr>
            <w:tcW w:w="2260" w:type="dxa"/>
          </w:tcPr>
          <w:p w14:paraId="6DC503DE" w14:textId="77777777" w:rsidR="00A065D8" w:rsidRDefault="00A065D8">
            <w:pPr>
              <w:rPr>
                <w:rFonts w:ascii="Arial" w:hAnsi="Arial" w:cs="Arial"/>
                <w:sz w:val="18"/>
                <w:szCs w:val="18"/>
              </w:rPr>
            </w:pPr>
            <w:r>
              <w:rPr>
                <w:rFonts w:ascii="Arial" w:hAnsi="Arial" w:cs="Arial"/>
                <w:sz w:val="18"/>
                <w:szCs w:val="18"/>
              </w:rPr>
              <w:t xml:space="preserve">The collection, analysis, and correlation of this information, and SIEM are out of scope for O-RAN specifications </w:t>
            </w:r>
          </w:p>
        </w:tc>
      </w:tr>
      <w:tr w:rsidR="00A065D8" w14:paraId="5DD9B87B" w14:textId="77777777" w:rsidTr="009522FC">
        <w:trPr>
          <w:jc w:val="center"/>
        </w:trPr>
        <w:tc>
          <w:tcPr>
            <w:tcW w:w="2537" w:type="dxa"/>
          </w:tcPr>
          <w:p w14:paraId="3434E2FB" w14:textId="77777777" w:rsidR="00A065D8" w:rsidRPr="00C01C03" w:rsidRDefault="00A065D8">
            <w:pPr>
              <w:rPr>
                <w:rFonts w:ascii="Arial" w:hAnsi="Arial" w:cs="Arial"/>
                <w:color w:val="000000" w:themeColor="text1"/>
                <w:sz w:val="18"/>
                <w:szCs w:val="18"/>
              </w:rPr>
            </w:pPr>
            <w:r w:rsidRPr="00C01C03">
              <w:rPr>
                <w:rFonts w:ascii="Arial" w:hAnsi="Arial" w:cs="Arial"/>
                <w:color w:val="000000" w:themeColor="text1"/>
                <w:sz w:val="18"/>
                <w:szCs w:val="18"/>
              </w:rPr>
              <w:t>Automation and Orchestration Capability</w:t>
            </w:r>
          </w:p>
        </w:tc>
        <w:tc>
          <w:tcPr>
            <w:tcW w:w="2336" w:type="dxa"/>
          </w:tcPr>
          <w:p w14:paraId="6BF4913F" w14:textId="77777777" w:rsidR="00A065D8" w:rsidRPr="00283BAA" w:rsidRDefault="00A065D8">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a) </w:t>
            </w:r>
            <w:r w:rsidRPr="00283BAA">
              <w:rPr>
                <w:rFonts w:ascii="Arial" w:hAnsi="Arial" w:cs="Arial"/>
                <w:color w:val="000000" w:themeColor="text1"/>
                <w:sz w:val="18"/>
                <w:szCs w:val="18"/>
              </w:rPr>
              <w:t>Initiate the use of automated methods to manage the configuration and lifecycle of resources within specific networks or environments.</w:t>
            </w:r>
          </w:p>
          <w:p w14:paraId="20750477" w14:textId="77777777" w:rsidR="00A065D8" w:rsidRPr="00283BAA" w:rsidRDefault="00A065D8">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b) </w:t>
            </w:r>
            <w:r w:rsidRPr="00283BAA">
              <w:rPr>
                <w:rFonts w:ascii="Arial" w:hAnsi="Arial" w:cs="Arial"/>
                <w:color w:val="000000" w:themeColor="text1"/>
                <w:sz w:val="18"/>
                <w:szCs w:val="18"/>
              </w:rPr>
              <w:t>Ensure that all resources have a defined lifetime determined by policies and telemetry data.</w:t>
            </w:r>
          </w:p>
          <w:p w14:paraId="44391655" w14:textId="77777777" w:rsidR="00A065D8" w:rsidRDefault="00A065D8">
            <w:pPr>
              <w:spacing w:after="100" w:afterAutospacing="1"/>
              <w:rPr>
                <w:rFonts w:ascii="Arial" w:hAnsi="Arial" w:cs="Arial"/>
                <w:color w:val="000000" w:themeColor="text1"/>
                <w:sz w:val="18"/>
                <w:szCs w:val="18"/>
              </w:rPr>
            </w:pPr>
          </w:p>
        </w:tc>
        <w:tc>
          <w:tcPr>
            <w:tcW w:w="2498" w:type="dxa"/>
          </w:tcPr>
          <w:p w14:paraId="5D1A9132" w14:textId="77777777" w:rsidR="00A065D8" w:rsidRDefault="00A065D8">
            <w:pPr>
              <w:rPr>
                <w:rFonts w:ascii="Arial" w:eastAsiaTheme="minorEastAsia" w:hAnsi="Arial" w:cs="Arial"/>
                <w:color w:val="000000" w:themeColor="text1"/>
                <w:sz w:val="18"/>
                <w:szCs w:val="18"/>
                <w:lang w:eastAsia="zh-CN"/>
              </w:rPr>
            </w:pPr>
            <w:r>
              <w:rPr>
                <w:rFonts w:ascii="Arial" w:eastAsiaTheme="minorEastAsia" w:hAnsi="Arial" w:cs="Arial"/>
                <w:color w:val="000000" w:themeColor="text1"/>
                <w:sz w:val="18"/>
                <w:szCs w:val="18"/>
                <w:lang w:eastAsia="zh-CN"/>
              </w:rPr>
              <w:t>ASSET-C-40</w:t>
            </w:r>
          </w:p>
        </w:tc>
        <w:tc>
          <w:tcPr>
            <w:tcW w:w="2260" w:type="dxa"/>
          </w:tcPr>
          <w:p w14:paraId="5F410E98" w14:textId="77777777" w:rsidR="00A065D8" w:rsidRDefault="00A065D8">
            <w:pPr>
              <w:rPr>
                <w:rFonts w:ascii="Arial" w:hAnsi="Arial" w:cs="Arial"/>
                <w:sz w:val="18"/>
                <w:szCs w:val="18"/>
              </w:rPr>
            </w:pPr>
            <w:r>
              <w:rPr>
                <w:rFonts w:ascii="Arial" w:hAnsi="Arial" w:cs="Arial"/>
                <w:sz w:val="18"/>
                <w:szCs w:val="18"/>
              </w:rPr>
              <w:t>Network resource configuration and lifecycle management is out of scope for O-RAN specifications.</w:t>
            </w:r>
          </w:p>
        </w:tc>
      </w:tr>
    </w:tbl>
    <w:p w14:paraId="0C1EC9DC" w14:textId="2468D62A" w:rsidR="002872C1" w:rsidRDefault="00B24CE1" w:rsidP="002872C1">
      <w:pPr>
        <w:pStyle w:val="Heading3"/>
        <w:numPr>
          <w:ilvl w:val="2"/>
          <w:numId w:val="119"/>
        </w:numPr>
        <w:tabs>
          <w:tab w:val="num" w:pos="360"/>
        </w:tabs>
      </w:pPr>
      <w:bookmarkStart w:id="373" w:name="_Toc212036161"/>
      <w:bookmarkEnd w:id="373"/>
      <w:r>
        <w:tab/>
      </w:r>
      <w:bookmarkStart w:id="374" w:name="_Toc212036162"/>
      <w:r w:rsidR="002872C1" w:rsidRPr="00C807EC">
        <w:t>Y1 Interface</w:t>
      </w:r>
      <w:bookmarkEnd w:id="374"/>
      <w:r w:rsidR="002872C1" w:rsidRPr="00C807EC">
        <w:t xml:space="preserve"> </w:t>
      </w:r>
    </w:p>
    <w:p w14:paraId="013EF242" w14:textId="58E9484C" w:rsidR="002C6E3B" w:rsidRDefault="002C6E3B" w:rsidP="00C83220">
      <w:pPr>
        <w:pStyle w:val="TH"/>
      </w:pPr>
      <w:bookmarkStart w:id="375" w:name="_Toc212036333"/>
      <w:r>
        <w:t xml:space="preserve">Table </w:t>
      </w:r>
      <w:fldSimple w:instr=" STYLEREF 3 \s ">
        <w:r>
          <w:rPr>
            <w:noProof/>
          </w:rPr>
          <w:t>11.2.4</w:t>
        </w:r>
      </w:fldSimple>
      <w:r>
        <w:noBreakHyphen/>
      </w:r>
      <w:fldSimple w:instr=" SEQ Table \* ARABIC \s 3 ">
        <w:r>
          <w:rPr>
            <w:noProof/>
          </w:rPr>
          <w:t>1</w:t>
        </w:r>
      </w:fldSimple>
      <w:r>
        <w:t>: Y1</w:t>
      </w:r>
      <w:r w:rsidRPr="00F90A22">
        <w:t xml:space="preserve"> Interface Identified Gaps Out of Scope for O-RAN</w:t>
      </w:r>
      <w:bookmarkEnd w:id="375"/>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7"/>
        <w:gridCol w:w="2336"/>
        <w:gridCol w:w="2498"/>
        <w:gridCol w:w="2260"/>
      </w:tblGrid>
      <w:tr w:rsidR="00F738C9" w:rsidRPr="00CB2AD5" w14:paraId="3A93EB54" w14:textId="77777777" w:rsidTr="009522FC">
        <w:trPr>
          <w:jc w:val="center"/>
        </w:trPr>
        <w:tc>
          <w:tcPr>
            <w:tcW w:w="2537" w:type="dxa"/>
          </w:tcPr>
          <w:p w14:paraId="205906EF" w14:textId="77777777" w:rsidR="00F738C9" w:rsidRPr="00CB2AD5" w:rsidRDefault="00F738C9">
            <w:pPr>
              <w:pStyle w:val="TAH"/>
              <w:rPr>
                <w:lang w:eastAsia="zh-CN"/>
              </w:rPr>
            </w:pPr>
            <w:r w:rsidRPr="00CB2AD5">
              <w:rPr>
                <w:lang w:eastAsia="zh-CN"/>
              </w:rPr>
              <w:t>CISA ZT Function</w:t>
            </w:r>
          </w:p>
        </w:tc>
        <w:tc>
          <w:tcPr>
            <w:tcW w:w="2336" w:type="dxa"/>
          </w:tcPr>
          <w:p w14:paraId="126BC88F" w14:textId="77777777" w:rsidR="00F738C9" w:rsidRPr="00CB2AD5" w:rsidRDefault="00F738C9">
            <w:pPr>
              <w:pStyle w:val="TAH"/>
              <w:rPr>
                <w:lang w:eastAsia="zh-CN"/>
              </w:rPr>
            </w:pPr>
            <w:r w:rsidRPr="00F610D9">
              <w:rPr>
                <w:lang w:eastAsia="zh-CN"/>
              </w:rPr>
              <w:t>Guidance to reach initial stage</w:t>
            </w:r>
          </w:p>
        </w:tc>
        <w:tc>
          <w:tcPr>
            <w:tcW w:w="2498" w:type="dxa"/>
          </w:tcPr>
          <w:p w14:paraId="4BF9BF3C" w14:textId="77777777" w:rsidR="00F738C9" w:rsidRPr="00CB2AD5" w:rsidRDefault="00F738C9">
            <w:pPr>
              <w:pStyle w:val="TAH"/>
              <w:rPr>
                <w:lang w:eastAsia="zh-CN"/>
              </w:rPr>
            </w:pPr>
            <w:r w:rsidRPr="00CB2AD5">
              <w:rPr>
                <w:lang w:eastAsia="zh-CN"/>
              </w:rPr>
              <w:t>Asset(s)</w:t>
            </w:r>
          </w:p>
        </w:tc>
        <w:tc>
          <w:tcPr>
            <w:tcW w:w="2260" w:type="dxa"/>
          </w:tcPr>
          <w:p w14:paraId="472A3DDC" w14:textId="77777777" w:rsidR="00F738C9" w:rsidRPr="00CB2AD5" w:rsidRDefault="00F738C9">
            <w:pPr>
              <w:pStyle w:val="TAH"/>
              <w:rPr>
                <w:lang w:eastAsia="zh-CN"/>
              </w:rPr>
            </w:pPr>
            <w:r>
              <w:rPr>
                <w:lang w:eastAsia="zh-CN"/>
              </w:rPr>
              <w:t>Comments</w:t>
            </w:r>
          </w:p>
        </w:tc>
      </w:tr>
      <w:tr w:rsidR="00F738C9" w:rsidRPr="00A96DC5" w14:paraId="3DFA3181" w14:textId="77777777" w:rsidTr="009522FC">
        <w:trPr>
          <w:jc w:val="center"/>
        </w:trPr>
        <w:tc>
          <w:tcPr>
            <w:tcW w:w="9631" w:type="dxa"/>
            <w:gridSpan w:val="4"/>
          </w:tcPr>
          <w:p w14:paraId="57B7B727" w14:textId="77777777" w:rsidR="00F738C9" w:rsidRPr="00A96DC5" w:rsidRDefault="00F738C9">
            <w:pPr>
              <w:rPr>
                <w:rFonts w:ascii="Arial" w:hAnsi="Arial" w:cs="Arial"/>
                <w:b/>
                <w:bCs/>
                <w:sz w:val="18"/>
                <w:szCs w:val="18"/>
                <w:lang w:eastAsia="zh-CN"/>
              </w:rPr>
            </w:pPr>
            <w:r w:rsidRPr="00A96DC5">
              <w:rPr>
                <w:rFonts w:ascii="Arial" w:hAnsi="Arial" w:cs="Arial"/>
                <w:b/>
                <w:bCs/>
                <w:sz w:val="18"/>
                <w:szCs w:val="18"/>
                <w:lang w:eastAsia="zh-CN"/>
              </w:rPr>
              <w:t>Data ZT Function</w:t>
            </w:r>
          </w:p>
        </w:tc>
      </w:tr>
      <w:tr w:rsidR="00F738C9" w:rsidRPr="00CB2AD5" w14:paraId="7C4C6DD8" w14:textId="77777777" w:rsidTr="009522FC">
        <w:trPr>
          <w:jc w:val="center"/>
        </w:trPr>
        <w:tc>
          <w:tcPr>
            <w:tcW w:w="2537" w:type="dxa"/>
          </w:tcPr>
          <w:p w14:paraId="4249EFA4" w14:textId="77777777" w:rsidR="00F738C9" w:rsidRPr="00CB2AD5" w:rsidRDefault="00F738C9">
            <w:pPr>
              <w:rPr>
                <w:rFonts w:ascii="Arial" w:hAnsi="Arial" w:cs="Arial"/>
                <w:sz w:val="18"/>
                <w:szCs w:val="18"/>
                <w:lang w:eastAsia="zh-CN"/>
              </w:rPr>
            </w:pPr>
            <w:r w:rsidRPr="00C01C03">
              <w:rPr>
                <w:rFonts w:ascii="Arial" w:hAnsi="Arial" w:cs="Arial"/>
                <w:color w:val="000000" w:themeColor="text1"/>
                <w:sz w:val="18"/>
                <w:szCs w:val="18"/>
              </w:rPr>
              <w:t>Visibility and Analytics Capability</w:t>
            </w:r>
          </w:p>
        </w:tc>
        <w:tc>
          <w:tcPr>
            <w:tcW w:w="2336" w:type="dxa"/>
          </w:tcPr>
          <w:p w14:paraId="297B2EE3" w14:textId="77777777" w:rsidR="00F738C9" w:rsidRPr="00F857E7" w:rsidRDefault="00F738C9">
            <w:pPr>
              <w:spacing w:after="100" w:afterAutospacing="1"/>
              <w:ind w:left="31"/>
              <w:rPr>
                <w:rFonts w:ascii="Arial" w:hAnsi="Arial" w:cs="Arial"/>
                <w:color w:val="000000" w:themeColor="text1"/>
                <w:sz w:val="18"/>
                <w:szCs w:val="18"/>
              </w:rPr>
            </w:pPr>
            <w:r>
              <w:rPr>
                <w:rFonts w:ascii="Arial" w:hAnsi="Arial" w:cs="Arial"/>
                <w:color w:val="000000" w:themeColor="text1"/>
                <w:sz w:val="18"/>
                <w:szCs w:val="18"/>
              </w:rPr>
              <w:t xml:space="preserve">a) </w:t>
            </w:r>
            <w:r w:rsidRPr="00F857E7">
              <w:rPr>
                <w:rFonts w:ascii="Arial" w:hAnsi="Arial" w:cs="Arial"/>
                <w:color w:val="000000" w:themeColor="text1"/>
                <w:sz w:val="18"/>
                <w:szCs w:val="18"/>
              </w:rPr>
              <w:t>Utilizes data inventory management, data categorization, data encryption, and access attempts information with some automated analysis and correlation to obtain visibility.</w:t>
            </w:r>
          </w:p>
          <w:p w14:paraId="75C278CD" w14:textId="77777777" w:rsidR="00F738C9" w:rsidRPr="00CB2AD5" w:rsidRDefault="00F738C9">
            <w:pPr>
              <w:rPr>
                <w:rFonts w:ascii="Arial" w:hAnsi="Arial" w:cs="Arial"/>
                <w:sz w:val="18"/>
                <w:szCs w:val="18"/>
                <w:lang w:eastAsia="zh-CN"/>
              </w:rPr>
            </w:pPr>
          </w:p>
        </w:tc>
        <w:tc>
          <w:tcPr>
            <w:tcW w:w="2498" w:type="dxa"/>
          </w:tcPr>
          <w:p w14:paraId="40A15578" w14:textId="77777777" w:rsidR="00F738C9" w:rsidRPr="00CB2AD5" w:rsidRDefault="00F738C9">
            <w:pPr>
              <w:rPr>
                <w:rFonts w:ascii="Arial" w:hAnsi="Arial" w:cs="Arial"/>
                <w:sz w:val="18"/>
                <w:szCs w:val="18"/>
                <w:lang w:eastAsia="zh-CN"/>
              </w:rPr>
            </w:pPr>
            <w:r>
              <w:rPr>
                <w:rFonts w:ascii="Arial" w:hAnsi="Arial" w:cs="Arial"/>
                <w:sz w:val="18"/>
                <w:szCs w:val="18"/>
                <w:lang w:eastAsia="zh-CN"/>
              </w:rPr>
              <w:t>Data Transported over Y1 Interface</w:t>
            </w:r>
          </w:p>
        </w:tc>
        <w:tc>
          <w:tcPr>
            <w:tcW w:w="2260" w:type="dxa"/>
          </w:tcPr>
          <w:p w14:paraId="0858C652" w14:textId="77777777" w:rsidR="00F738C9" w:rsidRDefault="00F738C9">
            <w:pPr>
              <w:rPr>
                <w:rFonts w:ascii="Arial" w:hAnsi="Arial" w:cs="Arial"/>
                <w:sz w:val="18"/>
                <w:szCs w:val="18"/>
              </w:rPr>
            </w:pPr>
            <w:r w:rsidRPr="0048189F">
              <w:rPr>
                <w:rFonts w:ascii="Arial" w:hAnsi="Arial" w:cs="Arial"/>
                <w:sz w:val="18"/>
                <w:szCs w:val="18"/>
              </w:rPr>
              <w:t>Data inventory</w:t>
            </w:r>
            <w:r>
              <w:rPr>
                <w:rFonts w:ascii="Arial" w:hAnsi="Arial" w:cs="Arial"/>
                <w:sz w:val="18"/>
                <w:szCs w:val="18"/>
              </w:rPr>
              <w:t xml:space="preserve">, </w:t>
            </w:r>
            <w:r w:rsidRPr="0048189F">
              <w:rPr>
                <w:rFonts w:ascii="Arial" w:hAnsi="Arial" w:cs="Arial"/>
                <w:sz w:val="18"/>
                <w:szCs w:val="18"/>
              </w:rPr>
              <w:t>data categorization</w:t>
            </w:r>
            <w:r>
              <w:rPr>
                <w:rFonts w:ascii="Arial" w:hAnsi="Arial" w:cs="Arial"/>
                <w:sz w:val="18"/>
                <w:szCs w:val="18"/>
              </w:rPr>
              <w:t>, and SIEM</w:t>
            </w:r>
            <w:r w:rsidRPr="0048189F">
              <w:rPr>
                <w:rFonts w:ascii="Arial" w:hAnsi="Arial" w:cs="Arial"/>
                <w:sz w:val="18"/>
                <w:szCs w:val="18"/>
              </w:rPr>
              <w:t xml:space="preserve"> are out of scope for O-RAN specifications.</w:t>
            </w:r>
          </w:p>
          <w:p w14:paraId="50BCF694" w14:textId="77777777" w:rsidR="00F738C9" w:rsidRPr="00CB2AD5" w:rsidRDefault="00F738C9">
            <w:pPr>
              <w:rPr>
                <w:rFonts w:ascii="Arial" w:hAnsi="Arial" w:cs="Arial"/>
                <w:sz w:val="18"/>
                <w:szCs w:val="18"/>
                <w:lang w:eastAsia="zh-CN"/>
              </w:rPr>
            </w:pPr>
          </w:p>
        </w:tc>
      </w:tr>
      <w:tr w:rsidR="00F738C9" w:rsidRPr="0048189F" w14:paraId="12487560" w14:textId="77777777" w:rsidTr="009522FC">
        <w:trPr>
          <w:jc w:val="center"/>
        </w:trPr>
        <w:tc>
          <w:tcPr>
            <w:tcW w:w="2537" w:type="dxa"/>
          </w:tcPr>
          <w:p w14:paraId="1B1EEEC2" w14:textId="77777777" w:rsidR="00F738C9" w:rsidRPr="00C01C03" w:rsidRDefault="00F738C9">
            <w:pPr>
              <w:rPr>
                <w:rFonts w:ascii="Arial" w:hAnsi="Arial" w:cs="Arial"/>
                <w:color w:val="000000" w:themeColor="text1"/>
                <w:sz w:val="18"/>
                <w:szCs w:val="18"/>
              </w:rPr>
            </w:pPr>
            <w:r w:rsidRPr="00C01C03">
              <w:rPr>
                <w:rFonts w:ascii="Arial" w:hAnsi="Arial" w:cs="Arial"/>
                <w:color w:val="000000" w:themeColor="text1"/>
                <w:sz w:val="18"/>
                <w:szCs w:val="18"/>
              </w:rPr>
              <w:t>Automation and Orchestration Capability</w:t>
            </w:r>
          </w:p>
        </w:tc>
        <w:tc>
          <w:tcPr>
            <w:tcW w:w="2336" w:type="dxa"/>
          </w:tcPr>
          <w:p w14:paraId="0CBA428D" w14:textId="77777777" w:rsidR="00F738C9" w:rsidRPr="00A45EC8" w:rsidRDefault="00F738C9">
            <w:pPr>
              <w:spacing w:after="100" w:afterAutospacing="1"/>
              <w:rPr>
                <w:rFonts w:ascii="Arial" w:hAnsi="Arial" w:cs="Arial"/>
                <w:sz w:val="18"/>
                <w:szCs w:val="18"/>
              </w:rPr>
            </w:pPr>
            <w:r>
              <w:rPr>
                <w:rFonts w:ascii="Arial" w:hAnsi="Arial" w:cs="Arial"/>
                <w:color w:val="000000" w:themeColor="text1"/>
                <w:sz w:val="18"/>
                <w:szCs w:val="18"/>
              </w:rPr>
              <w:t xml:space="preserve">a) </w:t>
            </w:r>
            <w:r w:rsidRPr="00A45EC8">
              <w:rPr>
                <w:rFonts w:ascii="Arial" w:hAnsi="Arial" w:cs="Arial"/>
                <w:color w:val="000000" w:themeColor="text1"/>
                <w:sz w:val="18"/>
                <w:szCs w:val="18"/>
              </w:rPr>
              <w:t>Data lifecycle and security policies (e.g., access, usage, storage, encryption, configurations, protections, backups, categorization, sanitization) are automated.</w:t>
            </w:r>
          </w:p>
          <w:p w14:paraId="6097C5EE" w14:textId="77777777" w:rsidR="00F738C9" w:rsidRDefault="00F738C9">
            <w:pPr>
              <w:spacing w:after="100" w:afterAutospacing="1"/>
              <w:ind w:left="31"/>
              <w:rPr>
                <w:rFonts w:ascii="Arial" w:hAnsi="Arial" w:cs="Arial"/>
                <w:color w:val="000000" w:themeColor="text1"/>
                <w:sz w:val="18"/>
                <w:szCs w:val="18"/>
              </w:rPr>
            </w:pPr>
          </w:p>
        </w:tc>
        <w:tc>
          <w:tcPr>
            <w:tcW w:w="2498" w:type="dxa"/>
          </w:tcPr>
          <w:p w14:paraId="399129D5" w14:textId="77777777" w:rsidR="00F738C9" w:rsidRPr="0D52EBEE" w:rsidRDefault="00F738C9">
            <w:pPr>
              <w:rPr>
                <w:rFonts w:ascii="Arial" w:eastAsiaTheme="minorEastAsia" w:hAnsi="Arial" w:cs="Arial"/>
                <w:color w:val="000000" w:themeColor="text1"/>
                <w:sz w:val="18"/>
                <w:szCs w:val="18"/>
                <w:lang w:eastAsia="zh-CN"/>
              </w:rPr>
            </w:pPr>
            <w:r>
              <w:rPr>
                <w:rFonts w:ascii="Arial" w:eastAsiaTheme="minorEastAsia" w:hAnsi="Arial" w:cs="Arial"/>
                <w:color w:val="000000" w:themeColor="text1"/>
                <w:sz w:val="18"/>
                <w:szCs w:val="18"/>
                <w:lang w:eastAsia="zh-CN"/>
              </w:rPr>
              <w:t>Data Transported over Y1 Interface</w:t>
            </w:r>
          </w:p>
        </w:tc>
        <w:tc>
          <w:tcPr>
            <w:tcW w:w="2260" w:type="dxa"/>
          </w:tcPr>
          <w:p w14:paraId="10FE9936" w14:textId="77777777" w:rsidR="00F738C9" w:rsidRPr="0048189F" w:rsidRDefault="00F738C9">
            <w:pPr>
              <w:rPr>
                <w:rFonts w:ascii="Arial" w:hAnsi="Arial" w:cs="Arial"/>
                <w:sz w:val="18"/>
                <w:szCs w:val="18"/>
              </w:rPr>
            </w:pPr>
            <w:r>
              <w:rPr>
                <w:rFonts w:ascii="Arial" w:hAnsi="Arial" w:cs="Arial"/>
                <w:sz w:val="18"/>
                <w:szCs w:val="18"/>
              </w:rPr>
              <w:t>Data lifecycle and security policies are out of scope for O-RAN specifications</w:t>
            </w:r>
          </w:p>
        </w:tc>
      </w:tr>
      <w:tr w:rsidR="00F738C9" w14:paraId="1F9F30AB" w14:textId="77777777" w:rsidTr="009522FC">
        <w:trPr>
          <w:jc w:val="center"/>
        </w:trPr>
        <w:tc>
          <w:tcPr>
            <w:tcW w:w="9631" w:type="dxa"/>
            <w:gridSpan w:val="4"/>
          </w:tcPr>
          <w:p w14:paraId="00CBA5AB" w14:textId="77777777" w:rsidR="00F738C9" w:rsidRDefault="00F738C9">
            <w:pPr>
              <w:rPr>
                <w:rFonts w:ascii="Arial" w:hAnsi="Arial" w:cs="Arial"/>
                <w:sz w:val="18"/>
                <w:szCs w:val="18"/>
              </w:rPr>
            </w:pPr>
            <w:r>
              <w:rPr>
                <w:rFonts w:ascii="Arial" w:hAnsi="Arial" w:cs="Arial"/>
                <w:b/>
                <w:bCs/>
                <w:sz w:val="18"/>
                <w:szCs w:val="18"/>
                <w:lang w:eastAsia="zh-CN"/>
              </w:rPr>
              <w:t>Networks</w:t>
            </w:r>
            <w:r w:rsidRPr="00A96DC5">
              <w:rPr>
                <w:rFonts w:ascii="Arial" w:hAnsi="Arial" w:cs="Arial"/>
                <w:b/>
                <w:bCs/>
                <w:sz w:val="18"/>
                <w:szCs w:val="18"/>
                <w:lang w:eastAsia="zh-CN"/>
              </w:rPr>
              <w:t xml:space="preserve"> ZT Function</w:t>
            </w:r>
          </w:p>
        </w:tc>
      </w:tr>
      <w:tr w:rsidR="00F738C9" w14:paraId="5403E13C" w14:textId="77777777" w:rsidTr="009522FC">
        <w:trPr>
          <w:jc w:val="center"/>
        </w:trPr>
        <w:tc>
          <w:tcPr>
            <w:tcW w:w="2537" w:type="dxa"/>
          </w:tcPr>
          <w:p w14:paraId="391AD5A8" w14:textId="77777777" w:rsidR="00F738C9" w:rsidRPr="00C01C03" w:rsidRDefault="00F738C9">
            <w:pPr>
              <w:rPr>
                <w:rFonts w:ascii="Arial" w:hAnsi="Arial" w:cs="Arial"/>
                <w:color w:val="000000" w:themeColor="text1"/>
                <w:sz w:val="18"/>
                <w:szCs w:val="18"/>
              </w:rPr>
            </w:pPr>
            <w:r w:rsidRPr="00C01C03">
              <w:rPr>
                <w:rFonts w:ascii="Arial" w:hAnsi="Arial" w:cs="Arial"/>
                <w:color w:val="000000" w:themeColor="text1"/>
                <w:sz w:val="18"/>
                <w:szCs w:val="18"/>
              </w:rPr>
              <w:t>Visibility and Analytics Capability</w:t>
            </w:r>
          </w:p>
        </w:tc>
        <w:tc>
          <w:tcPr>
            <w:tcW w:w="2336" w:type="dxa"/>
          </w:tcPr>
          <w:p w14:paraId="55836296" w14:textId="77777777" w:rsidR="00F738C9" w:rsidRPr="00283BAA" w:rsidRDefault="00F738C9">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a) </w:t>
            </w:r>
            <w:r w:rsidRPr="00283BAA">
              <w:rPr>
                <w:rFonts w:ascii="Arial" w:hAnsi="Arial" w:cs="Arial"/>
                <w:color w:val="000000" w:themeColor="text1"/>
                <w:sz w:val="18"/>
                <w:szCs w:val="18"/>
              </w:rPr>
              <w:t xml:space="preserve">Utilize network monitoring capabilities based on known indicators of compromise, including network </w:t>
            </w:r>
            <w:r w:rsidRPr="00283BAA">
              <w:rPr>
                <w:rFonts w:ascii="Arial" w:hAnsi="Arial" w:cs="Arial"/>
                <w:color w:val="000000" w:themeColor="text1"/>
                <w:sz w:val="18"/>
                <w:szCs w:val="18"/>
              </w:rPr>
              <w:lastRenderedPageBreak/>
              <w:t>enumeration, to develop situational awareness in each environment.</w:t>
            </w:r>
          </w:p>
          <w:p w14:paraId="2C6A00D7" w14:textId="77777777" w:rsidR="00F738C9" w:rsidRPr="00283BAA" w:rsidRDefault="00F738C9">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b) </w:t>
            </w:r>
            <w:r w:rsidRPr="00283BAA">
              <w:rPr>
                <w:rFonts w:ascii="Arial" w:hAnsi="Arial" w:cs="Arial"/>
                <w:color w:val="000000" w:themeColor="text1"/>
                <w:sz w:val="18"/>
                <w:szCs w:val="18"/>
              </w:rPr>
              <w:t>Commence correlating telemetry across traffic types and environments to facilitate analysis and threat hunting activities.</w:t>
            </w:r>
          </w:p>
          <w:p w14:paraId="79AF049B" w14:textId="77777777" w:rsidR="00F738C9" w:rsidRDefault="00F738C9">
            <w:pPr>
              <w:spacing w:after="100" w:afterAutospacing="1"/>
              <w:rPr>
                <w:rFonts w:ascii="Arial" w:hAnsi="Arial" w:cs="Arial"/>
                <w:color w:val="000000" w:themeColor="text1"/>
                <w:sz w:val="18"/>
                <w:szCs w:val="18"/>
              </w:rPr>
            </w:pPr>
          </w:p>
        </w:tc>
        <w:tc>
          <w:tcPr>
            <w:tcW w:w="2498" w:type="dxa"/>
          </w:tcPr>
          <w:p w14:paraId="4A50999B" w14:textId="77777777" w:rsidR="00F738C9" w:rsidRDefault="00F738C9">
            <w:pPr>
              <w:rPr>
                <w:rFonts w:ascii="Arial" w:eastAsiaTheme="minorEastAsia" w:hAnsi="Arial" w:cs="Arial"/>
                <w:color w:val="000000" w:themeColor="text1"/>
                <w:sz w:val="18"/>
                <w:szCs w:val="18"/>
                <w:lang w:eastAsia="zh-CN"/>
              </w:rPr>
            </w:pPr>
            <w:r w:rsidRPr="006D430C">
              <w:rPr>
                <w:rFonts w:ascii="Arial" w:eastAsia="Aptos" w:hAnsi="Arial" w:cs="Arial"/>
                <w:color w:val="000000" w:themeColor="text1"/>
                <w:sz w:val="18"/>
                <w:szCs w:val="18"/>
              </w:rPr>
              <w:lastRenderedPageBreak/>
              <w:t>ASSET-C-4</w:t>
            </w:r>
            <w:r>
              <w:rPr>
                <w:rFonts w:ascii="Arial" w:eastAsia="Aptos" w:hAnsi="Arial" w:cs="Arial"/>
                <w:color w:val="000000" w:themeColor="text1"/>
                <w:sz w:val="18"/>
                <w:szCs w:val="18"/>
              </w:rPr>
              <w:t>2</w:t>
            </w:r>
          </w:p>
        </w:tc>
        <w:tc>
          <w:tcPr>
            <w:tcW w:w="2260" w:type="dxa"/>
          </w:tcPr>
          <w:p w14:paraId="1121AD59" w14:textId="77777777" w:rsidR="00F738C9" w:rsidRDefault="00F738C9">
            <w:pPr>
              <w:rPr>
                <w:rFonts w:ascii="Arial" w:hAnsi="Arial" w:cs="Arial"/>
                <w:sz w:val="18"/>
                <w:szCs w:val="18"/>
              </w:rPr>
            </w:pPr>
            <w:r>
              <w:rPr>
                <w:rFonts w:ascii="Arial" w:hAnsi="Arial" w:cs="Arial"/>
                <w:sz w:val="18"/>
                <w:szCs w:val="18"/>
              </w:rPr>
              <w:t xml:space="preserve">The collection, analysis, and correlation of this information, and SIEM </w:t>
            </w:r>
            <w:r>
              <w:rPr>
                <w:rFonts w:ascii="Arial" w:hAnsi="Arial" w:cs="Arial"/>
                <w:sz w:val="18"/>
                <w:szCs w:val="18"/>
              </w:rPr>
              <w:lastRenderedPageBreak/>
              <w:t xml:space="preserve">are out of scope for O-RAN specifications </w:t>
            </w:r>
          </w:p>
        </w:tc>
      </w:tr>
      <w:tr w:rsidR="00F738C9" w14:paraId="57767A00" w14:textId="77777777" w:rsidTr="009522FC">
        <w:trPr>
          <w:jc w:val="center"/>
        </w:trPr>
        <w:tc>
          <w:tcPr>
            <w:tcW w:w="2537" w:type="dxa"/>
          </w:tcPr>
          <w:p w14:paraId="33E49397" w14:textId="77777777" w:rsidR="00F738C9" w:rsidRPr="00C01C03" w:rsidRDefault="00F738C9">
            <w:pPr>
              <w:rPr>
                <w:rFonts w:ascii="Arial" w:hAnsi="Arial" w:cs="Arial"/>
                <w:color w:val="000000" w:themeColor="text1"/>
                <w:sz w:val="18"/>
                <w:szCs w:val="18"/>
              </w:rPr>
            </w:pPr>
            <w:r w:rsidRPr="00C01C03">
              <w:rPr>
                <w:rFonts w:ascii="Arial" w:hAnsi="Arial" w:cs="Arial"/>
                <w:color w:val="000000" w:themeColor="text1"/>
                <w:sz w:val="18"/>
                <w:szCs w:val="18"/>
              </w:rPr>
              <w:lastRenderedPageBreak/>
              <w:t>Automation and Orchestration Capability</w:t>
            </w:r>
          </w:p>
        </w:tc>
        <w:tc>
          <w:tcPr>
            <w:tcW w:w="2336" w:type="dxa"/>
          </w:tcPr>
          <w:p w14:paraId="62FEC4B2" w14:textId="77777777" w:rsidR="00F738C9" w:rsidRPr="00283BAA" w:rsidRDefault="00F738C9">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a) </w:t>
            </w:r>
            <w:r w:rsidRPr="00283BAA">
              <w:rPr>
                <w:rFonts w:ascii="Arial" w:hAnsi="Arial" w:cs="Arial"/>
                <w:color w:val="000000" w:themeColor="text1"/>
                <w:sz w:val="18"/>
                <w:szCs w:val="18"/>
              </w:rPr>
              <w:t>Initiate the use of automated methods to manage the configuration and lifecycle of resources within specific networks or environments.</w:t>
            </w:r>
          </w:p>
          <w:p w14:paraId="62CCCD62" w14:textId="77777777" w:rsidR="00F738C9" w:rsidRPr="00283BAA" w:rsidRDefault="00F738C9">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b) </w:t>
            </w:r>
            <w:r w:rsidRPr="00283BAA">
              <w:rPr>
                <w:rFonts w:ascii="Arial" w:hAnsi="Arial" w:cs="Arial"/>
                <w:color w:val="000000" w:themeColor="text1"/>
                <w:sz w:val="18"/>
                <w:szCs w:val="18"/>
              </w:rPr>
              <w:t>Ensure that all resources have a defined lifetime determined by policies and telemetry data.</w:t>
            </w:r>
          </w:p>
          <w:p w14:paraId="65F017F1" w14:textId="77777777" w:rsidR="00F738C9" w:rsidRDefault="00F738C9">
            <w:pPr>
              <w:spacing w:after="100" w:afterAutospacing="1"/>
              <w:rPr>
                <w:rFonts w:ascii="Arial" w:hAnsi="Arial" w:cs="Arial"/>
                <w:color w:val="000000" w:themeColor="text1"/>
                <w:sz w:val="18"/>
                <w:szCs w:val="18"/>
              </w:rPr>
            </w:pPr>
          </w:p>
        </w:tc>
        <w:tc>
          <w:tcPr>
            <w:tcW w:w="2498" w:type="dxa"/>
          </w:tcPr>
          <w:p w14:paraId="46D3759B" w14:textId="77777777" w:rsidR="00F738C9" w:rsidRDefault="00F738C9">
            <w:pPr>
              <w:rPr>
                <w:rFonts w:ascii="Arial" w:eastAsiaTheme="minorEastAsia" w:hAnsi="Arial" w:cs="Arial"/>
                <w:color w:val="000000" w:themeColor="text1"/>
                <w:sz w:val="18"/>
                <w:szCs w:val="18"/>
                <w:lang w:eastAsia="zh-CN"/>
              </w:rPr>
            </w:pPr>
            <w:r>
              <w:rPr>
                <w:rFonts w:ascii="Arial" w:eastAsiaTheme="minorEastAsia" w:hAnsi="Arial" w:cs="Arial"/>
                <w:color w:val="000000" w:themeColor="text1"/>
                <w:sz w:val="18"/>
                <w:szCs w:val="18"/>
                <w:lang w:eastAsia="zh-CN"/>
              </w:rPr>
              <w:t>ASSET-C-42</w:t>
            </w:r>
          </w:p>
        </w:tc>
        <w:tc>
          <w:tcPr>
            <w:tcW w:w="2260" w:type="dxa"/>
          </w:tcPr>
          <w:p w14:paraId="39539B38" w14:textId="77777777" w:rsidR="00F738C9" w:rsidRDefault="00F738C9">
            <w:pPr>
              <w:rPr>
                <w:rFonts w:ascii="Arial" w:hAnsi="Arial" w:cs="Arial"/>
                <w:sz w:val="18"/>
                <w:szCs w:val="18"/>
              </w:rPr>
            </w:pPr>
            <w:r>
              <w:rPr>
                <w:rFonts w:ascii="Arial" w:hAnsi="Arial" w:cs="Arial"/>
                <w:sz w:val="18"/>
                <w:szCs w:val="18"/>
              </w:rPr>
              <w:t>Network resource configuration and lifecycle management is out of scope for O-RAN specifications.</w:t>
            </w:r>
          </w:p>
        </w:tc>
      </w:tr>
    </w:tbl>
    <w:p w14:paraId="1432AA08" w14:textId="64DF7E63" w:rsidR="002872C1" w:rsidRDefault="00B24CE1" w:rsidP="002872C1">
      <w:pPr>
        <w:pStyle w:val="Heading3"/>
        <w:numPr>
          <w:ilvl w:val="2"/>
          <w:numId w:val="119"/>
        </w:numPr>
        <w:tabs>
          <w:tab w:val="num" w:pos="360"/>
        </w:tabs>
      </w:pPr>
      <w:bookmarkStart w:id="376" w:name="_Toc212036163"/>
      <w:bookmarkEnd w:id="376"/>
      <w:r>
        <w:tab/>
      </w:r>
      <w:bookmarkStart w:id="377" w:name="_Toc212036164"/>
      <w:r w:rsidR="002872C1" w:rsidRPr="00C807EC">
        <w:t>rApp and Non-RT RIC</w:t>
      </w:r>
      <w:bookmarkEnd w:id="377"/>
      <w:r w:rsidR="002872C1" w:rsidRPr="00C807EC">
        <w:t xml:space="preserve"> </w:t>
      </w:r>
    </w:p>
    <w:p w14:paraId="27AD7326" w14:textId="77777777" w:rsidR="00DD36B2" w:rsidRPr="00FF4423" w:rsidRDefault="00DD36B2" w:rsidP="00DD36B2">
      <w:pPr>
        <w:pStyle w:val="TH"/>
        <w:ind w:left="400"/>
        <w:rPr>
          <w:szCs w:val="22"/>
        </w:rPr>
      </w:pPr>
      <w:bookmarkStart w:id="378" w:name="_Toc212036334"/>
      <w:r w:rsidRPr="00FF4423">
        <w:rPr>
          <w:szCs w:val="22"/>
        </w:rPr>
        <w:t xml:space="preserve">Table </w:t>
      </w:r>
      <w:r>
        <w:rPr>
          <w:szCs w:val="22"/>
        </w:rPr>
        <w:t>11.2.5</w:t>
      </w:r>
      <w:r>
        <w:rPr>
          <w:szCs w:val="22"/>
        </w:rPr>
        <w:noBreakHyphen/>
      </w:r>
      <w:r>
        <w:rPr>
          <w:szCs w:val="22"/>
        </w:rPr>
        <w:fldChar w:fldCharType="begin"/>
      </w:r>
      <w:r>
        <w:rPr>
          <w:szCs w:val="22"/>
        </w:rPr>
        <w:instrText xml:space="preserve"> SEQ Table \* ARABIC \s 3 </w:instrText>
      </w:r>
      <w:r>
        <w:rPr>
          <w:szCs w:val="22"/>
        </w:rPr>
        <w:fldChar w:fldCharType="separate"/>
      </w:r>
      <w:r>
        <w:rPr>
          <w:noProof/>
          <w:szCs w:val="22"/>
        </w:rPr>
        <w:t>1</w:t>
      </w:r>
      <w:r>
        <w:rPr>
          <w:szCs w:val="22"/>
        </w:rPr>
        <w:fldChar w:fldCharType="end"/>
      </w:r>
      <w:r w:rsidRPr="00FF4423">
        <w:rPr>
          <w:szCs w:val="22"/>
        </w:rPr>
        <w:t xml:space="preserve">: </w:t>
      </w:r>
      <w:r>
        <w:rPr>
          <w:szCs w:val="22"/>
        </w:rPr>
        <w:t>rApp and Non-RT RIC</w:t>
      </w:r>
      <w:r w:rsidRPr="00FF4423">
        <w:rPr>
          <w:szCs w:val="22"/>
        </w:rPr>
        <w:t xml:space="preserve"> Identified Gaps Out of Scope for O-RAN</w:t>
      </w:r>
      <w:bookmarkEnd w:id="378"/>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8"/>
        <w:gridCol w:w="2279"/>
        <w:gridCol w:w="2412"/>
        <w:gridCol w:w="2472"/>
      </w:tblGrid>
      <w:tr w:rsidR="00DD36B2" w14:paraId="5180F511" w14:textId="77777777" w:rsidTr="009522FC">
        <w:tc>
          <w:tcPr>
            <w:tcW w:w="2468" w:type="dxa"/>
          </w:tcPr>
          <w:p w14:paraId="442748D4" w14:textId="77777777" w:rsidR="00DD36B2" w:rsidRPr="00CB2AD5" w:rsidRDefault="00DD36B2">
            <w:pPr>
              <w:pStyle w:val="TAH"/>
              <w:rPr>
                <w:lang w:eastAsia="zh-CN"/>
              </w:rPr>
            </w:pPr>
            <w:r w:rsidRPr="00CB2AD5">
              <w:rPr>
                <w:lang w:eastAsia="zh-CN"/>
              </w:rPr>
              <w:t>CISA ZT Function</w:t>
            </w:r>
          </w:p>
        </w:tc>
        <w:tc>
          <w:tcPr>
            <w:tcW w:w="2279" w:type="dxa"/>
          </w:tcPr>
          <w:p w14:paraId="3221C68E" w14:textId="77777777" w:rsidR="00DD36B2" w:rsidRPr="00CB2AD5" w:rsidRDefault="00DD36B2">
            <w:pPr>
              <w:pStyle w:val="TAH"/>
              <w:rPr>
                <w:lang w:eastAsia="zh-CN"/>
              </w:rPr>
            </w:pPr>
            <w:r w:rsidRPr="00F610D9">
              <w:rPr>
                <w:lang w:eastAsia="zh-CN"/>
              </w:rPr>
              <w:t>Guidance to reach initial stage</w:t>
            </w:r>
          </w:p>
        </w:tc>
        <w:tc>
          <w:tcPr>
            <w:tcW w:w="2412" w:type="dxa"/>
          </w:tcPr>
          <w:p w14:paraId="54CB11BF" w14:textId="77777777" w:rsidR="00DD36B2" w:rsidRPr="00CB2AD5" w:rsidRDefault="00DD36B2">
            <w:pPr>
              <w:pStyle w:val="TAH"/>
              <w:rPr>
                <w:lang w:eastAsia="zh-CN"/>
              </w:rPr>
            </w:pPr>
            <w:r w:rsidRPr="00CB2AD5">
              <w:rPr>
                <w:lang w:eastAsia="zh-CN"/>
              </w:rPr>
              <w:t>Asset(s)</w:t>
            </w:r>
          </w:p>
        </w:tc>
        <w:tc>
          <w:tcPr>
            <w:tcW w:w="2472" w:type="dxa"/>
          </w:tcPr>
          <w:p w14:paraId="0D74B644" w14:textId="77777777" w:rsidR="00DD36B2" w:rsidRPr="00CB2AD5" w:rsidRDefault="00DD36B2">
            <w:pPr>
              <w:pStyle w:val="TAH"/>
              <w:rPr>
                <w:lang w:eastAsia="zh-CN"/>
              </w:rPr>
            </w:pPr>
            <w:r>
              <w:rPr>
                <w:lang w:eastAsia="zh-CN"/>
              </w:rPr>
              <w:t>Comments</w:t>
            </w:r>
          </w:p>
        </w:tc>
      </w:tr>
      <w:tr w:rsidR="00DD36B2" w14:paraId="36EAD620" w14:textId="77777777" w:rsidTr="009522FC">
        <w:tc>
          <w:tcPr>
            <w:tcW w:w="9631" w:type="dxa"/>
            <w:gridSpan w:val="4"/>
          </w:tcPr>
          <w:p w14:paraId="5B466703" w14:textId="77777777" w:rsidR="00DD36B2" w:rsidRPr="00A96DC5" w:rsidRDefault="00DD36B2">
            <w:pPr>
              <w:rPr>
                <w:rFonts w:ascii="Arial" w:hAnsi="Arial" w:cs="Arial"/>
                <w:b/>
                <w:bCs/>
                <w:sz w:val="18"/>
                <w:szCs w:val="18"/>
                <w:lang w:eastAsia="zh-CN"/>
              </w:rPr>
            </w:pPr>
            <w:r w:rsidRPr="00A96DC5">
              <w:rPr>
                <w:rFonts w:ascii="Arial" w:hAnsi="Arial" w:cs="Arial"/>
                <w:b/>
                <w:bCs/>
                <w:sz w:val="18"/>
                <w:szCs w:val="18"/>
                <w:lang w:eastAsia="zh-CN"/>
              </w:rPr>
              <w:t>App/ Workloads ZT Function</w:t>
            </w:r>
          </w:p>
        </w:tc>
      </w:tr>
      <w:tr w:rsidR="009D728E" w14:paraId="6819FBB8" w14:textId="77777777" w:rsidTr="009522FC">
        <w:tc>
          <w:tcPr>
            <w:tcW w:w="2468" w:type="dxa"/>
          </w:tcPr>
          <w:p w14:paraId="02502A93" w14:textId="6EB81F70" w:rsidR="009D728E" w:rsidRDefault="009D728E" w:rsidP="009D728E">
            <w:pPr>
              <w:rPr>
                <w:rFonts w:ascii="Arial" w:hAnsi="Arial" w:cs="Arial"/>
                <w:sz w:val="18"/>
                <w:szCs w:val="18"/>
                <w:lang w:eastAsia="zh-CN"/>
              </w:rPr>
            </w:pPr>
            <w:r>
              <w:rPr>
                <w:rFonts w:ascii="Arial" w:hAnsi="Arial" w:cs="Arial"/>
                <w:sz w:val="18"/>
                <w:szCs w:val="18"/>
                <w:lang w:eastAsia="zh-CN"/>
              </w:rPr>
              <w:t>Application Access (Authorization)</w:t>
            </w:r>
          </w:p>
        </w:tc>
        <w:tc>
          <w:tcPr>
            <w:tcW w:w="2279" w:type="dxa"/>
          </w:tcPr>
          <w:p w14:paraId="289B0A78" w14:textId="77777777" w:rsidR="009D728E" w:rsidRDefault="009D728E" w:rsidP="009D728E">
            <w:pPr>
              <w:rPr>
                <w:rFonts w:ascii="Arial" w:eastAsia="Times New Roman" w:hAnsi="Arial" w:cs="Arial"/>
                <w:sz w:val="18"/>
                <w:szCs w:val="18"/>
              </w:rPr>
            </w:pPr>
            <w:r w:rsidRPr="00A3249B">
              <w:rPr>
                <w:rFonts w:ascii="Arial" w:eastAsia="Times New Roman" w:hAnsi="Arial" w:cs="Arial"/>
                <w:sz w:val="18"/>
                <w:szCs w:val="18"/>
              </w:rPr>
              <w:t>a) Access authorization capabilities utilize contextual information such as identity, device compliance, and other attributes to make decisions on various requests for accessing application assets.</w:t>
            </w:r>
          </w:p>
          <w:p w14:paraId="587DF0D0" w14:textId="5EED5DF5" w:rsidR="009D728E" w:rsidRPr="00B065AF" w:rsidRDefault="009D728E" w:rsidP="009D728E">
            <w:pPr>
              <w:rPr>
                <w:rFonts w:ascii="Arial" w:eastAsia="Times New Roman" w:hAnsi="Arial" w:cs="Arial"/>
                <w:sz w:val="18"/>
                <w:szCs w:val="18"/>
              </w:rPr>
            </w:pPr>
            <w:r w:rsidRPr="00A3249B">
              <w:rPr>
                <w:rFonts w:ascii="Arial" w:eastAsia="Times New Roman" w:hAnsi="Arial" w:cs="Arial"/>
                <w:sz w:val="18"/>
                <w:szCs w:val="18"/>
              </w:rPr>
              <w:t>b) Authorization is granted per request with expiration.</w:t>
            </w:r>
          </w:p>
        </w:tc>
        <w:tc>
          <w:tcPr>
            <w:tcW w:w="2412" w:type="dxa"/>
          </w:tcPr>
          <w:p w14:paraId="533A5AF7" w14:textId="77777777" w:rsidR="009D728E" w:rsidRPr="00167EF4" w:rsidRDefault="009D728E" w:rsidP="009D728E">
            <w:pPr>
              <w:rPr>
                <w:rFonts w:ascii="Arial" w:hAnsi="Arial" w:cs="Arial"/>
                <w:sz w:val="18"/>
                <w:szCs w:val="18"/>
                <w:u w:val="single"/>
                <w:lang w:eastAsia="zh-CN"/>
              </w:rPr>
            </w:pPr>
            <w:r>
              <w:rPr>
                <w:rFonts w:ascii="Arial" w:hAnsi="Arial" w:cs="Arial"/>
                <w:sz w:val="18"/>
                <w:szCs w:val="18"/>
                <w:u w:val="single"/>
                <w:lang w:eastAsia="zh-CN"/>
              </w:rPr>
              <w:t>r</w:t>
            </w:r>
            <w:r w:rsidRPr="00167EF4">
              <w:rPr>
                <w:rFonts w:ascii="Arial" w:hAnsi="Arial" w:cs="Arial"/>
                <w:sz w:val="18"/>
                <w:szCs w:val="18"/>
                <w:u w:val="single"/>
                <w:lang w:eastAsia="zh-CN"/>
              </w:rPr>
              <w:t>App:</w:t>
            </w:r>
          </w:p>
          <w:p w14:paraId="00C0A334" w14:textId="77777777" w:rsidR="009D728E" w:rsidRPr="00397361" w:rsidRDefault="009D728E" w:rsidP="009D728E">
            <w:pPr>
              <w:rPr>
                <w:rFonts w:ascii="Arial" w:hAnsi="Arial" w:cs="Arial"/>
                <w:sz w:val="18"/>
                <w:szCs w:val="18"/>
                <w:u w:val="single"/>
                <w:lang w:eastAsia="zh-CN"/>
              </w:rPr>
            </w:pPr>
            <w:r w:rsidRPr="00B065AF">
              <w:rPr>
                <w:rFonts w:ascii="Arial" w:eastAsia="Times New Roman" w:hAnsi="Arial" w:cs="Arial"/>
                <w:sz w:val="18"/>
                <w:szCs w:val="18"/>
                <w:lang w:val="en-GB"/>
              </w:rPr>
              <w:t>ASSET-C-1</w:t>
            </w:r>
            <w:r>
              <w:rPr>
                <w:rFonts w:ascii="Arial" w:eastAsia="Times New Roman" w:hAnsi="Arial" w:cs="Arial"/>
                <w:sz w:val="18"/>
                <w:szCs w:val="18"/>
                <w:lang w:val="en-GB"/>
              </w:rPr>
              <w:t>0</w:t>
            </w:r>
            <w:r>
              <w:rPr>
                <w:rFonts w:ascii="Arial" w:eastAsia="Times New Roman" w:hAnsi="Arial" w:cs="Arial"/>
                <w:sz w:val="18"/>
                <w:szCs w:val="18"/>
                <w:lang w:val="en-GB"/>
              </w:rPr>
              <w:br/>
            </w:r>
            <w:r w:rsidRPr="00B065AF">
              <w:rPr>
                <w:rFonts w:ascii="Arial" w:eastAsia="Times New Roman" w:hAnsi="Arial" w:cs="Arial"/>
                <w:sz w:val="18"/>
                <w:szCs w:val="18"/>
                <w:lang w:val="en-GB"/>
              </w:rPr>
              <w:t>ASSET-C-</w:t>
            </w:r>
            <w:r>
              <w:rPr>
                <w:rFonts w:ascii="Arial" w:eastAsia="Times New Roman" w:hAnsi="Arial" w:cs="Arial"/>
                <w:sz w:val="18"/>
                <w:szCs w:val="18"/>
                <w:lang w:val="en-GB"/>
              </w:rPr>
              <w:t>12</w:t>
            </w:r>
          </w:p>
          <w:p w14:paraId="7941C3D3" w14:textId="77777777" w:rsidR="009D728E" w:rsidRPr="00167EF4" w:rsidRDefault="009D728E" w:rsidP="009D728E">
            <w:pPr>
              <w:rPr>
                <w:rFonts w:ascii="Arial" w:hAnsi="Arial" w:cs="Arial"/>
                <w:sz w:val="18"/>
                <w:szCs w:val="18"/>
                <w:u w:val="single"/>
                <w:lang w:eastAsia="zh-CN"/>
              </w:rPr>
            </w:pPr>
            <w:r w:rsidRPr="00167EF4">
              <w:rPr>
                <w:rFonts w:ascii="Arial" w:hAnsi="Arial" w:cs="Arial"/>
                <w:sz w:val="18"/>
                <w:szCs w:val="18"/>
                <w:u w:val="single"/>
                <w:lang w:eastAsia="zh-CN"/>
              </w:rPr>
              <w:t>N</w:t>
            </w:r>
            <w:r>
              <w:rPr>
                <w:rFonts w:ascii="Arial" w:hAnsi="Arial" w:cs="Arial"/>
                <w:sz w:val="18"/>
                <w:szCs w:val="18"/>
                <w:u w:val="single"/>
                <w:lang w:eastAsia="zh-CN"/>
              </w:rPr>
              <w:t>on</w:t>
            </w:r>
            <w:r w:rsidRPr="00167EF4">
              <w:rPr>
                <w:rFonts w:ascii="Arial" w:hAnsi="Arial" w:cs="Arial"/>
                <w:sz w:val="18"/>
                <w:szCs w:val="18"/>
                <w:u w:val="single"/>
                <w:lang w:eastAsia="zh-CN"/>
              </w:rPr>
              <w:t>-RT RIC:</w:t>
            </w:r>
          </w:p>
          <w:p w14:paraId="728C4A3B" w14:textId="6B026FDC" w:rsidR="009D728E" w:rsidRDefault="009D728E" w:rsidP="009D728E">
            <w:pPr>
              <w:rPr>
                <w:rFonts w:ascii="Arial" w:hAnsi="Arial" w:cs="Arial"/>
                <w:sz w:val="18"/>
                <w:szCs w:val="18"/>
                <w:u w:val="single"/>
                <w:lang w:eastAsia="zh-CN"/>
              </w:rPr>
            </w:pPr>
            <w:r w:rsidRPr="00397361">
              <w:rPr>
                <w:rFonts w:ascii="Arial" w:hAnsi="Arial" w:cs="Arial"/>
                <w:sz w:val="18"/>
                <w:szCs w:val="18"/>
              </w:rPr>
              <w:t>ASSET-C-13</w:t>
            </w:r>
            <w:r w:rsidRPr="00397361">
              <w:rPr>
                <w:rFonts w:ascii="Arial" w:hAnsi="Arial" w:cs="Arial"/>
                <w:sz w:val="18"/>
                <w:szCs w:val="18"/>
              </w:rPr>
              <w:br/>
              <w:t>ASSET-C-15</w:t>
            </w:r>
            <w:r w:rsidRPr="00397361">
              <w:rPr>
                <w:rFonts w:ascii="Arial" w:hAnsi="Arial" w:cs="Arial"/>
                <w:sz w:val="18"/>
                <w:szCs w:val="18"/>
              </w:rPr>
              <w:br/>
              <w:t>ASSET-C-20</w:t>
            </w:r>
            <w:r w:rsidRPr="00397361">
              <w:rPr>
                <w:rFonts w:ascii="Arial" w:hAnsi="Arial" w:cs="Arial"/>
                <w:sz w:val="18"/>
                <w:szCs w:val="18"/>
              </w:rPr>
              <w:br/>
              <w:t>ASSET-C-47</w:t>
            </w:r>
            <w:r w:rsidRPr="00397361">
              <w:rPr>
                <w:rFonts w:ascii="Arial" w:hAnsi="Arial" w:cs="Arial"/>
                <w:sz w:val="18"/>
                <w:szCs w:val="18"/>
              </w:rPr>
              <w:br/>
              <w:t>ASSET-C-48</w:t>
            </w:r>
            <w:r w:rsidRPr="00397361">
              <w:rPr>
                <w:rFonts w:ascii="Arial" w:hAnsi="Arial" w:cs="Arial"/>
                <w:sz w:val="18"/>
                <w:szCs w:val="18"/>
              </w:rPr>
              <w:br/>
              <w:t>ASSET-C-55</w:t>
            </w:r>
            <w:r w:rsidRPr="00397361">
              <w:rPr>
                <w:rFonts w:ascii="Arial" w:hAnsi="Arial" w:cs="Arial"/>
                <w:sz w:val="18"/>
                <w:szCs w:val="18"/>
              </w:rPr>
              <w:br/>
              <w:t>ASSET-C-56</w:t>
            </w:r>
          </w:p>
        </w:tc>
        <w:tc>
          <w:tcPr>
            <w:tcW w:w="2472" w:type="dxa"/>
          </w:tcPr>
          <w:p w14:paraId="0B08B525" w14:textId="578A3A30" w:rsidR="009D728E" w:rsidRPr="00B065AF" w:rsidRDefault="009D728E" w:rsidP="009D728E">
            <w:pPr>
              <w:rPr>
                <w:rFonts w:ascii="Arial" w:eastAsia="Times New Roman" w:hAnsi="Arial" w:cs="Arial"/>
                <w:sz w:val="18"/>
                <w:szCs w:val="18"/>
              </w:rPr>
            </w:pPr>
            <w:r>
              <w:rPr>
                <w:rFonts w:ascii="Arial" w:hAnsi="Arial" w:cs="Arial"/>
                <w:sz w:val="18"/>
                <w:szCs w:val="18"/>
                <w:lang w:eastAsia="zh-CN"/>
              </w:rPr>
              <w:t>Contextual information is out of scope for O-RAN.</w:t>
            </w:r>
          </w:p>
        </w:tc>
      </w:tr>
      <w:tr w:rsidR="009D728E" w14:paraId="20D501A2" w14:textId="77777777" w:rsidTr="009522FC">
        <w:tc>
          <w:tcPr>
            <w:tcW w:w="2468" w:type="dxa"/>
          </w:tcPr>
          <w:p w14:paraId="6A256303" w14:textId="77777777" w:rsidR="009D728E" w:rsidRPr="00CB2AD5" w:rsidRDefault="009D728E" w:rsidP="009D728E">
            <w:pPr>
              <w:rPr>
                <w:rFonts w:ascii="Arial" w:hAnsi="Arial" w:cs="Arial"/>
                <w:sz w:val="18"/>
                <w:szCs w:val="18"/>
                <w:lang w:eastAsia="zh-CN"/>
              </w:rPr>
            </w:pPr>
            <w:r>
              <w:rPr>
                <w:rFonts w:ascii="Arial" w:hAnsi="Arial" w:cs="Arial"/>
                <w:sz w:val="18"/>
                <w:szCs w:val="18"/>
                <w:lang w:eastAsia="zh-CN"/>
              </w:rPr>
              <w:t>Accessible Applications</w:t>
            </w:r>
          </w:p>
        </w:tc>
        <w:tc>
          <w:tcPr>
            <w:tcW w:w="2279" w:type="dxa"/>
          </w:tcPr>
          <w:p w14:paraId="37545EAE" w14:textId="77777777" w:rsidR="009D728E" w:rsidRPr="00CB2AD5" w:rsidRDefault="009D728E" w:rsidP="009D728E">
            <w:pPr>
              <w:rPr>
                <w:rFonts w:ascii="Arial" w:hAnsi="Arial" w:cs="Arial"/>
                <w:sz w:val="18"/>
                <w:szCs w:val="18"/>
                <w:lang w:eastAsia="zh-CN"/>
              </w:rPr>
            </w:pPr>
            <w:r w:rsidRPr="00B065AF">
              <w:rPr>
                <w:rFonts w:ascii="Arial" w:eastAsia="Times New Roman" w:hAnsi="Arial" w:cs="Arial"/>
                <w:sz w:val="18"/>
                <w:szCs w:val="18"/>
              </w:rPr>
              <w:t>a) Applicable mission-critical applications are available over open public network connections to authorized users as needed.</w:t>
            </w:r>
          </w:p>
        </w:tc>
        <w:tc>
          <w:tcPr>
            <w:tcW w:w="2412" w:type="dxa"/>
          </w:tcPr>
          <w:p w14:paraId="3AC104F7" w14:textId="77777777" w:rsidR="009D728E" w:rsidRPr="00167EF4" w:rsidRDefault="009D728E" w:rsidP="009D728E">
            <w:pPr>
              <w:rPr>
                <w:rFonts w:ascii="Arial" w:hAnsi="Arial" w:cs="Arial"/>
                <w:sz w:val="18"/>
                <w:szCs w:val="18"/>
                <w:u w:val="single"/>
                <w:lang w:eastAsia="zh-CN"/>
              </w:rPr>
            </w:pPr>
            <w:r>
              <w:rPr>
                <w:rFonts w:ascii="Arial" w:hAnsi="Arial" w:cs="Arial"/>
                <w:sz w:val="18"/>
                <w:szCs w:val="18"/>
                <w:u w:val="single"/>
                <w:lang w:eastAsia="zh-CN"/>
              </w:rPr>
              <w:t>r</w:t>
            </w:r>
            <w:r w:rsidRPr="00167EF4">
              <w:rPr>
                <w:rFonts w:ascii="Arial" w:hAnsi="Arial" w:cs="Arial"/>
                <w:sz w:val="18"/>
                <w:szCs w:val="18"/>
                <w:u w:val="single"/>
                <w:lang w:eastAsia="zh-CN"/>
              </w:rPr>
              <w:t>App:</w:t>
            </w:r>
          </w:p>
          <w:p w14:paraId="19E843B6" w14:textId="77777777" w:rsidR="009D728E" w:rsidRPr="00397361" w:rsidRDefault="009D728E" w:rsidP="009D728E">
            <w:pPr>
              <w:rPr>
                <w:rFonts w:ascii="Arial" w:hAnsi="Arial" w:cs="Arial"/>
                <w:sz w:val="18"/>
                <w:szCs w:val="18"/>
                <w:u w:val="single"/>
                <w:lang w:eastAsia="zh-CN"/>
              </w:rPr>
            </w:pPr>
            <w:r w:rsidRPr="00B065AF">
              <w:rPr>
                <w:rFonts w:ascii="Arial" w:eastAsia="Times New Roman" w:hAnsi="Arial" w:cs="Arial"/>
                <w:sz w:val="18"/>
                <w:szCs w:val="18"/>
                <w:lang w:val="en-GB"/>
              </w:rPr>
              <w:t>ASSET-C-1</w:t>
            </w:r>
            <w:r>
              <w:rPr>
                <w:rFonts w:ascii="Arial" w:eastAsia="Times New Roman" w:hAnsi="Arial" w:cs="Arial"/>
                <w:sz w:val="18"/>
                <w:szCs w:val="18"/>
                <w:lang w:val="en-GB"/>
              </w:rPr>
              <w:t>0</w:t>
            </w:r>
            <w:r>
              <w:rPr>
                <w:rFonts w:ascii="Arial" w:eastAsia="Times New Roman" w:hAnsi="Arial" w:cs="Arial"/>
                <w:sz w:val="18"/>
                <w:szCs w:val="18"/>
                <w:lang w:val="en-GB"/>
              </w:rPr>
              <w:br/>
            </w:r>
            <w:r w:rsidRPr="00B065AF">
              <w:rPr>
                <w:rFonts w:ascii="Arial" w:eastAsia="Times New Roman" w:hAnsi="Arial" w:cs="Arial"/>
                <w:sz w:val="18"/>
                <w:szCs w:val="18"/>
                <w:lang w:val="en-GB"/>
              </w:rPr>
              <w:t>ASSET-C-</w:t>
            </w:r>
            <w:r>
              <w:rPr>
                <w:rFonts w:ascii="Arial" w:eastAsia="Times New Roman" w:hAnsi="Arial" w:cs="Arial"/>
                <w:sz w:val="18"/>
                <w:szCs w:val="18"/>
                <w:lang w:val="en-GB"/>
              </w:rPr>
              <w:t>12</w:t>
            </w:r>
          </w:p>
          <w:p w14:paraId="7E7A57A2" w14:textId="77777777" w:rsidR="009D728E" w:rsidRPr="00167EF4" w:rsidRDefault="009D728E" w:rsidP="009D728E">
            <w:pPr>
              <w:rPr>
                <w:rFonts w:ascii="Arial" w:hAnsi="Arial" w:cs="Arial"/>
                <w:sz w:val="18"/>
                <w:szCs w:val="18"/>
                <w:u w:val="single"/>
                <w:lang w:eastAsia="zh-CN"/>
              </w:rPr>
            </w:pPr>
            <w:r w:rsidRPr="00167EF4">
              <w:rPr>
                <w:rFonts w:ascii="Arial" w:hAnsi="Arial" w:cs="Arial"/>
                <w:sz w:val="18"/>
                <w:szCs w:val="18"/>
                <w:u w:val="single"/>
                <w:lang w:eastAsia="zh-CN"/>
              </w:rPr>
              <w:t>N</w:t>
            </w:r>
            <w:r>
              <w:rPr>
                <w:rFonts w:ascii="Arial" w:hAnsi="Arial" w:cs="Arial"/>
                <w:sz w:val="18"/>
                <w:szCs w:val="18"/>
                <w:u w:val="single"/>
                <w:lang w:eastAsia="zh-CN"/>
              </w:rPr>
              <w:t>on</w:t>
            </w:r>
            <w:r w:rsidRPr="00167EF4">
              <w:rPr>
                <w:rFonts w:ascii="Arial" w:hAnsi="Arial" w:cs="Arial"/>
                <w:sz w:val="18"/>
                <w:szCs w:val="18"/>
                <w:u w:val="single"/>
                <w:lang w:eastAsia="zh-CN"/>
              </w:rPr>
              <w:t>-RT RIC:</w:t>
            </w:r>
          </w:p>
          <w:p w14:paraId="3680DCBC" w14:textId="77777777" w:rsidR="009D728E" w:rsidRPr="00CB2AD5" w:rsidRDefault="009D728E" w:rsidP="009D728E">
            <w:pPr>
              <w:rPr>
                <w:rFonts w:ascii="Arial" w:hAnsi="Arial" w:cs="Arial"/>
                <w:sz w:val="18"/>
                <w:szCs w:val="18"/>
                <w:lang w:eastAsia="zh-CN"/>
              </w:rPr>
            </w:pPr>
            <w:r w:rsidRPr="00397361">
              <w:rPr>
                <w:rFonts w:ascii="Arial" w:hAnsi="Arial" w:cs="Arial"/>
                <w:sz w:val="18"/>
                <w:szCs w:val="18"/>
              </w:rPr>
              <w:t>ASSET-C-13</w:t>
            </w:r>
            <w:r w:rsidRPr="00397361">
              <w:rPr>
                <w:rFonts w:ascii="Arial" w:hAnsi="Arial" w:cs="Arial"/>
                <w:sz w:val="18"/>
                <w:szCs w:val="18"/>
              </w:rPr>
              <w:br/>
              <w:t>ASSET-C-15</w:t>
            </w:r>
            <w:r w:rsidRPr="00397361">
              <w:rPr>
                <w:rFonts w:ascii="Arial" w:hAnsi="Arial" w:cs="Arial"/>
                <w:sz w:val="18"/>
                <w:szCs w:val="18"/>
              </w:rPr>
              <w:br/>
              <w:t>ASSET-C-20</w:t>
            </w:r>
            <w:r w:rsidRPr="00397361">
              <w:rPr>
                <w:rFonts w:ascii="Arial" w:hAnsi="Arial" w:cs="Arial"/>
                <w:sz w:val="18"/>
                <w:szCs w:val="18"/>
              </w:rPr>
              <w:br/>
              <w:t>ASSET-C-47</w:t>
            </w:r>
            <w:r w:rsidRPr="00397361">
              <w:rPr>
                <w:rFonts w:ascii="Arial" w:hAnsi="Arial" w:cs="Arial"/>
                <w:sz w:val="18"/>
                <w:szCs w:val="18"/>
              </w:rPr>
              <w:br/>
              <w:t>ASSET-C-48</w:t>
            </w:r>
            <w:r w:rsidRPr="00397361">
              <w:rPr>
                <w:rFonts w:ascii="Arial" w:hAnsi="Arial" w:cs="Arial"/>
                <w:sz w:val="18"/>
                <w:szCs w:val="18"/>
              </w:rPr>
              <w:br/>
            </w:r>
            <w:r w:rsidRPr="00397361">
              <w:rPr>
                <w:rFonts w:ascii="Arial" w:hAnsi="Arial" w:cs="Arial"/>
                <w:sz w:val="18"/>
                <w:szCs w:val="18"/>
              </w:rPr>
              <w:lastRenderedPageBreak/>
              <w:t>ASSET-C-55</w:t>
            </w:r>
            <w:r w:rsidRPr="00397361">
              <w:rPr>
                <w:rFonts w:ascii="Arial" w:hAnsi="Arial" w:cs="Arial"/>
                <w:sz w:val="18"/>
                <w:szCs w:val="18"/>
              </w:rPr>
              <w:br/>
              <w:t>ASSET-C-56</w:t>
            </w:r>
          </w:p>
        </w:tc>
        <w:tc>
          <w:tcPr>
            <w:tcW w:w="2472" w:type="dxa"/>
          </w:tcPr>
          <w:p w14:paraId="08A0EDF2" w14:textId="77777777" w:rsidR="009D728E" w:rsidRPr="00CB2AD5" w:rsidRDefault="009D728E" w:rsidP="009D728E">
            <w:pPr>
              <w:rPr>
                <w:rFonts w:ascii="Arial" w:hAnsi="Arial" w:cs="Arial"/>
                <w:sz w:val="18"/>
                <w:szCs w:val="18"/>
                <w:lang w:eastAsia="zh-CN"/>
              </w:rPr>
            </w:pPr>
            <w:r w:rsidRPr="00B065AF">
              <w:rPr>
                <w:rFonts w:ascii="Arial" w:eastAsia="Times New Roman" w:hAnsi="Arial" w:cs="Arial"/>
                <w:sz w:val="18"/>
                <w:szCs w:val="18"/>
              </w:rPr>
              <w:lastRenderedPageBreak/>
              <w:t xml:space="preserve">No identified </w:t>
            </w:r>
            <w:r>
              <w:rPr>
                <w:rFonts w:ascii="Arial" w:eastAsia="Times New Roman" w:hAnsi="Arial" w:cs="Arial"/>
                <w:sz w:val="18"/>
                <w:szCs w:val="18"/>
              </w:rPr>
              <w:t>m</w:t>
            </w:r>
            <w:r w:rsidRPr="00B065AF">
              <w:rPr>
                <w:rFonts w:ascii="Arial" w:eastAsia="Times New Roman" w:hAnsi="Arial" w:cs="Arial"/>
                <w:sz w:val="18"/>
                <w:szCs w:val="18"/>
              </w:rPr>
              <w:t>ission critical applications</w:t>
            </w:r>
            <w:r w:rsidRPr="00995937">
              <w:rPr>
                <w:rFonts w:ascii="Arial" w:eastAsia="Times New Roman" w:hAnsi="Arial" w:cs="Arial"/>
                <w:sz w:val="18"/>
                <w:szCs w:val="18"/>
              </w:rPr>
              <w:t xml:space="preserve"> are available over open public networks</w:t>
            </w:r>
            <w:r>
              <w:rPr>
                <w:rFonts w:ascii="Arial" w:eastAsia="Times New Roman" w:hAnsi="Arial" w:cs="Arial"/>
                <w:sz w:val="18"/>
                <w:szCs w:val="18"/>
              </w:rPr>
              <w:t>.</w:t>
            </w:r>
          </w:p>
        </w:tc>
      </w:tr>
      <w:tr w:rsidR="009D728E" w14:paraId="0DB8DB89" w14:textId="77777777" w:rsidTr="009522FC">
        <w:tc>
          <w:tcPr>
            <w:tcW w:w="2468" w:type="dxa"/>
          </w:tcPr>
          <w:p w14:paraId="26AC577B" w14:textId="77777777" w:rsidR="009D728E" w:rsidRPr="00CB2AD5" w:rsidDel="00FA4836" w:rsidRDefault="009D728E" w:rsidP="009D728E">
            <w:pPr>
              <w:rPr>
                <w:rFonts w:ascii="Arial" w:hAnsi="Arial" w:cs="Arial"/>
                <w:sz w:val="18"/>
                <w:szCs w:val="18"/>
                <w:lang w:eastAsia="zh-CN"/>
              </w:rPr>
            </w:pPr>
            <w:r w:rsidRPr="00B065AF">
              <w:rPr>
                <w:rFonts w:ascii="Arial" w:eastAsia="Times New Roman" w:hAnsi="Arial" w:cs="Arial"/>
                <w:sz w:val="18"/>
                <w:szCs w:val="18"/>
              </w:rPr>
              <w:t xml:space="preserve">Secure Application </w:t>
            </w:r>
            <w:r w:rsidRPr="00B065AF">
              <w:rPr>
                <w:rFonts w:ascii="Arial" w:hAnsi="Arial" w:cs="Arial"/>
                <w:sz w:val="18"/>
                <w:szCs w:val="18"/>
              </w:rPr>
              <w:br/>
            </w:r>
            <w:r w:rsidRPr="00B065AF">
              <w:rPr>
                <w:rFonts w:ascii="Arial" w:eastAsia="Times New Roman" w:hAnsi="Arial" w:cs="Arial"/>
                <w:sz w:val="18"/>
                <w:szCs w:val="18"/>
              </w:rPr>
              <w:t>Development and</w:t>
            </w:r>
            <w:r w:rsidRPr="00B065AF">
              <w:rPr>
                <w:rFonts w:ascii="Arial" w:hAnsi="Arial" w:cs="Arial"/>
                <w:sz w:val="18"/>
                <w:szCs w:val="18"/>
              </w:rPr>
              <w:br/>
            </w:r>
            <w:r w:rsidRPr="00B065AF">
              <w:rPr>
                <w:rFonts w:ascii="Arial" w:eastAsia="Times New Roman" w:hAnsi="Arial" w:cs="Arial"/>
                <w:sz w:val="18"/>
                <w:szCs w:val="18"/>
              </w:rPr>
              <w:t xml:space="preserve"> Deployment Workflow</w:t>
            </w:r>
            <w:r w:rsidRPr="00B065AF">
              <w:rPr>
                <w:rFonts w:ascii="Arial" w:hAnsi="Arial" w:cs="Arial"/>
                <w:sz w:val="18"/>
                <w:szCs w:val="18"/>
              </w:rPr>
              <w:br/>
            </w:r>
            <w:r w:rsidRPr="00B065AF">
              <w:rPr>
                <w:rFonts w:ascii="Arial" w:eastAsia="Times New Roman" w:hAnsi="Arial" w:cs="Arial"/>
                <w:sz w:val="18"/>
                <w:szCs w:val="18"/>
              </w:rPr>
              <w:t xml:space="preserve"> (New Function)</w:t>
            </w:r>
          </w:p>
        </w:tc>
        <w:tc>
          <w:tcPr>
            <w:tcW w:w="2279" w:type="dxa"/>
          </w:tcPr>
          <w:p w14:paraId="3CA4C2EE" w14:textId="77777777" w:rsidR="009D728E" w:rsidRPr="00E57313" w:rsidRDefault="009D728E" w:rsidP="009D728E">
            <w:pPr>
              <w:rPr>
                <w:rFonts w:ascii="Arial" w:hAnsi="Arial" w:cs="Arial"/>
                <w:sz w:val="18"/>
                <w:szCs w:val="18"/>
                <w:lang w:eastAsia="zh-CN"/>
              </w:rPr>
            </w:pPr>
            <w:r w:rsidRPr="00E57313">
              <w:rPr>
                <w:rFonts w:ascii="Arial" w:hAnsi="Arial" w:cs="Arial"/>
                <w:sz w:val="18"/>
                <w:szCs w:val="18"/>
                <w:lang w:eastAsia="zh-CN"/>
              </w:rPr>
              <w:t>a) Infrastructure for development, testing, and production environments (including automation).</w:t>
            </w:r>
          </w:p>
          <w:p w14:paraId="17D6F59C" w14:textId="77777777" w:rsidR="009D728E" w:rsidRPr="00E57313" w:rsidRDefault="009D728E" w:rsidP="009D728E">
            <w:pPr>
              <w:rPr>
                <w:rFonts w:ascii="Arial" w:hAnsi="Arial" w:cs="Arial"/>
                <w:sz w:val="18"/>
                <w:szCs w:val="18"/>
                <w:lang w:eastAsia="zh-CN"/>
              </w:rPr>
            </w:pPr>
            <w:r w:rsidRPr="00E57313">
              <w:rPr>
                <w:rFonts w:ascii="Arial" w:hAnsi="Arial" w:cs="Arial"/>
                <w:sz w:val="18"/>
                <w:szCs w:val="18"/>
                <w:lang w:eastAsia="zh-CN"/>
              </w:rPr>
              <w:t>b) Formal code deployment mechanisms through CI/CD pipelines.</w:t>
            </w:r>
          </w:p>
          <w:p w14:paraId="2C9930A6" w14:textId="77777777" w:rsidR="009D728E" w:rsidRPr="00B065AF" w:rsidRDefault="009D728E" w:rsidP="009D728E">
            <w:pPr>
              <w:rPr>
                <w:rFonts w:ascii="Arial" w:eastAsia="Times New Roman" w:hAnsi="Arial" w:cs="Arial"/>
                <w:sz w:val="18"/>
                <w:szCs w:val="18"/>
              </w:rPr>
            </w:pPr>
            <w:r w:rsidRPr="00E57313">
              <w:rPr>
                <w:rFonts w:ascii="Arial" w:hAnsi="Arial" w:cs="Arial"/>
                <w:sz w:val="18"/>
                <w:szCs w:val="18"/>
                <w:lang w:eastAsia="zh-CN"/>
              </w:rPr>
              <w:t>c) Access controls support least privilege principles.</w:t>
            </w:r>
          </w:p>
        </w:tc>
        <w:tc>
          <w:tcPr>
            <w:tcW w:w="2412" w:type="dxa"/>
          </w:tcPr>
          <w:p w14:paraId="0BEC1504" w14:textId="77777777" w:rsidR="009D728E" w:rsidRPr="00167EF4" w:rsidRDefault="009D728E" w:rsidP="009D728E">
            <w:pPr>
              <w:rPr>
                <w:rFonts w:ascii="Arial" w:hAnsi="Arial" w:cs="Arial"/>
                <w:sz w:val="18"/>
                <w:szCs w:val="18"/>
                <w:u w:val="single"/>
                <w:lang w:eastAsia="zh-CN"/>
              </w:rPr>
            </w:pPr>
            <w:r>
              <w:rPr>
                <w:rFonts w:ascii="Arial" w:hAnsi="Arial" w:cs="Arial"/>
                <w:sz w:val="18"/>
                <w:szCs w:val="18"/>
                <w:u w:val="single"/>
                <w:lang w:eastAsia="zh-CN"/>
              </w:rPr>
              <w:t>r</w:t>
            </w:r>
            <w:r w:rsidRPr="00167EF4">
              <w:rPr>
                <w:rFonts w:ascii="Arial" w:hAnsi="Arial" w:cs="Arial"/>
                <w:sz w:val="18"/>
                <w:szCs w:val="18"/>
                <w:u w:val="single"/>
                <w:lang w:eastAsia="zh-CN"/>
              </w:rPr>
              <w:t>App:</w:t>
            </w:r>
          </w:p>
          <w:p w14:paraId="7AEF0394" w14:textId="77777777" w:rsidR="009D728E" w:rsidRPr="00397361" w:rsidRDefault="009D728E" w:rsidP="009D728E">
            <w:pPr>
              <w:rPr>
                <w:rFonts w:ascii="Arial" w:hAnsi="Arial" w:cs="Arial"/>
                <w:sz w:val="18"/>
                <w:szCs w:val="18"/>
                <w:u w:val="single"/>
                <w:lang w:eastAsia="zh-CN"/>
              </w:rPr>
            </w:pPr>
            <w:r w:rsidRPr="00B065AF">
              <w:rPr>
                <w:rFonts w:ascii="Arial" w:eastAsia="Times New Roman" w:hAnsi="Arial" w:cs="Arial"/>
                <w:sz w:val="18"/>
                <w:szCs w:val="18"/>
                <w:lang w:val="en-GB"/>
              </w:rPr>
              <w:t>ASSET-C-1</w:t>
            </w:r>
            <w:r>
              <w:rPr>
                <w:rFonts w:ascii="Arial" w:eastAsia="Times New Roman" w:hAnsi="Arial" w:cs="Arial"/>
                <w:sz w:val="18"/>
                <w:szCs w:val="18"/>
                <w:lang w:val="en-GB"/>
              </w:rPr>
              <w:t>0</w:t>
            </w:r>
            <w:r>
              <w:rPr>
                <w:rFonts w:ascii="Arial" w:eastAsia="Times New Roman" w:hAnsi="Arial" w:cs="Arial"/>
                <w:sz w:val="18"/>
                <w:szCs w:val="18"/>
                <w:lang w:val="en-GB"/>
              </w:rPr>
              <w:br/>
            </w:r>
            <w:r w:rsidRPr="00B065AF">
              <w:rPr>
                <w:rFonts w:ascii="Arial" w:eastAsia="Times New Roman" w:hAnsi="Arial" w:cs="Arial"/>
                <w:sz w:val="18"/>
                <w:szCs w:val="18"/>
                <w:lang w:val="en-GB"/>
              </w:rPr>
              <w:t>ASSET-C-</w:t>
            </w:r>
            <w:r>
              <w:rPr>
                <w:rFonts w:ascii="Arial" w:eastAsia="Times New Roman" w:hAnsi="Arial" w:cs="Arial"/>
                <w:sz w:val="18"/>
                <w:szCs w:val="18"/>
                <w:lang w:val="en-GB"/>
              </w:rPr>
              <w:t>12</w:t>
            </w:r>
          </w:p>
          <w:p w14:paraId="3E694FC2" w14:textId="77777777" w:rsidR="009D728E" w:rsidRPr="00167EF4" w:rsidRDefault="009D728E" w:rsidP="009D728E">
            <w:pPr>
              <w:rPr>
                <w:rFonts w:ascii="Arial" w:hAnsi="Arial" w:cs="Arial"/>
                <w:sz w:val="18"/>
                <w:szCs w:val="18"/>
                <w:u w:val="single"/>
                <w:lang w:eastAsia="zh-CN"/>
              </w:rPr>
            </w:pPr>
            <w:r w:rsidRPr="00167EF4">
              <w:rPr>
                <w:rFonts w:ascii="Arial" w:hAnsi="Arial" w:cs="Arial"/>
                <w:sz w:val="18"/>
                <w:szCs w:val="18"/>
                <w:u w:val="single"/>
                <w:lang w:eastAsia="zh-CN"/>
              </w:rPr>
              <w:t>N</w:t>
            </w:r>
            <w:r>
              <w:rPr>
                <w:rFonts w:ascii="Arial" w:hAnsi="Arial" w:cs="Arial"/>
                <w:sz w:val="18"/>
                <w:szCs w:val="18"/>
                <w:u w:val="single"/>
                <w:lang w:eastAsia="zh-CN"/>
              </w:rPr>
              <w:t>on</w:t>
            </w:r>
            <w:r w:rsidRPr="00167EF4">
              <w:rPr>
                <w:rFonts w:ascii="Arial" w:hAnsi="Arial" w:cs="Arial"/>
                <w:sz w:val="18"/>
                <w:szCs w:val="18"/>
                <w:u w:val="single"/>
                <w:lang w:eastAsia="zh-CN"/>
              </w:rPr>
              <w:t>-RT RIC:</w:t>
            </w:r>
          </w:p>
          <w:p w14:paraId="69259D37" w14:textId="77777777" w:rsidR="009D728E" w:rsidRPr="00167EF4" w:rsidDel="00FA4836" w:rsidRDefault="009D728E" w:rsidP="009D728E">
            <w:pPr>
              <w:rPr>
                <w:rFonts w:ascii="Arial" w:hAnsi="Arial" w:cs="Arial"/>
                <w:sz w:val="18"/>
                <w:szCs w:val="18"/>
                <w:u w:val="single"/>
                <w:lang w:eastAsia="zh-CN"/>
              </w:rPr>
            </w:pPr>
            <w:r w:rsidRPr="00397361">
              <w:rPr>
                <w:rFonts w:ascii="Arial" w:hAnsi="Arial" w:cs="Arial"/>
                <w:sz w:val="18"/>
                <w:szCs w:val="18"/>
              </w:rPr>
              <w:t>ASSET-C-13</w:t>
            </w:r>
            <w:r w:rsidRPr="00397361">
              <w:rPr>
                <w:rFonts w:ascii="Arial" w:hAnsi="Arial" w:cs="Arial"/>
                <w:sz w:val="18"/>
                <w:szCs w:val="18"/>
              </w:rPr>
              <w:br/>
              <w:t>ASSET-C-15</w:t>
            </w:r>
            <w:r w:rsidRPr="00397361">
              <w:rPr>
                <w:rFonts w:ascii="Arial" w:hAnsi="Arial" w:cs="Arial"/>
                <w:sz w:val="18"/>
                <w:szCs w:val="18"/>
              </w:rPr>
              <w:br/>
              <w:t>ASSET-C-20</w:t>
            </w:r>
            <w:r w:rsidRPr="00397361">
              <w:rPr>
                <w:rFonts w:ascii="Arial" w:hAnsi="Arial" w:cs="Arial"/>
                <w:sz w:val="18"/>
                <w:szCs w:val="18"/>
              </w:rPr>
              <w:br/>
              <w:t>ASSET-C-47</w:t>
            </w:r>
            <w:r w:rsidRPr="00397361">
              <w:rPr>
                <w:rFonts w:ascii="Arial" w:hAnsi="Arial" w:cs="Arial"/>
                <w:sz w:val="18"/>
                <w:szCs w:val="18"/>
              </w:rPr>
              <w:br/>
              <w:t>ASSET-C-48</w:t>
            </w:r>
            <w:r w:rsidRPr="00397361">
              <w:rPr>
                <w:rFonts w:ascii="Arial" w:hAnsi="Arial" w:cs="Arial"/>
                <w:sz w:val="18"/>
                <w:szCs w:val="18"/>
              </w:rPr>
              <w:br/>
              <w:t>ASSET-C-55</w:t>
            </w:r>
            <w:r w:rsidRPr="00397361">
              <w:rPr>
                <w:rFonts w:ascii="Arial" w:hAnsi="Arial" w:cs="Arial"/>
                <w:sz w:val="18"/>
                <w:szCs w:val="18"/>
              </w:rPr>
              <w:br/>
              <w:t>ASSET-C-56</w:t>
            </w:r>
          </w:p>
        </w:tc>
        <w:tc>
          <w:tcPr>
            <w:tcW w:w="2472" w:type="dxa"/>
          </w:tcPr>
          <w:p w14:paraId="630D3BB8" w14:textId="77777777" w:rsidR="009D728E" w:rsidRPr="00B065AF" w:rsidRDefault="009D728E" w:rsidP="009D728E">
            <w:pPr>
              <w:rPr>
                <w:rFonts w:ascii="Arial" w:eastAsia="Times New Roman" w:hAnsi="Arial" w:cs="Arial"/>
                <w:sz w:val="18"/>
                <w:szCs w:val="18"/>
              </w:rPr>
            </w:pPr>
            <w:r>
              <w:rPr>
                <w:rFonts w:ascii="Arial" w:eastAsia="Times New Roman" w:hAnsi="Arial" w:cs="Arial"/>
                <w:sz w:val="18"/>
                <w:szCs w:val="18"/>
              </w:rPr>
              <w:t>Securing infrastructure for development, testing, and production environments is out of scope for O-RAN.</w:t>
            </w:r>
          </w:p>
        </w:tc>
      </w:tr>
      <w:tr w:rsidR="009D728E" w14:paraId="6EEECD08" w14:textId="77777777" w:rsidTr="009522FC">
        <w:tc>
          <w:tcPr>
            <w:tcW w:w="2468" w:type="dxa"/>
          </w:tcPr>
          <w:p w14:paraId="07CADA82" w14:textId="77777777" w:rsidR="009D728E" w:rsidRPr="00CB2AD5" w:rsidDel="00FA4836" w:rsidRDefault="009D728E" w:rsidP="009D728E">
            <w:pPr>
              <w:rPr>
                <w:rFonts w:ascii="Arial" w:hAnsi="Arial" w:cs="Arial"/>
                <w:sz w:val="18"/>
                <w:szCs w:val="18"/>
                <w:lang w:eastAsia="zh-CN"/>
              </w:rPr>
            </w:pPr>
            <w:r w:rsidRPr="002F1574">
              <w:rPr>
                <w:rFonts w:ascii="Arial" w:eastAsia="Times New Roman" w:hAnsi="Arial" w:cs="Arial"/>
                <w:sz w:val="18"/>
                <w:szCs w:val="18"/>
              </w:rPr>
              <w:t>Application Security</w:t>
            </w:r>
            <w:r w:rsidRPr="002F1574">
              <w:rPr>
                <w:rFonts w:ascii="Arial" w:hAnsi="Arial" w:cs="Arial"/>
                <w:sz w:val="18"/>
                <w:szCs w:val="18"/>
              </w:rPr>
              <w:br/>
            </w:r>
            <w:r w:rsidRPr="002F1574">
              <w:rPr>
                <w:rFonts w:ascii="Arial" w:eastAsia="Times New Roman" w:hAnsi="Arial" w:cs="Arial"/>
                <w:sz w:val="18"/>
                <w:szCs w:val="18"/>
              </w:rPr>
              <w:t xml:space="preserve"> Testing (Formerly </w:t>
            </w:r>
            <w:r w:rsidRPr="002F1574">
              <w:rPr>
                <w:rFonts w:ascii="Arial" w:hAnsi="Arial" w:cs="Arial"/>
                <w:sz w:val="18"/>
                <w:szCs w:val="18"/>
              </w:rPr>
              <w:br/>
            </w:r>
            <w:r w:rsidRPr="002F1574">
              <w:rPr>
                <w:rFonts w:ascii="Arial" w:eastAsia="Times New Roman" w:hAnsi="Arial" w:cs="Arial"/>
                <w:sz w:val="18"/>
                <w:szCs w:val="18"/>
              </w:rPr>
              <w:t>Application Security)</w:t>
            </w:r>
          </w:p>
        </w:tc>
        <w:tc>
          <w:tcPr>
            <w:tcW w:w="2279" w:type="dxa"/>
          </w:tcPr>
          <w:p w14:paraId="0C2D6880" w14:textId="77777777" w:rsidR="009D728E" w:rsidRDefault="009D728E" w:rsidP="009D728E">
            <w:pPr>
              <w:rPr>
                <w:rFonts w:ascii="Arial" w:hAnsi="Arial" w:cs="Arial"/>
                <w:sz w:val="18"/>
                <w:szCs w:val="18"/>
                <w:lang w:eastAsia="zh-CN"/>
              </w:rPr>
            </w:pPr>
            <w:r w:rsidRPr="00562299">
              <w:rPr>
                <w:rFonts w:ascii="Arial" w:hAnsi="Arial" w:cs="Arial"/>
                <w:sz w:val="18"/>
                <w:szCs w:val="18"/>
                <w:lang w:eastAsia="zh-CN"/>
              </w:rPr>
              <w:t>a) Utilization of static and dynamic testing methods for security testing</w:t>
            </w:r>
          </w:p>
          <w:p w14:paraId="450E9D9D" w14:textId="77777777" w:rsidR="009D728E" w:rsidRPr="00B065AF" w:rsidRDefault="009D728E" w:rsidP="009D728E">
            <w:pPr>
              <w:rPr>
                <w:rFonts w:ascii="Arial" w:eastAsia="Times New Roman" w:hAnsi="Arial" w:cs="Arial"/>
                <w:sz w:val="18"/>
                <w:szCs w:val="18"/>
              </w:rPr>
            </w:pPr>
            <w:r w:rsidRPr="00B065AF">
              <w:rPr>
                <w:rFonts w:ascii="Arial" w:eastAsia="Times New Roman" w:hAnsi="Arial" w:cs="Arial"/>
                <w:sz w:val="18"/>
                <w:szCs w:val="18"/>
              </w:rPr>
              <w:t>b) Performance of security testing including manual expert analysis before application deployment.</w:t>
            </w:r>
          </w:p>
        </w:tc>
        <w:tc>
          <w:tcPr>
            <w:tcW w:w="2412" w:type="dxa"/>
          </w:tcPr>
          <w:p w14:paraId="5CC162D4" w14:textId="77777777" w:rsidR="009D728E" w:rsidRPr="00167EF4" w:rsidRDefault="009D728E" w:rsidP="009D728E">
            <w:pPr>
              <w:rPr>
                <w:rFonts w:ascii="Arial" w:hAnsi="Arial" w:cs="Arial"/>
                <w:sz w:val="18"/>
                <w:szCs w:val="18"/>
                <w:u w:val="single"/>
                <w:lang w:eastAsia="zh-CN"/>
              </w:rPr>
            </w:pPr>
            <w:r>
              <w:rPr>
                <w:rFonts w:ascii="Arial" w:hAnsi="Arial" w:cs="Arial"/>
                <w:sz w:val="18"/>
                <w:szCs w:val="18"/>
                <w:u w:val="single"/>
                <w:lang w:eastAsia="zh-CN"/>
              </w:rPr>
              <w:t>r</w:t>
            </w:r>
            <w:r w:rsidRPr="00167EF4">
              <w:rPr>
                <w:rFonts w:ascii="Arial" w:hAnsi="Arial" w:cs="Arial"/>
                <w:sz w:val="18"/>
                <w:szCs w:val="18"/>
                <w:u w:val="single"/>
                <w:lang w:eastAsia="zh-CN"/>
              </w:rPr>
              <w:t>App:</w:t>
            </w:r>
          </w:p>
          <w:p w14:paraId="01F95435" w14:textId="77777777" w:rsidR="009D728E" w:rsidRPr="00397361" w:rsidRDefault="009D728E" w:rsidP="009D728E">
            <w:pPr>
              <w:rPr>
                <w:rFonts w:ascii="Arial" w:hAnsi="Arial" w:cs="Arial"/>
                <w:sz w:val="18"/>
                <w:szCs w:val="18"/>
                <w:u w:val="single"/>
                <w:lang w:eastAsia="zh-CN"/>
              </w:rPr>
            </w:pPr>
            <w:r w:rsidRPr="00B065AF">
              <w:rPr>
                <w:rFonts w:ascii="Arial" w:eastAsia="Times New Roman" w:hAnsi="Arial" w:cs="Arial"/>
                <w:sz w:val="18"/>
                <w:szCs w:val="18"/>
                <w:lang w:val="en-GB"/>
              </w:rPr>
              <w:t>ASSET-C-1</w:t>
            </w:r>
            <w:r>
              <w:rPr>
                <w:rFonts w:ascii="Arial" w:eastAsia="Times New Roman" w:hAnsi="Arial" w:cs="Arial"/>
                <w:sz w:val="18"/>
                <w:szCs w:val="18"/>
                <w:lang w:val="en-GB"/>
              </w:rPr>
              <w:t>0</w:t>
            </w:r>
            <w:r>
              <w:rPr>
                <w:rFonts w:ascii="Arial" w:eastAsia="Times New Roman" w:hAnsi="Arial" w:cs="Arial"/>
                <w:sz w:val="18"/>
                <w:szCs w:val="18"/>
                <w:lang w:val="en-GB"/>
              </w:rPr>
              <w:br/>
            </w:r>
            <w:r w:rsidRPr="00B065AF">
              <w:rPr>
                <w:rFonts w:ascii="Arial" w:eastAsia="Times New Roman" w:hAnsi="Arial" w:cs="Arial"/>
                <w:sz w:val="18"/>
                <w:szCs w:val="18"/>
                <w:lang w:val="en-GB"/>
              </w:rPr>
              <w:t>ASSET-C-</w:t>
            </w:r>
            <w:r>
              <w:rPr>
                <w:rFonts w:ascii="Arial" w:eastAsia="Times New Roman" w:hAnsi="Arial" w:cs="Arial"/>
                <w:sz w:val="18"/>
                <w:szCs w:val="18"/>
                <w:lang w:val="en-GB"/>
              </w:rPr>
              <w:t>12</w:t>
            </w:r>
          </w:p>
          <w:p w14:paraId="55202C07" w14:textId="77777777" w:rsidR="009D728E" w:rsidRPr="00167EF4" w:rsidRDefault="009D728E" w:rsidP="009D728E">
            <w:pPr>
              <w:rPr>
                <w:rFonts w:ascii="Arial" w:hAnsi="Arial" w:cs="Arial"/>
                <w:sz w:val="18"/>
                <w:szCs w:val="18"/>
                <w:u w:val="single"/>
                <w:lang w:eastAsia="zh-CN"/>
              </w:rPr>
            </w:pPr>
            <w:r w:rsidRPr="00167EF4">
              <w:rPr>
                <w:rFonts w:ascii="Arial" w:hAnsi="Arial" w:cs="Arial"/>
                <w:sz w:val="18"/>
                <w:szCs w:val="18"/>
                <w:u w:val="single"/>
                <w:lang w:eastAsia="zh-CN"/>
              </w:rPr>
              <w:t>N</w:t>
            </w:r>
            <w:r>
              <w:rPr>
                <w:rFonts w:ascii="Arial" w:hAnsi="Arial" w:cs="Arial"/>
                <w:sz w:val="18"/>
                <w:szCs w:val="18"/>
                <w:u w:val="single"/>
                <w:lang w:eastAsia="zh-CN"/>
              </w:rPr>
              <w:t>on</w:t>
            </w:r>
            <w:r w:rsidRPr="00167EF4">
              <w:rPr>
                <w:rFonts w:ascii="Arial" w:hAnsi="Arial" w:cs="Arial"/>
                <w:sz w:val="18"/>
                <w:szCs w:val="18"/>
                <w:u w:val="single"/>
                <w:lang w:eastAsia="zh-CN"/>
              </w:rPr>
              <w:t>-RT RIC:</w:t>
            </w:r>
          </w:p>
          <w:p w14:paraId="4E45D9EB" w14:textId="77777777" w:rsidR="009D728E" w:rsidRPr="00167EF4" w:rsidDel="00FA4836" w:rsidRDefault="009D728E" w:rsidP="009D728E">
            <w:pPr>
              <w:rPr>
                <w:rFonts w:ascii="Arial" w:hAnsi="Arial" w:cs="Arial"/>
                <w:sz w:val="18"/>
                <w:szCs w:val="18"/>
                <w:u w:val="single"/>
                <w:lang w:eastAsia="zh-CN"/>
              </w:rPr>
            </w:pPr>
            <w:r w:rsidRPr="00397361">
              <w:rPr>
                <w:rFonts w:ascii="Arial" w:hAnsi="Arial" w:cs="Arial"/>
                <w:sz w:val="18"/>
                <w:szCs w:val="18"/>
              </w:rPr>
              <w:t>ASSET-C-13</w:t>
            </w:r>
            <w:r w:rsidRPr="00397361">
              <w:rPr>
                <w:rFonts w:ascii="Arial" w:hAnsi="Arial" w:cs="Arial"/>
                <w:sz w:val="18"/>
                <w:szCs w:val="18"/>
              </w:rPr>
              <w:br/>
              <w:t>ASSET-C-15</w:t>
            </w:r>
            <w:r w:rsidRPr="00397361">
              <w:rPr>
                <w:rFonts w:ascii="Arial" w:hAnsi="Arial" w:cs="Arial"/>
                <w:sz w:val="18"/>
                <w:szCs w:val="18"/>
              </w:rPr>
              <w:br/>
              <w:t>ASSET-C-20</w:t>
            </w:r>
            <w:r w:rsidRPr="00397361">
              <w:rPr>
                <w:rFonts w:ascii="Arial" w:hAnsi="Arial" w:cs="Arial"/>
                <w:sz w:val="18"/>
                <w:szCs w:val="18"/>
              </w:rPr>
              <w:br/>
              <w:t>ASSET-C-47</w:t>
            </w:r>
            <w:r w:rsidRPr="00397361">
              <w:rPr>
                <w:rFonts w:ascii="Arial" w:hAnsi="Arial" w:cs="Arial"/>
                <w:sz w:val="18"/>
                <w:szCs w:val="18"/>
              </w:rPr>
              <w:br/>
              <w:t>ASSET-C-</w:t>
            </w:r>
            <w:r w:rsidRPr="00397361">
              <w:rPr>
                <w:rFonts w:ascii="Arial" w:eastAsiaTheme="minorEastAsia" w:hAnsi="Arial" w:cs="Arial"/>
                <w:sz w:val="18"/>
                <w:szCs w:val="18"/>
                <w:lang w:eastAsia="zh-CN"/>
              </w:rPr>
              <w:t>48</w:t>
            </w:r>
            <w:r w:rsidRPr="00397361">
              <w:rPr>
                <w:rFonts w:ascii="Arial" w:eastAsiaTheme="minorEastAsia" w:hAnsi="Arial" w:cs="Arial"/>
                <w:sz w:val="18"/>
                <w:szCs w:val="18"/>
                <w:lang w:eastAsia="zh-CN"/>
              </w:rPr>
              <w:br/>
            </w:r>
            <w:r w:rsidRPr="00397361">
              <w:rPr>
                <w:rFonts w:ascii="Arial" w:hAnsi="Arial" w:cs="Arial"/>
                <w:sz w:val="18"/>
                <w:szCs w:val="18"/>
              </w:rPr>
              <w:t>ASSET-C-55</w:t>
            </w:r>
            <w:r w:rsidRPr="000D1E8E">
              <w:rPr>
                <w:rFonts w:ascii="Arial" w:hAnsi="Arial" w:cs="Arial"/>
                <w:sz w:val="18"/>
                <w:szCs w:val="18"/>
                <w:highlight w:val="yellow"/>
              </w:rPr>
              <w:br/>
            </w:r>
            <w:r w:rsidRPr="00397361">
              <w:rPr>
                <w:rFonts w:ascii="Arial" w:hAnsi="Arial" w:cs="Arial"/>
                <w:sz w:val="18"/>
                <w:szCs w:val="18"/>
              </w:rPr>
              <w:t>ASSET-C-56</w:t>
            </w:r>
          </w:p>
        </w:tc>
        <w:tc>
          <w:tcPr>
            <w:tcW w:w="2472" w:type="dxa"/>
          </w:tcPr>
          <w:p w14:paraId="68C5E0E3" w14:textId="77777777" w:rsidR="009D728E" w:rsidRDefault="009D728E" w:rsidP="009D728E">
            <w:pPr>
              <w:rPr>
                <w:rFonts w:ascii="Arial" w:eastAsia="Times New Roman" w:hAnsi="Arial" w:cs="Arial"/>
                <w:sz w:val="18"/>
                <w:szCs w:val="18"/>
              </w:rPr>
            </w:pPr>
            <w:r>
              <w:rPr>
                <w:rFonts w:ascii="Arial" w:eastAsia="Times New Roman" w:hAnsi="Arial" w:cs="Arial"/>
                <w:sz w:val="18"/>
                <w:szCs w:val="18"/>
              </w:rPr>
              <w:t>Guidance (b) is out of scope for O-RAN.</w:t>
            </w:r>
          </w:p>
          <w:p w14:paraId="0A51607A" w14:textId="77777777" w:rsidR="009D728E" w:rsidRPr="00B065AF" w:rsidRDefault="009D728E" w:rsidP="009D728E">
            <w:pPr>
              <w:rPr>
                <w:rFonts w:ascii="Arial" w:eastAsia="Times New Roman" w:hAnsi="Arial" w:cs="Arial"/>
                <w:sz w:val="18"/>
                <w:szCs w:val="18"/>
              </w:rPr>
            </w:pPr>
          </w:p>
        </w:tc>
      </w:tr>
    </w:tbl>
    <w:p w14:paraId="67808294" w14:textId="6D007F64" w:rsidR="00DD36B2" w:rsidRPr="004D67BA" w:rsidRDefault="00DD36B2" w:rsidP="004D67BA">
      <w:pPr>
        <w:rPr>
          <w:rFonts w:ascii="Times New Roman" w:hAnsi="Times New Roman"/>
          <w:sz w:val="20"/>
          <w:szCs w:val="22"/>
        </w:rPr>
      </w:pPr>
    </w:p>
    <w:p w14:paraId="76B1B5B7" w14:textId="09F484ED" w:rsidR="002872C1" w:rsidRDefault="00B24CE1" w:rsidP="002872C1">
      <w:pPr>
        <w:pStyle w:val="Heading3"/>
        <w:numPr>
          <w:ilvl w:val="2"/>
          <w:numId w:val="119"/>
        </w:numPr>
        <w:tabs>
          <w:tab w:val="num" w:pos="360"/>
        </w:tabs>
      </w:pPr>
      <w:r>
        <w:t xml:space="preserve"> </w:t>
      </w:r>
      <w:r>
        <w:tab/>
      </w:r>
      <w:bookmarkStart w:id="379" w:name="_Toc212036165"/>
      <w:r w:rsidR="002872C1" w:rsidRPr="00C807EC">
        <w:t>A1 Interface</w:t>
      </w:r>
      <w:bookmarkEnd w:id="379"/>
    </w:p>
    <w:p w14:paraId="2A716116" w14:textId="6CBDEA7B" w:rsidR="002C6E3B" w:rsidRDefault="002C6E3B" w:rsidP="00C83220">
      <w:pPr>
        <w:pStyle w:val="TH"/>
      </w:pPr>
      <w:bookmarkStart w:id="380" w:name="_Toc212036335"/>
      <w:r>
        <w:t xml:space="preserve">Table </w:t>
      </w:r>
      <w:fldSimple w:instr=" STYLEREF 3 \s ">
        <w:r>
          <w:rPr>
            <w:noProof/>
          </w:rPr>
          <w:t>11.2.6</w:t>
        </w:r>
      </w:fldSimple>
      <w:r>
        <w:noBreakHyphen/>
      </w:r>
      <w:fldSimple w:instr=" SEQ Table \* ARABIC \s 3 ">
        <w:r>
          <w:rPr>
            <w:noProof/>
          </w:rPr>
          <w:t>1</w:t>
        </w:r>
      </w:fldSimple>
      <w:r>
        <w:t>: A1</w:t>
      </w:r>
      <w:r w:rsidRPr="001E34B5">
        <w:t xml:space="preserve"> Interface Identified Gaps Out of Scope for O-RAN</w:t>
      </w:r>
      <w:bookmarkEnd w:id="380"/>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7"/>
        <w:gridCol w:w="2336"/>
        <w:gridCol w:w="2498"/>
        <w:gridCol w:w="2260"/>
      </w:tblGrid>
      <w:tr w:rsidR="008C4F60" w:rsidRPr="00CB2AD5" w14:paraId="69E6064E" w14:textId="77777777" w:rsidTr="009522FC">
        <w:trPr>
          <w:jc w:val="center"/>
        </w:trPr>
        <w:tc>
          <w:tcPr>
            <w:tcW w:w="2537" w:type="dxa"/>
          </w:tcPr>
          <w:p w14:paraId="732BD9C9" w14:textId="77777777" w:rsidR="008C4F60" w:rsidRPr="00CB2AD5" w:rsidRDefault="008C4F60">
            <w:pPr>
              <w:pStyle w:val="TAH"/>
              <w:rPr>
                <w:lang w:eastAsia="zh-CN"/>
              </w:rPr>
            </w:pPr>
            <w:r w:rsidRPr="00CB2AD5">
              <w:rPr>
                <w:lang w:eastAsia="zh-CN"/>
              </w:rPr>
              <w:t>CISA ZT Function</w:t>
            </w:r>
          </w:p>
        </w:tc>
        <w:tc>
          <w:tcPr>
            <w:tcW w:w="2336" w:type="dxa"/>
          </w:tcPr>
          <w:p w14:paraId="744EEFB9" w14:textId="77777777" w:rsidR="008C4F60" w:rsidRPr="00CB2AD5" w:rsidRDefault="008C4F60">
            <w:pPr>
              <w:pStyle w:val="TAH"/>
              <w:rPr>
                <w:lang w:eastAsia="zh-CN"/>
              </w:rPr>
            </w:pPr>
            <w:r w:rsidRPr="00F610D9">
              <w:rPr>
                <w:lang w:eastAsia="zh-CN"/>
              </w:rPr>
              <w:t>Guidance to reach initial stage</w:t>
            </w:r>
          </w:p>
        </w:tc>
        <w:tc>
          <w:tcPr>
            <w:tcW w:w="2498" w:type="dxa"/>
          </w:tcPr>
          <w:p w14:paraId="134F8837" w14:textId="77777777" w:rsidR="008C4F60" w:rsidRPr="00CB2AD5" w:rsidRDefault="008C4F60">
            <w:pPr>
              <w:pStyle w:val="TAH"/>
              <w:rPr>
                <w:lang w:eastAsia="zh-CN"/>
              </w:rPr>
            </w:pPr>
            <w:r w:rsidRPr="00CB2AD5">
              <w:rPr>
                <w:lang w:eastAsia="zh-CN"/>
              </w:rPr>
              <w:t>Asset(s)</w:t>
            </w:r>
          </w:p>
        </w:tc>
        <w:tc>
          <w:tcPr>
            <w:tcW w:w="2260" w:type="dxa"/>
          </w:tcPr>
          <w:p w14:paraId="6D297122" w14:textId="77777777" w:rsidR="008C4F60" w:rsidRPr="00CB2AD5" w:rsidRDefault="008C4F60">
            <w:pPr>
              <w:pStyle w:val="TAH"/>
              <w:rPr>
                <w:lang w:eastAsia="zh-CN"/>
              </w:rPr>
            </w:pPr>
            <w:r>
              <w:rPr>
                <w:lang w:eastAsia="zh-CN"/>
              </w:rPr>
              <w:t>Comments</w:t>
            </w:r>
          </w:p>
        </w:tc>
      </w:tr>
      <w:tr w:rsidR="008C4F60" w:rsidRPr="00A96DC5" w14:paraId="0F8722B4" w14:textId="77777777" w:rsidTr="009522FC">
        <w:trPr>
          <w:jc w:val="center"/>
        </w:trPr>
        <w:tc>
          <w:tcPr>
            <w:tcW w:w="9631" w:type="dxa"/>
            <w:gridSpan w:val="4"/>
          </w:tcPr>
          <w:p w14:paraId="388CE056" w14:textId="77777777" w:rsidR="008C4F60" w:rsidRPr="00A96DC5" w:rsidRDefault="008C4F60">
            <w:pPr>
              <w:rPr>
                <w:rFonts w:ascii="Arial" w:hAnsi="Arial" w:cs="Arial"/>
                <w:b/>
                <w:bCs/>
                <w:sz w:val="18"/>
                <w:szCs w:val="18"/>
                <w:lang w:eastAsia="zh-CN"/>
              </w:rPr>
            </w:pPr>
            <w:r w:rsidRPr="00A96DC5">
              <w:rPr>
                <w:rFonts w:ascii="Arial" w:hAnsi="Arial" w:cs="Arial"/>
                <w:b/>
                <w:bCs/>
                <w:sz w:val="18"/>
                <w:szCs w:val="18"/>
                <w:lang w:eastAsia="zh-CN"/>
              </w:rPr>
              <w:t>Data ZT Function</w:t>
            </w:r>
          </w:p>
        </w:tc>
      </w:tr>
      <w:tr w:rsidR="008C4F60" w:rsidRPr="00CB2AD5" w14:paraId="1349B481" w14:textId="77777777" w:rsidTr="009522FC">
        <w:trPr>
          <w:jc w:val="center"/>
        </w:trPr>
        <w:tc>
          <w:tcPr>
            <w:tcW w:w="2537" w:type="dxa"/>
          </w:tcPr>
          <w:p w14:paraId="4E4B169A" w14:textId="77777777" w:rsidR="008C4F60" w:rsidRPr="00CB2AD5" w:rsidRDefault="008C4F60">
            <w:pPr>
              <w:rPr>
                <w:rFonts w:ascii="Arial" w:hAnsi="Arial" w:cs="Arial"/>
                <w:sz w:val="18"/>
                <w:szCs w:val="18"/>
                <w:lang w:eastAsia="zh-CN"/>
              </w:rPr>
            </w:pPr>
            <w:r w:rsidRPr="00C01C03">
              <w:rPr>
                <w:rFonts w:ascii="Arial" w:hAnsi="Arial" w:cs="Arial"/>
                <w:color w:val="000000" w:themeColor="text1"/>
                <w:sz w:val="18"/>
                <w:szCs w:val="18"/>
              </w:rPr>
              <w:t>Visibility and Analytics Capability</w:t>
            </w:r>
          </w:p>
        </w:tc>
        <w:tc>
          <w:tcPr>
            <w:tcW w:w="2336" w:type="dxa"/>
          </w:tcPr>
          <w:p w14:paraId="1E33B438" w14:textId="68BA5A73" w:rsidR="008C4F60" w:rsidRPr="002B1D35" w:rsidRDefault="008C4F60" w:rsidP="002B1D35">
            <w:pPr>
              <w:spacing w:after="100" w:afterAutospacing="1"/>
              <w:ind w:left="31"/>
              <w:rPr>
                <w:rFonts w:ascii="Arial" w:hAnsi="Arial" w:cs="Arial"/>
                <w:color w:val="000000" w:themeColor="text1"/>
                <w:sz w:val="18"/>
                <w:szCs w:val="18"/>
              </w:rPr>
            </w:pPr>
            <w:r>
              <w:rPr>
                <w:rFonts w:ascii="Arial" w:hAnsi="Arial" w:cs="Arial"/>
                <w:color w:val="000000" w:themeColor="text1"/>
                <w:sz w:val="18"/>
                <w:szCs w:val="18"/>
              </w:rPr>
              <w:t xml:space="preserve">a) </w:t>
            </w:r>
            <w:r w:rsidRPr="00F857E7">
              <w:rPr>
                <w:rFonts w:ascii="Arial" w:hAnsi="Arial" w:cs="Arial"/>
                <w:color w:val="000000" w:themeColor="text1"/>
                <w:sz w:val="18"/>
                <w:szCs w:val="18"/>
              </w:rPr>
              <w:t>Utilizes data inventory management, data categorization, data encryption, and access attempts information with some automated analysis and correlation to obtain visibility.</w:t>
            </w:r>
          </w:p>
        </w:tc>
        <w:tc>
          <w:tcPr>
            <w:tcW w:w="2498" w:type="dxa"/>
          </w:tcPr>
          <w:p w14:paraId="40959884" w14:textId="77777777" w:rsidR="008C4F60" w:rsidRDefault="008C4F60">
            <w:pPr>
              <w:spacing w:after="0"/>
              <w:textAlignment w:val="baseline"/>
              <w:rPr>
                <w:rFonts w:ascii="Arial" w:hAnsi="Arial" w:cs="Arial"/>
                <w:sz w:val="18"/>
                <w:szCs w:val="18"/>
              </w:rPr>
            </w:pPr>
            <w:r w:rsidRPr="00BC1D87">
              <w:rPr>
                <w:rFonts w:ascii="Arial" w:hAnsi="Arial" w:cs="Arial"/>
                <w:sz w:val="18"/>
                <w:szCs w:val="18"/>
              </w:rPr>
              <w:t>A</w:t>
            </w:r>
            <w:r>
              <w:rPr>
                <w:rFonts w:ascii="Arial" w:hAnsi="Arial" w:cs="Arial"/>
                <w:sz w:val="18"/>
                <w:szCs w:val="18"/>
              </w:rPr>
              <w:t>SSET</w:t>
            </w:r>
            <w:r w:rsidRPr="00BC1D87">
              <w:rPr>
                <w:rFonts w:ascii="Arial" w:hAnsi="Arial" w:cs="Arial"/>
                <w:sz w:val="18"/>
                <w:szCs w:val="18"/>
              </w:rPr>
              <w:t>-D-07</w:t>
            </w:r>
          </w:p>
          <w:p w14:paraId="4608E76E" w14:textId="77777777" w:rsidR="008C4F60" w:rsidRDefault="008C4F60">
            <w:pPr>
              <w:spacing w:after="0"/>
              <w:textAlignment w:val="baseline"/>
              <w:rPr>
                <w:rFonts w:ascii="Arial" w:hAnsi="Arial" w:cs="Arial"/>
                <w:sz w:val="18"/>
                <w:szCs w:val="18"/>
              </w:rPr>
            </w:pPr>
            <w:r w:rsidRPr="00BC1D87">
              <w:rPr>
                <w:rFonts w:ascii="Arial" w:hAnsi="Arial" w:cs="Arial"/>
                <w:sz w:val="18"/>
                <w:szCs w:val="18"/>
              </w:rPr>
              <w:t>A</w:t>
            </w:r>
            <w:r>
              <w:rPr>
                <w:rFonts w:ascii="Arial" w:hAnsi="Arial" w:cs="Arial"/>
                <w:sz w:val="18"/>
                <w:szCs w:val="18"/>
              </w:rPr>
              <w:t>SSET</w:t>
            </w:r>
            <w:r w:rsidRPr="00BC1D87">
              <w:rPr>
                <w:rFonts w:ascii="Arial" w:hAnsi="Arial" w:cs="Arial"/>
                <w:sz w:val="18"/>
                <w:szCs w:val="18"/>
              </w:rPr>
              <w:t>-D-0</w:t>
            </w:r>
            <w:r>
              <w:rPr>
                <w:rFonts w:ascii="Arial" w:hAnsi="Arial" w:cs="Arial"/>
                <w:sz w:val="18"/>
                <w:szCs w:val="18"/>
              </w:rPr>
              <w:t>8</w:t>
            </w:r>
          </w:p>
          <w:p w14:paraId="5EA33AE1" w14:textId="77777777" w:rsidR="008C4F60" w:rsidRDefault="008C4F60">
            <w:pPr>
              <w:spacing w:after="0"/>
              <w:textAlignment w:val="baseline"/>
              <w:rPr>
                <w:rFonts w:ascii="Arial" w:hAnsi="Arial" w:cs="Arial"/>
                <w:sz w:val="18"/>
                <w:szCs w:val="18"/>
              </w:rPr>
            </w:pPr>
            <w:r w:rsidRPr="00BC1D87">
              <w:rPr>
                <w:rFonts w:ascii="Arial" w:hAnsi="Arial" w:cs="Arial"/>
                <w:sz w:val="18"/>
                <w:szCs w:val="18"/>
              </w:rPr>
              <w:t>A</w:t>
            </w:r>
            <w:r>
              <w:rPr>
                <w:rFonts w:ascii="Arial" w:hAnsi="Arial" w:cs="Arial"/>
                <w:sz w:val="18"/>
                <w:szCs w:val="18"/>
              </w:rPr>
              <w:t>SSET</w:t>
            </w:r>
            <w:r w:rsidRPr="00BC1D87">
              <w:rPr>
                <w:rFonts w:ascii="Arial" w:hAnsi="Arial" w:cs="Arial"/>
                <w:sz w:val="18"/>
                <w:szCs w:val="18"/>
              </w:rPr>
              <w:t>-D-</w:t>
            </w:r>
            <w:r>
              <w:rPr>
                <w:rFonts w:ascii="Arial" w:hAnsi="Arial" w:cs="Arial"/>
                <w:sz w:val="18"/>
                <w:szCs w:val="18"/>
              </w:rPr>
              <w:t>16</w:t>
            </w:r>
          </w:p>
          <w:p w14:paraId="3716B45D" w14:textId="77777777" w:rsidR="008C4F60" w:rsidRDefault="008C4F60">
            <w:pPr>
              <w:spacing w:after="0"/>
              <w:textAlignment w:val="baseline"/>
              <w:rPr>
                <w:rFonts w:ascii="Arial" w:hAnsi="Arial" w:cs="Arial"/>
                <w:sz w:val="18"/>
                <w:szCs w:val="18"/>
              </w:rPr>
            </w:pPr>
            <w:r w:rsidRPr="00BC1D87">
              <w:rPr>
                <w:rFonts w:ascii="Arial" w:hAnsi="Arial" w:cs="Arial"/>
                <w:sz w:val="18"/>
                <w:szCs w:val="18"/>
              </w:rPr>
              <w:t>A</w:t>
            </w:r>
            <w:r>
              <w:rPr>
                <w:rFonts w:ascii="Arial" w:hAnsi="Arial" w:cs="Arial"/>
                <w:sz w:val="18"/>
                <w:szCs w:val="18"/>
              </w:rPr>
              <w:t>SSET</w:t>
            </w:r>
            <w:r w:rsidRPr="00BC1D87">
              <w:rPr>
                <w:rFonts w:ascii="Arial" w:hAnsi="Arial" w:cs="Arial"/>
                <w:sz w:val="18"/>
                <w:szCs w:val="18"/>
              </w:rPr>
              <w:t>-D-</w:t>
            </w:r>
            <w:r>
              <w:rPr>
                <w:rFonts w:ascii="Arial" w:hAnsi="Arial" w:cs="Arial"/>
                <w:sz w:val="18"/>
                <w:szCs w:val="18"/>
              </w:rPr>
              <w:t>17</w:t>
            </w:r>
          </w:p>
          <w:p w14:paraId="7D121977" w14:textId="77777777" w:rsidR="008C4F60" w:rsidRDefault="008C4F60">
            <w:pPr>
              <w:spacing w:after="0"/>
              <w:textAlignment w:val="baseline"/>
              <w:rPr>
                <w:rFonts w:ascii="Arial" w:hAnsi="Arial" w:cs="Arial"/>
                <w:sz w:val="18"/>
                <w:szCs w:val="18"/>
              </w:rPr>
            </w:pPr>
            <w:r w:rsidRPr="00BC1D87">
              <w:rPr>
                <w:rFonts w:ascii="Arial" w:hAnsi="Arial" w:cs="Arial"/>
                <w:sz w:val="18"/>
                <w:szCs w:val="18"/>
              </w:rPr>
              <w:t>A</w:t>
            </w:r>
            <w:r>
              <w:rPr>
                <w:rFonts w:ascii="Arial" w:hAnsi="Arial" w:cs="Arial"/>
                <w:sz w:val="18"/>
                <w:szCs w:val="18"/>
              </w:rPr>
              <w:t>SSET</w:t>
            </w:r>
            <w:r w:rsidRPr="00BC1D87">
              <w:rPr>
                <w:rFonts w:ascii="Arial" w:hAnsi="Arial" w:cs="Arial"/>
                <w:sz w:val="18"/>
                <w:szCs w:val="18"/>
              </w:rPr>
              <w:t>-D-</w:t>
            </w:r>
            <w:r>
              <w:rPr>
                <w:rFonts w:ascii="Arial" w:hAnsi="Arial" w:cs="Arial"/>
                <w:sz w:val="18"/>
                <w:szCs w:val="18"/>
              </w:rPr>
              <w:t>25</w:t>
            </w:r>
          </w:p>
          <w:p w14:paraId="3A67E796" w14:textId="77777777" w:rsidR="008C4F60" w:rsidRDefault="008C4F60">
            <w:pPr>
              <w:spacing w:after="0"/>
              <w:textAlignment w:val="baseline"/>
              <w:rPr>
                <w:rFonts w:ascii="Arial" w:hAnsi="Arial" w:cs="Arial"/>
                <w:sz w:val="18"/>
                <w:szCs w:val="18"/>
              </w:rPr>
            </w:pPr>
            <w:r w:rsidRPr="00BC1D87">
              <w:rPr>
                <w:rFonts w:ascii="Arial" w:hAnsi="Arial" w:cs="Arial"/>
                <w:sz w:val="18"/>
                <w:szCs w:val="18"/>
              </w:rPr>
              <w:t>A</w:t>
            </w:r>
            <w:r>
              <w:rPr>
                <w:rFonts w:ascii="Arial" w:hAnsi="Arial" w:cs="Arial"/>
                <w:sz w:val="18"/>
                <w:szCs w:val="18"/>
              </w:rPr>
              <w:t>SSET</w:t>
            </w:r>
            <w:r w:rsidRPr="00BC1D87">
              <w:rPr>
                <w:rFonts w:ascii="Arial" w:hAnsi="Arial" w:cs="Arial"/>
                <w:sz w:val="18"/>
                <w:szCs w:val="18"/>
              </w:rPr>
              <w:t>-D-</w:t>
            </w:r>
            <w:r>
              <w:rPr>
                <w:rFonts w:ascii="Arial" w:hAnsi="Arial" w:cs="Arial"/>
                <w:sz w:val="18"/>
                <w:szCs w:val="18"/>
              </w:rPr>
              <w:t>30</w:t>
            </w:r>
          </w:p>
          <w:p w14:paraId="3F2C3AFC" w14:textId="77777777" w:rsidR="008C4F60" w:rsidRPr="00CB2AD5" w:rsidRDefault="008C4F60">
            <w:pPr>
              <w:rPr>
                <w:rFonts w:ascii="Arial" w:hAnsi="Arial" w:cs="Arial"/>
                <w:sz w:val="18"/>
                <w:szCs w:val="18"/>
                <w:lang w:eastAsia="zh-CN"/>
              </w:rPr>
            </w:pPr>
          </w:p>
        </w:tc>
        <w:tc>
          <w:tcPr>
            <w:tcW w:w="2260" w:type="dxa"/>
          </w:tcPr>
          <w:p w14:paraId="1EDFB90E" w14:textId="77777777" w:rsidR="008C4F60" w:rsidRDefault="008C4F60">
            <w:pPr>
              <w:rPr>
                <w:rFonts w:ascii="Arial" w:hAnsi="Arial" w:cs="Arial"/>
                <w:sz w:val="18"/>
                <w:szCs w:val="18"/>
              </w:rPr>
            </w:pPr>
            <w:r w:rsidRPr="0048189F">
              <w:rPr>
                <w:rFonts w:ascii="Arial" w:hAnsi="Arial" w:cs="Arial"/>
                <w:sz w:val="18"/>
                <w:szCs w:val="18"/>
              </w:rPr>
              <w:t>Data inventory</w:t>
            </w:r>
            <w:r>
              <w:rPr>
                <w:rFonts w:ascii="Arial" w:hAnsi="Arial" w:cs="Arial"/>
                <w:sz w:val="18"/>
                <w:szCs w:val="18"/>
              </w:rPr>
              <w:t xml:space="preserve">, </w:t>
            </w:r>
            <w:r w:rsidRPr="0048189F">
              <w:rPr>
                <w:rFonts w:ascii="Arial" w:hAnsi="Arial" w:cs="Arial"/>
                <w:sz w:val="18"/>
                <w:szCs w:val="18"/>
              </w:rPr>
              <w:t>data categorization</w:t>
            </w:r>
            <w:r>
              <w:rPr>
                <w:rFonts w:ascii="Arial" w:hAnsi="Arial" w:cs="Arial"/>
                <w:sz w:val="18"/>
                <w:szCs w:val="18"/>
              </w:rPr>
              <w:t>, and SIEM</w:t>
            </w:r>
            <w:r w:rsidRPr="0048189F">
              <w:rPr>
                <w:rFonts w:ascii="Arial" w:hAnsi="Arial" w:cs="Arial"/>
                <w:sz w:val="18"/>
                <w:szCs w:val="18"/>
              </w:rPr>
              <w:t xml:space="preserve"> are out of scope for O-RAN specifications.</w:t>
            </w:r>
          </w:p>
          <w:p w14:paraId="07CB09F5" w14:textId="77777777" w:rsidR="008C4F60" w:rsidRPr="00CB2AD5" w:rsidRDefault="008C4F60">
            <w:pPr>
              <w:rPr>
                <w:rFonts w:ascii="Arial" w:hAnsi="Arial" w:cs="Arial"/>
                <w:sz w:val="18"/>
                <w:szCs w:val="18"/>
                <w:lang w:eastAsia="zh-CN"/>
              </w:rPr>
            </w:pPr>
          </w:p>
        </w:tc>
      </w:tr>
      <w:tr w:rsidR="008C4F60" w:rsidRPr="0048189F" w14:paraId="421EAC08" w14:textId="77777777" w:rsidTr="009522FC">
        <w:trPr>
          <w:jc w:val="center"/>
        </w:trPr>
        <w:tc>
          <w:tcPr>
            <w:tcW w:w="2537" w:type="dxa"/>
          </w:tcPr>
          <w:p w14:paraId="0D9E6AB2" w14:textId="77777777" w:rsidR="008C4F60" w:rsidRPr="00C01C03" w:rsidRDefault="008C4F60">
            <w:pPr>
              <w:rPr>
                <w:rFonts w:ascii="Arial" w:hAnsi="Arial" w:cs="Arial"/>
                <w:color w:val="000000" w:themeColor="text1"/>
                <w:sz w:val="18"/>
                <w:szCs w:val="18"/>
              </w:rPr>
            </w:pPr>
            <w:r w:rsidRPr="00C01C03">
              <w:rPr>
                <w:rFonts w:ascii="Arial" w:hAnsi="Arial" w:cs="Arial"/>
                <w:color w:val="000000" w:themeColor="text1"/>
                <w:sz w:val="18"/>
                <w:szCs w:val="18"/>
              </w:rPr>
              <w:t>Automation and Orchestration Capability</w:t>
            </w:r>
          </w:p>
        </w:tc>
        <w:tc>
          <w:tcPr>
            <w:tcW w:w="2336" w:type="dxa"/>
          </w:tcPr>
          <w:p w14:paraId="0B0FBE97" w14:textId="25EB6633" w:rsidR="008C4F60" w:rsidRPr="002B1D35" w:rsidRDefault="008C4F60" w:rsidP="002B1D35">
            <w:pPr>
              <w:spacing w:after="100" w:afterAutospacing="1"/>
              <w:rPr>
                <w:rFonts w:ascii="Arial" w:hAnsi="Arial" w:cs="Arial"/>
                <w:sz w:val="18"/>
                <w:szCs w:val="18"/>
              </w:rPr>
            </w:pPr>
            <w:r>
              <w:rPr>
                <w:rFonts w:ascii="Arial" w:hAnsi="Arial" w:cs="Arial"/>
                <w:color w:val="000000" w:themeColor="text1"/>
                <w:sz w:val="18"/>
                <w:szCs w:val="18"/>
              </w:rPr>
              <w:t xml:space="preserve">a) </w:t>
            </w:r>
            <w:r w:rsidRPr="00A45EC8">
              <w:rPr>
                <w:rFonts w:ascii="Arial" w:hAnsi="Arial" w:cs="Arial"/>
                <w:color w:val="000000" w:themeColor="text1"/>
                <w:sz w:val="18"/>
                <w:szCs w:val="18"/>
              </w:rPr>
              <w:t>Data lifecycle and security policies (e.g., access, usage, storage, encryption, configurations, protections, backups, categorization, sanitization) are automated.</w:t>
            </w:r>
          </w:p>
        </w:tc>
        <w:tc>
          <w:tcPr>
            <w:tcW w:w="2498" w:type="dxa"/>
          </w:tcPr>
          <w:p w14:paraId="760F6CD6" w14:textId="77777777" w:rsidR="008C4F60" w:rsidRPr="00BC1D87" w:rsidRDefault="008C4F60">
            <w:pPr>
              <w:spacing w:after="0"/>
              <w:textAlignment w:val="baseline"/>
              <w:rPr>
                <w:rFonts w:ascii="Arial" w:hAnsi="Arial" w:cs="Arial"/>
                <w:sz w:val="18"/>
                <w:szCs w:val="18"/>
              </w:rPr>
            </w:pPr>
            <w:r w:rsidRPr="00BC1D87">
              <w:rPr>
                <w:rFonts w:ascii="Arial" w:hAnsi="Arial" w:cs="Arial"/>
                <w:sz w:val="18"/>
                <w:szCs w:val="18"/>
              </w:rPr>
              <w:t>A</w:t>
            </w:r>
            <w:r>
              <w:rPr>
                <w:rFonts w:ascii="Arial" w:hAnsi="Arial" w:cs="Arial"/>
                <w:sz w:val="18"/>
                <w:szCs w:val="18"/>
              </w:rPr>
              <w:t>SSET</w:t>
            </w:r>
            <w:r w:rsidRPr="00BC1D87">
              <w:rPr>
                <w:rFonts w:ascii="Arial" w:hAnsi="Arial" w:cs="Arial"/>
                <w:sz w:val="18"/>
                <w:szCs w:val="18"/>
              </w:rPr>
              <w:t>-D-07</w:t>
            </w:r>
          </w:p>
          <w:p w14:paraId="48CF409B" w14:textId="77777777" w:rsidR="008C4F60" w:rsidRPr="00BC1D87" w:rsidRDefault="008C4F60">
            <w:pPr>
              <w:spacing w:after="0"/>
              <w:textAlignment w:val="baseline"/>
              <w:rPr>
                <w:rFonts w:ascii="Arial" w:hAnsi="Arial" w:cs="Arial"/>
                <w:sz w:val="18"/>
                <w:szCs w:val="18"/>
              </w:rPr>
            </w:pPr>
            <w:r w:rsidRPr="00BC1D87">
              <w:rPr>
                <w:rFonts w:ascii="Arial" w:hAnsi="Arial" w:cs="Arial"/>
                <w:sz w:val="18"/>
                <w:szCs w:val="18"/>
              </w:rPr>
              <w:t>A</w:t>
            </w:r>
            <w:r>
              <w:rPr>
                <w:rFonts w:ascii="Arial" w:hAnsi="Arial" w:cs="Arial"/>
                <w:sz w:val="18"/>
                <w:szCs w:val="18"/>
              </w:rPr>
              <w:t>SSET</w:t>
            </w:r>
            <w:r w:rsidRPr="00BC1D87">
              <w:rPr>
                <w:rFonts w:ascii="Arial" w:hAnsi="Arial" w:cs="Arial"/>
                <w:sz w:val="18"/>
                <w:szCs w:val="18"/>
              </w:rPr>
              <w:t>-D-08</w:t>
            </w:r>
          </w:p>
          <w:p w14:paraId="51EE65AE" w14:textId="77777777" w:rsidR="008C4F60" w:rsidRPr="00BC1D87" w:rsidRDefault="008C4F60">
            <w:pPr>
              <w:spacing w:after="0"/>
              <w:textAlignment w:val="baseline"/>
              <w:rPr>
                <w:rFonts w:ascii="Arial" w:hAnsi="Arial" w:cs="Arial"/>
                <w:sz w:val="18"/>
                <w:szCs w:val="18"/>
              </w:rPr>
            </w:pPr>
            <w:r w:rsidRPr="00BC1D87">
              <w:rPr>
                <w:rFonts w:ascii="Arial" w:hAnsi="Arial" w:cs="Arial"/>
                <w:sz w:val="18"/>
                <w:szCs w:val="18"/>
              </w:rPr>
              <w:t>A</w:t>
            </w:r>
            <w:r>
              <w:rPr>
                <w:rFonts w:ascii="Arial" w:hAnsi="Arial" w:cs="Arial"/>
                <w:sz w:val="18"/>
                <w:szCs w:val="18"/>
              </w:rPr>
              <w:t>SSET</w:t>
            </w:r>
            <w:r w:rsidRPr="00BC1D87">
              <w:rPr>
                <w:rFonts w:ascii="Arial" w:hAnsi="Arial" w:cs="Arial"/>
                <w:sz w:val="18"/>
                <w:szCs w:val="18"/>
              </w:rPr>
              <w:t>-D-16</w:t>
            </w:r>
          </w:p>
          <w:p w14:paraId="41BFA937" w14:textId="77777777" w:rsidR="008C4F60" w:rsidRPr="00BC1D87" w:rsidRDefault="008C4F60">
            <w:pPr>
              <w:spacing w:after="0"/>
              <w:textAlignment w:val="baseline"/>
              <w:rPr>
                <w:rFonts w:ascii="Arial" w:hAnsi="Arial" w:cs="Arial"/>
                <w:sz w:val="18"/>
                <w:szCs w:val="18"/>
              </w:rPr>
            </w:pPr>
            <w:r w:rsidRPr="00BC1D87">
              <w:rPr>
                <w:rFonts w:ascii="Arial" w:hAnsi="Arial" w:cs="Arial"/>
                <w:sz w:val="18"/>
                <w:szCs w:val="18"/>
              </w:rPr>
              <w:t>A</w:t>
            </w:r>
            <w:r>
              <w:rPr>
                <w:rFonts w:ascii="Arial" w:hAnsi="Arial" w:cs="Arial"/>
                <w:sz w:val="18"/>
                <w:szCs w:val="18"/>
              </w:rPr>
              <w:t>SSET</w:t>
            </w:r>
            <w:r w:rsidRPr="00BC1D87">
              <w:rPr>
                <w:rFonts w:ascii="Arial" w:hAnsi="Arial" w:cs="Arial"/>
                <w:sz w:val="18"/>
                <w:szCs w:val="18"/>
              </w:rPr>
              <w:t>-D-17</w:t>
            </w:r>
          </w:p>
          <w:p w14:paraId="70CB771F" w14:textId="77777777" w:rsidR="008C4F60" w:rsidRPr="00BC1D87" w:rsidRDefault="008C4F60">
            <w:pPr>
              <w:spacing w:after="0"/>
              <w:textAlignment w:val="baseline"/>
              <w:rPr>
                <w:rFonts w:ascii="Arial" w:hAnsi="Arial" w:cs="Arial"/>
                <w:sz w:val="18"/>
                <w:szCs w:val="18"/>
              </w:rPr>
            </w:pPr>
            <w:r w:rsidRPr="00BC1D87">
              <w:rPr>
                <w:rFonts w:ascii="Arial" w:hAnsi="Arial" w:cs="Arial"/>
                <w:sz w:val="18"/>
                <w:szCs w:val="18"/>
              </w:rPr>
              <w:t>A</w:t>
            </w:r>
            <w:r>
              <w:rPr>
                <w:rFonts w:ascii="Arial" w:hAnsi="Arial" w:cs="Arial"/>
                <w:sz w:val="18"/>
                <w:szCs w:val="18"/>
              </w:rPr>
              <w:t>SSET</w:t>
            </w:r>
            <w:r w:rsidRPr="00BC1D87">
              <w:rPr>
                <w:rFonts w:ascii="Arial" w:hAnsi="Arial" w:cs="Arial"/>
                <w:sz w:val="18"/>
                <w:szCs w:val="18"/>
              </w:rPr>
              <w:t>-D-25</w:t>
            </w:r>
          </w:p>
          <w:p w14:paraId="48A5DFCA" w14:textId="77777777" w:rsidR="008C4F60" w:rsidRPr="0D52EBEE" w:rsidRDefault="008C4F60">
            <w:pPr>
              <w:rPr>
                <w:rFonts w:ascii="Arial" w:eastAsiaTheme="minorEastAsia" w:hAnsi="Arial" w:cs="Arial"/>
                <w:color w:val="000000" w:themeColor="text1"/>
                <w:sz w:val="18"/>
                <w:szCs w:val="18"/>
                <w:lang w:eastAsia="zh-CN"/>
              </w:rPr>
            </w:pPr>
            <w:r w:rsidRPr="00BC1D87">
              <w:rPr>
                <w:rFonts w:ascii="Arial" w:hAnsi="Arial" w:cs="Arial"/>
                <w:sz w:val="18"/>
                <w:szCs w:val="18"/>
              </w:rPr>
              <w:t>A</w:t>
            </w:r>
            <w:r>
              <w:rPr>
                <w:rFonts w:ascii="Arial" w:hAnsi="Arial" w:cs="Arial"/>
                <w:sz w:val="18"/>
                <w:szCs w:val="18"/>
              </w:rPr>
              <w:t>SSET</w:t>
            </w:r>
            <w:r w:rsidRPr="00BC1D87">
              <w:rPr>
                <w:rFonts w:ascii="Arial" w:hAnsi="Arial" w:cs="Arial"/>
                <w:sz w:val="18"/>
                <w:szCs w:val="18"/>
              </w:rPr>
              <w:t>-D-30</w:t>
            </w:r>
          </w:p>
        </w:tc>
        <w:tc>
          <w:tcPr>
            <w:tcW w:w="2260" w:type="dxa"/>
          </w:tcPr>
          <w:p w14:paraId="1E872838" w14:textId="77777777" w:rsidR="008C4F60" w:rsidRPr="0048189F" w:rsidRDefault="008C4F60">
            <w:pPr>
              <w:rPr>
                <w:rFonts w:ascii="Arial" w:hAnsi="Arial" w:cs="Arial"/>
                <w:sz w:val="18"/>
                <w:szCs w:val="18"/>
              </w:rPr>
            </w:pPr>
            <w:r>
              <w:rPr>
                <w:rFonts w:ascii="Arial" w:hAnsi="Arial" w:cs="Arial"/>
                <w:sz w:val="18"/>
                <w:szCs w:val="18"/>
              </w:rPr>
              <w:t>Data lifecycle and security policies are out of scope for O-RAN specifications</w:t>
            </w:r>
          </w:p>
        </w:tc>
      </w:tr>
      <w:tr w:rsidR="008C4F60" w14:paraId="6A617EEF" w14:textId="77777777" w:rsidTr="009522FC">
        <w:trPr>
          <w:jc w:val="center"/>
        </w:trPr>
        <w:tc>
          <w:tcPr>
            <w:tcW w:w="9631" w:type="dxa"/>
            <w:gridSpan w:val="4"/>
          </w:tcPr>
          <w:p w14:paraId="2DBA97E2" w14:textId="77777777" w:rsidR="008C4F60" w:rsidRDefault="008C4F60">
            <w:pPr>
              <w:rPr>
                <w:rFonts w:ascii="Arial" w:hAnsi="Arial" w:cs="Arial"/>
                <w:sz w:val="18"/>
                <w:szCs w:val="18"/>
              </w:rPr>
            </w:pPr>
            <w:r>
              <w:rPr>
                <w:rFonts w:ascii="Arial" w:hAnsi="Arial" w:cs="Arial"/>
                <w:b/>
                <w:bCs/>
                <w:sz w:val="18"/>
                <w:szCs w:val="18"/>
                <w:lang w:eastAsia="zh-CN"/>
              </w:rPr>
              <w:lastRenderedPageBreak/>
              <w:t>Networks</w:t>
            </w:r>
            <w:r w:rsidRPr="00A96DC5">
              <w:rPr>
                <w:rFonts w:ascii="Arial" w:hAnsi="Arial" w:cs="Arial"/>
                <w:b/>
                <w:bCs/>
                <w:sz w:val="18"/>
                <w:szCs w:val="18"/>
                <w:lang w:eastAsia="zh-CN"/>
              </w:rPr>
              <w:t xml:space="preserve"> ZT Function</w:t>
            </w:r>
          </w:p>
        </w:tc>
      </w:tr>
      <w:tr w:rsidR="008C4F60" w14:paraId="78703FB4" w14:textId="77777777" w:rsidTr="009522FC">
        <w:trPr>
          <w:jc w:val="center"/>
        </w:trPr>
        <w:tc>
          <w:tcPr>
            <w:tcW w:w="2537" w:type="dxa"/>
          </w:tcPr>
          <w:p w14:paraId="394F7BC1" w14:textId="77777777" w:rsidR="008C4F60" w:rsidRPr="00C01C03" w:rsidRDefault="008C4F60">
            <w:pPr>
              <w:rPr>
                <w:rFonts w:ascii="Arial" w:hAnsi="Arial" w:cs="Arial"/>
                <w:color w:val="000000" w:themeColor="text1"/>
                <w:sz w:val="18"/>
                <w:szCs w:val="18"/>
              </w:rPr>
            </w:pPr>
            <w:r w:rsidRPr="00C01C03">
              <w:rPr>
                <w:rFonts w:ascii="Arial" w:hAnsi="Arial" w:cs="Arial"/>
                <w:color w:val="000000" w:themeColor="text1"/>
                <w:sz w:val="18"/>
                <w:szCs w:val="18"/>
              </w:rPr>
              <w:t>Visibility and Analytics Capability</w:t>
            </w:r>
          </w:p>
        </w:tc>
        <w:tc>
          <w:tcPr>
            <w:tcW w:w="2336" w:type="dxa"/>
          </w:tcPr>
          <w:p w14:paraId="394B684A" w14:textId="77777777" w:rsidR="008C4F60" w:rsidRPr="00283BAA" w:rsidRDefault="008C4F60">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a) </w:t>
            </w:r>
            <w:r w:rsidRPr="00283BAA">
              <w:rPr>
                <w:rFonts w:ascii="Arial" w:hAnsi="Arial" w:cs="Arial"/>
                <w:color w:val="000000" w:themeColor="text1"/>
                <w:sz w:val="18"/>
                <w:szCs w:val="18"/>
              </w:rPr>
              <w:t>Utilize network monitoring capabilities based on known indicators of compromise, including network enumeration, to develop situational awareness in each environment.</w:t>
            </w:r>
          </w:p>
          <w:p w14:paraId="40FB9CEE" w14:textId="405630AF" w:rsidR="008C4F60" w:rsidRDefault="008C4F60">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b) </w:t>
            </w:r>
            <w:r w:rsidRPr="00283BAA">
              <w:rPr>
                <w:rFonts w:ascii="Arial" w:hAnsi="Arial" w:cs="Arial"/>
                <w:color w:val="000000" w:themeColor="text1"/>
                <w:sz w:val="18"/>
                <w:szCs w:val="18"/>
              </w:rPr>
              <w:t>Commence correlating telemetry across traffic types and environments to facilitate analysis and threat hunting activities.</w:t>
            </w:r>
          </w:p>
        </w:tc>
        <w:tc>
          <w:tcPr>
            <w:tcW w:w="2498" w:type="dxa"/>
          </w:tcPr>
          <w:p w14:paraId="0FC0321A" w14:textId="77777777" w:rsidR="008C4F60" w:rsidRDefault="008C4F60">
            <w:pPr>
              <w:rPr>
                <w:rFonts w:ascii="Arial" w:eastAsiaTheme="minorEastAsia" w:hAnsi="Arial" w:cs="Arial"/>
                <w:color w:val="000000" w:themeColor="text1"/>
                <w:sz w:val="18"/>
                <w:szCs w:val="18"/>
                <w:lang w:eastAsia="zh-CN"/>
              </w:rPr>
            </w:pPr>
            <w:r w:rsidRPr="00E52E79">
              <w:rPr>
                <w:rFonts w:ascii="Arial" w:eastAsia="Aptos" w:hAnsi="Arial" w:cs="Arial"/>
                <w:color w:val="000000" w:themeColor="text1"/>
                <w:sz w:val="18"/>
                <w:szCs w:val="18"/>
              </w:rPr>
              <w:t>ASSET-C-14</w:t>
            </w:r>
          </w:p>
        </w:tc>
        <w:tc>
          <w:tcPr>
            <w:tcW w:w="2260" w:type="dxa"/>
          </w:tcPr>
          <w:p w14:paraId="5B4EC88A" w14:textId="77777777" w:rsidR="008C4F60" w:rsidRDefault="008C4F60">
            <w:pPr>
              <w:rPr>
                <w:rFonts w:ascii="Arial" w:hAnsi="Arial" w:cs="Arial"/>
                <w:sz w:val="18"/>
                <w:szCs w:val="18"/>
              </w:rPr>
            </w:pPr>
            <w:r>
              <w:rPr>
                <w:rFonts w:ascii="Arial" w:hAnsi="Arial" w:cs="Arial"/>
                <w:sz w:val="18"/>
                <w:szCs w:val="18"/>
              </w:rPr>
              <w:t xml:space="preserve">The collection, analysis, and correlation of this information, and SIEM are out of scope for O-RAN specifications </w:t>
            </w:r>
          </w:p>
        </w:tc>
      </w:tr>
      <w:tr w:rsidR="008C4F60" w14:paraId="4A4DCDC2" w14:textId="77777777" w:rsidTr="009522FC">
        <w:trPr>
          <w:jc w:val="center"/>
        </w:trPr>
        <w:tc>
          <w:tcPr>
            <w:tcW w:w="2537" w:type="dxa"/>
          </w:tcPr>
          <w:p w14:paraId="0548D9F9" w14:textId="77777777" w:rsidR="008C4F60" w:rsidRPr="00C01C03" w:rsidRDefault="008C4F60">
            <w:pPr>
              <w:rPr>
                <w:rFonts w:ascii="Arial" w:hAnsi="Arial" w:cs="Arial"/>
                <w:color w:val="000000" w:themeColor="text1"/>
                <w:sz w:val="18"/>
                <w:szCs w:val="18"/>
              </w:rPr>
            </w:pPr>
            <w:r w:rsidRPr="00C01C03">
              <w:rPr>
                <w:rFonts w:ascii="Arial" w:hAnsi="Arial" w:cs="Arial"/>
                <w:color w:val="000000" w:themeColor="text1"/>
                <w:sz w:val="18"/>
                <w:szCs w:val="18"/>
              </w:rPr>
              <w:t>Automation and Orchestration Capability</w:t>
            </w:r>
          </w:p>
        </w:tc>
        <w:tc>
          <w:tcPr>
            <w:tcW w:w="2336" w:type="dxa"/>
          </w:tcPr>
          <w:p w14:paraId="56DEE96A" w14:textId="77777777" w:rsidR="008C4F60" w:rsidRPr="00283BAA" w:rsidRDefault="008C4F60">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a) </w:t>
            </w:r>
            <w:r w:rsidRPr="00283BAA">
              <w:rPr>
                <w:rFonts w:ascii="Arial" w:hAnsi="Arial" w:cs="Arial"/>
                <w:color w:val="000000" w:themeColor="text1"/>
                <w:sz w:val="18"/>
                <w:szCs w:val="18"/>
              </w:rPr>
              <w:t>Initiate the use of automated methods to manage the configuration and lifecycle of resources within specific networks or environments.</w:t>
            </w:r>
          </w:p>
          <w:p w14:paraId="5AC95379" w14:textId="05F06700" w:rsidR="008C4F60" w:rsidRDefault="008C4F60">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b) </w:t>
            </w:r>
            <w:r w:rsidRPr="00283BAA">
              <w:rPr>
                <w:rFonts w:ascii="Arial" w:hAnsi="Arial" w:cs="Arial"/>
                <w:color w:val="000000" w:themeColor="text1"/>
                <w:sz w:val="18"/>
                <w:szCs w:val="18"/>
              </w:rPr>
              <w:t>Ensure that all resources have a defined lifetime determined by policies and telemetry data.</w:t>
            </w:r>
          </w:p>
        </w:tc>
        <w:tc>
          <w:tcPr>
            <w:tcW w:w="2498" w:type="dxa"/>
          </w:tcPr>
          <w:p w14:paraId="78941CE0" w14:textId="77777777" w:rsidR="008C4F60" w:rsidRDefault="008C4F60">
            <w:pPr>
              <w:rPr>
                <w:rFonts w:ascii="Arial" w:eastAsiaTheme="minorEastAsia" w:hAnsi="Arial" w:cs="Arial"/>
                <w:color w:val="000000" w:themeColor="text1"/>
                <w:sz w:val="18"/>
                <w:szCs w:val="18"/>
                <w:lang w:eastAsia="zh-CN"/>
              </w:rPr>
            </w:pPr>
            <w:r w:rsidRPr="00E52E79">
              <w:rPr>
                <w:rFonts w:ascii="Arial" w:eastAsia="Aptos" w:hAnsi="Arial" w:cs="Arial"/>
                <w:color w:val="000000" w:themeColor="text1"/>
                <w:sz w:val="18"/>
                <w:szCs w:val="18"/>
              </w:rPr>
              <w:t>ASSET-C-14</w:t>
            </w:r>
          </w:p>
        </w:tc>
        <w:tc>
          <w:tcPr>
            <w:tcW w:w="2260" w:type="dxa"/>
          </w:tcPr>
          <w:p w14:paraId="6524A7FF" w14:textId="77777777" w:rsidR="008C4F60" w:rsidRDefault="008C4F60">
            <w:pPr>
              <w:rPr>
                <w:rFonts w:ascii="Arial" w:hAnsi="Arial" w:cs="Arial"/>
                <w:sz w:val="18"/>
                <w:szCs w:val="18"/>
              </w:rPr>
            </w:pPr>
            <w:r>
              <w:rPr>
                <w:rFonts w:ascii="Arial" w:hAnsi="Arial" w:cs="Arial"/>
                <w:sz w:val="18"/>
                <w:szCs w:val="18"/>
              </w:rPr>
              <w:t>Network resource configuration and lifecycle management is out of scope for O-RAN specifications.</w:t>
            </w:r>
          </w:p>
        </w:tc>
      </w:tr>
    </w:tbl>
    <w:p w14:paraId="1A953242" w14:textId="6AD2E0E3" w:rsidR="002872C1" w:rsidRDefault="00B24CE1" w:rsidP="002872C1">
      <w:pPr>
        <w:pStyle w:val="Heading3"/>
        <w:numPr>
          <w:ilvl w:val="2"/>
          <w:numId w:val="119"/>
        </w:numPr>
        <w:tabs>
          <w:tab w:val="num" w:pos="360"/>
        </w:tabs>
      </w:pPr>
      <w:bookmarkStart w:id="381" w:name="_Toc212036166"/>
      <w:bookmarkEnd w:id="381"/>
      <w:r>
        <w:tab/>
      </w:r>
      <w:bookmarkStart w:id="382" w:name="_Toc212036167"/>
      <w:r w:rsidR="002872C1" w:rsidRPr="00C807EC">
        <w:t>R1 Interface</w:t>
      </w:r>
      <w:bookmarkEnd w:id="382"/>
    </w:p>
    <w:p w14:paraId="75FB58F8" w14:textId="04DC695C" w:rsidR="002C6E3B" w:rsidRDefault="002C6E3B" w:rsidP="00C83220">
      <w:pPr>
        <w:pStyle w:val="TH"/>
      </w:pPr>
      <w:bookmarkStart w:id="383" w:name="_Toc212036336"/>
      <w:r>
        <w:t xml:space="preserve">Table </w:t>
      </w:r>
      <w:fldSimple w:instr=" STYLEREF 3 \s ">
        <w:r>
          <w:rPr>
            <w:noProof/>
          </w:rPr>
          <w:t>11.2.7</w:t>
        </w:r>
      </w:fldSimple>
      <w:r>
        <w:noBreakHyphen/>
      </w:r>
      <w:fldSimple w:instr=" SEQ Table \* ARABIC \s 3 ">
        <w:r>
          <w:rPr>
            <w:noProof/>
          </w:rPr>
          <w:t>1</w:t>
        </w:r>
      </w:fldSimple>
      <w:r>
        <w:t>: R1</w:t>
      </w:r>
      <w:r w:rsidRPr="009F6192">
        <w:t xml:space="preserve"> Interface Identified Gaps Out of Scope for O-RAN</w:t>
      </w:r>
      <w:bookmarkEnd w:id="383"/>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7"/>
        <w:gridCol w:w="2336"/>
        <w:gridCol w:w="2498"/>
        <w:gridCol w:w="2260"/>
      </w:tblGrid>
      <w:tr w:rsidR="00E93834" w:rsidRPr="00CB2AD5" w14:paraId="17AF0EB1" w14:textId="77777777" w:rsidTr="009522FC">
        <w:trPr>
          <w:jc w:val="center"/>
        </w:trPr>
        <w:tc>
          <w:tcPr>
            <w:tcW w:w="2537" w:type="dxa"/>
          </w:tcPr>
          <w:p w14:paraId="41936B12" w14:textId="77777777" w:rsidR="00E93834" w:rsidRPr="00CB2AD5" w:rsidRDefault="00E93834">
            <w:pPr>
              <w:pStyle w:val="TAH"/>
              <w:rPr>
                <w:lang w:eastAsia="zh-CN"/>
              </w:rPr>
            </w:pPr>
            <w:r w:rsidRPr="00CB2AD5">
              <w:rPr>
                <w:lang w:eastAsia="zh-CN"/>
              </w:rPr>
              <w:t>CISA ZT Function</w:t>
            </w:r>
          </w:p>
        </w:tc>
        <w:tc>
          <w:tcPr>
            <w:tcW w:w="2336" w:type="dxa"/>
          </w:tcPr>
          <w:p w14:paraId="4F7F605D" w14:textId="77777777" w:rsidR="00E93834" w:rsidRPr="00CB2AD5" w:rsidRDefault="00E93834">
            <w:pPr>
              <w:pStyle w:val="TAH"/>
              <w:rPr>
                <w:lang w:eastAsia="zh-CN"/>
              </w:rPr>
            </w:pPr>
            <w:r w:rsidRPr="00F610D9">
              <w:rPr>
                <w:lang w:eastAsia="zh-CN"/>
              </w:rPr>
              <w:t>Guidance to reach initial stage</w:t>
            </w:r>
          </w:p>
        </w:tc>
        <w:tc>
          <w:tcPr>
            <w:tcW w:w="2498" w:type="dxa"/>
          </w:tcPr>
          <w:p w14:paraId="64A0ACEB" w14:textId="77777777" w:rsidR="00E93834" w:rsidRPr="00CB2AD5" w:rsidRDefault="00E93834">
            <w:pPr>
              <w:pStyle w:val="TAH"/>
              <w:rPr>
                <w:lang w:eastAsia="zh-CN"/>
              </w:rPr>
            </w:pPr>
            <w:r w:rsidRPr="00CB2AD5">
              <w:rPr>
                <w:lang w:eastAsia="zh-CN"/>
              </w:rPr>
              <w:t>Asset(s)</w:t>
            </w:r>
          </w:p>
        </w:tc>
        <w:tc>
          <w:tcPr>
            <w:tcW w:w="2260" w:type="dxa"/>
          </w:tcPr>
          <w:p w14:paraId="0316AB1C" w14:textId="77777777" w:rsidR="00E93834" w:rsidRPr="00CB2AD5" w:rsidRDefault="00E93834">
            <w:pPr>
              <w:pStyle w:val="TAH"/>
              <w:rPr>
                <w:lang w:eastAsia="zh-CN"/>
              </w:rPr>
            </w:pPr>
            <w:r>
              <w:rPr>
                <w:lang w:eastAsia="zh-CN"/>
              </w:rPr>
              <w:t>Comments</w:t>
            </w:r>
          </w:p>
        </w:tc>
      </w:tr>
      <w:tr w:rsidR="00E93834" w:rsidRPr="00A96DC5" w14:paraId="13634591" w14:textId="77777777" w:rsidTr="009522FC">
        <w:trPr>
          <w:jc w:val="center"/>
        </w:trPr>
        <w:tc>
          <w:tcPr>
            <w:tcW w:w="9631" w:type="dxa"/>
            <w:gridSpan w:val="4"/>
          </w:tcPr>
          <w:p w14:paraId="31D354A7" w14:textId="77777777" w:rsidR="00E93834" w:rsidRPr="00A96DC5" w:rsidRDefault="00E93834">
            <w:pPr>
              <w:rPr>
                <w:rFonts w:ascii="Arial" w:hAnsi="Arial" w:cs="Arial"/>
                <w:b/>
                <w:bCs/>
                <w:sz w:val="18"/>
                <w:szCs w:val="18"/>
                <w:lang w:eastAsia="zh-CN"/>
              </w:rPr>
            </w:pPr>
            <w:r w:rsidRPr="00A96DC5">
              <w:rPr>
                <w:rFonts w:ascii="Arial" w:hAnsi="Arial" w:cs="Arial"/>
                <w:b/>
                <w:bCs/>
                <w:sz w:val="18"/>
                <w:szCs w:val="18"/>
                <w:lang w:eastAsia="zh-CN"/>
              </w:rPr>
              <w:t>Data ZT Function</w:t>
            </w:r>
          </w:p>
        </w:tc>
      </w:tr>
      <w:tr w:rsidR="00E93834" w:rsidRPr="00CB2AD5" w14:paraId="745E649B" w14:textId="77777777" w:rsidTr="009522FC">
        <w:trPr>
          <w:jc w:val="center"/>
        </w:trPr>
        <w:tc>
          <w:tcPr>
            <w:tcW w:w="2537" w:type="dxa"/>
          </w:tcPr>
          <w:p w14:paraId="6270764F" w14:textId="77777777" w:rsidR="00E93834" w:rsidRPr="00CB2AD5" w:rsidRDefault="00E93834">
            <w:pPr>
              <w:rPr>
                <w:rFonts w:ascii="Arial" w:hAnsi="Arial" w:cs="Arial"/>
                <w:sz w:val="18"/>
                <w:szCs w:val="18"/>
                <w:lang w:eastAsia="zh-CN"/>
              </w:rPr>
            </w:pPr>
            <w:r w:rsidRPr="00C01C03">
              <w:rPr>
                <w:rFonts w:ascii="Arial" w:hAnsi="Arial" w:cs="Arial"/>
                <w:color w:val="000000" w:themeColor="text1"/>
                <w:sz w:val="18"/>
                <w:szCs w:val="18"/>
              </w:rPr>
              <w:t>Visibility and Analytics Capability</w:t>
            </w:r>
          </w:p>
        </w:tc>
        <w:tc>
          <w:tcPr>
            <w:tcW w:w="2336" w:type="dxa"/>
          </w:tcPr>
          <w:p w14:paraId="0F779C1B" w14:textId="77777777" w:rsidR="00E93834" w:rsidRPr="00F857E7" w:rsidRDefault="00E93834">
            <w:pPr>
              <w:spacing w:after="100" w:afterAutospacing="1"/>
              <w:ind w:left="31"/>
              <w:rPr>
                <w:rFonts w:ascii="Arial" w:hAnsi="Arial" w:cs="Arial"/>
                <w:color w:val="000000" w:themeColor="text1"/>
                <w:sz w:val="18"/>
                <w:szCs w:val="18"/>
              </w:rPr>
            </w:pPr>
            <w:r>
              <w:rPr>
                <w:rFonts w:ascii="Arial" w:hAnsi="Arial" w:cs="Arial"/>
                <w:color w:val="000000" w:themeColor="text1"/>
                <w:sz w:val="18"/>
                <w:szCs w:val="18"/>
              </w:rPr>
              <w:t xml:space="preserve">a) </w:t>
            </w:r>
            <w:r w:rsidRPr="00F857E7">
              <w:rPr>
                <w:rFonts w:ascii="Arial" w:hAnsi="Arial" w:cs="Arial"/>
                <w:color w:val="000000" w:themeColor="text1"/>
                <w:sz w:val="18"/>
                <w:szCs w:val="18"/>
              </w:rPr>
              <w:t>Utilizes data inventory management, data categorization, data encryption, and access attempts information with some automated analysis and correlation to obtain visibility.</w:t>
            </w:r>
          </w:p>
          <w:p w14:paraId="7AAC5E65" w14:textId="77777777" w:rsidR="00E93834" w:rsidRPr="00CB2AD5" w:rsidRDefault="00E93834">
            <w:pPr>
              <w:rPr>
                <w:rFonts w:ascii="Arial" w:hAnsi="Arial" w:cs="Arial"/>
                <w:sz w:val="18"/>
                <w:szCs w:val="18"/>
                <w:lang w:eastAsia="zh-CN"/>
              </w:rPr>
            </w:pPr>
          </w:p>
        </w:tc>
        <w:tc>
          <w:tcPr>
            <w:tcW w:w="2498" w:type="dxa"/>
          </w:tcPr>
          <w:p w14:paraId="41AE3770" w14:textId="77777777" w:rsidR="00E93834" w:rsidRPr="00CB2AD5" w:rsidRDefault="00E93834">
            <w:pPr>
              <w:rPr>
                <w:rFonts w:ascii="Arial" w:hAnsi="Arial" w:cs="Arial"/>
                <w:sz w:val="18"/>
                <w:szCs w:val="18"/>
                <w:lang w:eastAsia="zh-CN"/>
              </w:rPr>
            </w:pPr>
            <w:r>
              <w:rPr>
                <w:rFonts w:ascii="Arial" w:hAnsi="Arial" w:cs="Arial"/>
                <w:sz w:val="18"/>
                <w:szCs w:val="18"/>
                <w:lang w:eastAsia="zh-CN"/>
              </w:rPr>
              <w:t>Data transported over the R1 interface</w:t>
            </w:r>
          </w:p>
        </w:tc>
        <w:tc>
          <w:tcPr>
            <w:tcW w:w="2260" w:type="dxa"/>
          </w:tcPr>
          <w:p w14:paraId="53918925" w14:textId="77777777" w:rsidR="00E93834" w:rsidRDefault="00E93834">
            <w:pPr>
              <w:rPr>
                <w:rFonts w:ascii="Arial" w:hAnsi="Arial" w:cs="Arial"/>
                <w:sz w:val="18"/>
                <w:szCs w:val="18"/>
              </w:rPr>
            </w:pPr>
            <w:r w:rsidRPr="0048189F">
              <w:rPr>
                <w:rFonts w:ascii="Arial" w:hAnsi="Arial" w:cs="Arial"/>
                <w:sz w:val="18"/>
                <w:szCs w:val="18"/>
              </w:rPr>
              <w:t>Data inventory</w:t>
            </w:r>
            <w:r>
              <w:rPr>
                <w:rFonts w:ascii="Arial" w:hAnsi="Arial" w:cs="Arial"/>
                <w:sz w:val="18"/>
                <w:szCs w:val="18"/>
              </w:rPr>
              <w:t xml:space="preserve">, </w:t>
            </w:r>
            <w:r w:rsidRPr="0048189F">
              <w:rPr>
                <w:rFonts w:ascii="Arial" w:hAnsi="Arial" w:cs="Arial"/>
                <w:sz w:val="18"/>
                <w:szCs w:val="18"/>
              </w:rPr>
              <w:t>data categorization</w:t>
            </w:r>
            <w:r>
              <w:rPr>
                <w:rFonts w:ascii="Arial" w:hAnsi="Arial" w:cs="Arial"/>
                <w:sz w:val="18"/>
                <w:szCs w:val="18"/>
              </w:rPr>
              <w:t>, and SIEM</w:t>
            </w:r>
            <w:r w:rsidRPr="0048189F">
              <w:rPr>
                <w:rFonts w:ascii="Arial" w:hAnsi="Arial" w:cs="Arial"/>
                <w:sz w:val="18"/>
                <w:szCs w:val="18"/>
              </w:rPr>
              <w:t xml:space="preserve"> are out of scope for O-RAN specifications.</w:t>
            </w:r>
          </w:p>
          <w:p w14:paraId="114738E5" w14:textId="77777777" w:rsidR="00E93834" w:rsidRPr="00CB2AD5" w:rsidRDefault="00E93834">
            <w:pPr>
              <w:rPr>
                <w:rFonts w:ascii="Arial" w:hAnsi="Arial" w:cs="Arial"/>
                <w:sz w:val="18"/>
                <w:szCs w:val="18"/>
                <w:lang w:eastAsia="zh-CN"/>
              </w:rPr>
            </w:pPr>
          </w:p>
        </w:tc>
      </w:tr>
      <w:tr w:rsidR="00E93834" w:rsidRPr="0048189F" w14:paraId="17360D9E" w14:textId="77777777" w:rsidTr="009522FC">
        <w:trPr>
          <w:jc w:val="center"/>
        </w:trPr>
        <w:tc>
          <w:tcPr>
            <w:tcW w:w="2537" w:type="dxa"/>
          </w:tcPr>
          <w:p w14:paraId="64469015" w14:textId="77777777" w:rsidR="00E93834" w:rsidRPr="00C01C03" w:rsidRDefault="00E93834">
            <w:pPr>
              <w:rPr>
                <w:rFonts w:ascii="Arial" w:hAnsi="Arial" w:cs="Arial"/>
                <w:color w:val="000000" w:themeColor="text1"/>
                <w:sz w:val="18"/>
                <w:szCs w:val="18"/>
              </w:rPr>
            </w:pPr>
            <w:r w:rsidRPr="00C01C03">
              <w:rPr>
                <w:rFonts w:ascii="Arial" w:hAnsi="Arial" w:cs="Arial"/>
                <w:color w:val="000000" w:themeColor="text1"/>
                <w:sz w:val="18"/>
                <w:szCs w:val="18"/>
              </w:rPr>
              <w:t>Automation and Orchestration Capability</w:t>
            </w:r>
          </w:p>
        </w:tc>
        <w:tc>
          <w:tcPr>
            <w:tcW w:w="2336" w:type="dxa"/>
          </w:tcPr>
          <w:p w14:paraId="16F4D870" w14:textId="3E0A2F3B" w:rsidR="00E93834" w:rsidRPr="002B1D35" w:rsidRDefault="00E93834" w:rsidP="002B1D35">
            <w:pPr>
              <w:spacing w:after="100" w:afterAutospacing="1"/>
              <w:rPr>
                <w:rFonts w:ascii="Arial" w:hAnsi="Arial" w:cs="Arial"/>
                <w:sz w:val="18"/>
                <w:szCs w:val="18"/>
              </w:rPr>
            </w:pPr>
            <w:r>
              <w:rPr>
                <w:rFonts w:ascii="Arial" w:hAnsi="Arial" w:cs="Arial"/>
                <w:color w:val="000000" w:themeColor="text1"/>
                <w:sz w:val="18"/>
                <w:szCs w:val="18"/>
              </w:rPr>
              <w:t xml:space="preserve">a) </w:t>
            </w:r>
            <w:r w:rsidRPr="00A45EC8">
              <w:rPr>
                <w:rFonts w:ascii="Arial" w:hAnsi="Arial" w:cs="Arial"/>
                <w:color w:val="000000" w:themeColor="text1"/>
                <w:sz w:val="18"/>
                <w:szCs w:val="18"/>
              </w:rPr>
              <w:t>Data lifecycle and security policies (e.g., access, usage, storage, encryption, configurations, protections, backups, categorization, sanitization) are automated.</w:t>
            </w:r>
          </w:p>
        </w:tc>
        <w:tc>
          <w:tcPr>
            <w:tcW w:w="2498" w:type="dxa"/>
          </w:tcPr>
          <w:p w14:paraId="4A1FF06B" w14:textId="77777777" w:rsidR="00E93834" w:rsidRPr="0D52EBEE" w:rsidRDefault="00E93834">
            <w:pPr>
              <w:rPr>
                <w:rFonts w:ascii="Arial" w:eastAsiaTheme="minorEastAsia" w:hAnsi="Arial" w:cs="Arial"/>
                <w:color w:val="000000" w:themeColor="text1"/>
                <w:sz w:val="18"/>
                <w:szCs w:val="18"/>
                <w:lang w:eastAsia="zh-CN"/>
              </w:rPr>
            </w:pPr>
            <w:r w:rsidRPr="00A57498">
              <w:rPr>
                <w:rFonts w:ascii="Arial" w:hAnsi="Arial" w:cs="Arial"/>
                <w:sz w:val="18"/>
                <w:szCs w:val="18"/>
              </w:rPr>
              <w:t>Data Transported over the R1 Interface</w:t>
            </w:r>
          </w:p>
        </w:tc>
        <w:tc>
          <w:tcPr>
            <w:tcW w:w="2260" w:type="dxa"/>
          </w:tcPr>
          <w:p w14:paraId="46571E66" w14:textId="77777777" w:rsidR="00E93834" w:rsidRPr="0048189F" w:rsidRDefault="00E93834">
            <w:pPr>
              <w:rPr>
                <w:rFonts w:ascii="Arial" w:hAnsi="Arial" w:cs="Arial"/>
                <w:sz w:val="18"/>
                <w:szCs w:val="18"/>
              </w:rPr>
            </w:pPr>
            <w:r>
              <w:rPr>
                <w:rFonts w:ascii="Arial" w:hAnsi="Arial" w:cs="Arial"/>
                <w:sz w:val="18"/>
                <w:szCs w:val="18"/>
              </w:rPr>
              <w:t>Data lifecycle and security policies are out of scope for O-RAN specifications</w:t>
            </w:r>
          </w:p>
        </w:tc>
      </w:tr>
      <w:tr w:rsidR="00E93834" w14:paraId="3301A8CA" w14:textId="77777777" w:rsidTr="009522FC">
        <w:trPr>
          <w:jc w:val="center"/>
        </w:trPr>
        <w:tc>
          <w:tcPr>
            <w:tcW w:w="9631" w:type="dxa"/>
            <w:gridSpan w:val="4"/>
          </w:tcPr>
          <w:p w14:paraId="0FB522B8" w14:textId="77777777" w:rsidR="00E93834" w:rsidRDefault="00E93834">
            <w:pPr>
              <w:rPr>
                <w:rFonts w:ascii="Arial" w:hAnsi="Arial" w:cs="Arial"/>
                <w:sz w:val="18"/>
                <w:szCs w:val="18"/>
              </w:rPr>
            </w:pPr>
            <w:r>
              <w:rPr>
                <w:rFonts w:ascii="Arial" w:hAnsi="Arial" w:cs="Arial"/>
                <w:b/>
                <w:bCs/>
                <w:sz w:val="18"/>
                <w:szCs w:val="18"/>
                <w:lang w:eastAsia="zh-CN"/>
              </w:rPr>
              <w:t>Networks</w:t>
            </w:r>
            <w:r w:rsidRPr="00A96DC5">
              <w:rPr>
                <w:rFonts w:ascii="Arial" w:hAnsi="Arial" w:cs="Arial"/>
                <w:b/>
                <w:bCs/>
                <w:sz w:val="18"/>
                <w:szCs w:val="18"/>
                <w:lang w:eastAsia="zh-CN"/>
              </w:rPr>
              <w:t xml:space="preserve"> ZT Function</w:t>
            </w:r>
          </w:p>
        </w:tc>
      </w:tr>
      <w:tr w:rsidR="00E93834" w14:paraId="79C346A5" w14:textId="77777777" w:rsidTr="009522FC">
        <w:trPr>
          <w:jc w:val="center"/>
        </w:trPr>
        <w:tc>
          <w:tcPr>
            <w:tcW w:w="2537" w:type="dxa"/>
          </w:tcPr>
          <w:p w14:paraId="61B50CD8" w14:textId="77777777" w:rsidR="00E93834" w:rsidRPr="00C01C03" w:rsidRDefault="00E93834">
            <w:pPr>
              <w:rPr>
                <w:rFonts w:ascii="Arial" w:hAnsi="Arial" w:cs="Arial"/>
                <w:color w:val="000000" w:themeColor="text1"/>
                <w:sz w:val="18"/>
                <w:szCs w:val="18"/>
              </w:rPr>
            </w:pPr>
            <w:r w:rsidRPr="00C01C03">
              <w:rPr>
                <w:rFonts w:ascii="Arial" w:hAnsi="Arial" w:cs="Arial"/>
                <w:color w:val="000000" w:themeColor="text1"/>
                <w:sz w:val="18"/>
                <w:szCs w:val="18"/>
              </w:rPr>
              <w:lastRenderedPageBreak/>
              <w:t>Visibility and Analytics Capability</w:t>
            </w:r>
          </w:p>
        </w:tc>
        <w:tc>
          <w:tcPr>
            <w:tcW w:w="2336" w:type="dxa"/>
          </w:tcPr>
          <w:p w14:paraId="79BAB4E6" w14:textId="77777777" w:rsidR="00E93834" w:rsidRPr="00283BAA" w:rsidRDefault="00E93834">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a) </w:t>
            </w:r>
            <w:r w:rsidRPr="00283BAA">
              <w:rPr>
                <w:rFonts w:ascii="Arial" w:hAnsi="Arial" w:cs="Arial"/>
                <w:color w:val="000000" w:themeColor="text1"/>
                <w:sz w:val="18"/>
                <w:szCs w:val="18"/>
              </w:rPr>
              <w:t>Utilize network monitoring capabilities based on known indicators of compromise, including network enumeration, to develop situational awareness in each environment.</w:t>
            </w:r>
          </w:p>
          <w:p w14:paraId="3C68406A" w14:textId="2BD0FD28" w:rsidR="00E93834" w:rsidRDefault="00E93834">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b) </w:t>
            </w:r>
            <w:r w:rsidRPr="00283BAA">
              <w:rPr>
                <w:rFonts w:ascii="Arial" w:hAnsi="Arial" w:cs="Arial"/>
                <w:color w:val="000000" w:themeColor="text1"/>
                <w:sz w:val="18"/>
                <w:szCs w:val="18"/>
              </w:rPr>
              <w:t>Commence correlating telemetry across traffic types and environments to facilitate analysis and threat hunting activities.</w:t>
            </w:r>
          </w:p>
        </w:tc>
        <w:tc>
          <w:tcPr>
            <w:tcW w:w="2498" w:type="dxa"/>
          </w:tcPr>
          <w:p w14:paraId="067C0139" w14:textId="77777777" w:rsidR="00E93834" w:rsidRDefault="00E93834">
            <w:pPr>
              <w:rPr>
                <w:rFonts w:ascii="Arial" w:eastAsiaTheme="minorEastAsia" w:hAnsi="Arial" w:cs="Arial"/>
                <w:color w:val="000000" w:themeColor="text1"/>
                <w:sz w:val="18"/>
                <w:szCs w:val="18"/>
                <w:lang w:eastAsia="zh-CN"/>
              </w:rPr>
            </w:pPr>
            <w:r w:rsidRPr="00A57498">
              <w:rPr>
                <w:rFonts w:ascii="Arial" w:eastAsia="Aptos" w:hAnsi="Arial" w:cs="Arial"/>
                <w:color w:val="000000" w:themeColor="text1"/>
                <w:sz w:val="18"/>
                <w:szCs w:val="18"/>
              </w:rPr>
              <w:t>ASSET-C-16</w:t>
            </w:r>
          </w:p>
        </w:tc>
        <w:tc>
          <w:tcPr>
            <w:tcW w:w="2260" w:type="dxa"/>
          </w:tcPr>
          <w:p w14:paraId="5E478B99" w14:textId="77777777" w:rsidR="00E93834" w:rsidRDefault="00E93834">
            <w:pPr>
              <w:rPr>
                <w:rFonts w:ascii="Arial" w:hAnsi="Arial" w:cs="Arial"/>
                <w:sz w:val="18"/>
                <w:szCs w:val="18"/>
              </w:rPr>
            </w:pPr>
            <w:r>
              <w:rPr>
                <w:rFonts w:ascii="Arial" w:hAnsi="Arial" w:cs="Arial"/>
                <w:sz w:val="18"/>
                <w:szCs w:val="18"/>
              </w:rPr>
              <w:t xml:space="preserve">The collection, analysis, and correlation of this information, and SIEM are out of scope for O-RAN specifications </w:t>
            </w:r>
          </w:p>
        </w:tc>
      </w:tr>
      <w:tr w:rsidR="00E93834" w14:paraId="338BFBD5" w14:textId="77777777" w:rsidTr="009522FC">
        <w:trPr>
          <w:jc w:val="center"/>
        </w:trPr>
        <w:tc>
          <w:tcPr>
            <w:tcW w:w="2537" w:type="dxa"/>
          </w:tcPr>
          <w:p w14:paraId="537A0E84" w14:textId="77777777" w:rsidR="00E93834" w:rsidRPr="00C01C03" w:rsidRDefault="00E93834">
            <w:pPr>
              <w:rPr>
                <w:rFonts w:ascii="Arial" w:hAnsi="Arial" w:cs="Arial"/>
                <w:color w:val="000000" w:themeColor="text1"/>
                <w:sz w:val="18"/>
                <w:szCs w:val="18"/>
              </w:rPr>
            </w:pPr>
            <w:r w:rsidRPr="00C01C03">
              <w:rPr>
                <w:rFonts w:ascii="Arial" w:hAnsi="Arial" w:cs="Arial"/>
                <w:color w:val="000000" w:themeColor="text1"/>
                <w:sz w:val="18"/>
                <w:szCs w:val="18"/>
              </w:rPr>
              <w:t>Automation and Orchestration Capability</w:t>
            </w:r>
          </w:p>
        </w:tc>
        <w:tc>
          <w:tcPr>
            <w:tcW w:w="2336" w:type="dxa"/>
          </w:tcPr>
          <w:p w14:paraId="0C8BD16C" w14:textId="77777777" w:rsidR="00E93834" w:rsidRPr="00283BAA" w:rsidRDefault="00E93834">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a) </w:t>
            </w:r>
            <w:r w:rsidRPr="00283BAA">
              <w:rPr>
                <w:rFonts w:ascii="Arial" w:hAnsi="Arial" w:cs="Arial"/>
                <w:color w:val="000000" w:themeColor="text1"/>
                <w:sz w:val="18"/>
                <w:szCs w:val="18"/>
              </w:rPr>
              <w:t>Initiate the use of automated methods to manage the configuration and lifecycle of resources within specific networks or environments.</w:t>
            </w:r>
          </w:p>
          <w:p w14:paraId="3FBF30DE" w14:textId="721E5A87" w:rsidR="00E93834" w:rsidRDefault="00E93834">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b) </w:t>
            </w:r>
            <w:r w:rsidRPr="00283BAA">
              <w:rPr>
                <w:rFonts w:ascii="Arial" w:hAnsi="Arial" w:cs="Arial"/>
                <w:color w:val="000000" w:themeColor="text1"/>
                <w:sz w:val="18"/>
                <w:szCs w:val="18"/>
              </w:rPr>
              <w:t>Ensure that all resources have a defined lifetime determined by policies and telemetry data.</w:t>
            </w:r>
          </w:p>
        </w:tc>
        <w:tc>
          <w:tcPr>
            <w:tcW w:w="2498" w:type="dxa"/>
          </w:tcPr>
          <w:p w14:paraId="24C28FFD" w14:textId="77777777" w:rsidR="00E93834" w:rsidRDefault="00E93834">
            <w:pPr>
              <w:rPr>
                <w:rFonts w:ascii="Arial" w:eastAsiaTheme="minorEastAsia" w:hAnsi="Arial" w:cs="Arial"/>
                <w:color w:val="000000" w:themeColor="text1"/>
                <w:sz w:val="18"/>
                <w:szCs w:val="18"/>
                <w:lang w:eastAsia="zh-CN"/>
              </w:rPr>
            </w:pPr>
            <w:r w:rsidRPr="00A57498">
              <w:rPr>
                <w:rFonts w:ascii="Arial" w:eastAsia="Aptos" w:hAnsi="Arial" w:cs="Arial"/>
                <w:color w:val="000000" w:themeColor="text1"/>
                <w:sz w:val="18"/>
                <w:szCs w:val="18"/>
              </w:rPr>
              <w:t>ASSET-C-16</w:t>
            </w:r>
          </w:p>
        </w:tc>
        <w:tc>
          <w:tcPr>
            <w:tcW w:w="2260" w:type="dxa"/>
          </w:tcPr>
          <w:p w14:paraId="571AA07F" w14:textId="77777777" w:rsidR="00E93834" w:rsidRDefault="00E93834">
            <w:pPr>
              <w:rPr>
                <w:rFonts w:ascii="Arial" w:hAnsi="Arial" w:cs="Arial"/>
                <w:sz w:val="18"/>
                <w:szCs w:val="18"/>
              </w:rPr>
            </w:pPr>
            <w:r>
              <w:rPr>
                <w:rFonts w:ascii="Arial" w:hAnsi="Arial" w:cs="Arial"/>
                <w:sz w:val="18"/>
                <w:szCs w:val="18"/>
              </w:rPr>
              <w:t>Network resource configuration and lifecycle management is out of scope for O-RAN specifications.</w:t>
            </w:r>
          </w:p>
        </w:tc>
      </w:tr>
    </w:tbl>
    <w:p w14:paraId="68B5BC5B" w14:textId="69F51168" w:rsidR="002872C1" w:rsidRDefault="00B24CE1" w:rsidP="002872C1">
      <w:pPr>
        <w:pStyle w:val="Heading3"/>
        <w:numPr>
          <w:ilvl w:val="2"/>
          <w:numId w:val="119"/>
        </w:numPr>
        <w:tabs>
          <w:tab w:val="num" w:pos="360"/>
        </w:tabs>
      </w:pPr>
      <w:bookmarkStart w:id="384" w:name="_Toc212036168"/>
      <w:bookmarkEnd w:id="384"/>
      <w:r>
        <w:tab/>
      </w:r>
      <w:bookmarkStart w:id="385" w:name="_Toc212036169"/>
      <w:r w:rsidR="002872C1" w:rsidRPr="00C807EC">
        <w:t>SMO</w:t>
      </w:r>
      <w:bookmarkEnd w:id="385"/>
    </w:p>
    <w:p w14:paraId="1EDD568F" w14:textId="4CC9B3A0" w:rsidR="0033525E" w:rsidRPr="004D67BA" w:rsidRDefault="0033525E" w:rsidP="004D67BA">
      <w:r w:rsidRPr="004D67BA">
        <w:rPr>
          <w:rFonts w:ascii="Times New Roman" w:hAnsi="Times New Roman"/>
          <w:kern w:val="0"/>
          <w:sz w:val="20"/>
          <w:szCs w:val="22"/>
          <w14:ligatures w14:val="none"/>
        </w:rPr>
        <w:t>Void</w:t>
      </w:r>
    </w:p>
    <w:p w14:paraId="1F07D99C" w14:textId="3EA915B3" w:rsidR="002872C1" w:rsidRDefault="00B24CE1" w:rsidP="002872C1">
      <w:pPr>
        <w:pStyle w:val="Heading3"/>
        <w:numPr>
          <w:ilvl w:val="2"/>
          <w:numId w:val="119"/>
        </w:numPr>
        <w:tabs>
          <w:tab w:val="num" w:pos="360"/>
        </w:tabs>
      </w:pPr>
      <w:r>
        <w:t xml:space="preserve"> </w:t>
      </w:r>
      <w:r>
        <w:tab/>
      </w:r>
      <w:bookmarkStart w:id="386" w:name="_Toc212036170"/>
      <w:r w:rsidR="002872C1" w:rsidRPr="00C807EC">
        <w:t>O1 Interface</w:t>
      </w:r>
      <w:bookmarkEnd w:id="386"/>
    </w:p>
    <w:p w14:paraId="709CD664" w14:textId="46DBCBA2" w:rsidR="002C6E3B" w:rsidRDefault="002C6E3B" w:rsidP="00C83220">
      <w:pPr>
        <w:pStyle w:val="TH"/>
      </w:pPr>
      <w:bookmarkStart w:id="387" w:name="_Toc212036337"/>
      <w:r>
        <w:t xml:space="preserve">Table </w:t>
      </w:r>
      <w:fldSimple w:instr=" STYLEREF 3 \s ">
        <w:r>
          <w:rPr>
            <w:noProof/>
          </w:rPr>
          <w:t>11.2.9</w:t>
        </w:r>
      </w:fldSimple>
      <w:r>
        <w:noBreakHyphen/>
      </w:r>
      <w:fldSimple w:instr=" SEQ Table \* ARABIC \s 3 ">
        <w:r>
          <w:rPr>
            <w:noProof/>
          </w:rPr>
          <w:t>1</w:t>
        </w:r>
      </w:fldSimple>
      <w:r>
        <w:t>: O1</w:t>
      </w:r>
      <w:r w:rsidRPr="00AD5C38">
        <w:t xml:space="preserve"> Interface Identified Gaps Out of Scope for O-RAN</w:t>
      </w:r>
      <w:bookmarkEnd w:id="387"/>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7"/>
        <w:gridCol w:w="2336"/>
        <w:gridCol w:w="2498"/>
        <w:gridCol w:w="2260"/>
      </w:tblGrid>
      <w:tr w:rsidR="00A36262" w:rsidRPr="00CB2AD5" w14:paraId="387F0E57" w14:textId="77777777" w:rsidTr="009522FC">
        <w:trPr>
          <w:jc w:val="center"/>
        </w:trPr>
        <w:tc>
          <w:tcPr>
            <w:tcW w:w="2537" w:type="dxa"/>
          </w:tcPr>
          <w:p w14:paraId="70E405DA" w14:textId="77777777" w:rsidR="00A36262" w:rsidRPr="00CB2AD5" w:rsidRDefault="00A36262">
            <w:pPr>
              <w:pStyle w:val="TAH"/>
              <w:rPr>
                <w:lang w:eastAsia="zh-CN"/>
              </w:rPr>
            </w:pPr>
            <w:r w:rsidRPr="00CB2AD5">
              <w:rPr>
                <w:lang w:eastAsia="zh-CN"/>
              </w:rPr>
              <w:t>CISA ZT Function</w:t>
            </w:r>
          </w:p>
        </w:tc>
        <w:tc>
          <w:tcPr>
            <w:tcW w:w="2336" w:type="dxa"/>
          </w:tcPr>
          <w:p w14:paraId="76C1749A" w14:textId="77777777" w:rsidR="00A36262" w:rsidRPr="00CB2AD5" w:rsidRDefault="00A36262">
            <w:pPr>
              <w:pStyle w:val="TAH"/>
              <w:rPr>
                <w:lang w:eastAsia="zh-CN"/>
              </w:rPr>
            </w:pPr>
            <w:r w:rsidRPr="00F610D9">
              <w:rPr>
                <w:lang w:eastAsia="zh-CN"/>
              </w:rPr>
              <w:t>Guidance to reach initial stage</w:t>
            </w:r>
          </w:p>
        </w:tc>
        <w:tc>
          <w:tcPr>
            <w:tcW w:w="2498" w:type="dxa"/>
          </w:tcPr>
          <w:p w14:paraId="76A33440" w14:textId="77777777" w:rsidR="00A36262" w:rsidRPr="00CB2AD5" w:rsidRDefault="00A36262">
            <w:pPr>
              <w:pStyle w:val="TAH"/>
              <w:rPr>
                <w:lang w:eastAsia="zh-CN"/>
              </w:rPr>
            </w:pPr>
            <w:r w:rsidRPr="00CB2AD5">
              <w:rPr>
                <w:lang w:eastAsia="zh-CN"/>
              </w:rPr>
              <w:t>Asset(s)</w:t>
            </w:r>
          </w:p>
        </w:tc>
        <w:tc>
          <w:tcPr>
            <w:tcW w:w="2260" w:type="dxa"/>
          </w:tcPr>
          <w:p w14:paraId="6E186246" w14:textId="77777777" w:rsidR="00A36262" w:rsidRPr="00CB2AD5" w:rsidRDefault="00A36262">
            <w:pPr>
              <w:pStyle w:val="TAH"/>
              <w:rPr>
                <w:lang w:eastAsia="zh-CN"/>
              </w:rPr>
            </w:pPr>
            <w:r>
              <w:rPr>
                <w:lang w:eastAsia="zh-CN"/>
              </w:rPr>
              <w:t>Comments</w:t>
            </w:r>
          </w:p>
        </w:tc>
      </w:tr>
      <w:tr w:rsidR="00A36262" w:rsidRPr="00A96DC5" w14:paraId="67D64A7F" w14:textId="77777777" w:rsidTr="009522FC">
        <w:trPr>
          <w:jc w:val="center"/>
        </w:trPr>
        <w:tc>
          <w:tcPr>
            <w:tcW w:w="9631" w:type="dxa"/>
            <w:gridSpan w:val="4"/>
          </w:tcPr>
          <w:p w14:paraId="7D5603A2" w14:textId="77777777" w:rsidR="00A36262" w:rsidRPr="00A96DC5" w:rsidRDefault="00A36262">
            <w:pPr>
              <w:rPr>
                <w:rFonts w:ascii="Arial" w:hAnsi="Arial" w:cs="Arial"/>
                <w:b/>
                <w:bCs/>
                <w:sz w:val="18"/>
                <w:szCs w:val="18"/>
                <w:lang w:eastAsia="zh-CN"/>
              </w:rPr>
            </w:pPr>
            <w:r w:rsidRPr="00A96DC5">
              <w:rPr>
                <w:rFonts w:ascii="Arial" w:hAnsi="Arial" w:cs="Arial"/>
                <w:b/>
                <w:bCs/>
                <w:sz w:val="18"/>
                <w:szCs w:val="18"/>
                <w:lang w:eastAsia="zh-CN"/>
              </w:rPr>
              <w:t>Data ZT Function</w:t>
            </w:r>
          </w:p>
        </w:tc>
      </w:tr>
      <w:tr w:rsidR="00A36262" w:rsidRPr="00CB2AD5" w14:paraId="39BA69EF" w14:textId="77777777" w:rsidTr="009522FC">
        <w:trPr>
          <w:jc w:val="center"/>
        </w:trPr>
        <w:tc>
          <w:tcPr>
            <w:tcW w:w="2537" w:type="dxa"/>
          </w:tcPr>
          <w:p w14:paraId="22F4D2AA" w14:textId="77777777" w:rsidR="00A36262" w:rsidRPr="00CB2AD5" w:rsidRDefault="00A36262">
            <w:pPr>
              <w:rPr>
                <w:rFonts w:ascii="Arial" w:hAnsi="Arial" w:cs="Arial"/>
                <w:sz w:val="18"/>
                <w:szCs w:val="18"/>
                <w:lang w:eastAsia="zh-CN"/>
              </w:rPr>
            </w:pPr>
            <w:r w:rsidRPr="00C01C03">
              <w:rPr>
                <w:rFonts w:ascii="Arial" w:hAnsi="Arial" w:cs="Arial"/>
                <w:color w:val="000000" w:themeColor="text1"/>
                <w:sz w:val="18"/>
                <w:szCs w:val="18"/>
              </w:rPr>
              <w:t>Visibility and Analytics Capability</w:t>
            </w:r>
          </w:p>
        </w:tc>
        <w:tc>
          <w:tcPr>
            <w:tcW w:w="2336" w:type="dxa"/>
          </w:tcPr>
          <w:p w14:paraId="25428625" w14:textId="77777777" w:rsidR="00A36262" w:rsidRPr="00F857E7" w:rsidRDefault="00A36262">
            <w:pPr>
              <w:spacing w:after="100" w:afterAutospacing="1"/>
              <w:ind w:left="31"/>
              <w:rPr>
                <w:rFonts w:ascii="Arial" w:hAnsi="Arial" w:cs="Arial"/>
                <w:color w:val="000000" w:themeColor="text1"/>
                <w:sz w:val="18"/>
                <w:szCs w:val="18"/>
              </w:rPr>
            </w:pPr>
            <w:r>
              <w:rPr>
                <w:rFonts w:ascii="Arial" w:hAnsi="Arial" w:cs="Arial"/>
                <w:color w:val="000000" w:themeColor="text1"/>
                <w:sz w:val="18"/>
                <w:szCs w:val="18"/>
              </w:rPr>
              <w:t xml:space="preserve">a) </w:t>
            </w:r>
            <w:r w:rsidRPr="00F857E7">
              <w:rPr>
                <w:rFonts w:ascii="Arial" w:hAnsi="Arial" w:cs="Arial"/>
                <w:color w:val="000000" w:themeColor="text1"/>
                <w:sz w:val="18"/>
                <w:szCs w:val="18"/>
              </w:rPr>
              <w:t>Utilizes data inventory management, data categorization, data encryption, and access attempts information with some automated analysis and correlation to obtain visibility.</w:t>
            </w:r>
          </w:p>
          <w:p w14:paraId="042110BD" w14:textId="77777777" w:rsidR="00A36262" w:rsidRPr="00CB2AD5" w:rsidRDefault="00A36262">
            <w:pPr>
              <w:rPr>
                <w:rFonts w:ascii="Arial" w:hAnsi="Arial" w:cs="Arial"/>
                <w:sz w:val="18"/>
                <w:szCs w:val="18"/>
                <w:lang w:eastAsia="zh-CN"/>
              </w:rPr>
            </w:pPr>
          </w:p>
        </w:tc>
        <w:tc>
          <w:tcPr>
            <w:tcW w:w="2498" w:type="dxa"/>
          </w:tcPr>
          <w:p w14:paraId="038BC73B" w14:textId="77777777" w:rsidR="00A36262" w:rsidRPr="00CB2AD5" w:rsidRDefault="00A36262">
            <w:pPr>
              <w:rPr>
                <w:rFonts w:ascii="Arial" w:hAnsi="Arial" w:cs="Arial"/>
                <w:sz w:val="18"/>
                <w:szCs w:val="18"/>
                <w:lang w:eastAsia="zh-CN"/>
              </w:rPr>
            </w:pPr>
            <w:r w:rsidRPr="00E65942">
              <w:rPr>
                <w:rFonts w:ascii="Arial" w:eastAsia="Times New Roman" w:hAnsi="Arial" w:cs="Arial"/>
                <w:sz w:val="18"/>
                <w:szCs w:val="18"/>
              </w:rPr>
              <w:t>ASSET-D-</w:t>
            </w:r>
            <w:r>
              <w:rPr>
                <w:rFonts w:ascii="Arial" w:eastAsia="Times New Roman" w:hAnsi="Arial" w:cs="Arial"/>
                <w:sz w:val="18"/>
                <w:szCs w:val="18"/>
              </w:rPr>
              <w:t>03</w:t>
            </w:r>
            <w:r>
              <w:rPr>
                <w:rFonts w:ascii="Arial" w:eastAsia="Times New Roman" w:hAnsi="Arial" w:cs="Arial"/>
                <w:sz w:val="18"/>
                <w:szCs w:val="18"/>
              </w:rPr>
              <w:br/>
            </w:r>
            <w:r w:rsidRPr="00B56202">
              <w:rPr>
                <w:rFonts w:ascii="Arial" w:eastAsia="Times New Roman" w:hAnsi="Arial" w:cs="Arial"/>
                <w:sz w:val="18"/>
                <w:szCs w:val="18"/>
              </w:rPr>
              <w:t>ASSET-D-1</w:t>
            </w:r>
            <w:r>
              <w:rPr>
                <w:rFonts w:ascii="Arial" w:eastAsia="Times New Roman" w:hAnsi="Arial" w:cs="Arial"/>
                <w:sz w:val="18"/>
                <w:szCs w:val="18"/>
              </w:rPr>
              <w:t>6</w:t>
            </w:r>
            <w:r>
              <w:rPr>
                <w:rFonts w:ascii="Arial" w:eastAsia="Times New Roman" w:hAnsi="Arial" w:cs="Arial"/>
                <w:sz w:val="18"/>
                <w:szCs w:val="18"/>
              </w:rPr>
              <w:br/>
            </w:r>
            <w:r w:rsidRPr="00B56202">
              <w:rPr>
                <w:rFonts w:ascii="Arial" w:eastAsia="Times New Roman" w:hAnsi="Arial" w:cs="Arial"/>
                <w:sz w:val="18"/>
                <w:szCs w:val="18"/>
              </w:rPr>
              <w:t>ASSET-D-1</w:t>
            </w:r>
            <w:r>
              <w:rPr>
                <w:rFonts w:ascii="Arial" w:eastAsia="Times New Roman" w:hAnsi="Arial" w:cs="Arial"/>
                <w:sz w:val="18"/>
                <w:szCs w:val="18"/>
              </w:rPr>
              <w:t>7</w:t>
            </w:r>
            <w:r>
              <w:rPr>
                <w:rFonts w:ascii="Arial" w:eastAsia="Times New Roman" w:hAnsi="Arial" w:cs="Arial"/>
                <w:sz w:val="18"/>
                <w:szCs w:val="18"/>
              </w:rPr>
              <w:br/>
            </w:r>
            <w:r w:rsidRPr="00B56202">
              <w:rPr>
                <w:rFonts w:ascii="Arial" w:eastAsia="Times New Roman" w:hAnsi="Arial" w:cs="Arial"/>
                <w:sz w:val="18"/>
                <w:szCs w:val="18"/>
              </w:rPr>
              <w:t>ASSET-D-18</w:t>
            </w:r>
            <w:r>
              <w:rPr>
                <w:rFonts w:ascii="Arial" w:eastAsia="Times New Roman" w:hAnsi="Arial" w:cs="Arial"/>
                <w:sz w:val="18"/>
                <w:szCs w:val="18"/>
              </w:rPr>
              <w:br/>
            </w:r>
            <w:r w:rsidRPr="00B56202">
              <w:rPr>
                <w:rFonts w:ascii="Arial" w:eastAsia="Times New Roman" w:hAnsi="Arial" w:cs="Arial"/>
                <w:sz w:val="18"/>
                <w:szCs w:val="18"/>
              </w:rPr>
              <w:t>ASSET-D-</w:t>
            </w:r>
            <w:r>
              <w:rPr>
                <w:rFonts w:ascii="Arial" w:eastAsia="Times New Roman" w:hAnsi="Arial" w:cs="Arial"/>
                <w:sz w:val="18"/>
                <w:szCs w:val="18"/>
              </w:rPr>
              <w:t>23</w:t>
            </w:r>
            <w:r>
              <w:rPr>
                <w:rFonts w:ascii="Arial" w:eastAsia="Times New Roman" w:hAnsi="Arial" w:cs="Arial"/>
                <w:sz w:val="18"/>
                <w:szCs w:val="18"/>
              </w:rPr>
              <w:br/>
            </w:r>
            <w:r w:rsidRPr="00B56202">
              <w:rPr>
                <w:rFonts w:ascii="Arial" w:eastAsia="Times New Roman" w:hAnsi="Arial" w:cs="Arial"/>
                <w:sz w:val="18"/>
                <w:szCs w:val="18"/>
              </w:rPr>
              <w:t>ASSET-D-</w:t>
            </w:r>
            <w:r>
              <w:rPr>
                <w:rFonts w:ascii="Arial" w:eastAsia="Times New Roman" w:hAnsi="Arial" w:cs="Arial"/>
                <w:sz w:val="18"/>
                <w:szCs w:val="18"/>
              </w:rPr>
              <w:t>24</w:t>
            </w:r>
          </w:p>
        </w:tc>
        <w:tc>
          <w:tcPr>
            <w:tcW w:w="2260" w:type="dxa"/>
          </w:tcPr>
          <w:p w14:paraId="2466C820" w14:textId="77777777" w:rsidR="00A36262" w:rsidRDefault="00A36262">
            <w:pPr>
              <w:rPr>
                <w:rFonts w:ascii="Arial" w:hAnsi="Arial" w:cs="Arial"/>
                <w:sz w:val="18"/>
                <w:szCs w:val="18"/>
              </w:rPr>
            </w:pPr>
            <w:r w:rsidRPr="0048189F">
              <w:rPr>
                <w:rFonts w:ascii="Arial" w:hAnsi="Arial" w:cs="Arial"/>
                <w:sz w:val="18"/>
                <w:szCs w:val="18"/>
              </w:rPr>
              <w:t>Data inventory</w:t>
            </w:r>
            <w:r>
              <w:rPr>
                <w:rFonts w:ascii="Arial" w:hAnsi="Arial" w:cs="Arial"/>
                <w:sz w:val="18"/>
                <w:szCs w:val="18"/>
              </w:rPr>
              <w:t xml:space="preserve">, </w:t>
            </w:r>
            <w:r w:rsidRPr="0048189F">
              <w:rPr>
                <w:rFonts w:ascii="Arial" w:hAnsi="Arial" w:cs="Arial"/>
                <w:sz w:val="18"/>
                <w:szCs w:val="18"/>
              </w:rPr>
              <w:t>data categorization</w:t>
            </w:r>
            <w:r>
              <w:rPr>
                <w:rFonts w:ascii="Arial" w:hAnsi="Arial" w:cs="Arial"/>
                <w:sz w:val="18"/>
                <w:szCs w:val="18"/>
              </w:rPr>
              <w:t>, and SIEM</w:t>
            </w:r>
            <w:r w:rsidRPr="0048189F">
              <w:rPr>
                <w:rFonts w:ascii="Arial" w:hAnsi="Arial" w:cs="Arial"/>
                <w:sz w:val="18"/>
                <w:szCs w:val="18"/>
              </w:rPr>
              <w:t xml:space="preserve"> are out of scope for O-RAN specifications.</w:t>
            </w:r>
          </w:p>
          <w:p w14:paraId="1618351D" w14:textId="77777777" w:rsidR="00A36262" w:rsidRPr="00CB2AD5" w:rsidRDefault="00A36262">
            <w:pPr>
              <w:rPr>
                <w:rFonts w:ascii="Arial" w:hAnsi="Arial" w:cs="Arial"/>
                <w:sz w:val="18"/>
                <w:szCs w:val="18"/>
                <w:lang w:eastAsia="zh-CN"/>
              </w:rPr>
            </w:pPr>
          </w:p>
        </w:tc>
      </w:tr>
      <w:tr w:rsidR="00A36262" w:rsidRPr="0048189F" w14:paraId="05FC8CF2" w14:textId="77777777" w:rsidTr="009522FC">
        <w:trPr>
          <w:jc w:val="center"/>
        </w:trPr>
        <w:tc>
          <w:tcPr>
            <w:tcW w:w="2537" w:type="dxa"/>
          </w:tcPr>
          <w:p w14:paraId="3F7ECBD8" w14:textId="77777777" w:rsidR="00A36262" w:rsidRPr="00C01C03" w:rsidRDefault="00A36262">
            <w:pPr>
              <w:rPr>
                <w:rFonts w:ascii="Arial" w:hAnsi="Arial" w:cs="Arial"/>
                <w:color w:val="000000" w:themeColor="text1"/>
                <w:sz w:val="18"/>
                <w:szCs w:val="18"/>
              </w:rPr>
            </w:pPr>
            <w:r w:rsidRPr="00C01C03">
              <w:rPr>
                <w:rFonts w:ascii="Arial" w:hAnsi="Arial" w:cs="Arial"/>
                <w:color w:val="000000" w:themeColor="text1"/>
                <w:sz w:val="18"/>
                <w:szCs w:val="18"/>
              </w:rPr>
              <w:t>Automation and Orchestration Capability</w:t>
            </w:r>
          </w:p>
        </w:tc>
        <w:tc>
          <w:tcPr>
            <w:tcW w:w="2336" w:type="dxa"/>
          </w:tcPr>
          <w:p w14:paraId="198502EE" w14:textId="17DE9A0E" w:rsidR="00A36262" w:rsidRPr="002B1D35" w:rsidRDefault="00A36262" w:rsidP="002B1D35">
            <w:pPr>
              <w:spacing w:after="100" w:afterAutospacing="1"/>
              <w:rPr>
                <w:rFonts w:ascii="Arial" w:hAnsi="Arial" w:cs="Arial"/>
                <w:sz w:val="18"/>
                <w:szCs w:val="18"/>
              </w:rPr>
            </w:pPr>
            <w:r>
              <w:rPr>
                <w:rFonts w:ascii="Arial" w:hAnsi="Arial" w:cs="Arial"/>
                <w:color w:val="000000" w:themeColor="text1"/>
                <w:sz w:val="18"/>
                <w:szCs w:val="18"/>
              </w:rPr>
              <w:t xml:space="preserve">a) </w:t>
            </w:r>
            <w:r w:rsidRPr="00A45EC8">
              <w:rPr>
                <w:rFonts w:ascii="Arial" w:hAnsi="Arial" w:cs="Arial"/>
                <w:color w:val="000000" w:themeColor="text1"/>
                <w:sz w:val="18"/>
                <w:szCs w:val="18"/>
              </w:rPr>
              <w:t>Data lifecycle and security policies (e.g., access, usage, storage, encryption, configurations, protections, backups, categorization, sanitization) are automated.</w:t>
            </w:r>
          </w:p>
        </w:tc>
        <w:tc>
          <w:tcPr>
            <w:tcW w:w="2498" w:type="dxa"/>
          </w:tcPr>
          <w:p w14:paraId="1ECE1FBB" w14:textId="77777777" w:rsidR="00A36262" w:rsidRPr="0D52EBEE" w:rsidRDefault="00A36262">
            <w:pPr>
              <w:rPr>
                <w:rFonts w:ascii="Arial" w:eastAsiaTheme="minorEastAsia" w:hAnsi="Arial" w:cs="Arial"/>
                <w:color w:val="000000" w:themeColor="text1"/>
                <w:sz w:val="18"/>
                <w:szCs w:val="18"/>
                <w:lang w:eastAsia="zh-CN"/>
              </w:rPr>
            </w:pPr>
            <w:r w:rsidRPr="00E65942">
              <w:rPr>
                <w:rFonts w:ascii="Arial" w:eastAsia="Times New Roman" w:hAnsi="Arial" w:cs="Arial"/>
                <w:sz w:val="18"/>
                <w:szCs w:val="18"/>
              </w:rPr>
              <w:t>ASSET-D-</w:t>
            </w:r>
            <w:r>
              <w:rPr>
                <w:rFonts w:ascii="Arial" w:eastAsia="Times New Roman" w:hAnsi="Arial" w:cs="Arial"/>
                <w:sz w:val="18"/>
                <w:szCs w:val="18"/>
              </w:rPr>
              <w:t>03</w:t>
            </w:r>
            <w:r>
              <w:rPr>
                <w:rFonts w:ascii="Arial" w:eastAsia="Times New Roman" w:hAnsi="Arial" w:cs="Arial"/>
                <w:sz w:val="18"/>
                <w:szCs w:val="18"/>
              </w:rPr>
              <w:br/>
            </w:r>
            <w:r w:rsidRPr="00B56202">
              <w:rPr>
                <w:rFonts w:ascii="Arial" w:eastAsia="Times New Roman" w:hAnsi="Arial" w:cs="Arial"/>
                <w:sz w:val="18"/>
                <w:szCs w:val="18"/>
              </w:rPr>
              <w:t>ASSET-D-1</w:t>
            </w:r>
            <w:r>
              <w:rPr>
                <w:rFonts w:ascii="Arial" w:eastAsia="Times New Roman" w:hAnsi="Arial" w:cs="Arial"/>
                <w:sz w:val="18"/>
                <w:szCs w:val="18"/>
              </w:rPr>
              <w:t>6</w:t>
            </w:r>
            <w:r>
              <w:rPr>
                <w:rFonts w:ascii="Arial" w:eastAsia="Times New Roman" w:hAnsi="Arial" w:cs="Arial"/>
                <w:sz w:val="18"/>
                <w:szCs w:val="18"/>
              </w:rPr>
              <w:br/>
            </w:r>
            <w:r w:rsidRPr="00B56202">
              <w:rPr>
                <w:rFonts w:ascii="Arial" w:eastAsia="Times New Roman" w:hAnsi="Arial" w:cs="Arial"/>
                <w:sz w:val="18"/>
                <w:szCs w:val="18"/>
              </w:rPr>
              <w:t>ASSET-D-1</w:t>
            </w:r>
            <w:r>
              <w:rPr>
                <w:rFonts w:ascii="Arial" w:eastAsia="Times New Roman" w:hAnsi="Arial" w:cs="Arial"/>
                <w:sz w:val="18"/>
                <w:szCs w:val="18"/>
              </w:rPr>
              <w:t>7</w:t>
            </w:r>
            <w:r>
              <w:rPr>
                <w:rFonts w:ascii="Arial" w:eastAsia="Times New Roman" w:hAnsi="Arial" w:cs="Arial"/>
                <w:sz w:val="18"/>
                <w:szCs w:val="18"/>
              </w:rPr>
              <w:br/>
            </w:r>
            <w:r w:rsidRPr="00B56202">
              <w:rPr>
                <w:rFonts w:ascii="Arial" w:eastAsia="Times New Roman" w:hAnsi="Arial" w:cs="Arial"/>
                <w:sz w:val="18"/>
                <w:szCs w:val="18"/>
              </w:rPr>
              <w:t>ASSET-D-18</w:t>
            </w:r>
            <w:r>
              <w:rPr>
                <w:rFonts w:ascii="Arial" w:eastAsia="Times New Roman" w:hAnsi="Arial" w:cs="Arial"/>
                <w:sz w:val="18"/>
                <w:szCs w:val="18"/>
              </w:rPr>
              <w:br/>
            </w:r>
            <w:r w:rsidRPr="00B56202">
              <w:rPr>
                <w:rFonts w:ascii="Arial" w:eastAsia="Times New Roman" w:hAnsi="Arial" w:cs="Arial"/>
                <w:sz w:val="18"/>
                <w:szCs w:val="18"/>
              </w:rPr>
              <w:t>ASSET-D-</w:t>
            </w:r>
            <w:r>
              <w:rPr>
                <w:rFonts w:ascii="Arial" w:eastAsia="Times New Roman" w:hAnsi="Arial" w:cs="Arial"/>
                <w:sz w:val="18"/>
                <w:szCs w:val="18"/>
              </w:rPr>
              <w:t>23</w:t>
            </w:r>
            <w:r>
              <w:rPr>
                <w:rFonts w:ascii="Arial" w:eastAsia="Times New Roman" w:hAnsi="Arial" w:cs="Arial"/>
                <w:sz w:val="18"/>
                <w:szCs w:val="18"/>
              </w:rPr>
              <w:br/>
            </w:r>
            <w:r w:rsidRPr="00B56202">
              <w:rPr>
                <w:rFonts w:ascii="Arial" w:eastAsia="Times New Roman" w:hAnsi="Arial" w:cs="Arial"/>
                <w:sz w:val="18"/>
                <w:szCs w:val="18"/>
              </w:rPr>
              <w:t>ASSET-D-</w:t>
            </w:r>
            <w:r>
              <w:rPr>
                <w:rFonts w:ascii="Arial" w:eastAsia="Times New Roman" w:hAnsi="Arial" w:cs="Arial"/>
                <w:sz w:val="18"/>
                <w:szCs w:val="18"/>
              </w:rPr>
              <w:t>24</w:t>
            </w:r>
          </w:p>
        </w:tc>
        <w:tc>
          <w:tcPr>
            <w:tcW w:w="2260" w:type="dxa"/>
          </w:tcPr>
          <w:p w14:paraId="64A41668" w14:textId="77777777" w:rsidR="00A36262" w:rsidRPr="0048189F" w:rsidRDefault="00A36262">
            <w:pPr>
              <w:rPr>
                <w:rFonts w:ascii="Arial" w:hAnsi="Arial" w:cs="Arial"/>
                <w:sz w:val="18"/>
                <w:szCs w:val="18"/>
              </w:rPr>
            </w:pPr>
            <w:r>
              <w:rPr>
                <w:rFonts w:ascii="Arial" w:hAnsi="Arial" w:cs="Arial"/>
                <w:sz w:val="18"/>
                <w:szCs w:val="18"/>
              </w:rPr>
              <w:t>Data lifecycle and security policies are out of scope for O-RAN specifications</w:t>
            </w:r>
          </w:p>
        </w:tc>
      </w:tr>
      <w:tr w:rsidR="00A36262" w14:paraId="598EE802" w14:textId="77777777" w:rsidTr="009522FC">
        <w:trPr>
          <w:jc w:val="center"/>
        </w:trPr>
        <w:tc>
          <w:tcPr>
            <w:tcW w:w="9631" w:type="dxa"/>
            <w:gridSpan w:val="4"/>
          </w:tcPr>
          <w:p w14:paraId="44B7C860" w14:textId="77777777" w:rsidR="00A36262" w:rsidRDefault="00A36262">
            <w:pPr>
              <w:rPr>
                <w:rFonts w:ascii="Arial" w:hAnsi="Arial" w:cs="Arial"/>
                <w:sz w:val="18"/>
                <w:szCs w:val="18"/>
              </w:rPr>
            </w:pPr>
            <w:r>
              <w:rPr>
                <w:rFonts w:ascii="Arial" w:hAnsi="Arial" w:cs="Arial"/>
                <w:b/>
                <w:bCs/>
                <w:sz w:val="18"/>
                <w:szCs w:val="18"/>
                <w:lang w:eastAsia="zh-CN"/>
              </w:rPr>
              <w:lastRenderedPageBreak/>
              <w:t>Networks</w:t>
            </w:r>
            <w:r w:rsidRPr="00A96DC5">
              <w:rPr>
                <w:rFonts w:ascii="Arial" w:hAnsi="Arial" w:cs="Arial"/>
                <w:b/>
                <w:bCs/>
                <w:sz w:val="18"/>
                <w:szCs w:val="18"/>
                <w:lang w:eastAsia="zh-CN"/>
              </w:rPr>
              <w:t xml:space="preserve"> ZT Function</w:t>
            </w:r>
          </w:p>
        </w:tc>
      </w:tr>
      <w:tr w:rsidR="00A36262" w14:paraId="5C74E1C6" w14:textId="77777777" w:rsidTr="009522FC">
        <w:trPr>
          <w:jc w:val="center"/>
        </w:trPr>
        <w:tc>
          <w:tcPr>
            <w:tcW w:w="2537" w:type="dxa"/>
          </w:tcPr>
          <w:p w14:paraId="5A678C76" w14:textId="77777777" w:rsidR="00A36262" w:rsidRPr="00C01C03" w:rsidRDefault="00A36262">
            <w:pPr>
              <w:rPr>
                <w:rFonts w:ascii="Arial" w:hAnsi="Arial" w:cs="Arial"/>
                <w:color w:val="000000" w:themeColor="text1"/>
                <w:sz w:val="18"/>
                <w:szCs w:val="18"/>
              </w:rPr>
            </w:pPr>
            <w:r w:rsidRPr="00C01C03">
              <w:rPr>
                <w:rFonts w:ascii="Arial" w:hAnsi="Arial" w:cs="Arial"/>
                <w:color w:val="000000" w:themeColor="text1"/>
                <w:sz w:val="18"/>
                <w:szCs w:val="18"/>
              </w:rPr>
              <w:t>Visibility and Analytics Capability</w:t>
            </w:r>
          </w:p>
        </w:tc>
        <w:tc>
          <w:tcPr>
            <w:tcW w:w="2336" w:type="dxa"/>
          </w:tcPr>
          <w:p w14:paraId="51846EBF" w14:textId="77777777" w:rsidR="00A36262" w:rsidRPr="00283BAA" w:rsidRDefault="00A36262">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a) </w:t>
            </w:r>
            <w:r w:rsidRPr="00283BAA">
              <w:rPr>
                <w:rFonts w:ascii="Arial" w:hAnsi="Arial" w:cs="Arial"/>
                <w:color w:val="000000" w:themeColor="text1"/>
                <w:sz w:val="18"/>
                <w:szCs w:val="18"/>
              </w:rPr>
              <w:t>Utilize network monitoring capabilities based on known indicators of compromise, including network enumeration, to develop situational awareness in each environment.</w:t>
            </w:r>
          </w:p>
          <w:p w14:paraId="7A07AD55" w14:textId="507D2C85" w:rsidR="00A36262" w:rsidRDefault="00A36262">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b) </w:t>
            </w:r>
            <w:r w:rsidRPr="00283BAA">
              <w:rPr>
                <w:rFonts w:ascii="Arial" w:hAnsi="Arial" w:cs="Arial"/>
                <w:color w:val="000000" w:themeColor="text1"/>
                <w:sz w:val="18"/>
                <w:szCs w:val="18"/>
              </w:rPr>
              <w:t>Commence correlating telemetry across traffic types and environments to facilitate analysis and threat hunting activities.</w:t>
            </w:r>
          </w:p>
        </w:tc>
        <w:tc>
          <w:tcPr>
            <w:tcW w:w="2498" w:type="dxa"/>
          </w:tcPr>
          <w:p w14:paraId="1391964F" w14:textId="77777777" w:rsidR="00A36262" w:rsidRDefault="00A36262">
            <w:pPr>
              <w:rPr>
                <w:rFonts w:ascii="Arial" w:eastAsiaTheme="minorEastAsia" w:hAnsi="Arial" w:cs="Arial"/>
                <w:color w:val="000000" w:themeColor="text1"/>
                <w:sz w:val="18"/>
                <w:szCs w:val="18"/>
                <w:lang w:eastAsia="zh-CN"/>
              </w:rPr>
            </w:pPr>
            <w:r>
              <w:rPr>
                <w:rFonts w:ascii="Arial" w:hAnsi="Arial" w:cs="Arial"/>
                <w:sz w:val="18"/>
                <w:szCs w:val="18"/>
                <w:lang w:eastAsia="zh-CN"/>
              </w:rPr>
              <w:t>ASSET-C-22</w:t>
            </w:r>
          </w:p>
        </w:tc>
        <w:tc>
          <w:tcPr>
            <w:tcW w:w="2260" w:type="dxa"/>
          </w:tcPr>
          <w:p w14:paraId="53401510" w14:textId="77777777" w:rsidR="00A36262" w:rsidRDefault="00A36262">
            <w:pPr>
              <w:rPr>
                <w:rFonts w:ascii="Arial" w:hAnsi="Arial" w:cs="Arial"/>
                <w:sz w:val="18"/>
                <w:szCs w:val="18"/>
              </w:rPr>
            </w:pPr>
            <w:r>
              <w:rPr>
                <w:rFonts w:ascii="Arial" w:hAnsi="Arial" w:cs="Arial"/>
                <w:sz w:val="18"/>
                <w:szCs w:val="18"/>
              </w:rPr>
              <w:t xml:space="preserve">The collection, analysis, and correlation of this information, and SIEM are out of scope for O-RAN specifications </w:t>
            </w:r>
          </w:p>
        </w:tc>
      </w:tr>
      <w:tr w:rsidR="00A36262" w14:paraId="794545F3" w14:textId="77777777" w:rsidTr="009522FC">
        <w:trPr>
          <w:jc w:val="center"/>
        </w:trPr>
        <w:tc>
          <w:tcPr>
            <w:tcW w:w="2537" w:type="dxa"/>
          </w:tcPr>
          <w:p w14:paraId="0B065667" w14:textId="77777777" w:rsidR="00A36262" w:rsidRPr="00C01C03" w:rsidRDefault="00A36262">
            <w:pPr>
              <w:rPr>
                <w:rFonts w:ascii="Arial" w:hAnsi="Arial" w:cs="Arial"/>
                <w:color w:val="000000" w:themeColor="text1"/>
                <w:sz w:val="18"/>
                <w:szCs w:val="18"/>
              </w:rPr>
            </w:pPr>
            <w:r w:rsidRPr="00C01C03">
              <w:rPr>
                <w:rFonts w:ascii="Arial" w:hAnsi="Arial" w:cs="Arial"/>
                <w:color w:val="000000" w:themeColor="text1"/>
                <w:sz w:val="18"/>
                <w:szCs w:val="18"/>
              </w:rPr>
              <w:t>Automation and Orchestration Capability</w:t>
            </w:r>
          </w:p>
        </w:tc>
        <w:tc>
          <w:tcPr>
            <w:tcW w:w="2336" w:type="dxa"/>
          </w:tcPr>
          <w:p w14:paraId="0D2D6F5C" w14:textId="77777777" w:rsidR="00A36262" w:rsidRPr="00283BAA" w:rsidRDefault="00A36262">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a) </w:t>
            </w:r>
            <w:r w:rsidRPr="00283BAA">
              <w:rPr>
                <w:rFonts w:ascii="Arial" w:hAnsi="Arial" w:cs="Arial"/>
                <w:color w:val="000000" w:themeColor="text1"/>
                <w:sz w:val="18"/>
                <w:szCs w:val="18"/>
              </w:rPr>
              <w:t>Initiate the use of automated methods to manage the configuration and lifecycle of resources within specific networks or environments.</w:t>
            </w:r>
          </w:p>
          <w:p w14:paraId="15EF8693" w14:textId="748D1617" w:rsidR="00A36262" w:rsidRDefault="00A36262">
            <w:pPr>
              <w:spacing w:after="100" w:afterAutospacing="1"/>
              <w:rPr>
                <w:rFonts w:ascii="Arial" w:hAnsi="Arial" w:cs="Arial"/>
                <w:color w:val="000000" w:themeColor="text1"/>
                <w:sz w:val="18"/>
                <w:szCs w:val="18"/>
              </w:rPr>
            </w:pPr>
            <w:r>
              <w:rPr>
                <w:rFonts w:ascii="Arial" w:hAnsi="Arial" w:cs="Arial"/>
                <w:color w:val="000000" w:themeColor="text1"/>
                <w:sz w:val="18"/>
                <w:szCs w:val="18"/>
              </w:rPr>
              <w:t xml:space="preserve">b) </w:t>
            </w:r>
            <w:r w:rsidRPr="00283BAA">
              <w:rPr>
                <w:rFonts w:ascii="Arial" w:hAnsi="Arial" w:cs="Arial"/>
                <w:color w:val="000000" w:themeColor="text1"/>
                <w:sz w:val="18"/>
                <w:szCs w:val="18"/>
              </w:rPr>
              <w:t>Ensure that all resources have a defined lifetime determined by policies and telemetry data.</w:t>
            </w:r>
          </w:p>
        </w:tc>
        <w:tc>
          <w:tcPr>
            <w:tcW w:w="2498" w:type="dxa"/>
          </w:tcPr>
          <w:p w14:paraId="210A7F35" w14:textId="77777777" w:rsidR="00A36262" w:rsidRDefault="00A36262">
            <w:pPr>
              <w:rPr>
                <w:rFonts w:ascii="Arial" w:eastAsiaTheme="minorEastAsia" w:hAnsi="Arial" w:cs="Arial"/>
                <w:color w:val="000000" w:themeColor="text1"/>
                <w:sz w:val="18"/>
                <w:szCs w:val="18"/>
                <w:lang w:eastAsia="zh-CN"/>
              </w:rPr>
            </w:pPr>
            <w:r>
              <w:rPr>
                <w:rFonts w:ascii="Arial" w:hAnsi="Arial" w:cs="Arial"/>
                <w:sz w:val="18"/>
                <w:szCs w:val="18"/>
                <w:lang w:eastAsia="zh-CN"/>
              </w:rPr>
              <w:t>ASSET-C-22</w:t>
            </w:r>
          </w:p>
        </w:tc>
        <w:tc>
          <w:tcPr>
            <w:tcW w:w="2260" w:type="dxa"/>
          </w:tcPr>
          <w:p w14:paraId="2ABEEADF" w14:textId="77777777" w:rsidR="00A36262" w:rsidRDefault="00A36262">
            <w:pPr>
              <w:rPr>
                <w:rFonts w:ascii="Arial" w:hAnsi="Arial" w:cs="Arial"/>
                <w:sz w:val="18"/>
                <w:szCs w:val="18"/>
              </w:rPr>
            </w:pPr>
            <w:r>
              <w:rPr>
                <w:rFonts w:ascii="Arial" w:hAnsi="Arial" w:cs="Arial"/>
                <w:sz w:val="18"/>
                <w:szCs w:val="18"/>
              </w:rPr>
              <w:t>Network resource configuration and lifecycle management is out of scope for O-RAN specifications.</w:t>
            </w:r>
          </w:p>
        </w:tc>
      </w:tr>
    </w:tbl>
    <w:p w14:paraId="0B33F464" w14:textId="3074D4D5" w:rsidR="002872C1" w:rsidRDefault="00B24CE1" w:rsidP="002872C1">
      <w:pPr>
        <w:pStyle w:val="Heading3"/>
        <w:numPr>
          <w:ilvl w:val="2"/>
          <w:numId w:val="119"/>
        </w:numPr>
        <w:tabs>
          <w:tab w:val="num" w:pos="360"/>
        </w:tabs>
      </w:pPr>
      <w:bookmarkStart w:id="388" w:name="_Toc212036171"/>
      <w:bookmarkEnd w:id="388"/>
      <w:r>
        <w:t xml:space="preserve"> </w:t>
      </w:r>
      <w:r>
        <w:tab/>
      </w:r>
      <w:bookmarkStart w:id="389" w:name="_Toc212036172"/>
      <w:r w:rsidR="002872C1" w:rsidRPr="00C807EC">
        <w:t>O-Cloud</w:t>
      </w:r>
      <w:bookmarkEnd w:id="389"/>
    </w:p>
    <w:p w14:paraId="4D979E29" w14:textId="225CE339" w:rsidR="0033525E" w:rsidRPr="004D67BA" w:rsidRDefault="0033525E" w:rsidP="004D67BA">
      <w:r w:rsidRPr="004D67BA">
        <w:rPr>
          <w:rFonts w:ascii="Times New Roman" w:hAnsi="Times New Roman"/>
          <w:kern w:val="0"/>
          <w:sz w:val="20"/>
          <w:szCs w:val="22"/>
          <w14:ligatures w14:val="none"/>
        </w:rPr>
        <w:t>Void</w:t>
      </w:r>
    </w:p>
    <w:p w14:paraId="63335513" w14:textId="58920116" w:rsidR="002872C1" w:rsidRDefault="00B24CE1" w:rsidP="002872C1">
      <w:pPr>
        <w:pStyle w:val="Heading3"/>
        <w:numPr>
          <w:ilvl w:val="2"/>
          <w:numId w:val="119"/>
        </w:numPr>
        <w:tabs>
          <w:tab w:val="num" w:pos="360"/>
        </w:tabs>
      </w:pPr>
      <w:r>
        <w:t xml:space="preserve"> </w:t>
      </w:r>
      <w:r>
        <w:tab/>
      </w:r>
      <w:bookmarkStart w:id="390" w:name="_Toc212036173"/>
      <w:r w:rsidR="002872C1" w:rsidRPr="00C807EC">
        <w:t>O2 Interface</w:t>
      </w:r>
      <w:bookmarkEnd w:id="390"/>
    </w:p>
    <w:p w14:paraId="1462F9FF" w14:textId="2DDC9678" w:rsidR="0033525E" w:rsidRPr="004D67BA" w:rsidRDefault="0033525E" w:rsidP="004D67BA">
      <w:r w:rsidRPr="004D67BA">
        <w:rPr>
          <w:rFonts w:ascii="Times New Roman" w:hAnsi="Times New Roman"/>
          <w:kern w:val="0"/>
          <w:sz w:val="20"/>
          <w:szCs w:val="22"/>
          <w14:ligatures w14:val="none"/>
        </w:rPr>
        <w:t>Void</w:t>
      </w:r>
    </w:p>
    <w:p w14:paraId="4353B54F" w14:textId="4D400D87" w:rsidR="002872C1" w:rsidRDefault="00B24CE1" w:rsidP="002872C1">
      <w:pPr>
        <w:pStyle w:val="Heading3"/>
        <w:numPr>
          <w:ilvl w:val="2"/>
          <w:numId w:val="119"/>
        </w:numPr>
        <w:tabs>
          <w:tab w:val="num" w:pos="360"/>
        </w:tabs>
      </w:pPr>
      <w:r>
        <w:t xml:space="preserve"> </w:t>
      </w:r>
      <w:r>
        <w:tab/>
      </w:r>
      <w:bookmarkStart w:id="391" w:name="_Toc212036174"/>
      <w:r w:rsidR="002872C1" w:rsidRPr="00C807EC">
        <w:t>O-CU</w:t>
      </w:r>
      <w:bookmarkEnd w:id="391"/>
    </w:p>
    <w:p w14:paraId="3D4F4A7A" w14:textId="5584E420" w:rsidR="00527C6E" w:rsidRPr="004D67BA" w:rsidRDefault="00527C6E" w:rsidP="004D67BA">
      <w:r w:rsidRPr="004D67BA">
        <w:rPr>
          <w:rFonts w:ascii="Times New Roman" w:hAnsi="Times New Roman"/>
          <w:kern w:val="0"/>
          <w:sz w:val="20"/>
          <w:szCs w:val="22"/>
          <w14:ligatures w14:val="none"/>
        </w:rPr>
        <w:t>Void</w:t>
      </w:r>
    </w:p>
    <w:p w14:paraId="7D5F77C1" w14:textId="6F77E2C5" w:rsidR="002872C1" w:rsidRDefault="00B24CE1" w:rsidP="002872C1">
      <w:pPr>
        <w:pStyle w:val="Heading3"/>
        <w:numPr>
          <w:ilvl w:val="2"/>
          <w:numId w:val="119"/>
        </w:numPr>
        <w:tabs>
          <w:tab w:val="num" w:pos="360"/>
        </w:tabs>
      </w:pPr>
      <w:r>
        <w:t xml:space="preserve"> </w:t>
      </w:r>
      <w:r>
        <w:tab/>
      </w:r>
      <w:bookmarkStart w:id="392" w:name="_Toc212036175"/>
      <w:r w:rsidR="002872C1" w:rsidRPr="00C807EC">
        <w:t>O-DU</w:t>
      </w:r>
      <w:bookmarkEnd w:id="392"/>
    </w:p>
    <w:p w14:paraId="018529A6" w14:textId="19D08CF1" w:rsidR="00527C6E" w:rsidRPr="004D67BA" w:rsidRDefault="00527C6E" w:rsidP="004D67BA">
      <w:r w:rsidRPr="004D67BA">
        <w:rPr>
          <w:rFonts w:ascii="Times New Roman" w:hAnsi="Times New Roman"/>
          <w:kern w:val="0"/>
          <w:sz w:val="20"/>
          <w:szCs w:val="22"/>
          <w14:ligatures w14:val="none"/>
        </w:rPr>
        <w:t>Void</w:t>
      </w:r>
    </w:p>
    <w:p w14:paraId="52822212" w14:textId="7B459C67" w:rsidR="002872C1" w:rsidRDefault="00B24CE1" w:rsidP="002872C1">
      <w:pPr>
        <w:pStyle w:val="Heading3"/>
        <w:numPr>
          <w:ilvl w:val="2"/>
          <w:numId w:val="119"/>
        </w:numPr>
        <w:tabs>
          <w:tab w:val="num" w:pos="360"/>
        </w:tabs>
      </w:pPr>
      <w:r>
        <w:t xml:space="preserve"> </w:t>
      </w:r>
      <w:r>
        <w:tab/>
      </w:r>
      <w:bookmarkStart w:id="393" w:name="_Toc212036176"/>
      <w:r w:rsidR="002872C1" w:rsidRPr="00C807EC">
        <w:t>O-RU</w:t>
      </w:r>
      <w:bookmarkEnd w:id="393"/>
    </w:p>
    <w:p w14:paraId="2F1FE391" w14:textId="16CC9CF1" w:rsidR="00527C6E" w:rsidRPr="004D67BA" w:rsidRDefault="00527C6E" w:rsidP="004D67BA">
      <w:r w:rsidRPr="004D67BA">
        <w:rPr>
          <w:rFonts w:ascii="Times New Roman" w:hAnsi="Times New Roman"/>
          <w:kern w:val="0"/>
          <w:sz w:val="20"/>
          <w:szCs w:val="22"/>
          <w14:ligatures w14:val="none"/>
        </w:rPr>
        <w:t>Void</w:t>
      </w:r>
    </w:p>
    <w:p w14:paraId="6561E939" w14:textId="7DD534E6" w:rsidR="002872C1" w:rsidRDefault="00B24CE1" w:rsidP="002872C1">
      <w:pPr>
        <w:pStyle w:val="Heading3"/>
        <w:numPr>
          <w:ilvl w:val="2"/>
          <w:numId w:val="119"/>
        </w:numPr>
        <w:tabs>
          <w:tab w:val="num" w:pos="360"/>
        </w:tabs>
      </w:pPr>
      <w:r>
        <w:t xml:space="preserve"> </w:t>
      </w:r>
      <w:r>
        <w:tab/>
      </w:r>
      <w:bookmarkStart w:id="394" w:name="_Toc212036177"/>
      <w:r w:rsidR="002872C1" w:rsidRPr="00C807EC">
        <w:t>Open Fronthaul Interface</w:t>
      </w:r>
      <w:bookmarkEnd w:id="394"/>
    </w:p>
    <w:p w14:paraId="4EF97CCA" w14:textId="76884CE2" w:rsidR="00527C6E" w:rsidRPr="004D67BA" w:rsidRDefault="00527C6E" w:rsidP="004D67BA">
      <w:r w:rsidRPr="004D67BA">
        <w:rPr>
          <w:rFonts w:ascii="Times New Roman" w:hAnsi="Times New Roman"/>
          <w:kern w:val="0"/>
          <w:sz w:val="20"/>
          <w:szCs w:val="22"/>
          <w14:ligatures w14:val="none"/>
        </w:rPr>
        <w:t>Void</w:t>
      </w:r>
    </w:p>
    <w:p w14:paraId="5C9AC3E1" w14:textId="66E17E0C" w:rsidR="002872C1" w:rsidRDefault="002872C1" w:rsidP="002872C1">
      <w:pPr>
        <w:pStyle w:val="Heading2"/>
        <w:numPr>
          <w:ilvl w:val="0"/>
          <w:numId w:val="0"/>
        </w:numPr>
        <w:rPr>
          <w:rFonts w:eastAsiaTheme="minorEastAsia"/>
          <w:lang w:eastAsia="zh-CN"/>
        </w:rPr>
      </w:pPr>
      <w:bookmarkStart w:id="395" w:name="_Toc212036178"/>
      <w:r>
        <w:rPr>
          <w:rFonts w:eastAsiaTheme="minorEastAsia"/>
          <w:lang w:eastAsia="zh-CN"/>
        </w:rPr>
        <w:t xml:space="preserve">11.3 </w:t>
      </w:r>
      <w:r w:rsidR="00B24CE1">
        <w:rPr>
          <w:rFonts w:eastAsiaTheme="minorEastAsia"/>
          <w:lang w:eastAsia="zh-CN"/>
        </w:rPr>
        <w:t xml:space="preserve"> </w:t>
      </w:r>
      <w:r w:rsidR="00B24CE1">
        <w:rPr>
          <w:rFonts w:eastAsiaTheme="minorEastAsia"/>
          <w:lang w:eastAsia="zh-CN"/>
        </w:rPr>
        <w:tab/>
      </w:r>
      <w:r w:rsidRPr="00C807EC">
        <w:rPr>
          <w:rFonts w:eastAsiaTheme="minorEastAsia"/>
          <w:lang w:eastAsia="zh-CN"/>
        </w:rPr>
        <w:t>Identified Gaps Requiring No Action</w:t>
      </w:r>
      <w:bookmarkEnd w:id="395"/>
    </w:p>
    <w:p w14:paraId="38596B47" w14:textId="2A4AE2C1" w:rsidR="002872C1" w:rsidRPr="002872C1" w:rsidRDefault="002872C1" w:rsidP="002872C1">
      <w:pPr>
        <w:rPr>
          <w:rFonts w:ascii="Times New Roman" w:hAnsi="Times New Roman"/>
          <w:kern w:val="0"/>
          <w:sz w:val="20"/>
          <w:szCs w:val="22"/>
          <w14:ligatures w14:val="none"/>
        </w:rPr>
      </w:pPr>
      <w:r w:rsidRPr="002872C1">
        <w:rPr>
          <w:rFonts w:ascii="Times New Roman" w:hAnsi="Times New Roman"/>
          <w:kern w:val="0"/>
          <w:sz w:val="20"/>
          <w:szCs w:val="22"/>
          <w14:ligatures w14:val="none"/>
        </w:rPr>
        <w:t xml:space="preserve">This </w:t>
      </w:r>
      <w:r w:rsidR="006C77B1">
        <w:rPr>
          <w:rFonts w:ascii="Times New Roman" w:hAnsi="Times New Roman"/>
          <w:kern w:val="0"/>
          <w:sz w:val="20"/>
          <w:szCs w:val="22"/>
          <w14:ligatures w14:val="none"/>
        </w:rPr>
        <w:t>clause</w:t>
      </w:r>
      <w:r w:rsidRPr="002872C1">
        <w:rPr>
          <w:rFonts w:ascii="Times New Roman" w:hAnsi="Times New Roman"/>
          <w:kern w:val="0"/>
          <w:sz w:val="20"/>
          <w:szCs w:val="22"/>
          <w14:ligatures w14:val="none"/>
        </w:rPr>
        <w:t xml:space="preserve"> lists all the gaps identified in </w:t>
      </w:r>
      <w:r w:rsidR="009270E7">
        <w:rPr>
          <w:rFonts w:ascii="Times New Roman" w:hAnsi="Times New Roman"/>
          <w:kern w:val="0"/>
          <w:sz w:val="20"/>
          <w:szCs w:val="22"/>
          <w14:ligatures w14:val="none"/>
        </w:rPr>
        <w:t>c</w:t>
      </w:r>
      <w:r>
        <w:rPr>
          <w:rFonts w:ascii="Times New Roman" w:hAnsi="Times New Roman"/>
          <w:kern w:val="0"/>
          <w:sz w:val="20"/>
          <w:szCs w:val="22"/>
          <w14:ligatures w14:val="none"/>
        </w:rPr>
        <w:t>lause</w:t>
      </w:r>
      <w:r w:rsidRPr="002872C1">
        <w:rPr>
          <w:rFonts w:ascii="Times New Roman" w:hAnsi="Times New Roman"/>
          <w:kern w:val="0"/>
          <w:sz w:val="20"/>
          <w:szCs w:val="22"/>
          <w14:ligatures w14:val="none"/>
        </w:rPr>
        <w:t xml:space="preserve"> 7.3 that have been reviewed and determined to require no further action, along with the rationale behind this decision.</w:t>
      </w:r>
    </w:p>
    <w:p w14:paraId="597542C8" w14:textId="33828733" w:rsidR="002872C1" w:rsidRDefault="00B24CE1" w:rsidP="002872C1">
      <w:pPr>
        <w:pStyle w:val="Heading3"/>
        <w:numPr>
          <w:ilvl w:val="2"/>
          <w:numId w:val="120"/>
        </w:numPr>
        <w:tabs>
          <w:tab w:val="num" w:pos="360"/>
        </w:tabs>
        <w:ind w:left="720" w:hanging="720"/>
      </w:pPr>
      <w:r>
        <w:lastRenderedPageBreak/>
        <w:t xml:space="preserve"> </w:t>
      </w:r>
      <w:r>
        <w:tab/>
      </w:r>
      <w:bookmarkStart w:id="396" w:name="_Toc212036179"/>
      <w:r w:rsidR="002872C1">
        <w:t>Transversal Functions</w:t>
      </w:r>
      <w:bookmarkEnd w:id="396"/>
    </w:p>
    <w:p w14:paraId="6D5C4545" w14:textId="55C3A3E7" w:rsidR="002A63E4" w:rsidRPr="002A63E4" w:rsidRDefault="002A63E4" w:rsidP="00E2387A">
      <w:pPr>
        <w:pStyle w:val="TH"/>
        <w:rPr>
          <w:kern w:val="0"/>
          <w:szCs w:val="22"/>
          <w14:ligatures w14:val="none"/>
        </w:rPr>
      </w:pPr>
      <w:bookmarkStart w:id="397" w:name="_Toc212036338"/>
      <w:r w:rsidRPr="002A63E4">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11.3.1</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1</w:t>
      </w:r>
      <w:r w:rsidR="002C6E3B">
        <w:rPr>
          <w:kern w:val="0"/>
          <w:szCs w:val="22"/>
          <w14:ligatures w14:val="none"/>
        </w:rPr>
        <w:fldChar w:fldCharType="end"/>
      </w:r>
      <w:r w:rsidRPr="002A63E4">
        <w:rPr>
          <w:kern w:val="0"/>
          <w:szCs w:val="22"/>
          <w14:ligatures w14:val="none"/>
        </w:rPr>
        <w:t>: Transversal Functions Identified Requiring No Action</w:t>
      </w:r>
      <w:bookmarkEnd w:id="397"/>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8"/>
        <w:gridCol w:w="2354"/>
        <w:gridCol w:w="2496"/>
        <w:gridCol w:w="2233"/>
      </w:tblGrid>
      <w:tr w:rsidR="002872C1" w14:paraId="5B30BB36" w14:textId="77777777" w:rsidTr="009522FC">
        <w:trPr>
          <w:jc w:val="center"/>
        </w:trPr>
        <w:tc>
          <w:tcPr>
            <w:tcW w:w="2548" w:type="dxa"/>
          </w:tcPr>
          <w:p w14:paraId="62572DCA" w14:textId="77777777" w:rsidR="002872C1" w:rsidRPr="00CB2AD5" w:rsidRDefault="002872C1" w:rsidP="00CB2AD5">
            <w:pPr>
              <w:pStyle w:val="TAH"/>
              <w:rPr>
                <w:lang w:eastAsia="zh-CN"/>
              </w:rPr>
            </w:pPr>
            <w:r w:rsidRPr="00CB2AD5">
              <w:rPr>
                <w:lang w:eastAsia="zh-CN"/>
              </w:rPr>
              <w:t>CISA ZT Function</w:t>
            </w:r>
          </w:p>
        </w:tc>
        <w:tc>
          <w:tcPr>
            <w:tcW w:w="2354" w:type="dxa"/>
          </w:tcPr>
          <w:p w14:paraId="458484D0" w14:textId="77777777" w:rsidR="002872C1" w:rsidRPr="00CB2AD5" w:rsidRDefault="002872C1" w:rsidP="00CB2AD5">
            <w:pPr>
              <w:pStyle w:val="TAH"/>
              <w:rPr>
                <w:lang w:eastAsia="zh-CN"/>
              </w:rPr>
            </w:pPr>
            <w:r w:rsidRPr="00F610D9">
              <w:rPr>
                <w:lang w:eastAsia="zh-CN"/>
              </w:rPr>
              <w:t>Guidance to reach initial stage</w:t>
            </w:r>
          </w:p>
        </w:tc>
        <w:tc>
          <w:tcPr>
            <w:tcW w:w="2496" w:type="dxa"/>
          </w:tcPr>
          <w:p w14:paraId="07E7F5A9" w14:textId="77777777" w:rsidR="002872C1" w:rsidRPr="00CB2AD5" w:rsidRDefault="002872C1" w:rsidP="00CB2AD5">
            <w:pPr>
              <w:pStyle w:val="TAH"/>
              <w:rPr>
                <w:lang w:eastAsia="zh-CN"/>
              </w:rPr>
            </w:pPr>
            <w:r w:rsidRPr="00CB2AD5">
              <w:rPr>
                <w:lang w:eastAsia="zh-CN"/>
              </w:rPr>
              <w:t>Asset(s)</w:t>
            </w:r>
          </w:p>
        </w:tc>
        <w:tc>
          <w:tcPr>
            <w:tcW w:w="2233" w:type="dxa"/>
          </w:tcPr>
          <w:p w14:paraId="68C7FC8E" w14:textId="77777777" w:rsidR="002872C1" w:rsidRPr="00CB2AD5" w:rsidRDefault="002872C1" w:rsidP="00CB2AD5">
            <w:pPr>
              <w:pStyle w:val="TAH"/>
              <w:rPr>
                <w:lang w:eastAsia="zh-CN"/>
              </w:rPr>
            </w:pPr>
            <w:r w:rsidRPr="00CB2AD5">
              <w:rPr>
                <w:lang w:eastAsia="zh-CN"/>
              </w:rPr>
              <w:t>Comments</w:t>
            </w:r>
          </w:p>
        </w:tc>
      </w:tr>
      <w:tr w:rsidR="002872C1" w14:paraId="27054C57" w14:textId="77777777" w:rsidTr="009522FC">
        <w:trPr>
          <w:jc w:val="center"/>
        </w:trPr>
        <w:tc>
          <w:tcPr>
            <w:tcW w:w="9631" w:type="dxa"/>
            <w:gridSpan w:val="4"/>
          </w:tcPr>
          <w:p w14:paraId="778AE878" w14:textId="77777777" w:rsidR="002872C1" w:rsidRPr="00A96DC5" w:rsidRDefault="002872C1">
            <w:pPr>
              <w:rPr>
                <w:rFonts w:ascii="Arial" w:hAnsi="Arial" w:cs="Arial"/>
                <w:b/>
                <w:bCs/>
                <w:sz w:val="18"/>
                <w:szCs w:val="18"/>
                <w:lang w:eastAsia="zh-CN"/>
              </w:rPr>
            </w:pPr>
            <w:r w:rsidRPr="00A96DC5">
              <w:rPr>
                <w:rFonts w:ascii="Arial" w:hAnsi="Arial" w:cs="Arial"/>
                <w:b/>
                <w:bCs/>
                <w:sz w:val="18"/>
                <w:szCs w:val="18"/>
                <w:lang w:eastAsia="zh-CN"/>
              </w:rPr>
              <w:t>Data ZT Function</w:t>
            </w:r>
          </w:p>
        </w:tc>
      </w:tr>
      <w:tr w:rsidR="002872C1" w14:paraId="7FD82B90" w14:textId="77777777" w:rsidTr="009522FC">
        <w:trPr>
          <w:jc w:val="center"/>
        </w:trPr>
        <w:tc>
          <w:tcPr>
            <w:tcW w:w="2548" w:type="dxa"/>
          </w:tcPr>
          <w:p w14:paraId="114E6C1E" w14:textId="77777777" w:rsidR="002872C1" w:rsidRDefault="002872C1">
            <w:pPr>
              <w:rPr>
                <w:lang w:val="en-GB"/>
              </w:rPr>
            </w:pPr>
            <w:r>
              <w:rPr>
                <w:lang w:val="en-GB"/>
              </w:rPr>
              <w:t>…</w:t>
            </w:r>
          </w:p>
        </w:tc>
        <w:tc>
          <w:tcPr>
            <w:tcW w:w="2354" w:type="dxa"/>
          </w:tcPr>
          <w:p w14:paraId="08966B75" w14:textId="77777777" w:rsidR="002872C1" w:rsidRPr="00CB2AD5" w:rsidRDefault="002872C1">
            <w:pPr>
              <w:rPr>
                <w:rFonts w:ascii="Arial" w:hAnsi="Arial" w:cs="Arial"/>
                <w:sz w:val="18"/>
                <w:szCs w:val="18"/>
                <w:lang w:eastAsia="zh-CN"/>
              </w:rPr>
            </w:pPr>
            <w:r w:rsidRPr="00CB2AD5">
              <w:rPr>
                <w:rFonts w:ascii="Arial" w:hAnsi="Arial" w:cs="Arial"/>
                <w:sz w:val="18"/>
                <w:szCs w:val="18"/>
                <w:lang w:eastAsia="zh-CN"/>
              </w:rPr>
              <w:t>…</w:t>
            </w:r>
          </w:p>
        </w:tc>
        <w:tc>
          <w:tcPr>
            <w:tcW w:w="2496" w:type="dxa"/>
          </w:tcPr>
          <w:p w14:paraId="0DA50F98" w14:textId="77777777" w:rsidR="002872C1" w:rsidRPr="00CB2AD5" w:rsidRDefault="002872C1">
            <w:pPr>
              <w:rPr>
                <w:rFonts w:ascii="Arial" w:hAnsi="Arial" w:cs="Arial"/>
                <w:sz w:val="18"/>
                <w:szCs w:val="18"/>
                <w:lang w:eastAsia="zh-CN"/>
              </w:rPr>
            </w:pPr>
            <w:r w:rsidRPr="00CB2AD5">
              <w:rPr>
                <w:rFonts w:ascii="Arial" w:hAnsi="Arial" w:cs="Arial"/>
                <w:sz w:val="18"/>
                <w:szCs w:val="18"/>
                <w:lang w:eastAsia="zh-CN"/>
              </w:rPr>
              <w:t>…</w:t>
            </w:r>
          </w:p>
        </w:tc>
        <w:tc>
          <w:tcPr>
            <w:tcW w:w="2233" w:type="dxa"/>
          </w:tcPr>
          <w:p w14:paraId="1053F484" w14:textId="77777777" w:rsidR="002872C1" w:rsidRPr="00CB2AD5" w:rsidRDefault="002872C1">
            <w:pPr>
              <w:rPr>
                <w:rFonts w:ascii="Arial" w:hAnsi="Arial" w:cs="Arial"/>
                <w:sz w:val="18"/>
                <w:szCs w:val="18"/>
                <w:lang w:eastAsia="zh-CN"/>
              </w:rPr>
            </w:pPr>
          </w:p>
        </w:tc>
      </w:tr>
      <w:tr w:rsidR="002872C1" w14:paraId="275A7288" w14:textId="77777777" w:rsidTr="009522FC">
        <w:trPr>
          <w:jc w:val="center"/>
        </w:trPr>
        <w:tc>
          <w:tcPr>
            <w:tcW w:w="9631" w:type="dxa"/>
            <w:gridSpan w:val="4"/>
          </w:tcPr>
          <w:p w14:paraId="230C3BAF" w14:textId="77777777" w:rsidR="002872C1" w:rsidRPr="00A96DC5" w:rsidRDefault="002872C1">
            <w:pPr>
              <w:rPr>
                <w:rFonts w:ascii="Arial" w:hAnsi="Arial" w:cs="Arial"/>
                <w:b/>
                <w:bCs/>
                <w:sz w:val="18"/>
                <w:szCs w:val="18"/>
                <w:lang w:eastAsia="zh-CN"/>
              </w:rPr>
            </w:pPr>
            <w:r w:rsidRPr="00A96DC5">
              <w:rPr>
                <w:rFonts w:ascii="Arial" w:hAnsi="Arial" w:cs="Arial"/>
                <w:b/>
                <w:bCs/>
                <w:sz w:val="18"/>
                <w:szCs w:val="18"/>
                <w:lang w:eastAsia="zh-CN"/>
              </w:rPr>
              <w:t>App/ Workloads ZT Function</w:t>
            </w:r>
          </w:p>
        </w:tc>
      </w:tr>
      <w:tr w:rsidR="002872C1" w14:paraId="5D4920F8" w14:textId="77777777" w:rsidTr="009522FC">
        <w:trPr>
          <w:jc w:val="center"/>
        </w:trPr>
        <w:tc>
          <w:tcPr>
            <w:tcW w:w="2548" w:type="dxa"/>
          </w:tcPr>
          <w:p w14:paraId="53E88999" w14:textId="77777777" w:rsidR="002872C1" w:rsidRDefault="002872C1">
            <w:pPr>
              <w:rPr>
                <w:lang w:val="en-GB"/>
              </w:rPr>
            </w:pPr>
            <w:r>
              <w:rPr>
                <w:lang w:val="en-GB"/>
              </w:rPr>
              <w:t>…</w:t>
            </w:r>
          </w:p>
        </w:tc>
        <w:tc>
          <w:tcPr>
            <w:tcW w:w="2354" w:type="dxa"/>
          </w:tcPr>
          <w:p w14:paraId="1AF38348" w14:textId="77777777" w:rsidR="002872C1" w:rsidRPr="00CB2AD5" w:rsidRDefault="002872C1">
            <w:pPr>
              <w:rPr>
                <w:rFonts w:ascii="Arial" w:hAnsi="Arial" w:cs="Arial"/>
                <w:sz w:val="18"/>
                <w:szCs w:val="18"/>
                <w:lang w:eastAsia="zh-CN"/>
              </w:rPr>
            </w:pPr>
            <w:r w:rsidRPr="00CB2AD5">
              <w:rPr>
                <w:rFonts w:ascii="Arial" w:hAnsi="Arial" w:cs="Arial"/>
                <w:sz w:val="18"/>
                <w:szCs w:val="18"/>
                <w:lang w:eastAsia="zh-CN"/>
              </w:rPr>
              <w:t>…</w:t>
            </w:r>
          </w:p>
        </w:tc>
        <w:tc>
          <w:tcPr>
            <w:tcW w:w="2496" w:type="dxa"/>
          </w:tcPr>
          <w:p w14:paraId="0B002CB0" w14:textId="77777777" w:rsidR="002872C1" w:rsidRPr="00CB2AD5" w:rsidRDefault="002872C1">
            <w:pPr>
              <w:rPr>
                <w:rFonts w:ascii="Arial" w:hAnsi="Arial" w:cs="Arial"/>
                <w:sz w:val="18"/>
                <w:szCs w:val="18"/>
                <w:lang w:eastAsia="zh-CN"/>
              </w:rPr>
            </w:pPr>
            <w:r w:rsidRPr="00CB2AD5">
              <w:rPr>
                <w:rFonts w:ascii="Arial" w:hAnsi="Arial" w:cs="Arial"/>
                <w:sz w:val="18"/>
                <w:szCs w:val="18"/>
                <w:lang w:eastAsia="zh-CN"/>
              </w:rPr>
              <w:t>…</w:t>
            </w:r>
          </w:p>
        </w:tc>
        <w:tc>
          <w:tcPr>
            <w:tcW w:w="2233" w:type="dxa"/>
          </w:tcPr>
          <w:p w14:paraId="20BF1303" w14:textId="77777777" w:rsidR="002872C1" w:rsidRPr="00CB2AD5" w:rsidRDefault="002872C1">
            <w:pPr>
              <w:rPr>
                <w:rFonts w:ascii="Arial" w:hAnsi="Arial" w:cs="Arial"/>
                <w:sz w:val="18"/>
                <w:szCs w:val="18"/>
                <w:lang w:eastAsia="zh-CN"/>
              </w:rPr>
            </w:pPr>
          </w:p>
        </w:tc>
      </w:tr>
      <w:tr w:rsidR="002872C1" w14:paraId="08A06268" w14:textId="77777777" w:rsidTr="009522FC">
        <w:trPr>
          <w:jc w:val="center"/>
        </w:trPr>
        <w:tc>
          <w:tcPr>
            <w:tcW w:w="9631" w:type="dxa"/>
            <w:gridSpan w:val="4"/>
          </w:tcPr>
          <w:p w14:paraId="5982C3DA" w14:textId="77777777" w:rsidR="002872C1" w:rsidRPr="00A96DC5" w:rsidRDefault="002872C1">
            <w:pPr>
              <w:rPr>
                <w:rFonts w:ascii="Arial" w:hAnsi="Arial" w:cs="Arial"/>
                <w:b/>
                <w:bCs/>
                <w:sz w:val="18"/>
                <w:szCs w:val="18"/>
                <w:lang w:eastAsia="zh-CN"/>
              </w:rPr>
            </w:pPr>
            <w:r w:rsidRPr="00A96DC5">
              <w:rPr>
                <w:rFonts w:ascii="Arial" w:hAnsi="Arial" w:cs="Arial"/>
                <w:b/>
                <w:bCs/>
                <w:sz w:val="18"/>
                <w:szCs w:val="18"/>
                <w:lang w:eastAsia="zh-CN"/>
              </w:rPr>
              <w:t>Identity ZT Function</w:t>
            </w:r>
          </w:p>
        </w:tc>
      </w:tr>
      <w:tr w:rsidR="002872C1" w14:paraId="7E7CDC40" w14:textId="77777777" w:rsidTr="009522FC">
        <w:trPr>
          <w:jc w:val="center"/>
        </w:trPr>
        <w:tc>
          <w:tcPr>
            <w:tcW w:w="2548" w:type="dxa"/>
          </w:tcPr>
          <w:p w14:paraId="0BEBEBF4" w14:textId="77777777" w:rsidR="002872C1" w:rsidRDefault="002872C1">
            <w:pPr>
              <w:rPr>
                <w:lang w:val="en-GB"/>
              </w:rPr>
            </w:pPr>
            <w:r>
              <w:rPr>
                <w:lang w:val="en-GB"/>
              </w:rPr>
              <w:t>…</w:t>
            </w:r>
          </w:p>
        </w:tc>
        <w:tc>
          <w:tcPr>
            <w:tcW w:w="2354" w:type="dxa"/>
          </w:tcPr>
          <w:p w14:paraId="74C79DA5" w14:textId="77777777" w:rsidR="002872C1" w:rsidRPr="00CB2AD5" w:rsidRDefault="002872C1">
            <w:pPr>
              <w:rPr>
                <w:rFonts w:ascii="Arial" w:hAnsi="Arial" w:cs="Arial"/>
                <w:sz w:val="18"/>
                <w:szCs w:val="18"/>
                <w:lang w:eastAsia="zh-CN"/>
              </w:rPr>
            </w:pPr>
            <w:r w:rsidRPr="00CB2AD5">
              <w:rPr>
                <w:rFonts w:ascii="Arial" w:hAnsi="Arial" w:cs="Arial"/>
                <w:sz w:val="18"/>
                <w:szCs w:val="18"/>
                <w:lang w:eastAsia="zh-CN"/>
              </w:rPr>
              <w:t>…</w:t>
            </w:r>
          </w:p>
        </w:tc>
        <w:tc>
          <w:tcPr>
            <w:tcW w:w="2496" w:type="dxa"/>
          </w:tcPr>
          <w:p w14:paraId="28F7B103" w14:textId="77777777" w:rsidR="002872C1" w:rsidRPr="00CB2AD5" w:rsidRDefault="002872C1">
            <w:pPr>
              <w:rPr>
                <w:rFonts w:ascii="Arial" w:hAnsi="Arial" w:cs="Arial"/>
                <w:sz w:val="18"/>
                <w:szCs w:val="18"/>
                <w:lang w:eastAsia="zh-CN"/>
              </w:rPr>
            </w:pPr>
            <w:r w:rsidRPr="00CB2AD5">
              <w:rPr>
                <w:rFonts w:ascii="Arial" w:hAnsi="Arial" w:cs="Arial"/>
                <w:sz w:val="18"/>
                <w:szCs w:val="18"/>
                <w:lang w:eastAsia="zh-CN"/>
              </w:rPr>
              <w:t>…</w:t>
            </w:r>
          </w:p>
        </w:tc>
        <w:tc>
          <w:tcPr>
            <w:tcW w:w="2233" w:type="dxa"/>
          </w:tcPr>
          <w:p w14:paraId="414E937C" w14:textId="77777777" w:rsidR="002872C1" w:rsidRPr="00CB2AD5" w:rsidRDefault="002872C1">
            <w:pPr>
              <w:rPr>
                <w:rFonts w:ascii="Arial" w:hAnsi="Arial" w:cs="Arial"/>
                <w:sz w:val="18"/>
                <w:szCs w:val="18"/>
                <w:lang w:eastAsia="zh-CN"/>
              </w:rPr>
            </w:pPr>
          </w:p>
        </w:tc>
      </w:tr>
      <w:tr w:rsidR="002872C1" w14:paraId="707F3BE2" w14:textId="77777777" w:rsidTr="009522FC">
        <w:trPr>
          <w:jc w:val="center"/>
        </w:trPr>
        <w:tc>
          <w:tcPr>
            <w:tcW w:w="9631" w:type="dxa"/>
            <w:gridSpan w:val="4"/>
          </w:tcPr>
          <w:p w14:paraId="171A8C26" w14:textId="77777777" w:rsidR="002872C1" w:rsidRPr="00A96DC5" w:rsidRDefault="002872C1">
            <w:pPr>
              <w:rPr>
                <w:rFonts w:ascii="Arial" w:hAnsi="Arial" w:cs="Arial"/>
                <w:b/>
                <w:bCs/>
                <w:sz w:val="18"/>
                <w:szCs w:val="18"/>
                <w:lang w:eastAsia="zh-CN"/>
              </w:rPr>
            </w:pPr>
            <w:r w:rsidRPr="00A96DC5">
              <w:rPr>
                <w:rFonts w:ascii="Arial" w:hAnsi="Arial" w:cs="Arial"/>
                <w:b/>
                <w:bCs/>
                <w:sz w:val="18"/>
                <w:szCs w:val="18"/>
                <w:lang w:eastAsia="zh-CN"/>
              </w:rPr>
              <w:t>Networks ZT Function</w:t>
            </w:r>
          </w:p>
        </w:tc>
      </w:tr>
      <w:tr w:rsidR="002872C1" w14:paraId="47E213CD" w14:textId="77777777" w:rsidTr="009522FC">
        <w:trPr>
          <w:jc w:val="center"/>
        </w:trPr>
        <w:tc>
          <w:tcPr>
            <w:tcW w:w="2548" w:type="dxa"/>
          </w:tcPr>
          <w:p w14:paraId="5C294223" w14:textId="77777777" w:rsidR="002872C1" w:rsidRDefault="002872C1">
            <w:pPr>
              <w:rPr>
                <w:lang w:val="en-GB"/>
              </w:rPr>
            </w:pPr>
            <w:r>
              <w:rPr>
                <w:lang w:val="en-GB"/>
              </w:rPr>
              <w:t>…</w:t>
            </w:r>
          </w:p>
        </w:tc>
        <w:tc>
          <w:tcPr>
            <w:tcW w:w="2354" w:type="dxa"/>
          </w:tcPr>
          <w:p w14:paraId="35DB2E6E" w14:textId="77777777" w:rsidR="002872C1" w:rsidRPr="00CB2AD5" w:rsidRDefault="002872C1">
            <w:pPr>
              <w:rPr>
                <w:rFonts w:ascii="Arial" w:hAnsi="Arial" w:cs="Arial"/>
                <w:sz w:val="18"/>
                <w:szCs w:val="18"/>
                <w:lang w:eastAsia="zh-CN"/>
              </w:rPr>
            </w:pPr>
            <w:r w:rsidRPr="00CB2AD5">
              <w:rPr>
                <w:rFonts w:ascii="Arial" w:hAnsi="Arial" w:cs="Arial"/>
                <w:sz w:val="18"/>
                <w:szCs w:val="18"/>
                <w:lang w:eastAsia="zh-CN"/>
              </w:rPr>
              <w:t>…</w:t>
            </w:r>
          </w:p>
        </w:tc>
        <w:tc>
          <w:tcPr>
            <w:tcW w:w="2496" w:type="dxa"/>
          </w:tcPr>
          <w:p w14:paraId="3490F326" w14:textId="77777777" w:rsidR="002872C1" w:rsidRPr="00CB2AD5" w:rsidRDefault="002872C1">
            <w:pPr>
              <w:rPr>
                <w:rFonts w:ascii="Arial" w:hAnsi="Arial" w:cs="Arial"/>
                <w:sz w:val="18"/>
                <w:szCs w:val="18"/>
                <w:lang w:eastAsia="zh-CN"/>
              </w:rPr>
            </w:pPr>
            <w:r w:rsidRPr="00CB2AD5">
              <w:rPr>
                <w:rFonts w:ascii="Arial" w:hAnsi="Arial" w:cs="Arial"/>
                <w:sz w:val="18"/>
                <w:szCs w:val="18"/>
                <w:lang w:eastAsia="zh-CN"/>
              </w:rPr>
              <w:t>…</w:t>
            </w:r>
          </w:p>
        </w:tc>
        <w:tc>
          <w:tcPr>
            <w:tcW w:w="2233" w:type="dxa"/>
          </w:tcPr>
          <w:p w14:paraId="37CCD3B2" w14:textId="77777777" w:rsidR="002872C1" w:rsidRPr="00CB2AD5" w:rsidRDefault="002872C1">
            <w:pPr>
              <w:rPr>
                <w:rFonts w:ascii="Arial" w:hAnsi="Arial" w:cs="Arial"/>
                <w:sz w:val="18"/>
                <w:szCs w:val="18"/>
                <w:lang w:eastAsia="zh-CN"/>
              </w:rPr>
            </w:pPr>
          </w:p>
        </w:tc>
      </w:tr>
      <w:tr w:rsidR="002872C1" w14:paraId="79E9A3A9" w14:textId="77777777" w:rsidTr="009522FC">
        <w:trPr>
          <w:jc w:val="center"/>
        </w:trPr>
        <w:tc>
          <w:tcPr>
            <w:tcW w:w="9631" w:type="dxa"/>
            <w:gridSpan w:val="4"/>
          </w:tcPr>
          <w:p w14:paraId="471E8BE5" w14:textId="77777777" w:rsidR="002872C1" w:rsidRPr="00A96DC5" w:rsidRDefault="002872C1">
            <w:pPr>
              <w:rPr>
                <w:rFonts w:ascii="Arial" w:hAnsi="Arial" w:cs="Arial"/>
                <w:b/>
                <w:bCs/>
                <w:sz w:val="18"/>
                <w:szCs w:val="18"/>
                <w:lang w:eastAsia="zh-CN"/>
              </w:rPr>
            </w:pPr>
            <w:r w:rsidRPr="00A96DC5">
              <w:rPr>
                <w:rFonts w:ascii="Arial" w:hAnsi="Arial" w:cs="Arial"/>
                <w:b/>
                <w:bCs/>
                <w:sz w:val="18"/>
                <w:szCs w:val="18"/>
                <w:lang w:eastAsia="zh-CN"/>
              </w:rPr>
              <w:t>Devices ZT Function</w:t>
            </w:r>
          </w:p>
        </w:tc>
      </w:tr>
      <w:tr w:rsidR="002872C1" w14:paraId="66545790" w14:textId="77777777" w:rsidTr="009522FC">
        <w:trPr>
          <w:jc w:val="center"/>
        </w:trPr>
        <w:tc>
          <w:tcPr>
            <w:tcW w:w="2548" w:type="dxa"/>
          </w:tcPr>
          <w:p w14:paraId="13387193" w14:textId="77777777" w:rsidR="002872C1" w:rsidRDefault="002872C1">
            <w:pPr>
              <w:rPr>
                <w:lang w:val="en-GB"/>
              </w:rPr>
            </w:pPr>
            <w:r>
              <w:rPr>
                <w:lang w:val="en-GB"/>
              </w:rPr>
              <w:t>…</w:t>
            </w:r>
          </w:p>
        </w:tc>
        <w:tc>
          <w:tcPr>
            <w:tcW w:w="2354" w:type="dxa"/>
          </w:tcPr>
          <w:p w14:paraId="7769CC85" w14:textId="77777777" w:rsidR="002872C1" w:rsidRPr="00CB2AD5" w:rsidRDefault="002872C1">
            <w:pPr>
              <w:rPr>
                <w:rFonts w:ascii="Arial" w:hAnsi="Arial" w:cs="Arial"/>
                <w:sz w:val="18"/>
                <w:szCs w:val="18"/>
                <w:lang w:eastAsia="zh-CN"/>
              </w:rPr>
            </w:pPr>
            <w:r w:rsidRPr="00CB2AD5">
              <w:rPr>
                <w:rFonts w:ascii="Arial" w:hAnsi="Arial" w:cs="Arial"/>
                <w:sz w:val="18"/>
                <w:szCs w:val="18"/>
                <w:lang w:eastAsia="zh-CN"/>
              </w:rPr>
              <w:t>…</w:t>
            </w:r>
          </w:p>
        </w:tc>
        <w:tc>
          <w:tcPr>
            <w:tcW w:w="2496" w:type="dxa"/>
          </w:tcPr>
          <w:p w14:paraId="30D80C65" w14:textId="77777777" w:rsidR="002872C1" w:rsidRPr="00CB2AD5" w:rsidRDefault="002872C1">
            <w:pPr>
              <w:rPr>
                <w:rFonts w:ascii="Arial" w:hAnsi="Arial" w:cs="Arial"/>
                <w:sz w:val="18"/>
                <w:szCs w:val="18"/>
                <w:lang w:eastAsia="zh-CN"/>
              </w:rPr>
            </w:pPr>
            <w:r w:rsidRPr="00CB2AD5">
              <w:rPr>
                <w:rFonts w:ascii="Arial" w:hAnsi="Arial" w:cs="Arial"/>
                <w:sz w:val="18"/>
                <w:szCs w:val="18"/>
                <w:lang w:eastAsia="zh-CN"/>
              </w:rPr>
              <w:t>…</w:t>
            </w:r>
          </w:p>
        </w:tc>
        <w:tc>
          <w:tcPr>
            <w:tcW w:w="2233" w:type="dxa"/>
          </w:tcPr>
          <w:p w14:paraId="6B603EC1" w14:textId="77777777" w:rsidR="002872C1" w:rsidRPr="00CB2AD5" w:rsidRDefault="002872C1">
            <w:pPr>
              <w:rPr>
                <w:rFonts w:ascii="Arial" w:hAnsi="Arial" w:cs="Arial"/>
                <w:sz w:val="18"/>
                <w:szCs w:val="18"/>
                <w:lang w:eastAsia="zh-CN"/>
              </w:rPr>
            </w:pPr>
          </w:p>
        </w:tc>
      </w:tr>
    </w:tbl>
    <w:p w14:paraId="1706BA94" w14:textId="1B3D7FC1" w:rsidR="002872C1" w:rsidRDefault="002872C1" w:rsidP="002872C1">
      <w:pPr>
        <w:pStyle w:val="Heading3"/>
        <w:numPr>
          <w:ilvl w:val="2"/>
          <w:numId w:val="120"/>
        </w:numPr>
        <w:tabs>
          <w:tab w:val="num" w:pos="360"/>
        </w:tabs>
        <w:ind w:left="720" w:hanging="720"/>
      </w:pPr>
      <w:r>
        <w:t xml:space="preserve"> </w:t>
      </w:r>
      <w:r w:rsidR="00B24CE1">
        <w:t xml:space="preserve"> </w:t>
      </w:r>
      <w:r w:rsidR="00B24CE1">
        <w:tab/>
      </w:r>
      <w:bookmarkStart w:id="398" w:name="_Toc212036180"/>
      <w:r>
        <w:t>xApp and Near-RT RIC</w:t>
      </w:r>
      <w:bookmarkEnd w:id="398"/>
    </w:p>
    <w:p w14:paraId="35E14E3C" w14:textId="43FB9379" w:rsidR="002A63E4" w:rsidRPr="002A63E4" w:rsidRDefault="002A63E4" w:rsidP="00AC0EB0">
      <w:pPr>
        <w:pStyle w:val="TH"/>
        <w:rPr>
          <w:kern w:val="0"/>
          <w:szCs w:val="22"/>
          <w14:ligatures w14:val="none"/>
        </w:rPr>
      </w:pPr>
      <w:bookmarkStart w:id="399" w:name="_Toc212036339"/>
      <w:r w:rsidRPr="002A63E4">
        <w:rPr>
          <w:kern w:val="0"/>
          <w:szCs w:val="22"/>
          <w14:ligatures w14:val="none"/>
        </w:rPr>
        <w:t xml:space="preserve">Table </w:t>
      </w:r>
      <w:r w:rsidR="002C6E3B">
        <w:rPr>
          <w:kern w:val="0"/>
          <w:szCs w:val="22"/>
          <w14:ligatures w14:val="none"/>
        </w:rPr>
        <w:fldChar w:fldCharType="begin"/>
      </w:r>
      <w:r w:rsidR="002C6E3B">
        <w:rPr>
          <w:kern w:val="0"/>
          <w:szCs w:val="22"/>
          <w14:ligatures w14:val="none"/>
        </w:rPr>
        <w:instrText xml:space="preserve"> STYLEREF 3 \s </w:instrText>
      </w:r>
      <w:r w:rsidR="002C6E3B">
        <w:rPr>
          <w:kern w:val="0"/>
          <w:szCs w:val="22"/>
          <w14:ligatures w14:val="none"/>
        </w:rPr>
        <w:fldChar w:fldCharType="separate"/>
      </w:r>
      <w:r w:rsidR="002C6E3B">
        <w:rPr>
          <w:noProof/>
          <w:kern w:val="0"/>
          <w:szCs w:val="22"/>
          <w14:ligatures w14:val="none"/>
        </w:rPr>
        <w:t>11.3.2</w:t>
      </w:r>
      <w:r w:rsidR="002C6E3B">
        <w:rPr>
          <w:kern w:val="0"/>
          <w:szCs w:val="22"/>
          <w14:ligatures w14:val="none"/>
        </w:rPr>
        <w:fldChar w:fldCharType="end"/>
      </w:r>
      <w:r w:rsidR="002C6E3B">
        <w:rPr>
          <w:kern w:val="0"/>
          <w:szCs w:val="22"/>
          <w14:ligatures w14:val="none"/>
        </w:rPr>
        <w:noBreakHyphen/>
      </w:r>
      <w:r w:rsidR="002C6E3B">
        <w:rPr>
          <w:kern w:val="0"/>
          <w:szCs w:val="22"/>
          <w14:ligatures w14:val="none"/>
        </w:rPr>
        <w:fldChar w:fldCharType="begin"/>
      </w:r>
      <w:r w:rsidR="002C6E3B">
        <w:rPr>
          <w:kern w:val="0"/>
          <w:szCs w:val="22"/>
          <w14:ligatures w14:val="none"/>
        </w:rPr>
        <w:instrText xml:space="preserve"> SEQ Table \* ARABIC \s 3 </w:instrText>
      </w:r>
      <w:r w:rsidR="002C6E3B">
        <w:rPr>
          <w:kern w:val="0"/>
          <w:szCs w:val="22"/>
          <w14:ligatures w14:val="none"/>
        </w:rPr>
        <w:fldChar w:fldCharType="separate"/>
      </w:r>
      <w:r w:rsidR="002C6E3B">
        <w:rPr>
          <w:noProof/>
          <w:kern w:val="0"/>
          <w:szCs w:val="22"/>
          <w14:ligatures w14:val="none"/>
        </w:rPr>
        <w:t>1</w:t>
      </w:r>
      <w:r w:rsidR="002C6E3B">
        <w:rPr>
          <w:kern w:val="0"/>
          <w:szCs w:val="22"/>
          <w14:ligatures w14:val="none"/>
        </w:rPr>
        <w:fldChar w:fldCharType="end"/>
      </w:r>
      <w:r w:rsidRPr="002A63E4">
        <w:rPr>
          <w:kern w:val="0"/>
          <w:szCs w:val="22"/>
          <w14:ligatures w14:val="none"/>
        </w:rPr>
        <w:t xml:space="preserve">: xApp and Near-RT RIC Identified Gaps </w:t>
      </w:r>
      <w:r w:rsidR="00015835" w:rsidRPr="00015835">
        <w:rPr>
          <w:kern w:val="0"/>
          <w:szCs w:val="22"/>
          <w14:ligatures w14:val="none"/>
        </w:rPr>
        <w:t>Requiring No Action</w:t>
      </w:r>
      <w:bookmarkEnd w:id="399"/>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8"/>
        <w:gridCol w:w="2354"/>
        <w:gridCol w:w="2496"/>
        <w:gridCol w:w="2233"/>
      </w:tblGrid>
      <w:tr w:rsidR="002872C1" w14:paraId="193D9E32" w14:textId="77777777" w:rsidTr="009522FC">
        <w:trPr>
          <w:jc w:val="center"/>
        </w:trPr>
        <w:tc>
          <w:tcPr>
            <w:tcW w:w="2548" w:type="dxa"/>
          </w:tcPr>
          <w:p w14:paraId="7831A721" w14:textId="77777777" w:rsidR="002872C1" w:rsidRPr="00CB2AD5" w:rsidRDefault="002872C1" w:rsidP="00CB2AD5">
            <w:pPr>
              <w:pStyle w:val="TAH"/>
              <w:rPr>
                <w:lang w:eastAsia="zh-CN"/>
              </w:rPr>
            </w:pPr>
            <w:r w:rsidRPr="00CB2AD5">
              <w:rPr>
                <w:lang w:eastAsia="zh-CN"/>
              </w:rPr>
              <w:t>CISA ZT Function</w:t>
            </w:r>
          </w:p>
        </w:tc>
        <w:tc>
          <w:tcPr>
            <w:tcW w:w="2354" w:type="dxa"/>
          </w:tcPr>
          <w:p w14:paraId="23E590E8" w14:textId="77777777" w:rsidR="002872C1" w:rsidRPr="00CB2AD5" w:rsidRDefault="002872C1" w:rsidP="00CB2AD5">
            <w:pPr>
              <w:pStyle w:val="TAH"/>
              <w:rPr>
                <w:lang w:eastAsia="zh-CN"/>
              </w:rPr>
            </w:pPr>
            <w:r w:rsidRPr="00F610D9">
              <w:rPr>
                <w:lang w:eastAsia="zh-CN"/>
              </w:rPr>
              <w:t>Guidance to reach initial stage</w:t>
            </w:r>
          </w:p>
        </w:tc>
        <w:tc>
          <w:tcPr>
            <w:tcW w:w="2496" w:type="dxa"/>
          </w:tcPr>
          <w:p w14:paraId="38F4C7C2" w14:textId="77777777" w:rsidR="002872C1" w:rsidRPr="00CB2AD5" w:rsidRDefault="002872C1" w:rsidP="00CB2AD5">
            <w:pPr>
              <w:pStyle w:val="TAH"/>
              <w:rPr>
                <w:lang w:eastAsia="zh-CN"/>
              </w:rPr>
            </w:pPr>
            <w:r w:rsidRPr="00CB2AD5">
              <w:rPr>
                <w:lang w:eastAsia="zh-CN"/>
              </w:rPr>
              <w:t>Asset(s)</w:t>
            </w:r>
          </w:p>
        </w:tc>
        <w:tc>
          <w:tcPr>
            <w:tcW w:w="2233" w:type="dxa"/>
          </w:tcPr>
          <w:p w14:paraId="21A02F27" w14:textId="77777777" w:rsidR="002872C1" w:rsidRPr="00CB2AD5" w:rsidRDefault="002872C1" w:rsidP="00CB2AD5">
            <w:pPr>
              <w:pStyle w:val="TAH"/>
              <w:rPr>
                <w:lang w:eastAsia="zh-CN"/>
              </w:rPr>
            </w:pPr>
            <w:r w:rsidRPr="00CB2AD5">
              <w:rPr>
                <w:lang w:eastAsia="zh-CN"/>
              </w:rPr>
              <w:t>Comments</w:t>
            </w:r>
          </w:p>
        </w:tc>
      </w:tr>
      <w:tr w:rsidR="002872C1" w14:paraId="25CA7215" w14:textId="77777777" w:rsidTr="009522FC">
        <w:trPr>
          <w:jc w:val="center"/>
        </w:trPr>
        <w:tc>
          <w:tcPr>
            <w:tcW w:w="9631" w:type="dxa"/>
            <w:gridSpan w:val="4"/>
          </w:tcPr>
          <w:p w14:paraId="6BEAB263" w14:textId="77777777" w:rsidR="002872C1" w:rsidRPr="00A96DC5" w:rsidRDefault="002872C1">
            <w:pPr>
              <w:rPr>
                <w:rFonts w:ascii="Arial" w:hAnsi="Arial" w:cs="Arial"/>
                <w:b/>
                <w:bCs/>
                <w:sz w:val="18"/>
                <w:szCs w:val="18"/>
                <w:lang w:eastAsia="zh-CN"/>
              </w:rPr>
            </w:pPr>
            <w:r w:rsidRPr="00A96DC5">
              <w:rPr>
                <w:rFonts w:ascii="Arial" w:hAnsi="Arial" w:cs="Arial"/>
                <w:b/>
                <w:bCs/>
                <w:sz w:val="18"/>
                <w:szCs w:val="18"/>
                <w:lang w:eastAsia="zh-CN"/>
              </w:rPr>
              <w:t>Data ZT Function</w:t>
            </w:r>
          </w:p>
        </w:tc>
      </w:tr>
      <w:tr w:rsidR="00562299" w14:paraId="73B8C5B7" w14:textId="77777777" w:rsidTr="009522FC">
        <w:trPr>
          <w:jc w:val="center"/>
        </w:trPr>
        <w:tc>
          <w:tcPr>
            <w:tcW w:w="2548" w:type="dxa"/>
          </w:tcPr>
          <w:p w14:paraId="62875BAE" w14:textId="25556BA4" w:rsidR="00562299" w:rsidRDefault="00562299" w:rsidP="00562299">
            <w:pPr>
              <w:rPr>
                <w:lang w:val="en-GB"/>
              </w:rPr>
            </w:pPr>
            <w:r w:rsidRPr="0023552F">
              <w:rPr>
                <w:rFonts w:ascii="Arial" w:hAnsi="Arial" w:cs="Arial"/>
                <w:sz w:val="18"/>
                <w:szCs w:val="18"/>
                <w:lang w:val="en-GB"/>
              </w:rPr>
              <w:t>Data Access</w:t>
            </w:r>
          </w:p>
        </w:tc>
        <w:tc>
          <w:tcPr>
            <w:tcW w:w="2354" w:type="dxa"/>
          </w:tcPr>
          <w:p w14:paraId="78844710" w14:textId="77777777" w:rsidR="00562299" w:rsidRPr="0023552F" w:rsidRDefault="00562299" w:rsidP="00562299">
            <w:pPr>
              <w:rPr>
                <w:rFonts w:ascii="Arial" w:hAnsi="Arial" w:cs="Arial"/>
                <w:sz w:val="18"/>
                <w:szCs w:val="18"/>
              </w:rPr>
            </w:pPr>
            <w:r w:rsidRPr="0023552F">
              <w:rPr>
                <w:rFonts w:ascii="Arial" w:hAnsi="Arial" w:cs="Arial"/>
                <w:sz w:val="18"/>
                <w:szCs w:val="18"/>
              </w:rPr>
              <w:t xml:space="preserve">a) Automated data access control </w:t>
            </w:r>
          </w:p>
          <w:p w14:paraId="7DD50A0F" w14:textId="590F2E85" w:rsidR="00562299" w:rsidRPr="00CB2AD5" w:rsidRDefault="00562299" w:rsidP="00562299">
            <w:pPr>
              <w:rPr>
                <w:rFonts w:ascii="Arial" w:hAnsi="Arial" w:cs="Arial"/>
                <w:sz w:val="18"/>
                <w:szCs w:val="18"/>
                <w:lang w:eastAsia="zh-CN"/>
              </w:rPr>
            </w:pPr>
            <w:r w:rsidRPr="0023552F">
              <w:rPr>
                <w:rFonts w:ascii="Arial" w:hAnsi="Arial" w:cs="Arial"/>
                <w:sz w:val="18"/>
                <w:szCs w:val="18"/>
              </w:rPr>
              <w:t>b) Elements of least privileges are incorporated with the automated data access control</w:t>
            </w:r>
          </w:p>
        </w:tc>
        <w:tc>
          <w:tcPr>
            <w:tcW w:w="2496" w:type="dxa"/>
          </w:tcPr>
          <w:p w14:paraId="77EE10C5" w14:textId="636F7B51" w:rsidR="00562299" w:rsidRPr="00167EF4" w:rsidRDefault="00562299" w:rsidP="00562299">
            <w:pPr>
              <w:rPr>
                <w:rFonts w:ascii="Arial" w:hAnsi="Arial" w:cs="Arial"/>
                <w:sz w:val="18"/>
                <w:szCs w:val="18"/>
                <w:u w:val="single"/>
                <w:lang w:eastAsia="zh-CN"/>
              </w:rPr>
            </w:pPr>
            <w:r w:rsidRPr="00167EF4">
              <w:rPr>
                <w:rFonts w:ascii="Arial" w:hAnsi="Arial" w:cs="Arial"/>
                <w:sz w:val="18"/>
                <w:szCs w:val="18"/>
                <w:u w:val="single"/>
                <w:lang w:eastAsia="zh-CN"/>
              </w:rPr>
              <w:t>xApp:</w:t>
            </w:r>
          </w:p>
          <w:p w14:paraId="030645AA" w14:textId="77777777" w:rsidR="00562299" w:rsidRPr="0023552F" w:rsidRDefault="00562299" w:rsidP="00562299">
            <w:pPr>
              <w:rPr>
                <w:rFonts w:ascii="Arial" w:hAnsi="Arial" w:cs="Arial"/>
                <w:sz w:val="18"/>
                <w:szCs w:val="18"/>
                <w:lang w:eastAsia="zh-CN"/>
              </w:rPr>
            </w:pPr>
            <w:r w:rsidRPr="0023552F">
              <w:rPr>
                <w:rFonts w:ascii="Arial" w:hAnsi="Arial" w:cs="Arial"/>
                <w:sz w:val="18"/>
                <w:szCs w:val="18"/>
                <w:lang w:eastAsia="zh-CN"/>
              </w:rPr>
              <w:t>ASSET-D-16</w:t>
            </w:r>
          </w:p>
          <w:p w14:paraId="22AB340C" w14:textId="77777777" w:rsidR="00562299" w:rsidRPr="00167EF4" w:rsidRDefault="00562299" w:rsidP="00562299">
            <w:pPr>
              <w:rPr>
                <w:rFonts w:ascii="Arial" w:hAnsi="Arial" w:cs="Arial"/>
                <w:sz w:val="18"/>
                <w:szCs w:val="18"/>
                <w:u w:val="single"/>
                <w:lang w:eastAsia="zh-CN"/>
              </w:rPr>
            </w:pPr>
            <w:r w:rsidRPr="00167EF4">
              <w:rPr>
                <w:rFonts w:ascii="Arial" w:hAnsi="Arial" w:cs="Arial"/>
                <w:sz w:val="18"/>
                <w:szCs w:val="18"/>
                <w:u w:val="single"/>
                <w:lang w:eastAsia="zh-CN"/>
              </w:rPr>
              <w:t>Near-RT RIC:</w:t>
            </w:r>
          </w:p>
          <w:p w14:paraId="70EFD835" w14:textId="36788A25" w:rsidR="00562299" w:rsidRPr="00CB2AD5" w:rsidRDefault="00562299" w:rsidP="00562299">
            <w:pPr>
              <w:rPr>
                <w:rFonts w:ascii="Arial" w:hAnsi="Arial" w:cs="Arial"/>
                <w:sz w:val="18"/>
                <w:szCs w:val="18"/>
                <w:lang w:eastAsia="zh-CN"/>
              </w:rPr>
            </w:pPr>
            <w:r w:rsidRPr="0023552F">
              <w:rPr>
                <w:rFonts w:ascii="Arial" w:hAnsi="Arial" w:cs="Arial"/>
                <w:sz w:val="18"/>
                <w:szCs w:val="18"/>
                <w:lang w:eastAsia="zh-CN"/>
              </w:rPr>
              <w:t>ASSET-D-16</w:t>
            </w:r>
            <w:r w:rsidRPr="0023552F">
              <w:rPr>
                <w:rFonts w:ascii="Arial" w:hAnsi="Arial" w:cs="Arial"/>
                <w:sz w:val="18"/>
                <w:szCs w:val="18"/>
                <w:lang w:eastAsia="zh-CN"/>
              </w:rPr>
              <w:br/>
              <w:t>ASSET-D-39</w:t>
            </w:r>
          </w:p>
        </w:tc>
        <w:tc>
          <w:tcPr>
            <w:tcW w:w="2233" w:type="dxa"/>
          </w:tcPr>
          <w:p w14:paraId="3C4665B6" w14:textId="00968BDC" w:rsidR="00562299" w:rsidRPr="00CB2AD5" w:rsidRDefault="00562299" w:rsidP="00562299">
            <w:pPr>
              <w:rPr>
                <w:rFonts w:ascii="Arial" w:hAnsi="Arial" w:cs="Arial"/>
                <w:sz w:val="18"/>
                <w:szCs w:val="18"/>
                <w:lang w:eastAsia="zh-CN"/>
              </w:rPr>
            </w:pPr>
            <w:r w:rsidRPr="0023552F">
              <w:rPr>
                <w:rFonts w:ascii="Arial" w:hAnsi="Arial" w:cs="Arial"/>
                <w:sz w:val="18"/>
                <w:szCs w:val="18"/>
              </w:rPr>
              <w:t>X.509 certs are publicly available</w:t>
            </w:r>
          </w:p>
        </w:tc>
      </w:tr>
      <w:tr w:rsidR="00562299" w14:paraId="4F7BD0A5" w14:textId="77777777" w:rsidTr="009522FC">
        <w:trPr>
          <w:jc w:val="center"/>
        </w:trPr>
        <w:tc>
          <w:tcPr>
            <w:tcW w:w="2548" w:type="dxa"/>
          </w:tcPr>
          <w:p w14:paraId="04FAF8BF" w14:textId="2A802F7F" w:rsidR="00562299" w:rsidRDefault="00562299" w:rsidP="00562299">
            <w:pPr>
              <w:rPr>
                <w:lang w:val="en-GB"/>
              </w:rPr>
            </w:pPr>
            <w:r w:rsidRPr="0023552F">
              <w:rPr>
                <w:rFonts w:ascii="Arial" w:hAnsi="Arial" w:cs="Arial"/>
                <w:sz w:val="18"/>
                <w:szCs w:val="18"/>
                <w:lang w:val="en-GB"/>
              </w:rPr>
              <w:t>Data Encryption</w:t>
            </w:r>
          </w:p>
        </w:tc>
        <w:tc>
          <w:tcPr>
            <w:tcW w:w="2354" w:type="dxa"/>
          </w:tcPr>
          <w:p w14:paraId="12AAD3F0" w14:textId="77777777" w:rsidR="00562299" w:rsidRPr="0023552F" w:rsidRDefault="00562299" w:rsidP="00562299">
            <w:pPr>
              <w:rPr>
                <w:rFonts w:ascii="Arial" w:hAnsi="Arial" w:cs="Arial"/>
                <w:sz w:val="18"/>
                <w:szCs w:val="18"/>
              </w:rPr>
            </w:pPr>
            <w:r w:rsidRPr="0023552F">
              <w:rPr>
                <w:rFonts w:ascii="Arial" w:hAnsi="Arial" w:cs="Arial"/>
                <w:sz w:val="18"/>
                <w:szCs w:val="18"/>
              </w:rPr>
              <w:t>a) Encrypted data in transit and, where feasible, data at rest.</w:t>
            </w:r>
          </w:p>
          <w:p w14:paraId="2B25792D" w14:textId="3E915107" w:rsidR="00562299" w:rsidRPr="00CB2AD5" w:rsidRDefault="00562299" w:rsidP="00562299">
            <w:pPr>
              <w:rPr>
                <w:rFonts w:ascii="Arial" w:hAnsi="Arial" w:cs="Arial"/>
                <w:sz w:val="18"/>
                <w:szCs w:val="18"/>
                <w:lang w:eastAsia="zh-CN"/>
              </w:rPr>
            </w:pPr>
            <w:r w:rsidRPr="0023552F">
              <w:rPr>
                <w:rFonts w:ascii="Arial" w:hAnsi="Arial" w:cs="Arial"/>
                <w:sz w:val="18"/>
                <w:szCs w:val="18"/>
              </w:rPr>
              <w:t>b) Key management policies and secure encryption keys are beginning to be formalized.</w:t>
            </w:r>
          </w:p>
        </w:tc>
        <w:tc>
          <w:tcPr>
            <w:tcW w:w="2496" w:type="dxa"/>
          </w:tcPr>
          <w:p w14:paraId="67DE4987" w14:textId="77777777" w:rsidR="00562299" w:rsidRPr="00167EF4" w:rsidRDefault="00562299" w:rsidP="00562299">
            <w:pPr>
              <w:rPr>
                <w:rFonts w:ascii="Arial" w:hAnsi="Arial" w:cs="Arial"/>
                <w:sz w:val="18"/>
                <w:szCs w:val="18"/>
                <w:u w:val="single"/>
                <w:lang w:eastAsia="zh-CN"/>
              </w:rPr>
            </w:pPr>
            <w:r w:rsidRPr="00167EF4">
              <w:rPr>
                <w:rFonts w:ascii="Arial" w:hAnsi="Arial" w:cs="Arial"/>
                <w:sz w:val="18"/>
                <w:szCs w:val="18"/>
                <w:u w:val="single"/>
                <w:lang w:eastAsia="zh-CN"/>
              </w:rPr>
              <w:t>Near-RT RIC:</w:t>
            </w:r>
          </w:p>
          <w:p w14:paraId="57A67941" w14:textId="55B7A93E" w:rsidR="00562299" w:rsidRPr="00CB2AD5" w:rsidRDefault="00562299" w:rsidP="00562299">
            <w:pPr>
              <w:rPr>
                <w:rFonts w:ascii="Arial" w:hAnsi="Arial" w:cs="Arial"/>
                <w:sz w:val="18"/>
                <w:szCs w:val="18"/>
                <w:lang w:eastAsia="zh-CN"/>
              </w:rPr>
            </w:pPr>
            <w:r w:rsidRPr="0023552F">
              <w:rPr>
                <w:rFonts w:ascii="Arial" w:hAnsi="Arial" w:cs="Arial"/>
                <w:sz w:val="18"/>
                <w:szCs w:val="18"/>
                <w:lang w:eastAsia="zh-CN"/>
              </w:rPr>
              <w:t>ASSET-D-39</w:t>
            </w:r>
          </w:p>
        </w:tc>
        <w:tc>
          <w:tcPr>
            <w:tcW w:w="2233" w:type="dxa"/>
          </w:tcPr>
          <w:p w14:paraId="28869E83" w14:textId="01E48A44" w:rsidR="00562299" w:rsidRPr="00CB2AD5" w:rsidRDefault="00562299" w:rsidP="00562299">
            <w:pPr>
              <w:rPr>
                <w:rFonts w:ascii="Arial" w:hAnsi="Arial" w:cs="Arial"/>
                <w:sz w:val="18"/>
                <w:szCs w:val="18"/>
                <w:lang w:eastAsia="zh-CN"/>
              </w:rPr>
            </w:pPr>
            <w:r w:rsidRPr="0023552F">
              <w:rPr>
                <w:rFonts w:ascii="Arial" w:hAnsi="Arial" w:cs="Arial"/>
                <w:sz w:val="18"/>
                <w:szCs w:val="18"/>
              </w:rPr>
              <w:t>xAppIDs are part of X.509 certs which are publicly available.</w:t>
            </w:r>
          </w:p>
        </w:tc>
      </w:tr>
    </w:tbl>
    <w:p w14:paraId="032101C5" w14:textId="77777777" w:rsidR="002872C1" w:rsidRPr="00C807EC" w:rsidRDefault="002872C1" w:rsidP="002872C1">
      <w:pPr>
        <w:rPr>
          <w:lang w:val="en-GB"/>
        </w:rPr>
      </w:pPr>
    </w:p>
    <w:p w14:paraId="244DA362" w14:textId="6D3CA397" w:rsidR="002872C1" w:rsidRDefault="002872C1" w:rsidP="002872C1">
      <w:pPr>
        <w:pStyle w:val="Heading3"/>
        <w:numPr>
          <w:ilvl w:val="2"/>
          <w:numId w:val="120"/>
        </w:numPr>
        <w:tabs>
          <w:tab w:val="num" w:pos="360"/>
        </w:tabs>
        <w:ind w:left="720" w:hanging="720"/>
      </w:pPr>
      <w:r>
        <w:t xml:space="preserve"> </w:t>
      </w:r>
      <w:r w:rsidR="00B24CE1">
        <w:t xml:space="preserve"> </w:t>
      </w:r>
      <w:r w:rsidR="00B24CE1">
        <w:tab/>
      </w:r>
      <w:bookmarkStart w:id="400" w:name="_Toc212036181"/>
      <w:r w:rsidRPr="00C807EC">
        <w:t>E2 Interface</w:t>
      </w:r>
      <w:bookmarkEnd w:id="400"/>
      <w:r w:rsidRPr="00C807EC">
        <w:t xml:space="preserve"> </w:t>
      </w:r>
    </w:p>
    <w:p w14:paraId="59D95D71" w14:textId="64DE53F9" w:rsidR="00490CEA" w:rsidRPr="004D67BA" w:rsidRDefault="00490CEA" w:rsidP="004D67BA">
      <w:r w:rsidRPr="004D67BA">
        <w:rPr>
          <w:rFonts w:ascii="Times New Roman" w:hAnsi="Times New Roman"/>
          <w:kern w:val="0"/>
          <w:sz w:val="20"/>
          <w:szCs w:val="22"/>
          <w14:ligatures w14:val="none"/>
        </w:rPr>
        <w:t>Void</w:t>
      </w:r>
    </w:p>
    <w:p w14:paraId="51819EA6" w14:textId="671F322A" w:rsidR="002872C1" w:rsidRDefault="00B24CE1" w:rsidP="002872C1">
      <w:pPr>
        <w:pStyle w:val="Heading3"/>
        <w:numPr>
          <w:ilvl w:val="2"/>
          <w:numId w:val="120"/>
        </w:numPr>
        <w:tabs>
          <w:tab w:val="num" w:pos="360"/>
        </w:tabs>
        <w:ind w:left="720" w:hanging="720"/>
      </w:pPr>
      <w:r>
        <w:lastRenderedPageBreak/>
        <w:t xml:space="preserve"> </w:t>
      </w:r>
      <w:r>
        <w:tab/>
      </w:r>
      <w:bookmarkStart w:id="401" w:name="_Toc212036182"/>
      <w:r w:rsidR="002872C1" w:rsidRPr="00C807EC">
        <w:t>Y1 Interface</w:t>
      </w:r>
      <w:bookmarkEnd w:id="401"/>
      <w:r w:rsidR="002872C1" w:rsidRPr="00C807EC">
        <w:t xml:space="preserve"> </w:t>
      </w:r>
    </w:p>
    <w:p w14:paraId="7BA8B025" w14:textId="0BBA31A8" w:rsidR="00490CEA" w:rsidRPr="004D67BA" w:rsidRDefault="00490CEA" w:rsidP="004D67BA">
      <w:r w:rsidRPr="004D67BA">
        <w:rPr>
          <w:rFonts w:ascii="Times New Roman" w:hAnsi="Times New Roman"/>
          <w:kern w:val="0"/>
          <w:sz w:val="20"/>
          <w:szCs w:val="22"/>
          <w14:ligatures w14:val="none"/>
        </w:rPr>
        <w:t>Void</w:t>
      </w:r>
    </w:p>
    <w:p w14:paraId="74B0320C" w14:textId="14CB766B" w:rsidR="002872C1" w:rsidRDefault="002872C1" w:rsidP="002872C1">
      <w:pPr>
        <w:pStyle w:val="Heading3"/>
        <w:numPr>
          <w:ilvl w:val="2"/>
          <w:numId w:val="120"/>
        </w:numPr>
        <w:tabs>
          <w:tab w:val="num" w:pos="360"/>
        </w:tabs>
        <w:ind w:left="720" w:hanging="720"/>
      </w:pPr>
      <w:r w:rsidRPr="00C807EC">
        <w:t xml:space="preserve"> </w:t>
      </w:r>
      <w:r w:rsidR="00B24CE1">
        <w:t xml:space="preserve"> </w:t>
      </w:r>
      <w:r w:rsidR="00B24CE1">
        <w:tab/>
      </w:r>
      <w:bookmarkStart w:id="402" w:name="_Toc212036183"/>
      <w:r w:rsidRPr="00C807EC">
        <w:t>rApp and Non-RT RIC</w:t>
      </w:r>
      <w:bookmarkEnd w:id="402"/>
      <w:r w:rsidRPr="00C807EC">
        <w:t xml:space="preserve"> </w:t>
      </w:r>
    </w:p>
    <w:p w14:paraId="16E31E49" w14:textId="77777777" w:rsidR="00316DE8" w:rsidRPr="002A63E4" w:rsidRDefault="00316DE8" w:rsidP="007F5687">
      <w:pPr>
        <w:pStyle w:val="TH"/>
        <w:ind w:left="800"/>
        <w:rPr>
          <w:szCs w:val="22"/>
        </w:rPr>
      </w:pPr>
      <w:bookmarkStart w:id="403" w:name="_Toc212036340"/>
      <w:r w:rsidRPr="002A63E4">
        <w:rPr>
          <w:szCs w:val="22"/>
        </w:rPr>
        <w:t xml:space="preserve">Table </w:t>
      </w:r>
      <w:r>
        <w:rPr>
          <w:szCs w:val="22"/>
        </w:rPr>
        <w:t>11.3.5</w:t>
      </w:r>
      <w:r w:rsidRPr="002A63E4">
        <w:rPr>
          <w:szCs w:val="22"/>
        </w:rPr>
        <w:noBreakHyphen/>
      </w:r>
      <w:r w:rsidRPr="002A63E4">
        <w:rPr>
          <w:szCs w:val="22"/>
        </w:rPr>
        <w:fldChar w:fldCharType="begin"/>
      </w:r>
      <w:r w:rsidRPr="002A63E4">
        <w:rPr>
          <w:szCs w:val="22"/>
        </w:rPr>
        <w:instrText xml:space="preserve"> SEQ Table \* ARABIC \s 3 </w:instrText>
      </w:r>
      <w:r w:rsidRPr="002A63E4">
        <w:rPr>
          <w:szCs w:val="22"/>
        </w:rPr>
        <w:fldChar w:fldCharType="separate"/>
      </w:r>
      <w:r w:rsidRPr="002A63E4">
        <w:rPr>
          <w:szCs w:val="22"/>
        </w:rPr>
        <w:t>1</w:t>
      </w:r>
      <w:r w:rsidRPr="002A63E4">
        <w:rPr>
          <w:szCs w:val="22"/>
        </w:rPr>
        <w:fldChar w:fldCharType="end"/>
      </w:r>
      <w:r w:rsidRPr="002A63E4">
        <w:rPr>
          <w:szCs w:val="22"/>
        </w:rPr>
        <w:t xml:space="preserve">: </w:t>
      </w:r>
      <w:r>
        <w:rPr>
          <w:szCs w:val="22"/>
        </w:rPr>
        <w:t>r</w:t>
      </w:r>
      <w:r w:rsidRPr="002A63E4">
        <w:rPr>
          <w:szCs w:val="22"/>
        </w:rPr>
        <w:t>App and N</w:t>
      </w:r>
      <w:r>
        <w:rPr>
          <w:szCs w:val="22"/>
        </w:rPr>
        <w:t>on</w:t>
      </w:r>
      <w:r w:rsidRPr="002A63E4">
        <w:rPr>
          <w:szCs w:val="22"/>
        </w:rPr>
        <w:t>-RT RIC Identified</w:t>
      </w:r>
      <w:r>
        <w:rPr>
          <w:szCs w:val="22"/>
        </w:rPr>
        <w:t xml:space="preserve"> </w:t>
      </w:r>
      <w:r w:rsidRPr="000E03D5">
        <w:rPr>
          <w:szCs w:val="22"/>
        </w:rPr>
        <w:t>Gaps</w:t>
      </w:r>
      <w:r w:rsidRPr="002A63E4">
        <w:rPr>
          <w:szCs w:val="22"/>
        </w:rPr>
        <w:t xml:space="preserve"> </w:t>
      </w:r>
      <w:r>
        <w:rPr>
          <w:szCs w:val="22"/>
        </w:rPr>
        <w:t>Requiring No Action</w:t>
      </w:r>
      <w:bookmarkEnd w:id="403"/>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2"/>
        <w:gridCol w:w="2195"/>
        <w:gridCol w:w="2268"/>
        <w:gridCol w:w="2556"/>
      </w:tblGrid>
      <w:tr w:rsidR="00316DE8" w14:paraId="3CC1F72E" w14:textId="77777777" w:rsidTr="009522FC">
        <w:trPr>
          <w:jc w:val="center"/>
        </w:trPr>
        <w:tc>
          <w:tcPr>
            <w:tcW w:w="2332" w:type="dxa"/>
          </w:tcPr>
          <w:p w14:paraId="220D8EF1" w14:textId="77777777" w:rsidR="00316DE8" w:rsidRPr="00CB2AD5" w:rsidRDefault="00316DE8">
            <w:pPr>
              <w:pStyle w:val="TAH"/>
              <w:rPr>
                <w:lang w:eastAsia="zh-CN"/>
              </w:rPr>
            </w:pPr>
            <w:r w:rsidRPr="00CB2AD5">
              <w:rPr>
                <w:lang w:eastAsia="zh-CN"/>
              </w:rPr>
              <w:t>CISA ZT Function</w:t>
            </w:r>
          </w:p>
        </w:tc>
        <w:tc>
          <w:tcPr>
            <w:tcW w:w="2195" w:type="dxa"/>
          </w:tcPr>
          <w:p w14:paraId="7D3184C5" w14:textId="77777777" w:rsidR="00316DE8" w:rsidRPr="00CB2AD5" w:rsidRDefault="00316DE8">
            <w:pPr>
              <w:pStyle w:val="TAH"/>
              <w:rPr>
                <w:lang w:eastAsia="zh-CN"/>
              </w:rPr>
            </w:pPr>
            <w:r w:rsidRPr="00F610D9">
              <w:rPr>
                <w:lang w:eastAsia="zh-CN"/>
              </w:rPr>
              <w:t>Guidance to reach initial stage</w:t>
            </w:r>
          </w:p>
        </w:tc>
        <w:tc>
          <w:tcPr>
            <w:tcW w:w="2268" w:type="dxa"/>
          </w:tcPr>
          <w:p w14:paraId="6FBF75DF" w14:textId="77777777" w:rsidR="00316DE8" w:rsidRPr="00CB2AD5" w:rsidRDefault="00316DE8">
            <w:pPr>
              <w:pStyle w:val="TAH"/>
              <w:rPr>
                <w:lang w:eastAsia="zh-CN"/>
              </w:rPr>
            </w:pPr>
            <w:r w:rsidRPr="00CB2AD5">
              <w:rPr>
                <w:lang w:eastAsia="zh-CN"/>
              </w:rPr>
              <w:t>Asset(s)</w:t>
            </w:r>
          </w:p>
        </w:tc>
        <w:tc>
          <w:tcPr>
            <w:tcW w:w="2556" w:type="dxa"/>
          </w:tcPr>
          <w:p w14:paraId="1F19D30A" w14:textId="77777777" w:rsidR="00316DE8" w:rsidRPr="00CB2AD5" w:rsidRDefault="00316DE8">
            <w:pPr>
              <w:pStyle w:val="TAH"/>
              <w:rPr>
                <w:lang w:eastAsia="zh-CN"/>
              </w:rPr>
            </w:pPr>
            <w:r w:rsidRPr="00CB2AD5">
              <w:rPr>
                <w:lang w:eastAsia="zh-CN"/>
              </w:rPr>
              <w:t>Comments</w:t>
            </w:r>
          </w:p>
        </w:tc>
      </w:tr>
      <w:tr w:rsidR="00316DE8" w14:paraId="11ABF670" w14:textId="77777777" w:rsidTr="009522FC">
        <w:trPr>
          <w:jc w:val="center"/>
        </w:trPr>
        <w:tc>
          <w:tcPr>
            <w:tcW w:w="9351" w:type="dxa"/>
            <w:gridSpan w:val="4"/>
          </w:tcPr>
          <w:p w14:paraId="783483AA" w14:textId="77777777" w:rsidR="00316DE8" w:rsidRPr="00A96DC5" w:rsidRDefault="00316DE8">
            <w:pPr>
              <w:rPr>
                <w:rFonts w:ascii="Arial" w:hAnsi="Arial" w:cs="Arial"/>
                <w:b/>
                <w:bCs/>
                <w:sz w:val="18"/>
                <w:szCs w:val="18"/>
                <w:lang w:eastAsia="zh-CN"/>
              </w:rPr>
            </w:pPr>
            <w:r w:rsidRPr="00A96DC5">
              <w:rPr>
                <w:rFonts w:ascii="Arial" w:hAnsi="Arial" w:cs="Arial"/>
                <w:b/>
                <w:bCs/>
                <w:sz w:val="18"/>
                <w:szCs w:val="18"/>
                <w:lang w:eastAsia="zh-CN"/>
              </w:rPr>
              <w:t>Data ZT Function</w:t>
            </w:r>
          </w:p>
        </w:tc>
      </w:tr>
      <w:tr w:rsidR="00316DE8" w14:paraId="0A4F47C7" w14:textId="77777777" w:rsidTr="009522FC">
        <w:trPr>
          <w:jc w:val="center"/>
        </w:trPr>
        <w:tc>
          <w:tcPr>
            <w:tcW w:w="2332" w:type="dxa"/>
          </w:tcPr>
          <w:p w14:paraId="0D19ECE6" w14:textId="77777777" w:rsidR="00316DE8" w:rsidRPr="0023552F" w:rsidRDefault="00316DE8">
            <w:pPr>
              <w:rPr>
                <w:rFonts w:ascii="Arial" w:hAnsi="Arial" w:cs="Arial"/>
                <w:sz w:val="18"/>
                <w:szCs w:val="18"/>
                <w:lang w:val="en-GB"/>
              </w:rPr>
            </w:pPr>
            <w:r w:rsidRPr="0023552F">
              <w:rPr>
                <w:rFonts w:ascii="Arial" w:hAnsi="Arial" w:cs="Arial"/>
                <w:sz w:val="18"/>
                <w:szCs w:val="18"/>
                <w:lang w:val="en-GB"/>
              </w:rPr>
              <w:t>Data Access</w:t>
            </w:r>
          </w:p>
        </w:tc>
        <w:tc>
          <w:tcPr>
            <w:tcW w:w="2195" w:type="dxa"/>
          </w:tcPr>
          <w:p w14:paraId="36A1EE99" w14:textId="77777777" w:rsidR="00316DE8" w:rsidRPr="0023552F" w:rsidRDefault="00316DE8">
            <w:pPr>
              <w:rPr>
                <w:rFonts w:ascii="Arial" w:hAnsi="Arial" w:cs="Arial"/>
                <w:sz w:val="18"/>
                <w:szCs w:val="18"/>
              </w:rPr>
            </w:pPr>
            <w:r w:rsidRPr="0023552F">
              <w:rPr>
                <w:rFonts w:ascii="Arial" w:hAnsi="Arial" w:cs="Arial"/>
                <w:sz w:val="18"/>
                <w:szCs w:val="18"/>
              </w:rPr>
              <w:t xml:space="preserve">a) Automated data access control </w:t>
            </w:r>
          </w:p>
          <w:p w14:paraId="7D4B4283" w14:textId="77777777" w:rsidR="00316DE8" w:rsidRPr="0023552F" w:rsidRDefault="00316DE8">
            <w:pPr>
              <w:rPr>
                <w:rFonts w:ascii="Arial" w:hAnsi="Arial" w:cs="Arial"/>
                <w:sz w:val="18"/>
                <w:szCs w:val="18"/>
                <w:lang w:eastAsia="zh-CN"/>
              </w:rPr>
            </w:pPr>
            <w:r w:rsidRPr="0023552F">
              <w:rPr>
                <w:rFonts w:ascii="Arial" w:hAnsi="Arial" w:cs="Arial"/>
                <w:sz w:val="18"/>
                <w:szCs w:val="18"/>
              </w:rPr>
              <w:t>b) Elements of least privileges are incorporated with the automated data access control</w:t>
            </w:r>
          </w:p>
        </w:tc>
        <w:tc>
          <w:tcPr>
            <w:tcW w:w="2268" w:type="dxa"/>
          </w:tcPr>
          <w:p w14:paraId="4B43A11D" w14:textId="77777777" w:rsidR="00316DE8" w:rsidRPr="00167EF4" w:rsidRDefault="00316DE8">
            <w:pPr>
              <w:rPr>
                <w:rFonts w:ascii="Arial" w:hAnsi="Arial" w:cs="Arial"/>
                <w:sz w:val="18"/>
                <w:szCs w:val="18"/>
                <w:u w:val="single"/>
                <w:lang w:eastAsia="zh-CN"/>
              </w:rPr>
            </w:pPr>
            <w:r>
              <w:rPr>
                <w:rFonts w:ascii="Arial" w:hAnsi="Arial" w:cs="Arial"/>
                <w:sz w:val="18"/>
                <w:szCs w:val="18"/>
                <w:u w:val="single"/>
                <w:lang w:eastAsia="zh-CN"/>
              </w:rPr>
              <w:t>r</w:t>
            </w:r>
            <w:r w:rsidRPr="00167EF4">
              <w:rPr>
                <w:rFonts w:ascii="Arial" w:hAnsi="Arial" w:cs="Arial"/>
                <w:sz w:val="18"/>
                <w:szCs w:val="18"/>
                <w:u w:val="single"/>
                <w:lang w:eastAsia="zh-CN"/>
              </w:rPr>
              <w:t>App:</w:t>
            </w:r>
          </w:p>
          <w:p w14:paraId="7C88A362" w14:textId="77777777" w:rsidR="00316DE8" w:rsidRPr="0023552F" w:rsidRDefault="00316DE8">
            <w:pPr>
              <w:rPr>
                <w:rFonts w:ascii="Arial" w:hAnsi="Arial" w:cs="Arial"/>
                <w:sz w:val="18"/>
                <w:szCs w:val="18"/>
                <w:lang w:eastAsia="zh-CN"/>
              </w:rPr>
            </w:pPr>
            <w:r w:rsidRPr="0023552F">
              <w:rPr>
                <w:rFonts w:ascii="Arial" w:hAnsi="Arial" w:cs="Arial"/>
                <w:sz w:val="18"/>
                <w:szCs w:val="18"/>
                <w:lang w:eastAsia="zh-CN"/>
              </w:rPr>
              <w:t>ASSET-D-16</w:t>
            </w:r>
          </w:p>
          <w:p w14:paraId="20F0DC3E" w14:textId="77777777" w:rsidR="00316DE8" w:rsidRPr="0023552F" w:rsidRDefault="00316DE8">
            <w:pPr>
              <w:rPr>
                <w:rFonts w:ascii="Arial" w:hAnsi="Arial" w:cs="Arial"/>
                <w:sz w:val="18"/>
                <w:szCs w:val="18"/>
                <w:lang w:eastAsia="zh-CN"/>
              </w:rPr>
            </w:pPr>
          </w:p>
        </w:tc>
        <w:tc>
          <w:tcPr>
            <w:tcW w:w="2556" w:type="dxa"/>
          </w:tcPr>
          <w:p w14:paraId="533DF0E4" w14:textId="77777777" w:rsidR="00316DE8" w:rsidRPr="0023552F" w:rsidRDefault="00316DE8">
            <w:pPr>
              <w:rPr>
                <w:rFonts w:ascii="Arial" w:hAnsi="Arial" w:cs="Arial"/>
                <w:sz w:val="18"/>
                <w:szCs w:val="18"/>
                <w:lang w:eastAsia="zh-CN"/>
              </w:rPr>
            </w:pPr>
            <w:r w:rsidRPr="0023552F">
              <w:rPr>
                <w:rFonts w:ascii="Arial" w:hAnsi="Arial" w:cs="Arial"/>
                <w:sz w:val="18"/>
                <w:szCs w:val="18"/>
              </w:rPr>
              <w:t>X.509 certs are publicly available</w:t>
            </w:r>
          </w:p>
        </w:tc>
      </w:tr>
    </w:tbl>
    <w:p w14:paraId="24C0427D" w14:textId="06792C78" w:rsidR="00316DE8" w:rsidRPr="004D67BA" w:rsidRDefault="00316DE8" w:rsidP="004D67BA"/>
    <w:p w14:paraId="267CFE35" w14:textId="42902164" w:rsidR="002872C1" w:rsidRDefault="002872C1" w:rsidP="002872C1">
      <w:pPr>
        <w:pStyle w:val="Heading3"/>
        <w:numPr>
          <w:ilvl w:val="2"/>
          <w:numId w:val="120"/>
        </w:numPr>
        <w:tabs>
          <w:tab w:val="num" w:pos="360"/>
        </w:tabs>
        <w:ind w:left="720" w:hanging="720"/>
      </w:pPr>
      <w:r>
        <w:t xml:space="preserve"> </w:t>
      </w:r>
      <w:r w:rsidR="00B24CE1">
        <w:t xml:space="preserve"> </w:t>
      </w:r>
      <w:r w:rsidR="00B24CE1">
        <w:tab/>
      </w:r>
      <w:bookmarkStart w:id="404" w:name="_Toc212036184"/>
      <w:r w:rsidRPr="00C807EC">
        <w:t>A1 Interface</w:t>
      </w:r>
      <w:bookmarkEnd w:id="404"/>
    </w:p>
    <w:p w14:paraId="56084881" w14:textId="24E36F48" w:rsidR="00490CEA" w:rsidRPr="004D67BA" w:rsidRDefault="00490CEA" w:rsidP="004D67BA">
      <w:r w:rsidRPr="004D67BA">
        <w:rPr>
          <w:rFonts w:ascii="Times New Roman" w:hAnsi="Times New Roman"/>
          <w:kern w:val="0"/>
          <w:sz w:val="20"/>
          <w:szCs w:val="22"/>
          <w14:ligatures w14:val="none"/>
        </w:rPr>
        <w:t>Void</w:t>
      </w:r>
    </w:p>
    <w:p w14:paraId="2430F6DF" w14:textId="207867E3" w:rsidR="002872C1" w:rsidRDefault="002872C1" w:rsidP="002872C1">
      <w:pPr>
        <w:pStyle w:val="Heading3"/>
        <w:numPr>
          <w:ilvl w:val="2"/>
          <w:numId w:val="120"/>
        </w:numPr>
        <w:tabs>
          <w:tab w:val="num" w:pos="360"/>
        </w:tabs>
        <w:ind w:left="720" w:hanging="720"/>
      </w:pPr>
      <w:r>
        <w:t xml:space="preserve"> </w:t>
      </w:r>
      <w:r w:rsidR="00B24CE1">
        <w:t xml:space="preserve"> </w:t>
      </w:r>
      <w:r w:rsidR="00B24CE1">
        <w:tab/>
      </w:r>
      <w:bookmarkStart w:id="405" w:name="_Toc212036185"/>
      <w:r w:rsidRPr="00C807EC">
        <w:t>R1 Interface</w:t>
      </w:r>
      <w:bookmarkEnd w:id="405"/>
    </w:p>
    <w:p w14:paraId="55E87A12" w14:textId="1AFF5010" w:rsidR="00490CEA" w:rsidRPr="004D67BA" w:rsidRDefault="00490CEA" w:rsidP="004D67BA">
      <w:r w:rsidRPr="004D67BA">
        <w:rPr>
          <w:rFonts w:ascii="Times New Roman" w:hAnsi="Times New Roman"/>
          <w:kern w:val="0"/>
          <w:sz w:val="20"/>
          <w:szCs w:val="22"/>
          <w14:ligatures w14:val="none"/>
        </w:rPr>
        <w:t>Void</w:t>
      </w:r>
    </w:p>
    <w:p w14:paraId="057B84A9" w14:textId="201CE9E6" w:rsidR="002872C1" w:rsidRDefault="002872C1" w:rsidP="002872C1">
      <w:pPr>
        <w:pStyle w:val="Heading3"/>
        <w:numPr>
          <w:ilvl w:val="2"/>
          <w:numId w:val="120"/>
        </w:numPr>
        <w:tabs>
          <w:tab w:val="num" w:pos="360"/>
        </w:tabs>
        <w:ind w:left="720" w:hanging="720"/>
      </w:pPr>
      <w:r>
        <w:t xml:space="preserve"> </w:t>
      </w:r>
      <w:r w:rsidR="00B24CE1">
        <w:t xml:space="preserve"> </w:t>
      </w:r>
      <w:r w:rsidR="00B24CE1">
        <w:tab/>
      </w:r>
      <w:bookmarkStart w:id="406" w:name="_Toc212036186"/>
      <w:r w:rsidRPr="00C807EC">
        <w:t>SMO</w:t>
      </w:r>
      <w:bookmarkEnd w:id="406"/>
    </w:p>
    <w:p w14:paraId="45BBD688" w14:textId="1D299843" w:rsidR="00490CEA" w:rsidRPr="004D67BA" w:rsidRDefault="00490CEA" w:rsidP="004D67BA">
      <w:r w:rsidRPr="004D67BA">
        <w:rPr>
          <w:rFonts w:ascii="Times New Roman" w:hAnsi="Times New Roman"/>
          <w:kern w:val="0"/>
          <w:sz w:val="20"/>
          <w:szCs w:val="22"/>
          <w14:ligatures w14:val="none"/>
        </w:rPr>
        <w:t>Void</w:t>
      </w:r>
    </w:p>
    <w:p w14:paraId="6E9CEAFC" w14:textId="5AEC28AE" w:rsidR="002872C1" w:rsidRDefault="002872C1" w:rsidP="002872C1">
      <w:pPr>
        <w:pStyle w:val="Heading3"/>
        <w:numPr>
          <w:ilvl w:val="2"/>
          <w:numId w:val="120"/>
        </w:numPr>
        <w:tabs>
          <w:tab w:val="num" w:pos="360"/>
        </w:tabs>
        <w:ind w:left="720" w:hanging="720"/>
      </w:pPr>
      <w:r>
        <w:t xml:space="preserve"> </w:t>
      </w:r>
      <w:r w:rsidR="00CB2AD5">
        <w:t xml:space="preserve"> </w:t>
      </w:r>
      <w:r w:rsidR="00CB2AD5">
        <w:tab/>
      </w:r>
      <w:bookmarkStart w:id="407" w:name="_Toc212036187"/>
      <w:r w:rsidRPr="00C807EC">
        <w:t>O1 Interface</w:t>
      </w:r>
      <w:bookmarkEnd w:id="407"/>
    </w:p>
    <w:p w14:paraId="74D28CA3" w14:textId="2C140C60" w:rsidR="00490CEA" w:rsidRPr="004D67BA" w:rsidRDefault="00490CEA" w:rsidP="004D67BA">
      <w:r w:rsidRPr="004D67BA">
        <w:rPr>
          <w:rFonts w:ascii="Times New Roman" w:hAnsi="Times New Roman"/>
          <w:kern w:val="0"/>
          <w:sz w:val="20"/>
          <w:szCs w:val="22"/>
          <w14:ligatures w14:val="none"/>
        </w:rPr>
        <w:t>Void</w:t>
      </w:r>
    </w:p>
    <w:p w14:paraId="14EFAA1B" w14:textId="042C0D0F" w:rsidR="002872C1" w:rsidRDefault="00B24CE1" w:rsidP="002872C1">
      <w:pPr>
        <w:pStyle w:val="Heading3"/>
        <w:numPr>
          <w:ilvl w:val="2"/>
          <w:numId w:val="120"/>
        </w:numPr>
        <w:tabs>
          <w:tab w:val="num" w:pos="360"/>
        </w:tabs>
        <w:ind w:left="720" w:hanging="720"/>
      </w:pPr>
      <w:r>
        <w:t xml:space="preserve"> </w:t>
      </w:r>
      <w:r>
        <w:tab/>
      </w:r>
      <w:bookmarkStart w:id="408" w:name="_Toc212036188"/>
      <w:r w:rsidR="002872C1" w:rsidRPr="00C807EC">
        <w:t>O-Cloud</w:t>
      </w:r>
      <w:bookmarkEnd w:id="408"/>
    </w:p>
    <w:p w14:paraId="47DD6B4D" w14:textId="305D977D" w:rsidR="00490CEA" w:rsidRPr="004D67BA" w:rsidRDefault="00490CEA" w:rsidP="004D67BA">
      <w:r w:rsidRPr="004D67BA">
        <w:rPr>
          <w:rFonts w:ascii="Times New Roman" w:hAnsi="Times New Roman"/>
          <w:kern w:val="0"/>
          <w:sz w:val="20"/>
          <w:szCs w:val="22"/>
          <w14:ligatures w14:val="none"/>
        </w:rPr>
        <w:t>Void</w:t>
      </w:r>
    </w:p>
    <w:p w14:paraId="495D784B" w14:textId="7C085BED" w:rsidR="002872C1" w:rsidRDefault="00B24CE1" w:rsidP="002872C1">
      <w:pPr>
        <w:pStyle w:val="Heading3"/>
        <w:numPr>
          <w:ilvl w:val="2"/>
          <w:numId w:val="120"/>
        </w:numPr>
        <w:tabs>
          <w:tab w:val="num" w:pos="360"/>
        </w:tabs>
        <w:ind w:left="720" w:hanging="720"/>
      </w:pPr>
      <w:r>
        <w:t xml:space="preserve"> </w:t>
      </w:r>
      <w:r>
        <w:tab/>
      </w:r>
      <w:bookmarkStart w:id="409" w:name="_Toc212036189"/>
      <w:r w:rsidR="002872C1" w:rsidRPr="00C807EC">
        <w:t>O2 Interface</w:t>
      </w:r>
      <w:bookmarkEnd w:id="409"/>
    </w:p>
    <w:p w14:paraId="1AD2423D" w14:textId="0DA5FC7D" w:rsidR="00490CEA" w:rsidRPr="004D67BA" w:rsidRDefault="00490CEA" w:rsidP="004D67BA">
      <w:r w:rsidRPr="004D67BA">
        <w:rPr>
          <w:rFonts w:ascii="Times New Roman" w:hAnsi="Times New Roman"/>
          <w:kern w:val="0"/>
          <w:sz w:val="20"/>
          <w:szCs w:val="22"/>
          <w14:ligatures w14:val="none"/>
        </w:rPr>
        <w:t>Void</w:t>
      </w:r>
    </w:p>
    <w:p w14:paraId="21DCAEB6" w14:textId="43854870" w:rsidR="002872C1" w:rsidRDefault="00B24CE1" w:rsidP="002872C1">
      <w:pPr>
        <w:pStyle w:val="Heading3"/>
        <w:numPr>
          <w:ilvl w:val="2"/>
          <w:numId w:val="120"/>
        </w:numPr>
        <w:tabs>
          <w:tab w:val="num" w:pos="360"/>
        </w:tabs>
        <w:ind w:left="720" w:hanging="720"/>
      </w:pPr>
      <w:r>
        <w:t xml:space="preserve"> </w:t>
      </w:r>
      <w:r>
        <w:tab/>
      </w:r>
      <w:bookmarkStart w:id="410" w:name="_Toc212036190"/>
      <w:r w:rsidR="002872C1" w:rsidRPr="00C807EC">
        <w:t>O-CU</w:t>
      </w:r>
      <w:bookmarkEnd w:id="410"/>
    </w:p>
    <w:p w14:paraId="5C7ADE1E" w14:textId="2FA2CD5F" w:rsidR="00490CEA" w:rsidRPr="004D67BA" w:rsidRDefault="00490CEA" w:rsidP="004D67BA">
      <w:r w:rsidRPr="004D67BA">
        <w:rPr>
          <w:rFonts w:ascii="Times New Roman" w:hAnsi="Times New Roman"/>
          <w:kern w:val="0"/>
          <w:sz w:val="20"/>
          <w:szCs w:val="22"/>
          <w14:ligatures w14:val="none"/>
        </w:rPr>
        <w:t>Void</w:t>
      </w:r>
    </w:p>
    <w:p w14:paraId="2A275150" w14:textId="659223DD" w:rsidR="002872C1" w:rsidRDefault="00B24CE1" w:rsidP="002872C1">
      <w:pPr>
        <w:pStyle w:val="Heading3"/>
        <w:numPr>
          <w:ilvl w:val="2"/>
          <w:numId w:val="120"/>
        </w:numPr>
        <w:tabs>
          <w:tab w:val="num" w:pos="360"/>
        </w:tabs>
        <w:ind w:left="720" w:hanging="720"/>
      </w:pPr>
      <w:r>
        <w:t xml:space="preserve"> </w:t>
      </w:r>
      <w:r>
        <w:tab/>
      </w:r>
      <w:bookmarkStart w:id="411" w:name="_Toc212036191"/>
      <w:r w:rsidR="002872C1" w:rsidRPr="00C807EC">
        <w:t>O-DU</w:t>
      </w:r>
      <w:bookmarkEnd w:id="411"/>
    </w:p>
    <w:p w14:paraId="1DEADF1D" w14:textId="2E5FBC9E" w:rsidR="00490CEA" w:rsidRPr="004D67BA" w:rsidRDefault="00490CEA" w:rsidP="004D67BA">
      <w:r w:rsidRPr="004D67BA">
        <w:rPr>
          <w:rFonts w:ascii="Times New Roman" w:hAnsi="Times New Roman"/>
          <w:kern w:val="0"/>
          <w:sz w:val="20"/>
          <w:szCs w:val="22"/>
          <w14:ligatures w14:val="none"/>
        </w:rPr>
        <w:t>Void</w:t>
      </w:r>
    </w:p>
    <w:p w14:paraId="416731B2" w14:textId="01E17A91" w:rsidR="002872C1" w:rsidRDefault="00B24CE1" w:rsidP="002872C1">
      <w:pPr>
        <w:pStyle w:val="Heading3"/>
        <w:numPr>
          <w:ilvl w:val="2"/>
          <w:numId w:val="120"/>
        </w:numPr>
        <w:tabs>
          <w:tab w:val="num" w:pos="360"/>
        </w:tabs>
        <w:ind w:left="720" w:hanging="720"/>
      </w:pPr>
      <w:r>
        <w:lastRenderedPageBreak/>
        <w:t xml:space="preserve"> </w:t>
      </w:r>
      <w:r>
        <w:tab/>
      </w:r>
      <w:bookmarkStart w:id="412" w:name="_Toc212036192"/>
      <w:r w:rsidR="002872C1" w:rsidRPr="00C807EC">
        <w:t>O-RU</w:t>
      </w:r>
      <w:bookmarkEnd w:id="412"/>
    </w:p>
    <w:p w14:paraId="1C87CB30" w14:textId="6A0037F9" w:rsidR="00490CEA" w:rsidRPr="004D67BA" w:rsidRDefault="00490CEA" w:rsidP="004D67BA">
      <w:r w:rsidRPr="004D67BA">
        <w:rPr>
          <w:rFonts w:ascii="Times New Roman" w:hAnsi="Times New Roman"/>
          <w:kern w:val="0"/>
          <w:sz w:val="20"/>
          <w:szCs w:val="22"/>
          <w14:ligatures w14:val="none"/>
        </w:rPr>
        <w:t>Void</w:t>
      </w:r>
    </w:p>
    <w:p w14:paraId="2EEA4604" w14:textId="4270973F" w:rsidR="002872C1" w:rsidRDefault="00B24CE1" w:rsidP="002872C1">
      <w:pPr>
        <w:pStyle w:val="Heading3"/>
        <w:numPr>
          <w:ilvl w:val="2"/>
          <w:numId w:val="120"/>
        </w:numPr>
        <w:tabs>
          <w:tab w:val="num" w:pos="360"/>
        </w:tabs>
        <w:ind w:left="720" w:hanging="720"/>
      </w:pPr>
      <w:r>
        <w:t xml:space="preserve"> </w:t>
      </w:r>
      <w:r>
        <w:tab/>
      </w:r>
      <w:bookmarkStart w:id="413" w:name="_Toc212036193"/>
      <w:r w:rsidR="002872C1" w:rsidRPr="00C807EC">
        <w:t>Open Fronthaul Interface</w:t>
      </w:r>
      <w:bookmarkEnd w:id="413"/>
    </w:p>
    <w:p w14:paraId="5AD1179E" w14:textId="1325CE91" w:rsidR="00083649" w:rsidRDefault="00490CEA" w:rsidP="004D67BA">
      <w:pPr>
        <w:rPr>
          <w:rFonts w:ascii="Arial" w:eastAsia="Times New Roman" w:hAnsi="Arial" w:cs="Times New Roman"/>
          <w:kern w:val="0"/>
          <w:sz w:val="36"/>
          <w:szCs w:val="20"/>
          <w:lang w:val="en-GB"/>
          <w14:ligatures w14:val="none"/>
        </w:rPr>
      </w:pPr>
      <w:r w:rsidRPr="004D67BA">
        <w:rPr>
          <w:rFonts w:ascii="Times New Roman" w:hAnsi="Times New Roman"/>
          <w:kern w:val="0"/>
          <w:sz w:val="20"/>
          <w:szCs w:val="22"/>
          <w14:ligatures w14:val="none"/>
        </w:rPr>
        <w:t>Void</w:t>
      </w:r>
    </w:p>
    <w:p w14:paraId="26E75E1B" w14:textId="77777777" w:rsidR="00E94DF2" w:rsidRDefault="00E94DF2">
      <w:pPr>
        <w:spacing w:after="0" w:line="240" w:lineRule="auto"/>
        <w:rPr>
          <w:rFonts w:ascii="Arial" w:eastAsia="Times New Roman" w:hAnsi="Arial" w:cs="Times New Roman"/>
          <w:kern w:val="0"/>
          <w:sz w:val="36"/>
          <w:szCs w:val="20"/>
          <w:lang w:val="en-GB"/>
          <w14:ligatures w14:val="none"/>
        </w:rPr>
      </w:pPr>
      <w:bookmarkStart w:id="414" w:name="_Toc212036194"/>
      <w:r>
        <w:br w:type="page"/>
      </w:r>
    </w:p>
    <w:p w14:paraId="3E575712" w14:textId="0BB12BBB" w:rsidR="00477B26" w:rsidRDefault="00F71926" w:rsidP="00F71926">
      <w:pPr>
        <w:pStyle w:val="Heading1"/>
        <w:numPr>
          <w:ilvl w:val="0"/>
          <w:numId w:val="0"/>
        </w:numPr>
        <w:rPr>
          <w:rFonts w:eastAsia="Batang"/>
          <w:lang w:val="en-US"/>
        </w:rPr>
      </w:pPr>
      <w:r w:rsidRPr="000F777D">
        <w:lastRenderedPageBreak/>
        <w:t xml:space="preserve">Annex: </w:t>
      </w:r>
      <w:r w:rsidRPr="000F777D">
        <w:br/>
        <w:t>Change</w:t>
      </w:r>
      <w:r>
        <w:t xml:space="preserve"> history/Change request (history)</w:t>
      </w:r>
      <w:bookmarkEnd w:id="364"/>
      <w:bookmarkEnd w:id="365"/>
      <w:bookmarkEnd w:id="414"/>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5"/>
        <w:gridCol w:w="1075"/>
        <w:gridCol w:w="7374"/>
      </w:tblGrid>
      <w:tr w:rsidR="00477B26" w:rsidRPr="00286492" w14:paraId="772EC601" w14:textId="77777777" w:rsidTr="006E1B0A">
        <w:tc>
          <w:tcPr>
            <w:tcW w:w="1185" w:type="dxa"/>
          </w:tcPr>
          <w:p w14:paraId="37B414B9" w14:textId="77777777" w:rsidR="00477B26" w:rsidRPr="006017CB" w:rsidRDefault="00477B26" w:rsidP="006E1B0A">
            <w:pPr>
              <w:pStyle w:val="TAH"/>
              <w:rPr>
                <w:lang w:eastAsia="zh-CN"/>
              </w:rPr>
            </w:pPr>
            <w:r w:rsidRPr="006017CB">
              <w:rPr>
                <w:lang w:eastAsia="zh-CN"/>
              </w:rPr>
              <w:t>Date</w:t>
            </w:r>
          </w:p>
        </w:tc>
        <w:tc>
          <w:tcPr>
            <w:tcW w:w="1075" w:type="dxa"/>
          </w:tcPr>
          <w:p w14:paraId="128BC61E" w14:textId="77777777" w:rsidR="00477B26" w:rsidRPr="00405541" w:rsidRDefault="00477B26" w:rsidP="006E1B0A">
            <w:pPr>
              <w:pStyle w:val="TAH"/>
              <w:rPr>
                <w:lang w:eastAsia="zh-CN"/>
              </w:rPr>
            </w:pPr>
            <w:r w:rsidRPr="00405541">
              <w:rPr>
                <w:lang w:eastAsia="zh-CN"/>
              </w:rPr>
              <w:t>Revision</w:t>
            </w:r>
          </w:p>
        </w:tc>
        <w:tc>
          <w:tcPr>
            <w:tcW w:w="7374" w:type="dxa"/>
          </w:tcPr>
          <w:p w14:paraId="173C1643" w14:textId="77777777" w:rsidR="00477B26" w:rsidRPr="00286492" w:rsidRDefault="00477B26" w:rsidP="006E1B0A">
            <w:pPr>
              <w:pStyle w:val="TAH"/>
              <w:rPr>
                <w:lang w:eastAsia="zh-CN"/>
              </w:rPr>
            </w:pPr>
            <w:r w:rsidRPr="00286492">
              <w:rPr>
                <w:lang w:eastAsia="zh-CN"/>
              </w:rPr>
              <w:t>Description</w:t>
            </w:r>
          </w:p>
        </w:tc>
      </w:tr>
      <w:tr w:rsidR="00477B26" w:rsidRPr="00286492" w14:paraId="17ABF94B" w14:textId="77777777" w:rsidTr="006E1B0A">
        <w:tc>
          <w:tcPr>
            <w:tcW w:w="1185" w:type="dxa"/>
          </w:tcPr>
          <w:p w14:paraId="586F0102" w14:textId="605C0228" w:rsidR="00477B26" w:rsidRPr="00EB55AD" w:rsidRDefault="00931AC8" w:rsidP="006E1B0A">
            <w:pPr>
              <w:pStyle w:val="TAL"/>
              <w:rPr>
                <w:kern w:val="0"/>
                <w:szCs w:val="22"/>
                <w14:ligatures w14:val="none"/>
              </w:rPr>
            </w:pPr>
            <w:r w:rsidRPr="00EB55AD">
              <w:rPr>
                <w:kern w:val="0"/>
                <w:szCs w:val="22"/>
                <w14:ligatures w14:val="none"/>
              </w:rPr>
              <w:t>2024.07.</w:t>
            </w:r>
            <w:r w:rsidR="00004E42" w:rsidRPr="00EB55AD">
              <w:rPr>
                <w:kern w:val="0"/>
                <w:szCs w:val="22"/>
                <w14:ligatures w14:val="none"/>
              </w:rPr>
              <w:t>24</w:t>
            </w:r>
          </w:p>
        </w:tc>
        <w:tc>
          <w:tcPr>
            <w:tcW w:w="1075" w:type="dxa"/>
          </w:tcPr>
          <w:p w14:paraId="35869241" w14:textId="43DA61D2" w:rsidR="00477B26" w:rsidRPr="00EB55AD" w:rsidRDefault="00931AC8" w:rsidP="006E1B0A">
            <w:pPr>
              <w:pStyle w:val="TAL"/>
              <w:rPr>
                <w:kern w:val="0"/>
                <w:szCs w:val="22"/>
                <w14:ligatures w14:val="none"/>
              </w:rPr>
            </w:pPr>
            <w:r w:rsidRPr="00EB55AD">
              <w:rPr>
                <w:kern w:val="0"/>
                <w:szCs w:val="22"/>
                <w14:ligatures w14:val="none"/>
              </w:rPr>
              <w:t>01.00</w:t>
            </w:r>
          </w:p>
        </w:tc>
        <w:tc>
          <w:tcPr>
            <w:tcW w:w="7374" w:type="dxa"/>
          </w:tcPr>
          <w:p w14:paraId="06A58A01" w14:textId="51A9AD73" w:rsidR="00477B26" w:rsidRPr="00EB55AD" w:rsidRDefault="0070173E" w:rsidP="006E1B0A">
            <w:pPr>
              <w:pStyle w:val="TAL"/>
              <w:rPr>
                <w:kern w:val="0"/>
                <w:szCs w:val="22"/>
                <w14:ligatures w14:val="none"/>
              </w:rPr>
            </w:pPr>
            <w:r w:rsidRPr="00EB55AD">
              <w:rPr>
                <w:kern w:val="0"/>
                <w:szCs w:val="22"/>
                <w14:ligatures w14:val="none"/>
              </w:rPr>
              <w:t xml:space="preserve">Final </w:t>
            </w:r>
            <w:r w:rsidR="00931AC8" w:rsidRPr="00EB55AD">
              <w:rPr>
                <w:kern w:val="0"/>
                <w:szCs w:val="22"/>
                <w14:ligatures w14:val="none"/>
              </w:rPr>
              <w:t>Version 1 of the Technical Report</w:t>
            </w:r>
          </w:p>
        </w:tc>
      </w:tr>
      <w:tr w:rsidR="00477B26" w:rsidRPr="00286492" w14:paraId="5313CFAE" w14:textId="77777777" w:rsidTr="006E1B0A">
        <w:tc>
          <w:tcPr>
            <w:tcW w:w="1185" w:type="dxa"/>
          </w:tcPr>
          <w:p w14:paraId="3B877D2D" w14:textId="71319AEE" w:rsidR="00477B26" w:rsidRPr="00EB55AD" w:rsidRDefault="004708E6" w:rsidP="006E1B0A">
            <w:pPr>
              <w:pStyle w:val="TAL"/>
              <w:rPr>
                <w:kern w:val="0"/>
                <w:szCs w:val="22"/>
                <w14:ligatures w14:val="none"/>
              </w:rPr>
            </w:pPr>
            <w:r w:rsidRPr="00EB55AD">
              <w:rPr>
                <w:kern w:val="0"/>
                <w:szCs w:val="22"/>
                <w14:ligatures w14:val="none"/>
              </w:rPr>
              <w:t>2024.11.</w:t>
            </w:r>
            <w:r w:rsidR="00EE152C" w:rsidRPr="00EB55AD">
              <w:rPr>
                <w:kern w:val="0"/>
                <w:szCs w:val="22"/>
                <w14:ligatures w14:val="none"/>
              </w:rPr>
              <w:t>2</w:t>
            </w:r>
            <w:r w:rsidR="00A5118E" w:rsidRPr="00EB55AD">
              <w:rPr>
                <w:kern w:val="0"/>
                <w:szCs w:val="22"/>
                <w14:ligatures w14:val="none"/>
              </w:rPr>
              <w:t>6</w:t>
            </w:r>
          </w:p>
        </w:tc>
        <w:tc>
          <w:tcPr>
            <w:tcW w:w="1075" w:type="dxa"/>
          </w:tcPr>
          <w:p w14:paraId="57D9F366" w14:textId="56B57016" w:rsidR="00477B26" w:rsidRPr="00EB55AD" w:rsidRDefault="00A5118E" w:rsidP="006E1B0A">
            <w:pPr>
              <w:pStyle w:val="TAL"/>
              <w:rPr>
                <w:kern w:val="0"/>
                <w:szCs w:val="22"/>
                <w14:ligatures w14:val="none"/>
              </w:rPr>
            </w:pPr>
            <w:r w:rsidRPr="00EB55AD">
              <w:rPr>
                <w:kern w:val="0"/>
                <w:szCs w:val="22"/>
                <w14:ligatures w14:val="none"/>
              </w:rPr>
              <w:t>02.00</w:t>
            </w:r>
          </w:p>
        </w:tc>
        <w:tc>
          <w:tcPr>
            <w:tcW w:w="7374" w:type="dxa"/>
          </w:tcPr>
          <w:p w14:paraId="5F5B77E7" w14:textId="72EC3776" w:rsidR="00477B26" w:rsidRPr="00EB55AD" w:rsidRDefault="000D2F42" w:rsidP="006E1B0A">
            <w:pPr>
              <w:pStyle w:val="TAL"/>
              <w:rPr>
                <w:kern w:val="0"/>
                <w:szCs w:val="22"/>
                <w14:ligatures w14:val="none"/>
              </w:rPr>
            </w:pPr>
            <w:r w:rsidRPr="00EB55AD">
              <w:rPr>
                <w:kern w:val="0"/>
                <w:szCs w:val="22"/>
                <w14:ligatures w14:val="none"/>
              </w:rPr>
              <w:t xml:space="preserve">Final </w:t>
            </w:r>
            <w:r w:rsidR="00D1241D" w:rsidRPr="00EB55AD">
              <w:rPr>
                <w:kern w:val="0"/>
                <w:szCs w:val="22"/>
                <w14:ligatures w14:val="none"/>
              </w:rPr>
              <w:t>Version 2 of the Technical Report</w:t>
            </w:r>
          </w:p>
        </w:tc>
      </w:tr>
      <w:tr w:rsidR="00477B26" w:rsidRPr="00286492" w14:paraId="481A0983" w14:textId="77777777" w:rsidTr="006E1B0A">
        <w:tc>
          <w:tcPr>
            <w:tcW w:w="1185" w:type="dxa"/>
          </w:tcPr>
          <w:p w14:paraId="3A131C3B" w14:textId="453D09D4" w:rsidR="00477B26" w:rsidRPr="00EB55AD" w:rsidRDefault="006D0DC7" w:rsidP="006E1B0A">
            <w:pPr>
              <w:pStyle w:val="TAL"/>
              <w:rPr>
                <w:kern w:val="0"/>
                <w:szCs w:val="22"/>
                <w14:ligatures w14:val="none"/>
              </w:rPr>
            </w:pPr>
            <w:r w:rsidRPr="00EB55AD">
              <w:rPr>
                <w:kern w:val="0"/>
                <w:szCs w:val="22"/>
                <w14:ligatures w14:val="none"/>
              </w:rPr>
              <w:t>2025.</w:t>
            </w:r>
            <w:r w:rsidR="00083649" w:rsidRPr="00EB55AD">
              <w:rPr>
                <w:kern w:val="0"/>
                <w:szCs w:val="22"/>
                <w14:ligatures w14:val="none"/>
              </w:rPr>
              <w:t>03.</w:t>
            </w:r>
            <w:r w:rsidR="00954F87" w:rsidRPr="00EB55AD">
              <w:rPr>
                <w:kern w:val="0"/>
                <w:szCs w:val="22"/>
                <w14:ligatures w14:val="none"/>
              </w:rPr>
              <w:t>1</w:t>
            </w:r>
            <w:r w:rsidR="00AE1440">
              <w:rPr>
                <w:kern w:val="0"/>
                <w:szCs w:val="22"/>
                <w14:ligatures w14:val="none"/>
              </w:rPr>
              <w:t>9</w:t>
            </w:r>
          </w:p>
        </w:tc>
        <w:tc>
          <w:tcPr>
            <w:tcW w:w="1075" w:type="dxa"/>
          </w:tcPr>
          <w:p w14:paraId="0A2ECAFE" w14:textId="6505BD85" w:rsidR="00477B26" w:rsidRPr="00EB55AD" w:rsidRDefault="00AE1440" w:rsidP="006E1B0A">
            <w:pPr>
              <w:pStyle w:val="TAL"/>
              <w:rPr>
                <w:kern w:val="0"/>
                <w:szCs w:val="22"/>
                <w14:ligatures w14:val="none"/>
              </w:rPr>
            </w:pPr>
            <w:r>
              <w:rPr>
                <w:kern w:val="0"/>
                <w:szCs w:val="22"/>
                <w14:ligatures w14:val="none"/>
              </w:rPr>
              <w:t>03.00</w:t>
            </w:r>
          </w:p>
        </w:tc>
        <w:tc>
          <w:tcPr>
            <w:tcW w:w="7374" w:type="dxa"/>
          </w:tcPr>
          <w:p w14:paraId="402E37A8" w14:textId="39B7B287" w:rsidR="00477B26" w:rsidRPr="00EB55AD" w:rsidRDefault="00AE1440" w:rsidP="006E1B0A">
            <w:pPr>
              <w:pStyle w:val="TAL"/>
              <w:rPr>
                <w:kern w:val="0"/>
                <w:szCs w:val="22"/>
                <w14:ligatures w14:val="none"/>
              </w:rPr>
            </w:pPr>
            <w:r>
              <w:rPr>
                <w:kern w:val="0"/>
                <w:szCs w:val="22"/>
                <w14:ligatures w14:val="none"/>
              </w:rPr>
              <w:t xml:space="preserve">Final </w:t>
            </w:r>
            <w:r w:rsidR="006D0DC7" w:rsidRPr="00EB55AD">
              <w:rPr>
                <w:kern w:val="0"/>
                <w:szCs w:val="22"/>
                <w14:ligatures w14:val="none"/>
              </w:rPr>
              <w:t>Version 3 of the Technical Report</w:t>
            </w:r>
          </w:p>
        </w:tc>
      </w:tr>
      <w:tr w:rsidR="00477B26" w:rsidRPr="00286492" w14:paraId="2BC65E65" w14:textId="77777777" w:rsidTr="006E1B0A">
        <w:tc>
          <w:tcPr>
            <w:tcW w:w="1185" w:type="dxa"/>
          </w:tcPr>
          <w:p w14:paraId="29EBCC7E" w14:textId="51AE6A52" w:rsidR="00477B26" w:rsidRDefault="00233FC0" w:rsidP="006E1B0A">
            <w:pPr>
              <w:pStyle w:val="TAL"/>
            </w:pPr>
            <w:r>
              <w:t>2025.0</w:t>
            </w:r>
            <w:r w:rsidR="001D7B38">
              <w:t>7</w:t>
            </w:r>
            <w:r w:rsidR="00856A26">
              <w:t>.09</w:t>
            </w:r>
          </w:p>
        </w:tc>
        <w:tc>
          <w:tcPr>
            <w:tcW w:w="1075" w:type="dxa"/>
          </w:tcPr>
          <w:p w14:paraId="5610D8CF" w14:textId="0747DA51" w:rsidR="00477B26" w:rsidRDefault="00233FC0" w:rsidP="006E1B0A">
            <w:pPr>
              <w:pStyle w:val="TAL"/>
            </w:pPr>
            <w:r>
              <w:t>04.00</w:t>
            </w:r>
          </w:p>
        </w:tc>
        <w:tc>
          <w:tcPr>
            <w:tcW w:w="7374" w:type="dxa"/>
          </w:tcPr>
          <w:p w14:paraId="5F5A71A3" w14:textId="391BFED5" w:rsidR="00477B26" w:rsidRDefault="008931F7" w:rsidP="006E1B0A">
            <w:pPr>
              <w:pStyle w:val="TAL"/>
            </w:pPr>
            <w:r>
              <w:t xml:space="preserve">Final </w:t>
            </w:r>
            <w:r w:rsidR="00233FC0">
              <w:t>Version 4 of the Technical Report</w:t>
            </w:r>
          </w:p>
        </w:tc>
      </w:tr>
      <w:tr w:rsidR="00365D35" w:rsidRPr="00286492" w14:paraId="4A4D1628" w14:textId="77777777" w:rsidTr="006E1B0A">
        <w:tc>
          <w:tcPr>
            <w:tcW w:w="1185" w:type="dxa"/>
          </w:tcPr>
          <w:p w14:paraId="66FE63D0" w14:textId="333924D2" w:rsidR="00365D35" w:rsidRDefault="00365D35" w:rsidP="006E1B0A">
            <w:pPr>
              <w:pStyle w:val="TAL"/>
            </w:pPr>
            <w:r>
              <w:t>2025.</w:t>
            </w:r>
            <w:r w:rsidR="001F626C">
              <w:t>12.03</w:t>
            </w:r>
          </w:p>
        </w:tc>
        <w:tc>
          <w:tcPr>
            <w:tcW w:w="1075" w:type="dxa"/>
          </w:tcPr>
          <w:p w14:paraId="48480924" w14:textId="18BE66CC" w:rsidR="00365D35" w:rsidRDefault="00365D35" w:rsidP="006E1B0A">
            <w:pPr>
              <w:pStyle w:val="TAL"/>
            </w:pPr>
            <w:r>
              <w:t>05.00</w:t>
            </w:r>
          </w:p>
        </w:tc>
        <w:tc>
          <w:tcPr>
            <w:tcW w:w="7374" w:type="dxa"/>
          </w:tcPr>
          <w:p w14:paraId="0E93771C" w14:textId="1D6BAC85" w:rsidR="00365D35" w:rsidRDefault="006356CA" w:rsidP="006E1B0A">
            <w:pPr>
              <w:pStyle w:val="TAL"/>
            </w:pPr>
            <w:r>
              <w:t xml:space="preserve">Final </w:t>
            </w:r>
            <w:r w:rsidR="00365D35">
              <w:t>Version 5 of the Technical Report</w:t>
            </w:r>
          </w:p>
        </w:tc>
      </w:tr>
    </w:tbl>
    <w:p w14:paraId="589E24B0" w14:textId="3B8EF9EA" w:rsidR="0036183C" w:rsidRPr="00610719" w:rsidRDefault="0036183C" w:rsidP="00610719">
      <w:pPr>
        <w:spacing w:after="120"/>
      </w:pPr>
    </w:p>
    <w:sectPr w:rsidR="0036183C" w:rsidRPr="00610719" w:rsidSect="00C54C13">
      <w:headerReference w:type="default" r:id="rId28"/>
      <w:footerReference w:type="default" r:id="rId29"/>
      <w:footnotePr>
        <w:numRestart w:val="eachSect"/>
      </w:footnotePr>
      <w:pgSz w:w="11907" w:h="16840" w:code="9"/>
      <w:pgMar w:top="1416" w:right="1133" w:bottom="1133" w:left="1133" w:header="850" w:footer="340" w:gutter="0"/>
      <w:cols w:space="720"/>
      <w:formProt w:val="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8A2B0E" w14:textId="77777777" w:rsidR="0065135E" w:rsidRDefault="0065135E">
      <w:r>
        <w:separator/>
      </w:r>
    </w:p>
  </w:endnote>
  <w:endnote w:type="continuationSeparator" w:id="0">
    <w:p w14:paraId="006EF22A" w14:textId="77777777" w:rsidR="0065135E" w:rsidRDefault="0065135E">
      <w:r>
        <w:continuationSeparator/>
      </w:r>
    </w:p>
  </w:endnote>
  <w:endnote w:type="continuationNotice" w:id="1">
    <w:p w14:paraId="0F38F51B" w14:textId="77777777" w:rsidR="0065135E" w:rsidRDefault="0065135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E0002AEF" w:usb1="C0007841" w:usb2="00000009" w:usb3="00000000" w:csb0="000001FF" w:csb1="00000000"/>
  </w:font>
  <w:font w:name="(normal tex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Nokia Pure Text">
    <w:altName w:val="Leelawadee UI"/>
    <w:charset w:val="00"/>
    <w:family w:val="swiss"/>
    <w:pitch w:val="variable"/>
    <w:sig w:usb0="A00002FF" w:usb1="700078FB" w:usb2="0001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EricssonHilda-Regular">
    <w:altName w:val="Calibri"/>
    <w:panose1 w:val="00000000000000000000"/>
    <w:charset w:val="00"/>
    <w:family w:val="swiss"/>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E0123" w14:textId="0C6BF101" w:rsidR="00563934" w:rsidRPr="00D74970" w:rsidRDefault="00563934" w:rsidP="00107064">
    <w:pPr>
      <w:pStyle w:val="Footer"/>
      <w:tabs>
        <w:tab w:val="right" w:pos="9639"/>
      </w:tabs>
      <w:jc w:val="both"/>
      <w:rPr>
        <w:b w:val="0"/>
        <w:i w:val="0"/>
      </w:rPr>
    </w:pPr>
    <w:r>
      <w:rPr>
        <w:b w:val="0"/>
        <w:i w:val="0"/>
      </w:rPr>
      <w:t xml:space="preserve">________________________________________________________________________________________________ </w:t>
    </w:r>
    <w:r w:rsidR="00107064" w:rsidRPr="00A859FA">
      <w:rPr>
        <w:b w:val="0"/>
        <w:i w:val="0"/>
        <w:sz w:val="16"/>
        <w:szCs w:val="18"/>
      </w:rPr>
      <w:t>© 202</w:t>
    </w:r>
    <w:r w:rsidR="00CF191A">
      <w:rPr>
        <w:b w:val="0"/>
        <w:i w:val="0"/>
        <w:sz w:val="16"/>
        <w:szCs w:val="18"/>
      </w:rPr>
      <w:t>6</w:t>
    </w:r>
    <w:r w:rsidR="00107064" w:rsidRPr="00A859FA">
      <w:rPr>
        <w:b w:val="0"/>
        <w:i w:val="0"/>
        <w:sz w:val="16"/>
        <w:szCs w:val="18"/>
      </w:rPr>
      <w:t xml:space="preserve"> by the O-RAN ALLIANCE e.V. Your use is subject to the copyright statement on the cover page of this specification.</w:t>
    </w:r>
    <w:r w:rsidR="00107064">
      <w:rPr>
        <w:b w:val="0"/>
        <w:i w:val="0"/>
        <w:sz w:val="16"/>
        <w:szCs w:val="18"/>
      </w:rPr>
      <w:tab/>
    </w:r>
    <w:r w:rsidRPr="007326D8">
      <w:rPr>
        <w:b w:val="0"/>
        <w:i w:val="0"/>
        <w:noProof w:val="0"/>
      </w:rPr>
      <w:fldChar w:fldCharType="begin"/>
    </w:r>
    <w:r w:rsidRPr="007326D8">
      <w:rPr>
        <w:b w:val="0"/>
        <w:i w:val="0"/>
      </w:rPr>
      <w:instrText xml:space="preserve"> PAGE   \* MERGEFORMAT </w:instrText>
    </w:r>
    <w:r w:rsidRPr="007326D8">
      <w:rPr>
        <w:b w:val="0"/>
        <w:i w:val="0"/>
        <w:noProof w:val="0"/>
      </w:rPr>
      <w:fldChar w:fldCharType="separate"/>
    </w:r>
    <w:r>
      <w:rPr>
        <w:b w:val="0"/>
        <w:i w:val="0"/>
      </w:rPr>
      <w:t>52</w:t>
    </w:r>
    <w:r w:rsidRPr="007326D8">
      <w:rPr>
        <w:b w:val="0"/>
        <w:i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485A03" w14:textId="77777777" w:rsidR="0065135E" w:rsidRDefault="0065135E">
      <w:r>
        <w:separator/>
      </w:r>
    </w:p>
  </w:footnote>
  <w:footnote w:type="continuationSeparator" w:id="0">
    <w:p w14:paraId="4D3A65E2" w14:textId="77777777" w:rsidR="0065135E" w:rsidRDefault="0065135E">
      <w:r>
        <w:continuationSeparator/>
      </w:r>
    </w:p>
  </w:footnote>
  <w:footnote w:type="continuationNotice" w:id="1">
    <w:p w14:paraId="0556105F" w14:textId="77777777" w:rsidR="0065135E" w:rsidRDefault="0065135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0625E" w14:textId="66FAAD05" w:rsidR="00563934" w:rsidRDefault="00563934" w:rsidP="006D24EB">
    <w:pPr>
      <w:framePr w:w="7036" w:h="616" w:hRule="exact" w:wrap="around" w:vAnchor="text" w:hAnchor="page" w:x="3661" w:y="6"/>
      <w:jc w:val="right"/>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STYLEREF ZA </w:instrText>
    </w:r>
    <w:r>
      <w:rPr>
        <w:rFonts w:ascii="Arial" w:hAnsi="Arial" w:cs="Arial"/>
        <w:b/>
        <w:sz w:val="18"/>
        <w:szCs w:val="18"/>
      </w:rPr>
      <w:fldChar w:fldCharType="separate"/>
    </w:r>
    <w:r w:rsidR="001F626C">
      <w:rPr>
        <w:rFonts w:ascii="Arial" w:hAnsi="Arial" w:cs="Arial"/>
        <w:b/>
        <w:noProof/>
        <w:sz w:val="18"/>
        <w:szCs w:val="18"/>
      </w:rPr>
      <w:t>O-RAN.WG11.TR.ZTA-R005-v05.00</w:t>
    </w:r>
    <w:r>
      <w:rPr>
        <w:rFonts w:ascii="Arial" w:hAnsi="Arial" w:cs="Arial"/>
        <w:b/>
        <w:sz w:val="18"/>
        <w:szCs w:val="18"/>
      </w:rPr>
      <w:fldChar w:fldCharType="end"/>
    </w:r>
  </w:p>
  <w:p w14:paraId="294A5910" w14:textId="77777777" w:rsidR="00563934" w:rsidRDefault="00563934">
    <w:pPr>
      <w:pStyle w:val="Header"/>
    </w:pPr>
    <w:r w:rsidRPr="00474BBE">
      <w:rPr>
        <w:lang w:val="en-US"/>
      </w:rPr>
      <w:drawing>
        <wp:inline distT="0" distB="0" distL="0" distR="0" wp14:anchorId="1CBAED18" wp14:editId="4A267B5F">
          <wp:extent cx="1091459" cy="466598"/>
          <wp:effectExtent l="0" t="0" r="0" b="0"/>
          <wp:docPr id="12"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A5ECFBA"/>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F73C86"/>
    <w:multiLevelType w:val="hybridMultilevel"/>
    <w:tmpl w:val="9DFC43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2F35ADE"/>
    <w:multiLevelType w:val="hybridMultilevel"/>
    <w:tmpl w:val="7C9E39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2A20AE"/>
    <w:multiLevelType w:val="hybridMultilevel"/>
    <w:tmpl w:val="9EC0BC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DCA0FA"/>
    <w:multiLevelType w:val="hybridMultilevel"/>
    <w:tmpl w:val="EDCC5904"/>
    <w:lvl w:ilvl="0" w:tplc="7A1867D0">
      <w:start w:val="1"/>
      <w:numFmt w:val="lowerLetter"/>
      <w:lvlText w:val="%1)"/>
      <w:lvlJc w:val="left"/>
      <w:pPr>
        <w:ind w:left="720" w:hanging="360"/>
      </w:pPr>
    </w:lvl>
    <w:lvl w:ilvl="1" w:tplc="FA2880FE">
      <w:start w:val="1"/>
      <w:numFmt w:val="lowerLetter"/>
      <w:lvlText w:val="%2."/>
      <w:lvlJc w:val="left"/>
      <w:pPr>
        <w:ind w:left="1440" w:hanging="360"/>
      </w:pPr>
    </w:lvl>
    <w:lvl w:ilvl="2" w:tplc="F76EFAA4">
      <w:start w:val="1"/>
      <w:numFmt w:val="lowerRoman"/>
      <w:lvlText w:val="%3."/>
      <w:lvlJc w:val="right"/>
      <w:pPr>
        <w:ind w:left="2160" w:hanging="180"/>
      </w:pPr>
    </w:lvl>
    <w:lvl w:ilvl="3" w:tplc="2DB25F90">
      <w:start w:val="1"/>
      <w:numFmt w:val="decimal"/>
      <w:lvlText w:val="%4."/>
      <w:lvlJc w:val="left"/>
      <w:pPr>
        <w:ind w:left="2880" w:hanging="360"/>
      </w:pPr>
    </w:lvl>
    <w:lvl w:ilvl="4" w:tplc="70587B10">
      <w:start w:val="1"/>
      <w:numFmt w:val="lowerLetter"/>
      <w:lvlText w:val="%5."/>
      <w:lvlJc w:val="left"/>
      <w:pPr>
        <w:ind w:left="3600" w:hanging="360"/>
      </w:pPr>
    </w:lvl>
    <w:lvl w:ilvl="5" w:tplc="9AC4B740">
      <w:start w:val="1"/>
      <w:numFmt w:val="lowerRoman"/>
      <w:lvlText w:val="%6."/>
      <w:lvlJc w:val="right"/>
      <w:pPr>
        <w:ind w:left="4320" w:hanging="180"/>
      </w:pPr>
    </w:lvl>
    <w:lvl w:ilvl="6" w:tplc="BC4651C2">
      <w:start w:val="1"/>
      <w:numFmt w:val="decimal"/>
      <w:lvlText w:val="%7."/>
      <w:lvlJc w:val="left"/>
      <w:pPr>
        <w:ind w:left="5040" w:hanging="360"/>
      </w:pPr>
    </w:lvl>
    <w:lvl w:ilvl="7" w:tplc="E144AC4C">
      <w:start w:val="1"/>
      <w:numFmt w:val="lowerLetter"/>
      <w:lvlText w:val="%8."/>
      <w:lvlJc w:val="left"/>
      <w:pPr>
        <w:ind w:left="5760" w:hanging="360"/>
      </w:pPr>
    </w:lvl>
    <w:lvl w:ilvl="8" w:tplc="9468D4D6">
      <w:start w:val="1"/>
      <w:numFmt w:val="lowerRoman"/>
      <w:lvlText w:val="%9."/>
      <w:lvlJc w:val="right"/>
      <w:pPr>
        <w:ind w:left="6480" w:hanging="180"/>
      </w:pPr>
    </w:lvl>
  </w:abstractNum>
  <w:abstractNum w:abstractNumId="5" w15:restartNumberingAfterBreak="0">
    <w:nsid w:val="07FB46C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09471C61"/>
    <w:multiLevelType w:val="multilevel"/>
    <w:tmpl w:val="BA642896"/>
    <w:lvl w:ilvl="0">
      <w:start w:val="11"/>
      <w:numFmt w:val="decimal"/>
      <w:lvlText w:val="%1"/>
      <w:lvlJc w:val="left"/>
      <w:pPr>
        <w:ind w:left="800" w:hanging="800"/>
      </w:pPr>
      <w:rPr>
        <w:rFonts w:hint="default"/>
      </w:rPr>
    </w:lvl>
    <w:lvl w:ilvl="1">
      <w:start w:val="3"/>
      <w:numFmt w:val="decimal"/>
      <w:lvlText w:val="%1.%2"/>
      <w:lvlJc w:val="left"/>
      <w:pPr>
        <w:ind w:left="800" w:hanging="800"/>
      </w:pPr>
      <w:rPr>
        <w:rFonts w:hint="default"/>
      </w:rPr>
    </w:lvl>
    <w:lvl w:ilvl="2">
      <w:start w:val="1"/>
      <w:numFmt w:val="decimal"/>
      <w:lvlText w:val="%1.%2.%3"/>
      <w:lvlJc w:val="left"/>
      <w:pPr>
        <w:ind w:left="800" w:hanging="80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0A3C6008"/>
    <w:multiLevelType w:val="hybridMultilevel"/>
    <w:tmpl w:val="FA4CFE54"/>
    <w:lvl w:ilvl="0" w:tplc="4B36CE82">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B196B6B"/>
    <w:multiLevelType w:val="hybridMultilevel"/>
    <w:tmpl w:val="864CA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3EA3DC"/>
    <w:multiLevelType w:val="hybridMultilevel"/>
    <w:tmpl w:val="7F008134"/>
    <w:lvl w:ilvl="0" w:tplc="265296E8">
      <w:start w:val="1"/>
      <w:numFmt w:val="lowerLetter"/>
      <w:lvlText w:val="%1)"/>
      <w:lvlJc w:val="left"/>
      <w:pPr>
        <w:ind w:left="720" w:hanging="360"/>
      </w:pPr>
    </w:lvl>
    <w:lvl w:ilvl="1" w:tplc="B81A5586">
      <w:start w:val="1"/>
      <w:numFmt w:val="lowerLetter"/>
      <w:lvlText w:val="%2."/>
      <w:lvlJc w:val="left"/>
      <w:pPr>
        <w:ind w:left="1440" w:hanging="360"/>
      </w:pPr>
    </w:lvl>
    <w:lvl w:ilvl="2" w:tplc="7D8E3878">
      <w:start w:val="1"/>
      <w:numFmt w:val="lowerRoman"/>
      <w:lvlText w:val="%3."/>
      <w:lvlJc w:val="right"/>
      <w:pPr>
        <w:ind w:left="2160" w:hanging="180"/>
      </w:pPr>
    </w:lvl>
    <w:lvl w:ilvl="3" w:tplc="A8C63282">
      <w:start w:val="1"/>
      <w:numFmt w:val="decimal"/>
      <w:lvlText w:val="%4."/>
      <w:lvlJc w:val="left"/>
      <w:pPr>
        <w:ind w:left="2880" w:hanging="360"/>
      </w:pPr>
    </w:lvl>
    <w:lvl w:ilvl="4" w:tplc="F606E9CC">
      <w:start w:val="1"/>
      <w:numFmt w:val="lowerLetter"/>
      <w:lvlText w:val="%5."/>
      <w:lvlJc w:val="left"/>
      <w:pPr>
        <w:ind w:left="3600" w:hanging="360"/>
      </w:pPr>
    </w:lvl>
    <w:lvl w:ilvl="5" w:tplc="E086171A">
      <w:start w:val="1"/>
      <w:numFmt w:val="lowerRoman"/>
      <w:lvlText w:val="%6."/>
      <w:lvlJc w:val="right"/>
      <w:pPr>
        <w:ind w:left="4320" w:hanging="180"/>
      </w:pPr>
    </w:lvl>
    <w:lvl w:ilvl="6" w:tplc="889C7446">
      <w:start w:val="1"/>
      <w:numFmt w:val="decimal"/>
      <w:lvlText w:val="%7."/>
      <w:lvlJc w:val="left"/>
      <w:pPr>
        <w:ind w:left="5040" w:hanging="360"/>
      </w:pPr>
    </w:lvl>
    <w:lvl w:ilvl="7" w:tplc="3500BD56">
      <w:start w:val="1"/>
      <w:numFmt w:val="lowerLetter"/>
      <w:lvlText w:val="%8."/>
      <w:lvlJc w:val="left"/>
      <w:pPr>
        <w:ind w:left="5760" w:hanging="360"/>
      </w:pPr>
    </w:lvl>
    <w:lvl w:ilvl="8" w:tplc="46AA6F6E">
      <w:start w:val="1"/>
      <w:numFmt w:val="lowerRoman"/>
      <w:lvlText w:val="%9."/>
      <w:lvlJc w:val="right"/>
      <w:pPr>
        <w:ind w:left="6480" w:hanging="180"/>
      </w:pPr>
    </w:lvl>
  </w:abstractNum>
  <w:abstractNum w:abstractNumId="10" w15:restartNumberingAfterBreak="0">
    <w:nsid w:val="0D23E95B"/>
    <w:multiLevelType w:val="hybridMultilevel"/>
    <w:tmpl w:val="AF7A7518"/>
    <w:lvl w:ilvl="0" w:tplc="96C44E44">
      <w:start w:val="1"/>
      <w:numFmt w:val="bullet"/>
      <w:lvlText w:val=""/>
      <w:lvlJc w:val="left"/>
      <w:pPr>
        <w:ind w:left="720" w:hanging="360"/>
      </w:pPr>
      <w:rPr>
        <w:rFonts w:ascii="Symbol" w:hAnsi="Symbol" w:hint="default"/>
      </w:rPr>
    </w:lvl>
    <w:lvl w:ilvl="1" w:tplc="14E0221C">
      <w:start w:val="1"/>
      <w:numFmt w:val="bullet"/>
      <w:lvlText w:val="o"/>
      <w:lvlJc w:val="left"/>
      <w:pPr>
        <w:ind w:left="1440" w:hanging="360"/>
      </w:pPr>
      <w:rPr>
        <w:rFonts w:ascii="Courier New" w:hAnsi="Courier New" w:hint="default"/>
      </w:rPr>
    </w:lvl>
    <w:lvl w:ilvl="2" w:tplc="DBDAD63E">
      <w:start w:val="1"/>
      <w:numFmt w:val="bullet"/>
      <w:lvlText w:val=""/>
      <w:lvlJc w:val="left"/>
      <w:pPr>
        <w:ind w:left="2160" w:hanging="360"/>
      </w:pPr>
      <w:rPr>
        <w:rFonts w:ascii="Wingdings" w:hAnsi="Wingdings" w:hint="default"/>
      </w:rPr>
    </w:lvl>
    <w:lvl w:ilvl="3" w:tplc="B470E532">
      <w:start w:val="1"/>
      <w:numFmt w:val="bullet"/>
      <w:lvlText w:val=""/>
      <w:lvlJc w:val="left"/>
      <w:pPr>
        <w:ind w:left="2880" w:hanging="360"/>
      </w:pPr>
      <w:rPr>
        <w:rFonts w:ascii="Symbol" w:hAnsi="Symbol" w:hint="default"/>
      </w:rPr>
    </w:lvl>
    <w:lvl w:ilvl="4" w:tplc="52366BF8">
      <w:start w:val="1"/>
      <w:numFmt w:val="bullet"/>
      <w:lvlText w:val="o"/>
      <w:lvlJc w:val="left"/>
      <w:pPr>
        <w:ind w:left="3600" w:hanging="360"/>
      </w:pPr>
      <w:rPr>
        <w:rFonts w:ascii="Courier New" w:hAnsi="Courier New" w:hint="default"/>
      </w:rPr>
    </w:lvl>
    <w:lvl w:ilvl="5" w:tplc="6C4CF95C">
      <w:start w:val="1"/>
      <w:numFmt w:val="bullet"/>
      <w:lvlText w:val=""/>
      <w:lvlJc w:val="left"/>
      <w:pPr>
        <w:ind w:left="4320" w:hanging="360"/>
      </w:pPr>
      <w:rPr>
        <w:rFonts w:ascii="Wingdings" w:hAnsi="Wingdings" w:hint="default"/>
      </w:rPr>
    </w:lvl>
    <w:lvl w:ilvl="6" w:tplc="D58E4EF4">
      <w:start w:val="1"/>
      <w:numFmt w:val="bullet"/>
      <w:lvlText w:val=""/>
      <w:lvlJc w:val="left"/>
      <w:pPr>
        <w:ind w:left="5040" w:hanging="360"/>
      </w:pPr>
      <w:rPr>
        <w:rFonts w:ascii="Symbol" w:hAnsi="Symbol" w:hint="default"/>
      </w:rPr>
    </w:lvl>
    <w:lvl w:ilvl="7" w:tplc="4AD06BDE">
      <w:start w:val="1"/>
      <w:numFmt w:val="bullet"/>
      <w:lvlText w:val="o"/>
      <w:lvlJc w:val="left"/>
      <w:pPr>
        <w:ind w:left="5760" w:hanging="360"/>
      </w:pPr>
      <w:rPr>
        <w:rFonts w:ascii="Courier New" w:hAnsi="Courier New" w:hint="default"/>
      </w:rPr>
    </w:lvl>
    <w:lvl w:ilvl="8" w:tplc="812E6198">
      <w:start w:val="1"/>
      <w:numFmt w:val="bullet"/>
      <w:lvlText w:val=""/>
      <w:lvlJc w:val="left"/>
      <w:pPr>
        <w:ind w:left="6480" w:hanging="360"/>
      </w:pPr>
      <w:rPr>
        <w:rFonts w:ascii="Wingdings" w:hAnsi="Wingdings" w:hint="default"/>
      </w:rPr>
    </w:lvl>
  </w:abstractNum>
  <w:abstractNum w:abstractNumId="11" w15:restartNumberingAfterBreak="0">
    <w:nsid w:val="0E050D1F"/>
    <w:multiLevelType w:val="hybridMultilevel"/>
    <w:tmpl w:val="47DADF90"/>
    <w:lvl w:ilvl="0" w:tplc="F3C46E60">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EEA34B3"/>
    <w:multiLevelType w:val="hybridMultilevel"/>
    <w:tmpl w:val="FFFFFFFF"/>
    <w:lvl w:ilvl="0" w:tplc="B8DE9E08">
      <w:start w:val="1"/>
      <w:numFmt w:val="lowerLetter"/>
      <w:lvlText w:val="%1)"/>
      <w:lvlJc w:val="left"/>
      <w:pPr>
        <w:ind w:left="720" w:hanging="360"/>
      </w:pPr>
    </w:lvl>
    <w:lvl w:ilvl="1" w:tplc="0C92C2B2">
      <w:start w:val="1"/>
      <w:numFmt w:val="lowerLetter"/>
      <w:lvlText w:val="%2."/>
      <w:lvlJc w:val="left"/>
      <w:pPr>
        <w:ind w:left="1440" w:hanging="360"/>
      </w:pPr>
    </w:lvl>
    <w:lvl w:ilvl="2" w:tplc="B18A891C">
      <w:start w:val="1"/>
      <w:numFmt w:val="lowerRoman"/>
      <w:lvlText w:val="%3."/>
      <w:lvlJc w:val="right"/>
      <w:pPr>
        <w:ind w:left="2160" w:hanging="180"/>
      </w:pPr>
    </w:lvl>
    <w:lvl w:ilvl="3" w:tplc="65B8E154">
      <w:start w:val="1"/>
      <w:numFmt w:val="decimal"/>
      <w:lvlText w:val="%4."/>
      <w:lvlJc w:val="left"/>
      <w:pPr>
        <w:ind w:left="2880" w:hanging="360"/>
      </w:pPr>
    </w:lvl>
    <w:lvl w:ilvl="4" w:tplc="040EEA80">
      <w:start w:val="1"/>
      <w:numFmt w:val="lowerLetter"/>
      <w:lvlText w:val="%5."/>
      <w:lvlJc w:val="left"/>
      <w:pPr>
        <w:ind w:left="3600" w:hanging="360"/>
      </w:pPr>
    </w:lvl>
    <w:lvl w:ilvl="5" w:tplc="CAB2C38C">
      <w:start w:val="1"/>
      <w:numFmt w:val="lowerRoman"/>
      <w:lvlText w:val="%6."/>
      <w:lvlJc w:val="right"/>
      <w:pPr>
        <w:ind w:left="4320" w:hanging="180"/>
      </w:pPr>
    </w:lvl>
    <w:lvl w:ilvl="6" w:tplc="7CDEE904">
      <w:start w:val="1"/>
      <w:numFmt w:val="decimal"/>
      <w:lvlText w:val="%7."/>
      <w:lvlJc w:val="left"/>
      <w:pPr>
        <w:ind w:left="5040" w:hanging="360"/>
      </w:pPr>
    </w:lvl>
    <w:lvl w:ilvl="7" w:tplc="BFFEEA54">
      <w:start w:val="1"/>
      <w:numFmt w:val="lowerLetter"/>
      <w:lvlText w:val="%8."/>
      <w:lvlJc w:val="left"/>
      <w:pPr>
        <w:ind w:left="5760" w:hanging="360"/>
      </w:pPr>
    </w:lvl>
    <w:lvl w:ilvl="8" w:tplc="206E9310">
      <w:start w:val="1"/>
      <w:numFmt w:val="lowerRoman"/>
      <w:lvlText w:val="%9."/>
      <w:lvlJc w:val="right"/>
      <w:pPr>
        <w:ind w:left="6480" w:hanging="180"/>
      </w:pPr>
    </w:lvl>
  </w:abstractNum>
  <w:abstractNum w:abstractNumId="13" w15:restartNumberingAfterBreak="0">
    <w:nsid w:val="0EF90A9B"/>
    <w:multiLevelType w:val="hybridMultilevel"/>
    <w:tmpl w:val="574E9C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1C51AA"/>
    <w:multiLevelType w:val="multilevel"/>
    <w:tmpl w:val="DAD00602"/>
    <w:lvl w:ilvl="0">
      <w:start w:val="11"/>
      <w:numFmt w:val="decimal"/>
      <w:lvlText w:val="%1"/>
      <w:lvlJc w:val="left"/>
      <w:pPr>
        <w:ind w:left="400" w:hanging="40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5" w15:restartNumberingAfterBreak="0">
    <w:nsid w:val="0F3106C8"/>
    <w:multiLevelType w:val="hybridMultilevel"/>
    <w:tmpl w:val="D3A88A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0C15FE7"/>
    <w:multiLevelType w:val="hybridMultilevel"/>
    <w:tmpl w:val="1736DD48"/>
    <w:lvl w:ilvl="0" w:tplc="4E462B14">
      <w:start w:val="1"/>
      <w:numFmt w:val="bullet"/>
      <w:pStyle w:val="B3"/>
      <w:lvlText w:val=""/>
      <w:lvlJc w:val="left"/>
      <w:pPr>
        <w:tabs>
          <w:tab w:val="num" w:pos="1644"/>
        </w:tabs>
        <w:ind w:left="1644" w:hanging="453"/>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1E24D22"/>
    <w:multiLevelType w:val="hybridMultilevel"/>
    <w:tmpl w:val="BA0E21DA"/>
    <w:lvl w:ilvl="0" w:tplc="EF0E728E">
      <w:start w:val="1"/>
      <w:numFmt w:val="decimal"/>
      <w:lvlText w:val="%1."/>
      <w:lvlJc w:val="left"/>
      <w:pPr>
        <w:tabs>
          <w:tab w:val="num" w:pos="720"/>
        </w:tabs>
        <w:ind w:left="720" w:hanging="360"/>
      </w:pPr>
    </w:lvl>
    <w:lvl w:ilvl="1" w:tplc="117E9060" w:tentative="1">
      <w:start w:val="1"/>
      <w:numFmt w:val="decimal"/>
      <w:lvlText w:val="%2."/>
      <w:lvlJc w:val="left"/>
      <w:pPr>
        <w:tabs>
          <w:tab w:val="num" w:pos="1440"/>
        </w:tabs>
        <w:ind w:left="1440" w:hanging="360"/>
      </w:pPr>
    </w:lvl>
    <w:lvl w:ilvl="2" w:tplc="180AA064" w:tentative="1">
      <w:start w:val="1"/>
      <w:numFmt w:val="decimal"/>
      <w:lvlText w:val="%3."/>
      <w:lvlJc w:val="left"/>
      <w:pPr>
        <w:tabs>
          <w:tab w:val="num" w:pos="2160"/>
        </w:tabs>
        <w:ind w:left="2160" w:hanging="360"/>
      </w:pPr>
    </w:lvl>
    <w:lvl w:ilvl="3" w:tplc="B8447F80" w:tentative="1">
      <w:start w:val="1"/>
      <w:numFmt w:val="decimal"/>
      <w:lvlText w:val="%4."/>
      <w:lvlJc w:val="left"/>
      <w:pPr>
        <w:tabs>
          <w:tab w:val="num" w:pos="2880"/>
        </w:tabs>
        <w:ind w:left="2880" w:hanging="360"/>
      </w:pPr>
    </w:lvl>
    <w:lvl w:ilvl="4" w:tplc="C5A00462" w:tentative="1">
      <w:start w:val="1"/>
      <w:numFmt w:val="decimal"/>
      <w:lvlText w:val="%5."/>
      <w:lvlJc w:val="left"/>
      <w:pPr>
        <w:tabs>
          <w:tab w:val="num" w:pos="3600"/>
        </w:tabs>
        <w:ind w:left="3600" w:hanging="360"/>
      </w:pPr>
    </w:lvl>
    <w:lvl w:ilvl="5" w:tplc="6726A1E4" w:tentative="1">
      <w:start w:val="1"/>
      <w:numFmt w:val="decimal"/>
      <w:lvlText w:val="%6."/>
      <w:lvlJc w:val="left"/>
      <w:pPr>
        <w:tabs>
          <w:tab w:val="num" w:pos="4320"/>
        </w:tabs>
        <w:ind w:left="4320" w:hanging="360"/>
      </w:pPr>
    </w:lvl>
    <w:lvl w:ilvl="6" w:tplc="22D478CC" w:tentative="1">
      <w:start w:val="1"/>
      <w:numFmt w:val="decimal"/>
      <w:lvlText w:val="%7."/>
      <w:lvlJc w:val="left"/>
      <w:pPr>
        <w:tabs>
          <w:tab w:val="num" w:pos="5040"/>
        </w:tabs>
        <w:ind w:left="5040" w:hanging="360"/>
      </w:pPr>
    </w:lvl>
    <w:lvl w:ilvl="7" w:tplc="B7164CB8" w:tentative="1">
      <w:start w:val="1"/>
      <w:numFmt w:val="decimal"/>
      <w:lvlText w:val="%8."/>
      <w:lvlJc w:val="left"/>
      <w:pPr>
        <w:tabs>
          <w:tab w:val="num" w:pos="5760"/>
        </w:tabs>
        <w:ind w:left="5760" w:hanging="360"/>
      </w:pPr>
    </w:lvl>
    <w:lvl w:ilvl="8" w:tplc="81FE8C18" w:tentative="1">
      <w:start w:val="1"/>
      <w:numFmt w:val="decimal"/>
      <w:lvlText w:val="%9."/>
      <w:lvlJc w:val="left"/>
      <w:pPr>
        <w:tabs>
          <w:tab w:val="num" w:pos="6480"/>
        </w:tabs>
        <w:ind w:left="6480" w:hanging="360"/>
      </w:pPr>
    </w:lvl>
  </w:abstractNum>
  <w:abstractNum w:abstractNumId="18" w15:restartNumberingAfterBreak="0">
    <w:nsid w:val="123C31D3"/>
    <w:multiLevelType w:val="hybridMultilevel"/>
    <w:tmpl w:val="459003A0"/>
    <w:lvl w:ilvl="0" w:tplc="9A5090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31A7FE7"/>
    <w:multiLevelType w:val="hybridMultilevel"/>
    <w:tmpl w:val="03D8EF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44125E2"/>
    <w:multiLevelType w:val="hybridMultilevel"/>
    <w:tmpl w:val="F97CB3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4C16AD7"/>
    <w:multiLevelType w:val="hybridMultilevel"/>
    <w:tmpl w:val="1A50C1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4DB4CA6"/>
    <w:multiLevelType w:val="hybridMultilevel"/>
    <w:tmpl w:val="62CA61F6"/>
    <w:lvl w:ilvl="0" w:tplc="0814275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56B4EA6"/>
    <w:multiLevelType w:val="hybridMultilevel"/>
    <w:tmpl w:val="42BEF678"/>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17490210"/>
    <w:multiLevelType w:val="hybridMultilevel"/>
    <w:tmpl w:val="C0586ED4"/>
    <w:lvl w:ilvl="0" w:tplc="345AC96C">
      <w:start w:val="1"/>
      <w:numFmt w:val="decimal"/>
      <w:lvlText w:val="[i.%1] "/>
      <w:lvlJc w:val="left"/>
      <w:pPr>
        <w:ind w:left="644" w:hanging="360"/>
      </w:pPr>
      <w:rPr>
        <w:rFonts w:hint="default"/>
        <w:color w:val="auto"/>
        <w:sz w:val="22"/>
        <w:szCs w:val="22"/>
      </w:rPr>
    </w:lvl>
    <w:lvl w:ilvl="1" w:tplc="04090019">
      <w:start w:val="1"/>
      <w:numFmt w:val="lowerLetter"/>
      <w:lvlText w:val="%2."/>
      <w:lvlJc w:val="left"/>
      <w:pPr>
        <w:ind w:left="2149" w:hanging="360"/>
      </w:pPr>
    </w:lvl>
    <w:lvl w:ilvl="2" w:tplc="0409001B">
      <w:start w:val="1"/>
      <w:numFmt w:val="lowerRoman"/>
      <w:lvlText w:val="%3."/>
      <w:lvlJc w:val="right"/>
      <w:pPr>
        <w:ind w:left="2869" w:hanging="180"/>
      </w:pPr>
    </w:lvl>
    <w:lvl w:ilvl="3" w:tplc="0409000F">
      <w:start w:val="1"/>
      <w:numFmt w:val="decimal"/>
      <w:lvlText w:val="%4."/>
      <w:lvlJc w:val="left"/>
      <w:pPr>
        <w:ind w:left="3589" w:hanging="360"/>
      </w:pPr>
    </w:lvl>
    <w:lvl w:ilvl="4" w:tplc="04090019">
      <w:start w:val="1"/>
      <w:numFmt w:val="lowerLetter"/>
      <w:lvlText w:val="%5."/>
      <w:lvlJc w:val="left"/>
      <w:pPr>
        <w:ind w:left="4309" w:hanging="360"/>
      </w:pPr>
    </w:lvl>
    <w:lvl w:ilvl="5" w:tplc="0409001B">
      <w:start w:val="1"/>
      <w:numFmt w:val="lowerRoman"/>
      <w:lvlText w:val="%6."/>
      <w:lvlJc w:val="right"/>
      <w:pPr>
        <w:ind w:left="5029" w:hanging="180"/>
      </w:pPr>
    </w:lvl>
    <w:lvl w:ilvl="6" w:tplc="0409000F">
      <w:start w:val="1"/>
      <w:numFmt w:val="decimal"/>
      <w:lvlText w:val="%7."/>
      <w:lvlJc w:val="left"/>
      <w:pPr>
        <w:ind w:left="5749" w:hanging="360"/>
      </w:pPr>
    </w:lvl>
    <w:lvl w:ilvl="7" w:tplc="04090019">
      <w:start w:val="1"/>
      <w:numFmt w:val="lowerLetter"/>
      <w:lvlText w:val="%8."/>
      <w:lvlJc w:val="left"/>
      <w:pPr>
        <w:ind w:left="6469" w:hanging="360"/>
      </w:pPr>
    </w:lvl>
    <w:lvl w:ilvl="8" w:tplc="0409001B">
      <w:start w:val="1"/>
      <w:numFmt w:val="lowerRoman"/>
      <w:lvlText w:val="%9."/>
      <w:lvlJc w:val="right"/>
      <w:pPr>
        <w:ind w:left="7189" w:hanging="180"/>
      </w:pPr>
    </w:lvl>
  </w:abstractNum>
  <w:abstractNum w:abstractNumId="25" w15:restartNumberingAfterBreak="0">
    <w:nsid w:val="17B35E80"/>
    <w:multiLevelType w:val="hybridMultilevel"/>
    <w:tmpl w:val="608C3E6C"/>
    <w:lvl w:ilvl="0" w:tplc="519AF19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83C6A23"/>
    <w:multiLevelType w:val="hybridMultilevel"/>
    <w:tmpl w:val="2A9E634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9063483"/>
    <w:multiLevelType w:val="hybridMultilevel"/>
    <w:tmpl w:val="947E3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A47F9AE"/>
    <w:multiLevelType w:val="hybridMultilevel"/>
    <w:tmpl w:val="898891C2"/>
    <w:lvl w:ilvl="0" w:tplc="50F6870C">
      <w:start w:val="1"/>
      <w:numFmt w:val="lowerLetter"/>
      <w:lvlText w:val="%1)"/>
      <w:lvlJc w:val="left"/>
      <w:pPr>
        <w:ind w:left="720" w:hanging="360"/>
      </w:pPr>
    </w:lvl>
    <w:lvl w:ilvl="1" w:tplc="3FC01DC6">
      <w:start w:val="1"/>
      <w:numFmt w:val="lowerLetter"/>
      <w:lvlText w:val="%2."/>
      <w:lvlJc w:val="left"/>
      <w:pPr>
        <w:ind w:left="1440" w:hanging="360"/>
      </w:pPr>
    </w:lvl>
    <w:lvl w:ilvl="2" w:tplc="B518FBA2">
      <w:start w:val="1"/>
      <w:numFmt w:val="lowerRoman"/>
      <w:lvlText w:val="%3."/>
      <w:lvlJc w:val="right"/>
      <w:pPr>
        <w:ind w:left="2160" w:hanging="180"/>
      </w:pPr>
    </w:lvl>
    <w:lvl w:ilvl="3" w:tplc="1F2C43C2">
      <w:start w:val="1"/>
      <w:numFmt w:val="decimal"/>
      <w:lvlText w:val="%4."/>
      <w:lvlJc w:val="left"/>
      <w:pPr>
        <w:ind w:left="2880" w:hanging="360"/>
      </w:pPr>
    </w:lvl>
    <w:lvl w:ilvl="4" w:tplc="EBDA9404">
      <w:start w:val="1"/>
      <w:numFmt w:val="lowerLetter"/>
      <w:lvlText w:val="%5."/>
      <w:lvlJc w:val="left"/>
      <w:pPr>
        <w:ind w:left="3600" w:hanging="360"/>
      </w:pPr>
    </w:lvl>
    <w:lvl w:ilvl="5" w:tplc="03BC7F0E">
      <w:start w:val="1"/>
      <w:numFmt w:val="lowerRoman"/>
      <w:lvlText w:val="%6."/>
      <w:lvlJc w:val="right"/>
      <w:pPr>
        <w:ind w:left="4320" w:hanging="180"/>
      </w:pPr>
    </w:lvl>
    <w:lvl w:ilvl="6" w:tplc="CBDAE184">
      <w:start w:val="1"/>
      <w:numFmt w:val="decimal"/>
      <w:lvlText w:val="%7."/>
      <w:lvlJc w:val="left"/>
      <w:pPr>
        <w:ind w:left="5040" w:hanging="360"/>
      </w:pPr>
    </w:lvl>
    <w:lvl w:ilvl="7" w:tplc="06CC2068">
      <w:start w:val="1"/>
      <w:numFmt w:val="lowerLetter"/>
      <w:lvlText w:val="%8."/>
      <w:lvlJc w:val="left"/>
      <w:pPr>
        <w:ind w:left="5760" w:hanging="360"/>
      </w:pPr>
    </w:lvl>
    <w:lvl w:ilvl="8" w:tplc="B9AC6C0E">
      <w:start w:val="1"/>
      <w:numFmt w:val="lowerRoman"/>
      <w:lvlText w:val="%9."/>
      <w:lvlJc w:val="right"/>
      <w:pPr>
        <w:ind w:left="6480" w:hanging="180"/>
      </w:pPr>
    </w:lvl>
  </w:abstractNum>
  <w:abstractNum w:abstractNumId="29" w15:restartNumberingAfterBreak="0">
    <w:nsid w:val="1A9A49E4"/>
    <w:multiLevelType w:val="hybridMultilevel"/>
    <w:tmpl w:val="0196202E"/>
    <w:lvl w:ilvl="0" w:tplc="D0223CA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B25121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1E677A6B"/>
    <w:multiLevelType w:val="hybridMultilevel"/>
    <w:tmpl w:val="ED649D8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FF520B5"/>
    <w:multiLevelType w:val="hybridMultilevel"/>
    <w:tmpl w:val="CB041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184777D"/>
    <w:multiLevelType w:val="hybridMultilevel"/>
    <w:tmpl w:val="9244AE1E"/>
    <w:lvl w:ilvl="0" w:tplc="950673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545786D"/>
    <w:multiLevelType w:val="hybridMultilevel"/>
    <w:tmpl w:val="F060478A"/>
    <w:lvl w:ilvl="0" w:tplc="EB581C48">
      <w:numFmt w:val="bullet"/>
      <w:pStyle w:val="Style1"/>
      <w:lvlText w:val="-"/>
      <w:lvlJc w:val="left"/>
      <w:pPr>
        <w:ind w:left="644" w:hanging="360"/>
      </w:pPr>
      <w:rPr>
        <w:rFonts w:ascii="Times New Roman" w:eastAsia="Yu Mincho"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5" w15:restartNumberingAfterBreak="0">
    <w:nsid w:val="26C02098"/>
    <w:multiLevelType w:val="hybridMultilevel"/>
    <w:tmpl w:val="4DB0A71A"/>
    <w:lvl w:ilvl="0" w:tplc="15907684">
      <w:start w:val="1"/>
      <w:numFmt w:val="lowerLetter"/>
      <w:lvlText w:val="%1)"/>
      <w:lvlJc w:val="left"/>
      <w:pPr>
        <w:ind w:left="720" w:hanging="360"/>
      </w:pPr>
    </w:lvl>
    <w:lvl w:ilvl="1" w:tplc="34007006">
      <w:start w:val="1"/>
      <w:numFmt w:val="lowerLetter"/>
      <w:lvlText w:val="%2."/>
      <w:lvlJc w:val="left"/>
      <w:pPr>
        <w:ind w:left="1440" w:hanging="360"/>
      </w:pPr>
    </w:lvl>
    <w:lvl w:ilvl="2" w:tplc="37BC8970">
      <w:start w:val="1"/>
      <w:numFmt w:val="lowerRoman"/>
      <w:lvlText w:val="%3."/>
      <w:lvlJc w:val="right"/>
      <w:pPr>
        <w:ind w:left="2160" w:hanging="180"/>
      </w:pPr>
    </w:lvl>
    <w:lvl w:ilvl="3" w:tplc="262E15FE">
      <w:start w:val="1"/>
      <w:numFmt w:val="decimal"/>
      <w:lvlText w:val="%4."/>
      <w:lvlJc w:val="left"/>
      <w:pPr>
        <w:ind w:left="2880" w:hanging="360"/>
      </w:pPr>
    </w:lvl>
    <w:lvl w:ilvl="4" w:tplc="F3C2F1A4">
      <w:start w:val="1"/>
      <w:numFmt w:val="lowerLetter"/>
      <w:lvlText w:val="%5."/>
      <w:lvlJc w:val="left"/>
      <w:pPr>
        <w:ind w:left="3600" w:hanging="360"/>
      </w:pPr>
    </w:lvl>
    <w:lvl w:ilvl="5" w:tplc="B310ED18">
      <w:start w:val="1"/>
      <w:numFmt w:val="lowerRoman"/>
      <w:lvlText w:val="%6."/>
      <w:lvlJc w:val="right"/>
      <w:pPr>
        <w:ind w:left="4320" w:hanging="180"/>
      </w:pPr>
    </w:lvl>
    <w:lvl w:ilvl="6" w:tplc="385A55A6">
      <w:start w:val="1"/>
      <w:numFmt w:val="decimal"/>
      <w:lvlText w:val="%7."/>
      <w:lvlJc w:val="left"/>
      <w:pPr>
        <w:ind w:left="5040" w:hanging="360"/>
      </w:pPr>
    </w:lvl>
    <w:lvl w:ilvl="7" w:tplc="1D5E21CA">
      <w:start w:val="1"/>
      <w:numFmt w:val="lowerLetter"/>
      <w:lvlText w:val="%8."/>
      <w:lvlJc w:val="left"/>
      <w:pPr>
        <w:ind w:left="5760" w:hanging="360"/>
      </w:pPr>
    </w:lvl>
    <w:lvl w:ilvl="8" w:tplc="BDE467EE">
      <w:start w:val="1"/>
      <w:numFmt w:val="lowerRoman"/>
      <w:lvlText w:val="%9."/>
      <w:lvlJc w:val="right"/>
      <w:pPr>
        <w:ind w:left="6480" w:hanging="180"/>
      </w:pPr>
    </w:lvl>
  </w:abstractNum>
  <w:abstractNum w:abstractNumId="36" w15:restartNumberingAfterBreak="0">
    <w:nsid w:val="27C140D1"/>
    <w:multiLevelType w:val="hybridMultilevel"/>
    <w:tmpl w:val="0D48F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9F978E9"/>
    <w:multiLevelType w:val="hybridMultilevel"/>
    <w:tmpl w:val="669A7826"/>
    <w:lvl w:ilvl="0" w:tplc="9704FDD4">
      <w:start w:val="1"/>
      <w:numFmt w:val="bullet"/>
      <w:pStyle w:val="B1"/>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2A775906"/>
    <w:multiLevelType w:val="hybridMultilevel"/>
    <w:tmpl w:val="E4E0E238"/>
    <w:lvl w:ilvl="0" w:tplc="96B2982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ABF2F4D"/>
    <w:multiLevelType w:val="hybridMultilevel"/>
    <w:tmpl w:val="ECDC6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BA1719F"/>
    <w:multiLevelType w:val="hybridMultilevel"/>
    <w:tmpl w:val="D722F49C"/>
    <w:lvl w:ilvl="0" w:tplc="881055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BF510D9"/>
    <w:multiLevelType w:val="hybridMultilevel"/>
    <w:tmpl w:val="459003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2C376747"/>
    <w:multiLevelType w:val="hybridMultilevel"/>
    <w:tmpl w:val="206660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2C654B16"/>
    <w:multiLevelType w:val="hybridMultilevel"/>
    <w:tmpl w:val="A73C23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D3165F8"/>
    <w:multiLevelType w:val="hybridMultilevel"/>
    <w:tmpl w:val="61C2AD8C"/>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2E2FFDEA"/>
    <w:multiLevelType w:val="hybridMultilevel"/>
    <w:tmpl w:val="3E8E5A2E"/>
    <w:lvl w:ilvl="0" w:tplc="0E088AA2">
      <w:start w:val="1"/>
      <w:numFmt w:val="lowerLetter"/>
      <w:lvlText w:val="%1)"/>
      <w:lvlJc w:val="left"/>
      <w:pPr>
        <w:ind w:left="720" w:hanging="360"/>
      </w:pPr>
    </w:lvl>
    <w:lvl w:ilvl="1" w:tplc="E17E281C">
      <w:start w:val="1"/>
      <w:numFmt w:val="lowerLetter"/>
      <w:lvlText w:val="%2."/>
      <w:lvlJc w:val="left"/>
      <w:pPr>
        <w:ind w:left="1440" w:hanging="360"/>
      </w:pPr>
    </w:lvl>
    <w:lvl w:ilvl="2" w:tplc="08503394">
      <w:start w:val="1"/>
      <w:numFmt w:val="lowerRoman"/>
      <w:lvlText w:val="%3."/>
      <w:lvlJc w:val="right"/>
      <w:pPr>
        <w:ind w:left="2160" w:hanging="180"/>
      </w:pPr>
    </w:lvl>
    <w:lvl w:ilvl="3" w:tplc="1EBA3BCC">
      <w:start w:val="1"/>
      <w:numFmt w:val="decimal"/>
      <w:lvlText w:val="%4."/>
      <w:lvlJc w:val="left"/>
      <w:pPr>
        <w:ind w:left="2880" w:hanging="360"/>
      </w:pPr>
    </w:lvl>
    <w:lvl w:ilvl="4" w:tplc="4B6AA936">
      <w:start w:val="1"/>
      <w:numFmt w:val="lowerLetter"/>
      <w:lvlText w:val="%5."/>
      <w:lvlJc w:val="left"/>
      <w:pPr>
        <w:ind w:left="3600" w:hanging="360"/>
      </w:pPr>
    </w:lvl>
    <w:lvl w:ilvl="5" w:tplc="1A884D20">
      <w:start w:val="1"/>
      <w:numFmt w:val="lowerRoman"/>
      <w:lvlText w:val="%6."/>
      <w:lvlJc w:val="right"/>
      <w:pPr>
        <w:ind w:left="4320" w:hanging="180"/>
      </w:pPr>
    </w:lvl>
    <w:lvl w:ilvl="6" w:tplc="39528888">
      <w:start w:val="1"/>
      <w:numFmt w:val="decimal"/>
      <w:lvlText w:val="%7."/>
      <w:lvlJc w:val="left"/>
      <w:pPr>
        <w:ind w:left="5040" w:hanging="360"/>
      </w:pPr>
    </w:lvl>
    <w:lvl w:ilvl="7" w:tplc="2A3A3DF6">
      <w:start w:val="1"/>
      <w:numFmt w:val="lowerLetter"/>
      <w:lvlText w:val="%8."/>
      <w:lvlJc w:val="left"/>
      <w:pPr>
        <w:ind w:left="5760" w:hanging="360"/>
      </w:pPr>
    </w:lvl>
    <w:lvl w:ilvl="8" w:tplc="6E8C4C60">
      <w:start w:val="1"/>
      <w:numFmt w:val="lowerRoman"/>
      <w:lvlText w:val="%9."/>
      <w:lvlJc w:val="right"/>
      <w:pPr>
        <w:ind w:left="6480" w:hanging="180"/>
      </w:pPr>
    </w:lvl>
  </w:abstractNum>
  <w:abstractNum w:abstractNumId="46" w15:restartNumberingAfterBreak="0">
    <w:nsid w:val="2E3E49E4"/>
    <w:multiLevelType w:val="hybridMultilevel"/>
    <w:tmpl w:val="43800A6E"/>
    <w:lvl w:ilvl="0" w:tplc="04090017">
      <w:start w:val="1"/>
      <w:numFmt w:val="lowerLetter"/>
      <w:lvlText w:val="%1)"/>
      <w:lvlJc w:val="left"/>
      <w:pPr>
        <w:ind w:left="720" w:hanging="360"/>
      </w:pPr>
      <w:rPr>
        <w:rFonts w:hint="default"/>
      </w:rPr>
    </w:lvl>
    <w:lvl w:ilvl="1" w:tplc="917A869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EB1700E"/>
    <w:multiLevelType w:val="hybridMultilevel"/>
    <w:tmpl w:val="A24E3926"/>
    <w:lvl w:ilvl="0" w:tplc="D6F06DFC">
      <w:start w:val="1"/>
      <w:numFmt w:val="decimal"/>
      <w:lvlText w:val="[%1]"/>
      <w:lvlJc w:val="left"/>
      <w:pPr>
        <w:ind w:left="720" w:hanging="360"/>
      </w:pPr>
      <w:rPr>
        <w:rFonts w:ascii="Times New Roman" w:hAnsi="Times New Roman" w:cs="Times New Roman"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F766DED"/>
    <w:multiLevelType w:val="hybridMultilevel"/>
    <w:tmpl w:val="D93ED3B2"/>
    <w:lvl w:ilvl="0" w:tplc="04090001">
      <w:start w:val="1"/>
      <w:numFmt w:val="bullet"/>
      <w:lvlText w:val=""/>
      <w:lvlJc w:val="left"/>
      <w:pPr>
        <w:ind w:left="928" w:hanging="360"/>
      </w:pPr>
      <w:rPr>
        <w:rFonts w:ascii="Symbol" w:hAnsi="Symbol" w:hint="default"/>
      </w:rPr>
    </w:lvl>
    <w:lvl w:ilvl="1" w:tplc="04090003">
      <w:start w:val="1"/>
      <w:numFmt w:val="bullet"/>
      <w:lvlText w:val="o"/>
      <w:lvlJc w:val="left"/>
      <w:pPr>
        <w:ind w:left="1648" w:hanging="360"/>
      </w:pPr>
      <w:rPr>
        <w:rFonts w:ascii="Courier New" w:hAnsi="Courier New" w:cs="Courier New" w:hint="default"/>
      </w:rPr>
    </w:lvl>
    <w:lvl w:ilvl="2" w:tplc="04090005">
      <w:start w:val="1"/>
      <w:numFmt w:val="bullet"/>
      <w:lvlText w:val=""/>
      <w:lvlJc w:val="left"/>
      <w:pPr>
        <w:ind w:left="2368" w:hanging="360"/>
      </w:pPr>
      <w:rPr>
        <w:rFonts w:ascii="Wingdings" w:hAnsi="Wingdings" w:hint="default"/>
      </w:rPr>
    </w:lvl>
    <w:lvl w:ilvl="3" w:tplc="04090001">
      <w:start w:val="1"/>
      <w:numFmt w:val="bullet"/>
      <w:lvlText w:val=""/>
      <w:lvlJc w:val="left"/>
      <w:pPr>
        <w:ind w:left="3088" w:hanging="360"/>
      </w:pPr>
      <w:rPr>
        <w:rFonts w:ascii="Symbol" w:hAnsi="Symbol" w:hint="default"/>
      </w:rPr>
    </w:lvl>
    <w:lvl w:ilvl="4" w:tplc="04090003">
      <w:start w:val="1"/>
      <w:numFmt w:val="bullet"/>
      <w:lvlText w:val="o"/>
      <w:lvlJc w:val="left"/>
      <w:pPr>
        <w:ind w:left="3808" w:hanging="360"/>
      </w:pPr>
      <w:rPr>
        <w:rFonts w:ascii="Courier New" w:hAnsi="Courier New" w:cs="Courier New" w:hint="default"/>
      </w:rPr>
    </w:lvl>
    <w:lvl w:ilvl="5" w:tplc="04090005">
      <w:start w:val="1"/>
      <w:numFmt w:val="bullet"/>
      <w:lvlText w:val=""/>
      <w:lvlJc w:val="left"/>
      <w:pPr>
        <w:ind w:left="4528" w:hanging="360"/>
      </w:pPr>
      <w:rPr>
        <w:rFonts w:ascii="Wingdings" w:hAnsi="Wingdings" w:hint="default"/>
      </w:rPr>
    </w:lvl>
    <w:lvl w:ilvl="6" w:tplc="04090001">
      <w:start w:val="1"/>
      <w:numFmt w:val="bullet"/>
      <w:lvlText w:val=""/>
      <w:lvlJc w:val="left"/>
      <w:pPr>
        <w:ind w:left="5248" w:hanging="360"/>
      </w:pPr>
      <w:rPr>
        <w:rFonts w:ascii="Symbol" w:hAnsi="Symbol" w:hint="default"/>
      </w:rPr>
    </w:lvl>
    <w:lvl w:ilvl="7" w:tplc="04090003">
      <w:start w:val="1"/>
      <w:numFmt w:val="bullet"/>
      <w:lvlText w:val="o"/>
      <w:lvlJc w:val="left"/>
      <w:pPr>
        <w:ind w:left="5968" w:hanging="360"/>
      </w:pPr>
      <w:rPr>
        <w:rFonts w:ascii="Courier New" w:hAnsi="Courier New" w:cs="Courier New" w:hint="default"/>
      </w:rPr>
    </w:lvl>
    <w:lvl w:ilvl="8" w:tplc="04090005">
      <w:start w:val="1"/>
      <w:numFmt w:val="bullet"/>
      <w:lvlText w:val=""/>
      <w:lvlJc w:val="left"/>
      <w:pPr>
        <w:ind w:left="6688" w:hanging="360"/>
      </w:pPr>
      <w:rPr>
        <w:rFonts w:ascii="Wingdings" w:hAnsi="Wingdings" w:hint="default"/>
      </w:rPr>
    </w:lvl>
  </w:abstractNum>
  <w:abstractNum w:abstractNumId="49" w15:restartNumberingAfterBreak="0">
    <w:nsid w:val="30B7281E"/>
    <w:multiLevelType w:val="hybridMultilevel"/>
    <w:tmpl w:val="65CA864A"/>
    <w:lvl w:ilvl="0" w:tplc="B79EDCAA">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3A4621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 w15:restartNumberingAfterBreak="0">
    <w:nsid w:val="33B44797"/>
    <w:multiLevelType w:val="hybridMultilevel"/>
    <w:tmpl w:val="0564176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2" w15:restartNumberingAfterBreak="0">
    <w:nsid w:val="34531673"/>
    <w:multiLevelType w:val="hybridMultilevel"/>
    <w:tmpl w:val="DC9A8DA4"/>
    <w:lvl w:ilvl="0" w:tplc="FFFFFFFF">
      <w:start w:val="5"/>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558D4C9"/>
    <w:multiLevelType w:val="hybridMultilevel"/>
    <w:tmpl w:val="8E085290"/>
    <w:lvl w:ilvl="0" w:tplc="D02A5464">
      <w:start w:val="1"/>
      <w:numFmt w:val="lowerLetter"/>
      <w:lvlText w:val="%1)"/>
      <w:lvlJc w:val="left"/>
      <w:pPr>
        <w:ind w:left="720" w:hanging="360"/>
      </w:pPr>
    </w:lvl>
    <w:lvl w:ilvl="1" w:tplc="FEBE80D8">
      <w:start w:val="1"/>
      <w:numFmt w:val="lowerLetter"/>
      <w:lvlText w:val="%2."/>
      <w:lvlJc w:val="left"/>
      <w:pPr>
        <w:ind w:left="1440" w:hanging="360"/>
      </w:pPr>
    </w:lvl>
    <w:lvl w:ilvl="2" w:tplc="46FC86A6">
      <w:start w:val="1"/>
      <w:numFmt w:val="lowerRoman"/>
      <w:lvlText w:val="%3."/>
      <w:lvlJc w:val="right"/>
      <w:pPr>
        <w:ind w:left="2160" w:hanging="180"/>
      </w:pPr>
    </w:lvl>
    <w:lvl w:ilvl="3" w:tplc="EFF4E720">
      <w:start w:val="1"/>
      <w:numFmt w:val="decimal"/>
      <w:lvlText w:val="%4."/>
      <w:lvlJc w:val="left"/>
      <w:pPr>
        <w:ind w:left="2880" w:hanging="360"/>
      </w:pPr>
    </w:lvl>
    <w:lvl w:ilvl="4" w:tplc="59FA5236">
      <w:start w:val="1"/>
      <w:numFmt w:val="lowerLetter"/>
      <w:lvlText w:val="%5."/>
      <w:lvlJc w:val="left"/>
      <w:pPr>
        <w:ind w:left="3600" w:hanging="360"/>
      </w:pPr>
    </w:lvl>
    <w:lvl w:ilvl="5" w:tplc="3D30EDD2">
      <w:start w:val="1"/>
      <w:numFmt w:val="lowerRoman"/>
      <w:lvlText w:val="%6."/>
      <w:lvlJc w:val="right"/>
      <w:pPr>
        <w:ind w:left="4320" w:hanging="180"/>
      </w:pPr>
    </w:lvl>
    <w:lvl w:ilvl="6" w:tplc="4EDCA51C">
      <w:start w:val="1"/>
      <w:numFmt w:val="decimal"/>
      <w:lvlText w:val="%7."/>
      <w:lvlJc w:val="left"/>
      <w:pPr>
        <w:ind w:left="5040" w:hanging="360"/>
      </w:pPr>
    </w:lvl>
    <w:lvl w:ilvl="7" w:tplc="A4D05B2E">
      <w:start w:val="1"/>
      <w:numFmt w:val="lowerLetter"/>
      <w:lvlText w:val="%8."/>
      <w:lvlJc w:val="left"/>
      <w:pPr>
        <w:ind w:left="5760" w:hanging="360"/>
      </w:pPr>
    </w:lvl>
    <w:lvl w:ilvl="8" w:tplc="8DF474E2">
      <w:start w:val="1"/>
      <w:numFmt w:val="lowerRoman"/>
      <w:lvlText w:val="%9."/>
      <w:lvlJc w:val="right"/>
      <w:pPr>
        <w:ind w:left="6480" w:hanging="180"/>
      </w:pPr>
    </w:lvl>
  </w:abstractNum>
  <w:abstractNum w:abstractNumId="54"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15:restartNumberingAfterBreak="0">
    <w:nsid w:val="3647044E"/>
    <w:multiLevelType w:val="hybridMultilevel"/>
    <w:tmpl w:val="38F200DE"/>
    <w:lvl w:ilvl="0" w:tplc="A9E088BE">
      <w:start w:val="1"/>
      <w:numFmt w:val="decimal"/>
      <w:lvlText w:val="%1."/>
      <w:lvlJc w:val="left"/>
      <w:pPr>
        <w:ind w:left="826" w:hanging="360"/>
      </w:pPr>
      <w:rPr>
        <w:rFonts w:hint="default"/>
      </w:rPr>
    </w:lvl>
    <w:lvl w:ilvl="1" w:tplc="FFFFFFFF" w:tentative="1">
      <w:start w:val="1"/>
      <w:numFmt w:val="lowerLetter"/>
      <w:lvlText w:val="%2."/>
      <w:lvlJc w:val="left"/>
      <w:pPr>
        <w:ind w:left="1546" w:hanging="360"/>
      </w:pPr>
    </w:lvl>
    <w:lvl w:ilvl="2" w:tplc="FFFFFFFF" w:tentative="1">
      <w:start w:val="1"/>
      <w:numFmt w:val="lowerRoman"/>
      <w:lvlText w:val="%3."/>
      <w:lvlJc w:val="right"/>
      <w:pPr>
        <w:ind w:left="2266" w:hanging="180"/>
      </w:pPr>
    </w:lvl>
    <w:lvl w:ilvl="3" w:tplc="FFFFFFFF" w:tentative="1">
      <w:start w:val="1"/>
      <w:numFmt w:val="decimal"/>
      <w:lvlText w:val="%4."/>
      <w:lvlJc w:val="left"/>
      <w:pPr>
        <w:ind w:left="2986" w:hanging="360"/>
      </w:pPr>
    </w:lvl>
    <w:lvl w:ilvl="4" w:tplc="FFFFFFFF" w:tentative="1">
      <w:start w:val="1"/>
      <w:numFmt w:val="lowerLetter"/>
      <w:lvlText w:val="%5."/>
      <w:lvlJc w:val="left"/>
      <w:pPr>
        <w:ind w:left="3706" w:hanging="360"/>
      </w:pPr>
    </w:lvl>
    <w:lvl w:ilvl="5" w:tplc="FFFFFFFF" w:tentative="1">
      <w:start w:val="1"/>
      <w:numFmt w:val="lowerRoman"/>
      <w:lvlText w:val="%6."/>
      <w:lvlJc w:val="right"/>
      <w:pPr>
        <w:ind w:left="4426" w:hanging="180"/>
      </w:pPr>
    </w:lvl>
    <w:lvl w:ilvl="6" w:tplc="FFFFFFFF" w:tentative="1">
      <w:start w:val="1"/>
      <w:numFmt w:val="decimal"/>
      <w:lvlText w:val="%7."/>
      <w:lvlJc w:val="left"/>
      <w:pPr>
        <w:ind w:left="5146" w:hanging="360"/>
      </w:pPr>
    </w:lvl>
    <w:lvl w:ilvl="7" w:tplc="FFFFFFFF" w:tentative="1">
      <w:start w:val="1"/>
      <w:numFmt w:val="lowerLetter"/>
      <w:lvlText w:val="%8."/>
      <w:lvlJc w:val="left"/>
      <w:pPr>
        <w:ind w:left="5866" w:hanging="360"/>
      </w:pPr>
    </w:lvl>
    <w:lvl w:ilvl="8" w:tplc="FFFFFFFF" w:tentative="1">
      <w:start w:val="1"/>
      <w:numFmt w:val="lowerRoman"/>
      <w:lvlText w:val="%9."/>
      <w:lvlJc w:val="right"/>
      <w:pPr>
        <w:ind w:left="6586" w:hanging="180"/>
      </w:pPr>
    </w:lvl>
  </w:abstractNum>
  <w:abstractNum w:abstractNumId="56" w15:restartNumberingAfterBreak="0">
    <w:nsid w:val="3687206C"/>
    <w:multiLevelType w:val="multilevel"/>
    <w:tmpl w:val="B0228EBA"/>
    <w:lvl w:ilvl="0">
      <w:start w:val="1"/>
      <w:numFmt w:val="decimal"/>
      <w:pStyle w:val="Heading1"/>
      <w:lvlText w:val="%1"/>
      <w:lvlJc w:val="left"/>
      <w:pPr>
        <w:ind w:left="432" w:hanging="432"/>
      </w:pPr>
    </w:lvl>
    <w:lvl w:ilvl="1">
      <w:start w:val="1"/>
      <w:numFmt w:val="decimal"/>
      <w:pStyle w:val="Heading2"/>
      <w:lvlText w:val="%1.%2"/>
      <w:lvlJc w:val="left"/>
      <w:pPr>
        <w:ind w:left="576" w:hanging="576"/>
      </w:pPr>
      <w:rPr>
        <w:lang w:val="en-US"/>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7" w15:restartNumberingAfterBreak="0">
    <w:nsid w:val="3687253F"/>
    <w:multiLevelType w:val="hybridMultilevel"/>
    <w:tmpl w:val="739EEC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76F6521"/>
    <w:multiLevelType w:val="hybridMultilevel"/>
    <w:tmpl w:val="DDB2B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ACD18F0"/>
    <w:multiLevelType w:val="hybridMultilevel"/>
    <w:tmpl w:val="BE705A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BFD20C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 w15:restartNumberingAfterBreak="0">
    <w:nsid w:val="3C5F5910"/>
    <w:multiLevelType w:val="hybridMultilevel"/>
    <w:tmpl w:val="76BED612"/>
    <w:lvl w:ilvl="0" w:tplc="9C6A32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3EB61CF6"/>
    <w:multiLevelType w:val="hybridMultilevel"/>
    <w:tmpl w:val="67D029D4"/>
    <w:lvl w:ilvl="0" w:tplc="F97CC146">
      <w:start w:val="1"/>
      <w:numFmt w:val="decimal"/>
      <w:lvlText w:val="%1."/>
      <w:lvlJc w:val="left"/>
      <w:pPr>
        <w:ind w:left="826" w:hanging="360"/>
      </w:pPr>
      <w:rPr>
        <w:rFonts w:hint="default"/>
      </w:rPr>
    </w:lvl>
    <w:lvl w:ilvl="1" w:tplc="FFFFFFFF" w:tentative="1">
      <w:start w:val="1"/>
      <w:numFmt w:val="lowerLetter"/>
      <w:lvlText w:val="%2."/>
      <w:lvlJc w:val="left"/>
      <w:pPr>
        <w:ind w:left="1546" w:hanging="360"/>
      </w:pPr>
    </w:lvl>
    <w:lvl w:ilvl="2" w:tplc="FFFFFFFF" w:tentative="1">
      <w:start w:val="1"/>
      <w:numFmt w:val="lowerRoman"/>
      <w:lvlText w:val="%3."/>
      <w:lvlJc w:val="right"/>
      <w:pPr>
        <w:ind w:left="2266" w:hanging="180"/>
      </w:pPr>
    </w:lvl>
    <w:lvl w:ilvl="3" w:tplc="FFFFFFFF" w:tentative="1">
      <w:start w:val="1"/>
      <w:numFmt w:val="decimal"/>
      <w:lvlText w:val="%4."/>
      <w:lvlJc w:val="left"/>
      <w:pPr>
        <w:ind w:left="2986" w:hanging="360"/>
      </w:pPr>
    </w:lvl>
    <w:lvl w:ilvl="4" w:tplc="FFFFFFFF" w:tentative="1">
      <w:start w:val="1"/>
      <w:numFmt w:val="lowerLetter"/>
      <w:lvlText w:val="%5."/>
      <w:lvlJc w:val="left"/>
      <w:pPr>
        <w:ind w:left="3706" w:hanging="360"/>
      </w:pPr>
    </w:lvl>
    <w:lvl w:ilvl="5" w:tplc="FFFFFFFF" w:tentative="1">
      <w:start w:val="1"/>
      <w:numFmt w:val="lowerRoman"/>
      <w:lvlText w:val="%6."/>
      <w:lvlJc w:val="right"/>
      <w:pPr>
        <w:ind w:left="4426" w:hanging="180"/>
      </w:pPr>
    </w:lvl>
    <w:lvl w:ilvl="6" w:tplc="FFFFFFFF" w:tentative="1">
      <w:start w:val="1"/>
      <w:numFmt w:val="decimal"/>
      <w:lvlText w:val="%7."/>
      <w:lvlJc w:val="left"/>
      <w:pPr>
        <w:ind w:left="5146" w:hanging="360"/>
      </w:pPr>
    </w:lvl>
    <w:lvl w:ilvl="7" w:tplc="FFFFFFFF" w:tentative="1">
      <w:start w:val="1"/>
      <w:numFmt w:val="lowerLetter"/>
      <w:lvlText w:val="%8."/>
      <w:lvlJc w:val="left"/>
      <w:pPr>
        <w:ind w:left="5866" w:hanging="360"/>
      </w:pPr>
    </w:lvl>
    <w:lvl w:ilvl="8" w:tplc="FFFFFFFF" w:tentative="1">
      <w:start w:val="1"/>
      <w:numFmt w:val="lowerRoman"/>
      <w:lvlText w:val="%9."/>
      <w:lvlJc w:val="right"/>
      <w:pPr>
        <w:ind w:left="6586" w:hanging="180"/>
      </w:pPr>
    </w:lvl>
  </w:abstractNum>
  <w:abstractNum w:abstractNumId="63" w15:restartNumberingAfterBreak="0">
    <w:nsid w:val="3FC40F77"/>
    <w:multiLevelType w:val="hybridMultilevel"/>
    <w:tmpl w:val="D88ADAEE"/>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407B774B"/>
    <w:multiLevelType w:val="hybridMultilevel"/>
    <w:tmpl w:val="4DCE6616"/>
    <w:lvl w:ilvl="0" w:tplc="B698956A">
      <w:start w:val="1"/>
      <w:numFmt w:val="lowerLetter"/>
      <w:lvlText w:val="%1)"/>
      <w:lvlJc w:val="left"/>
      <w:pPr>
        <w:ind w:left="720" w:hanging="360"/>
      </w:pPr>
    </w:lvl>
    <w:lvl w:ilvl="1" w:tplc="891C77A8">
      <w:start w:val="1"/>
      <w:numFmt w:val="lowerLetter"/>
      <w:lvlText w:val="%2."/>
      <w:lvlJc w:val="left"/>
      <w:pPr>
        <w:ind w:left="1440" w:hanging="360"/>
      </w:pPr>
    </w:lvl>
    <w:lvl w:ilvl="2" w:tplc="DE46DD5C">
      <w:start w:val="1"/>
      <w:numFmt w:val="lowerRoman"/>
      <w:lvlText w:val="%3."/>
      <w:lvlJc w:val="right"/>
      <w:pPr>
        <w:ind w:left="2160" w:hanging="180"/>
      </w:pPr>
    </w:lvl>
    <w:lvl w:ilvl="3" w:tplc="C3529C60">
      <w:start w:val="1"/>
      <w:numFmt w:val="decimal"/>
      <w:lvlText w:val="%4."/>
      <w:lvlJc w:val="left"/>
      <w:pPr>
        <w:ind w:left="2880" w:hanging="360"/>
      </w:pPr>
    </w:lvl>
    <w:lvl w:ilvl="4" w:tplc="869EC220">
      <w:start w:val="1"/>
      <w:numFmt w:val="lowerLetter"/>
      <w:lvlText w:val="%5."/>
      <w:lvlJc w:val="left"/>
      <w:pPr>
        <w:ind w:left="3600" w:hanging="360"/>
      </w:pPr>
    </w:lvl>
    <w:lvl w:ilvl="5" w:tplc="BB809388">
      <w:start w:val="1"/>
      <w:numFmt w:val="lowerRoman"/>
      <w:lvlText w:val="%6."/>
      <w:lvlJc w:val="right"/>
      <w:pPr>
        <w:ind w:left="4320" w:hanging="180"/>
      </w:pPr>
    </w:lvl>
    <w:lvl w:ilvl="6" w:tplc="380A3402">
      <w:start w:val="1"/>
      <w:numFmt w:val="decimal"/>
      <w:lvlText w:val="%7."/>
      <w:lvlJc w:val="left"/>
      <w:pPr>
        <w:ind w:left="5040" w:hanging="360"/>
      </w:pPr>
    </w:lvl>
    <w:lvl w:ilvl="7" w:tplc="BED6D2B4">
      <w:start w:val="1"/>
      <w:numFmt w:val="lowerLetter"/>
      <w:lvlText w:val="%8."/>
      <w:lvlJc w:val="left"/>
      <w:pPr>
        <w:ind w:left="5760" w:hanging="360"/>
      </w:pPr>
    </w:lvl>
    <w:lvl w:ilvl="8" w:tplc="F8F80F3C">
      <w:start w:val="1"/>
      <w:numFmt w:val="lowerRoman"/>
      <w:lvlText w:val="%9."/>
      <w:lvlJc w:val="right"/>
      <w:pPr>
        <w:ind w:left="6480" w:hanging="180"/>
      </w:pPr>
    </w:lvl>
  </w:abstractNum>
  <w:abstractNum w:abstractNumId="65" w15:restartNumberingAfterBreak="0">
    <w:nsid w:val="42480F43"/>
    <w:multiLevelType w:val="hybridMultilevel"/>
    <w:tmpl w:val="5E58ACB4"/>
    <w:lvl w:ilvl="0" w:tplc="FFFFFFFF">
      <w:start w:val="1"/>
      <w:numFmt w:val="lowerLetter"/>
      <w:lvlText w:val="%1)"/>
      <w:lvlJc w:val="left"/>
      <w:pPr>
        <w:ind w:left="720" w:hanging="360"/>
      </w:pPr>
      <w:rPr>
        <w:rFonts w:hint="default"/>
      </w:rPr>
    </w:lvl>
    <w:lvl w:ilvl="1" w:tplc="09BCE2E4">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44715A39"/>
    <w:multiLevelType w:val="hybridMultilevel"/>
    <w:tmpl w:val="ED649D8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45697E6A"/>
    <w:multiLevelType w:val="hybridMultilevel"/>
    <w:tmpl w:val="177AEA2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45A51751"/>
    <w:multiLevelType w:val="hybridMultilevel"/>
    <w:tmpl w:val="778EF6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62B2544"/>
    <w:multiLevelType w:val="hybridMultilevel"/>
    <w:tmpl w:val="A37C5698"/>
    <w:lvl w:ilvl="0" w:tplc="5B4E2DD2">
      <w:start w:val="1"/>
      <w:numFmt w:val="lowerLetter"/>
      <w:lvlText w:val="%1)"/>
      <w:lvlJc w:val="left"/>
      <w:pPr>
        <w:ind w:left="720" w:hanging="360"/>
      </w:pPr>
    </w:lvl>
    <w:lvl w:ilvl="1" w:tplc="23C0CD0E">
      <w:start w:val="1"/>
      <w:numFmt w:val="lowerLetter"/>
      <w:lvlText w:val="%2."/>
      <w:lvlJc w:val="left"/>
      <w:pPr>
        <w:ind w:left="1440" w:hanging="360"/>
      </w:pPr>
    </w:lvl>
    <w:lvl w:ilvl="2" w:tplc="4790B2E2">
      <w:start w:val="1"/>
      <w:numFmt w:val="lowerRoman"/>
      <w:lvlText w:val="%3."/>
      <w:lvlJc w:val="right"/>
      <w:pPr>
        <w:ind w:left="2160" w:hanging="180"/>
      </w:pPr>
    </w:lvl>
    <w:lvl w:ilvl="3" w:tplc="1076E95E">
      <w:start w:val="1"/>
      <w:numFmt w:val="decimal"/>
      <w:lvlText w:val="%4."/>
      <w:lvlJc w:val="left"/>
      <w:pPr>
        <w:ind w:left="2880" w:hanging="360"/>
      </w:pPr>
    </w:lvl>
    <w:lvl w:ilvl="4" w:tplc="388CCCBA">
      <w:start w:val="1"/>
      <w:numFmt w:val="lowerLetter"/>
      <w:lvlText w:val="%5."/>
      <w:lvlJc w:val="left"/>
      <w:pPr>
        <w:ind w:left="3600" w:hanging="360"/>
      </w:pPr>
    </w:lvl>
    <w:lvl w:ilvl="5" w:tplc="7722B11A">
      <w:start w:val="1"/>
      <w:numFmt w:val="lowerRoman"/>
      <w:lvlText w:val="%6."/>
      <w:lvlJc w:val="right"/>
      <w:pPr>
        <w:ind w:left="4320" w:hanging="180"/>
      </w:pPr>
    </w:lvl>
    <w:lvl w:ilvl="6" w:tplc="CA165694">
      <w:start w:val="1"/>
      <w:numFmt w:val="decimal"/>
      <w:lvlText w:val="%7."/>
      <w:lvlJc w:val="left"/>
      <w:pPr>
        <w:ind w:left="5040" w:hanging="360"/>
      </w:pPr>
    </w:lvl>
    <w:lvl w:ilvl="7" w:tplc="F71699F2">
      <w:start w:val="1"/>
      <w:numFmt w:val="lowerLetter"/>
      <w:lvlText w:val="%8."/>
      <w:lvlJc w:val="left"/>
      <w:pPr>
        <w:ind w:left="5760" w:hanging="360"/>
      </w:pPr>
    </w:lvl>
    <w:lvl w:ilvl="8" w:tplc="6E4E2A52">
      <w:start w:val="1"/>
      <w:numFmt w:val="lowerRoman"/>
      <w:lvlText w:val="%9."/>
      <w:lvlJc w:val="right"/>
      <w:pPr>
        <w:ind w:left="6480" w:hanging="180"/>
      </w:pPr>
    </w:lvl>
  </w:abstractNum>
  <w:abstractNum w:abstractNumId="70" w15:restartNumberingAfterBreak="0">
    <w:nsid w:val="463655AB"/>
    <w:multiLevelType w:val="hybridMultilevel"/>
    <w:tmpl w:val="E2F46C2A"/>
    <w:lvl w:ilvl="0" w:tplc="0409000F">
      <w:start w:val="1"/>
      <w:numFmt w:val="decimal"/>
      <w:lvlText w:val="%1."/>
      <w:lvlJc w:val="left"/>
      <w:pPr>
        <w:ind w:left="928" w:hanging="360"/>
      </w:pPr>
    </w:lvl>
    <w:lvl w:ilvl="1" w:tplc="04090019">
      <w:start w:val="1"/>
      <w:numFmt w:val="lowerLetter"/>
      <w:lvlText w:val="%2."/>
      <w:lvlJc w:val="left"/>
      <w:pPr>
        <w:ind w:left="1648" w:hanging="360"/>
      </w:pPr>
    </w:lvl>
    <w:lvl w:ilvl="2" w:tplc="0DB41412">
      <w:start w:val="1"/>
      <w:numFmt w:val="lowerLetter"/>
      <w:lvlText w:val="%3)"/>
      <w:lvlJc w:val="left"/>
      <w:pPr>
        <w:ind w:left="2548" w:hanging="360"/>
      </w:pPr>
      <w:rPr>
        <w:rFonts w:hint="default"/>
      </w:r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71" w15:restartNumberingAfterBreak="0">
    <w:nsid w:val="47A53731"/>
    <w:multiLevelType w:val="hybridMultilevel"/>
    <w:tmpl w:val="761C959A"/>
    <w:lvl w:ilvl="0" w:tplc="FFAAA3D2">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2" w15:restartNumberingAfterBreak="0">
    <w:nsid w:val="47B94139"/>
    <w:multiLevelType w:val="hybridMultilevel"/>
    <w:tmpl w:val="206660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48D01B0F"/>
    <w:multiLevelType w:val="hybridMultilevel"/>
    <w:tmpl w:val="ED649D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9A91745"/>
    <w:multiLevelType w:val="hybridMultilevel"/>
    <w:tmpl w:val="7D2A188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5" w15:restartNumberingAfterBreak="0">
    <w:nsid w:val="49F9A8BE"/>
    <w:multiLevelType w:val="hybridMultilevel"/>
    <w:tmpl w:val="215AF50A"/>
    <w:lvl w:ilvl="0" w:tplc="36C0DBF0">
      <w:start w:val="1"/>
      <w:numFmt w:val="lowerLetter"/>
      <w:lvlText w:val="%1)"/>
      <w:lvlJc w:val="left"/>
      <w:pPr>
        <w:ind w:left="720" w:hanging="360"/>
      </w:pPr>
    </w:lvl>
    <w:lvl w:ilvl="1" w:tplc="4006925C">
      <w:start w:val="1"/>
      <w:numFmt w:val="lowerLetter"/>
      <w:lvlText w:val="%2."/>
      <w:lvlJc w:val="left"/>
      <w:pPr>
        <w:ind w:left="1440" w:hanging="360"/>
      </w:pPr>
    </w:lvl>
    <w:lvl w:ilvl="2" w:tplc="7F88E9F6">
      <w:start w:val="1"/>
      <w:numFmt w:val="lowerRoman"/>
      <w:lvlText w:val="%3."/>
      <w:lvlJc w:val="right"/>
      <w:pPr>
        <w:ind w:left="2160" w:hanging="180"/>
      </w:pPr>
    </w:lvl>
    <w:lvl w:ilvl="3" w:tplc="0608DDC4">
      <w:start w:val="1"/>
      <w:numFmt w:val="decimal"/>
      <w:lvlText w:val="%4."/>
      <w:lvlJc w:val="left"/>
      <w:pPr>
        <w:ind w:left="2880" w:hanging="360"/>
      </w:pPr>
    </w:lvl>
    <w:lvl w:ilvl="4" w:tplc="61D6C350">
      <w:start w:val="1"/>
      <w:numFmt w:val="lowerLetter"/>
      <w:lvlText w:val="%5."/>
      <w:lvlJc w:val="left"/>
      <w:pPr>
        <w:ind w:left="3600" w:hanging="360"/>
      </w:pPr>
    </w:lvl>
    <w:lvl w:ilvl="5" w:tplc="8244CF06">
      <w:start w:val="1"/>
      <w:numFmt w:val="lowerRoman"/>
      <w:lvlText w:val="%6."/>
      <w:lvlJc w:val="right"/>
      <w:pPr>
        <w:ind w:left="4320" w:hanging="180"/>
      </w:pPr>
    </w:lvl>
    <w:lvl w:ilvl="6" w:tplc="AD088FEA">
      <w:start w:val="1"/>
      <w:numFmt w:val="decimal"/>
      <w:lvlText w:val="%7."/>
      <w:lvlJc w:val="left"/>
      <w:pPr>
        <w:ind w:left="5040" w:hanging="360"/>
      </w:pPr>
    </w:lvl>
    <w:lvl w:ilvl="7" w:tplc="8A00C698">
      <w:start w:val="1"/>
      <w:numFmt w:val="lowerLetter"/>
      <w:lvlText w:val="%8."/>
      <w:lvlJc w:val="left"/>
      <w:pPr>
        <w:ind w:left="5760" w:hanging="360"/>
      </w:pPr>
    </w:lvl>
    <w:lvl w:ilvl="8" w:tplc="360CFAFC">
      <w:start w:val="1"/>
      <w:numFmt w:val="lowerRoman"/>
      <w:lvlText w:val="%9."/>
      <w:lvlJc w:val="right"/>
      <w:pPr>
        <w:ind w:left="6480" w:hanging="180"/>
      </w:pPr>
    </w:lvl>
  </w:abstractNum>
  <w:abstractNum w:abstractNumId="76" w15:restartNumberingAfterBreak="0">
    <w:nsid w:val="4A056DFE"/>
    <w:multiLevelType w:val="hybridMultilevel"/>
    <w:tmpl w:val="3F340784"/>
    <w:lvl w:ilvl="0" w:tplc="FFFFFFFF">
      <w:start w:val="1"/>
      <w:numFmt w:val="lowerLetter"/>
      <w:lvlText w:val="%1."/>
      <w:lvlJc w:val="left"/>
      <w:pPr>
        <w:ind w:left="1780" w:hanging="360"/>
      </w:pPr>
    </w:lvl>
    <w:lvl w:ilvl="1" w:tplc="08090001">
      <w:start w:val="1"/>
      <w:numFmt w:val="bullet"/>
      <w:lvlText w:val=""/>
      <w:lvlJc w:val="left"/>
      <w:pPr>
        <w:ind w:left="2500" w:hanging="360"/>
      </w:pPr>
      <w:rPr>
        <w:rFonts w:ascii="Symbol" w:hAnsi="Symbol" w:hint="default"/>
      </w:rPr>
    </w:lvl>
    <w:lvl w:ilvl="2" w:tplc="FFFFFFFF" w:tentative="1">
      <w:start w:val="1"/>
      <w:numFmt w:val="lowerRoman"/>
      <w:lvlText w:val="%3."/>
      <w:lvlJc w:val="right"/>
      <w:pPr>
        <w:ind w:left="3220" w:hanging="180"/>
      </w:pPr>
    </w:lvl>
    <w:lvl w:ilvl="3" w:tplc="FFFFFFFF" w:tentative="1">
      <w:start w:val="1"/>
      <w:numFmt w:val="decimal"/>
      <w:lvlText w:val="%4."/>
      <w:lvlJc w:val="left"/>
      <w:pPr>
        <w:ind w:left="3940" w:hanging="360"/>
      </w:pPr>
    </w:lvl>
    <w:lvl w:ilvl="4" w:tplc="FFFFFFFF" w:tentative="1">
      <w:start w:val="1"/>
      <w:numFmt w:val="lowerLetter"/>
      <w:lvlText w:val="%5."/>
      <w:lvlJc w:val="left"/>
      <w:pPr>
        <w:ind w:left="4660" w:hanging="360"/>
      </w:pPr>
    </w:lvl>
    <w:lvl w:ilvl="5" w:tplc="FFFFFFFF" w:tentative="1">
      <w:start w:val="1"/>
      <w:numFmt w:val="lowerRoman"/>
      <w:lvlText w:val="%6."/>
      <w:lvlJc w:val="right"/>
      <w:pPr>
        <w:ind w:left="5380" w:hanging="180"/>
      </w:pPr>
    </w:lvl>
    <w:lvl w:ilvl="6" w:tplc="FFFFFFFF" w:tentative="1">
      <w:start w:val="1"/>
      <w:numFmt w:val="decimal"/>
      <w:lvlText w:val="%7."/>
      <w:lvlJc w:val="left"/>
      <w:pPr>
        <w:ind w:left="6100" w:hanging="360"/>
      </w:pPr>
    </w:lvl>
    <w:lvl w:ilvl="7" w:tplc="FFFFFFFF" w:tentative="1">
      <w:start w:val="1"/>
      <w:numFmt w:val="lowerLetter"/>
      <w:lvlText w:val="%8."/>
      <w:lvlJc w:val="left"/>
      <w:pPr>
        <w:ind w:left="6820" w:hanging="360"/>
      </w:pPr>
    </w:lvl>
    <w:lvl w:ilvl="8" w:tplc="FFFFFFFF" w:tentative="1">
      <w:start w:val="1"/>
      <w:numFmt w:val="lowerRoman"/>
      <w:lvlText w:val="%9."/>
      <w:lvlJc w:val="right"/>
      <w:pPr>
        <w:ind w:left="7540" w:hanging="180"/>
      </w:pPr>
    </w:lvl>
  </w:abstractNum>
  <w:abstractNum w:abstractNumId="77" w15:restartNumberingAfterBreak="0">
    <w:nsid w:val="4AA020BC"/>
    <w:multiLevelType w:val="hybridMultilevel"/>
    <w:tmpl w:val="5E6CBE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B9B50E5"/>
    <w:multiLevelType w:val="hybridMultilevel"/>
    <w:tmpl w:val="D368CB9A"/>
    <w:lvl w:ilvl="0" w:tplc="50F6870C">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9" w15:restartNumberingAfterBreak="0">
    <w:nsid w:val="4D42192D"/>
    <w:multiLevelType w:val="hybridMultilevel"/>
    <w:tmpl w:val="0C52FA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4DB00C17"/>
    <w:multiLevelType w:val="hybridMultilevel"/>
    <w:tmpl w:val="11B0CA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15:restartNumberingAfterBreak="0">
    <w:nsid w:val="50FE5732"/>
    <w:multiLevelType w:val="multilevel"/>
    <w:tmpl w:val="B532BF3C"/>
    <w:lvl w:ilvl="0">
      <w:start w:val="1"/>
      <w:numFmt w:val="decimalZero"/>
      <w:pStyle w:val="PatentNumbering1"/>
      <w:lvlText w:val="[00%1]"/>
      <w:lvlJc w:val="left"/>
      <w:pPr>
        <w:tabs>
          <w:tab w:val="num" w:pos="6480"/>
        </w:tabs>
        <w:ind w:left="5760" w:firstLine="0"/>
      </w:pPr>
      <w:rPr>
        <w:rFonts w:ascii="Arial" w:hAnsi="Arial" w:cs="Arial"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lvlText w:val="[0%2]"/>
      <w:lvlJc w:val="left"/>
      <w:pPr>
        <w:tabs>
          <w:tab w:val="num" w:pos="0"/>
        </w:tabs>
        <w:ind w:left="0" w:firstLine="0"/>
      </w:pPr>
      <w:rPr>
        <w:rFonts w:ascii="Times New Roman Bold" w:hAnsi="Times New Roman Bold" w:cs="Times New Roman"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lvlText w:val="%3."/>
      <w:lvlJc w:val="left"/>
      <w:pPr>
        <w:tabs>
          <w:tab w:val="num" w:pos="0"/>
        </w:tabs>
        <w:ind w:left="634" w:hanging="634"/>
      </w:pPr>
      <w:rPr>
        <w:rFonts w:ascii="Arial" w:hAnsi="Arial" w:cs="Arial"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none"/>
      <w:lvlRestart w:val="0"/>
      <w:suff w:val="nothing"/>
      <w:lvlText w:val="%4"/>
      <w:lvlJc w:val="left"/>
      <w:pPr>
        <w:ind w:left="1440" w:hanging="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tabs>
          <w:tab w:val="num" w:pos="0"/>
        </w:tabs>
        <w:ind w:left="0" w:firstLine="144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Restart w:val="0"/>
      <w:lvlText w:val="%7)"/>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0"/>
      <w:lvlText w:val="%8."/>
      <w:lvlJc w:val="left"/>
      <w:pPr>
        <w:tabs>
          <w:tab w:val="num" w:pos="0"/>
        </w:tabs>
        <w:ind w:left="0" w:firstLine="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5760" w:firstLine="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83" w15:restartNumberingAfterBreak="0">
    <w:nsid w:val="550D2002"/>
    <w:multiLevelType w:val="hybridMultilevel"/>
    <w:tmpl w:val="53EE352E"/>
    <w:lvl w:ilvl="0" w:tplc="917A8698">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5F72A78"/>
    <w:multiLevelType w:val="hybridMultilevel"/>
    <w:tmpl w:val="20666030"/>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80622D3"/>
    <w:multiLevelType w:val="hybridMultilevel"/>
    <w:tmpl w:val="459003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59C778B7"/>
    <w:multiLevelType w:val="hybridMultilevel"/>
    <w:tmpl w:val="8F86B49C"/>
    <w:lvl w:ilvl="0" w:tplc="DBDC2CF2">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A6E061B"/>
    <w:multiLevelType w:val="hybridMultilevel"/>
    <w:tmpl w:val="ED628EF6"/>
    <w:lvl w:ilvl="0" w:tplc="07689024">
      <w:start w:val="1"/>
      <w:numFmt w:val="lowerLetter"/>
      <w:lvlText w:val="%1)"/>
      <w:lvlJc w:val="left"/>
      <w:pPr>
        <w:ind w:left="720" w:hanging="360"/>
      </w:pPr>
    </w:lvl>
    <w:lvl w:ilvl="1" w:tplc="47C826A4">
      <w:start w:val="1"/>
      <w:numFmt w:val="lowerLetter"/>
      <w:lvlText w:val="%2."/>
      <w:lvlJc w:val="left"/>
      <w:pPr>
        <w:ind w:left="1440" w:hanging="360"/>
      </w:pPr>
    </w:lvl>
    <w:lvl w:ilvl="2" w:tplc="B4E2B0CC">
      <w:start w:val="1"/>
      <w:numFmt w:val="lowerRoman"/>
      <w:lvlText w:val="%3."/>
      <w:lvlJc w:val="right"/>
      <w:pPr>
        <w:ind w:left="2160" w:hanging="180"/>
      </w:pPr>
    </w:lvl>
    <w:lvl w:ilvl="3" w:tplc="1D6ACFB8">
      <w:start w:val="1"/>
      <w:numFmt w:val="decimal"/>
      <w:lvlText w:val="%4."/>
      <w:lvlJc w:val="left"/>
      <w:pPr>
        <w:ind w:left="2880" w:hanging="360"/>
      </w:pPr>
    </w:lvl>
    <w:lvl w:ilvl="4" w:tplc="717C3986">
      <w:start w:val="1"/>
      <w:numFmt w:val="lowerLetter"/>
      <w:lvlText w:val="%5."/>
      <w:lvlJc w:val="left"/>
      <w:pPr>
        <w:ind w:left="3600" w:hanging="360"/>
      </w:pPr>
    </w:lvl>
    <w:lvl w:ilvl="5" w:tplc="52143F1C">
      <w:start w:val="1"/>
      <w:numFmt w:val="lowerRoman"/>
      <w:lvlText w:val="%6."/>
      <w:lvlJc w:val="right"/>
      <w:pPr>
        <w:ind w:left="4320" w:hanging="180"/>
      </w:pPr>
    </w:lvl>
    <w:lvl w:ilvl="6" w:tplc="7506E28A">
      <w:start w:val="1"/>
      <w:numFmt w:val="decimal"/>
      <w:lvlText w:val="%7."/>
      <w:lvlJc w:val="left"/>
      <w:pPr>
        <w:ind w:left="5040" w:hanging="360"/>
      </w:pPr>
    </w:lvl>
    <w:lvl w:ilvl="7" w:tplc="51885DEC">
      <w:start w:val="1"/>
      <w:numFmt w:val="lowerLetter"/>
      <w:lvlText w:val="%8."/>
      <w:lvlJc w:val="left"/>
      <w:pPr>
        <w:ind w:left="5760" w:hanging="360"/>
      </w:pPr>
    </w:lvl>
    <w:lvl w:ilvl="8" w:tplc="863C14EC">
      <w:start w:val="1"/>
      <w:numFmt w:val="lowerRoman"/>
      <w:lvlText w:val="%9."/>
      <w:lvlJc w:val="right"/>
      <w:pPr>
        <w:ind w:left="6480" w:hanging="180"/>
      </w:pPr>
    </w:lvl>
  </w:abstractNum>
  <w:abstractNum w:abstractNumId="88" w15:restartNumberingAfterBreak="0">
    <w:nsid w:val="5B08130A"/>
    <w:multiLevelType w:val="hybridMultilevel"/>
    <w:tmpl w:val="4E4C2AF0"/>
    <w:lvl w:ilvl="0" w:tplc="3AB209BE">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5C2258B2"/>
    <w:multiLevelType w:val="hybridMultilevel"/>
    <w:tmpl w:val="BB982C76"/>
    <w:lvl w:ilvl="0" w:tplc="0409000F">
      <w:start w:val="1"/>
      <w:numFmt w:val="decimal"/>
      <w:lvlText w:val="%1."/>
      <w:lvlJc w:val="left"/>
      <w:pPr>
        <w:ind w:left="826" w:hanging="360"/>
      </w:pPr>
    </w:lvl>
    <w:lvl w:ilvl="1" w:tplc="04090019" w:tentative="1">
      <w:start w:val="1"/>
      <w:numFmt w:val="lowerLetter"/>
      <w:lvlText w:val="%2."/>
      <w:lvlJc w:val="left"/>
      <w:pPr>
        <w:ind w:left="1546" w:hanging="360"/>
      </w:pPr>
    </w:lvl>
    <w:lvl w:ilvl="2" w:tplc="0409001B" w:tentative="1">
      <w:start w:val="1"/>
      <w:numFmt w:val="lowerRoman"/>
      <w:lvlText w:val="%3."/>
      <w:lvlJc w:val="right"/>
      <w:pPr>
        <w:ind w:left="2266" w:hanging="180"/>
      </w:pPr>
    </w:lvl>
    <w:lvl w:ilvl="3" w:tplc="0409000F" w:tentative="1">
      <w:start w:val="1"/>
      <w:numFmt w:val="decimal"/>
      <w:lvlText w:val="%4."/>
      <w:lvlJc w:val="left"/>
      <w:pPr>
        <w:ind w:left="2986" w:hanging="360"/>
      </w:pPr>
    </w:lvl>
    <w:lvl w:ilvl="4" w:tplc="04090019" w:tentative="1">
      <w:start w:val="1"/>
      <w:numFmt w:val="lowerLetter"/>
      <w:lvlText w:val="%5."/>
      <w:lvlJc w:val="left"/>
      <w:pPr>
        <w:ind w:left="3706" w:hanging="360"/>
      </w:pPr>
    </w:lvl>
    <w:lvl w:ilvl="5" w:tplc="0409001B" w:tentative="1">
      <w:start w:val="1"/>
      <w:numFmt w:val="lowerRoman"/>
      <w:lvlText w:val="%6."/>
      <w:lvlJc w:val="right"/>
      <w:pPr>
        <w:ind w:left="4426" w:hanging="180"/>
      </w:pPr>
    </w:lvl>
    <w:lvl w:ilvl="6" w:tplc="0409000F" w:tentative="1">
      <w:start w:val="1"/>
      <w:numFmt w:val="decimal"/>
      <w:lvlText w:val="%7."/>
      <w:lvlJc w:val="left"/>
      <w:pPr>
        <w:ind w:left="5146" w:hanging="360"/>
      </w:pPr>
    </w:lvl>
    <w:lvl w:ilvl="7" w:tplc="04090019" w:tentative="1">
      <w:start w:val="1"/>
      <w:numFmt w:val="lowerLetter"/>
      <w:lvlText w:val="%8."/>
      <w:lvlJc w:val="left"/>
      <w:pPr>
        <w:ind w:left="5866" w:hanging="360"/>
      </w:pPr>
    </w:lvl>
    <w:lvl w:ilvl="8" w:tplc="0409001B" w:tentative="1">
      <w:start w:val="1"/>
      <w:numFmt w:val="lowerRoman"/>
      <w:lvlText w:val="%9."/>
      <w:lvlJc w:val="right"/>
      <w:pPr>
        <w:ind w:left="6586" w:hanging="180"/>
      </w:pPr>
    </w:lvl>
  </w:abstractNum>
  <w:abstractNum w:abstractNumId="90" w15:restartNumberingAfterBreak="0">
    <w:nsid w:val="5C835A4B"/>
    <w:multiLevelType w:val="hybridMultilevel"/>
    <w:tmpl w:val="B6C66EC0"/>
    <w:lvl w:ilvl="0" w:tplc="0409000F">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1" w15:restartNumberingAfterBreak="0">
    <w:nsid w:val="5D205F34"/>
    <w:multiLevelType w:val="hybridMultilevel"/>
    <w:tmpl w:val="277E59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E0233DE"/>
    <w:multiLevelType w:val="hybridMultilevel"/>
    <w:tmpl w:val="FD30DF06"/>
    <w:lvl w:ilvl="0" w:tplc="04090019">
      <w:start w:val="1"/>
      <w:numFmt w:val="lowerLetter"/>
      <w:lvlText w:val="%1."/>
      <w:lvlJc w:val="left"/>
      <w:pPr>
        <w:ind w:left="1780" w:hanging="360"/>
      </w:pPr>
    </w:lvl>
    <w:lvl w:ilvl="1" w:tplc="04090019">
      <w:start w:val="1"/>
      <w:numFmt w:val="lowerLetter"/>
      <w:lvlText w:val="%2."/>
      <w:lvlJc w:val="left"/>
      <w:pPr>
        <w:ind w:left="2500" w:hanging="360"/>
      </w:pPr>
    </w:lvl>
    <w:lvl w:ilvl="2" w:tplc="0409001B" w:tentative="1">
      <w:start w:val="1"/>
      <w:numFmt w:val="lowerRoman"/>
      <w:lvlText w:val="%3."/>
      <w:lvlJc w:val="right"/>
      <w:pPr>
        <w:ind w:left="3220" w:hanging="180"/>
      </w:pPr>
    </w:lvl>
    <w:lvl w:ilvl="3" w:tplc="0409000F" w:tentative="1">
      <w:start w:val="1"/>
      <w:numFmt w:val="decimal"/>
      <w:lvlText w:val="%4."/>
      <w:lvlJc w:val="left"/>
      <w:pPr>
        <w:ind w:left="3940" w:hanging="360"/>
      </w:pPr>
    </w:lvl>
    <w:lvl w:ilvl="4" w:tplc="04090019" w:tentative="1">
      <w:start w:val="1"/>
      <w:numFmt w:val="lowerLetter"/>
      <w:lvlText w:val="%5."/>
      <w:lvlJc w:val="left"/>
      <w:pPr>
        <w:ind w:left="4660" w:hanging="360"/>
      </w:pPr>
    </w:lvl>
    <w:lvl w:ilvl="5" w:tplc="0409001B" w:tentative="1">
      <w:start w:val="1"/>
      <w:numFmt w:val="lowerRoman"/>
      <w:lvlText w:val="%6."/>
      <w:lvlJc w:val="right"/>
      <w:pPr>
        <w:ind w:left="5380" w:hanging="180"/>
      </w:pPr>
    </w:lvl>
    <w:lvl w:ilvl="6" w:tplc="0409000F" w:tentative="1">
      <w:start w:val="1"/>
      <w:numFmt w:val="decimal"/>
      <w:lvlText w:val="%7."/>
      <w:lvlJc w:val="left"/>
      <w:pPr>
        <w:ind w:left="6100" w:hanging="360"/>
      </w:pPr>
    </w:lvl>
    <w:lvl w:ilvl="7" w:tplc="04090019" w:tentative="1">
      <w:start w:val="1"/>
      <w:numFmt w:val="lowerLetter"/>
      <w:lvlText w:val="%8."/>
      <w:lvlJc w:val="left"/>
      <w:pPr>
        <w:ind w:left="6820" w:hanging="360"/>
      </w:pPr>
    </w:lvl>
    <w:lvl w:ilvl="8" w:tplc="0409001B" w:tentative="1">
      <w:start w:val="1"/>
      <w:numFmt w:val="lowerRoman"/>
      <w:lvlText w:val="%9."/>
      <w:lvlJc w:val="right"/>
      <w:pPr>
        <w:ind w:left="7540" w:hanging="180"/>
      </w:pPr>
    </w:lvl>
  </w:abstractNum>
  <w:abstractNum w:abstractNumId="93" w15:restartNumberingAfterBreak="0">
    <w:nsid w:val="5F6031C0"/>
    <w:multiLevelType w:val="hybridMultilevel"/>
    <w:tmpl w:val="6F9E87DA"/>
    <w:lvl w:ilvl="0" w:tplc="16C02808">
      <w:start w:val="1"/>
      <w:numFmt w:val="decimal"/>
      <w:lvlText w:val="%1."/>
      <w:lvlJc w:val="left"/>
      <w:pPr>
        <w:ind w:left="826" w:hanging="360"/>
      </w:pPr>
      <w:rPr>
        <w:rFonts w:hint="default"/>
      </w:rPr>
    </w:lvl>
    <w:lvl w:ilvl="1" w:tplc="FFFFFFFF" w:tentative="1">
      <w:start w:val="1"/>
      <w:numFmt w:val="lowerLetter"/>
      <w:lvlText w:val="%2."/>
      <w:lvlJc w:val="left"/>
      <w:pPr>
        <w:ind w:left="1546" w:hanging="360"/>
      </w:pPr>
    </w:lvl>
    <w:lvl w:ilvl="2" w:tplc="FFFFFFFF" w:tentative="1">
      <w:start w:val="1"/>
      <w:numFmt w:val="lowerRoman"/>
      <w:lvlText w:val="%3."/>
      <w:lvlJc w:val="right"/>
      <w:pPr>
        <w:ind w:left="2266" w:hanging="180"/>
      </w:pPr>
    </w:lvl>
    <w:lvl w:ilvl="3" w:tplc="FFFFFFFF" w:tentative="1">
      <w:start w:val="1"/>
      <w:numFmt w:val="decimal"/>
      <w:lvlText w:val="%4."/>
      <w:lvlJc w:val="left"/>
      <w:pPr>
        <w:ind w:left="2986" w:hanging="360"/>
      </w:pPr>
    </w:lvl>
    <w:lvl w:ilvl="4" w:tplc="FFFFFFFF" w:tentative="1">
      <w:start w:val="1"/>
      <w:numFmt w:val="lowerLetter"/>
      <w:lvlText w:val="%5."/>
      <w:lvlJc w:val="left"/>
      <w:pPr>
        <w:ind w:left="3706" w:hanging="360"/>
      </w:pPr>
    </w:lvl>
    <w:lvl w:ilvl="5" w:tplc="FFFFFFFF" w:tentative="1">
      <w:start w:val="1"/>
      <w:numFmt w:val="lowerRoman"/>
      <w:lvlText w:val="%6."/>
      <w:lvlJc w:val="right"/>
      <w:pPr>
        <w:ind w:left="4426" w:hanging="180"/>
      </w:pPr>
    </w:lvl>
    <w:lvl w:ilvl="6" w:tplc="FFFFFFFF" w:tentative="1">
      <w:start w:val="1"/>
      <w:numFmt w:val="decimal"/>
      <w:lvlText w:val="%7."/>
      <w:lvlJc w:val="left"/>
      <w:pPr>
        <w:ind w:left="5146" w:hanging="360"/>
      </w:pPr>
    </w:lvl>
    <w:lvl w:ilvl="7" w:tplc="FFFFFFFF" w:tentative="1">
      <w:start w:val="1"/>
      <w:numFmt w:val="lowerLetter"/>
      <w:lvlText w:val="%8."/>
      <w:lvlJc w:val="left"/>
      <w:pPr>
        <w:ind w:left="5866" w:hanging="360"/>
      </w:pPr>
    </w:lvl>
    <w:lvl w:ilvl="8" w:tplc="FFFFFFFF" w:tentative="1">
      <w:start w:val="1"/>
      <w:numFmt w:val="lowerRoman"/>
      <w:lvlText w:val="%9."/>
      <w:lvlJc w:val="right"/>
      <w:pPr>
        <w:ind w:left="6586" w:hanging="180"/>
      </w:pPr>
    </w:lvl>
  </w:abstractNum>
  <w:abstractNum w:abstractNumId="94" w15:restartNumberingAfterBreak="0">
    <w:nsid w:val="5F713595"/>
    <w:multiLevelType w:val="hybridMultilevel"/>
    <w:tmpl w:val="177AEA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1106F7F"/>
    <w:multiLevelType w:val="hybridMultilevel"/>
    <w:tmpl w:val="32B2364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6" w15:restartNumberingAfterBreak="0">
    <w:nsid w:val="622E5309"/>
    <w:multiLevelType w:val="hybridMultilevel"/>
    <w:tmpl w:val="8A0C6C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3D820E4"/>
    <w:multiLevelType w:val="hybridMultilevel"/>
    <w:tmpl w:val="2684EE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65140605"/>
    <w:multiLevelType w:val="hybridMultilevel"/>
    <w:tmpl w:val="E368B59C"/>
    <w:lvl w:ilvl="0" w:tplc="50E85086">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652E5ED0"/>
    <w:multiLevelType w:val="hybridMultilevel"/>
    <w:tmpl w:val="FB0821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547306A"/>
    <w:multiLevelType w:val="hybridMultilevel"/>
    <w:tmpl w:val="2FBA6C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656A6BBF"/>
    <w:multiLevelType w:val="hybridMultilevel"/>
    <w:tmpl w:val="47B2C7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65826DE0"/>
    <w:multiLevelType w:val="hybridMultilevel"/>
    <w:tmpl w:val="15B07E60"/>
    <w:lvl w:ilvl="0" w:tplc="5B4E2DD2">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15:restartNumberingAfterBreak="0">
    <w:nsid w:val="65DBF2E9"/>
    <w:multiLevelType w:val="hybridMultilevel"/>
    <w:tmpl w:val="539E52FE"/>
    <w:lvl w:ilvl="0" w:tplc="6BD090DA">
      <w:start w:val="1"/>
      <w:numFmt w:val="lowerLetter"/>
      <w:lvlText w:val="%1)"/>
      <w:lvlJc w:val="left"/>
      <w:pPr>
        <w:ind w:left="720" w:hanging="360"/>
      </w:pPr>
    </w:lvl>
    <w:lvl w:ilvl="1" w:tplc="9B8601E8">
      <w:start w:val="1"/>
      <w:numFmt w:val="lowerLetter"/>
      <w:lvlText w:val="%2."/>
      <w:lvlJc w:val="left"/>
      <w:pPr>
        <w:ind w:left="1440" w:hanging="360"/>
      </w:pPr>
    </w:lvl>
    <w:lvl w:ilvl="2" w:tplc="6D6ADBEC">
      <w:start w:val="1"/>
      <w:numFmt w:val="lowerRoman"/>
      <w:lvlText w:val="%3."/>
      <w:lvlJc w:val="right"/>
      <w:pPr>
        <w:ind w:left="2160" w:hanging="180"/>
      </w:pPr>
    </w:lvl>
    <w:lvl w:ilvl="3" w:tplc="944E131C">
      <w:start w:val="1"/>
      <w:numFmt w:val="decimal"/>
      <w:lvlText w:val="%4."/>
      <w:lvlJc w:val="left"/>
      <w:pPr>
        <w:ind w:left="2880" w:hanging="360"/>
      </w:pPr>
    </w:lvl>
    <w:lvl w:ilvl="4" w:tplc="8154EAF0">
      <w:start w:val="1"/>
      <w:numFmt w:val="lowerLetter"/>
      <w:lvlText w:val="%5."/>
      <w:lvlJc w:val="left"/>
      <w:pPr>
        <w:ind w:left="3600" w:hanging="360"/>
      </w:pPr>
    </w:lvl>
    <w:lvl w:ilvl="5" w:tplc="A774856E">
      <w:start w:val="1"/>
      <w:numFmt w:val="lowerRoman"/>
      <w:lvlText w:val="%6."/>
      <w:lvlJc w:val="right"/>
      <w:pPr>
        <w:ind w:left="4320" w:hanging="180"/>
      </w:pPr>
    </w:lvl>
    <w:lvl w:ilvl="6" w:tplc="60503088">
      <w:start w:val="1"/>
      <w:numFmt w:val="decimal"/>
      <w:lvlText w:val="%7."/>
      <w:lvlJc w:val="left"/>
      <w:pPr>
        <w:ind w:left="5040" w:hanging="360"/>
      </w:pPr>
    </w:lvl>
    <w:lvl w:ilvl="7" w:tplc="3550B2C2">
      <w:start w:val="1"/>
      <w:numFmt w:val="lowerLetter"/>
      <w:lvlText w:val="%8."/>
      <w:lvlJc w:val="left"/>
      <w:pPr>
        <w:ind w:left="5760" w:hanging="360"/>
      </w:pPr>
    </w:lvl>
    <w:lvl w:ilvl="8" w:tplc="6AF4A722">
      <w:start w:val="1"/>
      <w:numFmt w:val="lowerRoman"/>
      <w:lvlText w:val="%9."/>
      <w:lvlJc w:val="right"/>
      <w:pPr>
        <w:ind w:left="6480" w:hanging="180"/>
      </w:pPr>
    </w:lvl>
  </w:abstractNum>
  <w:abstractNum w:abstractNumId="104" w15:restartNumberingAfterBreak="0">
    <w:nsid w:val="6793447E"/>
    <w:multiLevelType w:val="hybridMultilevel"/>
    <w:tmpl w:val="A228492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67EB5FC9"/>
    <w:multiLevelType w:val="hybridMultilevel"/>
    <w:tmpl w:val="0FC2CF2C"/>
    <w:lvl w:ilvl="0" w:tplc="7F4A9E34">
      <w:start w:val="1"/>
      <w:numFmt w:val="lowerLetter"/>
      <w:lvlText w:val="%1)"/>
      <w:lvlJc w:val="left"/>
      <w:pPr>
        <w:ind w:left="720" w:hanging="360"/>
      </w:pPr>
    </w:lvl>
    <w:lvl w:ilvl="1" w:tplc="E154E950">
      <w:start w:val="1"/>
      <w:numFmt w:val="lowerLetter"/>
      <w:lvlText w:val="%2."/>
      <w:lvlJc w:val="left"/>
      <w:pPr>
        <w:ind w:left="1440" w:hanging="360"/>
      </w:pPr>
    </w:lvl>
    <w:lvl w:ilvl="2" w:tplc="52DC58D0">
      <w:start w:val="1"/>
      <w:numFmt w:val="lowerRoman"/>
      <w:lvlText w:val="%3."/>
      <w:lvlJc w:val="right"/>
      <w:pPr>
        <w:ind w:left="2160" w:hanging="180"/>
      </w:pPr>
    </w:lvl>
    <w:lvl w:ilvl="3" w:tplc="8DC89498">
      <w:start w:val="1"/>
      <w:numFmt w:val="decimal"/>
      <w:lvlText w:val="%4."/>
      <w:lvlJc w:val="left"/>
      <w:pPr>
        <w:ind w:left="2880" w:hanging="360"/>
      </w:pPr>
    </w:lvl>
    <w:lvl w:ilvl="4" w:tplc="F0742D28">
      <w:start w:val="1"/>
      <w:numFmt w:val="lowerLetter"/>
      <w:lvlText w:val="%5."/>
      <w:lvlJc w:val="left"/>
      <w:pPr>
        <w:ind w:left="3600" w:hanging="360"/>
      </w:pPr>
    </w:lvl>
    <w:lvl w:ilvl="5" w:tplc="A3B86E02">
      <w:start w:val="1"/>
      <w:numFmt w:val="lowerRoman"/>
      <w:lvlText w:val="%6."/>
      <w:lvlJc w:val="right"/>
      <w:pPr>
        <w:ind w:left="4320" w:hanging="180"/>
      </w:pPr>
    </w:lvl>
    <w:lvl w:ilvl="6" w:tplc="D8921650">
      <w:start w:val="1"/>
      <w:numFmt w:val="decimal"/>
      <w:lvlText w:val="%7."/>
      <w:lvlJc w:val="left"/>
      <w:pPr>
        <w:ind w:left="5040" w:hanging="360"/>
      </w:pPr>
    </w:lvl>
    <w:lvl w:ilvl="7" w:tplc="6AA833A8">
      <w:start w:val="1"/>
      <w:numFmt w:val="lowerLetter"/>
      <w:lvlText w:val="%8."/>
      <w:lvlJc w:val="left"/>
      <w:pPr>
        <w:ind w:left="5760" w:hanging="360"/>
      </w:pPr>
    </w:lvl>
    <w:lvl w:ilvl="8" w:tplc="FD10118A">
      <w:start w:val="1"/>
      <w:numFmt w:val="lowerRoman"/>
      <w:lvlText w:val="%9."/>
      <w:lvlJc w:val="right"/>
      <w:pPr>
        <w:ind w:left="6480" w:hanging="180"/>
      </w:pPr>
    </w:lvl>
  </w:abstractNum>
  <w:abstractNum w:abstractNumId="106" w15:restartNumberingAfterBreak="0">
    <w:nsid w:val="67ED3FE4"/>
    <w:multiLevelType w:val="hybridMultilevel"/>
    <w:tmpl w:val="658AE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B1A0536"/>
    <w:multiLevelType w:val="hybridMultilevel"/>
    <w:tmpl w:val="1EEA8156"/>
    <w:lvl w:ilvl="0" w:tplc="2CAA05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B6301FF"/>
    <w:multiLevelType w:val="multilevel"/>
    <w:tmpl w:val="7214E5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9" w15:restartNumberingAfterBreak="0">
    <w:nsid w:val="6E1F6479"/>
    <w:multiLevelType w:val="hybridMultilevel"/>
    <w:tmpl w:val="539E52F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0" w15:restartNumberingAfterBreak="0">
    <w:nsid w:val="6EFA4888"/>
    <w:multiLevelType w:val="hybridMultilevel"/>
    <w:tmpl w:val="8544F558"/>
    <w:lvl w:ilvl="0" w:tplc="0409000B">
      <w:start w:val="1"/>
      <w:numFmt w:val="bullet"/>
      <w:lvlText w:val=""/>
      <w:lvlJc w:val="left"/>
      <w:pPr>
        <w:tabs>
          <w:tab w:val="num" w:pos="720"/>
        </w:tabs>
        <w:ind w:left="720" w:hanging="360"/>
      </w:pPr>
      <w:rPr>
        <w:rFonts w:ascii="Wingdings" w:hAnsi="Wingdings" w:hint="default"/>
      </w:rPr>
    </w:lvl>
    <w:lvl w:ilvl="1" w:tplc="FFFFFFFF" w:tentative="1">
      <w:start w:val="1"/>
      <w:numFmt w:val="lowerLetter"/>
      <w:lvlText w:val="%2."/>
      <w:lvlJc w:val="left"/>
      <w:pPr>
        <w:tabs>
          <w:tab w:val="num" w:pos="1440"/>
        </w:tabs>
        <w:ind w:left="1440" w:hanging="360"/>
      </w:pPr>
    </w:lvl>
    <w:lvl w:ilvl="2" w:tplc="FFFFFFFF" w:tentative="1">
      <w:start w:val="1"/>
      <w:numFmt w:val="lowerLetter"/>
      <w:lvlText w:val="%3."/>
      <w:lvlJc w:val="left"/>
      <w:pPr>
        <w:tabs>
          <w:tab w:val="num" w:pos="2160"/>
        </w:tabs>
        <w:ind w:left="2160" w:hanging="360"/>
      </w:pPr>
    </w:lvl>
    <w:lvl w:ilvl="3" w:tplc="FFFFFFFF" w:tentative="1">
      <w:start w:val="1"/>
      <w:numFmt w:val="lowerLetter"/>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Letter"/>
      <w:lvlText w:val="%6."/>
      <w:lvlJc w:val="left"/>
      <w:pPr>
        <w:tabs>
          <w:tab w:val="num" w:pos="4320"/>
        </w:tabs>
        <w:ind w:left="4320" w:hanging="360"/>
      </w:pPr>
    </w:lvl>
    <w:lvl w:ilvl="6" w:tplc="FFFFFFFF" w:tentative="1">
      <w:start w:val="1"/>
      <w:numFmt w:val="lowerLetter"/>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Letter"/>
      <w:lvlText w:val="%9."/>
      <w:lvlJc w:val="left"/>
      <w:pPr>
        <w:tabs>
          <w:tab w:val="num" w:pos="6480"/>
        </w:tabs>
        <w:ind w:left="6480" w:hanging="360"/>
      </w:pPr>
    </w:lvl>
  </w:abstractNum>
  <w:abstractNum w:abstractNumId="111"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15:restartNumberingAfterBreak="0">
    <w:nsid w:val="727D645D"/>
    <w:multiLevelType w:val="hybridMultilevel"/>
    <w:tmpl w:val="3436841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3012C0C"/>
    <w:multiLevelType w:val="hybridMultilevel"/>
    <w:tmpl w:val="1E2E2CD4"/>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4BC11FA"/>
    <w:multiLevelType w:val="hybridMultilevel"/>
    <w:tmpl w:val="A89A9798"/>
    <w:lvl w:ilvl="0" w:tplc="87AA24D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5F516FA"/>
    <w:multiLevelType w:val="hybridMultilevel"/>
    <w:tmpl w:val="D5A22EC0"/>
    <w:lvl w:ilvl="0" w:tplc="648021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6" w15:restartNumberingAfterBreak="0">
    <w:nsid w:val="77BD55DF"/>
    <w:multiLevelType w:val="hybridMultilevel"/>
    <w:tmpl w:val="49A81FF4"/>
    <w:lvl w:ilvl="0" w:tplc="9394271C">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8D307ED"/>
    <w:multiLevelType w:val="hybridMultilevel"/>
    <w:tmpl w:val="459003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79156C54"/>
    <w:multiLevelType w:val="hybridMultilevel"/>
    <w:tmpl w:val="EAFC6A0C"/>
    <w:lvl w:ilvl="0" w:tplc="8564E26C">
      <w:start w:val="1"/>
      <w:numFmt w:val="bullet"/>
      <w:pStyle w:val="B2"/>
      <w:lvlText w:val="-"/>
      <w:lvlJc w:val="left"/>
      <w:pPr>
        <w:tabs>
          <w:tab w:val="num" w:pos="1191"/>
        </w:tabs>
        <w:ind w:left="1191" w:hanging="454"/>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9"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abstractNum w:abstractNumId="120" w15:restartNumberingAfterBreak="0">
    <w:nsid w:val="7B4300CE"/>
    <w:multiLevelType w:val="multilevel"/>
    <w:tmpl w:val="1BF60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BEB2D40"/>
    <w:multiLevelType w:val="hybridMultilevel"/>
    <w:tmpl w:val="4ECC78DA"/>
    <w:lvl w:ilvl="0" w:tplc="9ED865A0">
      <w:start w:val="1"/>
      <w:numFmt w:val="decimal"/>
      <w:lvlText w:val="%1."/>
      <w:lvlJc w:val="left"/>
      <w:pPr>
        <w:tabs>
          <w:tab w:val="num" w:pos="720"/>
        </w:tabs>
        <w:ind w:left="720" w:hanging="360"/>
      </w:pPr>
    </w:lvl>
    <w:lvl w:ilvl="1" w:tplc="20384E28" w:tentative="1">
      <w:start w:val="1"/>
      <w:numFmt w:val="decimal"/>
      <w:lvlText w:val="%2."/>
      <w:lvlJc w:val="left"/>
      <w:pPr>
        <w:tabs>
          <w:tab w:val="num" w:pos="1440"/>
        </w:tabs>
        <w:ind w:left="1440" w:hanging="360"/>
      </w:pPr>
    </w:lvl>
    <w:lvl w:ilvl="2" w:tplc="D4FA1ABA" w:tentative="1">
      <w:start w:val="1"/>
      <w:numFmt w:val="decimal"/>
      <w:lvlText w:val="%3."/>
      <w:lvlJc w:val="left"/>
      <w:pPr>
        <w:tabs>
          <w:tab w:val="num" w:pos="2160"/>
        </w:tabs>
        <w:ind w:left="2160" w:hanging="360"/>
      </w:pPr>
    </w:lvl>
    <w:lvl w:ilvl="3" w:tplc="CD92173A" w:tentative="1">
      <w:start w:val="1"/>
      <w:numFmt w:val="decimal"/>
      <w:lvlText w:val="%4."/>
      <w:lvlJc w:val="left"/>
      <w:pPr>
        <w:tabs>
          <w:tab w:val="num" w:pos="2880"/>
        </w:tabs>
        <w:ind w:left="2880" w:hanging="360"/>
      </w:pPr>
    </w:lvl>
    <w:lvl w:ilvl="4" w:tplc="49606250" w:tentative="1">
      <w:start w:val="1"/>
      <w:numFmt w:val="decimal"/>
      <w:lvlText w:val="%5."/>
      <w:lvlJc w:val="left"/>
      <w:pPr>
        <w:tabs>
          <w:tab w:val="num" w:pos="3600"/>
        </w:tabs>
        <w:ind w:left="3600" w:hanging="360"/>
      </w:pPr>
    </w:lvl>
    <w:lvl w:ilvl="5" w:tplc="F048C34C" w:tentative="1">
      <w:start w:val="1"/>
      <w:numFmt w:val="decimal"/>
      <w:lvlText w:val="%6."/>
      <w:lvlJc w:val="left"/>
      <w:pPr>
        <w:tabs>
          <w:tab w:val="num" w:pos="4320"/>
        </w:tabs>
        <w:ind w:left="4320" w:hanging="360"/>
      </w:pPr>
    </w:lvl>
    <w:lvl w:ilvl="6" w:tplc="E06AD9DC" w:tentative="1">
      <w:start w:val="1"/>
      <w:numFmt w:val="decimal"/>
      <w:lvlText w:val="%7."/>
      <w:lvlJc w:val="left"/>
      <w:pPr>
        <w:tabs>
          <w:tab w:val="num" w:pos="5040"/>
        </w:tabs>
        <w:ind w:left="5040" w:hanging="360"/>
      </w:pPr>
    </w:lvl>
    <w:lvl w:ilvl="7" w:tplc="5ACA7FE6" w:tentative="1">
      <w:start w:val="1"/>
      <w:numFmt w:val="decimal"/>
      <w:lvlText w:val="%8."/>
      <w:lvlJc w:val="left"/>
      <w:pPr>
        <w:tabs>
          <w:tab w:val="num" w:pos="5760"/>
        </w:tabs>
        <w:ind w:left="5760" w:hanging="360"/>
      </w:pPr>
    </w:lvl>
    <w:lvl w:ilvl="8" w:tplc="3E301D6E" w:tentative="1">
      <w:start w:val="1"/>
      <w:numFmt w:val="decimal"/>
      <w:lvlText w:val="%9."/>
      <w:lvlJc w:val="left"/>
      <w:pPr>
        <w:tabs>
          <w:tab w:val="num" w:pos="6480"/>
        </w:tabs>
        <w:ind w:left="6480" w:hanging="360"/>
      </w:pPr>
    </w:lvl>
  </w:abstractNum>
  <w:abstractNum w:abstractNumId="122" w15:restartNumberingAfterBreak="0">
    <w:nsid w:val="7CCE45ED"/>
    <w:multiLevelType w:val="hybridMultilevel"/>
    <w:tmpl w:val="CFE88D94"/>
    <w:lvl w:ilvl="0" w:tplc="83AA993A">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96173358">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99062343">
    <w:abstractNumId w:val="37"/>
  </w:num>
  <w:num w:numId="3" w16cid:durableId="1604915185">
    <w:abstractNumId w:val="118"/>
  </w:num>
  <w:num w:numId="4" w16cid:durableId="378943393">
    <w:abstractNumId w:val="16"/>
  </w:num>
  <w:num w:numId="5" w16cid:durableId="1728411917">
    <w:abstractNumId w:val="81"/>
  </w:num>
  <w:num w:numId="6" w16cid:durableId="2092458823">
    <w:abstractNumId w:val="54"/>
  </w:num>
  <w:num w:numId="7" w16cid:durableId="869537612">
    <w:abstractNumId w:val="111"/>
  </w:num>
  <w:num w:numId="8" w16cid:durableId="1309433183">
    <w:abstractNumId w:val="119"/>
  </w:num>
  <w:num w:numId="9" w16cid:durableId="1737629049">
    <w:abstractNumId w:val="37"/>
  </w:num>
  <w:num w:numId="10" w16cid:durableId="1554661797">
    <w:abstractNumId w:val="0"/>
  </w:num>
  <w:num w:numId="11" w16cid:durableId="92357657">
    <w:abstractNumId w:val="5"/>
  </w:num>
  <w:num w:numId="12" w16cid:durableId="789209068">
    <w:abstractNumId w:val="60"/>
  </w:num>
  <w:num w:numId="13" w16cid:durableId="733889588">
    <w:abstractNumId w:val="30"/>
  </w:num>
  <w:num w:numId="14" w16cid:durableId="1385791411">
    <w:abstractNumId w:val="50"/>
  </w:num>
  <w:num w:numId="15" w16cid:durableId="850921891">
    <w:abstractNumId w:val="24"/>
  </w:num>
  <w:num w:numId="16" w16cid:durableId="794909525">
    <w:abstractNumId w:val="8"/>
  </w:num>
  <w:num w:numId="17" w16cid:durableId="1286816290">
    <w:abstractNumId w:val="40"/>
  </w:num>
  <w:num w:numId="18" w16cid:durableId="1041706652">
    <w:abstractNumId w:val="43"/>
  </w:num>
  <w:num w:numId="19" w16cid:durableId="566838290">
    <w:abstractNumId w:val="47"/>
  </w:num>
  <w:num w:numId="20" w16cid:durableId="1946421549">
    <w:abstractNumId w:val="110"/>
  </w:num>
  <w:num w:numId="21" w16cid:durableId="1905724328">
    <w:abstractNumId w:val="97"/>
  </w:num>
  <w:num w:numId="22" w16cid:durableId="1871718017">
    <w:abstractNumId w:val="100"/>
  </w:num>
  <w:num w:numId="23" w16cid:durableId="208304597">
    <w:abstractNumId w:val="56"/>
  </w:num>
  <w:num w:numId="24" w16cid:durableId="1174146837">
    <w:abstractNumId w:val="70"/>
  </w:num>
  <w:num w:numId="25" w16cid:durableId="449593360">
    <w:abstractNumId w:val="92"/>
  </w:num>
  <w:num w:numId="26" w16cid:durableId="2083015505">
    <w:abstractNumId w:val="76"/>
  </w:num>
  <w:num w:numId="27" w16cid:durableId="835388595">
    <w:abstractNumId w:val="80"/>
  </w:num>
  <w:num w:numId="28" w16cid:durableId="1540052301">
    <w:abstractNumId w:val="77"/>
  </w:num>
  <w:num w:numId="29" w16cid:durableId="1452363705">
    <w:abstractNumId w:val="52"/>
  </w:num>
  <w:num w:numId="30" w16cid:durableId="148635961">
    <w:abstractNumId w:val="36"/>
  </w:num>
  <w:num w:numId="31" w16cid:durableId="301161101">
    <w:abstractNumId w:val="32"/>
  </w:num>
  <w:num w:numId="32" w16cid:durableId="853886206">
    <w:abstractNumId w:val="116"/>
  </w:num>
  <w:num w:numId="33" w16cid:durableId="352263340">
    <w:abstractNumId w:val="99"/>
  </w:num>
  <w:num w:numId="34" w16cid:durableId="1873302628">
    <w:abstractNumId w:val="101"/>
  </w:num>
  <w:num w:numId="35" w16cid:durableId="168106974">
    <w:abstractNumId w:val="61"/>
  </w:num>
  <w:num w:numId="36" w16cid:durableId="1443109657">
    <w:abstractNumId w:val="106"/>
  </w:num>
  <w:num w:numId="37" w16cid:durableId="1223909924">
    <w:abstractNumId w:val="86"/>
  </w:num>
  <w:num w:numId="38" w16cid:durableId="40522671">
    <w:abstractNumId w:val="26"/>
  </w:num>
  <w:num w:numId="39" w16cid:durableId="101194936">
    <w:abstractNumId w:val="2"/>
  </w:num>
  <w:num w:numId="40" w16cid:durableId="166409790">
    <w:abstractNumId w:val="38"/>
  </w:num>
  <w:num w:numId="41" w16cid:durableId="120150858">
    <w:abstractNumId w:val="104"/>
  </w:num>
  <w:num w:numId="42" w16cid:durableId="1569881984">
    <w:abstractNumId w:val="4"/>
  </w:num>
  <w:num w:numId="43" w16cid:durableId="355009436">
    <w:abstractNumId w:val="75"/>
  </w:num>
  <w:num w:numId="44" w16cid:durableId="505438710">
    <w:abstractNumId w:val="12"/>
  </w:num>
  <w:num w:numId="45" w16cid:durableId="1488474132">
    <w:abstractNumId w:val="87"/>
  </w:num>
  <w:num w:numId="46" w16cid:durableId="1007825200">
    <w:abstractNumId w:val="9"/>
  </w:num>
  <w:num w:numId="47" w16cid:durableId="17331212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293294959">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50733622">
    <w:abstractNumId w:val="64"/>
  </w:num>
  <w:num w:numId="50" w16cid:durableId="1078941887">
    <w:abstractNumId w:val="28"/>
  </w:num>
  <w:num w:numId="51" w16cid:durableId="596135828">
    <w:abstractNumId w:val="35"/>
  </w:num>
  <w:num w:numId="52" w16cid:durableId="1655183880">
    <w:abstractNumId w:val="103"/>
  </w:num>
  <w:num w:numId="53" w16cid:durableId="689523999">
    <w:abstractNumId w:val="105"/>
  </w:num>
  <w:num w:numId="54" w16cid:durableId="1767574568">
    <w:abstractNumId w:val="69"/>
  </w:num>
  <w:num w:numId="55" w16cid:durableId="43261096">
    <w:abstractNumId w:val="45"/>
  </w:num>
  <w:num w:numId="56" w16cid:durableId="934283271">
    <w:abstractNumId w:val="53"/>
  </w:num>
  <w:num w:numId="57" w16cid:durableId="1724139356">
    <w:abstractNumId w:val="68"/>
  </w:num>
  <w:num w:numId="58" w16cid:durableId="1619677845">
    <w:abstractNumId w:val="112"/>
  </w:num>
  <w:num w:numId="59" w16cid:durableId="709110825">
    <w:abstractNumId w:val="78"/>
  </w:num>
  <w:num w:numId="60" w16cid:durableId="719011783">
    <w:abstractNumId w:val="113"/>
  </w:num>
  <w:num w:numId="61" w16cid:durableId="1526744471">
    <w:abstractNumId w:val="122"/>
  </w:num>
  <w:num w:numId="62" w16cid:durableId="113137880">
    <w:abstractNumId w:val="21"/>
  </w:num>
  <w:num w:numId="63" w16cid:durableId="1019085025">
    <w:abstractNumId w:val="91"/>
  </w:num>
  <w:num w:numId="64" w16cid:durableId="110246933">
    <w:abstractNumId w:val="115"/>
  </w:num>
  <w:num w:numId="65" w16cid:durableId="1966615474">
    <w:abstractNumId w:val="51"/>
  </w:num>
  <w:num w:numId="66" w16cid:durableId="35901793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23446516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430543878">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0109160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870606543">
    <w:abstractNumId w:val="74"/>
  </w:num>
  <w:num w:numId="71" w16cid:durableId="2065717429">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410039034">
    <w:abstractNumId w:val="34"/>
  </w:num>
  <w:num w:numId="73" w16cid:durableId="1590313017">
    <w:abstractNumId w:val="10"/>
  </w:num>
  <w:num w:numId="74" w16cid:durableId="1382513574">
    <w:abstractNumId w:val="96"/>
  </w:num>
  <w:num w:numId="75" w16cid:durableId="99229638">
    <w:abstractNumId w:val="96"/>
  </w:num>
  <w:num w:numId="76" w16cid:durableId="1863663743">
    <w:abstractNumId w:val="15"/>
  </w:num>
  <w:num w:numId="77" w16cid:durableId="1224560344">
    <w:abstractNumId w:val="48"/>
  </w:num>
  <w:num w:numId="78" w16cid:durableId="1355958267">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520312382">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361636714">
    <w:abstractNumId w:val="88"/>
  </w:num>
  <w:num w:numId="81" w16cid:durableId="278876806">
    <w:abstractNumId w:val="49"/>
  </w:num>
  <w:num w:numId="82" w16cid:durableId="1236013739">
    <w:abstractNumId w:val="90"/>
  </w:num>
  <w:num w:numId="83" w16cid:durableId="49153888">
    <w:abstractNumId w:val="18"/>
  </w:num>
  <w:num w:numId="84" w16cid:durableId="1607618180">
    <w:abstractNumId w:val="89"/>
  </w:num>
  <w:num w:numId="85" w16cid:durableId="1348949902">
    <w:abstractNumId w:val="55"/>
  </w:num>
  <w:num w:numId="86" w16cid:durableId="1661813068">
    <w:abstractNumId w:val="58"/>
  </w:num>
  <w:num w:numId="87" w16cid:durableId="1809861820">
    <w:abstractNumId w:val="7"/>
  </w:num>
  <w:num w:numId="88" w16cid:durableId="92631044">
    <w:abstractNumId w:val="11"/>
  </w:num>
  <w:num w:numId="89" w16cid:durableId="1562713303">
    <w:abstractNumId w:val="33"/>
  </w:num>
  <w:num w:numId="90" w16cid:durableId="1628661493">
    <w:abstractNumId w:val="27"/>
  </w:num>
  <w:num w:numId="91" w16cid:durableId="1640186189">
    <w:abstractNumId w:val="102"/>
  </w:num>
  <w:num w:numId="92" w16cid:durableId="1866670142">
    <w:abstractNumId w:val="23"/>
  </w:num>
  <w:num w:numId="93" w16cid:durableId="652176342">
    <w:abstractNumId w:val="59"/>
  </w:num>
  <w:num w:numId="94" w16cid:durableId="1278679983">
    <w:abstractNumId w:val="46"/>
  </w:num>
  <w:num w:numId="95" w16cid:durableId="131212129">
    <w:abstractNumId w:val="79"/>
  </w:num>
  <w:num w:numId="96" w16cid:durableId="108428305">
    <w:abstractNumId w:val="73"/>
  </w:num>
  <w:num w:numId="97" w16cid:durableId="218901481">
    <w:abstractNumId w:val="41"/>
  </w:num>
  <w:num w:numId="98" w16cid:durableId="1261984834">
    <w:abstractNumId w:val="94"/>
  </w:num>
  <w:num w:numId="99" w16cid:durableId="742916597">
    <w:abstractNumId w:val="83"/>
  </w:num>
  <w:num w:numId="100" w16cid:durableId="1621301432">
    <w:abstractNumId w:val="84"/>
  </w:num>
  <w:num w:numId="101" w16cid:durableId="247692049">
    <w:abstractNumId w:val="66"/>
  </w:num>
  <w:num w:numId="102" w16cid:durableId="888568952">
    <w:abstractNumId w:val="117"/>
  </w:num>
  <w:num w:numId="103" w16cid:durableId="751202677">
    <w:abstractNumId w:val="85"/>
  </w:num>
  <w:num w:numId="104" w16cid:durableId="1210847610">
    <w:abstractNumId w:val="109"/>
  </w:num>
  <w:num w:numId="105" w16cid:durableId="1768846760">
    <w:abstractNumId w:val="42"/>
  </w:num>
  <w:num w:numId="106" w16cid:durableId="1610817361">
    <w:abstractNumId w:val="39"/>
  </w:num>
  <w:num w:numId="107" w16cid:durableId="1306087872">
    <w:abstractNumId w:val="3"/>
  </w:num>
  <w:num w:numId="108" w16cid:durableId="568544173">
    <w:abstractNumId w:val="98"/>
  </w:num>
  <w:num w:numId="109" w16cid:durableId="949894877">
    <w:abstractNumId w:val="121"/>
  </w:num>
  <w:num w:numId="110" w16cid:durableId="174538538">
    <w:abstractNumId w:val="17"/>
  </w:num>
  <w:num w:numId="111" w16cid:durableId="1980912152">
    <w:abstractNumId w:val="67"/>
  </w:num>
  <w:num w:numId="112" w16cid:durableId="1530756472">
    <w:abstractNumId w:val="72"/>
  </w:num>
  <w:num w:numId="113" w16cid:durableId="885947524">
    <w:abstractNumId w:val="31"/>
  </w:num>
  <w:num w:numId="114" w16cid:durableId="985469292">
    <w:abstractNumId w:val="120"/>
  </w:num>
  <w:num w:numId="115" w16cid:durableId="1531723936">
    <w:abstractNumId w:val="114"/>
  </w:num>
  <w:num w:numId="116" w16cid:durableId="1482582100">
    <w:abstractNumId w:val="29"/>
  </w:num>
  <w:num w:numId="117" w16cid:durableId="1284843082">
    <w:abstractNumId w:val="1"/>
  </w:num>
  <w:num w:numId="118" w16cid:durableId="402336872">
    <w:abstractNumId w:val="71"/>
  </w:num>
  <w:num w:numId="119" w16cid:durableId="559171254">
    <w:abstractNumId w:val="14"/>
  </w:num>
  <w:num w:numId="120" w16cid:durableId="826281737">
    <w:abstractNumId w:val="6"/>
  </w:num>
  <w:num w:numId="121" w16cid:durableId="1236016434">
    <w:abstractNumId w:val="62"/>
  </w:num>
  <w:num w:numId="122" w16cid:durableId="1597445967">
    <w:abstractNumId w:val="107"/>
  </w:num>
  <w:num w:numId="123" w16cid:durableId="1549149667">
    <w:abstractNumId w:val="93"/>
  </w:num>
  <w:num w:numId="124" w16cid:durableId="1396587997">
    <w:abstractNumId w:val="22"/>
  </w:num>
  <w:num w:numId="125" w16cid:durableId="1304964502">
    <w:abstractNumId w:val="25"/>
  </w:num>
  <w:num w:numId="126" w16cid:durableId="812333270">
    <w:abstractNumId w:val="65"/>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doNotHyphenateCaps/>
  <w:displayHorizontalDrawingGridEvery w:val="0"/>
  <w:displayVerticalDrawingGridEvery w:val="0"/>
  <w:doNotUseMarginsForDrawingGridOrigin/>
  <w:doNotShadeFormData/>
  <w:noPunctuationKerning/>
  <w:characterSpacingControl w:val="doNotCompress"/>
  <w:hdrShapeDefaults>
    <o:shapedefaults v:ext="edit" spidmax="2050">
      <v:textbox inset="5.85pt,.7pt,5.85pt,.7pt"/>
    </o:shapedefaults>
  </w:hdrShapeDefaults>
  <w:footnotePr>
    <w:numRestart w:val="eachSect"/>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13A"/>
    <w:rsid w:val="00000591"/>
    <w:rsid w:val="00000849"/>
    <w:rsid w:val="00000A67"/>
    <w:rsid w:val="00000C02"/>
    <w:rsid w:val="0000114B"/>
    <w:rsid w:val="0000168E"/>
    <w:rsid w:val="000017FA"/>
    <w:rsid w:val="00001990"/>
    <w:rsid w:val="0000199C"/>
    <w:rsid w:val="00001B6B"/>
    <w:rsid w:val="00002177"/>
    <w:rsid w:val="00002384"/>
    <w:rsid w:val="0000242B"/>
    <w:rsid w:val="00002CC7"/>
    <w:rsid w:val="00003C9D"/>
    <w:rsid w:val="0000436C"/>
    <w:rsid w:val="00004764"/>
    <w:rsid w:val="000047F0"/>
    <w:rsid w:val="0000481B"/>
    <w:rsid w:val="00004D62"/>
    <w:rsid w:val="00004E3F"/>
    <w:rsid w:val="00004E42"/>
    <w:rsid w:val="0000505D"/>
    <w:rsid w:val="00005D24"/>
    <w:rsid w:val="00006563"/>
    <w:rsid w:val="0001088A"/>
    <w:rsid w:val="00010974"/>
    <w:rsid w:val="00011E8B"/>
    <w:rsid w:val="0001239C"/>
    <w:rsid w:val="000123BA"/>
    <w:rsid w:val="000126B8"/>
    <w:rsid w:val="0001437D"/>
    <w:rsid w:val="0001444D"/>
    <w:rsid w:val="00014924"/>
    <w:rsid w:val="00014A2B"/>
    <w:rsid w:val="00015077"/>
    <w:rsid w:val="00015835"/>
    <w:rsid w:val="000159CB"/>
    <w:rsid w:val="00015C82"/>
    <w:rsid w:val="000162C2"/>
    <w:rsid w:val="00016713"/>
    <w:rsid w:val="00016816"/>
    <w:rsid w:val="00016E52"/>
    <w:rsid w:val="00016ED7"/>
    <w:rsid w:val="00017100"/>
    <w:rsid w:val="00017A62"/>
    <w:rsid w:val="00017B8A"/>
    <w:rsid w:val="00020014"/>
    <w:rsid w:val="0002013D"/>
    <w:rsid w:val="000219C8"/>
    <w:rsid w:val="00021A07"/>
    <w:rsid w:val="0002270C"/>
    <w:rsid w:val="000229A8"/>
    <w:rsid w:val="000232AA"/>
    <w:rsid w:val="00023C75"/>
    <w:rsid w:val="00025760"/>
    <w:rsid w:val="000259C3"/>
    <w:rsid w:val="00025BD3"/>
    <w:rsid w:val="00025C66"/>
    <w:rsid w:val="0002683C"/>
    <w:rsid w:val="0002786D"/>
    <w:rsid w:val="00030140"/>
    <w:rsid w:val="00030A3C"/>
    <w:rsid w:val="00030B6B"/>
    <w:rsid w:val="00030BC5"/>
    <w:rsid w:val="0003140B"/>
    <w:rsid w:val="00031622"/>
    <w:rsid w:val="00031BA2"/>
    <w:rsid w:val="00031C09"/>
    <w:rsid w:val="000323F2"/>
    <w:rsid w:val="00032D61"/>
    <w:rsid w:val="00032E2E"/>
    <w:rsid w:val="00033397"/>
    <w:rsid w:val="0003344A"/>
    <w:rsid w:val="0003368F"/>
    <w:rsid w:val="0003376E"/>
    <w:rsid w:val="00033DBB"/>
    <w:rsid w:val="00033F3F"/>
    <w:rsid w:val="0003455B"/>
    <w:rsid w:val="00034971"/>
    <w:rsid w:val="00034E00"/>
    <w:rsid w:val="00036295"/>
    <w:rsid w:val="00036CAB"/>
    <w:rsid w:val="00037ACA"/>
    <w:rsid w:val="00037CC4"/>
    <w:rsid w:val="00037F74"/>
    <w:rsid w:val="00040095"/>
    <w:rsid w:val="0004018F"/>
    <w:rsid w:val="00040B97"/>
    <w:rsid w:val="00040BE3"/>
    <w:rsid w:val="00043C34"/>
    <w:rsid w:val="00044BD8"/>
    <w:rsid w:val="0004605B"/>
    <w:rsid w:val="000460D4"/>
    <w:rsid w:val="00046411"/>
    <w:rsid w:val="00046530"/>
    <w:rsid w:val="00046590"/>
    <w:rsid w:val="00046C42"/>
    <w:rsid w:val="00046FD7"/>
    <w:rsid w:val="000476F7"/>
    <w:rsid w:val="00047822"/>
    <w:rsid w:val="0004797D"/>
    <w:rsid w:val="00047C2A"/>
    <w:rsid w:val="00050609"/>
    <w:rsid w:val="00050E8F"/>
    <w:rsid w:val="00052803"/>
    <w:rsid w:val="000533E3"/>
    <w:rsid w:val="0005389D"/>
    <w:rsid w:val="00053EC1"/>
    <w:rsid w:val="0005422E"/>
    <w:rsid w:val="00054519"/>
    <w:rsid w:val="00054C98"/>
    <w:rsid w:val="000550E6"/>
    <w:rsid w:val="00055448"/>
    <w:rsid w:val="00055492"/>
    <w:rsid w:val="000556CF"/>
    <w:rsid w:val="00055E1C"/>
    <w:rsid w:val="00056517"/>
    <w:rsid w:val="00056655"/>
    <w:rsid w:val="00056D58"/>
    <w:rsid w:val="000571CE"/>
    <w:rsid w:val="00057843"/>
    <w:rsid w:val="00057C00"/>
    <w:rsid w:val="00060688"/>
    <w:rsid w:val="000613C7"/>
    <w:rsid w:val="00062142"/>
    <w:rsid w:val="000621C5"/>
    <w:rsid w:val="000637DF"/>
    <w:rsid w:val="00063D00"/>
    <w:rsid w:val="00064946"/>
    <w:rsid w:val="00064A46"/>
    <w:rsid w:val="00064C02"/>
    <w:rsid w:val="00064C94"/>
    <w:rsid w:val="00065231"/>
    <w:rsid w:val="000654F6"/>
    <w:rsid w:val="00066016"/>
    <w:rsid w:val="000663EF"/>
    <w:rsid w:val="00066AE4"/>
    <w:rsid w:val="00066B75"/>
    <w:rsid w:val="00066BC1"/>
    <w:rsid w:val="00070965"/>
    <w:rsid w:val="0007134D"/>
    <w:rsid w:val="000714C1"/>
    <w:rsid w:val="000717F1"/>
    <w:rsid w:val="000718FF"/>
    <w:rsid w:val="00071B3E"/>
    <w:rsid w:val="00071EF1"/>
    <w:rsid w:val="00072246"/>
    <w:rsid w:val="00072472"/>
    <w:rsid w:val="00072872"/>
    <w:rsid w:val="000728C4"/>
    <w:rsid w:val="000735EF"/>
    <w:rsid w:val="00073840"/>
    <w:rsid w:val="00073A45"/>
    <w:rsid w:val="00074CD1"/>
    <w:rsid w:val="00074D2D"/>
    <w:rsid w:val="00074D3B"/>
    <w:rsid w:val="000751EE"/>
    <w:rsid w:val="000754A3"/>
    <w:rsid w:val="000772BB"/>
    <w:rsid w:val="00077438"/>
    <w:rsid w:val="000776C2"/>
    <w:rsid w:val="000777EB"/>
    <w:rsid w:val="00077908"/>
    <w:rsid w:val="00077CB6"/>
    <w:rsid w:val="0008030E"/>
    <w:rsid w:val="00080512"/>
    <w:rsid w:val="00080547"/>
    <w:rsid w:val="00080801"/>
    <w:rsid w:val="00080B12"/>
    <w:rsid w:val="00081045"/>
    <w:rsid w:val="00081865"/>
    <w:rsid w:val="00081910"/>
    <w:rsid w:val="00081923"/>
    <w:rsid w:val="00082C98"/>
    <w:rsid w:val="0008304E"/>
    <w:rsid w:val="00083546"/>
    <w:rsid w:val="00083649"/>
    <w:rsid w:val="000843B2"/>
    <w:rsid w:val="00084AA2"/>
    <w:rsid w:val="00084DCC"/>
    <w:rsid w:val="0008569E"/>
    <w:rsid w:val="00085B41"/>
    <w:rsid w:val="00086533"/>
    <w:rsid w:val="00086F61"/>
    <w:rsid w:val="00086FAD"/>
    <w:rsid w:val="000879AB"/>
    <w:rsid w:val="00087A23"/>
    <w:rsid w:val="00087B50"/>
    <w:rsid w:val="00090B63"/>
    <w:rsid w:val="00090DEA"/>
    <w:rsid w:val="00090FB6"/>
    <w:rsid w:val="000911A0"/>
    <w:rsid w:val="0009127A"/>
    <w:rsid w:val="0009153C"/>
    <w:rsid w:val="000923CD"/>
    <w:rsid w:val="00092A87"/>
    <w:rsid w:val="00093728"/>
    <w:rsid w:val="00093D9E"/>
    <w:rsid w:val="00094055"/>
    <w:rsid w:val="00094577"/>
    <w:rsid w:val="00094C90"/>
    <w:rsid w:val="00095668"/>
    <w:rsid w:val="00095B14"/>
    <w:rsid w:val="00096307"/>
    <w:rsid w:val="00096A99"/>
    <w:rsid w:val="00096B9B"/>
    <w:rsid w:val="000974EE"/>
    <w:rsid w:val="00097D83"/>
    <w:rsid w:val="000A081B"/>
    <w:rsid w:val="000A1DFF"/>
    <w:rsid w:val="000A229E"/>
    <w:rsid w:val="000A3033"/>
    <w:rsid w:val="000A3A8B"/>
    <w:rsid w:val="000A4FD6"/>
    <w:rsid w:val="000A5C0B"/>
    <w:rsid w:val="000A5D76"/>
    <w:rsid w:val="000A5FF3"/>
    <w:rsid w:val="000A6302"/>
    <w:rsid w:val="000A6872"/>
    <w:rsid w:val="000A7565"/>
    <w:rsid w:val="000A76E9"/>
    <w:rsid w:val="000B062B"/>
    <w:rsid w:val="000B0CCF"/>
    <w:rsid w:val="000B0ED9"/>
    <w:rsid w:val="000B12D1"/>
    <w:rsid w:val="000B14F4"/>
    <w:rsid w:val="000B1A29"/>
    <w:rsid w:val="000B1C40"/>
    <w:rsid w:val="000B1F0A"/>
    <w:rsid w:val="000B2911"/>
    <w:rsid w:val="000B2D4A"/>
    <w:rsid w:val="000B2F57"/>
    <w:rsid w:val="000B3289"/>
    <w:rsid w:val="000B3762"/>
    <w:rsid w:val="000B394E"/>
    <w:rsid w:val="000B3E68"/>
    <w:rsid w:val="000B4521"/>
    <w:rsid w:val="000B46DC"/>
    <w:rsid w:val="000B470C"/>
    <w:rsid w:val="000B4D23"/>
    <w:rsid w:val="000B4FFF"/>
    <w:rsid w:val="000B57DA"/>
    <w:rsid w:val="000B6F9A"/>
    <w:rsid w:val="000C068C"/>
    <w:rsid w:val="000C0BAA"/>
    <w:rsid w:val="000C12E7"/>
    <w:rsid w:val="000C1338"/>
    <w:rsid w:val="000C18EC"/>
    <w:rsid w:val="000C1913"/>
    <w:rsid w:val="000C1A99"/>
    <w:rsid w:val="000C23AC"/>
    <w:rsid w:val="000C2A20"/>
    <w:rsid w:val="000C2A2D"/>
    <w:rsid w:val="000C3359"/>
    <w:rsid w:val="000C3562"/>
    <w:rsid w:val="000C37DA"/>
    <w:rsid w:val="000C4C66"/>
    <w:rsid w:val="000C4DA0"/>
    <w:rsid w:val="000C5036"/>
    <w:rsid w:val="000C51B2"/>
    <w:rsid w:val="000C6381"/>
    <w:rsid w:val="000C6512"/>
    <w:rsid w:val="000C6F89"/>
    <w:rsid w:val="000C71FF"/>
    <w:rsid w:val="000C7357"/>
    <w:rsid w:val="000C7ECB"/>
    <w:rsid w:val="000D009C"/>
    <w:rsid w:val="000D13FE"/>
    <w:rsid w:val="000D142A"/>
    <w:rsid w:val="000D1AE1"/>
    <w:rsid w:val="000D27BF"/>
    <w:rsid w:val="000D2F42"/>
    <w:rsid w:val="000D3047"/>
    <w:rsid w:val="000D3071"/>
    <w:rsid w:val="000D46F0"/>
    <w:rsid w:val="000D4A55"/>
    <w:rsid w:val="000D4B38"/>
    <w:rsid w:val="000D58AB"/>
    <w:rsid w:val="000D5AE0"/>
    <w:rsid w:val="000D5C24"/>
    <w:rsid w:val="000D5DB7"/>
    <w:rsid w:val="000D5FFE"/>
    <w:rsid w:val="000D6023"/>
    <w:rsid w:val="000D62FA"/>
    <w:rsid w:val="000D6A34"/>
    <w:rsid w:val="000D6CA6"/>
    <w:rsid w:val="000D72F4"/>
    <w:rsid w:val="000D7467"/>
    <w:rsid w:val="000D767B"/>
    <w:rsid w:val="000D7D40"/>
    <w:rsid w:val="000D7F8A"/>
    <w:rsid w:val="000E0188"/>
    <w:rsid w:val="000E0303"/>
    <w:rsid w:val="000E09CE"/>
    <w:rsid w:val="000E0E99"/>
    <w:rsid w:val="000E10AC"/>
    <w:rsid w:val="000E12C5"/>
    <w:rsid w:val="000E2A79"/>
    <w:rsid w:val="000E2A9A"/>
    <w:rsid w:val="000E2B00"/>
    <w:rsid w:val="000E33E4"/>
    <w:rsid w:val="000E410C"/>
    <w:rsid w:val="000E41FA"/>
    <w:rsid w:val="000E4C4F"/>
    <w:rsid w:val="000E5275"/>
    <w:rsid w:val="000E527C"/>
    <w:rsid w:val="000E5293"/>
    <w:rsid w:val="000E553C"/>
    <w:rsid w:val="000E596A"/>
    <w:rsid w:val="000E5CB4"/>
    <w:rsid w:val="000E5E64"/>
    <w:rsid w:val="000E7174"/>
    <w:rsid w:val="000F0648"/>
    <w:rsid w:val="000F1DB5"/>
    <w:rsid w:val="000F231C"/>
    <w:rsid w:val="000F32E9"/>
    <w:rsid w:val="000F33F8"/>
    <w:rsid w:val="000F3686"/>
    <w:rsid w:val="000F3E42"/>
    <w:rsid w:val="000F4643"/>
    <w:rsid w:val="000F4ACD"/>
    <w:rsid w:val="000F5923"/>
    <w:rsid w:val="000F5A4B"/>
    <w:rsid w:val="000F6156"/>
    <w:rsid w:val="000F65FD"/>
    <w:rsid w:val="000F6CED"/>
    <w:rsid w:val="000F6E3C"/>
    <w:rsid w:val="000F7602"/>
    <w:rsid w:val="0010032C"/>
    <w:rsid w:val="001011B5"/>
    <w:rsid w:val="0010127A"/>
    <w:rsid w:val="0010153E"/>
    <w:rsid w:val="0010209D"/>
    <w:rsid w:val="001032A8"/>
    <w:rsid w:val="00103503"/>
    <w:rsid w:val="00103CB8"/>
    <w:rsid w:val="00104465"/>
    <w:rsid w:val="00104742"/>
    <w:rsid w:val="0010493E"/>
    <w:rsid w:val="00104A9E"/>
    <w:rsid w:val="001053E0"/>
    <w:rsid w:val="001058C2"/>
    <w:rsid w:val="00105D31"/>
    <w:rsid w:val="00105EAB"/>
    <w:rsid w:val="00105F9D"/>
    <w:rsid w:val="00106390"/>
    <w:rsid w:val="001067B1"/>
    <w:rsid w:val="00107064"/>
    <w:rsid w:val="001078A7"/>
    <w:rsid w:val="00107C23"/>
    <w:rsid w:val="001105F3"/>
    <w:rsid w:val="00110AF3"/>
    <w:rsid w:val="001111E7"/>
    <w:rsid w:val="00111223"/>
    <w:rsid w:val="001113CD"/>
    <w:rsid w:val="001114A9"/>
    <w:rsid w:val="0011179C"/>
    <w:rsid w:val="001118B5"/>
    <w:rsid w:val="00111F2D"/>
    <w:rsid w:val="0011373C"/>
    <w:rsid w:val="00113EC0"/>
    <w:rsid w:val="00114582"/>
    <w:rsid w:val="00114664"/>
    <w:rsid w:val="001158A7"/>
    <w:rsid w:val="00115B95"/>
    <w:rsid w:val="00115FC5"/>
    <w:rsid w:val="0011650A"/>
    <w:rsid w:val="00116602"/>
    <w:rsid w:val="0011673F"/>
    <w:rsid w:val="00116C57"/>
    <w:rsid w:val="00116EDA"/>
    <w:rsid w:val="00117252"/>
    <w:rsid w:val="0011753B"/>
    <w:rsid w:val="001177A3"/>
    <w:rsid w:val="00117B86"/>
    <w:rsid w:val="00117DF2"/>
    <w:rsid w:val="00117FE9"/>
    <w:rsid w:val="001204B9"/>
    <w:rsid w:val="00120682"/>
    <w:rsid w:val="001216A4"/>
    <w:rsid w:val="00121F7C"/>
    <w:rsid w:val="00122C8B"/>
    <w:rsid w:val="00123C2F"/>
    <w:rsid w:val="001247F7"/>
    <w:rsid w:val="00124DA8"/>
    <w:rsid w:val="00124EF1"/>
    <w:rsid w:val="00125BD6"/>
    <w:rsid w:val="00125F47"/>
    <w:rsid w:val="0012684D"/>
    <w:rsid w:val="0012714B"/>
    <w:rsid w:val="001300C4"/>
    <w:rsid w:val="00131342"/>
    <w:rsid w:val="00131607"/>
    <w:rsid w:val="00131CF8"/>
    <w:rsid w:val="0013282B"/>
    <w:rsid w:val="00132AD6"/>
    <w:rsid w:val="00132C17"/>
    <w:rsid w:val="00132E94"/>
    <w:rsid w:val="001337B7"/>
    <w:rsid w:val="001345A0"/>
    <w:rsid w:val="00134E16"/>
    <w:rsid w:val="00135169"/>
    <w:rsid w:val="00136CAD"/>
    <w:rsid w:val="00137280"/>
    <w:rsid w:val="00137ACA"/>
    <w:rsid w:val="00137CCC"/>
    <w:rsid w:val="00140085"/>
    <w:rsid w:val="001408AA"/>
    <w:rsid w:val="001412A3"/>
    <w:rsid w:val="00141DC4"/>
    <w:rsid w:val="00141EEA"/>
    <w:rsid w:val="00142DC6"/>
    <w:rsid w:val="00143B9C"/>
    <w:rsid w:val="001451A9"/>
    <w:rsid w:val="0014544A"/>
    <w:rsid w:val="00145590"/>
    <w:rsid w:val="00145C1E"/>
    <w:rsid w:val="0014606B"/>
    <w:rsid w:val="0014633C"/>
    <w:rsid w:val="00146E4E"/>
    <w:rsid w:val="001473EA"/>
    <w:rsid w:val="00150420"/>
    <w:rsid w:val="00150FBB"/>
    <w:rsid w:val="0015122C"/>
    <w:rsid w:val="0015162A"/>
    <w:rsid w:val="00152A10"/>
    <w:rsid w:val="00152BB7"/>
    <w:rsid w:val="00153813"/>
    <w:rsid w:val="00153936"/>
    <w:rsid w:val="00153BE5"/>
    <w:rsid w:val="0015415A"/>
    <w:rsid w:val="00154CC9"/>
    <w:rsid w:val="00154F0C"/>
    <w:rsid w:val="001559FF"/>
    <w:rsid w:val="00155B3F"/>
    <w:rsid w:val="00155D24"/>
    <w:rsid w:val="001560D2"/>
    <w:rsid w:val="0015643B"/>
    <w:rsid w:val="001565FC"/>
    <w:rsid w:val="00157348"/>
    <w:rsid w:val="00157AB0"/>
    <w:rsid w:val="00157C6F"/>
    <w:rsid w:val="00157E38"/>
    <w:rsid w:val="001607A7"/>
    <w:rsid w:val="00160995"/>
    <w:rsid w:val="00160F90"/>
    <w:rsid w:val="00162264"/>
    <w:rsid w:val="001627AF"/>
    <w:rsid w:val="001636CF"/>
    <w:rsid w:val="00163C59"/>
    <w:rsid w:val="001642B2"/>
    <w:rsid w:val="001646FE"/>
    <w:rsid w:val="00165259"/>
    <w:rsid w:val="00165EE5"/>
    <w:rsid w:val="00166418"/>
    <w:rsid w:val="001667E4"/>
    <w:rsid w:val="00166D2E"/>
    <w:rsid w:val="00166FDA"/>
    <w:rsid w:val="00167624"/>
    <w:rsid w:val="0017075C"/>
    <w:rsid w:val="0017174A"/>
    <w:rsid w:val="001717E0"/>
    <w:rsid w:val="00171982"/>
    <w:rsid w:val="0017237D"/>
    <w:rsid w:val="00172713"/>
    <w:rsid w:val="00172C38"/>
    <w:rsid w:val="00173256"/>
    <w:rsid w:val="0017399B"/>
    <w:rsid w:val="001746C9"/>
    <w:rsid w:val="00174A91"/>
    <w:rsid w:val="00174D93"/>
    <w:rsid w:val="00175401"/>
    <w:rsid w:val="0017560F"/>
    <w:rsid w:val="00175803"/>
    <w:rsid w:val="00175F81"/>
    <w:rsid w:val="00176973"/>
    <w:rsid w:val="00176A8C"/>
    <w:rsid w:val="0017740C"/>
    <w:rsid w:val="00177C97"/>
    <w:rsid w:val="001802CA"/>
    <w:rsid w:val="0018047A"/>
    <w:rsid w:val="00181189"/>
    <w:rsid w:val="00181C6D"/>
    <w:rsid w:val="00182A41"/>
    <w:rsid w:val="00183542"/>
    <w:rsid w:val="00183AE3"/>
    <w:rsid w:val="00183BAD"/>
    <w:rsid w:val="00183D93"/>
    <w:rsid w:val="00184E38"/>
    <w:rsid w:val="00184F88"/>
    <w:rsid w:val="00185215"/>
    <w:rsid w:val="001865DB"/>
    <w:rsid w:val="001869AC"/>
    <w:rsid w:val="00187489"/>
    <w:rsid w:val="0019008A"/>
    <w:rsid w:val="00190B13"/>
    <w:rsid w:val="00190E09"/>
    <w:rsid w:val="0019272D"/>
    <w:rsid w:val="001927EC"/>
    <w:rsid w:val="00193076"/>
    <w:rsid w:val="00193470"/>
    <w:rsid w:val="00193614"/>
    <w:rsid w:val="0019367D"/>
    <w:rsid w:val="001937FC"/>
    <w:rsid w:val="001948F8"/>
    <w:rsid w:val="00194E74"/>
    <w:rsid w:val="00194FB0"/>
    <w:rsid w:val="00194FB1"/>
    <w:rsid w:val="00195411"/>
    <w:rsid w:val="00195687"/>
    <w:rsid w:val="0019571D"/>
    <w:rsid w:val="00197CE2"/>
    <w:rsid w:val="001A0E1B"/>
    <w:rsid w:val="001A12B8"/>
    <w:rsid w:val="001A1D89"/>
    <w:rsid w:val="001A2298"/>
    <w:rsid w:val="001A245D"/>
    <w:rsid w:val="001A249B"/>
    <w:rsid w:val="001A271A"/>
    <w:rsid w:val="001A2D1F"/>
    <w:rsid w:val="001A304D"/>
    <w:rsid w:val="001A367A"/>
    <w:rsid w:val="001A38FA"/>
    <w:rsid w:val="001A3EC3"/>
    <w:rsid w:val="001A4D49"/>
    <w:rsid w:val="001A5A42"/>
    <w:rsid w:val="001A6AD4"/>
    <w:rsid w:val="001A6CB4"/>
    <w:rsid w:val="001A731D"/>
    <w:rsid w:val="001A7810"/>
    <w:rsid w:val="001A7A38"/>
    <w:rsid w:val="001B0850"/>
    <w:rsid w:val="001B0BC0"/>
    <w:rsid w:val="001B0C42"/>
    <w:rsid w:val="001B0D85"/>
    <w:rsid w:val="001B1914"/>
    <w:rsid w:val="001B1CCD"/>
    <w:rsid w:val="001B1FE2"/>
    <w:rsid w:val="001B2617"/>
    <w:rsid w:val="001B2DBB"/>
    <w:rsid w:val="001B2EC2"/>
    <w:rsid w:val="001B3466"/>
    <w:rsid w:val="001B388E"/>
    <w:rsid w:val="001B4105"/>
    <w:rsid w:val="001B41B3"/>
    <w:rsid w:val="001B5968"/>
    <w:rsid w:val="001B5D91"/>
    <w:rsid w:val="001B60E1"/>
    <w:rsid w:val="001B63E1"/>
    <w:rsid w:val="001B6652"/>
    <w:rsid w:val="001B6A09"/>
    <w:rsid w:val="001B6AEF"/>
    <w:rsid w:val="001B7237"/>
    <w:rsid w:val="001B7A0C"/>
    <w:rsid w:val="001C0E8B"/>
    <w:rsid w:val="001C1661"/>
    <w:rsid w:val="001C181E"/>
    <w:rsid w:val="001C1A88"/>
    <w:rsid w:val="001C1A9F"/>
    <w:rsid w:val="001C284B"/>
    <w:rsid w:val="001C4249"/>
    <w:rsid w:val="001C4404"/>
    <w:rsid w:val="001C4492"/>
    <w:rsid w:val="001C540B"/>
    <w:rsid w:val="001C7A14"/>
    <w:rsid w:val="001D02E2"/>
    <w:rsid w:val="001D03EB"/>
    <w:rsid w:val="001D07B1"/>
    <w:rsid w:val="001D11A9"/>
    <w:rsid w:val="001D1228"/>
    <w:rsid w:val="001D1864"/>
    <w:rsid w:val="001D2EDB"/>
    <w:rsid w:val="001D3261"/>
    <w:rsid w:val="001D32B0"/>
    <w:rsid w:val="001D3DEE"/>
    <w:rsid w:val="001D4B9F"/>
    <w:rsid w:val="001D5280"/>
    <w:rsid w:val="001D74D1"/>
    <w:rsid w:val="001D7A14"/>
    <w:rsid w:val="001D7B38"/>
    <w:rsid w:val="001E0710"/>
    <w:rsid w:val="001E1117"/>
    <w:rsid w:val="001E1F80"/>
    <w:rsid w:val="001E2029"/>
    <w:rsid w:val="001E2274"/>
    <w:rsid w:val="001E24A6"/>
    <w:rsid w:val="001E2855"/>
    <w:rsid w:val="001E2D65"/>
    <w:rsid w:val="001E31F6"/>
    <w:rsid w:val="001E3F4F"/>
    <w:rsid w:val="001E4F1A"/>
    <w:rsid w:val="001E51EC"/>
    <w:rsid w:val="001E593D"/>
    <w:rsid w:val="001E59CF"/>
    <w:rsid w:val="001E5D52"/>
    <w:rsid w:val="001E6264"/>
    <w:rsid w:val="001E68EF"/>
    <w:rsid w:val="001E748B"/>
    <w:rsid w:val="001E7894"/>
    <w:rsid w:val="001F03B9"/>
    <w:rsid w:val="001F08E9"/>
    <w:rsid w:val="001F168B"/>
    <w:rsid w:val="001F1E95"/>
    <w:rsid w:val="001F2196"/>
    <w:rsid w:val="001F22A9"/>
    <w:rsid w:val="001F258C"/>
    <w:rsid w:val="001F3133"/>
    <w:rsid w:val="001F371A"/>
    <w:rsid w:val="001F3AB3"/>
    <w:rsid w:val="001F3D3C"/>
    <w:rsid w:val="001F3F1C"/>
    <w:rsid w:val="001F4420"/>
    <w:rsid w:val="001F4719"/>
    <w:rsid w:val="001F4B66"/>
    <w:rsid w:val="001F4CAB"/>
    <w:rsid w:val="001F5D14"/>
    <w:rsid w:val="001F5D35"/>
    <w:rsid w:val="001F626C"/>
    <w:rsid w:val="001F640C"/>
    <w:rsid w:val="001F6D42"/>
    <w:rsid w:val="001F73D9"/>
    <w:rsid w:val="001F7562"/>
    <w:rsid w:val="00200609"/>
    <w:rsid w:val="00200876"/>
    <w:rsid w:val="00200D2E"/>
    <w:rsid w:val="0020183A"/>
    <w:rsid w:val="0020198E"/>
    <w:rsid w:val="0020240D"/>
    <w:rsid w:val="00202C03"/>
    <w:rsid w:val="002031AE"/>
    <w:rsid w:val="00203302"/>
    <w:rsid w:val="0020342B"/>
    <w:rsid w:val="00204AC1"/>
    <w:rsid w:val="00204F95"/>
    <w:rsid w:val="00206C01"/>
    <w:rsid w:val="00206D85"/>
    <w:rsid w:val="002077BA"/>
    <w:rsid w:val="00207CA2"/>
    <w:rsid w:val="00207EB5"/>
    <w:rsid w:val="0021085C"/>
    <w:rsid w:val="00210D1C"/>
    <w:rsid w:val="00210E5E"/>
    <w:rsid w:val="00211893"/>
    <w:rsid w:val="00212157"/>
    <w:rsid w:val="002136AB"/>
    <w:rsid w:val="00213F7F"/>
    <w:rsid w:val="00214085"/>
    <w:rsid w:val="0021429F"/>
    <w:rsid w:val="00215A7F"/>
    <w:rsid w:val="002160BF"/>
    <w:rsid w:val="002161FF"/>
    <w:rsid w:val="00216E31"/>
    <w:rsid w:val="00217024"/>
    <w:rsid w:val="0021715B"/>
    <w:rsid w:val="00217E68"/>
    <w:rsid w:val="00220DB2"/>
    <w:rsid w:val="00220EA5"/>
    <w:rsid w:val="002217B9"/>
    <w:rsid w:val="00221AE8"/>
    <w:rsid w:val="00221C32"/>
    <w:rsid w:val="0022494D"/>
    <w:rsid w:val="00225152"/>
    <w:rsid w:val="00225389"/>
    <w:rsid w:val="002254D9"/>
    <w:rsid w:val="00226254"/>
    <w:rsid w:val="002270AB"/>
    <w:rsid w:val="002275D5"/>
    <w:rsid w:val="002303EF"/>
    <w:rsid w:val="0023073B"/>
    <w:rsid w:val="00230912"/>
    <w:rsid w:val="00230CAA"/>
    <w:rsid w:val="00230CD2"/>
    <w:rsid w:val="00231786"/>
    <w:rsid w:val="00231A30"/>
    <w:rsid w:val="00232032"/>
    <w:rsid w:val="00232212"/>
    <w:rsid w:val="00232264"/>
    <w:rsid w:val="00232543"/>
    <w:rsid w:val="002334D2"/>
    <w:rsid w:val="00233DBC"/>
    <w:rsid w:val="00233FC0"/>
    <w:rsid w:val="002344F5"/>
    <w:rsid w:val="00234B4E"/>
    <w:rsid w:val="00235325"/>
    <w:rsid w:val="00235620"/>
    <w:rsid w:val="00235849"/>
    <w:rsid w:val="00235A28"/>
    <w:rsid w:val="00236289"/>
    <w:rsid w:val="002363F3"/>
    <w:rsid w:val="00236686"/>
    <w:rsid w:val="0023712D"/>
    <w:rsid w:val="002373F6"/>
    <w:rsid w:val="00237814"/>
    <w:rsid w:val="00237B84"/>
    <w:rsid w:val="00237D1D"/>
    <w:rsid w:val="00241199"/>
    <w:rsid w:val="00241A9E"/>
    <w:rsid w:val="00242733"/>
    <w:rsid w:val="00242FE7"/>
    <w:rsid w:val="0024341A"/>
    <w:rsid w:val="002436BA"/>
    <w:rsid w:val="00243C1E"/>
    <w:rsid w:val="00243DBB"/>
    <w:rsid w:val="00244AE8"/>
    <w:rsid w:val="002452AC"/>
    <w:rsid w:val="002453B1"/>
    <w:rsid w:val="00245A15"/>
    <w:rsid w:val="002465E5"/>
    <w:rsid w:val="00246E5A"/>
    <w:rsid w:val="0024726A"/>
    <w:rsid w:val="00250712"/>
    <w:rsid w:val="00250BB9"/>
    <w:rsid w:val="00250D0D"/>
    <w:rsid w:val="00250DD2"/>
    <w:rsid w:val="00251735"/>
    <w:rsid w:val="002523EC"/>
    <w:rsid w:val="00252E85"/>
    <w:rsid w:val="002533DF"/>
    <w:rsid w:val="0025399F"/>
    <w:rsid w:val="00254A43"/>
    <w:rsid w:val="00254A5B"/>
    <w:rsid w:val="00255C76"/>
    <w:rsid w:val="002567FD"/>
    <w:rsid w:val="00257A9A"/>
    <w:rsid w:val="002602EE"/>
    <w:rsid w:val="002609A7"/>
    <w:rsid w:val="00261BB8"/>
    <w:rsid w:val="0026205C"/>
    <w:rsid w:val="00262813"/>
    <w:rsid w:val="0026284F"/>
    <w:rsid w:val="00262892"/>
    <w:rsid w:val="00263588"/>
    <w:rsid w:val="00264624"/>
    <w:rsid w:val="00264780"/>
    <w:rsid w:val="00264A2F"/>
    <w:rsid w:val="002651E8"/>
    <w:rsid w:val="00265267"/>
    <w:rsid w:val="002658EC"/>
    <w:rsid w:val="00265ECA"/>
    <w:rsid w:val="0026611A"/>
    <w:rsid w:val="00266515"/>
    <w:rsid w:val="00266A49"/>
    <w:rsid w:val="00266E2E"/>
    <w:rsid w:val="00267AEB"/>
    <w:rsid w:val="00267CB3"/>
    <w:rsid w:val="00267E9C"/>
    <w:rsid w:val="002700A5"/>
    <w:rsid w:val="0027032F"/>
    <w:rsid w:val="0027048E"/>
    <w:rsid w:val="00270D52"/>
    <w:rsid w:val="00270F31"/>
    <w:rsid w:val="00270FAD"/>
    <w:rsid w:val="002710FC"/>
    <w:rsid w:val="00271618"/>
    <w:rsid w:val="00271A28"/>
    <w:rsid w:val="002728A5"/>
    <w:rsid w:val="00273BBA"/>
    <w:rsid w:val="00274BB2"/>
    <w:rsid w:val="00274FBF"/>
    <w:rsid w:val="00275330"/>
    <w:rsid w:val="00275567"/>
    <w:rsid w:val="00275B15"/>
    <w:rsid w:val="002760E5"/>
    <w:rsid w:val="002769C1"/>
    <w:rsid w:val="00277405"/>
    <w:rsid w:val="00277861"/>
    <w:rsid w:val="002803D7"/>
    <w:rsid w:val="00280F10"/>
    <w:rsid w:val="0028283D"/>
    <w:rsid w:val="002829DE"/>
    <w:rsid w:val="0028368A"/>
    <w:rsid w:val="00283910"/>
    <w:rsid w:val="00283B7E"/>
    <w:rsid w:val="00283BAA"/>
    <w:rsid w:val="00284325"/>
    <w:rsid w:val="00285004"/>
    <w:rsid w:val="00285216"/>
    <w:rsid w:val="002859C7"/>
    <w:rsid w:val="00285D0F"/>
    <w:rsid w:val="0028643D"/>
    <w:rsid w:val="00286492"/>
    <w:rsid w:val="00286B07"/>
    <w:rsid w:val="00286D1E"/>
    <w:rsid w:val="00286EC0"/>
    <w:rsid w:val="002872C1"/>
    <w:rsid w:val="00287AC8"/>
    <w:rsid w:val="00287E37"/>
    <w:rsid w:val="002909B3"/>
    <w:rsid w:val="00290AC0"/>
    <w:rsid w:val="0029117B"/>
    <w:rsid w:val="002916C7"/>
    <w:rsid w:val="0029230C"/>
    <w:rsid w:val="0029266E"/>
    <w:rsid w:val="00293CA3"/>
    <w:rsid w:val="00293DB6"/>
    <w:rsid w:val="00294ED0"/>
    <w:rsid w:val="0029550F"/>
    <w:rsid w:val="0029552C"/>
    <w:rsid w:val="00295806"/>
    <w:rsid w:val="00295815"/>
    <w:rsid w:val="002965B4"/>
    <w:rsid w:val="00296BA0"/>
    <w:rsid w:val="00296F01"/>
    <w:rsid w:val="00296FE3"/>
    <w:rsid w:val="00297B2F"/>
    <w:rsid w:val="00297D4A"/>
    <w:rsid w:val="002A09F5"/>
    <w:rsid w:val="002A14C6"/>
    <w:rsid w:val="002A25E7"/>
    <w:rsid w:val="002A3BCD"/>
    <w:rsid w:val="002A4BFB"/>
    <w:rsid w:val="002A5F55"/>
    <w:rsid w:val="002A63E4"/>
    <w:rsid w:val="002B05F5"/>
    <w:rsid w:val="002B0A1A"/>
    <w:rsid w:val="002B0C4A"/>
    <w:rsid w:val="002B0EEC"/>
    <w:rsid w:val="002B1A5D"/>
    <w:rsid w:val="002B1B71"/>
    <w:rsid w:val="002B1C2F"/>
    <w:rsid w:val="002B1D35"/>
    <w:rsid w:val="002B2A96"/>
    <w:rsid w:val="002B2AD9"/>
    <w:rsid w:val="002B3318"/>
    <w:rsid w:val="002B3A78"/>
    <w:rsid w:val="002B3B73"/>
    <w:rsid w:val="002B3DA1"/>
    <w:rsid w:val="002B4A7C"/>
    <w:rsid w:val="002B52AC"/>
    <w:rsid w:val="002B56E1"/>
    <w:rsid w:val="002B5E6F"/>
    <w:rsid w:val="002B5EFC"/>
    <w:rsid w:val="002B689A"/>
    <w:rsid w:val="002C0140"/>
    <w:rsid w:val="002C04F7"/>
    <w:rsid w:val="002C098A"/>
    <w:rsid w:val="002C09CF"/>
    <w:rsid w:val="002C0D02"/>
    <w:rsid w:val="002C0D6E"/>
    <w:rsid w:val="002C0E7B"/>
    <w:rsid w:val="002C1BE8"/>
    <w:rsid w:val="002C22A3"/>
    <w:rsid w:val="002C25BB"/>
    <w:rsid w:val="002C4026"/>
    <w:rsid w:val="002C4594"/>
    <w:rsid w:val="002C5355"/>
    <w:rsid w:val="002C6071"/>
    <w:rsid w:val="002C6AD2"/>
    <w:rsid w:val="002C6B42"/>
    <w:rsid w:val="002C6E3B"/>
    <w:rsid w:val="002C6FC2"/>
    <w:rsid w:val="002C7996"/>
    <w:rsid w:val="002D09AF"/>
    <w:rsid w:val="002D1BD6"/>
    <w:rsid w:val="002D226F"/>
    <w:rsid w:val="002D22A6"/>
    <w:rsid w:val="002D3143"/>
    <w:rsid w:val="002D418D"/>
    <w:rsid w:val="002D434C"/>
    <w:rsid w:val="002D4A08"/>
    <w:rsid w:val="002D5B9D"/>
    <w:rsid w:val="002D5C16"/>
    <w:rsid w:val="002D6466"/>
    <w:rsid w:val="002D68AC"/>
    <w:rsid w:val="002D6DBE"/>
    <w:rsid w:val="002D7267"/>
    <w:rsid w:val="002D72E9"/>
    <w:rsid w:val="002D77AD"/>
    <w:rsid w:val="002E1EEE"/>
    <w:rsid w:val="002E1FBE"/>
    <w:rsid w:val="002E2047"/>
    <w:rsid w:val="002E2234"/>
    <w:rsid w:val="002E226F"/>
    <w:rsid w:val="002E2804"/>
    <w:rsid w:val="002E3DE6"/>
    <w:rsid w:val="002E49E8"/>
    <w:rsid w:val="002E4CED"/>
    <w:rsid w:val="002E4E22"/>
    <w:rsid w:val="002E531E"/>
    <w:rsid w:val="002E568B"/>
    <w:rsid w:val="002E60D1"/>
    <w:rsid w:val="002E64D3"/>
    <w:rsid w:val="002E652B"/>
    <w:rsid w:val="002E672D"/>
    <w:rsid w:val="002E73D8"/>
    <w:rsid w:val="002F034C"/>
    <w:rsid w:val="002F0353"/>
    <w:rsid w:val="002F3129"/>
    <w:rsid w:val="002F332D"/>
    <w:rsid w:val="002F34F1"/>
    <w:rsid w:val="002F3A97"/>
    <w:rsid w:val="002F40EF"/>
    <w:rsid w:val="002F4586"/>
    <w:rsid w:val="002F45CA"/>
    <w:rsid w:val="002F48D9"/>
    <w:rsid w:val="002F4F78"/>
    <w:rsid w:val="002F5664"/>
    <w:rsid w:val="002F62D7"/>
    <w:rsid w:val="002F6FA5"/>
    <w:rsid w:val="002F70E6"/>
    <w:rsid w:val="002F72FC"/>
    <w:rsid w:val="00300073"/>
    <w:rsid w:val="003003E1"/>
    <w:rsid w:val="00300884"/>
    <w:rsid w:val="00300A86"/>
    <w:rsid w:val="00301288"/>
    <w:rsid w:val="0030181D"/>
    <w:rsid w:val="00301C60"/>
    <w:rsid w:val="00301CA2"/>
    <w:rsid w:val="00302FC8"/>
    <w:rsid w:val="003034ED"/>
    <w:rsid w:val="003039CB"/>
    <w:rsid w:val="00304AA3"/>
    <w:rsid w:val="00304ED9"/>
    <w:rsid w:val="003053C5"/>
    <w:rsid w:val="003058AB"/>
    <w:rsid w:val="00305933"/>
    <w:rsid w:val="00305C79"/>
    <w:rsid w:val="00306193"/>
    <w:rsid w:val="003073E7"/>
    <w:rsid w:val="003077A7"/>
    <w:rsid w:val="00307A19"/>
    <w:rsid w:val="003111CD"/>
    <w:rsid w:val="003118CB"/>
    <w:rsid w:val="00311F49"/>
    <w:rsid w:val="00312E88"/>
    <w:rsid w:val="00312FFA"/>
    <w:rsid w:val="00313E7C"/>
    <w:rsid w:val="00314C0C"/>
    <w:rsid w:val="00314DDE"/>
    <w:rsid w:val="00314E8F"/>
    <w:rsid w:val="00315626"/>
    <w:rsid w:val="00315821"/>
    <w:rsid w:val="00315AE3"/>
    <w:rsid w:val="00315D3A"/>
    <w:rsid w:val="0031640D"/>
    <w:rsid w:val="0031694C"/>
    <w:rsid w:val="00316C00"/>
    <w:rsid w:val="00316CC5"/>
    <w:rsid w:val="00316DE8"/>
    <w:rsid w:val="00316F8B"/>
    <w:rsid w:val="003172DC"/>
    <w:rsid w:val="00317540"/>
    <w:rsid w:val="00317B5B"/>
    <w:rsid w:val="00317B65"/>
    <w:rsid w:val="003203E8"/>
    <w:rsid w:val="00320456"/>
    <w:rsid w:val="003208B0"/>
    <w:rsid w:val="00320995"/>
    <w:rsid w:val="00320C3B"/>
    <w:rsid w:val="00320C45"/>
    <w:rsid w:val="00321066"/>
    <w:rsid w:val="003210DC"/>
    <w:rsid w:val="00321330"/>
    <w:rsid w:val="0032201F"/>
    <w:rsid w:val="003225BE"/>
    <w:rsid w:val="00322C10"/>
    <w:rsid w:val="00322ED8"/>
    <w:rsid w:val="00323868"/>
    <w:rsid w:val="00324196"/>
    <w:rsid w:val="00324A47"/>
    <w:rsid w:val="00326200"/>
    <w:rsid w:val="003274DF"/>
    <w:rsid w:val="0033013E"/>
    <w:rsid w:val="003302E0"/>
    <w:rsid w:val="0033046B"/>
    <w:rsid w:val="00330DD5"/>
    <w:rsid w:val="00330F38"/>
    <w:rsid w:val="0033130E"/>
    <w:rsid w:val="003317CE"/>
    <w:rsid w:val="003319F7"/>
    <w:rsid w:val="0033284B"/>
    <w:rsid w:val="0033362E"/>
    <w:rsid w:val="0033525E"/>
    <w:rsid w:val="003366B3"/>
    <w:rsid w:val="0033719C"/>
    <w:rsid w:val="0033727E"/>
    <w:rsid w:val="00337982"/>
    <w:rsid w:val="00337EB7"/>
    <w:rsid w:val="00340695"/>
    <w:rsid w:val="00340CB1"/>
    <w:rsid w:val="00341331"/>
    <w:rsid w:val="003426F2"/>
    <w:rsid w:val="00342BAC"/>
    <w:rsid w:val="00343169"/>
    <w:rsid w:val="0034318E"/>
    <w:rsid w:val="003432F1"/>
    <w:rsid w:val="00344D5E"/>
    <w:rsid w:val="00345259"/>
    <w:rsid w:val="003463CC"/>
    <w:rsid w:val="00346D80"/>
    <w:rsid w:val="00347079"/>
    <w:rsid w:val="0034789F"/>
    <w:rsid w:val="00347D39"/>
    <w:rsid w:val="00350C46"/>
    <w:rsid w:val="00351096"/>
    <w:rsid w:val="003511BA"/>
    <w:rsid w:val="00351ADC"/>
    <w:rsid w:val="00351B6B"/>
    <w:rsid w:val="003527F9"/>
    <w:rsid w:val="00352EFC"/>
    <w:rsid w:val="00353390"/>
    <w:rsid w:val="0035376C"/>
    <w:rsid w:val="00353C20"/>
    <w:rsid w:val="00354400"/>
    <w:rsid w:val="00354451"/>
    <w:rsid w:val="003545BC"/>
    <w:rsid w:val="003545D8"/>
    <w:rsid w:val="0035462D"/>
    <w:rsid w:val="00355FCC"/>
    <w:rsid w:val="003609C8"/>
    <w:rsid w:val="003610D6"/>
    <w:rsid w:val="00361301"/>
    <w:rsid w:val="0036133A"/>
    <w:rsid w:val="0036160D"/>
    <w:rsid w:val="003616AA"/>
    <w:rsid w:val="0036183C"/>
    <w:rsid w:val="0036231F"/>
    <w:rsid w:val="0036286E"/>
    <w:rsid w:val="003636FA"/>
    <w:rsid w:val="00364360"/>
    <w:rsid w:val="0036488D"/>
    <w:rsid w:val="00364A1F"/>
    <w:rsid w:val="003652BC"/>
    <w:rsid w:val="003659E6"/>
    <w:rsid w:val="00365D35"/>
    <w:rsid w:val="0036607D"/>
    <w:rsid w:val="003668D2"/>
    <w:rsid w:val="00366B30"/>
    <w:rsid w:val="00367389"/>
    <w:rsid w:val="003675F4"/>
    <w:rsid w:val="003701A7"/>
    <w:rsid w:val="00370B5B"/>
    <w:rsid w:val="00371388"/>
    <w:rsid w:val="00371AC7"/>
    <w:rsid w:val="003721B3"/>
    <w:rsid w:val="00372863"/>
    <w:rsid w:val="00372E4C"/>
    <w:rsid w:val="00372E62"/>
    <w:rsid w:val="00373CB8"/>
    <w:rsid w:val="0037450A"/>
    <w:rsid w:val="003750B5"/>
    <w:rsid w:val="00375C3A"/>
    <w:rsid w:val="00375C68"/>
    <w:rsid w:val="00375C89"/>
    <w:rsid w:val="003767C3"/>
    <w:rsid w:val="00376FEE"/>
    <w:rsid w:val="003771F7"/>
    <w:rsid w:val="003772FF"/>
    <w:rsid w:val="0037777A"/>
    <w:rsid w:val="0038092C"/>
    <w:rsid w:val="00380B36"/>
    <w:rsid w:val="00380D5B"/>
    <w:rsid w:val="0038141C"/>
    <w:rsid w:val="003818A0"/>
    <w:rsid w:val="00381B97"/>
    <w:rsid w:val="00381EF1"/>
    <w:rsid w:val="003830BF"/>
    <w:rsid w:val="003830E4"/>
    <w:rsid w:val="00383392"/>
    <w:rsid w:val="00383739"/>
    <w:rsid w:val="00384060"/>
    <w:rsid w:val="003841A4"/>
    <w:rsid w:val="00384AC6"/>
    <w:rsid w:val="00386106"/>
    <w:rsid w:val="00386C93"/>
    <w:rsid w:val="003878F7"/>
    <w:rsid w:val="0039057F"/>
    <w:rsid w:val="003905E1"/>
    <w:rsid w:val="0039228A"/>
    <w:rsid w:val="003925B7"/>
    <w:rsid w:val="00392D7B"/>
    <w:rsid w:val="0039352C"/>
    <w:rsid w:val="00393B31"/>
    <w:rsid w:val="00393BD3"/>
    <w:rsid w:val="003944DE"/>
    <w:rsid w:val="003945C5"/>
    <w:rsid w:val="00394D78"/>
    <w:rsid w:val="003954C4"/>
    <w:rsid w:val="003959AC"/>
    <w:rsid w:val="00395EAC"/>
    <w:rsid w:val="003967B4"/>
    <w:rsid w:val="00396BF2"/>
    <w:rsid w:val="00397914"/>
    <w:rsid w:val="00397F52"/>
    <w:rsid w:val="003A0890"/>
    <w:rsid w:val="003A1EEA"/>
    <w:rsid w:val="003A2116"/>
    <w:rsid w:val="003A27BB"/>
    <w:rsid w:val="003A3534"/>
    <w:rsid w:val="003A3603"/>
    <w:rsid w:val="003A3D44"/>
    <w:rsid w:val="003A4C77"/>
    <w:rsid w:val="003A4E58"/>
    <w:rsid w:val="003A4ED0"/>
    <w:rsid w:val="003A4F0D"/>
    <w:rsid w:val="003A5216"/>
    <w:rsid w:val="003A54E3"/>
    <w:rsid w:val="003A59A9"/>
    <w:rsid w:val="003A5D4E"/>
    <w:rsid w:val="003A605E"/>
    <w:rsid w:val="003A627A"/>
    <w:rsid w:val="003A6965"/>
    <w:rsid w:val="003A6C4B"/>
    <w:rsid w:val="003A6F4C"/>
    <w:rsid w:val="003A7D4E"/>
    <w:rsid w:val="003B0437"/>
    <w:rsid w:val="003B04DB"/>
    <w:rsid w:val="003B086B"/>
    <w:rsid w:val="003B112D"/>
    <w:rsid w:val="003B18FA"/>
    <w:rsid w:val="003B220C"/>
    <w:rsid w:val="003B2C04"/>
    <w:rsid w:val="003B3876"/>
    <w:rsid w:val="003B3BC6"/>
    <w:rsid w:val="003B43E6"/>
    <w:rsid w:val="003B46EE"/>
    <w:rsid w:val="003B4C00"/>
    <w:rsid w:val="003B4C63"/>
    <w:rsid w:val="003B4C87"/>
    <w:rsid w:val="003B5DBB"/>
    <w:rsid w:val="003B5FEE"/>
    <w:rsid w:val="003B639E"/>
    <w:rsid w:val="003B6863"/>
    <w:rsid w:val="003B6864"/>
    <w:rsid w:val="003B6D0E"/>
    <w:rsid w:val="003B732B"/>
    <w:rsid w:val="003B7F27"/>
    <w:rsid w:val="003C0756"/>
    <w:rsid w:val="003C100E"/>
    <w:rsid w:val="003C140C"/>
    <w:rsid w:val="003C160B"/>
    <w:rsid w:val="003C1769"/>
    <w:rsid w:val="003C2035"/>
    <w:rsid w:val="003C2A81"/>
    <w:rsid w:val="003C2CE8"/>
    <w:rsid w:val="003C3240"/>
    <w:rsid w:val="003C37CA"/>
    <w:rsid w:val="003C393D"/>
    <w:rsid w:val="003C3FEA"/>
    <w:rsid w:val="003C41EB"/>
    <w:rsid w:val="003C48A2"/>
    <w:rsid w:val="003C4A74"/>
    <w:rsid w:val="003C4C5C"/>
    <w:rsid w:val="003C50B3"/>
    <w:rsid w:val="003C5C73"/>
    <w:rsid w:val="003C65DE"/>
    <w:rsid w:val="003C72BF"/>
    <w:rsid w:val="003C7548"/>
    <w:rsid w:val="003C7C27"/>
    <w:rsid w:val="003C7D94"/>
    <w:rsid w:val="003D016D"/>
    <w:rsid w:val="003D028F"/>
    <w:rsid w:val="003D0624"/>
    <w:rsid w:val="003D07C4"/>
    <w:rsid w:val="003D1008"/>
    <w:rsid w:val="003D1ED5"/>
    <w:rsid w:val="003D2C1D"/>
    <w:rsid w:val="003D336A"/>
    <w:rsid w:val="003D41FA"/>
    <w:rsid w:val="003D42C6"/>
    <w:rsid w:val="003D565B"/>
    <w:rsid w:val="003D573A"/>
    <w:rsid w:val="003D5C92"/>
    <w:rsid w:val="003D60C0"/>
    <w:rsid w:val="003D6500"/>
    <w:rsid w:val="003D73E1"/>
    <w:rsid w:val="003D744A"/>
    <w:rsid w:val="003D7502"/>
    <w:rsid w:val="003D7AE9"/>
    <w:rsid w:val="003E08DC"/>
    <w:rsid w:val="003E1582"/>
    <w:rsid w:val="003E23D6"/>
    <w:rsid w:val="003E296F"/>
    <w:rsid w:val="003E426E"/>
    <w:rsid w:val="003E47DF"/>
    <w:rsid w:val="003E540C"/>
    <w:rsid w:val="003E58F1"/>
    <w:rsid w:val="003E59EF"/>
    <w:rsid w:val="003E5A2F"/>
    <w:rsid w:val="003E6685"/>
    <w:rsid w:val="003E6ED5"/>
    <w:rsid w:val="003E71A3"/>
    <w:rsid w:val="003E7C37"/>
    <w:rsid w:val="003F0F4E"/>
    <w:rsid w:val="003F131D"/>
    <w:rsid w:val="003F1369"/>
    <w:rsid w:val="003F32E1"/>
    <w:rsid w:val="003F3559"/>
    <w:rsid w:val="003F39B6"/>
    <w:rsid w:val="003F3D23"/>
    <w:rsid w:val="003F405D"/>
    <w:rsid w:val="003F41C0"/>
    <w:rsid w:val="003F4423"/>
    <w:rsid w:val="003F4A7B"/>
    <w:rsid w:val="003F4BCB"/>
    <w:rsid w:val="003F5D88"/>
    <w:rsid w:val="003F61CE"/>
    <w:rsid w:val="003F66B0"/>
    <w:rsid w:val="003F66F0"/>
    <w:rsid w:val="003F70BF"/>
    <w:rsid w:val="003F7370"/>
    <w:rsid w:val="003F78DD"/>
    <w:rsid w:val="003F7A74"/>
    <w:rsid w:val="003F7B3D"/>
    <w:rsid w:val="0040058D"/>
    <w:rsid w:val="0040080F"/>
    <w:rsid w:val="004008AC"/>
    <w:rsid w:val="00400962"/>
    <w:rsid w:val="00400A14"/>
    <w:rsid w:val="00401582"/>
    <w:rsid w:val="00401917"/>
    <w:rsid w:val="00401D14"/>
    <w:rsid w:val="00402CAB"/>
    <w:rsid w:val="00402F27"/>
    <w:rsid w:val="00403679"/>
    <w:rsid w:val="0040435D"/>
    <w:rsid w:val="004047B4"/>
    <w:rsid w:val="00405541"/>
    <w:rsid w:val="0040559C"/>
    <w:rsid w:val="00405F63"/>
    <w:rsid w:val="004069E0"/>
    <w:rsid w:val="004075DF"/>
    <w:rsid w:val="00407A93"/>
    <w:rsid w:val="00407E26"/>
    <w:rsid w:val="0041034A"/>
    <w:rsid w:val="00411213"/>
    <w:rsid w:val="00411B24"/>
    <w:rsid w:val="0041219C"/>
    <w:rsid w:val="004124A2"/>
    <w:rsid w:val="00412A4C"/>
    <w:rsid w:val="00412A64"/>
    <w:rsid w:val="00412FF9"/>
    <w:rsid w:val="004133DA"/>
    <w:rsid w:val="0041353A"/>
    <w:rsid w:val="00413850"/>
    <w:rsid w:val="00413C5A"/>
    <w:rsid w:val="00413ECD"/>
    <w:rsid w:val="00414929"/>
    <w:rsid w:val="00414F39"/>
    <w:rsid w:val="00416A9C"/>
    <w:rsid w:val="00416DA0"/>
    <w:rsid w:val="00417637"/>
    <w:rsid w:val="0041783A"/>
    <w:rsid w:val="00417B6F"/>
    <w:rsid w:val="00421BC8"/>
    <w:rsid w:val="004223B2"/>
    <w:rsid w:val="004223C0"/>
    <w:rsid w:val="004239C3"/>
    <w:rsid w:val="00424195"/>
    <w:rsid w:val="0042443E"/>
    <w:rsid w:val="00425544"/>
    <w:rsid w:val="00425C9A"/>
    <w:rsid w:val="00426AF4"/>
    <w:rsid w:val="00426E3E"/>
    <w:rsid w:val="0042746E"/>
    <w:rsid w:val="0042774E"/>
    <w:rsid w:val="00427AF8"/>
    <w:rsid w:val="00427B1C"/>
    <w:rsid w:val="00427BB2"/>
    <w:rsid w:val="00430149"/>
    <w:rsid w:val="004301D9"/>
    <w:rsid w:val="004303DB"/>
    <w:rsid w:val="00430EA4"/>
    <w:rsid w:val="0043174A"/>
    <w:rsid w:val="00431A0E"/>
    <w:rsid w:val="00431E9D"/>
    <w:rsid w:val="00432036"/>
    <w:rsid w:val="004325DC"/>
    <w:rsid w:val="00432D19"/>
    <w:rsid w:val="00433858"/>
    <w:rsid w:val="004343F7"/>
    <w:rsid w:val="004349CF"/>
    <w:rsid w:val="00434D38"/>
    <w:rsid w:val="00434E4B"/>
    <w:rsid w:val="00435008"/>
    <w:rsid w:val="00435351"/>
    <w:rsid w:val="004358BC"/>
    <w:rsid w:val="004358FE"/>
    <w:rsid w:val="00435CCF"/>
    <w:rsid w:val="00436F39"/>
    <w:rsid w:val="00437731"/>
    <w:rsid w:val="00437E60"/>
    <w:rsid w:val="00437F2D"/>
    <w:rsid w:val="00440795"/>
    <w:rsid w:val="00440C67"/>
    <w:rsid w:val="00441147"/>
    <w:rsid w:val="004416D0"/>
    <w:rsid w:val="004419C5"/>
    <w:rsid w:val="004425C8"/>
    <w:rsid w:val="0044298C"/>
    <w:rsid w:val="00442CEA"/>
    <w:rsid w:val="00442E05"/>
    <w:rsid w:val="0044365F"/>
    <w:rsid w:val="00444223"/>
    <w:rsid w:val="0044423F"/>
    <w:rsid w:val="00444CD1"/>
    <w:rsid w:val="00444F2A"/>
    <w:rsid w:val="00445041"/>
    <w:rsid w:val="004459E5"/>
    <w:rsid w:val="004466DF"/>
    <w:rsid w:val="00446FAF"/>
    <w:rsid w:val="0044744B"/>
    <w:rsid w:val="00450568"/>
    <w:rsid w:val="00450988"/>
    <w:rsid w:val="004518AA"/>
    <w:rsid w:val="00451E7D"/>
    <w:rsid w:val="0045226C"/>
    <w:rsid w:val="004524D2"/>
    <w:rsid w:val="00452B60"/>
    <w:rsid w:val="00454741"/>
    <w:rsid w:val="00454803"/>
    <w:rsid w:val="004548BD"/>
    <w:rsid w:val="00454B21"/>
    <w:rsid w:val="0045530E"/>
    <w:rsid w:val="00455501"/>
    <w:rsid w:val="004555FD"/>
    <w:rsid w:val="00456BA2"/>
    <w:rsid w:val="00456D23"/>
    <w:rsid w:val="00456D79"/>
    <w:rsid w:val="00456E63"/>
    <w:rsid w:val="004577B5"/>
    <w:rsid w:val="00460E81"/>
    <w:rsid w:val="004613F2"/>
    <w:rsid w:val="00461AA0"/>
    <w:rsid w:val="00462310"/>
    <w:rsid w:val="00462A7C"/>
    <w:rsid w:val="004637F5"/>
    <w:rsid w:val="00463EF4"/>
    <w:rsid w:val="0046483F"/>
    <w:rsid w:val="004658E1"/>
    <w:rsid w:val="00465BC7"/>
    <w:rsid w:val="00466075"/>
    <w:rsid w:val="00466132"/>
    <w:rsid w:val="004665CF"/>
    <w:rsid w:val="004667EB"/>
    <w:rsid w:val="00466CE7"/>
    <w:rsid w:val="004708E6"/>
    <w:rsid w:val="004709AE"/>
    <w:rsid w:val="004715ED"/>
    <w:rsid w:val="00471713"/>
    <w:rsid w:val="00471749"/>
    <w:rsid w:val="00471895"/>
    <w:rsid w:val="00471A38"/>
    <w:rsid w:val="00471B09"/>
    <w:rsid w:val="00472B27"/>
    <w:rsid w:val="00472B8F"/>
    <w:rsid w:val="004746A5"/>
    <w:rsid w:val="00474EFD"/>
    <w:rsid w:val="004750C7"/>
    <w:rsid w:val="0047518E"/>
    <w:rsid w:val="004754CA"/>
    <w:rsid w:val="00475B43"/>
    <w:rsid w:val="00475B72"/>
    <w:rsid w:val="004761E7"/>
    <w:rsid w:val="004765A3"/>
    <w:rsid w:val="00477067"/>
    <w:rsid w:val="00477B26"/>
    <w:rsid w:val="0048076D"/>
    <w:rsid w:val="0048081C"/>
    <w:rsid w:val="00480A4F"/>
    <w:rsid w:val="00480C19"/>
    <w:rsid w:val="00481681"/>
    <w:rsid w:val="00481F93"/>
    <w:rsid w:val="004823E2"/>
    <w:rsid w:val="00482B0F"/>
    <w:rsid w:val="004834DB"/>
    <w:rsid w:val="00483B30"/>
    <w:rsid w:val="004847FB"/>
    <w:rsid w:val="004851CF"/>
    <w:rsid w:val="0048587C"/>
    <w:rsid w:val="004858C8"/>
    <w:rsid w:val="00485930"/>
    <w:rsid w:val="00485BEF"/>
    <w:rsid w:val="00485EE8"/>
    <w:rsid w:val="00485F06"/>
    <w:rsid w:val="004865C1"/>
    <w:rsid w:val="004866D9"/>
    <w:rsid w:val="00487CC6"/>
    <w:rsid w:val="00490AC8"/>
    <w:rsid w:val="00490CEA"/>
    <w:rsid w:val="004914A8"/>
    <w:rsid w:val="00491E90"/>
    <w:rsid w:val="00491EB9"/>
    <w:rsid w:val="00492C36"/>
    <w:rsid w:val="00492C5E"/>
    <w:rsid w:val="00492ED9"/>
    <w:rsid w:val="004934C1"/>
    <w:rsid w:val="00493CAB"/>
    <w:rsid w:val="00493F55"/>
    <w:rsid w:val="00494463"/>
    <w:rsid w:val="0049446E"/>
    <w:rsid w:val="004947C8"/>
    <w:rsid w:val="0049483B"/>
    <w:rsid w:val="0049487D"/>
    <w:rsid w:val="004949CA"/>
    <w:rsid w:val="004952A7"/>
    <w:rsid w:val="00495B83"/>
    <w:rsid w:val="00495FE2"/>
    <w:rsid w:val="0049633F"/>
    <w:rsid w:val="00496557"/>
    <w:rsid w:val="00497350"/>
    <w:rsid w:val="00497737"/>
    <w:rsid w:val="004977DC"/>
    <w:rsid w:val="00497F34"/>
    <w:rsid w:val="00497F96"/>
    <w:rsid w:val="004A07C1"/>
    <w:rsid w:val="004A0A64"/>
    <w:rsid w:val="004A144A"/>
    <w:rsid w:val="004A21D2"/>
    <w:rsid w:val="004A23F3"/>
    <w:rsid w:val="004A377E"/>
    <w:rsid w:val="004A393D"/>
    <w:rsid w:val="004A3B59"/>
    <w:rsid w:val="004A3DDE"/>
    <w:rsid w:val="004A4233"/>
    <w:rsid w:val="004A451B"/>
    <w:rsid w:val="004A4B43"/>
    <w:rsid w:val="004A50CC"/>
    <w:rsid w:val="004A517C"/>
    <w:rsid w:val="004A6B0F"/>
    <w:rsid w:val="004A6E73"/>
    <w:rsid w:val="004A78F2"/>
    <w:rsid w:val="004A7E3D"/>
    <w:rsid w:val="004B0268"/>
    <w:rsid w:val="004B02AA"/>
    <w:rsid w:val="004B0FA5"/>
    <w:rsid w:val="004B1487"/>
    <w:rsid w:val="004B1488"/>
    <w:rsid w:val="004B25E9"/>
    <w:rsid w:val="004B38E6"/>
    <w:rsid w:val="004B3C31"/>
    <w:rsid w:val="004B473D"/>
    <w:rsid w:val="004B4942"/>
    <w:rsid w:val="004B4C55"/>
    <w:rsid w:val="004B58AF"/>
    <w:rsid w:val="004B598A"/>
    <w:rsid w:val="004B5A75"/>
    <w:rsid w:val="004B6F9F"/>
    <w:rsid w:val="004B7096"/>
    <w:rsid w:val="004B77A4"/>
    <w:rsid w:val="004C156D"/>
    <w:rsid w:val="004C265F"/>
    <w:rsid w:val="004C2B03"/>
    <w:rsid w:val="004C32E0"/>
    <w:rsid w:val="004C3778"/>
    <w:rsid w:val="004C43B5"/>
    <w:rsid w:val="004C43C3"/>
    <w:rsid w:val="004C46F2"/>
    <w:rsid w:val="004C50D2"/>
    <w:rsid w:val="004C50E4"/>
    <w:rsid w:val="004C5A0D"/>
    <w:rsid w:val="004C5AF3"/>
    <w:rsid w:val="004C5D49"/>
    <w:rsid w:val="004C68F9"/>
    <w:rsid w:val="004C6E3A"/>
    <w:rsid w:val="004C7001"/>
    <w:rsid w:val="004C709B"/>
    <w:rsid w:val="004C74E2"/>
    <w:rsid w:val="004C7DCC"/>
    <w:rsid w:val="004D0CA9"/>
    <w:rsid w:val="004D10E3"/>
    <w:rsid w:val="004D12F5"/>
    <w:rsid w:val="004D1D6A"/>
    <w:rsid w:val="004D1E53"/>
    <w:rsid w:val="004D233D"/>
    <w:rsid w:val="004D23E9"/>
    <w:rsid w:val="004D2CC8"/>
    <w:rsid w:val="004D2E0A"/>
    <w:rsid w:val="004D2EC2"/>
    <w:rsid w:val="004D3578"/>
    <w:rsid w:val="004D3586"/>
    <w:rsid w:val="004D3715"/>
    <w:rsid w:val="004D4221"/>
    <w:rsid w:val="004D454D"/>
    <w:rsid w:val="004D4661"/>
    <w:rsid w:val="004D4CB0"/>
    <w:rsid w:val="004D4E73"/>
    <w:rsid w:val="004D587F"/>
    <w:rsid w:val="004D59F1"/>
    <w:rsid w:val="004D5A5B"/>
    <w:rsid w:val="004D5DEE"/>
    <w:rsid w:val="004D5FC8"/>
    <w:rsid w:val="004D63DE"/>
    <w:rsid w:val="004D67BA"/>
    <w:rsid w:val="004E01A1"/>
    <w:rsid w:val="004E026A"/>
    <w:rsid w:val="004E18A1"/>
    <w:rsid w:val="004E18F7"/>
    <w:rsid w:val="004E2061"/>
    <w:rsid w:val="004E213A"/>
    <w:rsid w:val="004E333E"/>
    <w:rsid w:val="004E3B65"/>
    <w:rsid w:val="004E3C1B"/>
    <w:rsid w:val="004E4CC8"/>
    <w:rsid w:val="004E4F26"/>
    <w:rsid w:val="004E6A04"/>
    <w:rsid w:val="004E77AA"/>
    <w:rsid w:val="004F0017"/>
    <w:rsid w:val="004F0D11"/>
    <w:rsid w:val="004F19EC"/>
    <w:rsid w:val="004F1EC8"/>
    <w:rsid w:val="004F2065"/>
    <w:rsid w:val="004F4192"/>
    <w:rsid w:val="004F41FA"/>
    <w:rsid w:val="004F425A"/>
    <w:rsid w:val="004F4F32"/>
    <w:rsid w:val="004F636A"/>
    <w:rsid w:val="004F6AAB"/>
    <w:rsid w:val="004F6B94"/>
    <w:rsid w:val="004F6FD5"/>
    <w:rsid w:val="00500415"/>
    <w:rsid w:val="00500AD3"/>
    <w:rsid w:val="00502721"/>
    <w:rsid w:val="005030D4"/>
    <w:rsid w:val="00503996"/>
    <w:rsid w:val="00503A4A"/>
    <w:rsid w:val="005046C7"/>
    <w:rsid w:val="00504E32"/>
    <w:rsid w:val="005051F9"/>
    <w:rsid w:val="0050527B"/>
    <w:rsid w:val="00506B6C"/>
    <w:rsid w:val="0050701C"/>
    <w:rsid w:val="005074B9"/>
    <w:rsid w:val="00507AF9"/>
    <w:rsid w:val="00511AA3"/>
    <w:rsid w:val="00511EFD"/>
    <w:rsid w:val="005126EF"/>
    <w:rsid w:val="0051281D"/>
    <w:rsid w:val="00512958"/>
    <w:rsid w:val="00512B10"/>
    <w:rsid w:val="005131F5"/>
    <w:rsid w:val="00513A83"/>
    <w:rsid w:val="00513FC5"/>
    <w:rsid w:val="0051443C"/>
    <w:rsid w:val="0051449D"/>
    <w:rsid w:val="005144D8"/>
    <w:rsid w:val="00514D41"/>
    <w:rsid w:val="00514D80"/>
    <w:rsid w:val="00514DCA"/>
    <w:rsid w:val="005154D8"/>
    <w:rsid w:val="00515577"/>
    <w:rsid w:val="00515861"/>
    <w:rsid w:val="00515B42"/>
    <w:rsid w:val="00515C3F"/>
    <w:rsid w:val="00515DAE"/>
    <w:rsid w:val="00516A1E"/>
    <w:rsid w:val="005173E2"/>
    <w:rsid w:val="00517491"/>
    <w:rsid w:val="00517BAE"/>
    <w:rsid w:val="00517C2E"/>
    <w:rsid w:val="0052053D"/>
    <w:rsid w:val="0052055F"/>
    <w:rsid w:val="00520BFC"/>
    <w:rsid w:val="005210A6"/>
    <w:rsid w:val="005213F5"/>
    <w:rsid w:val="00521B30"/>
    <w:rsid w:val="00521F39"/>
    <w:rsid w:val="00521FED"/>
    <w:rsid w:val="0052219F"/>
    <w:rsid w:val="005222DD"/>
    <w:rsid w:val="00522A0A"/>
    <w:rsid w:val="00522E5D"/>
    <w:rsid w:val="00522F07"/>
    <w:rsid w:val="005231A0"/>
    <w:rsid w:val="00523BA1"/>
    <w:rsid w:val="00524116"/>
    <w:rsid w:val="0052428F"/>
    <w:rsid w:val="00524D5C"/>
    <w:rsid w:val="00525415"/>
    <w:rsid w:val="00525CC4"/>
    <w:rsid w:val="00525E41"/>
    <w:rsid w:val="00525FB8"/>
    <w:rsid w:val="005266E1"/>
    <w:rsid w:val="00526E31"/>
    <w:rsid w:val="00527C6E"/>
    <w:rsid w:val="00530A0E"/>
    <w:rsid w:val="00530EB3"/>
    <w:rsid w:val="00531258"/>
    <w:rsid w:val="0053175B"/>
    <w:rsid w:val="00531B07"/>
    <w:rsid w:val="00531B0E"/>
    <w:rsid w:val="00531E04"/>
    <w:rsid w:val="005338C3"/>
    <w:rsid w:val="00533C08"/>
    <w:rsid w:val="00534012"/>
    <w:rsid w:val="00534309"/>
    <w:rsid w:val="00534591"/>
    <w:rsid w:val="00535110"/>
    <w:rsid w:val="0053720D"/>
    <w:rsid w:val="0053744C"/>
    <w:rsid w:val="0053763E"/>
    <w:rsid w:val="0054000F"/>
    <w:rsid w:val="005401D4"/>
    <w:rsid w:val="005407D1"/>
    <w:rsid w:val="00540FAF"/>
    <w:rsid w:val="00540FEB"/>
    <w:rsid w:val="005412D5"/>
    <w:rsid w:val="00541483"/>
    <w:rsid w:val="00541595"/>
    <w:rsid w:val="00541A4A"/>
    <w:rsid w:val="0054297B"/>
    <w:rsid w:val="0054335F"/>
    <w:rsid w:val="0054363B"/>
    <w:rsid w:val="00543D5F"/>
    <w:rsid w:val="00543E6C"/>
    <w:rsid w:val="00543F7A"/>
    <w:rsid w:val="00544169"/>
    <w:rsid w:val="00545364"/>
    <w:rsid w:val="005458C6"/>
    <w:rsid w:val="00545F03"/>
    <w:rsid w:val="00546925"/>
    <w:rsid w:val="00546E0D"/>
    <w:rsid w:val="00546FA4"/>
    <w:rsid w:val="00547321"/>
    <w:rsid w:val="005477F6"/>
    <w:rsid w:val="00550023"/>
    <w:rsid w:val="0055026E"/>
    <w:rsid w:val="00550278"/>
    <w:rsid w:val="00550968"/>
    <w:rsid w:val="00551035"/>
    <w:rsid w:val="00551384"/>
    <w:rsid w:val="005518F6"/>
    <w:rsid w:val="005524FE"/>
    <w:rsid w:val="00552AA5"/>
    <w:rsid w:val="00552D34"/>
    <w:rsid w:val="00552D81"/>
    <w:rsid w:val="00553215"/>
    <w:rsid w:val="0055471D"/>
    <w:rsid w:val="00554F70"/>
    <w:rsid w:val="00555948"/>
    <w:rsid w:val="00555A50"/>
    <w:rsid w:val="00555FE6"/>
    <w:rsid w:val="005568AA"/>
    <w:rsid w:val="00556E2F"/>
    <w:rsid w:val="00557156"/>
    <w:rsid w:val="00557CF6"/>
    <w:rsid w:val="00557CFB"/>
    <w:rsid w:val="00557EF2"/>
    <w:rsid w:val="0056030E"/>
    <w:rsid w:val="0056042F"/>
    <w:rsid w:val="00560466"/>
    <w:rsid w:val="0056103B"/>
    <w:rsid w:val="00561ECD"/>
    <w:rsid w:val="0056203D"/>
    <w:rsid w:val="00562110"/>
    <w:rsid w:val="00562299"/>
    <w:rsid w:val="0056274D"/>
    <w:rsid w:val="00562824"/>
    <w:rsid w:val="00563934"/>
    <w:rsid w:val="0056447C"/>
    <w:rsid w:val="00564522"/>
    <w:rsid w:val="0056465F"/>
    <w:rsid w:val="005647A5"/>
    <w:rsid w:val="00565087"/>
    <w:rsid w:val="005655C4"/>
    <w:rsid w:val="005666D9"/>
    <w:rsid w:val="00566C0D"/>
    <w:rsid w:val="00566D20"/>
    <w:rsid w:val="00566F59"/>
    <w:rsid w:val="00567978"/>
    <w:rsid w:val="00567C60"/>
    <w:rsid w:val="00567FF3"/>
    <w:rsid w:val="005706F1"/>
    <w:rsid w:val="00570F15"/>
    <w:rsid w:val="0057127B"/>
    <w:rsid w:val="00571D81"/>
    <w:rsid w:val="00571DAD"/>
    <w:rsid w:val="00572207"/>
    <w:rsid w:val="00572430"/>
    <w:rsid w:val="005725B9"/>
    <w:rsid w:val="00572845"/>
    <w:rsid w:val="00572AB8"/>
    <w:rsid w:val="00572B93"/>
    <w:rsid w:val="0057396D"/>
    <w:rsid w:val="00573A1C"/>
    <w:rsid w:val="00573E2F"/>
    <w:rsid w:val="00575412"/>
    <w:rsid w:val="0057547A"/>
    <w:rsid w:val="005758CF"/>
    <w:rsid w:val="00575CFD"/>
    <w:rsid w:val="00577055"/>
    <w:rsid w:val="0057757D"/>
    <w:rsid w:val="00577970"/>
    <w:rsid w:val="005801E8"/>
    <w:rsid w:val="00580364"/>
    <w:rsid w:val="00580BF6"/>
    <w:rsid w:val="0058120F"/>
    <w:rsid w:val="00581223"/>
    <w:rsid w:val="00581229"/>
    <w:rsid w:val="00581291"/>
    <w:rsid w:val="00581363"/>
    <w:rsid w:val="0058199C"/>
    <w:rsid w:val="00581CF7"/>
    <w:rsid w:val="00582429"/>
    <w:rsid w:val="0058299A"/>
    <w:rsid w:val="00582B14"/>
    <w:rsid w:val="005837D4"/>
    <w:rsid w:val="005837E7"/>
    <w:rsid w:val="005838C3"/>
    <w:rsid w:val="00584DDC"/>
    <w:rsid w:val="00585FA7"/>
    <w:rsid w:val="005864B9"/>
    <w:rsid w:val="005869B7"/>
    <w:rsid w:val="00586E9A"/>
    <w:rsid w:val="00587398"/>
    <w:rsid w:val="00587DEC"/>
    <w:rsid w:val="00590A3E"/>
    <w:rsid w:val="00590B2A"/>
    <w:rsid w:val="00591151"/>
    <w:rsid w:val="0059130A"/>
    <w:rsid w:val="005916A3"/>
    <w:rsid w:val="00591F61"/>
    <w:rsid w:val="0059229A"/>
    <w:rsid w:val="00592747"/>
    <w:rsid w:val="00592E76"/>
    <w:rsid w:val="00593321"/>
    <w:rsid w:val="00593943"/>
    <w:rsid w:val="00593C50"/>
    <w:rsid w:val="0059400B"/>
    <w:rsid w:val="005949A5"/>
    <w:rsid w:val="00595B41"/>
    <w:rsid w:val="00596E04"/>
    <w:rsid w:val="0059729C"/>
    <w:rsid w:val="0059791C"/>
    <w:rsid w:val="005A05D1"/>
    <w:rsid w:val="005A0D43"/>
    <w:rsid w:val="005A0EC6"/>
    <w:rsid w:val="005A0F08"/>
    <w:rsid w:val="005A1164"/>
    <w:rsid w:val="005A1511"/>
    <w:rsid w:val="005A1875"/>
    <w:rsid w:val="005A1CA2"/>
    <w:rsid w:val="005A1D36"/>
    <w:rsid w:val="005A30A8"/>
    <w:rsid w:val="005A3534"/>
    <w:rsid w:val="005A35C8"/>
    <w:rsid w:val="005A4016"/>
    <w:rsid w:val="005A40F2"/>
    <w:rsid w:val="005A41AF"/>
    <w:rsid w:val="005A4723"/>
    <w:rsid w:val="005A4E05"/>
    <w:rsid w:val="005A544B"/>
    <w:rsid w:val="005A5475"/>
    <w:rsid w:val="005A6313"/>
    <w:rsid w:val="005A642F"/>
    <w:rsid w:val="005A67F2"/>
    <w:rsid w:val="005A7422"/>
    <w:rsid w:val="005A74E0"/>
    <w:rsid w:val="005A7688"/>
    <w:rsid w:val="005A775A"/>
    <w:rsid w:val="005A7CD0"/>
    <w:rsid w:val="005B036A"/>
    <w:rsid w:val="005B0906"/>
    <w:rsid w:val="005B0F9D"/>
    <w:rsid w:val="005B21E3"/>
    <w:rsid w:val="005B255C"/>
    <w:rsid w:val="005B2AEE"/>
    <w:rsid w:val="005B337D"/>
    <w:rsid w:val="005B35E7"/>
    <w:rsid w:val="005B457A"/>
    <w:rsid w:val="005B505E"/>
    <w:rsid w:val="005B544A"/>
    <w:rsid w:val="005B555B"/>
    <w:rsid w:val="005B57B7"/>
    <w:rsid w:val="005B5CA8"/>
    <w:rsid w:val="005B5CEA"/>
    <w:rsid w:val="005B69D4"/>
    <w:rsid w:val="005B7271"/>
    <w:rsid w:val="005B7A7E"/>
    <w:rsid w:val="005B7C9B"/>
    <w:rsid w:val="005B7D7F"/>
    <w:rsid w:val="005C09C8"/>
    <w:rsid w:val="005C1203"/>
    <w:rsid w:val="005C1508"/>
    <w:rsid w:val="005C15DA"/>
    <w:rsid w:val="005C1E70"/>
    <w:rsid w:val="005C2974"/>
    <w:rsid w:val="005C298A"/>
    <w:rsid w:val="005C310A"/>
    <w:rsid w:val="005C3314"/>
    <w:rsid w:val="005C3423"/>
    <w:rsid w:val="005C3C39"/>
    <w:rsid w:val="005C3EA7"/>
    <w:rsid w:val="005C439E"/>
    <w:rsid w:val="005C460B"/>
    <w:rsid w:val="005C477F"/>
    <w:rsid w:val="005C484B"/>
    <w:rsid w:val="005C4B84"/>
    <w:rsid w:val="005C4FF4"/>
    <w:rsid w:val="005C5694"/>
    <w:rsid w:val="005C5AB6"/>
    <w:rsid w:val="005C5CC0"/>
    <w:rsid w:val="005C6189"/>
    <w:rsid w:val="005C6414"/>
    <w:rsid w:val="005C7685"/>
    <w:rsid w:val="005C7D91"/>
    <w:rsid w:val="005D1F2F"/>
    <w:rsid w:val="005D26E4"/>
    <w:rsid w:val="005D31A1"/>
    <w:rsid w:val="005D4201"/>
    <w:rsid w:val="005D42F4"/>
    <w:rsid w:val="005D48B0"/>
    <w:rsid w:val="005D50CA"/>
    <w:rsid w:val="005D5219"/>
    <w:rsid w:val="005D5299"/>
    <w:rsid w:val="005D5684"/>
    <w:rsid w:val="005D5CFF"/>
    <w:rsid w:val="005D6926"/>
    <w:rsid w:val="005D709A"/>
    <w:rsid w:val="005D741E"/>
    <w:rsid w:val="005D7DFA"/>
    <w:rsid w:val="005E0804"/>
    <w:rsid w:val="005E1593"/>
    <w:rsid w:val="005E27D7"/>
    <w:rsid w:val="005E282D"/>
    <w:rsid w:val="005E2A20"/>
    <w:rsid w:val="005E2FD7"/>
    <w:rsid w:val="005E31B7"/>
    <w:rsid w:val="005E39C3"/>
    <w:rsid w:val="005E433F"/>
    <w:rsid w:val="005E4606"/>
    <w:rsid w:val="005E47FE"/>
    <w:rsid w:val="005E4BAF"/>
    <w:rsid w:val="005E4FB3"/>
    <w:rsid w:val="005E529C"/>
    <w:rsid w:val="005E536F"/>
    <w:rsid w:val="005E5395"/>
    <w:rsid w:val="005E5973"/>
    <w:rsid w:val="005E5985"/>
    <w:rsid w:val="005E5DD0"/>
    <w:rsid w:val="005E5DD3"/>
    <w:rsid w:val="005E5F50"/>
    <w:rsid w:val="005E62C1"/>
    <w:rsid w:val="005E643B"/>
    <w:rsid w:val="005E65EA"/>
    <w:rsid w:val="005F0D63"/>
    <w:rsid w:val="005F1363"/>
    <w:rsid w:val="005F14B5"/>
    <w:rsid w:val="005F19A3"/>
    <w:rsid w:val="005F2CEB"/>
    <w:rsid w:val="005F3B9B"/>
    <w:rsid w:val="005F3BCF"/>
    <w:rsid w:val="005F4637"/>
    <w:rsid w:val="005F4A65"/>
    <w:rsid w:val="005F4DDF"/>
    <w:rsid w:val="005F5B4A"/>
    <w:rsid w:val="005F5CA1"/>
    <w:rsid w:val="005F5D0A"/>
    <w:rsid w:val="005F5DA1"/>
    <w:rsid w:val="005F6DA1"/>
    <w:rsid w:val="005F702F"/>
    <w:rsid w:val="005F7AED"/>
    <w:rsid w:val="006010FD"/>
    <w:rsid w:val="006017CB"/>
    <w:rsid w:val="00601E17"/>
    <w:rsid w:val="00601F8E"/>
    <w:rsid w:val="0060210D"/>
    <w:rsid w:val="006029DA"/>
    <w:rsid w:val="00603579"/>
    <w:rsid w:val="006038C3"/>
    <w:rsid w:val="00603F88"/>
    <w:rsid w:val="00604796"/>
    <w:rsid w:val="00604D5A"/>
    <w:rsid w:val="006063A5"/>
    <w:rsid w:val="006064F7"/>
    <w:rsid w:val="006070FE"/>
    <w:rsid w:val="00607752"/>
    <w:rsid w:val="006105F0"/>
    <w:rsid w:val="00610719"/>
    <w:rsid w:val="00611376"/>
    <w:rsid w:val="00611E56"/>
    <w:rsid w:val="00612D10"/>
    <w:rsid w:val="00612D96"/>
    <w:rsid w:val="00612FE6"/>
    <w:rsid w:val="0061350A"/>
    <w:rsid w:val="00613A10"/>
    <w:rsid w:val="00613A5F"/>
    <w:rsid w:val="00614B3A"/>
    <w:rsid w:val="00614BA5"/>
    <w:rsid w:val="00615162"/>
    <w:rsid w:val="00615701"/>
    <w:rsid w:val="00615796"/>
    <w:rsid w:val="006163FF"/>
    <w:rsid w:val="0061680F"/>
    <w:rsid w:val="00617241"/>
    <w:rsid w:val="00617529"/>
    <w:rsid w:val="00617608"/>
    <w:rsid w:val="006179A3"/>
    <w:rsid w:val="00617A7C"/>
    <w:rsid w:val="00617B2A"/>
    <w:rsid w:val="00617E17"/>
    <w:rsid w:val="00617F9B"/>
    <w:rsid w:val="00620843"/>
    <w:rsid w:val="00621188"/>
    <w:rsid w:val="006215E6"/>
    <w:rsid w:val="00621695"/>
    <w:rsid w:val="00621DCD"/>
    <w:rsid w:val="00621EF5"/>
    <w:rsid w:val="00622138"/>
    <w:rsid w:val="00622687"/>
    <w:rsid w:val="00623140"/>
    <w:rsid w:val="0062318E"/>
    <w:rsid w:val="00623A18"/>
    <w:rsid w:val="00623AB8"/>
    <w:rsid w:val="00623B0D"/>
    <w:rsid w:val="00623F7F"/>
    <w:rsid w:val="006243ED"/>
    <w:rsid w:val="00624539"/>
    <w:rsid w:val="006249ED"/>
    <w:rsid w:val="00624C97"/>
    <w:rsid w:val="00625046"/>
    <w:rsid w:val="006252F8"/>
    <w:rsid w:val="0062578E"/>
    <w:rsid w:val="006263A2"/>
    <w:rsid w:val="00626497"/>
    <w:rsid w:val="0062668B"/>
    <w:rsid w:val="006266EA"/>
    <w:rsid w:val="006269A6"/>
    <w:rsid w:val="00626B20"/>
    <w:rsid w:val="00626D9E"/>
    <w:rsid w:val="00626E69"/>
    <w:rsid w:val="00630096"/>
    <w:rsid w:val="006301D3"/>
    <w:rsid w:val="00630ABB"/>
    <w:rsid w:val="00631285"/>
    <w:rsid w:val="00631A3C"/>
    <w:rsid w:val="00631F15"/>
    <w:rsid w:val="0063236F"/>
    <w:rsid w:val="00633099"/>
    <w:rsid w:val="00633198"/>
    <w:rsid w:val="00633492"/>
    <w:rsid w:val="006336DF"/>
    <w:rsid w:val="006340B0"/>
    <w:rsid w:val="0063537E"/>
    <w:rsid w:val="006353B4"/>
    <w:rsid w:val="006356CA"/>
    <w:rsid w:val="00635722"/>
    <w:rsid w:val="00636C27"/>
    <w:rsid w:val="006405C1"/>
    <w:rsid w:val="006406A7"/>
    <w:rsid w:val="00640E67"/>
    <w:rsid w:val="00641053"/>
    <w:rsid w:val="006411D7"/>
    <w:rsid w:val="00642D16"/>
    <w:rsid w:val="0064315F"/>
    <w:rsid w:val="0064380A"/>
    <w:rsid w:val="006446B5"/>
    <w:rsid w:val="00644849"/>
    <w:rsid w:val="00644D42"/>
    <w:rsid w:val="006450B0"/>
    <w:rsid w:val="00645A57"/>
    <w:rsid w:val="00645EB3"/>
    <w:rsid w:val="0064602B"/>
    <w:rsid w:val="006463A8"/>
    <w:rsid w:val="00646903"/>
    <w:rsid w:val="00647034"/>
    <w:rsid w:val="00647273"/>
    <w:rsid w:val="006472CA"/>
    <w:rsid w:val="00647EE6"/>
    <w:rsid w:val="006500F1"/>
    <w:rsid w:val="0065016C"/>
    <w:rsid w:val="00650435"/>
    <w:rsid w:val="00650915"/>
    <w:rsid w:val="00650B2A"/>
    <w:rsid w:val="0065135E"/>
    <w:rsid w:val="00652960"/>
    <w:rsid w:val="00652EE6"/>
    <w:rsid w:val="006534FD"/>
    <w:rsid w:val="00653AE5"/>
    <w:rsid w:val="00653BE4"/>
    <w:rsid w:val="00654645"/>
    <w:rsid w:val="006553AA"/>
    <w:rsid w:val="006554B1"/>
    <w:rsid w:val="006557E2"/>
    <w:rsid w:val="0065585B"/>
    <w:rsid w:val="006564CA"/>
    <w:rsid w:val="00656C87"/>
    <w:rsid w:val="006574A1"/>
    <w:rsid w:val="0065765D"/>
    <w:rsid w:val="00657D85"/>
    <w:rsid w:val="00657F54"/>
    <w:rsid w:val="00660019"/>
    <w:rsid w:val="0066025A"/>
    <w:rsid w:val="00660760"/>
    <w:rsid w:val="00660C54"/>
    <w:rsid w:val="00660C7A"/>
    <w:rsid w:val="00661960"/>
    <w:rsid w:val="00662383"/>
    <w:rsid w:val="00663B63"/>
    <w:rsid w:val="00664956"/>
    <w:rsid w:val="00665928"/>
    <w:rsid w:val="00666270"/>
    <w:rsid w:val="006665B5"/>
    <w:rsid w:val="0066726C"/>
    <w:rsid w:val="00667527"/>
    <w:rsid w:val="0067040E"/>
    <w:rsid w:val="0067051F"/>
    <w:rsid w:val="00670CF5"/>
    <w:rsid w:val="00670ED9"/>
    <w:rsid w:val="0067106B"/>
    <w:rsid w:val="006713B7"/>
    <w:rsid w:val="0067198D"/>
    <w:rsid w:val="0067199E"/>
    <w:rsid w:val="00671D33"/>
    <w:rsid w:val="006723C0"/>
    <w:rsid w:val="00672910"/>
    <w:rsid w:val="00672BF0"/>
    <w:rsid w:val="00672BF5"/>
    <w:rsid w:val="006730ED"/>
    <w:rsid w:val="0067328B"/>
    <w:rsid w:val="00673A3E"/>
    <w:rsid w:val="00673EE1"/>
    <w:rsid w:val="00673EE2"/>
    <w:rsid w:val="00674536"/>
    <w:rsid w:val="00674699"/>
    <w:rsid w:val="00674AD4"/>
    <w:rsid w:val="00674DF6"/>
    <w:rsid w:val="00675244"/>
    <w:rsid w:val="0067535E"/>
    <w:rsid w:val="006755EF"/>
    <w:rsid w:val="006760D0"/>
    <w:rsid w:val="00676874"/>
    <w:rsid w:val="0067717F"/>
    <w:rsid w:val="006778B7"/>
    <w:rsid w:val="00677B93"/>
    <w:rsid w:val="00677C7D"/>
    <w:rsid w:val="00677D6F"/>
    <w:rsid w:val="00680C37"/>
    <w:rsid w:val="00681301"/>
    <w:rsid w:val="006816C2"/>
    <w:rsid w:val="00681780"/>
    <w:rsid w:val="00681E36"/>
    <w:rsid w:val="00682098"/>
    <w:rsid w:val="00682117"/>
    <w:rsid w:val="006830D2"/>
    <w:rsid w:val="00683815"/>
    <w:rsid w:val="00683D9F"/>
    <w:rsid w:val="0068401A"/>
    <w:rsid w:val="0068467B"/>
    <w:rsid w:val="00685008"/>
    <w:rsid w:val="0068605B"/>
    <w:rsid w:val="00686604"/>
    <w:rsid w:val="006867F6"/>
    <w:rsid w:val="00686D2C"/>
    <w:rsid w:val="00687F63"/>
    <w:rsid w:val="00687FC7"/>
    <w:rsid w:val="00690931"/>
    <w:rsid w:val="00690C13"/>
    <w:rsid w:val="006911FB"/>
    <w:rsid w:val="00691753"/>
    <w:rsid w:val="00691BB9"/>
    <w:rsid w:val="006928CD"/>
    <w:rsid w:val="00692E87"/>
    <w:rsid w:val="00692FD7"/>
    <w:rsid w:val="0069405F"/>
    <w:rsid w:val="00694EAB"/>
    <w:rsid w:val="00696165"/>
    <w:rsid w:val="00696C45"/>
    <w:rsid w:val="00697652"/>
    <w:rsid w:val="00697E95"/>
    <w:rsid w:val="006A0C55"/>
    <w:rsid w:val="006A0F9A"/>
    <w:rsid w:val="006A220D"/>
    <w:rsid w:val="006A269D"/>
    <w:rsid w:val="006A3097"/>
    <w:rsid w:val="006A3C6E"/>
    <w:rsid w:val="006A4096"/>
    <w:rsid w:val="006A53E0"/>
    <w:rsid w:val="006A5C8D"/>
    <w:rsid w:val="006A65D9"/>
    <w:rsid w:val="006A7F6D"/>
    <w:rsid w:val="006B02DE"/>
    <w:rsid w:val="006B0723"/>
    <w:rsid w:val="006B1B3B"/>
    <w:rsid w:val="006B2111"/>
    <w:rsid w:val="006B21FD"/>
    <w:rsid w:val="006B27B2"/>
    <w:rsid w:val="006B28AC"/>
    <w:rsid w:val="006B3291"/>
    <w:rsid w:val="006B3372"/>
    <w:rsid w:val="006B349D"/>
    <w:rsid w:val="006B3C54"/>
    <w:rsid w:val="006B42F5"/>
    <w:rsid w:val="006B4434"/>
    <w:rsid w:val="006B4DB0"/>
    <w:rsid w:val="006B5A4A"/>
    <w:rsid w:val="006B6824"/>
    <w:rsid w:val="006B6B51"/>
    <w:rsid w:val="006B7A9F"/>
    <w:rsid w:val="006B7F06"/>
    <w:rsid w:val="006C0522"/>
    <w:rsid w:val="006C0857"/>
    <w:rsid w:val="006C0923"/>
    <w:rsid w:val="006C1221"/>
    <w:rsid w:val="006C19D9"/>
    <w:rsid w:val="006C1A9C"/>
    <w:rsid w:val="006C1E44"/>
    <w:rsid w:val="006C27C9"/>
    <w:rsid w:val="006C3338"/>
    <w:rsid w:val="006C4017"/>
    <w:rsid w:val="006C52F4"/>
    <w:rsid w:val="006C55BA"/>
    <w:rsid w:val="006C6996"/>
    <w:rsid w:val="006C727A"/>
    <w:rsid w:val="006C77B1"/>
    <w:rsid w:val="006D0DC7"/>
    <w:rsid w:val="006D10F4"/>
    <w:rsid w:val="006D2079"/>
    <w:rsid w:val="006D24EB"/>
    <w:rsid w:val="006D3A7E"/>
    <w:rsid w:val="006D462F"/>
    <w:rsid w:val="006D4D23"/>
    <w:rsid w:val="006D4E64"/>
    <w:rsid w:val="006D5BD3"/>
    <w:rsid w:val="006D6230"/>
    <w:rsid w:val="006D63D2"/>
    <w:rsid w:val="006D7417"/>
    <w:rsid w:val="006D7CA0"/>
    <w:rsid w:val="006E080E"/>
    <w:rsid w:val="006E0B53"/>
    <w:rsid w:val="006E17BC"/>
    <w:rsid w:val="006E1B0A"/>
    <w:rsid w:val="006E1C3D"/>
    <w:rsid w:val="006E1D21"/>
    <w:rsid w:val="006E237D"/>
    <w:rsid w:val="006E256F"/>
    <w:rsid w:val="006E2712"/>
    <w:rsid w:val="006E2F81"/>
    <w:rsid w:val="006E4396"/>
    <w:rsid w:val="006E4F29"/>
    <w:rsid w:val="006E503F"/>
    <w:rsid w:val="006E50CB"/>
    <w:rsid w:val="006E58C1"/>
    <w:rsid w:val="006E5DE6"/>
    <w:rsid w:val="006E5E99"/>
    <w:rsid w:val="006E6F2E"/>
    <w:rsid w:val="006F012B"/>
    <w:rsid w:val="006F0294"/>
    <w:rsid w:val="006F0CE9"/>
    <w:rsid w:val="006F0E1B"/>
    <w:rsid w:val="006F124D"/>
    <w:rsid w:val="006F19A1"/>
    <w:rsid w:val="006F19C6"/>
    <w:rsid w:val="006F1D39"/>
    <w:rsid w:val="006F2287"/>
    <w:rsid w:val="006F3777"/>
    <w:rsid w:val="006F3AF7"/>
    <w:rsid w:val="006F3C10"/>
    <w:rsid w:val="006F3EF4"/>
    <w:rsid w:val="006F4C12"/>
    <w:rsid w:val="006F4D1E"/>
    <w:rsid w:val="006F514A"/>
    <w:rsid w:val="006F55C5"/>
    <w:rsid w:val="006F5631"/>
    <w:rsid w:val="006F5E83"/>
    <w:rsid w:val="006F5ED0"/>
    <w:rsid w:val="006F6365"/>
    <w:rsid w:val="006F64C7"/>
    <w:rsid w:val="006F679B"/>
    <w:rsid w:val="006F694C"/>
    <w:rsid w:val="006F6DFF"/>
    <w:rsid w:val="0070053B"/>
    <w:rsid w:val="00700D8C"/>
    <w:rsid w:val="0070173E"/>
    <w:rsid w:val="00701C8C"/>
    <w:rsid w:val="007025DA"/>
    <w:rsid w:val="00702CEB"/>
    <w:rsid w:val="007037D0"/>
    <w:rsid w:val="00703A11"/>
    <w:rsid w:val="00703B6F"/>
    <w:rsid w:val="00704C01"/>
    <w:rsid w:val="007050EB"/>
    <w:rsid w:val="00705810"/>
    <w:rsid w:val="00705D69"/>
    <w:rsid w:val="00707297"/>
    <w:rsid w:val="007072B9"/>
    <w:rsid w:val="007072EF"/>
    <w:rsid w:val="00707B03"/>
    <w:rsid w:val="00707CB5"/>
    <w:rsid w:val="00707CED"/>
    <w:rsid w:val="00710411"/>
    <w:rsid w:val="00710888"/>
    <w:rsid w:val="00710A38"/>
    <w:rsid w:val="00711B3E"/>
    <w:rsid w:val="00712008"/>
    <w:rsid w:val="007121C4"/>
    <w:rsid w:val="00712AA7"/>
    <w:rsid w:val="00713AFC"/>
    <w:rsid w:val="00713B2F"/>
    <w:rsid w:val="00715CDA"/>
    <w:rsid w:val="00715D59"/>
    <w:rsid w:val="007167F1"/>
    <w:rsid w:val="007173ED"/>
    <w:rsid w:val="007175EF"/>
    <w:rsid w:val="00717F12"/>
    <w:rsid w:val="0072057F"/>
    <w:rsid w:val="007215C1"/>
    <w:rsid w:val="00721BFB"/>
    <w:rsid w:val="007234D1"/>
    <w:rsid w:val="007244EF"/>
    <w:rsid w:val="007248CC"/>
    <w:rsid w:val="0072518C"/>
    <w:rsid w:val="00725FA1"/>
    <w:rsid w:val="007266B5"/>
    <w:rsid w:val="00726974"/>
    <w:rsid w:val="00726989"/>
    <w:rsid w:val="00726A15"/>
    <w:rsid w:val="00726E4A"/>
    <w:rsid w:val="00727BD6"/>
    <w:rsid w:val="00730192"/>
    <w:rsid w:val="00730347"/>
    <w:rsid w:val="007308A4"/>
    <w:rsid w:val="00730FA4"/>
    <w:rsid w:val="00731DEF"/>
    <w:rsid w:val="00732182"/>
    <w:rsid w:val="007323F7"/>
    <w:rsid w:val="0073269B"/>
    <w:rsid w:val="007326D8"/>
    <w:rsid w:val="00732828"/>
    <w:rsid w:val="007328BE"/>
    <w:rsid w:val="00732C06"/>
    <w:rsid w:val="00732C2F"/>
    <w:rsid w:val="007340A2"/>
    <w:rsid w:val="007343BA"/>
    <w:rsid w:val="007343C9"/>
    <w:rsid w:val="00734A5B"/>
    <w:rsid w:val="00734E80"/>
    <w:rsid w:val="007356F5"/>
    <w:rsid w:val="00735A20"/>
    <w:rsid w:val="00735D19"/>
    <w:rsid w:val="0073649A"/>
    <w:rsid w:val="00736996"/>
    <w:rsid w:val="00736E87"/>
    <w:rsid w:val="00737191"/>
    <w:rsid w:val="00737782"/>
    <w:rsid w:val="00737829"/>
    <w:rsid w:val="00740227"/>
    <w:rsid w:val="00740484"/>
    <w:rsid w:val="007411DD"/>
    <w:rsid w:val="00741B4E"/>
    <w:rsid w:val="00742729"/>
    <w:rsid w:val="00743631"/>
    <w:rsid w:val="00743829"/>
    <w:rsid w:val="007438E8"/>
    <w:rsid w:val="00743A1E"/>
    <w:rsid w:val="00743B6B"/>
    <w:rsid w:val="00744E76"/>
    <w:rsid w:val="007452CF"/>
    <w:rsid w:val="00746285"/>
    <w:rsid w:val="00746755"/>
    <w:rsid w:val="00746C60"/>
    <w:rsid w:val="0074742E"/>
    <w:rsid w:val="00747E5A"/>
    <w:rsid w:val="007501F1"/>
    <w:rsid w:val="00750F37"/>
    <w:rsid w:val="00751466"/>
    <w:rsid w:val="00751654"/>
    <w:rsid w:val="007527C6"/>
    <w:rsid w:val="007532AC"/>
    <w:rsid w:val="007534B4"/>
    <w:rsid w:val="007543A4"/>
    <w:rsid w:val="00754B58"/>
    <w:rsid w:val="007551BD"/>
    <w:rsid w:val="0075575F"/>
    <w:rsid w:val="00755836"/>
    <w:rsid w:val="0075604C"/>
    <w:rsid w:val="00756330"/>
    <w:rsid w:val="00756E0E"/>
    <w:rsid w:val="007576CD"/>
    <w:rsid w:val="00757C29"/>
    <w:rsid w:val="007604A0"/>
    <w:rsid w:val="0076109B"/>
    <w:rsid w:val="00761F1A"/>
    <w:rsid w:val="007629AE"/>
    <w:rsid w:val="007629CD"/>
    <w:rsid w:val="00762C06"/>
    <w:rsid w:val="00763B68"/>
    <w:rsid w:val="00764438"/>
    <w:rsid w:val="0076479E"/>
    <w:rsid w:val="007651CD"/>
    <w:rsid w:val="00765B0F"/>
    <w:rsid w:val="00765C94"/>
    <w:rsid w:val="00765D95"/>
    <w:rsid w:val="00766342"/>
    <w:rsid w:val="00766525"/>
    <w:rsid w:val="00766A5B"/>
    <w:rsid w:val="0076739E"/>
    <w:rsid w:val="007679C2"/>
    <w:rsid w:val="007701ED"/>
    <w:rsid w:val="007712AA"/>
    <w:rsid w:val="00771927"/>
    <w:rsid w:val="00772240"/>
    <w:rsid w:val="00772A7E"/>
    <w:rsid w:val="00772D38"/>
    <w:rsid w:val="00773659"/>
    <w:rsid w:val="00773FE1"/>
    <w:rsid w:val="007741BA"/>
    <w:rsid w:val="00774497"/>
    <w:rsid w:val="007744EA"/>
    <w:rsid w:val="00775142"/>
    <w:rsid w:val="0077555A"/>
    <w:rsid w:val="00775D92"/>
    <w:rsid w:val="00776445"/>
    <w:rsid w:val="00776666"/>
    <w:rsid w:val="007803ED"/>
    <w:rsid w:val="00780A2C"/>
    <w:rsid w:val="00780B91"/>
    <w:rsid w:val="00781571"/>
    <w:rsid w:val="007818FA"/>
    <w:rsid w:val="00781F0F"/>
    <w:rsid w:val="00783201"/>
    <w:rsid w:val="007838E0"/>
    <w:rsid w:val="00783BDF"/>
    <w:rsid w:val="00783C8A"/>
    <w:rsid w:val="00783D30"/>
    <w:rsid w:val="00783EA2"/>
    <w:rsid w:val="00784555"/>
    <w:rsid w:val="00784C1D"/>
    <w:rsid w:val="007850F3"/>
    <w:rsid w:val="00785109"/>
    <w:rsid w:val="00785D90"/>
    <w:rsid w:val="007860E7"/>
    <w:rsid w:val="00786194"/>
    <w:rsid w:val="00786984"/>
    <w:rsid w:val="007875C0"/>
    <w:rsid w:val="00787E4B"/>
    <w:rsid w:val="0079056F"/>
    <w:rsid w:val="007906CE"/>
    <w:rsid w:val="0079286B"/>
    <w:rsid w:val="00792A39"/>
    <w:rsid w:val="00792C52"/>
    <w:rsid w:val="0079389F"/>
    <w:rsid w:val="00793A5D"/>
    <w:rsid w:val="007947C3"/>
    <w:rsid w:val="00794839"/>
    <w:rsid w:val="00794F31"/>
    <w:rsid w:val="00795536"/>
    <w:rsid w:val="007962B0"/>
    <w:rsid w:val="00796406"/>
    <w:rsid w:val="00796831"/>
    <w:rsid w:val="007970A7"/>
    <w:rsid w:val="007972F5"/>
    <w:rsid w:val="007973D0"/>
    <w:rsid w:val="00797D34"/>
    <w:rsid w:val="007A019F"/>
    <w:rsid w:val="007A0544"/>
    <w:rsid w:val="007A0872"/>
    <w:rsid w:val="007A08A6"/>
    <w:rsid w:val="007A1FED"/>
    <w:rsid w:val="007A2545"/>
    <w:rsid w:val="007A28E1"/>
    <w:rsid w:val="007A3512"/>
    <w:rsid w:val="007A36DE"/>
    <w:rsid w:val="007A499E"/>
    <w:rsid w:val="007A5C7A"/>
    <w:rsid w:val="007A5E86"/>
    <w:rsid w:val="007A5F62"/>
    <w:rsid w:val="007A6062"/>
    <w:rsid w:val="007A63BB"/>
    <w:rsid w:val="007A7A77"/>
    <w:rsid w:val="007A7C94"/>
    <w:rsid w:val="007B0879"/>
    <w:rsid w:val="007B0AD0"/>
    <w:rsid w:val="007B1D1B"/>
    <w:rsid w:val="007B2239"/>
    <w:rsid w:val="007B4233"/>
    <w:rsid w:val="007B46D0"/>
    <w:rsid w:val="007B51E7"/>
    <w:rsid w:val="007B5970"/>
    <w:rsid w:val="007B638B"/>
    <w:rsid w:val="007B670B"/>
    <w:rsid w:val="007B680F"/>
    <w:rsid w:val="007B6A9E"/>
    <w:rsid w:val="007B6B87"/>
    <w:rsid w:val="007B7086"/>
    <w:rsid w:val="007B7A4D"/>
    <w:rsid w:val="007B7C21"/>
    <w:rsid w:val="007C0090"/>
    <w:rsid w:val="007C0F8D"/>
    <w:rsid w:val="007C1293"/>
    <w:rsid w:val="007C1326"/>
    <w:rsid w:val="007C188A"/>
    <w:rsid w:val="007C18B3"/>
    <w:rsid w:val="007C21DF"/>
    <w:rsid w:val="007C260C"/>
    <w:rsid w:val="007C2D2C"/>
    <w:rsid w:val="007C33A3"/>
    <w:rsid w:val="007C345D"/>
    <w:rsid w:val="007C39E2"/>
    <w:rsid w:val="007C4454"/>
    <w:rsid w:val="007C469B"/>
    <w:rsid w:val="007C4739"/>
    <w:rsid w:val="007C491E"/>
    <w:rsid w:val="007C630C"/>
    <w:rsid w:val="007C656C"/>
    <w:rsid w:val="007C6C1C"/>
    <w:rsid w:val="007C7886"/>
    <w:rsid w:val="007C7C33"/>
    <w:rsid w:val="007C7D1B"/>
    <w:rsid w:val="007D0050"/>
    <w:rsid w:val="007D0726"/>
    <w:rsid w:val="007D0EF2"/>
    <w:rsid w:val="007D197A"/>
    <w:rsid w:val="007D27F3"/>
    <w:rsid w:val="007D29B6"/>
    <w:rsid w:val="007D2DDC"/>
    <w:rsid w:val="007D4286"/>
    <w:rsid w:val="007D4C67"/>
    <w:rsid w:val="007D57BA"/>
    <w:rsid w:val="007D69EE"/>
    <w:rsid w:val="007D6A15"/>
    <w:rsid w:val="007D7A5A"/>
    <w:rsid w:val="007D7F24"/>
    <w:rsid w:val="007E01B5"/>
    <w:rsid w:val="007E0298"/>
    <w:rsid w:val="007E09BB"/>
    <w:rsid w:val="007E09D6"/>
    <w:rsid w:val="007E107B"/>
    <w:rsid w:val="007E1332"/>
    <w:rsid w:val="007E1749"/>
    <w:rsid w:val="007E17E7"/>
    <w:rsid w:val="007E1C57"/>
    <w:rsid w:val="007E1FFC"/>
    <w:rsid w:val="007E212F"/>
    <w:rsid w:val="007E2C2F"/>
    <w:rsid w:val="007E3763"/>
    <w:rsid w:val="007E4DE3"/>
    <w:rsid w:val="007E57B4"/>
    <w:rsid w:val="007E5C7F"/>
    <w:rsid w:val="007E644A"/>
    <w:rsid w:val="007E6470"/>
    <w:rsid w:val="007E6DC9"/>
    <w:rsid w:val="007E7335"/>
    <w:rsid w:val="007E770B"/>
    <w:rsid w:val="007E7868"/>
    <w:rsid w:val="007E7934"/>
    <w:rsid w:val="007F0430"/>
    <w:rsid w:val="007F0FEB"/>
    <w:rsid w:val="007F10E4"/>
    <w:rsid w:val="007F1904"/>
    <w:rsid w:val="007F19C7"/>
    <w:rsid w:val="007F1B1F"/>
    <w:rsid w:val="007F1FC4"/>
    <w:rsid w:val="007F204B"/>
    <w:rsid w:val="007F3973"/>
    <w:rsid w:val="007F4567"/>
    <w:rsid w:val="007F4979"/>
    <w:rsid w:val="007F4DFE"/>
    <w:rsid w:val="007F4E2F"/>
    <w:rsid w:val="007F53A0"/>
    <w:rsid w:val="007F5687"/>
    <w:rsid w:val="007F5A8A"/>
    <w:rsid w:val="007F5E0E"/>
    <w:rsid w:val="007F5F48"/>
    <w:rsid w:val="007F6614"/>
    <w:rsid w:val="007F6CE9"/>
    <w:rsid w:val="007F7392"/>
    <w:rsid w:val="007F7641"/>
    <w:rsid w:val="007F7825"/>
    <w:rsid w:val="007F7F02"/>
    <w:rsid w:val="00800CFA"/>
    <w:rsid w:val="00801056"/>
    <w:rsid w:val="0080138A"/>
    <w:rsid w:val="0080214A"/>
    <w:rsid w:val="008021AF"/>
    <w:rsid w:val="008028A4"/>
    <w:rsid w:val="00802BF4"/>
    <w:rsid w:val="00803078"/>
    <w:rsid w:val="00803472"/>
    <w:rsid w:val="00803611"/>
    <w:rsid w:val="00803C07"/>
    <w:rsid w:val="00804656"/>
    <w:rsid w:val="008046F0"/>
    <w:rsid w:val="00805DF4"/>
    <w:rsid w:val="008067A0"/>
    <w:rsid w:val="00810738"/>
    <w:rsid w:val="00810EB0"/>
    <w:rsid w:val="008116A6"/>
    <w:rsid w:val="0081184C"/>
    <w:rsid w:val="00811A0A"/>
    <w:rsid w:val="00812AFF"/>
    <w:rsid w:val="00812E56"/>
    <w:rsid w:val="00813251"/>
    <w:rsid w:val="00813541"/>
    <w:rsid w:val="008139E1"/>
    <w:rsid w:val="00813A8D"/>
    <w:rsid w:val="00813E78"/>
    <w:rsid w:val="0081461E"/>
    <w:rsid w:val="00815908"/>
    <w:rsid w:val="00816705"/>
    <w:rsid w:val="00816E94"/>
    <w:rsid w:val="0081720E"/>
    <w:rsid w:val="008173D6"/>
    <w:rsid w:val="008175AD"/>
    <w:rsid w:val="008177EE"/>
    <w:rsid w:val="00817A29"/>
    <w:rsid w:val="00817C40"/>
    <w:rsid w:val="00817CAB"/>
    <w:rsid w:val="00817EAB"/>
    <w:rsid w:val="00817F2C"/>
    <w:rsid w:val="008208AF"/>
    <w:rsid w:val="00820A3C"/>
    <w:rsid w:val="00820DD8"/>
    <w:rsid w:val="0082150B"/>
    <w:rsid w:val="008219F2"/>
    <w:rsid w:val="008231DD"/>
    <w:rsid w:val="00823556"/>
    <w:rsid w:val="008251B3"/>
    <w:rsid w:val="008256C8"/>
    <w:rsid w:val="00825B13"/>
    <w:rsid w:val="0082789C"/>
    <w:rsid w:val="008279D5"/>
    <w:rsid w:val="00830DEB"/>
    <w:rsid w:val="00831B2A"/>
    <w:rsid w:val="00832112"/>
    <w:rsid w:val="008323BA"/>
    <w:rsid w:val="00832AB7"/>
    <w:rsid w:val="00832BD5"/>
    <w:rsid w:val="00832F5A"/>
    <w:rsid w:val="00833666"/>
    <w:rsid w:val="00833698"/>
    <w:rsid w:val="008337D7"/>
    <w:rsid w:val="00834086"/>
    <w:rsid w:val="0083490E"/>
    <w:rsid w:val="00834E1C"/>
    <w:rsid w:val="00834E5F"/>
    <w:rsid w:val="00834E66"/>
    <w:rsid w:val="00835019"/>
    <w:rsid w:val="008400CD"/>
    <w:rsid w:val="0084043E"/>
    <w:rsid w:val="00841792"/>
    <w:rsid w:val="008418B7"/>
    <w:rsid w:val="00842009"/>
    <w:rsid w:val="0084264B"/>
    <w:rsid w:val="00842678"/>
    <w:rsid w:val="008427D9"/>
    <w:rsid w:val="00843563"/>
    <w:rsid w:val="00843DD2"/>
    <w:rsid w:val="00844006"/>
    <w:rsid w:val="008447BA"/>
    <w:rsid w:val="00844A93"/>
    <w:rsid w:val="00844EF5"/>
    <w:rsid w:val="008467ED"/>
    <w:rsid w:val="0084682D"/>
    <w:rsid w:val="0084684A"/>
    <w:rsid w:val="00846C67"/>
    <w:rsid w:val="0084736E"/>
    <w:rsid w:val="00847768"/>
    <w:rsid w:val="00847A26"/>
    <w:rsid w:val="00850176"/>
    <w:rsid w:val="00851F16"/>
    <w:rsid w:val="00852E90"/>
    <w:rsid w:val="00853215"/>
    <w:rsid w:val="008533CE"/>
    <w:rsid w:val="008537D4"/>
    <w:rsid w:val="00853AC6"/>
    <w:rsid w:val="008545AD"/>
    <w:rsid w:val="0085486D"/>
    <w:rsid w:val="00855135"/>
    <w:rsid w:val="00855695"/>
    <w:rsid w:val="00855F68"/>
    <w:rsid w:val="0085625E"/>
    <w:rsid w:val="0085696A"/>
    <w:rsid w:val="00856A26"/>
    <w:rsid w:val="00856B8F"/>
    <w:rsid w:val="00857D8D"/>
    <w:rsid w:val="00860DB9"/>
    <w:rsid w:val="0086145F"/>
    <w:rsid w:val="00861B96"/>
    <w:rsid w:val="00862613"/>
    <w:rsid w:val="00862878"/>
    <w:rsid w:val="008628F9"/>
    <w:rsid w:val="008629C4"/>
    <w:rsid w:val="00862A9E"/>
    <w:rsid w:val="00862FBE"/>
    <w:rsid w:val="0086352E"/>
    <w:rsid w:val="00863859"/>
    <w:rsid w:val="008646B7"/>
    <w:rsid w:val="0086481B"/>
    <w:rsid w:val="00864DD9"/>
    <w:rsid w:val="008651A7"/>
    <w:rsid w:val="0086562B"/>
    <w:rsid w:val="00865BBE"/>
    <w:rsid w:val="0087149E"/>
    <w:rsid w:val="0087173D"/>
    <w:rsid w:val="00872029"/>
    <w:rsid w:val="008729F3"/>
    <w:rsid w:val="0087356C"/>
    <w:rsid w:val="0087366F"/>
    <w:rsid w:val="00873679"/>
    <w:rsid w:val="0087415C"/>
    <w:rsid w:val="00874924"/>
    <w:rsid w:val="00874E10"/>
    <w:rsid w:val="00875450"/>
    <w:rsid w:val="008767F9"/>
    <w:rsid w:val="008768CA"/>
    <w:rsid w:val="00876BA3"/>
    <w:rsid w:val="00877C05"/>
    <w:rsid w:val="00880C66"/>
    <w:rsid w:val="00880D69"/>
    <w:rsid w:val="00880FC6"/>
    <w:rsid w:val="00882731"/>
    <w:rsid w:val="008829C6"/>
    <w:rsid w:val="00882F76"/>
    <w:rsid w:val="008830E9"/>
    <w:rsid w:val="00883181"/>
    <w:rsid w:val="00883BAD"/>
    <w:rsid w:val="008842D9"/>
    <w:rsid w:val="00885404"/>
    <w:rsid w:val="008869AE"/>
    <w:rsid w:val="00890406"/>
    <w:rsid w:val="0089064D"/>
    <w:rsid w:val="00892161"/>
    <w:rsid w:val="008931F7"/>
    <w:rsid w:val="00893ABB"/>
    <w:rsid w:val="00893CFD"/>
    <w:rsid w:val="00894316"/>
    <w:rsid w:val="0089445E"/>
    <w:rsid w:val="00895550"/>
    <w:rsid w:val="00895ADE"/>
    <w:rsid w:val="00895F60"/>
    <w:rsid w:val="008963FA"/>
    <w:rsid w:val="00896B1A"/>
    <w:rsid w:val="00897CC4"/>
    <w:rsid w:val="00897F93"/>
    <w:rsid w:val="008A0730"/>
    <w:rsid w:val="008A07E5"/>
    <w:rsid w:val="008A116B"/>
    <w:rsid w:val="008A17FC"/>
    <w:rsid w:val="008A18C9"/>
    <w:rsid w:val="008A2FE1"/>
    <w:rsid w:val="008A34EC"/>
    <w:rsid w:val="008A37E9"/>
    <w:rsid w:val="008A410F"/>
    <w:rsid w:val="008A4362"/>
    <w:rsid w:val="008A5010"/>
    <w:rsid w:val="008A6729"/>
    <w:rsid w:val="008A6863"/>
    <w:rsid w:val="008A69A5"/>
    <w:rsid w:val="008A6D6F"/>
    <w:rsid w:val="008A7615"/>
    <w:rsid w:val="008A76CC"/>
    <w:rsid w:val="008A7D52"/>
    <w:rsid w:val="008A7F53"/>
    <w:rsid w:val="008B0119"/>
    <w:rsid w:val="008B03C1"/>
    <w:rsid w:val="008B04F7"/>
    <w:rsid w:val="008B1ACF"/>
    <w:rsid w:val="008B1F6B"/>
    <w:rsid w:val="008B3662"/>
    <w:rsid w:val="008B3A99"/>
    <w:rsid w:val="008B3D0D"/>
    <w:rsid w:val="008B466D"/>
    <w:rsid w:val="008B4833"/>
    <w:rsid w:val="008B484E"/>
    <w:rsid w:val="008B48DC"/>
    <w:rsid w:val="008B525C"/>
    <w:rsid w:val="008B55BF"/>
    <w:rsid w:val="008B56D5"/>
    <w:rsid w:val="008B576A"/>
    <w:rsid w:val="008B5921"/>
    <w:rsid w:val="008B601A"/>
    <w:rsid w:val="008B62B2"/>
    <w:rsid w:val="008B6376"/>
    <w:rsid w:val="008B6696"/>
    <w:rsid w:val="008B6A06"/>
    <w:rsid w:val="008B6D17"/>
    <w:rsid w:val="008B7298"/>
    <w:rsid w:val="008B7561"/>
    <w:rsid w:val="008B7CCD"/>
    <w:rsid w:val="008B7FA4"/>
    <w:rsid w:val="008C1367"/>
    <w:rsid w:val="008C21F5"/>
    <w:rsid w:val="008C2651"/>
    <w:rsid w:val="008C271C"/>
    <w:rsid w:val="008C27F5"/>
    <w:rsid w:val="008C2917"/>
    <w:rsid w:val="008C2A55"/>
    <w:rsid w:val="008C2E27"/>
    <w:rsid w:val="008C45D2"/>
    <w:rsid w:val="008C479F"/>
    <w:rsid w:val="008C4966"/>
    <w:rsid w:val="008C4B7E"/>
    <w:rsid w:val="008C4F60"/>
    <w:rsid w:val="008C53F7"/>
    <w:rsid w:val="008C55F5"/>
    <w:rsid w:val="008C5F12"/>
    <w:rsid w:val="008C6634"/>
    <w:rsid w:val="008C6B34"/>
    <w:rsid w:val="008C6B88"/>
    <w:rsid w:val="008C7166"/>
    <w:rsid w:val="008C7B20"/>
    <w:rsid w:val="008C7B69"/>
    <w:rsid w:val="008D04D2"/>
    <w:rsid w:val="008D0970"/>
    <w:rsid w:val="008D128A"/>
    <w:rsid w:val="008D14E1"/>
    <w:rsid w:val="008D1660"/>
    <w:rsid w:val="008D3E87"/>
    <w:rsid w:val="008D4DB0"/>
    <w:rsid w:val="008D5533"/>
    <w:rsid w:val="008D5586"/>
    <w:rsid w:val="008D5591"/>
    <w:rsid w:val="008D55E9"/>
    <w:rsid w:val="008D5EA8"/>
    <w:rsid w:val="008D667E"/>
    <w:rsid w:val="008D6DF9"/>
    <w:rsid w:val="008D70A2"/>
    <w:rsid w:val="008E069C"/>
    <w:rsid w:val="008E0B5F"/>
    <w:rsid w:val="008E16ED"/>
    <w:rsid w:val="008E215A"/>
    <w:rsid w:val="008E23D8"/>
    <w:rsid w:val="008E279F"/>
    <w:rsid w:val="008E32CD"/>
    <w:rsid w:val="008E3CF2"/>
    <w:rsid w:val="008E44E0"/>
    <w:rsid w:val="008E4DF6"/>
    <w:rsid w:val="008E604D"/>
    <w:rsid w:val="008E64BF"/>
    <w:rsid w:val="008E6DF3"/>
    <w:rsid w:val="008E7775"/>
    <w:rsid w:val="008E782C"/>
    <w:rsid w:val="008F039B"/>
    <w:rsid w:val="008F1C02"/>
    <w:rsid w:val="008F2463"/>
    <w:rsid w:val="008F26E7"/>
    <w:rsid w:val="008F2816"/>
    <w:rsid w:val="008F4009"/>
    <w:rsid w:val="008F457A"/>
    <w:rsid w:val="008F5538"/>
    <w:rsid w:val="008F6387"/>
    <w:rsid w:val="008F67C9"/>
    <w:rsid w:val="008F708F"/>
    <w:rsid w:val="008F747A"/>
    <w:rsid w:val="008F774B"/>
    <w:rsid w:val="008F7A97"/>
    <w:rsid w:val="008F7BFA"/>
    <w:rsid w:val="00901B57"/>
    <w:rsid w:val="0090223A"/>
    <w:rsid w:val="00902491"/>
    <w:rsid w:val="0090271F"/>
    <w:rsid w:val="00902994"/>
    <w:rsid w:val="0090365C"/>
    <w:rsid w:val="00903F73"/>
    <w:rsid w:val="009048AD"/>
    <w:rsid w:val="00904E8E"/>
    <w:rsid w:val="00904F79"/>
    <w:rsid w:val="009053C0"/>
    <w:rsid w:val="0090655E"/>
    <w:rsid w:val="009105B0"/>
    <w:rsid w:val="00911145"/>
    <w:rsid w:val="009114E3"/>
    <w:rsid w:val="00911C04"/>
    <w:rsid w:val="009121E4"/>
    <w:rsid w:val="00913BE5"/>
    <w:rsid w:val="00913BE8"/>
    <w:rsid w:val="0091462A"/>
    <w:rsid w:val="00916058"/>
    <w:rsid w:val="00916296"/>
    <w:rsid w:val="009163FE"/>
    <w:rsid w:val="00917C84"/>
    <w:rsid w:val="00917E00"/>
    <w:rsid w:val="00920C56"/>
    <w:rsid w:val="00920D97"/>
    <w:rsid w:val="0092128C"/>
    <w:rsid w:val="00921597"/>
    <w:rsid w:val="00921C9F"/>
    <w:rsid w:val="00922060"/>
    <w:rsid w:val="00922251"/>
    <w:rsid w:val="00922313"/>
    <w:rsid w:val="009224E5"/>
    <w:rsid w:val="009227C6"/>
    <w:rsid w:val="00922AC5"/>
    <w:rsid w:val="00923BB8"/>
    <w:rsid w:val="009244F9"/>
    <w:rsid w:val="009248AD"/>
    <w:rsid w:val="00925B5B"/>
    <w:rsid w:val="00925ED3"/>
    <w:rsid w:val="0092600E"/>
    <w:rsid w:val="009262A2"/>
    <w:rsid w:val="009270E7"/>
    <w:rsid w:val="00931AC8"/>
    <w:rsid w:val="00931B7C"/>
    <w:rsid w:val="00932099"/>
    <w:rsid w:val="00932377"/>
    <w:rsid w:val="009323E2"/>
    <w:rsid w:val="00932734"/>
    <w:rsid w:val="009333F1"/>
    <w:rsid w:val="0093381F"/>
    <w:rsid w:val="0093394B"/>
    <w:rsid w:val="00934B35"/>
    <w:rsid w:val="00934D86"/>
    <w:rsid w:val="00935076"/>
    <w:rsid w:val="00935E45"/>
    <w:rsid w:val="00936116"/>
    <w:rsid w:val="00936780"/>
    <w:rsid w:val="0093682F"/>
    <w:rsid w:val="00936C57"/>
    <w:rsid w:val="00936C70"/>
    <w:rsid w:val="00937FC1"/>
    <w:rsid w:val="00940477"/>
    <w:rsid w:val="00940EAE"/>
    <w:rsid w:val="00941554"/>
    <w:rsid w:val="00941C0F"/>
    <w:rsid w:val="0094259E"/>
    <w:rsid w:val="00942EC2"/>
    <w:rsid w:val="00944101"/>
    <w:rsid w:val="00944A12"/>
    <w:rsid w:val="00944E05"/>
    <w:rsid w:val="0094531F"/>
    <w:rsid w:val="0094609B"/>
    <w:rsid w:val="00946330"/>
    <w:rsid w:val="009463BD"/>
    <w:rsid w:val="00946ACF"/>
    <w:rsid w:val="00946BCA"/>
    <w:rsid w:val="00946CDB"/>
    <w:rsid w:val="00946CEE"/>
    <w:rsid w:val="00947196"/>
    <w:rsid w:val="00947979"/>
    <w:rsid w:val="009479D6"/>
    <w:rsid w:val="009507B9"/>
    <w:rsid w:val="00950A4D"/>
    <w:rsid w:val="00950B2D"/>
    <w:rsid w:val="00951346"/>
    <w:rsid w:val="00951461"/>
    <w:rsid w:val="00951894"/>
    <w:rsid w:val="009522FC"/>
    <w:rsid w:val="00952A1F"/>
    <w:rsid w:val="00952AD4"/>
    <w:rsid w:val="0095385C"/>
    <w:rsid w:val="00953CD9"/>
    <w:rsid w:val="0095491A"/>
    <w:rsid w:val="00954D70"/>
    <w:rsid w:val="00954F87"/>
    <w:rsid w:val="00955692"/>
    <w:rsid w:val="00955914"/>
    <w:rsid w:val="00955A8E"/>
    <w:rsid w:val="009561AB"/>
    <w:rsid w:val="009564C5"/>
    <w:rsid w:val="00956537"/>
    <w:rsid w:val="0095666C"/>
    <w:rsid w:val="009602CB"/>
    <w:rsid w:val="00960478"/>
    <w:rsid w:val="009610CC"/>
    <w:rsid w:val="009612FD"/>
    <w:rsid w:val="0096290B"/>
    <w:rsid w:val="009635AB"/>
    <w:rsid w:val="009637C4"/>
    <w:rsid w:val="00963B73"/>
    <w:rsid w:val="00963E97"/>
    <w:rsid w:val="009642EA"/>
    <w:rsid w:val="00964CD2"/>
    <w:rsid w:val="0096538A"/>
    <w:rsid w:val="009655E9"/>
    <w:rsid w:val="0096590D"/>
    <w:rsid w:val="00965E37"/>
    <w:rsid w:val="009660C8"/>
    <w:rsid w:val="009666F9"/>
    <w:rsid w:val="0096761B"/>
    <w:rsid w:val="00967FBE"/>
    <w:rsid w:val="00971297"/>
    <w:rsid w:val="00971684"/>
    <w:rsid w:val="00971D47"/>
    <w:rsid w:val="00972AFB"/>
    <w:rsid w:val="00973DBC"/>
    <w:rsid w:val="00974157"/>
    <w:rsid w:val="009750BE"/>
    <w:rsid w:val="009752E5"/>
    <w:rsid w:val="0097550D"/>
    <w:rsid w:val="009755E3"/>
    <w:rsid w:val="00975811"/>
    <w:rsid w:val="0097619A"/>
    <w:rsid w:val="009766F3"/>
    <w:rsid w:val="00976B35"/>
    <w:rsid w:val="00976D69"/>
    <w:rsid w:val="0097749C"/>
    <w:rsid w:val="0097762A"/>
    <w:rsid w:val="0097785C"/>
    <w:rsid w:val="00977B83"/>
    <w:rsid w:val="00977EF9"/>
    <w:rsid w:val="0098054D"/>
    <w:rsid w:val="0098177F"/>
    <w:rsid w:val="009822A0"/>
    <w:rsid w:val="00982E46"/>
    <w:rsid w:val="00982E5D"/>
    <w:rsid w:val="00983581"/>
    <w:rsid w:val="0098594F"/>
    <w:rsid w:val="00987788"/>
    <w:rsid w:val="00987EE8"/>
    <w:rsid w:val="0099046A"/>
    <w:rsid w:val="0099086D"/>
    <w:rsid w:val="00991438"/>
    <w:rsid w:val="00991B2D"/>
    <w:rsid w:val="009938C2"/>
    <w:rsid w:val="00994B83"/>
    <w:rsid w:val="00994E0C"/>
    <w:rsid w:val="00994FD8"/>
    <w:rsid w:val="009953E1"/>
    <w:rsid w:val="00996031"/>
    <w:rsid w:val="009960A6"/>
    <w:rsid w:val="009969E9"/>
    <w:rsid w:val="00997A80"/>
    <w:rsid w:val="009A0057"/>
    <w:rsid w:val="009A02F4"/>
    <w:rsid w:val="009A0966"/>
    <w:rsid w:val="009A0ADA"/>
    <w:rsid w:val="009A0AF1"/>
    <w:rsid w:val="009A0CED"/>
    <w:rsid w:val="009A15D6"/>
    <w:rsid w:val="009A166E"/>
    <w:rsid w:val="009A1E19"/>
    <w:rsid w:val="009A219B"/>
    <w:rsid w:val="009A2841"/>
    <w:rsid w:val="009A2B4F"/>
    <w:rsid w:val="009A3697"/>
    <w:rsid w:val="009A39A3"/>
    <w:rsid w:val="009A3E83"/>
    <w:rsid w:val="009A3F37"/>
    <w:rsid w:val="009A56D3"/>
    <w:rsid w:val="009A61B3"/>
    <w:rsid w:val="009A6725"/>
    <w:rsid w:val="009A6968"/>
    <w:rsid w:val="009A6F40"/>
    <w:rsid w:val="009A784A"/>
    <w:rsid w:val="009B01A6"/>
    <w:rsid w:val="009B070C"/>
    <w:rsid w:val="009B1045"/>
    <w:rsid w:val="009B1D45"/>
    <w:rsid w:val="009B1E73"/>
    <w:rsid w:val="009B1F15"/>
    <w:rsid w:val="009B352B"/>
    <w:rsid w:val="009B3C57"/>
    <w:rsid w:val="009B3D3D"/>
    <w:rsid w:val="009B414B"/>
    <w:rsid w:val="009B4190"/>
    <w:rsid w:val="009B4846"/>
    <w:rsid w:val="009B494A"/>
    <w:rsid w:val="009B4E38"/>
    <w:rsid w:val="009B527D"/>
    <w:rsid w:val="009B582C"/>
    <w:rsid w:val="009B5E49"/>
    <w:rsid w:val="009B6186"/>
    <w:rsid w:val="009B6378"/>
    <w:rsid w:val="009B657C"/>
    <w:rsid w:val="009B6952"/>
    <w:rsid w:val="009B6C80"/>
    <w:rsid w:val="009B76F9"/>
    <w:rsid w:val="009C0C21"/>
    <w:rsid w:val="009C110F"/>
    <w:rsid w:val="009C1949"/>
    <w:rsid w:val="009C1DFF"/>
    <w:rsid w:val="009C2528"/>
    <w:rsid w:val="009C257A"/>
    <w:rsid w:val="009C28EF"/>
    <w:rsid w:val="009C2DC5"/>
    <w:rsid w:val="009C2E4A"/>
    <w:rsid w:val="009C48FD"/>
    <w:rsid w:val="009C5DF0"/>
    <w:rsid w:val="009C6D9B"/>
    <w:rsid w:val="009C7DAE"/>
    <w:rsid w:val="009D01BA"/>
    <w:rsid w:val="009D2070"/>
    <w:rsid w:val="009D21FA"/>
    <w:rsid w:val="009D2761"/>
    <w:rsid w:val="009D42FA"/>
    <w:rsid w:val="009D437C"/>
    <w:rsid w:val="009D4AC3"/>
    <w:rsid w:val="009D6425"/>
    <w:rsid w:val="009D6462"/>
    <w:rsid w:val="009D6654"/>
    <w:rsid w:val="009D6CD3"/>
    <w:rsid w:val="009D715C"/>
    <w:rsid w:val="009D728E"/>
    <w:rsid w:val="009D76FE"/>
    <w:rsid w:val="009D7A1C"/>
    <w:rsid w:val="009E045D"/>
    <w:rsid w:val="009E1076"/>
    <w:rsid w:val="009E11EA"/>
    <w:rsid w:val="009E20E2"/>
    <w:rsid w:val="009E2805"/>
    <w:rsid w:val="009E2934"/>
    <w:rsid w:val="009E2B6F"/>
    <w:rsid w:val="009E304D"/>
    <w:rsid w:val="009E306E"/>
    <w:rsid w:val="009E4591"/>
    <w:rsid w:val="009E5210"/>
    <w:rsid w:val="009E53E0"/>
    <w:rsid w:val="009E5C47"/>
    <w:rsid w:val="009E66C9"/>
    <w:rsid w:val="009E6B5F"/>
    <w:rsid w:val="009E6DBA"/>
    <w:rsid w:val="009E77BA"/>
    <w:rsid w:val="009E7DD5"/>
    <w:rsid w:val="009E7ECB"/>
    <w:rsid w:val="009F0BF7"/>
    <w:rsid w:val="009F1647"/>
    <w:rsid w:val="009F1C90"/>
    <w:rsid w:val="009F2053"/>
    <w:rsid w:val="009F2935"/>
    <w:rsid w:val="009F2BA2"/>
    <w:rsid w:val="009F3581"/>
    <w:rsid w:val="009F39AB"/>
    <w:rsid w:val="009F3E92"/>
    <w:rsid w:val="009F4570"/>
    <w:rsid w:val="009F5308"/>
    <w:rsid w:val="009F5FB7"/>
    <w:rsid w:val="009F6345"/>
    <w:rsid w:val="009F6513"/>
    <w:rsid w:val="009F65C2"/>
    <w:rsid w:val="009F69CB"/>
    <w:rsid w:val="009F6D95"/>
    <w:rsid w:val="009F6F7D"/>
    <w:rsid w:val="009F7194"/>
    <w:rsid w:val="009F7847"/>
    <w:rsid w:val="009F7865"/>
    <w:rsid w:val="009F7E0F"/>
    <w:rsid w:val="00A00614"/>
    <w:rsid w:val="00A01D83"/>
    <w:rsid w:val="00A01EDA"/>
    <w:rsid w:val="00A01F64"/>
    <w:rsid w:val="00A024AD"/>
    <w:rsid w:val="00A02D83"/>
    <w:rsid w:val="00A02DB0"/>
    <w:rsid w:val="00A03117"/>
    <w:rsid w:val="00A0499E"/>
    <w:rsid w:val="00A04E19"/>
    <w:rsid w:val="00A050AB"/>
    <w:rsid w:val="00A05422"/>
    <w:rsid w:val="00A05A38"/>
    <w:rsid w:val="00A05A7D"/>
    <w:rsid w:val="00A05DE5"/>
    <w:rsid w:val="00A0612C"/>
    <w:rsid w:val="00A065D8"/>
    <w:rsid w:val="00A10985"/>
    <w:rsid w:val="00A10C4A"/>
    <w:rsid w:val="00A10F02"/>
    <w:rsid w:val="00A11897"/>
    <w:rsid w:val="00A12554"/>
    <w:rsid w:val="00A12DE6"/>
    <w:rsid w:val="00A13307"/>
    <w:rsid w:val="00A13A38"/>
    <w:rsid w:val="00A14578"/>
    <w:rsid w:val="00A14E56"/>
    <w:rsid w:val="00A1517B"/>
    <w:rsid w:val="00A1552B"/>
    <w:rsid w:val="00A15740"/>
    <w:rsid w:val="00A16471"/>
    <w:rsid w:val="00A16891"/>
    <w:rsid w:val="00A16DEC"/>
    <w:rsid w:val="00A16F7D"/>
    <w:rsid w:val="00A172ED"/>
    <w:rsid w:val="00A17B22"/>
    <w:rsid w:val="00A17FE1"/>
    <w:rsid w:val="00A200B7"/>
    <w:rsid w:val="00A205F4"/>
    <w:rsid w:val="00A20BA2"/>
    <w:rsid w:val="00A20F40"/>
    <w:rsid w:val="00A20FEF"/>
    <w:rsid w:val="00A21082"/>
    <w:rsid w:val="00A21A9D"/>
    <w:rsid w:val="00A2280A"/>
    <w:rsid w:val="00A22CE9"/>
    <w:rsid w:val="00A23A8A"/>
    <w:rsid w:val="00A24DF6"/>
    <w:rsid w:val="00A24F5E"/>
    <w:rsid w:val="00A25CFE"/>
    <w:rsid w:val="00A26226"/>
    <w:rsid w:val="00A26AF1"/>
    <w:rsid w:val="00A279CC"/>
    <w:rsid w:val="00A30241"/>
    <w:rsid w:val="00A31111"/>
    <w:rsid w:val="00A31271"/>
    <w:rsid w:val="00A314B4"/>
    <w:rsid w:val="00A32957"/>
    <w:rsid w:val="00A3398C"/>
    <w:rsid w:val="00A3424A"/>
    <w:rsid w:val="00A349AC"/>
    <w:rsid w:val="00A34AB8"/>
    <w:rsid w:val="00A3566C"/>
    <w:rsid w:val="00A35ADF"/>
    <w:rsid w:val="00A35C8B"/>
    <w:rsid w:val="00A35CEC"/>
    <w:rsid w:val="00A36262"/>
    <w:rsid w:val="00A367F3"/>
    <w:rsid w:val="00A36866"/>
    <w:rsid w:val="00A36FCA"/>
    <w:rsid w:val="00A37272"/>
    <w:rsid w:val="00A37922"/>
    <w:rsid w:val="00A41AEB"/>
    <w:rsid w:val="00A41FE4"/>
    <w:rsid w:val="00A422B0"/>
    <w:rsid w:val="00A424DC"/>
    <w:rsid w:val="00A42B4A"/>
    <w:rsid w:val="00A42CC3"/>
    <w:rsid w:val="00A42ECB"/>
    <w:rsid w:val="00A434A2"/>
    <w:rsid w:val="00A44669"/>
    <w:rsid w:val="00A44F2A"/>
    <w:rsid w:val="00A44FDD"/>
    <w:rsid w:val="00A451C8"/>
    <w:rsid w:val="00A4521A"/>
    <w:rsid w:val="00A45EC8"/>
    <w:rsid w:val="00A45F2A"/>
    <w:rsid w:val="00A4603A"/>
    <w:rsid w:val="00A46367"/>
    <w:rsid w:val="00A464F8"/>
    <w:rsid w:val="00A474B7"/>
    <w:rsid w:val="00A47929"/>
    <w:rsid w:val="00A47998"/>
    <w:rsid w:val="00A47F08"/>
    <w:rsid w:val="00A50649"/>
    <w:rsid w:val="00A509A5"/>
    <w:rsid w:val="00A5118E"/>
    <w:rsid w:val="00A513A4"/>
    <w:rsid w:val="00A517F5"/>
    <w:rsid w:val="00A51CD4"/>
    <w:rsid w:val="00A534A7"/>
    <w:rsid w:val="00A53724"/>
    <w:rsid w:val="00A54055"/>
    <w:rsid w:val="00A54806"/>
    <w:rsid w:val="00A54EEB"/>
    <w:rsid w:val="00A5542F"/>
    <w:rsid w:val="00A55504"/>
    <w:rsid w:val="00A55C1C"/>
    <w:rsid w:val="00A564B0"/>
    <w:rsid w:val="00A5653C"/>
    <w:rsid w:val="00A602D5"/>
    <w:rsid w:val="00A60328"/>
    <w:rsid w:val="00A6060C"/>
    <w:rsid w:val="00A614D8"/>
    <w:rsid w:val="00A61A3C"/>
    <w:rsid w:val="00A62EA1"/>
    <w:rsid w:val="00A63343"/>
    <w:rsid w:val="00A635AF"/>
    <w:rsid w:val="00A645D3"/>
    <w:rsid w:val="00A647BD"/>
    <w:rsid w:val="00A64844"/>
    <w:rsid w:val="00A67330"/>
    <w:rsid w:val="00A676AA"/>
    <w:rsid w:val="00A67EC1"/>
    <w:rsid w:val="00A7002F"/>
    <w:rsid w:val="00A703CD"/>
    <w:rsid w:val="00A70A40"/>
    <w:rsid w:val="00A723BF"/>
    <w:rsid w:val="00A72522"/>
    <w:rsid w:val="00A72D41"/>
    <w:rsid w:val="00A72DEA"/>
    <w:rsid w:val="00A734F0"/>
    <w:rsid w:val="00A7466E"/>
    <w:rsid w:val="00A74A8A"/>
    <w:rsid w:val="00A74FDB"/>
    <w:rsid w:val="00A75908"/>
    <w:rsid w:val="00A75C44"/>
    <w:rsid w:val="00A75CC0"/>
    <w:rsid w:val="00A75F44"/>
    <w:rsid w:val="00A7637F"/>
    <w:rsid w:val="00A769E7"/>
    <w:rsid w:val="00A770E4"/>
    <w:rsid w:val="00A776AA"/>
    <w:rsid w:val="00A80277"/>
    <w:rsid w:val="00A81748"/>
    <w:rsid w:val="00A82346"/>
    <w:rsid w:val="00A825B4"/>
    <w:rsid w:val="00A82F7A"/>
    <w:rsid w:val="00A83F8C"/>
    <w:rsid w:val="00A84085"/>
    <w:rsid w:val="00A8417B"/>
    <w:rsid w:val="00A850C2"/>
    <w:rsid w:val="00A852C2"/>
    <w:rsid w:val="00A85565"/>
    <w:rsid w:val="00A86ECD"/>
    <w:rsid w:val="00A87225"/>
    <w:rsid w:val="00A875B0"/>
    <w:rsid w:val="00A87A72"/>
    <w:rsid w:val="00A87FB1"/>
    <w:rsid w:val="00A908F8"/>
    <w:rsid w:val="00A90966"/>
    <w:rsid w:val="00A909D1"/>
    <w:rsid w:val="00A90C0A"/>
    <w:rsid w:val="00A914B7"/>
    <w:rsid w:val="00A917F3"/>
    <w:rsid w:val="00A91C48"/>
    <w:rsid w:val="00A92772"/>
    <w:rsid w:val="00A928F9"/>
    <w:rsid w:val="00A92ADC"/>
    <w:rsid w:val="00A92BFD"/>
    <w:rsid w:val="00A93749"/>
    <w:rsid w:val="00A939AD"/>
    <w:rsid w:val="00A93F36"/>
    <w:rsid w:val="00A94F77"/>
    <w:rsid w:val="00A95859"/>
    <w:rsid w:val="00A9596D"/>
    <w:rsid w:val="00A96045"/>
    <w:rsid w:val="00A96D98"/>
    <w:rsid w:val="00A96DC5"/>
    <w:rsid w:val="00A96EB1"/>
    <w:rsid w:val="00A9742F"/>
    <w:rsid w:val="00A9773A"/>
    <w:rsid w:val="00A97967"/>
    <w:rsid w:val="00AA016B"/>
    <w:rsid w:val="00AA1147"/>
    <w:rsid w:val="00AA1968"/>
    <w:rsid w:val="00AA227C"/>
    <w:rsid w:val="00AA35CB"/>
    <w:rsid w:val="00AA444C"/>
    <w:rsid w:val="00AA449B"/>
    <w:rsid w:val="00AA4804"/>
    <w:rsid w:val="00AA49FC"/>
    <w:rsid w:val="00AA5772"/>
    <w:rsid w:val="00AA5EBB"/>
    <w:rsid w:val="00AA5FBD"/>
    <w:rsid w:val="00AA6A6C"/>
    <w:rsid w:val="00AA6B3D"/>
    <w:rsid w:val="00AA74E8"/>
    <w:rsid w:val="00AA7A19"/>
    <w:rsid w:val="00AB0304"/>
    <w:rsid w:val="00AB03FF"/>
    <w:rsid w:val="00AB0732"/>
    <w:rsid w:val="00AB111E"/>
    <w:rsid w:val="00AB1CAD"/>
    <w:rsid w:val="00AB21D4"/>
    <w:rsid w:val="00AB3204"/>
    <w:rsid w:val="00AB41BB"/>
    <w:rsid w:val="00AB4362"/>
    <w:rsid w:val="00AB461E"/>
    <w:rsid w:val="00AB46B2"/>
    <w:rsid w:val="00AB46D2"/>
    <w:rsid w:val="00AB5F07"/>
    <w:rsid w:val="00AB6C95"/>
    <w:rsid w:val="00AC0699"/>
    <w:rsid w:val="00AC06AF"/>
    <w:rsid w:val="00AC0EB0"/>
    <w:rsid w:val="00AC1454"/>
    <w:rsid w:val="00AC14E5"/>
    <w:rsid w:val="00AC1B72"/>
    <w:rsid w:val="00AC1DB5"/>
    <w:rsid w:val="00AC290A"/>
    <w:rsid w:val="00AC314D"/>
    <w:rsid w:val="00AC3AAE"/>
    <w:rsid w:val="00AC3D58"/>
    <w:rsid w:val="00AC3E28"/>
    <w:rsid w:val="00AC3E79"/>
    <w:rsid w:val="00AC46FE"/>
    <w:rsid w:val="00AC4B47"/>
    <w:rsid w:val="00AC5D01"/>
    <w:rsid w:val="00AC5D24"/>
    <w:rsid w:val="00AC63FB"/>
    <w:rsid w:val="00AC662B"/>
    <w:rsid w:val="00AC6FA7"/>
    <w:rsid w:val="00AD0094"/>
    <w:rsid w:val="00AD0B72"/>
    <w:rsid w:val="00AD1144"/>
    <w:rsid w:val="00AD1DBC"/>
    <w:rsid w:val="00AD320A"/>
    <w:rsid w:val="00AD3754"/>
    <w:rsid w:val="00AD381F"/>
    <w:rsid w:val="00AD3D28"/>
    <w:rsid w:val="00AD3E87"/>
    <w:rsid w:val="00AD4274"/>
    <w:rsid w:val="00AD4BD5"/>
    <w:rsid w:val="00AD539C"/>
    <w:rsid w:val="00AD56C9"/>
    <w:rsid w:val="00AD5793"/>
    <w:rsid w:val="00AD5EC7"/>
    <w:rsid w:val="00AD6462"/>
    <w:rsid w:val="00AD6F56"/>
    <w:rsid w:val="00AD70C5"/>
    <w:rsid w:val="00AD7E49"/>
    <w:rsid w:val="00AE0229"/>
    <w:rsid w:val="00AE074B"/>
    <w:rsid w:val="00AE1440"/>
    <w:rsid w:val="00AE2248"/>
    <w:rsid w:val="00AE2326"/>
    <w:rsid w:val="00AE2DAB"/>
    <w:rsid w:val="00AE2E2E"/>
    <w:rsid w:val="00AE2E46"/>
    <w:rsid w:val="00AE35DF"/>
    <w:rsid w:val="00AE37FD"/>
    <w:rsid w:val="00AE3F82"/>
    <w:rsid w:val="00AE40E0"/>
    <w:rsid w:val="00AE54F5"/>
    <w:rsid w:val="00AE5AE2"/>
    <w:rsid w:val="00AE6197"/>
    <w:rsid w:val="00AE6B37"/>
    <w:rsid w:val="00AE7257"/>
    <w:rsid w:val="00AE72F1"/>
    <w:rsid w:val="00AF01B7"/>
    <w:rsid w:val="00AF1171"/>
    <w:rsid w:val="00AF1319"/>
    <w:rsid w:val="00AF152A"/>
    <w:rsid w:val="00AF215E"/>
    <w:rsid w:val="00AF26E3"/>
    <w:rsid w:val="00AF286A"/>
    <w:rsid w:val="00AF31AC"/>
    <w:rsid w:val="00AF3BAE"/>
    <w:rsid w:val="00AF450B"/>
    <w:rsid w:val="00AF496D"/>
    <w:rsid w:val="00AF4DA9"/>
    <w:rsid w:val="00AF5481"/>
    <w:rsid w:val="00AF5DF2"/>
    <w:rsid w:val="00AF612C"/>
    <w:rsid w:val="00AF6708"/>
    <w:rsid w:val="00AF67D0"/>
    <w:rsid w:val="00AF69F5"/>
    <w:rsid w:val="00AF6F94"/>
    <w:rsid w:val="00AF788B"/>
    <w:rsid w:val="00B0061B"/>
    <w:rsid w:val="00B00B7E"/>
    <w:rsid w:val="00B00C2F"/>
    <w:rsid w:val="00B00E93"/>
    <w:rsid w:val="00B01089"/>
    <w:rsid w:val="00B01267"/>
    <w:rsid w:val="00B025C8"/>
    <w:rsid w:val="00B027E3"/>
    <w:rsid w:val="00B046AE"/>
    <w:rsid w:val="00B0498B"/>
    <w:rsid w:val="00B05373"/>
    <w:rsid w:val="00B054B4"/>
    <w:rsid w:val="00B05C57"/>
    <w:rsid w:val="00B06133"/>
    <w:rsid w:val="00B06931"/>
    <w:rsid w:val="00B07753"/>
    <w:rsid w:val="00B07EC0"/>
    <w:rsid w:val="00B10C9C"/>
    <w:rsid w:val="00B11132"/>
    <w:rsid w:val="00B11237"/>
    <w:rsid w:val="00B1191E"/>
    <w:rsid w:val="00B11D58"/>
    <w:rsid w:val="00B11D72"/>
    <w:rsid w:val="00B11DFC"/>
    <w:rsid w:val="00B126C8"/>
    <w:rsid w:val="00B12937"/>
    <w:rsid w:val="00B13009"/>
    <w:rsid w:val="00B13250"/>
    <w:rsid w:val="00B13615"/>
    <w:rsid w:val="00B14116"/>
    <w:rsid w:val="00B14394"/>
    <w:rsid w:val="00B1447E"/>
    <w:rsid w:val="00B14F03"/>
    <w:rsid w:val="00B14F06"/>
    <w:rsid w:val="00B15449"/>
    <w:rsid w:val="00B1585C"/>
    <w:rsid w:val="00B166DD"/>
    <w:rsid w:val="00B16988"/>
    <w:rsid w:val="00B17588"/>
    <w:rsid w:val="00B176DE"/>
    <w:rsid w:val="00B1786F"/>
    <w:rsid w:val="00B17B57"/>
    <w:rsid w:val="00B17F67"/>
    <w:rsid w:val="00B207D4"/>
    <w:rsid w:val="00B212DD"/>
    <w:rsid w:val="00B2133B"/>
    <w:rsid w:val="00B23844"/>
    <w:rsid w:val="00B2399D"/>
    <w:rsid w:val="00B23B18"/>
    <w:rsid w:val="00B23DE8"/>
    <w:rsid w:val="00B24230"/>
    <w:rsid w:val="00B247C5"/>
    <w:rsid w:val="00B24A20"/>
    <w:rsid w:val="00B24CE1"/>
    <w:rsid w:val="00B25AF6"/>
    <w:rsid w:val="00B26A7C"/>
    <w:rsid w:val="00B26E58"/>
    <w:rsid w:val="00B30225"/>
    <w:rsid w:val="00B30D74"/>
    <w:rsid w:val="00B316E7"/>
    <w:rsid w:val="00B31926"/>
    <w:rsid w:val="00B325B0"/>
    <w:rsid w:val="00B32FC5"/>
    <w:rsid w:val="00B3430A"/>
    <w:rsid w:val="00B34E0A"/>
    <w:rsid w:val="00B363A8"/>
    <w:rsid w:val="00B3659D"/>
    <w:rsid w:val="00B3661E"/>
    <w:rsid w:val="00B369A7"/>
    <w:rsid w:val="00B36C32"/>
    <w:rsid w:val="00B403C3"/>
    <w:rsid w:val="00B411D3"/>
    <w:rsid w:val="00B413E4"/>
    <w:rsid w:val="00B41A3C"/>
    <w:rsid w:val="00B42040"/>
    <w:rsid w:val="00B430C2"/>
    <w:rsid w:val="00B431EA"/>
    <w:rsid w:val="00B43C4C"/>
    <w:rsid w:val="00B43E8C"/>
    <w:rsid w:val="00B44756"/>
    <w:rsid w:val="00B45755"/>
    <w:rsid w:val="00B45767"/>
    <w:rsid w:val="00B45884"/>
    <w:rsid w:val="00B4591B"/>
    <w:rsid w:val="00B45C7A"/>
    <w:rsid w:val="00B45EC7"/>
    <w:rsid w:val="00B463ED"/>
    <w:rsid w:val="00B4644A"/>
    <w:rsid w:val="00B464FB"/>
    <w:rsid w:val="00B46609"/>
    <w:rsid w:val="00B469B0"/>
    <w:rsid w:val="00B46AB2"/>
    <w:rsid w:val="00B46AB5"/>
    <w:rsid w:val="00B46B09"/>
    <w:rsid w:val="00B46F4B"/>
    <w:rsid w:val="00B471AA"/>
    <w:rsid w:val="00B500FE"/>
    <w:rsid w:val="00B50767"/>
    <w:rsid w:val="00B51896"/>
    <w:rsid w:val="00B51BF7"/>
    <w:rsid w:val="00B51CC0"/>
    <w:rsid w:val="00B52020"/>
    <w:rsid w:val="00B52148"/>
    <w:rsid w:val="00B53760"/>
    <w:rsid w:val="00B537C1"/>
    <w:rsid w:val="00B53DF0"/>
    <w:rsid w:val="00B547F3"/>
    <w:rsid w:val="00B54BB6"/>
    <w:rsid w:val="00B55688"/>
    <w:rsid w:val="00B569C8"/>
    <w:rsid w:val="00B56F9E"/>
    <w:rsid w:val="00B57C26"/>
    <w:rsid w:val="00B57CAB"/>
    <w:rsid w:val="00B60101"/>
    <w:rsid w:val="00B61374"/>
    <w:rsid w:val="00B61C7D"/>
    <w:rsid w:val="00B61DDB"/>
    <w:rsid w:val="00B62F9B"/>
    <w:rsid w:val="00B6379F"/>
    <w:rsid w:val="00B63B1F"/>
    <w:rsid w:val="00B63B6B"/>
    <w:rsid w:val="00B63D30"/>
    <w:rsid w:val="00B64E21"/>
    <w:rsid w:val="00B657C8"/>
    <w:rsid w:val="00B6582C"/>
    <w:rsid w:val="00B65ABC"/>
    <w:rsid w:val="00B65EF5"/>
    <w:rsid w:val="00B6604C"/>
    <w:rsid w:val="00B6624F"/>
    <w:rsid w:val="00B662F1"/>
    <w:rsid w:val="00B70F66"/>
    <w:rsid w:val="00B724D8"/>
    <w:rsid w:val="00B72F75"/>
    <w:rsid w:val="00B73C6D"/>
    <w:rsid w:val="00B74CCC"/>
    <w:rsid w:val="00B750E3"/>
    <w:rsid w:val="00B7550E"/>
    <w:rsid w:val="00B75554"/>
    <w:rsid w:val="00B75E93"/>
    <w:rsid w:val="00B7644F"/>
    <w:rsid w:val="00B77743"/>
    <w:rsid w:val="00B81072"/>
    <w:rsid w:val="00B8149E"/>
    <w:rsid w:val="00B81A61"/>
    <w:rsid w:val="00B820F5"/>
    <w:rsid w:val="00B834A8"/>
    <w:rsid w:val="00B83D8A"/>
    <w:rsid w:val="00B83DC7"/>
    <w:rsid w:val="00B84921"/>
    <w:rsid w:val="00B84DB0"/>
    <w:rsid w:val="00B855B4"/>
    <w:rsid w:val="00B857DA"/>
    <w:rsid w:val="00B85D4A"/>
    <w:rsid w:val="00B86228"/>
    <w:rsid w:val="00B8638E"/>
    <w:rsid w:val="00B868CF"/>
    <w:rsid w:val="00B86A35"/>
    <w:rsid w:val="00B86FAA"/>
    <w:rsid w:val="00B87135"/>
    <w:rsid w:val="00B8745B"/>
    <w:rsid w:val="00B905A2"/>
    <w:rsid w:val="00B905DD"/>
    <w:rsid w:val="00B9098D"/>
    <w:rsid w:val="00B90AF1"/>
    <w:rsid w:val="00B91108"/>
    <w:rsid w:val="00B918F5"/>
    <w:rsid w:val="00B92A23"/>
    <w:rsid w:val="00B93979"/>
    <w:rsid w:val="00B9397C"/>
    <w:rsid w:val="00B93C81"/>
    <w:rsid w:val="00B93FE4"/>
    <w:rsid w:val="00B95E18"/>
    <w:rsid w:val="00B95F0A"/>
    <w:rsid w:val="00B96445"/>
    <w:rsid w:val="00B964B0"/>
    <w:rsid w:val="00B97E57"/>
    <w:rsid w:val="00B97EBB"/>
    <w:rsid w:val="00BA0343"/>
    <w:rsid w:val="00BA076D"/>
    <w:rsid w:val="00BA0CFE"/>
    <w:rsid w:val="00BA0F46"/>
    <w:rsid w:val="00BA137D"/>
    <w:rsid w:val="00BA16BF"/>
    <w:rsid w:val="00BA2C60"/>
    <w:rsid w:val="00BA3633"/>
    <w:rsid w:val="00BA3843"/>
    <w:rsid w:val="00BA386A"/>
    <w:rsid w:val="00BA38F1"/>
    <w:rsid w:val="00BA3B70"/>
    <w:rsid w:val="00BA44DD"/>
    <w:rsid w:val="00BA4817"/>
    <w:rsid w:val="00BA676A"/>
    <w:rsid w:val="00BA70EB"/>
    <w:rsid w:val="00BA71BF"/>
    <w:rsid w:val="00BA73DA"/>
    <w:rsid w:val="00BA7892"/>
    <w:rsid w:val="00BA7F2D"/>
    <w:rsid w:val="00BB0505"/>
    <w:rsid w:val="00BB1483"/>
    <w:rsid w:val="00BB1F77"/>
    <w:rsid w:val="00BB245A"/>
    <w:rsid w:val="00BB2F89"/>
    <w:rsid w:val="00BB3804"/>
    <w:rsid w:val="00BB3D30"/>
    <w:rsid w:val="00BB3EBB"/>
    <w:rsid w:val="00BB3EC4"/>
    <w:rsid w:val="00BB3F15"/>
    <w:rsid w:val="00BB45EC"/>
    <w:rsid w:val="00BB4999"/>
    <w:rsid w:val="00BB55D7"/>
    <w:rsid w:val="00BB5855"/>
    <w:rsid w:val="00BB5D67"/>
    <w:rsid w:val="00BB5F52"/>
    <w:rsid w:val="00BB6AFB"/>
    <w:rsid w:val="00BB6EB6"/>
    <w:rsid w:val="00BB769F"/>
    <w:rsid w:val="00BB7D05"/>
    <w:rsid w:val="00BC000D"/>
    <w:rsid w:val="00BC0B64"/>
    <w:rsid w:val="00BC0EF8"/>
    <w:rsid w:val="00BC0F7D"/>
    <w:rsid w:val="00BC1063"/>
    <w:rsid w:val="00BC14EB"/>
    <w:rsid w:val="00BC1793"/>
    <w:rsid w:val="00BC223D"/>
    <w:rsid w:val="00BC27BE"/>
    <w:rsid w:val="00BC3046"/>
    <w:rsid w:val="00BC4720"/>
    <w:rsid w:val="00BC49D1"/>
    <w:rsid w:val="00BC4F22"/>
    <w:rsid w:val="00BC5430"/>
    <w:rsid w:val="00BC554D"/>
    <w:rsid w:val="00BC5D99"/>
    <w:rsid w:val="00BC616D"/>
    <w:rsid w:val="00BC6334"/>
    <w:rsid w:val="00BC6B00"/>
    <w:rsid w:val="00BC7403"/>
    <w:rsid w:val="00BC783A"/>
    <w:rsid w:val="00BD0054"/>
    <w:rsid w:val="00BD0774"/>
    <w:rsid w:val="00BD1647"/>
    <w:rsid w:val="00BD17D0"/>
    <w:rsid w:val="00BD1F31"/>
    <w:rsid w:val="00BD25E8"/>
    <w:rsid w:val="00BD2FC2"/>
    <w:rsid w:val="00BD3278"/>
    <w:rsid w:val="00BD40F8"/>
    <w:rsid w:val="00BD4762"/>
    <w:rsid w:val="00BD4A0F"/>
    <w:rsid w:val="00BD4C1D"/>
    <w:rsid w:val="00BD4D45"/>
    <w:rsid w:val="00BD50FC"/>
    <w:rsid w:val="00BD56C7"/>
    <w:rsid w:val="00BD669E"/>
    <w:rsid w:val="00BD6C8F"/>
    <w:rsid w:val="00BD7652"/>
    <w:rsid w:val="00BD7703"/>
    <w:rsid w:val="00BD7E50"/>
    <w:rsid w:val="00BD7F87"/>
    <w:rsid w:val="00BE044A"/>
    <w:rsid w:val="00BE050E"/>
    <w:rsid w:val="00BE08E4"/>
    <w:rsid w:val="00BE1597"/>
    <w:rsid w:val="00BE1A8F"/>
    <w:rsid w:val="00BE1BCD"/>
    <w:rsid w:val="00BE1C5C"/>
    <w:rsid w:val="00BE1F3C"/>
    <w:rsid w:val="00BE2D30"/>
    <w:rsid w:val="00BE2EF0"/>
    <w:rsid w:val="00BE318A"/>
    <w:rsid w:val="00BE374C"/>
    <w:rsid w:val="00BE381C"/>
    <w:rsid w:val="00BE3958"/>
    <w:rsid w:val="00BE448E"/>
    <w:rsid w:val="00BE44B8"/>
    <w:rsid w:val="00BE471C"/>
    <w:rsid w:val="00BE5769"/>
    <w:rsid w:val="00BE5FDB"/>
    <w:rsid w:val="00BE6123"/>
    <w:rsid w:val="00BE63E1"/>
    <w:rsid w:val="00BE6813"/>
    <w:rsid w:val="00BE7238"/>
    <w:rsid w:val="00BE7837"/>
    <w:rsid w:val="00BF04A9"/>
    <w:rsid w:val="00BF0991"/>
    <w:rsid w:val="00BF0CDC"/>
    <w:rsid w:val="00BF15F8"/>
    <w:rsid w:val="00BF1FFE"/>
    <w:rsid w:val="00BF22DA"/>
    <w:rsid w:val="00BF23FC"/>
    <w:rsid w:val="00BF3902"/>
    <w:rsid w:val="00BF3B1B"/>
    <w:rsid w:val="00BF3D73"/>
    <w:rsid w:val="00BF3ED6"/>
    <w:rsid w:val="00BF48B2"/>
    <w:rsid w:val="00BF54C0"/>
    <w:rsid w:val="00BF5ACF"/>
    <w:rsid w:val="00BF5C9E"/>
    <w:rsid w:val="00BF6272"/>
    <w:rsid w:val="00BF67EE"/>
    <w:rsid w:val="00BF6D59"/>
    <w:rsid w:val="00BF70C3"/>
    <w:rsid w:val="00BF7A79"/>
    <w:rsid w:val="00C0072C"/>
    <w:rsid w:val="00C01AA6"/>
    <w:rsid w:val="00C01C03"/>
    <w:rsid w:val="00C01E69"/>
    <w:rsid w:val="00C0220A"/>
    <w:rsid w:val="00C0255C"/>
    <w:rsid w:val="00C030AD"/>
    <w:rsid w:val="00C0352B"/>
    <w:rsid w:val="00C0422A"/>
    <w:rsid w:val="00C054E2"/>
    <w:rsid w:val="00C059C3"/>
    <w:rsid w:val="00C05C50"/>
    <w:rsid w:val="00C05C79"/>
    <w:rsid w:val="00C0612B"/>
    <w:rsid w:val="00C066E2"/>
    <w:rsid w:val="00C068E5"/>
    <w:rsid w:val="00C06ACC"/>
    <w:rsid w:val="00C06E16"/>
    <w:rsid w:val="00C07991"/>
    <w:rsid w:val="00C07C06"/>
    <w:rsid w:val="00C07C5C"/>
    <w:rsid w:val="00C10221"/>
    <w:rsid w:val="00C108D0"/>
    <w:rsid w:val="00C10A3A"/>
    <w:rsid w:val="00C10A8B"/>
    <w:rsid w:val="00C11BE7"/>
    <w:rsid w:val="00C12E4B"/>
    <w:rsid w:val="00C139D8"/>
    <w:rsid w:val="00C13CAF"/>
    <w:rsid w:val="00C141D0"/>
    <w:rsid w:val="00C14348"/>
    <w:rsid w:val="00C14CCF"/>
    <w:rsid w:val="00C158B4"/>
    <w:rsid w:val="00C15D97"/>
    <w:rsid w:val="00C16334"/>
    <w:rsid w:val="00C164A7"/>
    <w:rsid w:val="00C1662D"/>
    <w:rsid w:val="00C1664A"/>
    <w:rsid w:val="00C16A55"/>
    <w:rsid w:val="00C16EBB"/>
    <w:rsid w:val="00C17D90"/>
    <w:rsid w:val="00C20B65"/>
    <w:rsid w:val="00C20F44"/>
    <w:rsid w:val="00C210C1"/>
    <w:rsid w:val="00C214C6"/>
    <w:rsid w:val="00C21DEF"/>
    <w:rsid w:val="00C22226"/>
    <w:rsid w:val="00C22A31"/>
    <w:rsid w:val="00C22F24"/>
    <w:rsid w:val="00C22FC7"/>
    <w:rsid w:val="00C23692"/>
    <w:rsid w:val="00C23794"/>
    <w:rsid w:val="00C237F9"/>
    <w:rsid w:val="00C23C73"/>
    <w:rsid w:val="00C24E4C"/>
    <w:rsid w:val="00C25121"/>
    <w:rsid w:val="00C25533"/>
    <w:rsid w:val="00C255F3"/>
    <w:rsid w:val="00C25865"/>
    <w:rsid w:val="00C26E13"/>
    <w:rsid w:val="00C27D9E"/>
    <w:rsid w:val="00C30F92"/>
    <w:rsid w:val="00C319BA"/>
    <w:rsid w:val="00C328EB"/>
    <w:rsid w:val="00C329F9"/>
    <w:rsid w:val="00C33079"/>
    <w:rsid w:val="00C335DC"/>
    <w:rsid w:val="00C34BF8"/>
    <w:rsid w:val="00C35022"/>
    <w:rsid w:val="00C350FD"/>
    <w:rsid w:val="00C35E73"/>
    <w:rsid w:val="00C35E7A"/>
    <w:rsid w:val="00C3642C"/>
    <w:rsid w:val="00C36BCD"/>
    <w:rsid w:val="00C36C8B"/>
    <w:rsid w:val="00C36EC5"/>
    <w:rsid w:val="00C37334"/>
    <w:rsid w:val="00C37603"/>
    <w:rsid w:val="00C37986"/>
    <w:rsid w:val="00C37C9B"/>
    <w:rsid w:val="00C40865"/>
    <w:rsid w:val="00C41208"/>
    <w:rsid w:val="00C41F3F"/>
    <w:rsid w:val="00C4241F"/>
    <w:rsid w:val="00C42BB0"/>
    <w:rsid w:val="00C433E9"/>
    <w:rsid w:val="00C4354B"/>
    <w:rsid w:val="00C4395C"/>
    <w:rsid w:val="00C43A3A"/>
    <w:rsid w:val="00C44DAB"/>
    <w:rsid w:val="00C44F27"/>
    <w:rsid w:val="00C45267"/>
    <w:rsid w:val="00C45635"/>
    <w:rsid w:val="00C458FD"/>
    <w:rsid w:val="00C45C93"/>
    <w:rsid w:val="00C4621D"/>
    <w:rsid w:val="00C462C6"/>
    <w:rsid w:val="00C46C0B"/>
    <w:rsid w:val="00C500EC"/>
    <w:rsid w:val="00C50BB2"/>
    <w:rsid w:val="00C50C00"/>
    <w:rsid w:val="00C512AB"/>
    <w:rsid w:val="00C52317"/>
    <w:rsid w:val="00C526AD"/>
    <w:rsid w:val="00C532E6"/>
    <w:rsid w:val="00C536CA"/>
    <w:rsid w:val="00C53BC2"/>
    <w:rsid w:val="00C53CE3"/>
    <w:rsid w:val="00C53DC3"/>
    <w:rsid w:val="00C54C13"/>
    <w:rsid w:val="00C559A7"/>
    <w:rsid w:val="00C55D17"/>
    <w:rsid w:val="00C55FBC"/>
    <w:rsid w:val="00C55FEE"/>
    <w:rsid w:val="00C55FFB"/>
    <w:rsid w:val="00C5624D"/>
    <w:rsid w:val="00C568B6"/>
    <w:rsid w:val="00C569F4"/>
    <w:rsid w:val="00C56A9B"/>
    <w:rsid w:val="00C56D51"/>
    <w:rsid w:val="00C6066F"/>
    <w:rsid w:val="00C60AAA"/>
    <w:rsid w:val="00C61091"/>
    <w:rsid w:val="00C617EE"/>
    <w:rsid w:val="00C61EBB"/>
    <w:rsid w:val="00C6248D"/>
    <w:rsid w:val="00C62CD2"/>
    <w:rsid w:val="00C62CF6"/>
    <w:rsid w:val="00C63918"/>
    <w:rsid w:val="00C63D1F"/>
    <w:rsid w:val="00C642DD"/>
    <w:rsid w:val="00C64729"/>
    <w:rsid w:val="00C64ADF"/>
    <w:rsid w:val="00C6554A"/>
    <w:rsid w:val="00C65852"/>
    <w:rsid w:val="00C65CC8"/>
    <w:rsid w:val="00C65FA7"/>
    <w:rsid w:val="00C666F4"/>
    <w:rsid w:val="00C706D3"/>
    <w:rsid w:val="00C70F77"/>
    <w:rsid w:val="00C710CA"/>
    <w:rsid w:val="00C71248"/>
    <w:rsid w:val="00C713F5"/>
    <w:rsid w:val="00C71E63"/>
    <w:rsid w:val="00C72D07"/>
    <w:rsid w:val="00C732E4"/>
    <w:rsid w:val="00C73DB9"/>
    <w:rsid w:val="00C746BD"/>
    <w:rsid w:val="00C74BCF"/>
    <w:rsid w:val="00C7515F"/>
    <w:rsid w:val="00C7563D"/>
    <w:rsid w:val="00C760BC"/>
    <w:rsid w:val="00C769A4"/>
    <w:rsid w:val="00C772E7"/>
    <w:rsid w:val="00C77628"/>
    <w:rsid w:val="00C777A6"/>
    <w:rsid w:val="00C8046B"/>
    <w:rsid w:val="00C80540"/>
    <w:rsid w:val="00C8079D"/>
    <w:rsid w:val="00C8082A"/>
    <w:rsid w:val="00C80A8C"/>
    <w:rsid w:val="00C80EE3"/>
    <w:rsid w:val="00C8166A"/>
    <w:rsid w:val="00C819E0"/>
    <w:rsid w:val="00C81FFA"/>
    <w:rsid w:val="00C82E43"/>
    <w:rsid w:val="00C83220"/>
    <w:rsid w:val="00C83EED"/>
    <w:rsid w:val="00C83FF4"/>
    <w:rsid w:val="00C84000"/>
    <w:rsid w:val="00C84B77"/>
    <w:rsid w:val="00C85EDE"/>
    <w:rsid w:val="00C8638A"/>
    <w:rsid w:val="00C8661B"/>
    <w:rsid w:val="00C86BB0"/>
    <w:rsid w:val="00C876B7"/>
    <w:rsid w:val="00C87F00"/>
    <w:rsid w:val="00C87F58"/>
    <w:rsid w:val="00C903E1"/>
    <w:rsid w:val="00C90729"/>
    <w:rsid w:val="00C90F0C"/>
    <w:rsid w:val="00C922A8"/>
    <w:rsid w:val="00C923E3"/>
    <w:rsid w:val="00C9296C"/>
    <w:rsid w:val="00C92C7F"/>
    <w:rsid w:val="00C9342E"/>
    <w:rsid w:val="00C934C0"/>
    <w:rsid w:val="00C93808"/>
    <w:rsid w:val="00C93B74"/>
    <w:rsid w:val="00C93DF7"/>
    <w:rsid w:val="00C93F36"/>
    <w:rsid w:val="00C94CB8"/>
    <w:rsid w:val="00C95D66"/>
    <w:rsid w:val="00C964E7"/>
    <w:rsid w:val="00C97413"/>
    <w:rsid w:val="00C97416"/>
    <w:rsid w:val="00C9742D"/>
    <w:rsid w:val="00C975AE"/>
    <w:rsid w:val="00C97A26"/>
    <w:rsid w:val="00C97E26"/>
    <w:rsid w:val="00CA0069"/>
    <w:rsid w:val="00CA0179"/>
    <w:rsid w:val="00CA130A"/>
    <w:rsid w:val="00CA2C6F"/>
    <w:rsid w:val="00CA2FF4"/>
    <w:rsid w:val="00CA3296"/>
    <w:rsid w:val="00CA35BA"/>
    <w:rsid w:val="00CA37E0"/>
    <w:rsid w:val="00CA3A6E"/>
    <w:rsid w:val="00CA3AD8"/>
    <w:rsid w:val="00CA3B84"/>
    <w:rsid w:val="00CA3D0C"/>
    <w:rsid w:val="00CA3E99"/>
    <w:rsid w:val="00CA49BF"/>
    <w:rsid w:val="00CA4D56"/>
    <w:rsid w:val="00CA540F"/>
    <w:rsid w:val="00CA5635"/>
    <w:rsid w:val="00CA5BB6"/>
    <w:rsid w:val="00CA5CDB"/>
    <w:rsid w:val="00CA5D50"/>
    <w:rsid w:val="00CA69F1"/>
    <w:rsid w:val="00CA6A67"/>
    <w:rsid w:val="00CA7890"/>
    <w:rsid w:val="00CB0143"/>
    <w:rsid w:val="00CB04F7"/>
    <w:rsid w:val="00CB0EDD"/>
    <w:rsid w:val="00CB2AD5"/>
    <w:rsid w:val="00CB3603"/>
    <w:rsid w:val="00CB42EE"/>
    <w:rsid w:val="00CB45DA"/>
    <w:rsid w:val="00CB47FB"/>
    <w:rsid w:val="00CB505A"/>
    <w:rsid w:val="00CB56EA"/>
    <w:rsid w:val="00CB5B6B"/>
    <w:rsid w:val="00CB5EC7"/>
    <w:rsid w:val="00CB6CD7"/>
    <w:rsid w:val="00CB7200"/>
    <w:rsid w:val="00CB7A34"/>
    <w:rsid w:val="00CB7F8C"/>
    <w:rsid w:val="00CC03C7"/>
    <w:rsid w:val="00CC1EC2"/>
    <w:rsid w:val="00CC1F78"/>
    <w:rsid w:val="00CC2EBD"/>
    <w:rsid w:val="00CC2EE1"/>
    <w:rsid w:val="00CC31A6"/>
    <w:rsid w:val="00CC3200"/>
    <w:rsid w:val="00CC32FD"/>
    <w:rsid w:val="00CC331B"/>
    <w:rsid w:val="00CC3CF0"/>
    <w:rsid w:val="00CC45FA"/>
    <w:rsid w:val="00CC4F1F"/>
    <w:rsid w:val="00CC6397"/>
    <w:rsid w:val="00CC6514"/>
    <w:rsid w:val="00CC6680"/>
    <w:rsid w:val="00CC6BC1"/>
    <w:rsid w:val="00CC71D5"/>
    <w:rsid w:val="00CC71FF"/>
    <w:rsid w:val="00CC7469"/>
    <w:rsid w:val="00CC7EAF"/>
    <w:rsid w:val="00CD0638"/>
    <w:rsid w:val="00CD09ED"/>
    <w:rsid w:val="00CD10F4"/>
    <w:rsid w:val="00CD1D4A"/>
    <w:rsid w:val="00CD2752"/>
    <w:rsid w:val="00CD27E5"/>
    <w:rsid w:val="00CD31DF"/>
    <w:rsid w:val="00CD3663"/>
    <w:rsid w:val="00CD385A"/>
    <w:rsid w:val="00CD3B63"/>
    <w:rsid w:val="00CD3B82"/>
    <w:rsid w:val="00CD3C84"/>
    <w:rsid w:val="00CD3F5A"/>
    <w:rsid w:val="00CD4715"/>
    <w:rsid w:val="00CD4DEC"/>
    <w:rsid w:val="00CD5098"/>
    <w:rsid w:val="00CD56A2"/>
    <w:rsid w:val="00CD5BB9"/>
    <w:rsid w:val="00CD646A"/>
    <w:rsid w:val="00CD6570"/>
    <w:rsid w:val="00CD6742"/>
    <w:rsid w:val="00CD6925"/>
    <w:rsid w:val="00CD7DDE"/>
    <w:rsid w:val="00CE02FC"/>
    <w:rsid w:val="00CE099B"/>
    <w:rsid w:val="00CE0F04"/>
    <w:rsid w:val="00CE0FAF"/>
    <w:rsid w:val="00CE1006"/>
    <w:rsid w:val="00CE2820"/>
    <w:rsid w:val="00CE28F5"/>
    <w:rsid w:val="00CE3328"/>
    <w:rsid w:val="00CE41A1"/>
    <w:rsid w:val="00CE4230"/>
    <w:rsid w:val="00CE4680"/>
    <w:rsid w:val="00CE47C5"/>
    <w:rsid w:val="00CE5DA6"/>
    <w:rsid w:val="00CE5EEE"/>
    <w:rsid w:val="00CE623A"/>
    <w:rsid w:val="00CE681E"/>
    <w:rsid w:val="00CE6D7E"/>
    <w:rsid w:val="00CE7D57"/>
    <w:rsid w:val="00CF01FE"/>
    <w:rsid w:val="00CF0EA3"/>
    <w:rsid w:val="00CF13FB"/>
    <w:rsid w:val="00CF191A"/>
    <w:rsid w:val="00CF21AF"/>
    <w:rsid w:val="00CF2D7A"/>
    <w:rsid w:val="00CF3412"/>
    <w:rsid w:val="00CF47FA"/>
    <w:rsid w:val="00CF4BEC"/>
    <w:rsid w:val="00CF4D4D"/>
    <w:rsid w:val="00CF4EE5"/>
    <w:rsid w:val="00CF5232"/>
    <w:rsid w:val="00CF6B52"/>
    <w:rsid w:val="00CF70B8"/>
    <w:rsid w:val="00CF74E7"/>
    <w:rsid w:val="00CF75FE"/>
    <w:rsid w:val="00CF7694"/>
    <w:rsid w:val="00CF7A3B"/>
    <w:rsid w:val="00CF7B05"/>
    <w:rsid w:val="00D0029F"/>
    <w:rsid w:val="00D01C8C"/>
    <w:rsid w:val="00D01F91"/>
    <w:rsid w:val="00D02383"/>
    <w:rsid w:val="00D0308D"/>
    <w:rsid w:val="00D0374C"/>
    <w:rsid w:val="00D03838"/>
    <w:rsid w:val="00D03B62"/>
    <w:rsid w:val="00D03DE3"/>
    <w:rsid w:val="00D049B1"/>
    <w:rsid w:val="00D04E0A"/>
    <w:rsid w:val="00D05D6E"/>
    <w:rsid w:val="00D06FBF"/>
    <w:rsid w:val="00D078FE"/>
    <w:rsid w:val="00D07F4C"/>
    <w:rsid w:val="00D101D8"/>
    <w:rsid w:val="00D10FF0"/>
    <w:rsid w:val="00D11033"/>
    <w:rsid w:val="00D11D54"/>
    <w:rsid w:val="00D12135"/>
    <w:rsid w:val="00D1241D"/>
    <w:rsid w:val="00D1263D"/>
    <w:rsid w:val="00D126F0"/>
    <w:rsid w:val="00D12CB6"/>
    <w:rsid w:val="00D12F5D"/>
    <w:rsid w:val="00D13641"/>
    <w:rsid w:val="00D148C0"/>
    <w:rsid w:val="00D14A06"/>
    <w:rsid w:val="00D14B32"/>
    <w:rsid w:val="00D14B40"/>
    <w:rsid w:val="00D14C5B"/>
    <w:rsid w:val="00D14E4B"/>
    <w:rsid w:val="00D1571E"/>
    <w:rsid w:val="00D158E9"/>
    <w:rsid w:val="00D16C35"/>
    <w:rsid w:val="00D16FDC"/>
    <w:rsid w:val="00D170E4"/>
    <w:rsid w:val="00D17A04"/>
    <w:rsid w:val="00D17C96"/>
    <w:rsid w:val="00D17DF7"/>
    <w:rsid w:val="00D205D3"/>
    <w:rsid w:val="00D20A15"/>
    <w:rsid w:val="00D21A37"/>
    <w:rsid w:val="00D220CF"/>
    <w:rsid w:val="00D22B9C"/>
    <w:rsid w:val="00D2345D"/>
    <w:rsid w:val="00D238A8"/>
    <w:rsid w:val="00D23A84"/>
    <w:rsid w:val="00D23E65"/>
    <w:rsid w:val="00D25287"/>
    <w:rsid w:val="00D257CF"/>
    <w:rsid w:val="00D25AE7"/>
    <w:rsid w:val="00D25D29"/>
    <w:rsid w:val="00D262AE"/>
    <w:rsid w:val="00D3000A"/>
    <w:rsid w:val="00D30E59"/>
    <w:rsid w:val="00D31708"/>
    <w:rsid w:val="00D3170D"/>
    <w:rsid w:val="00D31B48"/>
    <w:rsid w:val="00D32118"/>
    <w:rsid w:val="00D323B2"/>
    <w:rsid w:val="00D323D9"/>
    <w:rsid w:val="00D32FF0"/>
    <w:rsid w:val="00D333AF"/>
    <w:rsid w:val="00D33686"/>
    <w:rsid w:val="00D339CB"/>
    <w:rsid w:val="00D34477"/>
    <w:rsid w:val="00D346C1"/>
    <w:rsid w:val="00D347CD"/>
    <w:rsid w:val="00D34D86"/>
    <w:rsid w:val="00D350C1"/>
    <w:rsid w:val="00D35FC8"/>
    <w:rsid w:val="00D363B3"/>
    <w:rsid w:val="00D3660A"/>
    <w:rsid w:val="00D36DFF"/>
    <w:rsid w:val="00D41708"/>
    <w:rsid w:val="00D41C50"/>
    <w:rsid w:val="00D41FAE"/>
    <w:rsid w:val="00D42972"/>
    <w:rsid w:val="00D42ADB"/>
    <w:rsid w:val="00D42AF7"/>
    <w:rsid w:val="00D4374E"/>
    <w:rsid w:val="00D43B5E"/>
    <w:rsid w:val="00D43C4F"/>
    <w:rsid w:val="00D43DC0"/>
    <w:rsid w:val="00D44275"/>
    <w:rsid w:val="00D446CE"/>
    <w:rsid w:val="00D4522B"/>
    <w:rsid w:val="00D4552A"/>
    <w:rsid w:val="00D4582D"/>
    <w:rsid w:val="00D45C5A"/>
    <w:rsid w:val="00D47245"/>
    <w:rsid w:val="00D47AD8"/>
    <w:rsid w:val="00D50009"/>
    <w:rsid w:val="00D50F3D"/>
    <w:rsid w:val="00D51360"/>
    <w:rsid w:val="00D5156B"/>
    <w:rsid w:val="00D5163E"/>
    <w:rsid w:val="00D51FF3"/>
    <w:rsid w:val="00D528BE"/>
    <w:rsid w:val="00D5293A"/>
    <w:rsid w:val="00D52B75"/>
    <w:rsid w:val="00D52C78"/>
    <w:rsid w:val="00D53A97"/>
    <w:rsid w:val="00D54434"/>
    <w:rsid w:val="00D5479C"/>
    <w:rsid w:val="00D5490B"/>
    <w:rsid w:val="00D5496F"/>
    <w:rsid w:val="00D552EA"/>
    <w:rsid w:val="00D557BD"/>
    <w:rsid w:val="00D55BF5"/>
    <w:rsid w:val="00D5638E"/>
    <w:rsid w:val="00D568B0"/>
    <w:rsid w:val="00D56D5F"/>
    <w:rsid w:val="00D5742A"/>
    <w:rsid w:val="00D57703"/>
    <w:rsid w:val="00D57983"/>
    <w:rsid w:val="00D57C0B"/>
    <w:rsid w:val="00D604DC"/>
    <w:rsid w:val="00D606D0"/>
    <w:rsid w:val="00D610D9"/>
    <w:rsid w:val="00D6194F"/>
    <w:rsid w:val="00D61C97"/>
    <w:rsid w:val="00D621E3"/>
    <w:rsid w:val="00D6277E"/>
    <w:rsid w:val="00D62BAE"/>
    <w:rsid w:val="00D630F8"/>
    <w:rsid w:val="00D63CA5"/>
    <w:rsid w:val="00D63EE9"/>
    <w:rsid w:val="00D63F4C"/>
    <w:rsid w:val="00D64973"/>
    <w:rsid w:val="00D64F61"/>
    <w:rsid w:val="00D6523B"/>
    <w:rsid w:val="00D66A5A"/>
    <w:rsid w:val="00D66CDB"/>
    <w:rsid w:val="00D673D8"/>
    <w:rsid w:val="00D6742E"/>
    <w:rsid w:val="00D676F4"/>
    <w:rsid w:val="00D70744"/>
    <w:rsid w:val="00D70846"/>
    <w:rsid w:val="00D70AFE"/>
    <w:rsid w:val="00D71DAE"/>
    <w:rsid w:val="00D72725"/>
    <w:rsid w:val="00D72DB9"/>
    <w:rsid w:val="00D738D6"/>
    <w:rsid w:val="00D74970"/>
    <w:rsid w:val="00D74F1B"/>
    <w:rsid w:val="00D755EB"/>
    <w:rsid w:val="00D75748"/>
    <w:rsid w:val="00D757ED"/>
    <w:rsid w:val="00D75A34"/>
    <w:rsid w:val="00D763B8"/>
    <w:rsid w:val="00D771C5"/>
    <w:rsid w:val="00D77866"/>
    <w:rsid w:val="00D77E05"/>
    <w:rsid w:val="00D77ED5"/>
    <w:rsid w:val="00D806A9"/>
    <w:rsid w:val="00D80BBC"/>
    <w:rsid w:val="00D81950"/>
    <w:rsid w:val="00D8274D"/>
    <w:rsid w:val="00D842A7"/>
    <w:rsid w:val="00D84646"/>
    <w:rsid w:val="00D8492A"/>
    <w:rsid w:val="00D84DC0"/>
    <w:rsid w:val="00D8561C"/>
    <w:rsid w:val="00D85E70"/>
    <w:rsid w:val="00D8696C"/>
    <w:rsid w:val="00D87E00"/>
    <w:rsid w:val="00D87E1D"/>
    <w:rsid w:val="00D90027"/>
    <w:rsid w:val="00D9045C"/>
    <w:rsid w:val="00D90478"/>
    <w:rsid w:val="00D906B7"/>
    <w:rsid w:val="00D90890"/>
    <w:rsid w:val="00D90A07"/>
    <w:rsid w:val="00D9109A"/>
    <w:rsid w:val="00D91221"/>
    <w:rsid w:val="00D9134D"/>
    <w:rsid w:val="00D91BDF"/>
    <w:rsid w:val="00D91C88"/>
    <w:rsid w:val="00D9221E"/>
    <w:rsid w:val="00D9280E"/>
    <w:rsid w:val="00D92DF1"/>
    <w:rsid w:val="00D92E12"/>
    <w:rsid w:val="00D9334B"/>
    <w:rsid w:val="00D933AA"/>
    <w:rsid w:val="00D93B77"/>
    <w:rsid w:val="00D93C4E"/>
    <w:rsid w:val="00D94FF3"/>
    <w:rsid w:val="00D951CC"/>
    <w:rsid w:val="00D95362"/>
    <w:rsid w:val="00D95ED4"/>
    <w:rsid w:val="00D9665D"/>
    <w:rsid w:val="00D96EB5"/>
    <w:rsid w:val="00D9746A"/>
    <w:rsid w:val="00D97F30"/>
    <w:rsid w:val="00DA0494"/>
    <w:rsid w:val="00DA0C49"/>
    <w:rsid w:val="00DA1C38"/>
    <w:rsid w:val="00DA1EAC"/>
    <w:rsid w:val="00DA218B"/>
    <w:rsid w:val="00DA2CBE"/>
    <w:rsid w:val="00DA3401"/>
    <w:rsid w:val="00DA3448"/>
    <w:rsid w:val="00DA4430"/>
    <w:rsid w:val="00DA4FFF"/>
    <w:rsid w:val="00DA5FFE"/>
    <w:rsid w:val="00DA626A"/>
    <w:rsid w:val="00DA632C"/>
    <w:rsid w:val="00DA6938"/>
    <w:rsid w:val="00DA7207"/>
    <w:rsid w:val="00DA743E"/>
    <w:rsid w:val="00DA7A03"/>
    <w:rsid w:val="00DB0009"/>
    <w:rsid w:val="00DB0511"/>
    <w:rsid w:val="00DB1065"/>
    <w:rsid w:val="00DB1818"/>
    <w:rsid w:val="00DB23B4"/>
    <w:rsid w:val="00DB4127"/>
    <w:rsid w:val="00DB4275"/>
    <w:rsid w:val="00DB440A"/>
    <w:rsid w:val="00DB4476"/>
    <w:rsid w:val="00DB44B4"/>
    <w:rsid w:val="00DB4736"/>
    <w:rsid w:val="00DB49E1"/>
    <w:rsid w:val="00DB5215"/>
    <w:rsid w:val="00DB525F"/>
    <w:rsid w:val="00DB54F8"/>
    <w:rsid w:val="00DB5C22"/>
    <w:rsid w:val="00DB61A0"/>
    <w:rsid w:val="00DB70C2"/>
    <w:rsid w:val="00DB74D5"/>
    <w:rsid w:val="00DC01FF"/>
    <w:rsid w:val="00DC0655"/>
    <w:rsid w:val="00DC08A5"/>
    <w:rsid w:val="00DC0C6D"/>
    <w:rsid w:val="00DC0CA5"/>
    <w:rsid w:val="00DC0DE0"/>
    <w:rsid w:val="00DC13D6"/>
    <w:rsid w:val="00DC1872"/>
    <w:rsid w:val="00DC18CA"/>
    <w:rsid w:val="00DC1BE2"/>
    <w:rsid w:val="00DC1C05"/>
    <w:rsid w:val="00DC25EF"/>
    <w:rsid w:val="00DC2E0D"/>
    <w:rsid w:val="00DC309B"/>
    <w:rsid w:val="00DC3351"/>
    <w:rsid w:val="00DC3DDD"/>
    <w:rsid w:val="00DC4DA2"/>
    <w:rsid w:val="00DC5225"/>
    <w:rsid w:val="00DC5302"/>
    <w:rsid w:val="00DC5488"/>
    <w:rsid w:val="00DC58E0"/>
    <w:rsid w:val="00DC7F8D"/>
    <w:rsid w:val="00DD0145"/>
    <w:rsid w:val="00DD0E94"/>
    <w:rsid w:val="00DD0F37"/>
    <w:rsid w:val="00DD2BA3"/>
    <w:rsid w:val="00DD33B9"/>
    <w:rsid w:val="00DD36B2"/>
    <w:rsid w:val="00DD3B3B"/>
    <w:rsid w:val="00DD3C35"/>
    <w:rsid w:val="00DD3C9B"/>
    <w:rsid w:val="00DD46D1"/>
    <w:rsid w:val="00DD5590"/>
    <w:rsid w:val="00DD55F3"/>
    <w:rsid w:val="00DD5B88"/>
    <w:rsid w:val="00DD6030"/>
    <w:rsid w:val="00DD6E3E"/>
    <w:rsid w:val="00DD73CC"/>
    <w:rsid w:val="00DE04D1"/>
    <w:rsid w:val="00DE0568"/>
    <w:rsid w:val="00DE1B03"/>
    <w:rsid w:val="00DE1BC4"/>
    <w:rsid w:val="00DE2512"/>
    <w:rsid w:val="00DE352F"/>
    <w:rsid w:val="00DE37F9"/>
    <w:rsid w:val="00DE380E"/>
    <w:rsid w:val="00DE3935"/>
    <w:rsid w:val="00DE3A2E"/>
    <w:rsid w:val="00DE4AE1"/>
    <w:rsid w:val="00DE4E1D"/>
    <w:rsid w:val="00DE4F19"/>
    <w:rsid w:val="00DE501F"/>
    <w:rsid w:val="00DE523B"/>
    <w:rsid w:val="00DE52FF"/>
    <w:rsid w:val="00DE570A"/>
    <w:rsid w:val="00DE6931"/>
    <w:rsid w:val="00DE6E6B"/>
    <w:rsid w:val="00DF007E"/>
    <w:rsid w:val="00DF0632"/>
    <w:rsid w:val="00DF0B95"/>
    <w:rsid w:val="00DF1702"/>
    <w:rsid w:val="00DF1BD5"/>
    <w:rsid w:val="00DF23B5"/>
    <w:rsid w:val="00DF249C"/>
    <w:rsid w:val="00DF2C23"/>
    <w:rsid w:val="00DF2C29"/>
    <w:rsid w:val="00DF2EEF"/>
    <w:rsid w:val="00DF3DCE"/>
    <w:rsid w:val="00DF43EB"/>
    <w:rsid w:val="00DF4601"/>
    <w:rsid w:val="00DF5101"/>
    <w:rsid w:val="00DF51DF"/>
    <w:rsid w:val="00DF5215"/>
    <w:rsid w:val="00DF62CD"/>
    <w:rsid w:val="00DF687F"/>
    <w:rsid w:val="00DF6A12"/>
    <w:rsid w:val="00DF6C56"/>
    <w:rsid w:val="00DF6D12"/>
    <w:rsid w:val="00DF6D90"/>
    <w:rsid w:val="00DF7187"/>
    <w:rsid w:val="00DF76E1"/>
    <w:rsid w:val="00DF7A76"/>
    <w:rsid w:val="00E00311"/>
    <w:rsid w:val="00E0046B"/>
    <w:rsid w:val="00E01C31"/>
    <w:rsid w:val="00E02024"/>
    <w:rsid w:val="00E02FE4"/>
    <w:rsid w:val="00E0305F"/>
    <w:rsid w:val="00E03645"/>
    <w:rsid w:val="00E03A96"/>
    <w:rsid w:val="00E03B4C"/>
    <w:rsid w:val="00E03C96"/>
    <w:rsid w:val="00E03F2E"/>
    <w:rsid w:val="00E04223"/>
    <w:rsid w:val="00E04912"/>
    <w:rsid w:val="00E049C7"/>
    <w:rsid w:val="00E04F13"/>
    <w:rsid w:val="00E06A2B"/>
    <w:rsid w:val="00E07713"/>
    <w:rsid w:val="00E105CA"/>
    <w:rsid w:val="00E10D9A"/>
    <w:rsid w:val="00E119FB"/>
    <w:rsid w:val="00E122B1"/>
    <w:rsid w:val="00E12B87"/>
    <w:rsid w:val="00E12BAC"/>
    <w:rsid w:val="00E12C79"/>
    <w:rsid w:val="00E13C17"/>
    <w:rsid w:val="00E13C6F"/>
    <w:rsid w:val="00E13FD9"/>
    <w:rsid w:val="00E13FDC"/>
    <w:rsid w:val="00E145AE"/>
    <w:rsid w:val="00E14F45"/>
    <w:rsid w:val="00E16C1C"/>
    <w:rsid w:val="00E1753C"/>
    <w:rsid w:val="00E178A5"/>
    <w:rsid w:val="00E2013B"/>
    <w:rsid w:val="00E20702"/>
    <w:rsid w:val="00E20D0B"/>
    <w:rsid w:val="00E20F0F"/>
    <w:rsid w:val="00E2142D"/>
    <w:rsid w:val="00E21F72"/>
    <w:rsid w:val="00E22670"/>
    <w:rsid w:val="00E22B73"/>
    <w:rsid w:val="00E22FCC"/>
    <w:rsid w:val="00E234D5"/>
    <w:rsid w:val="00E2371C"/>
    <w:rsid w:val="00E2387A"/>
    <w:rsid w:val="00E23C49"/>
    <w:rsid w:val="00E243DF"/>
    <w:rsid w:val="00E24659"/>
    <w:rsid w:val="00E248E5"/>
    <w:rsid w:val="00E24AD8"/>
    <w:rsid w:val="00E24F09"/>
    <w:rsid w:val="00E251A9"/>
    <w:rsid w:val="00E26479"/>
    <w:rsid w:val="00E26DF5"/>
    <w:rsid w:val="00E274B0"/>
    <w:rsid w:val="00E27E7A"/>
    <w:rsid w:val="00E27E8A"/>
    <w:rsid w:val="00E30D9A"/>
    <w:rsid w:val="00E31FA3"/>
    <w:rsid w:val="00E3215D"/>
    <w:rsid w:val="00E321BF"/>
    <w:rsid w:val="00E3250B"/>
    <w:rsid w:val="00E32793"/>
    <w:rsid w:val="00E334D5"/>
    <w:rsid w:val="00E338AF"/>
    <w:rsid w:val="00E34394"/>
    <w:rsid w:val="00E34914"/>
    <w:rsid w:val="00E34A25"/>
    <w:rsid w:val="00E34D4C"/>
    <w:rsid w:val="00E35216"/>
    <w:rsid w:val="00E35842"/>
    <w:rsid w:val="00E35BF0"/>
    <w:rsid w:val="00E35D93"/>
    <w:rsid w:val="00E364EC"/>
    <w:rsid w:val="00E36B1E"/>
    <w:rsid w:val="00E3726B"/>
    <w:rsid w:val="00E3739A"/>
    <w:rsid w:val="00E37465"/>
    <w:rsid w:val="00E37CA2"/>
    <w:rsid w:val="00E409A2"/>
    <w:rsid w:val="00E40D10"/>
    <w:rsid w:val="00E40D43"/>
    <w:rsid w:val="00E413DA"/>
    <w:rsid w:val="00E41DE1"/>
    <w:rsid w:val="00E42172"/>
    <w:rsid w:val="00E42876"/>
    <w:rsid w:val="00E42897"/>
    <w:rsid w:val="00E42AF6"/>
    <w:rsid w:val="00E42B11"/>
    <w:rsid w:val="00E42E60"/>
    <w:rsid w:val="00E42FD0"/>
    <w:rsid w:val="00E436EF"/>
    <w:rsid w:val="00E43A94"/>
    <w:rsid w:val="00E43C0E"/>
    <w:rsid w:val="00E44395"/>
    <w:rsid w:val="00E4445F"/>
    <w:rsid w:val="00E4474F"/>
    <w:rsid w:val="00E449EA"/>
    <w:rsid w:val="00E44AB9"/>
    <w:rsid w:val="00E4544B"/>
    <w:rsid w:val="00E45BAC"/>
    <w:rsid w:val="00E45CAF"/>
    <w:rsid w:val="00E46016"/>
    <w:rsid w:val="00E46A31"/>
    <w:rsid w:val="00E500F0"/>
    <w:rsid w:val="00E517E4"/>
    <w:rsid w:val="00E51FE4"/>
    <w:rsid w:val="00E526E1"/>
    <w:rsid w:val="00E53B13"/>
    <w:rsid w:val="00E53C08"/>
    <w:rsid w:val="00E53C1C"/>
    <w:rsid w:val="00E53E88"/>
    <w:rsid w:val="00E54211"/>
    <w:rsid w:val="00E54B36"/>
    <w:rsid w:val="00E55617"/>
    <w:rsid w:val="00E5600D"/>
    <w:rsid w:val="00E563AF"/>
    <w:rsid w:val="00E56410"/>
    <w:rsid w:val="00E5716C"/>
    <w:rsid w:val="00E57313"/>
    <w:rsid w:val="00E57560"/>
    <w:rsid w:val="00E57634"/>
    <w:rsid w:val="00E57BAA"/>
    <w:rsid w:val="00E60FA9"/>
    <w:rsid w:val="00E61B9F"/>
    <w:rsid w:val="00E62B67"/>
    <w:rsid w:val="00E63428"/>
    <w:rsid w:val="00E63826"/>
    <w:rsid w:val="00E641DA"/>
    <w:rsid w:val="00E642CF"/>
    <w:rsid w:val="00E64EA3"/>
    <w:rsid w:val="00E65210"/>
    <w:rsid w:val="00E65777"/>
    <w:rsid w:val="00E65D5D"/>
    <w:rsid w:val="00E6674B"/>
    <w:rsid w:val="00E668D1"/>
    <w:rsid w:val="00E66C1B"/>
    <w:rsid w:val="00E67472"/>
    <w:rsid w:val="00E702F4"/>
    <w:rsid w:val="00E7069E"/>
    <w:rsid w:val="00E71A5E"/>
    <w:rsid w:val="00E71E45"/>
    <w:rsid w:val="00E72609"/>
    <w:rsid w:val="00E72624"/>
    <w:rsid w:val="00E72F8B"/>
    <w:rsid w:val="00E73103"/>
    <w:rsid w:val="00E73DF7"/>
    <w:rsid w:val="00E747C3"/>
    <w:rsid w:val="00E74A1E"/>
    <w:rsid w:val="00E7516C"/>
    <w:rsid w:val="00E75C5E"/>
    <w:rsid w:val="00E75CCE"/>
    <w:rsid w:val="00E75E6C"/>
    <w:rsid w:val="00E761D1"/>
    <w:rsid w:val="00E766CE"/>
    <w:rsid w:val="00E770B4"/>
    <w:rsid w:val="00E77645"/>
    <w:rsid w:val="00E80DC5"/>
    <w:rsid w:val="00E80FBE"/>
    <w:rsid w:val="00E81126"/>
    <w:rsid w:val="00E8152C"/>
    <w:rsid w:val="00E829C0"/>
    <w:rsid w:val="00E82C41"/>
    <w:rsid w:val="00E83335"/>
    <w:rsid w:val="00E834A0"/>
    <w:rsid w:val="00E83C7F"/>
    <w:rsid w:val="00E83FA1"/>
    <w:rsid w:val="00E8402E"/>
    <w:rsid w:val="00E8415B"/>
    <w:rsid w:val="00E84568"/>
    <w:rsid w:val="00E85202"/>
    <w:rsid w:val="00E85B2D"/>
    <w:rsid w:val="00E85D99"/>
    <w:rsid w:val="00E869A6"/>
    <w:rsid w:val="00E86A3D"/>
    <w:rsid w:val="00E86C4D"/>
    <w:rsid w:val="00E87053"/>
    <w:rsid w:val="00E8745C"/>
    <w:rsid w:val="00E87D22"/>
    <w:rsid w:val="00E9142E"/>
    <w:rsid w:val="00E9174F"/>
    <w:rsid w:val="00E9178C"/>
    <w:rsid w:val="00E92826"/>
    <w:rsid w:val="00E9287F"/>
    <w:rsid w:val="00E92B24"/>
    <w:rsid w:val="00E92F8D"/>
    <w:rsid w:val="00E931C1"/>
    <w:rsid w:val="00E9355E"/>
    <w:rsid w:val="00E93834"/>
    <w:rsid w:val="00E93DBA"/>
    <w:rsid w:val="00E93E6C"/>
    <w:rsid w:val="00E94B77"/>
    <w:rsid w:val="00E94DF2"/>
    <w:rsid w:val="00E94F90"/>
    <w:rsid w:val="00E953B9"/>
    <w:rsid w:val="00E965E9"/>
    <w:rsid w:val="00E96843"/>
    <w:rsid w:val="00E97D2C"/>
    <w:rsid w:val="00E97D6B"/>
    <w:rsid w:val="00EA03F8"/>
    <w:rsid w:val="00EA0F97"/>
    <w:rsid w:val="00EA1612"/>
    <w:rsid w:val="00EA3237"/>
    <w:rsid w:val="00EA3768"/>
    <w:rsid w:val="00EA5207"/>
    <w:rsid w:val="00EA5D83"/>
    <w:rsid w:val="00EA5FF4"/>
    <w:rsid w:val="00EA6313"/>
    <w:rsid w:val="00EA773D"/>
    <w:rsid w:val="00EB0871"/>
    <w:rsid w:val="00EB09CB"/>
    <w:rsid w:val="00EB14AE"/>
    <w:rsid w:val="00EB190C"/>
    <w:rsid w:val="00EB193D"/>
    <w:rsid w:val="00EB2329"/>
    <w:rsid w:val="00EB23BE"/>
    <w:rsid w:val="00EB2414"/>
    <w:rsid w:val="00EB2977"/>
    <w:rsid w:val="00EB2A69"/>
    <w:rsid w:val="00EB36E3"/>
    <w:rsid w:val="00EB3E53"/>
    <w:rsid w:val="00EB4492"/>
    <w:rsid w:val="00EB4FD4"/>
    <w:rsid w:val="00EB5412"/>
    <w:rsid w:val="00EB55AD"/>
    <w:rsid w:val="00EC07CF"/>
    <w:rsid w:val="00EC0975"/>
    <w:rsid w:val="00EC0BFB"/>
    <w:rsid w:val="00EC0F3F"/>
    <w:rsid w:val="00EC1533"/>
    <w:rsid w:val="00EC1B11"/>
    <w:rsid w:val="00EC21F0"/>
    <w:rsid w:val="00EC2C06"/>
    <w:rsid w:val="00EC2DF6"/>
    <w:rsid w:val="00EC3104"/>
    <w:rsid w:val="00EC34BC"/>
    <w:rsid w:val="00EC3757"/>
    <w:rsid w:val="00EC377A"/>
    <w:rsid w:val="00EC39FB"/>
    <w:rsid w:val="00EC3C2C"/>
    <w:rsid w:val="00EC43FE"/>
    <w:rsid w:val="00EC4A25"/>
    <w:rsid w:val="00EC50CD"/>
    <w:rsid w:val="00EC557C"/>
    <w:rsid w:val="00EC5B9E"/>
    <w:rsid w:val="00EC68B9"/>
    <w:rsid w:val="00EC6C0C"/>
    <w:rsid w:val="00EC6CFC"/>
    <w:rsid w:val="00EC76B8"/>
    <w:rsid w:val="00EC77CB"/>
    <w:rsid w:val="00ED016E"/>
    <w:rsid w:val="00ED0CA0"/>
    <w:rsid w:val="00ED0DE6"/>
    <w:rsid w:val="00ED19ED"/>
    <w:rsid w:val="00ED1EED"/>
    <w:rsid w:val="00ED24C1"/>
    <w:rsid w:val="00ED2C12"/>
    <w:rsid w:val="00ED3E35"/>
    <w:rsid w:val="00ED4EC4"/>
    <w:rsid w:val="00ED572E"/>
    <w:rsid w:val="00ED6048"/>
    <w:rsid w:val="00ED6620"/>
    <w:rsid w:val="00ED698C"/>
    <w:rsid w:val="00ED69CC"/>
    <w:rsid w:val="00ED6BED"/>
    <w:rsid w:val="00ED6EA4"/>
    <w:rsid w:val="00ED7108"/>
    <w:rsid w:val="00ED7288"/>
    <w:rsid w:val="00ED778E"/>
    <w:rsid w:val="00ED7BE4"/>
    <w:rsid w:val="00EE0243"/>
    <w:rsid w:val="00EE0B16"/>
    <w:rsid w:val="00EE100A"/>
    <w:rsid w:val="00EE152C"/>
    <w:rsid w:val="00EE22E4"/>
    <w:rsid w:val="00EE238D"/>
    <w:rsid w:val="00EE264F"/>
    <w:rsid w:val="00EE28C4"/>
    <w:rsid w:val="00EE2FA8"/>
    <w:rsid w:val="00EE39AA"/>
    <w:rsid w:val="00EE3BFD"/>
    <w:rsid w:val="00EE3BFF"/>
    <w:rsid w:val="00EE3CF6"/>
    <w:rsid w:val="00EE427F"/>
    <w:rsid w:val="00EE50EA"/>
    <w:rsid w:val="00EE55DF"/>
    <w:rsid w:val="00EE6273"/>
    <w:rsid w:val="00EE629F"/>
    <w:rsid w:val="00EE6BB7"/>
    <w:rsid w:val="00EE7DC7"/>
    <w:rsid w:val="00EE7FB5"/>
    <w:rsid w:val="00EF041A"/>
    <w:rsid w:val="00EF04F7"/>
    <w:rsid w:val="00EF07AE"/>
    <w:rsid w:val="00EF0CE3"/>
    <w:rsid w:val="00EF1637"/>
    <w:rsid w:val="00EF3222"/>
    <w:rsid w:val="00EF35D8"/>
    <w:rsid w:val="00EF3739"/>
    <w:rsid w:val="00EF4F2C"/>
    <w:rsid w:val="00EF52BF"/>
    <w:rsid w:val="00EF552E"/>
    <w:rsid w:val="00EF58BB"/>
    <w:rsid w:val="00EF5F35"/>
    <w:rsid w:val="00EF5FC5"/>
    <w:rsid w:val="00EF647A"/>
    <w:rsid w:val="00EF7155"/>
    <w:rsid w:val="00EF7173"/>
    <w:rsid w:val="00EF7465"/>
    <w:rsid w:val="00EF76DE"/>
    <w:rsid w:val="00F025A2"/>
    <w:rsid w:val="00F027A7"/>
    <w:rsid w:val="00F02B83"/>
    <w:rsid w:val="00F03D28"/>
    <w:rsid w:val="00F03D6F"/>
    <w:rsid w:val="00F0404D"/>
    <w:rsid w:val="00F04609"/>
    <w:rsid w:val="00F046AE"/>
    <w:rsid w:val="00F04A61"/>
    <w:rsid w:val="00F04FB9"/>
    <w:rsid w:val="00F05276"/>
    <w:rsid w:val="00F05AC3"/>
    <w:rsid w:val="00F06EF4"/>
    <w:rsid w:val="00F0779A"/>
    <w:rsid w:val="00F10642"/>
    <w:rsid w:val="00F10AE5"/>
    <w:rsid w:val="00F10B80"/>
    <w:rsid w:val="00F1376B"/>
    <w:rsid w:val="00F149F6"/>
    <w:rsid w:val="00F167E6"/>
    <w:rsid w:val="00F168A6"/>
    <w:rsid w:val="00F17339"/>
    <w:rsid w:val="00F17EF2"/>
    <w:rsid w:val="00F20433"/>
    <w:rsid w:val="00F20E0B"/>
    <w:rsid w:val="00F20E7F"/>
    <w:rsid w:val="00F215FC"/>
    <w:rsid w:val="00F21D0D"/>
    <w:rsid w:val="00F2220E"/>
    <w:rsid w:val="00F225D9"/>
    <w:rsid w:val="00F22EC7"/>
    <w:rsid w:val="00F23115"/>
    <w:rsid w:val="00F23247"/>
    <w:rsid w:val="00F23BAF"/>
    <w:rsid w:val="00F23FE0"/>
    <w:rsid w:val="00F2432B"/>
    <w:rsid w:val="00F24A23"/>
    <w:rsid w:val="00F24A9A"/>
    <w:rsid w:val="00F24E50"/>
    <w:rsid w:val="00F24F02"/>
    <w:rsid w:val="00F259AA"/>
    <w:rsid w:val="00F25CCD"/>
    <w:rsid w:val="00F261E1"/>
    <w:rsid w:val="00F27198"/>
    <w:rsid w:val="00F30277"/>
    <w:rsid w:val="00F304E6"/>
    <w:rsid w:val="00F30AB0"/>
    <w:rsid w:val="00F30EF5"/>
    <w:rsid w:val="00F30F35"/>
    <w:rsid w:val="00F31607"/>
    <w:rsid w:val="00F3182E"/>
    <w:rsid w:val="00F31995"/>
    <w:rsid w:val="00F31E69"/>
    <w:rsid w:val="00F321AE"/>
    <w:rsid w:val="00F3226D"/>
    <w:rsid w:val="00F32436"/>
    <w:rsid w:val="00F32503"/>
    <w:rsid w:val="00F32C31"/>
    <w:rsid w:val="00F32E2C"/>
    <w:rsid w:val="00F32F8C"/>
    <w:rsid w:val="00F35C8C"/>
    <w:rsid w:val="00F35D61"/>
    <w:rsid w:val="00F36136"/>
    <w:rsid w:val="00F365B4"/>
    <w:rsid w:val="00F36AA7"/>
    <w:rsid w:val="00F36F60"/>
    <w:rsid w:val="00F370D3"/>
    <w:rsid w:val="00F373CB"/>
    <w:rsid w:val="00F37857"/>
    <w:rsid w:val="00F37D08"/>
    <w:rsid w:val="00F37D0B"/>
    <w:rsid w:val="00F4149B"/>
    <w:rsid w:val="00F42BE9"/>
    <w:rsid w:val="00F43086"/>
    <w:rsid w:val="00F4323D"/>
    <w:rsid w:val="00F43309"/>
    <w:rsid w:val="00F434C2"/>
    <w:rsid w:val="00F43AF3"/>
    <w:rsid w:val="00F44713"/>
    <w:rsid w:val="00F44B25"/>
    <w:rsid w:val="00F44E9D"/>
    <w:rsid w:val="00F4573B"/>
    <w:rsid w:val="00F458A6"/>
    <w:rsid w:val="00F45F38"/>
    <w:rsid w:val="00F469CC"/>
    <w:rsid w:val="00F46B7C"/>
    <w:rsid w:val="00F46BFD"/>
    <w:rsid w:val="00F474CA"/>
    <w:rsid w:val="00F476E9"/>
    <w:rsid w:val="00F47BA6"/>
    <w:rsid w:val="00F47F0E"/>
    <w:rsid w:val="00F505D3"/>
    <w:rsid w:val="00F50F42"/>
    <w:rsid w:val="00F50FD2"/>
    <w:rsid w:val="00F5175E"/>
    <w:rsid w:val="00F53705"/>
    <w:rsid w:val="00F539E0"/>
    <w:rsid w:val="00F53B15"/>
    <w:rsid w:val="00F5471A"/>
    <w:rsid w:val="00F549F4"/>
    <w:rsid w:val="00F55E4A"/>
    <w:rsid w:val="00F56471"/>
    <w:rsid w:val="00F57514"/>
    <w:rsid w:val="00F6037E"/>
    <w:rsid w:val="00F6076B"/>
    <w:rsid w:val="00F60977"/>
    <w:rsid w:val="00F610D5"/>
    <w:rsid w:val="00F610D9"/>
    <w:rsid w:val="00F6153F"/>
    <w:rsid w:val="00F61EA7"/>
    <w:rsid w:val="00F624D0"/>
    <w:rsid w:val="00F63BA6"/>
    <w:rsid w:val="00F6442B"/>
    <w:rsid w:val="00F64A09"/>
    <w:rsid w:val="00F64EEB"/>
    <w:rsid w:val="00F653B8"/>
    <w:rsid w:val="00F65558"/>
    <w:rsid w:val="00F660E4"/>
    <w:rsid w:val="00F66A01"/>
    <w:rsid w:val="00F67500"/>
    <w:rsid w:val="00F67E43"/>
    <w:rsid w:val="00F67F04"/>
    <w:rsid w:val="00F70286"/>
    <w:rsid w:val="00F70893"/>
    <w:rsid w:val="00F714E5"/>
    <w:rsid w:val="00F715C9"/>
    <w:rsid w:val="00F71926"/>
    <w:rsid w:val="00F71CC2"/>
    <w:rsid w:val="00F71D69"/>
    <w:rsid w:val="00F73611"/>
    <w:rsid w:val="00F738C9"/>
    <w:rsid w:val="00F73C27"/>
    <w:rsid w:val="00F741EA"/>
    <w:rsid w:val="00F74DA4"/>
    <w:rsid w:val="00F75588"/>
    <w:rsid w:val="00F7582F"/>
    <w:rsid w:val="00F75F53"/>
    <w:rsid w:val="00F76134"/>
    <w:rsid w:val="00F7620F"/>
    <w:rsid w:val="00F766B8"/>
    <w:rsid w:val="00F7682D"/>
    <w:rsid w:val="00F76A41"/>
    <w:rsid w:val="00F777A4"/>
    <w:rsid w:val="00F80505"/>
    <w:rsid w:val="00F80AE1"/>
    <w:rsid w:val="00F81281"/>
    <w:rsid w:val="00F816C9"/>
    <w:rsid w:val="00F81A5C"/>
    <w:rsid w:val="00F82830"/>
    <w:rsid w:val="00F82B5E"/>
    <w:rsid w:val="00F834ED"/>
    <w:rsid w:val="00F83BE3"/>
    <w:rsid w:val="00F83D67"/>
    <w:rsid w:val="00F8462C"/>
    <w:rsid w:val="00F84CBE"/>
    <w:rsid w:val="00F84CC3"/>
    <w:rsid w:val="00F857E7"/>
    <w:rsid w:val="00F859D1"/>
    <w:rsid w:val="00F85D9B"/>
    <w:rsid w:val="00F85F2D"/>
    <w:rsid w:val="00F8614E"/>
    <w:rsid w:val="00F861CC"/>
    <w:rsid w:val="00F86F4C"/>
    <w:rsid w:val="00F86FAE"/>
    <w:rsid w:val="00F87113"/>
    <w:rsid w:val="00F8796D"/>
    <w:rsid w:val="00F87B08"/>
    <w:rsid w:val="00F910AC"/>
    <w:rsid w:val="00F9220C"/>
    <w:rsid w:val="00F92295"/>
    <w:rsid w:val="00F9254C"/>
    <w:rsid w:val="00F931BD"/>
    <w:rsid w:val="00F934E0"/>
    <w:rsid w:val="00F93FB3"/>
    <w:rsid w:val="00F94320"/>
    <w:rsid w:val="00F94C74"/>
    <w:rsid w:val="00F94E83"/>
    <w:rsid w:val="00F95491"/>
    <w:rsid w:val="00F956C7"/>
    <w:rsid w:val="00F960E0"/>
    <w:rsid w:val="00F9768C"/>
    <w:rsid w:val="00F977D7"/>
    <w:rsid w:val="00F9790B"/>
    <w:rsid w:val="00FA04A1"/>
    <w:rsid w:val="00FA0BF0"/>
    <w:rsid w:val="00FA0D28"/>
    <w:rsid w:val="00FA1266"/>
    <w:rsid w:val="00FA14DA"/>
    <w:rsid w:val="00FA16A7"/>
    <w:rsid w:val="00FA21C9"/>
    <w:rsid w:val="00FA2891"/>
    <w:rsid w:val="00FA3AA1"/>
    <w:rsid w:val="00FA3F5C"/>
    <w:rsid w:val="00FA4A83"/>
    <w:rsid w:val="00FA4C91"/>
    <w:rsid w:val="00FA4D6B"/>
    <w:rsid w:val="00FA529A"/>
    <w:rsid w:val="00FA5B3B"/>
    <w:rsid w:val="00FA5E40"/>
    <w:rsid w:val="00FA66B5"/>
    <w:rsid w:val="00FA68C3"/>
    <w:rsid w:val="00FA752D"/>
    <w:rsid w:val="00FA7EB5"/>
    <w:rsid w:val="00FB07A6"/>
    <w:rsid w:val="00FB085E"/>
    <w:rsid w:val="00FB0A9B"/>
    <w:rsid w:val="00FB0ADF"/>
    <w:rsid w:val="00FB1D8D"/>
    <w:rsid w:val="00FB2738"/>
    <w:rsid w:val="00FB2CB2"/>
    <w:rsid w:val="00FB30EE"/>
    <w:rsid w:val="00FB35CC"/>
    <w:rsid w:val="00FB44E6"/>
    <w:rsid w:val="00FB4CC1"/>
    <w:rsid w:val="00FB5B02"/>
    <w:rsid w:val="00FB6004"/>
    <w:rsid w:val="00FB7002"/>
    <w:rsid w:val="00FB7282"/>
    <w:rsid w:val="00FB7593"/>
    <w:rsid w:val="00FC02AF"/>
    <w:rsid w:val="00FC0A02"/>
    <w:rsid w:val="00FC0A56"/>
    <w:rsid w:val="00FC1192"/>
    <w:rsid w:val="00FC14FF"/>
    <w:rsid w:val="00FC17DF"/>
    <w:rsid w:val="00FC2644"/>
    <w:rsid w:val="00FC2DE9"/>
    <w:rsid w:val="00FC3182"/>
    <w:rsid w:val="00FC3C82"/>
    <w:rsid w:val="00FC43AC"/>
    <w:rsid w:val="00FC50A9"/>
    <w:rsid w:val="00FC5289"/>
    <w:rsid w:val="00FC5977"/>
    <w:rsid w:val="00FC59FB"/>
    <w:rsid w:val="00FC5ECE"/>
    <w:rsid w:val="00FC6991"/>
    <w:rsid w:val="00FC721D"/>
    <w:rsid w:val="00FC7783"/>
    <w:rsid w:val="00FC7B88"/>
    <w:rsid w:val="00FD003A"/>
    <w:rsid w:val="00FD0615"/>
    <w:rsid w:val="00FD0B6D"/>
    <w:rsid w:val="00FD2170"/>
    <w:rsid w:val="00FD23DF"/>
    <w:rsid w:val="00FD27A7"/>
    <w:rsid w:val="00FD3370"/>
    <w:rsid w:val="00FD49F2"/>
    <w:rsid w:val="00FD4DF2"/>
    <w:rsid w:val="00FD5118"/>
    <w:rsid w:val="00FD61F6"/>
    <w:rsid w:val="00FD694E"/>
    <w:rsid w:val="00FD6E7F"/>
    <w:rsid w:val="00FE052D"/>
    <w:rsid w:val="00FE09AF"/>
    <w:rsid w:val="00FE09FA"/>
    <w:rsid w:val="00FE0F84"/>
    <w:rsid w:val="00FE10E8"/>
    <w:rsid w:val="00FE1433"/>
    <w:rsid w:val="00FE1C9E"/>
    <w:rsid w:val="00FE1FC4"/>
    <w:rsid w:val="00FE1FEF"/>
    <w:rsid w:val="00FE200B"/>
    <w:rsid w:val="00FE23DF"/>
    <w:rsid w:val="00FE265D"/>
    <w:rsid w:val="00FE270C"/>
    <w:rsid w:val="00FE2DF7"/>
    <w:rsid w:val="00FE3648"/>
    <w:rsid w:val="00FE3FF9"/>
    <w:rsid w:val="00FE4791"/>
    <w:rsid w:val="00FE4CEA"/>
    <w:rsid w:val="00FE4E3C"/>
    <w:rsid w:val="00FE4EAE"/>
    <w:rsid w:val="00FE59A5"/>
    <w:rsid w:val="00FE5DD5"/>
    <w:rsid w:val="00FE5DEA"/>
    <w:rsid w:val="00FE6968"/>
    <w:rsid w:val="00FE745D"/>
    <w:rsid w:val="00FF0687"/>
    <w:rsid w:val="00FF0817"/>
    <w:rsid w:val="00FF08E4"/>
    <w:rsid w:val="00FF0E39"/>
    <w:rsid w:val="00FF1A81"/>
    <w:rsid w:val="00FF1AB8"/>
    <w:rsid w:val="00FF2885"/>
    <w:rsid w:val="00FF28AC"/>
    <w:rsid w:val="00FF33D2"/>
    <w:rsid w:val="00FF37DA"/>
    <w:rsid w:val="00FF3C92"/>
    <w:rsid w:val="00FF4423"/>
    <w:rsid w:val="00FF4739"/>
    <w:rsid w:val="00FF4DBF"/>
    <w:rsid w:val="00FF4EB5"/>
    <w:rsid w:val="00FF4FD1"/>
    <w:rsid w:val="00FF53F5"/>
    <w:rsid w:val="00FF6500"/>
    <w:rsid w:val="00FF6A8A"/>
    <w:rsid w:val="00FF757F"/>
    <w:rsid w:val="00FF7776"/>
    <w:rsid w:val="00FF79D3"/>
    <w:rsid w:val="096A0447"/>
    <w:rsid w:val="0E5EE1A1"/>
    <w:rsid w:val="2CA423BB"/>
    <w:rsid w:val="4B67C094"/>
    <w:rsid w:val="6B48080B"/>
    <w:rsid w:val="6C659999"/>
    <w:rsid w:val="74B3B50A"/>
    <w:rsid w:val="7751643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2685AC4"/>
  <w15:chartTrackingRefBased/>
  <w15:docId w15:val="{83CB440F-5C06-43C0-98EE-A3CD3822B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Yu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8" w:uiPriority="39"/>
    <w:lsdException w:name="caption" w:semiHidden="1" w:unhideWhenUsed="1" w:qFormat="1"/>
    <w:lsdException w:name="table of figures" w:uiPriority="99"/>
    <w:lsdException w:name="annotation reference" w:qFormat="1"/>
    <w:lsdException w:name="Title" w:qFormat="1"/>
    <w:lsdException w:name="Body Text" w:uiPriority="99"/>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F626C"/>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next w:val="Normal"/>
    <w:link w:val="Heading1Char"/>
    <w:qFormat/>
    <w:rsid w:val="004F6B94"/>
    <w:pPr>
      <w:keepNext/>
      <w:keepLines/>
      <w:numPr>
        <w:numId w:val="23"/>
      </w:numPr>
      <w:pBdr>
        <w:top w:val="single" w:sz="12" w:space="3" w:color="auto"/>
      </w:pBdr>
      <w:overflowPunct w:val="0"/>
      <w:autoSpaceDE w:val="0"/>
      <w:autoSpaceDN w:val="0"/>
      <w:adjustRightInd w:val="0"/>
      <w:spacing w:before="240" w:after="180"/>
      <w:textAlignment w:val="baseline"/>
      <w:outlineLvl w:val="0"/>
    </w:pPr>
    <w:rPr>
      <w:rFonts w:ascii="Arial" w:eastAsia="Times New Roman" w:hAnsi="Arial"/>
      <w:sz w:val="36"/>
      <w:lang w:val="en-GB"/>
    </w:rPr>
  </w:style>
  <w:style w:type="paragraph" w:styleId="Heading2">
    <w:name w:val="heading 2"/>
    <w:basedOn w:val="Heading1"/>
    <w:next w:val="Normal"/>
    <w:link w:val="Heading2Char"/>
    <w:qFormat/>
    <w:rsid w:val="004F6B94"/>
    <w:pPr>
      <w:numPr>
        <w:ilvl w:val="1"/>
      </w:numPr>
      <w:pBdr>
        <w:top w:val="none" w:sz="0" w:space="0" w:color="auto"/>
      </w:pBdr>
      <w:spacing w:before="180"/>
      <w:outlineLvl w:val="1"/>
    </w:pPr>
    <w:rPr>
      <w:sz w:val="32"/>
    </w:rPr>
  </w:style>
  <w:style w:type="paragraph" w:styleId="Heading3">
    <w:name w:val="heading 3"/>
    <w:basedOn w:val="Heading2"/>
    <w:next w:val="Normal"/>
    <w:link w:val="Heading3Char"/>
    <w:qFormat/>
    <w:rsid w:val="004F6B94"/>
    <w:pPr>
      <w:numPr>
        <w:ilvl w:val="2"/>
      </w:numPr>
      <w:spacing w:before="120"/>
      <w:outlineLvl w:val="2"/>
    </w:pPr>
    <w:rPr>
      <w:sz w:val="28"/>
    </w:rPr>
  </w:style>
  <w:style w:type="paragraph" w:styleId="Heading4">
    <w:name w:val="heading 4"/>
    <w:basedOn w:val="Heading3"/>
    <w:next w:val="Normal"/>
    <w:link w:val="Heading4Char"/>
    <w:qFormat/>
    <w:rsid w:val="004F6B94"/>
    <w:pPr>
      <w:numPr>
        <w:ilvl w:val="3"/>
      </w:numPr>
      <w:outlineLvl w:val="3"/>
    </w:pPr>
    <w:rPr>
      <w:sz w:val="24"/>
    </w:rPr>
  </w:style>
  <w:style w:type="paragraph" w:styleId="Heading5">
    <w:name w:val="heading 5"/>
    <w:basedOn w:val="Heading4"/>
    <w:next w:val="Normal"/>
    <w:link w:val="Heading5Char"/>
    <w:qFormat/>
    <w:rsid w:val="004F6B94"/>
    <w:pPr>
      <w:numPr>
        <w:ilvl w:val="4"/>
      </w:numPr>
      <w:outlineLvl w:val="4"/>
    </w:pPr>
    <w:rPr>
      <w:sz w:val="22"/>
    </w:rPr>
  </w:style>
  <w:style w:type="paragraph" w:styleId="Heading6">
    <w:name w:val="heading 6"/>
    <w:basedOn w:val="H6"/>
    <w:next w:val="Normal"/>
    <w:link w:val="Heading6Char"/>
    <w:qFormat/>
    <w:rsid w:val="004F6B94"/>
    <w:pPr>
      <w:numPr>
        <w:ilvl w:val="5"/>
      </w:numPr>
      <w:outlineLvl w:val="5"/>
    </w:pPr>
  </w:style>
  <w:style w:type="paragraph" w:styleId="Heading7">
    <w:name w:val="heading 7"/>
    <w:basedOn w:val="H6"/>
    <w:next w:val="Normal"/>
    <w:link w:val="Heading7Char"/>
    <w:qFormat/>
    <w:rsid w:val="004F6B94"/>
    <w:pPr>
      <w:numPr>
        <w:ilvl w:val="6"/>
      </w:numPr>
      <w:outlineLvl w:val="6"/>
    </w:pPr>
  </w:style>
  <w:style w:type="paragraph" w:styleId="Heading8">
    <w:name w:val="heading 8"/>
    <w:basedOn w:val="Heading1"/>
    <w:next w:val="Normal"/>
    <w:link w:val="Heading8Char"/>
    <w:qFormat/>
    <w:rsid w:val="004F6B94"/>
    <w:pPr>
      <w:numPr>
        <w:ilvl w:val="7"/>
      </w:numPr>
      <w:outlineLvl w:val="7"/>
    </w:pPr>
  </w:style>
  <w:style w:type="paragraph" w:styleId="Heading9">
    <w:name w:val="heading 9"/>
    <w:basedOn w:val="Heading8"/>
    <w:next w:val="Normal"/>
    <w:link w:val="Heading9Char"/>
    <w:qFormat/>
    <w:rsid w:val="004F6B94"/>
    <w:pPr>
      <w:numPr>
        <w:ilvl w:val="8"/>
      </w:numPr>
      <w:outlineLvl w:val="8"/>
    </w:pPr>
  </w:style>
  <w:style w:type="character" w:default="1" w:styleId="DefaultParagraphFont">
    <w:name w:val="Default Paragraph Font"/>
    <w:uiPriority w:val="1"/>
    <w:semiHidden/>
    <w:unhideWhenUsed/>
    <w:rsid w:val="001F62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F626C"/>
  </w:style>
  <w:style w:type="paragraph" w:customStyle="1" w:styleId="H6">
    <w:name w:val="H6"/>
    <w:basedOn w:val="Heading5"/>
    <w:next w:val="Normal"/>
    <w:rsid w:val="004F6B94"/>
    <w:pPr>
      <w:ind w:left="1985" w:hanging="1985"/>
      <w:outlineLvl w:val="9"/>
    </w:pPr>
    <w:rPr>
      <w:sz w:val="20"/>
    </w:rPr>
  </w:style>
  <w:style w:type="paragraph" w:styleId="TOC9">
    <w:name w:val="toc 9"/>
    <w:basedOn w:val="TOC8"/>
    <w:rsid w:val="004F6B94"/>
    <w:pPr>
      <w:ind w:left="1418" w:hanging="1418"/>
    </w:pPr>
  </w:style>
  <w:style w:type="paragraph" w:styleId="TOC8">
    <w:name w:val="toc 8"/>
    <w:basedOn w:val="TOC1"/>
    <w:uiPriority w:val="39"/>
    <w:rsid w:val="004F6B94"/>
    <w:pPr>
      <w:spacing w:before="180"/>
      <w:ind w:left="2693" w:hanging="2693"/>
    </w:pPr>
    <w:rPr>
      <w:b/>
    </w:rPr>
  </w:style>
  <w:style w:type="paragraph" w:styleId="TOC1">
    <w:name w:val="toc 1"/>
    <w:uiPriority w:val="39"/>
    <w:rsid w:val="004F6B94"/>
    <w:pPr>
      <w:keepLines/>
      <w:widowControl w:val="0"/>
      <w:tabs>
        <w:tab w:val="right" w:leader="dot" w:pos="9639"/>
      </w:tabs>
      <w:overflowPunct w:val="0"/>
      <w:autoSpaceDE w:val="0"/>
      <w:autoSpaceDN w:val="0"/>
      <w:adjustRightInd w:val="0"/>
      <w:spacing w:before="120"/>
      <w:ind w:left="567" w:right="425" w:hanging="567"/>
      <w:textAlignment w:val="baseline"/>
    </w:pPr>
    <w:rPr>
      <w:rFonts w:eastAsia="Times New Roman"/>
      <w:noProof/>
      <w:sz w:val="22"/>
      <w:lang w:val="en-GB"/>
    </w:rPr>
  </w:style>
  <w:style w:type="paragraph" w:customStyle="1" w:styleId="EQ">
    <w:name w:val="EQ"/>
    <w:basedOn w:val="Normal"/>
    <w:next w:val="Normal"/>
    <w:rsid w:val="004F6B94"/>
    <w:pPr>
      <w:keepLines/>
      <w:tabs>
        <w:tab w:val="center" w:pos="4536"/>
        <w:tab w:val="right" w:pos="9072"/>
      </w:tabs>
    </w:pPr>
    <w:rPr>
      <w:noProof/>
    </w:rPr>
  </w:style>
  <w:style w:type="character" w:customStyle="1" w:styleId="ZGSM">
    <w:name w:val="ZGSM"/>
    <w:rsid w:val="004F6B94"/>
  </w:style>
  <w:style w:type="paragraph" w:styleId="Header">
    <w:name w:val="header"/>
    <w:link w:val="HeaderChar"/>
    <w:rsid w:val="004F6B94"/>
    <w:pPr>
      <w:widowControl w:val="0"/>
      <w:overflowPunct w:val="0"/>
      <w:autoSpaceDE w:val="0"/>
      <w:autoSpaceDN w:val="0"/>
      <w:adjustRightInd w:val="0"/>
      <w:textAlignment w:val="baseline"/>
    </w:pPr>
    <w:rPr>
      <w:rFonts w:ascii="Arial" w:eastAsia="Times New Roman" w:hAnsi="Arial"/>
      <w:b/>
      <w:noProof/>
      <w:sz w:val="18"/>
      <w:lang w:val="en-GB"/>
    </w:rPr>
  </w:style>
  <w:style w:type="paragraph" w:customStyle="1" w:styleId="ZD">
    <w:name w:val="ZD"/>
    <w:rsid w:val="004F6B94"/>
    <w:pPr>
      <w:framePr w:wrap="notBeside" w:vAnchor="page" w:hAnchor="margin" w:y="15764"/>
      <w:widowControl w:val="0"/>
      <w:overflowPunct w:val="0"/>
      <w:autoSpaceDE w:val="0"/>
      <w:autoSpaceDN w:val="0"/>
      <w:adjustRightInd w:val="0"/>
      <w:textAlignment w:val="baseline"/>
    </w:pPr>
    <w:rPr>
      <w:rFonts w:ascii="Arial" w:eastAsia="Times New Roman" w:hAnsi="Arial"/>
      <w:noProof/>
      <w:sz w:val="32"/>
      <w:lang w:val="en-GB"/>
    </w:rPr>
  </w:style>
  <w:style w:type="paragraph" w:styleId="TOC5">
    <w:name w:val="toc 5"/>
    <w:basedOn w:val="TOC4"/>
    <w:rsid w:val="004F6B94"/>
    <w:pPr>
      <w:ind w:left="1701" w:hanging="1701"/>
    </w:pPr>
  </w:style>
  <w:style w:type="paragraph" w:styleId="TOC4">
    <w:name w:val="toc 4"/>
    <w:basedOn w:val="TOC3"/>
    <w:uiPriority w:val="39"/>
    <w:rsid w:val="004F6B94"/>
    <w:pPr>
      <w:ind w:left="1418" w:hanging="1418"/>
    </w:pPr>
  </w:style>
  <w:style w:type="paragraph" w:styleId="TOC3">
    <w:name w:val="toc 3"/>
    <w:basedOn w:val="TOC2"/>
    <w:uiPriority w:val="39"/>
    <w:rsid w:val="004F6B94"/>
    <w:pPr>
      <w:ind w:left="1134" w:hanging="1134"/>
    </w:pPr>
  </w:style>
  <w:style w:type="paragraph" w:styleId="TOC2">
    <w:name w:val="toc 2"/>
    <w:basedOn w:val="TOC1"/>
    <w:uiPriority w:val="39"/>
    <w:rsid w:val="004F6B94"/>
    <w:pPr>
      <w:spacing w:before="0"/>
      <w:ind w:left="851" w:hanging="851"/>
    </w:pPr>
    <w:rPr>
      <w:sz w:val="20"/>
    </w:rPr>
  </w:style>
  <w:style w:type="paragraph" w:styleId="Footer">
    <w:name w:val="footer"/>
    <w:basedOn w:val="Header"/>
    <w:link w:val="FooterChar"/>
    <w:rsid w:val="004F6B94"/>
    <w:pPr>
      <w:jc w:val="center"/>
    </w:pPr>
    <w:rPr>
      <w:i/>
    </w:rPr>
  </w:style>
  <w:style w:type="paragraph" w:customStyle="1" w:styleId="TT">
    <w:name w:val="TT"/>
    <w:basedOn w:val="Heading1"/>
    <w:next w:val="Normal"/>
    <w:rsid w:val="004F6B94"/>
    <w:pPr>
      <w:outlineLvl w:val="9"/>
    </w:pPr>
  </w:style>
  <w:style w:type="paragraph" w:customStyle="1" w:styleId="NF">
    <w:name w:val="NF"/>
    <w:basedOn w:val="NO"/>
    <w:rsid w:val="004F6B94"/>
    <w:pPr>
      <w:keepNext/>
    </w:pPr>
    <w:rPr>
      <w:rFonts w:ascii="Arial" w:hAnsi="Arial"/>
      <w:sz w:val="18"/>
    </w:rPr>
  </w:style>
  <w:style w:type="paragraph" w:customStyle="1" w:styleId="NO">
    <w:name w:val="NO"/>
    <w:basedOn w:val="Normal"/>
    <w:link w:val="NOZchn"/>
    <w:rsid w:val="004F6B94"/>
    <w:pPr>
      <w:keepLines/>
      <w:ind w:left="1135" w:hanging="851"/>
    </w:pPr>
  </w:style>
  <w:style w:type="paragraph" w:customStyle="1" w:styleId="PL">
    <w:name w:val="PL"/>
    <w:rsid w:val="004F6B94"/>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val="en-GB"/>
    </w:rPr>
  </w:style>
  <w:style w:type="paragraph" w:customStyle="1" w:styleId="TAR">
    <w:name w:val="TAR"/>
    <w:basedOn w:val="TAL"/>
    <w:rsid w:val="004F6B94"/>
    <w:pPr>
      <w:jc w:val="right"/>
    </w:pPr>
  </w:style>
  <w:style w:type="paragraph" w:customStyle="1" w:styleId="TAL">
    <w:name w:val="TAL"/>
    <w:basedOn w:val="Normal"/>
    <w:link w:val="TALChar"/>
    <w:rsid w:val="004F6B94"/>
    <w:pPr>
      <w:keepNext/>
      <w:keepLines/>
    </w:pPr>
    <w:rPr>
      <w:rFonts w:ascii="Arial" w:hAnsi="Arial"/>
      <w:sz w:val="18"/>
    </w:rPr>
  </w:style>
  <w:style w:type="paragraph" w:customStyle="1" w:styleId="TAH">
    <w:name w:val="TAH"/>
    <w:basedOn w:val="TAC"/>
    <w:rsid w:val="004F6B94"/>
    <w:rPr>
      <w:b/>
    </w:rPr>
  </w:style>
  <w:style w:type="paragraph" w:customStyle="1" w:styleId="TAC">
    <w:name w:val="TAC"/>
    <w:basedOn w:val="TAL"/>
    <w:rsid w:val="004F6B94"/>
    <w:pPr>
      <w:jc w:val="center"/>
    </w:pPr>
  </w:style>
  <w:style w:type="paragraph" w:customStyle="1" w:styleId="LD">
    <w:name w:val="LD"/>
    <w:rsid w:val="004F6B94"/>
    <w:pPr>
      <w:keepNext/>
      <w:keepLines/>
      <w:overflowPunct w:val="0"/>
      <w:autoSpaceDE w:val="0"/>
      <w:autoSpaceDN w:val="0"/>
      <w:adjustRightInd w:val="0"/>
      <w:spacing w:line="180" w:lineRule="exact"/>
      <w:textAlignment w:val="baseline"/>
    </w:pPr>
    <w:rPr>
      <w:rFonts w:ascii="Courier New" w:eastAsia="Times New Roman" w:hAnsi="Courier New"/>
      <w:noProof/>
      <w:lang w:val="en-GB"/>
    </w:rPr>
  </w:style>
  <w:style w:type="paragraph" w:customStyle="1" w:styleId="EX">
    <w:name w:val="EX"/>
    <w:basedOn w:val="Normal"/>
    <w:link w:val="EXChar"/>
    <w:qFormat/>
    <w:rsid w:val="004F6B94"/>
    <w:pPr>
      <w:keepLines/>
      <w:ind w:left="1702" w:hanging="1418"/>
    </w:pPr>
  </w:style>
  <w:style w:type="paragraph" w:customStyle="1" w:styleId="FP">
    <w:name w:val="FP"/>
    <w:basedOn w:val="Normal"/>
    <w:rsid w:val="004F6B94"/>
  </w:style>
  <w:style w:type="paragraph" w:customStyle="1" w:styleId="NW">
    <w:name w:val="NW"/>
    <w:basedOn w:val="NO"/>
    <w:rsid w:val="004F6B94"/>
  </w:style>
  <w:style w:type="paragraph" w:customStyle="1" w:styleId="EW">
    <w:name w:val="EW"/>
    <w:basedOn w:val="EX"/>
    <w:link w:val="EWChar"/>
    <w:qFormat/>
    <w:rsid w:val="004F6B94"/>
  </w:style>
  <w:style w:type="paragraph" w:customStyle="1" w:styleId="B10">
    <w:name w:val="B1"/>
    <w:basedOn w:val="List"/>
    <w:link w:val="B1Char"/>
    <w:rsid w:val="004F6B94"/>
    <w:pPr>
      <w:ind w:left="738" w:hanging="454"/>
    </w:pPr>
  </w:style>
  <w:style w:type="paragraph" w:styleId="TOC6">
    <w:name w:val="toc 6"/>
    <w:basedOn w:val="TOC5"/>
    <w:next w:val="Normal"/>
    <w:rsid w:val="004F6B94"/>
    <w:pPr>
      <w:ind w:left="1985" w:hanging="1985"/>
    </w:pPr>
  </w:style>
  <w:style w:type="paragraph" w:styleId="TOC7">
    <w:name w:val="toc 7"/>
    <w:basedOn w:val="TOC6"/>
    <w:next w:val="Normal"/>
    <w:rsid w:val="004F6B94"/>
    <w:pPr>
      <w:ind w:left="2268" w:hanging="2268"/>
    </w:pPr>
  </w:style>
  <w:style w:type="paragraph" w:customStyle="1" w:styleId="EditorsNote">
    <w:name w:val="Editor's Note"/>
    <w:aliases w:val="EN"/>
    <w:basedOn w:val="NO"/>
    <w:link w:val="EditorsNoteChar"/>
    <w:qFormat/>
    <w:rsid w:val="004F6B94"/>
    <w:rPr>
      <w:color w:val="FF0000"/>
    </w:rPr>
  </w:style>
  <w:style w:type="paragraph" w:customStyle="1" w:styleId="TH">
    <w:name w:val="TH"/>
    <w:basedOn w:val="FL"/>
    <w:next w:val="FL"/>
    <w:link w:val="THChar"/>
    <w:rsid w:val="002C6E3B"/>
    <w:rPr>
      <w:sz w:val="20"/>
    </w:rPr>
  </w:style>
  <w:style w:type="paragraph" w:customStyle="1" w:styleId="ZA">
    <w:name w:val="ZA"/>
    <w:qFormat/>
    <w:rsid w:val="004F6B94"/>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eastAsia="Times New Roman" w:hAnsi="Arial"/>
      <w:noProof/>
      <w:sz w:val="40"/>
      <w:lang w:val="en-GB"/>
    </w:rPr>
  </w:style>
  <w:style w:type="paragraph" w:customStyle="1" w:styleId="ZB">
    <w:name w:val="ZB"/>
    <w:rsid w:val="004F6B94"/>
    <w:pPr>
      <w:framePr w:w="10206" w:h="284" w:hRule="exact" w:wrap="notBeside" w:vAnchor="page" w:hAnchor="margin" w:y="1986"/>
      <w:widowControl w:val="0"/>
      <w:overflowPunct w:val="0"/>
      <w:autoSpaceDE w:val="0"/>
      <w:autoSpaceDN w:val="0"/>
      <w:adjustRightInd w:val="0"/>
      <w:ind w:right="28"/>
      <w:jc w:val="right"/>
      <w:textAlignment w:val="baseline"/>
    </w:pPr>
    <w:rPr>
      <w:rFonts w:ascii="Arial" w:eastAsia="Times New Roman" w:hAnsi="Arial"/>
      <w:i/>
      <w:noProof/>
      <w:lang w:val="en-GB"/>
    </w:rPr>
  </w:style>
  <w:style w:type="paragraph" w:customStyle="1" w:styleId="ZT">
    <w:name w:val="ZT"/>
    <w:rsid w:val="004F6B94"/>
    <w:pPr>
      <w:framePr w:wrap="notBeside" w:vAnchor="page" w:hAnchor="margin" w:yAlign="center" w:anchorLock="1"/>
      <w:widowControl w:val="0"/>
      <w:overflowPunct w:val="0"/>
      <w:autoSpaceDE w:val="0"/>
      <w:autoSpaceDN w:val="0"/>
      <w:adjustRightInd w:val="0"/>
      <w:spacing w:line="240" w:lineRule="atLeast"/>
      <w:jc w:val="center"/>
      <w:textAlignment w:val="baseline"/>
    </w:pPr>
    <w:rPr>
      <w:rFonts w:ascii="Arial" w:eastAsia="Times New Roman" w:hAnsi="Arial"/>
      <w:b/>
      <w:sz w:val="34"/>
      <w:lang w:val="en-GB"/>
    </w:rPr>
  </w:style>
  <w:style w:type="paragraph" w:customStyle="1" w:styleId="ZU">
    <w:name w:val="ZU"/>
    <w:rsid w:val="004F6B94"/>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eastAsia="Times New Roman" w:hAnsi="Arial"/>
      <w:noProof/>
      <w:lang w:val="en-GB"/>
    </w:rPr>
  </w:style>
  <w:style w:type="paragraph" w:customStyle="1" w:styleId="TAN">
    <w:name w:val="TAN"/>
    <w:basedOn w:val="TAL"/>
    <w:rsid w:val="004F6B94"/>
    <w:pPr>
      <w:ind w:left="851" w:hanging="851"/>
    </w:pPr>
  </w:style>
  <w:style w:type="paragraph" w:customStyle="1" w:styleId="ZH">
    <w:name w:val="ZH"/>
    <w:rsid w:val="004F6B94"/>
    <w:pPr>
      <w:framePr w:wrap="notBeside" w:vAnchor="page" w:hAnchor="margin" w:xAlign="center" w:y="6805"/>
      <w:widowControl w:val="0"/>
      <w:overflowPunct w:val="0"/>
      <w:autoSpaceDE w:val="0"/>
      <w:autoSpaceDN w:val="0"/>
      <w:adjustRightInd w:val="0"/>
      <w:textAlignment w:val="baseline"/>
    </w:pPr>
    <w:rPr>
      <w:rFonts w:ascii="Arial" w:eastAsia="Times New Roman" w:hAnsi="Arial"/>
      <w:noProof/>
      <w:lang w:val="en-GB"/>
    </w:rPr>
  </w:style>
  <w:style w:type="paragraph" w:customStyle="1" w:styleId="TF">
    <w:name w:val="TF"/>
    <w:aliases w:val="left"/>
    <w:basedOn w:val="FL"/>
    <w:link w:val="TFChar"/>
    <w:rsid w:val="004F6B94"/>
    <w:pPr>
      <w:keepNext w:val="0"/>
      <w:spacing w:before="0" w:after="240"/>
    </w:pPr>
  </w:style>
  <w:style w:type="paragraph" w:customStyle="1" w:styleId="ZG">
    <w:name w:val="ZG"/>
    <w:rsid w:val="004F6B94"/>
    <w:pPr>
      <w:framePr w:wrap="notBeside" w:vAnchor="page" w:hAnchor="margin" w:xAlign="right" w:y="6805"/>
      <w:widowControl w:val="0"/>
      <w:overflowPunct w:val="0"/>
      <w:autoSpaceDE w:val="0"/>
      <w:autoSpaceDN w:val="0"/>
      <w:adjustRightInd w:val="0"/>
      <w:jc w:val="right"/>
      <w:textAlignment w:val="baseline"/>
    </w:pPr>
    <w:rPr>
      <w:rFonts w:ascii="Arial" w:eastAsia="Times New Roman" w:hAnsi="Arial"/>
      <w:noProof/>
      <w:lang w:val="en-GB"/>
    </w:rPr>
  </w:style>
  <w:style w:type="paragraph" w:customStyle="1" w:styleId="B20">
    <w:name w:val="B2"/>
    <w:basedOn w:val="List2"/>
    <w:link w:val="B2Car"/>
    <w:rsid w:val="004F6B94"/>
    <w:pPr>
      <w:ind w:left="1191" w:hanging="454"/>
    </w:pPr>
  </w:style>
  <w:style w:type="paragraph" w:customStyle="1" w:styleId="B30">
    <w:name w:val="B3"/>
    <w:basedOn w:val="List3"/>
    <w:link w:val="B3Char"/>
    <w:rsid w:val="004F6B94"/>
    <w:pPr>
      <w:ind w:left="1645" w:hanging="454"/>
    </w:pPr>
  </w:style>
  <w:style w:type="paragraph" w:customStyle="1" w:styleId="B4">
    <w:name w:val="B4"/>
    <w:basedOn w:val="List4"/>
    <w:rsid w:val="004F6B94"/>
    <w:pPr>
      <w:ind w:left="2098" w:hanging="454"/>
    </w:pPr>
  </w:style>
  <w:style w:type="paragraph" w:customStyle="1" w:styleId="B5">
    <w:name w:val="B5"/>
    <w:basedOn w:val="List5"/>
    <w:rsid w:val="004F6B94"/>
    <w:pPr>
      <w:ind w:left="2552" w:hanging="454"/>
    </w:pPr>
  </w:style>
  <w:style w:type="paragraph" w:customStyle="1" w:styleId="ZTD">
    <w:name w:val="ZTD"/>
    <w:basedOn w:val="ZB"/>
    <w:rsid w:val="004F6B94"/>
    <w:pPr>
      <w:framePr w:hRule="auto" w:wrap="notBeside" w:y="852"/>
    </w:pPr>
    <w:rPr>
      <w:i w:val="0"/>
      <w:sz w:val="40"/>
    </w:rPr>
  </w:style>
  <w:style w:type="paragraph" w:customStyle="1" w:styleId="ZV">
    <w:name w:val="ZV"/>
    <w:basedOn w:val="ZU"/>
    <w:rsid w:val="004F6B94"/>
    <w:pPr>
      <w:framePr w:wrap="notBeside" w:y="16161"/>
    </w:pPr>
  </w:style>
  <w:style w:type="paragraph" w:customStyle="1" w:styleId="TAJ">
    <w:name w:val="TAJ"/>
    <w:basedOn w:val="Normal"/>
    <w:rsid w:val="004F6B94"/>
    <w:pPr>
      <w:keepNext/>
      <w:keepLines/>
      <w:jc w:val="both"/>
    </w:pPr>
    <w:rPr>
      <w:rFonts w:ascii="Arial" w:hAnsi="Arial"/>
      <w:sz w:val="18"/>
    </w:rPr>
  </w:style>
  <w:style w:type="paragraph" w:customStyle="1" w:styleId="Guidance">
    <w:name w:val="Guidance"/>
    <w:basedOn w:val="Normal"/>
    <w:rPr>
      <w:i/>
      <w:color w:val="0000FF"/>
    </w:rPr>
  </w:style>
  <w:style w:type="paragraph" w:styleId="BalloonText">
    <w:name w:val="Balloon Text"/>
    <w:basedOn w:val="Normal"/>
    <w:link w:val="BalloonTextChar"/>
    <w:rsid w:val="00964CD2"/>
    <w:rPr>
      <w:rFonts w:ascii="Segoe UI" w:hAnsi="Segoe UI" w:cs="Segoe UI"/>
      <w:sz w:val="18"/>
      <w:szCs w:val="18"/>
      <w:lang w:eastAsia="x-none"/>
    </w:rPr>
  </w:style>
  <w:style w:type="character" w:customStyle="1" w:styleId="BalloonTextChar">
    <w:name w:val="Balloon Text Char"/>
    <w:link w:val="BalloonText"/>
    <w:rsid w:val="00964CD2"/>
    <w:rPr>
      <w:rFonts w:ascii="Segoe UI" w:hAnsi="Segoe UI" w:cs="Segoe UI"/>
      <w:sz w:val="18"/>
      <w:szCs w:val="18"/>
      <w:lang w:val="en-GB" w:bidi="ar-SA"/>
    </w:rPr>
  </w:style>
  <w:style w:type="character" w:styleId="Hyperlink">
    <w:name w:val="Hyperlink"/>
    <w:uiPriority w:val="99"/>
    <w:rsid w:val="00964CD2"/>
    <w:rPr>
      <w:color w:val="0563C1"/>
      <w:u w:val="single"/>
    </w:rPr>
  </w:style>
  <w:style w:type="character" w:customStyle="1" w:styleId="B1Char">
    <w:name w:val="B1 Char"/>
    <w:link w:val="B10"/>
    <w:rsid w:val="00F046AE"/>
    <w:rPr>
      <w:rFonts w:eastAsia="Times New Roman"/>
      <w:lang w:val="en-GB"/>
    </w:rPr>
  </w:style>
  <w:style w:type="character" w:customStyle="1" w:styleId="THChar">
    <w:name w:val="TH Char"/>
    <w:link w:val="TH"/>
    <w:rsid w:val="002C6E3B"/>
    <w:rPr>
      <w:rFonts w:ascii="Arial" w:eastAsiaTheme="minorHAnsi" w:hAnsi="Arial" w:cstheme="minorBidi"/>
      <w:b/>
      <w:kern w:val="2"/>
      <w:szCs w:val="24"/>
      <w14:ligatures w14:val="standardContextual"/>
    </w:rPr>
  </w:style>
  <w:style w:type="character" w:customStyle="1" w:styleId="TFChar">
    <w:name w:val="TF Char"/>
    <w:link w:val="TF"/>
    <w:rsid w:val="00F046AE"/>
    <w:rPr>
      <w:rFonts w:ascii="Arial" w:eastAsia="Times New Roman" w:hAnsi="Arial"/>
      <w:b/>
      <w:lang w:val="en-GB"/>
    </w:rPr>
  </w:style>
  <w:style w:type="character" w:customStyle="1" w:styleId="NOZchn">
    <w:name w:val="NO Zchn"/>
    <w:link w:val="NO"/>
    <w:rsid w:val="00F046AE"/>
    <w:rPr>
      <w:rFonts w:eastAsia="Times New Roman"/>
      <w:lang w:val="en-GB"/>
    </w:rPr>
  </w:style>
  <w:style w:type="character" w:customStyle="1" w:styleId="TALChar">
    <w:name w:val="TAL Char"/>
    <w:link w:val="TAL"/>
    <w:rsid w:val="0068401A"/>
    <w:rPr>
      <w:rFonts w:ascii="Arial" w:eastAsia="Times New Roman" w:hAnsi="Arial"/>
      <w:sz w:val="18"/>
      <w:lang w:val="en-GB"/>
    </w:rPr>
  </w:style>
  <w:style w:type="character" w:styleId="CommentReference">
    <w:name w:val="annotation reference"/>
    <w:qFormat/>
    <w:rsid w:val="0086352E"/>
    <w:rPr>
      <w:sz w:val="16"/>
      <w:szCs w:val="16"/>
    </w:rPr>
  </w:style>
  <w:style w:type="paragraph" w:styleId="CommentText">
    <w:name w:val="annotation text"/>
    <w:basedOn w:val="Normal"/>
    <w:link w:val="CommentTextChar"/>
    <w:rsid w:val="0086352E"/>
  </w:style>
  <w:style w:type="character" w:customStyle="1" w:styleId="CommentTextChar">
    <w:name w:val="Comment Text Char"/>
    <w:link w:val="CommentText"/>
    <w:rsid w:val="0086352E"/>
    <w:rPr>
      <w:lang w:val="en-GB" w:eastAsia="en-US"/>
    </w:rPr>
  </w:style>
  <w:style w:type="paragraph" w:styleId="CommentSubject">
    <w:name w:val="annotation subject"/>
    <w:basedOn w:val="CommentText"/>
    <w:next w:val="CommentText"/>
    <w:link w:val="CommentSubjectChar"/>
    <w:rsid w:val="0086352E"/>
    <w:rPr>
      <w:b/>
      <w:bCs/>
    </w:rPr>
  </w:style>
  <w:style w:type="character" w:customStyle="1" w:styleId="CommentSubjectChar">
    <w:name w:val="Comment Subject Char"/>
    <w:link w:val="CommentSubject"/>
    <w:rsid w:val="0086352E"/>
    <w:rPr>
      <w:b/>
      <w:bCs/>
      <w:lang w:val="en-GB" w:eastAsia="en-US"/>
    </w:rPr>
  </w:style>
  <w:style w:type="paragraph" w:styleId="ListParagraph">
    <w:name w:val="List Paragraph"/>
    <w:aliases w:val="列表段落,参考文献,符号列表,·ûºÅÁÐ±í,¡¤?o?¨¢D¡À¨ª,?¡è?o?¡§¡éD?¨¤¡§a,??¨¨?o??¡ì?¨¦D?¡§¡è?¡ìa,??¡§¡§?o???¨¬?¡§|D??¡ì?¨¨??¨¬a,???¡ì?¡ì?o???¡§???¡ì|D???¨¬?¡§¡§??¡§?a,????¨¬??¨¬?o????¡ì????¨¬|D???¡§???¡ì?¡ì???¡ì?a,?,lp1,List Paragraph1,·?o?áD±í,áD3?????2"/>
    <w:basedOn w:val="Normal"/>
    <w:link w:val="ListParagraphChar"/>
    <w:uiPriority w:val="34"/>
    <w:qFormat/>
    <w:rsid w:val="00114664"/>
    <w:pPr>
      <w:ind w:left="720"/>
    </w:pPr>
    <w:rPr>
      <w:rFonts w:ascii="Calibri" w:eastAsia="MS PGothic" w:hAnsi="Calibri" w:cs="MS PGothic"/>
      <w:lang w:eastAsia="ja-JP"/>
    </w:rPr>
  </w:style>
  <w:style w:type="character" w:customStyle="1" w:styleId="B1Zchn">
    <w:name w:val="B1 Zchn"/>
    <w:locked/>
    <w:rsid w:val="00D32118"/>
    <w:rPr>
      <w:lang w:val="en-GB" w:eastAsia="en-US"/>
    </w:rPr>
  </w:style>
  <w:style w:type="character" w:customStyle="1" w:styleId="EditorsNoteChar">
    <w:name w:val="Editor's Note Char"/>
    <w:link w:val="EditorsNote"/>
    <w:rsid w:val="00D32118"/>
    <w:rPr>
      <w:rFonts w:eastAsia="Times New Roman"/>
      <w:color w:val="FF0000"/>
      <w:lang w:val="en-GB"/>
    </w:rPr>
  </w:style>
  <w:style w:type="table" w:styleId="TableGrid">
    <w:name w:val="Table Grid"/>
    <w:basedOn w:val="TableNormal"/>
    <w:uiPriority w:val="39"/>
    <w:qFormat/>
    <w:rsid w:val="003C5C73"/>
    <w:tblPr/>
  </w:style>
  <w:style w:type="table" w:styleId="TableGrid8">
    <w:name w:val="Table Grid 8"/>
    <w:basedOn w:val="TableNormal"/>
    <w:rsid w:val="003C5C73"/>
    <w:pPr>
      <w:spacing w:after="180"/>
    </w:pPr>
    <w:tblPr/>
    <w:tcPr>
      <w:shd w:val="clear" w:color="auto" w:fill="auto"/>
    </w:tcPr>
    <w:tblStylePr w:type="firstRow">
      <w:rPr>
        <w:b/>
        <w:bCs/>
        <w:color w:val="FFFFFF"/>
      </w:rPr>
    </w:tblStylePr>
    <w:tblStylePr w:type="lastRow">
      <w:rPr>
        <w:b/>
        <w:bCs/>
        <w:color w:val="auto"/>
      </w:rPr>
    </w:tblStylePr>
    <w:tblStylePr w:type="lastCol">
      <w:rPr>
        <w:b/>
        <w:bCs/>
        <w:color w:val="auto"/>
      </w:rPr>
    </w:tblStylePr>
  </w:style>
  <w:style w:type="table" w:styleId="TableProfessional">
    <w:name w:val="Table Professional"/>
    <w:basedOn w:val="TableNormal"/>
    <w:rsid w:val="00FD2170"/>
    <w:pPr>
      <w:spacing w:after="180"/>
    </w:pPr>
    <w:tblPr/>
    <w:tblStylePr w:type="firstRow">
      <w:rPr>
        <w:b/>
        <w:bCs/>
        <w:color w:val="auto"/>
      </w:rPr>
    </w:tblStylePr>
  </w:style>
  <w:style w:type="paragraph" w:styleId="NormalWeb">
    <w:name w:val="Normal (Web)"/>
    <w:basedOn w:val="Normal"/>
    <w:uiPriority w:val="99"/>
    <w:unhideWhenUsed/>
    <w:rsid w:val="00C923E3"/>
    <w:pPr>
      <w:spacing w:before="100" w:beforeAutospacing="1" w:after="100" w:afterAutospacing="1"/>
    </w:pPr>
    <w:rPr>
      <w:lang w:eastAsia="ja-JP"/>
    </w:rPr>
  </w:style>
  <w:style w:type="character" w:styleId="UnresolvedMention">
    <w:name w:val="Unresolved Mention"/>
    <w:uiPriority w:val="99"/>
    <w:semiHidden/>
    <w:unhideWhenUsed/>
    <w:rsid w:val="0034318E"/>
    <w:rPr>
      <w:color w:val="808080"/>
      <w:shd w:val="clear" w:color="auto" w:fill="E6E6E6"/>
    </w:rPr>
  </w:style>
  <w:style w:type="table" w:customStyle="1" w:styleId="GridTable2-Accent41">
    <w:name w:val="Grid Table 2 - Accent 41"/>
    <w:basedOn w:val="TableNormal"/>
    <w:next w:val="GridTable2-Accent4"/>
    <w:uiPriority w:val="47"/>
    <w:rsid w:val="009248AD"/>
    <w:rPr>
      <w:rFonts w:ascii="Nokia Pure Text" w:eastAsia="MS Mincho" w:hAnsi="Nokia Pure Text"/>
      <w:color w:val="687170"/>
      <w:sz w:val="22"/>
      <w:szCs w:val="22"/>
      <w:lang w:val="en-GB"/>
    </w:rPr>
    <w:tblPr/>
    <w:tblStylePr w:type="firstRow">
      <w:rPr>
        <w:b/>
        <w:bCs/>
      </w:rPr>
    </w:tblStylePr>
    <w:tblStylePr w:type="lastRow">
      <w:rPr>
        <w:b/>
        <w:bCs/>
      </w:rPr>
    </w:tblStylePr>
    <w:tblStylePr w:type="firstCol">
      <w:rPr>
        <w:b/>
        <w:bCs/>
      </w:rPr>
    </w:tblStylePr>
    <w:tblStylePr w:type="lastCol">
      <w:rPr>
        <w:b/>
        <w:bCs/>
      </w:rPr>
    </w:tblStylePr>
  </w:style>
  <w:style w:type="table" w:styleId="GridTable2-Accent4">
    <w:name w:val="Grid Table 2 Accent 4"/>
    <w:basedOn w:val="TableNormal"/>
    <w:uiPriority w:val="47"/>
    <w:rsid w:val="009248AD"/>
    <w:tblPr/>
    <w:tblStylePr w:type="firstRow">
      <w:rPr>
        <w:b/>
        <w:bCs/>
      </w:rPr>
    </w:tblStylePr>
    <w:tblStylePr w:type="lastRow">
      <w:rPr>
        <w:b/>
        <w:bCs/>
      </w:rPr>
    </w:tblStylePr>
    <w:tblStylePr w:type="firstCol">
      <w:rPr>
        <w:b/>
        <w:bCs/>
      </w:rPr>
    </w:tblStylePr>
    <w:tblStylePr w:type="lastCol">
      <w:rPr>
        <w:b/>
        <w:bCs/>
      </w:rPr>
    </w:tblStylePr>
  </w:style>
  <w:style w:type="paragraph" w:styleId="Revision">
    <w:name w:val="Revision"/>
    <w:hidden/>
    <w:uiPriority w:val="99"/>
    <w:semiHidden/>
    <w:rsid w:val="00F9790B"/>
  </w:style>
  <w:style w:type="paragraph" w:styleId="Caption">
    <w:name w:val="caption"/>
    <w:aliases w:val="Resp caption,Resp,caption,First line:  0.5&quot;,cap,Caption Char2,Caption Char Char,Caption Char1 Char Char,Caption C...,Caption Char1 Char1,Caption Char2 Char,Caption Char Char Char,Caption Char1 Char Char Char,Caption Char1 Char1 Char"/>
    <w:basedOn w:val="Normal"/>
    <w:next w:val="Normal"/>
    <w:link w:val="CaptionChar"/>
    <w:unhideWhenUsed/>
    <w:qFormat/>
    <w:rsid w:val="008729F3"/>
    <w:rPr>
      <w:b/>
      <w:bCs/>
    </w:rPr>
  </w:style>
  <w:style w:type="table" w:styleId="LightList">
    <w:name w:val="Light List"/>
    <w:basedOn w:val="TableNormal"/>
    <w:uiPriority w:val="61"/>
    <w:rsid w:val="00A93749"/>
    <w:rPr>
      <w:rFonts w:ascii="Calibri" w:hAnsi="Calibri"/>
      <w:sz w:val="22"/>
      <w:szCs w:val="22"/>
    </w:rPr>
    <w:tblPr>
      <w:tblStyleRowBandSize w:val="1"/>
      <w:tblStyleColBandSize w:val="1"/>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character" w:styleId="LineNumber">
    <w:name w:val="line number"/>
    <w:rsid w:val="00C90F0C"/>
  </w:style>
  <w:style w:type="paragraph" w:styleId="NoSpacing">
    <w:name w:val="No Spacing"/>
    <w:link w:val="NoSpacingChar"/>
    <w:uiPriority w:val="1"/>
    <w:qFormat/>
    <w:rsid w:val="001300C4"/>
    <w:rPr>
      <w:rFonts w:ascii="Calibri" w:hAnsi="Calibri"/>
      <w:sz w:val="22"/>
      <w:szCs w:val="22"/>
    </w:rPr>
  </w:style>
  <w:style w:type="character" w:customStyle="1" w:styleId="NoSpacingChar">
    <w:name w:val="No Spacing Char"/>
    <w:link w:val="NoSpacing"/>
    <w:uiPriority w:val="1"/>
    <w:rsid w:val="001300C4"/>
    <w:rPr>
      <w:rFonts w:ascii="Calibri" w:hAnsi="Calibri"/>
      <w:sz w:val="22"/>
      <w:szCs w:val="22"/>
      <w:lang w:eastAsia="en-US"/>
    </w:rPr>
  </w:style>
  <w:style w:type="paragraph" w:customStyle="1" w:styleId="CRCoverPage">
    <w:name w:val="CR Cover Page"/>
    <w:link w:val="CRCoverPageZchn"/>
    <w:rsid w:val="003A3534"/>
    <w:pPr>
      <w:spacing w:after="120"/>
    </w:pPr>
    <w:rPr>
      <w:rFonts w:ascii="Arial" w:eastAsia="Times New Roman" w:hAnsi="Arial"/>
      <w:lang w:val="en-GB"/>
    </w:rPr>
  </w:style>
  <w:style w:type="character" w:customStyle="1" w:styleId="CRCoverPageZchn">
    <w:name w:val="CR Cover Page Zchn"/>
    <w:link w:val="CRCoverPage"/>
    <w:rsid w:val="003A3534"/>
    <w:rPr>
      <w:rFonts w:ascii="Arial" w:eastAsia="Times New Roman" w:hAnsi="Arial"/>
      <w:lang w:val="en-GB" w:eastAsia="en-US"/>
    </w:rPr>
  </w:style>
  <w:style w:type="character" w:customStyle="1" w:styleId="FooterChar">
    <w:name w:val="Footer Char"/>
    <w:link w:val="Footer"/>
    <w:rsid w:val="00E62B67"/>
    <w:rPr>
      <w:rFonts w:ascii="Arial" w:eastAsia="Times New Roman" w:hAnsi="Arial"/>
      <w:b/>
      <w:i/>
      <w:noProof/>
      <w:sz w:val="18"/>
      <w:lang w:val="en-GB"/>
    </w:rPr>
  </w:style>
  <w:style w:type="paragraph" w:styleId="FootnoteText">
    <w:name w:val="footnote text"/>
    <w:basedOn w:val="Normal"/>
    <w:link w:val="FootnoteTextChar"/>
    <w:rsid w:val="004F6B94"/>
    <w:pPr>
      <w:keepLines/>
      <w:ind w:left="454" w:hanging="454"/>
    </w:pPr>
    <w:rPr>
      <w:sz w:val="16"/>
    </w:rPr>
  </w:style>
  <w:style w:type="character" w:customStyle="1" w:styleId="FootnoteTextChar">
    <w:name w:val="Footnote Text Char"/>
    <w:link w:val="FootnoteText"/>
    <w:rsid w:val="00A75F44"/>
    <w:rPr>
      <w:rFonts w:eastAsia="Times New Roman"/>
      <w:sz w:val="16"/>
      <w:lang w:val="en-GB"/>
    </w:rPr>
  </w:style>
  <w:style w:type="character" w:styleId="FootnoteReference">
    <w:name w:val="footnote reference"/>
    <w:basedOn w:val="DefaultParagraphFont"/>
    <w:rsid w:val="004F6B94"/>
    <w:rPr>
      <w:b/>
      <w:position w:val="6"/>
      <w:sz w:val="16"/>
    </w:rPr>
  </w:style>
  <w:style w:type="character" w:customStyle="1" w:styleId="B3Char">
    <w:name w:val="B3 Char"/>
    <w:link w:val="B30"/>
    <w:rsid w:val="000E12C5"/>
    <w:rPr>
      <w:rFonts w:eastAsia="Times New Roman"/>
      <w:lang w:val="en-GB"/>
    </w:rPr>
  </w:style>
  <w:style w:type="character" w:customStyle="1" w:styleId="fontstyle21">
    <w:name w:val="fontstyle21"/>
    <w:basedOn w:val="DefaultParagraphFont"/>
    <w:rsid w:val="003111CD"/>
    <w:rPr>
      <w:rFonts w:ascii="TimesNewRomanPSMT" w:hAnsi="TimesNewRomanPSMT" w:hint="default"/>
      <w:b w:val="0"/>
      <w:bCs w:val="0"/>
      <w:i w:val="0"/>
      <w:iCs w:val="0"/>
      <w:color w:val="000000"/>
      <w:sz w:val="20"/>
      <w:szCs w:val="20"/>
    </w:rPr>
  </w:style>
  <w:style w:type="table" w:styleId="GridTable4-Accent1">
    <w:name w:val="Grid Table 4 Accent 1"/>
    <w:basedOn w:val="TableNormal"/>
    <w:uiPriority w:val="49"/>
    <w:rsid w:val="003111CD"/>
    <w:rPr>
      <w:rFonts w:asciiTheme="minorHAnsi" w:eastAsiaTheme="minorHAnsi" w:hAnsiTheme="minorHAnsi" w:cstheme="minorBidi"/>
      <w:sz w:val="22"/>
      <w:szCs w:val="22"/>
    </w:rPr>
    <w:tblPr>
      <w:tblStyleColBandSize w:val="1"/>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5Dark-Accent5">
    <w:name w:val="Grid Table 5 Dark Accent 5"/>
    <w:basedOn w:val="TableNormal"/>
    <w:uiPriority w:val="50"/>
    <w:rsid w:val="00C6109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character" w:customStyle="1" w:styleId="Heading4Char">
    <w:name w:val="Heading 4 Char"/>
    <w:basedOn w:val="DefaultParagraphFont"/>
    <w:link w:val="Heading4"/>
    <w:rsid w:val="00FF0687"/>
    <w:rPr>
      <w:rFonts w:ascii="Arial" w:eastAsia="Times New Roman" w:hAnsi="Arial"/>
      <w:sz w:val="24"/>
      <w:lang w:val="en-GB"/>
    </w:rPr>
  </w:style>
  <w:style w:type="character" w:customStyle="1" w:styleId="Heading3Char">
    <w:name w:val="Heading 3 Char"/>
    <w:basedOn w:val="DefaultParagraphFont"/>
    <w:link w:val="Heading3"/>
    <w:rsid w:val="000D1AE1"/>
    <w:rPr>
      <w:rFonts w:ascii="Arial" w:eastAsia="Times New Roman" w:hAnsi="Arial"/>
      <w:sz w:val="28"/>
      <w:lang w:val="en-GB"/>
    </w:rPr>
  </w:style>
  <w:style w:type="character" w:customStyle="1" w:styleId="Heading1Char">
    <w:name w:val="Heading 1 Char"/>
    <w:basedOn w:val="DefaultParagraphFont"/>
    <w:link w:val="Heading1"/>
    <w:rsid w:val="0033727E"/>
    <w:rPr>
      <w:rFonts w:ascii="Arial" w:eastAsia="Times New Roman" w:hAnsi="Arial"/>
      <w:sz w:val="36"/>
      <w:lang w:val="en-GB"/>
    </w:rPr>
  </w:style>
  <w:style w:type="character" w:customStyle="1" w:styleId="Heading5Char">
    <w:name w:val="Heading 5 Char"/>
    <w:basedOn w:val="DefaultParagraphFont"/>
    <w:link w:val="Heading5"/>
    <w:rsid w:val="00252E85"/>
    <w:rPr>
      <w:rFonts w:ascii="Arial" w:eastAsia="Times New Roman" w:hAnsi="Arial"/>
      <w:sz w:val="22"/>
      <w:lang w:val="en-GB"/>
    </w:rPr>
  </w:style>
  <w:style w:type="paragraph" w:customStyle="1" w:styleId="PatentNumbering1">
    <w:name w:val="Patent Numbering 1"/>
    <w:aliases w:val="pn1"/>
    <w:basedOn w:val="Normal"/>
    <w:rsid w:val="006F012B"/>
    <w:pPr>
      <w:numPr>
        <w:numId w:val="1"/>
      </w:numPr>
      <w:tabs>
        <w:tab w:val="left" w:pos="1440"/>
      </w:tabs>
      <w:spacing w:after="240" w:line="360" w:lineRule="auto"/>
      <w:outlineLvl w:val="0"/>
    </w:pPr>
    <w:rPr>
      <w:kern w:val="32"/>
    </w:rPr>
  </w:style>
  <w:style w:type="paragraph" w:customStyle="1" w:styleId="Fig">
    <w:name w:val="Fig"/>
    <w:basedOn w:val="Caption"/>
    <w:qFormat/>
    <w:rsid w:val="00F70893"/>
    <w:pPr>
      <w:spacing w:after="120"/>
      <w:jc w:val="center"/>
    </w:pPr>
  </w:style>
  <w:style w:type="character" w:customStyle="1" w:styleId="fontstyle01">
    <w:name w:val="fontstyle01"/>
    <w:basedOn w:val="DefaultParagraphFont"/>
    <w:rsid w:val="00212157"/>
    <w:rPr>
      <w:rFonts w:ascii="TimesNewRomanPSMT" w:hAnsi="TimesNewRomanPSMT" w:hint="default"/>
      <w:b w:val="0"/>
      <w:bCs w:val="0"/>
      <w:i w:val="0"/>
      <w:iCs w:val="0"/>
      <w:color w:val="000000"/>
      <w:sz w:val="20"/>
      <w:szCs w:val="20"/>
    </w:rPr>
  </w:style>
  <w:style w:type="paragraph" w:styleId="List">
    <w:name w:val="List"/>
    <w:basedOn w:val="Normal"/>
    <w:rsid w:val="004F6B94"/>
    <w:pPr>
      <w:ind w:left="568" w:hanging="284"/>
    </w:pPr>
  </w:style>
  <w:style w:type="paragraph" w:customStyle="1" w:styleId="B1">
    <w:name w:val="B1+"/>
    <w:basedOn w:val="B10"/>
    <w:rsid w:val="004F6B94"/>
    <w:pPr>
      <w:numPr>
        <w:numId w:val="2"/>
      </w:numPr>
    </w:pPr>
  </w:style>
  <w:style w:type="paragraph" w:styleId="List2">
    <w:name w:val="List 2"/>
    <w:basedOn w:val="List"/>
    <w:rsid w:val="004F6B94"/>
    <w:pPr>
      <w:ind w:left="851"/>
    </w:pPr>
  </w:style>
  <w:style w:type="paragraph" w:customStyle="1" w:styleId="B2">
    <w:name w:val="B2+"/>
    <w:basedOn w:val="B20"/>
    <w:rsid w:val="004F6B94"/>
    <w:pPr>
      <w:numPr>
        <w:numId w:val="3"/>
      </w:numPr>
    </w:pPr>
  </w:style>
  <w:style w:type="paragraph" w:styleId="List3">
    <w:name w:val="List 3"/>
    <w:basedOn w:val="List2"/>
    <w:rsid w:val="004F6B94"/>
    <w:pPr>
      <w:ind w:left="1135"/>
    </w:pPr>
  </w:style>
  <w:style w:type="paragraph" w:customStyle="1" w:styleId="B3">
    <w:name w:val="B3+"/>
    <w:basedOn w:val="B30"/>
    <w:rsid w:val="004F6B94"/>
    <w:pPr>
      <w:numPr>
        <w:numId w:val="4"/>
      </w:numPr>
      <w:tabs>
        <w:tab w:val="clear" w:pos="1644"/>
        <w:tab w:val="left" w:pos="1134"/>
      </w:tabs>
      <w:ind w:left="720" w:hanging="360"/>
    </w:pPr>
  </w:style>
  <w:style w:type="paragraph" w:styleId="List4">
    <w:name w:val="List 4"/>
    <w:basedOn w:val="List3"/>
    <w:rsid w:val="004F6B94"/>
    <w:pPr>
      <w:ind w:left="1418"/>
    </w:pPr>
  </w:style>
  <w:style w:type="paragraph" w:styleId="List5">
    <w:name w:val="List 5"/>
    <w:basedOn w:val="List4"/>
    <w:rsid w:val="004F6B94"/>
    <w:pPr>
      <w:ind w:left="1702"/>
    </w:pPr>
  </w:style>
  <w:style w:type="paragraph" w:customStyle="1" w:styleId="BL">
    <w:name w:val="BL"/>
    <w:basedOn w:val="Normal"/>
    <w:rsid w:val="004F6B94"/>
    <w:pPr>
      <w:numPr>
        <w:numId w:val="5"/>
      </w:numPr>
      <w:tabs>
        <w:tab w:val="left" w:pos="851"/>
      </w:tabs>
    </w:pPr>
  </w:style>
  <w:style w:type="paragraph" w:customStyle="1" w:styleId="BN">
    <w:name w:val="BN"/>
    <w:basedOn w:val="Normal"/>
    <w:rsid w:val="004F6B94"/>
    <w:pPr>
      <w:numPr>
        <w:numId w:val="6"/>
      </w:numPr>
    </w:pPr>
  </w:style>
  <w:style w:type="paragraph" w:styleId="Index1">
    <w:name w:val="index 1"/>
    <w:basedOn w:val="Normal"/>
    <w:rsid w:val="004F6B94"/>
    <w:pPr>
      <w:keepLines/>
    </w:pPr>
  </w:style>
  <w:style w:type="paragraph" w:styleId="Index2">
    <w:name w:val="index 2"/>
    <w:basedOn w:val="Index1"/>
    <w:rsid w:val="004F6B94"/>
    <w:pPr>
      <w:ind w:left="284"/>
    </w:pPr>
  </w:style>
  <w:style w:type="paragraph" w:styleId="ListBullet">
    <w:name w:val="List Bullet"/>
    <w:basedOn w:val="List"/>
    <w:rsid w:val="004F6B94"/>
  </w:style>
  <w:style w:type="paragraph" w:styleId="ListBullet2">
    <w:name w:val="List Bullet 2"/>
    <w:basedOn w:val="ListBullet"/>
    <w:rsid w:val="004F6B94"/>
    <w:pPr>
      <w:ind w:left="851"/>
    </w:pPr>
  </w:style>
  <w:style w:type="paragraph" w:styleId="ListBullet3">
    <w:name w:val="List Bullet 3"/>
    <w:basedOn w:val="ListBullet2"/>
    <w:rsid w:val="004F6B94"/>
    <w:pPr>
      <w:ind w:left="1135"/>
    </w:pPr>
  </w:style>
  <w:style w:type="paragraph" w:styleId="ListBullet4">
    <w:name w:val="List Bullet 4"/>
    <w:basedOn w:val="ListBullet3"/>
    <w:rsid w:val="004F6B94"/>
    <w:pPr>
      <w:ind w:left="1418"/>
    </w:pPr>
  </w:style>
  <w:style w:type="paragraph" w:styleId="ListBullet5">
    <w:name w:val="List Bullet 5"/>
    <w:basedOn w:val="ListBullet4"/>
    <w:rsid w:val="004F6B94"/>
    <w:pPr>
      <w:ind w:left="1702"/>
    </w:pPr>
  </w:style>
  <w:style w:type="paragraph" w:styleId="ListNumber">
    <w:name w:val="List Number"/>
    <w:basedOn w:val="List"/>
    <w:rsid w:val="004F6B94"/>
  </w:style>
  <w:style w:type="paragraph" w:styleId="ListNumber2">
    <w:name w:val="List Number 2"/>
    <w:basedOn w:val="ListNumber"/>
    <w:rsid w:val="004F6B94"/>
    <w:pPr>
      <w:ind w:left="851"/>
    </w:pPr>
  </w:style>
  <w:style w:type="paragraph" w:customStyle="1" w:styleId="FL">
    <w:name w:val="FL"/>
    <w:basedOn w:val="Normal"/>
    <w:rsid w:val="004F6B94"/>
    <w:pPr>
      <w:keepNext/>
      <w:keepLines/>
      <w:spacing w:before="60"/>
      <w:jc w:val="center"/>
    </w:pPr>
    <w:rPr>
      <w:rFonts w:ascii="Arial" w:hAnsi="Arial"/>
      <w:b/>
    </w:rPr>
  </w:style>
  <w:style w:type="paragraph" w:customStyle="1" w:styleId="TB1">
    <w:name w:val="TB1"/>
    <w:basedOn w:val="Normal"/>
    <w:qFormat/>
    <w:rsid w:val="004F6B94"/>
    <w:pPr>
      <w:keepNext/>
      <w:keepLines/>
      <w:numPr>
        <w:numId w:val="7"/>
      </w:numPr>
      <w:tabs>
        <w:tab w:val="left" w:pos="720"/>
      </w:tabs>
      <w:ind w:left="737" w:hanging="380"/>
    </w:pPr>
    <w:rPr>
      <w:rFonts w:ascii="Arial" w:hAnsi="Arial"/>
      <w:sz w:val="18"/>
    </w:rPr>
  </w:style>
  <w:style w:type="paragraph" w:customStyle="1" w:styleId="TB2">
    <w:name w:val="TB2"/>
    <w:basedOn w:val="Normal"/>
    <w:qFormat/>
    <w:rsid w:val="004F6B94"/>
    <w:pPr>
      <w:keepNext/>
      <w:keepLines/>
      <w:numPr>
        <w:numId w:val="8"/>
      </w:numPr>
      <w:tabs>
        <w:tab w:val="left" w:pos="1109"/>
      </w:tabs>
      <w:ind w:left="1100" w:hanging="380"/>
    </w:pPr>
    <w:rPr>
      <w:rFonts w:ascii="Arial" w:hAnsi="Arial"/>
      <w:sz w:val="18"/>
    </w:rPr>
  </w:style>
  <w:style w:type="paragraph" w:styleId="TableofFigures">
    <w:name w:val="table of figures"/>
    <w:basedOn w:val="Normal"/>
    <w:next w:val="Normal"/>
    <w:uiPriority w:val="99"/>
    <w:rsid w:val="00A02D83"/>
  </w:style>
  <w:style w:type="character" w:customStyle="1" w:styleId="NOChar">
    <w:name w:val="NO Char"/>
    <w:qFormat/>
    <w:locked/>
    <w:rsid w:val="001A4D49"/>
  </w:style>
  <w:style w:type="character" w:customStyle="1" w:styleId="EWChar">
    <w:name w:val="EW Char"/>
    <w:basedOn w:val="DefaultParagraphFont"/>
    <w:link w:val="EW"/>
    <w:qFormat/>
    <w:locked/>
    <w:rsid w:val="005C3C39"/>
    <w:rPr>
      <w:rFonts w:eastAsia="Times New Roman"/>
      <w:lang w:val="en-GB"/>
    </w:rPr>
  </w:style>
  <w:style w:type="character" w:customStyle="1" w:styleId="EXChar">
    <w:name w:val="EX Char"/>
    <w:link w:val="EX"/>
    <w:qFormat/>
    <w:rsid w:val="000911A0"/>
    <w:rPr>
      <w:rFonts w:asciiTheme="minorHAnsi" w:eastAsiaTheme="minorHAnsi" w:hAnsiTheme="minorHAnsi" w:cstheme="minorBidi"/>
      <w:kern w:val="2"/>
      <w:sz w:val="22"/>
      <w:szCs w:val="22"/>
      <w14:ligatures w14:val="standardContextual"/>
    </w:rPr>
  </w:style>
  <w:style w:type="character" w:customStyle="1" w:styleId="ListParagraphChar">
    <w:name w:val="List Paragraph Char"/>
    <w:aliases w:val="列表段落 Char,参考文献 Char,符号列表 Char,·ûºÅÁÐ±í Char,¡¤?o?¨¢D¡À¨ª Char,?¡è?o?¡§¡éD?¨¤¡§a Char,??¨¨?o??¡ì?¨¦D?¡§¡è?¡ìa Char,??¡§¡§?o???¨¬?¡§|D??¡ì?¨¨??¨¬a Char,???¡ì?¡ì?o???¡§???¡ì|D???¨¬?¡§¡§??¡§?a Char,? Char,lp1 Char,List Paragraph1 Char"/>
    <w:basedOn w:val="DefaultParagraphFont"/>
    <w:link w:val="ListParagraph"/>
    <w:uiPriority w:val="34"/>
    <w:qFormat/>
    <w:rsid w:val="00AC6FA7"/>
    <w:rPr>
      <w:rFonts w:ascii="Calibri" w:eastAsia="MS PGothic" w:hAnsi="Calibri" w:cs="MS PGothic"/>
      <w:kern w:val="2"/>
      <w:sz w:val="22"/>
      <w:szCs w:val="22"/>
      <w:lang w:eastAsia="ja-JP"/>
      <w14:ligatures w14:val="standardContextual"/>
    </w:rPr>
  </w:style>
  <w:style w:type="character" w:customStyle="1" w:styleId="CaptionChar">
    <w:name w:val="Caption Char"/>
    <w:aliases w:val="Resp caption Char,Resp Char,caption Char,First line:  0.5&quot; Char,cap Char,Caption Char2 Char1,Caption Char Char Char1,Caption Char1 Char Char Char1,Caption C... Char,Caption Char1 Char1 Char1,Caption Char2 Char Char"/>
    <w:link w:val="Caption"/>
    <w:qFormat/>
    <w:rsid w:val="004823E2"/>
    <w:rPr>
      <w:rFonts w:asciiTheme="minorHAnsi" w:eastAsiaTheme="minorHAnsi" w:hAnsiTheme="minorHAnsi" w:cstheme="minorBidi"/>
      <w:b/>
      <w:bCs/>
      <w:kern w:val="2"/>
      <w:sz w:val="22"/>
      <w:szCs w:val="22"/>
      <w14:ligatures w14:val="standardContextual"/>
    </w:rPr>
  </w:style>
  <w:style w:type="character" w:customStyle="1" w:styleId="normaltextrun">
    <w:name w:val="normaltextrun"/>
    <w:basedOn w:val="DefaultParagraphFont"/>
    <w:rsid w:val="007E212F"/>
  </w:style>
  <w:style w:type="paragraph" w:customStyle="1" w:styleId="Default">
    <w:name w:val="Default"/>
    <w:rsid w:val="007E212F"/>
    <w:pPr>
      <w:autoSpaceDE w:val="0"/>
      <w:autoSpaceDN w:val="0"/>
      <w:adjustRightInd w:val="0"/>
    </w:pPr>
    <w:rPr>
      <w:color w:val="000000"/>
      <w:sz w:val="24"/>
      <w:szCs w:val="24"/>
    </w:rPr>
  </w:style>
  <w:style w:type="character" w:customStyle="1" w:styleId="eop">
    <w:name w:val="eop"/>
    <w:basedOn w:val="DefaultParagraphFont"/>
    <w:rsid w:val="006F0294"/>
  </w:style>
  <w:style w:type="character" w:customStyle="1" w:styleId="UnresolvedMention1">
    <w:name w:val="Unresolved Mention1"/>
    <w:uiPriority w:val="99"/>
    <w:semiHidden/>
    <w:unhideWhenUsed/>
    <w:rsid w:val="003967B4"/>
    <w:rPr>
      <w:color w:val="808080"/>
      <w:shd w:val="clear" w:color="auto" w:fill="E6E6E6"/>
    </w:rPr>
  </w:style>
  <w:style w:type="table" w:customStyle="1" w:styleId="2-41">
    <w:name w:val="网格表 2 - 着色 41"/>
    <w:basedOn w:val="TableNormal"/>
    <w:uiPriority w:val="47"/>
    <w:rsid w:val="003967B4"/>
    <w:tblPr/>
    <w:tblStylePr w:type="firstRow">
      <w:rPr>
        <w:b/>
        <w:bCs/>
      </w:rPr>
    </w:tblStylePr>
    <w:tblStylePr w:type="lastRow">
      <w:rPr>
        <w:b/>
        <w:bCs/>
      </w:rPr>
    </w:tblStylePr>
    <w:tblStylePr w:type="firstCol">
      <w:rPr>
        <w:b/>
        <w:bCs/>
      </w:rPr>
    </w:tblStylePr>
    <w:tblStylePr w:type="lastCol">
      <w:rPr>
        <w:b/>
        <w:bCs/>
      </w:rPr>
    </w:tblStylePr>
  </w:style>
  <w:style w:type="table" w:customStyle="1" w:styleId="1">
    <w:name w:val="浅色列表1"/>
    <w:basedOn w:val="TableNormal"/>
    <w:uiPriority w:val="61"/>
    <w:rsid w:val="003967B4"/>
    <w:rPr>
      <w:rFonts w:ascii="Calibri" w:hAnsi="Calibri"/>
      <w:sz w:val="22"/>
      <w:szCs w:val="22"/>
    </w:rPr>
    <w:tblPr>
      <w:tblStyleRowBandSize w:val="1"/>
      <w:tblStyleColBandSize w:val="1"/>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paragraph" w:styleId="DocumentMap">
    <w:name w:val="Document Map"/>
    <w:basedOn w:val="Normal"/>
    <w:link w:val="DocumentMapChar"/>
    <w:rsid w:val="003967B4"/>
    <w:pPr>
      <w:spacing w:after="180" w:line="240" w:lineRule="auto"/>
    </w:pPr>
    <w:rPr>
      <w:rFonts w:ascii="SimSun" w:eastAsia="SimSun" w:hAnsi="Times New Roman" w:cs="Times New Roman"/>
      <w:kern w:val="0"/>
      <w:sz w:val="18"/>
      <w:szCs w:val="18"/>
      <w14:ligatures w14:val="none"/>
    </w:rPr>
  </w:style>
  <w:style w:type="character" w:customStyle="1" w:styleId="DocumentMapChar">
    <w:name w:val="Document Map Char"/>
    <w:basedOn w:val="DefaultParagraphFont"/>
    <w:link w:val="DocumentMap"/>
    <w:rsid w:val="003967B4"/>
    <w:rPr>
      <w:rFonts w:ascii="SimSun" w:eastAsia="SimSun"/>
      <w:sz w:val="18"/>
      <w:szCs w:val="18"/>
    </w:rPr>
  </w:style>
  <w:style w:type="paragraph" w:customStyle="1" w:styleId="PlantUML">
    <w:name w:val="PlantUML"/>
    <w:basedOn w:val="Normal"/>
    <w:link w:val="PlantUMLChar"/>
    <w:autoRedefine/>
    <w:rsid w:val="003967B4"/>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pPr>
    <w:rPr>
      <w:rFonts w:ascii="Courier New" w:eastAsia="DengXian" w:hAnsi="Courier New" w:cs="Courier New"/>
      <w:noProof/>
      <w:color w:val="00B050"/>
      <w:kern w:val="0"/>
      <w:sz w:val="18"/>
      <w:szCs w:val="20"/>
      <w14:ligatures w14:val="none"/>
    </w:rPr>
  </w:style>
  <w:style w:type="character" w:customStyle="1" w:styleId="PlantUMLChar">
    <w:name w:val="PlantUML Char"/>
    <w:basedOn w:val="DefaultParagraphFont"/>
    <w:link w:val="PlantUML"/>
    <w:rsid w:val="003967B4"/>
    <w:rPr>
      <w:rFonts w:ascii="Courier New" w:eastAsia="DengXian" w:hAnsi="Courier New" w:cs="Courier New"/>
      <w:noProof/>
      <w:color w:val="00B050"/>
      <w:sz w:val="18"/>
      <w:shd w:val="clear" w:color="auto" w:fill="BAFDBA"/>
    </w:rPr>
  </w:style>
  <w:style w:type="paragraph" w:customStyle="1" w:styleId="Style1">
    <w:name w:val="Style1"/>
    <w:basedOn w:val="B10"/>
    <w:link w:val="Style1Char"/>
    <w:qFormat/>
    <w:rsid w:val="003967B4"/>
    <w:pPr>
      <w:numPr>
        <w:numId w:val="72"/>
      </w:numPr>
      <w:spacing w:after="180" w:line="240" w:lineRule="auto"/>
    </w:pPr>
    <w:rPr>
      <w:rFonts w:ascii="Times New Roman" w:eastAsia="Times New Roman" w:hAnsi="Times New Roman" w:cs="Times New Roman"/>
      <w:color w:val="1F3864" w:themeColor="accent1" w:themeShade="80"/>
      <w:kern w:val="0"/>
      <w:sz w:val="20"/>
      <w:szCs w:val="20"/>
      <w:lang w:val="en-GB" w:eastAsia="x-none"/>
      <w14:ligatures w14:val="none"/>
    </w:rPr>
  </w:style>
  <w:style w:type="character" w:customStyle="1" w:styleId="Style1Char">
    <w:name w:val="Style1 Char"/>
    <w:basedOn w:val="B1Char"/>
    <w:link w:val="Style1"/>
    <w:rsid w:val="003967B4"/>
    <w:rPr>
      <w:rFonts w:eastAsia="Times New Roman"/>
      <w:color w:val="1F3864" w:themeColor="accent1" w:themeShade="80"/>
      <w:lang w:val="en-GB" w:eastAsia="x-none"/>
    </w:rPr>
  </w:style>
  <w:style w:type="character" w:customStyle="1" w:styleId="B2Car">
    <w:name w:val="B2 Car"/>
    <w:link w:val="B20"/>
    <w:rsid w:val="003967B4"/>
    <w:rPr>
      <w:rFonts w:asciiTheme="minorHAnsi" w:eastAsiaTheme="minorHAnsi" w:hAnsiTheme="minorHAnsi" w:cstheme="minorBidi"/>
      <w:kern w:val="2"/>
      <w:sz w:val="22"/>
      <w:szCs w:val="22"/>
      <w14:ligatures w14:val="standardContextual"/>
    </w:rPr>
  </w:style>
  <w:style w:type="paragraph" w:customStyle="1" w:styleId="PlantUMLImg">
    <w:name w:val="PlantUMLImg"/>
    <w:basedOn w:val="Normal"/>
    <w:link w:val="PlantUMLImgChar"/>
    <w:autoRedefine/>
    <w:qFormat/>
    <w:rsid w:val="003967B4"/>
    <w:pPr>
      <w:keepNext/>
      <w:keepLines/>
      <w:spacing w:before="240" w:after="120" w:line="240" w:lineRule="auto"/>
      <w:jc w:val="center"/>
    </w:pPr>
    <w:rPr>
      <w:rFonts w:ascii="Courier New" w:eastAsia="DengXian" w:hAnsi="Courier New" w:cs="Courier New"/>
      <w:noProof/>
      <w:color w:val="008000"/>
      <w:kern w:val="0"/>
      <w:sz w:val="18"/>
      <w:szCs w:val="20"/>
      <w:lang w:val="en-GB"/>
      <w14:ligatures w14:val="none"/>
    </w:rPr>
  </w:style>
  <w:style w:type="character" w:customStyle="1" w:styleId="PlantUMLImgChar">
    <w:name w:val="PlantUMLImg Char"/>
    <w:basedOn w:val="PlantUMLChar"/>
    <w:link w:val="PlantUMLImg"/>
    <w:rsid w:val="003967B4"/>
    <w:rPr>
      <w:rFonts w:ascii="Courier New" w:eastAsia="DengXian" w:hAnsi="Courier New" w:cs="Courier New"/>
      <w:noProof/>
      <w:color w:val="008000"/>
      <w:sz w:val="18"/>
      <w:shd w:val="clear" w:color="auto" w:fill="BAFDBA"/>
      <w:lang w:val="en-GB"/>
    </w:rPr>
  </w:style>
  <w:style w:type="paragraph" w:styleId="BodyText">
    <w:name w:val="Body Text"/>
    <w:basedOn w:val="Normal"/>
    <w:link w:val="BodyTextChar"/>
    <w:uiPriority w:val="99"/>
    <w:unhideWhenUsed/>
    <w:rsid w:val="003967B4"/>
    <w:pPr>
      <w:spacing w:after="180" w:line="240" w:lineRule="auto"/>
      <w:jc w:val="center"/>
    </w:pPr>
    <w:rPr>
      <w:rFonts w:ascii="Times New Roman" w:eastAsia="Yu Mincho" w:hAnsi="Times New Roman" w:cs="Times New Roman"/>
      <w:b/>
      <w:bCs/>
      <w:kern w:val="0"/>
      <w:sz w:val="20"/>
      <w:szCs w:val="20"/>
      <w:lang w:val="en-GB"/>
      <w14:ligatures w14:val="none"/>
    </w:rPr>
  </w:style>
  <w:style w:type="character" w:customStyle="1" w:styleId="BodyTextChar">
    <w:name w:val="Body Text Char"/>
    <w:basedOn w:val="DefaultParagraphFont"/>
    <w:link w:val="BodyText"/>
    <w:uiPriority w:val="99"/>
    <w:rsid w:val="003967B4"/>
    <w:rPr>
      <w:b/>
      <w:bCs/>
      <w:lang w:val="en-GB"/>
    </w:rPr>
  </w:style>
  <w:style w:type="paragraph" w:styleId="TOCHeading">
    <w:name w:val="TOC Heading"/>
    <w:basedOn w:val="Heading1"/>
    <w:next w:val="Normal"/>
    <w:uiPriority w:val="39"/>
    <w:unhideWhenUsed/>
    <w:qFormat/>
    <w:rsid w:val="003967B4"/>
    <w:pPr>
      <w:numPr>
        <w:numId w:val="0"/>
      </w:numPr>
      <w:pBdr>
        <w:top w:val="none" w:sz="0" w:space="0" w:color="auto"/>
      </w:pBdr>
      <w:overflowPunct/>
      <w:autoSpaceDE/>
      <w:autoSpaceDN/>
      <w:adjustRightInd/>
      <w:spacing w:before="480" w:after="0" w:line="276" w:lineRule="auto"/>
      <w:textAlignment w:val="auto"/>
      <w:outlineLvl w:val="9"/>
    </w:pPr>
    <w:rPr>
      <w:rFonts w:asciiTheme="majorHAnsi" w:eastAsiaTheme="majorEastAsia" w:hAnsiTheme="majorHAnsi" w:cstheme="majorBidi"/>
      <w:b/>
      <w:bCs/>
      <w:color w:val="2F5496" w:themeColor="accent1" w:themeShade="BF"/>
      <w:sz w:val="28"/>
      <w:szCs w:val="28"/>
      <w:lang w:val="en-US"/>
    </w:rPr>
  </w:style>
  <w:style w:type="character" w:styleId="Strong">
    <w:name w:val="Strong"/>
    <w:basedOn w:val="DefaultParagraphFont"/>
    <w:uiPriority w:val="22"/>
    <w:qFormat/>
    <w:rsid w:val="00C6248D"/>
    <w:rPr>
      <w:b/>
      <w:bCs/>
    </w:rPr>
  </w:style>
  <w:style w:type="character" w:customStyle="1" w:styleId="Heading2Char">
    <w:name w:val="Heading 2 Char"/>
    <w:basedOn w:val="DefaultParagraphFont"/>
    <w:link w:val="Heading2"/>
    <w:rsid w:val="00C6248D"/>
    <w:rPr>
      <w:rFonts w:ascii="Arial" w:eastAsia="Times New Roman" w:hAnsi="Arial"/>
      <w:sz w:val="32"/>
      <w:lang w:val="en-GB"/>
    </w:rPr>
  </w:style>
  <w:style w:type="character" w:customStyle="1" w:styleId="Heading6Char">
    <w:name w:val="Heading 6 Char"/>
    <w:basedOn w:val="DefaultParagraphFont"/>
    <w:link w:val="Heading6"/>
    <w:rsid w:val="00C6248D"/>
    <w:rPr>
      <w:rFonts w:ascii="Arial" w:eastAsia="Times New Roman" w:hAnsi="Arial"/>
      <w:lang w:val="en-GB"/>
    </w:rPr>
  </w:style>
  <w:style w:type="character" w:customStyle="1" w:styleId="Heading7Char">
    <w:name w:val="Heading 7 Char"/>
    <w:basedOn w:val="DefaultParagraphFont"/>
    <w:link w:val="Heading7"/>
    <w:rsid w:val="00C6248D"/>
    <w:rPr>
      <w:rFonts w:ascii="Arial" w:eastAsia="Times New Roman" w:hAnsi="Arial"/>
      <w:lang w:val="en-GB"/>
    </w:rPr>
  </w:style>
  <w:style w:type="character" w:customStyle="1" w:styleId="Heading8Char">
    <w:name w:val="Heading 8 Char"/>
    <w:basedOn w:val="DefaultParagraphFont"/>
    <w:link w:val="Heading8"/>
    <w:rsid w:val="00C6248D"/>
    <w:rPr>
      <w:rFonts w:ascii="Arial" w:eastAsia="Times New Roman" w:hAnsi="Arial"/>
      <w:sz w:val="36"/>
      <w:lang w:val="en-GB"/>
    </w:rPr>
  </w:style>
  <w:style w:type="character" w:customStyle="1" w:styleId="Heading9Char">
    <w:name w:val="Heading 9 Char"/>
    <w:basedOn w:val="DefaultParagraphFont"/>
    <w:link w:val="Heading9"/>
    <w:rsid w:val="00C6248D"/>
    <w:rPr>
      <w:rFonts w:ascii="Arial" w:eastAsia="Times New Roman" w:hAnsi="Arial"/>
      <w:sz w:val="36"/>
      <w:lang w:val="en-GB"/>
    </w:rPr>
  </w:style>
  <w:style w:type="character" w:customStyle="1" w:styleId="HeaderChar">
    <w:name w:val="Header Char"/>
    <w:basedOn w:val="DefaultParagraphFont"/>
    <w:link w:val="Header"/>
    <w:rsid w:val="00C6248D"/>
    <w:rPr>
      <w:rFonts w:ascii="Arial" w:eastAsia="Times New Roman" w:hAnsi="Arial"/>
      <w:b/>
      <w:noProof/>
      <w:sz w:val="18"/>
      <w:lang w:val="en-GB"/>
    </w:rPr>
  </w:style>
  <w:style w:type="character" w:styleId="FollowedHyperlink">
    <w:name w:val="FollowedHyperlink"/>
    <w:basedOn w:val="DefaultParagraphFont"/>
    <w:uiPriority w:val="99"/>
    <w:unhideWhenUsed/>
    <w:rsid w:val="00C6248D"/>
    <w:rPr>
      <w:color w:val="954F72" w:themeColor="followedHyperlink"/>
      <w:u w:val="single"/>
    </w:rPr>
  </w:style>
  <w:style w:type="paragraph" w:customStyle="1" w:styleId="paragraph">
    <w:name w:val="paragraph"/>
    <w:basedOn w:val="Normal"/>
    <w:rsid w:val="00380D5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oftables">
    <w:name w:val="Table of tables"/>
    <w:basedOn w:val="TableofFigures"/>
    <w:qFormat/>
    <w:rsid w:val="0056103B"/>
    <w:pPr>
      <w:tabs>
        <w:tab w:val="right" w:leader="dot" w:pos="9631"/>
      </w:tabs>
    </w:pPr>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9845">
      <w:bodyDiv w:val="1"/>
      <w:marLeft w:val="0"/>
      <w:marRight w:val="0"/>
      <w:marTop w:val="0"/>
      <w:marBottom w:val="0"/>
      <w:divBdr>
        <w:top w:val="none" w:sz="0" w:space="0" w:color="auto"/>
        <w:left w:val="none" w:sz="0" w:space="0" w:color="auto"/>
        <w:bottom w:val="none" w:sz="0" w:space="0" w:color="auto"/>
        <w:right w:val="none" w:sz="0" w:space="0" w:color="auto"/>
      </w:divBdr>
    </w:div>
    <w:div w:id="6061786">
      <w:bodyDiv w:val="1"/>
      <w:marLeft w:val="0"/>
      <w:marRight w:val="0"/>
      <w:marTop w:val="0"/>
      <w:marBottom w:val="0"/>
      <w:divBdr>
        <w:top w:val="none" w:sz="0" w:space="0" w:color="auto"/>
        <w:left w:val="none" w:sz="0" w:space="0" w:color="auto"/>
        <w:bottom w:val="none" w:sz="0" w:space="0" w:color="auto"/>
        <w:right w:val="none" w:sz="0" w:space="0" w:color="auto"/>
      </w:divBdr>
    </w:div>
    <w:div w:id="58524674">
      <w:bodyDiv w:val="1"/>
      <w:marLeft w:val="0"/>
      <w:marRight w:val="0"/>
      <w:marTop w:val="0"/>
      <w:marBottom w:val="0"/>
      <w:divBdr>
        <w:top w:val="none" w:sz="0" w:space="0" w:color="auto"/>
        <w:left w:val="none" w:sz="0" w:space="0" w:color="auto"/>
        <w:bottom w:val="none" w:sz="0" w:space="0" w:color="auto"/>
        <w:right w:val="none" w:sz="0" w:space="0" w:color="auto"/>
      </w:divBdr>
    </w:div>
    <w:div w:id="60912149">
      <w:bodyDiv w:val="1"/>
      <w:marLeft w:val="0"/>
      <w:marRight w:val="0"/>
      <w:marTop w:val="0"/>
      <w:marBottom w:val="0"/>
      <w:divBdr>
        <w:top w:val="none" w:sz="0" w:space="0" w:color="auto"/>
        <w:left w:val="none" w:sz="0" w:space="0" w:color="auto"/>
        <w:bottom w:val="none" w:sz="0" w:space="0" w:color="auto"/>
        <w:right w:val="none" w:sz="0" w:space="0" w:color="auto"/>
      </w:divBdr>
    </w:div>
    <w:div w:id="76706305">
      <w:bodyDiv w:val="1"/>
      <w:marLeft w:val="0"/>
      <w:marRight w:val="0"/>
      <w:marTop w:val="0"/>
      <w:marBottom w:val="0"/>
      <w:divBdr>
        <w:top w:val="none" w:sz="0" w:space="0" w:color="auto"/>
        <w:left w:val="none" w:sz="0" w:space="0" w:color="auto"/>
        <w:bottom w:val="none" w:sz="0" w:space="0" w:color="auto"/>
        <w:right w:val="none" w:sz="0" w:space="0" w:color="auto"/>
      </w:divBdr>
    </w:div>
    <w:div w:id="79567918">
      <w:bodyDiv w:val="1"/>
      <w:marLeft w:val="0"/>
      <w:marRight w:val="0"/>
      <w:marTop w:val="0"/>
      <w:marBottom w:val="0"/>
      <w:divBdr>
        <w:top w:val="none" w:sz="0" w:space="0" w:color="auto"/>
        <w:left w:val="none" w:sz="0" w:space="0" w:color="auto"/>
        <w:bottom w:val="none" w:sz="0" w:space="0" w:color="auto"/>
        <w:right w:val="none" w:sz="0" w:space="0" w:color="auto"/>
      </w:divBdr>
    </w:div>
    <w:div w:id="85931704">
      <w:bodyDiv w:val="1"/>
      <w:marLeft w:val="0"/>
      <w:marRight w:val="0"/>
      <w:marTop w:val="0"/>
      <w:marBottom w:val="0"/>
      <w:divBdr>
        <w:top w:val="none" w:sz="0" w:space="0" w:color="auto"/>
        <w:left w:val="none" w:sz="0" w:space="0" w:color="auto"/>
        <w:bottom w:val="none" w:sz="0" w:space="0" w:color="auto"/>
        <w:right w:val="none" w:sz="0" w:space="0" w:color="auto"/>
      </w:divBdr>
    </w:div>
    <w:div w:id="96872808">
      <w:bodyDiv w:val="1"/>
      <w:marLeft w:val="0"/>
      <w:marRight w:val="0"/>
      <w:marTop w:val="0"/>
      <w:marBottom w:val="0"/>
      <w:divBdr>
        <w:top w:val="none" w:sz="0" w:space="0" w:color="auto"/>
        <w:left w:val="none" w:sz="0" w:space="0" w:color="auto"/>
        <w:bottom w:val="none" w:sz="0" w:space="0" w:color="auto"/>
        <w:right w:val="none" w:sz="0" w:space="0" w:color="auto"/>
      </w:divBdr>
    </w:div>
    <w:div w:id="98989594">
      <w:bodyDiv w:val="1"/>
      <w:marLeft w:val="0"/>
      <w:marRight w:val="0"/>
      <w:marTop w:val="0"/>
      <w:marBottom w:val="0"/>
      <w:divBdr>
        <w:top w:val="none" w:sz="0" w:space="0" w:color="auto"/>
        <w:left w:val="none" w:sz="0" w:space="0" w:color="auto"/>
        <w:bottom w:val="none" w:sz="0" w:space="0" w:color="auto"/>
        <w:right w:val="none" w:sz="0" w:space="0" w:color="auto"/>
      </w:divBdr>
    </w:div>
    <w:div w:id="108085129">
      <w:bodyDiv w:val="1"/>
      <w:marLeft w:val="0"/>
      <w:marRight w:val="0"/>
      <w:marTop w:val="0"/>
      <w:marBottom w:val="0"/>
      <w:divBdr>
        <w:top w:val="none" w:sz="0" w:space="0" w:color="auto"/>
        <w:left w:val="none" w:sz="0" w:space="0" w:color="auto"/>
        <w:bottom w:val="none" w:sz="0" w:space="0" w:color="auto"/>
        <w:right w:val="none" w:sz="0" w:space="0" w:color="auto"/>
      </w:divBdr>
    </w:div>
    <w:div w:id="120196014">
      <w:bodyDiv w:val="1"/>
      <w:marLeft w:val="0"/>
      <w:marRight w:val="0"/>
      <w:marTop w:val="0"/>
      <w:marBottom w:val="0"/>
      <w:divBdr>
        <w:top w:val="none" w:sz="0" w:space="0" w:color="auto"/>
        <w:left w:val="none" w:sz="0" w:space="0" w:color="auto"/>
        <w:bottom w:val="none" w:sz="0" w:space="0" w:color="auto"/>
        <w:right w:val="none" w:sz="0" w:space="0" w:color="auto"/>
      </w:divBdr>
    </w:div>
    <w:div w:id="123279792">
      <w:bodyDiv w:val="1"/>
      <w:marLeft w:val="0"/>
      <w:marRight w:val="0"/>
      <w:marTop w:val="0"/>
      <w:marBottom w:val="0"/>
      <w:divBdr>
        <w:top w:val="none" w:sz="0" w:space="0" w:color="auto"/>
        <w:left w:val="none" w:sz="0" w:space="0" w:color="auto"/>
        <w:bottom w:val="none" w:sz="0" w:space="0" w:color="auto"/>
        <w:right w:val="none" w:sz="0" w:space="0" w:color="auto"/>
      </w:divBdr>
    </w:div>
    <w:div w:id="142355843">
      <w:bodyDiv w:val="1"/>
      <w:marLeft w:val="0"/>
      <w:marRight w:val="0"/>
      <w:marTop w:val="0"/>
      <w:marBottom w:val="0"/>
      <w:divBdr>
        <w:top w:val="none" w:sz="0" w:space="0" w:color="auto"/>
        <w:left w:val="none" w:sz="0" w:space="0" w:color="auto"/>
        <w:bottom w:val="none" w:sz="0" w:space="0" w:color="auto"/>
        <w:right w:val="none" w:sz="0" w:space="0" w:color="auto"/>
      </w:divBdr>
    </w:div>
    <w:div w:id="143475938">
      <w:bodyDiv w:val="1"/>
      <w:marLeft w:val="0"/>
      <w:marRight w:val="0"/>
      <w:marTop w:val="0"/>
      <w:marBottom w:val="0"/>
      <w:divBdr>
        <w:top w:val="none" w:sz="0" w:space="0" w:color="auto"/>
        <w:left w:val="none" w:sz="0" w:space="0" w:color="auto"/>
        <w:bottom w:val="none" w:sz="0" w:space="0" w:color="auto"/>
        <w:right w:val="none" w:sz="0" w:space="0" w:color="auto"/>
      </w:divBdr>
    </w:div>
    <w:div w:id="177234372">
      <w:bodyDiv w:val="1"/>
      <w:marLeft w:val="0"/>
      <w:marRight w:val="0"/>
      <w:marTop w:val="0"/>
      <w:marBottom w:val="0"/>
      <w:divBdr>
        <w:top w:val="none" w:sz="0" w:space="0" w:color="auto"/>
        <w:left w:val="none" w:sz="0" w:space="0" w:color="auto"/>
        <w:bottom w:val="none" w:sz="0" w:space="0" w:color="auto"/>
        <w:right w:val="none" w:sz="0" w:space="0" w:color="auto"/>
      </w:divBdr>
    </w:div>
    <w:div w:id="182133141">
      <w:bodyDiv w:val="1"/>
      <w:marLeft w:val="0"/>
      <w:marRight w:val="0"/>
      <w:marTop w:val="0"/>
      <w:marBottom w:val="0"/>
      <w:divBdr>
        <w:top w:val="none" w:sz="0" w:space="0" w:color="auto"/>
        <w:left w:val="none" w:sz="0" w:space="0" w:color="auto"/>
        <w:bottom w:val="none" w:sz="0" w:space="0" w:color="auto"/>
        <w:right w:val="none" w:sz="0" w:space="0" w:color="auto"/>
      </w:divBdr>
    </w:div>
    <w:div w:id="206072546">
      <w:bodyDiv w:val="1"/>
      <w:marLeft w:val="0"/>
      <w:marRight w:val="0"/>
      <w:marTop w:val="0"/>
      <w:marBottom w:val="0"/>
      <w:divBdr>
        <w:top w:val="none" w:sz="0" w:space="0" w:color="auto"/>
        <w:left w:val="none" w:sz="0" w:space="0" w:color="auto"/>
        <w:bottom w:val="none" w:sz="0" w:space="0" w:color="auto"/>
        <w:right w:val="none" w:sz="0" w:space="0" w:color="auto"/>
      </w:divBdr>
    </w:div>
    <w:div w:id="220872502">
      <w:bodyDiv w:val="1"/>
      <w:marLeft w:val="0"/>
      <w:marRight w:val="0"/>
      <w:marTop w:val="0"/>
      <w:marBottom w:val="0"/>
      <w:divBdr>
        <w:top w:val="none" w:sz="0" w:space="0" w:color="auto"/>
        <w:left w:val="none" w:sz="0" w:space="0" w:color="auto"/>
        <w:bottom w:val="none" w:sz="0" w:space="0" w:color="auto"/>
        <w:right w:val="none" w:sz="0" w:space="0" w:color="auto"/>
      </w:divBdr>
    </w:div>
    <w:div w:id="226650744">
      <w:bodyDiv w:val="1"/>
      <w:marLeft w:val="0"/>
      <w:marRight w:val="0"/>
      <w:marTop w:val="0"/>
      <w:marBottom w:val="0"/>
      <w:divBdr>
        <w:top w:val="none" w:sz="0" w:space="0" w:color="auto"/>
        <w:left w:val="none" w:sz="0" w:space="0" w:color="auto"/>
        <w:bottom w:val="none" w:sz="0" w:space="0" w:color="auto"/>
        <w:right w:val="none" w:sz="0" w:space="0" w:color="auto"/>
      </w:divBdr>
    </w:div>
    <w:div w:id="255528534">
      <w:bodyDiv w:val="1"/>
      <w:marLeft w:val="0"/>
      <w:marRight w:val="0"/>
      <w:marTop w:val="0"/>
      <w:marBottom w:val="0"/>
      <w:divBdr>
        <w:top w:val="none" w:sz="0" w:space="0" w:color="auto"/>
        <w:left w:val="none" w:sz="0" w:space="0" w:color="auto"/>
        <w:bottom w:val="none" w:sz="0" w:space="0" w:color="auto"/>
        <w:right w:val="none" w:sz="0" w:space="0" w:color="auto"/>
      </w:divBdr>
    </w:div>
    <w:div w:id="259605125">
      <w:bodyDiv w:val="1"/>
      <w:marLeft w:val="0"/>
      <w:marRight w:val="0"/>
      <w:marTop w:val="0"/>
      <w:marBottom w:val="0"/>
      <w:divBdr>
        <w:top w:val="none" w:sz="0" w:space="0" w:color="auto"/>
        <w:left w:val="none" w:sz="0" w:space="0" w:color="auto"/>
        <w:bottom w:val="none" w:sz="0" w:space="0" w:color="auto"/>
        <w:right w:val="none" w:sz="0" w:space="0" w:color="auto"/>
      </w:divBdr>
    </w:div>
    <w:div w:id="277297387">
      <w:bodyDiv w:val="1"/>
      <w:marLeft w:val="0"/>
      <w:marRight w:val="0"/>
      <w:marTop w:val="0"/>
      <w:marBottom w:val="0"/>
      <w:divBdr>
        <w:top w:val="none" w:sz="0" w:space="0" w:color="auto"/>
        <w:left w:val="none" w:sz="0" w:space="0" w:color="auto"/>
        <w:bottom w:val="none" w:sz="0" w:space="0" w:color="auto"/>
        <w:right w:val="none" w:sz="0" w:space="0" w:color="auto"/>
      </w:divBdr>
    </w:div>
    <w:div w:id="282738910">
      <w:bodyDiv w:val="1"/>
      <w:marLeft w:val="0"/>
      <w:marRight w:val="0"/>
      <w:marTop w:val="0"/>
      <w:marBottom w:val="0"/>
      <w:divBdr>
        <w:top w:val="none" w:sz="0" w:space="0" w:color="auto"/>
        <w:left w:val="none" w:sz="0" w:space="0" w:color="auto"/>
        <w:bottom w:val="none" w:sz="0" w:space="0" w:color="auto"/>
        <w:right w:val="none" w:sz="0" w:space="0" w:color="auto"/>
      </w:divBdr>
    </w:div>
    <w:div w:id="310330913">
      <w:bodyDiv w:val="1"/>
      <w:marLeft w:val="0"/>
      <w:marRight w:val="0"/>
      <w:marTop w:val="0"/>
      <w:marBottom w:val="0"/>
      <w:divBdr>
        <w:top w:val="none" w:sz="0" w:space="0" w:color="auto"/>
        <w:left w:val="none" w:sz="0" w:space="0" w:color="auto"/>
        <w:bottom w:val="none" w:sz="0" w:space="0" w:color="auto"/>
        <w:right w:val="none" w:sz="0" w:space="0" w:color="auto"/>
      </w:divBdr>
    </w:div>
    <w:div w:id="340744605">
      <w:bodyDiv w:val="1"/>
      <w:marLeft w:val="0"/>
      <w:marRight w:val="0"/>
      <w:marTop w:val="0"/>
      <w:marBottom w:val="0"/>
      <w:divBdr>
        <w:top w:val="none" w:sz="0" w:space="0" w:color="auto"/>
        <w:left w:val="none" w:sz="0" w:space="0" w:color="auto"/>
        <w:bottom w:val="none" w:sz="0" w:space="0" w:color="auto"/>
        <w:right w:val="none" w:sz="0" w:space="0" w:color="auto"/>
      </w:divBdr>
    </w:div>
    <w:div w:id="351230803">
      <w:bodyDiv w:val="1"/>
      <w:marLeft w:val="0"/>
      <w:marRight w:val="0"/>
      <w:marTop w:val="0"/>
      <w:marBottom w:val="0"/>
      <w:divBdr>
        <w:top w:val="none" w:sz="0" w:space="0" w:color="auto"/>
        <w:left w:val="none" w:sz="0" w:space="0" w:color="auto"/>
        <w:bottom w:val="none" w:sz="0" w:space="0" w:color="auto"/>
        <w:right w:val="none" w:sz="0" w:space="0" w:color="auto"/>
      </w:divBdr>
    </w:div>
    <w:div w:id="366178344">
      <w:bodyDiv w:val="1"/>
      <w:marLeft w:val="0"/>
      <w:marRight w:val="0"/>
      <w:marTop w:val="0"/>
      <w:marBottom w:val="0"/>
      <w:divBdr>
        <w:top w:val="none" w:sz="0" w:space="0" w:color="auto"/>
        <w:left w:val="none" w:sz="0" w:space="0" w:color="auto"/>
        <w:bottom w:val="none" w:sz="0" w:space="0" w:color="auto"/>
        <w:right w:val="none" w:sz="0" w:space="0" w:color="auto"/>
      </w:divBdr>
    </w:div>
    <w:div w:id="369377193">
      <w:bodyDiv w:val="1"/>
      <w:marLeft w:val="0"/>
      <w:marRight w:val="0"/>
      <w:marTop w:val="0"/>
      <w:marBottom w:val="0"/>
      <w:divBdr>
        <w:top w:val="none" w:sz="0" w:space="0" w:color="auto"/>
        <w:left w:val="none" w:sz="0" w:space="0" w:color="auto"/>
        <w:bottom w:val="none" w:sz="0" w:space="0" w:color="auto"/>
        <w:right w:val="none" w:sz="0" w:space="0" w:color="auto"/>
      </w:divBdr>
    </w:div>
    <w:div w:id="380062777">
      <w:bodyDiv w:val="1"/>
      <w:marLeft w:val="0"/>
      <w:marRight w:val="0"/>
      <w:marTop w:val="0"/>
      <w:marBottom w:val="0"/>
      <w:divBdr>
        <w:top w:val="none" w:sz="0" w:space="0" w:color="auto"/>
        <w:left w:val="none" w:sz="0" w:space="0" w:color="auto"/>
        <w:bottom w:val="none" w:sz="0" w:space="0" w:color="auto"/>
        <w:right w:val="none" w:sz="0" w:space="0" w:color="auto"/>
      </w:divBdr>
    </w:div>
    <w:div w:id="404037901">
      <w:bodyDiv w:val="1"/>
      <w:marLeft w:val="0"/>
      <w:marRight w:val="0"/>
      <w:marTop w:val="0"/>
      <w:marBottom w:val="0"/>
      <w:divBdr>
        <w:top w:val="none" w:sz="0" w:space="0" w:color="auto"/>
        <w:left w:val="none" w:sz="0" w:space="0" w:color="auto"/>
        <w:bottom w:val="none" w:sz="0" w:space="0" w:color="auto"/>
        <w:right w:val="none" w:sz="0" w:space="0" w:color="auto"/>
      </w:divBdr>
    </w:div>
    <w:div w:id="419180662">
      <w:bodyDiv w:val="1"/>
      <w:marLeft w:val="0"/>
      <w:marRight w:val="0"/>
      <w:marTop w:val="0"/>
      <w:marBottom w:val="0"/>
      <w:divBdr>
        <w:top w:val="none" w:sz="0" w:space="0" w:color="auto"/>
        <w:left w:val="none" w:sz="0" w:space="0" w:color="auto"/>
        <w:bottom w:val="none" w:sz="0" w:space="0" w:color="auto"/>
        <w:right w:val="none" w:sz="0" w:space="0" w:color="auto"/>
      </w:divBdr>
    </w:div>
    <w:div w:id="435710531">
      <w:bodyDiv w:val="1"/>
      <w:marLeft w:val="0"/>
      <w:marRight w:val="0"/>
      <w:marTop w:val="0"/>
      <w:marBottom w:val="0"/>
      <w:divBdr>
        <w:top w:val="none" w:sz="0" w:space="0" w:color="auto"/>
        <w:left w:val="none" w:sz="0" w:space="0" w:color="auto"/>
        <w:bottom w:val="none" w:sz="0" w:space="0" w:color="auto"/>
        <w:right w:val="none" w:sz="0" w:space="0" w:color="auto"/>
      </w:divBdr>
    </w:div>
    <w:div w:id="445930884">
      <w:bodyDiv w:val="1"/>
      <w:marLeft w:val="0"/>
      <w:marRight w:val="0"/>
      <w:marTop w:val="0"/>
      <w:marBottom w:val="0"/>
      <w:divBdr>
        <w:top w:val="none" w:sz="0" w:space="0" w:color="auto"/>
        <w:left w:val="none" w:sz="0" w:space="0" w:color="auto"/>
        <w:bottom w:val="none" w:sz="0" w:space="0" w:color="auto"/>
        <w:right w:val="none" w:sz="0" w:space="0" w:color="auto"/>
      </w:divBdr>
    </w:div>
    <w:div w:id="455488638">
      <w:bodyDiv w:val="1"/>
      <w:marLeft w:val="0"/>
      <w:marRight w:val="0"/>
      <w:marTop w:val="0"/>
      <w:marBottom w:val="0"/>
      <w:divBdr>
        <w:top w:val="none" w:sz="0" w:space="0" w:color="auto"/>
        <w:left w:val="none" w:sz="0" w:space="0" w:color="auto"/>
        <w:bottom w:val="none" w:sz="0" w:space="0" w:color="auto"/>
        <w:right w:val="none" w:sz="0" w:space="0" w:color="auto"/>
      </w:divBdr>
    </w:div>
    <w:div w:id="467938057">
      <w:bodyDiv w:val="1"/>
      <w:marLeft w:val="0"/>
      <w:marRight w:val="0"/>
      <w:marTop w:val="0"/>
      <w:marBottom w:val="0"/>
      <w:divBdr>
        <w:top w:val="none" w:sz="0" w:space="0" w:color="auto"/>
        <w:left w:val="none" w:sz="0" w:space="0" w:color="auto"/>
        <w:bottom w:val="none" w:sz="0" w:space="0" w:color="auto"/>
        <w:right w:val="none" w:sz="0" w:space="0" w:color="auto"/>
      </w:divBdr>
    </w:div>
    <w:div w:id="478808551">
      <w:bodyDiv w:val="1"/>
      <w:marLeft w:val="0"/>
      <w:marRight w:val="0"/>
      <w:marTop w:val="0"/>
      <w:marBottom w:val="0"/>
      <w:divBdr>
        <w:top w:val="none" w:sz="0" w:space="0" w:color="auto"/>
        <w:left w:val="none" w:sz="0" w:space="0" w:color="auto"/>
        <w:bottom w:val="none" w:sz="0" w:space="0" w:color="auto"/>
        <w:right w:val="none" w:sz="0" w:space="0" w:color="auto"/>
      </w:divBdr>
    </w:div>
    <w:div w:id="503980034">
      <w:bodyDiv w:val="1"/>
      <w:marLeft w:val="0"/>
      <w:marRight w:val="0"/>
      <w:marTop w:val="0"/>
      <w:marBottom w:val="0"/>
      <w:divBdr>
        <w:top w:val="none" w:sz="0" w:space="0" w:color="auto"/>
        <w:left w:val="none" w:sz="0" w:space="0" w:color="auto"/>
        <w:bottom w:val="none" w:sz="0" w:space="0" w:color="auto"/>
        <w:right w:val="none" w:sz="0" w:space="0" w:color="auto"/>
      </w:divBdr>
    </w:div>
    <w:div w:id="506217468">
      <w:bodyDiv w:val="1"/>
      <w:marLeft w:val="0"/>
      <w:marRight w:val="0"/>
      <w:marTop w:val="0"/>
      <w:marBottom w:val="0"/>
      <w:divBdr>
        <w:top w:val="none" w:sz="0" w:space="0" w:color="auto"/>
        <w:left w:val="none" w:sz="0" w:space="0" w:color="auto"/>
        <w:bottom w:val="none" w:sz="0" w:space="0" w:color="auto"/>
        <w:right w:val="none" w:sz="0" w:space="0" w:color="auto"/>
      </w:divBdr>
    </w:div>
    <w:div w:id="517349632">
      <w:bodyDiv w:val="1"/>
      <w:marLeft w:val="0"/>
      <w:marRight w:val="0"/>
      <w:marTop w:val="0"/>
      <w:marBottom w:val="0"/>
      <w:divBdr>
        <w:top w:val="none" w:sz="0" w:space="0" w:color="auto"/>
        <w:left w:val="none" w:sz="0" w:space="0" w:color="auto"/>
        <w:bottom w:val="none" w:sz="0" w:space="0" w:color="auto"/>
        <w:right w:val="none" w:sz="0" w:space="0" w:color="auto"/>
      </w:divBdr>
    </w:div>
    <w:div w:id="529222739">
      <w:bodyDiv w:val="1"/>
      <w:marLeft w:val="0"/>
      <w:marRight w:val="0"/>
      <w:marTop w:val="0"/>
      <w:marBottom w:val="0"/>
      <w:divBdr>
        <w:top w:val="none" w:sz="0" w:space="0" w:color="auto"/>
        <w:left w:val="none" w:sz="0" w:space="0" w:color="auto"/>
        <w:bottom w:val="none" w:sz="0" w:space="0" w:color="auto"/>
        <w:right w:val="none" w:sz="0" w:space="0" w:color="auto"/>
      </w:divBdr>
    </w:div>
    <w:div w:id="535313727">
      <w:bodyDiv w:val="1"/>
      <w:marLeft w:val="0"/>
      <w:marRight w:val="0"/>
      <w:marTop w:val="0"/>
      <w:marBottom w:val="0"/>
      <w:divBdr>
        <w:top w:val="none" w:sz="0" w:space="0" w:color="auto"/>
        <w:left w:val="none" w:sz="0" w:space="0" w:color="auto"/>
        <w:bottom w:val="none" w:sz="0" w:space="0" w:color="auto"/>
        <w:right w:val="none" w:sz="0" w:space="0" w:color="auto"/>
      </w:divBdr>
    </w:div>
    <w:div w:id="550001832">
      <w:bodyDiv w:val="1"/>
      <w:marLeft w:val="0"/>
      <w:marRight w:val="0"/>
      <w:marTop w:val="0"/>
      <w:marBottom w:val="0"/>
      <w:divBdr>
        <w:top w:val="none" w:sz="0" w:space="0" w:color="auto"/>
        <w:left w:val="none" w:sz="0" w:space="0" w:color="auto"/>
        <w:bottom w:val="none" w:sz="0" w:space="0" w:color="auto"/>
        <w:right w:val="none" w:sz="0" w:space="0" w:color="auto"/>
      </w:divBdr>
    </w:div>
    <w:div w:id="570236907">
      <w:bodyDiv w:val="1"/>
      <w:marLeft w:val="0"/>
      <w:marRight w:val="0"/>
      <w:marTop w:val="0"/>
      <w:marBottom w:val="0"/>
      <w:divBdr>
        <w:top w:val="none" w:sz="0" w:space="0" w:color="auto"/>
        <w:left w:val="none" w:sz="0" w:space="0" w:color="auto"/>
        <w:bottom w:val="none" w:sz="0" w:space="0" w:color="auto"/>
        <w:right w:val="none" w:sz="0" w:space="0" w:color="auto"/>
      </w:divBdr>
    </w:div>
    <w:div w:id="576941309">
      <w:bodyDiv w:val="1"/>
      <w:marLeft w:val="0"/>
      <w:marRight w:val="0"/>
      <w:marTop w:val="0"/>
      <w:marBottom w:val="0"/>
      <w:divBdr>
        <w:top w:val="none" w:sz="0" w:space="0" w:color="auto"/>
        <w:left w:val="none" w:sz="0" w:space="0" w:color="auto"/>
        <w:bottom w:val="none" w:sz="0" w:space="0" w:color="auto"/>
        <w:right w:val="none" w:sz="0" w:space="0" w:color="auto"/>
      </w:divBdr>
    </w:div>
    <w:div w:id="580676913">
      <w:bodyDiv w:val="1"/>
      <w:marLeft w:val="0"/>
      <w:marRight w:val="0"/>
      <w:marTop w:val="0"/>
      <w:marBottom w:val="0"/>
      <w:divBdr>
        <w:top w:val="none" w:sz="0" w:space="0" w:color="auto"/>
        <w:left w:val="none" w:sz="0" w:space="0" w:color="auto"/>
        <w:bottom w:val="none" w:sz="0" w:space="0" w:color="auto"/>
        <w:right w:val="none" w:sz="0" w:space="0" w:color="auto"/>
      </w:divBdr>
    </w:div>
    <w:div w:id="640769309">
      <w:bodyDiv w:val="1"/>
      <w:marLeft w:val="0"/>
      <w:marRight w:val="0"/>
      <w:marTop w:val="0"/>
      <w:marBottom w:val="0"/>
      <w:divBdr>
        <w:top w:val="none" w:sz="0" w:space="0" w:color="auto"/>
        <w:left w:val="none" w:sz="0" w:space="0" w:color="auto"/>
        <w:bottom w:val="none" w:sz="0" w:space="0" w:color="auto"/>
        <w:right w:val="none" w:sz="0" w:space="0" w:color="auto"/>
      </w:divBdr>
    </w:div>
    <w:div w:id="643510423">
      <w:bodyDiv w:val="1"/>
      <w:marLeft w:val="0"/>
      <w:marRight w:val="0"/>
      <w:marTop w:val="0"/>
      <w:marBottom w:val="0"/>
      <w:divBdr>
        <w:top w:val="none" w:sz="0" w:space="0" w:color="auto"/>
        <w:left w:val="none" w:sz="0" w:space="0" w:color="auto"/>
        <w:bottom w:val="none" w:sz="0" w:space="0" w:color="auto"/>
        <w:right w:val="none" w:sz="0" w:space="0" w:color="auto"/>
      </w:divBdr>
    </w:div>
    <w:div w:id="645166916">
      <w:bodyDiv w:val="1"/>
      <w:marLeft w:val="0"/>
      <w:marRight w:val="0"/>
      <w:marTop w:val="0"/>
      <w:marBottom w:val="0"/>
      <w:divBdr>
        <w:top w:val="none" w:sz="0" w:space="0" w:color="auto"/>
        <w:left w:val="none" w:sz="0" w:space="0" w:color="auto"/>
        <w:bottom w:val="none" w:sz="0" w:space="0" w:color="auto"/>
        <w:right w:val="none" w:sz="0" w:space="0" w:color="auto"/>
      </w:divBdr>
    </w:div>
    <w:div w:id="647325397">
      <w:bodyDiv w:val="1"/>
      <w:marLeft w:val="0"/>
      <w:marRight w:val="0"/>
      <w:marTop w:val="0"/>
      <w:marBottom w:val="0"/>
      <w:divBdr>
        <w:top w:val="none" w:sz="0" w:space="0" w:color="auto"/>
        <w:left w:val="none" w:sz="0" w:space="0" w:color="auto"/>
        <w:bottom w:val="none" w:sz="0" w:space="0" w:color="auto"/>
        <w:right w:val="none" w:sz="0" w:space="0" w:color="auto"/>
      </w:divBdr>
    </w:div>
    <w:div w:id="681588832">
      <w:bodyDiv w:val="1"/>
      <w:marLeft w:val="0"/>
      <w:marRight w:val="0"/>
      <w:marTop w:val="0"/>
      <w:marBottom w:val="0"/>
      <w:divBdr>
        <w:top w:val="none" w:sz="0" w:space="0" w:color="auto"/>
        <w:left w:val="none" w:sz="0" w:space="0" w:color="auto"/>
        <w:bottom w:val="none" w:sz="0" w:space="0" w:color="auto"/>
        <w:right w:val="none" w:sz="0" w:space="0" w:color="auto"/>
      </w:divBdr>
    </w:div>
    <w:div w:id="706413050">
      <w:bodyDiv w:val="1"/>
      <w:marLeft w:val="0"/>
      <w:marRight w:val="0"/>
      <w:marTop w:val="0"/>
      <w:marBottom w:val="0"/>
      <w:divBdr>
        <w:top w:val="none" w:sz="0" w:space="0" w:color="auto"/>
        <w:left w:val="none" w:sz="0" w:space="0" w:color="auto"/>
        <w:bottom w:val="none" w:sz="0" w:space="0" w:color="auto"/>
        <w:right w:val="none" w:sz="0" w:space="0" w:color="auto"/>
      </w:divBdr>
    </w:div>
    <w:div w:id="716200838">
      <w:bodyDiv w:val="1"/>
      <w:marLeft w:val="0"/>
      <w:marRight w:val="0"/>
      <w:marTop w:val="0"/>
      <w:marBottom w:val="0"/>
      <w:divBdr>
        <w:top w:val="none" w:sz="0" w:space="0" w:color="auto"/>
        <w:left w:val="none" w:sz="0" w:space="0" w:color="auto"/>
        <w:bottom w:val="none" w:sz="0" w:space="0" w:color="auto"/>
        <w:right w:val="none" w:sz="0" w:space="0" w:color="auto"/>
      </w:divBdr>
    </w:div>
    <w:div w:id="718481945">
      <w:bodyDiv w:val="1"/>
      <w:marLeft w:val="0"/>
      <w:marRight w:val="0"/>
      <w:marTop w:val="0"/>
      <w:marBottom w:val="0"/>
      <w:divBdr>
        <w:top w:val="none" w:sz="0" w:space="0" w:color="auto"/>
        <w:left w:val="none" w:sz="0" w:space="0" w:color="auto"/>
        <w:bottom w:val="none" w:sz="0" w:space="0" w:color="auto"/>
        <w:right w:val="none" w:sz="0" w:space="0" w:color="auto"/>
      </w:divBdr>
    </w:div>
    <w:div w:id="729620144">
      <w:bodyDiv w:val="1"/>
      <w:marLeft w:val="0"/>
      <w:marRight w:val="0"/>
      <w:marTop w:val="0"/>
      <w:marBottom w:val="0"/>
      <w:divBdr>
        <w:top w:val="none" w:sz="0" w:space="0" w:color="auto"/>
        <w:left w:val="none" w:sz="0" w:space="0" w:color="auto"/>
        <w:bottom w:val="none" w:sz="0" w:space="0" w:color="auto"/>
        <w:right w:val="none" w:sz="0" w:space="0" w:color="auto"/>
      </w:divBdr>
    </w:div>
    <w:div w:id="738745943">
      <w:bodyDiv w:val="1"/>
      <w:marLeft w:val="0"/>
      <w:marRight w:val="0"/>
      <w:marTop w:val="0"/>
      <w:marBottom w:val="0"/>
      <w:divBdr>
        <w:top w:val="none" w:sz="0" w:space="0" w:color="auto"/>
        <w:left w:val="none" w:sz="0" w:space="0" w:color="auto"/>
        <w:bottom w:val="none" w:sz="0" w:space="0" w:color="auto"/>
        <w:right w:val="none" w:sz="0" w:space="0" w:color="auto"/>
      </w:divBdr>
    </w:div>
    <w:div w:id="748161238">
      <w:bodyDiv w:val="1"/>
      <w:marLeft w:val="0"/>
      <w:marRight w:val="0"/>
      <w:marTop w:val="0"/>
      <w:marBottom w:val="0"/>
      <w:divBdr>
        <w:top w:val="none" w:sz="0" w:space="0" w:color="auto"/>
        <w:left w:val="none" w:sz="0" w:space="0" w:color="auto"/>
        <w:bottom w:val="none" w:sz="0" w:space="0" w:color="auto"/>
        <w:right w:val="none" w:sz="0" w:space="0" w:color="auto"/>
      </w:divBdr>
    </w:div>
    <w:div w:id="758256295">
      <w:bodyDiv w:val="1"/>
      <w:marLeft w:val="0"/>
      <w:marRight w:val="0"/>
      <w:marTop w:val="0"/>
      <w:marBottom w:val="0"/>
      <w:divBdr>
        <w:top w:val="none" w:sz="0" w:space="0" w:color="auto"/>
        <w:left w:val="none" w:sz="0" w:space="0" w:color="auto"/>
        <w:bottom w:val="none" w:sz="0" w:space="0" w:color="auto"/>
        <w:right w:val="none" w:sz="0" w:space="0" w:color="auto"/>
      </w:divBdr>
    </w:div>
    <w:div w:id="758478722">
      <w:bodyDiv w:val="1"/>
      <w:marLeft w:val="0"/>
      <w:marRight w:val="0"/>
      <w:marTop w:val="0"/>
      <w:marBottom w:val="0"/>
      <w:divBdr>
        <w:top w:val="none" w:sz="0" w:space="0" w:color="auto"/>
        <w:left w:val="none" w:sz="0" w:space="0" w:color="auto"/>
        <w:bottom w:val="none" w:sz="0" w:space="0" w:color="auto"/>
        <w:right w:val="none" w:sz="0" w:space="0" w:color="auto"/>
      </w:divBdr>
    </w:div>
    <w:div w:id="759255017">
      <w:bodyDiv w:val="1"/>
      <w:marLeft w:val="0"/>
      <w:marRight w:val="0"/>
      <w:marTop w:val="0"/>
      <w:marBottom w:val="0"/>
      <w:divBdr>
        <w:top w:val="none" w:sz="0" w:space="0" w:color="auto"/>
        <w:left w:val="none" w:sz="0" w:space="0" w:color="auto"/>
        <w:bottom w:val="none" w:sz="0" w:space="0" w:color="auto"/>
        <w:right w:val="none" w:sz="0" w:space="0" w:color="auto"/>
      </w:divBdr>
    </w:div>
    <w:div w:id="761874057">
      <w:bodyDiv w:val="1"/>
      <w:marLeft w:val="0"/>
      <w:marRight w:val="0"/>
      <w:marTop w:val="0"/>
      <w:marBottom w:val="0"/>
      <w:divBdr>
        <w:top w:val="none" w:sz="0" w:space="0" w:color="auto"/>
        <w:left w:val="none" w:sz="0" w:space="0" w:color="auto"/>
        <w:bottom w:val="none" w:sz="0" w:space="0" w:color="auto"/>
        <w:right w:val="none" w:sz="0" w:space="0" w:color="auto"/>
      </w:divBdr>
    </w:div>
    <w:div w:id="769816462">
      <w:bodyDiv w:val="1"/>
      <w:marLeft w:val="0"/>
      <w:marRight w:val="0"/>
      <w:marTop w:val="0"/>
      <w:marBottom w:val="0"/>
      <w:divBdr>
        <w:top w:val="none" w:sz="0" w:space="0" w:color="auto"/>
        <w:left w:val="none" w:sz="0" w:space="0" w:color="auto"/>
        <w:bottom w:val="none" w:sz="0" w:space="0" w:color="auto"/>
        <w:right w:val="none" w:sz="0" w:space="0" w:color="auto"/>
      </w:divBdr>
    </w:div>
    <w:div w:id="770588069">
      <w:bodyDiv w:val="1"/>
      <w:marLeft w:val="0"/>
      <w:marRight w:val="0"/>
      <w:marTop w:val="0"/>
      <w:marBottom w:val="0"/>
      <w:divBdr>
        <w:top w:val="none" w:sz="0" w:space="0" w:color="auto"/>
        <w:left w:val="none" w:sz="0" w:space="0" w:color="auto"/>
        <w:bottom w:val="none" w:sz="0" w:space="0" w:color="auto"/>
        <w:right w:val="none" w:sz="0" w:space="0" w:color="auto"/>
      </w:divBdr>
      <w:divsChild>
        <w:div w:id="172649487">
          <w:marLeft w:val="547"/>
          <w:marRight w:val="0"/>
          <w:marTop w:val="0"/>
          <w:marBottom w:val="40"/>
          <w:divBdr>
            <w:top w:val="none" w:sz="0" w:space="0" w:color="auto"/>
            <w:left w:val="none" w:sz="0" w:space="0" w:color="auto"/>
            <w:bottom w:val="none" w:sz="0" w:space="0" w:color="auto"/>
            <w:right w:val="none" w:sz="0" w:space="0" w:color="auto"/>
          </w:divBdr>
        </w:div>
      </w:divsChild>
    </w:div>
    <w:div w:id="776875050">
      <w:bodyDiv w:val="1"/>
      <w:marLeft w:val="0"/>
      <w:marRight w:val="0"/>
      <w:marTop w:val="0"/>
      <w:marBottom w:val="0"/>
      <w:divBdr>
        <w:top w:val="none" w:sz="0" w:space="0" w:color="auto"/>
        <w:left w:val="none" w:sz="0" w:space="0" w:color="auto"/>
        <w:bottom w:val="none" w:sz="0" w:space="0" w:color="auto"/>
        <w:right w:val="none" w:sz="0" w:space="0" w:color="auto"/>
      </w:divBdr>
    </w:div>
    <w:div w:id="790628510">
      <w:bodyDiv w:val="1"/>
      <w:marLeft w:val="0"/>
      <w:marRight w:val="0"/>
      <w:marTop w:val="0"/>
      <w:marBottom w:val="0"/>
      <w:divBdr>
        <w:top w:val="none" w:sz="0" w:space="0" w:color="auto"/>
        <w:left w:val="none" w:sz="0" w:space="0" w:color="auto"/>
        <w:bottom w:val="none" w:sz="0" w:space="0" w:color="auto"/>
        <w:right w:val="none" w:sz="0" w:space="0" w:color="auto"/>
      </w:divBdr>
    </w:div>
    <w:div w:id="797190374">
      <w:bodyDiv w:val="1"/>
      <w:marLeft w:val="0"/>
      <w:marRight w:val="0"/>
      <w:marTop w:val="0"/>
      <w:marBottom w:val="0"/>
      <w:divBdr>
        <w:top w:val="none" w:sz="0" w:space="0" w:color="auto"/>
        <w:left w:val="none" w:sz="0" w:space="0" w:color="auto"/>
        <w:bottom w:val="none" w:sz="0" w:space="0" w:color="auto"/>
        <w:right w:val="none" w:sz="0" w:space="0" w:color="auto"/>
      </w:divBdr>
    </w:div>
    <w:div w:id="799493157">
      <w:bodyDiv w:val="1"/>
      <w:marLeft w:val="0"/>
      <w:marRight w:val="0"/>
      <w:marTop w:val="0"/>
      <w:marBottom w:val="0"/>
      <w:divBdr>
        <w:top w:val="none" w:sz="0" w:space="0" w:color="auto"/>
        <w:left w:val="none" w:sz="0" w:space="0" w:color="auto"/>
        <w:bottom w:val="none" w:sz="0" w:space="0" w:color="auto"/>
        <w:right w:val="none" w:sz="0" w:space="0" w:color="auto"/>
      </w:divBdr>
    </w:div>
    <w:div w:id="799959301">
      <w:bodyDiv w:val="1"/>
      <w:marLeft w:val="0"/>
      <w:marRight w:val="0"/>
      <w:marTop w:val="0"/>
      <w:marBottom w:val="0"/>
      <w:divBdr>
        <w:top w:val="none" w:sz="0" w:space="0" w:color="auto"/>
        <w:left w:val="none" w:sz="0" w:space="0" w:color="auto"/>
        <w:bottom w:val="none" w:sz="0" w:space="0" w:color="auto"/>
        <w:right w:val="none" w:sz="0" w:space="0" w:color="auto"/>
      </w:divBdr>
    </w:div>
    <w:div w:id="814837861">
      <w:bodyDiv w:val="1"/>
      <w:marLeft w:val="0"/>
      <w:marRight w:val="0"/>
      <w:marTop w:val="0"/>
      <w:marBottom w:val="0"/>
      <w:divBdr>
        <w:top w:val="none" w:sz="0" w:space="0" w:color="auto"/>
        <w:left w:val="none" w:sz="0" w:space="0" w:color="auto"/>
        <w:bottom w:val="none" w:sz="0" w:space="0" w:color="auto"/>
        <w:right w:val="none" w:sz="0" w:space="0" w:color="auto"/>
      </w:divBdr>
    </w:div>
    <w:div w:id="819466695">
      <w:bodyDiv w:val="1"/>
      <w:marLeft w:val="0"/>
      <w:marRight w:val="0"/>
      <w:marTop w:val="0"/>
      <w:marBottom w:val="0"/>
      <w:divBdr>
        <w:top w:val="none" w:sz="0" w:space="0" w:color="auto"/>
        <w:left w:val="none" w:sz="0" w:space="0" w:color="auto"/>
        <w:bottom w:val="none" w:sz="0" w:space="0" w:color="auto"/>
        <w:right w:val="none" w:sz="0" w:space="0" w:color="auto"/>
      </w:divBdr>
    </w:div>
    <w:div w:id="820924490">
      <w:bodyDiv w:val="1"/>
      <w:marLeft w:val="0"/>
      <w:marRight w:val="0"/>
      <w:marTop w:val="0"/>
      <w:marBottom w:val="0"/>
      <w:divBdr>
        <w:top w:val="none" w:sz="0" w:space="0" w:color="auto"/>
        <w:left w:val="none" w:sz="0" w:space="0" w:color="auto"/>
        <w:bottom w:val="none" w:sz="0" w:space="0" w:color="auto"/>
        <w:right w:val="none" w:sz="0" w:space="0" w:color="auto"/>
      </w:divBdr>
    </w:div>
    <w:div w:id="824131309">
      <w:bodyDiv w:val="1"/>
      <w:marLeft w:val="0"/>
      <w:marRight w:val="0"/>
      <w:marTop w:val="0"/>
      <w:marBottom w:val="0"/>
      <w:divBdr>
        <w:top w:val="none" w:sz="0" w:space="0" w:color="auto"/>
        <w:left w:val="none" w:sz="0" w:space="0" w:color="auto"/>
        <w:bottom w:val="none" w:sz="0" w:space="0" w:color="auto"/>
        <w:right w:val="none" w:sz="0" w:space="0" w:color="auto"/>
      </w:divBdr>
    </w:div>
    <w:div w:id="835994680">
      <w:bodyDiv w:val="1"/>
      <w:marLeft w:val="0"/>
      <w:marRight w:val="0"/>
      <w:marTop w:val="0"/>
      <w:marBottom w:val="0"/>
      <w:divBdr>
        <w:top w:val="none" w:sz="0" w:space="0" w:color="auto"/>
        <w:left w:val="none" w:sz="0" w:space="0" w:color="auto"/>
        <w:bottom w:val="none" w:sz="0" w:space="0" w:color="auto"/>
        <w:right w:val="none" w:sz="0" w:space="0" w:color="auto"/>
      </w:divBdr>
    </w:div>
    <w:div w:id="839124240">
      <w:bodyDiv w:val="1"/>
      <w:marLeft w:val="0"/>
      <w:marRight w:val="0"/>
      <w:marTop w:val="0"/>
      <w:marBottom w:val="0"/>
      <w:divBdr>
        <w:top w:val="none" w:sz="0" w:space="0" w:color="auto"/>
        <w:left w:val="none" w:sz="0" w:space="0" w:color="auto"/>
        <w:bottom w:val="none" w:sz="0" w:space="0" w:color="auto"/>
        <w:right w:val="none" w:sz="0" w:space="0" w:color="auto"/>
      </w:divBdr>
    </w:div>
    <w:div w:id="843933366">
      <w:bodyDiv w:val="1"/>
      <w:marLeft w:val="0"/>
      <w:marRight w:val="0"/>
      <w:marTop w:val="0"/>
      <w:marBottom w:val="0"/>
      <w:divBdr>
        <w:top w:val="none" w:sz="0" w:space="0" w:color="auto"/>
        <w:left w:val="none" w:sz="0" w:space="0" w:color="auto"/>
        <w:bottom w:val="none" w:sz="0" w:space="0" w:color="auto"/>
        <w:right w:val="none" w:sz="0" w:space="0" w:color="auto"/>
      </w:divBdr>
      <w:divsChild>
        <w:div w:id="1306082556">
          <w:marLeft w:val="1325"/>
          <w:marRight w:val="0"/>
          <w:marTop w:val="0"/>
          <w:marBottom w:val="74"/>
          <w:divBdr>
            <w:top w:val="none" w:sz="0" w:space="0" w:color="auto"/>
            <w:left w:val="none" w:sz="0" w:space="0" w:color="auto"/>
            <w:bottom w:val="none" w:sz="0" w:space="0" w:color="auto"/>
            <w:right w:val="none" w:sz="0" w:space="0" w:color="auto"/>
          </w:divBdr>
        </w:div>
        <w:div w:id="1322196368">
          <w:marLeft w:val="1325"/>
          <w:marRight w:val="0"/>
          <w:marTop w:val="0"/>
          <w:marBottom w:val="74"/>
          <w:divBdr>
            <w:top w:val="none" w:sz="0" w:space="0" w:color="auto"/>
            <w:left w:val="none" w:sz="0" w:space="0" w:color="auto"/>
            <w:bottom w:val="none" w:sz="0" w:space="0" w:color="auto"/>
            <w:right w:val="none" w:sz="0" w:space="0" w:color="auto"/>
          </w:divBdr>
        </w:div>
        <w:div w:id="2089106572">
          <w:marLeft w:val="893"/>
          <w:marRight w:val="0"/>
          <w:marTop w:val="0"/>
          <w:marBottom w:val="74"/>
          <w:divBdr>
            <w:top w:val="none" w:sz="0" w:space="0" w:color="auto"/>
            <w:left w:val="none" w:sz="0" w:space="0" w:color="auto"/>
            <w:bottom w:val="none" w:sz="0" w:space="0" w:color="auto"/>
            <w:right w:val="none" w:sz="0" w:space="0" w:color="auto"/>
          </w:divBdr>
        </w:div>
      </w:divsChild>
    </w:div>
    <w:div w:id="851606995">
      <w:bodyDiv w:val="1"/>
      <w:marLeft w:val="0"/>
      <w:marRight w:val="0"/>
      <w:marTop w:val="0"/>
      <w:marBottom w:val="0"/>
      <w:divBdr>
        <w:top w:val="none" w:sz="0" w:space="0" w:color="auto"/>
        <w:left w:val="none" w:sz="0" w:space="0" w:color="auto"/>
        <w:bottom w:val="none" w:sz="0" w:space="0" w:color="auto"/>
        <w:right w:val="none" w:sz="0" w:space="0" w:color="auto"/>
      </w:divBdr>
    </w:div>
    <w:div w:id="862599029">
      <w:bodyDiv w:val="1"/>
      <w:marLeft w:val="0"/>
      <w:marRight w:val="0"/>
      <w:marTop w:val="0"/>
      <w:marBottom w:val="0"/>
      <w:divBdr>
        <w:top w:val="none" w:sz="0" w:space="0" w:color="auto"/>
        <w:left w:val="none" w:sz="0" w:space="0" w:color="auto"/>
        <w:bottom w:val="none" w:sz="0" w:space="0" w:color="auto"/>
        <w:right w:val="none" w:sz="0" w:space="0" w:color="auto"/>
      </w:divBdr>
      <w:divsChild>
        <w:div w:id="59258005">
          <w:marLeft w:val="446"/>
          <w:marRight w:val="0"/>
          <w:marTop w:val="0"/>
          <w:marBottom w:val="74"/>
          <w:divBdr>
            <w:top w:val="none" w:sz="0" w:space="0" w:color="auto"/>
            <w:left w:val="none" w:sz="0" w:space="0" w:color="auto"/>
            <w:bottom w:val="none" w:sz="0" w:space="0" w:color="auto"/>
            <w:right w:val="none" w:sz="0" w:space="0" w:color="auto"/>
          </w:divBdr>
        </w:div>
        <w:div w:id="91702155">
          <w:marLeft w:val="446"/>
          <w:marRight w:val="0"/>
          <w:marTop w:val="0"/>
          <w:marBottom w:val="74"/>
          <w:divBdr>
            <w:top w:val="none" w:sz="0" w:space="0" w:color="auto"/>
            <w:left w:val="none" w:sz="0" w:space="0" w:color="auto"/>
            <w:bottom w:val="none" w:sz="0" w:space="0" w:color="auto"/>
            <w:right w:val="none" w:sz="0" w:space="0" w:color="auto"/>
          </w:divBdr>
        </w:div>
        <w:div w:id="706300778">
          <w:marLeft w:val="1325"/>
          <w:marRight w:val="0"/>
          <w:marTop w:val="0"/>
          <w:marBottom w:val="74"/>
          <w:divBdr>
            <w:top w:val="none" w:sz="0" w:space="0" w:color="auto"/>
            <w:left w:val="none" w:sz="0" w:space="0" w:color="auto"/>
            <w:bottom w:val="none" w:sz="0" w:space="0" w:color="auto"/>
            <w:right w:val="none" w:sz="0" w:space="0" w:color="auto"/>
          </w:divBdr>
        </w:div>
        <w:div w:id="778917812">
          <w:marLeft w:val="893"/>
          <w:marRight w:val="0"/>
          <w:marTop w:val="0"/>
          <w:marBottom w:val="74"/>
          <w:divBdr>
            <w:top w:val="none" w:sz="0" w:space="0" w:color="auto"/>
            <w:left w:val="none" w:sz="0" w:space="0" w:color="auto"/>
            <w:bottom w:val="none" w:sz="0" w:space="0" w:color="auto"/>
            <w:right w:val="none" w:sz="0" w:space="0" w:color="auto"/>
          </w:divBdr>
        </w:div>
        <w:div w:id="1161963566">
          <w:marLeft w:val="893"/>
          <w:marRight w:val="0"/>
          <w:marTop w:val="0"/>
          <w:marBottom w:val="74"/>
          <w:divBdr>
            <w:top w:val="none" w:sz="0" w:space="0" w:color="auto"/>
            <w:left w:val="none" w:sz="0" w:space="0" w:color="auto"/>
            <w:bottom w:val="none" w:sz="0" w:space="0" w:color="auto"/>
            <w:right w:val="none" w:sz="0" w:space="0" w:color="auto"/>
          </w:divBdr>
        </w:div>
        <w:div w:id="1255241135">
          <w:marLeft w:val="893"/>
          <w:marRight w:val="0"/>
          <w:marTop w:val="0"/>
          <w:marBottom w:val="74"/>
          <w:divBdr>
            <w:top w:val="none" w:sz="0" w:space="0" w:color="auto"/>
            <w:left w:val="none" w:sz="0" w:space="0" w:color="auto"/>
            <w:bottom w:val="none" w:sz="0" w:space="0" w:color="auto"/>
            <w:right w:val="none" w:sz="0" w:space="0" w:color="auto"/>
          </w:divBdr>
        </w:div>
      </w:divsChild>
    </w:div>
    <w:div w:id="876890211">
      <w:bodyDiv w:val="1"/>
      <w:marLeft w:val="0"/>
      <w:marRight w:val="0"/>
      <w:marTop w:val="0"/>
      <w:marBottom w:val="0"/>
      <w:divBdr>
        <w:top w:val="none" w:sz="0" w:space="0" w:color="auto"/>
        <w:left w:val="none" w:sz="0" w:space="0" w:color="auto"/>
        <w:bottom w:val="none" w:sz="0" w:space="0" w:color="auto"/>
        <w:right w:val="none" w:sz="0" w:space="0" w:color="auto"/>
      </w:divBdr>
    </w:div>
    <w:div w:id="878202678">
      <w:bodyDiv w:val="1"/>
      <w:marLeft w:val="0"/>
      <w:marRight w:val="0"/>
      <w:marTop w:val="0"/>
      <w:marBottom w:val="0"/>
      <w:divBdr>
        <w:top w:val="none" w:sz="0" w:space="0" w:color="auto"/>
        <w:left w:val="none" w:sz="0" w:space="0" w:color="auto"/>
        <w:bottom w:val="none" w:sz="0" w:space="0" w:color="auto"/>
        <w:right w:val="none" w:sz="0" w:space="0" w:color="auto"/>
      </w:divBdr>
    </w:div>
    <w:div w:id="924724536">
      <w:bodyDiv w:val="1"/>
      <w:marLeft w:val="0"/>
      <w:marRight w:val="0"/>
      <w:marTop w:val="0"/>
      <w:marBottom w:val="0"/>
      <w:divBdr>
        <w:top w:val="none" w:sz="0" w:space="0" w:color="auto"/>
        <w:left w:val="none" w:sz="0" w:space="0" w:color="auto"/>
        <w:bottom w:val="none" w:sz="0" w:space="0" w:color="auto"/>
        <w:right w:val="none" w:sz="0" w:space="0" w:color="auto"/>
      </w:divBdr>
    </w:div>
    <w:div w:id="930429967">
      <w:bodyDiv w:val="1"/>
      <w:marLeft w:val="0"/>
      <w:marRight w:val="0"/>
      <w:marTop w:val="0"/>
      <w:marBottom w:val="0"/>
      <w:divBdr>
        <w:top w:val="none" w:sz="0" w:space="0" w:color="auto"/>
        <w:left w:val="none" w:sz="0" w:space="0" w:color="auto"/>
        <w:bottom w:val="none" w:sz="0" w:space="0" w:color="auto"/>
        <w:right w:val="none" w:sz="0" w:space="0" w:color="auto"/>
      </w:divBdr>
    </w:div>
    <w:div w:id="973100260">
      <w:bodyDiv w:val="1"/>
      <w:marLeft w:val="0"/>
      <w:marRight w:val="0"/>
      <w:marTop w:val="0"/>
      <w:marBottom w:val="0"/>
      <w:divBdr>
        <w:top w:val="none" w:sz="0" w:space="0" w:color="auto"/>
        <w:left w:val="none" w:sz="0" w:space="0" w:color="auto"/>
        <w:bottom w:val="none" w:sz="0" w:space="0" w:color="auto"/>
        <w:right w:val="none" w:sz="0" w:space="0" w:color="auto"/>
      </w:divBdr>
    </w:div>
    <w:div w:id="989595301">
      <w:bodyDiv w:val="1"/>
      <w:marLeft w:val="0"/>
      <w:marRight w:val="0"/>
      <w:marTop w:val="0"/>
      <w:marBottom w:val="0"/>
      <w:divBdr>
        <w:top w:val="none" w:sz="0" w:space="0" w:color="auto"/>
        <w:left w:val="none" w:sz="0" w:space="0" w:color="auto"/>
        <w:bottom w:val="none" w:sz="0" w:space="0" w:color="auto"/>
        <w:right w:val="none" w:sz="0" w:space="0" w:color="auto"/>
      </w:divBdr>
    </w:div>
    <w:div w:id="990668965">
      <w:bodyDiv w:val="1"/>
      <w:marLeft w:val="0"/>
      <w:marRight w:val="0"/>
      <w:marTop w:val="0"/>
      <w:marBottom w:val="0"/>
      <w:divBdr>
        <w:top w:val="none" w:sz="0" w:space="0" w:color="auto"/>
        <w:left w:val="none" w:sz="0" w:space="0" w:color="auto"/>
        <w:bottom w:val="none" w:sz="0" w:space="0" w:color="auto"/>
        <w:right w:val="none" w:sz="0" w:space="0" w:color="auto"/>
      </w:divBdr>
    </w:div>
    <w:div w:id="994725760">
      <w:bodyDiv w:val="1"/>
      <w:marLeft w:val="0"/>
      <w:marRight w:val="0"/>
      <w:marTop w:val="0"/>
      <w:marBottom w:val="0"/>
      <w:divBdr>
        <w:top w:val="none" w:sz="0" w:space="0" w:color="auto"/>
        <w:left w:val="none" w:sz="0" w:space="0" w:color="auto"/>
        <w:bottom w:val="none" w:sz="0" w:space="0" w:color="auto"/>
        <w:right w:val="none" w:sz="0" w:space="0" w:color="auto"/>
      </w:divBdr>
    </w:div>
    <w:div w:id="1000349423">
      <w:bodyDiv w:val="1"/>
      <w:marLeft w:val="0"/>
      <w:marRight w:val="0"/>
      <w:marTop w:val="0"/>
      <w:marBottom w:val="0"/>
      <w:divBdr>
        <w:top w:val="none" w:sz="0" w:space="0" w:color="auto"/>
        <w:left w:val="none" w:sz="0" w:space="0" w:color="auto"/>
        <w:bottom w:val="none" w:sz="0" w:space="0" w:color="auto"/>
        <w:right w:val="none" w:sz="0" w:space="0" w:color="auto"/>
      </w:divBdr>
      <w:divsChild>
        <w:div w:id="117646210">
          <w:marLeft w:val="893"/>
          <w:marRight w:val="0"/>
          <w:marTop w:val="0"/>
          <w:marBottom w:val="74"/>
          <w:divBdr>
            <w:top w:val="none" w:sz="0" w:space="0" w:color="auto"/>
            <w:left w:val="none" w:sz="0" w:space="0" w:color="auto"/>
            <w:bottom w:val="none" w:sz="0" w:space="0" w:color="auto"/>
            <w:right w:val="none" w:sz="0" w:space="0" w:color="auto"/>
          </w:divBdr>
        </w:div>
        <w:div w:id="144247436">
          <w:marLeft w:val="446"/>
          <w:marRight w:val="0"/>
          <w:marTop w:val="0"/>
          <w:marBottom w:val="74"/>
          <w:divBdr>
            <w:top w:val="none" w:sz="0" w:space="0" w:color="auto"/>
            <w:left w:val="none" w:sz="0" w:space="0" w:color="auto"/>
            <w:bottom w:val="none" w:sz="0" w:space="0" w:color="auto"/>
            <w:right w:val="none" w:sz="0" w:space="0" w:color="auto"/>
          </w:divBdr>
        </w:div>
        <w:div w:id="1094549007">
          <w:marLeft w:val="893"/>
          <w:marRight w:val="0"/>
          <w:marTop w:val="0"/>
          <w:marBottom w:val="74"/>
          <w:divBdr>
            <w:top w:val="none" w:sz="0" w:space="0" w:color="auto"/>
            <w:left w:val="none" w:sz="0" w:space="0" w:color="auto"/>
            <w:bottom w:val="none" w:sz="0" w:space="0" w:color="auto"/>
            <w:right w:val="none" w:sz="0" w:space="0" w:color="auto"/>
          </w:divBdr>
        </w:div>
        <w:div w:id="1624387225">
          <w:marLeft w:val="446"/>
          <w:marRight w:val="0"/>
          <w:marTop w:val="0"/>
          <w:marBottom w:val="74"/>
          <w:divBdr>
            <w:top w:val="none" w:sz="0" w:space="0" w:color="auto"/>
            <w:left w:val="none" w:sz="0" w:space="0" w:color="auto"/>
            <w:bottom w:val="none" w:sz="0" w:space="0" w:color="auto"/>
            <w:right w:val="none" w:sz="0" w:space="0" w:color="auto"/>
          </w:divBdr>
        </w:div>
        <w:div w:id="1964649057">
          <w:marLeft w:val="893"/>
          <w:marRight w:val="0"/>
          <w:marTop w:val="0"/>
          <w:marBottom w:val="74"/>
          <w:divBdr>
            <w:top w:val="none" w:sz="0" w:space="0" w:color="auto"/>
            <w:left w:val="none" w:sz="0" w:space="0" w:color="auto"/>
            <w:bottom w:val="none" w:sz="0" w:space="0" w:color="auto"/>
            <w:right w:val="none" w:sz="0" w:space="0" w:color="auto"/>
          </w:divBdr>
        </w:div>
        <w:div w:id="2057316700">
          <w:marLeft w:val="1325"/>
          <w:marRight w:val="0"/>
          <w:marTop w:val="0"/>
          <w:marBottom w:val="74"/>
          <w:divBdr>
            <w:top w:val="none" w:sz="0" w:space="0" w:color="auto"/>
            <w:left w:val="none" w:sz="0" w:space="0" w:color="auto"/>
            <w:bottom w:val="none" w:sz="0" w:space="0" w:color="auto"/>
            <w:right w:val="none" w:sz="0" w:space="0" w:color="auto"/>
          </w:divBdr>
        </w:div>
      </w:divsChild>
    </w:div>
    <w:div w:id="1013414728">
      <w:bodyDiv w:val="1"/>
      <w:marLeft w:val="0"/>
      <w:marRight w:val="0"/>
      <w:marTop w:val="0"/>
      <w:marBottom w:val="0"/>
      <w:divBdr>
        <w:top w:val="none" w:sz="0" w:space="0" w:color="auto"/>
        <w:left w:val="none" w:sz="0" w:space="0" w:color="auto"/>
        <w:bottom w:val="none" w:sz="0" w:space="0" w:color="auto"/>
        <w:right w:val="none" w:sz="0" w:space="0" w:color="auto"/>
      </w:divBdr>
    </w:div>
    <w:div w:id="1029987854">
      <w:bodyDiv w:val="1"/>
      <w:marLeft w:val="0"/>
      <w:marRight w:val="0"/>
      <w:marTop w:val="0"/>
      <w:marBottom w:val="0"/>
      <w:divBdr>
        <w:top w:val="none" w:sz="0" w:space="0" w:color="auto"/>
        <w:left w:val="none" w:sz="0" w:space="0" w:color="auto"/>
        <w:bottom w:val="none" w:sz="0" w:space="0" w:color="auto"/>
        <w:right w:val="none" w:sz="0" w:space="0" w:color="auto"/>
      </w:divBdr>
    </w:div>
    <w:div w:id="1032802851">
      <w:bodyDiv w:val="1"/>
      <w:marLeft w:val="0"/>
      <w:marRight w:val="0"/>
      <w:marTop w:val="0"/>
      <w:marBottom w:val="0"/>
      <w:divBdr>
        <w:top w:val="none" w:sz="0" w:space="0" w:color="auto"/>
        <w:left w:val="none" w:sz="0" w:space="0" w:color="auto"/>
        <w:bottom w:val="none" w:sz="0" w:space="0" w:color="auto"/>
        <w:right w:val="none" w:sz="0" w:space="0" w:color="auto"/>
      </w:divBdr>
    </w:div>
    <w:div w:id="1034961412">
      <w:bodyDiv w:val="1"/>
      <w:marLeft w:val="0"/>
      <w:marRight w:val="0"/>
      <w:marTop w:val="0"/>
      <w:marBottom w:val="0"/>
      <w:divBdr>
        <w:top w:val="none" w:sz="0" w:space="0" w:color="auto"/>
        <w:left w:val="none" w:sz="0" w:space="0" w:color="auto"/>
        <w:bottom w:val="none" w:sz="0" w:space="0" w:color="auto"/>
        <w:right w:val="none" w:sz="0" w:space="0" w:color="auto"/>
      </w:divBdr>
    </w:div>
    <w:div w:id="1046445090">
      <w:bodyDiv w:val="1"/>
      <w:marLeft w:val="0"/>
      <w:marRight w:val="0"/>
      <w:marTop w:val="0"/>
      <w:marBottom w:val="0"/>
      <w:divBdr>
        <w:top w:val="none" w:sz="0" w:space="0" w:color="auto"/>
        <w:left w:val="none" w:sz="0" w:space="0" w:color="auto"/>
        <w:bottom w:val="none" w:sz="0" w:space="0" w:color="auto"/>
        <w:right w:val="none" w:sz="0" w:space="0" w:color="auto"/>
      </w:divBdr>
      <w:divsChild>
        <w:div w:id="339353173">
          <w:marLeft w:val="979"/>
          <w:marRight w:val="0"/>
          <w:marTop w:val="0"/>
          <w:marBottom w:val="40"/>
          <w:divBdr>
            <w:top w:val="none" w:sz="0" w:space="0" w:color="auto"/>
            <w:left w:val="none" w:sz="0" w:space="0" w:color="auto"/>
            <w:bottom w:val="none" w:sz="0" w:space="0" w:color="auto"/>
            <w:right w:val="none" w:sz="0" w:space="0" w:color="auto"/>
          </w:divBdr>
        </w:div>
        <w:div w:id="1673333075">
          <w:marLeft w:val="979"/>
          <w:marRight w:val="0"/>
          <w:marTop w:val="0"/>
          <w:marBottom w:val="40"/>
          <w:divBdr>
            <w:top w:val="none" w:sz="0" w:space="0" w:color="auto"/>
            <w:left w:val="none" w:sz="0" w:space="0" w:color="auto"/>
            <w:bottom w:val="none" w:sz="0" w:space="0" w:color="auto"/>
            <w:right w:val="none" w:sz="0" w:space="0" w:color="auto"/>
          </w:divBdr>
        </w:div>
        <w:div w:id="1977488026">
          <w:marLeft w:val="979"/>
          <w:marRight w:val="0"/>
          <w:marTop w:val="0"/>
          <w:marBottom w:val="40"/>
          <w:divBdr>
            <w:top w:val="none" w:sz="0" w:space="0" w:color="auto"/>
            <w:left w:val="none" w:sz="0" w:space="0" w:color="auto"/>
            <w:bottom w:val="none" w:sz="0" w:space="0" w:color="auto"/>
            <w:right w:val="none" w:sz="0" w:space="0" w:color="auto"/>
          </w:divBdr>
        </w:div>
      </w:divsChild>
    </w:div>
    <w:div w:id="1048528357">
      <w:bodyDiv w:val="1"/>
      <w:marLeft w:val="0"/>
      <w:marRight w:val="0"/>
      <w:marTop w:val="0"/>
      <w:marBottom w:val="0"/>
      <w:divBdr>
        <w:top w:val="none" w:sz="0" w:space="0" w:color="auto"/>
        <w:left w:val="none" w:sz="0" w:space="0" w:color="auto"/>
        <w:bottom w:val="none" w:sz="0" w:space="0" w:color="auto"/>
        <w:right w:val="none" w:sz="0" w:space="0" w:color="auto"/>
      </w:divBdr>
    </w:div>
    <w:div w:id="1061908239">
      <w:bodyDiv w:val="1"/>
      <w:marLeft w:val="0"/>
      <w:marRight w:val="0"/>
      <w:marTop w:val="0"/>
      <w:marBottom w:val="0"/>
      <w:divBdr>
        <w:top w:val="none" w:sz="0" w:space="0" w:color="auto"/>
        <w:left w:val="none" w:sz="0" w:space="0" w:color="auto"/>
        <w:bottom w:val="none" w:sz="0" w:space="0" w:color="auto"/>
        <w:right w:val="none" w:sz="0" w:space="0" w:color="auto"/>
      </w:divBdr>
    </w:div>
    <w:div w:id="1063061528">
      <w:bodyDiv w:val="1"/>
      <w:marLeft w:val="0"/>
      <w:marRight w:val="0"/>
      <w:marTop w:val="0"/>
      <w:marBottom w:val="0"/>
      <w:divBdr>
        <w:top w:val="none" w:sz="0" w:space="0" w:color="auto"/>
        <w:left w:val="none" w:sz="0" w:space="0" w:color="auto"/>
        <w:bottom w:val="none" w:sz="0" w:space="0" w:color="auto"/>
        <w:right w:val="none" w:sz="0" w:space="0" w:color="auto"/>
      </w:divBdr>
    </w:div>
    <w:div w:id="1066294937">
      <w:bodyDiv w:val="1"/>
      <w:marLeft w:val="0"/>
      <w:marRight w:val="0"/>
      <w:marTop w:val="0"/>
      <w:marBottom w:val="0"/>
      <w:divBdr>
        <w:top w:val="none" w:sz="0" w:space="0" w:color="auto"/>
        <w:left w:val="none" w:sz="0" w:space="0" w:color="auto"/>
        <w:bottom w:val="none" w:sz="0" w:space="0" w:color="auto"/>
        <w:right w:val="none" w:sz="0" w:space="0" w:color="auto"/>
      </w:divBdr>
    </w:div>
    <w:div w:id="1067188993">
      <w:bodyDiv w:val="1"/>
      <w:marLeft w:val="0"/>
      <w:marRight w:val="0"/>
      <w:marTop w:val="0"/>
      <w:marBottom w:val="0"/>
      <w:divBdr>
        <w:top w:val="none" w:sz="0" w:space="0" w:color="auto"/>
        <w:left w:val="none" w:sz="0" w:space="0" w:color="auto"/>
        <w:bottom w:val="none" w:sz="0" w:space="0" w:color="auto"/>
        <w:right w:val="none" w:sz="0" w:space="0" w:color="auto"/>
      </w:divBdr>
    </w:div>
    <w:div w:id="1073742404">
      <w:bodyDiv w:val="1"/>
      <w:marLeft w:val="0"/>
      <w:marRight w:val="0"/>
      <w:marTop w:val="0"/>
      <w:marBottom w:val="0"/>
      <w:divBdr>
        <w:top w:val="none" w:sz="0" w:space="0" w:color="auto"/>
        <w:left w:val="none" w:sz="0" w:space="0" w:color="auto"/>
        <w:bottom w:val="none" w:sz="0" w:space="0" w:color="auto"/>
        <w:right w:val="none" w:sz="0" w:space="0" w:color="auto"/>
      </w:divBdr>
    </w:div>
    <w:div w:id="1118136688">
      <w:bodyDiv w:val="1"/>
      <w:marLeft w:val="0"/>
      <w:marRight w:val="0"/>
      <w:marTop w:val="0"/>
      <w:marBottom w:val="0"/>
      <w:divBdr>
        <w:top w:val="none" w:sz="0" w:space="0" w:color="auto"/>
        <w:left w:val="none" w:sz="0" w:space="0" w:color="auto"/>
        <w:bottom w:val="none" w:sz="0" w:space="0" w:color="auto"/>
        <w:right w:val="none" w:sz="0" w:space="0" w:color="auto"/>
      </w:divBdr>
    </w:div>
    <w:div w:id="1130518132">
      <w:bodyDiv w:val="1"/>
      <w:marLeft w:val="0"/>
      <w:marRight w:val="0"/>
      <w:marTop w:val="0"/>
      <w:marBottom w:val="0"/>
      <w:divBdr>
        <w:top w:val="none" w:sz="0" w:space="0" w:color="auto"/>
        <w:left w:val="none" w:sz="0" w:space="0" w:color="auto"/>
        <w:bottom w:val="none" w:sz="0" w:space="0" w:color="auto"/>
        <w:right w:val="none" w:sz="0" w:space="0" w:color="auto"/>
      </w:divBdr>
    </w:div>
    <w:div w:id="1142769606">
      <w:bodyDiv w:val="1"/>
      <w:marLeft w:val="0"/>
      <w:marRight w:val="0"/>
      <w:marTop w:val="0"/>
      <w:marBottom w:val="0"/>
      <w:divBdr>
        <w:top w:val="none" w:sz="0" w:space="0" w:color="auto"/>
        <w:left w:val="none" w:sz="0" w:space="0" w:color="auto"/>
        <w:bottom w:val="none" w:sz="0" w:space="0" w:color="auto"/>
        <w:right w:val="none" w:sz="0" w:space="0" w:color="auto"/>
      </w:divBdr>
    </w:div>
    <w:div w:id="1165507814">
      <w:bodyDiv w:val="1"/>
      <w:marLeft w:val="0"/>
      <w:marRight w:val="0"/>
      <w:marTop w:val="0"/>
      <w:marBottom w:val="0"/>
      <w:divBdr>
        <w:top w:val="none" w:sz="0" w:space="0" w:color="auto"/>
        <w:left w:val="none" w:sz="0" w:space="0" w:color="auto"/>
        <w:bottom w:val="none" w:sz="0" w:space="0" w:color="auto"/>
        <w:right w:val="none" w:sz="0" w:space="0" w:color="auto"/>
      </w:divBdr>
    </w:div>
    <w:div w:id="1168641047">
      <w:bodyDiv w:val="1"/>
      <w:marLeft w:val="0"/>
      <w:marRight w:val="0"/>
      <w:marTop w:val="0"/>
      <w:marBottom w:val="0"/>
      <w:divBdr>
        <w:top w:val="none" w:sz="0" w:space="0" w:color="auto"/>
        <w:left w:val="none" w:sz="0" w:space="0" w:color="auto"/>
        <w:bottom w:val="none" w:sz="0" w:space="0" w:color="auto"/>
        <w:right w:val="none" w:sz="0" w:space="0" w:color="auto"/>
      </w:divBdr>
    </w:div>
    <w:div w:id="1169447077">
      <w:bodyDiv w:val="1"/>
      <w:marLeft w:val="0"/>
      <w:marRight w:val="0"/>
      <w:marTop w:val="0"/>
      <w:marBottom w:val="0"/>
      <w:divBdr>
        <w:top w:val="none" w:sz="0" w:space="0" w:color="auto"/>
        <w:left w:val="none" w:sz="0" w:space="0" w:color="auto"/>
        <w:bottom w:val="none" w:sz="0" w:space="0" w:color="auto"/>
        <w:right w:val="none" w:sz="0" w:space="0" w:color="auto"/>
      </w:divBdr>
    </w:div>
    <w:div w:id="1174107145">
      <w:bodyDiv w:val="1"/>
      <w:marLeft w:val="0"/>
      <w:marRight w:val="0"/>
      <w:marTop w:val="0"/>
      <w:marBottom w:val="0"/>
      <w:divBdr>
        <w:top w:val="none" w:sz="0" w:space="0" w:color="auto"/>
        <w:left w:val="none" w:sz="0" w:space="0" w:color="auto"/>
        <w:bottom w:val="none" w:sz="0" w:space="0" w:color="auto"/>
        <w:right w:val="none" w:sz="0" w:space="0" w:color="auto"/>
      </w:divBdr>
    </w:div>
    <w:div w:id="1176848829">
      <w:bodyDiv w:val="1"/>
      <w:marLeft w:val="0"/>
      <w:marRight w:val="0"/>
      <w:marTop w:val="0"/>
      <w:marBottom w:val="0"/>
      <w:divBdr>
        <w:top w:val="none" w:sz="0" w:space="0" w:color="auto"/>
        <w:left w:val="none" w:sz="0" w:space="0" w:color="auto"/>
        <w:bottom w:val="none" w:sz="0" w:space="0" w:color="auto"/>
        <w:right w:val="none" w:sz="0" w:space="0" w:color="auto"/>
      </w:divBdr>
    </w:div>
    <w:div w:id="1178737946">
      <w:bodyDiv w:val="1"/>
      <w:marLeft w:val="0"/>
      <w:marRight w:val="0"/>
      <w:marTop w:val="0"/>
      <w:marBottom w:val="0"/>
      <w:divBdr>
        <w:top w:val="none" w:sz="0" w:space="0" w:color="auto"/>
        <w:left w:val="none" w:sz="0" w:space="0" w:color="auto"/>
        <w:bottom w:val="none" w:sz="0" w:space="0" w:color="auto"/>
        <w:right w:val="none" w:sz="0" w:space="0" w:color="auto"/>
      </w:divBdr>
      <w:divsChild>
        <w:div w:id="12614673">
          <w:marLeft w:val="893"/>
          <w:marRight w:val="0"/>
          <w:marTop w:val="0"/>
          <w:marBottom w:val="74"/>
          <w:divBdr>
            <w:top w:val="none" w:sz="0" w:space="0" w:color="auto"/>
            <w:left w:val="none" w:sz="0" w:space="0" w:color="auto"/>
            <w:bottom w:val="none" w:sz="0" w:space="0" w:color="auto"/>
            <w:right w:val="none" w:sz="0" w:space="0" w:color="auto"/>
          </w:divBdr>
        </w:div>
        <w:div w:id="65613456">
          <w:marLeft w:val="446"/>
          <w:marRight w:val="0"/>
          <w:marTop w:val="0"/>
          <w:marBottom w:val="74"/>
          <w:divBdr>
            <w:top w:val="none" w:sz="0" w:space="0" w:color="auto"/>
            <w:left w:val="none" w:sz="0" w:space="0" w:color="auto"/>
            <w:bottom w:val="none" w:sz="0" w:space="0" w:color="auto"/>
            <w:right w:val="none" w:sz="0" w:space="0" w:color="auto"/>
          </w:divBdr>
        </w:div>
        <w:div w:id="148405551">
          <w:marLeft w:val="893"/>
          <w:marRight w:val="0"/>
          <w:marTop w:val="0"/>
          <w:marBottom w:val="74"/>
          <w:divBdr>
            <w:top w:val="none" w:sz="0" w:space="0" w:color="auto"/>
            <w:left w:val="none" w:sz="0" w:space="0" w:color="auto"/>
            <w:bottom w:val="none" w:sz="0" w:space="0" w:color="auto"/>
            <w:right w:val="none" w:sz="0" w:space="0" w:color="auto"/>
          </w:divBdr>
        </w:div>
        <w:div w:id="195854214">
          <w:marLeft w:val="893"/>
          <w:marRight w:val="0"/>
          <w:marTop w:val="0"/>
          <w:marBottom w:val="74"/>
          <w:divBdr>
            <w:top w:val="none" w:sz="0" w:space="0" w:color="auto"/>
            <w:left w:val="none" w:sz="0" w:space="0" w:color="auto"/>
            <w:bottom w:val="none" w:sz="0" w:space="0" w:color="auto"/>
            <w:right w:val="none" w:sz="0" w:space="0" w:color="auto"/>
          </w:divBdr>
        </w:div>
        <w:div w:id="206067485">
          <w:marLeft w:val="446"/>
          <w:marRight w:val="0"/>
          <w:marTop w:val="0"/>
          <w:marBottom w:val="74"/>
          <w:divBdr>
            <w:top w:val="none" w:sz="0" w:space="0" w:color="auto"/>
            <w:left w:val="none" w:sz="0" w:space="0" w:color="auto"/>
            <w:bottom w:val="none" w:sz="0" w:space="0" w:color="auto"/>
            <w:right w:val="none" w:sz="0" w:space="0" w:color="auto"/>
          </w:divBdr>
        </w:div>
        <w:div w:id="312173918">
          <w:marLeft w:val="893"/>
          <w:marRight w:val="0"/>
          <w:marTop w:val="0"/>
          <w:marBottom w:val="74"/>
          <w:divBdr>
            <w:top w:val="none" w:sz="0" w:space="0" w:color="auto"/>
            <w:left w:val="none" w:sz="0" w:space="0" w:color="auto"/>
            <w:bottom w:val="none" w:sz="0" w:space="0" w:color="auto"/>
            <w:right w:val="none" w:sz="0" w:space="0" w:color="auto"/>
          </w:divBdr>
        </w:div>
        <w:div w:id="657151028">
          <w:marLeft w:val="446"/>
          <w:marRight w:val="0"/>
          <w:marTop w:val="0"/>
          <w:marBottom w:val="74"/>
          <w:divBdr>
            <w:top w:val="none" w:sz="0" w:space="0" w:color="auto"/>
            <w:left w:val="none" w:sz="0" w:space="0" w:color="auto"/>
            <w:bottom w:val="none" w:sz="0" w:space="0" w:color="auto"/>
            <w:right w:val="none" w:sz="0" w:space="0" w:color="auto"/>
          </w:divBdr>
        </w:div>
        <w:div w:id="1217281084">
          <w:marLeft w:val="446"/>
          <w:marRight w:val="0"/>
          <w:marTop w:val="0"/>
          <w:marBottom w:val="74"/>
          <w:divBdr>
            <w:top w:val="none" w:sz="0" w:space="0" w:color="auto"/>
            <w:left w:val="none" w:sz="0" w:space="0" w:color="auto"/>
            <w:bottom w:val="none" w:sz="0" w:space="0" w:color="auto"/>
            <w:right w:val="none" w:sz="0" w:space="0" w:color="auto"/>
          </w:divBdr>
        </w:div>
        <w:div w:id="1218931421">
          <w:marLeft w:val="893"/>
          <w:marRight w:val="0"/>
          <w:marTop w:val="0"/>
          <w:marBottom w:val="74"/>
          <w:divBdr>
            <w:top w:val="none" w:sz="0" w:space="0" w:color="auto"/>
            <w:left w:val="none" w:sz="0" w:space="0" w:color="auto"/>
            <w:bottom w:val="none" w:sz="0" w:space="0" w:color="auto"/>
            <w:right w:val="none" w:sz="0" w:space="0" w:color="auto"/>
          </w:divBdr>
        </w:div>
        <w:div w:id="1274751147">
          <w:marLeft w:val="893"/>
          <w:marRight w:val="0"/>
          <w:marTop w:val="0"/>
          <w:marBottom w:val="74"/>
          <w:divBdr>
            <w:top w:val="none" w:sz="0" w:space="0" w:color="auto"/>
            <w:left w:val="none" w:sz="0" w:space="0" w:color="auto"/>
            <w:bottom w:val="none" w:sz="0" w:space="0" w:color="auto"/>
            <w:right w:val="none" w:sz="0" w:space="0" w:color="auto"/>
          </w:divBdr>
        </w:div>
      </w:divsChild>
    </w:div>
    <w:div w:id="1220703125">
      <w:bodyDiv w:val="1"/>
      <w:marLeft w:val="0"/>
      <w:marRight w:val="0"/>
      <w:marTop w:val="0"/>
      <w:marBottom w:val="0"/>
      <w:divBdr>
        <w:top w:val="none" w:sz="0" w:space="0" w:color="auto"/>
        <w:left w:val="none" w:sz="0" w:space="0" w:color="auto"/>
        <w:bottom w:val="none" w:sz="0" w:space="0" w:color="auto"/>
        <w:right w:val="none" w:sz="0" w:space="0" w:color="auto"/>
      </w:divBdr>
    </w:div>
    <w:div w:id="1229342498">
      <w:bodyDiv w:val="1"/>
      <w:marLeft w:val="0"/>
      <w:marRight w:val="0"/>
      <w:marTop w:val="0"/>
      <w:marBottom w:val="0"/>
      <w:divBdr>
        <w:top w:val="none" w:sz="0" w:space="0" w:color="auto"/>
        <w:left w:val="none" w:sz="0" w:space="0" w:color="auto"/>
        <w:bottom w:val="none" w:sz="0" w:space="0" w:color="auto"/>
        <w:right w:val="none" w:sz="0" w:space="0" w:color="auto"/>
      </w:divBdr>
    </w:div>
    <w:div w:id="1249459107">
      <w:bodyDiv w:val="1"/>
      <w:marLeft w:val="0"/>
      <w:marRight w:val="0"/>
      <w:marTop w:val="0"/>
      <w:marBottom w:val="0"/>
      <w:divBdr>
        <w:top w:val="none" w:sz="0" w:space="0" w:color="auto"/>
        <w:left w:val="none" w:sz="0" w:space="0" w:color="auto"/>
        <w:bottom w:val="none" w:sz="0" w:space="0" w:color="auto"/>
        <w:right w:val="none" w:sz="0" w:space="0" w:color="auto"/>
      </w:divBdr>
    </w:div>
    <w:div w:id="1261061483">
      <w:bodyDiv w:val="1"/>
      <w:marLeft w:val="0"/>
      <w:marRight w:val="0"/>
      <w:marTop w:val="0"/>
      <w:marBottom w:val="0"/>
      <w:divBdr>
        <w:top w:val="none" w:sz="0" w:space="0" w:color="auto"/>
        <w:left w:val="none" w:sz="0" w:space="0" w:color="auto"/>
        <w:bottom w:val="none" w:sz="0" w:space="0" w:color="auto"/>
        <w:right w:val="none" w:sz="0" w:space="0" w:color="auto"/>
      </w:divBdr>
    </w:div>
    <w:div w:id="1261572010">
      <w:bodyDiv w:val="1"/>
      <w:marLeft w:val="0"/>
      <w:marRight w:val="0"/>
      <w:marTop w:val="0"/>
      <w:marBottom w:val="0"/>
      <w:divBdr>
        <w:top w:val="none" w:sz="0" w:space="0" w:color="auto"/>
        <w:left w:val="none" w:sz="0" w:space="0" w:color="auto"/>
        <w:bottom w:val="none" w:sz="0" w:space="0" w:color="auto"/>
        <w:right w:val="none" w:sz="0" w:space="0" w:color="auto"/>
      </w:divBdr>
    </w:div>
    <w:div w:id="1277369166">
      <w:bodyDiv w:val="1"/>
      <w:marLeft w:val="0"/>
      <w:marRight w:val="0"/>
      <w:marTop w:val="0"/>
      <w:marBottom w:val="0"/>
      <w:divBdr>
        <w:top w:val="none" w:sz="0" w:space="0" w:color="auto"/>
        <w:left w:val="none" w:sz="0" w:space="0" w:color="auto"/>
        <w:bottom w:val="none" w:sz="0" w:space="0" w:color="auto"/>
        <w:right w:val="none" w:sz="0" w:space="0" w:color="auto"/>
      </w:divBdr>
    </w:div>
    <w:div w:id="1277524706">
      <w:bodyDiv w:val="1"/>
      <w:marLeft w:val="0"/>
      <w:marRight w:val="0"/>
      <w:marTop w:val="0"/>
      <w:marBottom w:val="0"/>
      <w:divBdr>
        <w:top w:val="none" w:sz="0" w:space="0" w:color="auto"/>
        <w:left w:val="none" w:sz="0" w:space="0" w:color="auto"/>
        <w:bottom w:val="none" w:sz="0" w:space="0" w:color="auto"/>
        <w:right w:val="none" w:sz="0" w:space="0" w:color="auto"/>
      </w:divBdr>
    </w:div>
    <w:div w:id="1279213445">
      <w:bodyDiv w:val="1"/>
      <w:marLeft w:val="0"/>
      <w:marRight w:val="0"/>
      <w:marTop w:val="0"/>
      <w:marBottom w:val="0"/>
      <w:divBdr>
        <w:top w:val="none" w:sz="0" w:space="0" w:color="auto"/>
        <w:left w:val="none" w:sz="0" w:space="0" w:color="auto"/>
        <w:bottom w:val="none" w:sz="0" w:space="0" w:color="auto"/>
        <w:right w:val="none" w:sz="0" w:space="0" w:color="auto"/>
      </w:divBdr>
    </w:div>
    <w:div w:id="1279872155">
      <w:bodyDiv w:val="1"/>
      <w:marLeft w:val="0"/>
      <w:marRight w:val="0"/>
      <w:marTop w:val="0"/>
      <w:marBottom w:val="0"/>
      <w:divBdr>
        <w:top w:val="none" w:sz="0" w:space="0" w:color="auto"/>
        <w:left w:val="none" w:sz="0" w:space="0" w:color="auto"/>
        <w:bottom w:val="none" w:sz="0" w:space="0" w:color="auto"/>
        <w:right w:val="none" w:sz="0" w:space="0" w:color="auto"/>
      </w:divBdr>
    </w:div>
    <w:div w:id="1280649715">
      <w:bodyDiv w:val="1"/>
      <w:marLeft w:val="0"/>
      <w:marRight w:val="0"/>
      <w:marTop w:val="0"/>
      <w:marBottom w:val="0"/>
      <w:divBdr>
        <w:top w:val="none" w:sz="0" w:space="0" w:color="auto"/>
        <w:left w:val="none" w:sz="0" w:space="0" w:color="auto"/>
        <w:bottom w:val="none" w:sz="0" w:space="0" w:color="auto"/>
        <w:right w:val="none" w:sz="0" w:space="0" w:color="auto"/>
      </w:divBdr>
    </w:div>
    <w:div w:id="1301423171">
      <w:bodyDiv w:val="1"/>
      <w:marLeft w:val="0"/>
      <w:marRight w:val="0"/>
      <w:marTop w:val="0"/>
      <w:marBottom w:val="0"/>
      <w:divBdr>
        <w:top w:val="none" w:sz="0" w:space="0" w:color="auto"/>
        <w:left w:val="none" w:sz="0" w:space="0" w:color="auto"/>
        <w:bottom w:val="none" w:sz="0" w:space="0" w:color="auto"/>
        <w:right w:val="none" w:sz="0" w:space="0" w:color="auto"/>
      </w:divBdr>
    </w:div>
    <w:div w:id="1319385375">
      <w:bodyDiv w:val="1"/>
      <w:marLeft w:val="0"/>
      <w:marRight w:val="0"/>
      <w:marTop w:val="0"/>
      <w:marBottom w:val="0"/>
      <w:divBdr>
        <w:top w:val="none" w:sz="0" w:space="0" w:color="auto"/>
        <w:left w:val="none" w:sz="0" w:space="0" w:color="auto"/>
        <w:bottom w:val="none" w:sz="0" w:space="0" w:color="auto"/>
        <w:right w:val="none" w:sz="0" w:space="0" w:color="auto"/>
      </w:divBdr>
    </w:div>
    <w:div w:id="1320111265">
      <w:bodyDiv w:val="1"/>
      <w:marLeft w:val="0"/>
      <w:marRight w:val="0"/>
      <w:marTop w:val="0"/>
      <w:marBottom w:val="0"/>
      <w:divBdr>
        <w:top w:val="none" w:sz="0" w:space="0" w:color="auto"/>
        <w:left w:val="none" w:sz="0" w:space="0" w:color="auto"/>
        <w:bottom w:val="none" w:sz="0" w:space="0" w:color="auto"/>
        <w:right w:val="none" w:sz="0" w:space="0" w:color="auto"/>
      </w:divBdr>
    </w:div>
    <w:div w:id="1335110097">
      <w:bodyDiv w:val="1"/>
      <w:marLeft w:val="0"/>
      <w:marRight w:val="0"/>
      <w:marTop w:val="0"/>
      <w:marBottom w:val="0"/>
      <w:divBdr>
        <w:top w:val="none" w:sz="0" w:space="0" w:color="auto"/>
        <w:left w:val="none" w:sz="0" w:space="0" w:color="auto"/>
        <w:bottom w:val="none" w:sz="0" w:space="0" w:color="auto"/>
        <w:right w:val="none" w:sz="0" w:space="0" w:color="auto"/>
      </w:divBdr>
    </w:div>
    <w:div w:id="1342124763">
      <w:bodyDiv w:val="1"/>
      <w:marLeft w:val="0"/>
      <w:marRight w:val="0"/>
      <w:marTop w:val="0"/>
      <w:marBottom w:val="0"/>
      <w:divBdr>
        <w:top w:val="none" w:sz="0" w:space="0" w:color="auto"/>
        <w:left w:val="none" w:sz="0" w:space="0" w:color="auto"/>
        <w:bottom w:val="none" w:sz="0" w:space="0" w:color="auto"/>
        <w:right w:val="none" w:sz="0" w:space="0" w:color="auto"/>
      </w:divBdr>
    </w:div>
    <w:div w:id="1344358104">
      <w:bodyDiv w:val="1"/>
      <w:marLeft w:val="0"/>
      <w:marRight w:val="0"/>
      <w:marTop w:val="0"/>
      <w:marBottom w:val="0"/>
      <w:divBdr>
        <w:top w:val="none" w:sz="0" w:space="0" w:color="auto"/>
        <w:left w:val="none" w:sz="0" w:space="0" w:color="auto"/>
        <w:bottom w:val="none" w:sz="0" w:space="0" w:color="auto"/>
        <w:right w:val="none" w:sz="0" w:space="0" w:color="auto"/>
      </w:divBdr>
    </w:div>
    <w:div w:id="1352801499">
      <w:bodyDiv w:val="1"/>
      <w:marLeft w:val="0"/>
      <w:marRight w:val="0"/>
      <w:marTop w:val="0"/>
      <w:marBottom w:val="0"/>
      <w:divBdr>
        <w:top w:val="none" w:sz="0" w:space="0" w:color="auto"/>
        <w:left w:val="none" w:sz="0" w:space="0" w:color="auto"/>
        <w:bottom w:val="none" w:sz="0" w:space="0" w:color="auto"/>
        <w:right w:val="none" w:sz="0" w:space="0" w:color="auto"/>
      </w:divBdr>
    </w:div>
    <w:div w:id="1360277112">
      <w:bodyDiv w:val="1"/>
      <w:marLeft w:val="0"/>
      <w:marRight w:val="0"/>
      <w:marTop w:val="0"/>
      <w:marBottom w:val="0"/>
      <w:divBdr>
        <w:top w:val="none" w:sz="0" w:space="0" w:color="auto"/>
        <w:left w:val="none" w:sz="0" w:space="0" w:color="auto"/>
        <w:bottom w:val="none" w:sz="0" w:space="0" w:color="auto"/>
        <w:right w:val="none" w:sz="0" w:space="0" w:color="auto"/>
      </w:divBdr>
    </w:div>
    <w:div w:id="1366715147">
      <w:bodyDiv w:val="1"/>
      <w:marLeft w:val="0"/>
      <w:marRight w:val="0"/>
      <w:marTop w:val="0"/>
      <w:marBottom w:val="0"/>
      <w:divBdr>
        <w:top w:val="none" w:sz="0" w:space="0" w:color="auto"/>
        <w:left w:val="none" w:sz="0" w:space="0" w:color="auto"/>
        <w:bottom w:val="none" w:sz="0" w:space="0" w:color="auto"/>
        <w:right w:val="none" w:sz="0" w:space="0" w:color="auto"/>
      </w:divBdr>
    </w:div>
    <w:div w:id="1402366969">
      <w:bodyDiv w:val="1"/>
      <w:marLeft w:val="0"/>
      <w:marRight w:val="0"/>
      <w:marTop w:val="0"/>
      <w:marBottom w:val="0"/>
      <w:divBdr>
        <w:top w:val="none" w:sz="0" w:space="0" w:color="auto"/>
        <w:left w:val="none" w:sz="0" w:space="0" w:color="auto"/>
        <w:bottom w:val="none" w:sz="0" w:space="0" w:color="auto"/>
        <w:right w:val="none" w:sz="0" w:space="0" w:color="auto"/>
      </w:divBdr>
    </w:div>
    <w:div w:id="1403137976">
      <w:bodyDiv w:val="1"/>
      <w:marLeft w:val="0"/>
      <w:marRight w:val="0"/>
      <w:marTop w:val="0"/>
      <w:marBottom w:val="0"/>
      <w:divBdr>
        <w:top w:val="none" w:sz="0" w:space="0" w:color="auto"/>
        <w:left w:val="none" w:sz="0" w:space="0" w:color="auto"/>
        <w:bottom w:val="none" w:sz="0" w:space="0" w:color="auto"/>
        <w:right w:val="none" w:sz="0" w:space="0" w:color="auto"/>
      </w:divBdr>
    </w:div>
    <w:div w:id="1408921352">
      <w:bodyDiv w:val="1"/>
      <w:marLeft w:val="0"/>
      <w:marRight w:val="0"/>
      <w:marTop w:val="0"/>
      <w:marBottom w:val="0"/>
      <w:divBdr>
        <w:top w:val="none" w:sz="0" w:space="0" w:color="auto"/>
        <w:left w:val="none" w:sz="0" w:space="0" w:color="auto"/>
        <w:bottom w:val="none" w:sz="0" w:space="0" w:color="auto"/>
        <w:right w:val="none" w:sz="0" w:space="0" w:color="auto"/>
      </w:divBdr>
    </w:div>
    <w:div w:id="1424496984">
      <w:bodyDiv w:val="1"/>
      <w:marLeft w:val="0"/>
      <w:marRight w:val="0"/>
      <w:marTop w:val="0"/>
      <w:marBottom w:val="0"/>
      <w:divBdr>
        <w:top w:val="none" w:sz="0" w:space="0" w:color="auto"/>
        <w:left w:val="none" w:sz="0" w:space="0" w:color="auto"/>
        <w:bottom w:val="none" w:sz="0" w:space="0" w:color="auto"/>
        <w:right w:val="none" w:sz="0" w:space="0" w:color="auto"/>
      </w:divBdr>
      <w:divsChild>
        <w:div w:id="155850820">
          <w:marLeft w:val="547"/>
          <w:marRight w:val="0"/>
          <w:marTop w:val="120"/>
          <w:marBottom w:val="0"/>
          <w:divBdr>
            <w:top w:val="none" w:sz="0" w:space="0" w:color="auto"/>
            <w:left w:val="none" w:sz="0" w:space="0" w:color="auto"/>
            <w:bottom w:val="none" w:sz="0" w:space="0" w:color="auto"/>
            <w:right w:val="none" w:sz="0" w:space="0" w:color="auto"/>
          </w:divBdr>
        </w:div>
        <w:div w:id="1235432993">
          <w:marLeft w:val="547"/>
          <w:marRight w:val="0"/>
          <w:marTop w:val="120"/>
          <w:marBottom w:val="0"/>
          <w:divBdr>
            <w:top w:val="none" w:sz="0" w:space="0" w:color="auto"/>
            <w:left w:val="none" w:sz="0" w:space="0" w:color="auto"/>
            <w:bottom w:val="none" w:sz="0" w:space="0" w:color="auto"/>
            <w:right w:val="none" w:sz="0" w:space="0" w:color="auto"/>
          </w:divBdr>
        </w:div>
        <w:div w:id="1427001150">
          <w:marLeft w:val="547"/>
          <w:marRight w:val="0"/>
          <w:marTop w:val="120"/>
          <w:marBottom w:val="0"/>
          <w:divBdr>
            <w:top w:val="none" w:sz="0" w:space="0" w:color="auto"/>
            <w:left w:val="none" w:sz="0" w:space="0" w:color="auto"/>
            <w:bottom w:val="none" w:sz="0" w:space="0" w:color="auto"/>
            <w:right w:val="none" w:sz="0" w:space="0" w:color="auto"/>
          </w:divBdr>
        </w:div>
        <w:div w:id="1441299433">
          <w:marLeft w:val="547"/>
          <w:marRight w:val="0"/>
          <w:marTop w:val="120"/>
          <w:marBottom w:val="0"/>
          <w:divBdr>
            <w:top w:val="none" w:sz="0" w:space="0" w:color="auto"/>
            <w:left w:val="none" w:sz="0" w:space="0" w:color="auto"/>
            <w:bottom w:val="none" w:sz="0" w:space="0" w:color="auto"/>
            <w:right w:val="none" w:sz="0" w:space="0" w:color="auto"/>
          </w:divBdr>
        </w:div>
        <w:div w:id="1456564081">
          <w:marLeft w:val="547"/>
          <w:marRight w:val="0"/>
          <w:marTop w:val="120"/>
          <w:marBottom w:val="0"/>
          <w:divBdr>
            <w:top w:val="none" w:sz="0" w:space="0" w:color="auto"/>
            <w:left w:val="none" w:sz="0" w:space="0" w:color="auto"/>
            <w:bottom w:val="none" w:sz="0" w:space="0" w:color="auto"/>
            <w:right w:val="none" w:sz="0" w:space="0" w:color="auto"/>
          </w:divBdr>
        </w:div>
        <w:div w:id="1495685223">
          <w:marLeft w:val="547"/>
          <w:marRight w:val="0"/>
          <w:marTop w:val="120"/>
          <w:marBottom w:val="0"/>
          <w:divBdr>
            <w:top w:val="none" w:sz="0" w:space="0" w:color="auto"/>
            <w:left w:val="none" w:sz="0" w:space="0" w:color="auto"/>
            <w:bottom w:val="none" w:sz="0" w:space="0" w:color="auto"/>
            <w:right w:val="none" w:sz="0" w:space="0" w:color="auto"/>
          </w:divBdr>
        </w:div>
        <w:div w:id="1626691104">
          <w:marLeft w:val="547"/>
          <w:marRight w:val="0"/>
          <w:marTop w:val="120"/>
          <w:marBottom w:val="0"/>
          <w:divBdr>
            <w:top w:val="none" w:sz="0" w:space="0" w:color="auto"/>
            <w:left w:val="none" w:sz="0" w:space="0" w:color="auto"/>
            <w:bottom w:val="none" w:sz="0" w:space="0" w:color="auto"/>
            <w:right w:val="none" w:sz="0" w:space="0" w:color="auto"/>
          </w:divBdr>
        </w:div>
        <w:div w:id="1695417706">
          <w:marLeft w:val="547"/>
          <w:marRight w:val="0"/>
          <w:marTop w:val="120"/>
          <w:marBottom w:val="0"/>
          <w:divBdr>
            <w:top w:val="none" w:sz="0" w:space="0" w:color="auto"/>
            <w:left w:val="none" w:sz="0" w:space="0" w:color="auto"/>
            <w:bottom w:val="none" w:sz="0" w:space="0" w:color="auto"/>
            <w:right w:val="none" w:sz="0" w:space="0" w:color="auto"/>
          </w:divBdr>
        </w:div>
        <w:div w:id="1736319339">
          <w:marLeft w:val="547"/>
          <w:marRight w:val="0"/>
          <w:marTop w:val="120"/>
          <w:marBottom w:val="0"/>
          <w:divBdr>
            <w:top w:val="none" w:sz="0" w:space="0" w:color="auto"/>
            <w:left w:val="none" w:sz="0" w:space="0" w:color="auto"/>
            <w:bottom w:val="none" w:sz="0" w:space="0" w:color="auto"/>
            <w:right w:val="none" w:sz="0" w:space="0" w:color="auto"/>
          </w:divBdr>
        </w:div>
        <w:div w:id="1857768304">
          <w:marLeft w:val="547"/>
          <w:marRight w:val="0"/>
          <w:marTop w:val="120"/>
          <w:marBottom w:val="0"/>
          <w:divBdr>
            <w:top w:val="none" w:sz="0" w:space="0" w:color="auto"/>
            <w:left w:val="none" w:sz="0" w:space="0" w:color="auto"/>
            <w:bottom w:val="none" w:sz="0" w:space="0" w:color="auto"/>
            <w:right w:val="none" w:sz="0" w:space="0" w:color="auto"/>
          </w:divBdr>
        </w:div>
        <w:div w:id="1936160552">
          <w:marLeft w:val="547"/>
          <w:marRight w:val="0"/>
          <w:marTop w:val="120"/>
          <w:marBottom w:val="0"/>
          <w:divBdr>
            <w:top w:val="none" w:sz="0" w:space="0" w:color="auto"/>
            <w:left w:val="none" w:sz="0" w:space="0" w:color="auto"/>
            <w:bottom w:val="none" w:sz="0" w:space="0" w:color="auto"/>
            <w:right w:val="none" w:sz="0" w:space="0" w:color="auto"/>
          </w:divBdr>
        </w:div>
        <w:div w:id="1974940706">
          <w:marLeft w:val="547"/>
          <w:marRight w:val="0"/>
          <w:marTop w:val="120"/>
          <w:marBottom w:val="0"/>
          <w:divBdr>
            <w:top w:val="none" w:sz="0" w:space="0" w:color="auto"/>
            <w:left w:val="none" w:sz="0" w:space="0" w:color="auto"/>
            <w:bottom w:val="none" w:sz="0" w:space="0" w:color="auto"/>
            <w:right w:val="none" w:sz="0" w:space="0" w:color="auto"/>
          </w:divBdr>
        </w:div>
        <w:div w:id="2139836298">
          <w:marLeft w:val="547"/>
          <w:marRight w:val="0"/>
          <w:marTop w:val="120"/>
          <w:marBottom w:val="0"/>
          <w:divBdr>
            <w:top w:val="none" w:sz="0" w:space="0" w:color="auto"/>
            <w:left w:val="none" w:sz="0" w:space="0" w:color="auto"/>
            <w:bottom w:val="none" w:sz="0" w:space="0" w:color="auto"/>
            <w:right w:val="none" w:sz="0" w:space="0" w:color="auto"/>
          </w:divBdr>
        </w:div>
      </w:divsChild>
    </w:div>
    <w:div w:id="1453939371">
      <w:bodyDiv w:val="1"/>
      <w:marLeft w:val="0"/>
      <w:marRight w:val="0"/>
      <w:marTop w:val="0"/>
      <w:marBottom w:val="0"/>
      <w:divBdr>
        <w:top w:val="none" w:sz="0" w:space="0" w:color="auto"/>
        <w:left w:val="none" w:sz="0" w:space="0" w:color="auto"/>
        <w:bottom w:val="none" w:sz="0" w:space="0" w:color="auto"/>
        <w:right w:val="none" w:sz="0" w:space="0" w:color="auto"/>
      </w:divBdr>
    </w:div>
    <w:div w:id="1504858372">
      <w:bodyDiv w:val="1"/>
      <w:marLeft w:val="0"/>
      <w:marRight w:val="0"/>
      <w:marTop w:val="0"/>
      <w:marBottom w:val="0"/>
      <w:divBdr>
        <w:top w:val="none" w:sz="0" w:space="0" w:color="auto"/>
        <w:left w:val="none" w:sz="0" w:space="0" w:color="auto"/>
        <w:bottom w:val="none" w:sz="0" w:space="0" w:color="auto"/>
        <w:right w:val="none" w:sz="0" w:space="0" w:color="auto"/>
      </w:divBdr>
    </w:div>
    <w:div w:id="1505587639">
      <w:bodyDiv w:val="1"/>
      <w:marLeft w:val="0"/>
      <w:marRight w:val="0"/>
      <w:marTop w:val="0"/>
      <w:marBottom w:val="0"/>
      <w:divBdr>
        <w:top w:val="none" w:sz="0" w:space="0" w:color="auto"/>
        <w:left w:val="none" w:sz="0" w:space="0" w:color="auto"/>
        <w:bottom w:val="none" w:sz="0" w:space="0" w:color="auto"/>
        <w:right w:val="none" w:sz="0" w:space="0" w:color="auto"/>
      </w:divBdr>
    </w:div>
    <w:div w:id="1530803201">
      <w:bodyDiv w:val="1"/>
      <w:marLeft w:val="0"/>
      <w:marRight w:val="0"/>
      <w:marTop w:val="0"/>
      <w:marBottom w:val="0"/>
      <w:divBdr>
        <w:top w:val="none" w:sz="0" w:space="0" w:color="auto"/>
        <w:left w:val="none" w:sz="0" w:space="0" w:color="auto"/>
        <w:bottom w:val="none" w:sz="0" w:space="0" w:color="auto"/>
        <w:right w:val="none" w:sz="0" w:space="0" w:color="auto"/>
      </w:divBdr>
    </w:div>
    <w:div w:id="1533690097">
      <w:bodyDiv w:val="1"/>
      <w:marLeft w:val="0"/>
      <w:marRight w:val="0"/>
      <w:marTop w:val="0"/>
      <w:marBottom w:val="0"/>
      <w:divBdr>
        <w:top w:val="none" w:sz="0" w:space="0" w:color="auto"/>
        <w:left w:val="none" w:sz="0" w:space="0" w:color="auto"/>
        <w:bottom w:val="none" w:sz="0" w:space="0" w:color="auto"/>
        <w:right w:val="none" w:sz="0" w:space="0" w:color="auto"/>
      </w:divBdr>
    </w:div>
    <w:div w:id="1540897601">
      <w:bodyDiv w:val="1"/>
      <w:marLeft w:val="0"/>
      <w:marRight w:val="0"/>
      <w:marTop w:val="0"/>
      <w:marBottom w:val="0"/>
      <w:divBdr>
        <w:top w:val="none" w:sz="0" w:space="0" w:color="auto"/>
        <w:left w:val="none" w:sz="0" w:space="0" w:color="auto"/>
        <w:bottom w:val="none" w:sz="0" w:space="0" w:color="auto"/>
        <w:right w:val="none" w:sz="0" w:space="0" w:color="auto"/>
      </w:divBdr>
    </w:div>
    <w:div w:id="1544175321">
      <w:bodyDiv w:val="1"/>
      <w:marLeft w:val="0"/>
      <w:marRight w:val="0"/>
      <w:marTop w:val="0"/>
      <w:marBottom w:val="0"/>
      <w:divBdr>
        <w:top w:val="none" w:sz="0" w:space="0" w:color="auto"/>
        <w:left w:val="none" w:sz="0" w:space="0" w:color="auto"/>
        <w:bottom w:val="none" w:sz="0" w:space="0" w:color="auto"/>
        <w:right w:val="none" w:sz="0" w:space="0" w:color="auto"/>
      </w:divBdr>
    </w:div>
    <w:div w:id="1544362762">
      <w:bodyDiv w:val="1"/>
      <w:marLeft w:val="0"/>
      <w:marRight w:val="0"/>
      <w:marTop w:val="0"/>
      <w:marBottom w:val="0"/>
      <w:divBdr>
        <w:top w:val="none" w:sz="0" w:space="0" w:color="auto"/>
        <w:left w:val="none" w:sz="0" w:space="0" w:color="auto"/>
        <w:bottom w:val="none" w:sz="0" w:space="0" w:color="auto"/>
        <w:right w:val="none" w:sz="0" w:space="0" w:color="auto"/>
      </w:divBdr>
    </w:div>
    <w:div w:id="1565792879">
      <w:bodyDiv w:val="1"/>
      <w:marLeft w:val="0"/>
      <w:marRight w:val="0"/>
      <w:marTop w:val="0"/>
      <w:marBottom w:val="0"/>
      <w:divBdr>
        <w:top w:val="none" w:sz="0" w:space="0" w:color="auto"/>
        <w:left w:val="none" w:sz="0" w:space="0" w:color="auto"/>
        <w:bottom w:val="none" w:sz="0" w:space="0" w:color="auto"/>
        <w:right w:val="none" w:sz="0" w:space="0" w:color="auto"/>
      </w:divBdr>
    </w:div>
    <w:div w:id="1572348476">
      <w:bodyDiv w:val="1"/>
      <w:marLeft w:val="0"/>
      <w:marRight w:val="0"/>
      <w:marTop w:val="0"/>
      <w:marBottom w:val="0"/>
      <w:divBdr>
        <w:top w:val="none" w:sz="0" w:space="0" w:color="auto"/>
        <w:left w:val="none" w:sz="0" w:space="0" w:color="auto"/>
        <w:bottom w:val="none" w:sz="0" w:space="0" w:color="auto"/>
        <w:right w:val="none" w:sz="0" w:space="0" w:color="auto"/>
      </w:divBdr>
    </w:div>
    <w:div w:id="1575167769">
      <w:bodyDiv w:val="1"/>
      <w:marLeft w:val="0"/>
      <w:marRight w:val="0"/>
      <w:marTop w:val="0"/>
      <w:marBottom w:val="0"/>
      <w:divBdr>
        <w:top w:val="none" w:sz="0" w:space="0" w:color="auto"/>
        <w:left w:val="none" w:sz="0" w:space="0" w:color="auto"/>
        <w:bottom w:val="none" w:sz="0" w:space="0" w:color="auto"/>
        <w:right w:val="none" w:sz="0" w:space="0" w:color="auto"/>
      </w:divBdr>
    </w:div>
    <w:div w:id="1581018383">
      <w:bodyDiv w:val="1"/>
      <w:marLeft w:val="0"/>
      <w:marRight w:val="0"/>
      <w:marTop w:val="0"/>
      <w:marBottom w:val="0"/>
      <w:divBdr>
        <w:top w:val="none" w:sz="0" w:space="0" w:color="auto"/>
        <w:left w:val="none" w:sz="0" w:space="0" w:color="auto"/>
        <w:bottom w:val="none" w:sz="0" w:space="0" w:color="auto"/>
        <w:right w:val="none" w:sz="0" w:space="0" w:color="auto"/>
      </w:divBdr>
    </w:div>
    <w:div w:id="1593736227">
      <w:bodyDiv w:val="1"/>
      <w:marLeft w:val="0"/>
      <w:marRight w:val="0"/>
      <w:marTop w:val="0"/>
      <w:marBottom w:val="0"/>
      <w:divBdr>
        <w:top w:val="none" w:sz="0" w:space="0" w:color="auto"/>
        <w:left w:val="none" w:sz="0" w:space="0" w:color="auto"/>
        <w:bottom w:val="none" w:sz="0" w:space="0" w:color="auto"/>
        <w:right w:val="none" w:sz="0" w:space="0" w:color="auto"/>
      </w:divBdr>
    </w:div>
    <w:div w:id="1601529981">
      <w:bodyDiv w:val="1"/>
      <w:marLeft w:val="0"/>
      <w:marRight w:val="0"/>
      <w:marTop w:val="0"/>
      <w:marBottom w:val="0"/>
      <w:divBdr>
        <w:top w:val="none" w:sz="0" w:space="0" w:color="auto"/>
        <w:left w:val="none" w:sz="0" w:space="0" w:color="auto"/>
        <w:bottom w:val="none" w:sz="0" w:space="0" w:color="auto"/>
        <w:right w:val="none" w:sz="0" w:space="0" w:color="auto"/>
      </w:divBdr>
    </w:div>
    <w:div w:id="1610316322">
      <w:bodyDiv w:val="1"/>
      <w:marLeft w:val="0"/>
      <w:marRight w:val="0"/>
      <w:marTop w:val="0"/>
      <w:marBottom w:val="0"/>
      <w:divBdr>
        <w:top w:val="none" w:sz="0" w:space="0" w:color="auto"/>
        <w:left w:val="none" w:sz="0" w:space="0" w:color="auto"/>
        <w:bottom w:val="none" w:sz="0" w:space="0" w:color="auto"/>
        <w:right w:val="none" w:sz="0" w:space="0" w:color="auto"/>
      </w:divBdr>
    </w:div>
    <w:div w:id="1626353789">
      <w:bodyDiv w:val="1"/>
      <w:marLeft w:val="0"/>
      <w:marRight w:val="0"/>
      <w:marTop w:val="0"/>
      <w:marBottom w:val="0"/>
      <w:divBdr>
        <w:top w:val="none" w:sz="0" w:space="0" w:color="auto"/>
        <w:left w:val="none" w:sz="0" w:space="0" w:color="auto"/>
        <w:bottom w:val="none" w:sz="0" w:space="0" w:color="auto"/>
        <w:right w:val="none" w:sz="0" w:space="0" w:color="auto"/>
      </w:divBdr>
    </w:div>
    <w:div w:id="1633704183">
      <w:bodyDiv w:val="1"/>
      <w:marLeft w:val="0"/>
      <w:marRight w:val="0"/>
      <w:marTop w:val="0"/>
      <w:marBottom w:val="0"/>
      <w:divBdr>
        <w:top w:val="none" w:sz="0" w:space="0" w:color="auto"/>
        <w:left w:val="none" w:sz="0" w:space="0" w:color="auto"/>
        <w:bottom w:val="none" w:sz="0" w:space="0" w:color="auto"/>
        <w:right w:val="none" w:sz="0" w:space="0" w:color="auto"/>
      </w:divBdr>
    </w:div>
    <w:div w:id="1637682302">
      <w:bodyDiv w:val="1"/>
      <w:marLeft w:val="0"/>
      <w:marRight w:val="0"/>
      <w:marTop w:val="0"/>
      <w:marBottom w:val="0"/>
      <w:divBdr>
        <w:top w:val="none" w:sz="0" w:space="0" w:color="auto"/>
        <w:left w:val="none" w:sz="0" w:space="0" w:color="auto"/>
        <w:bottom w:val="none" w:sz="0" w:space="0" w:color="auto"/>
        <w:right w:val="none" w:sz="0" w:space="0" w:color="auto"/>
      </w:divBdr>
    </w:div>
    <w:div w:id="1638224298">
      <w:bodyDiv w:val="1"/>
      <w:marLeft w:val="0"/>
      <w:marRight w:val="0"/>
      <w:marTop w:val="0"/>
      <w:marBottom w:val="0"/>
      <w:divBdr>
        <w:top w:val="none" w:sz="0" w:space="0" w:color="auto"/>
        <w:left w:val="none" w:sz="0" w:space="0" w:color="auto"/>
        <w:bottom w:val="none" w:sz="0" w:space="0" w:color="auto"/>
        <w:right w:val="none" w:sz="0" w:space="0" w:color="auto"/>
      </w:divBdr>
    </w:div>
    <w:div w:id="1640988317">
      <w:bodyDiv w:val="1"/>
      <w:marLeft w:val="0"/>
      <w:marRight w:val="0"/>
      <w:marTop w:val="0"/>
      <w:marBottom w:val="0"/>
      <w:divBdr>
        <w:top w:val="none" w:sz="0" w:space="0" w:color="auto"/>
        <w:left w:val="none" w:sz="0" w:space="0" w:color="auto"/>
        <w:bottom w:val="none" w:sz="0" w:space="0" w:color="auto"/>
        <w:right w:val="none" w:sz="0" w:space="0" w:color="auto"/>
      </w:divBdr>
    </w:div>
    <w:div w:id="1654791287">
      <w:bodyDiv w:val="1"/>
      <w:marLeft w:val="0"/>
      <w:marRight w:val="0"/>
      <w:marTop w:val="0"/>
      <w:marBottom w:val="0"/>
      <w:divBdr>
        <w:top w:val="none" w:sz="0" w:space="0" w:color="auto"/>
        <w:left w:val="none" w:sz="0" w:space="0" w:color="auto"/>
        <w:bottom w:val="none" w:sz="0" w:space="0" w:color="auto"/>
        <w:right w:val="none" w:sz="0" w:space="0" w:color="auto"/>
      </w:divBdr>
    </w:div>
    <w:div w:id="1677998107">
      <w:bodyDiv w:val="1"/>
      <w:marLeft w:val="0"/>
      <w:marRight w:val="0"/>
      <w:marTop w:val="0"/>
      <w:marBottom w:val="0"/>
      <w:divBdr>
        <w:top w:val="none" w:sz="0" w:space="0" w:color="auto"/>
        <w:left w:val="none" w:sz="0" w:space="0" w:color="auto"/>
        <w:bottom w:val="none" w:sz="0" w:space="0" w:color="auto"/>
        <w:right w:val="none" w:sz="0" w:space="0" w:color="auto"/>
      </w:divBdr>
    </w:div>
    <w:div w:id="1682511380">
      <w:bodyDiv w:val="1"/>
      <w:marLeft w:val="0"/>
      <w:marRight w:val="0"/>
      <w:marTop w:val="0"/>
      <w:marBottom w:val="0"/>
      <w:divBdr>
        <w:top w:val="none" w:sz="0" w:space="0" w:color="auto"/>
        <w:left w:val="none" w:sz="0" w:space="0" w:color="auto"/>
        <w:bottom w:val="none" w:sz="0" w:space="0" w:color="auto"/>
        <w:right w:val="none" w:sz="0" w:space="0" w:color="auto"/>
      </w:divBdr>
    </w:div>
    <w:div w:id="1705330308">
      <w:bodyDiv w:val="1"/>
      <w:marLeft w:val="0"/>
      <w:marRight w:val="0"/>
      <w:marTop w:val="0"/>
      <w:marBottom w:val="0"/>
      <w:divBdr>
        <w:top w:val="none" w:sz="0" w:space="0" w:color="auto"/>
        <w:left w:val="none" w:sz="0" w:space="0" w:color="auto"/>
        <w:bottom w:val="none" w:sz="0" w:space="0" w:color="auto"/>
        <w:right w:val="none" w:sz="0" w:space="0" w:color="auto"/>
      </w:divBdr>
    </w:div>
    <w:div w:id="1706708945">
      <w:bodyDiv w:val="1"/>
      <w:marLeft w:val="0"/>
      <w:marRight w:val="0"/>
      <w:marTop w:val="0"/>
      <w:marBottom w:val="0"/>
      <w:divBdr>
        <w:top w:val="none" w:sz="0" w:space="0" w:color="auto"/>
        <w:left w:val="none" w:sz="0" w:space="0" w:color="auto"/>
        <w:bottom w:val="none" w:sz="0" w:space="0" w:color="auto"/>
        <w:right w:val="none" w:sz="0" w:space="0" w:color="auto"/>
      </w:divBdr>
    </w:div>
    <w:div w:id="1712532964">
      <w:bodyDiv w:val="1"/>
      <w:marLeft w:val="0"/>
      <w:marRight w:val="0"/>
      <w:marTop w:val="0"/>
      <w:marBottom w:val="0"/>
      <w:divBdr>
        <w:top w:val="none" w:sz="0" w:space="0" w:color="auto"/>
        <w:left w:val="none" w:sz="0" w:space="0" w:color="auto"/>
        <w:bottom w:val="none" w:sz="0" w:space="0" w:color="auto"/>
        <w:right w:val="none" w:sz="0" w:space="0" w:color="auto"/>
      </w:divBdr>
    </w:div>
    <w:div w:id="1728526004">
      <w:bodyDiv w:val="1"/>
      <w:marLeft w:val="0"/>
      <w:marRight w:val="0"/>
      <w:marTop w:val="0"/>
      <w:marBottom w:val="0"/>
      <w:divBdr>
        <w:top w:val="none" w:sz="0" w:space="0" w:color="auto"/>
        <w:left w:val="none" w:sz="0" w:space="0" w:color="auto"/>
        <w:bottom w:val="none" w:sz="0" w:space="0" w:color="auto"/>
        <w:right w:val="none" w:sz="0" w:space="0" w:color="auto"/>
      </w:divBdr>
    </w:div>
    <w:div w:id="1758211748">
      <w:bodyDiv w:val="1"/>
      <w:marLeft w:val="0"/>
      <w:marRight w:val="0"/>
      <w:marTop w:val="0"/>
      <w:marBottom w:val="0"/>
      <w:divBdr>
        <w:top w:val="none" w:sz="0" w:space="0" w:color="auto"/>
        <w:left w:val="none" w:sz="0" w:space="0" w:color="auto"/>
        <w:bottom w:val="none" w:sz="0" w:space="0" w:color="auto"/>
        <w:right w:val="none" w:sz="0" w:space="0" w:color="auto"/>
      </w:divBdr>
      <w:divsChild>
        <w:div w:id="113405760">
          <w:marLeft w:val="893"/>
          <w:marRight w:val="0"/>
          <w:marTop w:val="0"/>
          <w:marBottom w:val="74"/>
          <w:divBdr>
            <w:top w:val="none" w:sz="0" w:space="0" w:color="auto"/>
            <w:left w:val="none" w:sz="0" w:space="0" w:color="auto"/>
            <w:bottom w:val="none" w:sz="0" w:space="0" w:color="auto"/>
            <w:right w:val="none" w:sz="0" w:space="0" w:color="auto"/>
          </w:divBdr>
        </w:div>
        <w:div w:id="147553129">
          <w:marLeft w:val="893"/>
          <w:marRight w:val="0"/>
          <w:marTop w:val="0"/>
          <w:marBottom w:val="74"/>
          <w:divBdr>
            <w:top w:val="none" w:sz="0" w:space="0" w:color="auto"/>
            <w:left w:val="none" w:sz="0" w:space="0" w:color="auto"/>
            <w:bottom w:val="none" w:sz="0" w:space="0" w:color="auto"/>
            <w:right w:val="none" w:sz="0" w:space="0" w:color="auto"/>
          </w:divBdr>
        </w:div>
        <w:div w:id="743986524">
          <w:marLeft w:val="893"/>
          <w:marRight w:val="0"/>
          <w:marTop w:val="0"/>
          <w:marBottom w:val="74"/>
          <w:divBdr>
            <w:top w:val="none" w:sz="0" w:space="0" w:color="auto"/>
            <w:left w:val="none" w:sz="0" w:space="0" w:color="auto"/>
            <w:bottom w:val="none" w:sz="0" w:space="0" w:color="auto"/>
            <w:right w:val="none" w:sz="0" w:space="0" w:color="auto"/>
          </w:divBdr>
        </w:div>
        <w:div w:id="983119181">
          <w:marLeft w:val="446"/>
          <w:marRight w:val="0"/>
          <w:marTop w:val="0"/>
          <w:marBottom w:val="74"/>
          <w:divBdr>
            <w:top w:val="none" w:sz="0" w:space="0" w:color="auto"/>
            <w:left w:val="none" w:sz="0" w:space="0" w:color="auto"/>
            <w:bottom w:val="none" w:sz="0" w:space="0" w:color="auto"/>
            <w:right w:val="none" w:sz="0" w:space="0" w:color="auto"/>
          </w:divBdr>
        </w:div>
        <w:div w:id="1004284723">
          <w:marLeft w:val="893"/>
          <w:marRight w:val="0"/>
          <w:marTop w:val="0"/>
          <w:marBottom w:val="74"/>
          <w:divBdr>
            <w:top w:val="none" w:sz="0" w:space="0" w:color="auto"/>
            <w:left w:val="none" w:sz="0" w:space="0" w:color="auto"/>
            <w:bottom w:val="none" w:sz="0" w:space="0" w:color="auto"/>
            <w:right w:val="none" w:sz="0" w:space="0" w:color="auto"/>
          </w:divBdr>
        </w:div>
        <w:div w:id="1069302216">
          <w:marLeft w:val="893"/>
          <w:marRight w:val="0"/>
          <w:marTop w:val="0"/>
          <w:marBottom w:val="74"/>
          <w:divBdr>
            <w:top w:val="none" w:sz="0" w:space="0" w:color="auto"/>
            <w:left w:val="none" w:sz="0" w:space="0" w:color="auto"/>
            <w:bottom w:val="none" w:sz="0" w:space="0" w:color="auto"/>
            <w:right w:val="none" w:sz="0" w:space="0" w:color="auto"/>
          </w:divBdr>
        </w:div>
        <w:div w:id="1120684511">
          <w:marLeft w:val="446"/>
          <w:marRight w:val="0"/>
          <w:marTop w:val="0"/>
          <w:marBottom w:val="74"/>
          <w:divBdr>
            <w:top w:val="none" w:sz="0" w:space="0" w:color="auto"/>
            <w:left w:val="none" w:sz="0" w:space="0" w:color="auto"/>
            <w:bottom w:val="none" w:sz="0" w:space="0" w:color="auto"/>
            <w:right w:val="none" w:sz="0" w:space="0" w:color="auto"/>
          </w:divBdr>
        </w:div>
        <w:div w:id="1504854416">
          <w:marLeft w:val="446"/>
          <w:marRight w:val="0"/>
          <w:marTop w:val="0"/>
          <w:marBottom w:val="74"/>
          <w:divBdr>
            <w:top w:val="none" w:sz="0" w:space="0" w:color="auto"/>
            <w:left w:val="none" w:sz="0" w:space="0" w:color="auto"/>
            <w:bottom w:val="none" w:sz="0" w:space="0" w:color="auto"/>
            <w:right w:val="none" w:sz="0" w:space="0" w:color="auto"/>
          </w:divBdr>
        </w:div>
        <w:div w:id="1583296488">
          <w:marLeft w:val="446"/>
          <w:marRight w:val="0"/>
          <w:marTop w:val="0"/>
          <w:marBottom w:val="74"/>
          <w:divBdr>
            <w:top w:val="none" w:sz="0" w:space="0" w:color="auto"/>
            <w:left w:val="none" w:sz="0" w:space="0" w:color="auto"/>
            <w:bottom w:val="none" w:sz="0" w:space="0" w:color="auto"/>
            <w:right w:val="none" w:sz="0" w:space="0" w:color="auto"/>
          </w:divBdr>
        </w:div>
        <w:div w:id="1624770283">
          <w:marLeft w:val="446"/>
          <w:marRight w:val="0"/>
          <w:marTop w:val="0"/>
          <w:marBottom w:val="74"/>
          <w:divBdr>
            <w:top w:val="none" w:sz="0" w:space="0" w:color="auto"/>
            <w:left w:val="none" w:sz="0" w:space="0" w:color="auto"/>
            <w:bottom w:val="none" w:sz="0" w:space="0" w:color="auto"/>
            <w:right w:val="none" w:sz="0" w:space="0" w:color="auto"/>
          </w:divBdr>
        </w:div>
      </w:divsChild>
    </w:div>
    <w:div w:id="1760521210">
      <w:bodyDiv w:val="1"/>
      <w:marLeft w:val="0"/>
      <w:marRight w:val="0"/>
      <w:marTop w:val="0"/>
      <w:marBottom w:val="0"/>
      <w:divBdr>
        <w:top w:val="none" w:sz="0" w:space="0" w:color="auto"/>
        <w:left w:val="none" w:sz="0" w:space="0" w:color="auto"/>
        <w:bottom w:val="none" w:sz="0" w:space="0" w:color="auto"/>
        <w:right w:val="none" w:sz="0" w:space="0" w:color="auto"/>
      </w:divBdr>
    </w:div>
    <w:div w:id="1773629154">
      <w:bodyDiv w:val="1"/>
      <w:marLeft w:val="0"/>
      <w:marRight w:val="0"/>
      <w:marTop w:val="0"/>
      <w:marBottom w:val="0"/>
      <w:divBdr>
        <w:top w:val="none" w:sz="0" w:space="0" w:color="auto"/>
        <w:left w:val="none" w:sz="0" w:space="0" w:color="auto"/>
        <w:bottom w:val="none" w:sz="0" w:space="0" w:color="auto"/>
        <w:right w:val="none" w:sz="0" w:space="0" w:color="auto"/>
      </w:divBdr>
    </w:div>
    <w:div w:id="1785463944">
      <w:bodyDiv w:val="1"/>
      <w:marLeft w:val="0"/>
      <w:marRight w:val="0"/>
      <w:marTop w:val="0"/>
      <w:marBottom w:val="0"/>
      <w:divBdr>
        <w:top w:val="none" w:sz="0" w:space="0" w:color="auto"/>
        <w:left w:val="none" w:sz="0" w:space="0" w:color="auto"/>
        <w:bottom w:val="none" w:sz="0" w:space="0" w:color="auto"/>
        <w:right w:val="none" w:sz="0" w:space="0" w:color="auto"/>
      </w:divBdr>
    </w:div>
    <w:div w:id="1794403448">
      <w:bodyDiv w:val="1"/>
      <w:marLeft w:val="0"/>
      <w:marRight w:val="0"/>
      <w:marTop w:val="0"/>
      <w:marBottom w:val="0"/>
      <w:divBdr>
        <w:top w:val="none" w:sz="0" w:space="0" w:color="auto"/>
        <w:left w:val="none" w:sz="0" w:space="0" w:color="auto"/>
        <w:bottom w:val="none" w:sz="0" w:space="0" w:color="auto"/>
        <w:right w:val="none" w:sz="0" w:space="0" w:color="auto"/>
      </w:divBdr>
    </w:div>
    <w:div w:id="1794709920">
      <w:bodyDiv w:val="1"/>
      <w:marLeft w:val="0"/>
      <w:marRight w:val="0"/>
      <w:marTop w:val="0"/>
      <w:marBottom w:val="0"/>
      <w:divBdr>
        <w:top w:val="none" w:sz="0" w:space="0" w:color="auto"/>
        <w:left w:val="none" w:sz="0" w:space="0" w:color="auto"/>
        <w:bottom w:val="none" w:sz="0" w:space="0" w:color="auto"/>
        <w:right w:val="none" w:sz="0" w:space="0" w:color="auto"/>
      </w:divBdr>
      <w:divsChild>
        <w:div w:id="172574374">
          <w:marLeft w:val="547"/>
          <w:marRight w:val="0"/>
          <w:marTop w:val="0"/>
          <w:marBottom w:val="0"/>
          <w:divBdr>
            <w:top w:val="none" w:sz="0" w:space="0" w:color="auto"/>
            <w:left w:val="none" w:sz="0" w:space="0" w:color="auto"/>
            <w:bottom w:val="none" w:sz="0" w:space="0" w:color="auto"/>
            <w:right w:val="none" w:sz="0" w:space="0" w:color="auto"/>
          </w:divBdr>
        </w:div>
      </w:divsChild>
    </w:div>
    <w:div w:id="1806242321">
      <w:bodyDiv w:val="1"/>
      <w:marLeft w:val="0"/>
      <w:marRight w:val="0"/>
      <w:marTop w:val="0"/>
      <w:marBottom w:val="0"/>
      <w:divBdr>
        <w:top w:val="none" w:sz="0" w:space="0" w:color="auto"/>
        <w:left w:val="none" w:sz="0" w:space="0" w:color="auto"/>
        <w:bottom w:val="none" w:sz="0" w:space="0" w:color="auto"/>
        <w:right w:val="none" w:sz="0" w:space="0" w:color="auto"/>
      </w:divBdr>
    </w:div>
    <w:div w:id="1810123146">
      <w:bodyDiv w:val="1"/>
      <w:marLeft w:val="0"/>
      <w:marRight w:val="0"/>
      <w:marTop w:val="0"/>
      <w:marBottom w:val="0"/>
      <w:divBdr>
        <w:top w:val="none" w:sz="0" w:space="0" w:color="auto"/>
        <w:left w:val="none" w:sz="0" w:space="0" w:color="auto"/>
        <w:bottom w:val="none" w:sz="0" w:space="0" w:color="auto"/>
        <w:right w:val="none" w:sz="0" w:space="0" w:color="auto"/>
      </w:divBdr>
      <w:divsChild>
        <w:div w:id="169881997">
          <w:marLeft w:val="893"/>
          <w:marRight w:val="0"/>
          <w:marTop w:val="0"/>
          <w:marBottom w:val="74"/>
          <w:divBdr>
            <w:top w:val="none" w:sz="0" w:space="0" w:color="auto"/>
            <w:left w:val="none" w:sz="0" w:space="0" w:color="auto"/>
            <w:bottom w:val="none" w:sz="0" w:space="0" w:color="auto"/>
            <w:right w:val="none" w:sz="0" w:space="0" w:color="auto"/>
          </w:divBdr>
        </w:div>
        <w:div w:id="1012104762">
          <w:marLeft w:val="893"/>
          <w:marRight w:val="0"/>
          <w:marTop w:val="0"/>
          <w:marBottom w:val="74"/>
          <w:divBdr>
            <w:top w:val="none" w:sz="0" w:space="0" w:color="auto"/>
            <w:left w:val="none" w:sz="0" w:space="0" w:color="auto"/>
            <w:bottom w:val="none" w:sz="0" w:space="0" w:color="auto"/>
            <w:right w:val="none" w:sz="0" w:space="0" w:color="auto"/>
          </w:divBdr>
        </w:div>
        <w:div w:id="1183009969">
          <w:marLeft w:val="446"/>
          <w:marRight w:val="0"/>
          <w:marTop w:val="0"/>
          <w:marBottom w:val="74"/>
          <w:divBdr>
            <w:top w:val="none" w:sz="0" w:space="0" w:color="auto"/>
            <w:left w:val="none" w:sz="0" w:space="0" w:color="auto"/>
            <w:bottom w:val="none" w:sz="0" w:space="0" w:color="auto"/>
            <w:right w:val="none" w:sz="0" w:space="0" w:color="auto"/>
          </w:divBdr>
        </w:div>
        <w:div w:id="1449661954">
          <w:marLeft w:val="1325"/>
          <w:marRight w:val="0"/>
          <w:marTop w:val="0"/>
          <w:marBottom w:val="74"/>
          <w:divBdr>
            <w:top w:val="none" w:sz="0" w:space="0" w:color="auto"/>
            <w:left w:val="none" w:sz="0" w:space="0" w:color="auto"/>
            <w:bottom w:val="none" w:sz="0" w:space="0" w:color="auto"/>
            <w:right w:val="none" w:sz="0" w:space="0" w:color="auto"/>
          </w:divBdr>
        </w:div>
        <w:div w:id="1834222127">
          <w:marLeft w:val="893"/>
          <w:marRight w:val="0"/>
          <w:marTop w:val="0"/>
          <w:marBottom w:val="74"/>
          <w:divBdr>
            <w:top w:val="none" w:sz="0" w:space="0" w:color="auto"/>
            <w:left w:val="none" w:sz="0" w:space="0" w:color="auto"/>
            <w:bottom w:val="none" w:sz="0" w:space="0" w:color="auto"/>
            <w:right w:val="none" w:sz="0" w:space="0" w:color="auto"/>
          </w:divBdr>
        </w:div>
        <w:div w:id="2029867904">
          <w:marLeft w:val="446"/>
          <w:marRight w:val="0"/>
          <w:marTop w:val="0"/>
          <w:marBottom w:val="74"/>
          <w:divBdr>
            <w:top w:val="none" w:sz="0" w:space="0" w:color="auto"/>
            <w:left w:val="none" w:sz="0" w:space="0" w:color="auto"/>
            <w:bottom w:val="none" w:sz="0" w:space="0" w:color="auto"/>
            <w:right w:val="none" w:sz="0" w:space="0" w:color="auto"/>
          </w:divBdr>
        </w:div>
      </w:divsChild>
    </w:div>
    <w:div w:id="1813400397">
      <w:bodyDiv w:val="1"/>
      <w:marLeft w:val="0"/>
      <w:marRight w:val="0"/>
      <w:marTop w:val="0"/>
      <w:marBottom w:val="0"/>
      <w:divBdr>
        <w:top w:val="none" w:sz="0" w:space="0" w:color="auto"/>
        <w:left w:val="none" w:sz="0" w:space="0" w:color="auto"/>
        <w:bottom w:val="none" w:sz="0" w:space="0" w:color="auto"/>
        <w:right w:val="none" w:sz="0" w:space="0" w:color="auto"/>
      </w:divBdr>
    </w:div>
    <w:div w:id="1825658836">
      <w:bodyDiv w:val="1"/>
      <w:marLeft w:val="0"/>
      <w:marRight w:val="0"/>
      <w:marTop w:val="0"/>
      <w:marBottom w:val="0"/>
      <w:divBdr>
        <w:top w:val="none" w:sz="0" w:space="0" w:color="auto"/>
        <w:left w:val="none" w:sz="0" w:space="0" w:color="auto"/>
        <w:bottom w:val="none" w:sz="0" w:space="0" w:color="auto"/>
        <w:right w:val="none" w:sz="0" w:space="0" w:color="auto"/>
      </w:divBdr>
    </w:div>
    <w:div w:id="1834686223">
      <w:bodyDiv w:val="1"/>
      <w:marLeft w:val="0"/>
      <w:marRight w:val="0"/>
      <w:marTop w:val="0"/>
      <w:marBottom w:val="0"/>
      <w:divBdr>
        <w:top w:val="none" w:sz="0" w:space="0" w:color="auto"/>
        <w:left w:val="none" w:sz="0" w:space="0" w:color="auto"/>
        <w:bottom w:val="none" w:sz="0" w:space="0" w:color="auto"/>
        <w:right w:val="none" w:sz="0" w:space="0" w:color="auto"/>
      </w:divBdr>
    </w:div>
    <w:div w:id="1840578891">
      <w:bodyDiv w:val="1"/>
      <w:marLeft w:val="0"/>
      <w:marRight w:val="0"/>
      <w:marTop w:val="0"/>
      <w:marBottom w:val="0"/>
      <w:divBdr>
        <w:top w:val="none" w:sz="0" w:space="0" w:color="auto"/>
        <w:left w:val="none" w:sz="0" w:space="0" w:color="auto"/>
        <w:bottom w:val="none" w:sz="0" w:space="0" w:color="auto"/>
        <w:right w:val="none" w:sz="0" w:space="0" w:color="auto"/>
      </w:divBdr>
    </w:div>
    <w:div w:id="1873766495">
      <w:bodyDiv w:val="1"/>
      <w:marLeft w:val="0"/>
      <w:marRight w:val="0"/>
      <w:marTop w:val="0"/>
      <w:marBottom w:val="0"/>
      <w:divBdr>
        <w:top w:val="none" w:sz="0" w:space="0" w:color="auto"/>
        <w:left w:val="none" w:sz="0" w:space="0" w:color="auto"/>
        <w:bottom w:val="none" w:sz="0" w:space="0" w:color="auto"/>
        <w:right w:val="none" w:sz="0" w:space="0" w:color="auto"/>
      </w:divBdr>
    </w:div>
    <w:div w:id="1891191870">
      <w:bodyDiv w:val="1"/>
      <w:marLeft w:val="0"/>
      <w:marRight w:val="0"/>
      <w:marTop w:val="0"/>
      <w:marBottom w:val="0"/>
      <w:divBdr>
        <w:top w:val="none" w:sz="0" w:space="0" w:color="auto"/>
        <w:left w:val="none" w:sz="0" w:space="0" w:color="auto"/>
        <w:bottom w:val="none" w:sz="0" w:space="0" w:color="auto"/>
        <w:right w:val="none" w:sz="0" w:space="0" w:color="auto"/>
      </w:divBdr>
      <w:divsChild>
        <w:div w:id="626622139">
          <w:marLeft w:val="979"/>
          <w:marRight w:val="0"/>
          <w:marTop w:val="0"/>
          <w:marBottom w:val="40"/>
          <w:divBdr>
            <w:top w:val="none" w:sz="0" w:space="0" w:color="auto"/>
            <w:left w:val="none" w:sz="0" w:space="0" w:color="auto"/>
            <w:bottom w:val="none" w:sz="0" w:space="0" w:color="auto"/>
            <w:right w:val="none" w:sz="0" w:space="0" w:color="auto"/>
          </w:divBdr>
        </w:div>
      </w:divsChild>
    </w:div>
    <w:div w:id="1901087635">
      <w:bodyDiv w:val="1"/>
      <w:marLeft w:val="0"/>
      <w:marRight w:val="0"/>
      <w:marTop w:val="0"/>
      <w:marBottom w:val="0"/>
      <w:divBdr>
        <w:top w:val="none" w:sz="0" w:space="0" w:color="auto"/>
        <w:left w:val="none" w:sz="0" w:space="0" w:color="auto"/>
        <w:bottom w:val="none" w:sz="0" w:space="0" w:color="auto"/>
        <w:right w:val="none" w:sz="0" w:space="0" w:color="auto"/>
      </w:divBdr>
    </w:div>
    <w:div w:id="1937522142">
      <w:bodyDiv w:val="1"/>
      <w:marLeft w:val="0"/>
      <w:marRight w:val="0"/>
      <w:marTop w:val="0"/>
      <w:marBottom w:val="0"/>
      <w:divBdr>
        <w:top w:val="none" w:sz="0" w:space="0" w:color="auto"/>
        <w:left w:val="none" w:sz="0" w:space="0" w:color="auto"/>
        <w:bottom w:val="none" w:sz="0" w:space="0" w:color="auto"/>
        <w:right w:val="none" w:sz="0" w:space="0" w:color="auto"/>
      </w:divBdr>
    </w:div>
    <w:div w:id="1952056311">
      <w:bodyDiv w:val="1"/>
      <w:marLeft w:val="0"/>
      <w:marRight w:val="0"/>
      <w:marTop w:val="0"/>
      <w:marBottom w:val="0"/>
      <w:divBdr>
        <w:top w:val="none" w:sz="0" w:space="0" w:color="auto"/>
        <w:left w:val="none" w:sz="0" w:space="0" w:color="auto"/>
        <w:bottom w:val="none" w:sz="0" w:space="0" w:color="auto"/>
        <w:right w:val="none" w:sz="0" w:space="0" w:color="auto"/>
      </w:divBdr>
    </w:div>
    <w:div w:id="1968050044">
      <w:bodyDiv w:val="1"/>
      <w:marLeft w:val="0"/>
      <w:marRight w:val="0"/>
      <w:marTop w:val="0"/>
      <w:marBottom w:val="0"/>
      <w:divBdr>
        <w:top w:val="none" w:sz="0" w:space="0" w:color="auto"/>
        <w:left w:val="none" w:sz="0" w:space="0" w:color="auto"/>
        <w:bottom w:val="none" w:sz="0" w:space="0" w:color="auto"/>
        <w:right w:val="none" w:sz="0" w:space="0" w:color="auto"/>
      </w:divBdr>
    </w:div>
    <w:div w:id="1969121992">
      <w:bodyDiv w:val="1"/>
      <w:marLeft w:val="0"/>
      <w:marRight w:val="0"/>
      <w:marTop w:val="0"/>
      <w:marBottom w:val="0"/>
      <w:divBdr>
        <w:top w:val="none" w:sz="0" w:space="0" w:color="auto"/>
        <w:left w:val="none" w:sz="0" w:space="0" w:color="auto"/>
        <w:bottom w:val="none" w:sz="0" w:space="0" w:color="auto"/>
        <w:right w:val="none" w:sz="0" w:space="0" w:color="auto"/>
      </w:divBdr>
    </w:div>
    <w:div w:id="1988435060">
      <w:bodyDiv w:val="1"/>
      <w:marLeft w:val="0"/>
      <w:marRight w:val="0"/>
      <w:marTop w:val="0"/>
      <w:marBottom w:val="0"/>
      <w:divBdr>
        <w:top w:val="none" w:sz="0" w:space="0" w:color="auto"/>
        <w:left w:val="none" w:sz="0" w:space="0" w:color="auto"/>
        <w:bottom w:val="none" w:sz="0" w:space="0" w:color="auto"/>
        <w:right w:val="none" w:sz="0" w:space="0" w:color="auto"/>
      </w:divBdr>
    </w:div>
    <w:div w:id="1992831952">
      <w:bodyDiv w:val="1"/>
      <w:marLeft w:val="0"/>
      <w:marRight w:val="0"/>
      <w:marTop w:val="0"/>
      <w:marBottom w:val="0"/>
      <w:divBdr>
        <w:top w:val="none" w:sz="0" w:space="0" w:color="auto"/>
        <w:left w:val="none" w:sz="0" w:space="0" w:color="auto"/>
        <w:bottom w:val="none" w:sz="0" w:space="0" w:color="auto"/>
        <w:right w:val="none" w:sz="0" w:space="0" w:color="auto"/>
      </w:divBdr>
      <w:divsChild>
        <w:div w:id="1286616931">
          <w:marLeft w:val="0"/>
          <w:marRight w:val="0"/>
          <w:marTop w:val="0"/>
          <w:marBottom w:val="0"/>
          <w:divBdr>
            <w:top w:val="none" w:sz="0" w:space="0" w:color="auto"/>
            <w:left w:val="none" w:sz="0" w:space="0" w:color="auto"/>
            <w:bottom w:val="none" w:sz="0" w:space="0" w:color="auto"/>
            <w:right w:val="none" w:sz="0" w:space="0" w:color="auto"/>
          </w:divBdr>
        </w:div>
        <w:div w:id="1516069503">
          <w:marLeft w:val="0"/>
          <w:marRight w:val="0"/>
          <w:marTop w:val="0"/>
          <w:marBottom w:val="0"/>
          <w:divBdr>
            <w:top w:val="none" w:sz="0" w:space="0" w:color="auto"/>
            <w:left w:val="none" w:sz="0" w:space="0" w:color="auto"/>
            <w:bottom w:val="none" w:sz="0" w:space="0" w:color="auto"/>
            <w:right w:val="none" w:sz="0" w:space="0" w:color="auto"/>
          </w:divBdr>
        </w:div>
      </w:divsChild>
    </w:div>
    <w:div w:id="1993101897">
      <w:bodyDiv w:val="1"/>
      <w:marLeft w:val="0"/>
      <w:marRight w:val="0"/>
      <w:marTop w:val="0"/>
      <w:marBottom w:val="0"/>
      <w:divBdr>
        <w:top w:val="none" w:sz="0" w:space="0" w:color="auto"/>
        <w:left w:val="none" w:sz="0" w:space="0" w:color="auto"/>
        <w:bottom w:val="none" w:sz="0" w:space="0" w:color="auto"/>
        <w:right w:val="none" w:sz="0" w:space="0" w:color="auto"/>
      </w:divBdr>
    </w:div>
    <w:div w:id="1998610266">
      <w:bodyDiv w:val="1"/>
      <w:marLeft w:val="0"/>
      <w:marRight w:val="0"/>
      <w:marTop w:val="0"/>
      <w:marBottom w:val="0"/>
      <w:divBdr>
        <w:top w:val="none" w:sz="0" w:space="0" w:color="auto"/>
        <w:left w:val="none" w:sz="0" w:space="0" w:color="auto"/>
        <w:bottom w:val="none" w:sz="0" w:space="0" w:color="auto"/>
        <w:right w:val="none" w:sz="0" w:space="0" w:color="auto"/>
      </w:divBdr>
    </w:div>
    <w:div w:id="2019426795">
      <w:bodyDiv w:val="1"/>
      <w:marLeft w:val="0"/>
      <w:marRight w:val="0"/>
      <w:marTop w:val="0"/>
      <w:marBottom w:val="0"/>
      <w:divBdr>
        <w:top w:val="none" w:sz="0" w:space="0" w:color="auto"/>
        <w:left w:val="none" w:sz="0" w:space="0" w:color="auto"/>
        <w:bottom w:val="none" w:sz="0" w:space="0" w:color="auto"/>
        <w:right w:val="none" w:sz="0" w:space="0" w:color="auto"/>
      </w:divBdr>
    </w:div>
    <w:div w:id="2038920316">
      <w:bodyDiv w:val="1"/>
      <w:marLeft w:val="0"/>
      <w:marRight w:val="0"/>
      <w:marTop w:val="0"/>
      <w:marBottom w:val="0"/>
      <w:divBdr>
        <w:top w:val="none" w:sz="0" w:space="0" w:color="auto"/>
        <w:left w:val="none" w:sz="0" w:space="0" w:color="auto"/>
        <w:bottom w:val="none" w:sz="0" w:space="0" w:color="auto"/>
        <w:right w:val="none" w:sz="0" w:space="0" w:color="auto"/>
      </w:divBdr>
    </w:div>
    <w:div w:id="2042440404">
      <w:bodyDiv w:val="1"/>
      <w:marLeft w:val="0"/>
      <w:marRight w:val="0"/>
      <w:marTop w:val="0"/>
      <w:marBottom w:val="0"/>
      <w:divBdr>
        <w:top w:val="none" w:sz="0" w:space="0" w:color="auto"/>
        <w:left w:val="none" w:sz="0" w:space="0" w:color="auto"/>
        <w:bottom w:val="none" w:sz="0" w:space="0" w:color="auto"/>
        <w:right w:val="none" w:sz="0" w:space="0" w:color="auto"/>
      </w:divBdr>
    </w:div>
    <w:div w:id="2045207563">
      <w:bodyDiv w:val="1"/>
      <w:marLeft w:val="0"/>
      <w:marRight w:val="0"/>
      <w:marTop w:val="0"/>
      <w:marBottom w:val="0"/>
      <w:divBdr>
        <w:top w:val="none" w:sz="0" w:space="0" w:color="auto"/>
        <w:left w:val="none" w:sz="0" w:space="0" w:color="auto"/>
        <w:bottom w:val="none" w:sz="0" w:space="0" w:color="auto"/>
        <w:right w:val="none" w:sz="0" w:space="0" w:color="auto"/>
      </w:divBdr>
    </w:div>
    <w:div w:id="2055612025">
      <w:bodyDiv w:val="1"/>
      <w:marLeft w:val="0"/>
      <w:marRight w:val="0"/>
      <w:marTop w:val="0"/>
      <w:marBottom w:val="0"/>
      <w:divBdr>
        <w:top w:val="none" w:sz="0" w:space="0" w:color="auto"/>
        <w:left w:val="none" w:sz="0" w:space="0" w:color="auto"/>
        <w:bottom w:val="none" w:sz="0" w:space="0" w:color="auto"/>
        <w:right w:val="none" w:sz="0" w:space="0" w:color="auto"/>
      </w:divBdr>
    </w:div>
    <w:div w:id="2068264007">
      <w:bodyDiv w:val="1"/>
      <w:marLeft w:val="0"/>
      <w:marRight w:val="0"/>
      <w:marTop w:val="0"/>
      <w:marBottom w:val="0"/>
      <w:divBdr>
        <w:top w:val="none" w:sz="0" w:space="0" w:color="auto"/>
        <w:left w:val="none" w:sz="0" w:space="0" w:color="auto"/>
        <w:bottom w:val="none" w:sz="0" w:space="0" w:color="auto"/>
        <w:right w:val="none" w:sz="0" w:space="0" w:color="auto"/>
      </w:divBdr>
    </w:div>
    <w:div w:id="2075541613">
      <w:bodyDiv w:val="1"/>
      <w:marLeft w:val="0"/>
      <w:marRight w:val="0"/>
      <w:marTop w:val="0"/>
      <w:marBottom w:val="0"/>
      <w:divBdr>
        <w:top w:val="none" w:sz="0" w:space="0" w:color="auto"/>
        <w:left w:val="none" w:sz="0" w:space="0" w:color="auto"/>
        <w:bottom w:val="none" w:sz="0" w:space="0" w:color="auto"/>
        <w:right w:val="none" w:sz="0" w:space="0" w:color="auto"/>
      </w:divBdr>
    </w:div>
    <w:div w:id="2091802927">
      <w:bodyDiv w:val="1"/>
      <w:marLeft w:val="0"/>
      <w:marRight w:val="0"/>
      <w:marTop w:val="0"/>
      <w:marBottom w:val="0"/>
      <w:divBdr>
        <w:top w:val="none" w:sz="0" w:space="0" w:color="auto"/>
        <w:left w:val="none" w:sz="0" w:space="0" w:color="auto"/>
        <w:bottom w:val="none" w:sz="0" w:space="0" w:color="auto"/>
        <w:right w:val="none" w:sz="0" w:space="0" w:color="auto"/>
      </w:divBdr>
    </w:div>
    <w:div w:id="2119639832">
      <w:bodyDiv w:val="1"/>
      <w:marLeft w:val="0"/>
      <w:marRight w:val="0"/>
      <w:marTop w:val="0"/>
      <w:marBottom w:val="0"/>
      <w:divBdr>
        <w:top w:val="none" w:sz="0" w:space="0" w:color="auto"/>
        <w:left w:val="none" w:sz="0" w:space="0" w:color="auto"/>
        <w:bottom w:val="none" w:sz="0" w:space="0" w:color="auto"/>
        <w:right w:val="none" w:sz="0" w:space="0" w:color="auto"/>
      </w:divBdr>
    </w:div>
    <w:div w:id="2136946105">
      <w:bodyDiv w:val="1"/>
      <w:marLeft w:val="0"/>
      <w:marRight w:val="0"/>
      <w:marTop w:val="0"/>
      <w:marBottom w:val="0"/>
      <w:divBdr>
        <w:top w:val="none" w:sz="0" w:space="0" w:color="auto"/>
        <w:left w:val="none" w:sz="0" w:space="0" w:color="auto"/>
        <w:bottom w:val="none" w:sz="0" w:space="0" w:color="auto"/>
        <w:right w:val="none" w:sz="0" w:space="0" w:color="auto"/>
      </w:divBdr>
    </w:div>
    <w:div w:id="2142184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6028/NIST.SP.800-207A" TargetMode="External"/><Relationship Id="rId18" Type="http://schemas.openxmlformats.org/officeDocument/2006/relationships/hyperlink" Target="https://dodcio.defense.gov/Portals/0/Documents/Library/ZTCapabilityExecutionRoadmap.pdf" TargetMode="External"/><Relationship Id="rId26" Type="http://schemas.openxmlformats.org/officeDocument/2006/relationships/image" Target="media/image6.emf"/><Relationship Id="rId3" Type="http://schemas.openxmlformats.org/officeDocument/2006/relationships/customXml" Target="../customXml/item3.xml"/><Relationship Id="rId21" Type="http://schemas.openxmlformats.org/officeDocument/2006/relationships/hyperlink" Target="https://media.defense.gov/2024/Mar/05/2003405462/-1/-1/0/CSI-ZERO-TRUST-NETWORK-ENVIRONMENT-PILLAR.PDF" TargetMode="External"/><Relationship Id="rId7" Type="http://schemas.openxmlformats.org/officeDocument/2006/relationships/settings" Target="settings.xml"/><Relationship Id="rId12" Type="http://schemas.openxmlformats.org/officeDocument/2006/relationships/hyperlink" Target="https://doi.org/10.6028/NIST.SP.800-207" TargetMode="External"/><Relationship Id="rId17" Type="http://schemas.openxmlformats.org/officeDocument/2006/relationships/hyperlink" Target="https://dodcio.defense.gov/Portals/0/Documents/Library/DoD-ZTStrategy.pdf" TargetMode="External"/><Relationship Id="rId25"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yperlink" Target="https://www.cisa.gov/sites/default/files/2023-02/security_guidance_for_5g_cloud_infrastructures_part_i_508_compliant.pdf" TargetMode="External"/><Relationship Id="rId20" Type="http://schemas.openxmlformats.org/officeDocument/2006/relationships/hyperlink" Target="https://media.defense.gov/2024/May/30/2003475230/-1/-1/0/CSI-VISIBILITY-AND-ANALYTICS-PILLAR.PDF"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4.png"/><Relationship Id="rId5" Type="http://schemas.openxmlformats.org/officeDocument/2006/relationships/numbering" Target="numbering.xml"/><Relationship Id="rId15" Type="http://schemas.openxmlformats.org/officeDocument/2006/relationships/hyperlink" Target="https://www.cisa.gov/sites/default/files/2023-04/zero_trust_maturity_model_v2_508.pdf" TargetMode="External"/><Relationship Id="rId23" Type="http://schemas.openxmlformats.org/officeDocument/2006/relationships/image" Target="media/image3.sv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nvlpubs.nist.gov/nistpubs/Legacy/SP/nistspecialpublication800-95.pdf"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tis.org/resources/enhanced-zero-trust-and-5g/" TargetMode="Externa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5a44311-ed64-4a72-909f-c9dc6973bde2" xsi:nil="true"/>
    <lcf76f155ced4ddcb4097134ff3c332f xmlns="28d9da6b-33d1-4c3f-8988-b903e67ea3d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8D05DE70B15C64EA9E4D75973090490" ma:contentTypeVersion="17" ma:contentTypeDescription="Create a new document." ma:contentTypeScope="" ma:versionID="c307c8da9616093fa88edc2bf971d952">
  <xsd:schema xmlns:xsd="http://www.w3.org/2001/XMLSchema" xmlns:xs="http://www.w3.org/2001/XMLSchema" xmlns:p="http://schemas.microsoft.com/office/2006/metadata/properties" xmlns:ns2="1b01f6de-bcf4-49e3-9541-5177bacee8ff" xmlns:ns3="28d9da6b-33d1-4c3f-8988-b903e67ea3d6" xmlns:ns4="b5a44311-ed64-4a72-909f-c9dc6973bde2" targetNamespace="http://schemas.microsoft.com/office/2006/metadata/properties" ma:root="true" ma:fieldsID="0722253badd401cf0920cb9cc20ec9b6" ns2:_="" ns3:_="" ns4:_="">
    <xsd:import namespace="1b01f6de-bcf4-49e3-9541-5177bacee8ff"/>
    <xsd:import namespace="28d9da6b-33d1-4c3f-8988-b903e67ea3d6"/>
    <xsd:import namespace="b5a44311-ed64-4a72-909f-c9dc6973bde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4:TaxCatchAll" minOccurs="0"/>
                <xsd:element ref="ns3:MediaServiceObjectDetectorVersions" minOccurs="0"/>
                <xsd:element ref="ns3:MediaServiceSearchPropertie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01f6de-bcf4-49e3-9541-5177bacee8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8d9da6b-33d1-4c3f-8988-b903e67ea3d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ea1a638-fe8f-4e55-a8a3-ec1a1fdf419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5a44311-ed64-4a72-909f-c9dc6973bde2"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7a423e43-2623-4bd4-84be-3b6ec6fe5c69}" ma:internalName="TaxCatchAll" ma:showField="CatchAllData" ma:web="1b01f6de-bcf4-49e3-9541-5177bacee8f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218AA0-2E79-4C2B-8891-22C98CF07EFD}">
  <ds:schemaRefs>
    <ds:schemaRef ds:uri="http://schemas.microsoft.com/office/2006/metadata/properties"/>
    <ds:schemaRef ds:uri="http://schemas.microsoft.com/office/infopath/2007/PartnerControls"/>
    <ds:schemaRef ds:uri="b5a44311-ed64-4a72-909f-c9dc6973bde2"/>
    <ds:schemaRef ds:uri="28d9da6b-33d1-4c3f-8988-b903e67ea3d6"/>
  </ds:schemaRefs>
</ds:datastoreItem>
</file>

<file path=customXml/itemProps2.xml><?xml version="1.0" encoding="utf-8"?>
<ds:datastoreItem xmlns:ds="http://schemas.openxmlformats.org/officeDocument/2006/customXml" ds:itemID="{CF5D4AAF-26DC-4D35-B232-A0ED4DF2D1C9}">
  <ds:schemaRefs>
    <ds:schemaRef ds:uri="http://schemas.microsoft.com/sharepoint/v3/contenttype/forms"/>
  </ds:schemaRefs>
</ds:datastoreItem>
</file>

<file path=customXml/itemProps3.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customXml/itemProps4.xml><?xml version="1.0" encoding="utf-8"?>
<ds:datastoreItem xmlns:ds="http://schemas.openxmlformats.org/officeDocument/2006/customXml" ds:itemID="{72734309-AEE4-4E74-9712-676D8D318E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01f6de-bcf4-49e3-9541-5177bacee8ff"/>
    <ds:schemaRef ds:uri="28d9da6b-33d1-4c3f-8988-b903e67ea3d6"/>
    <ds:schemaRef ds:uri="b5a44311-ed64-4a72-909f-c9dc6973bd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202</Pages>
  <Words>54818</Words>
  <Characters>312467</Characters>
  <Application>Microsoft Office Word</Application>
  <DocSecurity>0</DocSecurity>
  <Lines>2603</Lines>
  <Paragraphs>733</Paragraphs>
  <ScaleCrop>false</ScaleCrop>
  <HeadingPairs>
    <vt:vector size="2" baseType="variant">
      <vt:variant>
        <vt:lpstr>Title</vt:lpstr>
      </vt:variant>
      <vt:variant>
        <vt:i4>1</vt:i4>
      </vt:variant>
    </vt:vector>
  </HeadingPairs>
  <TitlesOfParts>
    <vt:vector size="1" baseType="lpstr">
      <vt:lpstr>O-RAN TS Template</vt:lpstr>
    </vt:vector>
  </TitlesOfParts>
  <Manager/>
  <Company/>
  <LinksUpToDate>false</LinksUpToDate>
  <CharactersWithSpaces>366552</CharactersWithSpaces>
  <SharedDoc>false</SharedDoc>
  <HyperlinkBase/>
  <HLinks>
    <vt:vector size="486" baseType="variant">
      <vt:variant>
        <vt:i4>7667828</vt:i4>
      </vt:variant>
      <vt:variant>
        <vt:i4>813</vt:i4>
      </vt:variant>
      <vt:variant>
        <vt:i4>0</vt:i4>
      </vt:variant>
      <vt:variant>
        <vt:i4>5</vt:i4>
      </vt:variant>
      <vt:variant>
        <vt:lpwstr>https://media.defense.gov/2024/Mar/05/2003405462/-1/-1/0/CSI-ZERO-TRUST-NETWORK-ENVIRONMENT-PILLAR.PDF</vt:lpwstr>
      </vt:variant>
      <vt:variant>
        <vt:lpwstr/>
      </vt:variant>
      <vt:variant>
        <vt:i4>5570580</vt:i4>
      </vt:variant>
      <vt:variant>
        <vt:i4>810</vt:i4>
      </vt:variant>
      <vt:variant>
        <vt:i4>0</vt:i4>
      </vt:variant>
      <vt:variant>
        <vt:i4>5</vt:i4>
      </vt:variant>
      <vt:variant>
        <vt:lpwstr>https://media.defense.gov/2024/May/30/2003475230/-1/-1/0/CSI-VISIBILITY-AND-ANALYTICS-PILLAR.PDF</vt:lpwstr>
      </vt:variant>
      <vt:variant>
        <vt:lpwstr/>
      </vt:variant>
      <vt:variant>
        <vt:i4>1703951</vt:i4>
      </vt:variant>
      <vt:variant>
        <vt:i4>807</vt:i4>
      </vt:variant>
      <vt:variant>
        <vt:i4>0</vt:i4>
      </vt:variant>
      <vt:variant>
        <vt:i4>5</vt:i4>
      </vt:variant>
      <vt:variant>
        <vt:lpwstr>https://nvlpubs.nist.gov/nistpubs/Legacy/SP/nistspecialpublication800-95.pdf</vt:lpwstr>
      </vt:variant>
      <vt:variant>
        <vt:lpwstr/>
      </vt:variant>
      <vt:variant>
        <vt:i4>6946940</vt:i4>
      </vt:variant>
      <vt:variant>
        <vt:i4>804</vt:i4>
      </vt:variant>
      <vt:variant>
        <vt:i4>0</vt:i4>
      </vt:variant>
      <vt:variant>
        <vt:i4>5</vt:i4>
      </vt:variant>
      <vt:variant>
        <vt:lpwstr>https://dodcio.defense.gov/Portals/0/Documents/Library/ZTCapabilityExecutionRoadmap.pdf</vt:lpwstr>
      </vt:variant>
      <vt:variant>
        <vt:lpwstr/>
      </vt:variant>
      <vt:variant>
        <vt:i4>589888</vt:i4>
      </vt:variant>
      <vt:variant>
        <vt:i4>801</vt:i4>
      </vt:variant>
      <vt:variant>
        <vt:i4>0</vt:i4>
      </vt:variant>
      <vt:variant>
        <vt:i4>5</vt:i4>
      </vt:variant>
      <vt:variant>
        <vt:lpwstr>https://dodcio.defense.gov/Portals/0/Documents/Library/DoD-ZTStrategy.pdf</vt:lpwstr>
      </vt:variant>
      <vt:variant>
        <vt:lpwstr/>
      </vt:variant>
      <vt:variant>
        <vt:i4>655404</vt:i4>
      </vt:variant>
      <vt:variant>
        <vt:i4>798</vt:i4>
      </vt:variant>
      <vt:variant>
        <vt:i4>0</vt:i4>
      </vt:variant>
      <vt:variant>
        <vt:i4>5</vt:i4>
      </vt:variant>
      <vt:variant>
        <vt:lpwstr>https://www.cisa.gov/sites/default/files/2023-02/security_guidance_for_5g_cloud_infrastructures_part_i_508_compliant.pdf</vt:lpwstr>
      </vt:variant>
      <vt:variant>
        <vt:lpwstr/>
      </vt:variant>
      <vt:variant>
        <vt:i4>8192064</vt:i4>
      </vt:variant>
      <vt:variant>
        <vt:i4>795</vt:i4>
      </vt:variant>
      <vt:variant>
        <vt:i4>0</vt:i4>
      </vt:variant>
      <vt:variant>
        <vt:i4>5</vt:i4>
      </vt:variant>
      <vt:variant>
        <vt:lpwstr>https://www.cisa.gov/sites/default/files/2023-04/zero_trust_maturity_model_v2_508.pdf</vt:lpwstr>
      </vt:variant>
      <vt:variant>
        <vt:lpwstr/>
      </vt:variant>
      <vt:variant>
        <vt:i4>6815788</vt:i4>
      </vt:variant>
      <vt:variant>
        <vt:i4>792</vt:i4>
      </vt:variant>
      <vt:variant>
        <vt:i4>0</vt:i4>
      </vt:variant>
      <vt:variant>
        <vt:i4>5</vt:i4>
      </vt:variant>
      <vt:variant>
        <vt:lpwstr>https://www.atis.org/resources/enhanced-zero-trust-and-5g/</vt:lpwstr>
      </vt:variant>
      <vt:variant>
        <vt:lpwstr/>
      </vt:variant>
      <vt:variant>
        <vt:i4>1703964</vt:i4>
      </vt:variant>
      <vt:variant>
        <vt:i4>789</vt:i4>
      </vt:variant>
      <vt:variant>
        <vt:i4>0</vt:i4>
      </vt:variant>
      <vt:variant>
        <vt:i4>5</vt:i4>
      </vt:variant>
      <vt:variant>
        <vt:lpwstr>https://doi.org/10.6028/NIST.SP.800-207A</vt:lpwstr>
      </vt:variant>
      <vt:variant>
        <vt:lpwstr/>
      </vt:variant>
      <vt:variant>
        <vt:i4>8060971</vt:i4>
      </vt:variant>
      <vt:variant>
        <vt:i4>786</vt:i4>
      </vt:variant>
      <vt:variant>
        <vt:i4>0</vt:i4>
      </vt:variant>
      <vt:variant>
        <vt:i4>5</vt:i4>
      </vt:variant>
      <vt:variant>
        <vt:lpwstr>https://doi.org/10.6028/NIST.SP.800-207</vt:lpwstr>
      </vt:variant>
      <vt:variant>
        <vt:lpwstr/>
      </vt:variant>
      <vt:variant>
        <vt:i4>1310768</vt:i4>
      </vt:variant>
      <vt:variant>
        <vt:i4>779</vt:i4>
      </vt:variant>
      <vt:variant>
        <vt:i4>0</vt:i4>
      </vt:variant>
      <vt:variant>
        <vt:i4>5</vt:i4>
      </vt:variant>
      <vt:variant>
        <vt:lpwstr/>
      </vt:variant>
      <vt:variant>
        <vt:lpwstr>_Toc212036340</vt:lpwstr>
      </vt:variant>
      <vt:variant>
        <vt:i4>1245232</vt:i4>
      </vt:variant>
      <vt:variant>
        <vt:i4>773</vt:i4>
      </vt:variant>
      <vt:variant>
        <vt:i4>0</vt:i4>
      </vt:variant>
      <vt:variant>
        <vt:i4>5</vt:i4>
      </vt:variant>
      <vt:variant>
        <vt:lpwstr/>
      </vt:variant>
      <vt:variant>
        <vt:lpwstr>_Toc212036339</vt:lpwstr>
      </vt:variant>
      <vt:variant>
        <vt:i4>1245232</vt:i4>
      </vt:variant>
      <vt:variant>
        <vt:i4>767</vt:i4>
      </vt:variant>
      <vt:variant>
        <vt:i4>0</vt:i4>
      </vt:variant>
      <vt:variant>
        <vt:i4>5</vt:i4>
      </vt:variant>
      <vt:variant>
        <vt:lpwstr/>
      </vt:variant>
      <vt:variant>
        <vt:lpwstr>_Toc212036338</vt:lpwstr>
      </vt:variant>
      <vt:variant>
        <vt:i4>1245232</vt:i4>
      </vt:variant>
      <vt:variant>
        <vt:i4>761</vt:i4>
      </vt:variant>
      <vt:variant>
        <vt:i4>0</vt:i4>
      </vt:variant>
      <vt:variant>
        <vt:i4>5</vt:i4>
      </vt:variant>
      <vt:variant>
        <vt:lpwstr/>
      </vt:variant>
      <vt:variant>
        <vt:lpwstr>_Toc212036337</vt:lpwstr>
      </vt:variant>
      <vt:variant>
        <vt:i4>1245232</vt:i4>
      </vt:variant>
      <vt:variant>
        <vt:i4>755</vt:i4>
      </vt:variant>
      <vt:variant>
        <vt:i4>0</vt:i4>
      </vt:variant>
      <vt:variant>
        <vt:i4>5</vt:i4>
      </vt:variant>
      <vt:variant>
        <vt:lpwstr/>
      </vt:variant>
      <vt:variant>
        <vt:lpwstr>_Toc212036336</vt:lpwstr>
      </vt:variant>
      <vt:variant>
        <vt:i4>1245232</vt:i4>
      </vt:variant>
      <vt:variant>
        <vt:i4>749</vt:i4>
      </vt:variant>
      <vt:variant>
        <vt:i4>0</vt:i4>
      </vt:variant>
      <vt:variant>
        <vt:i4>5</vt:i4>
      </vt:variant>
      <vt:variant>
        <vt:lpwstr/>
      </vt:variant>
      <vt:variant>
        <vt:lpwstr>_Toc212036335</vt:lpwstr>
      </vt:variant>
      <vt:variant>
        <vt:i4>1245232</vt:i4>
      </vt:variant>
      <vt:variant>
        <vt:i4>743</vt:i4>
      </vt:variant>
      <vt:variant>
        <vt:i4>0</vt:i4>
      </vt:variant>
      <vt:variant>
        <vt:i4>5</vt:i4>
      </vt:variant>
      <vt:variant>
        <vt:lpwstr/>
      </vt:variant>
      <vt:variant>
        <vt:lpwstr>_Toc212036334</vt:lpwstr>
      </vt:variant>
      <vt:variant>
        <vt:i4>1245232</vt:i4>
      </vt:variant>
      <vt:variant>
        <vt:i4>737</vt:i4>
      </vt:variant>
      <vt:variant>
        <vt:i4>0</vt:i4>
      </vt:variant>
      <vt:variant>
        <vt:i4>5</vt:i4>
      </vt:variant>
      <vt:variant>
        <vt:lpwstr/>
      </vt:variant>
      <vt:variant>
        <vt:lpwstr>_Toc212036333</vt:lpwstr>
      </vt:variant>
      <vt:variant>
        <vt:i4>1245232</vt:i4>
      </vt:variant>
      <vt:variant>
        <vt:i4>731</vt:i4>
      </vt:variant>
      <vt:variant>
        <vt:i4>0</vt:i4>
      </vt:variant>
      <vt:variant>
        <vt:i4>5</vt:i4>
      </vt:variant>
      <vt:variant>
        <vt:lpwstr/>
      </vt:variant>
      <vt:variant>
        <vt:lpwstr>_Toc212036332</vt:lpwstr>
      </vt:variant>
      <vt:variant>
        <vt:i4>1245232</vt:i4>
      </vt:variant>
      <vt:variant>
        <vt:i4>725</vt:i4>
      </vt:variant>
      <vt:variant>
        <vt:i4>0</vt:i4>
      </vt:variant>
      <vt:variant>
        <vt:i4>5</vt:i4>
      </vt:variant>
      <vt:variant>
        <vt:lpwstr/>
      </vt:variant>
      <vt:variant>
        <vt:lpwstr>_Toc212036331</vt:lpwstr>
      </vt:variant>
      <vt:variant>
        <vt:i4>1245232</vt:i4>
      </vt:variant>
      <vt:variant>
        <vt:i4>719</vt:i4>
      </vt:variant>
      <vt:variant>
        <vt:i4>0</vt:i4>
      </vt:variant>
      <vt:variant>
        <vt:i4>5</vt:i4>
      </vt:variant>
      <vt:variant>
        <vt:lpwstr/>
      </vt:variant>
      <vt:variant>
        <vt:lpwstr>_Toc212036330</vt:lpwstr>
      </vt:variant>
      <vt:variant>
        <vt:i4>1179696</vt:i4>
      </vt:variant>
      <vt:variant>
        <vt:i4>713</vt:i4>
      </vt:variant>
      <vt:variant>
        <vt:i4>0</vt:i4>
      </vt:variant>
      <vt:variant>
        <vt:i4>5</vt:i4>
      </vt:variant>
      <vt:variant>
        <vt:lpwstr/>
      </vt:variant>
      <vt:variant>
        <vt:lpwstr>_Toc212036329</vt:lpwstr>
      </vt:variant>
      <vt:variant>
        <vt:i4>1179696</vt:i4>
      </vt:variant>
      <vt:variant>
        <vt:i4>707</vt:i4>
      </vt:variant>
      <vt:variant>
        <vt:i4>0</vt:i4>
      </vt:variant>
      <vt:variant>
        <vt:i4>5</vt:i4>
      </vt:variant>
      <vt:variant>
        <vt:lpwstr/>
      </vt:variant>
      <vt:variant>
        <vt:lpwstr>_Toc212036328</vt:lpwstr>
      </vt:variant>
      <vt:variant>
        <vt:i4>1179696</vt:i4>
      </vt:variant>
      <vt:variant>
        <vt:i4>701</vt:i4>
      </vt:variant>
      <vt:variant>
        <vt:i4>0</vt:i4>
      </vt:variant>
      <vt:variant>
        <vt:i4>5</vt:i4>
      </vt:variant>
      <vt:variant>
        <vt:lpwstr/>
      </vt:variant>
      <vt:variant>
        <vt:lpwstr>_Toc212036327</vt:lpwstr>
      </vt:variant>
      <vt:variant>
        <vt:i4>1179696</vt:i4>
      </vt:variant>
      <vt:variant>
        <vt:i4>695</vt:i4>
      </vt:variant>
      <vt:variant>
        <vt:i4>0</vt:i4>
      </vt:variant>
      <vt:variant>
        <vt:i4>5</vt:i4>
      </vt:variant>
      <vt:variant>
        <vt:lpwstr/>
      </vt:variant>
      <vt:variant>
        <vt:lpwstr>_Toc212036326</vt:lpwstr>
      </vt:variant>
      <vt:variant>
        <vt:i4>1179696</vt:i4>
      </vt:variant>
      <vt:variant>
        <vt:i4>689</vt:i4>
      </vt:variant>
      <vt:variant>
        <vt:i4>0</vt:i4>
      </vt:variant>
      <vt:variant>
        <vt:i4>5</vt:i4>
      </vt:variant>
      <vt:variant>
        <vt:lpwstr/>
      </vt:variant>
      <vt:variant>
        <vt:lpwstr>_Toc212036325</vt:lpwstr>
      </vt:variant>
      <vt:variant>
        <vt:i4>1179696</vt:i4>
      </vt:variant>
      <vt:variant>
        <vt:i4>683</vt:i4>
      </vt:variant>
      <vt:variant>
        <vt:i4>0</vt:i4>
      </vt:variant>
      <vt:variant>
        <vt:i4>5</vt:i4>
      </vt:variant>
      <vt:variant>
        <vt:lpwstr/>
      </vt:variant>
      <vt:variant>
        <vt:lpwstr>_Toc212036324</vt:lpwstr>
      </vt:variant>
      <vt:variant>
        <vt:i4>1179696</vt:i4>
      </vt:variant>
      <vt:variant>
        <vt:i4>677</vt:i4>
      </vt:variant>
      <vt:variant>
        <vt:i4>0</vt:i4>
      </vt:variant>
      <vt:variant>
        <vt:i4>5</vt:i4>
      </vt:variant>
      <vt:variant>
        <vt:lpwstr/>
      </vt:variant>
      <vt:variant>
        <vt:lpwstr>_Toc212036323</vt:lpwstr>
      </vt:variant>
      <vt:variant>
        <vt:i4>1179696</vt:i4>
      </vt:variant>
      <vt:variant>
        <vt:i4>671</vt:i4>
      </vt:variant>
      <vt:variant>
        <vt:i4>0</vt:i4>
      </vt:variant>
      <vt:variant>
        <vt:i4>5</vt:i4>
      </vt:variant>
      <vt:variant>
        <vt:lpwstr/>
      </vt:variant>
      <vt:variant>
        <vt:lpwstr>_Toc212036322</vt:lpwstr>
      </vt:variant>
      <vt:variant>
        <vt:i4>1179696</vt:i4>
      </vt:variant>
      <vt:variant>
        <vt:i4>665</vt:i4>
      </vt:variant>
      <vt:variant>
        <vt:i4>0</vt:i4>
      </vt:variant>
      <vt:variant>
        <vt:i4>5</vt:i4>
      </vt:variant>
      <vt:variant>
        <vt:lpwstr/>
      </vt:variant>
      <vt:variant>
        <vt:lpwstr>_Toc212036321</vt:lpwstr>
      </vt:variant>
      <vt:variant>
        <vt:i4>1179696</vt:i4>
      </vt:variant>
      <vt:variant>
        <vt:i4>659</vt:i4>
      </vt:variant>
      <vt:variant>
        <vt:i4>0</vt:i4>
      </vt:variant>
      <vt:variant>
        <vt:i4>5</vt:i4>
      </vt:variant>
      <vt:variant>
        <vt:lpwstr/>
      </vt:variant>
      <vt:variant>
        <vt:lpwstr>_Toc212036320</vt:lpwstr>
      </vt:variant>
      <vt:variant>
        <vt:i4>1114160</vt:i4>
      </vt:variant>
      <vt:variant>
        <vt:i4>653</vt:i4>
      </vt:variant>
      <vt:variant>
        <vt:i4>0</vt:i4>
      </vt:variant>
      <vt:variant>
        <vt:i4>5</vt:i4>
      </vt:variant>
      <vt:variant>
        <vt:lpwstr/>
      </vt:variant>
      <vt:variant>
        <vt:lpwstr>_Toc212036319</vt:lpwstr>
      </vt:variant>
      <vt:variant>
        <vt:i4>1114160</vt:i4>
      </vt:variant>
      <vt:variant>
        <vt:i4>647</vt:i4>
      </vt:variant>
      <vt:variant>
        <vt:i4>0</vt:i4>
      </vt:variant>
      <vt:variant>
        <vt:i4>5</vt:i4>
      </vt:variant>
      <vt:variant>
        <vt:lpwstr/>
      </vt:variant>
      <vt:variant>
        <vt:lpwstr>_Toc212036318</vt:lpwstr>
      </vt:variant>
      <vt:variant>
        <vt:i4>1114160</vt:i4>
      </vt:variant>
      <vt:variant>
        <vt:i4>641</vt:i4>
      </vt:variant>
      <vt:variant>
        <vt:i4>0</vt:i4>
      </vt:variant>
      <vt:variant>
        <vt:i4>5</vt:i4>
      </vt:variant>
      <vt:variant>
        <vt:lpwstr/>
      </vt:variant>
      <vt:variant>
        <vt:lpwstr>_Toc212036317</vt:lpwstr>
      </vt:variant>
      <vt:variant>
        <vt:i4>1114160</vt:i4>
      </vt:variant>
      <vt:variant>
        <vt:i4>635</vt:i4>
      </vt:variant>
      <vt:variant>
        <vt:i4>0</vt:i4>
      </vt:variant>
      <vt:variant>
        <vt:i4>5</vt:i4>
      </vt:variant>
      <vt:variant>
        <vt:lpwstr/>
      </vt:variant>
      <vt:variant>
        <vt:lpwstr>_Toc212036316</vt:lpwstr>
      </vt:variant>
      <vt:variant>
        <vt:i4>1114160</vt:i4>
      </vt:variant>
      <vt:variant>
        <vt:i4>629</vt:i4>
      </vt:variant>
      <vt:variant>
        <vt:i4>0</vt:i4>
      </vt:variant>
      <vt:variant>
        <vt:i4>5</vt:i4>
      </vt:variant>
      <vt:variant>
        <vt:lpwstr/>
      </vt:variant>
      <vt:variant>
        <vt:lpwstr>_Toc212036315</vt:lpwstr>
      </vt:variant>
      <vt:variant>
        <vt:i4>1114160</vt:i4>
      </vt:variant>
      <vt:variant>
        <vt:i4>623</vt:i4>
      </vt:variant>
      <vt:variant>
        <vt:i4>0</vt:i4>
      </vt:variant>
      <vt:variant>
        <vt:i4>5</vt:i4>
      </vt:variant>
      <vt:variant>
        <vt:lpwstr/>
      </vt:variant>
      <vt:variant>
        <vt:lpwstr>_Toc212036314</vt:lpwstr>
      </vt:variant>
      <vt:variant>
        <vt:i4>1114160</vt:i4>
      </vt:variant>
      <vt:variant>
        <vt:i4>617</vt:i4>
      </vt:variant>
      <vt:variant>
        <vt:i4>0</vt:i4>
      </vt:variant>
      <vt:variant>
        <vt:i4>5</vt:i4>
      </vt:variant>
      <vt:variant>
        <vt:lpwstr/>
      </vt:variant>
      <vt:variant>
        <vt:lpwstr>_Toc212036313</vt:lpwstr>
      </vt:variant>
      <vt:variant>
        <vt:i4>1114160</vt:i4>
      </vt:variant>
      <vt:variant>
        <vt:i4>611</vt:i4>
      </vt:variant>
      <vt:variant>
        <vt:i4>0</vt:i4>
      </vt:variant>
      <vt:variant>
        <vt:i4>5</vt:i4>
      </vt:variant>
      <vt:variant>
        <vt:lpwstr/>
      </vt:variant>
      <vt:variant>
        <vt:lpwstr>_Toc212036312</vt:lpwstr>
      </vt:variant>
      <vt:variant>
        <vt:i4>1114160</vt:i4>
      </vt:variant>
      <vt:variant>
        <vt:i4>605</vt:i4>
      </vt:variant>
      <vt:variant>
        <vt:i4>0</vt:i4>
      </vt:variant>
      <vt:variant>
        <vt:i4>5</vt:i4>
      </vt:variant>
      <vt:variant>
        <vt:lpwstr/>
      </vt:variant>
      <vt:variant>
        <vt:lpwstr>_Toc212036311</vt:lpwstr>
      </vt:variant>
      <vt:variant>
        <vt:i4>1114160</vt:i4>
      </vt:variant>
      <vt:variant>
        <vt:i4>599</vt:i4>
      </vt:variant>
      <vt:variant>
        <vt:i4>0</vt:i4>
      </vt:variant>
      <vt:variant>
        <vt:i4>5</vt:i4>
      </vt:variant>
      <vt:variant>
        <vt:lpwstr/>
      </vt:variant>
      <vt:variant>
        <vt:lpwstr>_Toc212036310</vt:lpwstr>
      </vt:variant>
      <vt:variant>
        <vt:i4>1048624</vt:i4>
      </vt:variant>
      <vt:variant>
        <vt:i4>593</vt:i4>
      </vt:variant>
      <vt:variant>
        <vt:i4>0</vt:i4>
      </vt:variant>
      <vt:variant>
        <vt:i4>5</vt:i4>
      </vt:variant>
      <vt:variant>
        <vt:lpwstr/>
      </vt:variant>
      <vt:variant>
        <vt:lpwstr>_Toc212036309</vt:lpwstr>
      </vt:variant>
      <vt:variant>
        <vt:i4>1048624</vt:i4>
      </vt:variant>
      <vt:variant>
        <vt:i4>587</vt:i4>
      </vt:variant>
      <vt:variant>
        <vt:i4>0</vt:i4>
      </vt:variant>
      <vt:variant>
        <vt:i4>5</vt:i4>
      </vt:variant>
      <vt:variant>
        <vt:lpwstr/>
      </vt:variant>
      <vt:variant>
        <vt:lpwstr>_Toc212036308</vt:lpwstr>
      </vt:variant>
      <vt:variant>
        <vt:i4>1048624</vt:i4>
      </vt:variant>
      <vt:variant>
        <vt:i4>581</vt:i4>
      </vt:variant>
      <vt:variant>
        <vt:i4>0</vt:i4>
      </vt:variant>
      <vt:variant>
        <vt:i4>5</vt:i4>
      </vt:variant>
      <vt:variant>
        <vt:lpwstr/>
      </vt:variant>
      <vt:variant>
        <vt:lpwstr>_Toc212036307</vt:lpwstr>
      </vt:variant>
      <vt:variant>
        <vt:i4>1048624</vt:i4>
      </vt:variant>
      <vt:variant>
        <vt:i4>575</vt:i4>
      </vt:variant>
      <vt:variant>
        <vt:i4>0</vt:i4>
      </vt:variant>
      <vt:variant>
        <vt:i4>5</vt:i4>
      </vt:variant>
      <vt:variant>
        <vt:lpwstr/>
      </vt:variant>
      <vt:variant>
        <vt:lpwstr>_Toc212036306</vt:lpwstr>
      </vt:variant>
      <vt:variant>
        <vt:i4>1048624</vt:i4>
      </vt:variant>
      <vt:variant>
        <vt:i4>569</vt:i4>
      </vt:variant>
      <vt:variant>
        <vt:i4>0</vt:i4>
      </vt:variant>
      <vt:variant>
        <vt:i4>5</vt:i4>
      </vt:variant>
      <vt:variant>
        <vt:lpwstr/>
      </vt:variant>
      <vt:variant>
        <vt:lpwstr>_Toc212036305</vt:lpwstr>
      </vt:variant>
      <vt:variant>
        <vt:i4>1048624</vt:i4>
      </vt:variant>
      <vt:variant>
        <vt:i4>563</vt:i4>
      </vt:variant>
      <vt:variant>
        <vt:i4>0</vt:i4>
      </vt:variant>
      <vt:variant>
        <vt:i4>5</vt:i4>
      </vt:variant>
      <vt:variant>
        <vt:lpwstr/>
      </vt:variant>
      <vt:variant>
        <vt:lpwstr>_Toc212036304</vt:lpwstr>
      </vt:variant>
      <vt:variant>
        <vt:i4>1048624</vt:i4>
      </vt:variant>
      <vt:variant>
        <vt:i4>557</vt:i4>
      </vt:variant>
      <vt:variant>
        <vt:i4>0</vt:i4>
      </vt:variant>
      <vt:variant>
        <vt:i4>5</vt:i4>
      </vt:variant>
      <vt:variant>
        <vt:lpwstr/>
      </vt:variant>
      <vt:variant>
        <vt:lpwstr>_Toc212036303</vt:lpwstr>
      </vt:variant>
      <vt:variant>
        <vt:i4>1048624</vt:i4>
      </vt:variant>
      <vt:variant>
        <vt:i4>551</vt:i4>
      </vt:variant>
      <vt:variant>
        <vt:i4>0</vt:i4>
      </vt:variant>
      <vt:variant>
        <vt:i4>5</vt:i4>
      </vt:variant>
      <vt:variant>
        <vt:lpwstr/>
      </vt:variant>
      <vt:variant>
        <vt:lpwstr>_Toc212036302</vt:lpwstr>
      </vt:variant>
      <vt:variant>
        <vt:i4>1048624</vt:i4>
      </vt:variant>
      <vt:variant>
        <vt:i4>545</vt:i4>
      </vt:variant>
      <vt:variant>
        <vt:i4>0</vt:i4>
      </vt:variant>
      <vt:variant>
        <vt:i4>5</vt:i4>
      </vt:variant>
      <vt:variant>
        <vt:lpwstr/>
      </vt:variant>
      <vt:variant>
        <vt:lpwstr>_Toc212036301</vt:lpwstr>
      </vt:variant>
      <vt:variant>
        <vt:i4>1048624</vt:i4>
      </vt:variant>
      <vt:variant>
        <vt:i4>539</vt:i4>
      </vt:variant>
      <vt:variant>
        <vt:i4>0</vt:i4>
      </vt:variant>
      <vt:variant>
        <vt:i4>5</vt:i4>
      </vt:variant>
      <vt:variant>
        <vt:lpwstr/>
      </vt:variant>
      <vt:variant>
        <vt:lpwstr>_Toc212036300</vt:lpwstr>
      </vt:variant>
      <vt:variant>
        <vt:i4>1638449</vt:i4>
      </vt:variant>
      <vt:variant>
        <vt:i4>533</vt:i4>
      </vt:variant>
      <vt:variant>
        <vt:i4>0</vt:i4>
      </vt:variant>
      <vt:variant>
        <vt:i4>5</vt:i4>
      </vt:variant>
      <vt:variant>
        <vt:lpwstr/>
      </vt:variant>
      <vt:variant>
        <vt:lpwstr>_Toc212036299</vt:lpwstr>
      </vt:variant>
      <vt:variant>
        <vt:i4>1638449</vt:i4>
      </vt:variant>
      <vt:variant>
        <vt:i4>527</vt:i4>
      </vt:variant>
      <vt:variant>
        <vt:i4>0</vt:i4>
      </vt:variant>
      <vt:variant>
        <vt:i4>5</vt:i4>
      </vt:variant>
      <vt:variant>
        <vt:lpwstr/>
      </vt:variant>
      <vt:variant>
        <vt:lpwstr>_Toc212036298</vt:lpwstr>
      </vt:variant>
      <vt:variant>
        <vt:i4>1638449</vt:i4>
      </vt:variant>
      <vt:variant>
        <vt:i4>521</vt:i4>
      </vt:variant>
      <vt:variant>
        <vt:i4>0</vt:i4>
      </vt:variant>
      <vt:variant>
        <vt:i4>5</vt:i4>
      </vt:variant>
      <vt:variant>
        <vt:lpwstr/>
      </vt:variant>
      <vt:variant>
        <vt:lpwstr>_Toc212036297</vt:lpwstr>
      </vt:variant>
      <vt:variant>
        <vt:i4>1638449</vt:i4>
      </vt:variant>
      <vt:variant>
        <vt:i4>515</vt:i4>
      </vt:variant>
      <vt:variant>
        <vt:i4>0</vt:i4>
      </vt:variant>
      <vt:variant>
        <vt:i4>5</vt:i4>
      </vt:variant>
      <vt:variant>
        <vt:lpwstr/>
      </vt:variant>
      <vt:variant>
        <vt:lpwstr>_Toc212036296</vt:lpwstr>
      </vt:variant>
      <vt:variant>
        <vt:i4>1638449</vt:i4>
      </vt:variant>
      <vt:variant>
        <vt:i4>509</vt:i4>
      </vt:variant>
      <vt:variant>
        <vt:i4>0</vt:i4>
      </vt:variant>
      <vt:variant>
        <vt:i4>5</vt:i4>
      </vt:variant>
      <vt:variant>
        <vt:lpwstr/>
      </vt:variant>
      <vt:variant>
        <vt:lpwstr>_Toc212036295</vt:lpwstr>
      </vt:variant>
      <vt:variant>
        <vt:i4>1638449</vt:i4>
      </vt:variant>
      <vt:variant>
        <vt:i4>503</vt:i4>
      </vt:variant>
      <vt:variant>
        <vt:i4>0</vt:i4>
      </vt:variant>
      <vt:variant>
        <vt:i4>5</vt:i4>
      </vt:variant>
      <vt:variant>
        <vt:lpwstr/>
      </vt:variant>
      <vt:variant>
        <vt:lpwstr>_Toc212036294</vt:lpwstr>
      </vt:variant>
      <vt:variant>
        <vt:i4>1638449</vt:i4>
      </vt:variant>
      <vt:variant>
        <vt:i4>497</vt:i4>
      </vt:variant>
      <vt:variant>
        <vt:i4>0</vt:i4>
      </vt:variant>
      <vt:variant>
        <vt:i4>5</vt:i4>
      </vt:variant>
      <vt:variant>
        <vt:lpwstr/>
      </vt:variant>
      <vt:variant>
        <vt:lpwstr>_Toc212036293</vt:lpwstr>
      </vt:variant>
      <vt:variant>
        <vt:i4>1638449</vt:i4>
      </vt:variant>
      <vt:variant>
        <vt:i4>491</vt:i4>
      </vt:variant>
      <vt:variant>
        <vt:i4>0</vt:i4>
      </vt:variant>
      <vt:variant>
        <vt:i4>5</vt:i4>
      </vt:variant>
      <vt:variant>
        <vt:lpwstr/>
      </vt:variant>
      <vt:variant>
        <vt:lpwstr>_Toc212036292</vt:lpwstr>
      </vt:variant>
      <vt:variant>
        <vt:i4>1638449</vt:i4>
      </vt:variant>
      <vt:variant>
        <vt:i4>485</vt:i4>
      </vt:variant>
      <vt:variant>
        <vt:i4>0</vt:i4>
      </vt:variant>
      <vt:variant>
        <vt:i4>5</vt:i4>
      </vt:variant>
      <vt:variant>
        <vt:lpwstr/>
      </vt:variant>
      <vt:variant>
        <vt:lpwstr>_Toc212036291</vt:lpwstr>
      </vt:variant>
      <vt:variant>
        <vt:i4>1638449</vt:i4>
      </vt:variant>
      <vt:variant>
        <vt:i4>479</vt:i4>
      </vt:variant>
      <vt:variant>
        <vt:i4>0</vt:i4>
      </vt:variant>
      <vt:variant>
        <vt:i4>5</vt:i4>
      </vt:variant>
      <vt:variant>
        <vt:lpwstr/>
      </vt:variant>
      <vt:variant>
        <vt:lpwstr>_Toc212036290</vt:lpwstr>
      </vt:variant>
      <vt:variant>
        <vt:i4>1572913</vt:i4>
      </vt:variant>
      <vt:variant>
        <vt:i4>473</vt:i4>
      </vt:variant>
      <vt:variant>
        <vt:i4>0</vt:i4>
      </vt:variant>
      <vt:variant>
        <vt:i4>5</vt:i4>
      </vt:variant>
      <vt:variant>
        <vt:lpwstr/>
      </vt:variant>
      <vt:variant>
        <vt:lpwstr>_Toc212036289</vt:lpwstr>
      </vt:variant>
      <vt:variant>
        <vt:i4>1572913</vt:i4>
      </vt:variant>
      <vt:variant>
        <vt:i4>467</vt:i4>
      </vt:variant>
      <vt:variant>
        <vt:i4>0</vt:i4>
      </vt:variant>
      <vt:variant>
        <vt:i4>5</vt:i4>
      </vt:variant>
      <vt:variant>
        <vt:lpwstr/>
      </vt:variant>
      <vt:variant>
        <vt:lpwstr>_Toc212036288</vt:lpwstr>
      </vt:variant>
      <vt:variant>
        <vt:i4>1572913</vt:i4>
      </vt:variant>
      <vt:variant>
        <vt:i4>461</vt:i4>
      </vt:variant>
      <vt:variant>
        <vt:i4>0</vt:i4>
      </vt:variant>
      <vt:variant>
        <vt:i4>5</vt:i4>
      </vt:variant>
      <vt:variant>
        <vt:lpwstr/>
      </vt:variant>
      <vt:variant>
        <vt:lpwstr>_Toc212036287</vt:lpwstr>
      </vt:variant>
      <vt:variant>
        <vt:i4>1572913</vt:i4>
      </vt:variant>
      <vt:variant>
        <vt:i4>455</vt:i4>
      </vt:variant>
      <vt:variant>
        <vt:i4>0</vt:i4>
      </vt:variant>
      <vt:variant>
        <vt:i4>5</vt:i4>
      </vt:variant>
      <vt:variant>
        <vt:lpwstr/>
      </vt:variant>
      <vt:variant>
        <vt:lpwstr>_Toc212036286</vt:lpwstr>
      </vt:variant>
      <vt:variant>
        <vt:i4>1572913</vt:i4>
      </vt:variant>
      <vt:variant>
        <vt:i4>449</vt:i4>
      </vt:variant>
      <vt:variant>
        <vt:i4>0</vt:i4>
      </vt:variant>
      <vt:variant>
        <vt:i4>5</vt:i4>
      </vt:variant>
      <vt:variant>
        <vt:lpwstr/>
      </vt:variant>
      <vt:variant>
        <vt:lpwstr>_Toc212036285</vt:lpwstr>
      </vt:variant>
      <vt:variant>
        <vt:i4>1572913</vt:i4>
      </vt:variant>
      <vt:variant>
        <vt:i4>443</vt:i4>
      </vt:variant>
      <vt:variant>
        <vt:i4>0</vt:i4>
      </vt:variant>
      <vt:variant>
        <vt:i4>5</vt:i4>
      </vt:variant>
      <vt:variant>
        <vt:lpwstr/>
      </vt:variant>
      <vt:variant>
        <vt:lpwstr>_Toc212036284</vt:lpwstr>
      </vt:variant>
      <vt:variant>
        <vt:i4>1572913</vt:i4>
      </vt:variant>
      <vt:variant>
        <vt:i4>437</vt:i4>
      </vt:variant>
      <vt:variant>
        <vt:i4>0</vt:i4>
      </vt:variant>
      <vt:variant>
        <vt:i4>5</vt:i4>
      </vt:variant>
      <vt:variant>
        <vt:lpwstr/>
      </vt:variant>
      <vt:variant>
        <vt:lpwstr>_Toc212036283</vt:lpwstr>
      </vt:variant>
      <vt:variant>
        <vt:i4>1572913</vt:i4>
      </vt:variant>
      <vt:variant>
        <vt:i4>431</vt:i4>
      </vt:variant>
      <vt:variant>
        <vt:i4>0</vt:i4>
      </vt:variant>
      <vt:variant>
        <vt:i4>5</vt:i4>
      </vt:variant>
      <vt:variant>
        <vt:lpwstr/>
      </vt:variant>
      <vt:variant>
        <vt:lpwstr>_Toc212036282</vt:lpwstr>
      </vt:variant>
      <vt:variant>
        <vt:i4>1572913</vt:i4>
      </vt:variant>
      <vt:variant>
        <vt:i4>425</vt:i4>
      </vt:variant>
      <vt:variant>
        <vt:i4>0</vt:i4>
      </vt:variant>
      <vt:variant>
        <vt:i4>5</vt:i4>
      </vt:variant>
      <vt:variant>
        <vt:lpwstr/>
      </vt:variant>
      <vt:variant>
        <vt:lpwstr>_Toc212036281</vt:lpwstr>
      </vt:variant>
      <vt:variant>
        <vt:i4>1572913</vt:i4>
      </vt:variant>
      <vt:variant>
        <vt:i4>419</vt:i4>
      </vt:variant>
      <vt:variant>
        <vt:i4>0</vt:i4>
      </vt:variant>
      <vt:variant>
        <vt:i4>5</vt:i4>
      </vt:variant>
      <vt:variant>
        <vt:lpwstr/>
      </vt:variant>
      <vt:variant>
        <vt:lpwstr>_Toc212036280</vt:lpwstr>
      </vt:variant>
      <vt:variant>
        <vt:i4>1507377</vt:i4>
      </vt:variant>
      <vt:variant>
        <vt:i4>413</vt:i4>
      </vt:variant>
      <vt:variant>
        <vt:i4>0</vt:i4>
      </vt:variant>
      <vt:variant>
        <vt:i4>5</vt:i4>
      </vt:variant>
      <vt:variant>
        <vt:lpwstr/>
      </vt:variant>
      <vt:variant>
        <vt:lpwstr>_Toc212036279</vt:lpwstr>
      </vt:variant>
      <vt:variant>
        <vt:i4>1507377</vt:i4>
      </vt:variant>
      <vt:variant>
        <vt:i4>407</vt:i4>
      </vt:variant>
      <vt:variant>
        <vt:i4>0</vt:i4>
      </vt:variant>
      <vt:variant>
        <vt:i4>5</vt:i4>
      </vt:variant>
      <vt:variant>
        <vt:lpwstr/>
      </vt:variant>
      <vt:variant>
        <vt:lpwstr>_Toc212036278</vt:lpwstr>
      </vt:variant>
      <vt:variant>
        <vt:i4>1507377</vt:i4>
      </vt:variant>
      <vt:variant>
        <vt:i4>401</vt:i4>
      </vt:variant>
      <vt:variant>
        <vt:i4>0</vt:i4>
      </vt:variant>
      <vt:variant>
        <vt:i4>5</vt:i4>
      </vt:variant>
      <vt:variant>
        <vt:lpwstr/>
      </vt:variant>
      <vt:variant>
        <vt:lpwstr>_Toc212036277</vt:lpwstr>
      </vt:variant>
      <vt:variant>
        <vt:i4>1507377</vt:i4>
      </vt:variant>
      <vt:variant>
        <vt:i4>395</vt:i4>
      </vt:variant>
      <vt:variant>
        <vt:i4>0</vt:i4>
      </vt:variant>
      <vt:variant>
        <vt:i4>5</vt:i4>
      </vt:variant>
      <vt:variant>
        <vt:lpwstr/>
      </vt:variant>
      <vt:variant>
        <vt:lpwstr>_Toc212036276</vt:lpwstr>
      </vt:variant>
      <vt:variant>
        <vt:i4>1507377</vt:i4>
      </vt:variant>
      <vt:variant>
        <vt:i4>389</vt:i4>
      </vt:variant>
      <vt:variant>
        <vt:i4>0</vt:i4>
      </vt:variant>
      <vt:variant>
        <vt:i4>5</vt:i4>
      </vt:variant>
      <vt:variant>
        <vt:lpwstr/>
      </vt:variant>
      <vt:variant>
        <vt:lpwstr>_Toc212036275</vt:lpwstr>
      </vt:variant>
      <vt:variant>
        <vt:i4>1507377</vt:i4>
      </vt:variant>
      <vt:variant>
        <vt:i4>383</vt:i4>
      </vt:variant>
      <vt:variant>
        <vt:i4>0</vt:i4>
      </vt:variant>
      <vt:variant>
        <vt:i4>5</vt:i4>
      </vt:variant>
      <vt:variant>
        <vt:lpwstr/>
      </vt:variant>
      <vt:variant>
        <vt:lpwstr>_Toc212036274</vt:lpwstr>
      </vt:variant>
      <vt:variant>
        <vt:i4>1507377</vt:i4>
      </vt:variant>
      <vt:variant>
        <vt:i4>377</vt:i4>
      </vt:variant>
      <vt:variant>
        <vt:i4>0</vt:i4>
      </vt:variant>
      <vt:variant>
        <vt:i4>5</vt:i4>
      </vt:variant>
      <vt:variant>
        <vt:lpwstr/>
      </vt:variant>
      <vt:variant>
        <vt:lpwstr>_Toc212036273</vt:lpwstr>
      </vt:variant>
      <vt:variant>
        <vt:i4>1507377</vt:i4>
      </vt:variant>
      <vt:variant>
        <vt:i4>371</vt:i4>
      </vt:variant>
      <vt:variant>
        <vt:i4>0</vt:i4>
      </vt:variant>
      <vt:variant>
        <vt:i4>5</vt:i4>
      </vt:variant>
      <vt:variant>
        <vt:lpwstr/>
      </vt:variant>
      <vt:variant>
        <vt:lpwstr>_Toc212036272</vt:lpwstr>
      </vt:variant>
      <vt:variant>
        <vt:i4>1507377</vt:i4>
      </vt:variant>
      <vt:variant>
        <vt:i4>365</vt:i4>
      </vt:variant>
      <vt:variant>
        <vt:i4>0</vt:i4>
      </vt:variant>
      <vt:variant>
        <vt:i4>5</vt:i4>
      </vt:variant>
      <vt:variant>
        <vt:lpwstr/>
      </vt:variant>
      <vt:variant>
        <vt:lpwstr>_Toc212036271</vt:lpwstr>
      </vt:variant>
      <vt:variant>
        <vt:i4>1507377</vt:i4>
      </vt:variant>
      <vt:variant>
        <vt:i4>359</vt:i4>
      </vt:variant>
      <vt:variant>
        <vt:i4>0</vt:i4>
      </vt:variant>
      <vt:variant>
        <vt:i4>5</vt:i4>
      </vt:variant>
      <vt:variant>
        <vt:lpwstr/>
      </vt:variant>
      <vt:variant>
        <vt:lpwstr>_Toc212036270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O-RAN TS Template</dc:title>
  <dc:subject/>
  <dc:creator>Laura M Audino</dc:creator>
  <cp:keywords>V1.0</cp:keywords>
  <dc:description/>
  <cp:lastModifiedBy>Laura M Audino</cp:lastModifiedBy>
  <cp:revision>6</cp:revision>
  <dcterms:created xsi:type="dcterms:W3CDTF">2025-12-01T13:48:00Z</dcterms:created>
  <dcterms:modified xsi:type="dcterms:W3CDTF">2025-12-03T19:36:00Z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O-RAN.WGn.descr.0-v01.00</vt:lpwstr>
  </property>
  <property fmtid="{D5CDD505-2E9C-101B-9397-08002B2CF9AE}" pid="3" name="RELEASE">
    <vt:lpwstr> </vt:lpwstr>
  </property>
  <property fmtid="{D5CDD505-2E9C-101B-9397-08002B2CF9AE}" pid="4" name="TITLE">
    <vt:lpwstr>&lt;document title, a custom "advanced property"&gt;</vt:lpwstr>
  </property>
  <property fmtid="{D5CDD505-2E9C-101B-9397-08002B2CF9AE}" pid="5" name="_NewReviewCycle">
    <vt:lpwstr/>
  </property>
  <property fmtid="{D5CDD505-2E9C-101B-9397-08002B2CF9AE}" pid="6" name="MediaServiceImageTags">
    <vt:lpwstr/>
  </property>
  <property fmtid="{D5CDD505-2E9C-101B-9397-08002B2CF9AE}" pid="7" name="ContentTypeId">
    <vt:lpwstr>0x01010058D05DE70B15C64EA9E4D75973090490</vt:lpwstr>
  </property>
</Properties>
</file>